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E59" w:rsidRDefault="00177E59" w:rsidP="009D77A2">
      <w:pPr>
        <w:rPr>
          <w:highlight w:val="yellow"/>
        </w:rPr>
      </w:pPr>
      <w:r>
        <w:rPr>
          <w:rFonts w:ascii="Arial" w:hAnsi="Arial"/>
          <w:b/>
          <w:sz w:val="36"/>
          <w:szCs w:val="36"/>
        </w:rPr>
        <w:t>Framework Schedule 2</w:t>
      </w:r>
      <w:r w:rsidRPr="006C1C90">
        <w:rPr>
          <w:rFonts w:ascii="Arial" w:hAnsi="Arial"/>
          <w:b/>
          <w:sz w:val="36"/>
          <w:szCs w:val="36"/>
        </w:rPr>
        <w:t xml:space="preserve"> (</w:t>
      </w:r>
      <w:r>
        <w:rPr>
          <w:rFonts w:ascii="Arial" w:hAnsi="Arial"/>
          <w:b/>
          <w:sz w:val="36"/>
          <w:szCs w:val="36"/>
        </w:rPr>
        <w:t>Framework Tender)</w:t>
      </w:r>
    </w:p>
    <w:p w:rsidR="00177E59" w:rsidRDefault="00177E59" w:rsidP="009D77A2">
      <w:pPr>
        <w:rPr>
          <w:rFonts w:ascii="Arial" w:hAnsi="Arial" w:cs="Arial"/>
          <w:b/>
          <w:sz w:val="24"/>
        </w:rPr>
      </w:pPr>
      <w:r w:rsidRPr="00A03AAE">
        <w:rPr>
          <w:rFonts w:ascii="Arial" w:hAnsi="Arial" w:cs="Arial"/>
          <w:b/>
          <w:sz w:val="24"/>
          <w:highlight w:val="yellow"/>
        </w:rPr>
        <w:t xml:space="preserve">[Insert </w:t>
      </w:r>
      <w:r w:rsidRPr="00A03AAE">
        <w:rPr>
          <w:rFonts w:ascii="Arial" w:hAnsi="Arial" w:cs="Arial"/>
          <w:sz w:val="24"/>
        </w:rPr>
        <w:t>Supplier Framework Tender response</w:t>
      </w:r>
      <w:r w:rsidRPr="00A03AAE">
        <w:rPr>
          <w:rFonts w:ascii="Arial" w:hAnsi="Arial" w:cs="Arial"/>
          <w:b/>
          <w:sz w:val="24"/>
        </w:rPr>
        <w:t xml:space="preserve">] </w:t>
      </w:r>
    </w:p>
    <w:p w:rsidR="00177E59" w:rsidRDefault="00177E59" w:rsidP="009D77A2">
      <w:pPr>
        <w:rPr>
          <w:rFonts w:ascii="Arial" w:hAnsi="Arial" w:cs="Arial"/>
          <w:b/>
          <w:sz w:val="24"/>
        </w:rPr>
      </w:pPr>
    </w:p>
    <w:p w:rsidR="00177E59" w:rsidRPr="00742B00" w:rsidRDefault="00177E59" w:rsidP="00742B00">
      <w:pPr>
        <w:rPr>
          <w:rFonts w:ascii="Arial" w:hAnsi="Arial" w:cs="Arial"/>
          <w:sz w:val="24"/>
        </w:rPr>
      </w:pPr>
    </w:p>
    <w:p w:rsidR="00177E59" w:rsidRDefault="00177E59" w:rsidP="00742B00">
      <w:pPr>
        <w:tabs>
          <w:tab w:val="left" w:pos="2475"/>
        </w:tabs>
        <w:rPr>
          <w:rFonts w:ascii="Arial" w:hAnsi="Arial" w:cs="Arial"/>
          <w:sz w:val="24"/>
        </w:rPr>
      </w:pPr>
      <w:r>
        <w:rPr>
          <w:rFonts w:ascii="Arial" w:hAnsi="Arial" w:cs="Arial"/>
          <w:sz w:val="24"/>
        </w:rPr>
        <w:tab/>
      </w:r>
    </w:p>
    <w:p w:rsidR="00177E59" w:rsidRPr="00742B00" w:rsidRDefault="00177E59" w:rsidP="00742B00">
      <w:pPr>
        <w:tabs>
          <w:tab w:val="left" w:pos="2475"/>
        </w:tabs>
        <w:rPr>
          <w:rFonts w:ascii="Arial" w:hAnsi="Arial" w:cs="Arial"/>
          <w:sz w:val="24"/>
        </w:rPr>
        <w:sectPr w:rsidR="00177E59" w:rsidRPr="00742B0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Arial" w:hAnsi="Arial" w:cs="Arial"/>
          <w:sz w:val="24"/>
        </w:rPr>
        <w:tab/>
      </w:r>
    </w:p>
    <w:p w:rsidR="00177E59" w:rsidRPr="00774CD0" w:rsidRDefault="00177E59" w:rsidP="00034E9B">
      <w:pPr>
        <w:suppressAutoHyphens/>
        <w:autoSpaceDN w:val="0"/>
        <w:textAlignment w:val="baseline"/>
        <w:rPr>
          <w:rFonts w:ascii="Arial" w:hAnsi="Arial" w:cs="Arial"/>
          <w:b/>
          <w:sz w:val="36"/>
          <w:szCs w:val="36"/>
        </w:rPr>
      </w:pPr>
      <w:r w:rsidRPr="00774CD0">
        <w:rPr>
          <w:rFonts w:ascii="Arial" w:eastAsia="Calibri" w:hAnsi="Arial" w:cs="Arial"/>
          <w:b/>
          <w:bCs/>
          <w:iCs/>
          <w:sz w:val="36"/>
          <w:szCs w:val="36"/>
        </w:rPr>
        <w:lastRenderedPageBreak/>
        <w:t>Framework Schedule 3 (</w:t>
      </w:r>
      <w:r>
        <w:rPr>
          <w:rFonts w:ascii="Arial" w:eastAsia="Calibri" w:hAnsi="Arial" w:cs="Arial"/>
          <w:b/>
          <w:bCs/>
          <w:iCs/>
          <w:sz w:val="36"/>
          <w:szCs w:val="36"/>
        </w:rPr>
        <w:t xml:space="preserve">Framework </w:t>
      </w:r>
      <w:r w:rsidRPr="00774CD0">
        <w:rPr>
          <w:rFonts w:ascii="Arial" w:eastAsia="Calibri" w:hAnsi="Arial" w:cs="Arial"/>
          <w:b/>
          <w:bCs/>
          <w:iCs/>
          <w:sz w:val="36"/>
          <w:szCs w:val="36"/>
        </w:rPr>
        <w:t>Prices)</w:t>
      </w:r>
    </w:p>
    <w:p w:rsidR="00177E59" w:rsidRPr="003C776E" w:rsidRDefault="00177E59" w:rsidP="003C776E">
      <w:pPr>
        <w:pStyle w:val="GPSL1SCHEDULEHeading"/>
      </w:pPr>
      <w:bookmarkStart w:id="2" w:name="_Ref365638373"/>
      <w:r>
        <w:t>How Framework Prices are used to calculate Call-Off Charges</w:t>
      </w:r>
    </w:p>
    <w:p w:rsidR="00177E59" w:rsidRPr="0057789E" w:rsidRDefault="00177E59" w:rsidP="0057789E">
      <w:pPr>
        <w:pStyle w:val="GPSL2Numbered"/>
        <w:numPr>
          <w:ilvl w:val="1"/>
          <w:numId w:val="1"/>
        </w:numPr>
        <w:tabs>
          <w:tab w:val="clear" w:pos="709"/>
          <w:tab w:val="clear" w:pos="1134"/>
        </w:tabs>
        <w:ind w:left="1134" w:hanging="504"/>
        <w:jc w:val="left"/>
        <w:rPr>
          <w:rFonts w:ascii="Arial" w:hAnsi="Arial"/>
          <w:sz w:val="24"/>
          <w:szCs w:val="24"/>
        </w:rPr>
      </w:pPr>
      <w:r w:rsidRPr="0057789E">
        <w:rPr>
          <w:rFonts w:ascii="Arial" w:hAnsi="Arial"/>
          <w:sz w:val="24"/>
          <w:szCs w:val="24"/>
        </w:rPr>
        <w:t xml:space="preserve">The Framework Prices: </w:t>
      </w:r>
    </w:p>
    <w:p w:rsidR="00177E59" w:rsidRPr="0057789E" w:rsidRDefault="00177E59" w:rsidP="0057789E">
      <w:pPr>
        <w:pStyle w:val="GPSL3numberedclause"/>
        <w:tabs>
          <w:tab w:val="clear" w:pos="2127"/>
          <w:tab w:val="left" w:pos="1440"/>
        </w:tabs>
        <w:ind w:left="1980" w:hanging="810"/>
        <w:jc w:val="left"/>
        <w:rPr>
          <w:rFonts w:ascii="Arial" w:hAnsi="Arial"/>
          <w:sz w:val="24"/>
          <w:szCs w:val="24"/>
        </w:rPr>
      </w:pPr>
      <w:r w:rsidRPr="0057789E">
        <w:rPr>
          <w:rFonts w:ascii="Arial" w:hAnsi="Arial"/>
          <w:sz w:val="24"/>
          <w:szCs w:val="24"/>
        </w:rPr>
        <w:t>will be used as the basis for the charges (and are maximums that the Supplier may charge) under each Call Off Contract; and</w:t>
      </w:r>
    </w:p>
    <w:p w:rsidR="00177E59" w:rsidRPr="0057789E" w:rsidRDefault="00177E59"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t>cannot be increased except as in accordance with this Schedule.</w:t>
      </w:r>
    </w:p>
    <w:p w:rsidR="00177E59" w:rsidRPr="0057789E" w:rsidRDefault="00177E59" w:rsidP="0057789E">
      <w:pPr>
        <w:pStyle w:val="GPSL2Numbered"/>
        <w:numPr>
          <w:ilvl w:val="1"/>
          <w:numId w:val="1"/>
        </w:numPr>
        <w:tabs>
          <w:tab w:val="clear" w:pos="709"/>
          <w:tab w:val="clear" w:pos="1134"/>
        </w:tabs>
        <w:ind w:left="1134" w:hanging="504"/>
        <w:jc w:val="left"/>
        <w:rPr>
          <w:rFonts w:ascii="Arial" w:hAnsi="Arial"/>
          <w:sz w:val="24"/>
          <w:szCs w:val="24"/>
        </w:rPr>
      </w:pPr>
      <w:r w:rsidRPr="0057789E">
        <w:rPr>
          <w:rFonts w:ascii="Arial" w:hAnsi="Arial"/>
          <w:sz w:val="24"/>
          <w:szCs w:val="24"/>
        </w:rPr>
        <w:t>The Charges:</w:t>
      </w:r>
    </w:p>
    <w:p w:rsidR="00177E59" w:rsidRPr="00045287" w:rsidRDefault="00177E59" w:rsidP="0057789E">
      <w:pPr>
        <w:pStyle w:val="GPSL3numberedclause"/>
        <w:tabs>
          <w:tab w:val="clear" w:pos="2127"/>
        </w:tabs>
        <w:ind w:left="1980" w:hanging="810"/>
        <w:jc w:val="left"/>
        <w:rPr>
          <w:rFonts w:ascii="Arial" w:hAnsi="Arial"/>
          <w:sz w:val="24"/>
          <w:szCs w:val="24"/>
        </w:rPr>
      </w:pPr>
      <w:r w:rsidRPr="00045287">
        <w:rPr>
          <w:rFonts w:ascii="Arial" w:hAnsi="Arial"/>
          <w:sz w:val="24"/>
          <w:szCs w:val="24"/>
        </w:rPr>
        <w:t xml:space="preserve">shall be calculated in accordance with the terms of the Call Off Contract and in particular in accordance with the terms of the Order Form; </w:t>
      </w:r>
    </w:p>
    <w:p w:rsidR="00177E59" w:rsidRPr="00045287" w:rsidRDefault="00177E59" w:rsidP="0057789E">
      <w:pPr>
        <w:pStyle w:val="GPSL3numberedclause"/>
        <w:tabs>
          <w:tab w:val="clear" w:pos="2127"/>
        </w:tabs>
        <w:ind w:left="1980" w:hanging="810"/>
        <w:jc w:val="left"/>
        <w:rPr>
          <w:rFonts w:ascii="Arial" w:hAnsi="Arial"/>
          <w:sz w:val="24"/>
          <w:szCs w:val="24"/>
        </w:rPr>
      </w:pPr>
      <w:r w:rsidRPr="00045287">
        <w:rPr>
          <w:rFonts w:ascii="Arial" w:hAnsi="Arial"/>
          <w:sz w:val="24"/>
          <w:szCs w:val="24"/>
        </w:rPr>
        <w:t>cannot be increased except as specifically permitted by the Call Off Contract and in particular shall only be subject to Indexation where specificall</w:t>
      </w:r>
      <w:r>
        <w:rPr>
          <w:rFonts w:ascii="Arial" w:hAnsi="Arial"/>
          <w:sz w:val="24"/>
          <w:szCs w:val="24"/>
        </w:rPr>
        <w:t>y stated in the Order Form; and</w:t>
      </w:r>
    </w:p>
    <w:p w:rsidR="00177E59" w:rsidRPr="00045287" w:rsidRDefault="00177E59" w:rsidP="0057789E">
      <w:pPr>
        <w:pStyle w:val="GPSL3numberedclause"/>
        <w:tabs>
          <w:tab w:val="clear" w:pos="2127"/>
        </w:tabs>
        <w:ind w:left="1980" w:hanging="810"/>
        <w:jc w:val="left"/>
        <w:rPr>
          <w:rFonts w:ascii="Arial" w:hAnsi="Arial"/>
          <w:sz w:val="24"/>
          <w:szCs w:val="24"/>
        </w:rPr>
      </w:pPr>
      <w:r w:rsidRPr="00045287">
        <w:rPr>
          <w:rFonts w:ascii="Arial" w:hAnsi="Arial"/>
          <w:sz w:val="24"/>
          <w:szCs w:val="24"/>
        </w:rPr>
        <w:t>shall not be impacted by any c</w:t>
      </w:r>
      <w:r>
        <w:rPr>
          <w:rFonts w:ascii="Arial" w:hAnsi="Arial"/>
          <w:sz w:val="24"/>
          <w:szCs w:val="24"/>
        </w:rPr>
        <w:t>hange to the Framework Prices.</w:t>
      </w:r>
    </w:p>
    <w:p w:rsidR="00177E59" w:rsidRPr="00045287" w:rsidRDefault="00177E59" w:rsidP="0057789E">
      <w:pPr>
        <w:pStyle w:val="GPSL2Numbered"/>
        <w:numPr>
          <w:ilvl w:val="1"/>
          <w:numId w:val="1"/>
        </w:numPr>
        <w:tabs>
          <w:tab w:val="clear" w:pos="709"/>
          <w:tab w:val="clear" w:pos="1134"/>
        </w:tabs>
        <w:ind w:left="1134" w:hanging="504"/>
        <w:jc w:val="left"/>
        <w:rPr>
          <w:rFonts w:ascii="Arial" w:hAnsi="Arial"/>
          <w:sz w:val="24"/>
          <w:szCs w:val="24"/>
        </w:rPr>
      </w:pPr>
      <w:bookmarkStart w:id="3" w:name="_Ref362009655"/>
      <w:r w:rsidRPr="00045287">
        <w:rPr>
          <w:rFonts w:ascii="Arial" w:hAnsi="Arial"/>
          <w:sz w:val="24"/>
          <w:szCs w:val="24"/>
        </w:rPr>
        <w:t xml:space="preserve">Any variation to the Charges payable under a Call Off Contract must be agreed between the Supplier and the </w:t>
      </w:r>
      <w:r>
        <w:rPr>
          <w:rFonts w:ascii="Arial" w:hAnsi="Arial"/>
          <w:sz w:val="24"/>
          <w:szCs w:val="24"/>
        </w:rPr>
        <w:t>Contracting Authority</w:t>
      </w:r>
      <w:r w:rsidRPr="00045287">
        <w:rPr>
          <w:rFonts w:ascii="Arial" w:hAnsi="Arial"/>
          <w:sz w:val="24"/>
          <w:szCs w:val="24"/>
        </w:rPr>
        <w:t xml:space="preserve"> and implemented using the same procedure for altering Framework Prices in accordance with the provisio</w:t>
      </w:r>
      <w:r>
        <w:rPr>
          <w:rFonts w:ascii="Arial" w:hAnsi="Arial"/>
          <w:sz w:val="24"/>
          <w:szCs w:val="24"/>
        </w:rPr>
        <w:t>ns of this Framework Schedule 3</w:t>
      </w:r>
    </w:p>
    <w:bookmarkEnd w:id="3"/>
    <w:p w:rsidR="00177E59" w:rsidRPr="00045287" w:rsidRDefault="00177E59" w:rsidP="003C776E">
      <w:pPr>
        <w:pStyle w:val="GPSL1SCHEDULEHeading"/>
      </w:pPr>
      <w:r>
        <w:t>How Framework Prices are calculated</w:t>
      </w:r>
    </w:p>
    <w:p w:rsidR="00177E59" w:rsidRPr="0057789E" w:rsidRDefault="00177E59" w:rsidP="0057789E">
      <w:pPr>
        <w:pStyle w:val="GPSL2Numbered"/>
        <w:numPr>
          <w:ilvl w:val="1"/>
          <w:numId w:val="1"/>
        </w:numPr>
        <w:tabs>
          <w:tab w:val="clear" w:pos="709"/>
          <w:tab w:val="clear" w:pos="1134"/>
        </w:tabs>
        <w:ind w:left="1134" w:hanging="504"/>
        <w:jc w:val="left"/>
        <w:rPr>
          <w:rFonts w:ascii="Arial" w:hAnsi="Arial"/>
          <w:sz w:val="24"/>
          <w:szCs w:val="24"/>
        </w:rPr>
      </w:pPr>
      <w:r w:rsidRPr="00045287">
        <w:rPr>
          <w:rFonts w:ascii="Arial" w:hAnsi="Arial"/>
          <w:sz w:val="24"/>
          <w:szCs w:val="24"/>
        </w:rPr>
        <w:t>The pricing</w:t>
      </w:r>
      <w:r w:rsidRPr="0057789E">
        <w:rPr>
          <w:rFonts w:ascii="Arial" w:hAnsi="Arial"/>
          <w:sz w:val="24"/>
          <w:szCs w:val="24"/>
        </w:rPr>
        <w:t xml:space="preserve"> mechanisms and prices set out in </w:t>
      </w:r>
      <w:r w:rsidRPr="006C4873">
        <w:rPr>
          <w:rFonts w:ascii="Arial" w:hAnsi="Arial"/>
          <w:sz w:val="24"/>
          <w:szCs w:val="24"/>
        </w:rPr>
        <w:t>Annexes 1</w:t>
      </w:r>
      <w:r>
        <w:rPr>
          <w:rFonts w:ascii="Arial" w:hAnsi="Arial"/>
          <w:sz w:val="24"/>
          <w:szCs w:val="24"/>
        </w:rPr>
        <w:t>, 2, 3, 4, 5 and 6</w:t>
      </w:r>
      <w:r w:rsidRPr="0057789E">
        <w:rPr>
          <w:rFonts w:ascii="Arial" w:hAnsi="Arial"/>
          <w:sz w:val="24"/>
          <w:szCs w:val="24"/>
        </w:rPr>
        <w:t xml:space="preserve"> shall be available for use in calculation of Framework Prices in Call Off Contracts.</w:t>
      </w:r>
    </w:p>
    <w:p w:rsidR="00177E59" w:rsidRPr="0057789E" w:rsidRDefault="00177E59" w:rsidP="003C776E">
      <w:pPr>
        <w:pStyle w:val="GPSL1SCHEDULEHeading"/>
      </w:pPr>
      <w:bookmarkStart w:id="4" w:name="_DV_M64"/>
      <w:bookmarkStart w:id="5" w:name="_DV_M65"/>
      <w:bookmarkEnd w:id="4"/>
      <w:bookmarkEnd w:id="5"/>
      <w:r>
        <w:t>Costs and expens</w:t>
      </w:r>
      <w:r w:rsidRPr="0057789E">
        <w:t>es</w:t>
      </w:r>
      <w:r>
        <w:t xml:space="preserve"> are included in the Framework Prices</w:t>
      </w:r>
    </w:p>
    <w:p w:rsidR="00177E59" w:rsidRPr="0057789E" w:rsidRDefault="00177E59" w:rsidP="0057789E">
      <w:pPr>
        <w:pStyle w:val="GPSL2Numbered"/>
        <w:numPr>
          <w:ilvl w:val="1"/>
          <w:numId w:val="1"/>
        </w:numPr>
        <w:tabs>
          <w:tab w:val="clear" w:pos="709"/>
          <w:tab w:val="clear" w:pos="1134"/>
        </w:tabs>
        <w:ind w:left="1134" w:hanging="504"/>
        <w:jc w:val="left"/>
        <w:rPr>
          <w:rFonts w:ascii="Arial" w:hAnsi="Arial"/>
          <w:sz w:val="24"/>
          <w:szCs w:val="24"/>
        </w:rPr>
      </w:pPr>
      <w:r>
        <w:rPr>
          <w:rFonts w:ascii="Arial" w:hAnsi="Arial"/>
          <w:sz w:val="24"/>
          <w:szCs w:val="24"/>
        </w:rPr>
        <w:t>T</w:t>
      </w:r>
      <w:r w:rsidRPr="0057789E">
        <w:rPr>
          <w:rFonts w:ascii="Arial" w:hAnsi="Arial"/>
          <w:sz w:val="24"/>
          <w:szCs w:val="24"/>
        </w:rPr>
        <w:t>he Framework Prices shall include all costs and expenses relating to the provision of Deliverables. No further amounts shall be payable in respect of matters such as:</w:t>
      </w:r>
    </w:p>
    <w:p w:rsidR="00177E59" w:rsidRPr="0057789E" w:rsidRDefault="00177E59" w:rsidP="0057789E">
      <w:pPr>
        <w:pStyle w:val="GPSL3numberedclause"/>
        <w:tabs>
          <w:tab w:val="clear" w:pos="1985"/>
          <w:tab w:val="clear" w:pos="2127"/>
          <w:tab w:val="left" w:pos="1980"/>
        </w:tabs>
        <w:ind w:left="1980" w:hanging="810"/>
        <w:jc w:val="left"/>
        <w:rPr>
          <w:rFonts w:ascii="Arial" w:hAnsi="Arial"/>
          <w:sz w:val="24"/>
          <w:szCs w:val="24"/>
        </w:rPr>
      </w:pPr>
      <w:r w:rsidRPr="0057789E">
        <w:rPr>
          <w:rFonts w:ascii="Arial" w:hAnsi="Arial"/>
          <w:sz w:val="24"/>
          <w:szCs w:val="24"/>
        </w:rPr>
        <w:t>incidental expenses such as travel, subsistence and lodging, document or report reproduction, shipping, desktop or office equipment costs, network or data interchange costs or other telecommunications charges; or</w:t>
      </w:r>
    </w:p>
    <w:p w:rsidR="00177E59" w:rsidRPr="0057789E" w:rsidRDefault="00177E59" w:rsidP="0057789E">
      <w:pPr>
        <w:pStyle w:val="GPSL3numberedclause"/>
        <w:tabs>
          <w:tab w:val="clear" w:pos="1985"/>
          <w:tab w:val="clear" w:pos="2127"/>
          <w:tab w:val="left" w:pos="1980"/>
        </w:tabs>
        <w:ind w:left="1980" w:hanging="810"/>
        <w:jc w:val="left"/>
        <w:rPr>
          <w:rFonts w:ascii="Arial" w:hAnsi="Arial"/>
          <w:sz w:val="24"/>
          <w:szCs w:val="24"/>
        </w:rPr>
      </w:pPr>
      <w:r w:rsidRPr="0057789E">
        <w:rPr>
          <w:rFonts w:ascii="Arial" w:hAnsi="Arial"/>
          <w:sz w:val="24"/>
          <w:szCs w:val="24"/>
        </w:rPr>
        <w:t>costs incurred prior to the commencement of any Call Off Contract.</w:t>
      </w:r>
    </w:p>
    <w:p w:rsidR="00177E59" w:rsidRPr="0057789E" w:rsidRDefault="00177E59" w:rsidP="003C776E">
      <w:pPr>
        <w:pStyle w:val="GPSL1SCHEDULEHeading"/>
      </w:pPr>
      <w:r>
        <w:t>When the Supplier can ask to change the Framework Prices</w:t>
      </w:r>
    </w:p>
    <w:p w:rsidR="00177E59" w:rsidRPr="00F328EC" w:rsidRDefault="00177E59" w:rsidP="0057789E">
      <w:pPr>
        <w:pStyle w:val="GPSL2Numbered"/>
        <w:numPr>
          <w:ilvl w:val="1"/>
          <w:numId w:val="1"/>
        </w:numPr>
        <w:tabs>
          <w:tab w:val="clear" w:pos="709"/>
        </w:tabs>
        <w:ind w:left="1134" w:hanging="504"/>
        <w:jc w:val="left"/>
        <w:rPr>
          <w:rFonts w:ascii="Arial" w:hAnsi="Arial"/>
          <w:sz w:val="24"/>
          <w:szCs w:val="24"/>
        </w:rPr>
      </w:pPr>
      <w:r w:rsidRPr="00F328EC">
        <w:rPr>
          <w:rFonts w:ascii="Arial" w:hAnsi="Arial"/>
          <w:sz w:val="24"/>
          <w:szCs w:val="24"/>
        </w:rPr>
        <w:t xml:space="preserve">The Framework Prices will be fixed for the </w:t>
      </w:r>
      <w:r>
        <w:rPr>
          <w:rFonts w:ascii="Arial" w:hAnsi="Arial"/>
          <w:sz w:val="24"/>
          <w:szCs w:val="24"/>
        </w:rPr>
        <w:t>duration of the Framework Agreement.</w:t>
      </w:r>
    </w:p>
    <w:p w:rsidR="00177E59" w:rsidRPr="0057789E" w:rsidRDefault="00177E59" w:rsidP="003C776E">
      <w:pPr>
        <w:pStyle w:val="GPSL1SCHEDULEHeading"/>
      </w:pPr>
      <w:r>
        <w:t>Other events that allow the Supplier to change the Framework Prices</w:t>
      </w:r>
    </w:p>
    <w:p w:rsidR="00177E59" w:rsidRPr="0057789E" w:rsidRDefault="00177E59" w:rsidP="0057789E">
      <w:pPr>
        <w:pStyle w:val="GPSL2Numbered"/>
        <w:numPr>
          <w:ilvl w:val="1"/>
          <w:numId w:val="1"/>
        </w:numPr>
        <w:tabs>
          <w:tab w:val="clear" w:pos="709"/>
        </w:tabs>
        <w:ind w:left="1134" w:hanging="504"/>
        <w:jc w:val="left"/>
        <w:rPr>
          <w:rFonts w:ascii="Arial" w:hAnsi="Arial"/>
          <w:sz w:val="24"/>
          <w:szCs w:val="24"/>
        </w:rPr>
      </w:pPr>
      <w:r w:rsidRPr="0057789E">
        <w:rPr>
          <w:rFonts w:ascii="Arial" w:hAnsi="Arial"/>
          <w:sz w:val="24"/>
          <w:szCs w:val="24"/>
        </w:rPr>
        <w:t>The Framework Prices can be varied (and Annex</w:t>
      </w:r>
      <w:r>
        <w:rPr>
          <w:rFonts w:ascii="Arial" w:hAnsi="Arial"/>
          <w:sz w:val="24"/>
          <w:szCs w:val="24"/>
        </w:rPr>
        <w:t>es</w:t>
      </w:r>
      <w:r w:rsidRPr="0057789E">
        <w:rPr>
          <w:rFonts w:ascii="Arial" w:hAnsi="Arial"/>
          <w:sz w:val="24"/>
          <w:szCs w:val="24"/>
        </w:rPr>
        <w:t xml:space="preserve"> </w:t>
      </w:r>
      <w:r w:rsidRPr="006C4873">
        <w:rPr>
          <w:rFonts w:ascii="Arial" w:hAnsi="Arial"/>
          <w:sz w:val="24"/>
          <w:szCs w:val="24"/>
        </w:rPr>
        <w:t>Annexes 1</w:t>
      </w:r>
      <w:r>
        <w:rPr>
          <w:rFonts w:ascii="Arial" w:hAnsi="Arial"/>
          <w:sz w:val="24"/>
          <w:szCs w:val="24"/>
        </w:rPr>
        <w:t>, 2, 3, 4, 5 and 6</w:t>
      </w:r>
      <w:r w:rsidRPr="0057789E">
        <w:rPr>
          <w:rFonts w:ascii="Arial" w:hAnsi="Arial"/>
          <w:sz w:val="24"/>
          <w:szCs w:val="24"/>
        </w:rPr>
        <w:t xml:space="preserve"> will be updated accordingly) due to:</w:t>
      </w:r>
    </w:p>
    <w:p w:rsidR="00177E59" w:rsidRPr="0057789E" w:rsidRDefault="00177E59"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lastRenderedPageBreak/>
        <w:t>a Specific Change in Law in accordance with Clause 24;</w:t>
      </w:r>
    </w:p>
    <w:p w:rsidR="00177E59" w:rsidRPr="0057789E" w:rsidRDefault="00177E59"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t xml:space="preserve">a review in accordance with insurance requirements in Clause 13; </w:t>
      </w:r>
    </w:p>
    <w:p w:rsidR="00177E59" w:rsidRPr="004C5FB6" w:rsidRDefault="00177E59" w:rsidP="0057789E">
      <w:pPr>
        <w:pStyle w:val="GPSL3numberedclause"/>
        <w:tabs>
          <w:tab w:val="clear" w:pos="2127"/>
        </w:tabs>
        <w:ind w:left="1980" w:hanging="810"/>
        <w:jc w:val="left"/>
        <w:rPr>
          <w:rFonts w:ascii="Arial" w:hAnsi="Arial"/>
          <w:sz w:val="24"/>
          <w:szCs w:val="24"/>
        </w:rPr>
      </w:pPr>
      <w:r w:rsidRPr="004C5FB6">
        <w:rPr>
          <w:rFonts w:ascii="Arial" w:hAnsi="Arial"/>
          <w:sz w:val="24"/>
          <w:szCs w:val="24"/>
        </w:rPr>
        <w:t xml:space="preserve">a benchmarking review in accordance with Call Off Schedule 16 (Benchmarking) </w:t>
      </w:r>
    </w:p>
    <w:p w:rsidR="00177E59" w:rsidRPr="0057789E" w:rsidRDefault="00177E59" w:rsidP="0057789E">
      <w:pPr>
        <w:pStyle w:val="GPSL3numberedclause"/>
        <w:tabs>
          <w:tab w:val="clear" w:pos="2127"/>
        </w:tabs>
        <w:ind w:left="1980" w:hanging="810"/>
        <w:jc w:val="left"/>
        <w:rPr>
          <w:rFonts w:ascii="Arial" w:hAnsi="Arial"/>
          <w:sz w:val="24"/>
          <w:szCs w:val="24"/>
        </w:rPr>
      </w:pPr>
      <w:r w:rsidRPr="0057789E">
        <w:rPr>
          <w:rFonts w:ascii="Arial" w:hAnsi="Arial"/>
          <w:sz w:val="24"/>
          <w:szCs w:val="24"/>
        </w:rPr>
        <w:t>a request from the Supplier, which it can make at any time, to decrease the Framework Prices; and</w:t>
      </w:r>
    </w:p>
    <w:p w:rsidR="00177E59" w:rsidRPr="0057789E" w:rsidRDefault="00177E59" w:rsidP="003450C5">
      <w:pPr>
        <w:pStyle w:val="GPSL1CLAUSEHEADING"/>
        <w:numPr>
          <w:ilvl w:val="0"/>
          <w:numId w:val="0"/>
        </w:numPr>
        <w:ind w:left="644"/>
        <w:rPr>
          <w:rFonts w:hint="eastAsia"/>
          <w:highlight w:val="yellow"/>
        </w:rPr>
      </w:pPr>
      <w:bookmarkStart w:id="6" w:name="_Ref366090681"/>
    </w:p>
    <w:bookmarkEnd w:id="6"/>
    <w:p w:rsidR="00177E59" w:rsidRPr="00B17B5D" w:rsidRDefault="00177E59" w:rsidP="00B17B5D">
      <w:pPr>
        <w:pStyle w:val="GPSL1SCHEDULEHeading"/>
      </w:pPr>
      <w:r w:rsidRPr="00B17B5D">
        <w:t>AGENDA FOR CHANGE PAY</w:t>
      </w:r>
    </w:p>
    <w:p w:rsidR="00177E59" w:rsidRPr="00B17B5D" w:rsidRDefault="00177E59" w:rsidP="00B17B5D">
      <w:pPr>
        <w:pStyle w:val="GPSL2Numbered"/>
        <w:numPr>
          <w:ilvl w:val="1"/>
          <w:numId w:val="1"/>
        </w:numPr>
        <w:tabs>
          <w:tab w:val="clear" w:pos="709"/>
        </w:tabs>
        <w:ind w:left="1134" w:hanging="504"/>
        <w:jc w:val="left"/>
        <w:rPr>
          <w:rFonts w:ascii="Arial" w:hAnsi="Arial"/>
          <w:sz w:val="24"/>
          <w:szCs w:val="24"/>
        </w:rPr>
      </w:pPr>
      <w:r w:rsidRPr="00B17B5D">
        <w:rPr>
          <w:rFonts w:ascii="Arial" w:hAnsi="Arial"/>
          <w:sz w:val="24"/>
          <w:szCs w:val="24"/>
        </w:rPr>
        <w:t>Agenda for Change (AfC) is the current National Health Service (NHS) grading and pay system for all NHS staff, with the exception of doctors, dentists and some senior managers.</w:t>
      </w:r>
    </w:p>
    <w:p w:rsidR="00177E59" w:rsidRPr="00B17B5D" w:rsidRDefault="00177E59" w:rsidP="00B17B5D">
      <w:pPr>
        <w:pStyle w:val="GPSL2Numbered"/>
        <w:numPr>
          <w:ilvl w:val="1"/>
          <w:numId w:val="1"/>
        </w:numPr>
        <w:tabs>
          <w:tab w:val="clear" w:pos="709"/>
        </w:tabs>
        <w:ind w:left="1134" w:hanging="504"/>
        <w:jc w:val="left"/>
        <w:rPr>
          <w:rFonts w:ascii="Arial" w:hAnsi="Arial"/>
          <w:sz w:val="24"/>
          <w:szCs w:val="24"/>
        </w:rPr>
      </w:pPr>
      <w:r w:rsidRPr="00B17B5D">
        <w:rPr>
          <w:rFonts w:ascii="Arial" w:hAnsi="Arial"/>
          <w:sz w:val="24"/>
          <w:szCs w:val="24"/>
        </w:rPr>
        <w:t>NHS Employers are responsible for deciding the pay rates of NHS staff and issuing pay and conditions circulars to inform staff of changes to pay and the terms and conditions for those staff to whom the Agenda for Change applies</w:t>
      </w:r>
    </w:p>
    <w:p w:rsidR="00177E59" w:rsidRPr="00B17B5D" w:rsidRDefault="00177E59" w:rsidP="00B17B5D">
      <w:pPr>
        <w:pStyle w:val="GPSL2Numbered"/>
        <w:numPr>
          <w:ilvl w:val="1"/>
          <w:numId w:val="1"/>
        </w:numPr>
        <w:tabs>
          <w:tab w:val="clear" w:pos="709"/>
        </w:tabs>
        <w:ind w:left="1134" w:hanging="504"/>
        <w:jc w:val="left"/>
        <w:rPr>
          <w:rFonts w:ascii="Arial" w:hAnsi="Arial"/>
          <w:sz w:val="24"/>
          <w:szCs w:val="24"/>
        </w:rPr>
      </w:pPr>
      <w:r w:rsidRPr="00B17B5D">
        <w:rPr>
          <w:rFonts w:ascii="Arial" w:hAnsi="Arial"/>
          <w:sz w:val="24"/>
          <w:szCs w:val="24"/>
        </w:rPr>
        <w:t>These pay and conditions circulars are usually issued annually by NHS Employers.</w:t>
      </w:r>
    </w:p>
    <w:p w:rsidR="00177E59" w:rsidRPr="00B17B5D" w:rsidRDefault="00177E59" w:rsidP="00B17B5D">
      <w:pPr>
        <w:pStyle w:val="GPSL2Numbered"/>
        <w:numPr>
          <w:ilvl w:val="1"/>
          <w:numId w:val="1"/>
        </w:numPr>
        <w:tabs>
          <w:tab w:val="clear" w:pos="709"/>
        </w:tabs>
        <w:ind w:left="1134" w:hanging="504"/>
        <w:jc w:val="left"/>
        <w:rPr>
          <w:rFonts w:ascii="Arial" w:hAnsi="Arial"/>
          <w:sz w:val="24"/>
          <w:szCs w:val="24"/>
        </w:rPr>
      </w:pPr>
      <w:r w:rsidRPr="00B17B5D">
        <w:rPr>
          <w:rFonts w:ascii="Arial" w:hAnsi="Arial"/>
          <w:sz w:val="24"/>
          <w:szCs w:val="24"/>
        </w:rPr>
        <w:t>The pay points affected and details of amendments to the AfC terms and conditions of service handbook are set out in the pay and conditions circulars.</w:t>
      </w:r>
    </w:p>
    <w:p w:rsidR="00177E59" w:rsidRPr="00B17B5D" w:rsidRDefault="00177E59" w:rsidP="00B17B5D">
      <w:pPr>
        <w:pStyle w:val="GPSL2Numbered"/>
        <w:numPr>
          <w:ilvl w:val="1"/>
          <w:numId w:val="1"/>
        </w:numPr>
        <w:tabs>
          <w:tab w:val="clear" w:pos="709"/>
        </w:tabs>
        <w:ind w:left="1134" w:hanging="504"/>
        <w:jc w:val="left"/>
        <w:rPr>
          <w:rFonts w:ascii="Arial" w:hAnsi="Arial"/>
          <w:sz w:val="24"/>
          <w:szCs w:val="24"/>
        </w:rPr>
      </w:pPr>
      <w:r w:rsidRPr="00B17B5D">
        <w:rPr>
          <w:rFonts w:ascii="Arial" w:hAnsi="Arial"/>
          <w:sz w:val="24"/>
          <w:szCs w:val="24"/>
        </w:rPr>
        <w:t>The Authority will publish revised pay rates for Temporary Workers covered by the Agency Workers Regulations 2010 (AWR) to match any amended pay rates decided by NHS Employers pursuant to the AfC.</w:t>
      </w:r>
    </w:p>
    <w:p w:rsidR="00177E59" w:rsidRPr="00B17B5D" w:rsidRDefault="00177E59" w:rsidP="00B17B5D">
      <w:pPr>
        <w:pStyle w:val="GPSL2Numbered"/>
        <w:numPr>
          <w:ilvl w:val="1"/>
          <w:numId w:val="1"/>
        </w:numPr>
        <w:tabs>
          <w:tab w:val="clear" w:pos="709"/>
        </w:tabs>
        <w:ind w:left="1134" w:hanging="504"/>
        <w:jc w:val="left"/>
        <w:rPr>
          <w:rFonts w:ascii="Arial" w:hAnsi="Arial"/>
          <w:sz w:val="24"/>
          <w:szCs w:val="24"/>
        </w:rPr>
      </w:pPr>
      <w:r w:rsidRPr="00B17B5D">
        <w:rPr>
          <w:rFonts w:ascii="Arial" w:hAnsi="Arial"/>
          <w:sz w:val="24"/>
          <w:szCs w:val="24"/>
        </w:rPr>
        <w:t>The Authority reserves the right to decide whether to amend pay rates in accordance with AfC in respect of Temporary Workers not covered by AWR (i.e. usually those Temporary Workers who are not PAYE or have worked for the same Customer for less than 12 weeks).</w:t>
      </w:r>
    </w:p>
    <w:p w:rsidR="00177E59" w:rsidRPr="006C4AE2" w:rsidRDefault="00177E59" w:rsidP="00B17B5D">
      <w:pPr>
        <w:pStyle w:val="GPSL2Numbered"/>
        <w:numPr>
          <w:ilvl w:val="1"/>
          <w:numId w:val="1"/>
        </w:numPr>
        <w:tabs>
          <w:tab w:val="clear" w:pos="709"/>
        </w:tabs>
        <w:ind w:left="1134" w:hanging="504"/>
        <w:jc w:val="left"/>
        <w:rPr>
          <w:rFonts w:ascii="Arial" w:hAnsi="Arial"/>
          <w:sz w:val="24"/>
          <w:szCs w:val="24"/>
        </w:rPr>
      </w:pPr>
      <w:r w:rsidRPr="00B17B5D">
        <w:rPr>
          <w:rFonts w:ascii="Arial" w:hAnsi="Arial"/>
          <w:sz w:val="24"/>
          <w:szCs w:val="24"/>
        </w:rPr>
        <w:t>For Contracting Authorities outside of the NHS, pay rates and scales are as defined by the Contracting Authority.</w:t>
      </w:r>
    </w:p>
    <w:p w:rsidR="00177E59" w:rsidRPr="005313B5" w:rsidRDefault="00177E59" w:rsidP="0057789E">
      <w:pPr>
        <w:rPr>
          <w:rFonts w:ascii="Arial" w:eastAsia="Calibri" w:hAnsi="Arial" w:cs="Arial"/>
          <w:b/>
          <w:bCs/>
          <w:iCs/>
          <w:sz w:val="36"/>
          <w:szCs w:val="36"/>
        </w:rPr>
      </w:pPr>
      <w:r w:rsidRPr="006C4AE2">
        <w:rPr>
          <w:rFonts w:ascii="Arial" w:hAnsi="Arial" w:cs="Arial"/>
          <w:sz w:val="24"/>
          <w:szCs w:val="24"/>
        </w:rPr>
        <w:br w:type="page"/>
      </w:r>
      <w:bookmarkStart w:id="7" w:name="_Toc366085183"/>
      <w:bookmarkStart w:id="8" w:name="_Toc380428744"/>
      <w:bookmarkStart w:id="9" w:name="_Toc431568213"/>
      <w:bookmarkStart w:id="10" w:name="_Toc292714633"/>
      <w:bookmarkStart w:id="11" w:name="_Toc366085184"/>
      <w:bookmarkStart w:id="12" w:name="_Toc380428745"/>
      <w:bookmarkStart w:id="13" w:name="_Toc431568214"/>
      <w:bookmarkEnd w:id="7"/>
      <w:bookmarkEnd w:id="8"/>
      <w:bookmarkEnd w:id="9"/>
      <w:r w:rsidRPr="005313B5">
        <w:rPr>
          <w:rFonts w:ascii="Arial" w:eastAsia="Calibri" w:hAnsi="Arial" w:cs="Arial"/>
          <w:b/>
          <w:bCs/>
          <w:iCs/>
          <w:sz w:val="36"/>
          <w:szCs w:val="36"/>
        </w:rPr>
        <w:lastRenderedPageBreak/>
        <w:t>A</w:t>
      </w:r>
      <w:bookmarkEnd w:id="10"/>
      <w:bookmarkEnd w:id="11"/>
      <w:bookmarkEnd w:id="12"/>
      <w:bookmarkEnd w:id="13"/>
      <w:r>
        <w:rPr>
          <w:rFonts w:ascii="Arial" w:eastAsia="Calibri" w:hAnsi="Arial" w:cs="Arial"/>
          <w:b/>
          <w:bCs/>
          <w:iCs/>
          <w:sz w:val="36"/>
          <w:szCs w:val="36"/>
        </w:rPr>
        <w:t>nnex 1: Rates and Prices (Lot 1)</w:t>
      </w:r>
    </w:p>
    <w:bookmarkEnd w:id="2"/>
    <w:p w:rsidR="00177E59" w:rsidRDefault="00177E59">
      <w:pPr>
        <w:rPr>
          <w:rFonts w:ascii="Arial" w:hAnsi="Arial" w:cs="Arial"/>
          <w:b/>
          <w:sz w:val="24"/>
          <w:szCs w:val="24"/>
        </w:rPr>
      </w:pPr>
      <w:r>
        <w:rPr>
          <w:rFonts w:ascii="Arial" w:hAnsi="Arial" w:cs="Arial"/>
          <w:b/>
          <w:sz w:val="24"/>
          <w:szCs w:val="24"/>
        </w:rPr>
        <w:br w:type="page"/>
      </w:r>
    </w:p>
    <w:p w:rsidR="00177E59" w:rsidRDefault="00177E59" w:rsidP="0057789E">
      <w:pPr>
        <w:rPr>
          <w:rFonts w:ascii="Arial" w:eastAsia="Calibri" w:hAnsi="Arial" w:cs="Arial"/>
          <w:b/>
          <w:bCs/>
          <w:iCs/>
          <w:sz w:val="36"/>
          <w:szCs w:val="36"/>
        </w:rPr>
      </w:pPr>
      <w:r w:rsidRPr="005313B5">
        <w:rPr>
          <w:rFonts w:ascii="Arial" w:eastAsia="Calibri" w:hAnsi="Arial" w:cs="Arial"/>
          <w:b/>
          <w:bCs/>
          <w:iCs/>
          <w:sz w:val="36"/>
          <w:szCs w:val="36"/>
        </w:rPr>
        <w:lastRenderedPageBreak/>
        <w:t>A</w:t>
      </w:r>
      <w:r>
        <w:rPr>
          <w:rFonts w:ascii="Arial" w:eastAsia="Calibri" w:hAnsi="Arial" w:cs="Arial"/>
          <w:b/>
          <w:bCs/>
          <w:iCs/>
          <w:sz w:val="36"/>
          <w:szCs w:val="36"/>
        </w:rPr>
        <w:t>nnex 2: Rates and Prices (Lot 2)</w:t>
      </w:r>
    </w:p>
    <w:p w:rsidR="00177E59" w:rsidRDefault="00177E59">
      <w:pPr>
        <w:rPr>
          <w:rFonts w:ascii="Arial" w:eastAsia="Calibri" w:hAnsi="Arial" w:cs="Arial"/>
          <w:b/>
          <w:bCs/>
          <w:iCs/>
          <w:sz w:val="36"/>
          <w:szCs w:val="36"/>
        </w:rPr>
      </w:pPr>
      <w:r>
        <w:rPr>
          <w:rFonts w:ascii="Arial" w:eastAsia="Calibri" w:hAnsi="Arial" w:cs="Arial"/>
          <w:b/>
          <w:bCs/>
          <w:iCs/>
          <w:sz w:val="36"/>
          <w:szCs w:val="36"/>
        </w:rPr>
        <w:br w:type="page"/>
      </w:r>
    </w:p>
    <w:p w:rsidR="00177E59" w:rsidRDefault="00177E59" w:rsidP="0057789E">
      <w:pPr>
        <w:rPr>
          <w:rFonts w:ascii="Arial" w:eastAsia="Calibri" w:hAnsi="Arial" w:cs="Arial"/>
          <w:b/>
          <w:bCs/>
          <w:iCs/>
          <w:sz w:val="36"/>
          <w:szCs w:val="36"/>
        </w:rPr>
        <w:sectPr w:rsidR="00177E59" w:rsidSect="007F7FD4">
          <w:headerReference w:type="default"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5313B5">
        <w:rPr>
          <w:rFonts w:ascii="Arial" w:eastAsia="Calibri" w:hAnsi="Arial" w:cs="Arial"/>
          <w:b/>
          <w:bCs/>
          <w:iCs/>
          <w:sz w:val="36"/>
          <w:szCs w:val="36"/>
        </w:rPr>
        <w:lastRenderedPageBreak/>
        <w:t>A</w:t>
      </w:r>
      <w:r>
        <w:rPr>
          <w:rFonts w:ascii="Arial" w:eastAsia="Calibri" w:hAnsi="Arial" w:cs="Arial"/>
          <w:b/>
          <w:bCs/>
          <w:iCs/>
          <w:sz w:val="36"/>
          <w:szCs w:val="36"/>
        </w:rPr>
        <w:t>nnex 3: Rates and Prices (Lot 3)</w:t>
      </w:r>
    </w:p>
    <w:p w:rsidR="00177E59" w:rsidRDefault="00177E59" w:rsidP="00B17B5D">
      <w:pPr>
        <w:rPr>
          <w:rFonts w:ascii="Arial" w:eastAsia="Calibri" w:hAnsi="Arial" w:cs="Arial"/>
          <w:b/>
          <w:bCs/>
          <w:iCs/>
          <w:sz w:val="36"/>
          <w:szCs w:val="36"/>
        </w:rPr>
        <w:sectPr w:rsidR="00177E59" w:rsidSect="00B2008A">
          <w:headerReference w:type="default" r:id="rId17"/>
          <w:footerReference w:type="default" r:id="rId18"/>
          <w:headerReference w:type="first" r:id="rId19"/>
          <w:footerReference w:type="first" r:id="rId20"/>
          <w:pgSz w:w="11906" w:h="16838"/>
          <w:pgMar w:top="1888" w:right="1440" w:bottom="1440" w:left="1440" w:header="709" w:footer="709" w:gutter="0"/>
          <w:cols w:space="708"/>
          <w:docGrid w:linePitch="360"/>
        </w:sectPr>
      </w:pPr>
      <w:r w:rsidRPr="005313B5">
        <w:rPr>
          <w:rFonts w:ascii="Arial" w:eastAsia="Calibri" w:hAnsi="Arial" w:cs="Arial"/>
          <w:b/>
          <w:bCs/>
          <w:iCs/>
          <w:sz w:val="36"/>
          <w:szCs w:val="36"/>
        </w:rPr>
        <w:lastRenderedPageBreak/>
        <w:t>A</w:t>
      </w:r>
      <w:r>
        <w:rPr>
          <w:rFonts w:ascii="Arial" w:eastAsia="Calibri" w:hAnsi="Arial" w:cs="Arial"/>
          <w:b/>
          <w:bCs/>
          <w:iCs/>
          <w:sz w:val="36"/>
          <w:szCs w:val="36"/>
        </w:rPr>
        <w:t>nnex 4: Rates and Prices (Lot 4)</w:t>
      </w:r>
    </w:p>
    <w:p w:rsidR="00177E59" w:rsidRDefault="00177E59" w:rsidP="00B17B5D">
      <w:pPr>
        <w:rPr>
          <w:rFonts w:ascii="Arial" w:eastAsia="Calibri" w:hAnsi="Arial" w:cs="Arial"/>
          <w:b/>
          <w:bCs/>
          <w:iCs/>
          <w:sz w:val="36"/>
          <w:szCs w:val="36"/>
        </w:rPr>
        <w:sectPr w:rsidR="00177E59" w:rsidSect="00B2008A">
          <w:headerReference w:type="default" r:id="rId21"/>
          <w:footerReference w:type="default" r:id="rId22"/>
          <w:headerReference w:type="first" r:id="rId23"/>
          <w:footerReference w:type="first" r:id="rId24"/>
          <w:pgSz w:w="11906" w:h="16838"/>
          <w:pgMar w:top="1888" w:right="1440" w:bottom="1440" w:left="1440" w:header="709" w:footer="709" w:gutter="0"/>
          <w:cols w:space="708"/>
          <w:docGrid w:linePitch="360"/>
        </w:sectPr>
      </w:pPr>
      <w:r w:rsidRPr="005313B5">
        <w:rPr>
          <w:rFonts w:ascii="Arial" w:eastAsia="Calibri" w:hAnsi="Arial" w:cs="Arial"/>
          <w:b/>
          <w:bCs/>
          <w:iCs/>
          <w:sz w:val="36"/>
          <w:szCs w:val="36"/>
        </w:rPr>
        <w:lastRenderedPageBreak/>
        <w:t>A</w:t>
      </w:r>
      <w:r>
        <w:rPr>
          <w:rFonts w:ascii="Arial" w:eastAsia="Calibri" w:hAnsi="Arial" w:cs="Arial"/>
          <w:b/>
          <w:bCs/>
          <w:iCs/>
          <w:sz w:val="36"/>
          <w:szCs w:val="36"/>
        </w:rPr>
        <w:t>nnex 5: Rates and Prices (Lot 5)</w:t>
      </w:r>
    </w:p>
    <w:p w:rsidR="00177E59" w:rsidRDefault="00177E59" w:rsidP="00B17B5D">
      <w:pPr>
        <w:rPr>
          <w:rFonts w:ascii="Arial" w:eastAsia="Calibri" w:hAnsi="Arial" w:cs="Arial"/>
          <w:b/>
          <w:bCs/>
          <w:iCs/>
          <w:sz w:val="36"/>
          <w:szCs w:val="36"/>
        </w:rPr>
        <w:sectPr w:rsidR="00177E59" w:rsidSect="00B2008A">
          <w:headerReference w:type="default" r:id="rId25"/>
          <w:footerReference w:type="default" r:id="rId26"/>
          <w:headerReference w:type="first" r:id="rId27"/>
          <w:footerReference w:type="first" r:id="rId28"/>
          <w:pgSz w:w="11906" w:h="16838"/>
          <w:pgMar w:top="1888" w:right="1440" w:bottom="1440" w:left="1440" w:header="709" w:footer="709" w:gutter="0"/>
          <w:cols w:space="708"/>
          <w:docGrid w:linePitch="360"/>
        </w:sectPr>
      </w:pPr>
      <w:r w:rsidRPr="005313B5">
        <w:rPr>
          <w:rFonts w:ascii="Arial" w:eastAsia="Calibri" w:hAnsi="Arial" w:cs="Arial"/>
          <w:b/>
          <w:bCs/>
          <w:iCs/>
          <w:sz w:val="36"/>
          <w:szCs w:val="36"/>
        </w:rPr>
        <w:lastRenderedPageBreak/>
        <w:t>A</w:t>
      </w:r>
      <w:r>
        <w:rPr>
          <w:rFonts w:ascii="Arial" w:eastAsia="Calibri" w:hAnsi="Arial" w:cs="Arial"/>
          <w:b/>
          <w:bCs/>
          <w:iCs/>
          <w:sz w:val="36"/>
          <w:szCs w:val="36"/>
        </w:rPr>
        <w:t>nnex 6: Rates and Prices (Lot 6)</w:t>
      </w:r>
    </w:p>
    <w:p w:rsidR="00177E59" w:rsidRDefault="00177E59" w:rsidP="00B17B5D">
      <w:pPr>
        <w:rPr>
          <w:rFonts w:ascii="Arial" w:hAnsi="Arial"/>
        </w:rPr>
      </w:pPr>
      <w:r w:rsidRPr="005313B5">
        <w:rPr>
          <w:rFonts w:ascii="Arial" w:eastAsia="Calibri" w:hAnsi="Arial" w:cs="Arial"/>
          <w:b/>
          <w:bCs/>
          <w:iCs/>
          <w:sz w:val="36"/>
          <w:szCs w:val="36"/>
        </w:rPr>
        <w:lastRenderedPageBreak/>
        <w:t>A</w:t>
      </w:r>
      <w:r>
        <w:rPr>
          <w:rFonts w:ascii="Arial" w:eastAsia="Calibri" w:hAnsi="Arial" w:cs="Arial"/>
          <w:b/>
          <w:bCs/>
          <w:iCs/>
          <w:sz w:val="36"/>
          <w:szCs w:val="36"/>
        </w:rPr>
        <w:t>nnex 7: Pricing Structure</w:t>
      </w:r>
    </w:p>
    <w:p w:rsidR="00177E59" w:rsidRDefault="00177E59" w:rsidP="00177E59">
      <w:pPr>
        <w:pStyle w:val="GPSL1CLAUSEHEADING"/>
        <w:numPr>
          <w:ilvl w:val="0"/>
          <w:numId w:val="2"/>
        </w:numPr>
        <w:rPr>
          <w:rFonts w:hint="eastAsia"/>
        </w:rPr>
      </w:pPr>
      <w:r>
        <w:t>PAY RATES</w:t>
      </w:r>
    </w:p>
    <w:p w:rsidR="00177E59" w:rsidRPr="0063534D" w:rsidRDefault="00177E59" w:rsidP="0063534D">
      <w:pPr>
        <w:pStyle w:val="GPSL2Numbered"/>
        <w:numPr>
          <w:ilvl w:val="1"/>
          <w:numId w:val="1"/>
        </w:numPr>
        <w:tabs>
          <w:tab w:val="clear" w:pos="709"/>
        </w:tabs>
        <w:ind w:left="1134" w:hanging="504"/>
        <w:jc w:val="left"/>
        <w:rPr>
          <w:rFonts w:ascii="Arial" w:hAnsi="Arial"/>
          <w:sz w:val="24"/>
          <w:szCs w:val="24"/>
        </w:rPr>
      </w:pPr>
      <w:r w:rsidRPr="0063534D">
        <w:rPr>
          <w:rFonts w:ascii="Arial" w:hAnsi="Arial"/>
          <w:sz w:val="24"/>
          <w:szCs w:val="24"/>
        </w:rPr>
        <w:t xml:space="preserve">The </w:t>
      </w:r>
      <w:r>
        <w:rPr>
          <w:rFonts w:ascii="Arial" w:hAnsi="Arial"/>
          <w:sz w:val="24"/>
          <w:szCs w:val="24"/>
        </w:rPr>
        <w:t>Worker Pay</w:t>
      </w:r>
      <w:r w:rsidRPr="0063534D">
        <w:rPr>
          <w:rFonts w:ascii="Arial" w:hAnsi="Arial"/>
          <w:sz w:val="24"/>
          <w:szCs w:val="24"/>
        </w:rPr>
        <w:t xml:space="preserve"> agreed between the Parties will </w:t>
      </w:r>
      <w:bookmarkStart w:id="14" w:name="_Ref434344420"/>
      <w:r w:rsidRPr="0063534D">
        <w:rPr>
          <w:rFonts w:ascii="Arial" w:hAnsi="Arial"/>
          <w:sz w:val="24"/>
          <w:szCs w:val="24"/>
        </w:rPr>
        <w:t>at all times be in accordance with:</w:t>
      </w:r>
    </w:p>
    <w:p w:rsidR="00177E59" w:rsidRPr="0063534D" w:rsidRDefault="00177E59" w:rsidP="0063534D">
      <w:pPr>
        <w:pStyle w:val="GPSL3numberedclause"/>
        <w:tabs>
          <w:tab w:val="clear" w:pos="2127"/>
        </w:tabs>
        <w:ind w:left="1980" w:hanging="810"/>
        <w:jc w:val="left"/>
        <w:rPr>
          <w:rFonts w:ascii="Arial" w:hAnsi="Arial"/>
          <w:sz w:val="24"/>
          <w:szCs w:val="24"/>
        </w:rPr>
      </w:pPr>
      <w:r w:rsidRPr="0063534D">
        <w:rPr>
          <w:rFonts w:ascii="Arial" w:hAnsi="Arial"/>
          <w:sz w:val="24"/>
          <w:szCs w:val="24"/>
        </w:rPr>
        <w:t>The national living wage and the national minimum wage, in accordance with the National Minimum Wage Act 1998 (and any subsequent amendment or re-enactment thereof) and</w:t>
      </w:r>
      <w:bookmarkEnd w:id="14"/>
      <w:r w:rsidRPr="0063534D">
        <w:rPr>
          <w:rFonts w:ascii="Arial" w:hAnsi="Arial"/>
          <w:sz w:val="24"/>
          <w:szCs w:val="24"/>
        </w:rPr>
        <w:t>;</w:t>
      </w:r>
    </w:p>
    <w:p w:rsidR="00177E59" w:rsidRPr="0063534D" w:rsidRDefault="00177E59" w:rsidP="0063534D">
      <w:pPr>
        <w:pStyle w:val="GPSL3numberedclause"/>
        <w:tabs>
          <w:tab w:val="clear" w:pos="2127"/>
        </w:tabs>
        <w:ind w:left="1980" w:hanging="810"/>
        <w:jc w:val="left"/>
        <w:rPr>
          <w:rFonts w:ascii="Arial" w:hAnsi="Arial"/>
          <w:sz w:val="24"/>
          <w:szCs w:val="24"/>
        </w:rPr>
      </w:pPr>
      <w:r w:rsidRPr="0063534D">
        <w:rPr>
          <w:rFonts w:ascii="Arial" w:hAnsi="Arial"/>
          <w:sz w:val="24"/>
          <w:szCs w:val="24"/>
        </w:rPr>
        <w:t xml:space="preserve">Latest pay arrangements for staff covered by NHS Terms and Conditions of Service (commonly referred to as Agenda for Change), as published from time to time by NHS Employers under a Pay and Conditions Circular and; </w:t>
      </w:r>
    </w:p>
    <w:p w:rsidR="00177E59" w:rsidRPr="0063534D" w:rsidRDefault="00177E59" w:rsidP="0063534D">
      <w:pPr>
        <w:pStyle w:val="GPSL3numberedclause"/>
        <w:tabs>
          <w:tab w:val="clear" w:pos="2127"/>
        </w:tabs>
        <w:ind w:left="1980" w:hanging="810"/>
        <w:jc w:val="left"/>
        <w:rPr>
          <w:rFonts w:ascii="Arial" w:hAnsi="Arial"/>
          <w:sz w:val="24"/>
          <w:szCs w:val="24"/>
        </w:rPr>
      </w:pPr>
      <w:r w:rsidRPr="0063534D">
        <w:rPr>
          <w:rFonts w:ascii="Arial" w:hAnsi="Arial"/>
          <w:sz w:val="24"/>
          <w:szCs w:val="24"/>
        </w:rPr>
        <w:t xml:space="preserve">All suppliers awarded onto this </w:t>
      </w:r>
      <w:r>
        <w:rPr>
          <w:rFonts w:ascii="Arial" w:hAnsi="Arial"/>
          <w:sz w:val="24"/>
          <w:szCs w:val="24"/>
        </w:rPr>
        <w:t>Framework Agreement</w:t>
      </w:r>
      <w:r w:rsidRPr="0063534D">
        <w:rPr>
          <w:rFonts w:ascii="Arial" w:hAnsi="Arial"/>
          <w:sz w:val="24"/>
          <w:szCs w:val="24"/>
        </w:rPr>
        <w:t xml:space="preserve"> are expected to accommodate current (and future) NHS Improvement agency rules and price caps (and other Regulatory Body’s Rules and Regulations). Suppliers should endeavour to work with </w:t>
      </w:r>
      <w:r>
        <w:rPr>
          <w:rFonts w:ascii="Arial" w:hAnsi="Arial"/>
          <w:sz w:val="24"/>
          <w:szCs w:val="24"/>
        </w:rPr>
        <w:t>Contracting Authorities</w:t>
      </w:r>
      <w:r w:rsidRPr="0063534D">
        <w:rPr>
          <w:rFonts w:ascii="Arial" w:hAnsi="Arial"/>
          <w:sz w:val="24"/>
          <w:szCs w:val="24"/>
        </w:rPr>
        <w:t xml:space="preserve"> to innovate, and cut cost wherever possible in order to aid NHS trust compliance to NHS Improvement rules and regulations and any other Regulatory Requirements. </w:t>
      </w:r>
    </w:p>
    <w:p w:rsidR="00177E59" w:rsidRPr="00B25CBA" w:rsidRDefault="00177E59" w:rsidP="00177E59">
      <w:pPr>
        <w:pStyle w:val="GPSL1CLAUSEHEADING"/>
        <w:numPr>
          <w:ilvl w:val="0"/>
          <w:numId w:val="2"/>
        </w:numPr>
        <w:rPr>
          <w:rFonts w:hint="eastAsia"/>
        </w:rPr>
      </w:pPr>
      <w:r w:rsidRPr="00B25CBA">
        <w:t>Temporary Work-Seeker pricing structure</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The charge rate for a Temporary Work-Seeker consists of:</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t>The pay to the Temporary Work-Seeker</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t>WTR (Working Time Regulations) to cover payments for holiday</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t>Pension Cost</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t>Employers National Insurance (NI) contribution</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t>Apprenticeship Levy (where applicable)</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t xml:space="preserve">Supplier Fee </w:t>
      </w:r>
    </w:p>
    <w:p w:rsidR="00177E59" w:rsidRPr="00B25CBA" w:rsidRDefault="00177E59" w:rsidP="00177E59">
      <w:pPr>
        <w:pStyle w:val="GPSL1CLAUSEHEADING"/>
        <w:numPr>
          <w:ilvl w:val="0"/>
          <w:numId w:val="2"/>
        </w:numPr>
        <w:rPr>
          <w:rFonts w:hint="eastAsia"/>
        </w:rPr>
      </w:pPr>
      <w:r w:rsidRPr="00B25CBA">
        <w:t>The pay to the Temporary Work-Seeker</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The Supplier shall use the Agenda for Change pay structure to determine the hourly pay to the Temporary Work-Seeker. The annual salary for each of the Agenda for Change pay points will be divided by 52.2 weeks and 37.5 hours (this equates to the annual salary divided by 1957.5 ) to calculate the hourly pay rate.</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The daily pay rate can be calculated by multiplying the hourly charges by 7.5 (this equates to the annual salary divided by 260). The Authority will produce Supplier rate cards containing information described in this Annex 2 which will include the hourly/daily pay rates.</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lastRenderedPageBreak/>
        <w:t xml:space="preserve">The most current Agenda for Change pay-scales, which are set annually on 1 April by NHS Employers, will be used for Temporary Work-Seeker’s with 12 week’s consecutive service as they will qualify under Agency Workers Regulations (AWR). </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Pay Band 10a-d have been added to the Agenda for Change pay structure to accommodate higher wages outside of Agenda for Change to provide Contracting Authorities with greater flexibility; these Bands should be used for very senior managers only within the NHS.  The Contracting Authority will determine the appropriate Agenda for Change pay band for the role.</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For the first 12 weeks in placement, the Contracting Authority may use the pre AWR rates as per Annex</w:t>
      </w:r>
      <w:r>
        <w:rPr>
          <w:rFonts w:ascii="Arial" w:hAnsi="Arial"/>
          <w:sz w:val="24"/>
          <w:szCs w:val="24"/>
        </w:rPr>
        <w:t>es</w:t>
      </w:r>
      <w:r w:rsidRPr="00B25CBA">
        <w:rPr>
          <w:rFonts w:ascii="Arial" w:hAnsi="Arial"/>
          <w:sz w:val="24"/>
          <w:szCs w:val="24"/>
        </w:rPr>
        <w:t xml:space="preserve"> </w:t>
      </w:r>
      <w:r>
        <w:rPr>
          <w:rFonts w:ascii="Arial" w:hAnsi="Arial"/>
          <w:sz w:val="24"/>
          <w:szCs w:val="24"/>
        </w:rPr>
        <w:t>1, 2, 3, 4, 5 and 6</w:t>
      </w:r>
      <w:r w:rsidRPr="00B25CBA">
        <w:rPr>
          <w:rFonts w:ascii="Arial" w:hAnsi="Arial"/>
          <w:sz w:val="24"/>
          <w:szCs w:val="24"/>
        </w:rPr>
        <w:t xml:space="preserve">. After 12 weeks in placement, the current AfC payscale applies. </w:t>
      </w:r>
    </w:p>
    <w:p w:rsidR="00177E59" w:rsidRPr="002E7B9F" w:rsidRDefault="00177E59" w:rsidP="00B17B5D">
      <w:pPr>
        <w:spacing w:line="240" w:lineRule="auto"/>
        <w:rPr>
          <w:rFonts w:ascii="Times New Roman" w:hAnsi="Times New Roman"/>
          <w:sz w:val="24"/>
          <w:szCs w:val="24"/>
        </w:rPr>
      </w:pPr>
    </w:p>
    <w:p w:rsidR="00177E59" w:rsidRPr="00B25CBA" w:rsidRDefault="00177E59" w:rsidP="00177E59">
      <w:pPr>
        <w:pStyle w:val="GPSL1CLAUSEHEADING"/>
        <w:numPr>
          <w:ilvl w:val="0"/>
          <w:numId w:val="2"/>
        </w:numPr>
        <w:rPr>
          <w:rFonts w:ascii="Times New Roman" w:hAnsi="Times New Roman"/>
          <w:sz w:val="24"/>
          <w:szCs w:val="24"/>
        </w:rPr>
      </w:pPr>
      <w:r w:rsidRPr="00B25CBA">
        <w:t>Working Time Regulations (WTR)</w:t>
      </w:r>
      <w:r w:rsidRPr="00B25CBA">
        <w:rPr>
          <w:bCs/>
          <w:color w:val="000000"/>
          <w:szCs w:val="20"/>
          <w:u w:val="single"/>
        </w:rPr>
        <w:t xml:space="preserve"> </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 xml:space="preserve">WTR is the holiday entitlement for the Temporary Work-Seeker, and is set at a statutory 28 days. </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 xml:space="preserve">On 1st October 2011 AWR came into effect.  This ensures that any Temporary Work-Seeker in the same job after 12 weeks will receive equal treatment to pay and basic working conditions (including annual leave). </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 xml:space="preserve">The holiday allowance (WTR) for Temporary Work-Seeker’s with 12 weeks service increases to 35 days in line with NHS conditions of service. </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Contracting Authorities with different holiday entitlement to the NHS Conditions of service can calculate the appropriate holiday entitlement in accordance with their own policy.</w:t>
      </w:r>
    </w:p>
    <w:p w:rsidR="00177E59" w:rsidRPr="002E7B9F" w:rsidRDefault="00177E59" w:rsidP="00B17B5D">
      <w:pPr>
        <w:spacing w:line="240" w:lineRule="auto"/>
        <w:rPr>
          <w:rFonts w:ascii="Times New Roman" w:hAnsi="Times New Roman"/>
          <w:sz w:val="24"/>
          <w:szCs w:val="24"/>
        </w:rPr>
      </w:pPr>
    </w:p>
    <w:p w:rsidR="00177E59" w:rsidRPr="00B25CBA" w:rsidRDefault="00177E59" w:rsidP="00177E59">
      <w:pPr>
        <w:pStyle w:val="GPSL1CLAUSEHEADING"/>
        <w:numPr>
          <w:ilvl w:val="0"/>
          <w:numId w:val="2"/>
        </w:numPr>
        <w:rPr>
          <w:rFonts w:hint="eastAsia"/>
        </w:rPr>
      </w:pPr>
      <w:r w:rsidRPr="00B25CBA">
        <w:t>Pension Cost</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Pension Contributions shall be calculated in accordance with the latest legislation and Contracting Authority policy as appropriate.</w:t>
      </w:r>
    </w:p>
    <w:p w:rsidR="00177E59" w:rsidRPr="002E7B9F" w:rsidRDefault="00177E59" w:rsidP="00B17B5D">
      <w:pPr>
        <w:spacing w:line="240" w:lineRule="auto"/>
        <w:rPr>
          <w:rFonts w:ascii="Times New Roman" w:hAnsi="Times New Roman"/>
          <w:sz w:val="24"/>
          <w:szCs w:val="24"/>
        </w:rPr>
      </w:pPr>
    </w:p>
    <w:p w:rsidR="00177E59" w:rsidRPr="00B25CBA" w:rsidRDefault="00177E59" w:rsidP="00177E59">
      <w:pPr>
        <w:pStyle w:val="GPSL1CLAUSEHEADING"/>
        <w:numPr>
          <w:ilvl w:val="0"/>
          <w:numId w:val="2"/>
        </w:numPr>
        <w:rPr>
          <w:rFonts w:hint="eastAsia"/>
        </w:rPr>
      </w:pPr>
      <w:r w:rsidRPr="00B25CBA">
        <w:t>Employer’s National Insurance (NI) Contributions</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Suppliers charges for National Insurance shall not exceed 13.8%, and is charged on pay plus WTR over the secondary threshold.</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Employer’s National Insurance Contributions shall be calculated in accordance with latest legislation:</w:t>
      </w:r>
    </w:p>
    <w:p w:rsidR="00177E59" w:rsidRPr="000404C5" w:rsidRDefault="00A96C9D" w:rsidP="00B25CBA">
      <w:pPr>
        <w:pStyle w:val="GPSL2Numbered"/>
        <w:tabs>
          <w:tab w:val="clear" w:pos="1134"/>
        </w:tabs>
        <w:ind w:left="1701"/>
        <w:rPr>
          <w:rFonts w:ascii="Arial" w:hAnsi="Arial"/>
          <w:color w:val="0070C0"/>
          <w:u w:val="single"/>
        </w:rPr>
      </w:pPr>
      <w:hyperlink r:id="rId29" w:history="1">
        <w:r w:rsidR="00177E59" w:rsidRPr="000404C5">
          <w:rPr>
            <w:rFonts w:ascii="Arial" w:hAnsi="Arial"/>
            <w:color w:val="0070C0"/>
            <w:u w:val="single"/>
          </w:rPr>
          <w:t>https://www.gov.uk/national-insurance</w:t>
        </w:r>
      </w:hyperlink>
    </w:p>
    <w:p w:rsidR="00177E59" w:rsidRPr="002E7B9F" w:rsidRDefault="00177E59" w:rsidP="00B17B5D">
      <w:pPr>
        <w:spacing w:line="240" w:lineRule="auto"/>
        <w:rPr>
          <w:rFonts w:ascii="Times New Roman" w:hAnsi="Times New Roman"/>
          <w:sz w:val="24"/>
          <w:szCs w:val="24"/>
        </w:rPr>
      </w:pPr>
    </w:p>
    <w:p w:rsidR="00177E59" w:rsidRPr="00B25CBA" w:rsidRDefault="00177E59" w:rsidP="00177E59">
      <w:pPr>
        <w:pStyle w:val="GPSL1CLAUSEHEADING"/>
        <w:numPr>
          <w:ilvl w:val="0"/>
          <w:numId w:val="2"/>
        </w:numPr>
        <w:rPr>
          <w:rFonts w:hint="eastAsia"/>
        </w:rPr>
      </w:pPr>
      <w:r w:rsidRPr="00B25CBA">
        <w:t>Apprenticeship Levy</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lastRenderedPageBreak/>
        <w:t>Apprenticeship Levy shall be calculated in accordance with latest legislation:</w:t>
      </w:r>
    </w:p>
    <w:p w:rsidR="00177E59" w:rsidRPr="000404C5" w:rsidRDefault="00A96C9D" w:rsidP="00B25CBA">
      <w:pPr>
        <w:pStyle w:val="GPSL2Numbered"/>
        <w:tabs>
          <w:tab w:val="clear" w:pos="1134"/>
        </w:tabs>
        <w:ind w:left="1134" w:firstLine="0"/>
        <w:rPr>
          <w:rFonts w:ascii="Arial" w:hAnsi="Arial"/>
          <w:color w:val="0070C0"/>
          <w:u w:val="single"/>
        </w:rPr>
      </w:pPr>
      <w:hyperlink r:id="rId30" w:history="1">
        <w:r w:rsidR="00177E59" w:rsidRPr="000404C5">
          <w:rPr>
            <w:rFonts w:ascii="Arial" w:hAnsi="Arial"/>
            <w:color w:val="0070C0"/>
            <w:u w:val="single"/>
          </w:rPr>
          <w:t>https://www.gov.uk/government/publications/apprenticeship-levy/apprenticeship-levy</w:t>
        </w:r>
      </w:hyperlink>
    </w:p>
    <w:p w:rsidR="00177E59" w:rsidRPr="000404C5" w:rsidRDefault="00177E59" w:rsidP="00B17B5D">
      <w:pPr>
        <w:pStyle w:val="GPSL2Numbered"/>
        <w:ind w:left="1134"/>
        <w:rPr>
          <w:rFonts w:ascii="Arial" w:hAnsi="Arial"/>
        </w:rPr>
      </w:pPr>
    </w:p>
    <w:p w:rsidR="00177E59" w:rsidRPr="00B25CBA" w:rsidRDefault="00177E59" w:rsidP="00177E59">
      <w:pPr>
        <w:pStyle w:val="GPSL1CLAUSEHEADING"/>
        <w:numPr>
          <w:ilvl w:val="0"/>
          <w:numId w:val="2"/>
        </w:numPr>
        <w:rPr>
          <w:rFonts w:hint="eastAsia"/>
        </w:rPr>
      </w:pPr>
      <w:r w:rsidRPr="00B25CBA">
        <w:t>Supplier Fee</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The Supplier Fee for the appropriate Agenda for Change Pay Band and fee type, as listed within Annex 3 (Framework Prices) of this Framework Schedule 3 (Framework Prices), is then added to obtain the Charge Rate.</w:t>
      </w:r>
    </w:p>
    <w:p w:rsidR="00177E59" w:rsidRPr="00B25CBA" w:rsidRDefault="00177E59" w:rsidP="00177E59">
      <w:pPr>
        <w:pStyle w:val="GPSL1CLAUSEHEADING"/>
        <w:numPr>
          <w:ilvl w:val="0"/>
          <w:numId w:val="2"/>
        </w:numPr>
        <w:rPr>
          <w:rFonts w:hint="eastAsia"/>
        </w:rPr>
      </w:pPr>
      <w:r w:rsidRPr="00B25CBA">
        <w:t>High Cost Area Supplements (HCAS)</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 xml:space="preserve">High Cost Area Supplements are a discretionary charge which must be agreed by the Contracting Authority before the Supplier may charge them.  HCAS payments may be paid to Temporary Workers working in inner and outer London and the fringe zones. </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HCAS are reviewed annually by NHS Employers. The HCAS, effective from 1 April 2019 can be found in the table below, and updates can be found</w:t>
      </w:r>
      <w:hyperlink r:id="rId31" w:history="1">
        <w:r w:rsidRPr="00B25CBA">
          <w:rPr>
            <w:rFonts w:ascii="Arial" w:hAnsi="Arial"/>
            <w:sz w:val="24"/>
            <w:szCs w:val="24"/>
          </w:rPr>
          <w:t xml:space="preserve"> here</w:t>
        </w:r>
      </w:hyperlink>
      <w:r w:rsidRPr="00B25CBA">
        <w:rPr>
          <w:rFonts w:ascii="Arial" w:hAnsi="Arial"/>
          <w:sz w:val="24"/>
          <w:szCs w:val="24"/>
        </w:rPr>
        <w:t>.</w:t>
      </w:r>
    </w:p>
    <w:p w:rsidR="00177E59" w:rsidRPr="000404C5" w:rsidRDefault="00177E59" w:rsidP="00177E59">
      <w:pPr>
        <w:pStyle w:val="GPSL1CLAUSEHEADING"/>
        <w:numPr>
          <w:ilvl w:val="0"/>
          <w:numId w:val="2"/>
        </w:numPr>
        <w:rPr>
          <w:rFonts w:ascii="Arial" w:hAnsi="Arial"/>
        </w:rPr>
      </w:pPr>
      <w:r w:rsidRPr="000404C5">
        <w:rPr>
          <w:rFonts w:ascii="Arial" w:hAnsi="Arial"/>
        </w:rPr>
        <w:t xml:space="preserve"> </w:t>
      </w:r>
      <w:r w:rsidRPr="00B25CBA">
        <w:t>Unsocial Hours</w:t>
      </w:r>
    </w:p>
    <w:p w:rsidR="00177E59" w:rsidRPr="000404C5" w:rsidRDefault="00177E59" w:rsidP="00B17B5D">
      <w:pPr>
        <w:pStyle w:val="GPSL2Numbered"/>
        <w:numPr>
          <w:ilvl w:val="1"/>
          <w:numId w:val="1"/>
        </w:numPr>
        <w:tabs>
          <w:tab w:val="clear" w:pos="709"/>
        </w:tabs>
        <w:ind w:left="1134" w:hanging="504"/>
        <w:jc w:val="left"/>
        <w:rPr>
          <w:rFonts w:ascii="Arial" w:hAnsi="Arial"/>
          <w:color w:val="0070C0"/>
          <w:u w:val="single"/>
        </w:rPr>
      </w:pPr>
      <w:r w:rsidRPr="00B25CBA">
        <w:rPr>
          <w:rFonts w:ascii="Arial" w:hAnsi="Arial"/>
          <w:sz w:val="24"/>
          <w:szCs w:val="24"/>
        </w:rPr>
        <w:t xml:space="preserve">Unsocial hours payments are a discretionary charge to the basic pay of the Temporary Work-Seeker which must be agreed by the Contracting Body before the Supplier may charge them. If unsocial hours uplift payment are agreed these should be calculated on the pay to the Temporary Work-Seeker, and after any HCAS has been applied where appropriate.  Unsocial rates under Agenda for Change can be found here: </w:t>
      </w:r>
      <w:hyperlink r:id="rId32" w:history="1">
        <w:r w:rsidRPr="00B25CBA">
          <w:rPr>
            <w:rFonts w:ascii="Arial" w:hAnsi="Arial"/>
            <w:sz w:val="24"/>
            <w:szCs w:val="24"/>
          </w:rPr>
          <w:t>https://www.nhsemployers.org/tchandbook/annex-4-to-10/annex-4-working-or-providing-emergency-cover-outside-normal-hours</w:t>
        </w:r>
      </w:hyperlink>
    </w:p>
    <w:p w:rsidR="00177E59" w:rsidRPr="002E7B9F" w:rsidRDefault="00177E59" w:rsidP="00B17B5D">
      <w:pPr>
        <w:spacing w:line="240" w:lineRule="auto"/>
        <w:rPr>
          <w:rFonts w:ascii="Times New Roman" w:hAnsi="Times New Roman"/>
          <w:sz w:val="24"/>
          <w:szCs w:val="24"/>
        </w:rPr>
      </w:pPr>
      <w:r w:rsidRPr="002E7B9F">
        <w:rPr>
          <w:rFonts w:cs="Arial"/>
          <w:b/>
          <w:bCs/>
          <w:color w:val="000000"/>
          <w:szCs w:val="20"/>
        </w:rPr>
        <w:t xml:space="preserve"> </w:t>
      </w:r>
    </w:p>
    <w:p w:rsidR="00177E59" w:rsidRPr="00B25CBA" w:rsidRDefault="00177E59" w:rsidP="00177E59">
      <w:pPr>
        <w:pStyle w:val="GPSL1CLAUSEHEADING"/>
        <w:numPr>
          <w:ilvl w:val="0"/>
          <w:numId w:val="2"/>
        </w:numPr>
        <w:rPr>
          <w:rFonts w:hint="eastAsia"/>
        </w:rPr>
      </w:pPr>
      <w:r w:rsidRPr="00B25CBA">
        <w:t>Discounts</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The Supplier will apply these discounts to the Supplier Fee only, as set out in Annex 1, in the following circumstances</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t>Prompt payment discount where the Customer agrees to pay within the stated timescale</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t xml:space="preserve">Nominated Worker discount where the Temporary Work-Seeker is introduced to the Supplier by Customer. The Supplier remains responsible for all appropriate pre-placement checks in accordance with paragraph 5 </w:t>
      </w:r>
      <w:r>
        <w:rPr>
          <w:rFonts w:ascii="Arial" w:hAnsi="Arial"/>
          <w:sz w:val="24"/>
          <w:szCs w:val="24"/>
        </w:rPr>
        <w:t>of Framework Schedule 1 - Specification</w:t>
      </w:r>
      <w:r w:rsidRPr="00B25CBA">
        <w:rPr>
          <w:rFonts w:ascii="Arial" w:hAnsi="Arial"/>
          <w:sz w:val="24"/>
          <w:szCs w:val="24"/>
        </w:rPr>
        <w:t>.</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t>Volume discount where a service level agreement (SLA) is in place based on achievement of an agreed level of business.</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lastRenderedPageBreak/>
        <w:t>The discount to the Supplier Fee will be applied to the whole expenditure through the SLA, not just that exceeding the set level. For the avoidance of doubt, if the expected volume is not reached then there will be no extra paid to the Supplier; similarly if the expected volume is surpassed there will be no credit from the Supplier.</w:t>
      </w:r>
    </w:p>
    <w:p w:rsidR="00177E59" w:rsidRPr="00B25CBA" w:rsidRDefault="00177E59" w:rsidP="00B17B5D">
      <w:pPr>
        <w:pStyle w:val="GPSL3numberedclause"/>
        <w:tabs>
          <w:tab w:val="clear" w:pos="2127"/>
        </w:tabs>
        <w:ind w:left="1980" w:hanging="810"/>
        <w:jc w:val="left"/>
        <w:rPr>
          <w:rFonts w:ascii="Arial" w:hAnsi="Arial"/>
          <w:sz w:val="24"/>
          <w:szCs w:val="24"/>
        </w:rPr>
      </w:pPr>
      <w:r w:rsidRPr="00B25CBA">
        <w:rPr>
          <w:rFonts w:ascii="Arial" w:hAnsi="Arial"/>
          <w:sz w:val="24"/>
          <w:szCs w:val="24"/>
        </w:rPr>
        <w:t>Over 12 week discount where the Temporary Work-Seeker is within an Assignment for a consecutive period of 12 weeks.</w:t>
      </w:r>
    </w:p>
    <w:p w:rsidR="00177E59" w:rsidRPr="00B25CBA" w:rsidRDefault="00177E59" w:rsidP="00B17B5D">
      <w:pPr>
        <w:pStyle w:val="GPSL2Numbered"/>
        <w:numPr>
          <w:ilvl w:val="1"/>
          <w:numId w:val="1"/>
        </w:numPr>
        <w:tabs>
          <w:tab w:val="clear" w:pos="709"/>
        </w:tabs>
        <w:ind w:left="1134" w:hanging="504"/>
        <w:jc w:val="left"/>
        <w:rPr>
          <w:rFonts w:ascii="Arial" w:hAnsi="Arial"/>
          <w:sz w:val="24"/>
          <w:szCs w:val="24"/>
        </w:rPr>
      </w:pPr>
      <w:r w:rsidRPr="00B25CBA">
        <w:rPr>
          <w:rFonts w:ascii="Arial" w:hAnsi="Arial"/>
          <w:sz w:val="24"/>
          <w:szCs w:val="24"/>
        </w:rPr>
        <w:t>For the avoidance of doubt, where more than one level of discount may apply, for instance prompt payment discount and volume discount, all appropriate discounts will be added together. For example, the Supplier Fee of £1.00 for Band 1 Temporary Work-Seeker has been discounted by 1% for prompt payment and 2% for volume discounts agreed through an SLA, giving a reduced Supplier Fee of 97p.</w:t>
      </w:r>
    </w:p>
    <w:p w:rsidR="00177E59" w:rsidRDefault="00177E59" w:rsidP="0057789E">
      <w:pPr>
        <w:rPr>
          <w:rFonts w:ascii="Arial" w:hAnsi="Arial" w:cs="Arial"/>
          <w:b/>
          <w:sz w:val="24"/>
          <w:szCs w:val="24"/>
        </w:rPr>
        <w:sectPr w:rsidR="00177E59" w:rsidSect="00B2008A">
          <w:headerReference w:type="default" r:id="rId33"/>
          <w:footerReference w:type="default" r:id="rId34"/>
          <w:headerReference w:type="first" r:id="rId35"/>
          <w:footerReference w:type="first" r:id="rId36"/>
          <w:pgSz w:w="11906" w:h="16838"/>
          <w:pgMar w:top="1888" w:right="1440" w:bottom="1440" w:left="1440" w:header="709" w:footer="709" w:gutter="0"/>
          <w:cols w:space="708"/>
          <w:docGrid w:linePitch="360"/>
        </w:sectPr>
      </w:pPr>
    </w:p>
    <w:p w:rsidR="00177E59" w:rsidRPr="00A61F86" w:rsidRDefault="00177E59" w:rsidP="00A61F86">
      <w:pPr>
        <w:rPr>
          <w:rFonts w:ascii="Arial" w:hAnsi="Arial" w:cs="Arial"/>
          <w:b/>
          <w:sz w:val="36"/>
          <w:szCs w:val="36"/>
        </w:rPr>
      </w:pPr>
      <w:r w:rsidRPr="00A61F86">
        <w:rPr>
          <w:rFonts w:ascii="Arial" w:hAnsi="Arial" w:cs="Arial"/>
          <w:b/>
          <w:sz w:val="36"/>
          <w:szCs w:val="36"/>
        </w:rPr>
        <w:lastRenderedPageBreak/>
        <w:t>Framework Schedule 4 (Framework Management)</w:t>
      </w:r>
    </w:p>
    <w:p w:rsidR="00177E59" w:rsidRPr="00177E59" w:rsidRDefault="00177E59" w:rsidP="00177E59">
      <w:pPr>
        <w:pStyle w:val="GPSL1CLAUSEHEADING"/>
        <w:numPr>
          <w:ilvl w:val="0"/>
          <w:numId w:val="22"/>
        </w:numPr>
        <w:jc w:val="left"/>
        <w:rPr>
          <w:rFonts w:hint="eastAsia"/>
          <w:szCs w:val="24"/>
        </w:rPr>
      </w:pPr>
      <w:r w:rsidRPr="00177E59">
        <w:rPr>
          <w:szCs w:val="24"/>
        </w:rPr>
        <w:t>Definitions</w:t>
      </w:r>
    </w:p>
    <w:p w:rsidR="00177E59" w:rsidRPr="005C3F56" w:rsidRDefault="00177E59" w:rsidP="00177E59">
      <w:pPr>
        <w:pStyle w:val="GPSL2NumberedBoldHeading"/>
        <w:keepNext/>
        <w:numPr>
          <w:ilvl w:val="1"/>
          <w:numId w:val="1"/>
        </w:numPr>
        <w:ind w:left="936" w:hanging="576"/>
        <w:jc w:val="left"/>
        <w:rPr>
          <w:rFonts w:ascii="Arial" w:hAnsi="Arial"/>
          <w:b w:val="0"/>
          <w:sz w:val="24"/>
          <w:szCs w:val="24"/>
        </w:rPr>
      </w:pPr>
      <w:r w:rsidRPr="005C3F56">
        <w:rPr>
          <w:rFonts w:ascii="Arial" w:hAnsi="Arial"/>
          <w:b w:val="0"/>
          <w:sz w:val="24"/>
          <w:szCs w:val="24"/>
        </w:rPr>
        <w:t>In this Schedule, the following words shall have the following meanings and they shall supplement Joint Schedule 1 (Definitions):</w:t>
      </w:r>
    </w:p>
    <w:tbl>
      <w:tblPr>
        <w:tblW w:w="8314" w:type="dxa"/>
        <w:tblInd w:w="1008" w:type="dxa"/>
        <w:tblLayout w:type="fixed"/>
        <w:tblLook w:val="04A0" w:firstRow="1" w:lastRow="0" w:firstColumn="1" w:lastColumn="0" w:noHBand="0" w:noVBand="1"/>
      </w:tblPr>
      <w:tblGrid>
        <w:gridCol w:w="2928"/>
        <w:gridCol w:w="5386"/>
      </w:tblGrid>
      <w:tr w:rsidR="00177E59" w:rsidRPr="005C3F56">
        <w:tc>
          <w:tcPr>
            <w:tcW w:w="2928" w:type="dxa"/>
            <w:shd w:val="clear" w:color="auto" w:fill="auto"/>
          </w:tcPr>
          <w:p w:rsidR="00177E59" w:rsidRPr="005C3F56" w:rsidRDefault="00177E59" w:rsidP="005C3F56">
            <w:pPr>
              <w:pStyle w:val="GPSDefinitionTerm"/>
              <w:rPr>
                <w:rFonts w:ascii="Arial" w:hAnsi="Arial"/>
                <w:sz w:val="24"/>
                <w:szCs w:val="24"/>
              </w:rPr>
            </w:pPr>
            <w:r w:rsidRPr="005C3F56">
              <w:rPr>
                <w:rFonts w:ascii="Arial" w:hAnsi="Arial"/>
                <w:sz w:val="24"/>
                <w:szCs w:val="24"/>
              </w:rPr>
              <w:t>"Supplier Framework Manager"</w:t>
            </w:r>
          </w:p>
        </w:tc>
        <w:tc>
          <w:tcPr>
            <w:tcW w:w="5386" w:type="dxa"/>
            <w:shd w:val="clear" w:color="auto" w:fill="auto"/>
          </w:tcPr>
          <w:p w:rsidR="00177E59" w:rsidRPr="005C3F56" w:rsidRDefault="00177E59" w:rsidP="005C3F56">
            <w:pPr>
              <w:pStyle w:val="GPsDefinition"/>
              <w:jc w:val="left"/>
              <w:rPr>
                <w:rFonts w:ascii="Arial" w:hAnsi="Arial"/>
                <w:sz w:val="24"/>
                <w:szCs w:val="24"/>
              </w:rPr>
            </w:pPr>
            <w:r w:rsidRPr="005C3F56">
              <w:rPr>
                <w:rFonts w:ascii="Arial" w:hAnsi="Arial"/>
                <w:sz w:val="24"/>
                <w:szCs w:val="24"/>
              </w:rPr>
              <w:t xml:space="preserve">has the meaning given to it in Paragraph </w:t>
            </w:r>
            <w:r w:rsidRPr="005C3F56">
              <w:rPr>
                <w:rFonts w:ascii="Arial" w:hAnsi="Arial"/>
                <w:sz w:val="24"/>
                <w:szCs w:val="24"/>
              </w:rPr>
              <w:fldChar w:fldCharType="begin"/>
            </w:r>
            <w:r w:rsidRPr="005C3F56">
              <w:rPr>
                <w:rFonts w:ascii="Arial" w:hAnsi="Arial"/>
                <w:sz w:val="24"/>
                <w:szCs w:val="24"/>
              </w:rPr>
              <w:instrText xml:space="preserve"> REF _Ref365981152 \r \h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3.1</w:t>
            </w:r>
            <w:r w:rsidRPr="005C3F56">
              <w:rPr>
                <w:rFonts w:ascii="Arial" w:hAnsi="Arial"/>
                <w:sz w:val="24"/>
                <w:szCs w:val="24"/>
              </w:rPr>
              <w:fldChar w:fldCharType="end"/>
            </w:r>
            <w:r w:rsidRPr="005C3F56">
              <w:rPr>
                <w:rFonts w:ascii="Arial" w:hAnsi="Arial"/>
                <w:sz w:val="24"/>
                <w:szCs w:val="24"/>
              </w:rPr>
              <w:t xml:space="preserve"> of this Schedule; and</w:t>
            </w:r>
          </w:p>
        </w:tc>
      </w:tr>
      <w:tr w:rsidR="00177E59" w:rsidRPr="005C3F56">
        <w:tc>
          <w:tcPr>
            <w:tcW w:w="2928" w:type="dxa"/>
            <w:shd w:val="clear" w:color="auto" w:fill="auto"/>
          </w:tcPr>
          <w:p w:rsidR="00177E59" w:rsidRPr="005C3F56" w:rsidRDefault="00177E59" w:rsidP="005C3F56">
            <w:pPr>
              <w:pStyle w:val="GPSDefinitionTerm"/>
              <w:spacing w:after="0"/>
              <w:rPr>
                <w:rFonts w:ascii="Arial" w:hAnsi="Arial"/>
                <w:sz w:val="24"/>
                <w:szCs w:val="24"/>
              </w:rPr>
            </w:pPr>
            <w:r w:rsidRPr="005C3F56">
              <w:rPr>
                <w:rFonts w:ascii="Arial" w:hAnsi="Arial"/>
                <w:sz w:val="24"/>
                <w:szCs w:val="24"/>
              </w:rPr>
              <w:t>"Supplier Review Meetings"</w:t>
            </w:r>
          </w:p>
        </w:tc>
        <w:tc>
          <w:tcPr>
            <w:tcW w:w="5386" w:type="dxa"/>
            <w:shd w:val="clear" w:color="auto" w:fill="auto"/>
          </w:tcPr>
          <w:p w:rsidR="00177E59" w:rsidRPr="005C3F56" w:rsidRDefault="00177E59" w:rsidP="005C3F56">
            <w:pPr>
              <w:pStyle w:val="GPsDefinition"/>
              <w:spacing w:after="0"/>
              <w:jc w:val="left"/>
              <w:rPr>
                <w:rFonts w:ascii="Arial" w:hAnsi="Arial"/>
                <w:sz w:val="24"/>
                <w:szCs w:val="24"/>
              </w:rPr>
            </w:pPr>
            <w:r w:rsidRPr="005C3F56">
              <w:rPr>
                <w:rFonts w:ascii="Arial" w:hAnsi="Arial"/>
                <w:sz w:val="24"/>
                <w:szCs w:val="24"/>
              </w:rPr>
              <w:t xml:space="preserve">has the meaning given to it in Paragraph </w:t>
            </w:r>
            <w:r w:rsidRPr="005C3F56">
              <w:rPr>
                <w:rFonts w:ascii="Arial" w:hAnsi="Arial"/>
                <w:sz w:val="24"/>
                <w:szCs w:val="24"/>
              </w:rPr>
              <w:fldChar w:fldCharType="begin"/>
            </w:r>
            <w:r w:rsidRPr="005C3F56">
              <w:rPr>
                <w:rFonts w:ascii="Arial" w:hAnsi="Arial"/>
                <w:sz w:val="24"/>
                <w:szCs w:val="24"/>
              </w:rPr>
              <w:instrText xml:space="preserve"> REF _Ref492662758 \r \h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3.9</w:t>
            </w:r>
            <w:r w:rsidRPr="005C3F56">
              <w:rPr>
                <w:rFonts w:ascii="Arial" w:hAnsi="Arial"/>
                <w:sz w:val="24"/>
                <w:szCs w:val="24"/>
              </w:rPr>
              <w:fldChar w:fldCharType="end"/>
            </w:r>
            <w:r w:rsidRPr="005C3F56">
              <w:rPr>
                <w:rFonts w:ascii="Arial" w:hAnsi="Arial"/>
                <w:sz w:val="24"/>
                <w:szCs w:val="24"/>
              </w:rPr>
              <w:t xml:space="preserve"> of this Schedule.</w:t>
            </w:r>
          </w:p>
        </w:tc>
      </w:tr>
    </w:tbl>
    <w:p w:rsidR="00177E59" w:rsidRPr="005C6957" w:rsidRDefault="00177E59" w:rsidP="005C6957">
      <w:pPr>
        <w:pStyle w:val="GPSL1SCHEDULEHeading"/>
        <w:keepNext/>
        <w:spacing w:after="0"/>
        <w:jc w:val="left"/>
        <w:rPr>
          <w:szCs w:val="24"/>
        </w:rPr>
      </w:pPr>
      <w:r>
        <w:rPr>
          <w:szCs w:val="24"/>
        </w:rPr>
        <w:t>How the Authority and the Supplier will work together</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The successful delivery of this Contract will rely on the ability of the Supplier and </w:t>
      </w:r>
      <w:r>
        <w:rPr>
          <w:rFonts w:ascii="Arial" w:hAnsi="Arial"/>
          <w:sz w:val="24"/>
          <w:szCs w:val="24"/>
        </w:rPr>
        <w:t xml:space="preserve">the Authority </w:t>
      </w:r>
      <w:r w:rsidRPr="005C3F56">
        <w:rPr>
          <w:rFonts w:ascii="Arial" w:hAnsi="Arial"/>
          <w:sz w:val="24"/>
          <w:szCs w:val="24"/>
        </w:rPr>
        <w:t xml:space="preserve">to develop a strategic relationship immediately following the conclusion of this Contract and maintaining this relationship throughout the Framework Contract Period. </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To achieve this strategic relationship, there will be a requirement to adopt proactive framework management activities which will be informed by quality Management Information, and the sharing of information between the Supplier and </w:t>
      </w:r>
      <w:r>
        <w:rPr>
          <w:rFonts w:ascii="Arial" w:hAnsi="Arial"/>
          <w:sz w:val="24"/>
          <w:szCs w:val="24"/>
        </w:rPr>
        <w:t>the Authority</w:t>
      </w:r>
      <w:r w:rsidRPr="005C3F56">
        <w:rPr>
          <w:rFonts w:ascii="Arial" w:hAnsi="Arial"/>
          <w:sz w:val="24"/>
          <w:szCs w:val="24"/>
        </w:rPr>
        <w:t>.</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This Schedule outlines the general structures and management activities that the Parties shall follow during the Framework Period.</w:t>
      </w:r>
    </w:p>
    <w:p w:rsidR="00177E59" w:rsidRPr="005C3F56" w:rsidRDefault="00177E59" w:rsidP="005C3F56">
      <w:pPr>
        <w:pStyle w:val="GPSL1SCHEDULEHeading"/>
        <w:keepNext/>
        <w:jc w:val="left"/>
        <w:rPr>
          <w:szCs w:val="24"/>
        </w:rPr>
      </w:pPr>
      <w:r>
        <w:rPr>
          <w:szCs w:val="24"/>
        </w:rPr>
        <w:t>Framework Management</w:t>
      </w:r>
    </w:p>
    <w:p w:rsidR="00177E59" w:rsidRPr="005C3F56" w:rsidRDefault="00177E59" w:rsidP="005C3F56">
      <w:pPr>
        <w:pStyle w:val="GPSL2NumberedBoldHeading"/>
        <w:keepNext/>
        <w:spacing w:before="0"/>
        <w:ind w:left="360" w:firstLine="0"/>
        <w:jc w:val="left"/>
        <w:rPr>
          <w:rFonts w:ascii="Arial" w:hAnsi="Arial"/>
          <w:sz w:val="24"/>
          <w:szCs w:val="24"/>
        </w:rPr>
      </w:pPr>
      <w:r w:rsidRPr="005C3F56">
        <w:rPr>
          <w:rFonts w:ascii="Arial" w:hAnsi="Arial"/>
          <w:sz w:val="24"/>
          <w:szCs w:val="24"/>
        </w:rPr>
        <w:t>Framework Management Structure</w:t>
      </w:r>
    </w:p>
    <w:p w:rsidR="00177E59" w:rsidRPr="005C3F56" w:rsidRDefault="00177E59" w:rsidP="00177E59">
      <w:pPr>
        <w:pStyle w:val="GPSL2NumberedBoldHeading"/>
        <w:numPr>
          <w:ilvl w:val="1"/>
          <w:numId w:val="1"/>
        </w:numPr>
        <w:tabs>
          <w:tab w:val="clear" w:pos="1134"/>
        </w:tabs>
        <w:ind w:left="900" w:hanging="540"/>
        <w:jc w:val="left"/>
        <w:rPr>
          <w:rFonts w:ascii="Arial" w:hAnsi="Arial"/>
          <w:sz w:val="24"/>
          <w:szCs w:val="24"/>
        </w:rPr>
      </w:pPr>
      <w:bookmarkStart w:id="15" w:name="_Ref365981152"/>
      <w:r w:rsidRPr="005C3F56">
        <w:rPr>
          <w:rFonts w:ascii="Arial" w:hAnsi="Arial"/>
          <w:b w:val="0"/>
          <w:sz w:val="24"/>
          <w:szCs w:val="24"/>
        </w:rPr>
        <w:t>The Supplier shall provide a suitably qualified nominated contact (the "</w:t>
      </w:r>
      <w:r w:rsidRPr="005C3F56">
        <w:rPr>
          <w:rFonts w:ascii="Arial" w:hAnsi="Arial"/>
          <w:sz w:val="24"/>
          <w:szCs w:val="24"/>
        </w:rPr>
        <w:t>Supplier Framework Manager</w:t>
      </w:r>
      <w:r w:rsidRPr="005C3F56">
        <w:rPr>
          <w:rFonts w:ascii="Arial" w:hAnsi="Arial"/>
          <w:b w:val="0"/>
          <w:sz w:val="24"/>
          <w:szCs w:val="24"/>
        </w:rPr>
        <w:t>") who will take overall responsibility for delivering the Goods and/or Services required within this Contract, as well as a suitably qualified deputy to act in their absence.</w:t>
      </w:r>
      <w:bookmarkEnd w:id="15"/>
      <w:r w:rsidRPr="005C3F56">
        <w:rPr>
          <w:rFonts w:ascii="Arial" w:hAnsi="Arial"/>
          <w:b w:val="0"/>
          <w:sz w:val="24"/>
          <w:szCs w:val="24"/>
        </w:rPr>
        <w:t xml:space="preserve"> </w:t>
      </w:r>
    </w:p>
    <w:p w:rsidR="00177E59" w:rsidRPr="005C3F56" w:rsidRDefault="00177E59" w:rsidP="00177E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The Supplier shall put in place a structure to manage this Contract in</w:t>
      </w:r>
      <w:r w:rsidRPr="005C3F56">
        <w:rPr>
          <w:rFonts w:ascii="Arial" w:hAnsi="Arial"/>
          <w:sz w:val="24"/>
          <w:szCs w:val="24"/>
        </w:rPr>
        <w:t xml:space="preserve"> </w:t>
      </w:r>
      <w:r w:rsidRPr="005C3F56">
        <w:rPr>
          <w:rFonts w:ascii="Arial" w:hAnsi="Arial"/>
          <w:b w:val="0"/>
          <w:sz w:val="24"/>
          <w:szCs w:val="24"/>
        </w:rPr>
        <w:t xml:space="preserve">accordance with Framework Schedule 1 (Specification) and the Performance Indicators. </w:t>
      </w:r>
    </w:p>
    <w:p w:rsidR="00177E59" w:rsidRPr="005C3F56" w:rsidRDefault="00177E59" w:rsidP="00177E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A governance structure will be agreed between the Parties as soon as reasonably practicable following the Framework Start Date.</w:t>
      </w:r>
    </w:p>
    <w:p w:rsidR="00177E59" w:rsidRPr="00AD172D" w:rsidRDefault="00177E59" w:rsidP="00177E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 xml:space="preserve">Following discussions between the Parties following the Framework Start Date, where requested by </w:t>
      </w:r>
      <w:r w:rsidRPr="001579E5">
        <w:rPr>
          <w:rFonts w:ascii="Arial" w:hAnsi="Arial"/>
          <w:b w:val="0"/>
          <w:sz w:val="24"/>
          <w:szCs w:val="24"/>
        </w:rPr>
        <w:t>the Authority</w:t>
      </w:r>
      <w:r w:rsidRPr="005C3F56">
        <w:rPr>
          <w:rFonts w:ascii="Arial" w:hAnsi="Arial"/>
          <w:b w:val="0"/>
          <w:sz w:val="24"/>
          <w:szCs w:val="24"/>
        </w:rPr>
        <w:t xml:space="preserve"> the Supplier shall produce and issue to </w:t>
      </w:r>
      <w:r w:rsidRPr="001579E5">
        <w:rPr>
          <w:rFonts w:ascii="Arial" w:hAnsi="Arial"/>
          <w:b w:val="0"/>
          <w:sz w:val="24"/>
          <w:szCs w:val="24"/>
        </w:rPr>
        <w:t>the Authority</w:t>
      </w:r>
      <w:r w:rsidRPr="005C3F56">
        <w:rPr>
          <w:rFonts w:ascii="Arial" w:hAnsi="Arial"/>
          <w:b w:val="0"/>
          <w:sz w:val="24"/>
          <w:szCs w:val="24"/>
        </w:rPr>
        <w:t xml:space="preserve"> a draft supplier action plan (the </w:t>
      </w:r>
      <w:r w:rsidRPr="005C3F56">
        <w:rPr>
          <w:rFonts w:ascii="Arial" w:hAnsi="Arial"/>
          <w:sz w:val="24"/>
          <w:szCs w:val="24"/>
        </w:rPr>
        <w:t>"Supplier Action Plan"</w:t>
      </w:r>
      <w:r w:rsidRPr="005C3F56">
        <w:rPr>
          <w:rFonts w:ascii="Arial" w:hAnsi="Arial"/>
          <w:b w:val="0"/>
          <w:sz w:val="24"/>
          <w:szCs w:val="24"/>
        </w:rPr>
        <w:t xml:space="preserve">).  </w:t>
      </w:r>
      <w:r w:rsidRPr="001579E5">
        <w:rPr>
          <w:rFonts w:ascii="Arial" w:hAnsi="Arial"/>
          <w:b w:val="0"/>
          <w:sz w:val="24"/>
          <w:szCs w:val="24"/>
        </w:rPr>
        <w:t>The Authority</w:t>
      </w:r>
      <w:r w:rsidRPr="005C3F56">
        <w:rPr>
          <w:rFonts w:ascii="Arial" w:hAnsi="Arial"/>
          <w:b w:val="0"/>
          <w:sz w:val="24"/>
          <w:szCs w:val="24"/>
        </w:rPr>
        <w:t xml:space="preserve"> shall not unreasonably withhold or delay its agreement to the draft Supplier Action Plan. The Supplier Action Plan shall be agreed between the Parties and come into effect within two weeks from receipt by the Supplier of the draft Supplier Action Plan. </w:t>
      </w:r>
    </w:p>
    <w:p w:rsidR="00177E59" w:rsidRDefault="00177E59">
      <w:pPr>
        <w:rPr>
          <w:rFonts w:ascii="Arial" w:eastAsia="Times New Roman" w:hAnsi="Arial" w:cs="Arial"/>
          <w:sz w:val="24"/>
          <w:szCs w:val="24"/>
          <w:lang w:eastAsia="zh-CN"/>
        </w:rPr>
      </w:pPr>
      <w:r>
        <w:rPr>
          <w:rFonts w:ascii="Arial" w:hAnsi="Arial"/>
          <w:b/>
          <w:sz w:val="24"/>
          <w:szCs w:val="24"/>
        </w:rPr>
        <w:br w:type="page"/>
      </w:r>
    </w:p>
    <w:p w:rsidR="00177E59" w:rsidRPr="005C3F56" w:rsidRDefault="00177E59" w:rsidP="00AD172D">
      <w:pPr>
        <w:pStyle w:val="GPSL2NumberedBoldHeading"/>
        <w:tabs>
          <w:tab w:val="clear" w:pos="1134"/>
        </w:tabs>
        <w:ind w:left="900" w:firstLine="0"/>
        <w:jc w:val="left"/>
        <w:rPr>
          <w:rFonts w:ascii="Arial" w:hAnsi="Arial"/>
          <w:sz w:val="24"/>
          <w:szCs w:val="24"/>
        </w:rPr>
      </w:pPr>
    </w:p>
    <w:p w:rsidR="00177E59" w:rsidRPr="005C3F56" w:rsidRDefault="00177E59" w:rsidP="00177E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 xml:space="preserve">The Supplier Action Plan shall be maintained and updated on an ongoing basis by </w:t>
      </w:r>
      <w:r>
        <w:rPr>
          <w:rFonts w:ascii="Arial" w:hAnsi="Arial"/>
          <w:b w:val="0"/>
          <w:sz w:val="24"/>
          <w:szCs w:val="24"/>
        </w:rPr>
        <w:t>t</w:t>
      </w:r>
      <w:r w:rsidRPr="001579E5">
        <w:rPr>
          <w:rFonts w:ascii="Arial" w:hAnsi="Arial"/>
          <w:b w:val="0"/>
          <w:sz w:val="24"/>
          <w:szCs w:val="24"/>
        </w:rPr>
        <w:t>he Authority</w:t>
      </w:r>
      <w:r w:rsidRPr="005C3F56">
        <w:rPr>
          <w:rFonts w:ascii="Arial" w:hAnsi="Arial"/>
          <w:b w:val="0"/>
          <w:sz w:val="24"/>
          <w:szCs w:val="24"/>
        </w:rPr>
        <w:t xml:space="preserve">. Any changes to the Supplier Action Plan shall be notified by </w:t>
      </w:r>
      <w:r>
        <w:rPr>
          <w:rFonts w:ascii="Arial" w:hAnsi="Arial"/>
          <w:b w:val="0"/>
          <w:sz w:val="24"/>
          <w:szCs w:val="24"/>
        </w:rPr>
        <w:t>t</w:t>
      </w:r>
      <w:r w:rsidRPr="001579E5">
        <w:rPr>
          <w:rFonts w:ascii="Arial" w:hAnsi="Arial"/>
          <w:b w:val="0"/>
          <w:sz w:val="24"/>
          <w:szCs w:val="24"/>
        </w:rPr>
        <w:t>he Authority</w:t>
      </w:r>
      <w:r w:rsidRPr="005C3F56">
        <w:rPr>
          <w:rFonts w:ascii="Arial" w:hAnsi="Arial"/>
          <w:b w:val="0"/>
          <w:sz w:val="24"/>
          <w:szCs w:val="24"/>
        </w:rPr>
        <w:t xml:space="preserve"> to the Supplier. The Supplier shall not unreasonably withhold its agreement to any changes to the Supplier Action Plan. Any such changes shall, unless </w:t>
      </w:r>
      <w:r>
        <w:rPr>
          <w:rFonts w:ascii="Arial" w:hAnsi="Arial"/>
          <w:b w:val="0"/>
          <w:sz w:val="24"/>
          <w:szCs w:val="24"/>
        </w:rPr>
        <w:t>t</w:t>
      </w:r>
      <w:r w:rsidRPr="001579E5">
        <w:rPr>
          <w:rFonts w:ascii="Arial" w:hAnsi="Arial"/>
          <w:b w:val="0"/>
          <w:sz w:val="24"/>
          <w:szCs w:val="24"/>
        </w:rPr>
        <w:t>he Authority</w:t>
      </w:r>
      <w:r w:rsidRPr="005C3F56">
        <w:rPr>
          <w:rFonts w:ascii="Arial" w:hAnsi="Arial"/>
          <w:b w:val="0"/>
          <w:sz w:val="24"/>
          <w:szCs w:val="24"/>
        </w:rPr>
        <w:t xml:space="preserve"> otherwise Approves, be agreed between the Parties and come into</w:t>
      </w:r>
      <w:r w:rsidRPr="005C3F56">
        <w:rPr>
          <w:rFonts w:ascii="Arial" w:hAnsi="Arial"/>
          <w:sz w:val="24"/>
          <w:szCs w:val="24"/>
        </w:rPr>
        <w:t xml:space="preserve"> </w:t>
      </w:r>
      <w:r w:rsidRPr="005C3F56">
        <w:rPr>
          <w:rFonts w:ascii="Arial" w:hAnsi="Arial"/>
          <w:b w:val="0"/>
          <w:sz w:val="24"/>
          <w:szCs w:val="24"/>
        </w:rPr>
        <w:t xml:space="preserve">effect within two weeks from receipt by the Supplier of </w:t>
      </w:r>
      <w:r>
        <w:rPr>
          <w:rFonts w:ascii="Arial" w:hAnsi="Arial"/>
          <w:b w:val="0"/>
          <w:sz w:val="24"/>
          <w:szCs w:val="24"/>
        </w:rPr>
        <w:t>t</w:t>
      </w:r>
      <w:r w:rsidRPr="001579E5">
        <w:rPr>
          <w:rFonts w:ascii="Arial" w:hAnsi="Arial"/>
          <w:b w:val="0"/>
          <w:sz w:val="24"/>
          <w:szCs w:val="24"/>
        </w:rPr>
        <w:t>he Authority</w:t>
      </w:r>
      <w:r w:rsidRPr="005C3F56">
        <w:rPr>
          <w:rFonts w:ascii="Arial" w:hAnsi="Arial"/>
          <w:b w:val="0"/>
          <w:sz w:val="24"/>
          <w:szCs w:val="24"/>
        </w:rPr>
        <w:t>’s notification.</w:t>
      </w:r>
    </w:p>
    <w:p w:rsidR="00177E59" w:rsidRPr="005C3F56" w:rsidRDefault="00177E59" w:rsidP="00177E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The Supplier agrees to comply with its obligations in the Supplier Action Plan as updated from time to time.</w:t>
      </w:r>
    </w:p>
    <w:p w:rsidR="00177E59" w:rsidRPr="005C3F56" w:rsidRDefault="00177E59" w:rsidP="00177E59">
      <w:pPr>
        <w:pStyle w:val="GPSL2NumberedBoldHeading"/>
        <w:numPr>
          <w:ilvl w:val="1"/>
          <w:numId w:val="1"/>
        </w:numPr>
        <w:tabs>
          <w:tab w:val="clear" w:pos="1134"/>
        </w:tabs>
        <w:ind w:left="900" w:hanging="540"/>
        <w:jc w:val="left"/>
        <w:rPr>
          <w:rFonts w:ascii="Arial" w:hAnsi="Arial"/>
          <w:b w:val="0"/>
          <w:sz w:val="24"/>
          <w:szCs w:val="24"/>
        </w:rPr>
      </w:pPr>
      <w:r w:rsidRPr="005C3F56">
        <w:rPr>
          <w:rFonts w:ascii="Arial" w:hAnsi="Arial"/>
          <w:b w:val="0"/>
          <w:sz w:val="24"/>
          <w:szCs w:val="24"/>
        </w:rPr>
        <w:t xml:space="preserve">The Supplier shall comply with all requests from </w:t>
      </w:r>
      <w:r>
        <w:rPr>
          <w:rFonts w:ascii="Arial" w:hAnsi="Arial"/>
          <w:b w:val="0"/>
          <w:sz w:val="24"/>
          <w:szCs w:val="24"/>
        </w:rPr>
        <w:t>t</w:t>
      </w:r>
      <w:r w:rsidRPr="001579E5">
        <w:rPr>
          <w:rFonts w:ascii="Arial" w:hAnsi="Arial"/>
          <w:b w:val="0"/>
          <w:sz w:val="24"/>
          <w:szCs w:val="24"/>
        </w:rPr>
        <w:t>he Authority</w:t>
      </w:r>
      <w:r w:rsidRPr="005C3F56">
        <w:rPr>
          <w:rFonts w:ascii="Arial" w:hAnsi="Arial"/>
          <w:b w:val="0"/>
          <w:sz w:val="24"/>
          <w:szCs w:val="24"/>
        </w:rPr>
        <w:t xml:space="preserve"> in regard to compliance requirements as required including:</w:t>
      </w:r>
    </w:p>
    <w:p w:rsidR="00177E59" w:rsidRPr="005C3F56" w:rsidRDefault="00177E59" w:rsidP="00177E59">
      <w:pPr>
        <w:pStyle w:val="GPSL3numberedclause"/>
        <w:tabs>
          <w:tab w:val="clear" w:pos="2127"/>
        </w:tabs>
        <w:ind w:left="1656"/>
        <w:jc w:val="left"/>
        <w:rPr>
          <w:rFonts w:ascii="Arial" w:hAnsi="Arial"/>
          <w:sz w:val="24"/>
          <w:szCs w:val="24"/>
        </w:rPr>
      </w:pPr>
      <w:r w:rsidRPr="005C3F56">
        <w:rPr>
          <w:rFonts w:ascii="Arial" w:hAnsi="Arial"/>
          <w:sz w:val="24"/>
          <w:szCs w:val="24"/>
        </w:rPr>
        <w:t>D&amp;B risk failure score monitoring;</w:t>
      </w:r>
    </w:p>
    <w:p w:rsidR="00177E59" w:rsidRPr="005C3F56" w:rsidRDefault="00177E59" w:rsidP="00177E59">
      <w:pPr>
        <w:pStyle w:val="GPSL3numberedclause"/>
        <w:tabs>
          <w:tab w:val="clear" w:pos="2127"/>
        </w:tabs>
        <w:ind w:left="1656"/>
        <w:jc w:val="left"/>
        <w:rPr>
          <w:rFonts w:ascii="Arial" w:hAnsi="Arial"/>
          <w:sz w:val="24"/>
          <w:szCs w:val="24"/>
        </w:rPr>
      </w:pPr>
      <w:r w:rsidRPr="005C3F56">
        <w:rPr>
          <w:rFonts w:ascii="Arial" w:hAnsi="Arial"/>
          <w:sz w:val="24"/>
          <w:szCs w:val="24"/>
        </w:rPr>
        <w:t>regular evidence that the Required Insurances and Additional Insurances have been renewed and maintained;</w:t>
      </w:r>
    </w:p>
    <w:p w:rsidR="00177E59" w:rsidRPr="005C3F56" w:rsidRDefault="00177E59" w:rsidP="00177E59">
      <w:pPr>
        <w:pStyle w:val="GPSL3numberedclause"/>
        <w:tabs>
          <w:tab w:val="clear" w:pos="2127"/>
        </w:tabs>
        <w:ind w:left="1656"/>
        <w:jc w:val="left"/>
        <w:rPr>
          <w:rFonts w:ascii="Arial" w:hAnsi="Arial"/>
          <w:sz w:val="24"/>
          <w:szCs w:val="24"/>
        </w:rPr>
      </w:pPr>
      <w:r w:rsidRPr="005C3F56">
        <w:rPr>
          <w:rFonts w:ascii="Arial" w:hAnsi="Arial"/>
          <w:sz w:val="24"/>
          <w:szCs w:val="24"/>
        </w:rPr>
        <w:t>invoice payment performance; and</w:t>
      </w:r>
    </w:p>
    <w:p w:rsidR="00177E59" w:rsidRPr="005C3F56" w:rsidRDefault="00177E59" w:rsidP="00177E59">
      <w:pPr>
        <w:pStyle w:val="GPSL3numberedclause"/>
        <w:tabs>
          <w:tab w:val="clear" w:pos="2127"/>
        </w:tabs>
        <w:ind w:left="1656"/>
        <w:jc w:val="left"/>
        <w:rPr>
          <w:rFonts w:ascii="Arial" w:hAnsi="Arial"/>
          <w:sz w:val="24"/>
          <w:szCs w:val="24"/>
        </w:rPr>
      </w:pPr>
      <w:r w:rsidRPr="005C3F56">
        <w:rPr>
          <w:rFonts w:ascii="Arial" w:hAnsi="Arial"/>
          <w:sz w:val="24"/>
          <w:szCs w:val="24"/>
        </w:rPr>
        <w:t>verification of required accreditations &amp; certifications.</w:t>
      </w:r>
    </w:p>
    <w:p w:rsidR="00177E59" w:rsidRPr="005C3F56" w:rsidRDefault="00177E59" w:rsidP="00177E59">
      <w:pPr>
        <w:pStyle w:val="GPSL2NumberedBoldHeading"/>
        <w:numPr>
          <w:ilvl w:val="1"/>
          <w:numId w:val="1"/>
        </w:numPr>
        <w:ind w:left="936" w:hanging="576"/>
        <w:jc w:val="left"/>
        <w:rPr>
          <w:rFonts w:ascii="Arial" w:hAnsi="Arial"/>
          <w:b w:val="0"/>
          <w:sz w:val="24"/>
          <w:szCs w:val="24"/>
        </w:rPr>
      </w:pPr>
      <w:r w:rsidRPr="005C3F56">
        <w:rPr>
          <w:rFonts w:ascii="Arial" w:hAnsi="Arial"/>
          <w:b w:val="0"/>
          <w:sz w:val="24"/>
          <w:szCs w:val="24"/>
        </w:rPr>
        <w:t>Suppliers should participate in further competitions when identified as part of the final bidder list. Failure to bid on further competitions without an acceptable reason may result in the Supplier being suspended from the Framework, in accordance with Clause 10.8 (</w:t>
      </w:r>
      <w:bookmarkStart w:id="16" w:name="_Ref498429942"/>
      <w:r w:rsidRPr="005C3F56">
        <w:rPr>
          <w:rFonts w:ascii="Arial" w:hAnsi="Arial"/>
          <w:b w:val="0"/>
          <w:sz w:val="24"/>
          <w:szCs w:val="24"/>
        </w:rPr>
        <w:t>Partially ending and suspending the contract</w:t>
      </w:r>
      <w:bookmarkEnd w:id="16"/>
      <w:r w:rsidRPr="005C3F56">
        <w:rPr>
          <w:rFonts w:ascii="Arial" w:hAnsi="Arial"/>
          <w:b w:val="0"/>
          <w:sz w:val="24"/>
          <w:szCs w:val="24"/>
        </w:rPr>
        <w:t xml:space="preserve">), for a period as decided by </w:t>
      </w:r>
      <w:r>
        <w:rPr>
          <w:rFonts w:ascii="Arial" w:hAnsi="Arial"/>
          <w:b w:val="0"/>
          <w:sz w:val="24"/>
          <w:szCs w:val="24"/>
        </w:rPr>
        <w:t>t</w:t>
      </w:r>
      <w:r w:rsidRPr="001579E5">
        <w:rPr>
          <w:rFonts w:ascii="Arial" w:hAnsi="Arial"/>
          <w:b w:val="0"/>
          <w:sz w:val="24"/>
          <w:szCs w:val="24"/>
        </w:rPr>
        <w:t>he Authority</w:t>
      </w:r>
      <w:r w:rsidRPr="005C3F56">
        <w:rPr>
          <w:rFonts w:ascii="Arial" w:hAnsi="Arial"/>
          <w:b w:val="0"/>
          <w:sz w:val="24"/>
          <w:szCs w:val="24"/>
        </w:rPr>
        <w:t xml:space="preserve">. </w:t>
      </w:r>
    </w:p>
    <w:p w:rsidR="00177E59" w:rsidRPr="005C3F56" w:rsidRDefault="00177E59" w:rsidP="005C3F56">
      <w:pPr>
        <w:pStyle w:val="GPSL2NumberedBoldHeading"/>
        <w:keepNext/>
        <w:ind w:left="720" w:hanging="360"/>
        <w:jc w:val="left"/>
        <w:rPr>
          <w:rFonts w:ascii="Arial" w:hAnsi="Arial"/>
          <w:sz w:val="24"/>
          <w:szCs w:val="24"/>
        </w:rPr>
      </w:pPr>
      <w:bookmarkStart w:id="17" w:name="_Ref365982216"/>
      <w:r w:rsidRPr="005C3F56">
        <w:rPr>
          <w:rFonts w:ascii="Arial" w:hAnsi="Arial"/>
          <w:sz w:val="24"/>
          <w:szCs w:val="24"/>
        </w:rPr>
        <w:t>Supplier Review Meetings</w:t>
      </w:r>
      <w:bookmarkEnd w:id="17"/>
    </w:p>
    <w:p w:rsidR="00177E59" w:rsidRPr="005C3F56" w:rsidRDefault="00177E59" w:rsidP="00177E59">
      <w:pPr>
        <w:pStyle w:val="GPSL2NumberedBoldHeading"/>
        <w:numPr>
          <w:ilvl w:val="1"/>
          <w:numId w:val="1"/>
        </w:numPr>
        <w:tabs>
          <w:tab w:val="clear" w:pos="1134"/>
        </w:tabs>
        <w:ind w:left="900" w:hanging="540"/>
        <w:jc w:val="left"/>
        <w:rPr>
          <w:rFonts w:ascii="Arial" w:hAnsi="Arial"/>
          <w:sz w:val="24"/>
          <w:szCs w:val="24"/>
        </w:rPr>
      </w:pPr>
      <w:bookmarkStart w:id="18" w:name="_Ref365981180"/>
      <w:bookmarkStart w:id="19" w:name="_Ref492662758"/>
      <w:r w:rsidRPr="005C3F56">
        <w:rPr>
          <w:rFonts w:ascii="Arial" w:hAnsi="Arial"/>
          <w:b w:val="0"/>
          <w:sz w:val="24"/>
          <w:szCs w:val="24"/>
        </w:rPr>
        <w:t xml:space="preserve">Regular performance review meetings will take place at </w:t>
      </w:r>
      <w:r>
        <w:rPr>
          <w:rFonts w:ascii="Arial" w:hAnsi="Arial"/>
          <w:b w:val="0"/>
          <w:sz w:val="24"/>
          <w:szCs w:val="24"/>
        </w:rPr>
        <w:t>t</w:t>
      </w:r>
      <w:r w:rsidRPr="001579E5">
        <w:rPr>
          <w:rFonts w:ascii="Arial" w:hAnsi="Arial"/>
          <w:b w:val="0"/>
          <w:sz w:val="24"/>
          <w:szCs w:val="24"/>
        </w:rPr>
        <w:t>he Authority</w:t>
      </w:r>
      <w:r w:rsidRPr="005C3F56">
        <w:rPr>
          <w:rFonts w:ascii="Arial" w:hAnsi="Arial"/>
          <w:b w:val="0"/>
          <w:sz w:val="24"/>
          <w:szCs w:val="24"/>
        </w:rPr>
        <w:t>’s premises throughout the Framework Contract Period</w:t>
      </w:r>
      <w:r w:rsidRPr="005C3F56">
        <w:rPr>
          <w:rFonts w:ascii="Arial" w:hAnsi="Arial"/>
          <w:sz w:val="24"/>
          <w:szCs w:val="24"/>
        </w:rPr>
        <w:t xml:space="preserve"> ("Supplier Review Meetings")</w:t>
      </w:r>
      <w:r w:rsidRPr="005C3F56">
        <w:rPr>
          <w:rFonts w:ascii="Arial" w:hAnsi="Arial"/>
          <w:b w:val="0"/>
          <w:sz w:val="24"/>
          <w:szCs w:val="24"/>
        </w:rPr>
        <w:t xml:space="preserve"> at such times and frequencies as </w:t>
      </w:r>
      <w:r>
        <w:rPr>
          <w:rFonts w:ascii="Arial" w:hAnsi="Arial"/>
          <w:b w:val="0"/>
          <w:sz w:val="24"/>
          <w:szCs w:val="24"/>
        </w:rPr>
        <w:t>t</w:t>
      </w:r>
      <w:r w:rsidRPr="001579E5">
        <w:rPr>
          <w:rFonts w:ascii="Arial" w:hAnsi="Arial"/>
          <w:b w:val="0"/>
          <w:sz w:val="24"/>
          <w:szCs w:val="24"/>
        </w:rPr>
        <w:t>he Authority</w:t>
      </w:r>
      <w:r w:rsidRPr="005C3F56">
        <w:rPr>
          <w:rFonts w:ascii="Arial" w:hAnsi="Arial"/>
          <w:b w:val="0"/>
          <w:sz w:val="24"/>
          <w:szCs w:val="24"/>
        </w:rPr>
        <w:t xml:space="preserve"> determine from time to time (which are anticipated to be once every Month or less)</w:t>
      </w:r>
      <w:r w:rsidRPr="005C3F56">
        <w:rPr>
          <w:rFonts w:ascii="Arial" w:hAnsi="Arial"/>
          <w:sz w:val="24"/>
          <w:szCs w:val="24"/>
        </w:rPr>
        <w:t>.</w:t>
      </w:r>
      <w:bookmarkEnd w:id="18"/>
      <w:r w:rsidRPr="005C3F56">
        <w:rPr>
          <w:rFonts w:ascii="Arial" w:hAnsi="Arial"/>
          <w:sz w:val="24"/>
          <w:szCs w:val="24"/>
        </w:rPr>
        <w:t xml:space="preserve"> </w:t>
      </w:r>
      <w:r w:rsidRPr="005C3F56">
        <w:rPr>
          <w:rFonts w:ascii="Arial" w:hAnsi="Arial"/>
          <w:b w:val="0"/>
          <w:sz w:val="24"/>
          <w:szCs w:val="24"/>
        </w:rPr>
        <w:t xml:space="preserve"> The Parties shall be flexible about the timings of these meetings.</w:t>
      </w:r>
      <w:bookmarkEnd w:id="19"/>
    </w:p>
    <w:p w:rsidR="00177E59" w:rsidRPr="005C3F56" w:rsidRDefault="00177E59" w:rsidP="00177E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 xml:space="preserve">The Supplier Review Meetings will review the Supplier’s performance under this Contract and, where applicable, the Supplier’s adherence to the Supplier Action Plan. The agenda for each Supplier Review Meeting shall be set by </w:t>
      </w:r>
      <w:r>
        <w:rPr>
          <w:rFonts w:ascii="Arial" w:hAnsi="Arial"/>
          <w:b w:val="0"/>
          <w:sz w:val="24"/>
          <w:szCs w:val="24"/>
        </w:rPr>
        <w:t>t</w:t>
      </w:r>
      <w:r w:rsidRPr="001579E5">
        <w:rPr>
          <w:rFonts w:ascii="Arial" w:hAnsi="Arial"/>
          <w:b w:val="0"/>
          <w:sz w:val="24"/>
          <w:szCs w:val="24"/>
        </w:rPr>
        <w:t>he Authority</w:t>
      </w:r>
      <w:r w:rsidRPr="005C3F56">
        <w:rPr>
          <w:rFonts w:ascii="Arial" w:hAnsi="Arial"/>
          <w:b w:val="0"/>
          <w:sz w:val="24"/>
          <w:szCs w:val="24"/>
        </w:rPr>
        <w:t xml:space="preserve"> and sent to the Supplier in advance.</w:t>
      </w:r>
    </w:p>
    <w:p w:rsidR="00177E59" w:rsidRPr="00AD172D" w:rsidRDefault="00177E59" w:rsidP="00177E59">
      <w:pPr>
        <w:pStyle w:val="GPSL2NumberedBoldHeading"/>
        <w:numPr>
          <w:ilvl w:val="1"/>
          <w:numId w:val="1"/>
        </w:numPr>
        <w:tabs>
          <w:tab w:val="clear" w:pos="1134"/>
        </w:tabs>
        <w:ind w:left="900" w:hanging="540"/>
        <w:jc w:val="left"/>
        <w:rPr>
          <w:rFonts w:ascii="Arial" w:hAnsi="Arial"/>
          <w:sz w:val="24"/>
          <w:szCs w:val="24"/>
        </w:rPr>
      </w:pPr>
      <w:r w:rsidRPr="005C3F56">
        <w:rPr>
          <w:rFonts w:ascii="Arial" w:hAnsi="Arial"/>
          <w:b w:val="0"/>
          <w:sz w:val="24"/>
          <w:szCs w:val="24"/>
        </w:rPr>
        <w:t xml:space="preserve">The Supplier Review Meetings shall be attended, as a minimum, by </w:t>
      </w:r>
      <w:r>
        <w:rPr>
          <w:rFonts w:ascii="Arial" w:hAnsi="Arial"/>
          <w:b w:val="0"/>
          <w:sz w:val="24"/>
          <w:szCs w:val="24"/>
        </w:rPr>
        <w:t>t</w:t>
      </w:r>
      <w:r w:rsidRPr="001579E5">
        <w:rPr>
          <w:rFonts w:ascii="Arial" w:hAnsi="Arial"/>
          <w:b w:val="0"/>
          <w:sz w:val="24"/>
          <w:szCs w:val="24"/>
        </w:rPr>
        <w:t>he Authority</w:t>
      </w:r>
      <w:r w:rsidRPr="005C3F56">
        <w:rPr>
          <w:rFonts w:ascii="Arial" w:hAnsi="Arial"/>
          <w:b w:val="0"/>
          <w:sz w:val="24"/>
          <w:szCs w:val="24"/>
        </w:rPr>
        <w:t xml:space="preserve"> Representative(s) and the Supplier Framework Manager.</w:t>
      </w:r>
    </w:p>
    <w:p w:rsidR="00177E59" w:rsidRPr="005C3F56" w:rsidRDefault="00177E59" w:rsidP="00AD172D">
      <w:pPr>
        <w:pStyle w:val="GPSL2NumberedBoldHeading"/>
        <w:tabs>
          <w:tab w:val="clear" w:pos="1134"/>
        </w:tabs>
        <w:ind w:left="900" w:firstLine="0"/>
        <w:jc w:val="left"/>
        <w:rPr>
          <w:rFonts w:ascii="Arial" w:hAnsi="Arial"/>
          <w:sz w:val="24"/>
          <w:szCs w:val="24"/>
        </w:rPr>
      </w:pPr>
    </w:p>
    <w:p w:rsidR="00177E59" w:rsidRPr="005C3F56" w:rsidRDefault="00177E59" w:rsidP="005C3F56">
      <w:pPr>
        <w:pStyle w:val="GPSL1SCHEDULEHeading"/>
        <w:keepNext/>
        <w:jc w:val="left"/>
        <w:rPr>
          <w:szCs w:val="24"/>
        </w:rPr>
      </w:pPr>
      <w:r>
        <w:rPr>
          <w:szCs w:val="24"/>
        </w:rPr>
        <w:t>How the Supplier’s Performance will be measured</w:t>
      </w:r>
    </w:p>
    <w:p w:rsidR="00177E59" w:rsidRPr="005C3F56" w:rsidRDefault="00177E59" w:rsidP="00177E59">
      <w:pPr>
        <w:pStyle w:val="GPSL2Numbered"/>
        <w:keepNext/>
        <w:numPr>
          <w:ilvl w:val="1"/>
          <w:numId w:val="1"/>
        </w:numPr>
        <w:tabs>
          <w:tab w:val="clear" w:pos="709"/>
          <w:tab w:val="clear" w:pos="1134"/>
        </w:tabs>
        <w:ind w:left="900" w:hanging="540"/>
        <w:jc w:val="left"/>
        <w:rPr>
          <w:rFonts w:ascii="Arial" w:hAnsi="Arial"/>
          <w:bCs/>
          <w:iCs/>
          <w:sz w:val="24"/>
          <w:szCs w:val="24"/>
        </w:rPr>
      </w:pPr>
      <w:r w:rsidRPr="005C3F56">
        <w:rPr>
          <w:rFonts w:ascii="Arial" w:hAnsi="Arial"/>
          <w:sz w:val="24"/>
          <w:szCs w:val="24"/>
        </w:rPr>
        <w:t>The Supplier’s performance will be measured by the</w:t>
      </w:r>
      <w:r w:rsidRPr="005C3F56">
        <w:rPr>
          <w:rFonts w:ascii="Arial" w:hAnsi="Arial"/>
          <w:bCs/>
          <w:iCs/>
          <w:sz w:val="24"/>
          <w:szCs w:val="24"/>
        </w:rPr>
        <w:t xml:space="preserve"> following P</w:t>
      </w:r>
      <w:r>
        <w:rPr>
          <w:rFonts w:ascii="Arial" w:hAnsi="Arial"/>
          <w:bCs/>
          <w:iCs/>
          <w:sz w:val="24"/>
          <w:szCs w:val="24"/>
        </w:rPr>
        <w:t>erformance Indicators (“PI”)</w:t>
      </w:r>
      <w:r w:rsidRPr="005C3F56">
        <w:rPr>
          <w:rFonts w:ascii="Arial" w:hAnsi="Arial"/>
          <w:bCs/>
          <w:iCs/>
          <w:sz w:val="24"/>
          <w:szCs w:val="24"/>
        </w:rPr>
        <w:t>:</w:t>
      </w:r>
    </w:p>
    <w:tbl>
      <w:tblPr>
        <w:tblpPr w:leftFromText="181" w:rightFromText="181" w:vertAnchor="text" w:tblpX="421" w:tblpY="1"/>
        <w:tblOverlap w:val="never"/>
        <w:tblW w:w="8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177E59" w:rsidRPr="002251EA" w:rsidTr="004001CD">
        <w:tc>
          <w:tcPr>
            <w:tcW w:w="42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7E59" w:rsidRPr="002251EA" w:rsidRDefault="00177E59" w:rsidP="002251EA">
            <w:pPr>
              <w:keepNext/>
              <w:adjustRightInd w:val="0"/>
              <w:spacing w:before="80" w:after="80"/>
              <w:ind w:left="142"/>
              <w:rPr>
                <w:rFonts w:ascii="Arial" w:eastAsia="STZhongsong" w:hAnsi="Arial" w:cs="Arial"/>
                <w:b/>
                <w:bCs/>
                <w:lang w:eastAsia="zh-CN"/>
              </w:rPr>
            </w:pPr>
            <w:r w:rsidRPr="002251EA">
              <w:rPr>
                <w:rFonts w:ascii="Arial" w:eastAsia="STZhongsong" w:hAnsi="Arial" w:cs="Arial"/>
                <w:b/>
                <w:bCs/>
                <w:lang w:eastAsia="zh-CN"/>
              </w:rPr>
              <w:t>Performance Indicator (PI)</w:t>
            </w:r>
          </w:p>
        </w:tc>
        <w:tc>
          <w:tcPr>
            <w:tcW w:w="14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7E59" w:rsidRPr="002251EA" w:rsidRDefault="00177E59" w:rsidP="002251EA">
            <w:pPr>
              <w:keepNext/>
              <w:adjustRightInd w:val="0"/>
              <w:spacing w:before="80" w:after="80"/>
              <w:ind w:left="142"/>
              <w:rPr>
                <w:rFonts w:ascii="Arial" w:eastAsia="STZhongsong" w:hAnsi="Arial" w:cs="Arial"/>
                <w:b/>
                <w:bCs/>
                <w:lang w:eastAsia="zh-CN"/>
              </w:rPr>
            </w:pPr>
            <w:r w:rsidRPr="002251EA">
              <w:rPr>
                <w:rFonts w:ascii="Arial" w:eastAsia="STZhongsong" w:hAnsi="Arial" w:cs="Arial"/>
                <w:b/>
                <w:bCs/>
                <w:lang w:eastAsia="zh-CN"/>
              </w:rPr>
              <w:t xml:space="preserve">PI Target </w:t>
            </w:r>
          </w:p>
        </w:tc>
        <w:tc>
          <w:tcPr>
            <w:tcW w:w="22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7E59" w:rsidRPr="002251EA" w:rsidRDefault="00177E59" w:rsidP="002251EA">
            <w:pPr>
              <w:keepNext/>
              <w:adjustRightInd w:val="0"/>
              <w:spacing w:before="80" w:after="80"/>
              <w:ind w:left="142"/>
              <w:rPr>
                <w:rFonts w:ascii="Arial" w:eastAsia="STZhongsong" w:hAnsi="Arial" w:cs="Arial"/>
                <w:b/>
                <w:bCs/>
                <w:lang w:eastAsia="zh-CN"/>
              </w:rPr>
            </w:pPr>
            <w:r w:rsidRPr="002251EA">
              <w:rPr>
                <w:rFonts w:ascii="Arial" w:eastAsia="STZhongsong" w:hAnsi="Arial" w:cs="Arial"/>
                <w:b/>
                <w:bCs/>
                <w:lang w:eastAsia="zh-CN"/>
              </w:rPr>
              <w:t>Measured by</w:t>
            </w:r>
          </w:p>
        </w:tc>
      </w:tr>
      <w:tr w:rsidR="00177E59" w:rsidRPr="002251EA" w:rsidTr="004001CD">
        <w:trPr>
          <w:trHeight w:val="595"/>
        </w:trPr>
        <w:tc>
          <w:tcPr>
            <w:tcW w:w="8003" w:type="dxa"/>
            <w:gridSpan w:val="3"/>
            <w:tcBorders>
              <w:top w:val="single" w:sz="4" w:space="0" w:color="auto"/>
              <w:left w:val="single" w:sz="4" w:space="0" w:color="auto"/>
              <w:bottom w:val="single" w:sz="4" w:space="0" w:color="auto"/>
              <w:right w:val="single" w:sz="4" w:space="0" w:color="auto"/>
            </w:tcBorders>
            <w:hideMark/>
          </w:tcPr>
          <w:p w:rsidR="00177E59" w:rsidRPr="00BB36A7" w:rsidRDefault="00177E59" w:rsidP="002251EA">
            <w:pPr>
              <w:keepNext/>
              <w:adjustRightInd w:val="0"/>
              <w:spacing w:before="80" w:after="80"/>
              <w:ind w:left="142"/>
              <w:rPr>
                <w:rFonts w:ascii="Arial" w:eastAsia="STZhongsong" w:hAnsi="Arial" w:cs="Arial"/>
                <w:lang w:eastAsia="zh-CN"/>
              </w:rPr>
            </w:pPr>
            <w:r w:rsidRPr="00BB36A7">
              <w:rPr>
                <w:rFonts w:ascii="Arial" w:eastAsia="STZhongsong" w:hAnsi="Arial" w:cs="Arial"/>
                <w:b/>
                <w:bCs/>
                <w:caps/>
                <w:color w:val="222222"/>
                <w:shd w:val="clear" w:color="auto" w:fill="FFFFFF"/>
                <w:lang w:eastAsia="zh-CN"/>
              </w:rPr>
              <w:t>1.</w:t>
            </w:r>
            <w:r w:rsidRPr="00BB36A7">
              <w:rPr>
                <w:rFonts w:ascii="Arial" w:eastAsia="STZhongsong" w:hAnsi="Arial" w:cs="Arial"/>
                <w:caps/>
                <w:color w:val="222222"/>
                <w:shd w:val="clear" w:color="auto" w:fill="FFFFFF"/>
                <w:lang w:eastAsia="zh-CN"/>
              </w:rPr>
              <w:t>     </w:t>
            </w:r>
            <w:r w:rsidRPr="00BB36A7">
              <w:rPr>
                <w:rFonts w:ascii="Arial" w:eastAsia="STZhongsong" w:hAnsi="Arial" w:cs="Arial"/>
                <w:b/>
                <w:bCs/>
                <w:caps/>
                <w:color w:val="222222"/>
                <w:shd w:val="clear" w:color="auto" w:fill="FFFFFF"/>
                <w:lang w:eastAsia="zh-CN"/>
              </w:rPr>
              <w:t>FRAMEWORK MANAGEMENT</w:t>
            </w:r>
          </w:p>
        </w:tc>
      </w:tr>
      <w:tr w:rsidR="00177E59" w:rsidRPr="002251EA" w:rsidTr="004001CD">
        <w:trPr>
          <w:trHeight w:val="1154"/>
        </w:trPr>
        <w:tc>
          <w:tcPr>
            <w:tcW w:w="4293" w:type="dxa"/>
            <w:tcBorders>
              <w:top w:val="single" w:sz="4" w:space="0" w:color="auto"/>
              <w:left w:val="single" w:sz="4" w:space="0" w:color="auto"/>
              <w:bottom w:val="single" w:sz="4" w:space="0" w:color="auto"/>
              <w:right w:val="single" w:sz="4" w:space="0" w:color="auto"/>
            </w:tcBorders>
            <w:hideMark/>
          </w:tcPr>
          <w:p w:rsidR="00177E59" w:rsidRPr="00BB36A7" w:rsidRDefault="00177E59" w:rsidP="00BB36A7">
            <w:pPr>
              <w:spacing w:before="120" w:after="120" w:line="240" w:lineRule="auto"/>
              <w:rPr>
                <w:rFonts w:ascii="Arial" w:eastAsia="Times New Roman" w:hAnsi="Arial" w:cs="Arial"/>
                <w:color w:val="222222"/>
                <w:lang w:eastAsia="en-GB"/>
              </w:rPr>
            </w:pPr>
            <w:r w:rsidRPr="00BB36A7">
              <w:rPr>
                <w:rFonts w:ascii="Arial" w:eastAsia="Times New Roman" w:hAnsi="Arial" w:cs="Arial"/>
                <w:color w:val="222222"/>
                <w:lang w:eastAsia="en-GB"/>
              </w:rPr>
              <w:lastRenderedPageBreak/>
              <w:t xml:space="preserve">All MI returns to be returned to </w:t>
            </w:r>
            <w:r w:rsidR="00BB36A7" w:rsidRPr="00BB36A7">
              <w:rPr>
                <w:rFonts w:ascii="Arial" w:eastAsia="Times New Roman" w:hAnsi="Arial" w:cs="Arial"/>
                <w:color w:val="222222"/>
                <w:lang w:eastAsia="en-GB"/>
              </w:rPr>
              <w:t>the Authority</w:t>
            </w:r>
            <w:r w:rsidRPr="00BB36A7">
              <w:rPr>
                <w:rFonts w:ascii="Arial" w:eastAsia="Times New Roman" w:hAnsi="Arial" w:cs="Arial"/>
                <w:color w:val="222222"/>
                <w:lang w:eastAsia="en-GB"/>
              </w:rPr>
              <w:t xml:space="preserve"> by the fifth working day of each month.</w:t>
            </w:r>
          </w:p>
        </w:tc>
        <w:tc>
          <w:tcPr>
            <w:tcW w:w="1476" w:type="dxa"/>
            <w:tcBorders>
              <w:top w:val="single" w:sz="4" w:space="0" w:color="auto"/>
              <w:left w:val="single" w:sz="4" w:space="0" w:color="auto"/>
              <w:bottom w:val="single" w:sz="4" w:space="0" w:color="auto"/>
              <w:right w:val="single" w:sz="4" w:space="0" w:color="auto"/>
            </w:tcBorders>
            <w:hideMark/>
          </w:tcPr>
          <w:p w:rsidR="00177E59" w:rsidRPr="00BB36A7" w:rsidRDefault="00177E59" w:rsidP="002251EA">
            <w:pPr>
              <w:spacing w:before="240" w:after="120" w:line="240" w:lineRule="auto"/>
              <w:rPr>
                <w:rFonts w:ascii="Arial" w:eastAsia="Times New Roman" w:hAnsi="Arial" w:cs="Arial"/>
                <w:color w:val="222222"/>
                <w:lang w:eastAsia="en-GB"/>
              </w:rPr>
            </w:pPr>
            <w:r w:rsidRPr="00BB36A7">
              <w:rPr>
                <w:rFonts w:ascii="Arial" w:eastAsia="Times New Roman" w:hAnsi="Arial" w:cs="Arial"/>
                <w:b/>
                <w:bCs/>
                <w:color w:val="222222"/>
                <w:lang w:eastAsia="en-GB"/>
              </w:rPr>
              <w:t>100%</w:t>
            </w:r>
          </w:p>
        </w:tc>
        <w:tc>
          <w:tcPr>
            <w:tcW w:w="2234" w:type="dxa"/>
            <w:tcBorders>
              <w:top w:val="single" w:sz="4" w:space="0" w:color="auto"/>
              <w:left w:val="single" w:sz="4" w:space="0" w:color="auto"/>
              <w:bottom w:val="single" w:sz="4" w:space="0" w:color="auto"/>
              <w:right w:val="single" w:sz="4" w:space="0" w:color="auto"/>
            </w:tcBorders>
            <w:hideMark/>
          </w:tcPr>
          <w:p w:rsidR="00177E59" w:rsidRPr="00BB36A7" w:rsidRDefault="00177E59" w:rsidP="00BB36A7">
            <w:pPr>
              <w:spacing w:before="240" w:after="120" w:line="240" w:lineRule="auto"/>
              <w:rPr>
                <w:rFonts w:ascii="Arial" w:eastAsia="Times New Roman" w:hAnsi="Arial" w:cs="Arial"/>
                <w:color w:val="222222"/>
                <w:lang w:eastAsia="en-GB"/>
              </w:rPr>
            </w:pPr>
            <w:r w:rsidRPr="00BB36A7">
              <w:rPr>
                <w:rFonts w:ascii="Arial" w:eastAsia="Times New Roman" w:hAnsi="Arial" w:cs="Arial"/>
                <w:color w:val="222222"/>
                <w:lang w:eastAsia="en-GB"/>
              </w:rPr>
              <w:t xml:space="preserve">Confirmation of receipt and time of receipt by </w:t>
            </w:r>
            <w:r w:rsidR="00BB36A7" w:rsidRPr="00BB36A7">
              <w:rPr>
                <w:rFonts w:ascii="Arial" w:eastAsia="Times New Roman" w:hAnsi="Arial" w:cs="Arial"/>
                <w:color w:val="222222"/>
                <w:lang w:eastAsia="en-GB"/>
              </w:rPr>
              <w:t xml:space="preserve">the Authority </w:t>
            </w:r>
            <w:r w:rsidRPr="00BB36A7">
              <w:rPr>
                <w:rFonts w:ascii="Arial" w:eastAsia="Times New Roman" w:hAnsi="Arial" w:cs="Arial"/>
                <w:color w:val="222222"/>
                <w:lang w:eastAsia="en-GB"/>
              </w:rPr>
              <w:t xml:space="preserve">(as evidenced within </w:t>
            </w:r>
            <w:r w:rsidR="00BB36A7" w:rsidRPr="00BB36A7">
              <w:rPr>
                <w:rFonts w:ascii="Arial" w:eastAsia="Times New Roman" w:hAnsi="Arial" w:cs="Arial"/>
                <w:color w:val="222222"/>
                <w:lang w:eastAsia="en-GB"/>
              </w:rPr>
              <w:t xml:space="preserve"> the Authority’s </w:t>
            </w:r>
            <w:r w:rsidRPr="00BB36A7">
              <w:rPr>
                <w:rFonts w:ascii="Arial" w:eastAsia="Times New Roman" w:hAnsi="Arial" w:cs="Arial"/>
                <w:color w:val="222222"/>
                <w:lang w:eastAsia="en-GB"/>
              </w:rPr>
              <w:t>data warehouse system).</w:t>
            </w:r>
          </w:p>
        </w:tc>
      </w:tr>
      <w:tr w:rsidR="00177E59" w:rsidRPr="002251EA" w:rsidTr="004001CD">
        <w:trPr>
          <w:trHeight w:val="1154"/>
        </w:trPr>
        <w:tc>
          <w:tcPr>
            <w:tcW w:w="4293" w:type="dxa"/>
            <w:tcBorders>
              <w:top w:val="single" w:sz="4" w:space="0" w:color="auto"/>
              <w:left w:val="single" w:sz="4" w:space="0" w:color="auto"/>
              <w:bottom w:val="single" w:sz="4" w:space="0" w:color="auto"/>
              <w:right w:val="single" w:sz="4" w:space="0" w:color="auto"/>
            </w:tcBorders>
          </w:tcPr>
          <w:p w:rsidR="00177E59" w:rsidRPr="00BB36A7" w:rsidRDefault="00177E59" w:rsidP="00BB36A7">
            <w:pPr>
              <w:spacing w:before="120" w:after="120" w:line="240" w:lineRule="auto"/>
              <w:rPr>
                <w:rFonts w:ascii="Arial" w:eastAsia="Times New Roman" w:hAnsi="Arial" w:cs="Arial"/>
                <w:color w:val="000000"/>
                <w:lang w:eastAsia="en-GB"/>
              </w:rPr>
            </w:pPr>
            <w:r w:rsidRPr="00BB36A7">
              <w:rPr>
                <w:rFonts w:ascii="Arial" w:eastAsia="Times New Roman" w:hAnsi="Arial" w:cs="Arial"/>
                <w:color w:val="000000"/>
                <w:lang w:eastAsia="en-GB"/>
              </w:rPr>
              <w:t xml:space="preserve">MI Report received by </w:t>
            </w:r>
            <w:r w:rsidR="00BB36A7" w:rsidRPr="00BB36A7">
              <w:rPr>
                <w:rFonts w:ascii="Arial" w:eastAsia="Times New Roman" w:hAnsi="Arial" w:cs="Arial"/>
                <w:color w:val="222222"/>
                <w:lang w:eastAsia="en-GB"/>
              </w:rPr>
              <w:t>the Authority</w:t>
            </w:r>
            <w:r w:rsidR="00BB36A7" w:rsidRPr="00BB36A7">
              <w:rPr>
                <w:rFonts w:ascii="Arial" w:eastAsia="Times New Roman" w:hAnsi="Arial" w:cs="Arial"/>
                <w:color w:val="000000"/>
                <w:lang w:eastAsia="en-GB"/>
              </w:rPr>
              <w:t xml:space="preserve"> </w:t>
            </w:r>
            <w:r w:rsidRPr="00BB36A7">
              <w:rPr>
                <w:rFonts w:ascii="Arial" w:eastAsia="Times New Roman" w:hAnsi="Arial" w:cs="Arial"/>
                <w:color w:val="000000"/>
                <w:lang w:eastAsia="en-GB"/>
              </w:rPr>
              <w:t>accurate, complete and submitted in the correct template.</w:t>
            </w:r>
          </w:p>
        </w:tc>
        <w:tc>
          <w:tcPr>
            <w:tcW w:w="1476"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rPr>
                <w:rFonts w:ascii="Arial" w:eastAsia="Times New Roman" w:hAnsi="Arial" w:cs="Arial"/>
                <w:b/>
                <w:bCs/>
                <w:color w:val="222222"/>
                <w:lang w:eastAsia="en-GB"/>
              </w:rPr>
            </w:pPr>
            <w:r w:rsidRPr="00BB36A7">
              <w:rPr>
                <w:rFonts w:ascii="Arial" w:eastAsia="Times New Roman" w:hAnsi="Arial" w:cs="Arial"/>
                <w:b/>
                <w:bCs/>
                <w:color w:val="222222"/>
                <w:lang w:eastAsia="en-GB"/>
              </w:rPr>
              <w:t>100%</w:t>
            </w:r>
          </w:p>
        </w:tc>
        <w:tc>
          <w:tcPr>
            <w:tcW w:w="2234"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jc w:val="both"/>
              <w:rPr>
                <w:rFonts w:ascii="Arial" w:eastAsia="Times New Roman" w:hAnsi="Arial" w:cs="Arial"/>
                <w:color w:val="222222"/>
                <w:lang w:eastAsia="en-GB"/>
              </w:rPr>
            </w:pPr>
            <w:r w:rsidRPr="00BB36A7">
              <w:rPr>
                <w:rFonts w:ascii="Arial" w:eastAsia="Times New Roman" w:hAnsi="Arial" w:cs="Arial"/>
                <w:color w:val="000000"/>
                <w:lang w:eastAsia="en-GB"/>
              </w:rPr>
              <w:t xml:space="preserve">Confirmation of receipt and time of receipt by </w:t>
            </w:r>
            <w:r w:rsidR="00BB36A7" w:rsidRPr="00BB36A7">
              <w:rPr>
                <w:rFonts w:ascii="Arial" w:eastAsia="Times New Roman" w:hAnsi="Arial" w:cs="Arial"/>
                <w:color w:val="222222"/>
                <w:lang w:eastAsia="en-GB"/>
              </w:rPr>
              <w:t>the Authority</w:t>
            </w:r>
            <w:r w:rsidR="00BB36A7" w:rsidRPr="00BB36A7">
              <w:rPr>
                <w:rFonts w:ascii="Arial" w:eastAsia="Times New Roman" w:hAnsi="Arial" w:cs="Arial"/>
                <w:color w:val="000000"/>
                <w:lang w:eastAsia="en-GB"/>
              </w:rPr>
              <w:t xml:space="preserve"> </w:t>
            </w:r>
            <w:r w:rsidRPr="00BB36A7">
              <w:rPr>
                <w:rFonts w:ascii="Arial" w:eastAsia="Times New Roman" w:hAnsi="Arial" w:cs="Arial"/>
                <w:color w:val="000000"/>
                <w:lang w:eastAsia="en-GB"/>
              </w:rPr>
              <w:t xml:space="preserve">(as evidenced within </w:t>
            </w:r>
            <w:r w:rsidR="00BB36A7" w:rsidRPr="00BB36A7">
              <w:rPr>
                <w:rFonts w:ascii="Arial" w:eastAsia="Times New Roman" w:hAnsi="Arial" w:cs="Arial"/>
                <w:color w:val="222222"/>
                <w:lang w:eastAsia="en-GB"/>
              </w:rPr>
              <w:t xml:space="preserve"> the Authority</w:t>
            </w:r>
            <w:r w:rsidRPr="00BB36A7">
              <w:rPr>
                <w:rFonts w:ascii="Arial" w:eastAsia="Times New Roman" w:hAnsi="Arial" w:cs="Arial"/>
                <w:color w:val="000000"/>
                <w:lang w:eastAsia="en-GB"/>
              </w:rPr>
              <w:t>’s data warehouse system).</w:t>
            </w:r>
          </w:p>
          <w:p w:rsidR="00177E59" w:rsidRPr="00BB36A7" w:rsidRDefault="00177E59" w:rsidP="002251EA">
            <w:pPr>
              <w:spacing w:before="240" w:after="120" w:line="240" w:lineRule="auto"/>
              <w:rPr>
                <w:rFonts w:ascii="Arial" w:eastAsia="Times New Roman" w:hAnsi="Arial" w:cs="Arial"/>
                <w:color w:val="222222"/>
                <w:lang w:eastAsia="en-GB"/>
              </w:rPr>
            </w:pPr>
          </w:p>
        </w:tc>
      </w:tr>
      <w:tr w:rsidR="00177E59" w:rsidRPr="002251EA" w:rsidTr="004001CD">
        <w:trPr>
          <w:trHeight w:val="787"/>
        </w:trPr>
        <w:tc>
          <w:tcPr>
            <w:tcW w:w="4293"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2251EA">
            <w:pPr>
              <w:spacing w:before="100" w:beforeAutospacing="1" w:after="100" w:afterAutospacing="1" w:line="240" w:lineRule="auto"/>
              <w:rPr>
                <w:rFonts w:ascii="Arial" w:eastAsia="Times New Roman" w:hAnsi="Arial" w:cs="Arial"/>
                <w:color w:val="000000"/>
                <w:lang w:eastAsia="en-GB"/>
              </w:rPr>
            </w:pPr>
            <w:r w:rsidRPr="00BB36A7">
              <w:rPr>
                <w:rFonts w:ascii="Arial" w:eastAsia="Times New Roman" w:hAnsi="Arial" w:cs="Arial"/>
                <w:color w:val="000000"/>
                <w:lang w:eastAsia="en-GB"/>
              </w:rPr>
              <w:t>All invoices to be paid within 30 calendar days of issue.</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2251EA">
            <w:pPr>
              <w:spacing w:before="100" w:beforeAutospacing="1" w:after="100" w:afterAutospacing="1" w:line="240" w:lineRule="auto"/>
              <w:rPr>
                <w:rFonts w:ascii="Arial" w:eastAsia="Times New Roman" w:hAnsi="Arial" w:cs="Arial"/>
                <w:b/>
                <w:bCs/>
                <w:color w:val="222222"/>
                <w:lang w:eastAsia="en-GB"/>
              </w:rPr>
            </w:pPr>
            <w:r w:rsidRPr="00BB36A7">
              <w:rPr>
                <w:rFonts w:ascii="Arial" w:eastAsia="Times New Roman" w:hAnsi="Arial" w:cs="Arial"/>
                <w:b/>
                <w:bCs/>
                <w:color w:val="222222"/>
                <w:lang w:eastAsia="en-GB"/>
              </w:rPr>
              <w:t>100%</w:t>
            </w:r>
          </w:p>
        </w:tc>
        <w:tc>
          <w:tcPr>
            <w:tcW w:w="2234"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BB36A7">
            <w:pPr>
              <w:spacing w:before="100" w:beforeAutospacing="1" w:after="100" w:afterAutospacing="1" w:line="240" w:lineRule="auto"/>
              <w:rPr>
                <w:rFonts w:ascii="Arial" w:eastAsia="Times New Roman" w:hAnsi="Arial" w:cs="Arial"/>
                <w:color w:val="222222"/>
                <w:lang w:eastAsia="en-GB"/>
              </w:rPr>
            </w:pPr>
            <w:r w:rsidRPr="00BB36A7">
              <w:rPr>
                <w:rFonts w:ascii="Arial" w:eastAsia="Times New Roman" w:hAnsi="Arial" w:cs="Arial"/>
                <w:color w:val="222222"/>
                <w:lang w:eastAsia="en-GB"/>
              </w:rPr>
              <w:t>Confirmation of receipt and time of receipt by</w:t>
            </w:r>
            <w:r w:rsidR="00BB36A7" w:rsidRPr="00BB36A7">
              <w:rPr>
                <w:rFonts w:ascii="Arial" w:eastAsia="Times New Roman" w:hAnsi="Arial" w:cs="Arial"/>
                <w:color w:val="222222"/>
                <w:lang w:eastAsia="en-GB"/>
              </w:rPr>
              <w:t xml:space="preserve"> the Authority</w:t>
            </w:r>
            <w:r w:rsidRPr="00BB36A7">
              <w:rPr>
                <w:rFonts w:ascii="Arial" w:eastAsia="Times New Roman" w:hAnsi="Arial" w:cs="Arial"/>
                <w:color w:val="222222"/>
                <w:lang w:eastAsia="en-GB"/>
              </w:rPr>
              <w:t xml:space="preserve"> (as evidenced within </w:t>
            </w:r>
            <w:r w:rsidR="00BB36A7" w:rsidRPr="00BB36A7">
              <w:rPr>
                <w:rFonts w:ascii="Arial" w:eastAsia="Times New Roman" w:hAnsi="Arial" w:cs="Arial"/>
                <w:color w:val="222222"/>
                <w:lang w:eastAsia="en-GB"/>
              </w:rPr>
              <w:t>the Authority</w:t>
            </w:r>
            <w:r w:rsidRPr="00BB36A7">
              <w:rPr>
                <w:rFonts w:ascii="Arial" w:eastAsia="Times New Roman" w:hAnsi="Arial" w:cs="Arial"/>
                <w:color w:val="222222"/>
                <w:lang w:eastAsia="en-GB"/>
              </w:rPr>
              <w:t>’s CODA system).</w:t>
            </w:r>
          </w:p>
        </w:tc>
      </w:tr>
      <w:tr w:rsidR="00177E59" w:rsidRPr="002251EA" w:rsidTr="004001CD">
        <w:trPr>
          <w:trHeight w:val="787"/>
        </w:trPr>
        <w:tc>
          <w:tcPr>
            <w:tcW w:w="4293"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BB36A7">
            <w:pPr>
              <w:spacing w:before="120" w:beforeAutospacing="1" w:after="120" w:afterAutospacing="1" w:line="240" w:lineRule="auto"/>
              <w:rPr>
                <w:rFonts w:ascii="Arial" w:eastAsia="Times New Roman" w:hAnsi="Arial" w:cs="Arial"/>
                <w:color w:val="000000"/>
                <w:lang w:eastAsia="en-GB"/>
              </w:rPr>
            </w:pPr>
            <w:r w:rsidRPr="00BB36A7">
              <w:rPr>
                <w:rFonts w:ascii="Arial" w:eastAsia="Times New Roman" w:hAnsi="Arial" w:cs="Arial"/>
                <w:color w:val="000000"/>
                <w:lang w:eastAsia="en-GB"/>
              </w:rPr>
              <w:t xml:space="preserve">Supplier self-audit certificate to be issued to </w:t>
            </w:r>
            <w:r w:rsidR="00BB36A7" w:rsidRPr="00BB36A7">
              <w:rPr>
                <w:rFonts w:ascii="Arial" w:eastAsia="Times New Roman" w:hAnsi="Arial" w:cs="Arial"/>
                <w:color w:val="222222"/>
                <w:lang w:eastAsia="en-GB"/>
              </w:rPr>
              <w:t>the Authority</w:t>
            </w:r>
            <w:r w:rsidR="00BB36A7" w:rsidRPr="00BB36A7">
              <w:rPr>
                <w:rFonts w:ascii="Arial" w:eastAsia="Times New Roman" w:hAnsi="Arial" w:cs="Arial"/>
                <w:color w:val="000000"/>
                <w:lang w:eastAsia="en-GB"/>
              </w:rPr>
              <w:t xml:space="preserve"> </w:t>
            </w:r>
            <w:r w:rsidRPr="00BB36A7">
              <w:rPr>
                <w:rFonts w:ascii="Arial" w:eastAsia="Times New Roman" w:hAnsi="Arial" w:cs="Arial"/>
                <w:color w:val="000000"/>
                <w:lang w:eastAsia="en-GB"/>
              </w:rPr>
              <w:t>in accordance with the Framework Agreement.</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2251EA">
            <w:pPr>
              <w:spacing w:before="100" w:beforeAutospacing="1" w:after="100" w:afterAutospacing="1" w:line="240" w:lineRule="auto"/>
              <w:rPr>
                <w:rFonts w:ascii="Arial" w:eastAsia="Times New Roman" w:hAnsi="Arial" w:cs="Arial"/>
                <w:b/>
                <w:bCs/>
                <w:color w:val="222222"/>
                <w:lang w:eastAsia="en-GB"/>
              </w:rPr>
            </w:pPr>
            <w:r w:rsidRPr="00BB36A7">
              <w:rPr>
                <w:rFonts w:ascii="Arial" w:eastAsia="Times New Roman" w:hAnsi="Arial" w:cs="Arial"/>
                <w:b/>
                <w:bCs/>
                <w:color w:val="222222"/>
                <w:lang w:eastAsia="en-GB"/>
              </w:rPr>
              <w:t>100%</w:t>
            </w:r>
          </w:p>
        </w:tc>
        <w:tc>
          <w:tcPr>
            <w:tcW w:w="2234"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BB36A7">
            <w:pPr>
              <w:spacing w:before="100" w:beforeAutospacing="1" w:after="100" w:afterAutospacing="1" w:line="240" w:lineRule="auto"/>
              <w:rPr>
                <w:rFonts w:ascii="Arial" w:eastAsia="Times New Roman" w:hAnsi="Arial" w:cs="Arial"/>
                <w:color w:val="222222"/>
                <w:lang w:eastAsia="en-GB"/>
              </w:rPr>
            </w:pPr>
            <w:r w:rsidRPr="00BB36A7">
              <w:rPr>
                <w:rFonts w:ascii="Arial" w:eastAsia="Times New Roman" w:hAnsi="Arial" w:cs="Arial"/>
                <w:color w:val="222222"/>
                <w:lang w:eastAsia="en-GB"/>
              </w:rPr>
              <w:t>Confirmation of receipt and time of receipt by</w:t>
            </w:r>
            <w:r w:rsidR="00BB36A7" w:rsidRPr="00BB36A7">
              <w:rPr>
                <w:rFonts w:ascii="Arial" w:eastAsia="Times New Roman" w:hAnsi="Arial" w:cs="Arial"/>
                <w:color w:val="222222"/>
                <w:lang w:eastAsia="en-GB"/>
              </w:rPr>
              <w:t xml:space="preserve"> the Authority</w:t>
            </w:r>
            <w:r w:rsidRPr="00BB36A7">
              <w:rPr>
                <w:rFonts w:ascii="Arial" w:eastAsia="Times New Roman" w:hAnsi="Arial" w:cs="Arial"/>
                <w:color w:val="222222"/>
                <w:lang w:eastAsia="en-GB"/>
              </w:rPr>
              <w:t>.</w:t>
            </w:r>
          </w:p>
        </w:tc>
      </w:tr>
      <w:tr w:rsidR="00177E59" w:rsidRPr="002251EA" w:rsidTr="004001CD">
        <w:trPr>
          <w:trHeight w:val="787"/>
        </w:trPr>
        <w:tc>
          <w:tcPr>
            <w:tcW w:w="4293"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2251EA">
            <w:pPr>
              <w:spacing w:before="100" w:beforeAutospacing="1" w:after="100" w:afterAutospacing="1" w:line="240" w:lineRule="auto"/>
              <w:rPr>
                <w:rFonts w:ascii="Arial" w:eastAsia="Times New Roman" w:hAnsi="Arial" w:cs="Arial"/>
                <w:color w:val="000000"/>
                <w:lang w:eastAsia="en-GB"/>
              </w:rPr>
            </w:pPr>
            <w:r w:rsidRPr="00BB36A7">
              <w:rPr>
                <w:rFonts w:ascii="Arial" w:eastAsia="Times New Roman" w:hAnsi="Arial" w:cs="Arial"/>
                <w:color w:val="000000"/>
                <w:lang w:eastAsia="en-GB"/>
              </w:rPr>
              <w:t>Actions identified in an Audit Report to be delivered by the dates set out in the Audit Report.</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2251EA">
            <w:pPr>
              <w:spacing w:before="100" w:beforeAutospacing="1" w:after="100" w:afterAutospacing="1" w:line="240" w:lineRule="auto"/>
              <w:rPr>
                <w:rFonts w:ascii="Arial" w:eastAsia="Times New Roman" w:hAnsi="Arial" w:cs="Arial"/>
                <w:b/>
                <w:bCs/>
                <w:color w:val="222222"/>
                <w:lang w:eastAsia="en-GB"/>
              </w:rPr>
            </w:pPr>
            <w:r w:rsidRPr="00BB36A7">
              <w:rPr>
                <w:rFonts w:ascii="Arial" w:eastAsia="Times New Roman" w:hAnsi="Arial" w:cs="Arial"/>
                <w:b/>
                <w:bCs/>
                <w:color w:val="222222"/>
                <w:lang w:eastAsia="en-GB"/>
              </w:rPr>
              <w:t>100%</w:t>
            </w:r>
          </w:p>
        </w:tc>
        <w:tc>
          <w:tcPr>
            <w:tcW w:w="2234"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BB36A7">
            <w:pPr>
              <w:spacing w:before="100" w:beforeAutospacing="1" w:after="100" w:afterAutospacing="1" w:line="240" w:lineRule="auto"/>
              <w:rPr>
                <w:rFonts w:ascii="Arial" w:eastAsia="Times New Roman" w:hAnsi="Arial" w:cs="Arial"/>
                <w:color w:val="222222"/>
                <w:lang w:eastAsia="en-GB"/>
              </w:rPr>
            </w:pPr>
            <w:r w:rsidRPr="00BB36A7">
              <w:rPr>
                <w:rFonts w:ascii="Arial" w:eastAsia="Times New Roman" w:hAnsi="Arial" w:cs="Arial"/>
                <w:color w:val="222222"/>
                <w:lang w:eastAsia="en-GB"/>
              </w:rPr>
              <w:t>Confirmation by</w:t>
            </w:r>
            <w:r w:rsidR="00BB36A7" w:rsidRPr="00BB36A7">
              <w:rPr>
                <w:rFonts w:ascii="Arial" w:eastAsia="Times New Roman" w:hAnsi="Arial" w:cs="Arial"/>
                <w:color w:val="222222"/>
                <w:lang w:eastAsia="en-GB"/>
              </w:rPr>
              <w:t xml:space="preserve"> the Authority </w:t>
            </w:r>
            <w:r w:rsidRPr="00BB36A7">
              <w:rPr>
                <w:rFonts w:ascii="Arial" w:eastAsia="Times New Roman" w:hAnsi="Arial" w:cs="Arial"/>
                <w:color w:val="222222"/>
                <w:lang w:eastAsia="en-GB"/>
              </w:rPr>
              <w:t>of completion of the actions by the dates identified in the Audit Report.</w:t>
            </w:r>
          </w:p>
        </w:tc>
      </w:tr>
      <w:tr w:rsidR="00177E59" w:rsidRPr="002251EA" w:rsidTr="004001CD">
        <w:trPr>
          <w:trHeight w:val="787"/>
        </w:trPr>
        <w:tc>
          <w:tcPr>
            <w:tcW w:w="4293"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2251EA">
            <w:pPr>
              <w:spacing w:before="100" w:beforeAutospacing="1" w:after="100" w:afterAutospacing="1" w:line="240" w:lineRule="auto"/>
              <w:rPr>
                <w:rFonts w:ascii="Arial" w:eastAsia="Times New Roman" w:hAnsi="Arial" w:cs="Arial"/>
                <w:color w:val="000000"/>
                <w:lang w:eastAsia="en-GB"/>
              </w:rPr>
            </w:pPr>
            <w:r w:rsidRPr="00BB36A7">
              <w:rPr>
                <w:rFonts w:ascii="Arial" w:eastAsia="Times New Roman" w:hAnsi="Arial" w:cs="Arial"/>
                <w:color w:val="000000"/>
                <w:lang w:eastAsia="en-GB"/>
              </w:rPr>
              <w:t>Actions identified in a Health Assurance Inspection Report to be delivered by the dates set out in the Assurance Report.</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2251EA">
            <w:pPr>
              <w:spacing w:before="100" w:beforeAutospacing="1" w:after="100" w:afterAutospacing="1" w:line="240" w:lineRule="auto"/>
              <w:rPr>
                <w:rFonts w:ascii="Arial" w:eastAsia="Times New Roman" w:hAnsi="Arial" w:cs="Arial"/>
                <w:b/>
                <w:bCs/>
                <w:color w:val="222222"/>
                <w:lang w:eastAsia="en-GB"/>
              </w:rPr>
            </w:pPr>
            <w:r w:rsidRPr="00BB36A7">
              <w:rPr>
                <w:rFonts w:ascii="Arial" w:eastAsia="Times New Roman" w:hAnsi="Arial" w:cs="Arial"/>
                <w:b/>
                <w:bCs/>
                <w:color w:val="222222"/>
                <w:lang w:eastAsia="en-GB"/>
              </w:rPr>
              <w:t>100%</w:t>
            </w:r>
          </w:p>
        </w:tc>
        <w:tc>
          <w:tcPr>
            <w:tcW w:w="2234" w:type="dxa"/>
            <w:tcBorders>
              <w:top w:val="single" w:sz="4" w:space="0" w:color="auto"/>
              <w:left w:val="single" w:sz="4" w:space="0" w:color="auto"/>
              <w:bottom w:val="single" w:sz="4" w:space="0" w:color="auto"/>
              <w:right w:val="single" w:sz="4" w:space="0" w:color="auto"/>
            </w:tcBorders>
            <w:shd w:val="clear" w:color="auto" w:fill="FFFFFF"/>
            <w:hideMark/>
          </w:tcPr>
          <w:p w:rsidR="00177E59" w:rsidRPr="00BB36A7" w:rsidRDefault="00177E59" w:rsidP="00BB36A7">
            <w:pPr>
              <w:spacing w:before="100" w:beforeAutospacing="1" w:after="100" w:afterAutospacing="1" w:line="240" w:lineRule="auto"/>
              <w:rPr>
                <w:rFonts w:ascii="Arial" w:eastAsia="Times New Roman" w:hAnsi="Arial" w:cs="Arial"/>
                <w:color w:val="222222"/>
                <w:lang w:eastAsia="en-GB"/>
              </w:rPr>
            </w:pPr>
            <w:r w:rsidRPr="00BB36A7">
              <w:rPr>
                <w:rFonts w:ascii="Arial" w:eastAsia="Times New Roman" w:hAnsi="Arial" w:cs="Arial"/>
                <w:color w:val="222222"/>
                <w:lang w:eastAsia="en-GB"/>
              </w:rPr>
              <w:t>Confirmation by</w:t>
            </w:r>
            <w:r w:rsidR="00BB36A7" w:rsidRPr="00BB36A7">
              <w:rPr>
                <w:rFonts w:ascii="Arial" w:eastAsia="Times New Roman" w:hAnsi="Arial" w:cs="Arial"/>
                <w:color w:val="222222"/>
                <w:lang w:eastAsia="en-GB"/>
              </w:rPr>
              <w:t xml:space="preserve"> the Authority </w:t>
            </w:r>
            <w:r w:rsidRPr="00BB36A7">
              <w:rPr>
                <w:rFonts w:ascii="Arial" w:eastAsia="Times New Roman" w:hAnsi="Arial" w:cs="Arial"/>
                <w:color w:val="222222"/>
                <w:lang w:eastAsia="en-GB"/>
              </w:rPr>
              <w:t>of completion of the actions by the dates identified in the Assurance Report.</w:t>
            </w:r>
          </w:p>
        </w:tc>
      </w:tr>
      <w:tr w:rsidR="00177E59" w:rsidRPr="002251EA" w:rsidTr="004001CD">
        <w:trPr>
          <w:trHeight w:val="363"/>
        </w:trPr>
        <w:tc>
          <w:tcPr>
            <w:tcW w:w="8003" w:type="dxa"/>
            <w:gridSpan w:val="3"/>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80" w:after="80" w:line="288" w:lineRule="auto"/>
              <w:rPr>
                <w:rFonts w:ascii="Arial" w:eastAsia="Times New Roman" w:hAnsi="Arial" w:cs="Arial"/>
                <w:highlight w:val="yellow"/>
                <w:lang w:eastAsia="en-GB"/>
              </w:rPr>
            </w:pPr>
            <w:r w:rsidRPr="00BB36A7">
              <w:rPr>
                <w:rFonts w:ascii="Arial" w:eastAsia="Times New Roman" w:hAnsi="Arial" w:cs="Arial"/>
                <w:b/>
                <w:bCs/>
                <w:caps/>
                <w:color w:val="222222"/>
                <w:shd w:val="clear" w:color="auto" w:fill="FFFFFF"/>
                <w:lang w:eastAsia="en-GB"/>
              </w:rPr>
              <w:t>2.</w:t>
            </w:r>
            <w:r w:rsidRPr="00BB36A7">
              <w:rPr>
                <w:rFonts w:ascii="Arial" w:eastAsia="Times New Roman" w:hAnsi="Arial" w:cs="Arial"/>
                <w:caps/>
                <w:color w:val="222222"/>
                <w:shd w:val="clear" w:color="auto" w:fill="FFFFFF"/>
                <w:lang w:eastAsia="en-GB"/>
              </w:rPr>
              <w:t>     </w:t>
            </w:r>
            <w:r w:rsidRPr="00BB36A7">
              <w:rPr>
                <w:rFonts w:ascii="Arial" w:eastAsia="Times New Roman" w:hAnsi="Arial" w:cs="Arial"/>
                <w:b/>
                <w:bCs/>
                <w:caps/>
                <w:color w:val="222222"/>
                <w:shd w:val="clear" w:color="auto" w:fill="FFFFFF"/>
                <w:lang w:eastAsia="en-GB"/>
              </w:rPr>
              <w:t>SPEND UNDER MANAGEMENT</w:t>
            </w:r>
          </w:p>
        </w:tc>
      </w:tr>
      <w:tr w:rsidR="00177E59" w:rsidRPr="002251EA" w:rsidTr="004001CD">
        <w:trPr>
          <w:trHeight w:val="787"/>
        </w:trPr>
        <w:tc>
          <w:tcPr>
            <w:tcW w:w="4293"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hd w:val="clear" w:color="auto" w:fill="FFFFFF"/>
              <w:spacing w:before="120" w:after="120" w:line="240" w:lineRule="auto"/>
              <w:rPr>
                <w:rFonts w:ascii="Arial" w:eastAsia="Times New Roman" w:hAnsi="Arial" w:cs="Arial"/>
                <w:color w:val="222222"/>
                <w:lang w:eastAsia="en-GB"/>
              </w:rPr>
            </w:pPr>
            <w:r w:rsidRPr="00BB36A7">
              <w:rPr>
                <w:rFonts w:ascii="Arial" w:eastAsia="Times New Roman" w:hAnsi="Arial" w:cs="Arial"/>
                <w:color w:val="222222"/>
                <w:lang w:eastAsia="en-GB"/>
              </w:rPr>
              <w:t>In each Contract Year, the Supplier to achieve a minimum of </w:t>
            </w:r>
            <w:r w:rsidRPr="00BB36A7">
              <w:rPr>
                <w:rFonts w:ascii="Arial" w:eastAsia="Times New Roman" w:hAnsi="Arial" w:cs="Arial"/>
                <w:color w:val="222222"/>
                <w:shd w:val="clear" w:color="auto" w:fill="FFFF00"/>
                <w:lang w:eastAsia="en-GB"/>
              </w:rPr>
              <w:t>[£X*]</w:t>
            </w:r>
            <w:r w:rsidRPr="00BB36A7">
              <w:rPr>
                <w:rFonts w:ascii="Arial" w:eastAsia="Times New Roman" w:hAnsi="Arial" w:cs="Arial"/>
                <w:color w:val="222222"/>
                <w:lang w:eastAsia="en-GB"/>
              </w:rPr>
              <w:t> spend with new customers under this Framework Agreement.</w:t>
            </w:r>
          </w:p>
        </w:tc>
        <w:tc>
          <w:tcPr>
            <w:tcW w:w="1476"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rPr>
                <w:rFonts w:ascii="Arial" w:eastAsia="Times New Roman" w:hAnsi="Arial" w:cs="Arial"/>
                <w:color w:val="222222"/>
                <w:lang w:eastAsia="en-GB"/>
              </w:rPr>
            </w:pPr>
            <w:r w:rsidRPr="00BB36A7">
              <w:rPr>
                <w:rFonts w:ascii="Arial" w:eastAsia="Times New Roman" w:hAnsi="Arial" w:cs="Arial"/>
                <w:b/>
                <w:bCs/>
                <w:color w:val="222222"/>
                <w:lang w:eastAsia="en-GB"/>
              </w:rPr>
              <w:t>100%</w:t>
            </w:r>
          </w:p>
        </w:tc>
        <w:tc>
          <w:tcPr>
            <w:tcW w:w="2234" w:type="dxa"/>
            <w:tcBorders>
              <w:top w:val="single" w:sz="4" w:space="0" w:color="auto"/>
              <w:left w:val="single" w:sz="4" w:space="0" w:color="auto"/>
              <w:bottom w:val="single" w:sz="4" w:space="0" w:color="auto"/>
              <w:right w:val="single" w:sz="4" w:space="0" w:color="auto"/>
            </w:tcBorders>
          </w:tcPr>
          <w:p w:rsidR="00177E59" w:rsidRPr="00BB36A7" w:rsidRDefault="00177E59" w:rsidP="00BB36A7">
            <w:pPr>
              <w:spacing w:before="240" w:after="120" w:line="240" w:lineRule="auto"/>
              <w:rPr>
                <w:rFonts w:ascii="Arial" w:eastAsia="Times New Roman" w:hAnsi="Arial" w:cs="Arial"/>
                <w:color w:val="222222"/>
                <w:lang w:eastAsia="en-GB"/>
              </w:rPr>
            </w:pPr>
            <w:r w:rsidRPr="00BB36A7">
              <w:rPr>
                <w:rFonts w:ascii="Arial" w:eastAsia="Times New Roman" w:hAnsi="Arial" w:cs="Arial"/>
                <w:color w:val="222222"/>
                <w:lang w:eastAsia="en-GB"/>
              </w:rPr>
              <w:t>Score calculated by</w:t>
            </w:r>
            <w:r w:rsidR="00BB36A7" w:rsidRPr="00BB36A7">
              <w:rPr>
                <w:rFonts w:ascii="Arial" w:eastAsia="Times New Roman" w:hAnsi="Arial" w:cs="Arial"/>
                <w:color w:val="222222"/>
                <w:lang w:eastAsia="en-GB"/>
              </w:rPr>
              <w:t xml:space="preserve"> the Authority </w:t>
            </w:r>
            <w:r w:rsidRPr="00BB36A7">
              <w:rPr>
                <w:rFonts w:ascii="Arial" w:eastAsia="Times New Roman" w:hAnsi="Arial" w:cs="Arial"/>
                <w:color w:val="222222"/>
                <w:lang w:eastAsia="en-GB"/>
              </w:rPr>
              <w:t>as a proportion of spend target achieved over each Contract Year.</w:t>
            </w:r>
          </w:p>
        </w:tc>
      </w:tr>
      <w:tr w:rsidR="00177E59" w:rsidRPr="002251EA" w:rsidTr="004001CD">
        <w:trPr>
          <w:trHeight w:val="787"/>
        </w:trPr>
        <w:tc>
          <w:tcPr>
            <w:tcW w:w="4293"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hd w:val="clear" w:color="auto" w:fill="FFFFFF"/>
              <w:spacing w:before="120" w:after="120" w:line="240" w:lineRule="auto"/>
              <w:rPr>
                <w:rFonts w:ascii="Arial" w:eastAsia="Times New Roman" w:hAnsi="Arial" w:cs="Arial"/>
                <w:color w:val="222222"/>
                <w:lang w:eastAsia="en-GB"/>
              </w:rPr>
            </w:pPr>
            <w:r w:rsidRPr="00BB36A7">
              <w:rPr>
                <w:rFonts w:ascii="Arial" w:eastAsia="Times New Roman" w:hAnsi="Arial" w:cs="Arial"/>
                <w:color w:val="222222"/>
                <w:lang w:eastAsia="en-GB"/>
              </w:rPr>
              <w:t>In each Contract Year, the Supplier to achieve a minimum of </w:t>
            </w:r>
            <w:r w:rsidRPr="00BB36A7">
              <w:rPr>
                <w:rFonts w:ascii="Arial" w:eastAsia="Times New Roman" w:hAnsi="Arial" w:cs="Arial"/>
                <w:color w:val="222222"/>
                <w:shd w:val="clear" w:color="auto" w:fill="FFFF00"/>
                <w:lang w:eastAsia="en-GB"/>
              </w:rPr>
              <w:t>[£X*]</w:t>
            </w:r>
            <w:r w:rsidRPr="00BB36A7">
              <w:rPr>
                <w:rFonts w:ascii="Arial" w:eastAsia="Times New Roman" w:hAnsi="Arial" w:cs="Arial"/>
                <w:color w:val="222222"/>
                <w:lang w:eastAsia="en-GB"/>
              </w:rPr>
              <w:t> spend overall under this Framework Agreement.</w:t>
            </w:r>
          </w:p>
          <w:p w:rsidR="00177E59" w:rsidRPr="00BB36A7" w:rsidRDefault="00177E59" w:rsidP="002251EA">
            <w:pPr>
              <w:shd w:val="clear" w:color="auto" w:fill="FFFFFF"/>
              <w:spacing w:before="120" w:after="120" w:line="240" w:lineRule="auto"/>
              <w:rPr>
                <w:rFonts w:ascii="Arial" w:eastAsia="Times New Roman" w:hAnsi="Arial" w:cs="Arial"/>
                <w:color w:val="000000"/>
                <w:lang w:eastAsia="en-GB"/>
              </w:rPr>
            </w:pPr>
          </w:p>
        </w:tc>
        <w:tc>
          <w:tcPr>
            <w:tcW w:w="1476"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ind w:left="142"/>
              <w:rPr>
                <w:rFonts w:ascii="Arial" w:eastAsia="Times New Roman" w:hAnsi="Arial" w:cs="Arial"/>
                <w:b/>
                <w:bCs/>
                <w:color w:val="222222"/>
                <w:lang w:eastAsia="en-GB"/>
              </w:rPr>
            </w:pPr>
            <w:r w:rsidRPr="00BB36A7">
              <w:rPr>
                <w:rFonts w:ascii="Arial" w:eastAsia="Times New Roman" w:hAnsi="Arial" w:cs="Arial"/>
                <w:b/>
                <w:bCs/>
                <w:color w:val="222222"/>
                <w:lang w:eastAsia="en-GB"/>
              </w:rPr>
              <w:lastRenderedPageBreak/>
              <w:t>100%</w:t>
            </w:r>
          </w:p>
        </w:tc>
        <w:tc>
          <w:tcPr>
            <w:tcW w:w="2234" w:type="dxa"/>
            <w:tcBorders>
              <w:top w:val="single" w:sz="4" w:space="0" w:color="auto"/>
              <w:left w:val="single" w:sz="4" w:space="0" w:color="auto"/>
              <w:bottom w:val="single" w:sz="4" w:space="0" w:color="auto"/>
              <w:right w:val="single" w:sz="4" w:space="0" w:color="auto"/>
            </w:tcBorders>
          </w:tcPr>
          <w:p w:rsidR="00177E59" w:rsidRPr="00BB36A7" w:rsidRDefault="00177E59" w:rsidP="00BB36A7">
            <w:pPr>
              <w:spacing w:after="0" w:line="288" w:lineRule="auto"/>
              <w:rPr>
                <w:rFonts w:ascii="Arial" w:eastAsia="Times New Roman" w:hAnsi="Arial" w:cs="Arial"/>
                <w:color w:val="000000"/>
                <w:lang w:eastAsia="en-GB"/>
              </w:rPr>
            </w:pPr>
            <w:r w:rsidRPr="00BB36A7">
              <w:rPr>
                <w:rFonts w:ascii="Arial" w:eastAsia="Times New Roman" w:hAnsi="Arial" w:cs="Arial"/>
                <w:color w:val="000000"/>
                <w:lang w:eastAsia="en-GB"/>
              </w:rPr>
              <w:t xml:space="preserve">Spend information as submitted via </w:t>
            </w:r>
            <w:r w:rsidR="00BB36A7" w:rsidRPr="00BB36A7">
              <w:rPr>
                <w:rFonts w:ascii="Arial" w:eastAsia="Times New Roman" w:hAnsi="Arial" w:cs="Arial"/>
                <w:color w:val="222222"/>
                <w:lang w:eastAsia="en-GB"/>
              </w:rPr>
              <w:t xml:space="preserve">the </w:t>
            </w:r>
            <w:r w:rsidR="00BB36A7" w:rsidRPr="00BB36A7">
              <w:rPr>
                <w:rFonts w:ascii="Arial" w:eastAsia="Times New Roman" w:hAnsi="Arial" w:cs="Arial"/>
                <w:color w:val="222222"/>
                <w:lang w:eastAsia="en-GB"/>
              </w:rPr>
              <w:lastRenderedPageBreak/>
              <w:t>Authority</w:t>
            </w:r>
            <w:r w:rsidRPr="00BB36A7">
              <w:rPr>
                <w:rFonts w:ascii="Arial" w:eastAsia="Times New Roman" w:hAnsi="Arial" w:cs="Arial"/>
                <w:color w:val="000000"/>
                <w:lang w:eastAsia="en-GB"/>
              </w:rPr>
              <w:t xml:space="preserve"> data warehouse system.</w:t>
            </w:r>
          </w:p>
        </w:tc>
      </w:tr>
      <w:tr w:rsidR="00177E59" w:rsidRPr="002251EA" w:rsidTr="004001CD">
        <w:trPr>
          <w:trHeight w:val="787"/>
        </w:trPr>
        <w:tc>
          <w:tcPr>
            <w:tcW w:w="4293"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hd w:val="clear" w:color="auto" w:fill="FFFFFF"/>
              <w:spacing w:before="120" w:after="120" w:line="240" w:lineRule="auto"/>
              <w:rPr>
                <w:rFonts w:ascii="Arial" w:eastAsia="Times New Roman" w:hAnsi="Arial" w:cs="Arial"/>
                <w:color w:val="000000"/>
                <w:lang w:eastAsia="en-GB"/>
              </w:rPr>
            </w:pPr>
            <w:r w:rsidRPr="00BB36A7">
              <w:rPr>
                <w:rFonts w:ascii="Arial" w:eastAsia="Times New Roman" w:hAnsi="Arial" w:cs="Arial"/>
                <w:color w:val="000000"/>
                <w:lang w:eastAsia="en-GB"/>
              </w:rPr>
              <w:lastRenderedPageBreak/>
              <w:t>No more than three (3) successive NIL Returns, or six (6) NIL Returns MI returns to the Authority overall, in a rolling twelve 12 Month period.</w:t>
            </w:r>
          </w:p>
        </w:tc>
        <w:tc>
          <w:tcPr>
            <w:tcW w:w="1476"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ind w:left="142"/>
              <w:rPr>
                <w:rFonts w:ascii="Arial" w:eastAsia="Times New Roman" w:hAnsi="Arial" w:cs="Arial"/>
                <w:b/>
                <w:bCs/>
                <w:color w:val="222222"/>
                <w:lang w:eastAsia="en-GB"/>
              </w:rPr>
            </w:pPr>
            <w:r w:rsidRPr="00BB36A7">
              <w:rPr>
                <w:rFonts w:ascii="Arial" w:eastAsia="Times New Roman" w:hAnsi="Arial" w:cs="Arial"/>
                <w:b/>
                <w:bCs/>
                <w:color w:val="222222"/>
                <w:lang w:eastAsia="en-GB"/>
              </w:rPr>
              <w:t>100%</w:t>
            </w:r>
          </w:p>
        </w:tc>
        <w:tc>
          <w:tcPr>
            <w:tcW w:w="2234" w:type="dxa"/>
            <w:tcBorders>
              <w:top w:val="single" w:sz="4" w:space="0" w:color="auto"/>
              <w:left w:val="single" w:sz="4" w:space="0" w:color="auto"/>
              <w:bottom w:val="single" w:sz="4" w:space="0" w:color="auto"/>
              <w:right w:val="single" w:sz="4" w:space="0" w:color="auto"/>
            </w:tcBorders>
          </w:tcPr>
          <w:p w:rsidR="00177E59" w:rsidRPr="00BB36A7" w:rsidRDefault="00177E59" w:rsidP="00BB36A7">
            <w:pPr>
              <w:spacing w:after="0" w:line="288" w:lineRule="auto"/>
              <w:rPr>
                <w:rFonts w:ascii="Arial" w:eastAsia="Times New Roman" w:hAnsi="Arial" w:cs="Arial"/>
                <w:lang w:eastAsia="en-GB"/>
              </w:rPr>
            </w:pPr>
            <w:r w:rsidRPr="00BB36A7">
              <w:rPr>
                <w:rFonts w:ascii="Arial" w:eastAsia="Times New Roman" w:hAnsi="Arial" w:cs="Arial"/>
                <w:color w:val="000000"/>
                <w:lang w:eastAsia="en-GB"/>
              </w:rPr>
              <w:t xml:space="preserve">Confirmation of receipt and time of receipt by </w:t>
            </w:r>
            <w:r w:rsidR="00BB36A7" w:rsidRPr="00BB36A7">
              <w:rPr>
                <w:rFonts w:ascii="Arial" w:eastAsia="Times New Roman" w:hAnsi="Arial" w:cs="Arial"/>
                <w:color w:val="222222"/>
                <w:lang w:eastAsia="en-GB"/>
              </w:rPr>
              <w:t xml:space="preserve"> the Authority</w:t>
            </w:r>
            <w:r w:rsidR="00BB36A7" w:rsidRPr="00BB36A7">
              <w:rPr>
                <w:rFonts w:ascii="Arial" w:eastAsia="Times New Roman" w:hAnsi="Arial" w:cs="Arial"/>
                <w:color w:val="000000"/>
                <w:lang w:eastAsia="en-GB"/>
              </w:rPr>
              <w:t xml:space="preserve"> </w:t>
            </w:r>
            <w:r w:rsidRPr="00BB36A7">
              <w:rPr>
                <w:rFonts w:ascii="Arial" w:eastAsia="Times New Roman" w:hAnsi="Arial" w:cs="Arial"/>
                <w:color w:val="000000"/>
                <w:lang w:eastAsia="en-GB"/>
              </w:rPr>
              <w:t xml:space="preserve">(as evidenced within </w:t>
            </w:r>
            <w:r w:rsidR="00BB36A7" w:rsidRPr="00BB36A7">
              <w:rPr>
                <w:rFonts w:ascii="Arial" w:eastAsia="Times New Roman" w:hAnsi="Arial" w:cs="Arial"/>
                <w:color w:val="222222"/>
                <w:lang w:eastAsia="en-GB"/>
              </w:rPr>
              <w:t xml:space="preserve"> the Authority</w:t>
            </w:r>
            <w:r w:rsidRPr="00BB36A7">
              <w:rPr>
                <w:rFonts w:ascii="Arial" w:eastAsia="Times New Roman" w:hAnsi="Arial" w:cs="Arial"/>
                <w:color w:val="000000"/>
                <w:lang w:eastAsia="en-GB"/>
              </w:rPr>
              <w:t>’s data warehouse system).</w:t>
            </w:r>
          </w:p>
        </w:tc>
      </w:tr>
      <w:tr w:rsidR="00177E59" w:rsidRPr="002251EA" w:rsidTr="004001CD">
        <w:trPr>
          <w:trHeight w:val="583"/>
        </w:trPr>
        <w:tc>
          <w:tcPr>
            <w:tcW w:w="8003" w:type="dxa"/>
            <w:gridSpan w:val="3"/>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ind w:left="142"/>
              <w:rPr>
                <w:rFonts w:ascii="Arial" w:eastAsia="Times New Roman" w:hAnsi="Arial" w:cs="Arial"/>
                <w:color w:val="222222"/>
                <w:highlight w:val="yellow"/>
                <w:lang w:eastAsia="en-GB"/>
              </w:rPr>
            </w:pPr>
            <w:r w:rsidRPr="00BB36A7">
              <w:rPr>
                <w:rFonts w:ascii="Arial" w:eastAsia="Times New Roman" w:hAnsi="Arial" w:cs="Arial"/>
                <w:b/>
                <w:bCs/>
                <w:caps/>
                <w:color w:val="222222"/>
                <w:shd w:val="clear" w:color="auto" w:fill="FFFFFF"/>
                <w:lang w:eastAsia="en-GB"/>
              </w:rPr>
              <w:t>3.</w:t>
            </w:r>
            <w:r w:rsidRPr="00BB36A7">
              <w:rPr>
                <w:rFonts w:ascii="Arial" w:eastAsia="Times New Roman" w:hAnsi="Arial" w:cs="Arial"/>
                <w:caps/>
                <w:color w:val="222222"/>
                <w:shd w:val="clear" w:color="auto" w:fill="FFFFFF"/>
                <w:lang w:eastAsia="en-GB"/>
              </w:rPr>
              <w:t>     </w:t>
            </w:r>
            <w:r w:rsidRPr="00BB36A7">
              <w:rPr>
                <w:rFonts w:ascii="Arial" w:eastAsia="Times New Roman" w:hAnsi="Arial" w:cs="Arial"/>
                <w:b/>
                <w:bCs/>
                <w:caps/>
                <w:color w:val="222222"/>
                <w:shd w:val="clear" w:color="auto" w:fill="FFFFFF"/>
                <w:lang w:eastAsia="en-GB"/>
              </w:rPr>
              <w:t>OPERATIONAL EFFICIENCY / PRICE SAVINGS</w:t>
            </w:r>
          </w:p>
        </w:tc>
      </w:tr>
      <w:tr w:rsidR="00177E59" w:rsidRPr="002251EA" w:rsidTr="004001CD">
        <w:trPr>
          <w:trHeight w:val="787"/>
        </w:trPr>
        <w:tc>
          <w:tcPr>
            <w:tcW w:w="4293"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hd w:val="clear" w:color="auto" w:fill="FFFFFF"/>
              <w:spacing w:before="120" w:after="120" w:line="240" w:lineRule="auto"/>
              <w:rPr>
                <w:rFonts w:ascii="Arial" w:eastAsia="Times New Roman" w:hAnsi="Arial" w:cs="Arial"/>
                <w:color w:val="000000"/>
                <w:highlight w:val="yellow"/>
                <w:lang w:eastAsia="en-GB"/>
              </w:rPr>
            </w:pPr>
            <w:r w:rsidRPr="00BB36A7">
              <w:rPr>
                <w:rFonts w:ascii="Arial" w:eastAsia="Times New Roman" w:hAnsi="Arial" w:cs="Arial"/>
                <w:color w:val="222222"/>
                <w:shd w:val="clear" w:color="auto" w:fill="FFFFFF"/>
                <w:lang w:eastAsia="en-GB"/>
              </w:rPr>
              <w:t>The Supplier to deliver against the Supplier Action Plan to derive further cost savings over the Framework Period via continuous improvement and innovation.</w:t>
            </w:r>
          </w:p>
        </w:tc>
        <w:tc>
          <w:tcPr>
            <w:tcW w:w="1476"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rPr>
                <w:rFonts w:ascii="Arial" w:eastAsia="Times New Roman" w:hAnsi="Arial" w:cs="Arial"/>
                <w:b/>
                <w:bCs/>
                <w:color w:val="222222"/>
                <w:lang w:eastAsia="en-GB"/>
              </w:rPr>
            </w:pPr>
            <w:r w:rsidRPr="00BB36A7">
              <w:rPr>
                <w:rFonts w:ascii="Arial" w:eastAsia="Times New Roman" w:hAnsi="Arial" w:cs="Arial"/>
                <w:b/>
                <w:bCs/>
                <w:color w:val="222222"/>
                <w:shd w:val="clear" w:color="auto" w:fill="FFFFFF"/>
                <w:lang w:eastAsia="en-GB"/>
              </w:rPr>
              <w:t>100%</w:t>
            </w:r>
          </w:p>
        </w:tc>
        <w:tc>
          <w:tcPr>
            <w:tcW w:w="2234" w:type="dxa"/>
            <w:tcBorders>
              <w:top w:val="single" w:sz="4" w:space="0" w:color="auto"/>
              <w:left w:val="single" w:sz="4" w:space="0" w:color="auto"/>
              <w:bottom w:val="single" w:sz="4" w:space="0" w:color="auto"/>
              <w:right w:val="single" w:sz="4" w:space="0" w:color="auto"/>
            </w:tcBorders>
          </w:tcPr>
          <w:p w:rsidR="00177E59" w:rsidRPr="00BB36A7" w:rsidRDefault="00177E59" w:rsidP="00BB36A7">
            <w:pPr>
              <w:spacing w:before="240" w:after="120" w:line="240" w:lineRule="auto"/>
              <w:rPr>
                <w:rFonts w:ascii="Arial" w:eastAsia="Times New Roman" w:hAnsi="Arial" w:cs="Arial"/>
                <w:color w:val="222222"/>
                <w:highlight w:val="yellow"/>
                <w:lang w:eastAsia="en-GB"/>
              </w:rPr>
            </w:pPr>
            <w:r w:rsidRPr="00BB36A7">
              <w:rPr>
                <w:rFonts w:ascii="Arial" w:eastAsia="Times New Roman" w:hAnsi="Arial" w:cs="Arial"/>
                <w:color w:val="222222"/>
                <w:shd w:val="clear" w:color="auto" w:fill="FFFFFF"/>
                <w:lang w:eastAsia="en-GB"/>
              </w:rPr>
              <w:t>Confirmation by </w:t>
            </w:r>
            <w:r w:rsidR="00BB36A7" w:rsidRPr="00BB36A7">
              <w:rPr>
                <w:rFonts w:ascii="Arial" w:eastAsia="Times New Roman" w:hAnsi="Arial" w:cs="Arial"/>
                <w:color w:val="222222"/>
                <w:lang w:eastAsia="en-GB"/>
              </w:rPr>
              <w:t xml:space="preserve"> the Authority</w:t>
            </w:r>
            <w:r w:rsidR="00BB36A7" w:rsidRPr="00BB36A7">
              <w:rPr>
                <w:rFonts w:ascii="Arial" w:eastAsia="Times New Roman" w:hAnsi="Arial" w:cs="Arial"/>
                <w:color w:val="222222"/>
                <w:shd w:val="clear" w:color="auto" w:fill="FFFFFF"/>
                <w:lang w:eastAsia="en-GB"/>
              </w:rPr>
              <w:t xml:space="preserve"> </w:t>
            </w:r>
            <w:r w:rsidRPr="00BB36A7">
              <w:rPr>
                <w:rFonts w:ascii="Arial" w:eastAsia="Times New Roman" w:hAnsi="Arial" w:cs="Arial"/>
                <w:color w:val="222222"/>
                <w:shd w:val="clear" w:color="auto" w:fill="FFFFFF"/>
                <w:lang w:eastAsia="en-GB"/>
              </w:rPr>
              <w:t>of the cost savings achieved by the dates identified in the Supplier Action Plan.</w:t>
            </w:r>
          </w:p>
        </w:tc>
      </w:tr>
      <w:tr w:rsidR="00177E59" w:rsidRPr="002251EA" w:rsidTr="004001CD">
        <w:trPr>
          <w:trHeight w:val="787"/>
        </w:trPr>
        <w:tc>
          <w:tcPr>
            <w:tcW w:w="8003" w:type="dxa"/>
            <w:gridSpan w:val="3"/>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ind w:left="142"/>
              <w:rPr>
                <w:rFonts w:ascii="Arial" w:eastAsia="Times New Roman" w:hAnsi="Arial" w:cs="Arial"/>
                <w:color w:val="222222"/>
                <w:highlight w:val="yellow"/>
                <w:lang w:eastAsia="en-GB"/>
              </w:rPr>
            </w:pPr>
            <w:r w:rsidRPr="00BB36A7">
              <w:rPr>
                <w:rFonts w:ascii="Arial" w:eastAsia="Times New Roman" w:hAnsi="Arial" w:cs="Arial"/>
                <w:b/>
                <w:bCs/>
                <w:caps/>
                <w:color w:val="222222"/>
                <w:shd w:val="clear" w:color="auto" w:fill="FFFFFF"/>
                <w:lang w:eastAsia="en-GB"/>
              </w:rPr>
              <w:t>4.</w:t>
            </w:r>
            <w:r w:rsidRPr="00BB36A7">
              <w:rPr>
                <w:rFonts w:ascii="Arial" w:eastAsia="Times New Roman" w:hAnsi="Arial" w:cs="Arial"/>
                <w:caps/>
                <w:color w:val="222222"/>
                <w:shd w:val="clear" w:color="auto" w:fill="FFFFFF"/>
                <w:lang w:eastAsia="en-GB"/>
              </w:rPr>
              <w:t>     </w:t>
            </w:r>
            <w:r w:rsidRPr="00BB36A7">
              <w:rPr>
                <w:rFonts w:ascii="Arial" w:eastAsia="Times New Roman" w:hAnsi="Arial" w:cs="Arial"/>
                <w:b/>
                <w:bCs/>
                <w:caps/>
                <w:color w:val="222222"/>
                <w:shd w:val="clear" w:color="auto" w:fill="FFFFFF"/>
                <w:lang w:eastAsia="en-GB"/>
              </w:rPr>
              <w:t>DEMAND MANAGEMENT SAVINGS</w:t>
            </w:r>
          </w:p>
        </w:tc>
      </w:tr>
      <w:tr w:rsidR="00177E59" w:rsidRPr="002251EA" w:rsidTr="004001CD">
        <w:trPr>
          <w:trHeight w:val="787"/>
        </w:trPr>
        <w:tc>
          <w:tcPr>
            <w:tcW w:w="4293"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hd w:val="clear" w:color="auto" w:fill="FFFFFF"/>
              <w:spacing w:before="120" w:after="120" w:line="240" w:lineRule="auto"/>
              <w:rPr>
                <w:rFonts w:ascii="Arial" w:eastAsia="Times New Roman" w:hAnsi="Arial" w:cs="Arial"/>
                <w:color w:val="000000"/>
                <w:highlight w:val="yellow"/>
                <w:lang w:eastAsia="en-GB"/>
              </w:rPr>
            </w:pPr>
            <w:r w:rsidRPr="00BB36A7">
              <w:rPr>
                <w:rFonts w:ascii="Arial" w:eastAsia="Times New Roman" w:hAnsi="Arial" w:cs="Arial"/>
                <w:color w:val="222222"/>
                <w:shd w:val="clear" w:color="auto" w:fill="FFFFFF"/>
                <w:lang w:eastAsia="en-GB"/>
              </w:rPr>
              <w:t>The Supplier to deliver against the Supplier Action Plan to derive further cost savings over the Framework Period continuous improvement and innovation.</w:t>
            </w:r>
          </w:p>
        </w:tc>
        <w:tc>
          <w:tcPr>
            <w:tcW w:w="1476"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rPr>
                <w:rFonts w:ascii="Arial" w:eastAsia="Times New Roman" w:hAnsi="Arial" w:cs="Arial"/>
                <w:b/>
                <w:bCs/>
                <w:color w:val="222222"/>
                <w:lang w:eastAsia="en-GB"/>
              </w:rPr>
            </w:pPr>
            <w:r w:rsidRPr="00BB36A7">
              <w:rPr>
                <w:rFonts w:ascii="Arial" w:eastAsia="Times New Roman" w:hAnsi="Arial" w:cs="Arial"/>
                <w:b/>
                <w:bCs/>
                <w:color w:val="222222"/>
                <w:shd w:val="clear" w:color="auto" w:fill="FFFFFF"/>
                <w:lang w:eastAsia="en-GB"/>
              </w:rPr>
              <w:t>100%</w:t>
            </w:r>
          </w:p>
        </w:tc>
        <w:tc>
          <w:tcPr>
            <w:tcW w:w="2234" w:type="dxa"/>
            <w:tcBorders>
              <w:top w:val="single" w:sz="4" w:space="0" w:color="auto"/>
              <w:left w:val="single" w:sz="4" w:space="0" w:color="auto"/>
              <w:bottom w:val="single" w:sz="4" w:space="0" w:color="auto"/>
              <w:right w:val="single" w:sz="4" w:space="0" w:color="auto"/>
            </w:tcBorders>
          </w:tcPr>
          <w:p w:rsidR="00177E59" w:rsidRPr="00BB36A7" w:rsidRDefault="00177E59" w:rsidP="00BB36A7">
            <w:pPr>
              <w:spacing w:before="240" w:after="120" w:line="240" w:lineRule="auto"/>
              <w:rPr>
                <w:rFonts w:ascii="Arial" w:eastAsia="Times New Roman" w:hAnsi="Arial" w:cs="Arial"/>
                <w:color w:val="222222"/>
                <w:highlight w:val="yellow"/>
                <w:lang w:eastAsia="en-GB"/>
              </w:rPr>
            </w:pPr>
            <w:r w:rsidRPr="00BB36A7">
              <w:rPr>
                <w:rFonts w:ascii="Arial" w:eastAsia="Times New Roman" w:hAnsi="Arial" w:cs="Arial"/>
                <w:color w:val="222222"/>
                <w:shd w:val="clear" w:color="auto" w:fill="FFFFFF"/>
                <w:lang w:eastAsia="en-GB"/>
              </w:rPr>
              <w:t>Confirmation by </w:t>
            </w:r>
            <w:r w:rsidR="00BB36A7" w:rsidRPr="00BB36A7">
              <w:rPr>
                <w:rFonts w:ascii="Arial" w:eastAsia="Times New Roman" w:hAnsi="Arial" w:cs="Arial"/>
                <w:color w:val="222222"/>
                <w:lang w:eastAsia="en-GB"/>
              </w:rPr>
              <w:t xml:space="preserve"> the Authority</w:t>
            </w:r>
            <w:r w:rsidR="00BB36A7" w:rsidRPr="00BB36A7">
              <w:rPr>
                <w:rFonts w:ascii="Arial" w:eastAsia="Times New Roman" w:hAnsi="Arial" w:cs="Arial"/>
                <w:color w:val="222222"/>
                <w:shd w:val="clear" w:color="auto" w:fill="FFFFFF"/>
                <w:lang w:eastAsia="en-GB"/>
              </w:rPr>
              <w:t xml:space="preserve"> </w:t>
            </w:r>
            <w:r w:rsidRPr="00BB36A7">
              <w:rPr>
                <w:rFonts w:ascii="Arial" w:eastAsia="Times New Roman" w:hAnsi="Arial" w:cs="Arial"/>
                <w:color w:val="222222"/>
                <w:shd w:val="clear" w:color="auto" w:fill="FFFFFF"/>
                <w:lang w:eastAsia="en-GB"/>
              </w:rPr>
              <w:t>of the cost savings achieved by the dates identified in the Supplier Action Plan.</w:t>
            </w:r>
          </w:p>
        </w:tc>
      </w:tr>
      <w:tr w:rsidR="00177E59" w:rsidRPr="002251EA" w:rsidTr="004001CD">
        <w:trPr>
          <w:trHeight w:val="787"/>
        </w:trPr>
        <w:tc>
          <w:tcPr>
            <w:tcW w:w="8003" w:type="dxa"/>
            <w:gridSpan w:val="3"/>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ind w:left="142"/>
              <w:rPr>
                <w:rFonts w:ascii="Arial" w:eastAsia="Times New Roman" w:hAnsi="Arial" w:cs="Arial"/>
                <w:color w:val="222222"/>
                <w:highlight w:val="yellow"/>
                <w:lang w:eastAsia="en-GB"/>
              </w:rPr>
            </w:pPr>
            <w:r w:rsidRPr="00BB36A7">
              <w:rPr>
                <w:rFonts w:ascii="Arial" w:eastAsia="Times New Roman" w:hAnsi="Arial" w:cs="Arial"/>
                <w:b/>
                <w:bCs/>
                <w:caps/>
                <w:color w:val="222222"/>
                <w:shd w:val="clear" w:color="auto" w:fill="FFFFFF"/>
                <w:lang w:eastAsia="en-GB"/>
              </w:rPr>
              <w:t>5.</w:t>
            </w:r>
            <w:r w:rsidRPr="00BB36A7">
              <w:rPr>
                <w:rFonts w:ascii="Arial" w:eastAsia="Times New Roman" w:hAnsi="Arial" w:cs="Arial"/>
                <w:caps/>
                <w:color w:val="222222"/>
                <w:shd w:val="clear" w:color="auto" w:fill="FFFFFF"/>
                <w:lang w:eastAsia="en-GB"/>
              </w:rPr>
              <w:t>     </w:t>
            </w:r>
            <w:r w:rsidRPr="00BB36A7">
              <w:rPr>
                <w:rFonts w:ascii="Arial" w:eastAsia="Times New Roman" w:hAnsi="Arial" w:cs="Arial"/>
                <w:b/>
                <w:bCs/>
                <w:caps/>
                <w:color w:val="222222"/>
                <w:shd w:val="clear" w:color="auto" w:fill="FFFFFF"/>
                <w:lang w:eastAsia="en-GB"/>
              </w:rPr>
              <w:t>CUSTOMER SATISFACTION</w:t>
            </w:r>
          </w:p>
        </w:tc>
      </w:tr>
      <w:tr w:rsidR="00177E59" w:rsidRPr="002251EA" w:rsidTr="004001CD">
        <w:trPr>
          <w:trHeight w:val="787"/>
        </w:trPr>
        <w:tc>
          <w:tcPr>
            <w:tcW w:w="4293"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hd w:val="clear" w:color="auto" w:fill="FFFFFF"/>
              <w:spacing w:before="120" w:after="120" w:line="240" w:lineRule="auto"/>
              <w:rPr>
                <w:rFonts w:ascii="Arial" w:eastAsia="Times New Roman" w:hAnsi="Arial" w:cs="Arial"/>
                <w:color w:val="000000"/>
                <w:highlight w:val="yellow"/>
                <w:lang w:eastAsia="en-GB"/>
              </w:rPr>
            </w:pPr>
            <w:r w:rsidRPr="00BB36A7">
              <w:rPr>
                <w:rFonts w:ascii="Arial" w:eastAsia="Times New Roman" w:hAnsi="Arial" w:cs="Arial"/>
                <w:color w:val="222222"/>
                <w:shd w:val="clear" w:color="auto" w:fill="FFFFFF"/>
                <w:lang w:eastAsia="en-GB"/>
              </w:rPr>
              <w:t>Services to be provided under Call-Off Agreements to the satisfaction of Contracting Authorities.</w:t>
            </w:r>
          </w:p>
        </w:tc>
        <w:tc>
          <w:tcPr>
            <w:tcW w:w="1476" w:type="dxa"/>
            <w:tcBorders>
              <w:top w:val="single" w:sz="4" w:space="0" w:color="auto"/>
              <w:left w:val="single" w:sz="4" w:space="0" w:color="auto"/>
              <w:bottom w:val="single" w:sz="4" w:space="0" w:color="auto"/>
              <w:right w:val="single" w:sz="4" w:space="0" w:color="auto"/>
            </w:tcBorders>
          </w:tcPr>
          <w:p w:rsidR="00177E59" w:rsidRPr="00BB36A7" w:rsidRDefault="00177E59" w:rsidP="002251EA">
            <w:pPr>
              <w:spacing w:before="240" w:after="120" w:line="240" w:lineRule="auto"/>
              <w:rPr>
                <w:rFonts w:ascii="Arial" w:eastAsia="Times New Roman" w:hAnsi="Arial" w:cs="Arial"/>
                <w:b/>
                <w:bCs/>
                <w:color w:val="222222"/>
                <w:lang w:eastAsia="en-GB"/>
              </w:rPr>
            </w:pPr>
            <w:r w:rsidRPr="00BB36A7">
              <w:rPr>
                <w:rFonts w:ascii="Arial" w:eastAsia="Times New Roman" w:hAnsi="Arial" w:cs="Arial"/>
                <w:b/>
                <w:bCs/>
                <w:color w:val="222222"/>
                <w:shd w:val="clear" w:color="auto" w:fill="FFFFFF"/>
                <w:lang w:eastAsia="en-GB"/>
              </w:rPr>
              <w:t>100%</w:t>
            </w:r>
          </w:p>
        </w:tc>
        <w:tc>
          <w:tcPr>
            <w:tcW w:w="2234" w:type="dxa"/>
            <w:tcBorders>
              <w:top w:val="single" w:sz="4" w:space="0" w:color="auto"/>
              <w:left w:val="single" w:sz="4" w:space="0" w:color="auto"/>
              <w:bottom w:val="single" w:sz="4" w:space="0" w:color="auto"/>
              <w:right w:val="single" w:sz="4" w:space="0" w:color="auto"/>
            </w:tcBorders>
          </w:tcPr>
          <w:p w:rsidR="00177E59" w:rsidRPr="00BB36A7" w:rsidRDefault="00177E59" w:rsidP="00BB36A7">
            <w:pPr>
              <w:spacing w:before="240" w:after="120" w:line="240" w:lineRule="auto"/>
              <w:rPr>
                <w:rFonts w:ascii="Arial" w:eastAsia="Times New Roman" w:hAnsi="Arial" w:cs="Arial"/>
                <w:color w:val="222222"/>
                <w:highlight w:val="yellow"/>
                <w:lang w:eastAsia="en-GB"/>
              </w:rPr>
            </w:pPr>
            <w:r w:rsidRPr="00BB36A7">
              <w:rPr>
                <w:rFonts w:ascii="Arial" w:eastAsia="Times New Roman" w:hAnsi="Arial" w:cs="Arial"/>
                <w:color w:val="222222"/>
                <w:shd w:val="clear" w:color="auto" w:fill="FFFFFF"/>
                <w:lang w:eastAsia="en-GB"/>
              </w:rPr>
              <w:t xml:space="preserve">Confirmation by </w:t>
            </w:r>
            <w:r w:rsidR="00BB36A7" w:rsidRPr="00BB36A7">
              <w:rPr>
                <w:rFonts w:ascii="Arial" w:eastAsia="Times New Roman" w:hAnsi="Arial" w:cs="Arial"/>
                <w:color w:val="222222"/>
                <w:lang w:eastAsia="en-GB"/>
              </w:rPr>
              <w:t>the Authority</w:t>
            </w:r>
            <w:r w:rsidR="00BB36A7" w:rsidRPr="00BB36A7">
              <w:rPr>
                <w:rFonts w:ascii="Arial" w:eastAsia="Times New Roman" w:hAnsi="Arial" w:cs="Arial"/>
                <w:color w:val="222222"/>
                <w:shd w:val="clear" w:color="auto" w:fill="FFFFFF"/>
                <w:lang w:eastAsia="en-GB"/>
              </w:rPr>
              <w:t xml:space="preserve"> </w:t>
            </w:r>
            <w:r w:rsidRPr="00BB36A7">
              <w:rPr>
                <w:rFonts w:ascii="Arial" w:eastAsia="Times New Roman" w:hAnsi="Arial" w:cs="Arial"/>
                <w:color w:val="222222"/>
                <w:shd w:val="clear" w:color="auto" w:fill="FFFFFF"/>
                <w:lang w:eastAsia="en-GB"/>
              </w:rPr>
              <w:t>of the Supplier’s performance against customer satisfaction surveys.</w:t>
            </w:r>
          </w:p>
        </w:tc>
      </w:tr>
    </w:tbl>
    <w:p w:rsidR="00177E59" w:rsidRPr="005C3F56" w:rsidRDefault="00177E59" w:rsidP="005C3F56">
      <w:pPr>
        <w:tabs>
          <w:tab w:val="left" w:pos="1134"/>
        </w:tabs>
        <w:adjustRightInd w:val="0"/>
        <w:spacing w:before="120" w:after="120" w:line="240" w:lineRule="auto"/>
        <w:rPr>
          <w:rFonts w:ascii="Arial" w:hAnsi="Arial" w:cs="Arial"/>
          <w:b/>
          <w:sz w:val="24"/>
          <w:szCs w:val="24"/>
        </w:rPr>
      </w:pPr>
    </w:p>
    <w:p w:rsidR="00177E59" w:rsidRPr="005C3F56" w:rsidRDefault="00177E59" w:rsidP="00177E59">
      <w:pPr>
        <w:pStyle w:val="GPSL2Numbered"/>
        <w:numPr>
          <w:ilvl w:val="1"/>
          <w:numId w:val="1"/>
        </w:numPr>
        <w:tabs>
          <w:tab w:val="clear" w:pos="709"/>
          <w:tab w:val="clear" w:pos="1134"/>
        </w:tabs>
        <w:ind w:left="900" w:hanging="540"/>
        <w:jc w:val="left"/>
        <w:rPr>
          <w:rFonts w:ascii="Arial" w:hAnsi="Arial"/>
          <w:sz w:val="24"/>
          <w:szCs w:val="24"/>
        </w:rPr>
      </w:pPr>
      <w:r w:rsidRPr="005C3F56">
        <w:rPr>
          <w:rFonts w:ascii="Arial" w:hAnsi="Arial"/>
          <w:sz w:val="24"/>
          <w:szCs w:val="24"/>
        </w:rPr>
        <w:t xml:space="preserve">The Supplier shall comply with the PIs and establish processes to monitor its performance against them and the Supplier’s achievement of PIs shall be reviewed during the Supplier Review Meetings. </w:t>
      </w:r>
    </w:p>
    <w:p w:rsidR="00177E59" w:rsidRPr="005C3F56" w:rsidRDefault="00177E59" w:rsidP="00177E59">
      <w:pPr>
        <w:pStyle w:val="GPSL2Numbered"/>
        <w:numPr>
          <w:ilvl w:val="1"/>
          <w:numId w:val="1"/>
        </w:numPr>
        <w:tabs>
          <w:tab w:val="clear" w:pos="709"/>
          <w:tab w:val="clear" w:pos="1134"/>
        </w:tabs>
        <w:ind w:left="900" w:hanging="540"/>
        <w:jc w:val="left"/>
        <w:rPr>
          <w:rFonts w:ascii="Arial" w:hAnsi="Arial"/>
          <w:sz w:val="24"/>
          <w:szCs w:val="24"/>
        </w:rPr>
      </w:pPr>
      <w:r w:rsidRPr="001579E5">
        <w:rPr>
          <w:rFonts w:ascii="Arial" w:hAnsi="Arial"/>
          <w:sz w:val="24"/>
          <w:szCs w:val="24"/>
        </w:rPr>
        <w:t>The Authority</w:t>
      </w:r>
      <w:r w:rsidRPr="005C3F56">
        <w:rPr>
          <w:rFonts w:ascii="Arial" w:hAnsi="Arial"/>
          <w:sz w:val="24"/>
          <w:szCs w:val="24"/>
        </w:rPr>
        <w:t xml:space="preserve"> reserves the right to adjust, introduce new, or remove PIs throughout the Framework Contract Period, however any significant changes to PIs shall be agreed between </w:t>
      </w:r>
      <w:r w:rsidRPr="001579E5">
        <w:rPr>
          <w:rFonts w:ascii="Arial" w:hAnsi="Arial"/>
          <w:sz w:val="24"/>
          <w:szCs w:val="24"/>
        </w:rPr>
        <w:t>the Authority</w:t>
      </w:r>
      <w:r w:rsidRPr="005C3F56">
        <w:rPr>
          <w:rFonts w:ascii="Arial" w:hAnsi="Arial"/>
          <w:sz w:val="24"/>
          <w:szCs w:val="24"/>
        </w:rPr>
        <w:t xml:space="preserve"> and the Supplier in accordance with the Variation Procedure.</w:t>
      </w:r>
    </w:p>
    <w:p w:rsidR="00177E59" w:rsidRPr="005C3F56" w:rsidRDefault="00177E59" w:rsidP="00177E59">
      <w:pPr>
        <w:pStyle w:val="GPSL2Numbered"/>
        <w:numPr>
          <w:ilvl w:val="1"/>
          <w:numId w:val="1"/>
        </w:numPr>
        <w:tabs>
          <w:tab w:val="clear" w:pos="709"/>
          <w:tab w:val="clear" w:pos="1134"/>
        </w:tabs>
        <w:ind w:left="900" w:hanging="540"/>
        <w:jc w:val="left"/>
        <w:rPr>
          <w:rFonts w:ascii="Arial" w:hAnsi="Arial"/>
          <w:sz w:val="24"/>
          <w:szCs w:val="24"/>
        </w:rPr>
      </w:pPr>
      <w:r w:rsidRPr="001579E5">
        <w:rPr>
          <w:rFonts w:ascii="Arial" w:hAnsi="Arial"/>
          <w:sz w:val="24"/>
          <w:szCs w:val="24"/>
        </w:rPr>
        <w:t>The Authority</w:t>
      </w:r>
      <w:r w:rsidRPr="005C3F56">
        <w:rPr>
          <w:rFonts w:ascii="Arial" w:hAnsi="Arial"/>
          <w:sz w:val="24"/>
          <w:szCs w:val="24"/>
        </w:rPr>
        <w:t xml:space="preserve"> reserves the right to use and publish the performance of the Supplier against the PIs without restriction.</w:t>
      </w:r>
    </w:p>
    <w:p w:rsidR="00177E59" w:rsidRPr="005C3F56" w:rsidRDefault="00177E59" w:rsidP="005C3F56">
      <w:pPr>
        <w:pStyle w:val="GPSL1SCHEDULEHeading"/>
        <w:keepLines/>
        <w:jc w:val="left"/>
        <w:rPr>
          <w:color w:val="000000"/>
          <w:szCs w:val="24"/>
        </w:rPr>
      </w:pPr>
      <w:r>
        <w:rPr>
          <w:szCs w:val="24"/>
        </w:rPr>
        <w:t>What the Supplier must do to measure their performance</w:t>
      </w:r>
    </w:p>
    <w:p w:rsidR="00177E59" w:rsidRPr="005C3F56" w:rsidRDefault="00177E59" w:rsidP="00177E59">
      <w:pPr>
        <w:pStyle w:val="GPSL2Numbered"/>
        <w:keepNext/>
        <w:keepLines/>
        <w:numPr>
          <w:ilvl w:val="1"/>
          <w:numId w:val="1"/>
        </w:numPr>
        <w:tabs>
          <w:tab w:val="clear" w:pos="709"/>
          <w:tab w:val="clear" w:pos="1134"/>
        </w:tabs>
        <w:ind w:left="720"/>
        <w:jc w:val="left"/>
        <w:rPr>
          <w:rFonts w:ascii="Arial" w:hAnsi="Arial"/>
          <w:sz w:val="24"/>
          <w:szCs w:val="24"/>
        </w:rPr>
      </w:pPr>
      <w:bookmarkStart w:id="20" w:name="_Ref366072792"/>
      <w:r w:rsidRPr="005C3F56">
        <w:rPr>
          <w:rFonts w:ascii="Arial" w:hAnsi="Arial"/>
          <w:sz w:val="24"/>
          <w:szCs w:val="24"/>
        </w:rPr>
        <w:lastRenderedPageBreak/>
        <w:t xml:space="preserve">The Supplier shall cooperate in good faith with </w:t>
      </w:r>
      <w:r w:rsidRPr="001579E5">
        <w:rPr>
          <w:rFonts w:ascii="Arial" w:hAnsi="Arial"/>
          <w:sz w:val="24"/>
          <w:szCs w:val="24"/>
        </w:rPr>
        <w:t>the Authority</w:t>
      </w:r>
      <w:r w:rsidRPr="005C3F56">
        <w:rPr>
          <w:rFonts w:ascii="Arial" w:hAnsi="Arial"/>
          <w:sz w:val="24"/>
          <w:szCs w:val="24"/>
        </w:rPr>
        <w:t xml:space="preserve"> to develop efficiency tracking performance measures for this Contract. This shall include the following (but this list is not exhaustive and may be developed during the Framework Contract Period):</w:t>
      </w:r>
      <w:bookmarkEnd w:id="20"/>
      <w:r w:rsidRPr="005C3F56">
        <w:rPr>
          <w:rFonts w:ascii="Arial" w:hAnsi="Arial"/>
          <w:sz w:val="24"/>
          <w:szCs w:val="24"/>
        </w:rPr>
        <w:t xml:space="preserve"> </w:t>
      </w:r>
    </w:p>
    <w:p w:rsidR="00177E59" w:rsidRPr="005C3F56" w:rsidRDefault="00177E59" w:rsidP="00177E59">
      <w:pPr>
        <w:pStyle w:val="GPSL3numberedclause"/>
        <w:tabs>
          <w:tab w:val="clear" w:pos="2127"/>
        </w:tabs>
        <w:ind w:left="1656"/>
        <w:jc w:val="left"/>
        <w:rPr>
          <w:rFonts w:ascii="Arial" w:hAnsi="Arial"/>
          <w:sz w:val="24"/>
          <w:szCs w:val="24"/>
        </w:rPr>
      </w:pPr>
      <w:r w:rsidRPr="005C3F56">
        <w:rPr>
          <w:rFonts w:ascii="Arial" w:hAnsi="Arial"/>
          <w:sz w:val="24"/>
          <w:szCs w:val="24"/>
        </w:rPr>
        <w:t xml:space="preserve">tracking reductions in product volumes and product costs, in order to demonstrate that </w:t>
      </w:r>
      <w:r>
        <w:rPr>
          <w:rFonts w:ascii="Arial" w:hAnsi="Arial"/>
          <w:sz w:val="24"/>
          <w:szCs w:val="24"/>
        </w:rPr>
        <w:t>Contracting Authoritie</w:t>
      </w:r>
      <w:r w:rsidRPr="005C3F56">
        <w:rPr>
          <w:rFonts w:ascii="Arial" w:hAnsi="Arial"/>
          <w:sz w:val="24"/>
          <w:szCs w:val="24"/>
        </w:rPr>
        <w:t xml:space="preserve">s are consuming less and buying more smartly; </w:t>
      </w:r>
    </w:p>
    <w:p w:rsidR="00177E59" w:rsidRPr="005C3F56" w:rsidRDefault="00177E59" w:rsidP="00177E59">
      <w:pPr>
        <w:pStyle w:val="GPSL3numberedclause"/>
        <w:tabs>
          <w:tab w:val="clear" w:pos="2127"/>
        </w:tabs>
        <w:ind w:left="1656"/>
        <w:jc w:val="left"/>
        <w:rPr>
          <w:rFonts w:ascii="Arial" w:hAnsi="Arial"/>
          <w:sz w:val="24"/>
          <w:szCs w:val="24"/>
        </w:rPr>
      </w:pPr>
      <w:r w:rsidRPr="005C3F56">
        <w:rPr>
          <w:rFonts w:ascii="Arial" w:hAnsi="Arial"/>
          <w:sz w:val="24"/>
          <w:szCs w:val="24"/>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The metrics that are to be implemented to measure efficiency shall be developed and agreed between </w:t>
      </w:r>
      <w:r w:rsidRPr="001579E5">
        <w:rPr>
          <w:rFonts w:ascii="Arial" w:hAnsi="Arial"/>
          <w:sz w:val="24"/>
          <w:szCs w:val="24"/>
        </w:rPr>
        <w:t>the Authority</w:t>
      </w:r>
      <w:r w:rsidRPr="005C3F56">
        <w:rPr>
          <w:rFonts w:ascii="Arial" w:hAnsi="Arial"/>
          <w:sz w:val="24"/>
          <w:szCs w:val="24"/>
        </w:rPr>
        <w:t xml:space="preserve"> and the Supplier. Such metrics shall be incorporated into the list of PIs set out in this Schedule.</w:t>
      </w:r>
    </w:p>
    <w:p w:rsidR="00177E59" w:rsidRPr="005C3F56" w:rsidRDefault="00177E59" w:rsidP="00177E59">
      <w:pPr>
        <w:pStyle w:val="GPSL2Numbered"/>
        <w:numPr>
          <w:ilvl w:val="1"/>
          <w:numId w:val="1"/>
        </w:numPr>
        <w:tabs>
          <w:tab w:val="clear" w:pos="709"/>
          <w:tab w:val="clear" w:pos="1134"/>
        </w:tabs>
        <w:ind w:left="720"/>
        <w:jc w:val="left"/>
        <w:rPr>
          <w:rFonts w:ascii="Arial" w:hAnsi="Arial"/>
          <w:bCs/>
          <w:iCs/>
          <w:sz w:val="24"/>
          <w:szCs w:val="24"/>
        </w:rPr>
      </w:pPr>
      <w:r w:rsidRPr="005C3F56">
        <w:rPr>
          <w:rFonts w:ascii="Arial" w:hAnsi="Arial"/>
          <w:sz w:val="24"/>
          <w:szCs w:val="24"/>
        </w:rPr>
        <w:t>The ongoing progress and development of the efficiency tracking performance measures shall be reported through framework management activities as outlined in this Schedule.</w:t>
      </w:r>
    </w:p>
    <w:p w:rsidR="00177E59" w:rsidRPr="005C3F56" w:rsidRDefault="00177E59" w:rsidP="005C3F56">
      <w:pPr>
        <w:pStyle w:val="GPSL1SCHEDULEHeading"/>
        <w:keepNext/>
        <w:jc w:val="left"/>
        <w:rPr>
          <w:szCs w:val="24"/>
        </w:rPr>
      </w:pPr>
      <w:r>
        <w:rPr>
          <w:szCs w:val="24"/>
        </w:rPr>
        <w:t xml:space="preserve">What to do if </w:t>
      </w:r>
      <w:r w:rsidRPr="001579E5">
        <w:rPr>
          <w:szCs w:val="24"/>
        </w:rPr>
        <w:t>the Authority</w:t>
      </w:r>
      <w:r>
        <w:rPr>
          <w:szCs w:val="24"/>
        </w:rPr>
        <w:t xml:space="preserve"> and the Supplier can’t agree about the performance </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In the event that </w:t>
      </w:r>
      <w:r w:rsidRPr="001579E5">
        <w:rPr>
          <w:rFonts w:ascii="Arial" w:hAnsi="Arial"/>
          <w:sz w:val="24"/>
          <w:szCs w:val="24"/>
        </w:rPr>
        <w:t>the Authority</w:t>
      </w:r>
      <w:r w:rsidRPr="005C3F56">
        <w:rPr>
          <w:rFonts w:ascii="Arial" w:hAnsi="Arial"/>
          <w:sz w:val="24"/>
          <w:szCs w:val="24"/>
        </w:rPr>
        <w:t xml:space="preserve"> and the Supplier are unable to agree the performance score for any PI during a Supplier Review Meeting, the disputed score shall be recorded and the matter shall be referred to </w:t>
      </w:r>
      <w:r w:rsidRPr="001579E5">
        <w:rPr>
          <w:rFonts w:ascii="Arial" w:hAnsi="Arial"/>
          <w:sz w:val="24"/>
          <w:szCs w:val="24"/>
        </w:rPr>
        <w:t>the Authority</w:t>
      </w:r>
      <w:r w:rsidRPr="005C3F56">
        <w:rPr>
          <w:rFonts w:ascii="Arial" w:hAnsi="Arial"/>
          <w:sz w:val="24"/>
          <w:szCs w:val="24"/>
        </w:rPr>
        <w:t xml:space="preserve"> Representative and the Supplier Authorised Representative in order to determine the best course of action to resolve the matter (which may involve organising an ad-hoc meeting to discuss the performance issue specifically).</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In cases where </w:t>
      </w:r>
      <w:r w:rsidRPr="001579E5">
        <w:rPr>
          <w:rFonts w:ascii="Arial" w:hAnsi="Arial"/>
          <w:sz w:val="24"/>
          <w:szCs w:val="24"/>
        </w:rPr>
        <w:t>the Authority</w:t>
      </w:r>
      <w:r w:rsidRPr="005C3F56">
        <w:rPr>
          <w:rFonts w:ascii="Arial" w:hAnsi="Arial"/>
          <w:sz w:val="24"/>
          <w:szCs w:val="24"/>
        </w:rPr>
        <w:t xml:space="preserve"> Representative and the Supplier Authorised Representative fail to reach a solution within a reasonable period of time, the matter shall be referred to the Dispute Resolution Procedure.</w:t>
      </w:r>
    </w:p>
    <w:p w:rsidR="00177E59" w:rsidRPr="00B07341" w:rsidRDefault="00177E59" w:rsidP="00177E59">
      <w:pPr>
        <w:pStyle w:val="GPSL1CLAUSEHEADING"/>
        <w:keepNext/>
        <w:tabs>
          <w:tab w:val="clear" w:pos="0"/>
          <w:tab w:val="left" w:pos="142"/>
        </w:tabs>
        <w:spacing w:before="120"/>
        <w:jc w:val="left"/>
        <w:rPr>
          <w:rFonts w:hint="eastAsia"/>
          <w:caps w:val="0"/>
          <w:sz w:val="24"/>
          <w:szCs w:val="24"/>
        </w:rPr>
      </w:pPr>
      <w:bookmarkStart w:id="21" w:name="_Ref489544081"/>
      <w:r w:rsidRPr="00B07341">
        <w:rPr>
          <w:caps w:val="0"/>
          <w:sz w:val="24"/>
          <w:szCs w:val="24"/>
        </w:rPr>
        <w:t>M</w:t>
      </w:r>
      <w:bookmarkEnd w:id="21"/>
      <w:r w:rsidRPr="00B07341">
        <w:rPr>
          <w:caps w:val="0"/>
          <w:sz w:val="24"/>
          <w:szCs w:val="24"/>
        </w:rPr>
        <w:t>arketing</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eastAsia="Calibri" w:hAnsi="Arial"/>
          <w:color w:val="000000"/>
          <w:sz w:val="24"/>
          <w:szCs w:val="24"/>
        </w:rPr>
        <w:t xml:space="preserve">The Supplier shall ensure that a person is appointed as Marketing Contact who shall be responsible for the marketing obligations of the Supplier in relation to this Contract. </w:t>
      </w:r>
    </w:p>
    <w:p w:rsidR="00177E59" w:rsidRPr="005C3F56" w:rsidRDefault="00177E59" w:rsidP="005C3F56">
      <w:pPr>
        <w:pStyle w:val="GPSL2NumberedBoldHeading"/>
        <w:keepNext/>
        <w:ind w:left="360" w:firstLine="0"/>
        <w:jc w:val="left"/>
        <w:rPr>
          <w:rFonts w:ascii="Arial" w:hAnsi="Arial"/>
          <w:sz w:val="24"/>
          <w:szCs w:val="24"/>
        </w:rPr>
      </w:pPr>
      <w:r>
        <w:rPr>
          <w:rFonts w:ascii="Arial" w:hAnsi="Arial"/>
          <w:sz w:val="24"/>
          <w:szCs w:val="24"/>
        </w:rPr>
        <w:t xml:space="preserve">How the Supplier must contribute to </w:t>
      </w:r>
      <w:r w:rsidRPr="001579E5">
        <w:rPr>
          <w:rFonts w:ascii="Arial" w:hAnsi="Arial"/>
          <w:sz w:val="24"/>
          <w:szCs w:val="24"/>
        </w:rPr>
        <w:t>the Authority</w:t>
      </w:r>
      <w:r w:rsidRPr="005C3F56">
        <w:rPr>
          <w:rFonts w:ascii="Arial" w:hAnsi="Arial"/>
          <w:sz w:val="24"/>
          <w:szCs w:val="24"/>
        </w:rPr>
        <w:t xml:space="preserve"> </w:t>
      </w:r>
      <w:r>
        <w:rPr>
          <w:rFonts w:ascii="Arial" w:hAnsi="Arial"/>
          <w:sz w:val="24"/>
          <w:szCs w:val="24"/>
        </w:rPr>
        <w:t>p</w:t>
      </w:r>
      <w:r w:rsidRPr="005C3F56">
        <w:rPr>
          <w:rFonts w:ascii="Arial" w:hAnsi="Arial"/>
          <w:sz w:val="24"/>
          <w:szCs w:val="24"/>
        </w:rPr>
        <w:t>ublications</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bookmarkStart w:id="22" w:name="_Ref366091149"/>
      <w:bookmarkStart w:id="23" w:name="_Ref489545976"/>
      <w:r w:rsidRPr="005C3F56">
        <w:rPr>
          <w:rFonts w:ascii="Arial" w:hAnsi="Arial"/>
          <w:sz w:val="24"/>
          <w:szCs w:val="24"/>
        </w:rPr>
        <w:t xml:space="preserve">The Supplier shall supply current information relating to the Goods and/or Services it offers for inclusion in </w:t>
      </w:r>
      <w:r w:rsidRPr="001579E5">
        <w:rPr>
          <w:rFonts w:ascii="Arial" w:hAnsi="Arial"/>
          <w:sz w:val="24"/>
          <w:szCs w:val="24"/>
        </w:rPr>
        <w:t>the Authority</w:t>
      </w:r>
      <w:r w:rsidRPr="005C3F56">
        <w:rPr>
          <w:rFonts w:ascii="Arial" w:hAnsi="Arial"/>
          <w:sz w:val="24"/>
          <w:szCs w:val="24"/>
        </w:rPr>
        <w:t xml:space="preserve"> marketing materials when required by </w:t>
      </w:r>
      <w:bookmarkEnd w:id="22"/>
      <w:r w:rsidRPr="001579E5">
        <w:rPr>
          <w:rFonts w:ascii="Arial" w:hAnsi="Arial"/>
          <w:sz w:val="24"/>
          <w:szCs w:val="24"/>
        </w:rPr>
        <w:t>the Authority</w:t>
      </w:r>
      <w:r w:rsidRPr="005C3F56">
        <w:rPr>
          <w:rFonts w:ascii="Arial" w:hAnsi="Arial"/>
          <w:sz w:val="24"/>
          <w:szCs w:val="24"/>
        </w:rPr>
        <w:t xml:space="preserve"> from time to time.</w:t>
      </w:r>
      <w:bookmarkEnd w:id="23"/>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bookmarkStart w:id="24" w:name="_Ref366091159"/>
      <w:r w:rsidRPr="005C3F56">
        <w:rPr>
          <w:rFonts w:ascii="Arial" w:hAnsi="Arial"/>
          <w:sz w:val="24"/>
          <w:szCs w:val="24"/>
        </w:rPr>
        <w:t xml:space="preserve">Such information shall be provided in such form and at such time as </w:t>
      </w:r>
      <w:r w:rsidRPr="001579E5">
        <w:rPr>
          <w:rFonts w:ascii="Arial" w:hAnsi="Arial"/>
          <w:sz w:val="24"/>
          <w:szCs w:val="24"/>
        </w:rPr>
        <w:t>the Authority</w:t>
      </w:r>
      <w:r w:rsidRPr="005C3F56">
        <w:rPr>
          <w:rFonts w:ascii="Arial" w:hAnsi="Arial"/>
          <w:sz w:val="24"/>
          <w:szCs w:val="24"/>
        </w:rPr>
        <w:t xml:space="preserve"> may request.</w:t>
      </w:r>
      <w:bookmarkEnd w:id="24"/>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Failure to comply with the provisions of Paragraphs </w:t>
      </w:r>
      <w:r w:rsidRPr="005C3F56">
        <w:rPr>
          <w:rFonts w:ascii="Arial" w:hAnsi="Arial"/>
          <w:sz w:val="24"/>
          <w:szCs w:val="24"/>
        </w:rPr>
        <w:fldChar w:fldCharType="begin"/>
      </w:r>
      <w:r w:rsidRPr="005C3F56">
        <w:rPr>
          <w:rFonts w:ascii="Arial" w:hAnsi="Arial"/>
          <w:sz w:val="24"/>
          <w:szCs w:val="24"/>
        </w:rPr>
        <w:instrText xml:space="preserve"> REF _Ref489545976 \r \h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7.2</w:t>
      </w:r>
      <w:r w:rsidRPr="005C3F56">
        <w:rPr>
          <w:rFonts w:ascii="Arial" w:hAnsi="Arial"/>
          <w:sz w:val="24"/>
          <w:szCs w:val="24"/>
        </w:rPr>
        <w:fldChar w:fldCharType="end"/>
      </w:r>
      <w:r w:rsidRPr="005C3F56">
        <w:rPr>
          <w:rFonts w:ascii="Arial" w:hAnsi="Arial"/>
          <w:sz w:val="24"/>
          <w:szCs w:val="24"/>
        </w:rPr>
        <w:t xml:space="preserve"> and </w:t>
      </w:r>
      <w:r w:rsidRPr="005C3F56">
        <w:rPr>
          <w:rFonts w:ascii="Arial" w:hAnsi="Arial"/>
          <w:sz w:val="24"/>
          <w:szCs w:val="24"/>
        </w:rPr>
        <w:fldChar w:fldCharType="begin"/>
      </w:r>
      <w:r w:rsidRPr="005C3F56">
        <w:rPr>
          <w:rFonts w:ascii="Arial" w:hAnsi="Arial"/>
          <w:sz w:val="24"/>
          <w:szCs w:val="24"/>
        </w:rPr>
        <w:instrText xml:space="preserve"> REF _Ref366091159 \r \h  \* MERGEFORMAT </w:instrText>
      </w:r>
      <w:r w:rsidRPr="005C3F56">
        <w:rPr>
          <w:rFonts w:ascii="Arial" w:hAnsi="Arial"/>
          <w:sz w:val="24"/>
          <w:szCs w:val="24"/>
        </w:rPr>
      </w:r>
      <w:r w:rsidRPr="005C3F56">
        <w:rPr>
          <w:rFonts w:ascii="Arial" w:hAnsi="Arial"/>
          <w:sz w:val="24"/>
          <w:szCs w:val="24"/>
        </w:rPr>
        <w:fldChar w:fldCharType="separate"/>
      </w:r>
      <w:r w:rsidRPr="005C3F56">
        <w:rPr>
          <w:rFonts w:ascii="Arial" w:hAnsi="Arial"/>
          <w:sz w:val="24"/>
          <w:szCs w:val="24"/>
        </w:rPr>
        <w:t>7.3</w:t>
      </w:r>
      <w:r w:rsidRPr="005C3F56">
        <w:rPr>
          <w:rFonts w:ascii="Arial" w:hAnsi="Arial"/>
          <w:sz w:val="24"/>
          <w:szCs w:val="24"/>
        </w:rPr>
        <w:fldChar w:fldCharType="end"/>
      </w:r>
      <w:r w:rsidRPr="005C3F56">
        <w:rPr>
          <w:rFonts w:ascii="Arial" w:hAnsi="Arial"/>
          <w:sz w:val="24"/>
          <w:szCs w:val="24"/>
        </w:rPr>
        <w:t xml:space="preserve"> may result in the Supplier's exclusion from the use of such marketing materials.</w:t>
      </w:r>
    </w:p>
    <w:p w:rsidR="00177E59" w:rsidRPr="005C3F56" w:rsidRDefault="00177E59" w:rsidP="005C3F56">
      <w:pPr>
        <w:pStyle w:val="GPSL2NumberedBoldHeading"/>
        <w:keepNext/>
        <w:ind w:left="360" w:firstLine="0"/>
        <w:jc w:val="left"/>
        <w:rPr>
          <w:rFonts w:ascii="Arial" w:hAnsi="Arial"/>
          <w:sz w:val="24"/>
          <w:szCs w:val="24"/>
        </w:rPr>
      </w:pPr>
      <w:r>
        <w:rPr>
          <w:rFonts w:ascii="Arial" w:hAnsi="Arial"/>
          <w:sz w:val="24"/>
          <w:szCs w:val="24"/>
        </w:rPr>
        <w:lastRenderedPageBreak/>
        <w:t>What Suppliers can say in its own publications</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All marketing materials produced by the Supplier in relation to this Framework shall at all times comply with the </w:t>
      </w:r>
      <w:r w:rsidRPr="001579E5">
        <w:rPr>
          <w:rFonts w:ascii="Arial" w:hAnsi="Arial"/>
          <w:sz w:val="24"/>
          <w:szCs w:val="24"/>
        </w:rPr>
        <w:t>Authority</w:t>
      </w:r>
      <w:r w:rsidRPr="005C3F56">
        <w:rPr>
          <w:rFonts w:ascii="Arial" w:hAnsi="Arial"/>
          <w:sz w:val="24"/>
          <w:szCs w:val="24"/>
        </w:rPr>
        <w:t xml:space="preserve"> branding guidance at</w:t>
      </w:r>
      <w:r w:rsidRPr="005C3F56">
        <w:rPr>
          <w:rFonts w:ascii="Arial" w:hAnsi="Arial"/>
          <w:sz w:val="24"/>
          <w:szCs w:val="24"/>
        </w:rPr>
        <w:tab/>
        <w:t xml:space="preserve"> </w:t>
      </w:r>
      <w:hyperlink r:id="rId37" w:history="1">
        <w:r w:rsidRPr="005C3F56">
          <w:rPr>
            <w:rStyle w:val="Hyperlink"/>
            <w:rFonts w:ascii="Arial" w:hAnsi="Arial"/>
            <w:sz w:val="24"/>
            <w:szCs w:val="24"/>
          </w:rPr>
          <w:t>https://www.gov.uk/government/publications/crown-commercial-service-supplier-logo-and-brand-guidelines</w:t>
        </w:r>
      </w:hyperlink>
      <w:r w:rsidRPr="005C3F56">
        <w:rPr>
          <w:rFonts w:ascii="Arial" w:hAnsi="Arial"/>
          <w:sz w:val="24"/>
          <w:szCs w:val="24"/>
        </w:rPr>
        <w:t>.</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The Supplier will periodically update and revise its marketing materials to ensure ongoing compliance.</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The Supplier shall regularly review the content of any information which appears on its website and which relates to each Contract and ensure that such information is up to date at all times.</w:t>
      </w:r>
    </w:p>
    <w:p w:rsidR="00177E59" w:rsidRPr="005C3F56" w:rsidRDefault="00177E59" w:rsidP="00177E59">
      <w:pPr>
        <w:pStyle w:val="GPSL2Numbered"/>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w:t>
      </w:r>
      <w:r w:rsidRPr="001579E5">
        <w:rPr>
          <w:rFonts w:ascii="Arial" w:hAnsi="Arial"/>
          <w:sz w:val="24"/>
          <w:szCs w:val="24"/>
        </w:rPr>
        <w:t>the Authority</w:t>
      </w:r>
      <w:r w:rsidRPr="005C3F56">
        <w:rPr>
          <w:rFonts w:ascii="Arial" w:hAnsi="Arial"/>
          <w:sz w:val="24"/>
          <w:szCs w:val="24"/>
        </w:rPr>
        <w:t xml:space="preserve"> or the relevant </w:t>
      </w:r>
      <w:r>
        <w:rPr>
          <w:rFonts w:ascii="Arial" w:hAnsi="Arial"/>
          <w:sz w:val="24"/>
          <w:szCs w:val="24"/>
        </w:rPr>
        <w:t>Contracting Authority</w:t>
      </w:r>
      <w:r w:rsidRPr="005C3F56">
        <w:rPr>
          <w:rFonts w:ascii="Arial" w:hAnsi="Arial"/>
          <w:sz w:val="24"/>
          <w:szCs w:val="24"/>
        </w:rPr>
        <w:t xml:space="preserve">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rsidR="00177E59" w:rsidRPr="00B07341" w:rsidRDefault="00177E59" w:rsidP="00177E59">
      <w:pPr>
        <w:pStyle w:val="GPSL1CLAUSEHEADING"/>
        <w:keepNext/>
        <w:tabs>
          <w:tab w:val="clear" w:pos="0"/>
          <w:tab w:val="left" w:pos="142"/>
        </w:tabs>
        <w:spacing w:before="120"/>
        <w:jc w:val="left"/>
        <w:rPr>
          <w:rFonts w:hint="eastAsia"/>
          <w:caps w:val="0"/>
          <w:sz w:val="24"/>
          <w:szCs w:val="24"/>
        </w:rPr>
      </w:pPr>
      <w:r>
        <w:rPr>
          <w:caps w:val="0"/>
          <w:sz w:val="24"/>
          <w:szCs w:val="24"/>
        </w:rPr>
        <w:t xml:space="preserve">Where </w:t>
      </w:r>
      <w:r>
        <w:rPr>
          <w:rFonts w:ascii="Arial" w:hAnsi="Arial"/>
          <w:caps w:val="0"/>
          <w:sz w:val="24"/>
          <w:szCs w:val="24"/>
        </w:rPr>
        <w:t>the Authority</w:t>
      </w:r>
      <w:r>
        <w:rPr>
          <w:caps w:val="0"/>
          <w:sz w:val="24"/>
          <w:szCs w:val="24"/>
        </w:rPr>
        <w:t xml:space="preserve"> might oversee parts of the Call-Off Contracts</w:t>
      </w:r>
    </w:p>
    <w:p w:rsidR="00177E59" w:rsidRPr="005C3F56" w:rsidRDefault="00177E59" w:rsidP="00177E59">
      <w:pPr>
        <w:pStyle w:val="GPSL2Numbered"/>
        <w:keepNext/>
        <w:numPr>
          <w:ilvl w:val="1"/>
          <w:numId w:val="1"/>
        </w:numPr>
        <w:tabs>
          <w:tab w:val="clear" w:pos="709"/>
          <w:tab w:val="clear" w:pos="1134"/>
        </w:tabs>
        <w:ind w:left="720"/>
        <w:jc w:val="left"/>
        <w:rPr>
          <w:rFonts w:ascii="Arial" w:hAnsi="Arial"/>
          <w:sz w:val="24"/>
          <w:szCs w:val="24"/>
        </w:rPr>
      </w:pPr>
      <w:r>
        <w:rPr>
          <w:rFonts w:ascii="Arial" w:hAnsi="Arial"/>
          <w:sz w:val="24"/>
          <w:szCs w:val="24"/>
        </w:rPr>
        <w:t>T</w:t>
      </w:r>
      <w:r w:rsidRPr="001579E5">
        <w:rPr>
          <w:rFonts w:ascii="Arial" w:hAnsi="Arial"/>
          <w:sz w:val="24"/>
          <w:szCs w:val="24"/>
        </w:rPr>
        <w:t>he Authority</w:t>
      </w:r>
      <w:r w:rsidRPr="005C3F56">
        <w:rPr>
          <w:rFonts w:ascii="Arial" w:hAnsi="Arial"/>
          <w:sz w:val="24"/>
          <w:szCs w:val="24"/>
        </w:rPr>
        <w:t xml:space="preserve"> shall have oversight of certain processes which are operated under Call-Off Contracts. Such oversight shall be provided in relation to </w:t>
      </w:r>
      <w:r>
        <w:rPr>
          <w:rFonts w:ascii="Arial" w:hAnsi="Arial"/>
          <w:sz w:val="24"/>
          <w:szCs w:val="24"/>
        </w:rPr>
        <w:t>the operation of the following S</w:t>
      </w:r>
      <w:r w:rsidRPr="005C3F56">
        <w:rPr>
          <w:rFonts w:ascii="Arial" w:hAnsi="Arial"/>
          <w:sz w:val="24"/>
          <w:szCs w:val="24"/>
        </w:rPr>
        <w:t>chedules in each Call-Off  Contract:</w:t>
      </w:r>
    </w:p>
    <w:p w:rsidR="00177E59" w:rsidRPr="00A14168" w:rsidRDefault="00177E59" w:rsidP="00177E59">
      <w:pPr>
        <w:pStyle w:val="GPSL3numberedclause"/>
        <w:tabs>
          <w:tab w:val="clear" w:pos="2127"/>
        </w:tabs>
        <w:ind w:left="2421"/>
        <w:rPr>
          <w:rFonts w:ascii="Arial" w:hAnsi="Arial"/>
          <w:sz w:val="24"/>
          <w:szCs w:val="24"/>
        </w:rPr>
      </w:pPr>
      <w:r w:rsidRPr="00A14168">
        <w:rPr>
          <w:rFonts w:ascii="Arial" w:hAnsi="Arial"/>
          <w:sz w:val="24"/>
          <w:szCs w:val="24"/>
        </w:rPr>
        <w:t>Call-Off Schedule 3 (Continuous Improvement);</w:t>
      </w:r>
    </w:p>
    <w:p w:rsidR="00177E59" w:rsidRPr="00A14168" w:rsidRDefault="00177E59" w:rsidP="00177E59">
      <w:pPr>
        <w:pStyle w:val="GPSL3numberedclause"/>
        <w:tabs>
          <w:tab w:val="clear" w:pos="2127"/>
        </w:tabs>
        <w:ind w:left="2421"/>
        <w:jc w:val="left"/>
        <w:rPr>
          <w:rFonts w:ascii="Arial" w:hAnsi="Arial"/>
          <w:sz w:val="24"/>
          <w:szCs w:val="24"/>
        </w:rPr>
      </w:pPr>
      <w:r w:rsidRPr="00A14168">
        <w:rPr>
          <w:rFonts w:ascii="Arial" w:hAnsi="Arial"/>
          <w:sz w:val="24"/>
          <w:szCs w:val="24"/>
        </w:rPr>
        <w:t>Call-Off Schedule 8 (Business Continuity and Disaster Recovery);</w:t>
      </w:r>
    </w:p>
    <w:p w:rsidR="00177E59" w:rsidRPr="00A14168" w:rsidRDefault="00177E59" w:rsidP="00177E59">
      <w:pPr>
        <w:pStyle w:val="GPSL3numberedclause"/>
        <w:tabs>
          <w:tab w:val="clear" w:pos="2127"/>
        </w:tabs>
        <w:ind w:left="2422"/>
        <w:jc w:val="left"/>
        <w:rPr>
          <w:rFonts w:ascii="Arial" w:hAnsi="Arial"/>
          <w:sz w:val="24"/>
          <w:szCs w:val="24"/>
        </w:rPr>
      </w:pPr>
      <w:r w:rsidRPr="00A14168">
        <w:rPr>
          <w:rFonts w:ascii="Arial" w:hAnsi="Arial"/>
          <w:sz w:val="24"/>
          <w:szCs w:val="24"/>
        </w:rPr>
        <w:t>Call-Off Schedule 9 (Security); and</w:t>
      </w:r>
    </w:p>
    <w:p w:rsidR="00177E59" w:rsidRPr="00A14168" w:rsidRDefault="00177E59" w:rsidP="00177E59">
      <w:pPr>
        <w:pStyle w:val="GPSL3numberedclause"/>
        <w:tabs>
          <w:tab w:val="clear" w:pos="2127"/>
        </w:tabs>
        <w:ind w:left="2422"/>
        <w:jc w:val="left"/>
        <w:rPr>
          <w:rFonts w:ascii="Arial" w:hAnsi="Arial"/>
          <w:sz w:val="24"/>
          <w:szCs w:val="24"/>
        </w:rPr>
      </w:pPr>
      <w:r w:rsidRPr="00A14168">
        <w:rPr>
          <w:rFonts w:ascii="Arial" w:hAnsi="Arial"/>
          <w:sz w:val="24"/>
          <w:szCs w:val="24"/>
        </w:rPr>
        <w:t>Call-Off Schedule 16 (Benchmarking).</w:t>
      </w:r>
    </w:p>
    <w:p w:rsidR="00177E59" w:rsidRPr="005C3F56" w:rsidRDefault="00177E59" w:rsidP="005C3F56">
      <w:pPr>
        <w:pStyle w:val="GPSL3numberedclause"/>
        <w:numPr>
          <w:ilvl w:val="0"/>
          <w:numId w:val="0"/>
        </w:numPr>
        <w:ind w:left="2160" w:hanging="450"/>
        <w:jc w:val="left"/>
        <w:rPr>
          <w:rFonts w:ascii="Arial" w:hAnsi="Arial"/>
          <w:sz w:val="24"/>
          <w:szCs w:val="24"/>
        </w:rPr>
      </w:pPr>
      <w:r w:rsidRPr="005C3F56">
        <w:rPr>
          <w:rFonts w:ascii="Arial" w:hAnsi="Arial"/>
          <w:sz w:val="24"/>
          <w:szCs w:val="24"/>
        </w:rPr>
        <w:t xml:space="preserve"> (the </w:t>
      </w:r>
      <w:r w:rsidRPr="005C3F56">
        <w:rPr>
          <w:rFonts w:ascii="Arial" w:hAnsi="Arial"/>
          <w:b/>
          <w:sz w:val="24"/>
          <w:szCs w:val="24"/>
        </w:rPr>
        <w:t>"Supported Schedules"</w:t>
      </w:r>
      <w:r w:rsidRPr="005C3F56">
        <w:rPr>
          <w:rFonts w:ascii="Arial" w:hAnsi="Arial"/>
          <w:sz w:val="24"/>
          <w:szCs w:val="24"/>
        </w:rPr>
        <w:t>)</w:t>
      </w:r>
    </w:p>
    <w:p w:rsidR="00177E59" w:rsidRPr="005C3F56" w:rsidRDefault="00177E59" w:rsidP="005C3F56">
      <w:pPr>
        <w:pStyle w:val="GPSL2NumberedBoldHeading"/>
        <w:keepNext/>
        <w:ind w:left="360" w:firstLine="0"/>
        <w:jc w:val="left"/>
        <w:rPr>
          <w:rFonts w:ascii="Arial" w:hAnsi="Arial"/>
          <w:sz w:val="24"/>
          <w:szCs w:val="24"/>
        </w:rPr>
      </w:pPr>
      <w:r>
        <w:rPr>
          <w:rFonts w:ascii="Arial" w:hAnsi="Arial"/>
          <w:sz w:val="24"/>
          <w:szCs w:val="24"/>
        </w:rPr>
        <w:t xml:space="preserve">How the Supplier must support </w:t>
      </w:r>
      <w:r w:rsidRPr="001579E5">
        <w:rPr>
          <w:rFonts w:ascii="Arial" w:hAnsi="Arial"/>
          <w:sz w:val="24"/>
          <w:szCs w:val="24"/>
        </w:rPr>
        <w:t>the Authority</w:t>
      </w:r>
      <w:r>
        <w:rPr>
          <w:rFonts w:ascii="Arial" w:hAnsi="Arial"/>
          <w:sz w:val="24"/>
          <w:szCs w:val="24"/>
        </w:rPr>
        <w:t xml:space="preserve"> involvement</w:t>
      </w:r>
    </w:p>
    <w:p w:rsidR="00177E59" w:rsidRPr="005C3F56" w:rsidRDefault="00177E59" w:rsidP="00177E59">
      <w:pPr>
        <w:pStyle w:val="GPSL2Numbered"/>
        <w:keepNext/>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t xml:space="preserve">The Supplier shall co-operate as reasonably required by </w:t>
      </w:r>
      <w:r w:rsidRPr="001579E5">
        <w:rPr>
          <w:rFonts w:ascii="Arial" w:hAnsi="Arial"/>
          <w:sz w:val="24"/>
          <w:szCs w:val="24"/>
        </w:rPr>
        <w:t>the Authority</w:t>
      </w:r>
      <w:r w:rsidRPr="005C3F56">
        <w:rPr>
          <w:rFonts w:ascii="Arial" w:hAnsi="Arial"/>
          <w:sz w:val="24"/>
          <w:szCs w:val="24"/>
        </w:rPr>
        <w:t xml:space="preserve"> in relation to the Supported Schedules including:</w:t>
      </w:r>
    </w:p>
    <w:p w:rsidR="00177E59" w:rsidRPr="005C3F56" w:rsidRDefault="00177E59" w:rsidP="00177E59">
      <w:pPr>
        <w:pStyle w:val="GPSL3numberedclause"/>
        <w:tabs>
          <w:tab w:val="clear" w:pos="2127"/>
        </w:tabs>
        <w:ind w:left="1656"/>
        <w:jc w:val="left"/>
        <w:rPr>
          <w:rFonts w:ascii="Arial" w:hAnsi="Arial"/>
          <w:sz w:val="24"/>
          <w:szCs w:val="24"/>
        </w:rPr>
      </w:pPr>
      <w:r w:rsidRPr="005C3F56">
        <w:rPr>
          <w:rFonts w:ascii="Arial" w:hAnsi="Arial"/>
          <w:sz w:val="24"/>
          <w:szCs w:val="24"/>
        </w:rPr>
        <w:t>provision of information;</w:t>
      </w:r>
    </w:p>
    <w:p w:rsidR="00177E59" w:rsidRPr="005C3F56" w:rsidRDefault="00177E59" w:rsidP="00177E59">
      <w:pPr>
        <w:pStyle w:val="GPSL3numberedclause"/>
        <w:tabs>
          <w:tab w:val="clear" w:pos="2127"/>
        </w:tabs>
        <w:ind w:left="1656"/>
        <w:jc w:val="left"/>
        <w:rPr>
          <w:rFonts w:ascii="Arial" w:hAnsi="Arial"/>
          <w:sz w:val="24"/>
          <w:szCs w:val="24"/>
        </w:rPr>
      </w:pPr>
      <w:r w:rsidRPr="005C3F56">
        <w:rPr>
          <w:rFonts w:ascii="Arial" w:hAnsi="Arial"/>
          <w:sz w:val="24"/>
          <w:szCs w:val="24"/>
        </w:rPr>
        <w:t xml:space="preserve">allowing </w:t>
      </w:r>
      <w:r w:rsidRPr="001579E5">
        <w:rPr>
          <w:rFonts w:ascii="Arial" w:hAnsi="Arial"/>
          <w:sz w:val="24"/>
          <w:szCs w:val="24"/>
        </w:rPr>
        <w:t>the Authority</w:t>
      </w:r>
      <w:r>
        <w:rPr>
          <w:rFonts w:ascii="Arial" w:hAnsi="Arial"/>
          <w:sz w:val="24"/>
          <w:szCs w:val="24"/>
        </w:rPr>
        <w:t xml:space="preserve"> to act as agent for the Contracting Authoritie</w:t>
      </w:r>
      <w:r w:rsidRPr="005C3F56">
        <w:rPr>
          <w:rFonts w:ascii="Arial" w:hAnsi="Arial"/>
          <w:sz w:val="24"/>
          <w:szCs w:val="24"/>
        </w:rPr>
        <w:t xml:space="preserve">s under the Supported Schedules for such matters as </w:t>
      </w:r>
      <w:r w:rsidRPr="001579E5">
        <w:rPr>
          <w:rFonts w:ascii="Arial" w:hAnsi="Arial"/>
          <w:sz w:val="24"/>
          <w:szCs w:val="24"/>
        </w:rPr>
        <w:t>the Authority</w:t>
      </w:r>
      <w:r w:rsidRPr="005C3F56">
        <w:rPr>
          <w:rFonts w:ascii="Arial" w:hAnsi="Arial"/>
          <w:sz w:val="24"/>
          <w:szCs w:val="24"/>
        </w:rPr>
        <w:t xml:space="preserve"> may notify to the Supplier from time to time; and</w:t>
      </w:r>
    </w:p>
    <w:p w:rsidR="00177E59" w:rsidRPr="005C3F56" w:rsidRDefault="00177E59" w:rsidP="00177E59">
      <w:pPr>
        <w:pStyle w:val="GPSL3numberedclause"/>
        <w:tabs>
          <w:tab w:val="clear" w:pos="2127"/>
        </w:tabs>
        <w:ind w:left="1656"/>
        <w:jc w:val="left"/>
        <w:rPr>
          <w:rFonts w:ascii="Arial" w:hAnsi="Arial"/>
          <w:sz w:val="24"/>
          <w:szCs w:val="24"/>
        </w:rPr>
      </w:pPr>
      <w:r w:rsidRPr="005C3F56">
        <w:rPr>
          <w:rFonts w:ascii="Arial" w:hAnsi="Arial"/>
          <w:sz w:val="24"/>
          <w:szCs w:val="24"/>
        </w:rPr>
        <w:t xml:space="preserve">such other matters as </w:t>
      </w:r>
      <w:r w:rsidRPr="001579E5">
        <w:rPr>
          <w:rFonts w:ascii="Arial" w:hAnsi="Arial"/>
          <w:sz w:val="24"/>
          <w:szCs w:val="24"/>
        </w:rPr>
        <w:t>the Authority</w:t>
      </w:r>
      <w:r w:rsidRPr="005C3F56">
        <w:rPr>
          <w:rFonts w:ascii="Arial" w:hAnsi="Arial"/>
          <w:sz w:val="24"/>
          <w:szCs w:val="24"/>
        </w:rPr>
        <w:t xml:space="preserve"> may notify to the Supplier from time to time.</w:t>
      </w:r>
    </w:p>
    <w:p w:rsidR="00177E59" w:rsidRPr="005C3F56" w:rsidRDefault="00177E59" w:rsidP="005C3F56">
      <w:pPr>
        <w:pStyle w:val="GPSL2NumberedBoldHeading"/>
        <w:ind w:left="360" w:firstLine="0"/>
        <w:jc w:val="left"/>
        <w:rPr>
          <w:rFonts w:ascii="Arial" w:hAnsi="Arial"/>
          <w:sz w:val="24"/>
          <w:szCs w:val="24"/>
        </w:rPr>
      </w:pPr>
      <w:r>
        <w:rPr>
          <w:rFonts w:ascii="Arial" w:hAnsi="Arial"/>
          <w:sz w:val="24"/>
          <w:szCs w:val="24"/>
        </w:rPr>
        <w:t xml:space="preserve">Where </w:t>
      </w:r>
      <w:r w:rsidRPr="001579E5">
        <w:rPr>
          <w:rFonts w:ascii="Arial" w:hAnsi="Arial"/>
          <w:sz w:val="24"/>
          <w:szCs w:val="24"/>
        </w:rPr>
        <w:t>the Authority</w:t>
      </w:r>
      <w:r>
        <w:rPr>
          <w:rFonts w:ascii="Arial" w:hAnsi="Arial"/>
          <w:sz w:val="24"/>
          <w:szCs w:val="24"/>
        </w:rPr>
        <w:t xml:space="preserve"> might manage the process for Contracting Authorities collectively </w:t>
      </w:r>
    </w:p>
    <w:p w:rsidR="00177E59" w:rsidRDefault="00177E59" w:rsidP="00177E59">
      <w:pPr>
        <w:pStyle w:val="GPSL2Numbered"/>
        <w:keepNext/>
        <w:numPr>
          <w:ilvl w:val="1"/>
          <w:numId w:val="1"/>
        </w:numPr>
        <w:tabs>
          <w:tab w:val="clear" w:pos="709"/>
          <w:tab w:val="clear" w:pos="1134"/>
        </w:tabs>
        <w:ind w:left="720"/>
        <w:jc w:val="left"/>
        <w:rPr>
          <w:rFonts w:ascii="Arial" w:hAnsi="Arial"/>
          <w:sz w:val="24"/>
          <w:szCs w:val="24"/>
        </w:rPr>
      </w:pPr>
      <w:r w:rsidRPr="005C3F56">
        <w:rPr>
          <w:rFonts w:ascii="Arial" w:hAnsi="Arial"/>
          <w:sz w:val="24"/>
          <w:szCs w:val="24"/>
        </w:rPr>
        <w:lastRenderedPageBreak/>
        <w:t>In addition to general oversight as referred to above the following specific oversight shall apply to the individual Supported Schedules:</w:t>
      </w:r>
    </w:p>
    <w:p w:rsidR="00177E59" w:rsidRPr="00134340" w:rsidRDefault="00177E59" w:rsidP="00177E59">
      <w:pPr>
        <w:pStyle w:val="GPSL3numberedclause"/>
        <w:tabs>
          <w:tab w:val="clear" w:pos="2127"/>
        </w:tabs>
        <w:ind w:left="2421"/>
        <w:jc w:val="left"/>
        <w:rPr>
          <w:rFonts w:ascii="Arial" w:hAnsi="Arial"/>
          <w:sz w:val="24"/>
          <w:szCs w:val="24"/>
        </w:rPr>
      </w:pPr>
      <w:r w:rsidRPr="00F82776">
        <w:rPr>
          <w:rFonts w:ascii="Arial" w:hAnsi="Arial"/>
          <w:sz w:val="24"/>
          <w:szCs w:val="24"/>
        </w:rPr>
        <w:t>Call-Off Schedule 3 (Continuous Improvement)</w:t>
      </w:r>
      <w:r>
        <w:rPr>
          <w:rFonts w:ascii="Arial" w:hAnsi="Arial"/>
          <w:sz w:val="24"/>
          <w:szCs w:val="24"/>
        </w:rPr>
        <w:t xml:space="preserve"> - the Supplier shall:</w:t>
      </w:r>
    </w:p>
    <w:p w:rsidR="00177E59" w:rsidRPr="00134340" w:rsidRDefault="00177E59" w:rsidP="00797023">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adopt a policy of continuous improvement in relation to the Deliverables;</w:t>
      </w:r>
    </w:p>
    <w:p w:rsidR="00177E59" w:rsidRPr="00134340" w:rsidRDefault="00177E59" w:rsidP="00797023">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 xml:space="preserve">create, maintain and update a continuous improvement plan for improving the provision of the Deliverables and/or reducing the Charges and, where requested by </w:t>
      </w:r>
      <w:r w:rsidRPr="001579E5">
        <w:rPr>
          <w:rFonts w:ascii="Arial" w:hAnsi="Arial"/>
          <w:sz w:val="24"/>
          <w:szCs w:val="24"/>
        </w:rPr>
        <w:t>the Authority</w:t>
      </w:r>
      <w:r w:rsidRPr="00134340">
        <w:rPr>
          <w:rFonts w:ascii="Arial" w:hAnsi="Arial"/>
          <w:sz w:val="24"/>
          <w:szCs w:val="24"/>
        </w:rPr>
        <w:t>, incorporate any improvement identified in accordanc</w:t>
      </w:r>
      <w:r>
        <w:rPr>
          <w:rFonts w:ascii="Arial" w:hAnsi="Arial"/>
          <w:sz w:val="24"/>
          <w:szCs w:val="24"/>
        </w:rPr>
        <w:t>e with the Variation Procedure.</w:t>
      </w:r>
    </w:p>
    <w:p w:rsidR="00177E59" w:rsidRPr="00134340" w:rsidRDefault="00177E59" w:rsidP="00177E59">
      <w:pPr>
        <w:pStyle w:val="GPSL3numberedclause"/>
        <w:tabs>
          <w:tab w:val="clear" w:pos="2127"/>
        </w:tabs>
        <w:ind w:left="2421"/>
        <w:jc w:val="left"/>
        <w:rPr>
          <w:rFonts w:ascii="Arial" w:hAnsi="Arial"/>
          <w:sz w:val="24"/>
          <w:szCs w:val="24"/>
        </w:rPr>
      </w:pPr>
      <w:r w:rsidRPr="00797023">
        <w:rPr>
          <w:rFonts w:ascii="Arial" w:hAnsi="Arial"/>
          <w:sz w:val="24"/>
          <w:szCs w:val="24"/>
        </w:rPr>
        <w:t>Call-Off Schedule 8 (Business Continuity and Disaster Recovery)</w:t>
      </w:r>
      <w:r w:rsidRPr="00134340">
        <w:rPr>
          <w:rFonts w:ascii="Arial" w:hAnsi="Arial"/>
          <w:sz w:val="24"/>
          <w:szCs w:val="24"/>
        </w:rPr>
        <w:t xml:space="preserve"> - the Supplier shall:</w:t>
      </w:r>
    </w:p>
    <w:p w:rsidR="00177E59" w:rsidRDefault="00177E59" w:rsidP="00797023">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 xml:space="preserve">create and hold a template BCDR plan that can be used by each </w:t>
      </w:r>
      <w:r>
        <w:rPr>
          <w:rFonts w:ascii="Arial" w:hAnsi="Arial"/>
          <w:sz w:val="24"/>
          <w:szCs w:val="24"/>
        </w:rPr>
        <w:t>Contracting Authority</w:t>
      </w:r>
      <w:r w:rsidRPr="00134340">
        <w:rPr>
          <w:rFonts w:ascii="Arial" w:hAnsi="Arial"/>
          <w:sz w:val="24"/>
          <w:szCs w:val="24"/>
        </w:rPr>
        <w:t xml:space="preserve"> and shall make it available to </w:t>
      </w:r>
      <w:r w:rsidRPr="001579E5">
        <w:rPr>
          <w:rFonts w:ascii="Arial" w:hAnsi="Arial"/>
          <w:sz w:val="24"/>
          <w:szCs w:val="24"/>
        </w:rPr>
        <w:t>the Authority</w:t>
      </w:r>
      <w:r w:rsidRPr="00134340">
        <w:rPr>
          <w:rFonts w:ascii="Arial" w:hAnsi="Arial"/>
          <w:sz w:val="24"/>
          <w:szCs w:val="24"/>
        </w:rPr>
        <w:t xml:space="preserve"> so that it can be published to potential </w:t>
      </w:r>
      <w:r>
        <w:rPr>
          <w:rFonts w:ascii="Arial" w:hAnsi="Arial"/>
          <w:sz w:val="24"/>
          <w:szCs w:val="24"/>
        </w:rPr>
        <w:t>Contracting Authoritie</w:t>
      </w:r>
      <w:r w:rsidRPr="00134340">
        <w:rPr>
          <w:rFonts w:ascii="Arial" w:hAnsi="Arial"/>
          <w:sz w:val="24"/>
          <w:szCs w:val="24"/>
        </w:rPr>
        <w:t>s; and</w:t>
      </w:r>
    </w:p>
    <w:p w:rsidR="00177E59" w:rsidRPr="00134340" w:rsidRDefault="00177E59" w:rsidP="005C3F56">
      <w:pPr>
        <w:pStyle w:val="GPSL4numberedclause"/>
        <w:tabs>
          <w:tab w:val="left" w:pos="1985"/>
          <w:tab w:val="left" w:pos="2552"/>
        </w:tabs>
        <w:ind w:left="2847" w:hanging="720"/>
        <w:jc w:val="left"/>
        <w:rPr>
          <w:rFonts w:ascii="Arial" w:hAnsi="Arial"/>
          <w:sz w:val="24"/>
          <w:szCs w:val="24"/>
        </w:rPr>
      </w:pPr>
      <w:r w:rsidRPr="00134340">
        <w:rPr>
          <w:rFonts w:ascii="Arial" w:hAnsi="Arial"/>
          <w:sz w:val="24"/>
          <w:szCs w:val="24"/>
        </w:rPr>
        <w:t xml:space="preserve">notify </w:t>
      </w:r>
      <w:r w:rsidRPr="001579E5">
        <w:rPr>
          <w:rFonts w:ascii="Arial" w:hAnsi="Arial"/>
          <w:sz w:val="24"/>
          <w:szCs w:val="24"/>
        </w:rPr>
        <w:t>the Authority</w:t>
      </w:r>
      <w:r w:rsidRPr="00134340">
        <w:rPr>
          <w:rFonts w:ascii="Arial" w:hAnsi="Arial"/>
          <w:sz w:val="24"/>
          <w:szCs w:val="24"/>
        </w:rPr>
        <w:t xml:space="preserve"> in the event of the invocation or potential invocation of any BCDR plan and the Supplier shall provide such support as </w:t>
      </w:r>
      <w:r w:rsidRPr="001579E5">
        <w:rPr>
          <w:rFonts w:ascii="Arial" w:hAnsi="Arial"/>
          <w:sz w:val="24"/>
          <w:szCs w:val="24"/>
        </w:rPr>
        <w:t>the Authority</w:t>
      </w:r>
      <w:r w:rsidRPr="00134340">
        <w:rPr>
          <w:rFonts w:ascii="Arial" w:hAnsi="Arial"/>
          <w:sz w:val="24"/>
          <w:szCs w:val="24"/>
        </w:rPr>
        <w:t xml:space="preserve"> may reasonably require to coordinate the application of BCDR plans </w:t>
      </w:r>
      <w:r>
        <w:rPr>
          <w:rFonts w:ascii="Arial" w:hAnsi="Arial"/>
          <w:sz w:val="24"/>
          <w:szCs w:val="24"/>
        </w:rPr>
        <w:t>across all Call Off Agreements.</w:t>
      </w:r>
    </w:p>
    <w:p w:rsidR="00177E59" w:rsidRPr="00134340" w:rsidRDefault="00177E59" w:rsidP="00177E59">
      <w:pPr>
        <w:pStyle w:val="GPSL3numberedclause"/>
        <w:tabs>
          <w:tab w:val="clear" w:pos="2127"/>
        </w:tabs>
        <w:ind w:left="2422"/>
        <w:jc w:val="left"/>
        <w:rPr>
          <w:rFonts w:ascii="Arial" w:hAnsi="Arial"/>
          <w:sz w:val="24"/>
          <w:szCs w:val="24"/>
        </w:rPr>
      </w:pPr>
      <w:r>
        <w:rPr>
          <w:rFonts w:ascii="Arial" w:hAnsi="Arial"/>
          <w:sz w:val="24"/>
          <w:szCs w:val="24"/>
        </w:rPr>
        <w:t xml:space="preserve">Call-Off </w:t>
      </w:r>
      <w:r w:rsidRPr="00134340">
        <w:rPr>
          <w:rFonts w:ascii="Arial" w:hAnsi="Arial"/>
          <w:sz w:val="24"/>
          <w:szCs w:val="24"/>
        </w:rPr>
        <w:t xml:space="preserve">Schedule </w:t>
      </w:r>
      <w:r>
        <w:rPr>
          <w:rFonts w:ascii="Arial" w:hAnsi="Arial"/>
          <w:sz w:val="24"/>
          <w:szCs w:val="24"/>
        </w:rPr>
        <w:t>9</w:t>
      </w:r>
      <w:r w:rsidRPr="00134340">
        <w:rPr>
          <w:rFonts w:ascii="Arial" w:hAnsi="Arial"/>
          <w:sz w:val="24"/>
          <w:szCs w:val="24"/>
        </w:rPr>
        <w:t xml:space="preserve"> (Security) - the Supplier shall:</w:t>
      </w:r>
    </w:p>
    <w:p w:rsidR="00177E59" w:rsidRPr="00134340" w:rsidRDefault="00177E59" w:rsidP="005C3F56">
      <w:pPr>
        <w:pStyle w:val="GPSL4numberedclause"/>
        <w:tabs>
          <w:tab w:val="left" w:pos="1985"/>
          <w:tab w:val="left" w:pos="2552"/>
        </w:tabs>
        <w:ind w:left="2552" w:hanging="425"/>
        <w:jc w:val="left"/>
        <w:rPr>
          <w:rFonts w:ascii="Arial" w:hAnsi="Arial"/>
          <w:sz w:val="24"/>
          <w:szCs w:val="24"/>
        </w:rPr>
      </w:pPr>
      <w:r w:rsidRPr="00134340">
        <w:rPr>
          <w:rFonts w:ascii="Arial" w:hAnsi="Arial"/>
          <w:sz w:val="24"/>
          <w:szCs w:val="24"/>
        </w:rPr>
        <w:t xml:space="preserve">create and hold a template Security Plan that can be used by each </w:t>
      </w:r>
      <w:r>
        <w:rPr>
          <w:rFonts w:ascii="Arial" w:hAnsi="Arial"/>
          <w:sz w:val="24"/>
          <w:szCs w:val="24"/>
        </w:rPr>
        <w:t>Contracting Authority</w:t>
      </w:r>
      <w:r w:rsidRPr="00134340">
        <w:rPr>
          <w:rFonts w:ascii="Arial" w:hAnsi="Arial"/>
          <w:sz w:val="24"/>
          <w:szCs w:val="24"/>
        </w:rPr>
        <w:t xml:space="preserve"> and shall make it available to </w:t>
      </w:r>
      <w:r w:rsidRPr="001579E5">
        <w:rPr>
          <w:rFonts w:ascii="Arial" w:hAnsi="Arial"/>
          <w:sz w:val="24"/>
          <w:szCs w:val="24"/>
        </w:rPr>
        <w:t>the Authority</w:t>
      </w:r>
      <w:r w:rsidRPr="00134340">
        <w:rPr>
          <w:rFonts w:ascii="Arial" w:hAnsi="Arial"/>
          <w:sz w:val="24"/>
          <w:szCs w:val="24"/>
        </w:rPr>
        <w:t xml:space="preserve"> so that it can be published to potential </w:t>
      </w:r>
      <w:r>
        <w:rPr>
          <w:rFonts w:ascii="Arial" w:hAnsi="Arial"/>
          <w:sz w:val="24"/>
          <w:szCs w:val="24"/>
        </w:rPr>
        <w:t>Contracting Authoritie</w:t>
      </w:r>
      <w:r w:rsidRPr="00134340">
        <w:rPr>
          <w:rFonts w:ascii="Arial" w:hAnsi="Arial"/>
          <w:sz w:val="24"/>
          <w:szCs w:val="24"/>
        </w:rPr>
        <w:t>s; and</w:t>
      </w:r>
    </w:p>
    <w:p w:rsidR="00177E59" w:rsidRPr="00134340" w:rsidRDefault="00177E59" w:rsidP="005C3F56">
      <w:pPr>
        <w:pStyle w:val="GPSL4numberedclause"/>
        <w:tabs>
          <w:tab w:val="num" w:pos="360"/>
          <w:tab w:val="left" w:pos="1985"/>
          <w:tab w:val="left" w:pos="2552"/>
        </w:tabs>
        <w:ind w:left="2552" w:hanging="567"/>
        <w:jc w:val="left"/>
        <w:rPr>
          <w:rFonts w:ascii="Arial" w:hAnsi="Arial"/>
          <w:sz w:val="24"/>
          <w:szCs w:val="24"/>
        </w:rPr>
      </w:pPr>
      <w:r w:rsidRPr="00134340">
        <w:rPr>
          <w:rFonts w:ascii="Arial" w:hAnsi="Arial"/>
          <w:sz w:val="24"/>
          <w:szCs w:val="24"/>
        </w:rPr>
        <w:t xml:space="preserve">notify </w:t>
      </w:r>
      <w:r w:rsidRPr="001579E5">
        <w:rPr>
          <w:rFonts w:ascii="Arial" w:hAnsi="Arial"/>
          <w:sz w:val="24"/>
          <w:szCs w:val="24"/>
        </w:rPr>
        <w:t>the Authority</w:t>
      </w:r>
      <w:r w:rsidRPr="00134340">
        <w:rPr>
          <w:rFonts w:ascii="Arial" w:hAnsi="Arial"/>
          <w:sz w:val="24"/>
          <w:szCs w:val="24"/>
        </w:rPr>
        <w:t xml:space="preserve"> in the event of breach of any Security Plan and the Supplier shall provide such support as </w:t>
      </w:r>
      <w:r w:rsidRPr="001579E5">
        <w:rPr>
          <w:rFonts w:ascii="Arial" w:hAnsi="Arial"/>
          <w:sz w:val="24"/>
          <w:szCs w:val="24"/>
        </w:rPr>
        <w:t>the Authority</w:t>
      </w:r>
      <w:r w:rsidRPr="00134340">
        <w:rPr>
          <w:rFonts w:ascii="Arial" w:hAnsi="Arial"/>
          <w:sz w:val="24"/>
          <w:szCs w:val="24"/>
        </w:rPr>
        <w:t xml:space="preserve"> may reasonably require to coordinate the application of Security Plans </w:t>
      </w:r>
      <w:r>
        <w:rPr>
          <w:rFonts w:ascii="Arial" w:hAnsi="Arial"/>
          <w:sz w:val="24"/>
          <w:szCs w:val="24"/>
        </w:rPr>
        <w:t>across all Call Off Agreements.</w:t>
      </w:r>
    </w:p>
    <w:p w:rsidR="00177E59" w:rsidRPr="00134340" w:rsidRDefault="00177E59" w:rsidP="00177E59">
      <w:pPr>
        <w:pStyle w:val="GPSL3numberedclause"/>
        <w:tabs>
          <w:tab w:val="clear" w:pos="2127"/>
        </w:tabs>
        <w:ind w:left="2422"/>
        <w:jc w:val="left"/>
        <w:rPr>
          <w:rFonts w:ascii="Arial" w:hAnsi="Arial"/>
          <w:sz w:val="24"/>
          <w:szCs w:val="24"/>
        </w:rPr>
      </w:pPr>
      <w:r>
        <w:rPr>
          <w:rFonts w:ascii="Arial" w:hAnsi="Arial"/>
          <w:sz w:val="24"/>
          <w:szCs w:val="24"/>
        </w:rPr>
        <w:t xml:space="preserve">Call-Off </w:t>
      </w:r>
      <w:r w:rsidRPr="00134340">
        <w:rPr>
          <w:rFonts w:ascii="Arial" w:hAnsi="Arial"/>
          <w:sz w:val="24"/>
          <w:szCs w:val="24"/>
        </w:rPr>
        <w:t xml:space="preserve">Schedule </w:t>
      </w:r>
      <w:r>
        <w:rPr>
          <w:rFonts w:ascii="Arial" w:hAnsi="Arial"/>
          <w:sz w:val="24"/>
          <w:szCs w:val="24"/>
        </w:rPr>
        <w:t>16</w:t>
      </w:r>
      <w:r w:rsidRPr="00134340">
        <w:rPr>
          <w:rFonts w:ascii="Arial" w:hAnsi="Arial"/>
          <w:sz w:val="24"/>
          <w:szCs w:val="24"/>
        </w:rPr>
        <w:t xml:space="preserve"> (Benchmarking)</w:t>
      </w:r>
      <w:r>
        <w:rPr>
          <w:rFonts w:ascii="Arial" w:hAnsi="Arial"/>
          <w:sz w:val="24"/>
          <w:szCs w:val="24"/>
        </w:rPr>
        <w:t xml:space="preserve"> </w:t>
      </w:r>
      <w:r w:rsidRPr="00134340">
        <w:rPr>
          <w:rFonts w:ascii="Arial" w:hAnsi="Arial"/>
          <w:sz w:val="24"/>
          <w:szCs w:val="24"/>
        </w:rPr>
        <w:t>- the Supplier:</w:t>
      </w:r>
    </w:p>
    <w:p w:rsidR="00177E59" w:rsidRPr="00134340" w:rsidRDefault="00177E59" w:rsidP="005C3F56">
      <w:pPr>
        <w:pStyle w:val="GPSL4numberedclause"/>
        <w:tabs>
          <w:tab w:val="num" w:pos="360"/>
          <w:tab w:val="left" w:pos="1985"/>
          <w:tab w:val="left" w:pos="2552"/>
        </w:tabs>
        <w:ind w:left="2552" w:hanging="567"/>
        <w:jc w:val="left"/>
        <w:rPr>
          <w:rFonts w:ascii="Arial" w:hAnsi="Arial"/>
          <w:sz w:val="24"/>
          <w:szCs w:val="24"/>
        </w:rPr>
      </w:pPr>
      <w:r w:rsidRPr="00134340">
        <w:rPr>
          <w:rFonts w:ascii="Arial" w:hAnsi="Arial"/>
          <w:sz w:val="24"/>
          <w:szCs w:val="24"/>
        </w:rPr>
        <w:t xml:space="preserve">shall notify </w:t>
      </w:r>
      <w:r w:rsidRPr="001579E5">
        <w:rPr>
          <w:rFonts w:ascii="Arial" w:hAnsi="Arial"/>
          <w:sz w:val="24"/>
          <w:szCs w:val="24"/>
        </w:rPr>
        <w:t>the Authority</w:t>
      </w:r>
      <w:r w:rsidRPr="00134340">
        <w:rPr>
          <w:rFonts w:ascii="Arial" w:hAnsi="Arial"/>
          <w:sz w:val="24"/>
          <w:szCs w:val="24"/>
        </w:rPr>
        <w:t xml:space="preserve"> in the event that any benchmarker is appoint in respect of any Call Off Agreement and the Supplier recognises that </w:t>
      </w:r>
      <w:r w:rsidRPr="001579E5">
        <w:rPr>
          <w:rFonts w:ascii="Arial" w:hAnsi="Arial"/>
          <w:sz w:val="24"/>
          <w:szCs w:val="24"/>
        </w:rPr>
        <w:t>the Authority</w:t>
      </w:r>
      <w:r w:rsidRPr="00134340">
        <w:rPr>
          <w:rFonts w:ascii="Arial" w:hAnsi="Arial"/>
          <w:sz w:val="24"/>
          <w:szCs w:val="24"/>
        </w:rPr>
        <w:t xml:space="preserve"> may want to co-ordinate how benchmarking is conducted across multiple Call Off Agreements;</w:t>
      </w:r>
    </w:p>
    <w:p w:rsidR="00177E59" w:rsidRPr="00134340" w:rsidRDefault="00177E59" w:rsidP="005C3F56">
      <w:pPr>
        <w:pStyle w:val="GPSL4numberedclause"/>
        <w:tabs>
          <w:tab w:val="num" w:pos="360"/>
          <w:tab w:val="left" w:pos="1985"/>
          <w:tab w:val="left" w:pos="2552"/>
        </w:tabs>
        <w:ind w:left="2552" w:hanging="567"/>
        <w:jc w:val="left"/>
        <w:rPr>
          <w:rFonts w:ascii="Arial" w:hAnsi="Arial"/>
          <w:sz w:val="24"/>
          <w:szCs w:val="24"/>
        </w:rPr>
      </w:pPr>
      <w:r w:rsidRPr="00134340">
        <w:rPr>
          <w:rFonts w:ascii="Arial" w:hAnsi="Arial"/>
          <w:sz w:val="24"/>
          <w:szCs w:val="24"/>
        </w:rPr>
        <w:t xml:space="preserve">shall where </w:t>
      </w:r>
      <w:r w:rsidRPr="001579E5">
        <w:rPr>
          <w:rFonts w:ascii="Arial" w:hAnsi="Arial"/>
          <w:sz w:val="24"/>
          <w:szCs w:val="24"/>
        </w:rPr>
        <w:t>the Authority</w:t>
      </w:r>
      <w:r w:rsidRPr="00134340">
        <w:rPr>
          <w:rFonts w:ascii="Arial" w:hAnsi="Arial"/>
          <w:sz w:val="24"/>
          <w:szCs w:val="24"/>
        </w:rPr>
        <w:t xml:space="preserve"> is appointed as agent by </w:t>
      </w:r>
      <w:r>
        <w:rPr>
          <w:rFonts w:ascii="Arial" w:hAnsi="Arial"/>
          <w:sz w:val="24"/>
          <w:szCs w:val="24"/>
        </w:rPr>
        <w:t>Contracting Authoritie</w:t>
      </w:r>
      <w:r w:rsidRPr="00134340">
        <w:rPr>
          <w:rFonts w:ascii="Arial" w:hAnsi="Arial"/>
          <w:sz w:val="24"/>
          <w:szCs w:val="24"/>
        </w:rPr>
        <w:t xml:space="preserve">s in respect of benchmarking, co-operate with </w:t>
      </w:r>
      <w:r w:rsidRPr="001579E5">
        <w:rPr>
          <w:rFonts w:ascii="Arial" w:hAnsi="Arial"/>
          <w:sz w:val="24"/>
          <w:szCs w:val="24"/>
        </w:rPr>
        <w:t>the Authority</w:t>
      </w:r>
      <w:r w:rsidRPr="00134340">
        <w:rPr>
          <w:rFonts w:ascii="Arial" w:hAnsi="Arial"/>
          <w:sz w:val="24"/>
          <w:szCs w:val="24"/>
        </w:rPr>
        <w:t xml:space="preserve"> in order to operate the benchmarking as efficiently as possible.</w:t>
      </w:r>
    </w:p>
    <w:p w:rsidR="00177E59" w:rsidRDefault="00177E59" w:rsidP="00835444">
      <w:pPr>
        <w:pStyle w:val="GPSL4numberedclause"/>
        <w:keepNext/>
        <w:numPr>
          <w:ilvl w:val="0"/>
          <w:numId w:val="0"/>
        </w:numPr>
        <w:tabs>
          <w:tab w:val="num" w:pos="360"/>
          <w:tab w:val="left" w:pos="1985"/>
          <w:tab w:val="left" w:pos="2552"/>
        </w:tabs>
        <w:jc w:val="left"/>
        <w:rPr>
          <w:rFonts w:ascii="Arial" w:hAnsi="Arial"/>
          <w:sz w:val="24"/>
          <w:szCs w:val="24"/>
        </w:rPr>
      </w:pPr>
      <w:r w:rsidRPr="000A4F13">
        <w:rPr>
          <w:rFonts w:ascii="Arial" w:hAnsi="Arial"/>
          <w:sz w:val="24"/>
          <w:szCs w:val="24"/>
        </w:rPr>
        <w:t xml:space="preserve">agrees that notwithstanding the remainder of Clause 15 (Confidentiality) in the Core Terms, </w:t>
      </w:r>
      <w:r w:rsidRPr="001579E5">
        <w:rPr>
          <w:rFonts w:ascii="Arial" w:hAnsi="Arial"/>
          <w:sz w:val="24"/>
          <w:szCs w:val="24"/>
        </w:rPr>
        <w:t>the Authority</w:t>
      </w:r>
      <w:r w:rsidRPr="000A4F13">
        <w:rPr>
          <w:rFonts w:ascii="Arial" w:hAnsi="Arial"/>
          <w:sz w:val="24"/>
          <w:szCs w:val="24"/>
        </w:rPr>
        <w:t xml:space="preserve"> shall be entitled to publish the results of any benchmarking of </w:t>
      </w:r>
      <w:r w:rsidRPr="000A4F13">
        <w:rPr>
          <w:rFonts w:ascii="Arial" w:hAnsi="Arial"/>
          <w:sz w:val="24"/>
          <w:szCs w:val="24"/>
        </w:rPr>
        <w:lastRenderedPageBreak/>
        <w:t>the Framework Prices to Other Contracting Authorities (subject to the other party entering into reasonable</w:t>
      </w:r>
      <w:r>
        <w:rPr>
          <w:rFonts w:ascii="Arial" w:hAnsi="Arial"/>
          <w:sz w:val="24"/>
          <w:szCs w:val="24"/>
        </w:rPr>
        <w:t xml:space="preserve"> confidentiality undertakings).</w:t>
      </w:r>
    </w:p>
    <w:p w:rsidR="00177E59" w:rsidRDefault="00177E59" w:rsidP="00835444">
      <w:pPr>
        <w:pStyle w:val="GPSL4numberedclause"/>
        <w:keepNext/>
        <w:numPr>
          <w:ilvl w:val="0"/>
          <w:numId w:val="0"/>
        </w:numPr>
        <w:tabs>
          <w:tab w:val="num" w:pos="360"/>
          <w:tab w:val="left" w:pos="1985"/>
          <w:tab w:val="left" w:pos="2552"/>
        </w:tabs>
        <w:jc w:val="left"/>
        <w:rPr>
          <w:rFonts w:ascii="Arial" w:hAnsi="Arial"/>
          <w:sz w:val="24"/>
          <w:szCs w:val="24"/>
        </w:rPr>
      </w:pPr>
    </w:p>
    <w:p w:rsidR="00177E59" w:rsidRPr="00A14168" w:rsidRDefault="00177E59" w:rsidP="00177E59">
      <w:pPr>
        <w:pStyle w:val="GPSL1CLAUSEHEADING"/>
        <w:keepNext/>
        <w:tabs>
          <w:tab w:val="clear" w:pos="0"/>
          <w:tab w:val="left" w:pos="142"/>
        </w:tabs>
        <w:spacing w:before="120"/>
        <w:ind w:left="426" w:hanging="426"/>
        <w:jc w:val="left"/>
        <w:rPr>
          <w:rFonts w:ascii="Arial" w:hAnsi="Arial"/>
          <w:caps w:val="0"/>
          <w:sz w:val="24"/>
          <w:szCs w:val="24"/>
        </w:rPr>
      </w:pPr>
      <w:r w:rsidRPr="00A14168">
        <w:rPr>
          <w:rFonts w:ascii="Arial" w:hAnsi="Arial"/>
          <w:caps w:val="0"/>
          <w:sz w:val="24"/>
          <w:szCs w:val="24"/>
        </w:rPr>
        <w:t>Maintenance of Skills Matrix</w:t>
      </w:r>
    </w:p>
    <w:p w:rsidR="00177E59" w:rsidRPr="00A14168" w:rsidRDefault="00177E59" w:rsidP="00177E59">
      <w:pPr>
        <w:pStyle w:val="GPSL2Numbered"/>
        <w:numPr>
          <w:ilvl w:val="1"/>
          <w:numId w:val="1"/>
        </w:numPr>
        <w:tabs>
          <w:tab w:val="clear" w:pos="709"/>
          <w:tab w:val="clear" w:pos="1134"/>
        </w:tabs>
        <w:ind w:left="720" w:hanging="578"/>
        <w:jc w:val="left"/>
        <w:rPr>
          <w:rFonts w:ascii="Arial" w:eastAsia="Calibri" w:hAnsi="Arial"/>
          <w:color w:val="000000"/>
          <w:sz w:val="24"/>
          <w:szCs w:val="24"/>
        </w:rPr>
      </w:pPr>
      <w:r w:rsidRPr="00A14168">
        <w:rPr>
          <w:rFonts w:ascii="Arial" w:eastAsia="Calibri" w:hAnsi="Arial"/>
          <w:color w:val="000000"/>
          <w:sz w:val="24"/>
          <w:szCs w:val="24"/>
        </w:rPr>
        <w:t>The Supplier shall work with the Authority to maintain the accuracy of Framework Schedule 1, Appendix H - Skills Matrix.</w:t>
      </w:r>
    </w:p>
    <w:p w:rsidR="00177E59" w:rsidRPr="00A14168" w:rsidRDefault="00177E59" w:rsidP="00177E59">
      <w:pPr>
        <w:pStyle w:val="GPSL2Numbered"/>
        <w:numPr>
          <w:ilvl w:val="1"/>
          <w:numId w:val="1"/>
        </w:numPr>
        <w:tabs>
          <w:tab w:val="clear" w:pos="709"/>
          <w:tab w:val="clear" w:pos="1134"/>
        </w:tabs>
        <w:ind w:left="720" w:hanging="578"/>
        <w:jc w:val="left"/>
        <w:rPr>
          <w:rFonts w:ascii="Arial" w:eastAsia="Calibri" w:hAnsi="Arial"/>
          <w:color w:val="000000"/>
          <w:sz w:val="24"/>
          <w:szCs w:val="24"/>
        </w:rPr>
      </w:pPr>
      <w:r w:rsidRPr="00A14168">
        <w:rPr>
          <w:rFonts w:ascii="Arial" w:eastAsia="Calibri" w:hAnsi="Arial"/>
          <w:color w:val="000000"/>
          <w:sz w:val="24"/>
          <w:szCs w:val="24"/>
        </w:rPr>
        <w:t>The Authority will invite the Supplier to submit an updated Skills Matrix annually, on the anniversary of the Award of the Framework Contract.</w:t>
      </w:r>
    </w:p>
    <w:p w:rsidR="00177E59" w:rsidRPr="00A14168" w:rsidRDefault="00177E59" w:rsidP="00177E59">
      <w:pPr>
        <w:pStyle w:val="GPSL2Numbered"/>
        <w:numPr>
          <w:ilvl w:val="1"/>
          <w:numId w:val="1"/>
        </w:numPr>
        <w:tabs>
          <w:tab w:val="clear" w:pos="709"/>
          <w:tab w:val="clear" w:pos="1134"/>
        </w:tabs>
        <w:ind w:left="720" w:hanging="578"/>
        <w:jc w:val="left"/>
        <w:rPr>
          <w:rFonts w:ascii="Arial" w:eastAsia="Calibri" w:hAnsi="Arial"/>
          <w:color w:val="000000"/>
          <w:sz w:val="24"/>
          <w:szCs w:val="24"/>
        </w:rPr>
      </w:pPr>
      <w:r w:rsidRPr="00A14168">
        <w:rPr>
          <w:rFonts w:ascii="Arial" w:eastAsia="Calibri" w:hAnsi="Arial"/>
          <w:color w:val="000000"/>
          <w:sz w:val="24"/>
          <w:szCs w:val="24"/>
        </w:rPr>
        <w:t>The Supplier shall either respond providing the updated Skills Matrix, or confirming that they do not wish to submit an updated Skills Matrix, within the timescales stipulated by the Authority.</w:t>
      </w:r>
    </w:p>
    <w:p w:rsidR="00177E59" w:rsidRPr="00A14168" w:rsidRDefault="00177E59" w:rsidP="00177E59">
      <w:pPr>
        <w:pStyle w:val="GPSL2Numbered"/>
        <w:numPr>
          <w:ilvl w:val="1"/>
          <w:numId w:val="1"/>
        </w:numPr>
        <w:tabs>
          <w:tab w:val="clear" w:pos="709"/>
          <w:tab w:val="clear" w:pos="1134"/>
        </w:tabs>
        <w:ind w:left="720" w:hanging="578"/>
        <w:jc w:val="left"/>
        <w:rPr>
          <w:rFonts w:ascii="Arial" w:eastAsia="Calibri" w:hAnsi="Arial"/>
          <w:color w:val="000000"/>
          <w:sz w:val="24"/>
          <w:szCs w:val="24"/>
        </w:rPr>
      </w:pPr>
      <w:r w:rsidRPr="00A14168">
        <w:rPr>
          <w:rFonts w:ascii="Arial" w:eastAsia="Calibri" w:hAnsi="Arial"/>
          <w:color w:val="000000"/>
          <w:sz w:val="24"/>
          <w:szCs w:val="24"/>
        </w:rPr>
        <w:t>The Supplier shall not be permitted to update the Skills Matrix under any other circumstance.</w:t>
      </w:r>
    </w:p>
    <w:p w:rsidR="00177E59" w:rsidRPr="00A14168" w:rsidRDefault="00177E59" w:rsidP="00177E59">
      <w:pPr>
        <w:pStyle w:val="GPSL1CLAUSEHEADING"/>
        <w:keepNext/>
        <w:tabs>
          <w:tab w:val="clear" w:pos="0"/>
          <w:tab w:val="left" w:pos="142"/>
        </w:tabs>
        <w:spacing w:before="120"/>
        <w:ind w:left="426" w:hanging="426"/>
        <w:jc w:val="left"/>
        <w:rPr>
          <w:rFonts w:ascii="Arial" w:hAnsi="Arial"/>
          <w:caps w:val="0"/>
          <w:sz w:val="24"/>
          <w:szCs w:val="24"/>
        </w:rPr>
      </w:pPr>
      <w:r w:rsidRPr="00A14168">
        <w:rPr>
          <w:rFonts w:ascii="Arial" w:hAnsi="Arial"/>
          <w:caps w:val="0"/>
          <w:sz w:val="24"/>
          <w:szCs w:val="24"/>
        </w:rPr>
        <w:t>Maintenance of NHSi Regions</w:t>
      </w:r>
    </w:p>
    <w:p w:rsidR="00177E59" w:rsidRPr="00A14168" w:rsidRDefault="00177E59" w:rsidP="00177E59">
      <w:pPr>
        <w:pStyle w:val="GPSL2Numbered"/>
        <w:numPr>
          <w:ilvl w:val="1"/>
          <w:numId w:val="1"/>
        </w:numPr>
        <w:tabs>
          <w:tab w:val="clear" w:pos="709"/>
          <w:tab w:val="clear" w:pos="1134"/>
        </w:tabs>
        <w:ind w:left="720" w:hanging="578"/>
        <w:jc w:val="left"/>
        <w:rPr>
          <w:rFonts w:ascii="Arial" w:eastAsia="Calibri" w:hAnsi="Arial"/>
          <w:color w:val="000000"/>
          <w:sz w:val="24"/>
          <w:szCs w:val="24"/>
        </w:rPr>
      </w:pPr>
      <w:r w:rsidRPr="00A14168">
        <w:rPr>
          <w:rFonts w:ascii="Arial" w:eastAsia="Calibri" w:hAnsi="Arial"/>
          <w:color w:val="000000"/>
          <w:sz w:val="24"/>
          <w:szCs w:val="24"/>
        </w:rPr>
        <w:t>The Supplier shall work with the Authority to maintain the accuracy of the regions in which it has capability to operate, as recorded in Framework Schedule 1, Appendix G - NHSi Regions.</w:t>
      </w:r>
    </w:p>
    <w:p w:rsidR="00177E59" w:rsidRPr="00A14168" w:rsidRDefault="00177E59" w:rsidP="00177E59">
      <w:pPr>
        <w:pStyle w:val="GPSL2Numbered"/>
        <w:numPr>
          <w:ilvl w:val="1"/>
          <w:numId w:val="1"/>
        </w:numPr>
        <w:tabs>
          <w:tab w:val="clear" w:pos="709"/>
          <w:tab w:val="clear" w:pos="1134"/>
        </w:tabs>
        <w:ind w:left="720" w:hanging="578"/>
        <w:jc w:val="left"/>
        <w:rPr>
          <w:rFonts w:ascii="Arial" w:eastAsia="Calibri" w:hAnsi="Arial"/>
          <w:color w:val="000000"/>
          <w:sz w:val="24"/>
          <w:szCs w:val="24"/>
        </w:rPr>
      </w:pPr>
      <w:r w:rsidRPr="00A14168">
        <w:rPr>
          <w:rFonts w:ascii="Arial" w:eastAsia="Calibri" w:hAnsi="Arial"/>
          <w:color w:val="000000"/>
          <w:sz w:val="24"/>
          <w:szCs w:val="24"/>
        </w:rPr>
        <w:t>The Authority will the Supplier to submit an updated NHSi Regions document annually, on the anniversary of the Award of the Framework Contract.</w:t>
      </w:r>
    </w:p>
    <w:p w:rsidR="00177E59" w:rsidRPr="00A14168" w:rsidRDefault="00177E59" w:rsidP="00177E59">
      <w:pPr>
        <w:pStyle w:val="GPSL2Numbered"/>
        <w:numPr>
          <w:ilvl w:val="1"/>
          <w:numId w:val="1"/>
        </w:numPr>
        <w:tabs>
          <w:tab w:val="clear" w:pos="709"/>
          <w:tab w:val="clear" w:pos="1134"/>
        </w:tabs>
        <w:ind w:left="720" w:hanging="578"/>
        <w:jc w:val="left"/>
        <w:rPr>
          <w:rFonts w:ascii="Arial" w:eastAsia="Calibri" w:hAnsi="Arial"/>
          <w:color w:val="000000"/>
          <w:sz w:val="24"/>
          <w:szCs w:val="24"/>
        </w:rPr>
      </w:pPr>
      <w:r w:rsidRPr="00A14168">
        <w:rPr>
          <w:rFonts w:ascii="Arial" w:eastAsia="Calibri" w:hAnsi="Arial"/>
          <w:color w:val="000000"/>
          <w:sz w:val="24"/>
          <w:szCs w:val="24"/>
        </w:rPr>
        <w:t>The Supplier shall either respond providing the updated NHSi Regions document, or confirming that they do not wish to submit an updated NHSi Regions document, within the timescales stipulated by the Authority.</w:t>
      </w:r>
    </w:p>
    <w:p w:rsidR="00177E59" w:rsidRPr="00A14168" w:rsidRDefault="00177E59" w:rsidP="00177E59">
      <w:pPr>
        <w:pStyle w:val="GPSL2Numbered"/>
        <w:numPr>
          <w:ilvl w:val="1"/>
          <w:numId w:val="1"/>
        </w:numPr>
        <w:tabs>
          <w:tab w:val="clear" w:pos="709"/>
          <w:tab w:val="clear" w:pos="1134"/>
        </w:tabs>
        <w:ind w:left="720" w:hanging="578"/>
        <w:jc w:val="left"/>
        <w:rPr>
          <w:rFonts w:ascii="Arial" w:eastAsia="Calibri" w:hAnsi="Arial"/>
          <w:color w:val="000000"/>
          <w:sz w:val="24"/>
          <w:szCs w:val="24"/>
        </w:rPr>
      </w:pPr>
      <w:r w:rsidRPr="00A14168">
        <w:rPr>
          <w:rFonts w:ascii="Arial" w:eastAsia="Calibri" w:hAnsi="Arial"/>
          <w:color w:val="000000"/>
          <w:sz w:val="24"/>
          <w:szCs w:val="24"/>
        </w:rPr>
        <w:t>The Supplier shall not be permitted to update the regions in which it operates under any other circumstance.</w:t>
      </w:r>
    </w:p>
    <w:p w:rsidR="00177E59" w:rsidRDefault="00177E59" w:rsidP="00835444">
      <w:pPr>
        <w:pStyle w:val="GPSL4numberedclause"/>
        <w:keepNext/>
        <w:numPr>
          <w:ilvl w:val="0"/>
          <w:numId w:val="0"/>
        </w:numPr>
        <w:tabs>
          <w:tab w:val="num" w:pos="360"/>
          <w:tab w:val="left" w:pos="1985"/>
          <w:tab w:val="left" w:pos="2552"/>
        </w:tabs>
        <w:jc w:val="left"/>
        <w:rPr>
          <w:rFonts w:ascii="Arial" w:hAnsi="Arial"/>
          <w:sz w:val="24"/>
          <w:szCs w:val="24"/>
          <w:highlight w:val="red"/>
        </w:rPr>
        <w:sectPr w:rsidR="00177E59" w:rsidSect="004B60A3">
          <w:headerReference w:type="default" r:id="rId38"/>
          <w:footerReference w:type="default" r:id="rId39"/>
          <w:headerReference w:type="first" r:id="rId40"/>
          <w:footerReference w:type="first" r:id="rId41"/>
          <w:pgSz w:w="11906" w:h="16838"/>
          <w:pgMar w:top="1440" w:right="1440" w:bottom="1440" w:left="1440" w:header="708" w:footer="708" w:gutter="0"/>
          <w:cols w:space="708"/>
          <w:docGrid w:linePitch="360"/>
        </w:sectPr>
      </w:pPr>
    </w:p>
    <w:p w:rsidR="00177E59" w:rsidRDefault="00177E59" w:rsidP="00734B07">
      <w:pPr>
        <w:suppressAutoHyphens/>
        <w:rPr>
          <w:rFonts w:ascii="Arial" w:eastAsia="Calibri" w:hAnsi="Arial"/>
          <w:b/>
          <w:bCs/>
          <w:iCs/>
          <w:sz w:val="36"/>
          <w:szCs w:val="36"/>
        </w:rPr>
      </w:pPr>
      <w:r w:rsidRPr="00774CD0">
        <w:rPr>
          <w:rFonts w:ascii="Arial" w:eastAsia="Calibri" w:hAnsi="Arial"/>
          <w:b/>
          <w:bCs/>
          <w:iCs/>
          <w:sz w:val="36"/>
          <w:szCs w:val="36"/>
        </w:rPr>
        <w:lastRenderedPageBreak/>
        <w:t xml:space="preserve">Framework Schedule </w:t>
      </w:r>
      <w:r>
        <w:rPr>
          <w:rFonts w:ascii="Arial" w:eastAsia="Calibri" w:hAnsi="Arial"/>
          <w:b/>
          <w:bCs/>
          <w:iCs/>
          <w:sz w:val="36"/>
          <w:szCs w:val="36"/>
        </w:rPr>
        <w:t>5 (Management Charges and Information)</w:t>
      </w:r>
    </w:p>
    <w:p w:rsidR="00177E59" w:rsidRPr="00177E59" w:rsidRDefault="00177E59" w:rsidP="00177E59">
      <w:pPr>
        <w:pStyle w:val="GPSL1CLAUSEHEADING"/>
        <w:numPr>
          <w:ilvl w:val="0"/>
          <w:numId w:val="23"/>
        </w:numPr>
        <w:jc w:val="left"/>
        <w:rPr>
          <w:rFonts w:hint="eastAsia"/>
          <w:szCs w:val="24"/>
        </w:rPr>
      </w:pPr>
      <w:r w:rsidRPr="00177E59">
        <w:rPr>
          <w:szCs w:val="24"/>
        </w:rPr>
        <w:t>How to provide management information to the Authority</w:t>
      </w:r>
    </w:p>
    <w:p w:rsidR="00177E59" w:rsidRPr="00734B07" w:rsidRDefault="00177E59" w:rsidP="00177E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The Supplier shall, at no charge, provide timely, full, accurate and complete MI Reports to </w:t>
      </w:r>
      <w:r>
        <w:rPr>
          <w:rFonts w:ascii="Arial" w:hAnsi="Arial"/>
          <w:sz w:val="24"/>
          <w:szCs w:val="24"/>
        </w:rPr>
        <w:t>the Authority</w:t>
      </w:r>
      <w:r w:rsidRPr="00734B07">
        <w:rPr>
          <w:rFonts w:ascii="Arial" w:hAnsi="Arial"/>
          <w:sz w:val="24"/>
          <w:szCs w:val="24"/>
        </w:rPr>
        <w:t xml:space="preserve"> which incorporate the data, in the correct format, required by the MI Reporting Template and such guidance that </w:t>
      </w:r>
      <w:r>
        <w:rPr>
          <w:rFonts w:ascii="Arial" w:hAnsi="Arial"/>
          <w:sz w:val="24"/>
          <w:szCs w:val="24"/>
        </w:rPr>
        <w:t>the Authority</w:t>
      </w:r>
      <w:r w:rsidRPr="00734B07">
        <w:rPr>
          <w:rFonts w:ascii="Arial" w:hAnsi="Arial"/>
          <w:sz w:val="24"/>
          <w:szCs w:val="24"/>
        </w:rPr>
        <w:t xml:space="preserve"> may issue from time to time.  </w:t>
      </w:r>
    </w:p>
    <w:p w:rsidR="00177E59" w:rsidRDefault="00177E59" w:rsidP="00177E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The initial </w:t>
      </w:r>
      <w:r w:rsidRPr="009D635C">
        <w:rPr>
          <w:rFonts w:ascii="Arial" w:hAnsi="Arial"/>
          <w:b/>
          <w:sz w:val="24"/>
          <w:szCs w:val="24"/>
        </w:rPr>
        <w:t>MI Reporting Template</w:t>
      </w:r>
      <w:r w:rsidRPr="00734B07">
        <w:rPr>
          <w:rFonts w:ascii="Arial" w:hAnsi="Arial"/>
          <w:sz w:val="24"/>
          <w:szCs w:val="24"/>
        </w:rPr>
        <w:t xml:space="preserve"> is set out in the Annex to this Schedule and </w:t>
      </w:r>
      <w:r>
        <w:rPr>
          <w:rFonts w:ascii="Arial" w:hAnsi="Arial"/>
          <w:sz w:val="24"/>
          <w:szCs w:val="24"/>
        </w:rPr>
        <w:t>the Authority</w:t>
      </w:r>
      <w:r w:rsidRPr="00734B07">
        <w:rPr>
          <w:rFonts w:ascii="Arial" w:hAnsi="Arial"/>
          <w:sz w:val="24"/>
          <w:szCs w:val="24"/>
        </w:rPr>
        <w:t xml:space="preserve"> may change it from time to time (including the data required and/or format) and issue a replacement version.  </w:t>
      </w:r>
      <w:r>
        <w:rPr>
          <w:rFonts w:ascii="Arial" w:hAnsi="Arial"/>
          <w:sz w:val="24"/>
          <w:szCs w:val="24"/>
        </w:rPr>
        <w:t>The Authority</w:t>
      </w:r>
      <w:r w:rsidRPr="00734B07">
        <w:rPr>
          <w:rFonts w:ascii="Arial" w:hAnsi="Arial"/>
          <w:sz w:val="24"/>
          <w:szCs w:val="24"/>
        </w:rPr>
        <w:t xml:space="preserve"> shall give at least thirty (30) days' notice in writing of any such change and shall specify the date from which it must be used. The Supplier may not make any amendment to the current MI Reporting Template without the prior Approval of </w:t>
      </w:r>
      <w:r>
        <w:rPr>
          <w:rFonts w:ascii="Arial" w:hAnsi="Arial"/>
          <w:sz w:val="24"/>
          <w:szCs w:val="24"/>
        </w:rPr>
        <w:t>the Authority</w:t>
      </w:r>
      <w:r w:rsidRPr="00734B07">
        <w:rPr>
          <w:rFonts w:ascii="Arial" w:hAnsi="Arial"/>
          <w:sz w:val="24"/>
          <w:szCs w:val="24"/>
        </w:rPr>
        <w:t xml:space="preserve">. </w:t>
      </w:r>
    </w:p>
    <w:p w:rsidR="00177E59" w:rsidRDefault="00177E59" w:rsidP="00C23F08">
      <w:pPr>
        <w:pStyle w:val="GPSL2Numbered"/>
        <w:ind w:firstLine="0"/>
        <w:jc w:val="left"/>
        <w:rPr>
          <w:rFonts w:ascii="Arial" w:hAnsi="Arial"/>
          <w:sz w:val="24"/>
          <w:szCs w:val="24"/>
        </w:rPr>
      </w:pPr>
    </w:p>
    <w:p w:rsidR="00177E59" w:rsidRDefault="00177E59" w:rsidP="00684660">
      <w:pPr>
        <w:pStyle w:val="GPSL1SCHEDULEHeading"/>
        <w:keepNext/>
        <w:numPr>
          <w:ilvl w:val="0"/>
          <w:numId w:val="0"/>
        </w:numPr>
        <w:jc w:val="left"/>
        <w:rPr>
          <w:szCs w:val="24"/>
        </w:rPr>
      </w:pPr>
      <w:r>
        <w:rPr>
          <w:szCs w:val="24"/>
        </w:rPr>
        <w:t>2</w:t>
      </w:r>
      <w:r>
        <w:rPr>
          <w:szCs w:val="24"/>
        </w:rPr>
        <w:tab/>
        <w:t xml:space="preserve">   Reporting period</w:t>
      </w:r>
    </w:p>
    <w:p w:rsidR="00177E59" w:rsidRDefault="00177E59" w:rsidP="00D52FFC">
      <w:pPr>
        <w:pStyle w:val="GPSL1SCHEDULEHeading"/>
        <w:keepNext/>
        <w:numPr>
          <w:ilvl w:val="0"/>
          <w:numId w:val="0"/>
        </w:numPr>
        <w:tabs>
          <w:tab w:val="clear" w:pos="142"/>
          <w:tab w:val="left" w:pos="993"/>
        </w:tabs>
        <w:ind w:left="993" w:hanging="567"/>
        <w:jc w:val="left"/>
        <w:rPr>
          <w:szCs w:val="24"/>
        </w:rPr>
      </w:pPr>
      <w:r>
        <w:rPr>
          <w:b w:val="0"/>
          <w:szCs w:val="24"/>
        </w:rPr>
        <w:t xml:space="preserve">2.1   </w:t>
      </w:r>
      <w:r w:rsidRPr="00CC3042">
        <w:rPr>
          <w:szCs w:val="24"/>
        </w:rPr>
        <w:t>MI Reports</w:t>
      </w:r>
      <w:r w:rsidRPr="00684660">
        <w:rPr>
          <w:b w:val="0"/>
          <w:szCs w:val="24"/>
        </w:rPr>
        <w:t xml:space="preserve"> must be completed and returned to </w:t>
      </w:r>
      <w:r w:rsidRPr="00C20753">
        <w:rPr>
          <w:b w:val="0"/>
          <w:szCs w:val="24"/>
        </w:rPr>
        <w:t>the Authority</w:t>
      </w:r>
      <w:r w:rsidRPr="00684660">
        <w:rPr>
          <w:b w:val="0"/>
          <w:szCs w:val="24"/>
        </w:rPr>
        <w:t xml:space="preserve"> by the fifth working day of every month during the f</w:t>
      </w:r>
      <w:r>
        <w:rPr>
          <w:b w:val="0"/>
          <w:szCs w:val="24"/>
        </w:rPr>
        <w:t xml:space="preserve">ramework period and thereafter </w:t>
      </w:r>
      <w:r w:rsidRPr="00684660">
        <w:rPr>
          <w:b w:val="0"/>
          <w:szCs w:val="24"/>
        </w:rPr>
        <w:t xml:space="preserve">until all transactions relating to call-off contracts have permanently ceased. If at any point there is a period of a month where no reportable transactions occur, then a declaration </w:t>
      </w:r>
      <w:r>
        <w:rPr>
          <w:b w:val="0"/>
          <w:szCs w:val="24"/>
        </w:rPr>
        <w:t xml:space="preserve">must be made </w:t>
      </w:r>
      <w:r w:rsidRPr="00684660">
        <w:rPr>
          <w:b w:val="0"/>
          <w:szCs w:val="24"/>
        </w:rPr>
        <w:t>confirming no business has been conducted</w:t>
      </w:r>
      <w:r>
        <w:rPr>
          <w:b w:val="0"/>
          <w:szCs w:val="24"/>
        </w:rPr>
        <w:t>,</w:t>
      </w:r>
      <w:r w:rsidRPr="00684660">
        <w:rPr>
          <w:b w:val="0"/>
          <w:szCs w:val="24"/>
        </w:rPr>
        <w:t xml:space="preserve"> in place of data submission</w:t>
      </w:r>
      <w:r>
        <w:rPr>
          <w:b w:val="0"/>
          <w:szCs w:val="24"/>
        </w:rPr>
        <w:t>.</w:t>
      </w:r>
    </w:p>
    <w:p w:rsidR="00177E59" w:rsidRDefault="00177E59" w:rsidP="00684660">
      <w:pPr>
        <w:pStyle w:val="GPSL2Numbered"/>
        <w:ind w:left="993" w:hanging="633"/>
        <w:jc w:val="left"/>
        <w:rPr>
          <w:rFonts w:ascii="Arial" w:hAnsi="Arial"/>
          <w:sz w:val="24"/>
          <w:szCs w:val="24"/>
        </w:rPr>
      </w:pPr>
      <w:r>
        <w:rPr>
          <w:rFonts w:ascii="Arial" w:hAnsi="Arial"/>
          <w:sz w:val="24"/>
          <w:szCs w:val="24"/>
        </w:rPr>
        <w:t>2.2</w:t>
      </w:r>
      <w:r>
        <w:rPr>
          <w:rFonts w:ascii="Arial" w:hAnsi="Arial"/>
          <w:sz w:val="24"/>
          <w:szCs w:val="24"/>
        </w:rPr>
        <w:tab/>
        <w:t xml:space="preserve">In an MI Report, the Supplier should report contract data that is one month in arrears. For </w:t>
      </w:r>
      <w:r w:rsidRPr="00734B07">
        <w:rPr>
          <w:rFonts w:ascii="Arial" w:hAnsi="Arial"/>
          <w:sz w:val="24"/>
          <w:szCs w:val="24"/>
        </w:rPr>
        <w:t>example, if an invoice is raised for October but the work was actually completed in September, the Supplier must report the invoice in October's MI Report and not September's.  Each Order received by the Supplier must be reported only once</w:t>
      </w:r>
      <w:r>
        <w:rPr>
          <w:rFonts w:ascii="Arial" w:hAnsi="Arial"/>
          <w:sz w:val="24"/>
          <w:szCs w:val="24"/>
        </w:rPr>
        <w:t>, i.e.</w:t>
      </w:r>
      <w:r w:rsidRPr="00734B07">
        <w:rPr>
          <w:rFonts w:ascii="Arial" w:hAnsi="Arial"/>
          <w:sz w:val="24"/>
          <w:szCs w:val="24"/>
        </w:rPr>
        <w:t xml:space="preserve"> when the Order is received</w:t>
      </w:r>
      <w:r>
        <w:rPr>
          <w:rFonts w:ascii="Arial" w:hAnsi="Arial"/>
          <w:sz w:val="24"/>
          <w:szCs w:val="24"/>
        </w:rPr>
        <w:t xml:space="preserve">. </w:t>
      </w:r>
    </w:p>
    <w:p w:rsidR="00177E59" w:rsidRDefault="00177E59" w:rsidP="009D635C">
      <w:pPr>
        <w:pStyle w:val="GPSL2Numbered"/>
        <w:ind w:left="0" w:firstLine="0"/>
        <w:jc w:val="left"/>
        <w:rPr>
          <w:rFonts w:ascii="Arial" w:hAnsi="Arial"/>
          <w:sz w:val="24"/>
          <w:szCs w:val="24"/>
        </w:rPr>
      </w:pPr>
    </w:p>
    <w:p w:rsidR="00177E59" w:rsidRPr="001401CB" w:rsidRDefault="00177E59" w:rsidP="00177E59">
      <w:pPr>
        <w:pStyle w:val="GPSL1CLAUSEHEADING"/>
        <w:keepNext/>
        <w:numPr>
          <w:ilvl w:val="0"/>
          <w:numId w:val="4"/>
        </w:numPr>
        <w:tabs>
          <w:tab w:val="clear" w:pos="0"/>
          <w:tab w:val="left" w:pos="142"/>
        </w:tabs>
        <w:spacing w:before="120"/>
        <w:jc w:val="left"/>
        <w:rPr>
          <w:rFonts w:ascii="Arial" w:hAnsi="Arial"/>
          <w:sz w:val="24"/>
          <w:szCs w:val="24"/>
        </w:rPr>
      </w:pPr>
      <w:r w:rsidRPr="001401CB">
        <w:rPr>
          <w:rFonts w:ascii="Arial" w:hAnsi="Arial"/>
          <w:caps w:val="0"/>
          <w:sz w:val="24"/>
          <w:szCs w:val="24"/>
        </w:rPr>
        <w:t>Submitting the information</w:t>
      </w:r>
    </w:p>
    <w:p w:rsidR="00177E59" w:rsidRPr="00734B07" w:rsidRDefault="00177E59" w:rsidP="00177E59">
      <w:pPr>
        <w:pStyle w:val="GPSL2Numbered"/>
        <w:numPr>
          <w:ilvl w:val="1"/>
          <w:numId w:val="1"/>
        </w:numPr>
        <w:tabs>
          <w:tab w:val="clear" w:pos="709"/>
          <w:tab w:val="clear" w:pos="1134"/>
        </w:tabs>
        <w:ind w:left="786"/>
        <w:jc w:val="left"/>
        <w:rPr>
          <w:rFonts w:ascii="Arial" w:hAnsi="Arial"/>
          <w:sz w:val="24"/>
          <w:szCs w:val="24"/>
        </w:rPr>
      </w:pPr>
      <w:bookmarkStart w:id="25" w:name="_Ref365983722"/>
      <w:r w:rsidRPr="00734B07">
        <w:rPr>
          <w:rFonts w:ascii="Arial" w:hAnsi="Arial"/>
          <w:sz w:val="24"/>
          <w:szCs w:val="24"/>
        </w:rPr>
        <w:t xml:space="preserve">MI Reports shall be completed electronically and uploaded to </w:t>
      </w:r>
      <w:r>
        <w:rPr>
          <w:rFonts w:ascii="Arial" w:hAnsi="Arial"/>
          <w:sz w:val="24"/>
          <w:szCs w:val="24"/>
        </w:rPr>
        <w:t>the Authority</w:t>
      </w:r>
      <w:r w:rsidRPr="00734B07">
        <w:rPr>
          <w:rFonts w:ascii="Arial" w:hAnsi="Arial"/>
          <w:sz w:val="24"/>
          <w:szCs w:val="24"/>
        </w:rPr>
        <w:t xml:space="preserve"> </w:t>
      </w:r>
      <w:r>
        <w:rPr>
          <w:rFonts w:ascii="Arial" w:hAnsi="Arial"/>
          <w:sz w:val="24"/>
          <w:szCs w:val="24"/>
        </w:rPr>
        <w:t>data submission service</w:t>
      </w:r>
      <w:r w:rsidRPr="00734B07">
        <w:rPr>
          <w:rFonts w:ascii="Arial" w:hAnsi="Arial"/>
          <w:sz w:val="24"/>
          <w:szCs w:val="24"/>
        </w:rPr>
        <w:t xml:space="preserve"> available at</w:t>
      </w:r>
      <w:r>
        <w:rPr>
          <w:rFonts w:ascii="Arial" w:hAnsi="Arial"/>
          <w:sz w:val="24"/>
          <w:szCs w:val="24"/>
        </w:rPr>
        <w:t>:</w:t>
      </w:r>
      <w:r w:rsidRPr="00734B07">
        <w:rPr>
          <w:rFonts w:ascii="Arial" w:hAnsi="Arial"/>
          <w:sz w:val="24"/>
          <w:szCs w:val="24"/>
        </w:rPr>
        <w:t xml:space="preserve"> </w:t>
      </w:r>
      <w:bookmarkEnd w:id="25"/>
      <w:r>
        <w:rPr>
          <w:rFonts w:ascii="Arial" w:hAnsi="Arial"/>
          <w:sz w:val="24"/>
          <w:szCs w:val="24"/>
        </w:rPr>
        <w:fldChar w:fldCharType="begin"/>
      </w:r>
      <w:r>
        <w:rPr>
          <w:rFonts w:ascii="Arial" w:hAnsi="Arial"/>
          <w:sz w:val="24"/>
          <w:szCs w:val="24"/>
        </w:rPr>
        <w:instrText xml:space="preserve"> HYPERLINK "</w:instrText>
      </w:r>
      <w:r w:rsidRPr="00734B07">
        <w:rPr>
          <w:rFonts w:ascii="Arial" w:hAnsi="Arial"/>
          <w:sz w:val="24"/>
          <w:szCs w:val="24"/>
        </w:rPr>
        <w:instrText>https://</w:instrText>
      </w:r>
      <w:r>
        <w:rPr>
          <w:rFonts w:ascii="Arial" w:hAnsi="Arial"/>
          <w:sz w:val="24"/>
          <w:szCs w:val="24"/>
        </w:rPr>
        <w:instrText xml:space="preserve">www.reportmi.crowncommercial.gov.uk" </w:instrText>
      </w:r>
      <w:r>
        <w:rPr>
          <w:rFonts w:ascii="Arial" w:hAnsi="Arial"/>
          <w:sz w:val="24"/>
          <w:szCs w:val="24"/>
        </w:rPr>
        <w:fldChar w:fldCharType="separate"/>
      </w:r>
      <w:r w:rsidRPr="00477256">
        <w:rPr>
          <w:rStyle w:val="Hyperlink"/>
          <w:rFonts w:ascii="Arial" w:hAnsi="Arial"/>
          <w:sz w:val="24"/>
          <w:szCs w:val="24"/>
        </w:rPr>
        <w:t>https://www.reportmi.crowncommercial.gov.uk</w:t>
      </w:r>
      <w:r>
        <w:rPr>
          <w:rFonts w:ascii="Arial" w:hAnsi="Arial"/>
          <w:sz w:val="24"/>
          <w:szCs w:val="24"/>
        </w:rPr>
        <w:fldChar w:fldCharType="end"/>
      </w:r>
      <w:r>
        <w:rPr>
          <w:rFonts w:ascii="Arial" w:hAnsi="Arial"/>
          <w:sz w:val="24"/>
          <w:szCs w:val="24"/>
        </w:rPr>
        <w:t xml:space="preserve"> </w:t>
      </w:r>
    </w:p>
    <w:p w:rsidR="00177E59" w:rsidRDefault="00177E59" w:rsidP="00177E59">
      <w:pPr>
        <w:pStyle w:val="GPSL2Numbered"/>
        <w:numPr>
          <w:ilvl w:val="1"/>
          <w:numId w:val="1"/>
        </w:numPr>
        <w:tabs>
          <w:tab w:val="clear" w:pos="709"/>
          <w:tab w:val="clear" w:pos="1134"/>
        </w:tabs>
        <w:ind w:left="786"/>
        <w:jc w:val="left"/>
        <w:rPr>
          <w:rFonts w:ascii="Arial" w:hAnsi="Arial"/>
          <w:sz w:val="24"/>
          <w:szCs w:val="24"/>
        </w:rPr>
      </w:pPr>
      <w:r>
        <w:rPr>
          <w:rFonts w:ascii="Arial" w:hAnsi="Arial"/>
          <w:sz w:val="24"/>
          <w:szCs w:val="24"/>
        </w:rPr>
        <w:t>The Authority</w:t>
      </w:r>
      <w:r w:rsidRPr="00734B07">
        <w:rPr>
          <w:rFonts w:ascii="Arial" w:hAnsi="Arial"/>
          <w:sz w:val="24"/>
          <w:szCs w:val="24"/>
        </w:rPr>
        <w:t xml:space="preserve"> may </w:t>
      </w:r>
      <w:r>
        <w:rPr>
          <w:rFonts w:ascii="Arial" w:hAnsi="Arial"/>
          <w:sz w:val="24"/>
          <w:szCs w:val="24"/>
        </w:rPr>
        <w:t>reasonably</w:t>
      </w:r>
      <w:r w:rsidRPr="00734B07">
        <w:rPr>
          <w:rFonts w:ascii="Arial" w:hAnsi="Arial"/>
          <w:sz w:val="24"/>
          <w:szCs w:val="24"/>
        </w:rPr>
        <w:t xml:space="preserve"> require that MI Reports be sub</w:t>
      </w:r>
      <w:r>
        <w:rPr>
          <w:rFonts w:ascii="Arial" w:hAnsi="Arial"/>
          <w:sz w:val="24"/>
          <w:szCs w:val="24"/>
        </w:rPr>
        <w:t>mitted by an alternative means such as email</w:t>
      </w:r>
      <w:r w:rsidRPr="00734B07">
        <w:rPr>
          <w:rFonts w:ascii="Arial" w:hAnsi="Arial"/>
          <w:sz w:val="24"/>
          <w:szCs w:val="24"/>
        </w:rPr>
        <w:t xml:space="preserve">.  </w:t>
      </w:r>
    </w:p>
    <w:p w:rsidR="00177E59" w:rsidRDefault="00177E59" w:rsidP="00177E59">
      <w:pPr>
        <w:pStyle w:val="GPSL2Numbered"/>
        <w:numPr>
          <w:ilvl w:val="1"/>
          <w:numId w:val="1"/>
        </w:numPr>
        <w:tabs>
          <w:tab w:val="clear" w:pos="709"/>
          <w:tab w:val="clear" w:pos="1134"/>
        </w:tabs>
        <w:ind w:left="786"/>
        <w:jc w:val="left"/>
        <w:rPr>
          <w:rFonts w:ascii="Arial" w:hAnsi="Arial"/>
          <w:sz w:val="24"/>
          <w:szCs w:val="24"/>
        </w:rPr>
      </w:pPr>
      <w:r>
        <w:rPr>
          <w:rFonts w:ascii="Arial" w:hAnsi="Arial"/>
          <w:sz w:val="24"/>
          <w:szCs w:val="24"/>
        </w:rPr>
        <w:t>Where requested by the Authority</w:t>
      </w:r>
      <w:r w:rsidRPr="003C186E">
        <w:rPr>
          <w:rFonts w:ascii="Arial" w:hAnsi="Arial"/>
          <w:sz w:val="24"/>
          <w:szCs w:val="24"/>
        </w:rPr>
        <w:t xml:space="preserve">, </w:t>
      </w:r>
      <w:r>
        <w:rPr>
          <w:rFonts w:ascii="Arial" w:hAnsi="Arial"/>
          <w:sz w:val="24"/>
          <w:szCs w:val="24"/>
        </w:rPr>
        <w:t>the Supplier shall provide Management I</w:t>
      </w:r>
      <w:r w:rsidRPr="003C186E">
        <w:rPr>
          <w:rFonts w:ascii="Arial" w:hAnsi="Arial"/>
          <w:sz w:val="24"/>
          <w:szCs w:val="24"/>
        </w:rPr>
        <w:t>nformatio</w:t>
      </w:r>
      <w:r>
        <w:rPr>
          <w:rFonts w:ascii="Arial" w:hAnsi="Arial"/>
          <w:sz w:val="24"/>
          <w:szCs w:val="24"/>
        </w:rPr>
        <w:t>n to a Contracting Authority as specified by the Authority</w:t>
      </w:r>
      <w:r w:rsidRPr="003C186E">
        <w:rPr>
          <w:rFonts w:ascii="Arial" w:hAnsi="Arial"/>
          <w:sz w:val="24"/>
          <w:szCs w:val="24"/>
        </w:rPr>
        <w:t>.</w:t>
      </w:r>
    </w:p>
    <w:p w:rsidR="00177E59" w:rsidRPr="0001129B" w:rsidRDefault="00177E59" w:rsidP="00177E59">
      <w:pPr>
        <w:pStyle w:val="GPSL2Numbered"/>
        <w:numPr>
          <w:ilvl w:val="1"/>
          <w:numId w:val="1"/>
        </w:numPr>
        <w:tabs>
          <w:tab w:val="clear" w:pos="709"/>
          <w:tab w:val="clear" w:pos="1134"/>
        </w:tabs>
        <w:ind w:left="786"/>
        <w:jc w:val="left"/>
        <w:rPr>
          <w:rFonts w:ascii="Arial" w:hAnsi="Arial"/>
          <w:sz w:val="24"/>
          <w:szCs w:val="24"/>
        </w:rPr>
      </w:pPr>
      <w:r w:rsidRPr="0001129B">
        <w:rPr>
          <w:rFonts w:ascii="Arial" w:hAnsi="Arial"/>
          <w:sz w:val="24"/>
          <w:szCs w:val="24"/>
        </w:rPr>
        <w:t>The Supplier shall:</w:t>
      </w:r>
    </w:p>
    <w:p w:rsidR="00177E59" w:rsidRPr="0001129B" w:rsidRDefault="00177E59" w:rsidP="00C62D6E">
      <w:pPr>
        <w:pStyle w:val="GPSL2Numbered"/>
        <w:ind w:firstLine="0"/>
        <w:jc w:val="left"/>
        <w:rPr>
          <w:rFonts w:ascii="Arial" w:hAnsi="Arial"/>
          <w:sz w:val="24"/>
          <w:szCs w:val="24"/>
        </w:rPr>
      </w:pPr>
      <w:r w:rsidRPr="0001129B">
        <w:rPr>
          <w:rFonts w:ascii="Arial" w:hAnsi="Arial"/>
          <w:sz w:val="24"/>
          <w:szCs w:val="24"/>
        </w:rPr>
        <w:t xml:space="preserve">3.4.1 promptly after the Framework Start Date provide an e-mail and/or postal address to which </w:t>
      </w:r>
      <w:r>
        <w:rPr>
          <w:rFonts w:ascii="Arial" w:hAnsi="Arial"/>
          <w:sz w:val="24"/>
          <w:szCs w:val="24"/>
        </w:rPr>
        <w:t>the Authority</w:t>
      </w:r>
      <w:r w:rsidRPr="0001129B">
        <w:rPr>
          <w:rFonts w:ascii="Arial" w:hAnsi="Arial"/>
          <w:sz w:val="24"/>
          <w:szCs w:val="24"/>
        </w:rPr>
        <w:t xml:space="preserve"> will send invoices for the Management Charge and monthly statements relating to the invoicing of the Management Charge;</w:t>
      </w:r>
    </w:p>
    <w:p w:rsidR="00177E59" w:rsidRPr="0001129B" w:rsidRDefault="00177E59" w:rsidP="00322E8D">
      <w:pPr>
        <w:pStyle w:val="GPSL2Numbered"/>
        <w:ind w:firstLine="0"/>
        <w:jc w:val="left"/>
        <w:rPr>
          <w:rFonts w:ascii="Arial" w:hAnsi="Arial"/>
          <w:sz w:val="24"/>
          <w:szCs w:val="24"/>
        </w:rPr>
      </w:pPr>
      <w:r w:rsidRPr="0001129B">
        <w:rPr>
          <w:rFonts w:ascii="Arial" w:hAnsi="Arial"/>
          <w:sz w:val="24"/>
          <w:szCs w:val="24"/>
        </w:rPr>
        <w:lastRenderedPageBreak/>
        <w:t>3.4.2 promptly after the Framework Start Date provide at least one contact name and contact details for the purposes of queries relating to either Management Information or invoicing; and</w:t>
      </w:r>
    </w:p>
    <w:p w:rsidR="00177E59" w:rsidRPr="0001129B" w:rsidRDefault="00177E59" w:rsidP="00322E8D">
      <w:pPr>
        <w:pStyle w:val="GPSL2Numbered"/>
        <w:ind w:firstLine="0"/>
        <w:jc w:val="left"/>
        <w:rPr>
          <w:rFonts w:ascii="Arial" w:hAnsi="Arial"/>
          <w:sz w:val="24"/>
          <w:szCs w:val="24"/>
        </w:rPr>
      </w:pPr>
    </w:p>
    <w:p w:rsidR="00177E59" w:rsidRDefault="00177E59" w:rsidP="00322E8D">
      <w:pPr>
        <w:pStyle w:val="GPSL2Numbered"/>
        <w:ind w:firstLine="0"/>
        <w:jc w:val="left"/>
        <w:rPr>
          <w:rFonts w:ascii="Arial" w:hAnsi="Arial"/>
          <w:sz w:val="24"/>
          <w:szCs w:val="24"/>
        </w:rPr>
      </w:pPr>
      <w:r w:rsidRPr="0001129B">
        <w:rPr>
          <w:rFonts w:ascii="Arial" w:hAnsi="Arial"/>
          <w:sz w:val="24"/>
          <w:szCs w:val="24"/>
        </w:rPr>
        <w:t xml:space="preserve">3.4.3 immediately notify </w:t>
      </w:r>
      <w:r>
        <w:rPr>
          <w:rFonts w:ascii="Arial" w:hAnsi="Arial"/>
          <w:sz w:val="24"/>
          <w:szCs w:val="24"/>
        </w:rPr>
        <w:t>the Authority</w:t>
      </w:r>
      <w:r w:rsidRPr="0001129B">
        <w:rPr>
          <w:rFonts w:ascii="Arial" w:hAnsi="Arial"/>
          <w:sz w:val="24"/>
          <w:szCs w:val="24"/>
        </w:rPr>
        <w:t xml:space="preserve"> of any changes to the details previously provided to </w:t>
      </w:r>
      <w:r>
        <w:rPr>
          <w:rFonts w:ascii="Arial" w:hAnsi="Arial"/>
          <w:sz w:val="24"/>
          <w:szCs w:val="24"/>
        </w:rPr>
        <w:t>the Authority</w:t>
      </w:r>
      <w:r w:rsidRPr="0001129B">
        <w:rPr>
          <w:rFonts w:ascii="Arial" w:hAnsi="Arial"/>
          <w:sz w:val="24"/>
          <w:szCs w:val="24"/>
        </w:rPr>
        <w:t xml:space="preserve"> under this Paragraph 3.4.</w:t>
      </w:r>
    </w:p>
    <w:p w:rsidR="00177E59" w:rsidRPr="00322E8D" w:rsidRDefault="00177E59" w:rsidP="00322E8D">
      <w:pPr>
        <w:pStyle w:val="GPSL2Numbered"/>
        <w:ind w:firstLine="0"/>
        <w:jc w:val="left"/>
        <w:rPr>
          <w:rFonts w:ascii="Arial" w:hAnsi="Arial"/>
          <w:sz w:val="24"/>
          <w:szCs w:val="24"/>
        </w:rPr>
      </w:pPr>
    </w:p>
    <w:p w:rsidR="00177E59" w:rsidRPr="00322E8D" w:rsidRDefault="00177E59" w:rsidP="00177E59">
      <w:pPr>
        <w:pStyle w:val="GPSL2Numbered"/>
        <w:numPr>
          <w:ilvl w:val="1"/>
          <w:numId w:val="1"/>
        </w:numPr>
        <w:tabs>
          <w:tab w:val="clear" w:pos="709"/>
          <w:tab w:val="clear" w:pos="1134"/>
        </w:tabs>
        <w:ind w:left="786"/>
        <w:jc w:val="left"/>
        <w:rPr>
          <w:rFonts w:ascii="Arial" w:hAnsi="Arial"/>
          <w:sz w:val="24"/>
          <w:szCs w:val="24"/>
        </w:rPr>
      </w:pPr>
      <w:r w:rsidRPr="00322E8D">
        <w:rPr>
          <w:rFonts w:ascii="Arial" w:hAnsi="Arial"/>
          <w:sz w:val="24"/>
          <w:szCs w:val="24"/>
        </w:rPr>
        <w:t xml:space="preserve">Invoicing queries; the Supplier shall notify </w:t>
      </w:r>
      <w:r>
        <w:rPr>
          <w:rFonts w:ascii="Arial" w:hAnsi="Arial"/>
          <w:sz w:val="24"/>
          <w:szCs w:val="24"/>
        </w:rPr>
        <w:t>the Authority</w:t>
      </w:r>
      <w:r w:rsidRPr="00322E8D">
        <w:rPr>
          <w:rFonts w:ascii="Arial" w:hAnsi="Arial"/>
          <w:sz w:val="24"/>
          <w:szCs w:val="24"/>
        </w:rPr>
        <w:t xml:space="preserve"> of any changes to these details.”</w:t>
      </w:r>
    </w:p>
    <w:p w:rsidR="00177E59" w:rsidRPr="00734B07" w:rsidRDefault="00177E59" w:rsidP="009D635C">
      <w:pPr>
        <w:pStyle w:val="GPSL2Numbered"/>
        <w:ind w:left="0" w:firstLine="0"/>
        <w:jc w:val="left"/>
        <w:rPr>
          <w:rFonts w:ascii="Arial" w:hAnsi="Arial"/>
          <w:sz w:val="24"/>
          <w:szCs w:val="24"/>
        </w:rPr>
      </w:pPr>
    </w:p>
    <w:p w:rsidR="00177E59" w:rsidRPr="00734B07" w:rsidRDefault="00177E59" w:rsidP="00734B07">
      <w:pPr>
        <w:pStyle w:val="GPSL1SCHEDULEHeading"/>
        <w:keepNext/>
        <w:jc w:val="left"/>
        <w:rPr>
          <w:szCs w:val="24"/>
        </w:rPr>
      </w:pPr>
      <w:r>
        <w:rPr>
          <w:szCs w:val="24"/>
        </w:rPr>
        <w:t>How the Authority can use the Management Information</w:t>
      </w:r>
    </w:p>
    <w:p w:rsidR="00177E59" w:rsidRPr="00734B07" w:rsidRDefault="00177E59" w:rsidP="00177E59">
      <w:pPr>
        <w:pStyle w:val="GPSL2Numbered"/>
        <w:keepNext/>
        <w:numPr>
          <w:ilvl w:val="1"/>
          <w:numId w:val="1"/>
        </w:numPr>
        <w:tabs>
          <w:tab w:val="clear" w:pos="709"/>
          <w:tab w:val="clear" w:pos="1134"/>
        </w:tabs>
        <w:ind w:left="786"/>
        <w:jc w:val="left"/>
        <w:rPr>
          <w:rFonts w:ascii="Arial" w:hAnsi="Arial"/>
          <w:sz w:val="24"/>
          <w:szCs w:val="24"/>
        </w:rPr>
      </w:pPr>
      <w:bookmarkStart w:id="26" w:name="_Ref384998407"/>
      <w:bookmarkStart w:id="27" w:name="_Ref384208705"/>
      <w:r w:rsidRPr="00734B07">
        <w:rPr>
          <w:rFonts w:ascii="Arial" w:hAnsi="Arial"/>
          <w:sz w:val="24"/>
          <w:szCs w:val="24"/>
        </w:rPr>
        <w:t xml:space="preserve">The Supplier grants </w:t>
      </w:r>
      <w:r>
        <w:rPr>
          <w:rFonts w:ascii="Arial" w:hAnsi="Arial"/>
          <w:sz w:val="24"/>
          <w:szCs w:val="24"/>
        </w:rPr>
        <w:t>the Authority</w:t>
      </w:r>
      <w:r w:rsidRPr="00734B07">
        <w:rPr>
          <w:rFonts w:ascii="Arial" w:hAnsi="Arial"/>
          <w:sz w:val="24"/>
          <w:szCs w:val="24"/>
        </w:rPr>
        <w:t xml:space="preserve"> a non-exclusive, transferable, perpetual, irrevocable, royalty free licence to:</w:t>
      </w:r>
      <w:bookmarkEnd w:id="26"/>
      <w:bookmarkEnd w:id="27"/>
      <w:r w:rsidRPr="00734B07">
        <w:rPr>
          <w:rFonts w:ascii="Arial" w:hAnsi="Arial"/>
          <w:sz w:val="24"/>
          <w:szCs w:val="24"/>
        </w:rPr>
        <w:t xml:space="preserve"> </w:t>
      </w:r>
    </w:p>
    <w:p w:rsidR="00177E59" w:rsidRPr="00734B07" w:rsidRDefault="00177E59" w:rsidP="00177E59">
      <w:pPr>
        <w:pStyle w:val="GPSL3numberedclause"/>
        <w:tabs>
          <w:tab w:val="clear" w:pos="2127"/>
        </w:tabs>
        <w:ind w:left="1656"/>
        <w:jc w:val="left"/>
        <w:rPr>
          <w:rFonts w:ascii="Arial" w:hAnsi="Arial"/>
          <w:sz w:val="24"/>
          <w:szCs w:val="24"/>
        </w:rPr>
      </w:pPr>
      <w:r w:rsidRPr="00734B07">
        <w:rPr>
          <w:rFonts w:ascii="Arial" w:hAnsi="Arial"/>
          <w:sz w:val="24"/>
          <w:szCs w:val="24"/>
        </w:rPr>
        <w:t xml:space="preserve">use and to share with any </w:t>
      </w:r>
      <w:r>
        <w:rPr>
          <w:rFonts w:ascii="Arial" w:hAnsi="Arial"/>
          <w:sz w:val="24"/>
          <w:szCs w:val="24"/>
        </w:rPr>
        <w:t>Contracting Authority</w:t>
      </w:r>
      <w:r w:rsidRPr="00734B07">
        <w:rPr>
          <w:rFonts w:ascii="Arial" w:hAnsi="Arial"/>
          <w:sz w:val="24"/>
          <w:szCs w:val="24"/>
        </w:rPr>
        <w:t>, Other Contracting Authority and Relevant Person; and/or</w:t>
      </w:r>
    </w:p>
    <w:p w:rsidR="00177E59" w:rsidRPr="00734B07" w:rsidRDefault="00177E59" w:rsidP="00177E59">
      <w:pPr>
        <w:pStyle w:val="GPSL3numberedclause"/>
        <w:tabs>
          <w:tab w:val="clear" w:pos="2127"/>
        </w:tabs>
        <w:ind w:left="1656"/>
        <w:jc w:val="left"/>
        <w:rPr>
          <w:rFonts w:ascii="Arial" w:hAnsi="Arial"/>
          <w:sz w:val="24"/>
          <w:szCs w:val="24"/>
        </w:rPr>
      </w:pPr>
      <w:r w:rsidRPr="00734B07">
        <w:rPr>
          <w:rFonts w:ascii="Arial" w:hAnsi="Arial"/>
          <w:sz w:val="24"/>
          <w:szCs w:val="24"/>
        </w:rPr>
        <w:t>publish (subject to any information that is exempt from disclosure in accordance with the provisions of FOIA</w:t>
      </w:r>
      <w:r>
        <w:rPr>
          <w:rFonts w:ascii="Arial" w:hAnsi="Arial"/>
          <w:sz w:val="24"/>
          <w:szCs w:val="24"/>
        </w:rPr>
        <w:t>,</w:t>
      </w:r>
      <w:r w:rsidRPr="00734B07">
        <w:rPr>
          <w:rFonts w:ascii="Arial" w:hAnsi="Arial"/>
          <w:sz w:val="24"/>
          <w:szCs w:val="24"/>
        </w:rPr>
        <w:t xml:space="preserve"> being redacted),</w:t>
      </w:r>
    </w:p>
    <w:p w:rsidR="00177E59" w:rsidRPr="00734B07" w:rsidRDefault="00177E59" w:rsidP="00CC3042">
      <w:pPr>
        <w:pStyle w:val="GPSL3Indent"/>
        <w:ind w:left="1656"/>
        <w:jc w:val="left"/>
        <w:rPr>
          <w:rFonts w:ascii="Arial" w:hAnsi="Arial"/>
          <w:sz w:val="24"/>
          <w:szCs w:val="24"/>
        </w:rPr>
      </w:pPr>
      <w:r w:rsidRPr="00734B07">
        <w:rPr>
          <w:rFonts w:ascii="Arial" w:hAnsi="Arial"/>
          <w:sz w:val="24"/>
          <w:szCs w:val="24"/>
        </w:rPr>
        <w:t xml:space="preserve">any Management Information supplied to </w:t>
      </w:r>
      <w:r>
        <w:rPr>
          <w:rFonts w:ascii="Arial" w:hAnsi="Arial"/>
          <w:sz w:val="24"/>
          <w:szCs w:val="24"/>
        </w:rPr>
        <w:t>the Authority</w:t>
      </w:r>
      <w:r w:rsidRPr="00734B07">
        <w:rPr>
          <w:rFonts w:ascii="Arial" w:hAnsi="Arial"/>
          <w:sz w:val="24"/>
          <w:szCs w:val="24"/>
        </w:rPr>
        <w:t xml:space="preserve"> for </w:t>
      </w:r>
      <w:r>
        <w:rPr>
          <w:rFonts w:ascii="Arial" w:hAnsi="Arial"/>
          <w:sz w:val="24"/>
          <w:szCs w:val="24"/>
        </w:rPr>
        <w:t>the Authority</w:t>
      </w:r>
      <w:r w:rsidRPr="00734B07">
        <w:rPr>
          <w:rFonts w:ascii="Arial" w:hAnsi="Arial"/>
          <w:sz w:val="24"/>
          <w:szCs w:val="24"/>
        </w:rPr>
        <w:t>’</w:t>
      </w:r>
      <w:r>
        <w:rPr>
          <w:rFonts w:ascii="Arial" w:hAnsi="Arial"/>
          <w:sz w:val="24"/>
          <w:szCs w:val="24"/>
        </w:rPr>
        <w:t>s</w:t>
      </w:r>
      <w:r w:rsidRPr="00734B07">
        <w:rPr>
          <w:rFonts w:ascii="Arial" w:hAnsi="Arial"/>
          <w:sz w:val="24"/>
          <w:szCs w:val="24"/>
        </w:rPr>
        <w:t xml:space="preserve"> normal operational activities including administering this Contract and/or all Call-Off Contracts, monitoring public sector expenditure, identifying savings or potential savings and planning future procurement activity.</w:t>
      </w:r>
      <w:bookmarkStart w:id="28" w:name="_Ref365638295"/>
    </w:p>
    <w:p w:rsidR="00177E59" w:rsidRDefault="00177E59" w:rsidP="00177E59">
      <w:pPr>
        <w:pStyle w:val="GPSL2Numbered"/>
        <w:numPr>
          <w:ilvl w:val="1"/>
          <w:numId w:val="1"/>
        </w:numPr>
        <w:tabs>
          <w:tab w:val="clear" w:pos="709"/>
          <w:tab w:val="clear" w:pos="1134"/>
        </w:tabs>
        <w:ind w:left="786"/>
        <w:jc w:val="left"/>
        <w:rPr>
          <w:rFonts w:ascii="Arial" w:hAnsi="Arial"/>
          <w:sz w:val="24"/>
          <w:szCs w:val="24"/>
        </w:rPr>
      </w:pPr>
      <w:bookmarkStart w:id="29" w:name="_Ref489608191"/>
      <w:r>
        <w:rPr>
          <w:rFonts w:ascii="Arial" w:hAnsi="Arial"/>
          <w:sz w:val="24"/>
          <w:szCs w:val="24"/>
        </w:rPr>
        <w:t>The Authority</w:t>
      </w:r>
      <w:r w:rsidRPr="00734B07">
        <w:rPr>
          <w:rFonts w:ascii="Arial" w:hAnsi="Arial"/>
          <w:sz w:val="24"/>
          <w:szCs w:val="24"/>
        </w:rPr>
        <w:t xml:space="preserve"> may consult with the Supplier to inform its decision to publish information</w:t>
      </w:r>
      <w:r>
        <w:rPr>
          <w:rFonts w:ascii="Arial" w:hAnsi="Arial"/>
          <w:sz w:val="24"/>
          <w:szCs w:val="24"/>
        </w:rPr>
        <w:t>. H</w:t>
      </w:r>
      <w:r w:rsidRPr="00734B07">
        <w:rPr>
          <w:rFonts w:ascii="Arial" w:hAnsi="Arial"/>
          <w:sz w:val="24"/>
          <w:szCs w:val="24"/>
        </w:rPr>
        <w:t>owever</w:t>
      </w:r>
      <w:r>
        <w:rPr>
          <w:rFonts w:ascii="Arial" w:hAnsi="Arial"/>
          <w:sz w:val="24"/>
          <w:szCs w:val="24"/>
        </w:rPr>
        <w:t>,</w:t>
      </w:r>
      <w:r w:rsidRPr="00734B07">
        <w:rPr>
          <w:rFonts w:ascii="Arial" w:hAnsi="Arial"/>
          <w:sz w:val="24"/>
          <w:szCs w:val="24"/>
        </w:rPr>
        <w:t xml:space="preserve"> </w:t>
      </w:r>
      <w:r>
        <w:rPr>
          <w:rFonts w:ascii="Arial" w:hAnsi="Arial"/>
          <w:sz w:val="24"/>
          <w:szCs w:val="24"/>
        </w:rPr>
        <w:t>the Authority</w:t>
      </w:r>
      <w:r w:rsidRPr="00734B07">
        <w:rPr>
          <w:rFonts w:ascii="Arial" w:hAnsi="Arial"/>
          <w:sz w:val="24"/>
          <w:szCs w:val="24"/>
        </w:rPr>
        <w:t xml:space="preserve"> shall retain absolute discretion regarding the extent, content and format of any disclosure.</w:t>
      </w:r>
      <w:bookmarkEnd w:id="28"/>
      <w:bookmarkEnd w:id="29"/>
    </w:p>
    <w:p w:rsidR="00177E59" w:rsidRDefault="00177E59" w:rsidP="00177E59">
      <w:pPr>
        <w:pStyle w:val="GPSL2Numbered"/>
        <w:numPr>
          <w:ilvl w:val="1"/>
          <w:numId w:val="1"/>
        </w:numPr>
        <w:tabs>
          <w:tab w:val="clear" w:pos="709"/>
          <w:tab w:val="clear" w:pos="1134"/>
        </w:tabs>
        <w:ind w:left="786"/>
        <w:jc w:val="left"/>
        <w:rPr>
          <w:rFonts w:ascii="Arial" w:hAnsi="Arial"/>
          <w:sz w:val="24"/>
          <w:szCs w:val="24"/>
        </w:rPr>
      </w:pPr>
      <w:r>
        <w:rPr>
          <w:rFonts w:ascii="Arial" w:hAnsi="Arial"/>
          <w:sz w:val="24"/>
          <w:szCs w:val="24"/>
        </w:rPr>
        <w:t xml:space="preserve">Following receipt of the completed MI Report, the Authority shall invoice the Supplier for the </w:t>
      </w:r>
      <w:r w:rsidRPr="001401CB">
        <w:rPr>
          <w:rFonts w:ascii="Arial" w:hAnsi="Arial"/>
          <w:sz w:val="24"/>
          <w:szCs w:val="24"/>
        </w:rPr>
        <w:t>Management Charge</w:t>
      </w:r>
      <w:r>
        <w:rPr>
          <w:rFonts w:ascii="Arial" w:hAnsi="Arial"/>
          <w:sz w:val="24"/>
          <w:szCs w:val="24"/>
        </w:rPr>
        <w:t xml:space="preserve"> payable for the Month to which the MI report relates.</w:t>
      </w:r>
    </w:p>
    <w:p w:rsidR="00177E59" w:rsidRPr="00734B07" w:rsidRDefault="00177E59" w:rsidP="003C186E">
      <w:pPr>
        <w:pStyle w:val="GPSL2Numbered"/>
        <w:ind w:firstLine="0"/>
        <w:jc w:val="left"/>
        <w:rPr>
          <w:rFonts w:ascii="Arial" w:hAnsi="Arial"/>
          <w:sz w:val="24"/>
          <w:szCs w:val="24"/>
        </w:rPr>
      </w:pPr>
    </w:p>
    <w:p w:rsidR="00177E59" w:rsidRPr="00734B07" w:rsidRDefault="00177E59" w:rsidP="00734B07">
      <w:pPr>
        <w:pStyle w:val="GPSL1SCHEDULEHeading"/>
        <w:keepNext/>
        <w:jc w:val="left"/>
        <w:rPr>
          <w:szCs w:val="24"/>
        </w:rPr>
      </w:pPr>
      <w:r>
        <w:rPr>
          <w:szCs w:val="24"/>
        </w:rPr>
        <w:t>Paying the Management Charge</w:t>
      </w:r>
    </w:p>
    <w:p w:rsidR="00177E59" w:rsidRPr="00734B07" w:rsidRDefault="00177E59" w:rsidP="00177E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The </w:t>
      </w:r>
      <w:r w:rsidRPr="00CC3042">
        <w:rPr>
          <w:rFonts w:ascii="Arial" w:hAnsi="Arial"/>
          <w:b/>
          <w:sz w:val="24"/>
          <w:szCs w:val="24"/>
        </w:rPr>
        <w:t>Management Charge</w:t>
      </w:r>
      <w:r w:rsidRPr="00734B07">
        <w:rPr>
          <w:rFonts w:ascii="Arial" w:hAnsi="Arial"/>
          <w:sz w:val="24"/>
          <w:szCs w:val="24"/>
        </w:rPr>
        <w:t xml:space="preserve"> excludes VAT which is payable on provision of a valid VAT invoice.</w:t>
      </w:r>
    </w:p>
    <w:p w:rsidR="00177E59" w:rsidRDefault="00177E59" w:rsidP="00177E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The Supplier shall pay </w:t>
      </w:r>
      <w:r>
        <w:rPr>
          <w:rFonts w:ascii="Arial" w:hAnsi="Arial"/>
          <w:sz w:val="24"/>
          <w:szCs w:val="24"/>
        </w:rPr>
        <w:t>the Authority</w:t>
      </w:r>
      <w:r w:rsidRPr="00734B07">
        <w:rPr>
          <w:rFonts w:ascii="Arial" w:hAnsi="Arial"/>
          <w:sz w:val="24"/>
          <w:szCs w:val="24"/>
        </w:rPr>
        <w:t xml:space="preserve"> the Management Charge (and other charges payable in accordance with this Schedule) in cleared funds within 30 days of receipt by the Supplier of an undisputed invoice to such bank or building society account set out in the invoice.</w:t>
      </w:r>
    </w:p>
    <w:p w:rsidR="00177E59" w:rsidRDefault="00177E59" w:rsidP="008A572C">
      <w:pPr>
        <w:pStyle w:val="GPSL2Numbered"/>
        <w:ind w:firstLine="0"/>
        <w:jc w:val="left"/>
        <w:rPr>
          <w:rFonts w:ascii="Arial" w:hAnsi="Arial"/>
          <w:sz w:val="24"/>
          <w:szCs w:val="24"/>
        </w:rPr>
      </w:pPr>
    </w:p>
    <w:p w:rsidR="00177E59" w:rsidRPr="008A572C" w:rsidRDefault="00177E59" w:rsidP="00177E59">
      <w:pPr>
        <w:pStyle w:val="GPSL1CLAUSEHEADING"/>
        <w:tabs>
          <w:tab w:val="clear" w:pos="0"/>
          <w:tab w:val="left" w:pos="142"/>
        </w:tabs>
        <w:spacing w:before="120"/>
        <w:ind w:left="426" w:hanging="426"/>
        <w:rPr>
          <w:rFonts w:ascii="Arial" w:hAnsi="Arial"/>
          <w:sz w:val="24"/>
          <w:szCs w:val="24"/>
        </w:rPr>
      </w:pPr>
      <w:r>
        <w:rPr>
          <w:rFonts w:ascii="Arial" w:hAnsi="Arial"/>
          <w:caps w:val="0"/>
          <w:sz w:val="24"/>
          <w:szCs w:val="24"/>
        </w:rPr>
        <w:t>What happens if the Management C</w:t>
      </w:r>
      <w:r w:rsidRPr="008A572C">
        <w:rPr>
          <w:rFonts w:ascii="Arial" w:hAnsi="Arial"/>
          <w:caps w:val="0"/>
          <w:sz w:val="24"/>
          <w:szCs w:val="24"/>
        </w:rPr>
        <w:t>harge is not paid</w:t>
      </w:r>
      <w:r w:rsidRPr="008A572C">
        <w:rPr>
          <w:rFonts w:ascii="Arial" w:hAnsi="Arial"/>
          <w:sz w:val="24"/>
          <w:szCs w:val="24"/>
        </w:rPr>
        <w:t xml:space="preserve">? </w:t>
      </w:r>
    </w:p>
    <w:p w:rsidR="00177E59" w:rsidRPr="00EA0F28" w:rsidRDefault="00177E59" w:rsidP="00EA0F28">
      <w:pPr>
        <w:pStyle w:val="GPSL1CLAUSEHEADING"/>
        <w:numPr>
          <w:ilvl w:val="0"/>
          <w:numId w:val="0"/>
        </w:numPr>
        <w:ind w:left="993" w:hanging="567"/>
        <w:rPr>
          <w:rFonts w:ascii="Arial" w:hAnsi="Arial"/>
          <w:b w:val="0"/>
          <w:sz w:val="24"/>
          <w:szCs w:val="24"/>
        </w:rPr>
      </w:pPr>
      <w:r w:rsidRPr="00EA0F28">
        <w:rPr>
          <w:rFonts w:ascii="Arial" w:hAnsi="Arial"/>
          <w:b w:val="0"/>
          <w:sz w:val="24"/>
          <w:szCs w:val="24"/>
        </w:rPr>
        <w:t>6.1</w:t>
      </w:r>
      <w:r>
        <w:rPr>
          <w:rFonts w:ascii="Arial" w:hAnsi="Arial"/>
          <w:b w:val="0"/>
          <w:sz w:val="24"/>
          <w:szCs w:val="24"/>
        </w:rPr>
        <w:t>    </w:t>
      </w:r>
      <w:r w:rsidRPr="00EA0F28">
        <w:rPr>
          <w:rFonts w:ascii="Arial" w:hAnsi="Arial"/>
          <w:b w:val="0"/>
          <w:caps w:val="0"/>
          <w:sz w:val="24"/>
          <w:szCs w:val="24"/>
        </w:rPr>
        <w:t xml:space="preserve">Payment of undisputed and valid </w:t>
      </w:r>
      <w:r>
        <w:rPr>
          <w:rFonts w:ascii="Arial" w:hAnsi="Arial"/>
          <w:b w:val="0"/>
          <w:caps w:val="0"/>
          <w:sz w:val="24"/>
          <w:szCs w:val="24"/>
        </w:rPr>
        <w:t>Authority</w:t>
      </w:r>
      <w:r w:rsidRPr="00EA0F28">
        <w:rPr>
          <w:rFonts w:ascii="Arial" w:hAnsi="Arial"/>
          <w:b w:val="0"/>
          <w:caps w:val="0"/>
          <w:sz w:val="24"/>
          <w:szCs w:val="24"/>
        </w:rPr>
        <w:t xml:space="preserve"> invoices should be completed within thirty (30) days. </w:t>
      </w:r>
      <w:r>
        <w:rPr>
          <w:rFonts w:ascii="Arial" w:hAnsi="Arial"/>
          <w:b w:val="0"/>
          <w:caps w:val="0"/>
          <w:sz w:val="24"/>
          <w:szCs w:val="24"/>
        </w:rPr>
        <w:t>The Authority</w:t>
      </w:r>
      <w:r w:rsidRPr="00EA0F28">
        <w:rPr>
          <w:rFonts w:ascii="Arial" w:hAnsi="Arial"/>
          <w:b w:val="0"/>
          <w:caps w:val="0"/>
          <w:sz w:val="24"/>
          <w:szCs w:val="24"/>
        </w:rPr>
        <w:t xml:space="preserve"> may take action on outstanding invoices by:</w:t>
      </w:r>
    </w:p>
    <w:p w:rsidR="00177E59" w:rsidRPr="00EA0F28" w:rsidRDefault="00177E59" w:rsidP="00EA0F28">
      <w:pPr>
        <w:pStyle w:val="GPSL1CLAUSEHEADING"/>
        <w:numPr>
          <w:ilvl w:val="0"/>
          <w:numId w:val="0"/>
        </w:numPr>
        <w:tabs>
          <w:tab w:val="left" w:pos="1701"/>
        </w:tabs>
        <w:ind w:left="1693" w:hanging="700"/>
        <w:rPr>
          <w:rFonts w:ascii="Arial" w:hAnsi="Arial"/>
          <w:b w:val="0"/>
          <w:sz w:val="24"/>
          <w:szCs w:val="24"/>
        </w:rPr>
      </w:pPr>
      <w:r>
        <w:rPr>
          <w:rFonts w:ascii="Arial" w:hAnsi="Arial"/>
          <w:b w:val="0"/>
          <w:sz w:val="24"/>
          <w:szCs w:val="24"/>
        </w:rPr>
        <w:lastRenderedPageBreak/>
        <w:t>6</w:t>
      </w:r>
      <w:r w:rsidRPr="00EA0F28">
        <w:rPr>
          <w:rFonts w:ascii="Arial" w:hAnsi="Arial"/>
          <w:b w:val="0"/>
          <w:sz w:val="24"/>
          <w:szCs w:val="24"/>
        </w:rPr>
        <w:t>.1.1</w:t>
      </w:r>
      <w:r>
        <w:rPr>
          <w:rFonts w:ascii="Arial" w:hAnsi="Arial"/>
          <w:b w:val="0"/>
          <w:sz w:val="24"/>
          <w:szCs w:val="24"/>
        </w:rPr>
        <w:tab/>
      </w:r>
      <w:r w:rsidRPr="00EA0F28">
        <w:rPr>
          <w:rFonts w:ascii="Arial" w:hAnsi="Arial"/>
          <w:b w:val="0"/>
          <w:caps w:val="0"/>
          <w:sz w:val="24"/>
          <w:szCs w:val="24"/>
        </w:rPr>
        <w:t>issuing the supplier with reminders that an invoice payment is due and/or overdue;</w:t>
      </w:r>
    </w:p>
    <w:p w:rsidR="00177E59" w:rsidRPr="00EA0F28" w:rsidRDefault="00177E59" w:rsidP="00EA0F28">
      <w:pPr>
        <w:pStyle w:val="GPSL1CLAUSEHEADING"/>
        <w:numPr>
          <w:ilvl w:val="0"/>
          <w:numId w:val="0"/>
        </w:numPr>
        <w:tabs>
          <w:tab w:val="left" w:pos="1701"/>
        </w:tabs>
        <w:ind w:left="1701" w:hanging="730"/>
        <w:rPr>
          <w:rFonts w:ascii="Arial" w:hAnsi="Arial"/>
          <w:b w:val="0"/>
          <w:sz w:val="24"/>
          <w:szCs w:val="24"/>
        </w:rPr>
      </w:pPr>
      <w:r>
        <w:rPr>
          <w:rFonts w:ascii="Arial" w:hAnsi="Arial"/>
          <w:b w:val="0"/>
          <w:sz w:val="24"/>
          <w:szCs w:val="24"/>
        </w:rPr>
        <w:t>6</w:t>
      </w:r>
      <w:r w:rsidRPr="00EA0F28">
        <w:rPr>
          <w:rFonts w:ascii="Arial" w:hAnsi="Arial"/>
          <w:b w:val="0"/>
          <w:sz w:val="24"/>
          <w:szCs w:val="24"/>
        </w:rPr>
        <w:t>.1.2</w:t>
      </w:r>
      <w:r>
        <w:rPr>
          <w:rFonts w:ascii="Arial" w:hAnsi="Arial"/>
          <w:b w:val="0"/>
          <w:sz w:val="24"/>
          <w:szCs w:val="24"/>
        </w:rPr>
        <w:tab/>
      </w:r>
      <w:r w:rsidRPr="0001129B">
        <w:rPr>
          <w:rFonts w:ascii="Arial" w:hAnsi="Arial"/>
          <w:b w:val="0"/>
          <w:caps w:val="0"/>
          <w:sz w:val="24"/>
          <w:szCs w:val="24"/>
        </w:rPr>
        <w:t>charging statutory interest and charges on overdue invoices, as per the Late Payment of Commercial Debts (Interest) Act 1998;</w:t>
      </w:r>
    </w:p>
    <w:p w:rsidR="00177E59" w:rsidRPr="00EA0F28" w:rsidRDefault="00177E59" w:rsidP="00EA0F28">
      <w:pPr>
        <w:pStyle w:val="GPSL1CLAUSEHEADING"/>
        <w:numPr>
          <w:ilvl w:val="0"/>
          <w:numId w:val="0"/>
        </w:numPr>
        <w:tabs>
          <w:tab w:val="left" w:pos="1701"/>
        </w:tabs>
        <w:ind w:left="1693" w:hanging="700"/>
        <w:rPr>
          <w:rFonts w:ascii="Arial" w:hAnsi="Arial"/>
          <w:b w:val="0"/>
          <w:sz w:val="24"/>
          <w:szCs w:val="24"/>
        </w:rPr>
      </w:pPr>
      <w:r>
        <w:rPr>
          <w:rFonts w:ascii="Arial" w:hAnsi="Arial"/>
          <w:b w:val="0"/>
          <w:sz w:val="24"/>
          <w:szCs w:val="24"/>
        </w:rPr>
        <w:t>6</w:t>
      </w:r>
      <w:r w:rsidRPr="00EA0F28">
        <w:rPr>
          <w:rFonts w:ascii="Arial" w:hAnsi="Arial"/>
          <w:b w:val="0"/>
          <w:sz w:val="24"/>
          <w:szCs w:val="24"/>
        </w:rPr>
        <w:t>.1.3</w:t>
      </w:r>
      <w:r>
        <w:rPr>
          <w:rFonts w:ascii="Arial" w:hAnsi="Arial"/>
          <w:b w:val="0"/>
          <w:sz w:val="24"/>
          <w:szCs w:val="24"/>
        </w:rPr>
        <w:tab/>
      </w:r>
      <w:r w:rsidRPr="00EA0F28">
        <w:rPr>
          <w:rFonts w:ascii="Arial" w:hAnsi="Arial"/>
          <w:b w:val="0"/>
          <w:caps w:val="0"/>
          <w:sz w:val="24"/>
          <w:szCs w:val="24"/>
        </w:rPr>
        <w:t>suspending the supplier from the agreement until such time that overdue invoices are paid; and/or</w:t>
      </w:r>
    </w:p>
    <w:p w:rsidR="00177E59" w:rsidRDefault="00177E59" w:rsidP="00105D6A">
      <w:pPr>
        <w:pStyle w:val="GPSL1CLAUSEHEADING"/>
        <w:numPr>
          <w:ilvl w:val="0"/>
          <w:numId w:val="0"/>
        </w:numPr>
        <w:tabs>
          <w:tab w:val="left" w:pos="1701"/>
        </w:tabs>
        <w:ind w:left="851" w:firstLine="142"/>
        <w:rPr>
          <w:rFonts w:ascii="Arial" w:hAnsi="Arial"/>
          <w:b w:val="0"/>
          <w:caps w:val="0"/>
          <w:sz w:val="24"/>
          <w:szCs w:val="24"/>
        </w:rPr>
      </w:pPr>
      <w:r>
        <w:rPr>
          <w:rFonts w:ascii="Arial" w:hAnsi="Arial"/>
          <w:b w:val="0"/>
          <w:sz w:val="24"/>
          <w:szCs w:val="24"/>
        </w:rPr>
        <w:t>6</w:t>
      </w:r>
      <w:r w:rsidRPr="00EA0F28">
        <w:rPr>
          <w:rFonts w:ascii="Arial" w:hAnsi="Arial"/>
          <w:b w:val="0"/>
          <w:sz w:val="24"/>
          <w:szCs w:val="24"/>
        </w:rPr>
        <w:t>.1.4</w:t>
      </w:r>
      <w:r>
        <w:rPr>
          <w:rFonts w:ascii="Arial" w:hAnsi="Arial"/>
          <w:b w:val="0"/>
          <w:sz w:val="24"/>
          <w:szCs w:val="24"/>
        </w:rPr>
        <w:t xml:space="preserve">  </w:t>
      </w:r>
      <w:r w:rsidRPr="00EA0F28">
        <w:rPr>
          <w:rFonts w:ascii="Arial" w:hAnsi="Arial"/>
          <w:b w:val="0"/>
          <w:caps w:val="0"/>
          <w:sz w:val="24"/>
          <w:szCs w:val="24"/>
        </w:rPr>
        <w:t>terminating this contract.</w:t>
      </w:r>
    </w:p>
    <w:p w:rsidR="00177E59" w:rsidRPr="008A572C" w:rsidRDefault="00177E59" w:rsidP="008A572C">
      <w:pPr>
        <w:pStyle w:val="GPSL2Numbered"/>
        <w:tabs>
          <w:tab w:val="left" w:pos="284"/>
          <w:tab w:val="left" w:pos="993"/>
        </w:tabs>
        <w:ind w:left="0" w:firstLine="0"/>
        <w:jc w:val="left"/>
        <w:rPr>
          <w:rFonts w:ascii="Arial" w:hAnsi="Arial"/>
          <w:b/>
          <w:sz w:val="24"/>
          <w:szCs w:val="24"/>
        </w:rPr>
      </w:pPr>
    </w:p>
    <w:p w:rsidR="00177E59" w:rsidRPr="008A572C" w:rsidRDefault="00177E59" w:rsidP="00177E59">
      <w:pPr>
        <w:pStyle w:val="GPSL1CLAUSEHEADING"/>
        <w:keepNext/>
        <w:numPr>
          <w:ilvl w:val="0"/>
          <w:numId w:val="5"/>
        </w:numPr>
        <w:tabs>
          <w:tab w:val="clear" w:pos="0"/>
          <w:tab w:val="left" w:pos="142"/>
        </w:tabs>
        <w:spacing w:before="120"/>
        <w:jc w:val="left"/>
        <w:rPr>
          <w:rFonts w:ascii="Arial" w:hAnsi="Arial"/>
          <w:sz w:val="24"/>
          <w:szCs w:val="24"/>
        </w:rPr>
      </w:pPr>
      <w:r>
        <w:rPr>
          <w:rFonts w:ascii="Arial" w:hAnsi="Arial"/>
          <w:caps w:val="0"/>
          <w:sz w:val="24"/>
          <w:szCs w:val="24"/>
        </w:rPr>
        <w:t>What happens if the Management I</w:t>
      </w:r>
      <w:r w:rsidRPr="008A572C">
        <w:rPr>
          <w:rFonts w:ascii="Arial" w:hAnsi="Arial"/>
          <w:caps w:val="0"/>
          <w:sz w:val="24"/>
          <w:szCs w:val="24"/>
        </w:rPr>
        <w:t>nformation is wrong</w:t>
      </w:r>
      <w:r>
        <w:rPr>
          <w:rFonts w:ascii="Arial" w:hAnsi="Arial"/>
          <w:caps w:val="0"/>
          <w:sz w:val="24"/>
          <w:szCs w:val="24"/>
        </w:rPr>
        <w:t>?</w:t>
      </w:r>
    </w:p>
    <w:p w:rsidR="00177E59" w:rsidRDefault="00177E59" w:rsidP="00177E59">
      <w:pPr>
        <w:pStyle w:val="GPSL2Numbered"/>
        <w:numPr>
          <w:ilvl w:val="1"/>
          <w:numId w:val="1"/>
        </w:numPr>
        <w:tabs>
          <w:tab w:val="clear" w:pos="709"/>
          <w:tab w:val="clear" w:pos="1134"/>
        </w:tabs>
        <w:ind w:left="786"/>
        <w:jc w:val="left"/>
        <w:rPr>
          <w:rFonts w:ascii="Arial" w:hAnsi="Arial"/>
          <w:sz w:val="24"/>
          <w:szCs w:val="24"/>
        </w:rPr>
      </w:pPr>
      <w:r>
        <w:rPr>
          <w:rFonts w:ascii="Arial" w:hAnsi="Arial"/>
          <w:sz w:val="24"/>
          <w:szCs w:val="24"/>
        </w:rPr>
        <w:t>If the Supplier or the Authority identify error(s) and/or omission(s) in historic MI Report(s), the Supplier must provide corrected MI report(s) to the Authority on or before the date when the next MI Report is due.  Corrections may be either in the form of an addendum to the next MI submission, or a resubmission of existing historic returns, at the discretion of the Authority.</w:t>
      </w:r>
    </w:p>
    <w:p w:rsidR="00177E59" w:rsidRPr="00734B07" w:rsidRDefault="00177E59" w:rsidP="00177E59">
      <w:pPr>
        <w:pStyle w:val="GPSL2Numbered"/>
        <w:numPr>
          <w:ilvl w:val="1"/>
          <w:numId w:val="1"/>
        </w:numPr>
        <w:tabs>
          <w:tab w:val="clear" w:pos="709"/>
          <w:tab w:val="clear" w:pos="1134"/>
        </w:tabs>
        <w:ind w:left="786"/>
        <w:jc w:val="left"/>
        <w:rPr>
          <w:rFonts w:ascii="Arial" w:hAnsi="Arial"/>
          <w:sz w:val="24"/>
          <w:szCs w:val="24"/>
        </w:rPr>
      </w:pPr>
      <w:r>
        <w:rPr>
          <w:rFonts w:ascii="Arial" w:hAnsi="Arial"/>
          <w:sz w:val="24"/>
          <w:szCs w:val="24"/>
        </w:rPr>
        <w:t>F</w:t>
      </w:r>
      <w:r w:rsidRPr="00734B07">
        <w:rPr>
          <w:rFonts w:ascii="Arial" w:hAnsi="Arial"/>
          <w:sz w:val="24"/>
          <w:szCs w:val="24"/>
        </w:rPr>
        <w:t xml:space="preserve">ollowing an </w:t>
      </w:r>
      <w:r w:rsidRPr="00CC3042">
        <w:rPr>
          <w:rFonts w:ascii="Arial" w:hAnsi="Arial"/>
          <w:b/>
          <w:sz w:val="24"/>
          <w:szCs w:val="24"/>
        </w:rPr>
        <w:t>MI Failure</w:t>
      </w:r>
      <w:r w:rsidRPr="009D635C">
        <w:rPr>
          <w:rFonts w:ascii="Arial" w:hAnsi="Arial"/>
          <w:b/>
          <w:sz w:val="24"/>
          <w:szCs w:val="24"/>
        </w:rPr>
        <w:t>,</w:t>
      </w:r>
      <w:r w:rsidRPr="00734B07">
        <w:rPr>
          <w:rFonts w:ascii="Arial" w:hAnsi="Arial"/>
          <w:sz w:val="24"/>
          <w:szCs w:val="24"/>
        </w:rPr>
        <w:t xml:space="preserve"> </w:t>
      </w:r>
      <w:r>
        <w:rPr>
          <w:rFonts w:ascii="Arial" w:hAnsi="Arial"/>
          <w:sz w:val="24"/>
          <w:szCs w:val="24"/>
        </w:rPr>
        <w:t>the Authority</w:t>
      </w:r>
      <w:r w:rsidRPr="00734B07">
        <w:rPr>
          <w:rFonts w:ascii="Arial" w:hAnsi="Arial"/>
          <w:sz w:val="24"/>
          <w:szCs w:val="24"/>
        </w:rPr>
        <w:t xml:space="preserve"> may issue reminders to the Supplier </w:t>
      </w:r>
      <w:r>
        <w:rPr>
          <w:rFonts w:ascii="Arial" w:hAnsi="Arial"/>
          <w:sz w:val="24"/>
          <w:szCs w:val="24"/>
        </w:rPr>
        <w:t>and</w:t>
      </w:r>
      <w:r w:rsidRPr="00734B07">
        <w:rPr>
          <w:rFonts w:ascii="Arial" w:hAnsi="Arial"/>
          <w:sz w:val="24"/>
          <w:szCs w:val="24"/>
        </w:rPr>
        <w:t xml:space="preserve"> require the Supplier to </w:t>
      </w:r>
      <w:r>
        <w:rPr>
          <w:rFonts w:ascii="Arial" w:hAnsi="Arial"/>
          <w:sz w:val="24"/>
          <w:szCs w:val="24"/>
        </w:rPr>
        <w:t>correctly complete the MI Report</w:t>
      </w:r>
      <w:r w:rsidRPr="00734B07">
        <w:rPr>
          <w:rFonts w:ascii="Arial" w:hAnsi="Arial"/>
          <w:sz w:val="24"/>
          <w:szCs w:val="24"/>
        </w:rPr>
        <w:t>.  The Supplier shall rectify any deficient or incomplete MI Report as soon as possible and not more than five (5) Working Days following receipt of any such reminder.</w:t>
      </w:r>
    </w:p>
    <w:p w:rsidR="00177E59" w:rsidRPr="00734B07" w:rsidRDefault="00177E59" w:rsidP="00734B07">
      <w:pPr>
        <w:pStyle w:val="GPSL2non-numberboldheading"/>
        <w:keepNext/>
        <w:ind w:left="936"/>
        <w:jc w:val="left"/>
        <w:rPr>
          <w:rFonts w:ascii="Arial" w:hAnsi="Arial"/>
          <w:sz w:val="24"/>
          <w:szCs w:val="24"/>
        </w:rPr>
      </w:pPr>
      <w:r w:rsidRPr="00734B07">
        <w:rPr>
          <w:rFonts w:ascii="Arial" w:hAnsi="Arial"/>
          <w:sz w:val="24"/>
          <w:szCs w:val="24"/>
        </w:rPr>
        <w:t>Meetings</w:t>
      </w:r>
    </w:p>
    <w:p w:rsidR="00177E59" w:rsidRPr="00734B07" w:rsidRDefault="00177E59" w:rsidP="00177E59">
      <w:pPr>
        <w:pStyle w:val="GPSL2Numbered"/>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The Supplier agrees to attend meetings between the Parties in person to discuss the circumstances of any </w:t>
      </w:r>
      <w:r w:rsidRPr="005124E8">
        <w:rPr>
          <w:rFonts w:ascii="Arial" w:hAnsi="Arial"/>
          <w:sz w:val="24"/>
          <w:szCs w:val="24"/>
        </w:rPr>
        <w:t>MI Failure</w:t>
      </w:r>
      <w:r w:rsidRPr="00734B07">
        <w:rPr>
          <w:rFonts w:ascii="Arial" w:hAnsi="Arial"/>
          <w:sz w:val="24"/>
          <w:szCs w:val="24"/>
        </w:rPr>
        <w:t xml:space="preserve">(s) at the request of </w:t>
      </w:r>
      <w:r>
        <w:rPr>
          <w:rFonts w:ascii="Arial" w:hAnsi="Arial"/>
          <w:sz w:val="24"/>
          <w:szCs w:val="24"/>
        </w:rPr>
        <w:t>the Authority.</w:t>
      </w:r>
      <w:r w:rsidRPr="00734B07">
        <w:rPr>
          <w:rFonts w:ascii="Arial" w:hAnsi="Arial"/>
          <w:sz w:val="24"/>
          <w:szCs w:val="24"/>
        </w:rPr>
        <w:t xml:space="preserve">  If </w:t>
      </w:r>
      <w:r>
        <w:rPr>
          <w:rFonts w:ascii="Arial" w:hAnsi="Arial"/>
          <w:sz w:val="24"/>
          <w:szCs w:val="24"/>
        </w:rPr>
        <w:t>the Authority</w:t>
      </w:r>
      <w:r w:rsidRPr="00734B07">
        <w:rPr>
          <w:rFonts w:ascii="Arial" w:hAnsi="Arial"/>
          <w:sz w:val="24"/>
          <w:szCs w:val="24"/>
        </w:rPr>
        <w:t xml:space="preserve"> requests such a meeting the S</w:t>
      </w:r>
      <w:r>
        <w:rPr>
          <w:rFonts w:ascii="Arial" w:hAnsi="Arial"/>
          <w:sz w:val="24"/>
          <w:szCs w:val="24"/>
        </w:rPr>
        <w:t>upplier shall propose and docume</w:t>
      </w:r>
      <w:r w:rsidRPr="00734B07">
        <w:rPr>
          <w:rFonts w:ascii="Arial" w:hAnsi="Arial"/>
          <w:sz w:val="24"/>
          <w:szCs w:val="24"/>
        </w:rPr>
        <w:t>nt measures</w:t>
      </w:r>
      <w:r>
        <w:rPr>
          <w:rFonts w:ascii="Arial" w:hAnsi="Arial"/>
          <w:sz w:val="24"/>
          <w:szCs w:val="24"/>
        </w:rPr>
        <w:t xml:space="preserve"> as part of a </w:t>
      </w:r>
      <w:r w:rsidRPr="0036278C">
        <w:rPr>
          <w:rFonts w:ascii="Arial" w:hAnsi="Arial"/>
          <w:sz w:val="24"/>
          <w:szCs w:val="24"/>
        </w:rPr>
        <w:t>Rectification Plan</w:t>
      </w:r>
      <w:r w:rsidRPr="00734B07">
        <w:rPr>
          <w:rFonts w:ascii="Arial" w:hAnsi="Arial"/>
          <w:sz w:val="24"/>
          <w:szCs w:val="24"/>
        </w:rPr>
        <w:t xml:space="preserve"> to ensure that the MI Failure</w:t>
      </w:r>
      <w:r>
        <w:rPr>
          <w:rFonts w:ascii="Arial" w:hAnsi="Arial"/>
          <w:sz w:val="24"/>
          <w:szCs w:val="24"/>
        </w:rPr>
        <w:t>(</w:t>
      </w:r>
      <w:r w:rsidRPr="00734B07">
        <w:rPr>
          <w:rFonts w:ascii="Arial" w:hAnsi="Arial"/>
          <w:sz w:val="24"/>
          <w:szCs w:val="24"/>
        </w:rPr>
        <w:t>s</w:t>
      </w:r>
      <w:r>
        <w:rPr>
          <w:rFonts w:ascii="Arial" w:hAnsi="Arial"/>
          <w:sz w:val="24"/>
          <w:szCs w:val="24"/>
        </w:rPr>
        <w:t>)</w:t>
      </w:r>
      <w:r w:rsidRPr="00734B07">
        <w:rPr>
          <w:rFonts w:ascii="Arial" w:hAnsi="Arial"/>
          <w:sz w:val="24"/>
          <w:szCs w:val="24"/>
        </w:rPr>
        <w:t xml:space="preserve"> are </w:t>
      </w:r>
      <w:r>
        <w:rPr>
          <w:rFonts w:ascii="Arial" w:hAnsi="Arial"/>
          <w:sz w:val="24"/>
          <w:szCs w:val="24"/>
        </w:rPr>
        <w:t xml:space="preserve">corrected </w:t>
      </w:r>
      <w:r w:rsidRPr="00734B07">
        <w:rPr>
          <w:rFonts w:ascii="Arial" w:hAnsi="Arial"/>
          <w:sz w:val="24"/>
          <w:szCs w:val="24"/>
        </w:rPr>
        <w:t>and do not occur in the future.</w:t>
      </w:r>
    </w:p>
    <w:p w:rsidR="00177E59" w:rsidRPr="00734B07" w:rsidRDefault="00177E59" w:rsidP="00734B07">
      <w:pPr>
        <w:pStyle w:val="GPSL2non-numberboldheading"/>
        <w:keepNext/>
        <w:ind w:left="936"/>
        <w:jc w:val="left"/>
        <w:rPr>
          <w:rFonts w:ascii="Arial" w:hAnsi="Arial"/>
          <w:sz w:val="24"/>
          <w:szCs w:val="24"/>
        </w:rPr>
      </w:pPr>
      <w:r>
        <w:rPr>
          <w:rFonts w:ascii="Arial" w:hAnsi="Arial"/>
          <w:sz w:val="24"/>
          <w:szCs w:val="24"/>
        </w:rPr>
        <w:t>Admin f</w:t>
      </w:r>
      <w:r w:rsidRPr="00734B07">
        <w:rPr>
          <w:rFonts w:ascii="Arial" w:hAnsi="Arial"/>
          <w:sz w:val="24"/>
          <w:szCs w:val="24"/>
        </w:rPr>
        <w:t xml:space="preserve">ees </w:t>
      </w:r>
    </w:p>
    <w:p w:rsidR="00177E59" w:rsidRPr="00734B07" w:rsidRDefault="00177E59" w:rsidP="00177E59">
      <w:pPr>
        <w:pStyle w:val="GPSL2Numbered"/>
        <w:numPr>
          <w:ilvl w:val="1"/>
          <w:numId w:val="1"/>
        </w:numPr>
        <w:tabs>
          <w:tab w:val="clear" w:pos="709"/>
          <w:tab w:val="clear" w:pos="1134"/>
        </w:tabs>
        <w:ind w:left="786"/>
        <w:jc w:val="left"/>
        <w:rPr>
          <w:rFonts w:ascii="Arial" w:hAnsi="Arial"/>
          <w:sz w:val="24"/>
          <w:szCs w:val="24"/>
        </w:rPr>
      </w:pPr>
      <w:bookmarkStart w:id="30" w:name="_Ref365984073"/>
      <w:r w:rsidRPr="00734B07">
        <w:rPr>
          <w:rFonts w:ascii="Arial" w:hAnsi="Arial"/>
          <w:sz w:val="24"/>
          <w:szCs w:val="24"/>
        </w:rPr>
        <w:t xml:space="preserve">If, in any rolling three (3) Month period, two (2) or more </w:t>
      </w:r>
      <w:r w:rsidRPr="009D635C">
        <w:rPr>
          <w:rFonts w:ascii="Arial" w:hAnsi="Arial"/>
          <w:sz w:val="24"/>
          <w:szCs w:val="24"/>
        </w:rPr>
        <w:t>MI Failures</w:t>
      </w:r>
      <w:r w:rsidRPr="00734B07">
        <w:rPr>
          <w:rFonts w:ascii="Arial" w:hAnsi="Arial"/>
          <w:sz w:val="24"/>
          <w:szCs w:val="24"/>
        </w:rPr>
        <w:t xml:space="preserve"> occur, the Supplier acknowledges and agrees that </w:t>
      </w:r>
      <w:r>
        <w:rPr>
          <w:rFonts w:ascii="Arial" w:hAnsi="Arial"/>
          <w:sz w:val="24"/>
          <w:szCs w:val="24"/>
        </w:rPr>
        <w:t>the Authority</w:t>
      </w:r>
      <w:r w:rsidRPr="00734B07">
        <w:rPr>
          <w:rFonts w:ascii="Arial" w:hAnsi="Arial"/>
          <w:sz w:val="24"/>
          <w:szCs w:val="24"/>
        </w:rPr>
        <w:t xml:space="preserve"> shall have the right to invoice the Supplier </w:t>
      </w:r>
      <w:r w:rsidRPr="0036278C">
        <w:rPr>
          <w:rFonts w:ascii="Arial" w:hAnsi="Arial"/>
          <w:sz w:val="24"/>
          <w:szCs w:val="24"/>
        </w:rPr>
        <w:t>Admin Fee</w:t>
      </w:r>
      <w:r w:rsidRPr="00D52FFC">
        <w:rPr>
          <w:rFonts w:ascii="Arial" w:hAnsi="Arial"/>
          <w:sz w:val="24"/>
          <w:szCs w:val="24"/>
        </w:rPr>
        <w:t>(s)</w:t>
      </w:r>
      <w:r w:rsidRPr="00734B07">
        <w:rPr>
          <w:rFonts w:ascii="Arial" w:hAnsi="Arial"/>
          <w:sz w:val="24"/>
          <w:szCs w:val="24"/>
        </w:rPr>
        <w:t xml:space="preserve"> </w:t>
      </w:r>
      <w:r>
        <w:rPr>
          <w:rFonts w:ascii="Arial" w:hAnsi="Arial"/>
          <w:sz w:val="24"/>
          <w:szCs w:val="24"/>
        </w:rPr>
        <w:t xml:space="preserve">with </w:t>
      </w:r>
      <w:r w:rsidRPr="00734B07">
        <w:rPr>
          <w:rFonts w:ascii="Arial" w:hAnsi="Arial"/>
          <w:sz w:val="24"/>
          <w:szCs w:val="24"/>
        </w:rPr>
        <w:t xml:space="preserve">respect </w:t>
      </w:r>
      <w:r>
        <w:rPr>
          <w:rFonts w:ascii="Arial" w:hAnsi="Arial"/>
          <w:sz w:val="24"/>
          <w:szCs w:val="24"/>
        </w:rPr>
        <w:t>to</w:t>
      </w:r>
      <w:r w:rsidRPr="00734B07">
        <w:rPr>
          <w:rFonts w:ascii="Arial" w:hAnsi="Arial"/>
          <w:sz w:val="24"/>
          <w:szCs w:val="24"/>
        </w:rPr>
        <w:t xml:space="preserve"> any MI Failures as they arise in subsequent Months.</w:t>
      </w:r>
      <w:bookmarkEnd w:id="30"/>
    </w:p>
    <w:p w:rsidR="00177E59" w:rsidRDefault="00177E59" w:rsidP="00177E59">
      <w:pPr>
        <w:pStyle w:val="GPSL2Numbered"/>
        <w:numPr>
          <w:ilvl w:val="1"/>
          <w:numId w:val="1"/>
        </w:numPr>
        <w:tabs>
          <w:tab w:val="clear" w:pos="709"/>
          <w:tab w:val="clear" w:pos="1134"/>
        </w:tabs>
        <w:ind w:left="786"/>
        <w:jc w:val="left"/>
        <w:rPr>
          <w:rFonts w:ascii="Arial" w:hAnsi="Arial"/>
          <w:sz w:val="24"/>
          <w:szCs w:val="24"/>
        </w:rPr>
      </w:pPr>
      <w:bookmarkStart w:id="31" w:name="_Ref492658772"/>
      <w:r w:rsidRPr="00734B07">
        <w:rPr>
          <w:rFonts w:ascii="Arial" w:hAnsi="Arial"/>
          <w:sz w:val="24"/>
          <w:szCs w:val="24"/>
        </w:rPr>
        <w:t xml:space="preserve">The Supplier acknowledges and agrees that the Admin Fees are a fair reflection of the additional costs incurred by </w:t>
      </w:r>
      <w:r>
        <w:rPr>
          <w:rFonts w:ascii="Arial" w:hAnsi="Arial"/>
          <w:sz w:val="24"/>
          <w:szCs w:val="24"/>
        </w:rPr>
        <w:t>the Authority</w:t>
      </w:r>
      <w:r w:rsidRPr="00734B07">
        <w:rPr>
          <w:rFonts w:ascii="Arial" w:hAnsi="Arial"/>
          <w:sz w:val="24"/>
          <w:szCs w:val="24"/>
        </w:rPr>
        <w:t xml:space="preserve"> as a result o</w:t>
      </w:r>
      <w:r>
        <w:rPr>
          <w:rFonts w:ascii="Arial" w:hAnsi="Arial"/>
          <w:sz w:val="24"/>
          <w:szCs w:val="24"/>
        </w:rPr>
        <w:t>f the Supplier failing to provide</w:t>
      </w:r>
      <w:r w:rsidRPr="00734B07">
        <w:rPr>
          <w:rFonts w:ascii="Arial" w:hAnsi="Arial"/>
          <w:sz w:val="24"/>
          <w:szCs w:val="24"/>
        </w:rPr>
        <w:t xml:space="preserve"> Management Information as required by this Contract.</w:t>
      </w:r>
      <w:bookmarkEnd w:id="31"/>
    </w:p>
    <w:p w:rsidR="00177E59" w:rsidRPr="00734B07" w:rsidRDefault="00177E59" w:rsidP="00734B07">
      <w:pPr>
        <w:pStyle w:val="GPSL1SCHEDULEHeading"/>
        <w:keepNext/>
        <w:jc w:val="left"/>
        <w:rPr>
          <w:szCs w:val="24"/>
        </w:rPr>
      </w:pPr>
      <w:r>
        <w:rPr>
          <w:szCs w:val="24"/>
        </w:rPr>
        <w:t>What happens if Management Information Reports are not provided?</w:t>
      </w:r>
    </w:p>
    <w:p w:rsidR="00177E59" w:rsidRPr="00734B07" w:rsidRDefault="00177E59" w:rsidP="00177E59">
      <w:pPr>
        <w:pStyle w:val="GPSL2Numbered"/>
        <w:keepNext/>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If two (2) MI </w:t>
      </w:r>
      <w:r>
        <w:rPr>
          <w:rFonts w:ascii="Arial" w:hAnsi="Arial"/>
          <w:sz w:val="24"/>
          <w:szCs w:val="24"/>
        </w:rPr>
        <w:t>Reports are not provided in any rolling six (6) m</w:t>
      </w:r>
      <w:r w:rsidRPr="00734B07">
        <w:rPr>
          <w:rFonts w:ascii="Arial" w:hAnsi="Arial"/>
          <w:sz w:val="24"/>
          <w:szCs w:val="24"/>
        </w:rPr>
        <w:t xml:space="preserve">onth period then an </w:t>
      </w:r>
      <w:r w:rsidRPr="009D635C">
        <w:rPr>
          <w:rFonts w:ascii="Arial" w:hAnsi="Arial"/>
          <w:b/>
          <w:sz w:val="24"/>
          <w:szCs w:val="24"/>
        </w:rPr>
        <w:t>MI Default</w:t>
      </w:r>
      <w:r w:rsidRPr="00734B07">
        <w:rPr>
          <w:rFonts w:ascii="Arial" w:hAnsi="Arial"/>
          <w:sz w:val="24"/>
          <w:szCs w:val="24"/>
        </w:rPr>
        <w:t xml:space="preserve"> shall be deemed to have occurred and </w:t>
      </w:r>
      <w:bookmarkStart w:id="32" w:name="_Ref366090436"/>
      <w:r>
        <w:rPr>
          <w:rFonts w:ascii="Arial" w:hAnsi="Arial"/>
          <w:sz w:val="24"/>
          <w:szCs w:val="24"/>
        </w:rPr>
        <w:t>the Authority</w:t>
      </w:r>
      <w:r w:rsidRPr="00734B07">
        <w:rPr>
          <w:rFonts w:ascii="Arial" w:hAnsi="Arial"/>
          <w:sz w:val="24"/>
          <w:szCs w:val="24"/>
        </w:rPr>
        <w:t xml:space="preserve"> shall be entitled to:</w:t>
      </w:r>
    </w:p>
    <w:p w:rsidR="00177E59" w:rsidRPr="00734B07" w:rsidRDefault="00177E59" w:rsidP="00177E59">
      <w:pPr>
        <w:pStyle w:val="GPSL3numberedclause"/>
        <w:tabs>
          <w:tab w:val="clear" w:pos="2127"/>
        </w:tabs>
        <w:ind w:left="1656"/>
        <w:jc w:val="left"/>
        <w:rPr>
          <w:rFonts w:ascii="Arial" w:hAnsi="Arial"/>
          <w:sz w:val="24"/>
          <w:szCs w:val="24"/>
        </w:rPr>
      </w:pPr>
      <w:r w:rsidRPr="00734B07">
        <w:rPr>
          <w:rFonts w:ascii="Arial" w:hAnsi="Arial"/>
          <w:sz w:val="24"/>
          <w:szCs w:val="24"/>
        </w:rPr>
        <w:t>charge and the Supplier shall pay a</w:t>
      </w:r>
      <w:r>
        <w:rPr>
          <w:rFonts w:ascii="Arial" w:hAnsi="Arial"/>
          <w:sz w:val="24"/>
          <w:szCs w:val="24"/>
        </w:rPr>
        <w:t xml:space="preserve"> </w:t>
      </w:r>
      <w:r w:rsidRPr="009D635C">
        <w:rPr>
          <w:rFonts w:ascii="Arial" w:hAnsi="Arial"/>
          <w:b/>
          <w:sz w:val="24"/>
          <w:szCs w:val="24"/>
        </w:rPr>
        <w:t>Default Management Charge</w:t>
      </w:r>
      <w:r w:rsidRPr="00734B07">
        <w:rPr>
          <w:rFonts w:ascii="Arial" w:hAnsi="Arial"/>
          <w:sz w:val="24"/>
          <w:szCs w:val="24"/>
        </w:rPr>
        <w:t xml:space="preserve"> in respect of the Months in which the MI </w:t>
      </w:r>
      <w:r>
        <w:rPr>
          <w:rFonts w:ascii="Arial" w:hAnsi="Arial"/>
          <w:sz w:val="24"/>
          <w:szCs w:val="24"/>
        </w:rPr>
        <w:t>Default</w:t>
      </w:r>
      <w:r w:rsidRPr="00734B07">
        <w:rPr>
          <w:rFonts w:ascii="Arial" w:hAnsi="Arial"/>
          <w:sz w:val="24"/>
          <w:szCs w:val="24"/>
        </w:rPr>
        <w:t xml:space="preserve"> occurred and subsequent Months in which they continue, calculated in accordance with Paragraph </w:t>
      </w:r>
      <w:r>
        <w:rPr>
          <w:rFonts w:ascii="Arial" w:hAnsi="Arial"/>
          <w:sz w:val="24"/>
          <w:szCs w:val="24"/>
        </w:rPr>
        <w:t>8.2.1</w:t>
      </w:r>
      <w:r w:rsidRPr="00734B07">
        <w:rPr>
          <w:rFonts w:ascii="Arial" w:hAnsi="Arial"/>
          <w:sz w:val="24"/>
          <w:szCs w:val="24"/>
        </w:rPr>
        <w:t xml:space="preserve"> and/or </w:t>
      </w:r>
    </w:p>
    <w:p w:rsidR="00177E59" w:rsidRDefault="00177E59" w:rsidP="00177E59">
      <w:pPr>
        <w:pStyle w:val="GPSL3numberedclause"/>
        <w:tabs>
          <w:tab w:val="clear" w:pos="2127"/>
        </w:tabs>
        <w:ind w:left="1656"/>
        <w:jc w:val="left"/>
        <w:rPr>
          <w:rFonts w:ascii="Arial" w:hAnsi="Arial"/>
          <w:sz w:val="24"/>
          <w:szCs w:val="24"/>
        </w:rPr>
      </w:pPr>
      <w:r>
        <w:rPr>
          <w:rFonts w:ascii="Arial" w:hAnsi="Arial"/>
          <w:sz w:val="24"/>
          <w:szCs w:val="24"/>
        </w:rPr>
        <w:lastRenderedPageBreak/>
        <w:t>suspend the Supplier from the agreement until such time that deficient MI reports(s) are rectified; and/or</w:t>
      </w:r>
    </w:p>
    <w:p w:rsidR="00177E59" w:rsidRDefault="00177E59" w:rsidP="00177E59">
      <w:pPr>
        <w:pStyle w:val="GPSL3numberedclause"/>
        <w:tabs>
          <w:tab w:val="clear" w:pos="2127"/>
        </w:tabs>
        <w:ind w:left="1656"/>
        <w:jc w:val="left"/>
        <w:rPr>
          <w:rFonts w:ascii="Arial" w:hAnsi="Arial"/>
          <w:sz w:val="24"/>
          <w:szCs w:val="24"/>
        </w:rPr>
      </w:pPr>
      <w:r w:rsidRPr="00734B07">
        <w:rPr>
          <w:rFonts w:ascii="Arial" w:hAnsi="Arial"/>
          <w:sz w:val="24"/>
          <w:szCs w:val="24"/>
        </w:rPr>
        <w:t>terminate this Contract.</w:t>
      </w:r>
      <w:bookmarkEnd w:id="32"/>
      <w:r w:rsidRPr="00734B07">
        <w:rPr>
          <w:rFonts w:ascii="Arial" w:hAnsi="Arial"/>
          <w:sz w:val="24"/>
          <w:szCs w:val="24"/>
        </w:rPr>
        <w:t xml:space="preserve">  </w:t>
      </w:r>
    </w:p>
    <w:p w:rsidR="00177E59" w:rsidRPr="00734B07" w:rsidRDefault="00177E59" w:rsidP="0036278C">
      <w:pPr>
        <w:pStyle w:val="GPSL3numberedclause"/>
        <w:numPr>
          <w:ilvl w:val="0"/>
          <w:numId w:val="0"/>
        </w:numPr>
        <w:ind w:left="1656"/>
        <w:jc w:val="left"/>
        <w:rPr>
          <w:rFonts w:ascii="Arial" w:hAnsi="Arial"/>
          <w:sz w:val="24"/>
          <w:szCs w:val="24"/>
        </w:rPr>
      </w:pPr>
    </w:p>
    <w:p w:rsidR="00177E59" w:rsidRPr="00734B07" w:rsidRDefault="00177E59" w:rsidP="00177E59">
      <w:pPr>
        <w:pStyle w:val="GPSL2Numbered"/>
        <w:keepNext/>
        <w:numPr>
          <w:ilvl w:val="1"/>
          <w:numId w:val="1"/>
        </w:numPr>
        <w:tabs>
          <w:tab w:val="clear" w:pos="709"/>
          <w:tab w:val="clear" w:pos="1134"/>
        </w:tabs>
        <w:ind w:left="786"/>
        <w:jc w:val="left"/>
        <w:rPr>
          <w:rFonts w:ascii="Arial" w:hAnsi="Arial"/>
          <w:sz w:val="24"/>
          <w:szCs w:val="24"/>
        </w:rPr>
      </w:pPr>
      <w:bookmarkStart w:id="33" w:name="_Ref365985535"/>
      <w:r w:rsidRPr="00734B07">
        <w:rPr>
          <w:rFonts w:ascii="Arial" w:hAnsi="Arial"/>
          <w:sz w:val="24"/>
          <w:szCs w:val="24"/>
        </w:rPr>
        <w:t>The Default Management Charge shall be the higher of:</w:t>
      </w:r>
      <w:bookmarkEnd w:id="33"/>
    </w:p>
    <w:p w:rsidR="00177E59" w:rsidRPr="00734B07" w:rsidRDefault="00177E59" w:rsidP="00177E59">
      <w:pPr>
        <w:pStyle w:val="GPSL3numberedclause"/>
        <w:tabs>
          <w:tab w:val="clear" w:pos="2127"/>
        </w:tabs>
        <w:ind w:left="1656"/>
        <w:jc w:val="left"/>
        <w:rPr>
          <w:rFonts w:ascii="Arial" w:hAnsi="Arial"/>
          <w:sz w:val="24"/>
          <w:szCs w:val="24"/>
        </w:rPr>
      </w:pPr>
      <w:r w:rsidRPr="00734B07">
        <w:rPr>
          <w:rFonts w:ascii="Arial" w:hAnsi="Arial"/>
          <w:sz w:val="24"/>
          <w:szCs w:val="24"/>
        </w:rPr>
        <w:t>the average Management Charge paid or payable by the Supplier in the previous six (6) Month period or, if the MI Default occ</w:t>
      </w:r>
      <w:r>
        <w:rPr>
          <w:rFonts w:ascii="Arial" w:hAnsi="Arial"/>
          <w:sz w:val="24"/>
          <w:szCs w:val="24"/>
        </w:rPr>
        <w:t>urred within less than six (6) m</w:t>
      </w:r>
      <w:r w:rsidRPr="00734B07">
        <w:rPr>
          <w:rFonts w:ascii="Arial" w:hAnsi="Arial"/>
          <w:sz w:val="24"/>
          <w:szCs w:val="24"/>
        </w:rPr>
        <w:t>onths from the commencement date of the first Call-Off Contract, in the whole period preceding the date on which the MI Default occurred; or</w:t>
      </w:r>
    </w:p>
    <w:p w:rsidR="00177E59" w:rsidRDefault="00177E59" w:rsidP="00177E59">
      <w:pPr>
        <w:pStyle w:val="GPSL3numberedclause"/>
        <w:tabs>
          <w:tab w:val="clear" w:pos="2127"/>
        </w:tabs>
        <w:ind w:left="1656"/>
        <w:jc w:val="left"/>
        <w:rPr>
          <w:rFonts w:ascii="Arial" w:hAnsi="Arial"/>
          <w:sz w:val="24"/>
          <w:szCs w:val="24"/>
        </w:rPr>
      </w:pPr>
      <w:r w:rsidRPr="00734B07">
        <w:rPr>
          <w:rFonts w:ascii="Arial" w:hAnsi="Arial"/>
          <w:sz w:val="24"/>
          <w:szCs w:val="24"/>
        </w:rPr>
        <w:t>the sum of five hundred pounds (£500).</w:t>
      </w:r>
    </w:p>
    <w:p w:rsidR="00177E59" w:rsidRPr="00734B07" w:rsidRDefault="00177E59" w:rsidP="0036278C">
      <w:pPr>
        <w:pStyle w:val="GPSL3numberedclause"/>
        <w:numPr>
          <w:ilvl w:val="0"/>
          <w:numId w:val="0"/>
        </w:numPr>
        <w:ind w:left="1656"/>
        <w:jc w:val="left"/>
        <w:rPr>
          <w:rFonts w:ascii="Arial" w:hAnsi="Arial"/>
          <w:sz w:val="24"/>
          <w:szCs w:val="24"/>
        </w:rPr>
      </w:pPr>
    </w:p>
    <w:p w:rsidR="00177E59" w:rsidRPr="00734B07" w:rsidRDefault="00177E59" w:rsidP="00177E59">
      <w:pPr>
        <w:pStyle w:val="GPSL2Numbered"/>
        <w:keepNext/>
        <w:numPr>
          <w:ilvl w:val="1"/>
          <w:numId w:val="1"/>
        </w:numPr>
        <w:tabs>
          <w:tab w:val="clear" w:pos="709"/>
          <w:tab w:val="clear" w:pos="1134"/>
        </w:tabs>
        <w:ind w:left="786"/>
        <w:jc w:val="left"/>
        <w:rPr>
          <w:rFonts w:ascii="Arial" w:hAnsi="Arial"/>
          <w:sz w:val="24"/>
          <w:szCs w:val="24"/>
        </w:rPr>
      </w:pPr>
      <w:r w:rsidRPr="00734B07">
        <w:rPr>
          <w:rFonts w:ascii="Arial" w:hAnsi="Arial"/>
          <w:sz w:val="24"/>
          <w:szCs w:val="24"/>
        </w:rPr>
        <w:t xml:space="preserve">If the Supplier provides sufficient Management Information to rectify any MI </w:t>
      </w:r>
      <w:r>
        <w:rPr>
          <w:rFonts w:ascii="Arial" w:hAnsi="Arial"/>
          <w:sz w:val="24"/>
          <w:szCs w:val="24"/>
        </w:rPr>
        <w:t xml:space="preserve">Default(s) </w:t>
      </w:r>
      <w:r w:rsidRPr="00734B07">
        <w:rPr>
          <w:rFonts w:ascii="Arial" w:hAnsi="Arial"/>
          <w:sz w:val="24"/>
          <w:szCs w:val="24"/>
        </w:rPr>
        <w:t xml:space="preserve">to the satisfaction of </w:t>
      </w:r>
      <w:r>
        <w:rPr>
          <w:rFonts w:ascii="Arial" w:hAnsi="Arial"/>
          <w:sz w:val="24"/>
          <w:szCs w:val="24"/>
        </w:rPr>
        <w:t>the Authority</w:t>
      </w:r>
      <w:r w:rsidRPr="00734B07">
        <w:rPr>
          <w:rFonts w:ascii="Arial" w:hAnsi="Arial"/>
          <w:sz w:val="24"/>
          <w:szCs w:val="24"/>
        </w:rPr>
        <w:t xml:space="preserve"> and the Management Information demonstrates that:</w:t>
      </w:r>
    </w:p>
    <w:p w:rsidR="00177E59" w:rsidRPr="00734B07" w:rsidRDefault="00177E59" w:rsidP="00177E59">
      <w:pPr>
        <w:pStyle w:val="GPSL3numberedclause"/>
        <w:tabs>
          <w:tab w:val="clear" w:pos="2127"/>
        </w:tabs>
        <w:ind w:left="1656"/>
        <w:jc w:val="left"/>
        <w:rPr>
          <w:rFonts w:ascii="Arial" w:hAnsi="Arial"/>
          <w:sz w:val="24"/>
          <w:szCs w:val="24"/>
        </w:rPr>
      </w:pPr>
      <w:r w:rsidRPr="00734B07">
        <w:rPr>
          <w:rFonts w:ascii="Arial" w:hAnsi="Arial"/>
          <w:sz w:val="24"/>
          <w:szCs w:val="24"/>
        </w:rPr>
        <w:t>the Supplier has overpaid the Management Charge as a result of the application of the Default Management Charge then the Supplier shall be entitled to a refund of the overpayment, net of any Admin Fees where applicable; or</w:t>
      </w:r>
    </w:p>
    <w:p w:rsidR="00177E59" w:rsidRPr="00734B07" w:rsidRDefault="00177E59" w:rsidP="00177E59">
      <w:pPr>
        <w:pStyle w:val="GPSL3numberedclause"/>
        <w:tabs>
          <w:tab w:val="clear" w:pos="2127"/>
        </w:tabs>
        <w:ind w:left="1656"/>
        <w:jc w:val="left"/>
        <w:rPr>
          <w:rFonts w:ascii="Arial" w:hAnsi="Arial"/>
          <w:sz w:val="24"/>
          <w:szCs w:val="24"/>
        </w:rPr>
      </w:pPr>
      <w:r w:rsidRPr="00734B07">
        <w:rPr>
          <w:rFonts w:ascii="Arial" w:hAnsi="Arial"/>
          <w:sz w:val="24"/>
          <w:szCs w:val="24"/>
        </w:rPr>
        <w:t xml:space="preserve">the Supplier has underpaid the Management Charge during the period when a Default Management Charge was applied, then </w:t>
      </w:r>
      <w:r>
        <w:rPr>
          <w:rFonts w:ascii="Arial" w:hAnsi="Arial"/>
          <w:sz w:val="24"/>
          <w:szCs w:val="24"/>
        </w:rPr>
        <w:t>the Authority</w:t>
      </w:r>
      <w:r w:rsidRPr="00734B07">
        <w:rPr>
          <w:rFonts w:ascii="Arial" w:hAnsi="Arial"/>
          <w:sz w:val="24"/>
          <w:szCs w:val="24"/>
        </w:rPr>
        <w:t xml:space="preserve"> shall be entitled to immediate payment of the balance as a debt together with interest.</w:t>
      </w:r>
    </w:p>
    <w:p w:rsidR="00177E59" w:rsidRPr="00734B07" w:rsidRDefault="00177E59" w:rsidP="00734B07">
      <w:pPr>
        <w:spacing w:after="200" w:line="276" w:lineRule="auto"/>
        <w:rPr>
          <w:rFonts w:ascii="Arial" w:hAnsi="Arial"/>
          <w:sz w:val="24"/>
          <w:szCs w:val="24"/>
        </w:rPr>
      </w:pPr>
      <w:r w:rsidRPr="00734B07">
        <w:rPr>
          <w:rFonts w:ascii="Arial" w:hAnsi="Arial"/>
          <w:sz w:val="24"/>
          <w:szCs w:val="24"/>
        </w:rPr>
        <w:br w:type="page"/>
      </w:r>
    </w:p>
    <w:p w:rsidR="00177E59" w:rsidRPr="00925D2D" w:rsidRDefault="00177E59" w:rsidP="00734B07">
      <w:pPr>
        <w:rPr>
          <w:rFonts w:ascii="Arial" w:hAnsi="Arial"/>
          <w:b/>
          <w:sz w:val="36"/>
          <w:szCs w:val="36"/>
        </w:rPr>
      </w:pPr>
      <w:r w:rsidRPr="00925D2D">
        <w:rPr>
          <w:rFonts w:ascii="Arial" w:hAnsi="Arial"/>
          <w:b/>
          <w:sz w:val="36"/>
          <w:szCs w:val="36"/>
        </w:rPr>
        <w:lastRenderedPageBreak/>
        <w:t>Annex: MI Reporting Template</w:t>
      </w:r>
    </w:p>
    <w:p w:rsidR="00177E59" w:rsidRDefault="00177E59" w:rsidP="00734B07">
      <w:pPr>
        <w:rPr>
          <w:rFonts w:ascii="Arial" w:hAnsi="Arial"/>
        </w:rPr>
      </w:pPr>
      <w:r>
        <w:rPr>
          <w:rFonts w:ascii="Arial" w:hAnsi="Arial"/>
        </w:rPr>
        <w:t xml:space="preserve">The MI Collection team in Data Insights create MI Templates. A minimum standard template is embedded below. </w:t>
      </w:r>
    </w:p>
    <w:p w:rsidR="00177E59" w:rsidRDefault="006961DE" w:rsidP="00734B07">
      <w:pPr>
        <w:rPr>
          <w:rFonts w:ascii="Arial" w:hAnsi="Arial"/>
        </w:rPr>
      </w:pPr>
      <w:r>
        <w:rPr>
          <w:rFonts w:ascii="Arial" w:hAnsi="Arial"/>
        </w:rPr>
        <w:object w:dxaOrig="154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0pt" o:ole="">
            <v:imagedata r:id="rId42" o:title=""/>
          </v:shape>
          <o:OLEObject Type="Embed" ProgID="Excel.Sheet.8" ShapeID="_x0000_i1025" DrawAspect="Icon" ObjectID="_1617528306" r:id="rId43"/>
        </w:object>
      </w:r>
    </w:p>
    <w:p w:rsidR="00177E59" w:rsidRDefault="00177E59" w:rsidP="00734B07">
      <w:pPr>
        <w:rPr>
          <w:rFonts w:ascii="Arial" w:hAnsi="Arial"/>
        </w:rPr>
      </w:pPr>
      <w:r>
        <w:rPr>
          <w:rFonts w:ascii="Arial" w:hAnsi="Arial"/>
        </w:rPr>
        <w:t xml:space="preserve">Contact: </w:t>
      </w:r>
    </w:p>
    <w:p w:rsidR="00177E59" w:rsidRDefault="00A96C9D" w:rsidP="009D4B81">
      <w:pPr>
        <w:shd w:val="clear" w:color="auto" w:fill="FFFFFF"/>
        <w:rPr>
          <w:rFonts w:ascii="Arial" w:hAnsi="Arial"/>
          <w:color w:val="222222"/>
          <w:sz w:val="24"/>
          <w:szCs w:val="24"/>
        </w:rPr>
      </w:pPr>
      <w:hyperlink r:id="rId44" w:tgtFrame="_blank" w:history="1">
        <w:r w:rsidR="00177E59">
          <w:rPr>
            <w:rStyle w:val="Hyperlink"/>
            <w:rFonts w:ascii="Arial" w:hAnsi="Arial"/>
            <w:color w:val="1155CC"/>
            <w:sz w:val="24"/>
            <w:szCs w:val="24"/>
          </w:rPr>
          <w:t>https://www.reportmi.crowncommercial.gov.uk/</w:t>
        </w:r>
      </w:hyperlink>
    </w:p>
    <w:p w:rsidR="00177E59" w:rsidRDefault="00177E59" w:rsidP="009D4B81">
      <w:pPr>
        <w:rPr>
          <w:rFonts w:ascii="Times" w:hAnsi="Times" w:cs="Times New Roman"/>
          <w:sz w:val="20"/>
          <w:szCs w:val="20"/>
        </w:rPr>
      </w:pPr>
    </w:p>
    <w:p w:rsidR="00177E59" w:rsidRDefault="00177E59" w:rsidP="00734B07">
      <w:pPr>
        <w:rPr>
          <w:rFonts w:ascii="Arial" w:hAnsi="Arial"/>
        </w:rPr>
      </w:pPr>
    </w:p>
    <w:p w:rsidR="00177E59" w:rsidRDefault="00177E59" w:rsidP="00734B07">
      <w:pPr>
        <w:rPr>
          <w:rFonts w:ascii="Arial" w:hAnsi="Arial"/>
        </w:rPr>
      </w:pPr>
    </w:p>
    <w:p w:rsidR="00177E59" w:rsidRDefault="00177E59" w:rsidP="00734B07">
      <w:pPr>
        <w:rPr>
          <w:rFonts w:ascii="Arial" w:hAnsi="Arial"/>
        </w:rPr>
      </w:pPr>
    </w:p>
    <w:p w:rsidR="00177E59" w:rsidRDefault="00177E59" w:rsidP="00734B07">
      <w:pPr>
        <w:rPr>
          <w:rFonts w:ascii="Arial" w:hAnsi="Arial"/>
        </w:rPr>
      </w:pPr>
    </w:p>
    <w:p w:rsidR="00177E59" w:rsidRDefault="00177E59" w:rsidP="00734B07">
      <w:pPr>
        <w:rPr>
          <w:rFonts w:ascii="Arial" w:hAnsi="Arial"/>
        </w:rPr>
      </w:pPr>
    </w:p>
    <w:p w:rsidR="00177E59" w:rsidRDefault="00177E59" w:rsidP="00734B07">
      <w:pPr>
        <w:rPr>
          <w:rFonts w:ascii="Arial" w:hAnsi="Arial"/>
        </w:rPr>
      </w:pPr>
    </w:p>
    <w:p w:rsidR="00177E59" w:rsidRDefault="00177E59"/>
    <w:p w:rsidR="00177E59" w:rsidRDefault="00177E59"/>
    <w:p w:rsidR="00177E59" w:rsidRDefault="00177E59"/>
    <w:p w:rsidR="00177E59" w:rsidRDefault="00177E59" w:rsidP="00734B07">
      <w:pPr>
        <w:rPr>
          <w:rFonts w:ascii="Arial" w:hAnsi="Arial"/>
        </w:rPr>
        <w:sectPr w:rsidR="00177E59" w:rsidSect="003951F2">
          <w:headerReference w:type="default" r:id="rId45"/>
          <w:footerReference w:type="default" r:id="rId46"/>
          <w:headerReference w:type="first" r:id="rId47"/>
          <w:pgSz w:w="11906" w:h="16838"/>
          <w:pgMar w:top="1440" w:right="1440" w:bottom="1440" w:left="1440" w:header="708" w:footer="708" w:gutter="0"/>
          <w:cols w:space="708"/>
          <w:docGrid w:linePitch="360"/>
        </w:sectPr>
      </w:pPr>
    </w:p>
    <w:p w:rsidR="00177E59" w:rsidRDefault="00177E59" w:rsidP="009F273E">
      <w:pPr>
        <w:spacing w:after="0"/>
        <w:rPr>
          <w:rFonts w:ascii="Arial" w:hAnsi="Arial" w:cs="Arial"/>
          <w:b/>
          <w:sz w:val="36"/>
        </w:rPr>
      </w:pPr>
      <w:r w:rsidRPr="009F273E">
        <w:rPr>
          <w:rFonts w:ascii="Arial" w:hAnsi="Arial" w:cs="Arial"/>
          <w:b/>
          <w:sz w:val="36"/>
        </w:rPr>
        <w:lastRenderedPageBreak/>
        <w:t>Framework Schedule 6</w:t>
      </w:r>
      <w:r>
        <w:rPr>
          <w:rFonts w:ascii="Arial" w:hAnsi="Arial" w:cs="Arial"/>
          <w:b/>
          <w:sz w:val="36"/>
        </w:rPr>
        <w:t xml:space="preserve"> (Order Form Template and Call-</w:t>
      </w:r>
      <w:r w:rsidRPr="009F273E">
        <w:rPr>
          <w:rFonts w:ascii="Arial" w:hAnsi="Arial" w:cs="Arial"/>
          <w:b/>
          <w:sz w:val="36"/>
        </w:rPr>
        <w:t>Off Schedules</w:t>
      </w:r>
      <w:r>
        <w:rPr>
          <w:rFonts w:ascii="Arial" w:hAnsi="Arial" w:cs="Arial"/>
          <w:b/>
          <w:sz w:val="36"/>
        </w:rPr>
        <w:t>)</w:t>
      </w:r>
    </w:p>
    <w:p w:rsidR="00177E59" w:rsidRDefault="00177E59" w:rsidP="009F273E">
      <w:pPr>
        <w:spacing w:after="0"/>
        <w:rPr>
          <w:rFonts w:ascii="Arial" w:hAnsi="Arial" w:cs="Arial"/>
          <w:b/>
          <w:sz w:val="36"/>
        </w:rPr>
      </w:pPr>
    </w:p>
    <w:p w:rsidR="00177E59" w:rsidRPr="009F273E" w:rsidRDefault="00177E59" w:rsidP="009F273E">
      <w:pPr>
        <w:spacing w:after="0"/>
        <w:rPr>
          <w:rFonts w:ascii="Arial" w:hAnsi="Arial" w:cs="Arial"/>
          <w:b/>
          <w:sz w:val="36"/>
        </w:rPr>
      </w:pPr>
      <w:r w:rsidRPr="009F273E">
        <w:rPr>
          <w:rFonts w:ascii="Arial" w:hAnsi="Arial" w:cs="Arial"/>
          <w:b/>
          <w:sz w:val="36"/>
        </w:rPr>
        <w:t xml:space="preserve">Order Form </w:t>
      </w:r>
    </w:p>
    <w:p w:rsidR="00177E59" w:rsidRDefault="00177E59" w:rsidP="00FE264D">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177E59" w:rsidTr="00C679EE">
        <w:tc>
          <w:tcPr>
            <w:tcW w:w="4508" w:type="dxa"/>
          </w:tcPr>
          <w:p w:rsidR="00177E59" w:rsidRDefault="00177E59" w:rsidP="00FE264D">
            <w:pPr>
              <w:spacing w:line="259" w:lineRule="auto"/>
              <w:rPr>
                <w:rFonts w:ascii="Arial" w:hAnsi="Arial" w:cs="Arial"/>
                <w:sz w:val="24"/>
                <w:szCs w:val="24"/>
              </w:rPr>
            </w:pPr>
            <w:r>
              <w:rPr>
                <w:rFonts w:ascii="Arial" w:hAnsi="Arial" w:cs="Arial"/>
                <w:sz w:val="24"/>
                <w:szCs w:val="24"/>
              </w:rPr>
              <w:t>CALL-OFF REFERENCE</w:t>
            </w:r>
            <w:r w:rsidRPr="00D500B0">
              <w:rPr>
                <w:rFonts w:ascii="Arial" w:hAnsi="Arial" w:cs="Arial"/>
                <w:sz w:val="24"/>
                <w:szCs w:val="24"/>
              </w:rPr>
              <w:t>:</w:t>
            </w:r>
            <w:r>
              <w:rPr>
                <w:rFonts w:ascii="Arial" w:hAnsi="Arial" w:cs="Arial"/>
                <w:sz w:val="24"/>
                <w:szCs w:val="24"/>
              </w:rPr>
              <w:tab/>
            </w:r>
          </w:p>
        </w:tc>
        <w:tc>
          <w:tcPr>
            <w:tcW w:w="4508" w:type="dxa"/>
          </w:tcPr>
          <w:p w:rsidR="00177E59" w:rsidRDefault="00177E59" w:rsidP="00FE264D">
            <w:pPr>
              <w:spacing w:line="259" w:lineRule="auto"/>
              <w:rPr>
                <w:rFonts w:ascii="Arial" w:hAnsi="Arial" w:cs="Arial"/>
                <w:sz w:val="24"/>
                <w:szCs w:val="24"/>
              </w:rPr>
            </w:pPr>
            <w:r w:rsidRPr="00D500B0">
              <w:rPr>
                <w:rFonts w:ascii="Arial" w:hAnsi="Arial" w:cs="Arial"/>
                <w:b/>
                <w:sz w:val="24"/>
                <w:szCs w:val="24"/>
                <w:highlight w:val="yellow"/>
              </w:rPr>
              <w:t>[</w:t>
            </w:r>
            <w:r w:rsidRPr="009F273E">
              <w:rPr>
                <w:rFonts w:ascii="Arial" w:hAnsi="Arial" w:cs="Arial"/>
                <w:b/>
                <w:sz w:val="24"/>
                <w:szCs w:val="24"/>
                <w:highlight w:val="yellow"/>
              </w:rPr>
              <w:t xml:space="preserve">Insert </w:t>
            </w:r>
            <w:r>
              <w:rPr>
                <w:rFonts w:ascii="Arial" w:hAnsi="Arial" w:cs="Arial"/>
                <w:sz w:val="24"/>
                <w:szCs w:val="24"/>
              </w:rPr>
              <w:t>Contracting Authority</w:t>
            </w:r>
            <w:r w:rsidRPr="009F273E">
              <w:rPr>
                <w:rFonts w:ascii="Arial" w:hAnsi="Arial" w:cs="Arial"/>
                <w:sz w:val="24"/>
                <w:szCs w:val="24"/>
              </w:rPr>
              <w:t>’s contract reference number]</w:t>
            </w:r>
          </w:p>
        </w:tc>
      </w:tr>
      <w:tr w:rsidR="00177E59" w:rsidTr="00C679EE">
        <w:tc>
          <w:tcPr>
            <w:tcW w:w="4508" w:type="dxa"/>
          </w:tcPr>
          <w:p w:rsidR="00177E59" w:rsidRDefault="00177E59" w:rsidP="00FE264D">
            <w:pPr>
              <w:spacing w:line="259" w:lineRule="auto"/>
              <w:rPr>
                <w:rFonts w:ascii="Arial" w:hAnsi="Arial" w:cs="Arial"/>
                <w:sz w:val="24"/>
                <w:szCs w:val="24"/>
              </w:rPr>
            </w:pPr>
            <w:r w:rsidRPr="00D500B0">
              <w:rPr>
                <w:rFonts w:ascii="Arial" w:hAnsi="Arial" w:cs="Arial"/>
                <w:sz w:val="24"/>
                <w:szCs w:val="24"/>
              </w:rPr>
              <w:t xml:space="preserve">THE </w:t>
            </w:r>
            <w:r>
              <w:rPr>
                <w:rFonts w:ascii="Arial" w:hAnsi="Arial" w:cs="Arial"/>
                <w:sz w:val="24"/>
                <w:szCs w:val="24"/>
              </w:rPr>
              <w:t>CONTRACTING AUTHORITY</w:t>
            </w:r>
            <w:r w:rsidRPr="00D500B0">
              <w:rPr>
                <w:rFonts w:ascii="Arial" w:hAnsi="Arial" w:cs="Arial"/>
                <w:sz w:val="24"/>
                <w:szCs w:val="24"/>
              </w:rPr>
              <w:t>:</w:t>
            </w:r>
          </w:p>
        </w:tc>
        <w:tc>
          <w:tcPr>
            <w:tcW w:w="4508" w:type="dxa"/>
          </w:tcPr>
          <w:p w:rsidR="00177E59" w:rsidRDefault="00177E59" w:rsidP="00FE264D">
            <w:pPr>
              <w:spacing w:line="259" w:lineRule="auto"/>
              <w:rPr>
                <w:rFonts w:ascii="Arial" w:hAnsi="Arial" w:cs="Arial"/>
                <w:sz w:val="24"/>
                <w:szCs w:val="24"/>
              </w:rPr>
            </w:pPr>
            <w:r>
              <w:rPr>
                <w:rFonts w:ascii="Arial" w:hAnsi="Arial" w:cs="Arial"/>
                <w:b/>
                <w:sz w:val="24"/>
                <w:szCs w:val="24"/>
                <w:highlight w:val="yellow"/>
              </w:rPr>
              <w:t>[</w:t>
            </w:r>
            <w:r w:rsidRPr="009F273E">
              <w:rPr>
                <w:rFonts w:ascii="Arial" w:hAnsi="Arial" w:cs="Arial"/>
                <w:b/>
                <w:sz w:val="24"/>
                <w:szCs w:val="24"/>
                <w:highlight w:val="yellow"/>
              </w:rPr>
              <w:t xml:space="preserve">Insert </w:t>
            </w:r>
            <w:r>
              <w:rPr>
                <w:rFonts w:ascii="Arial" w:hAnsi="Arial" w:cs="Arial"/>
                <w:sz w:val="24"/>
                <w:szCs w:val="24"/>
              </w:rPr>
              <w:t>Contracting Authority’s name</w:t>
            </w:r>
            <w:r w:rsidRPr="009F273E">
              <w:rPr>
                <w:rFonts w:ascii="Arial" w:hAnsi="Arial" w:cs="Arial"/>
                <w:sz w:val="24"/>
                <w:szCs w:val="24"/>
              </w:rPr>
              <w:t>]</w:t>
            </w:r>
          </w:p>
        </w:tc>
      </w:tr>
      <w:tr w:rsidR="00177E59" w:rsidTr="00C679EE">
        <w:tc>
          <w:tcPr>
            <w:tcW w:w="4508" w:type="dxa"/>
          </w:tcPr>
          <w:p w:rsidR="00177E59" w:rsidRDefault="00177E59" w:rsidP="00FE264D">
            <w:pPr>
              <w:spacing w:line="259" w:lineRule="auto"/>
              <w:rPr>
                <w:rFonts w:ascii="Arial" w:hAnsi="Arial" w:cs="Arial"/>
                <w:sz w:val="24"/>
                <w:szCs w:val="24"/>
              </w:rPr>
            </w:pPr>
            <w:r>
              <w:rPr>
                <w:rFonts w:ascii="Arial" w:hAnsi="Arial" w:cs="Arial"/>
                <w:sz w:val="24"/>
                <w:szCs w:val="24"/>
              </w:rPr>
              <w:t>CONTRACTING AUTHORITY</w:t>
            </w:r>
            <w:r w:rsidRPr="00D500B0">
              <w:rPr>
                <w:rFonts w:ascii="Arial" w:hAnsi="Arial" w:cs="Arial"/>
                <w:sz w:val="24"/>
                <w:szCs w:val="24"/>
              </w:rPr>
              <w:t xml:space="preserve"> ADDRESS</w:t>
            </w:r>
          </w:p>
        </w:tc>
        <w:tc>
          <w:tcPr>
            <w:tcW w:w="4508" w:type="dxa"/>
          </w:tcPr>
          <w:p w:rsidR="00177E59" w:rsidRDefault="00177E59" w:rsidP="00FE264D">
            <w:pPr>
              <w:spacing w:line="259" w:lineRule="auto"/>
              <w:rPr>
                <w:rFonts w:ascii="Arial" w:hAnsi="Arial" w:cs="Arial"/>
                <w:sz w:val="24"/>
                <w:szCs w:val="24"/>
              </w:rPr>
            </w:pPr>
            <w:r w:rsidRPr="009F273E">
              <w:rPr>
                <w:rFonts w:ascii="Arial" w:hAnsi="Arial" w:cs="Arial"/>
                <w:sz w:val="24"/>
                <w:szCs w:val="24"/>
                <w:highlight w:val="yellow"/>
              </w:rPr>
              <w:t>[</w:t>
            </w:r>
            <w:r w:rsidRPr="009F273E">
              <w:rPr>
                <w:rFonts w:ascii="Arial" w:hAnsi="Arial" w:cs="Arial"/>
                <w:b/>
                <w:sz w:val="24"/>
                <w:szCs w:val="24"/>
                <w:highlight w:val="yellow"/>
              </w:rPr>
              <w:t>Insert</w:t>
            </w:r>
            <w:r w:rsidRPr="009F273E">
              <w:rPr>
                <w:rFonts w:ascii="Arial" w:hAnsi="Arial" w:cs="Arial"/>
                <w:sz w:val="24"/>
                <w:szCs w:val="24"/>
              </w:rPr>
              <w:t xml:space="preserve"> business</w:t>
            </w:r>
            <w:r>
              <w:rPr>
                <w:rFonts w:ascii="Arial" w:hAnsi="Arial" w:cs="Arial"/>
                <w:sz w:val="24"/>
                <w:szCs w:val="24"/>
              </w:rPr>
              <w:t xml:space="preserve"> address</w:t>
            </w:r>
            <w:r w:rsidRPr="009F273E">
              <w:rPr>
                <w:rFonts w:ascii="Arial" w:hAnsi="Arial" w:cs="Arial"/>
                <w:sz w:val="24"/>
                <w:szCs w:val="24"/>
              </w:rPr>
              <w:t>]</w:t>
            </w:r>
            <w:r w:rsidRPr="009F273E">
              <w:rPr>
                <w:rFonts w:ascii="Arial" w:hAnsi="Arial" w:cs="Arial"/>
                <w:b/>
                <w:sz w:val="24"/>
                <w:szCs w:val="24"/>
              </w:rPr>
              <w:t xml:space="preserve">  </w:t>
            </w:r>
          </w:p>
        </w:tc>
      </w:tr>
      <w:tr w:rsidR="00177E59" w:rsidTr="00C679EE">
        <w:tc>
          <w:tcPr>
            <w:tcW w:w="4508" w:type="dxa"/>
          </w:tcPr>
          <w:p w:rsidR="00177E59" w:rsidRDefault="00177E59" w:rsidP="00FE264D">
            <w:pPr>
              <w:spacing w:line="259" w:lineRule="auto"/>
              <w:rPr>
                <w:rFonts w:ascii="Arial" w:hAnsi="Arial" w:cs="Arial"/>
                <w:sz w:val="24"/>
                <w:szCs w:val="24"/>
              </w:rPr>
            </w:pPr>
            <w:r w:rsidRPr="00D500B0">
              <w:rPr>
                <w:rFonts w:ascii="Arial" w:hAnsi="Arial" w:cs="Arial"/>
                <w:sz w:val="24"/>
                <w:szCs w:val="24"/>
              </w:rPr>
              <w:t>THE SUPPLIER:</w:t>
            </w:r>
          </w:p>
        </w:tc>
        <w:tc>
          <w:tcPr>
            <w:tcW w:w="4508" w:type="dxa"/>
          </w:tcPr>
          <w:p w:rsidR="00177E59" w:rsidRDefault="00177E59" w:rsidP="00FE264D">
            <w:pPr>
              <w:spacing w:line="259" w:lineRule="auto"/>
              <w:rPr>
                <w:rFonts w:ascii="Arial" w:hAnsi="Arial" w:cs="Arial"/>
                <w:sz w:val="24"/>
                <w:szCs w:val="24"/>
              </w:rPr>
            </w:pPr>
            <w:r w:rsidRPr="009F273E">
              <w:rPr>
                <w:rFonts w:ascii="Arial" w:hAnsi="Arial" w:cs="Arial"/>
                <w:sz w:val="24"/>
                <w:szCs w:val="24"/>
                <w:highlight w:val="yellow"/>
              </w:rPr>
              <w:t>[</w:t>
            </w:r>
            <w:r w:rsidRPr="009F273E">
              <w:rPr>
                <w:rFonts w:ascii="Arial" w:hAnsi="Arial" w:cs="Arial"/>
                <w:b/>
                <w:sz w:val="24"/>
                <w:szCs w:val="24"/>
                <w:highlight w:val="yellow"/>
              </w:rPr>
              <w:t xml:space="preserve">Insert </w:t>
            </w:r>
            <w:r w:rsidRPr="009F273E">
              <w:rPr>
                <w:rFonts w:ascii="Arial" w:hAnsi="Arial" w:cs="Arial"/>
                <w:sz w:val="24"/>
                <w:szCs w:val="24"/>
              </w:rPr>
              <w:t>name of Supplier]</w:t>
            </w:r>
          </w:p>
        </w:tc>
      </w:tr>
      <w:tr w:rsidR="00177E59" w:rsidTr="00C679EE">
        <w:tc>
          <w:tcPr>
            <w:tcW w:w="4508" w:type="dxa"/>
          </w:tcPr>
          <w:p w:rsidR="00177E59" w:rsidRDefault="00177E59" w:rsidP="00FE264D">
            <w:pPr>
              <w:spacing w:line="259" w:lineRule="auto"/>
              <w:rPr>
                <w:rFonts w:ascii="Arial" w:hAnsi="Arial" w:cs="Arial"/>
                <w:sz w:val="24"/>
                <w:szCs w:val="24"/>
              </w:rPr>
            </w:pPr>
            <w:r w:rsidRPr="00D500B0">
              <w:rPr>
                <w:rFonts w:ascii="Arial" w:hAnsi="Arial" w:cs="Arial"/>
                <w:sz w:val="24"/>
                <w:szCs w:val="24"/>
              </w:rPr>
              <w:t>SUPPLIER ADDRESS:</w:t>
            </w:r>
          </w:p>
        </w:tc>
        <w:tc>
          <w:tcPr>
            <w:tcW w:w="4508" w:type="dxa"/>
          </w:tcPr>
          <w:p w:rsidR="00177E59" w:rsidRDefault="00177E59" w:rsidP="00C679EE">
            <w:pPr>
              <w:rPr>
                <w:rFonts w:ascii="Arial" w:hAnsi="Arial" w:cs="Arial"/>
                <w:sz w:val="24"/>
                <w:szCs w:val="24"/>
              </w:rPr>
            </w:pPr>
            <w:r w:rsidRPr="009F273E">
              <w:rPr>
                <w:rFonts w:ascii="Arial" w:hAnsi="Arial" w:cs="Arial"/>
                <w:sz w:val="24"/>
                <w:szCs w:val="24"/>
                <w:highlight w:val="yellow"/>
              </w:rPr>
              <w:t>[</w:t>
            </w:r>
            <w:r w:rsidRPr="009F273E">
              <w:rPr>
                <w:rFonts w:ascii="Arial" w:hAnsi="Arial" w:cs="Arial"/>
                <w:b/>
                <w:sz w:val="24"/>
                <w:szCs w:val="24"/>
                <w:highlight w:val="yellow"/>
              </w:rPr>
              <w:t xml:space="preserve">Insert </w:t>
            </w:r>
            <w:r w:rsidRPr="009F273E">
              <w:rPr>
                <w:rFonts w:ascii="Arial" w:hAnsi="Arial" w:cs="Arial"/>
                <w:sz w:val="24"/>
                <w:szCs w:val="24"/>
              </w:rPr>
              <w:t>registered address (if registered)]</w:t>
            </w:r>
            <w:r w:rsidRPr="009F273E">
              <w:rPr>
                <w:rFonts w:ascii="Arial" w:hAnsi="Arial" w:cs="Arial"/>
                <w:b/>
                <w:sz w:val="24"/>
                <w:szCs w:val="24"/>
              </w:rPr>
              <w:t xml:space="preserve">  </w:t>
            </w:r>
          </w:p>
        </w:tc>
      </w:tr>
      <w:tr w:rsidR="00177E59" w:rsidTr="00C679EE">
        <w:tc>
          <w:tcPr>
            <w:tcW w:w="4508" w:type="dxa"/>
          </w:tcPr>
          <w:p w:rsidR="00177E59" w:rsidRDefault="00177E59" w:rsidP="00FE264D">
            <w:pPr>
              <w:spacing w:line="259" w:lineRule="auto"/>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4508" w:type="dxa"/>
          </w:tcPr>
          <w:p w:rsidR="00177E59" w:rsidRDefault="00177E59" w:rsidP="00FE264D">
            <w:pPr>
              <w:spacing w:line="259" w:lineRule="auto"/>
              <w:rPr>
                <w:rFonts w:ascii="Arial" w:hAnsi="Arial" w:cs="Arial"/>
                <w:sz w:val="24"/>
                <w:szCs w:val="24"/>
              </w:rPr>
            </w:pPr>
            <w:r w:rsidRPr="009F273E">
              <w:rPr>
                <w:rFonts w:ascii="Arial" w:hAnsi="Arial" w:cs="Arial"/>
                <w:sz w:val="24"/>
                <w:szCs w:val="24"/>
                <w:highlight w:val="yellow"/>
              </w:rPr>
              <w:t>[</w:t>
            </w:r>
            <w:r w:rsidRPr="009F273E">
              <w:rPr>
                <w:rFonts w:ascii="Arial" w:hAnsi="Arial" w:cs="Arial"/>
                <w:b/>
                <w:sz w:val="24"/>
                <w:szCs w:val="24"/>
                <w:highlight w:val="yellow"/>
              </w:rPr>
              <w:t xml:space="preserve">Insert </w:t>
            </w:r>
            <w:r>
              <w:rPr>
                <w:rFonts w:ascii="Arial" w:hAnsi="Arial" w:cs="Arial"/>
                <w:sz w:val="24"/>
                <w:szCs w:val="24"/>
              </w:rPr>
              <w:t>registration</w:t>
            </w:r>
            <w:r w:rsidRPr="009F273E">
              <w:rPr>
                <w:rFonts w:ascii="Arial" w:hAnsi="Arial" w:cs="Arial"/>
                <w:sz w:val="24"/>
                <w:szCs w:val="24"/>
              </w:rPr>
              <w:t xml:space="preserve"> number (if registered)]</w:t>
            </w:r>
            <w:r w:rsidRPr="009F273E">
              <w:rPr>
                <w:rFonts w:ascii="Arial" w:hAnsi="Arial" w:cs="Arial"/>
                <w:b/>
                <w:sz w:val="24"/>
                <w:szCs w:val="24"/>
              </w:rPr>
              <w:t xml:space="preserve">  </w:t>
            </w:r>
          </w:p>
        </w:tc>
      </w:tr>
      <w:tr w:rsidR="00177E59" w:rsidTr="00C679EE">
        <w:tc>
          <w:tcPr>
            <w:tcW w:w="4508" w:type="dxa"/>
          </w:tcPr>
          <w:p w:rsidR="00177E59" w:rsidRDefault="00177E59" w:rsidP="00FE264D">
            <w:pPr>
              <w:spacing w:line="259" w:lineRule="auto"/>
              <w:rPr>
                <w:rFonts w:ascii="Arial" w:hAnsi="Arial" w:cs="Arial"/>
                <w:sz w:val="24"/>
                <w:szCs w:val="24"/>
              </w:rPr>
            </w:pPr>
            <w:r w:rsidRPr="003E73F1">
              <w:rPr>
                <w:rFonts w:ascii="Arial" w:hAnsi="Arial" w:cs="Arial"/>
                <w:sz w:val="24"/>
                <w:szCs w:val="24"/>
              </w:rPr>
              <w:t xml:space="preserve">DUNS NUMBER:       </w:t>
            </w:r>
          </w:p>
        </w:tc>
        <w:tc>
          <w:tcPr>
            <w:tcW w:w="4508" w:type="dxa"/>
          </w:tcPr>
          <w:p w:rsidR="00177E59" w:rsidRDefault="00177E59" w:rsidP="00FE264D">
            <w:pPr>
              <w:spacing w:line="259" w:lineRule="auto"/>
              <w:rPr>
                <w:rFonts w:ascii="Arial" w:hAnsi="Arial" w:cs="Arial"/>
                <w:sz w:val="24"/>
                <w:szCs w:val="24"/>
              </w:rPr>
            </w:pPr>
            <w:r w:rsidRPr="009F273E">
              <w:rPr>
                <w:rFonts w:ascii="Arial" w:hAnsi="Arial" w:cs="Arial"/>
                <w:b/>
                <w:sz w:val="24"/>
                <w:szCs w:val="24"/>
                <w:highlight w:val="yellow"/>
              </w:rPr>
              <w:t xml:space="preserve">[Insert </w:t>
            </w:r>
            <w:r>
              <w:rPr>
                <w:rFonts w:ascii="Arial" w:hAnsi="Arial" w:cs="Arial"/>
                <w:sz w:val="24"/>
                <w:szCs w:val="24"/>
              </w:rPr>
              <w:t>if known]</w:t>
            </w:r>
          </w:p>
        </w:tc>
      </w:tr>
      <w:tr w:rsidR="00177E59" w:rsidTr="00C679EE">
        <w:tc>
          <w:tcPr>
            <w:tcW w:w="4508" w:type="dxa"/>
          </w:tcPr>
          <w:p w:rsidR="00177E59" w:rsidRDefault="00177E59" w:rsidP="00FE264D">
            <w:pPr>
              <w:spacing w:line="259" w:lineRule="auto"/>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4508" w:type="dxa"/>
          </w:tcPr>
          <w:p w:rsidR="00177E59" w:rsidRDefault="00177E59" w:rsidP="00FE264D">
            <w:pPr>
              <w:spacing w:line="259" w:lineRule="auto"/>
              <w:rPr>
                <w:rFonts w:ascii="Arial" w:hAnsi="Arial" w:cs="Arial"/>
                <w:sz w:val="24"/>
                <w:szCs w:val="24"/>
              </w:rPr>
            </w:pPr>
            <w:r w:rsidRPr="009F273E">
              <w:rPr>
                <w:rFonts w:ascii="Arial" w:hAnsi="Arial" w:cs="Arial"/>
                <w:b/>
                <w:sz w:val="24"/>
                <w:szCs w:val="24"/>
                <w:highlight w:val="yellow"/>
              </w:rPr>
              <w:t xml:space="preserve">[Insert </w:t>
            </w:r>
            <w:r>
              <w:rPr>
                <w:rFonts w:ascii="Arial" w:hAnsi="Arial" w:cs="Arial"/>
                <w:sz w:val="24"/>
                <w:szCs w:val="24"/>
              </w:rPr>
              <w:t>if known]</w:t>
            </w:r>
          </w:p>
        </w:tc>
      </w:tr>
    </w:tbl>
    <w:p w:rsidR="00177E59" w:rsidRPr="009F273E" w:rsidRDefault="00177E59" w:rsidP="00FE264D">
      <w:pPr>
        <w:spacing w:after="0"/>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F273E">
        <w:rPr>
          <w:rFonts w:ascii="Arial" w:hAnsi="Arial" w:cs="Arial"/>
          <w:b/>
          <w:sz w:val="24"/>
          <w:szCs w:val="24"/>
        </w:rPr>
        <w:t xml:space="preserve"> </w:t>
      </w:r>
    </w:p>
    <w:p w:rsidR="00177E59" w:rsidRDefault="00177E59" w:rsidP="00AB0BC2">
      <w:pPr>
        <w:spacing w:after="0"/>
        <w:rPr>
          <w:rFonts w:ascii="Arial" w:hAnsi="Arial" w:cs="Arial"/>
          <w:sz w:val="24"/>
          <w:szCs w:val="24"/>
        </w:rPr>
      </w:pPr>
      <w:r>
        <w:rPr>
          <w:rFonts w:ascii="Arial" w:hAnsi="Arial" w:cs="Arial"/>
          <w:b/>
          <w:sz w:val="24"/>
          <w:szCs w:val="24"/>
          <w:highlight w:val="yellow"/>
        </w:rPr>
        <w:t>[Contracting Authority guidance</w:t>
      </w:r>
      <w:r w:rsidRPr="009F273E">
        <w:rPr>
          <w:rFonts w:ascii="Arial" w:hAnsi="Arial" w:cs="Arial"/>
          <w:b/>
          <w:sz w:val="24"/>
          <w:szCs w:val="24"/>
          <w:highlight w:val="yellow"/>
        </w:rPr>
        <w:t>:</w:t>
      </w:r>
      <w:r w:rsidRPr="009F273E">
        <w:rPr>
          <w:rFonts w:ascii="Arial" w:hAnsi="Arial" w:cs="Arial"/>
          <w:sz w:val="24"/>
          <w:szCs w:val="24"/>
        </w:rPr>
        <w:t xml:space="preserve"> This Order Form, when completed and executed by both Parties, forms a Call-Off Contract. </w:t>
      </w:r>
      <w:r>
        <w:rPr>
          <w:rFonts w:ascii="Arial" w:hAnsi="Arial" w:cs="Arial"/>
          <w:sz w:val="24"/>
          <w:szCs w:val="24"/>
        </w:rPr>
        <w:t>A</w:t>
      </w:r>
      <w:r w:rsidRPr="009F273E">
        <w:rPr>
          <w:rFonts w:ascii="Arial" w:hAnsi="Arial" w:cs="Arial"/>
          <w:sz w:val="24"/>
          <w:szCs w:val="24"/>
        </w:rPr>
        <w:t xml:space="preserve"> Call-Off Contract </w:t>
      </w:r>
      <w:r>
        <w:rPr>
          <w:rFonts w:ascii="Arial" w:hAnsi="Arial" w:cs="Arial"/>
          <w:sz w:val="24"/>
          <w:szCs w:val="24"/>
        </w:rPr>
        <w:t>can</w:t>
      </w:r>
      <w:r w:rsidRPr="009F273E">
        <w:rPr>
          <w:rFonts w:ascii="Arial" w:hAnsi="Arial" w:cs="Arial"/>
          <w:sz w:val="24"/>
          <w:szCs w:val="24"/>
        </w:rPr>
        <w:t xml:space="preserve"> be </w:t>
      </w:r>
      <w:r>
        <w:rPr>
          <w:rFonts w:ascii="Arial" w:hAnsi="Arial" w:cs="Arial"/>
          <w:sz w:val="24"/>
          <w:szCs w:val="24"/>
        </w:rPr>
        <w:t xml:space="preserve">completed and executed </w:t>
      </w:r>
      <w:r w:rsidRPr="009F273E">
        <w:rPr>
          <w:rFonts w:ascii="Arial" w:hAnsi="Arial" w:cs="Arial"/>
          <w:sz w:val="24"/>
          <w:szCs w:val="24"/>
        </w:rPr>
        <w:t>using an equivalent document or el</w:t>
      </w:r>
      <w:r>
        <w:rPr>
          <w:rFonts w:ascii="Arial" w:hAnsi="Arial" w:cs="Arial"/>
          <w:sz w:val="24"/>
          <w:szCs w:val="24"/>
        </w:rPr>
        <w:t>ectronic purchase order system.</w:t>
      </w:r>
      <w:r w:rsidRPr="009F273E">
        <w:rPr>
          <w:rFonts w:ascii="Arial" w:hAnsi="Arial" w:cs="Arial"/>
          <w:sz w:val="24"/>
          <w:szCs w:val="24"/>
        </w:rPr>
        <w:t xml:space="preserve"> </w:t>
      </w:r>
    </w:p>
    <w:p w:rsidR="00177E59" w:rsidRDefault="00177E59" w:rsidP="00AB0BC2">
      <w:pPr>
        <w:spacing w:after="0"/>
        <w:rPr>
          <w:rFonts w:ascii="Arial" w:hAnsi="Arial" w:cs="Arial"/>
          <w:sz w:val="24"/>
          <w:szCs w:val="24"/>
        </w:rPr>
      </w:pPr>
    </w:p>
    <w:p w:rsidR="00177E59" w:rsidRDefault="00177E59" w:rsidP="00AB0BC2">
      <w:pPr>
        <w:spacing w:after="0"/>
        <w:rPr>
          <w:rFonts w:ascii="Arial" w:hAnsi="Arial" w:cs="Arial"/>
          <w:b/>
          <w:sz w:val="24"/>
          <w:szCs w:val="24"/>
        </w:rPr>
      </w:pPr>
      <w:r w:rsidRPr="009F273E">
        <w:rPr>
          <w:rFonts w:ascii="Arial" w:hAnsi="Arial" w:cs="Arial"/>
          <w:sz w:val="24"/>
          <w:szCs w:val="24"/>
        </w:rPr>
        <w:t xml:space="preserve">If an electronic purchasing system is used instead </w:t>
      </w:r>
      <w:r>
        <w:rPr>
          <w:rFonts w:ascii="Arial" w:hAnsi="Arial" w:cs="Arial"/>
          <w:sz w:val="24"/>
          <w:szCs w:val="24"/>
        </w:rPr>
        <w:t xml:space="preserve">of signing as a hard-copy, </w:t>
      </w:r>
      <w:r w:rsidRPr="009F273E">
        <w:rPr>
          <w:rFonts w:ascii="Arial" w:hAnsi="Arial" w:cs="Arial"/>
          <w:sz w:val="24"/>
          <w:szCs w:val="24"/>
        </w:rPr>
        <w:t xml:space="preserve">text below </w:t>
      </w:r>
      <w:r>
        <w:rPr>
          <w:rFonts w:ascii="Arial" w:hAnsi="Arial" w:cs="Arial"/>
          <w:sz w:val="24"/>
          <w:szCs w:val="24"/>
        </w:rPr>
        <w:t>must be</w:t>
      </w:r>
      <w:r w:rsidRPr="009F273E">
        <w:rPr>
          <w:rFonts w:ascii="Arial" w:hAnsi="Arial" w:cs="Arial"/>
          <w:sz w:val="24"/>
          <w:szCs w:val="24"/>
        </w:rPr>
        <w:t xml:space="preserve"> copied into the electronic order form</w:t>
      </w:r>
      <w:r>
        <w:rPr>
          <w:rFonts w:ascii="Arial" w:hAnsi="Arial" w:cs="Arial"/>
          <w:sz w:val="24"/>
          <w:szCs w:val="24"/>
        </w:rPr>
        <w:t xml:space="preserve"> </w:t>
      </w:r>
      <w:r w:rsidRPr="00AB0BC2">
        <w:rPr>
          <w:rFonts w:ascii="Arial" w:hAnsi="Arial" w:cs="Arial"/>
          <w:b/>
          <w:sz w:val="24"/>
          <w:szCs w:val="24"/>
          <w:highlight w:val="yellow"/>
        </w:rPr>
        <w:t>starting from ‘APPLICABLE FRAMEWORK CONTRACT’ and up to, but not including, the</w:t>
      </w:r>
      <w:r w:rsidRPr="00AB0BC2">
        <w:rPr>
          <w:rFonts w:ascii="Arial" w:hAnsi="Arial" w:cs="Arial"/>
          <w:sz w:val="24"/>
          <w:szCs w:val="24"/>
          <w:highlight w:val="yellow"/>
        </w:rPr>
        <w:t xml:space="preserve"> </w:t>
      </w:r>
      <w:r w:rsidRPr="00AB0BC2">
        <w:rPr>
          <w:rFonts w:ascii="Arial" w:hAnsi="Arial" w:cs="Arial"/>
          <w:b/>
          <w:sz w:val="24"/>
          <w:szCs w:val="24"/>
          <w:highlight w:val="yellow"/>
        </w:rPr>
        <w:t>Signature block</w:t>
      </w:r>
    </w:p>
    <w:p w:rsidR="00177E59" w:rsidRDefault="00177E59" w:rsidP="00AB0BC2">
      <w:pPr>
        <w:spacing w:after="0"/>
        <w:rPr>
          <w:rFonts w:ascii="Arial" w:hAnsi="Arial" w:cs="Arial"/>
          <w:b/>
          <w:sz w:val="24"/>
          <w:szCs w:val="24"/>
        </w:rPr>
      </w:pPr>
    </w:p>
    <w:p w:rsidR="00177E59" w:rsidRDefault="00177E59" w:rsidP="00AB0BC2">
      <w:pPr>
        <w:spacing w:after="0"/>
        <w:rPr>
          <w:rFonts w:ascii="Arial" w:hAnsi="Arial" w:cs="Arial"/>
          <w:sz w:val="24"/>
          <w:szCs w:val="24"/>
        </w:rPr>
      </w:pPr>
      <w:r>
        <w:rPr>
          <w:rFonts w:ascii="Arial" w:hAnsi="Arial" w:cs="Arial"/>
          <w:sz w:val="24"/>
          <w:szCs w:val="24"/>
        </w:rPr>
        <w:t xml:space="preserve">It is essential that if you, as the Contracting Authority, add to or amend any aspect of any Call-Off Schedule, then </w:t>
      </w:r>
      <w:r w:rsidRPr="005D6282">
        <w:rPr>
          <w:rFonts w:ascii="Arial" w:hAnsi="Arial" w:cs="Arial"/>
          <w:b/>
          <w:sz w:val="24"/>
          <w:szCs w:val="24"/>
        </w:rPr>
        <w:t xml:space="preserve">you must send the updated </w:t>
      </w:r>
      <w:r>
        <w:rPr>
          <w:rFonts w:ascii="Arial" w:hAnsi="Arial" w:cs="Arial"/>
          <w:b/>
          <w:sz w:val="24"/>
          <w:szCs w:val="24"/>
        </w:rPr>
        <w:t>Schedule</w:t>
      </w:r>
      <w:r>
        <w:rPr>
          <w:rFonts w:ascii="Arial" w:hAnsi="Arial" w:cs="Arial"/>
          <w:sz w:val="24"/>
          <w:szCs w:val="24"/>
        </w:rPr>
        <w:t xml:space="preserve"> with the Order Form to the Supplier</w:t>
      </w:r>
      <w:r w:rsidRPr="000741A2">
        <w:rPr>
          <w:rFonts w:ascii="Arial" w:hAnsi="Arial" w:cs="Arial"/>
          <w:sz w:val="24"/>
          <w:szCs w:val="24"/>
        </w:rPr>
        <w:t>]</w:t>
      </w:r>
    </w:p>
    <w:p w:rsidR="00177E59" w:rsidRPr="009F273E" w:rsidRDefault="00177E59" w:rsidP="00AB0BC2">
      <w:pPr>
        <w:spacing w:after="0"/>
        <w:rPr>
          <w:rFonts w:ascii="Arial" w:hAnsi="Arial" w:cs="Arial"/>
          <w:sz w:val="24"/>
          <w:szCs w:val="24"/>
        </w:rPr>
      </w:pPr>
    </w:p>
    <w:p w:rsidR="00177E59" w:rsidRDefault="00177E59">
      <w:pPr>
        <w:spacing w:after="0"/>
        <w:rPr>
          <w:rFonts w:ascii="Arial" w:hAnsi="Arial" w:cs="Arial"/>
          <w:sz w:val="24"/>
          <w:szCs w:val="24"/>
        </w:rPr>
      </w:pPr>
      <w:r>
        <w:rPr>
          <w:rFonts w:ascii="Arial" w:hAnsi="Arial" w:cs="Arial"/>
          <w:sz w:val="24"/>
          <w:szCs w:val="24"/>
        </w:rPr>
        <w:t>APPLICABLE FRAMEWORK CONTRACT</w:t>
      </w:r>
    </w:p>
    <w:p w:rsidR="00177E59" w:rsidRPr="003E73F1" w:rsidRDefault="00177E59">
      <w:pPr>
        <w:spacing w:after="0"/>
        <w:rPr>
          <w:rFonts w:ascii="Arial" w:hAnsi="Arial" w:cs="Arial"/>
          <w:sz w:val="24"/>
          <w:szCs w:val="24"/>
        </w:rPr>
      </w:pPr>
    </w:p>
    <w:p w:rsidR="00177E59" w:rsidRDefault="00177E59">
      <w:pPr>
        <w:spacing w:after="0"/>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Pr="009F273E">
        <w:rPr>
          <w:rFonts w:ascii="Arial" w:hAnsi="Arial" w:cs="Arial"/>
          <w:sz w:val="24"/>
          <w:szCs w:val="24"/>
        </w:rPr>
        <w:t xml:space="preserve">dated </w:t>
      </w:r>
      <w:r w:rsidRPr="009F273E">
        <w:rPr>
          <w:rFonts w:ascii="Arial" w:hAnsi="Arial" w:cs="Arial"/>
          <w:sz w:val="24"/>
          <w:szCs w:val="24"/>
          <w:highlight w:val="yellow"/>
        </w:rPr>
        <w:t>[</w:t>
      </w:r>
      <w:r>
        <w:rPr>
          <w:rFonts w:ascii="Arial" w:hAnsi="Arial" w:cs="Arial"/>
          <w:b/>
          <w:sz w:val="24"/>
          <w:szCs w:val="24"/>
          <w:highlight w:val="yellow"/>
        </w:rPr>
        <w:t>Insert</w:t>
      </w:r>
      <w:r w:rsidRPr="009F273E">
        <w:rPr>
          <w:rFonts w:ascii="Arial" w:hAnsi="Arial" w:cs="Arial"/>
          <w:sz w:val="24"/>
          <w:szCs w:val="24"/>
          <w:highlight w:val="yellow"/>
        </w:rPr>
        <w:t xml:space="preserve"> </w:t>
      </w:r>
      <w:r>
        <w:rPr>
          <w:rFonts w:ascii="Arial" w:hAnsi="Arial" w:cs="Arial"/>
          <w:sz w:val="24"/>
          <w:szCs w:val="24"/>
        </w:rPr>
        <w:t>date of issue</w:t>
      </w:r>
      <w:r w:rsidRPr="009F273E">
        <w:rPr>
          <w:rFonts w:ascii="Arial" w:hAnsi="Arial" w:cs="Arial"/>
          <w:sz w:val="24"/>
          <w:szCs w:val="24"/>
        </w:rPr>
        <w:t>]</w:t>
      </w:r>
      <w:r>
        <w:rPr>
          <w:rFonts w:ascii="Arial" w:hAnsi="Arial" w:cs="Arial"/>
          <w:sz w:val="24"/>
          <w:szCs w:val="24"/>
        </w:rPr>
        <w:t xml:space="preserve">. </w:t>
      </w:r>
    </w:p>
    <w:p w:rsidR="00177E59" w:rsidRPr="009F273E" w:rsidRDefault="00177E59">
      <w:pPr>
        <w:spacing w:after="0"/>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 xml:space="preserve">Framework Contract with the reference number </w:t>
      </w:r>
      <w:r>
        <w:rPr>
          <w:rFonts w:ascii="Arial" w:hAnsi="Arial" w:cs="Arial"/>
          <w:sz w:val="24"/>
          <w:szCs w:val="24"/>
        </w:rPr>
        <w:t xml:space="preserve">RM6160 </w:t>
      </w:r>
      <w:r w:rsidRPr="009F273E">
        <w:rPr>
          <w:rFonts w:ascii="Arial" w:hAnsi="Arial" w:cs="Arial"/>
          <w:sz w:val="24"/>
          <w:szCs w:val="24"/>
        </w:rPr>
        <w:t>for the provision of</w:t>
      </w:r>
      <w:r>
        <w:rPr>
          <w:rFonts w:ascii="Arial" w:hAnsi="Arial" w:cs="Arial"/>
          <w:sz w:val="24"/>
          <w:szCs w:val="24"/>
        </w:rPr>
        <w:t xml:space="preserve"> Non Clinical Temporary and Fixed Term Staff</w:t>
      </w:r>
      <w:r w:rsidRPr="009F273E">
        <w:rPr>
          <w:rFonts w:ascii="Arial" w:hAnsi="Arial" w:cs="Arial"/>
          <w:sz w:val="24"/>
          <w:szCs w:val="24"/>
        </w:rPr>
        <w:t xml:space="preserve">.   </w:t>
      </w:r>
    </w:p>
    <w:p w:rsidR="00177E59" w:rsidRPr="009F273E" w:rsidRDefault="00177E59">
      <w:pPr>
        <w:tabs>
          <w:tab w:val="left" w:pos="2257"/>
        </w:tabs>
        <w:spacing w:after="0"/>
        <w:rPr>
          <w:rFonts w:ascii="Arial" w:hAnsi="Arial" w:cs="Arial"/>
          <w:b/>
          <w:sz w:val="24"/>
          <w:szCs w:val="24"/>
        </w:rPr>
      </w:pPr>
    </w:p>
    <w:p w:rsidR="00177E59" w:rsidRDefault="00177E59" w:rsidP="005B7837">
      <w:pPr>
        <w:tabs>
          <w:tab w:val="left" w:pos="2257"/>
        </w:tabs>
        <w:spacing w:after="0"/>
        <w:ind w:left="2880" w:hanging="2880"/>
        <w:rPr>
          <w:rFonts w:ascii="Arial" w:hAnsi="Arial" w:cs="Arial"/>
          <w:sz w:val="24"/>
          <w:szCs w:val="24"/>
        </w:rPr>
      </w:pPr>
      <w:r w:rsidRPr="005B7837">
        <w:rPr>
          <w:rFonts w:ascii="Arial" w:hAnsi="Arial" w:cs="Arial"/>
          <w:sz w:val="24"/>
          <w:szCs w:val="24"/>
        </w:rPr>
        <w:t>CALL-OFF LOT(S):</w:t>
      </w:r>
    </w:p>
    <w:p w:rsidR="00177E59" w:rsidRPr="009F273E" w:rsidRDefault="00177E59" w:rsidP="005B7837">
      <w:pPr>
        <w:tabs>
          <w:tab w:val="left" w:pos="2257"/>
        </w:tabs>
        <w:spacing w:after="0"/>
        <w:ind w:left="2880" w:hanging="2880"/>
        <w:rPr>
          <w:rFonts w:ascii="Arial" w:hAnsi="Arial" w:cs="Arial"/>
          <w:b/>
          <w:i/>
          <w:sz w:val="24"/>
          <w:szCs w:val="24"/>
        </w:rPr>
      </w:pPr>
      <w:r w:rsidRPr="009F273E">
        <w:rPr>
          <w:rFonts w:ascii="Arial" w:hAnsi="Arial" w:cs="Arial"/>
          <w:b/>
          <w:sz w:val="24"/>
          <w:szCs w:val="24"/>
          <w:highlight w:val="yellow"/>
        </w:rPr>
        <w:t>[</w:t>
      </w:r>
      <w:r w:rsidRPr="005B7837">
        <w:rPr>
          <w:rFonts w:ascii="Arial" w:hAnsi="Arial" w:cs="Arial"/>
          <w:b/>
          <w:sz w:val="24"/>
          <w:szCs w:val="24"/>
          <w:highlight w:val="yellow"/>
        </w:rPr>
        <w:t>Insert</w:t>
      </w:r>
      <w:r w:rsidRPr="009F273E">
        <w:rPr>
          <w:rFonts w:ascii="Arial" w:hAnsi="Arial" w:cs="Arial"/>
          <w:sz w:val="24"/>
          <w:szCs w:val="24"/>
        </w:rPr>
        <w:t xml:space="preserve"> the relevant lot numbers</w:t>
      </w:r>
      <w:r>
        <w:rPr>
          <w:rFonts w:ascii="Arial" w:hAnsi="Arial" w:cs="Arial"/>
          <w:sz w:val="24"/>
          <w:szCs w:val="24"/>
        </w:rPr>
        <w:t xml:space="preserve"> </w:t>
      </w:r>
      <w:r>
        <w:rPr>
          <w:rFonts w:ascii="Arial" w:hAnsi="Arial" w:cs="Arial"/>
          <w:b/>
          <w:sz w:val="24"/>
          <w:szCs w:val="24"/>
          <w:highlight w:val="yellow"/>
        </w:rPr>
        <w:t>or insert</w:t>
      </w:r>
      <w:r w:rsidRPr="009F273E">
        <w:rPr>
          <w:rFonts w:ascii="Arial" w:hAnsi="Arial" w:cs="Arial"/>
          <w:sz w:val="24"/>
          <w:szCs w:val="24"/>
          <w:highlight w:val="yellow"/>
        </w:rPr>
        <w:t xml:space="preserve"> </w:t>
      </w:r>
      <w:r>
        <w:rPr>
          <w:rFonts w:ascii="Arial" w:hAnsi="Arial" w:cs="Arial"/>
          <w:sz w:val="24"/>
          <w:szCs w:val="24"/>
        </w:rPr>
        <w:t>N</w:t>
      </w:r>
      <w:r w:rsidRPr="009F273E">
        <w:rPr>
          <w:rFonts w:ascii="Arial" w:hAnsi="Arial" w:cs="Arial"/>
          <w:sz w:val="24"/>
          <w:szCs w:val="24"/>
        </w:rPr>
        <w:t>ot applicable]</w:t>
      </w:r>
    </w:p>
    <w:p w:rsidR="00177E59" w:rsidRDefault="00177E59">
      <w:pPr>
        <w:rPr>
          <w:rFonts w:ascii="Arial" w:hAnsi="Arial" w:cs="Arial"/>
          <w:b/>
          <w:sz w:val="24"/>
          <w:szCs w:val="24"/>
        </w:rPr>
      </w:pPr>
      <w:r>
        <w:rPr>
          <w:rFonts w:ascii="Arial" w:hAnsi="Arial" w:cs="Arial"/>
          <w:b/>
          <w:sz w:val="24"/>
          <w:szCs w:val="24"/>
        </w:rPr>
        <w:br w:type="page"/>
      </w:r>
    </w:p>
    <w:p w:rsidR="00177E59" w:rsidRPr="005B7837" w:rsidRDefault="00177E59">
      <w:pPr>
        <w:keepNext/>
        <w:spacing w:after="0"/>
        <w:rPr>
          <w:rFonts w:ascii="Arial" w:hAnsi="Arial" w:cs="Arial"/>
          <w:sz w:val="24"/>
          <w:szCs w:val="24"/>
        </w:rPr>
      </w:pPr>
      <w:r w:rsidRPr="005B7837">
        <w:rPr>
          <w:rFonts w:ascii="Arial" w:hAnsi="Arial" w:cs="Arial"/>
          <w:sz w:val="24"/>
          <w:szCs w:val="24"/>
        </w:rPr>
        <w:lastRenderedPageBreak/>
        <w:t>CALL-OFF INCORPORATED TERMS</w:t>
      </w:r>
    </w:p>
    <w:p w:rsidR="00177E59" w:rsidRDefault="00177E59" w:rsidP="00003A25">
      <w:pPr>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sidRPr="00003A25">
        <w:rPr>
          <w:rFonts w:ascii="Arial" w:hAnsi="Arial" w:cs="Arial"/>
          <w:sz w:val="24"/>
          <w:szCs w:val="24"/>
        </w:rPr>
        <w:t xml:space="preserve">Where numbers are missing we are not using those schedules.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rsidR="00177E59" w:rsidRPr="00003A25" w:rsidRDefault="00177E59" w:rsidP="00177E59">
      <w:pPr>
        <w:pStyle w:val="ListParagraph"/>
        <w:numPr>
          <w:ilvl w:val="0"/>
          <w:numId w:val="8"/>
        </w:numPr>
        <w:rPr>
          <w:rFonts w:ascii="Arial" w:hAnsi="Arial" w:cs="Arial"/>
          <w:sz w:val="24"/>
          <w:szCs w:val="24"/>
        </w:rPr>
      </w:pPr>
      <w:r w:rsidRPr="00003A25">
        <w:rPr>
          <w:rFonts w:ascii="Arial" w:hAnsi="Arial" w:cs="Arial"/>
          <w:sz w:val="24"/>
          <w:szCs w:val="24"/>
        </w:rPr>
        <w:t>This Order Form including the Call-Off Special Terms and Call-Off Special Schedules.</w:t>
      </w:r>
    </w:p>
    <w:p w:rsidR="00177E59" w:rsidRPr="00003A25" w:rsidRDefault="00177E59" w:rsidP="00177E59">
      <w:pPr>
        <w:pStyle w:val="ListParagraph"/>
        <w:numPr>
          <w:ilvl w:val="0"/>
          <w:numId w:val="8"/>
        </w:numPr>
        <w:spacing w:after="0" w:line="259" w:lineRule="auto"/>
        <w:rPr>
          <w:rFonts w:ascii="Arial" w:hAnsi="Arial" w:cs="Arial"/>
          <w:sz w:val="24"/>
          <w:szCs w:val="24"/>
        </w:rPr>
      </w:pPr>
      <w:r w:rsidRPr="00003A25">
        <w:rPr>
          <w:rStyle w:val="Emphasis"/>
          <w:rFonts w:ascii="Arial" w:hAnsi="Arial" w:cs="Arial"/>
          <w:sz w:val="24"/>
          <w:szCs w:val="24"/>
        </w:rPr>
        <w:t xml:space="preserve">Joint Schedule 1(Definitions and Interpretation) </w:t>
      </w:r>
      <w:r>
        <w:rPr>
          <w:rStyle w:val="Emphasis"/>
          <w:rFonts w:ascii="Arial" w:hAnsi="Arial" w:cs="Arial"/>
          <w:b/>
          <w:sz w:val="24"/>
          <w:szCs w:val="24"/>
        </w:rPr>
        <w:t>RM6160</w:t>
      </w:r>
    </w:p>
    <w:p w:rsidR="00177E59" w:rsidRPr="00DF2308" w:rsidRDefault="00177E59" w:rsidP="00177E59">
      <w:pPr>
        <w:pStyle w:val="ListParagraph"/>
        <w:keepNext/>
        <w:numPr>
          <w:ilvl w:val="0"/>
          <w:numId w:val="8"/>
        </w:numPr>
        <w:spacing w:after="0" w:line="259" w:lineRule="auto"/>
        <w:rPr>
          <w:rStyle w:val="Emphasis"/>
          <w:rFonts w:ascii="Arial" w:hAnsi="Arial" w:cs="Arial"/>
          <w:i w:val="0"/>
          <w:iCs w:val="0"/>
          <w:sz w:val="24"/>
          <w:szCs w:val="24"/>
        </w:rPr>
      </w:pPr>
      <w:r w:rsidRPr="009F273E">
        <w:rPr>
          <w:rStyle w:val="Emphasis"/>
          <w:rFonts w:ascii="Arial" w:hAnsi="Arial" w:cs="Arial"/>
          <w:sz w:val="24"/>
          <w:szCs w:val="24"/>
        </w:rPr>
        <w:t>The following Schedule</w:t>
      </w:r>
      <w:r>
        <w:rPr>
          <w:rStyle w:val="Emphasis"/>
          <w:rFonts w:ascii="Arial" w:hAnsi="Arial" w:cs="Arial"/>
          <w:sz w:val="24"/>
          <w:szCs w:val="24"/>
        </w:rPr>
        <w:t>s in equal order of precedence:</w:t>
      </w:r>
    </w:p>
    <w:p w:rsidR="00177E59" w:rsidRDefault="00177E59" w:rsidP="00C679EE">
      <w:pPr>
        <w:keepNext/>
        <w:spacing w:after="0"/>
        <w:ind w:left="1276"/>
        <w:rPr>
          <w:rStyle w:val="Emphasis"/>
          <w:rFonts w:ascii="Arial" w:hAnsi="Arial" w:cs="Arial"/>
          <w:i w:val="0"/>
          <w:sz w:val="24"/>
          <w:szCs w:val="24"/>
        </w:rPr>
      </w:pPr>
    </w:p>
    <w:p w:rsidR="00177E59" w:rsidRPr="00C679EE" w:rsidRDefault="00177E59" w:rsidP="00C679EE">
      <w:pPr>
        <w:keepNext/>
        <w:spacing w:after="0"/>
        <w:ind w:left="1276"/>
        <w:rPr>
          <w:rStyle w:val="Emphasis"/>
          <w:rFonts w:ascii="Arial" w:hAnsi="Arial" w:cs="Arial"/>
          <w:i w:val="0"/>
          <w:sz w:val="24"/>
          <w:szCs w:val="24"/>
        </w:rPr>
      </w:pPr>
      <w:r w:rsidRPr="00C679EE">
        <w:rPr>
          <w:rStyle w:val="Emphasis"/>
          <w:rFonts w:ascii="Arial" w:hAnsi="Arial" w:cs="Arial"/>
          <w:sz w:val="24"/>
          <w:szCs w:val="24"/>
        </w:rPr>
        <w:t>[</w:t>
      </w:r>
      <w:r w:rsidRPr="00C679EE">
        <w:rPr>
          <w:rStyle w:val="Emphasis"/>
          <w:rFonts w:ascii="Arial" w:hAnsi="Arial" w:cs="Arial"/>
          <w:b/>
          <w:sz w:val="24"/>
          <w:szCs w:val="24"/>
          <w:highlight w:val="yellow"/>
        </w:rPr>
        <w:t>Contracting Authority guidance:</w:t>
      </w:r>
      <w:r w:rsidRPr="00C679EE">
        <w:rPr>
          <w:rStyle w:val="Emphasis"/>
          <w:rFonts w:ascii="Arial" w:hAnsi="Arial" w:cs="Arial"/>
          <w:b/>
          <w:sz w:val="24"/>
          <w:szCs w:val="24"/>
        </w:rPr>
        <w:t xml:space="preserve"> delete</w:t>
      </w:r>
      <w:r w:rsidRPr="00C679EE">
        <w:rPr>
          <w:rStyle w:val="Emphasis"/>
          <w:rFonts w:ascii="Arial" w:hAnsi="Arial" w:cs="Arial"/>
          <w:sz w:val="24"/>
          <w:szCs w:val="24"/>
        </w:rPr>
        <w:t xml:space="preserve"> any highlighted Schedules that you do not need for this Call-Off Contract. </w:t>
      </w:r>
      <w:r w:rsidRPr="00C679EE">
        <w:rPr>
          <w:rStyle w:val="Emphasis"/>
          <w:rFonts w:ascii="Arial" w:hAnsi="Arial" w:cs="Arial"/>
          <w:b/>
          <w:sz w:val="24"/>
          <w:szCs w:val="24"/>
        </w:rPr>
        <w:t xml:space="preserve">Add </w:t>
      </w:r>
      <w:r w:rsidRPr="00C679EE">
        <w:rPr>
          <w:rStyle w:val="Emphasis"/>
          <w:rFonts w:ascii="Arial" w:hAnsi="Arial" w:cs="Arial"/>
          <w:sz w:val="24"/>
          <w:szCs w:val="24"/>
        </w:rPr>
        <w:t xml:space="preserve">any additional Schedule needed, providing it is within scope of the framework agreement. </w:t>
      </w:r>
      <w:r w:rsidRPr="00C679EE">
        <w:rPr>
          <w:rStyle w:val="Emphasis"/>
          <w:rFonts w:ascii="Arial" w:hAnsi="Arial" w:cs="Arial"/>
          <w:b/>
          <w:sz w:val="24"/>
          <w:szCs w:val="24"/>
        </w:rPr>
        <w:t>Remove</w:t>
      </w:r>
      <w:r w:rsidRPr="00C679EE">
        <w:rPr>
          <w:rStyle w:val="Emphasis"/>
          <w:rFonts w:ascii="Arial" w:hAnsi="Arial" w:cs="Arial"/>
          <w:sz w:val="24"/>
          <w:szCs w:val="24"/>
        </w:rPr>
        <w:t xml:space="preserve"> any highlighting remaining before finalising this Order Form. </w:t>
      </w:r>
      <w:r w:rsidRPr="00C679EE">
        <w:rPr>
          <w:rStyle w:val="Emphasis"/>
          <w:rFonts w:ascii="Arial" w:hAnsi="Arial" w:cs="Arial"/>
          <w:b/>
          <w:sz w:val="24"/>
          <w:szCs w:val="24"/>
        </w:rPr>
        <w:t xml:space="preserve">Remove </w:t>
      </w:r>
      <w:r w:rsidRPr="00C679EE">
        <w:rPr>
          <w:rStyle w:val="Emphasis"/>
          <w:rFonts w:ascii="Arial" w:hAnsi="Arial" w:cs="Arial"/>
          <w:sz w:val="24"/>
          <w:szCs w:val="24"/>
        </w:rPr>
        <w:t>this guidance too.]</w:t>
      </w:r>
    </w:p>
    <w:p w:rsidR="00177E59" w:rsidRPr="00DF2308" w:rsidRDefault="00177E59" w:rsidP="00DF2308">
      <w:pPr>
        <w:pStyle w:val="ListParagraph"/>
        <w:keepNext/>
        <w:spacing w:after="0" w:line="259" w:lineRule="auto"/>
        <w:rPr>
          <w:rStyle w:val="Emphasis"/>
          <w:rFonts w:ascii="Arial" w:hAnsi="Arial" w:cs="Arial"/>
          <w:i w:val="0"/>
          <w:iCs w:val="0"/>
          <w:sz w:val="24"/>
          <w:szCs w:val="24"/>
        </w:rPr>
      </w:pPr>
    </w:p>
    <w:p w:rsidR="00177E59" w:rsidRPr="0054312C" w:rsidRDefault="00177E59" w:rsidP="00177E59">
      <w:pPr>
        <w:pStyle w:val="ListParagraph"/>
        <w:numPr>
          <w:ilvl w:val="0"/>
          <w:numId w:val="9"/>
        </w:numPr>
        <w:rPr>
          <w:rStyle w:val="Emphasis"/>
          <w:rFonts w:ascii="Arial" w:hAnsi="Arial" w:cs="Arial"/>
          <w:i w:val="0"/>
          <w:iCs w:val="0"/>
          <w:sz w:val="24"/>
          <w:szCs w:val="24"/>
        </w:rPr>
      </w:pPr>
      <w:r w:rsidRPr="0054312C">
        <w:rPr>
          <w:rStyle w:val="Emphasis"/>
          <w:rFonts w:ascii="Arial" w:hAnsi="Arial" w:cs="Arial"/>
          <w:sz w:val="24"/>
          <w:szCs w:val="24"/>
        </w:rPr>
        <w:t>Joint Schedules</w:t>
      </w:r>
      <w:r>
        <w:rPr>
          <w:rStyle w:val="Emphasis"/>
          <w:rFonts w:ascii="Arial" w:hAnsi="Arial" w:cs="Arial"/>
          <w:sz w:val="24"/>
          <w:szCs w:val="24"/>
        </w:rPr>
        <w:t xml:space="preserve"> for</w:t>
      </w:r>
      <w:r w:rsidRPr="0054312C">
        <w:rPr>
          <w:rStyle w:val="Emphasis"/>
          <w:rFonts w:ascii="Arial" w:hAnsi="Arial" w:cs="Arial"/>
          <w:sz w:val="24"/>
          <w:szCs w:val="24"/>
        </w:rPr>
        <w:t xml:space="preserve"> </w:t>
      </w:r>
      <w:r>
        <w:rPr>
          <w:rStyle w:val="Emphasis"/>
          <w:rFonts w:ascii="Arial" w:hAnsi="Arial" w:cs="Arial"/>
          <w:b/>
          <w:sz w:val="24"/>
          <w:szCs w:val="24"/>
        </w:rPr>
        <w:t>RM6160</w:t>
      </w:r>
    </w:p>
    <w:p w:rsidR="00177E59" w:rsidRPr="009F273E" w:rsidRDefault="00177E59" w:rsidP="00177E59">
      <w:pPr>
        <w:pStyle w:val="ListParagraph"/>
        <w:numPr>
          <w:ilvl w:val="1"/>
          <w:numId w:val="9"/>
        </w:numPr>
        <w:spacing w:after="0" w:line="259" w:lineRule="auto"/>
        <w:rPr>
          <w:rStyle w:val="Emphasis"/>
          <w:rFonts w:ascii="Arial" w:hAnsi="Arial" w:cs="Arial"/>
          <w:i w:val="0"/>
          <w:iCs w:val="0"/>
          <w:sz w:val="24"/>
          <w:szCs w:val="24"/>
        </w:rPr>
      </w:pPr>
      <w:r w:rsidRPr="009F273E">
        <w:rPr>
          <w:rStyle w:val="Emphasis"/>
          <w:rFonts w:ascii="Arial" w:hAnsi="Arial" w:cs="Arial"/>
          <w:sz w:val="24"/>
          <w:szCs w:val="24"/>
        </w:rPr>
        <w:t>Joint Schedule 2 (Variation Form)</w:t>
      </w:r>
      <w:r>
        <w:rPr>
          <w:rStyle w:val="Emphasis"/>
          <w:rFonts w:ascii="Arial" w:hAnsi="Arial" w:cs="Arial"/>
          <w:sz w:val="24"/>
          <w:szCs w:val="24"/>
        </w:rPr>
        <w:t xml:space="preserve"> </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lang w:eastAsia="en-GB"/>
        </w:rPr>
      </w:pPr>
      <w:r w:rsidRPr="009F273E">
        <w:rPr>
          <w:rStyle w:val="Emphasis"/>
          <w:rFonts w:ascii="Arial" w:hAnsi="Arial" w:cs="Arial"/>
          <w:sz w:val="24"/>
          <w:szCs w:val="24"/>
        </w:rPr>
        <w:t>Joint Schedule 3 (Insurance Requirements)</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rPr>
      </w:pPr>
      <w:r w:rsidRPr="009F273E">
        <w:rPr>
          <w:rStyle w:val="Emphasis"/>
          <w:rFonts w:ascii="Arial" w:hAnsi="Arial" w:cs="Arial"/>
          <w:sz w:val="24"/>
          <w:szCs w:val="24"/>
        </w:rPr>
        <w:t>Joint Schedule 4 (Commercially Sensitive Information)</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[Joint Schedule 6 (Key Subcontractors</w:t>
      </w:r>
      <w:r>
        <w:rPr>
          <w:rStyle w:val="Emphasis"/>
          <w:rFonts w:ascii="Arial" w:hAnsi="Arial" w:cs="Arial"/>
          <w:sz w:val="24"/>
          <w:szCs w:val="24"/>
          <w:highlight w:val="yellow"/>
        </w:rPr>
        <w:t>)</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sidRPr="009F273E">
        <w:rPr>
          <w:rStyle w:val="Emphasis"/>
          <w:rFonts w:ascii="Arial" w:hAnsi="Arial" w:cs="Arial"/>
          <w:sz w:val="24"/>
          <w:szCs w:val="24"/>
          <w:highlight w:val="yellow"/>
        </w:rPr>
        <w:t>]</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 xml:space="preserve">[Joint Schedule 7 (Financial Difficulties) </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sidRPr="009F273E">
        <w:rPr>
          <w:rStyle w:val="Emphasis"/>
          <w:rFonts w:ascii="Arial" w:hAnsi="Arial" w:cs="Arial"/>
          <w:sz w:val="24"/>
          <w:szCs w:val="24"/>
          <w:highlight w:val="yellow"/>
        </w:rPr>
        <w:t>]</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[Joint S</w:t>
      </w:r>
      <w:r>
        <w:rPr>
          <w:rStyle w:val="Emphasis"/>
          <w:rFonts w:ascii="Arial" w:hAnsi="Arial" w:cs="Arial"/>
          <w:sz w:val="24"/>
          <w:szCs w:val="24"/>
          <w:highlight w:val="yellow"/>
        </w:rPr>
        <w:t xml:space="preserve">chedule 8 (Guarantee) </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sidRPr="009F273E">
        <w:rPr>
          <w:rStyle w:val="Emphasis"/>
          <w:rFonts w:ascii="Arial" w:hAnsi="Arial" w:cs="Arial"/>
          <w:sz w:val="24"/>
          <w:szCs w:val="24"/>
          <w:highlight w:val="yellow"/>
        </w:rPr>
        <w:t>]</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[Joint Schedule 9 (Mini</w:t>
      </w:r>
      <w:r>
        <w:rPr>
          <w:rStyle w:val="Emphasis"/>
          <w:rFonts w:ascii="Arial" w:hAnsi="Arial" w:cs="Arial"/>
          <w:sz w:val="24"/>
          <w:szCs w:val="24"/>
          <w:highlight w:val="yellow"/>
        </w:rPr>
        <w:t>mum Standards of Reliability)</w:t>
      </w:r>
      <w:r>
        <w:rPr>
          <w:rStyle w:val="Emphasis"/>
          <w:rFonts w:ascii="Arial" w:hAnsi="Arial" w:cs="Arial"/>
          <w:sz w:val="24"/>
          <w:szCs w:val="24"/>
          <w:highlight w:val="yellow"/>
        </w:rPr>
        <w:tab/>
      </w:r>
      <w:r w:rsidRPr="009F273E">
        <w:rPr>
          <w:rStyle w:val="Emphasis"/>
          <w:rFonts w:ascii="Arial" w:hAnsi="Arial" w:cs="Arial"/>
          <w:sz w:val="24"/>
          <w:szCs w:val="24"/>
          <w:highlight w:val="yellow"/>
        </w:rPr>
        <w:t>]</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rPr>
      </w:pPr>
      <w:r w:rsidRPr="009F273E">
        <w:rPr>
          <w:rStyle w:val="Emphasis"/>
          <w:rFonts w:ascii="Arial" w:hAnsi="Arial" w:cs="Arial"/>
          <w:sz w:val="24"/>
          <w:szCs w:val="24"/>
        </w:rPr>
        <w:t xml:space="preserve">Joint Schedule </w:t>
      </w:r>
      <w:r>
        <w:rPr>
          <w:rStyle w:val="Emphasis"/>
          <w:rFonts w:ascii="Arial" w:hAnsi="Arial" w:cs="Arial"/>
          <w:sz w:val="24"/>
          <w:szCs w:val="24"/>
        </w:rPr>
        <w:t xml:space="preserve">10 (Rectification Plan) </w:t>
      </w:r>
      <w:r>
        <w:rPr>
          <w:rStyle w:val="Emphasis"/>
          <w:rFonts w:ascii="Arial" w:hAnsi="Arial" w:cs="Arial"/>
          <w:sz w:val="24"/>
          <w:szCs w:val="24"/>
        </w:rPr>
        <w:tab/>
      </w:r>
      <w:r>
        <w:rPr>
          <w:rStyle w:val="Emphasis"/>
          <w:rFonts w:ascii="Arial" w:hAnsi="Arial" w:cs="Arial"/>
          <w:sz w:val="24"/>
          <w:szCs w:val="24"/>
        </w:rPr>
        <w:tab/>
      </w:r>
      <w:r w:rsidRPr="009F273E">
        <w:rPr>
          <w:rStyle w:val="Emphasis"/>
          <w:rFonts w:ascii="Arial" w:hAnsi="Arial" w:cs="Arial"/>
          <w:sz w:val="24"/>
          <w:szCs w:val="24"/>
        </w:rPr>
        <w:tab/>
      </w:r>
    </w:p>
    <w:p w:rsidR="00177E59" w:rsidRDefault="00177E59" w:rsidP="00177E59">
      <w:pPr>
        <w:pStyle w:val="ListParagraph"/>
        <w:numPr>
          <w:ilvl w:val="1"/>
          <w:numId w:val="9"/>
        </w:numPr>
        <w:spacing w:after="0" w:line="259" w:lineRule="auto"/>
        <w:rPr>
          <w:rStyle w:val="Emphasis"/>
          <w:rFonts w:ascii="Arial" w:hAnsi="Arial" w:cs="Arial"/>
          <w:i w:val="0"/>
          <w:sz w:val="24"/>
          <w:szCs w:val="24"/>
        </w:rPr>
      </w:pPr>
      <w:r>
        <w:rPr>
          <w:rStyle w:val="Emphasis"/>
          <w:rFonts w:ascii="Arial" w:hAnsi="Arial" w:cs="Arial"/>
          <w:sz w:val="24"/>
          <w:szCs w:val="24"/>
        </w:rPr>
        <w:t>Joint Schedule 11</w:t>
      </w:r>
      <w:r w:rsidRPr="009F273E">
        <w:rPr>
          <w:rStyle w:val="Emphasis"/>
          <w:rFonts w:ascii="Arial" w:hAnsi="Arial" w:cs="Arial"/>
          <w:sz w:val="24"/>
          <w:szCs w:val="24"/>
        </w:rPr>
        <w:t xml:space="preserve"> (Processing Data)</w:t>
      </w:r>
      <w:r w:rsidRPr="009F273E">
        <w:rPr>
          <w:rStyle w:val="Emphasis"/>
          <w:rFonts w:ascii="Arial" w:hAnsi="Arial" w:cs="Arial"/>
          <w:sz w:val="24"/>
          <w:szCs w:val="24"/>
        </w:rPr>
        <w:tab/>
      </w:r>
    </w:p>
    <w:p w:rsidR="00177E59" w:rsidRDefault="00177E59" w:rsidP="00177E59">
      <w:pPr>
        <w:pStyle w:val="ListParagraph"/>
        <w:numPr>
          <w:ilvl w:val="1"/>
          <w:numId w:val="9"/>
        </w:numPr>
        <w:spacing w:after="0" w:line="259" w:lineRule="auto"/>
        <w:rPr>
          <w:rStyle w:val="Emphasis"/>
          <w:rFonts w:ascii="Arial" w:hAnsi="Arial" w:cs="Arial"/>
          <w:i w:val="0"/>
          <w:sz w:val="24"/>
          <w:szCs w:val="24"/>
        </w:rPr>
      </w:pPr>
      <w:r w:rsidRPr="005071CD">
        <w:rPr>
          <w:rStyle w:val="Emphasis"/>
          <w:rFonts w:ascii="Arial" w:hAnsi="Arial" w:cs="Arial"/>
          <w:sz w:val="24"/>
          <w:szCs w:val="24"/>
          <w:highlight w:val="yellow"/>
        </w:rPr>
        <w:t>Joint Schedule 12 (Supply Chain Visibility)</w:t>
      </w:r>
      <w:r w:rsidRPr="005071CD">
        <w:rPr>
          <w:rStyle w:val="Emphasis"/>
          <w:rFonts w:ascii="Arial" w:hAnsi="Arial" w:cs="Arial"/>
          <w:sz w:val="24"/>
          <w:szCs w:val="24"/>
          <w:highlight w:val="yellow"/>
        </w:rPr>
        <w:tab/>
      </w:r>
      <w:r w:rsidRPr="005071CD">
        <w:rPr>
          <w:rStyle w:val="Emphasis"/>
          <w:rFonts w:ascii="Arial" w:hAnsi="Arial" w:cs="Arial"/>
          <w:sz w:val="24"/>
          <w:szCs w:val="24"/>
          <w:highlight w:val="yellow"/>
        </w:rPr>
        <w:tab/>
      </w:r>
      <w:r w:rsidRPr="005071CD">
        <w:rPr>
          <w:rStyle w:val="Emphasis"/>
          <w:rFonts w:ascii="Arial" w:hAnsi="Arial" w:cs="Arial"/>
          <w:sz w:val="24"/>
          <w:szCs w:val="24"/>
          <w:highlight w:val="yellow"/>
        </w:rPr>
        <w:tab/>
        <w:t>]</w:t>
      </w:r>
      <w:r w:rsidRPr="009F273E">
        <w:rPr>
          <w:rStyle w:val="Emphasis"/>
          <w:rFonts w:ascii="Arial" w:hAnsi="Arial" w:cs="Arial"/>
          <w:sz w:val="24"/>
          <w:szCs w:val="24"/>
        </w:rPr>
        <w:tab/>
      </w:r>
    </w:p>
    <w:p w:rsidR="00177E59" w:rsidRPr="0054312C" w:rsidRDefault="00177E59" w:rsidP="00177E59">
      <w:pPr>
        <w:pStyle w:val="ListParagraph"/>
        <w:numPr>
          <w:ilvl w:val="0"/>
          <w:numId w:val="9"/>
        </w:numPr>
        <w:rPr>
          <w:rStyle w:val="Emphasis"/>
          <w:rFonts w:ascii="Arial" w:hAnsi="Arial" w:cs="Arial"/>
          <w:i w:val="0"/>
          <w:iCs w:val="0"/>
          <w:sz w:val="24"/>
          <w:szCs w:val="24"/>
        </w:rPr>
      </w:pPr>
      <w:r>
        <w:rPr>
          <w:rStyle w:val="Emphasis"/>
          <w:rFonts w:ascii="Arial" w:hAnsi="Arial" w:cs="Arial"/>
          <w:sz w:val="24"/>
          <w:szCs w:val="24"/>
        </w:rPr>
        <w:t>Call-Off Schedules for</w:t>
      </w:r>
      <w:r w:rsidRPr="0054312C">
        <w:rPr>
          <w:rStyle w:val="Emphasis"/>
          <w:rFonts w:ascii="Arial" w:hAnsi="Arial" w:cs="Arial"/>
          <w:sz w:val="24"/>
          <w:szCs w:val="24"/>
        </w:rPr>
        <w:t xml:space="preserve"> </w:t>
      </w:r>
      <w:r>
        <w:rPr>
          <w:rStyle w:val="Emphasis"/>
          <w:rFonts w:ascii="Arial" w:hAnsi="Arial" w:cs="Arial"/>
          <w:b/>
          <w:sz w:val="24"/>
          <w:szCs w:val="24"/>
        </w:rPr>
        <w:t>RM6160</w:t>
      </w:r>
      <w:r w:rsidRPr="0054312C">
        <w:rPr>
          <w:rStyle w:val="Emphasis"/>
          <w:rFonts w:ascii="Arial" w:hAnsi="Arial" w:cs="Arial"/>
          <w:sz w:val="24"/>
          <w:szCs w:val="24"/>
        </w:rPr>
        <w:tab/>
      </w:r>
      <w:r w:rsidRPr="0054312C">
        <w:rPr>
          <w:rStyle w:val="Emphasis"/>
          <w:rFonts w:ascii="Arial" w:hAnsi="Arial" w:cs="Arial"/>
          <w:sz w:val="24"/>
          <w:szCs w:val="24"/>
        </w:rPr>
        <w:tab/>
      </w:r>
      <w:r w:rsidRPr="0054312C">
        <w:rPr>
          <w:rStyle w:val="Emphasis"/>
          <w:rFonts w:ascii="Arial" w:hAnsi="Arial" w:cs="Arial"/>
          <w:sz w:val="24"/>
          <w:szCs w:val="24"/>
        </w:rPr>
        <w:tab/>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rPr>
      </w:pPr>
      <w:r w:rsidRPr="009F273E">
        <w:rPr>
          <w:rStyle w:val="Emphasis"/>
          <w:rFonts w:ascii="Arial" w:hAnsi="Arial" w:cs="Arial"/>
          <w:sz w:val="24"/>
          <w:szCs w:val="24"/>
        </w:rPr>
        <w:t>Call-Off Schedule 1 (Transparency Reports)</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rPr>
      </w:pPr>
      <w:r w:rsidRPr="009F273E">
        <w:rPr>
          <w:rStyle w:val="Emphasis"/>
          <w:rFonts w:ascii="Arial" w:hAnsi="Arial" w:cs="Arial"/>
          <w:sz w:val="24"/>
          <w:szCs w:val="24"/>
        </w:rPr>
        <w:t>Call-Off Schedule 2 (Staff Transfer)</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rPr>
      </w:pPr>
      <w:r w:rsidRPr="009F273E">
        <w:rPr>
          <w:rStyle w:val="Emphasis"/>
          <w:rFonts w:ascii="Arial" w:hAnsi="Arial" w:cs="Arial"/>
          <w:sz w:val="24"/>
          <w:szCs w:val="24"/>
        </w:rPr>
        <w:t>Call-Off Schedule 3 (Continuous Improvement)</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5 (</w:t>
      </w:r>
      <w:r>
        <w:rPr>
          <w:rStyle w:val="Emphasis"/>
          <w:rFonts w:ascii="Arial" w:hAnsi="Arial" w:cs="Arial"/>
          <w:sz w:val="24"/>
          <w:szCs w:val="24"/>
          <w:highlight w:val="yellow"/>
        </w:rPr>
        <w:t>Pricing Details)</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6 (ICT Services</w:t>
      </w:r>
      <w:r>
        <w:rPr>
          <w:rStyle w:val="Emphasis"/>
          <w:rFonts w:ascii="Arial" w:hAnsi="Arial" w:cs="Arial"/>
          <w:sz w:val="24"/>
          <w:szCs w:val="24"/>
          <w:highlight w:val="yellow"/>
        </w:rPr>
        <w:t xml:space="preserve">) </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7 (Key Supplier Staff)</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ab/>
      </w:r>
      <w:r>
        <w:rPr>
          <w:rStyle w:val="Emphasis"/>
          <w:rFonts w:ascii="Arial" w:hAnsi="Arial" w:cs="Arial"/>
          <w:sz w:val="24"/>
          <w:szCs w:val="24"/>
          <w:highlight w:val="yellow"/>
        </w:rPr>
        <w:tab/>
      </w:r>
      <w:r w:rsidRPr="009F273E">
        <w:rPr>
          <w:rStyle w:val="Emphasis"/>
          <w:rFonts w:ascii="Arial" w:hAnsi="Arial" w:cs="Arial"/>
          <w:sz w:val="24"/>
          <w:szCs w:val="24"/>
          <w:highlight w:val="yellow"/>
        </w:rPr>
        <w:t xml:space="preserve"> ]</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8 (Business Continuity and Disaster Recovery)]</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9 (Security)</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 xml:space="preserve">] </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 xml:space="preserve">[Call-Off Schedule 10 (Exit Management) </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ab/>
        <w:t xml:space="preserve"> ]</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 xml:space="preserve">[Call-Off Schedule 11 (Installation Works) </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ab/>
        <w:t xml:space="preserve"> ]</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 xml:space="preserve">[Call-Off Schedule 12 (Clustering) </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13 (</w:t>
      </w:r>
      <w:r>
        <w:rPr>
          <w:rStyle w:val="Emphasis"/>
          <w:rFonts w:ascii="Arial" w:hAnsi="Arial" w:cs="Arial"/>
          <w:sz w:val="24"/>
          <w:szCs w:val="24"/>
          <w:highlight w:val="yellow"/>
        </w:rPr>
        <w:t xml:space="preserve">Implementation Plan and Testing) </w:t>
      </w:r>
      <w:r>
        <w:rPr>
          <w:rStyle w:val="Emphasis"/>
          <w:rFonts w:ascii="Arial" w:hAnsi="Arial" w:cs="Arial"/>
          <w:sz w:val="24"/>
          <w:szCs w:val="24"/>
          <w:highlight w:val="yellow"/>
        </w:rPr>
        <w:tab/>
      </w:r>
      <w:r>
        <w:rPr>
          <w:rStyle w:val="Emphasis"/>
          <w:rFonts w:ascii="Arial" w:hAnsi="Arial" w:cs="Arial"/>
          <w:sz w:val="24"/>
          <w:szCs w:val="24"/>
          <w:highlight w:val="yellow"/>
        </w:rPr>
        <w:tab/>
      </w:r>
      <w:r w:rsidRPr="009F273E">
        <w:rPr>
          <w:rStyle w:val="Emphasis"/>
          <w:rFonts w:ascii="Arial" w:hAnsi="Arial" w:cs="Arial"/>
          <w:sz w:val="24"/>
          <w:szCs w:val="24"/>
          <w:highlight w:val="yellow"/>
        </w:rPr>
        <w:t xml:space="preserve"> ]</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 xml:space="preserve">[Call-Off Schedule 14 (Service Levels) </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w:t>
      </w:r>
      <w:r>
        <w:rPr>
          <w:rStyle w:val="Emphasis"/>
          <w:rFonts w:ascii="Arial" w:hAnsi="Arial" w:cs="Arial"/>
          <w:sz w:val="24"/>
          <w:szCs w:val="24"/>
          <w:highlight w:val="yellow"/>
        </w:rPr>
        <w:t xml:space="preserve">le 15 (Call-Off Contract Management) </w:t>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 xml:space="preserve">[Call-Off </w:t>
      </w:r>
      <w:r>
        <w:rPr>
          <w:rStyle w:val="Emphasis"/>
          <w:rFonts w:ascii="Arial" w:hAnsi="Arial" w:cs="Arial"/>
          <w:sz w:val="24"/>
          <w:szCs w:val="24"/>
          <w:highlight w:val="yellow"/>
        </w:rPr>
        <w:t xml:space="preserve">Schedule 16 (Benchmarking) </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17 (M</w:t>
      </w:r>
      <w:r>
        <w:rPr>
          <w:rStyle w:val="Emphasis"/>
          <w:rFonts w:ascii="Arial" w:hAnsi="Arial" w:cs="Arial"/>
          <w:sz w:val="24"/>
          <w:szCs w:val="24"/>
          <w:highlight w:val="yellow"/>
        </w:rPr>
        <w:t>O</w:t>
      </w:r>
      <w:r w:rsidRPr="009F273E">
        <w:rPr>
          <w:rStyle w:val="Emphasis"/>
          <w:rFonts w:ascii="Arial" w:hAnsi="Arial" w:cs="Arial"/>
          <w:sz w:val="24"/>
          <w:szCs w:val="24"/>
          <w:highlight w:val="yellow"/>
        </w:rPr>
        <w:t xml:space="preserve">D Terms) </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18 (Background Checks</w:t>
      </w:r>
      <w:r>
        <w:rPr>
          <w:rStyle w:val="Emphasis"/>
          <w:rFonts w:ascii="Arial" w:hAnsi="Arial" w:cs="Arial"/>
          <w:sz w:val="24"/>
          <w:szCs w:val="24"/>
          <w:highlight w:val="yellow"/>
        </w:rPr>
        <w:t xml:space="preserve">) </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sidRPr="009F273E">
        <w:rPr>
          <w:rStyle w:val="Emphasis"/>
          <w:rFonts w:ascii="Arial" w:hAnsi="Arial" w:cs="Arial"/>
          <w:sz w:val="24"/>
          <w:szCs w:val="24"/>
          <w:highlight w:val="yellow"/>
        </w:rPr>
        <w:t xml:space="preserve"> ]</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19 (Scottish Law)</w:t>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r>
      <w:r w:rsidRPr="009F273E">
        <w:rPr>
          <w:rStyle w:val="Emphasis"/>
          <w:rFonts w:ascii="Arial" w:hAnsi="Arial" w:cs="Arial"/>
          <w:sz w:val="24"/>
          <w:szCs w:val="24"/>
          <w:highlight w:val="yellow"/>
        </w:rPr>
        <w:tab/>
        <w:t xml:space="preserve"> ]</w:t>
      </w:r>
    </w:p>
    <w:p w:rsidR="00177E59"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sidRPr="009F273E">
        <w:rPr>
          <w:rStyle w:val="Emphasis"/>
          <w:rFonts w:ascii="Arial" w:hAnsi="Arial" w:cs="Arial"/>
          <w:sz w:val="24"/>
          <w:szCs w:val="24"/>
          <w:highlight w:val="yellow"/>
        </w:rPr>
        <w:t>[Call-Off Schedule 20 (</w:t>
      </w:r>
      <w:r>
        <w:rPr>
          <w:rStyle w:val="Emphasis"/>
          <w:rFonts w:ascii="Arial" w:hAnsi="Arial" w:cs="Arial"/>
          <w:sz w:val="24"/>
          <w:szCs w:val="24"/>
          <w:highlight w:val="yellow"/>
        </w:rPr>
        <w:t>Call-Off Specification</w:t>
      </w:r>
      <w:r w:rsidRPr="009F273E">
        <w:rPr>
          <w:rStyle w:val="Emphasis"/>
          <w:rFonts w:ascii="Arial" w:hAnsi="Arial" w:cs="Arial"/>
          <w:sz w:val="24"/>
          <w:szCs w:val="24"/>
          <w:highlight w:val="yellow"/>
        </w:rPr>
        <w:t>)</w:t>
      </w:r>
      <w:r w:rsidRPr="009F273E">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r w:rsidRPr="009F273E">
        <w:rPr>
          <w:rStyle w:val="Emphasis"/>
          <w:rFonts w:ascii="Arial" w:hAnsi="Arial" w:cs="Arial"/>
          <w:sz w:val="24"/>
          <w:szCs w:val="24"/>
          <w:highlight w:val="yellow"/>
        </w:rPr>
        <w:t>]</w:t>
      </w:r>
    </w:p>
    <w:p w:rsidR="00177E59"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Pr>
          <w:rStyle w:val="Emphasis"/>
          <w:rFonts w:ascii="Arial" w:hAnsi="Arial" w:cs="Arial"/>
          <w:sz w:val="24"/>
          <w:szCs w:val="24"/>
          <w:highlight w:val="yellow"/>
        </w:rPr>
        <w:lastRenderedPageBreak/>
        <w:t>[</w:t>
      </w:r>
      <w:r w:rsidRPr="005071CD">
        <w:rPr>
          <w:rStyle w:val="Emphasis"/>
          <w:rFonts w:ascii="Arial" w:hAnsi="Arial" w:cs="Arial"/>
          <w:sz w:val="24"/>
          <w:szCs w:val="24"/>
          <w:highlight w:val="yellow"/>
        </w:rPr>
        <w:t>Call-off Schedule 21 (Northern Ireland Law) </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p>
    <w:p w:rsidR="00177E59" w:rsidRPr="009F273E" w:rsidRDefault="00177E59" w:rsidP="00177E59">
      <w:pPr>
        <w:pStyle w:val="ListParagraph"/>
        <w:numPr>
          <w:ilvl w:val="1"/>
          <w:numId w:val="9"/>
        </w:numPr>
        <w:spacing w:after="0" w:line="259" w:lineRule="auto"/>
        <w:rPr>
          <w:rStyle w:val="Emphasis"/>
          <w:rFonts w:ascii="Arial" w:hAnsi="Arial" w:cs="Arial"/>
          <w:i w:val="0"/>
          <w:sz w:val="24"/>
          <w:szCs w:val="24"/>
          <w:highlight w:val="yellow"/>
        </w:rPr>
      </w:pPr>
      <w:r>
        <w:rPr>
          <w:rStyle w:val="Emphasis"/>
          <w:rFonts w:ascii="Arial" w:hAnsi="Arial" w:cs="Arial"/>
          <w:sz w:val="24"/>
          <w:szCs w:val="24"/>
          <w:highlight w:val="yellow"/>
        </w:rPr>
        <w:t>[Call-off Schedule 22 (Lease Terms)</w:t>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r>
      <w:r>
        <w:rPr>
          <w:rStyle w:val="Emphasis"/>
          <w:rFonts w:ascii="Arial" w:hAnsi="Arial" w:cs="Arial"/>
          <w:sz w:val="24"/>
          <w:szCs w:val="24"/>
          <w:highlight w:val="yellow"/>
        </w:rPr>
        <w:tab/>
        <w:t xml:space="preserve"> ]</w:t>
      </w:r>
    </w:p>
    <w:p w:rsidR="00177E59" w:rsidRPr="009F273E" w:rsidRDefault="00177E59" w:rsidP="00177E59">
      <w:pPr>
        <w:pStyle w:val="ListParagraph"/>
        <w:numPr>
          <w:ilvl w:val="0"/>
          <w:numId w:val="8"/>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Pr>
          <w:rFonts w:ascii="Arial" w:hAnsi="Arial" w:cs="Arial"/>
          <w:sz w:val="24"/>
          <w:szCs w:val="24"/>
        </w:rPr>
        <w:t>ersion 3.0.6</w:t>
      </w:r>
      <w:r w:rsidRPr="009F273E">
        <w:rPr>
          <w:rFonts w:ascii="Arial" w:hAnsi="Arial" w:cs="Arial"/>
          <w:sz w:val="24"/>
          <w:szCs w:val="24"/>
        </w:rPr>
        <w:t>)</w:t>
      </w:r>
    </w:p>
    <w:p w:rsidR="00177E59" w:rsidRPr="009F273E" w:rsidRDefault="00177E59" w:rsidP="00177E59">
      <w:pPr>
        <w:pStyle w:val="ListParagraph"/>
        <w:numPr>
          <w:ilvl w:val="0"/>
          <w:numId w:val="8"/>
        </w:numPr>
        <w:spacing w:after="0" w:line="259" w:lineRule="auto"/>
        <w:rPr>
          <w:rFonts w:ascii="Arial" w:hAnsi="Arial" w:cs="Arial"/>
          <w:sz w:val="24"/>
          <w:szCs w:val="24"/>
        </w:rPr>
      </w:pPr>
      <w:r w:rsidRPr="009F273E">
        <w:rPr>
          <w:rStyle w:val="Emphasis"/>
          <w:rFonts w:ascii="Arial" w:hAnsi="Arial" w:cs="Arial"/>
          <w:sz w:val="24"/>
          <w:szCs w:val="24"/>
        </w:rPr>
        <w:t>Joint Schedule 5 (C</w:t>
      </w:r>
      <w:r>
        <w:rPr>
          <w:rStyle w:val="Emphasis"/>
          <w:rFonts w:ascii="Arial" w:hAnsi="Arial" w:cs="Arial"/>
          <w:sz w:val="24"/>
          <w:szCs w:val="24"/>
        </w:rPr>
        <w:t xml:space="preserve">orporate Social Responsibility) </w:t>
      </w:r>
      <w:r>
        <w:rPr>
          <w:rStyle w:val="Emphasis"/>
          <w:rFonts w:ascii="Arial" w:hAnsi="Arial" w:cs="Arial"/>
          <w:b/>
          <w:sz w:val="24"/>
          <w:szCs w:val="24"/>
        </w:rPr>
        <w:t>RM6160</w:t>
      </w:r>
    </w:p>
    <w:p w:rsidR="00177E59" w:rsidRDefault="00177E59" w:rsidP="00177E59">
      <w:pPr>
        <w:pStyle w:val="ListParagraph"/>
        <w:numPr>
          <w:ilvl w:val="0"/>
          <w:numId w:val="8"/>
        </w:numPr>
        <w:spacing w:after="0" w:line="259" w:lineRule="auto"/>
        <w:rPr>
          <w:rFonts w:ascii="Arial" w:hAnsi="Arial" w:cs="Arial"/>
          <w:sz w:val="24"/>
          <w:szCs w:val="24"/>
          <w:highlight w:val="yellow"/>
        </w:rPr>
      </w:pPr>
      <w:r>
        <w:rPr>
          <w:rStyle w:val="Emphasis"/>
          <w:rFonts w:ascii="Arial" w:hAnsi="Arial" w:cs="Arial"/>
          <w:sz w:val="24"/>
          <w:szCs w:val="24"/>
          <w:highlight w:val="yellow"/>
        </w:rPr>
        <w:t>[</w:t>
      </w:r>
      <w:r w:rsidRPr="009F273E">
        <w:rPr>
          <w:rStyle w:val="Emphasis"/>
          <w:rFonts w:ascii="Arial" w:hAnsi="Arial" w:cs="Arial"/>
          <w:sz w:val="24"/>
          <w:szCs w:val="24"/>
          <w:highlight w:val="yellow"/>
        </w:rPr>
        <w:t>Call-Off Schedule </w:t>
      </w:r>
      <w:r>
        <w:rPr>
          <w:rStyle w:val="Emphasis"/>
          <w:rFonts w:ascii="Arial" w:hAnsi="Arial" w:cs="Arial"/>
          <w:sz w:val="24"/>
          <w:szCs w:val="24"/>
          <w:highlight w:val="yellow"/>
        </w:rPr>
        <w:t>4</w:t>
      </w:r>
      <w:r w:rsidRPr="009F273E">
        <w:rPr>
          <w:rStyle w:val="Emphasis"/>
          <w:rFonts w:ascii="Arial" w:hAnsi="Arial" w:cs="Arial"/>
          <w:sz w:val="24"/>
          <w:szCs w:val="24"/>
          <w:highlight w:val="yellow"/>
        </w:rPr>
        <w:t xml:space="preserve"> </w:t>
      </w:r>
      <w:r w:rsidRPr="009F273E">
        <w:rPr>
          <w:rFonts w:ascii="Arial" w:hAnsi="Arial" w:cs="Arial"/>
          <w:sz w:val="24"/>
          <w:szCs w:val="24"/>
          <w:highlight w:val="yellow"/>
        </w:rPr>
        <w:t xml:space="preserve">(Call-Off Tender) </w:t>
      </w:r>
      <w:r>
        <w:rPr>
          <w:rFonts w:ascii="Arial" w:hAnsi="Arial" w:cs="Arial"/>
          <w:sz w:val="24"/>
          <w:szCs w:val="24"/>
          <w:highlight w:val="yellow"/>
        </w:rPr>
        <w:t xml:space="preserve">as long as </w:t>
      </w:r>
      <w:r w:rsidRPr="009F273E">
        <w:rPr>
          <w:rFonts w:ascii="Arial" w:hAnsi="Arial" w:cs="Arial"/>
          <w:sz w:val="24"/>
          <w:szCs w:val="24"/>
          <w:highlight w:val="yellow"/>
        </w:rPr>
        <w:t xml:space="preserve">any parts of the Call-Off Tender </w:t>
      </w:r>
      <w:r>
        <w:rPr>
          <w:rFonts w:ascii="Arial" w:hAnsi="Arial" w:cs="Arial"/>
          <w:sz w:val="24"/>
          <w:szCs w:val="24"/>
          <w:highlight w:val="yellow"/>
        </w:rPr>
        <w:t>that</w:t>
      </w:r>
      <w:r w:rsidRPr="009F273E">
        <w:rPr>
          <w:rFonts w:ascii="Arial" w:hAnsi="Arial" w:cs="Arial"/>
          <w:sz w:val="24"/>
          <w:szCs w:val="24"/>
          <w:highlight w:val="yellow"/>
        </w:rPr>
        <w:t xml:space="preserve"> offer a better commercial position for the </w:t>
      </w:r>
      <w:r>
        <w:rPr>
          <w:rFonts w:ascii="Arial" w:hAnsi="Arial" w:cs="Arial"/>
          <w:sz w:val="24"/>
          <w:szCs w:val="24"/>
          <w:highlight w:val="yellow"/>
        </w:rPr>
        <w:t>Contracting Authority (as decided by the Contracting Authority)</w:t>
      </w:r>
      <w:r w:rsidRPr="009F273E">
        <w:rPr>
          <w:rFonts w:ascii="Arial" w:hAnsi="Arial" w:cs="Arial"/>
          <w:sz w:val="24"/>
          <w:szCs w:val="24"/>
          <w:highlight w:val="yellow"/>
        </w:rPr>
        <w:t xml:space="preserve"> take precedence over the documents above.]</w:t>
      </w:r>
    </w:p>
    <w:p w:rsidR="00177E59" w:rsidRPr="009F273E" w:rsidRDefault="00177E59" w:rsidP="004304AB">
      <w:pPr>
        <w:pStyle w:val="ListParagraph"/>
        <w:spacing w:after="0" w:line="259" w:lineRule="auto"/>
        <w:rPr>
          <w:rFonts w:ascii="Arial" w:hAnsi="Arial" w:cs="Arial"/>
          <w:sz w:val="24"/>
          <w:szCs w:val="24"/>
          <w:highlight w:val="yellow"/>
        </w:rPr>
      </w:pPr>
    </w:p>
    <w:p w:rsidR="00177E59" w:rsidRPr="009F273E" w:rsidRDefault="00177E59">
      <w:pPr>
        <w:tabs>
          <w:tab w:val="left" w:pos="2257"/>
        </w:tabs>
        <w:spacing w:after="0"/>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rsidR="00177E59" w:rsidRPr="003809EC" w:rsidRDefault="00177E59">
      <w:pPr>
        <w:tabs>
          <w:tab w:val="left" w:pos="2257"/>
        </w:tabs>
        <w:spacing w:after="0"/>
        <w:rPr>
          <w:rFonts w:ascii="Arial" w:hAnsi="Arial" w:cs="Arial"/>
          <w:sz w:val="24"/>
          <w:szCs w:val="24"/>
        </w:rPr>
      </w:pPr>
    </w:p>
    <w:p w:rsidR="00177E59" w:rsidRPr="003809EC" w:rsidRDefault="00177E59">
      <w:pPr>
        <w:tabs>
          <w:tab w:val="left" w:pos="2257"/>
        </w:tabs>
        <w:spacing w:after="0"/>
        <w:rPr>
          <w:rFonts w:ascii="Arial" w:hAnsi="Arial" w:cs="Arial"/>
          <w:sz w:val="24"/>
          <w:szCs w:val="24"/>
        </w:rPr>
      </w:pPr>
      <w:r>
        <w:rPr>
          <w:rFonts w:ascii="Arial" w:hAnsi="Arial" w:cs="Arial"/>
          <w:sz w:val="24"/>
          <w:szCs w:val="24"/>
        </w:rPr>
        <w:t>CALL-OFF SPECIAL TERMS</w:t>
      </w:r>
    </w:p>
    <w:p w:rsidR="00177E59" w:rsidRPr="009F273E" w:rsidRDefault="00177E59">
      <w:pPr>
        <w:tabs>
          <w:tab w:val="left" w:pos="2257"/>
        </w:tabs>
        <w:spacing w:after="0"/>
        <w:rPr>
          <w:rFonts w:ascii="Arial" w:hAnsi="Arial" w:cs="Arial"/>
          <w:sz w:val="24"/>
          <w:szCs w:val="24"/>
        </w:rPr>
      </w:pPr>
      <w:r>
        <w:rPr>
          <w:rFonts w:ascii="Arial" w:hAnsi="Arial" w:cs="Arial"/>
          <w:sz w:val="24"/>
          <w:szCs w:val="24"/>
        </w:rPr>
        <w:t xml:space="preserve">The following Special Terms are </w:t>
      </w:r>
      <w:r w:rsidRPr="009F273E">
        <w:rPr>
          <w:rFonts w:ascii="Arial" w:hAnsi="Arial" w:cs="Arial"/>
          <w:sz w:val="24"/>
          <w:szCs w:val="24"/>
        </w:rPr>
        <w:t>incorporated into this Call-Off Contract:</w:t>
      </w:r>
    </w:p>
    <w:p w:rsidR="00177E59" w:rsidRPr="009F273E" w:rsidRDefault="00177E59" w:rsidP="00531C4D">
      <w:pPr>
        <w:tabs>
          <w:tab w:val="left" w:pos="2257"/>
        </w:tabs>
        <w:spacing w:after="0"/>
        <w:rPr>
          <w:rFonts w:ascii="Arial" w:hAnsi="Arial" w:cs="Arial"/>
          <w:sz w:val="24"/>
          <w:szCs w:val="24"/>
          <w:highlight w:val="yellow"/>
        </w:rPr>
      </w:pPr>
      <w:r w:rsidRPr="009F273E">
        <w:rPr>
          <w:rFonts w:ascii="Arial" w:hAnsi="Arial" w:cs="Arial"/>
          <w:b/>
          <w:sz w:val="24"/>
          <w:szCs w:val="24"/>
          <w:highlight w:val="yellow"/>
        </w:rPr>
        <w:t>[Insert</w:t>
      </w:r>
      <w:r w:rsidRPr="009F273E">
        <w:rPr>
          <w:rFonts w:ascii="Arial" w:hAnsi="Arial" w:cs="Arial"/>
          <w:sz w:val="24"/>
          <w:szCs w:val="24"/>
        </w:rPr>
        <w:t xml:space="preserve"> terms to rev</w:t>
      </w:r>
      <w:r>
        <w:rPr>
          <w:rFonts w:ascii="Arial" w:hAnsi="Arial" w:cs="Arial"/>
          <w:sz w:val="24"/>
          <w:szCs w:val="24"/>
        </w:rPr>
        <w:t xml:space="preserve">ise or supplement Core Terms, </w:t>
      </w:r>
      <w:r w:rsidRPr="009F273E">
        <w:rPr>
          <w:rFonts w:ascii="Arial" w:hAnsi="Arial" w:cs="Arial"/>
          <w:sz w:val="24"/>
          <w:szCs w:val="24"/>
        </w:rPr>
        <w:t>Joint Schedules</w:t>
      </w:r>
      <w:r>
        <w:rPr>
          <w:rFonts w:ascii="Arial" w:hAnsi="Arial" w:cs="Arial"/>
          <w:sz w:val="24"/>
          <w:szCs w:val="24"/>
        </w:rPr>
        <w:t>, Call Off Schedules</w:t>
      </w:r>
      <w:r w:rsidRPr="009F273E">
        <w:rPr>
          <w:rFonts w:ascii="Arial" w:hAnsi="Arial" w:cs="Arial"/>
          <w:sz w:val="24"/>
          <w:szCs w:val="24"/>
        </w:rPr>
        <w:t>; or none]</w:t>
      </w:r>
    </w:p>
    <w:p w:rsidR="00177E59" w:rsidRPr="009F273E" w:rsidRDefault="00177E59" w:rsidP="00531C4D">
      <w:pPr>
        <w:tabs>
          <w:tab w:val="left" w:pos="2257"/>
        </w:tabs>
        <w:spacing w:after="0"/>
        <w:rPr>
          <w:rFonts w:ascii="Arial" w:hAnsi="Arial" w:cs="Arial"/>
          <w:sz w:val="24"/>
          <w:szCs w:val="24"/>
        </w:rPr>
      </w:pPr>
      <w:r w:rsidRPr="009F273E">
        <w:rPr>
          <w:rFonts w:ascii="Arial" w:hAnsi="Arial" w:cs="Arial"/>
          <w:sz w:val="24"/>
          <w:szCs w:val="24"/>
        </w:rPr>
        <w:t>[S</w:t>
      </w:r>
      <w:r>
        <w:rPr>
          <w:rFonts w:ascii="Arial" w:hAnsi="Arial" w:cs="Arial"/>
          <w:sz w:val="24"/>
          <w:szCs w:val="24"/>
        </w:rPr>
        <w:t>pecial Term 1</w:t>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t xml:space="preserve">] </w:t>
      </w:r>
    </w:p>
    <w:p w:rsidR="00177E59" w:rsidRPr="009F273E" w:rsidRDefault="00177E59" w:rsidP="00531C4D">
      <w:pPr>
        <w:tabs>
          <w:tab w:val="left" w:pos="2257"/>
        </w:tabs>
        <w:spacing w:after="0"/>
        <w:rPr>
          <w:rFonts w:ascii="Arial" w:hAnsi="Arial" w:cs="Arial"/>
          <w:sz w:val="24"/>
          <w:szCs w:val="24"/>
        </w:rPr>
      </w:pPr>
      <w:r w:rsidRPr="009F273E">
        <w:rPr>
          <w:rFonts w:ascii="Arial" w:hAnsi="Arial" w:cs="Arial"/>
          <w:sz w:val="24"/>
          <w:szCs w:val="24"/>
        </w:rPr>
        <w:t>[S</w:t>
      </w:r>
      <w:r>
        <w:rPr>
          <w:rFonts w:ascii="Arial" w:hAnsi="Arial" w:cs="Arial"/>
          <w:sz w:val="24"/>
          <w:szCs w:val="24"/>
        </w:rPr>
        <w:t xml:space="preserve">pecial Term </w:t>
      </w:r>
      <w:r w:rsidRPr="009F273E">
        <w:rPr>
          <w:rFonts w:ascii="Arial" w:hAnsi="Arial" w:cs="Arial"/>
          <w:sz w:val="24"/>
          <w:szCs w:val="24"/>
        </w:rPr>
        <w:t>2.</w:t>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r>
      <w:r w:rsidRPr="009F273E">
        <w:rPr>
          <w:rFonts w:ascii="Arial" w:hAnsi="Arial" w:cs="Arial"/>
          <w:sz w:val="24"/>
          <w:szCs w:val="24"/>
        </w:rPr>
        <w:tab/>
        <w:t xml:space="preserve">] </w:t>
      </w:r>
    </w:p>
    <w:p w:rsidR="00177E59" w:rsidRPr="009F273E" w:rsidRDefault="00177E59">
      <w:pPr>
        <w:spacing w:after="0"/>
        <w:ind w:right="936"/>
        <w:rPr>
          <w:rFonts w:ascii="Arial" w:hAnsi="Arial" w:cs="Arial"/>
          <w:sz w:val="24"/>
          <w:szCs w:val="24"/>
        </w:rPr>
      </w:pPr>
      <w:r>
        <w:rPr>
          <w:rFonts w:ascii="Arial" w:hAnsi="Arial" w:cs="Arial"/>
          <w:sz w:val="24"/>
          <w:szCs w:val="24"/>
        </w:rPr>
        <w:t>[</w:t>
      </w:r>
      <w:r w:rsidRPr="009F273E">
        <w:rPr>
          <w:rFonts w:ascii="Arial" w:hAnsi="Arial" w:cs="Arial"/>
          <w:sz w:val="24"/>
          <w:szCs w:val="24"/>
        </w:rPr>
        <w:t>S</w:t>
      </w:r>
      <w:r>
        <w:rPr>
          <w:rFonts w:ascii="Arial" w:hAnsi="Arial" w:cs="Arial"/>
          <w:sz w:val="24"/>
          <w:szCs w:val="24"/>
        </w:rPr>
        <w:t>pecial Term 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F273E">
        <w:rPr>
          <w:rFonts w:ascii="Arial" w:hAnsi="Arial" w:cs="Arial"/>
          <w:sz w:val="24"/>
          <w:szCs w:val="24"/>
        </w:rPr>
        <w:t>]</w:t>
      </w:r>
    </w:p>
    <w:p w:rsidR="00177E59" w:rsidRPr="009F273E" w:rsidRDefault="00177E59">
      <w:pPr>
        <w:spacing w:after="0"/>
        <w:ind w:right="936"/>
        <w:rPr>
          <w:rFonts w:ascii="Arial" w:hAnsi="Arial" w:cs="Arial"/>
          <w:sz w:val="24"/>
          <w:szCs w:val="24"/>
        </w:rPr>
      </w:pPr>
      <w:r w:rsidRPr="009F273E">
        <w:rPr>
          <w:rFonts w:ascii="Arial" w:hAnsi="Arial" w:cs="Arial"/>
          <w:sz w:val="24"/>
          <w:szCs w:val="24"/>
        </w:rPr>
        <w:t>[None]</w:t>
      </w:r>
    </w:p>
    <w:p w:rsidR="00177E59" w:rsidRPr="009F273E" w:rsidRDefault="00177E59">
      <w:pPr>
        <w:spacing w:after="0"/>
        <w:rPr>
          <w:rFonts w:ascii="Arial" w:hAnsi="Arial" w:cs="Arial"/>
          <w:b/>
          <w:sz w:val="24"/>
          <w:szCs w:val="24"/>
        </w:rPr>
      </w:pPr>
    </w:p>
    <w:p w:rsidR="00177E59" w:rsidRPr="003809EC" w:rsidRDefault="00177E59">
      <w:pPr>
        <w:spacing w:after="0"/>
        <w:rPr>
          <w:rFonts w:ascii="Arial" w:hAnsi="Arial" w:cs="Arial"/>
          <w:sz w:val="24"/>
          <w:szCs w:val="24"/>
        </w:rPr>
      </w:pPr>
      <w:r w:rsidRPr="003809EC">
        <w:rPr>
          <w:rFonts w:ascii="Arial" w:hAnsi="Arial" w:cs="Arial"/>
          <w:sz w:val="24"/>
          <w:szCs w:val="24"/>
        </w:rPr>
        <w:t>CALL-OFF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sidRPr="003809EC">
        <w:rPr>
          <w:rFonts w:ascii="Arial" w:hAnsi="Arial" w:cs="Arial"/>
          <w:b/>
          <w:sz w:val="24"/>
          <w:szCs w:val="24"/>
          <w:highlight w:val="yellow"/>
        </w:rPr>
        <w:t>[</w:t>
      </w:r>
      <w:r>
        <w:rPr>
          <w:rFonts w:ascii="Arial" w:hAnsi="Arial" w:cs="Arial"/>
          <w:b/>
          <w:sz w:val="24"/>
          <w:szCs w:val="24"/>
          <w:highlight w:val="yellow"/>
        </w:rPr>
        <w:t>Insert</w:t>
      </w:r>
      <w:r w:rsidRPr="003809EC">
        <w:rPr>
          <w:rFonts w:ascii="Arial" w:hAnsi="Arial" w:cs="Arial"/>
          <w:b/>
          <w:sz w:val="24"/>
          <w:szCs w:val="24"/>
          <w:highlight w:val="yellow"/>
        </w:rPr>
        <w:t xml:space="preserve"> </w:t>
      </w:r>
      <w:r w:rsidRPr="003809EC">
        <w:rPr>
          <w:rFonts w:ascii="Arial" w:hAnsi="Arial" w:cs="Arial"/>
          <w:sz w:val="24"/>
          <w:szCs w:val="24"/>
        </w:rPr>
        <w:t>Day Month Year]</w:t>
      </w:r>
    </w:p>
    <w:p w:rsidR="00177E59" w:rsidRPr="003809EC" w:rsidRDefault="00177E59">
      <w:pPr>
        <w:spacing w:after="0"/>
        <w:rPr>
          <w:rFonts w:ascii="Arial" w:hAnsi="Arial" w:cs="Arial"/>
          <w:sz w:val="24"/>
          <w:szCs w:val="24"/>
        </w:rPr>
      </w:pPr>
    </w:p>
    <w:p w:rsidR="00177E59" w:rsidRPr="003809EC" w:rsidRDefault="00177E59">
      <w:pPr>
        <w:spacing w:after="0"/>
        <w:rPr>
          <w:rFonts w:ascii="Arial" w:hAnsi="Arial" w:cs="Arial"/>
          <w:sz w:val="24"/>
          <w:szCs w:val="24"/>
        </w:rPr>
      </w:pPr>
      <w:r w:rsidRPr="003809EC">
        <w:rPr>
          <w:rFonts w:ascii="Arial" w:hAnsi="Arial" w:cs="Arial"/>
          <w:sz w:val="24"/>
          <w:szCs w:val="24"/>
        </w:rPr>
        <w:t xml:space="preserve">CALL-OFF EXPIRY DATE: </w:t>
      </w:r>
      <w:r>
        <w:rPr>
          <w:rFonts w:ascii="Arial" w:hAnsi="Arial" w:cs="Arial"/>
          <w:sz w:val="24"/>
          <w:szCs w:val="24"/>
        </w:rPr>
        <w:tab/>
      </w:r>
      <w:r>
        <w:rPr>
          <w:rFonts w:ascii="Arial" w:hAnsi="Arial" w:cs="Arial"/>
          <w:sz w:val="24"/>
          <w:szCs w:val="24"/>
        </w:rPr>
        <w:tab/>
      </w:r>
      <w:r>
        <w:rPr>
          <w:rFonts w:ascii="Arial" w:hAnsi="Arial" w:cs="Arial"/>
          <w:b/>
          <w:sz w:val="24"/>
          <w:szCs w:val="24"/>
          <w:highlight w:val="yellow"/>
        </w:rPr>
        <w:t>[Insert</w:t>
      </w:r>
      <w:r w:rsidRPr="003809EC">
        <w:rPr>
          <w:rFonts w:ascii="Arial" w:hAnsi="Arial" w:cs="Arial"/>
          <w:sz w:val="24"/>
          <w:szCs w:val="24"/>
          <w:highlight w:val="yellow"/>
        </w:rPr>
        <w:t xml:space="preserve"> </w:t>
      </w:r>
      <w:r w:rsidRPr="003809EC">
        <w:rPr>
          <w:rFonts w:ascii="Arial" w:hAnsi="Arial" w:cs="Arial"/>
          <w:sz w:val="24"/>
          <w:szCs w:val="24"/>
        </w:rPr>
        <w:t>Day Month Year]</w:t>
      </w:r>
    </w:p>
    <w:p w:rsidR="00177E59" w:rsidRPr="003809EC" w:rsidRDefault="00177E59">
      <w:pPr>
        <w:spacing w:after="0"/>
        <w:rPr>
          <w:rFonts w:ascii="Arial" w:hAnsi="Arial" w:cs="Arial"/>
          <w:sz w:val="24"/>
          <w:szCs w:val="24"/>
        </w:rPr>
      </w:pPr>
    </w:p>
    <w:p w:rsidR="00177E59" w:rsidRPr="003809EC" w:rsidRDefault="00177E59">
      <w:pPr>
        <w:spacing w:after="0"/>
        <w:rPr>
          <w:rFonts w:ascii="Arial" w:hAnsi="Arial" w:cs="Arial"/>
          <w:sz w:val="24"/>
          <w:szCs w:val="24"/>
        </w:rPr>
      </w:pPr>
      <w:r w:rsidRPr="003809EC">
        <w:rPr>
          <w:rFonts w:ascii="Arial" w:hAnsi="Arial" w:cs="Arial"/>
          <w:sz w:val="24"/>
          <w:szCs w:val="24"/>
        </w:rPr>
        <w:t>CALL-OFF INITIAL PERIOD:</w:t>
      </w:r>
      <w:r>
        <w:rPr>
          <w:rFonts w:ascii="Arial" w:hAnsi="Arial" w:cs="Arial"/>
          <w:sz w:val="24"/>
          <w:szCs w:val="24"/>
        </w:rPr>
        <w:tab/>
      </w:r>
      <w:r>
        <w:rPr>
          <w:rFonts w:ascii="Arial" w:hAnsi="Arial" w:cs="Arial"/>
          <w:sz w:val="24"/>
          <w:szCs w:val="24"/>
        </w:rPr>
        <w:tab/>
      </w:r>
      <w:r>
        <w:rPr>
          <w:rFonts w:ascii="Arial" w:hAnsi="Arial" w:cs="Arial"/>
          <w:b/>
          <w:sz w:val="24"/>
          <w:szCs w:val="24"/>
          <w:highlight w:val="yellow"/>
        </w:rPr>
        <w:t>[Insert</w:t>
      </w:r>
      <w:r w:rsidRPr="003809EC">
        <w:rPr>
          <w:rFonts w:ascii="Arial" w:hAnsi="Arial" w:cs="Arial"/>
          <w:sz w:val="24"/>
          <w:szCs w:val="24"/>
          <w:highlight w:val="yellow"/>
        </w:rPr>
        <w:t xml:space="preserve"> </w:t>
      </w:r>
      <w:r w:rsidRPr="003809EC">
        <w:rPr>
          <w:rFonts w:ascii="Arial" w:hAnsi="Arial" w:cs="Arial"/>
          <w:sz w:val="24"/>
          <w:szCs w:val="24"/>
        </w:rPr>
        <w:t xml:space="preserve">Years, Months] </w:t>
      </w:r>
    </w:p>
    <w:p w:rsidR="00177E59" w:rsidRPr="003809EC" w:rsidRDefault="00177E59">
      <w:pPr>
        <w:spacing w:after="0"/>
        <w:rPr>
          <w:rFonts w:ascii="Arial" w:hAnsi="Arial" w:cs="Arial"/>
          <w:sz w:val="24"/>
          <w:szCs w:val="24"/>
        </w:rPr>
      </w:pPr>
    </w:p>
    <w:p w:rsidR="00177E59" w:rsidRPr="003809EC" w:rsidRDefault="00177E59" w:rsidP="001D084D">
      <w:pPr>
        <w:spacing w:after="0"/>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rsidR="00177E59" w:rsidRDefault="00177E59" w:rsidP="001D084D">
      <w:pPr>
        <w:tabs>
          <w:tab w:val="left" w:pos="2257"/>
        </w:tabs>
        <w:spacing w:after="0"/>
        <w:rPr>
          <w:rFonts w:ascii="Arial" w:hAnsi="Arial" w:cs="Arial"/>
          <w:sz w:val="24"/>
          <w:szCs w:val="24"/>
        </w:rPr>
      </w:pPr>
      <w:r w:rsidRPr="009F273E">
        <w:rPr>
          <w:rFonts w:ascii="Arial" w:hAnsi="Arial" w:cs="Arial"/>
          <w:b/>
          <w:sz w:val="24"/>
          <w:szCs w:val="24"/>
          <w:highlight w:val="yellow"/>
        </w:rPr>
        <w:t>[</w:t>
      </w:r>
      <w:r>
        <w:rPr>
          <w:rFonts w:ascii="Arial" w:hAnsi="Arial" w:cs="Arial"/>
          <w:b/>
          <w:sz w:val="24"/>
          <w:szCs w:val="24"/>
          <w:highlight w:val="yellow"/>
        </w:rPr>
        <w:t>Contracting Authority g</w:t>
      </w:r>
      <w:r w:rsidRPr="009F273E">
        <w:rPr>
          <w:rFonts w:ascii="Arial" w:hAnsi="Arial" w:cs="Arial"/>
          <w:b/>
          <w:sz w:val="24"/>
          <w:szCs w:val="24"/>
          <w:highlight w:val="yellow"/>
        </w:rPr>
        <w:t>uidance:</w:t>
      </w:r>
      <w:r w:rsidRPr="00F82365">
        <w:rPr>
          <w:rFonts w:ascii="Arial" w:hAnsi="Arial" w:cs="Arial"/>
          <w:sz w:val="24"/>
          <w:szCs w:val="24"/>
        </w:rPr>
        <w:t xml:space="preserve"> </w:t>
      </w:r>
      <w:r w:rsidRPr="00F82365">
        <w:rPr>
          <w:rFonts w:ascii="Arial" w:hAnsi="Arial" w:cs="Arial"/>
          <w:b/>
          <w:sz w:val="24"/>
          <w:szCs w:val="24"/>
        </w:rPr>
        <w:t>complete</w:t>
      </w:r>
      <w:r>
        <w:rPr>
          <w:rFonts w:ascii="Arial" w:hAnsi="Arial" w:cs="Arial"/>
          <w:sz w:val="24"/>
          <w:szCs w:val="24"/>
        </w:rPr>
        <w:t xml:space="preserve"> option A or, </w:t>
      </w:r>
      <w:r w:rsidRPr="009F273E">
        <w:rPr>
          <w:rFonts w:ascii="Arial" w:hAnsi="Arial" w:cs="Arial"/>
          <w:sz w:val="24"/>
          <w:szCs w:val="24"/>
        </w:rPr>
        <w:t xml:space="preserve">if </w:t>
      </w:r>
      <w:r>
        <w:rPr>
          <w:rFonts w:ascii="Arial" w:hAnsi="Arial" w:cs="Arial"/>
          <w:sz w:val="24"/>
          <w:szCs w:val="24"/>
        </w:rPr>
        <w:t>Deliverables are</w:t>
      </w:r>
      <w:r w:rsidRPr="009F273E">
        <w:rPr>
          <w:rFonts w:ascii="Arial" w:hAnsi="Arial" w:cs="Arial"/>
          <w:sz w:val="24"/>
          <w:szCs w:val="24"/>
        </w:rPr>
        <w:t xml:space="preserve"> too complex </w:t>
      </w:r>
      <w:r>
        <w:rPr>
          <w:rFonts w:ascii="Arial" w:hAnsi="Arial" w:cs="Arial"/>
          <w:sz w:val="24"/>
          <w:szCs w:val="24"/>
        </w:rPr>
        <w:t>for</w:t>
      </w:r>
      <w:r w:rsidRPr="009F273E">
        <w:rPr>
          <w:rFonts w:ascii="Arial" w:hAnsi="Arial" w:cs="Arial"/>
          <w:sz w:val="24"/>
          <w:szCs w:val="24"/>
        </w:rPr>
        <w:t xml:space="preserve"> this form</w:t>
      </w:r>
      <w:r>
        <w:rPr>
          <w:rFonts w:ascii="Arial" w:hAnsi="Arial" w:cs="Arial"/>
          <w:sz w:val="24"/>
          <w:szCs w:val="24"/>
        </w:rPr>
        <w:t>,</w:t>
      </w:r>
      <w:r w:rsidRPr="009F273E">
        <w:rPr>
          <w:rFonts w:ascii="Arial" w:hAnsi="Arial" w:cs="Arial"/>
          <w:sz w:val="24"/>
          <w:szCs w:val="24"/>
        </w:rPr>
        <w:t xml:space="preserve"> </w:t>
      </w:r>
      <w:r w:rsidRPr="00F82365">
        <w:rPr>
          <w:rFonts w:ascii="Arial" w:hAnsi="Arial" w:cs="Arial"/>
          <w:b/>
          <w:sz w:val="24"/>
          <w:szCs w:val="24"/>
        </w:rPr>
        <w:t>use</w:t>
      </w:r>
      <w:r w:rsidRPr="009F273E">
        <w:rPr>
          <w:rFonts w:ascii="Arial" w:hAnsi="Arial" w:cs="Arial"/>
          <w:sz w:val="24"/>
          <w:szCs w:val="24"/>
        </w:rPr>
        <w:t xml:space="preserve"> </w:t>
      </w:r>
      <w:r>
        <w:rPr>
          <w:rFonts w:ascii="Arial" w:hAnsi="Arial" w:cs="Arial"/>
          <w:sz w:val="24"/>
          <w:szCs w:val="24"/>
        </w:rPr>
        <w:t xml:space="preserve">option B and Call-Off Schedule 20 instead. </w:t>
      </w:r>
      <w:r w:rsidRPr="00F82365">
        <w:rPr>
          <w:rFonts w:ascii="Arial" w:hAnsi="Arial" w:cs="Arial"/>
          <w:b/>
          <w:sz w:val="24"/>
          <w:szCs w:val="24"/>
        </w:rPr>
        <w:t>Delete</w:t>
      </w:r>
      <w:r>
        <w:rPr>
          <w:rFonts w:ascii="Arial" w:hAnsi="Arial" w:cs="Arial"/>
          <w:sz w:val="24"/>
          <w:szCs w:val="24"/>
        </w:rPr>
        <w:t xml:space="preserve"> the option that is not used.]</w:t>
      </w:r>
    </w:p>
    <w:p w:rsidR="00177E59" w:rsidRPr="009F273E" w:rsidRDefault="00177E59" w:rsidP="001D084D">
      <w:pPr>
        <w:tabs>
          <w:tab w:val="left" w:pos="2257"/>
        </w:tabs>
        <w:spacing w:after="0"/>
        <w:rPr>
          <w:rFonts w:ascii="Arial" w:hAnsi="Arial" w:cs="Arial"/>
          <w:sz w:val="24"/>
          <w:szCs w:val="24"/>
          <w:highlight w:val="yellow"/>
        </w:rPr>
      </w:pPr>
      <w:r>
        <w:rPr>
          <w:rFonts w:ascii="Arial" w:hAnsi="Arial" w:cs="Arial"/>
          <w:sz w:val="24"/>
          <w:szCs w:val="24"/>
          <w:highlight w:val="yellow"/>
        </w:rPr>
        <w:t>[Option A</w:t>
      </w:r>
      <w:r w:rsidRPr="00F82365">
        <w:rPr>
          <w:rFonts w:ascii="Arial" w:hAnsi="Arial" w:cs="Arial"/>
          <w:sz w:val="24"/>
          <w:szCs w:val="24"/>
        </w:rPr>
        <w:t>: [Name of Deliverable]</w:t>
      </w:r>
      <w:r>
        <w:rPr>
          <w:rFonts w:ascii="Arial" w:hAnsi="Arial" w:cs="Arial"/>
          <w:sz w:val="24"/>
          <w:szCs w:val="24"/>
        </w:rPr>
        <w:t>[Quantity][Delivery date]</w:t>
      </w:r>
      <w:r w:rsidRPr="00F82365">
        <w:rPr>
          <w:rFonts w:ascii="Arial" w:hAnsi="Arial" w:cs="Arial"/>
          <w:sz w:val="24"/>
          <w:szCs w:val="24"/>
        </w:rPr>
        <w:t>[Details]]</w:t>
      </w:r>
    </w:p>
    <w:p w:rsidR="00177E59" w:rsidRPr="00A56C49" w:rsidRDefault="00177E59" w:rsidP="001D084D">
      <w:pPr>
        <w:tabs>
          <w:tab w:val="left" w:pos="2257"/>
        </w:tabs>
        <w:spacing w:after="0"/>
        <w:rPr>
          <w:rFonts w:ascii="Arial" w:hAnsi="Arial" w:cs="Arial"/>
          <w:b/>
          <w:sz w:val="24"/>
          <w:szCs w:val="24"/>
        </w:rPr>
      </w:pPr>
      <w:r w:rsidRPr="00E10DB2">
        <w:rPr>
          <w:rFonts w:ascii="Arial" w:hAnsi="Arial" w:cs="Arial"/>
          <w:sz w:val="24"/>
          <w:szCs w:val="24"/>
        </w:rPr>
        <w:t>[</w:t>
      </w:r>
      <w:r w:rsidRPr="00F82365">
        <w:rPr>
          <w:rFonts w:ascii="Arial" w:hAnsi="Arial" w:cs="Arial"/>
          <w:sz w:val="24"/>
          <w:szCs w:val="24"/>
          <w:highlight w:val="yellow"/>
        </w:rPr>
        <w:t>Option B</w:t>
      </w:r>
      <w:r>
        <w:rPr>
          <w:rFonts w:ascii="Arial" w:hAnsi="Arial" w:cs="Arial"/>
          <w:sz w:val="24"/>
          <w:szCs w:val="24"/>
        </w:rPr>
        <w:t>: See d</w:t>
      </w:r>
      <w:r w:rsidRPr="00E10DB2">
        <w:rPr>
          <w:rFonts w:ascii="Arial" w:hAnsi="Arial" w:cs="Arial"/>
          <w:sz w:val="24"/>
          <w:szCs w:val="24"/>
        </w:rPr>
        <w:t>etails in Call</w:t>
      </w:r>
      <w:r>
        <w:rPr>
          <w:rFonts w:ascii="Arial" w:hAnsi="Arial" w:cs="Arial"/>
          <w:sz w:val="24"/>
          <w:szCs w:val="24"/>
        </w:rPr>
        <w:t xml:space="preserve">-Off </w:t>
      </w:r>
      <w:r w:rsidRPr="009F273E">
        <w:rPr>
          <w:rFonts w:ascii="Arial" w:hAnsi="Arial" w:cs="Arial"/>
          <w:sz w:val="24"/>
          <w:szCs w:val="24"/>
        </w:rPr>
        <w:t>Schedule 20 (</w:t>
      </w:r>
      <w:r>
        <w:rPr>
          <w:rFonts w:ascii="Arial" w:hAnsi="Arial" w:cs="Arial"/>
          <w:sz w:val="24"/>
          <w:szCs w:val="24"/>
        </w:rPr>
        <w:t>Call-Off Specification)]</w:t>
      </w:r>
    </w:p>
    <w:p w:rsidR="00177E59" w:rsidRPr="009F273E" w:rsidRDefault="00177E59" w:rsidP="001D084D">
      <w:pPr>
        <w:tabs>
          <w:tab w:val="left" w:pos="2257"/>
        </w:tabs>
        <w:spacing w:after="0"/>
        <w:rPr>
          <w:rFonts w:ascii="Arial" w:hAnsi="Arial" w:cs="Arial"/>
          <w:b/>
          <w:sz w:val="24"/>
          <w:szCs w:val="24"/>
        </w:rPr>
      </w:pPr>
    </w:p>
    <w:p w:rsidR="00177E59" w:rsidRPr="00710B03" w:rsidRDefault="00177E59" w:rsidP="00710B03">
      <w:pPr>
        <w:tabs>
          <w:tab w:val="left" w:pos="2257"/>
        </w:tabs>
        <w:spacing w:after="0"/>
        <w:rPr>
          <w:rFonts w:ascii="Arial" w:hAnsi="Arial" w:cs="Arial"/>
          <w:sz w:val="24"/>
          <w:szCs w:val="24"/>
        </w:rPr>
      </w:pPr>
      <w:r>
        <w:rPr>
          <w:rFonts w:ascii="Arial" w:hAnsi="Arial" w:cs="Arial"/>
          <w:sz w:val="24"/>
          <w:szCs w:val="24"/>
        </w:rPr>
        <w:t xml:space="preserve">MAXIMUM LIABILITY </w:t>
      </w:r>
    </w:p>
    <w:p w:rsidR="00177E59" w:rsidRPr="00710B03" w:rsidRDefault="00177E59" w:rsidP="00710B03">
      <w:pPr>
        <w:tabs>
          <w:tab w:val="left" w:pos="2257"/>
        </w:tabs>
        <w:spacing w:after="0"/>
        <w:rPr>
          <w:rFonts w:ascii="Arial" w:hAnsi="Arial" w:cs="Arial"/>
          <w:sz w:val="24"/>
          <w:szCs w:val="24"/>
        </w:rPr>
      </w:pPr>
      <w:r w:rsidRPr="00710B03">
        <w:rPr>
          <w:rFonts w:ascii="Arial" w:hAnsi="Arial" w:cs="Arial"/>
          <w:sz w:val="24"/>
          <w:szCs w:val="24"/>
        </w:rPr>
        <w:t>The limitation</w:t>
      </w:r>
      <w:r>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rsidR="00177E59" w:rsidRPr="000851C3" w:rsidRDefault="00177E59" w:rsidP="00710B03">
      <w:pPr>
        <w:tabs>
          <w:tab w:val="left" w:pos="2257"/>
        </w:tabs>
        <w:spacing w:after="0"/>
        <w:rPr>
          <w:rFonts w:ascii="Arial" w:hAnsi="Arial" w:cs="Arial"/>
          <w:sz w:val="24"/>
          <w:szCs w:val="24"/>
        </w:rPr>
      </w:pPr>
      <w:r w:rsidRPr="00710B03">
        <w:rPr>
          <w:rFonts w:ascii="Arial" w:hAnsi="Arial" w:cs="Arial"/>
          <w:b/>
          <w:sz w:val="24"/>
          <w:szCs w:val="24"/>
          <w:highlight w:val="yellow"/>
        </w:rPr>
        <w:t>[</w:t>
      </w:r>
      <w:r>
        <w:rPr>
          <w:rFonts w:ascii="Arial" w:hAnsi="Arial" w:cs="Arial"/>
          <w:b/>
          <w:sz w:val="24"/>
          <w:szCs w:val="24"/>
          <w:highlight w:val="yellow"/>
        </w:rPr>
        <w:t>Contracting Authority g</w:t>
      </w:r>
      <w:r w:rsidRPr="00710B03">
        <w:rPr>
          <w:rFonts w:ascii="Arial" w:hAnsi="Arial" w:cs="Arial"/>
          <w:b/>
          <w:sz w:val="24"/>
          <w:szCs w:val="24"/>
          <w:highlight w:val="yellow"/>
        </w:rPr>
        <w:t>uidance:</w:t>
      </w:r>
      <w:r w:rsidRPr="00710B03">
        <w:rPr>
          <w:rFonts w:ascii="Arial" w:hAnsi="Arial" w:cs="Arial"/>
          <w:sz w:val="24"/>
          <w:szCs w:val="24"/>
        </w:rPr>
        <w:t xml:space="preserve"> </w:t>
      </w:r>
      <w:r>
        <w:rPr>
          <w:rFonts w:ascii="Arial" w:hAnsi="Arial" w:cs="Arial"/>
          <w:sz w:val="24"/>
          <w:szCs w:val="24"/>
        </w:rPr>
        <w:t>you</w:t>
      </w:r>
      <w:r w:rsidRPr="00710B03">
        <w:rPr>
          <w:rFonts w:ascii="Arial" w:hAnsi="Arial" w:cs="Arial"/>
          <w:sz w:val="24"/>
          <w:szCs w:val="24"/>
        </w:rPr>
        <w:t xml:space="preserve"> can change the cap on liability </w:t>
      </w:r>
      <w:r>
        <w:rPr>
          <w:rFonts w:ascii="Arial" w:hAnsi="Arial" w:cs="Arial"/>
          <w:sz w:val="24"/>
          <w:szCs w:val="24"/>
        </w:rPr>
        <w:t xml:space="preserve">in Clause 11.2 </w:t>
      </w:r>
      <w:r w:rsidRPr="00710B03">
        <w:rPr>
          <w:rFonts w:ascii="Arial" w:hAnsi="Arial" w:cs="Arial"/>
          <w:sz w:val="24"/>
          <w:szCs w:val="24"/>
        </w:rPr>
        <w:t xml:space="preserve">where </w:t>
      </w:r>
      <w:r>
        <w:rPr>
          <w:rFonts w:ascii="Arial" w:hAnsi="Arial" w:cs="Arial"/>
          <w:sz w:val="24"/>
          <w:szCs w:val="24"/>
        </w:rPr>
        <w:t>you</w:t>
      </w:r>
      <w:r w:rsidRPr="00710B03">
        <w:rPr>
          <w:rFonts w:ascii="Arial" w:hAnsi="Arial" w:cs="Arial"/>
          <w:sz w:val="24"/>
          <w:szCs w:val="24"/>
        </w:rPr>
        <w:t xml:space="preserve"> have made an appropriate risk assessment and sought the necessary management approvals. Unlim</w:t>
      </w:r>
      <w:r>
        <w:rPr>
          <w:rFonts w:ascii="Arial" w:hAnsi="Arial" w:cs="Arial"/>
          <w:sz w:val="24"/>
          <w:szCs w:val="24"/>
        </w:rPr>
        <w:t>ited liability is not permitted</w:t>
      </w:r>
      <w:r w:rsidRPr="00710B03">
        <w:rPr>
          <w:rFonts w:ascii="Arial" w:hAnsi="Arial" w:cs="Arial"/>
          <w:sz w:val="24"/>
          <w:szCs w:val="24"/>
        </w:rPr>
        <w:t>]</w:t>
      </w:r>
    </w:p>
    <w:p w:rsidR="00177E59" w:rsidRDefault="00177E59" w:rsidP="00710B03">
      <w:pPr>
        <w:tabs>
          <w:tab w:val="left" w:pos="2257"/>
        </w:tabs>
        <w:spacing w:after="0"/>
        <w:rPr>
          <w:rFonts w:ascii="Arial" w:hAnsi="Arial" w:cs="Arial"/>
          <w:sz w:val="24"/>
          <w:szCs w:val="24"/>
        </w:rPr>
      </w:pPr>
    </w:p>
    <w:p w:rsidR="00177E59" w:rsidRPr="00710B03" w:rsidRDefault="00177E59" w:rsidP="00710B03">
      <w:pPr>
        <w:tabs>
          <w:tab w:val="left" w:pos="2257"/>
        </w:tabs>
        <w:spacing w:after="0"/>
        <w:rPr>
          <w:rFonts w:ascii="Arial" w:hAnsi="Arial" w:cs="Arial"/>
          <w:b/>
          <w:sz w:val="24"/>
          <w:szCs w:val="24"/>
        </w:rPr>
      </w:pPr>
      <w:r>
        <w:rPr>
          <w:rFonts w:ascii="Arial" w:hAnsi="Arial" w:cs="Arial"/>
          <w:sz w:val="24"/>
          <w:szCs w:val="24"/>
        </w:rPr>
        <w:t>The Estimated Year 1 Charges used to calculate liability in the first Contract Year is</w:t>
      </w:r>
      <w:r>
        <w:rPr>
          <w:rFonts w:ascii="Arial" w:hAnsi="Arial" w:cs="Arial"/>
          <w:b/>
          <w:sz w:val="24"/>
          <w:szCs w:val="24"/>
          <w:highlight w:val="yellow"/>
        </w:rPr>
        <w:t xml:space="preserve"> [Insert</w:t>
      </w:r>
      <w:r>
        <w:rPr>
          <w:rFonts w:ascii="Arial" w:hAnsi="Arial" w:cs="Arial"/>
          <w:b/>
          <w:sz w:val="24"/>
          <w:szCs w:val="24"/>
        </w:rPr>
        <w:t xml:space="preserve"> </w:t>
      </w:r>
      <w:r w:rsidRPr="000851C3">
        <w:rPr>
          <w:rFonts w:ascii="Arial" w:hAnsi="Arial" w:cs="Arial"/>
          <w:sz w:val="24"/>
          <w:szCs w:val="24"/>
        </w:rPr>
        <w:t xml:space="preserve">Estimated Charges in the first 12 months of the Contract. </w:t>
      </w:r>
      <w:r>
        <w:rPr>
          <w:rFonts w:ascii="Arial" w:hAnsi="Arial" w:cs="Arial"/>
          <w:sz w:val="24"/>
          <w:szCs w:val="24"/>
        </w:rPr>
        <w:t>The Contracting Authority</w:t>
      </w:r>
      <w:r w:rsidRPr="000851C3">
        <w:rPr>
          <w:rFonts w:ascii="Arial" w:hAnsi="Arial" w:cs="Arial"/>
          <w:sz w:val="24"/>
          <w:szCs w:val="24"/>
        </w:rPr>
        <w:t xml:space="preserve"> must always provide a figure here]</w:t>
      </w:r>
    </w:p>
    <w:p w:rsidR="00177E59" w:rsidRDefault="00177E59" w:rsidP="00475B07">
      <w:pPr>
        <w:tabs>
          <w:tab w:val="left" w:pos="2257"/>
        </w:tabs>
        <w:spacing w:after="0"/>
        <w:rPr>
          <w:rFonts w:ascii="Arial" w:hAnsi="Arial" w:cs="Arial"/>
          <w:b/>
          <w:sz w:val="24"/>
          <w:szCs w:val="24"/>
        </w:rPr>
      </w:pPr>
    </w:p>
    <w:p w:rsidR="00177E59" w:rsidRPr="000851C3" w:rsidRDefault="00177E59" w:rsidP="001D084D">
      <w:pPr>
        <w:tabs>
          <w:tab w:val="left" w:pos="2257"/>
        </w:tabs>
        <w:spacing w:after="0"/>
        <w:rPr>
          <w:rFonts w:ascii="Arial" w:hAnsi="Arial" w:cs="Arial"/>
          <w:sz w:val="24"/>
          <w:szCs w:val="24"/>
        </w:rPr>
      </w:pPr>
      <w:r w:rsidRPr="000851C3">
        <w:rPr>
          <w:rFonts w:ascii="Arial" w:hAnsi="Arial" w:cs="Arial"/>
          <w:sz w:val="24"/>
          <w:szCs w:val="24"/>
        </w:rPr>
        <w:t>CALL-OFF CHARGES</w:t>
      </w:r>
    </w:p>
    <w:p w:rsidR="00177E59" w:rsidRDefault="00177E59" w:rsidP="001D084D">
      <w:pPr>
        <w:tabs>
          <w:tab w:val="left" w:pos="2257"/>
        </w:tabs>
        <w:spacing w:after="0"/>
        <w:rPr>
          <w:rFonts w:ascii="Arial" w:hAnsi="Arial" w:cs="Arial"/>
          <w:sz w:val="24"/>
          <w:szCs w:val="24"/>
        </w:rPr>
      </w:pPr>
      <w:r w:rsidRPr="009F273E">
        <w:rPr>
          <w:rFonts w:ascii="Arial" w:hAnsi="Arial" w:cs="Arial"/>
          <w:b/>
          <w:sz w:val="24"/>
          <w:szCs w:val="24"/>
          <w:highlight w:val="yellow"/>
        </w:rPr>
        <w:lastRenderedPageBreak/>
        <w:t>[</w:t>
      </w:r>
      <w:r>
        <w:rPr>
          <w:rFonts w:ascii="Arial" w:hAnsi="Arial" w:cs="Arial"/>
          <w:b/>
          <w:sz w:val="24"/>
          <w:szCs w:val="24"/>
          <w:highlight w:val="yellow"/>
        </w:rPr>
        <w:t>Contracting Authority g</w:t>
      </w:r>
      <w:r w:rsidRPr="009F273E">
        <w:rPr>
          <w:rFonts w:ascii="Arial" w:hAnsi="Arial" w:cs="Arial"/>
          <w:b/>
          <w:sz w:val="24"/>
          <w:szCs w:val="24"/>
          <w:highlight w:val="yellow"/>
        </w:rPr>
        <w:t>uidance:</w:t>
      </w:r>
      <w:r w:rsidRPr="00650483">
        <w:rPr>
          <w:rFonts w:ascii="Arial" w:hAnsi="Arial" w:cs="Arial"/>
          <w:sz w:val="24"/>
          <w:szCs w:val="24"/>
        </w:rPr>
        <w:t xml:space="preserve"> </w:t>
      </w:r>
      <w:r w:rsidRPr="00CC7906">
        <w:rPr>
          <w:rFonts w:ascii="Arial" w:hAnsi="Arial" w:cs="Arial"/>
          <w:b/>
          <w:sz w:val="24"/>
          <w:szCs w:val="24"/>
        </w:rPr>
        <w:t>Use</w:t>
      </w:r>
      <w:r>
        <w:rPr>
          <w:rFonts w:ascii="Arial" w:hAnsi="Arial" w:cs="Arial"/>
          <w:sz w:val="24"/>
          <w:szCs w:val="24"/>
        </w:rPr>
        <w:t xml:space="preserve"> option A or, i</w:t>
      </w:r>
      <w:r w:rsidRPr="009F273E">
        <w:rPr>
          <w:rFonts w:ascii="Arial" w:hAnsi="Arial" w:cs="Arial"/>
          <w:sz w:val="24"/>
          <w:szCs w:val="24"/>
        </w:rPr>
        <w:t xml:space="preserve">f </w:t>
      </w:r>
      <w:r>
        <w:rPr>
          <w:rFonts w:ascii="Arial" w:hAnsi="Arial" w:cs="Arial"/>
          <w:sz w:val="24"/>
          <w:szCs w:val="24"/>
        </w:rPr>
        <w:t>charging</w:t>
      </w:r>
      <w:r w:rsidRPr="009F273E">
        <w:rPr>
          <w:rFonts w:ascii="Arial" w:hAnsi="Arial" w:cs="Arial"/>
          <w:sz w:val="24"/>
          <w:szCs w:val="24"/>
        </w:rPr>
        <w:t xml:space="preserve"> model is too complex to detail</w:t>
      </w:r>
      <w:r>
        <w:rPr>
          <w:rFonts w:ascii="Arial" w:hAnsi="Arial" w:cs="Arial"/>
          <w:sz w:val="24"/>
          <w:szCs w:val="24"/>
        </w:rPr>
        <w:t xml:space="preserve"> </w:t>
      </w:r>
      <w:r w:rsidRPr="009F273E">
        <w:rPr>
          <w:rFonts w:ascii="Arial" w:hAnsi="Arial" w:cs="Arial"/>
          <w:sz w:val="24"/>
          <w:szCs w:val="24"/>
        </w:rPr>
        <w:t>in this form</w:t>
      </w:r>
      <w:r>
        <w:rPr>
          <w:rFonts w:ascii="Arial" w:hAnsi="Arial" w:cs="Arial"/>
          <w:sz w:val="24"/>
          <w:szCs w:val="24"/>
        </w:rPr>
        <w:t xml:space="preserve"> or must be embedded,</w:t>
      </w:r>
      <w:r w:rsidRPr="009F273E">
        <w:rPr>
          <w:rFonts w:ascii="Arial" w:hAnsi="Arial" w:cs="Arial"/>
          <w:sz w:val="24"/>
          <w:szCs w:val="24"/>
        </w:rPr>
        <w:t xml:space="preserve"> </w:t>
      </w:r>
      <w:r w:rsidRPr="00CC7906">
        <w:rPr>
          <w:rFonts w:ascii="Arial" w:hAnsi="Arial" w:cs="Arial"/>
          <w:b/>
          <w:sz w:val="24"/>
          <w:szCs w:val="24"/>
        </w:rPr>
        <w:t>use</w:t>
      </w:r>
      <w:r w:rsidRPr="009F273E">
        <w:rPr>
          <w:rFonts w:ascii="Arial" w:hAnsi="Arial" w:cs="Arial"/>
          <w:sz w:val="24"/>
          <w:szCs w:val="24"/>
        </w:rPr>
        <w:t xml:space="preserve"> </w:t>
      </w:r>
      <w:r>
        <w:rPr>
          <w:rFonts w:ascii="Arial" w:hAnsi="Arial" w:cs="Arial"/>
          <w:sz w:val="24"/>
          <w:szCs w:val="24"/>
        </w:rPr>
        <w:t xml:space="preserve">option B and Call-Off Schedule 5 instead. </w:t>
      </w:r>
      <w:r w:rsidRPr="00F82365">
        <w:rPr>
          <w:rFonts w:ascii="Arial" w:hAnsi="Arial" w:cs="Arial"/>
          <w:b/>
          <w:sz w:val="24"/>
          <w:szCs w:val="24"/>
        </w:rPr>
        <w:t>Delete</w:t>
      </w:r>
      <w:r>
        <w:rPr>
          <w:rFonts w:ascii="Arial" w:hAnsi="Arial" w:cs="Arial"/>
          <w:sz w:val="24"/>
          <w:szCs w:val="24"/>
        </w:rPr>
        <w:t xml:space="preserve"> the option that is not used.] </w:t>
      </w:r>
    </w:p>
    <w:p w:rsidR="00177E59" w:rsidRPr="00CB23C3" w:rsidRDefault="00177E59" w:rsidP="001D084D">
      <w:pPr>
        <w:tabs>
          <w:tab w:val="left" w:pos="2257"/>
        </w:tabs>
        <w:spacing w:after="0"/>
        <w:rPr>
          <w:rFonts w:ascii="Arial" w:hAnsi="Arial" w:cs="Arial"/>
          <w:sz w:val="24"/>
          <w:szCs w:val="24"/>
        </w:rPr>
      </w:pPr>
      <w:r w:rsidRPr="00580CF1">
        <w:rPr>
          <w:rFonts w:ascii="Arial" w:hAnsi="Arial" w:cs="Arial"/>
          <w:sz w:val="24"/>
          <w:szCs w:val="24"/>
        </w:rPr>
        <w:t>[</w:t>
      </w:r>
      <w:r w:rsidRPr="00580CF1">
        <w:rPr>
          <w:rFonts w:ascii="Arial" w:hAnsi="Arial" w:cs="Arial"/>
          <w:sz w:val="24"/>
          <w:szCs w:val="24"/>
          <w:highlight w:val="yellow"/>
        </w:rPr>
        <w:t>Option A</w:t>
      </w:r>
      <w:r w:rsidRPr="00CC7906">
        <w:rPr>
          <w:rFonts w:ascii="Arial" w:hAnsi="Arial" w:cs="Arial"/>
          <w:sz w:val="24"/>
          <w:szCs w:val="24"/>
        </w:rPr>
        <w:t>:</w:t>
      </w:r>
      <w:r w:rsidRPr="00580CF1">
        <w:rPr>
          <w:rFonts w:ascii="Arial" w:hAnsi="Arial" w:cs="Arial"/>
          <w:b/>
          <w:sz w:val="24"/>
          <w:szCs w:val="24"/>
        </w:rPr>
        <w:t xml:space="preserve"> </w:t>
      </w:r>
      <w:r w:rsidRPr="009F273E">
        <w:rPr>
          <w:rFonts w:ascii="Arial" w:hAnsi="Arial" w:cs="Arial"/>
          <w:b/>
          <w:sz w:val="24"/>
          <w:szCs w:val="24"/>
          <w:highlight w:val="yellow"/>
        </w:rPr>
        <w:t>Ins</w:t>
      </w:r>
      <w:r>
        <w:rPr>
          <w:rFonts w:ascii="Arial" w:hAnsi="Arial" w:cs="Arial"/>
          <w:b/>
          <w:sz w:val="24"/>
          <w:szCs w:val="24"/>
          <w:highlight w:val="yellow"/>
        </w:rPr>
        <w:t>e</w:t>
      </w:r>
      <w:r w:rsidRPr="009F273E">
        <w:rPr>
          <w:rFonts w:ascii="Arial" w:hAnsi="Arial" w:cs="Arial"/>
          <w:b/>
          <w:sz w:val="24"/>
          <w:szCs w:val="24"/>
          <w:highlight w:val="yellow"/>
        </w:rPr>
        <w:t>rt</w:t>
      </w:r>
      <w:r w:rsidRPr="00580CF1">
        <w:rPr>
          <w:rFonts w:ascii="Arial" w:hAnsi="Arial" w:cs="Arial"/>
          <w:sz w:val="24"/>
          <w:szCs w:val="24"/>
        </w:rPr>
        <w:t xml:space="preserve"> the Charges for the Deliverables]</w:t>
      </w:r>
    </w:p>
    <w:p w:rsidR="00177E59" w:rsidRPr="00B714E9" w:rsidRDefault="00177E59" w:rsidP="001D084D">
      <w:pPr>
        <w:tabs>
          <w:tab w:val="left" w:pos="2257"/>
        </w:tabs>
        <w:spacing w:after="0"/>
        <w:rPr>
          <w:rFonts w:ascii="Arial" w:hAnsi="Arial" w:cs="Arial"/>
          <w:sz w:val="24"/>
          <w:szCs w:val="24"/>
          <w:highlight w:val="yellow"/>
        </w:rPr>
      </w:pPr>
      <w:r w:rsidRPr="00CC7906">
        <w:rPr>
          <w:rFonts w:ascii="Arial" w:hAnsi="Arial" w:cs="Arial"/>
          <w:sz w:val="24"/>
          <w:szCs w:val="24"/>
          <w:highlight w:val="yellow"/>
        </w:rPr>
        <w:t>[Option B</w:t>
      </w:r>
      <w:r w:rsidRPr="00580CF1">
        <w:rPr>
          <w:rFonts w:ascii="Arial" w:hAnsi="Arial" w:cs="Arial"/>
          <w:sz w:val="24"/>
          <w:szCs w:val="24"/>
        </w:rPr>
        <w:t>:</w:t>
      </w:r>
      <w:r w:rsidRPr="00B714E9">
        <w:rPr>
          <w:rFonts w:ascii="Arial" w:hAnsi="Arial" w:cs="Arial"/>
          <w:sz w:val="24"/>
          <w:szCs w:val="24"/>
        </w:rPr>
        <w:t xml:space="preserve"> </w:t>
      </w: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Off Schedule 5 (Pricing Details)]</w:t>
      </w:r>
    </w:p>
    <w:p w:rsidR="00177E59" w:rsidRPr="009F273E" w:rsidRDefault="00177E59" w:rsidP="001D084D">
      <w:pPr>
        <w:tabs>
          <w:tab w:val="left" w:pos="2257"/>
        </w:tabs>
        <w:spacing w:after="0"/>
        <w:rPr>
          <w:rFonts w:ascii="Arial" w:hAnsi="Arial" w:cs="Arial"/>
          <w:sz w:val="24"/>
          <w:szCs w:val="24"/>
        </w:rPr>
      </w:pPr>
      <w:r w:rsidRPr="00580CF1">
        <w:rPr>
          <w:rFonts w:ascii="Arial" w:hAnsi="Arial" w:cs="Arial"/>
          <w:sz w:val="24"/>
          <w:szCs w:val="24"/>
          <w:highlight w:val="yellow"/>
        </w:rPr>
        <w:t>[</w:t>
      </w:r>
      <w:r w:rsidRPr="00580CF1">
        <w:rPr>
          <w:rFonts w:ascii="Arial" w:hAnsi="Arial" w:cs="Arial"/>
          <w:b/>
          <w:sz w:val="24"/>
          <w:szCs w:val="24"/>
          <w:highlight w:val="yellow"/>
        </w:rPr>
        <w:t>Delete</w:t>
      </w:r>
      <w:r>
        <w:rPr>
          <w:rFonts w:ascii="Arial" w:hAnsi="Arial" w:cs="Arial"/>
          <w:sz w:val="24"/>
          <w:szCs w:val="24"/>
        </w:rPr>
        <w:t xml:space="preserve"> if not used: </w:t>
      </w:r>
      <w:r w:rsidRPr="00B714E9">
        <w:rPr>
          <w:rFonts w:ascii="Arial" w:hAnsi="Arial" w:cs="Arial"/>
          <w:sz w:val="24"/>
          <w:szCs w:val="24"/>
        </w:rPr>
        <w:t xml:space="preserve">All changes to the Charges must use procedures that are equivalent to those in Paragraphs </w:t>
      </w:r>
      <w:r>
        <w:rPr>
          <w:rFonts w:ascii="Arial" w:hAnsi="Arial" w:cs="Arial"/>
          <w:sz w:val="24"/>
          <w:szCs w:val="24"/>
        </w:rPr>
        <w:t>4</w:t>
      </w:r>
      <w:r w:rsidRPr="00B714E9">
        <w:rPr>
          <w:rFonts w:ascii="Arial" w:hAnsi="Arial" w:cs="Arial"/>
          <w:sz w:val="24"/>
          <w:szCs w:val="24"/>
        </w:rPr>
        <w:t xml:space="preserve">, </w:t>
      </w:r>
      <w:r>
        <w:rPr>
          <w:rFonts w:ascii="Arial" w:hAnsi="Arial" w:cs="Arial"/>
          <w:sz w:val="24"/>
          <w:szCs w:val="24"/>
        </w:rPr>
        <w:t>5 and 6 (if used)</w:t>
      </w:r>
      <w:r w:rsidRPr="00B714E9">
        <w:rPr>
          <w:rFonts w:ascii="Arial" w:hAnsi="Arial" w:cs="Arial"/>
          <w:sz w:val="24"/>
          <w:szCs w:val="24"/>
        </w:rPr>
        <w:t xml:space="preserve"> in Framework Schedule 3 (Framework Prices)]</w:t>
      </w:r>
    </w:p>
    <w:p w:rsidR="00177E59" w:rsidRDefault="00177E59" w:rsidP="00475B07">
      <w:pPr>
        <w:tabs>
          <w:tab w:val="left" w:pos="2257"/>
        </w:tabs>
        <w:spacing w:after="0"/>
        <w:rPr>
          <w:rFonts w:ascii="Arial" w:hAnsi="Arial" w:cs="Arial"/>
          <w:sz w:val="24"/>
          <w:szCs w:val="24"/>
        </w:rPr>
      </w:pPr>
      <w:r w:rsidRPr="00CB23C3">
        <w:rPr>
          <w:rFonts w:ascii="Arial" w:hAnsi="Arial" w:cs="Arial"/>
          <w:b/>
          <w:sz w:val="24"/>
          <w:szCs w:val="24"/>
          <w:highlight w:val="yellow"/>
        </w:rPr>
        <w:t>[Delet</w:t>
      </w:r>
      <w:r w:rsidRPr="00580CF1">
        <w:rPr>
          <w:rFonts w:ascii="Arial" w:hAnsi="Arial" w:cs="Arial"/>
          <w:b/>
          <w:sz w:val="24"/>
          <w:szCs w:val="24"/>
          <w:highlight w:val="yellow"/>
        </w:rPr>
        <w:t>e</w:t>
      </w:r>
      <w:r w:rsidRPr="00580CF1">
        <w:rPr>
          <w:rFonts w:ascii="Arial" w:hAnsi="Arial" w:cs="Arial"/>
          <w:b/>
          <w:sz w:val="24"/>
          <w:szCs w:val="24"/>
        </w:rPr>
        <w:t xml:space="preserve"> </w:t>
      </w:r>
      <w:r w:rsidRPr="00580CF1">
        <w:rPr>
          <w:rFonts w:ascii="Arial" w:hAnsi="Arial" w:cs="Arial"/>
          <w:sz w:val="24"/>
          <w:szCs w:val="24"/>
        </w:rPr>
        <w:t xml:space="preserve">if </w:t>
      </w:r>
      <w:r>
        <w:rPr>
          <w:rFonts w:ascii="Arial" w:hAnsi="Arial" w:cs="Arial"/>
          <w:sz w:val="24"/>
          <w:szCs w:val="24"/>
        </w:rPr>
        <w:t xml:space="preserve">by direct award or if </w:t>
      </w:r>
      <w:r w:rsidRPr="00580CF1">
        <w:rPr>
          <w:rFonts w:ascii="Arial" w:hAnsi="Arial" w:cs="Arial"/>
          <w:sz w:val="24"/>
          <w:szCs w:val="24"/>
        </w:rPr>
        <w:t xml:space="preserve">not </w:t>
      </w:r>
      <w:r>
        <w:rPr>
          <w:rFonts w:ascii="Arial" w:hAnsi="Arial" w:cs="Arial"/>
          <w:sz w:val="24"/>
          <w:szCs w:val="24"/>
        </w:rPr>
        <w:t xml:space="preserve">otherwise </w:t>
      </w:r>
      <w:r w:rsidRPr="00580CF1">
        <w:rPr>
          <w:rFonts w:ascii="Arial" w:hAnsi="Arial" w:cs="Arial"/>
          <w:sz w:val="24"/>
          <w:szCs w:val="24"/>
        </w:rPr>
        <w:t xml:space="preserve">used: </w:t>
      </w: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w:t>
      </w:r>
      <w:r>
        <w:rPr>
          <w:rFonts w:ascii="Arial" w:hAnsi="Arial" w:cs="Arial"/>
          <w:sz w:val="24"/>
          <w:szCs w:val="24"/>
        </w:rPr>
        <w:t>Contracting Authority</w:t>
      </w:r>
      <w:r w:rsidRPr="00CB23C3">
        <w:rPr>
          <w:rFonts w:ascii="Arial" w:hAnsi="Arial" w:cs="Arial"/>
          <w:sz w:val="24"/>
          <w:szCs w:val="24"/>
        </w:rPr>
        <w:t xml:space="preserve"> and the Supplier </w:t>
      </w:r>
      <w:r>
        <w:rPr>
          <w:rFonts w:ascii="Arial" w:hAnsi="Arial" w:cs="Arial"/>
          <w:sz w:val="24"/>
          <w:szCs w:val="24"/>
        </w:rPr>
        <w:t>because</w:t>
      </w:r>
      <w:r w:rsidRPr="00CB23C3">
        <w:rPr>
          <w:rFonts w:ascii="Arial" w:hAnsi="Arial" w:cs="Arial"/>
          <w:sz w:val="24"/>
          <w:szCs w:val="24"/>
        </w:rPr>
        <w:t xml:space="preserve"> of:</w:t>
      </w:r>
    </w:p>
    <w:p w:rsidR="00177E59" w:rsidRPr="000851C3" w:rsidRDefault="00177E59" w:rsidP="00177E59">
      <w:pPr>
        <w:pStyle w:val="ListParagraph"/>
        <w:numPr>
          <w:ilvl w:val="0"/>
          <w:numId w:val="10"/>
        </w:numPr>
        <w:tabs>
          <w:tab w:val="left" w:pos="2257"/>
        </w:tabs>
        <w:spacing w:after="0" w:line="259" w:lineRule="auto"/>
        <w:rPr>
          <w:rFonts w:ascii="Arial" w:hAnsi="Arial" w:cs="Arial"/>
          <w:sz w:val="24"/>
          <w:szCs w:val="24"/>
        </w:rPr>
      </w:pPr>
      <w:r>
        <w:rPr>
          <w:rFonts w:ascii="Arial" w:hAnsi="Arial" w:cs="Arial"/>
          <w:sz w:val="24"/>
          <w:szCs w:val="24"/>
        </w:rPr>
        <w:t>[Indexation]</w:t>
      </w:r>
    </w:p>
    <w:p w:rsidR="00177E59" w:rsidRPr="000851C3" w:rsidRDefault="00177E59" w:rsidP="00177E59">
      <w:pPr>
        <w:pStyle w:val="ListParagraph"/>
        <w:numPr>
          <w:ilvl w:val="0"/>
          <w:numId w:val="10"/>
        </w:numPr>
        <w:tabs>
          <w:tab w:val="left" w:pos="2257"/>
        </w:tabs>
        <w:spacing w:after="0" w:line="259" w:lineRule="auto"/>
        <w:rPr>
          <w:rFonts w:ascii="Arial" w:hAnsi="Arial" w:cs="Arial"/>
          <w:sz w:val="24"/>
          <w:szCs w:val="24"/>
        </w:rPr>
      </w:pPr>
      <w:r>
        <w:rPr>
          <w:rFonts w:ascii="Arial" w:hAnsi="Arial" w:cs="Arial"/>
          <w:sz w:val="24"/>
          <w:szCs w:val="24"/>
        </w:rPr>
        <w:t>[Specific Change in Law]</w:t>
      </w:r>
    </w:p>
    <w:p w:rsidR="00177E59" w:rsidRPr="000851C3" w:rsidRDefault="00177E59" w:rsidP="00177E59">
      <w:pPr>
        <w:pStyle w:val="ListParagraph"/>
        <w:numPr>
          <w:ilvl w:val="0"/>
          <w:numId w:val="10"/>
        </w:numPr>
        <w:tabs>
          <w:tab w:val="left" w:pos="2257"/>
        </w:tabs>
        <w:spacing w:after="0" w:line="259" w:lineRule="auto"/>
        <w:rPr>
          <w:rFonts w:ascii="Arial" w:hAnsi="Arial" w:cs="Arial"/>
          <w:sz w:val="24"/>
          <w:szCs w:val="24"/>
        </w:rPr>
      </w:pP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Pr="000851C3">
        <w:rPr>
          <w:rFonts w:ascii="Arial" w:hAnsi="Arial" w:cs="Arial"/>
          <w:sz w:val="24"/>
          <w:szCs w:val="24"/>
        </w:rPr>
        <w:t>]</w:t>
      </w:r>
    </w:p>
    <w:p w:rsidR="00177E59" w:rsidRPr="009F273E" w:rsidRDefault="00177E59" w:rsidP="001D084D">
      <w:pPr>
        <w:tabs>
          <w:tab w:val="left" w:pos="2257"/>
        </w:tabs>
        <w:spacing w:after="0"/>
        <w:rPr>
          <w:rFonts w:ascii="Arial" w:hAnsi="Arial" w:cs="Arial"/>
          <w:sz w:val="24"/>
          <w:szCs w:val="24"/>
          <w:highlight w:val="yellow"/>
        </w:rPr>
      </w:pPr>
    </w:p>
    <w:p w:rsidR="00177E59" w:rsidRPr="00B714E9" w:rsidRDefault="00177E59" w:rsidP="001D084D">
      <w:pPr>
        <w:tabs>
          <w:tab w:val="left" w:pos="2257"/>
        </w:tabs>
        <w:spacing w:after="0"/>
        <w:rPr>
          <w:rFonts w:ascii="Arial" w:hAnsi="Arial" w:cs="Arial"/>
          <w:sz w:val="24"/>
          <w:szCs w:val="24"/>
        </w:rPr>
      </w:pPr>
      <w:r w:rsidRPr="00B714E9">
        <w:rPr>
          <w:rFonts w:ascii="Arial" w:hAnsi="Arial" w:cs="Arial"/>
          <w:sz w:val="24"/>
          <w:szCs w:val="24"/>
        </w:rPr>
        <w:t>REIMBURSABLE EXPENSES</w:t>
      </w:r>
    </w:p>
    <w:p w:rsidR="00177E59" w:rsidRPr="009F273E" w:rsidRDefault="00177E59" w:rsidP="001D084D">
      <w:pPr>
        <w:tabs>
          <w:tab w:val="left" w:pos="2257"/>
        </w:tabs>
        <w:spacing w:after="0"/>
        <w:rPr>
          <w:rFonts w:ascii="Arial" w:hAnsi="Arial" w:cs="Arial"/>
          <w:sz w:val="24"/>
          <w:szCs w:val="24"/>
        </w:rPr>
      </w:pPr>
      <w:r w:rsidRPr="009F273E">
        <w:rPr>
          <w:rFonts w:ascii="Arial" w:hAnsi="Arial" w:cs="Arial"/>
          <w:sz w:val="24"/>
          <w:szCs w:val="24"/>
          <w:highlight w:val="yellow"/>
        </w:rPr>
        <w:t>[</w:t>
      </w:r>
      <w:r w:rsidRPr="00AA20E4">
        <w:rPr>
          <w:rFonts w:ascii="Arial" w:hAnsi="Arial" w:cs="Arial"/>
          <w:b/>
          <w:sz w:val="24"/>
          <w:szCs w:val="24"/>
          <w:highlight w:val="yellow"/>
        </w:rPr>
        <w:t xml:space="preserve">Insert </w:t>
      </w:r>
      <w:r w:rsidRPr="009F273E">
        <w:rPr>
          <w:rFonts w:ascii="Arial" w:hAnsi="Arial" w:cs="Arial"/>
          <w:sz w:val="24"/>
          <w:szCs w:val="24"/>
          <w:highlight w:val="yellow"/>
        </w:rPr>
        <w:t>None</w:t>
      </w:r>
      <w:r>
        <w:rPr>
          <w:rFonts w:ascii="Arial" w:hAnsi="Arial" w:cs="Arial"/>
          <w:sz w:val="24"/>
          <w:szCs w:val="24"/>
          <w:highlight w:val="yellow"/>
        </w:rPr>
        <w:t xml:space="preserve"> </w:t>
      </w:r>
      <w:r w:rsidRPr="00AA20E4">
        <w:rPr>
          <w:rFonts w:ascii="Arial" w:hAnsi="Arial" w:cs="Arial"/>
          <w:b/>
          <w:sz w:val="24"/>
          <w:szCs w:val="24"/>
          <w:highlight w:val="yellow"/>
        </w:rPr>
        <w:t>or</w:t>
      </w:r>
      <w:r>
        <w:rPr>
          <w:rFonts w:ascii="Arial" w:hAnsi="Arial" w:cs="Arial"/>
          <w:b/>
          <w:sz w:val="24"/>
          <w:szCs w:val="24"/>
          <w:highlight w:val="yellow"/>
        </w:rPr>
        <w:t xml:space="preserve"> insert</w:t>
      </w:r>
      <w:r>
        <w:rPr>
          <w:rFonts w:ascii="Arial" w:hAnsi="Arial" w:cs="Arial"/>
          <w:sz w:val="24"/>
          <w:szCs w:val="24"/>
          <w:highlight w:val="yellow"/>
        </w:rPr>
        <w:t xml:space="preserve"> </w:t>
      </w:r>
      <w:r w:rsidRPr="009F273E">
        <w:rPr>
          <w:rFonts w:ascii="Arial" w:hAnsi="Arial" w:cs="Arial"/>
          <w:sz w:val="24"/>
          <w:szCs w:val="24"/>
          <w:highlight w:val="yellow"/>
        </w:rPr>
        <w:t xml:space="preserve">Recoverable </w:t>
      </w:r>
      <w:r>
        <w:rPr>
          <w:rFonts w:ascii="Arial" w:hAnsi="Arial" w:cs="Arial"/>
          <w:sz w:val="24"/>
          <w:szCs w:val="24"/>
          <w:highlight w:val="yellow"/>
        </w:rPr>
        <w:t>as stated in the</w:t>
      </w:r>
      <w:r w:rsidRPr="009F273E">
        <w:rPr>
          <w:rFonts w:ascii="Arial" w:hAnsi="Arial" w:cs="Arial"/>
          <w:sz w:val="24"/>
          <w:szCs w:val="24"/>
          <w:highlight w:val="yellow"/>
        </w:rPr>
        <w:t xml:space="preserve"> Framework Contract]</w:t>
      </w:r>
    </w:p>
    <w:p w:rsidR="00177E59" w:rsidRPr="009F273E" w:rsidRDefault="00177E59" w:rsidP="001D084D">
      <w:pPr>
        <w:tabs>
          <w:tab w:val="left" w:pos="2257"/>
        </w:tabs>
        <w:spacing w:after="0"/>
        <w:rPr>
          <w:rFonts w:ascii="Arial" w:hAnsi="Arial" w:cs="Arial"/>
          <w:b/>
          <w:sz w:val="24"/>
          <w:szCs w:val="24"/>
        </w:rPr>
      </w:pPr>
    </w:p>
    <w:p w:rsidR="00177E59" w:rsidRPr="00B714E9" w:rsidRDefault="00177E59" w:rsidP="001D084D">
      <w:pPr>
        <w:tabs>
          <w:tab w:val="left" w:pos="2257"/>
        </w:tabs>
        <w:spacing w:after="0"/>
        <w:rPr>
          <w:rFonts w:ascii="Arial" w:hAnsi="Arial" w:cs="Arial"/>
          <w:sz w:val="24"/>
          <w:szCs w:val="24"/>
        </w:rPr>
      </w:pPr>
      <w:r w:rsidRPr="00B714E9">
        <w:rPr>
          <w:rFonts w:ascii="Arial" w:hAnsi="Arial" w:cs="Arial"/>
          <w:sz w:val="24"/>
          <w:szCs w:val="24"/>
        </w:rPr>
        <w:t>PAYMENT METHOD</w:t>
      </w:r>
    </w:p>
    <w:p w:rsidR="00177E59" w:rsidRDefault="00177E59" w:rsidP="001D084D">
      <w:pPr>
        <w:tabs>
          <w:tab w:val="left" w:pos="2257"/>
        </w:tabs>
        <w:spacing w:after="0"/>
        <w:rPr>
          <w:rFonts w:ascii="Arial" w:hAnsi="Arial" w:cs="Arial"/>
          <w:sz w:val="24"/>
          <w:szCs w:val="24"/>
          <w:highlight w:val="yellow"/>
        </w:rPr>
      </w:pPr>
      <w:r>
        <w:rPr>
          <w:rFonts w:ascii="Arial" w:hAnsi="Arial" w:cs="Arial"/>
          <w:sz w:val="24"/>
          <w:szCs w:val="24"/>
          <w:highlight w:val="yellow"/>
        </w:rPr>
        <w:t>[</w:t>
      </w:r>
      <w:r w:rsidRPr="00F82365">
        <w:rPr>
          <w:rFonts w:ascii="Arial" w:hAnsi="Arial" w:cs="Arial"/>
          <w:b/>
          <w:sz w:val="24"/>
          <w:szCs w:val="24"/>
          <w:highlight w:val="yellow"/>
        </w:rPr>
        <w:t>Insert</w:t>
      </w:r>
      <w:r w:rsidRPr="00F82365">
        <w:rPr>
          <w:rFonts w:ascii="Arial" w:hAnsi="Arial" w:cs="Arial"/>
          <w:sz w:val="24"/>
          <w:szCs w:val="24"/>
        </w:rPr>
        <w:t xml:space="preserve"> payment method</w:t>
      </w:r>
      <w:r>
        <w:rPr>
          <w:rFonts w:ascii="Arial" w:hAnsi="Arial" w:cs="Arial"/>
          <w:sz w:val="24"/>
          <w:szCs w:val="24"/>
        </w:rPr>
        <w:t>(s)</w:t>
      </w:r>
      <w:r w:rsidRPr="00F82365">
        <w:rPr>
          <w:rFonts w:ascii="Arial" w:hAnsi="Arial" w:cs="Arial"/>
          <w:sz w:val="24"/>
          <w:szCs w:val="24"/>
        </w:rPr>
        <w:t xml:space="preserve"> and necessary details</w:t>
      </w:r>
      <w:r>
        <w:rPr>
          <w:rFonts w:ascii="Arial" w:hAnsi="Arial" w:cs="Arial"/>
          <w:sz w:val="24"/>
          <w:szCs w:val="24"/>
        </w:rPr>
        <w:t>]</w:t>
      </w:r>
    </w:p>
    <w:p w:rsidR="00177E59" w:rsidRPr="009F273E" w:rsidRDefault="00177E59">
      <w:pPr>
        <w:tabs>
          <w:tab w:val="left" w:pos="2257"/>
        </w:tabs>
        <w:spacing w:after="0"/>
        <w:rPr>
          <w:rFonts w:ascii="Arial" w:hAnsi="Arial" w:cs="Arial"/>
          <w:b/>
          <w:sz w:val="24"/>
          <w:szCs w:val="24"/>
        </w:rPr>
      </w:pPr>
    </w:p>
    <w:p w:rsidR="00177E59" w:rsidRPr="00BC41BF" w:rsidRDefault="00177E59">
      <w:pPr>
        <w:tabs>
          <w:tab w:val="left" w:pos="2257"/>
        </w:tabs>
        <w:spacing w:after="0"/>
        <w:rPr>
          <w:rFonts w:ascii="Arial" w:hAnsi="Arial" w:cs="Arial"/>
          <w:sz w:val="24"/>
          <w:szCs w:val="24"/>
        </w:rPr>
      </w:pPr>
      <w:r>
        <w:rPr>
          <w:rFonts w:ascii="Arial" w:hAnsi="Arial" w:cs="Arial"/>
          <w:sz w:val="24"/>
          <w:szCs w:val="24"/>
        </w:rPr>
        <w:t>CONTRACTING AUTHORITY</w:t>
      </w:r>
      <w:r w:rsidRPr="00BC41BF">
        <w:rPr>
          <w:rFonts w:ascii="Arial" w:hAnsi="Arial" w:cs="Arial"/>
          <w:sz w:val="24"/>
          <w:szCs w:val="24"/>
        </w:rPr>
        <w:t xml:space="preserve">’S INVOICE ADDRESS: </w:t>
      </w:r>
    </w:p>
    <w:p w:rsidR="00177E59" w:rsidRDefault="00177E59" w:rsidP="007619A9">
      <w:pPr>
        <w:tabs>
          <w:tab w:val="left" w:pos="2257"/>
        </w:tabs>
        <w:spacing w:after="0"/>
        <w:rPr>
          <w:rFonts w:ascii="Arial" w:hAnsi="Arial" w:cs="Arial"/>
          <w:sz w:val="24"/>
          <w:szCs w:val="24"/>
          <w:highlight w:val="yellow"/>
        </w:rPr>
      </w:pPr>
      <w:r w:rsidRPr="009F273E">
        <w:rPr>
          <w:rFonts w:ascii="Arial" w:hAnsi="Arial" w:cs="Arial"/>
          <w:sz w:val="24"/>
          <w:szCs w:val="24"/>
          <w:highlight w:val="yellow"/>
        </w:rPr>
        <w:t>[</w:t>
      </w:r>
      <w:r w:rsidRPr="009F273E">
        <w:rPr>
          <w:rFonts w:ascii="Arial" w:hAnsi="Arial" w:cs="Arial"/>
          <w:b/>
          <w:sz w:val="24"/>
          <w:szCs w:val="24"/>
          <w:highlight w:val="yellow"/>
        </w:rPr>
        <w:t>I</w:t>
      </w:r>
      <w:r>
        <w:rPr>
          <w:rFonts w:ascii="Arial" w:hAnsi="Arial" w:cs="Arial"/>
          <w:b/>
          <w:sz w:val="24"/>
          <w:szCs w:val="24"/>
          <w:highlight w:val="yellow"/>
        </w:rPr>
        <w:t>nsert</w:t>
      </w:r>
      <w:r>
        <w:rPr>
          <w:rFonts w:ascii="Arial" w:hAnsi="Arial" w:cs="Arial"/>
          <w:b/>
          <w:sz w:val="24"/>
          <w:szCs w:val="24"/>
        </w:rPr>
        <w:t xml:space="preserve"> </w:t>
      </w:r>
      <w:r>
        <w:rPr>
          <w:rFonts w:ascii="Arial" w:hAnsi="Arial" w:cs="Arial"/>
          <w:sz w:val="24"/>
          <w:szCs w:val="24"/>
        </w:rPr>
        <w:t>n</w:t>
      </w:r>
      <w:r w:rsidRPr="007619A9">
        <w:rPr>
          <w:rFonts w:ascii="Arial" w:hAnsi="Arial" w:cs="Arial"/>
          <w:sz w:val="24"/>
          <w:szCs w:val="24"/>
        </w:rPr>
        <w:t>am</w:t>
      </w:r>
      <w:r w:rsidRPr="00BC41BF">
        <w:rPr>
          <w:rFonts w:ascii="Arial" w:hAnsi="Arial" w:cs="Arial"/>
          <w:sz w:val="24"/>
          <w:szCs w:val="24"/>
        </w:rPr>
        <w:t>e]</w:t>
      </w:r>
    </w:p>
    <w:p w:rsidR="00177E59" w:rsidRDefault="00177E59" w:rsidP="007619A9">
      <w:pPr>
        <w:tabs>
          <w:tab w:val="left" w:pos="2257"/>
        </w:tabs>
        <w:spacing w:after="0"/>
        <w:rPr>
          <w:rFonts w:ascii="Arial" w:hAnsi="Arial" w:cs="Arial"/>
          <w:sz w:val="24"/>
          <w:szCs w:val="24"/>
          <w:highlight w:val="yellow"/>
        </w:rPr>
      </w:pPr>
      <w:r>
        <w:rPr>
          <w:rFonts w:ascii="Arial" w:hAnsi="Arial" w:cs="Arial"/>
          <w:b/>
          <w:sz w:val="24"/>
          <w:szCs w:val="24"/>
          <w:highlight w:val="yellow"/>
        </w:rPr>
        <w:t>[Insert</w:t>
      </w:r>
      <w:r w:rsidRPr="007619A9">
        <w:rPr>
          <w:rFonts w:ascii="Arial" w:hAnsi="Arial" w:cs="Arial"/>
          <w:sz w:val="24"/>
          <w:szCs w:val="24"/>
        </w:rPr>
        <w:t xml:space="preserve"> </w:t>
      </w:r>
      <w:r>
        <w:rPr>
          <w:rFonts w:ascii="Arial" w:hAnsi="Arial" w:cs="Arial"/>
          <w:sz w:val="24"/>
          <w:szCs w:val="24"/>
        </w:rPr>
        <w:t>role</w:t>
      </w:r>
      <w:r w:rsidRPr="007619A9">
        <w:rPr>
          <w:rFonts w:ascii="Arial" w:hAnsi="Arial" w:cs="Arial"/>
          <w:sz w:val="24"/>
          <w:szCs w:val="24"/>
        </w:rPr>
        <w:t xml:space="preserve">] </w:t>
      </w:r>
    </w:p>
    <w:p w:rsidR="00177E59" w:rsidRDefault="00177E59" w:rsidP="007619A9">
      <w:pPr>
        <w:tabs>
          <w:tab w:val="left" w:pos="2257"/>
        </w:tabs>
        <w:spacing w:after="0"/>
        <w:rPr>
          <w:rFonts w:ascii="Arial" w:hAnsi="Arial" w:cs="Arial"/>
          <w:sz w:val="24"/>
          <w:szCs w:val="24"/>
          <w:highlight w:val="yellow"/>
        </w:rPr>
      </w:pPr>
      <w:r>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email a</w:t>
      </w:r>
      <w:r w:rsidRPr="007619A9">
        <w:rPr>
          <w:rFonts w:ascii="Arial" w:hAnsi="Arial" w:cs="Arial"/>
          <w:sz w:val="24"/>
          <w:szCs w:val="24"/>
        </w:rPr>
        <w:t>ddress]</w:t>
      </w:r>
    </w:p>
    <w:p w:rsidR="00177E59" w:rsidRPr="009F273E" w:rsidRDefault="00177E59" w:rsidP="007619A9">
      <w:pPr>
        <w:tabs>
          <w:tab w:val="left" w:pos="2257"/>
        </w:tabs>
        <w:spacing w:after="0"/>
        <w:rPr>
          <w:rFonts w:ascii="Arial" w:hAnsi="Arial" w:cs="Arial"/>
          <w:sz w:val="24"/>
          <w:szCs w:val="24"/>
        </w:rPr>
      </w:pPr>
      <w:r>
        <w:rPr>
          <w:rFonts w:ascii="Arial" w:hAnsi="Arial" w:cs="Arial"/>
          <w:b/>
          <w:sz w:val="24"/>
          <w:szCs w:val="24"/>
          <w:highlight w:val="yellow"/>
        </w:rPr>
        <w:t>[Insert</w:t>
      </w:r>
      <w:r>
        <w:rPr>
          <w:rFonts w:ascii="Arial" w:hAnsi="Arial" w:cs="Arial"/>
          <w:sz w:val="24"/>
          <w:szCs w:val="24"/>
        </w:rPr>
        <w:t xml:space="preserve"> a</w:t>
      </w:r>
      <w:r w:rsidRPr="007619A9">
        <w:rPr>
          <w:rFonts w:ascii="Arial" w:hAnsi="Arial" w:cs="Arial"/>
          <w:sz w:val="24"/>
          <w:szCs w:val="24"/>
        </w:rPr>
        <w:t>ddress]</w:t>
      </w:r>
    </w:p>
    <w:p w:rsidR="00177E59" w:rsidRPr="00BC41BF" w:rsidRDefault="00177E59">
      <w:pPr>
        <w:tabs>
          <w:tab w:val="left" w:pos="2257"/>
        </w:tabs>
        <w:spacing w:after="0"/>
        <w:rPr>
          <w:rFonts w:ascii="Arial" w:hAnsi="Arial" w:cs="Arial"/>
          <w:sz w:val="24"/>
          <w:szCs w:val="24"/>
        </w:rPr>
      </w:pPr>
    </w:p>
    <w:p w:rsidR="00177E59" w:rsidRPr="00BC41BF" w:rsidRDefault="00177E59">
      <w:pPr>
        <w:tabs>
          <w:tab w:val="left" w:pos="2257"/>
        </w:tabs>
        <w:spacing w:after="0"/>
        <w:rPr>
          <w:rFonts w:ascii="Arial" w:hAnsi="Arial" w:cs="Arial"/>
          <w:sz w:val="24"/>
          <w:szCs w:val="24"/>
        </w:rPr>
      </w:pPr>
      <w:r>
        <w:rPr>
          <w:rFonts w:ascii="Arial" w:hAnsi="Arial" w:cs="Arial"/>
          <w:sz w:val="24"/>
          <w:szCs w:val="24"/>
        </w:rPr>
        <w:t>CONTRACTING AUTHORITY</w:t>
      </w:r>
      <w:r w:rsidRPr="00BC41BF">
        <w:rPr>
          <w:rFonts w:ascii="Arial" w:hAnsi="Arial" w:cs="Arial"/>
          <w:sz w:val="24"/>
          <w:szCs w:val="24"/>
        </w:rPr>
        <w:t>’S</w:t>
      </w:r>
      <w:r>
        <w:rPr>
          <w:rFonts w:ascii="Arial" w:hAnsi="Arial" w:cs="Arial"/>
          <w:sz w:val="24"/>
          <w:szCs w:val="24"/>
        </w:rPr>
        <w:t xml:space="preserve"> AUTHORISED REPRESENTATIVE</w:t>
      </w:r>
    </w:p>
    <w:p w:rsidR="00177E59" w:rsidRDefault="00177E59" w:rsidP="008B5AA5">
      <w:pPr>
        <w:tabs>
          <w:tab w:val="left" w:pos="2257"/>
        </w:tabs>
        <w:spacing w:after="0"/>
        <w:rPr>
          <w:rFonts w:ascii="Arial" w:hAnsi="Arial" w:cs="Arial"/>
          <w:sz w:val="24"/>
          <w:szCs w:val="24"/>
          <w:highlight w:val="yellow"/>
        </w:rPr>
      </w:pPr>
      <w:r w:rsidRPr="009F273E">
        <w:rPr>
          <w:rFonts w:ascii="Arial" w:hAnsi="Arial" w:cs="Arial"/>
          <w:sz w:val="24"/>
          <w:szCs w:val="24"/>
          <w:highlight w:val="yellow"/>
        </w:rPr>
        <w:t>[</w:t>
      </w:r>
      <w:r w:rsidRPr="009F273E">
        <w:rPr>
          <w:rFonts w:ascii="Arial" w:hAnsi="Arial" w:cs="Arial"/>
          <w:b/>
          <w:sz w:val="24"/>
          <w:szCs w:val="24"/>
          <w:highlight w:val="yellow"/>
        </w:rPr>
        <w:t>I</w:t>
      </w:r>
      <w:r>
        <w:rPr>
          <w:rFonts w:ascii="Arial" w:hAnsi="Arial" w:cs="Arial"/>
          <w:b/>
          <w:sz w:val="24"/>
          <w:szCs w:val="24"/>
          <w:highlight w:val="yellow"/>
        </w:rPr>
        <w:t>nsert</w:t>
      </w:r>
      <w:r>
        <w:rPr>
          <w:rFonts w:ascii="Arial" w:hAnsi="Arial" w:cs="Arial"/>
          <w:b/>
          <w:sz w:val="24"/>
          <w:szCs w:val="24"/>
        </w:rPr>
        <w:t xml:space="preserve"> </w:t>
      </w:r>
      <w:r>
        <w:rPr>
          <w:rFonts w:ascii="Arial" w:hAnsi="Arial" w:cs="Arial"/>
          <w:sz w:val="24"/>
          <w:szCs w:val="24"/>
        </w:rPr>
        <w:t>n</w:t>
      </w:r>
      <w:r w:rsidRPr="007619A9">
        <w:rPr>
          <w:rFonts w:ascii="Arial" w:hAnsi="Arial" w:cs="Arial"/>
          <w:sz w:val="24"/>
          <w:szCs w:val="24"/>
        </w:rPr>
        <w:t>am</w:t>
      </w:r>
      <w:r w:rsidRPr="00BC41BF">
        <w:rPr>
          <w:rFonts w:ascii="Arial" w:hAnsi="Arial" w:cs="Arial"/>
          <w:sz w:val="24"/>
          <w:szCs w:val="24"/>
        </w:rPr>
        <w:t>e]</w:t>
      </w:r>
    </w:p>
    <w:p w:rsidR="00177E59" w:rsidRDefault="00177E59" w:rsidP="008B5AA5">
      <w:pPr>
        <w:tabs>
          <w:tab w:val="left" w:pos="2257"/>
        </w:tabs>
        <w:spacing w:after="0"/>
        <w:rPr>
          <w:rFonts w:ascii="Arial" w:hAnsi="Arial" w:cs="Arial"/>
          <w:sz w:val="24"/>
          <w:szCs w:val="24"/>
          <w:highlight w:val="yellow"/>
        </w:rPr>
      </w:pPr>
      <w:r>
        <w:rPr>
          <w:rFonts w:ascii="Arial" w:hAnsi="Arial" w:cs="Arial"/>
          <w:b/>
          <w:sz w:val="24"/>
          <w:szCs w:val="24"/>
          <w:highlight w:val="yellow"/>
        </w:rPr>
        <w:t>[Insert</w:t>
      </w:r>
      <w:r w:rsidRPr="007619A9">
        <w:rPr>
          <w:rFonts w:ascii="Arial" w:hAnsi="Arial" w:cs="Arial"/>
          <w:sz w:val="24"/>
          <w:szCs w:val="24"/>
        </w:rPr>
        <w:t xml:space="preserve"> </w:t>
      </w:r>
      <w:r>
        <w:rPr>
          <w:rFonts w:ascii="Arial" w:hAnsi="Arial" w:cs="Arial"/>
          <w:sz w:val="24"/>
          <w:szCs w:val="24"/>
        </w:rPr>
        <w:t>role</w:t>
      </w:r>
      <w:r w:rsidRPr="007619A9">
        <w:rPr>
          <w:rFonts w:ascii="Arial" w:hAnsi="Arial" w:cs="Arial"/>
          <w:sz w:val="24"/>
          <w:szCs w:val="24"/>
        </w:rPr>
        <w:t xml:space="preserve">] </w:t>
      </w:r>
    </w:p>
    <w:p w:rsidR="00177E59" w:rsidRDefault="00177E59" w:rsidP="008B5AA5">
      <w:pPr>
        <w:tabs>
          <w:tab w:val="left" w:pos="2257"/>
        </w:tabs>
        <w:spacing w:after="0"/>
        <w:rPr>
          <w:rFonts w:ascii="Arial" w:hAnsi="Arial" w:cs="Arial"/>
          <w:sz w:val="24"/>
          <w:szCs w:val="24"/>
          <w:highlight w:val="yellow"/>
        </w:rPr>
      </w:pPr>
      <w:r>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email a</w:t>
      </w:r>
      <w:r w:rsidRPr="007619A9">
        <w:rPr>
          <w:rFonts w:ascii="Arial" w:hAnsi="Arial" w:cs="Arial"/>
          <w:sz w:val="24"/>
          <w:szCs w:val="24"/>
        </w:rPr>
        <w:t>ddress]</w:t>
      </w:r>
    </w:p>
    <w:p w:rsidR="00177E59" w:rsidRPr="009F273E" w:rsidRDefault="00177E59" w:rsidP="008B5AA5">
      <w:pPr>
        <w:tabs>
          <w:tab w:val="left" w:pos="2257"/>
        </w:tabs>
        <w:spacing w:after="0"/>
        <w:rPr>
          <w:rFonts w:ascii="Arial" w:hAnsi="Arial" w:cs="Arial"/>
          <w:sz w:val="24"/>
          <w:szCs w:val="24"/>
        </w:rPr>
      </w:pPr>
      <w:r>
        <w:rPr>
          <w:rFonts w:ascii="Arial" w:hAnsi="Arial" w:cs="Arial"/>
          <w:b/>
          <w:sz w:val="24"/>
          <w:szCs w:val="24"/>
          <w:highlight w:val="yellow"/>
        </w:rPr>
        <w:t>[Insert</w:t>
      </w:r>
      <w:r>
        <w:rPr>
          <w:rFonts w:ascii="Arial" w:hAnsi="Arial" w:cs="Arial"/>
          <w:sz w:val="24"/>
          <w:szCs w:val="24"/>
        </w:rPr>
        <w:t xml:space="preserve"> a</w:t>
      </w:r>
      <w:r w:rsidRPr="007619A9">
        <w:rPr>
          <w:rFonts w:ascii="Arial" w:hAnsi="Arial" w:cs="Arial"/>
          <w:sz w:val="24"/>
          <w:szCs w:val="24"/>
        </w:rPr>
        <w:t>ddress]</w:t>
      </w:r>
    </w:p>
    <w:p w:rsidR="00177E59" w:rsidRPr="009F273E" w:rsidRDefault="00177E59">
      <w:pPr>
        <w:tabs>
          <w:tab w:val="left" w:pos="2257"/>
        </w:tabs>
        <w:spacing w:after="0"/>
        <w:rPr>
          <w:rFonts w:ascii="Arial" w:hAnsi="Arial" w:cs="Arial"/>
          <w:sz w:val="24"/>
          <w:szCs w:val="24"/>
        </w:rPr>
      </w:pPr>
    </w:p>
    <w:p w:rsidR="00177E59" w:rsidRPr="00BC41BF" w:rsidRDefault="00177E59" w:rsidP="003676A4">
      <w:pPr>
        <w:tabs>
          <w:tab w:val="left" w:pos="2257"/>
        </w:tabs>
        <w:spacing w:after="0"/>
        <w:rPr>
          <w:rFonts w:ascii="Arial" w:hAnsi="Arial" w:cs="Arial"/>
          <w:sz w:val="24"/>
          <w:szCs w:val="24"/>
        </w:rPr>
      </w:pPr>
      <w:r>
        <w:rPr>
          <w:rFonts w:ascii="Arial" w:hAnsi="Arial" w:cs="Arial"/>
          <w:sz w:val="24"/>
          <w:szCs w:val="24"/>
        </w:rPr>
        <w:t>CONTRACTING AUTHORITY</w:t>
      </w:r>
      <w:r w:rsidRPr="00BC41BF">
        <w:rPr>
          <w:rFonts w:ascii="Arial" w:hAnsi="Arial" w:cs="Arial"/>
          <w:sz w:val="24"/>
          <w:szCs w:val="24"/>
        </w:rPr>
        <w:t>’S</w:t>
      </w:r>
      <w:r>
        <w:rPr>
          <w:rFonts w:ascii="Arial" w:hAnsi="Arial" w:cs="Arial"/>
          <w:sz w:val="24"/>
          <w:szCs w:val="24"/>
        </w:rPr>
        <w:t xml:space="preserve"> ENVIRONMENTAL POLICY</w:t>
      </w:r>
    </w:p>
    <w:p w:rsidR="00177E59" w:rsidRDefault="00177E59" w:rsidP="003676A4">
      <w:pPr>
        <w:tabs>
          <w:tab w:val="left" w:pos="2257"/>
        </w:tabs>
        <w:spacing w:after="0"/>
        <w:rPr>
          <w:rFonts w:ascii="Arial" w:hAnsi="Arial" w:cs="Arial"/>
          <w:sz w:val="24"/>
          <w:szCs w:val="24"/>
        </w:rPr>
      </w:pPr>
      <w:r w:rsidRPr="007619A9">
        <w:rPr>
          <w:rFonts w:ascii="Arial" w:hAnsi="Arial" w:cs="Arial"/>
          <w:b/>
          <w:sz w:val="24"/>
          <w:szCs w:val="24"/>
          <w:highlight w:val="yellow"/>
        </w:rPr>
        <w:t>[</w:t>
      </w:r>
      <w:r>
        <w:rPr>
          <w:rFonts w:ascii="Arial" w:hAnsi="Arial" w:cs="Arial"/>
          <w:b/>
          <w:sz w:val="24"/>
          <w:szCs w:val="24"/>
          <w:highlight w:val="yellow"/>
        </w:rPr>
        <w:t>Insert details</w:t>
      </w:r>
      <w:r w:rsidRPr="008B5AA5">
        <w:rPr>
          <w:rFonts w:ascii="Arial" w:hAnsi="Arial" w:cs="Arial"/>
          <w:b/>
          <w:sz w:val="24"/>
          <w:szCs w:val="24"/>
        </w:rPr>
        <w:t xml:space="preserve"> </w:t>
      </w:r>
      <w:r w:rsidRPr="008B5AA5">
        <w:rPr>
          <w:rFonts w:ascii="Arial" w:hAnsi="Arial" w:cs="Arial"/>
          <w:sz w:val="24"/>
          <w:szCs w:val="24"/>
        </w:rPr>
        <w:t xml:space="preserve">[Document </w:t>
      </w:r>
      <w:r>
        <w:rPr>
          <w:rFonts w:ascii="Arial" w:hAnsi="Arial" w:cs="Arial"/>
          <w:sz w:val="24"/>
          <w:szCs w:val="24"/>
        </w:rPr>
        <w:t>n</w:t>
      </w:r>
      <w:r w:rsidRPr="008B5AA5">
        <w:rPr>
          <w:rFonts w:ascii="Arial" w:hAnsi="Arial" w:cs="Arial"/>
          <w:sz w:val="24"/>
          <w:szCs w:val="24"/>
        </w:rPr>
        <w:t>ame] [</w:t>
      </w:r>
      <w:r>
        <w:rPr>
          <w:rFonts w:ascii="Arial" w:hAnsi="Arial" w:cs="Arial"/>
          <w:sz w:val="24"/>
          <w:szCs w:val="24"/>
        </w:rPr>
        <w:t>v</w:t>
      </w:r>
      <w:r w:rsidRPr="008B5AA5">
        <w:rPr>
          <w:rFonts w:ascii="Arial" w:hAnsi="Arial" w:cs="Arial"/>
          <w:sz w:val="24"/>
          <w:szCs w:val="24"/>
        </w:rPr>
        <w:t>ersion] [</w:t>
      </w:r>
      <w:r>
        <w:rPr>
          <w:rFonts w:ascii="Arial" w:hAnsi="Arial" w:cs="Arial"/>
          <w:sz w:val="24"/>
          <w:szCs w:val="24"/>
        </w:rPr>
        <w:t>d</w:t>
      </w:r>
      <w:r w:rsidRPr="008B5AA5">
        <w:rPr>
          <w:rFonts w:ascii="Arial" w:hAnsi="Arial" w:cs="Arial"/>
          <w:sz w:val="24"/>
          <w:szCs w:val="24"/>
        </w:rPr>
        <w:t>ate] [</w:t>
      </w:r>
      <w:r>
        <w:rPr>
          <w:rFonts w:ascii="Arial" w:hAnsi="Arial" w:cs="Arial"/>
          <w:sz w:val="24"/>
          <w:szCs w:val="24"/>
        </w:rPr>
        <w:t>a</w:t>
      </w:r>
      <w:r w:rsidRPr="008B5AA5">
        <w:rPr>
          <w:rFonts w:ascii="Arial" w:hAnsi="Arial" w:cs="Arial"/>
          <w:sz w:val="24"/>
          <w:szCs w:val="24"/>
        </w:rPr>
        <w:t xml:space="preserve">vailable </w:t>
      </w:r>
      <w:r>
        <w:rPr>
          <w:rFonts w:ascii="Arial" w:hAnsi="Arial" w:cs="Arial"/>
          <w:sz w:val="24"/>
          <w:szCs w:val="24"/>
        </w:rPr>
        <w:t>o</w:t>
      </w:r>
      <w:r w:rsidRPr="008B5AA5">
        <w:rPr>
          <w:rFonts w:ascii="Arial" w:hAnsi="Arial" w:cs="Arial"/>
          <w:sz w:val="24"/>
          <w:szCs w:val="24"/>
        </w:rPr>
        <w:t xml:space="preserve">nline at:] </w:t>
      </w:r>
    </w:p>
    <w:p w:rsidR="00177E59" w:rsidRPr="009F273E" w:rsidRDefault="00177E59" w:rsidP="003676A4">
      <w:pPr>
        <w:tabs>
          <w:tab w:val="left" w:pos="2257"/>
        </w:tabs>
        <w:spacing w:after="0"/>
        <w:rPr>
          <w:rFonts w:ascii="Arial" w:hAnsi="Arial" w:cs="Arial"/>
          <w:sz w:val="24"/>
          <w:szCs w:val="24"/>
        </w:rPr>
      </w:pPr>
      <w:r w:rsidRPr="00AA20E4">
        <w:rPr>
          <w:rFonts w:ascii="Arial" w:hAnsi="Arial" w:cs="Arial"/>
          <w:b/>
          <w:sz w:val="24"/>
          <w:szCs w:val="24"/>
          <w:highlight w:val="yellow"/>
        </w:rPr>
        <w:t>or insert</w:t>
      </w:r>
      <w:r>
        <w:rPr>
          <w:rFonts w:ascii="Arial" w:hAnsi="Arial" w:cs="Arial"/>
          <w:b/>
          <w:sz w:val="24"/>
          <w:szCs w:val="24"/>
        </w:rPr>
        <w:t>:</w:t>
      </w:r>
      <w:r w:rsidRPr="008B5AA5">
        <w:rPr>
          <w:rFonts w:ascii="Arial" w:hAnsi="Arial" w:cs="Arial"/>
          <w:sz w:val="24"/>
          <w:szCs w:val="24"/>
        </w:rPr>
        <w:t xml:space="preserve"> [Appended at Call-Off Schedule X]]</w:t>
      </w:r>
    </w:p>
    <w:p w:rsidR="00177E59" w:rsidRPr="00BC41BF" w:rsidRDefault="00177E59">
      <w:pPr>
        <w:tabs>
          <w:tab w:val="left" w:pos="2257"/>
        </w:tabs>
        <w:spacing w:after="0"/>
        <w:rPr>
          <w:rFonts w:ascii="Arial" w:hAnsi="Arial" w:cs="Arial"/>
          <w:sz w:val="24"/>
          <w:szCs w:val="24"/>
        </w:rPr>
      </w:pPr>
    </w:p>
    <w:p w:rsidR="00177E59" w:rsidRPr="00BC41BF" w:rsidRDefault="00177E59">
      <w:pPr>
        <w:tabs>
          <w:tab w:val="left" w:pos="2257"/>
        </w:tabs>
        <w:spacing w:after="0"/>
        <w:rPr>
          <w:rFonts w:ascii="Arial" w:hAnsi="Arial" w:cs="Arial"/>
          <w:sz w:val="24"/>
          <w:szCs w:val="24"/>
        </w:rPr>
      </w:pPr>
      <w:r>
        <w:rPr>
          <w:rFonts w:ascii="Arial" w:hAnsi="Arial" w:cs="Arial"/>
          <w:sz w:val="24"/>
          <w:szCs w:val="24"/>
        </w:rPr>
        <w:t>CONTRACTING AUTHORITY</w:t>
      </w:r>
      <w:r w:rsidRPr="00BC41BF">
        <w:rPr>
          <w:rFonts w:ascii="Arial" w:hAnsi="Arial" w:cs="Arial"/>
          <w:sz w:val="24"/>
          <w:szCs w:val="24"/>
        </w:rPr>
        <w:t>’S</w:t>
      </w:r>
      <w:r>
        <w:rPr>
          <w:rFonts w:ascii="Arial" w:hAnsi="Arial" w:cs="Arial"/>
          <w:sz w:val="24"/>
          <w:szCs w:val="24"/>
        </w:rPr>
        <w:t xml:space="preserve"> SECURITY POLICY</w:t>
      </w:r>
    </w:p>
    <w:p w:rsidR="00177E59" w:rsidRDefault="00177E59" w:rsidP="008B5AA5">
      <w:pPr>
        <w:tabs>
          <w:tab w:val="left" w:pos="2257"/>
        </w:tabs>
        <w:spacing w:after="0"/>
        <w:rPr>
          <w:rFonts w:ascii="Arial" w:hAnsi="Arial" w:cs="Arial"/>
          <w:sz w:val="24"/>
          <w:szCs w:val="24"/>
        </w:rPr>
      </w:pPr>
      <w:r w:rsidRPr="007619A9">
        <w:rPr>
          <w:rFonts w:ascii="Arial" w:hAnsi="Arial" w:cs="Arial"/>
          <w:b/>
          <w:sz w:val="24"/>
          <w:szCs w:val="24"/>
          <w:highlight w:val="yellow"/>
        </w:rPr>
        <w:t>[</w:t>
      </w:r>
      <w:r>
        <w:rPr>
          <w:rFonts w:ascii="Arial" w:hAnsi="Arial" w:cs="Arial"/>
          <w:b/>
          <w:sz w:val="24"/>
          <w:szCs w:val="24"/>
          <w:highlight w:val="yellow"/>
        </w:rPr>
        <w:t>Insert details</w:t>
      </w:r>
      <w:r w:rsidRPr="008B5AA5">
        <w:rPr>
          <w:rFonts w:ascii="Arial" w:hAnsi="Arial" w:cs="Arial"/>
          <w:b/>
          <w:sz w:val="24"/>
          <w:szCs w:val="24"/>
        </w:rPr>
        <w:t xml:space="preserve"> </w:t>
      </w:r>
      <w:r w:rsidRPr="008B5AA5">
        <w:rPr>
          <w:rFonts w:ascii="Arial" w:hAnsi="Arial" w:cs="Arial"/>
          <w:sz w:val="24"/>
          <w:szCs w:val="24"/>
        </w:rPr>
        <w:t xml:space="preserve">[Document </w:t>
      </w:r>
      <w:r>
        <w:rPr>
          <w:rFonts w:ascii="Arial" w:hAnsi="Arial" w:cs="Arial"/>
          <w:sz w:val="24"/>
          <w:szCs w:val="24"/>
        </w:rPr>
        <w:t>n</w:t>
      </w:r>
      <w:r w:rsidRPr="008B5AA5">
        <w:rPr>
          <w:rFonts w:ascii="Arial" w:hAnsi="Arial" w:cs="Arial"/>
          <w:sz w:val="24"/>
          <w:szCs w:val="24"/>
        </w:rPr>
        <w:t>ame] [</w:t>
      </w:r>
      <w:r>
        <w:rPr>
          <w:rFonts w:ascii="Arial" w:hAnsi="Arial" w:cs="Arial"/>
          <w:sz w:val="24"/>
          <w:szCs w:val="24"/>
        </w:rPr>
        <w:t>v</w:t>
      </w:r>
      <w:r w:rsidRPr="008B5AA5">
        <w:rPr>
          <w:rFonts w:ascii="Arial" w:hAnsi="Arial" w:cs="Arial"/>
          <w:sz w:val="24"/>
          <w:szCs w:val="24"/>
        </w:rPr>
        <w:t>ersion] [</w:t>
      </w:r>
      <w:r>
        <w:rPr>
          <w:rFonts w:ascii="Arial" w:hAnsi="Arial" w:cs="Arial"/>
          <w:sz w:val="24"/>
          <w:szCs w:val="24"/>
        </w:rPr>
        <w:t>d</w:t>
      </w:r>
      <w:r w:rsidRPr="008B5AA5">
        <w:rPr>
          <w:rFonts w:ascii="Arial" w:hAnsi="Arial" w:cs="Arial"/>
          <w:sz w:val="24"/>
          <w:szCs w:val="24"/>
        </w:rPr>
        <w:t>ate] [</w:t>
      </w:r>
      <w:r>
        <w:rPr>
          <w:rFonts w:ascii="Arial" w:hAnsi="Arial" w:cs="Arial"/>
          <w:sz w:val="24"/>
          <w:szCs w:val="24"/>
        </w:rPr>
        <w:t>a</w:t>
      </w:r>
      <w:r w:rsidRPr="008B5AA5">
        <w:rPr>
          <w:rFonts w:ascii="Arial" w:hAnsi="Arial" w:cs="Arial"/>
          <w:sz w:val="24"/>
          <w:szCs w:val="24"/>
        </w:rPr>
        <w:t xml:space="preserve">vailable </w:t>
      </w:r>
      <w:r>
        <w:rPr>
          <w:rFonts w:ascii="Arial" w:hAnsi="Arial" w:cs="Arial"/>
          <w:sz w:val="24"/>
          <w:szCs w:val="24"/>
        </w:rPr>
        <w:t>o</w:t>
      </w:r>
      <w:r w:rsidRPr="008B5AA5">
        <w:rPr>
          <w:rFonts w:ascii="Arial" w:hAnsi="Arial" w:cs="Arial"/>
          <w:sz w:val="24"/>
          <w:szCs w:val="24"/>
        </w:rPr>
        <w:t xml:space="preserve">nline at:] </w:t>
      </w:r>
    </w:p>
    <w:p w:rsidR="00177E59" w:rsidRPr="009F273E" w:rsidRDefault="00177E59" w:rsidP="008B5AA5">
      <w:pPr>
        <w:tabs>
          <w:tab w:val="left" w:pos="2257"/>
        </w:tabs>
        <w:spacing w:after="0"/>
        <w:rPr>
          <w:rFonts w:ascii="Arial" w:hAnsi="Arial" w:cs="Arial"/>
          <w:sz w:val="24"/>
          <w:szCs w:val="24"/>
        </w:rPr>
      </w:pPr>
      <w:r w:rsidRPr="00AA20E4">
        <w:rPr>
          <w:rFonts w:ascii="Arial" w:hAnsi="Arial" w:cs="Arial"/>
          <w:b/>
          <w:sz w:val="24"/>
          <w:szCs w:val="24"/>
          <w:highlight w:val="yellow"/>
        </w:rPr>
        <w:t>or insert</w:t>
      </w:r>
      <w:r>
        <w:rPr>
          <w:rFonts w:ascii="Arial" w:hAnsi="Arial" w:cs="Arial"/>
          <w:b/>
          <w:sz w:val="24"/>
          <w:szCs w:val="24"/>
        </w:rPr>
        <w:t>:</w:t>
      </w:r>
      <w:r w:rsidRPr="008B5AA5">
        <w:rPr>
          <w:rFonts w:ascii="Arial" w:hAnsi="Arial" w:cs="Arial"/>
          <w:sz w:val="24"/>
          <w:szCs w:val="24"/>
        </w:rPr>
        <w:t xml:space="preserve"> [Appended at Call-Off Schedule X]]</w:t>
      </w:r>
    </w:p>
    <w:p w:rsidR="00177E59" w:rsidRPr="00A340BA" w:rsidRDefault="00177E59">
      <w:pPr>
        <w:tabs>
          <w:tab w:val="left" w:pos="2257"/>
        </w:tabs>
        <w:spacing w:after="0"/>
        <w:rPr>
          <w:rFonts w:ascii="Arial" w:hAnsi="Arial" w:cs="Arial"/>
          <w:sz w:val="24"/>
          <w:szCs w:val="24"/>
        </w:rPr>
      </w:pPr>
    </w:p>
    <w:p w:rsidR="00177E59" w:rsidRPr="00A340BA" w:rsidRDefault="00177E59" w:rsidP="006D0F65">
      <w:pPr>
        <w:tabs>
          <w:tab w:val="left" w:pos="2257"/>
        </w:tabs>
        <w:spacing w:after="0"/>
        <w:rPr>
          <w:rFonts w:ascii="Arial" w:hAnsi="Arial" w:cs="Arial"/>
          <w:sz w:val="24"/>
          <w:szCs w:val="24"/>
        </w:rPr>
      </w:pPr>
      <w:r w:rsidRPr="00A340BA">
        <w:rPr>
          <w:rFonts w:ascii="Arial" w:hAnsi="Arial" w:cs="Arial"/>
          <w:sz w:val="24"/>
          <w:szCs w:val="24"/>
        </w:rPr>
        <w:t>SUPPLIER’S AUTHORISED REPRESENTATIVE</w:t>
      </w:r>
    </w:p>
    <w:p w:rsidR="00177E59" w:rsidRDefault="00177E59" w:rsidP="00BC41BF">
      <w:pPr>
        <w:tabs>
          <w:tab w:val="left" w:pos="2257"/>
        </w:tabs>
        <w:spacing w:after="0"/>
        <w:rPr>
          <w:rFonts w:ascii="Arial" w:hAnsi="Arial" w:cs="Arial"/>
          <w:sz w:val="24"/>
          <w:szCs w:val="24"/>
          <w:highlight w:val="yellow"/>
        </w:rPr>
      </w:pPr>
      <w:r w:rsidRPr="009F273E">
        <w:rPr>
          <w:rFonts w:ascii="Arial" w:hAnsi="Arial" w:cs="Arial"/>
          <w:sz w:val="24"/>
          <w:szCs w:val="24"/>
          <w:highlight w:val="yellow"/>
        </w:rPr>
        <w:t>[</w:t>
      </w:r>
      <w:r w:rsidRPr="009F273E">
        <w:rPr>
          <w:rFonts w:ascii="Arial" w:hAnsi="Arial" w:cs="Arial"/>
          <w:b/>
          <w:sz w:val="24"/>
          <w:szCs w:val="24"/>
          <w:highlight w:val="yellow"/>
        </w:rPr>
        <w:t>I</w:t>
      </w:r>
      <w:r>
        <w:rPr>
          <w:rFonts w:ascii="Arial" w:hAnsi="Arial" w:cs="Arial"/>
          <w:b/>
          <w:sz w:val="24"/>
          <w:szCs w:val="24"/>
          <w:highlight w:val="yellow"/>
        </w:rPr>
        <w:t>nsert</w:t>
      </w:r>
      <w:r>
        <w:rPr>
          <w:rFonts w:ascii="Arial" w:hAnsi="Arial" w:cs="Arial"/>
          <w:b/>
          <w:sz w:val="24"/>
          <w:szCs w:val="24"/>
        </w:rPr>
        <w:t xml:space="preserve"> </w:t>
      </w:r>
      <w:r>
        <w:rPr>
          <w:rFonts w:ascii="Arial" w:hAnsi="Arial" w:cs="Arial"/>
          <w:sz w:val="24"/>
          <w:szCs w:val="24"/>
        </w:rPr>
        <w:t>n</w:t>
      </w:r>
      <w:r w:rsidRPr="007619A9">
        <w:rPr>
          <w:rFonts w:ascii="Arial" w:hAnsi="Arial" w:cs="Arial"/>
          <w:sz w:val="24"/>
          <w:szCs w:val="24"/>
        </w:rPr>
        <w:t>am</w:t>
      </w:r>
      <w:r w:rsidRPr="00BC41BF">
        <w:rPr>
          <w:rFonts w:ascii="Arial" w:hAnsi="Arial" w:cs="Arial"/>
          <w:sz w:val="24"/>
          <w:szCs w:val="24"/>
        </w:rPr>
        <w:t>e]</w:t>
      </w:r>
    </w:p>
    <w:p w:rsidR="00177E59" w:rsidRDefault="00177E59" w:rsidP="00BC41BF">
      <w:pPr>
        <w:tabs>
          <w:tab w:val="left" w:pos="2257"/>
        </w:tabs>
        <w:spacing w:after="0"/>
        <w:rPr>
          <w:rFonts w:ascii="Arial" w:hAnsi="Arial" w:cs="Arial"/>
          <w:sz w:val="24"/>
          <w:szCs w:val="24"/>
          <w:highlight w:val="yellow"/>
        </w:rPr>
      </w:pPr>
      <w:r>
        <w:rPr>
          <w:rFonts w:ascii="Arial" w:hAnsi="Arial" w:cs="Arial"/>
          <w:b/>
          <w:sz w:val="24"/>
          <w:szCs w:val="24"/>
          <w:highlight w:val="yellow"/>
        </w:rPr>
        <w:t>[Insert</w:t>
      </w:r>
      <w:r w:rsidRPr="007619A9">
        <w:rPr>
          <w:rFonts w:ascii="Arial" w:hAnsi="Arial" w:cs="Arial"/>
          <w:sz w:val="24"/>
          <w:szCs w:val="24"/>
        </w:rPr>
        <w:t xml:space="preserve"> </w:t>
      </w:r>
      <w:r>
        <w:rPr>
          <w:rFonts w:ascii="Arial" w:hAnsi="Arial" w:cs="Arial"/>
          <w:sz w:val="24"/>
          <w:szCs w:val="24"/>
        </w:rPr>
        <w:t>role</w:t>
      </w:r>
      <w:r w:rsidRPr="007619A9">
        <w:rPr>
          <w:rFonts w:ascii="Arial" w:hAnsi="Arial" w:cs="Arial"/>
          <w:sz w:val="24"/>
          <w:szCs w:val="24"/>
        </w:rPr>
        <w:t xml:space="preserve">] </w:t>
      </w:r>
    </w:p>
    <w:p w:rsidR="00177E59" w:rsidRDefault="00177E59" w:rsidP="00BC41BF">
      <w:pPr>
        <w:tabs>
          <w:tab w:val="left" w:pos="2257"/>
        </w:tabs>
        <w:spacing w:after="0"/>
        <w:rPr>
          <w:rFonts w:ascii="Arial" w:hAnsi="Arial" w:cs="Arial"/>
          <w:sz w:val="24"/>
          <w:szCs w:val="24"/>
          <w:highlight w:val="yellow"/>
        </w:rPr>
      </w:pPr>
      <w:r>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email a</w:t>
      </w:r>
      <w:r w:rsidRPr="007619A9">
        <w:rPr>
          <w:rFonts w:ascii="Arial" w:hAnsi="Arial" w:cs="Arial"/>
          <w:sz w:val="24"/>
          <w:szCs w:val="24"/>
        </w:rPr>
        <w:t>ddress]</w:t>
      </w:r>
    </w:p>
    <w:p w:rsidR="00177E59" w:rsidRPr="009F273E" w:rsidRDefault="00177E59" w:rsidP="00BC41BF">
      <w:pPr>
        <w:tabs>
          <w:tab w:val="left" w:pos="2257"/>
        </w:tabs>
        <w:spacing w:after="0"/>
        <w:rPr>
          <w:rFonts w:ascii="Arial" w:hAnsi="Arial" w:cs="Arial"/>
          <w:sz w:val="24"/>
          <w:szCs w:val="24"/>
        </w:rPr>
      </w:pPr>
      <w:r w:rsidRPr="007619A9">
        <w:rPr>
          <w:rFonts w:ascii="Arial" w:hAnsi="Arial" w:cs="Arial"/>
          <w:b/>
          <w:sz w:val="24"/>
          <w:szCs w:val="24"/>
          <w:highlight w:val="yellow"/>
        </w:rPr>
        <w:t>[Insert</w:t>
      </w:r>
      <w:r>
        <w:rPr>
          <w:rFonts w:ascii="Arial" w:hAnsi="Arial" w:cs="Arial"/>
          <w:sz w:val="24"/>
          <w:szCs w:val="24"/>
        </w:rPr>
        <w:t xml:space="preserve"> a</w:t>
      </w:r>
      <w:r w:rsidRPr="007619A9">
        <w:rPr>
          <w:rFonts w:ascii="Arial" w:hAnsi="Arial" w:cs="Arial"/>
          <w:sz w:val="24"/>
          <w:szCs w:val="24"/>
        </w:rPr>
        <w:t>ddress]</w:t>
      </w:r>
    </w:p>
    <w:p w:rsidR="00177E59" w:rsidRPr="00A340BA" w:rsidRDefault="00177E59" w:rsidP="008B5AA5">
      <w:pPr>
        <w:tabs>
          <w:tab w:val="left" w:pos="2257"/>
        </w:tabs>
        <w:spacing w:after="0"/>
        <w:rPr>
          <w:rFonts w:ascii="Arial" w:hAnsi="Arial" w:cs="Arial"/>
          <w:sz w:val="24"/>
          <w:szCs w:val="24"/>
        </w:rPr>
      </w:pPr>
    </w:p>
    <w:p w:rsidR="00177E59" w:rsidRPr="00A340BA" w:rsidRDefault="00177E59" w:rsidP="006D0F65">
      <w:pPr>
        <w:tabs>
          <w:tab w:val="left" w:pos="2257"/>
        </w:tabs>
        <w:spacing w:after="0"/>
        <w:rPr>
          <w:rFonts w:ascii="Arial" w:hAnsi="Arial" w:cs="Arial"/>
          <w:sz w:val="24"/>
          <w:szCs w:val="24"/>
        </w:rPr>
      </w:pPr>
      <w:r w:rsidRPr="00A340BA">
        <w:rPr>
          <w:rFonts w:ascii="Arial" w:hAnsi="Arial" w:cs="Arial"/>
          <w:sz w:val="24"/>
          <w:szCs w:val="24"/>
        </w:rPr>
        <w:t>SUPPLIER’S CONTRACT MANAGER</w:t>
      </w:r>
    </w:p>
    <w:p w:rsidR="00177E59" w:rsidRDefault="00177E59" w:rsidP="00BC41BF">
      <w:pPr>
        <w:tabs>
          <w:tab w:val="left" w:pos="2257"/>
        </w:tabs>
        <w:spacing w:after="0"/>
        <w:rPr>
          <w:rFonts w:ascii="Arial" w:hAnsi="Arial" w:cs="Arial"/>
          <w:sz w:val="24"/>
          <w:szCs w:val="24"/>
          <w:highlight w:val="yellow"/>
        </w:rPr>
      </w:pPr>
      <w:r w:rsidRPr="009F273E">
        <w:rPr>
          <w:rFonts w:ascii="Arial" w:hAnsi="Arial" w:cs="Arial"/>
          <w:sz w:val="24"/>
          <w:szCs w:val="24"/>
          <w:highlight w:val="yellow"/>
        </w:rPr>
        <w:t>[</w:t>
      </w:r>
      <w:r w:rsidRPr="009F273E">
        <w:rPr>
          <w:rFonts w:ascii="Arial" w:hAnsi="Arial" w:cs="Arial"/>
          <w:b/>
          <w:sz w:val="24"/>
          <w:szCs w:val="24"/>
          <w:highlight w:val="yellow"/>
        </w:rPr>
        <w:t>I</w:t>
      </w:r>
      <w:r>
        <w:rPr>
          <w:rFonts w:ascii="Arial" w:hAnsi="Arial" w:cs="Arial"/>
          <w:b/>
          <w:sz w:val="24"/>
          <w:szCs w:val="24"/>
          <w:highlight w:val="yellow"/>
        </w:rPr>
        <w:t>nsert</w:t>
      </w:r>
      <w:r>
        <w:rPr>
          <w:rFonts w:ascii="Arial" w:hAnsi="Arial" w:cs="Arial"/>
          <w:b/>
          <w:sz w:val="24"/>
          <w:szCs w:val="24"/>
        </w:rPr>
        <w:t xml:space="preserve"> </w:t>
      </w:r>
      <w:r>
        <w:rPr>
          <w:rFonts w:ascii="Arial" w:hAnsi="Arial" w:cs="Arial"/>
          <w:sz w:val="24"/>
          <w:szCs w:val="24"/>
        </w:rPr>
        <w:t>n</w:t>
      </w:r>
      <w:r w:rsidRPr="007619A9">
        <w:rPr>
          <w:rFonts w:ascii="Arial" w:hAnsi="Arial" w:cs="Arial"/>
          <w:sz w:val="24"/>
          <w:szCs w:val="24"/>
        </w:rPr>
        <w:t>am</w:t>
      </w:r>
      <w:r w:rsidRPr="00BC41BF">
        <w:rPr>
          <w:rFonts w:ascii="Arial" w:hAnsi="Arial" w:cs="Arial"/>
          <w:sz w:val="24"/>
          <w:szCs w:val="24"/>
        </w:rPr>
        <w:t>e]</w:t>
      </w:r>
    </w:p>
    <w:p w:rsidR="00177E59" w:rsidRDefault="00177E59" w:rsidP="00BC41BF">
      <w:pPr>
        <w:tabs>
          <w:tab w:val="left" w:pos="2257"/>
        </w:tabs>
        <w:spacing w:after="0"/>
        <w:rPr>
          <w:rFonts w:ascii="Arial" w:hAnsi="Arial" w:cs="Arial"/>
          <w:sz w:val="24"/>
          <w:szCs w:val="24"/>
          <w:highlight w:val="yellow"/>
        </w:rPr>
      </w:pPr>
      <w:r>
        <w:rPr>
          <w:rFonts w:ascii="Arial" w:hAnsi="Arial" w:cs="Arial"/>
          <w:b/>
          <w:sz w:val="24"/>
          <w:szCs w:val="24"/>
          <w:highlight w:val="yellow"/>
        </w:rPr>
        <w:t>[Insert</w:t>
      </w:r>
      <w:r w:rsidRPr="007619A9">
        <w:rPr>
          <w:rFonts w:ascii="Arial" w:hAnsi="Arial" w:cs="Arial"/>
          <w:sz w:val="24"/>
          <w:szCs w:val="24"/>
        </w:rPr>
        <w:t xml:space="preserve"> </w:t>
      </w:r>
      <w:r>
        <w:rPr>
          <w:rFonts w:ascii="Arial" w:hAnsi="Arial" w:cs="Arial"/>
          <w:sz w:val="24"/>
          <w:szCs w:val="24"/>
        </w:rPr>
        <w:t>role</w:t>
      </w:r>
      <w:r w:rsidRPr="007619A9">
        <w:rPr>
          <w:rFonts w:ascii="Arial" w:hAnsi="Arial" w:cs="Arial"/>
          <w:sz w:val="24"/>
          <w:szCs w:val="24"/>
        </w:rPr>
        <w:t xml:space="preserve">] </w:t>
      </w:r>
    </w:p>
    <w:p w:rsidR="00177E59" w:rsidRDefault="00177E59" w:rsidP="00BC41BF">
      <w:pPr>
        <w:tabs>
          <w:tab w:val="left" w:pos="2257"/>
        </w:tabs>
        <w:spacing w:after="0"/>
        <w:rPr>
          <w:rFonts w:ascii="Arial" w:hAnsi="Arial" w:cs="Arial"/>
          <w:sz w:val="24"/>
          <w:szCs w:val="24"/>
          <w:highlight w:val="yellow"/>
        </w:rPr>
      </w:pPr>
      <w:r>
        <w:rPr>
          <w:rFonts w:ascii="Arial" w:hAnsi="Arial" w:cs="Arial"/>
          <w:sz w:val="24"/>
          <w:szCs w:val="24"/>
          <w:highlight w:val="yellow"/>
        </w:rPr>
        <w:t>[</w:t>
      </w:r>
      <w:r w:rsidRPr="007619A9">
        <w:rPr>
          <w:rFonts w:ascii="Arial" w:hAnsi="Arial" w:cs="Arial"/>
          <w:b/>
          <w:sz w:val="24"/>
          <w:szCs w:val="24"/>
          <w:highlight w:val="yellow"/>
        </w:rPr>
        <w:t>Insert</w:t>
      </w:r>
      <w:r>
        <w:rPr>
          <w:rFonts w:ascii="Arial" w:hAnsi="Arial" w:cs="Arial"/>
          <w:sz w:val="24"/>
          <w:szCs w:val="24"/>
        </w:rPr>
        <w:t xml:space="preserve"> email a</w:t>
      </w:r>
      <w:r w:rsidRPr="007619A9">
        <w:rPr>
          <w:rFonts w:ascii="Arial" w:hAnsi="Arial" w:cs="Arial"/>
          <w:sz w:val="24"/>
          <w:szCs w:val="24"/>
        </w:rPr>
        <w:t>ddress]</w:t>
      </w:r>
    </w:p>
    <w:p w:rsidR="00177E59" w:rsidRPr="009F273E" w:rsidRDefault="00177E59" w:rsidP="00BC41BF">
      <w:pPr>
        <w:tabs>
          <w:tab w:val="left" w:pos="2257"/>
        </w:tabs>
        <w:spacing w:after="0"/>
        <w:rPr>
          <w:rFonts w:ascii="Arial" w:hAnsi="Arial" w:cs="Arial"/>
          <w:sz w:val="24"/>
          <w:szCs w:val="24"/>
        </w:rPr>
      </w:pPr>
      <w:r w:rsidRPr="007619A9">
        <w:rPr>
          <w:rFonts w:ascii="Arial" w:hAnsi="Arial" w:cs="Arial"/>
          <w:b/>
          <w:sz w:val="24"/>
          <w:szCs w:val="24"/>
          <w:highlight w:val="yellow"/>
        </w:rPr>
        <w:t>[Insert</w:t>
      </w:r>
      <w:r>
        <w:rPr>
          <w:rFonts w:ascii="Arial" w:hAnsi="Arial" w:cs="Arial"/>
          <w:sz w:val="24"/>
          <w:szCs w:val="24"/>
        </w:rPr>
        <w:t xml:space="preserve"> a</w:t>
      </w:r>
      <w:r w:rsidRPr="007619A9">
        <w:rPr>
          <w:rFonts w:ascii="Arial" w:hAnsi="Arial" w:cs="Arial"/>
          <w:sz w:val="24"/>
          <w:szCs w:val="24"/>
        </w:rPr>
        <w:t>ddress]</w:t>
      </w:r>
    </w:p>
    <w:p w:rsidR="00177E59" w:rsidRPr="009F273E" w:rsidRDefault="00177E59">
      <w:pPr>
        <w:tabs>
          <w:tab w:val="left" w:pos="2257"/>
        </w:tabs>
        <w:spacing w:after="0"/>
        <w:rPr>
          <w:rFonts w:ascii="Arial" w:hAnsi="Arial" w:cs="Arial"/>
          <w:sz w:val="24"/>
          <w:szCs w:val="24"/>
        </w:rPr>
      </w:pPr>
    </w:p>
    <w:p w:rsidR="00177E59" w:rsidRPr="00A340BA" w:rsidRDefault="00177E59">
      <w:pPr>
        <w:tabs>
          <w:tab w:val="left" w:pos="2257"/>
        </w:tabs>
        <w:spacing w:after="0"/>
        <w:rPr>
          <w:rFonts w:ascii="Arial" w:hAnsi="Arial" w:cs="Arial"/>
          <w:sz w:val="24"/>
          <w:szCs w:val="24"/>
        </w:rPr>
      </w:pPr>
      <w:r w:rsidRPr="00A340BA">
        <w:rPr>
          <w:rFonts w:ascii="Arial" w:hAnsi="Arial" w:cs="Arial"/>
          <w:sz w:val="24"/>
          <w:szCs w:val="24"/>
        </w:rPr>
        <w:t>PROGRESS REPORT FREQUENCY</w:t>
      </w:r>
    </w:p>
    <w:p w:rsidR="00177E59" w:rsidRPr="009F273E" w:rsidRDefault="00177E59">
      <w:pPr>
        <w:tabs>
          <w:tab w:val="left" w:pos="2257"/>
        </w:tabs>
        <w:spacing w:after="0"/>
        <w:rPr>
          <w:rFonts w:ascii="Arial" w:hAnsi="Arial" w:cs="Arial"/>
          <w:sz w:val="24"/>
          <w:szCs w:val="24"/>
        </w:rPr>
      </w:pPr>
      <w:r w:rsidRPr="008B5AA5">
        <w:rPr>
          <w:rFonts w:ascii="Arial" w:hAnsi="Arial" w:cs="Arial"/>
          <w:b/>
          <w:sz w:val="24"/>
          <w:szCs w:val="24"/>
          <w:highlight w:val="yellow"/>
        </w:rPr>
        <w:t xml:space="preserve">[Insert </w:t>
      </w:r>
      <w:r>
        <w:rPr>
          <w:rFonts w:ascii="Arial" w:hAnsi="Arial" w:cs="Arial"/>
          <w:b/>
          <w:sz w:val="24"/>
          <w:szCs w:val="24"/>
          <w:highlight w:val="yellow"/>
        </w:rPr>
        <w:t>report frequency</w:t>
      </w:r>
      <w:r>
        <w:rPr>
          <w:rFonts w:ascii="Arial" w:hAnsi="Arial" w:cs="Arial"/>
          <w:b/>
          <w:sz w:val="24"/>
          <w:szCs w:val="24"/>
        </w:rPr>
        <w:t xml:space="preserve">: </w:t>
      </w:r>
      <w:r w:rsidRPr="008B5AA5">
        <w:rPr>
          <w:rFonts w:ascii="Arial" w:hAnsi="Arial" w:cs="Arial"/>
          <w:sz w:val="24"/>
          <w:szCs w:val="24"/>
        </w:rPr>
        <w:t>On the first Working Day of each calendar month]</w:t>
      </w:r>
    </w:p>
    <w:p w:rsidR="00177E59" w:rsidRPr="009F273E" w:rsidRDefault="00177E59">
      <w:pPr>
        <w:tabs>
          <w:tab w:val="left" w:pos="2257"/>
        </w:tabs>
        <w:spacing w:after="0"/>
        <w:rPr>
          <w:rFonts w:ascii="Arial" w:hAnsi="Arial" w:cs="Arial"/>
          <w:b/>
          <w:sz w:val="24"/>
          <w:szCs w:val="24"/>
        </w:rPr>
      </w:pPr>
    </w:p>
    <w:p w:rsidR="00177E59" w:rsidRPr="00A340BA" w:rsidRDefault="00177E59">
      <w:pPr>
        <w:tabs>
          <w:tab w:val="left" w:pos="2257"/>
        </w:tabs>
        <w:spacing w:after="0"/>
        <w:rPr>
          <w:rFonts w:ascii="Arial" w:hAnsi="Arial" w:cs="Arial"/>
          <w:sz w:val="24"/>
          <w:szCs w:val="24"/>
        </w:rPr>
      </w:pPr>
      <w:r w:rsidRPr="00A340BA">
        <w:rPr>
          <w:rFonts w:ascii="Arial" w:hAnsi="Arial" w:cs="Arial"/>
          <w:sz w:val="24"/>
          <w:szCs w:val="24"/>
        </w:rPr>
        <w:t>PROGRESS MEETING FREQUENCY</w:t>
      </w:r>
    </w:p>
    <w:p w:rsidR="00177E59" w:rsidRPr="009F273E" w:rsidRDefault="00177E59">
      <w:pPr>
        <w:tabs>
          <w:tab w:val="left" w:pos="2257"/>
        </w:tabs>
        <w:spacing w:after="0"/>
        <w:rPr>
          <w:rFonts w:ascii="Arial" w:hAnsi="Arial" w:cs="Arial"/>
          <w:sz w:val="24"/>
          <w:szCs w:val="24"/>
        </w:rPr>
      </w:pPr>
      <w:r w:rsidRPr="008B5AA5">
        <w:rPr>
          <w:rFonts w:ascii="Arial" w:hAnsi="Arial" w:cs="Arial"/>
          <w:b/>
          <w:sz w:val="24"/>
          <w:szCs w:val="24"/>
          <w:highlight w:val="yellow"/>
        </w:rPr>
        <w:t xml:space="preserve">[Insert </w:t>
      </w:r>
      <w:r>
        <w:rPr>
          <w:rFonts w:ascii="Arial" w:hAnsi="Arial" w:cs="Arial"/>
          <w:b/>
          <w:sz w:val="24"/>
          <w:szCs w:val="24"/>
          <w:highlight w:val="yellow"/>
        </w:rPr>
        <w:t>meeting frequency</w:t>
      </w:r>
      <w:r w:rsidRPr="008B5AA5">
        <w:rPr>
          <w:rFonts w:ascii="Arial" w:hAnsi="Arial" w:cs="Arial"/>
          <w:b/>
          <w:sz w:val="24"/>
          <w:szCs w:val="24"/>
          <w:highlight w:val="yellow"/>
        </w:rPr>
        <w:t>:</w:t>
      </w:r>
      <w:r>
        <w:rPr>
          <w:rFonts w:ascii="Arial" w:hAnsi="Arial" w:cs="Arial"/>
          <w:sz w:val="24"/>
          <w:szCs w:val="24"/>
          <w:highlight w:val="yellow"/>
        </w:rPr>
        <w:t xml:space="preserve"> </w:t>
      </w:r>
      <w:r w:rsidRPr="008B5AA5">
        <w:rPr>
          <w:rFonts w:ascii="Arial" w:hAnsi="Arial" w:cs="Arial"/>
          <w:sz w:val="24"/>
          <w:szCs w:val="24"/>
        </w:rPr>
        <w:t>Quarterly on the first Working Day of each quarter]</w:t>
      </w:r>
    </w:p>
    <w:p w:rsidR="00177E59" w:rsidRPr="009F273E" w:rsidRDefault="00177E59">
      <w:pPr>
        <w:tabs>
          <w:tab w:val="left" w:pos="2257"/>
        </w:tabs>
        <w:spacing w:after="0"/>
        <w:rPr>
          <w:rFonts w:ascii="Arial" w:hAnsi="Arial" w:cs="Arial"/>
          <w:b/>
          <w:sz w:val="24"/>
          <w:szCs w:val="24"/>
        </w:rPr>
      </w:pPr>
    </w:p>
    <w:p w:rsidR="00177E59" w:rsidRPr="00A340BA" w:rsidRDefault="00177E59">
      <w:pPr>
        <w:tabs>
          <w:tab w:val="left" w:pos="2257"/>
        </w:tabs>
        <w:spacing w:after="0"/>
        <w:rPr>
          <w:rFonts w:ascii="Arial" w:hAnsi="Arial" w:cs="Arial"/>
          <w:sz w:val="24"/>
          <w:szCs w:val="24"/>
        </w:rPr>
      </w:pPr>
      <w:r w:rsidRPr="00A340BA">
        <w:rPr>
          <w:rFonts w:ascii="Arial" w:hAnsi="Arial" w:cs="Arial"/>
          <w:sz w:val="24"/>
          <w:szCs w:val="24"/>
        </w:rPr>
        <w:t>KEY STAFF</w:t>
      </w:r>
    </w:p>
    <w:p w:rsidR="00177E59" w:rsidRDefault="00177E59" w:rsidP="00BC41BF">
      <w:pPr>
        <w:tabs>
          <w:tab w:val="left" w:pos="2257"/>
        </w:tabs>
        <w:spacing w:after="0"/>
        <w:rPr>
          <w:rFonts w:ascii="Arial" w:hAnsi="Arial" w:cs="Arial"/>
          <w:sz w:val="24"/>
          <w:szCs w:val="24"/>
          <w:highlight w:val="yellow"/>
        </w:rPr>
      </w:pPr>
      <w:r w:rsidRPr="009F273E">
        <w:rPr>
          <w:rFonts w:ascii="Arial" w:hAnsi="Arial" w:cs="Arial"/>
          <w:sz w:val="24"/>
          <w:szCs w:val="24"/>
          <w:highlight w:val="yellow"/>
        </w:rPr>
        <w:t>[</w:t>
      </w:r>
      <w:r w:rsidRPr="009F273E">
        <w:rPr>
          <w:rFonts w:ascii="Arial" w:hAnsi="Arial" w:cs="Arial"/>
          <w:b/>
          <w:sz w:val="24"/>
          <w:szCs w:val="24"/>
          <w:highlight w:val="yellow"/>
        </w:rPr>
        <w:t>I</w:t>
      </w:r>
      <w:r>
        <w:rPr>
          <w:rFonts w:ascii="Arial" w:hAnsi="Arial" w:cs="Arial"/>
          <w:b/>
          <w:sz w:val="24"/>
          <w:szCs w:val="24"/>
          <w:highlight w:val="yellow"/>
        </w:rPr>
        <w:t>nsert</w:t>
      </w:r>
      <w:r>
        <w:rPr>
          <w:rFonts w:ascii="Arial" w:hAnsi="Arial" w:cs="Arial"/>
          <w:b/>
          <w:sz w:val="24"/>
          <w:szCs w:val="24"/>
        </w:rPr>
        <w:t xml:space="preserve"> </w:t>
      </w:r>
      <w:r>
        <w:rPr>
          <w:rFonts w:ascii="Arial" w:hAnsi="Arial" w:cs="Arial"/>
          <w:sz w:val="24"/>
          <w:szCs w:val="24"/>
        </w:rPr>
        <w:t>n</w:t>
      </w:r>
      <w:r w:rsidRPr="007619A9">
        <w:rPr>
          <w:rFonts w:ascii="Arial" w:hAnsi="Arial" w:cs="Arial"/>
          <w:sz w:val="24"/>
          <w:szCs w:val="24"/>
        </w:rPr>
        <w:t>am</w:t>
      </w:r>
      <w:r w:rsidRPr="00BC41BF">
        <w:rPr>
          <w:rFonts w:ascii="Arial" w:hAnsi="Arial" w:cs="Arial"/>
          <w:sz w:val="24"/>
          <w:szCs w:val="24"/>
        </w:rPr>
        <w:t>e]</w:t>
      </w:r>
    </w:p>
    <w:p w:rsidR="00177E59" w:rsidRDefault="00177E59" w:rsidP="00BC41BF">
      <w:pPr>
        <w:tabs>
          <w:tab w:val="left" w:pos="2257"/>
        </w:tabs>
        <w:spacing w:after="0"/>
        <w:rPr>
          <w:rFonts w:ascii="Arial" w:hAnsi="Arial" w:cs="Arial"/>
          <w:sz w:val="24"/>
          <w:szCs w:val="24"/>
          <w:highlight w:val="yellow"/>
        </w:rPr>
      </w:pPr>
      <w:r w:rsidRPr="007619A9">
        <w:rPr>
          <w:rFonts w:ascii="Arial" w:hAnsi="Arial" w:cs="Arial"/>
          <w:b/>
          <w:sz w:val="24"/>
          <w:szCs w:val="24"/>
          <w:highlight w:val="yellow"/>
        </w:rPr>
        <w:t>[Insert</w:t>
      </w:r>
      <w:r w:rsidRPr="007619A9">
        <w:rPr>
          <w:rFonts w:ascii="Arial" w:hAnsi="Arial" w:cs="Arial"/>
          <w:sz w:val="24"/>
          <w:szCs w:val="24"/>
        </w:rPr>
        <w:t xml:space="preserve"> </w:t>
      </w:r>
      <w:r>
        <w:rPr>
          <w:rFonts w:ascii="Arial" w:hAnsi="Arial" w:cs="Arial"/>
          <w:sz w:val="24"/>
          <w:szCs w:val="24"/>
        </w:rPr>
        <w:t>role</w:t>
      </w:r>
      <w:r w:rsidRPr="007619A9">
        <w:rPr>
          <w:rFonts w:ascii="Arial" w:hAnsi="Arial" w:cs="Arial"/>
          <w:sz w:val="24"/>
          <w:szCs w:val="24"/>
        </w:rPr>
        <w:t xml:space="preserve">] </w:t>
      </w:r>
    </w:p>
    <w:p w:rsidR="00177E59" w:rsidRDefault="00177E59" w:rsidP="00BC41BF">
      <w:pPr>
        <w:tabs>
          <w:tab w:val="left" w:pos="2257"/>
        </w:tabs>
        <w:spacing w:after="0"/>
        <w:rPr>
          <w:rFonts w:ascii="Arial" w:hAnsi="Arial" w:cs="Arial"/>
          <w:sz w:val="24"/>
          <w:szCs w:val="24"/>
          <w:highlight w:val="yellow"/>
        </w:rPr>
      </w:pPr>
      <w:r>
        <w:rPr>
          <w:rFonts w:ascii="Arial" w:hAnsi="Arial" w:cs="Arial"/>
          <w:sz w:val="24"/>
          <w:szCs w:val="24"/>
          <w:highlight w:val="yellow"/>
        </w:rPr>
        <w:t>[</w:t>
      </w:r>
      <w:r w:rsidRPr="007619A9">
        <w:rPr>
          <w:rFonts w:ascii="Arial" w:hAnsi="Arial" w:cs="Arial"/>
          <w:b/>
          <w:sz w:val="24"/>
          <w:szCs w:val="24"/>
          <w:highlight w:val="yellow"/>
        </w:rPr>
        <w:t>Insert</w:t>
      </w:r>
      <w:r>
        <w:rPr>
          <w:rFonts w:ascii="Arial" w:hAnsi="Arial" w:cs="Arial"/>
          <w:sz w:val="24"/>
          <w:szCs w:val="24"/>
        </w:rPr>
        <w:t xml:space="preserve"> email a</w:t>
      </w:r>
      <w:r w:rsidRPr="007619A9">
        <w:rPr>
          <w:rFonts w:ascii="Arial" w:hAnsi="Arial" w:cs="Arial"/>
          <w:sz w:val="24"/>
          <w:szCs w:val="24"/>
        </w:rPr>
        <w:t>ddress]</w:t>
      </w:r>
    </w:p>
    <w:p w:rsidR="00177E59" w:rsidRPr="009F273E" w:rsidRDefault="00177E59" w:rsidP="00BC41BF">
      <w:pPr>
        <w:tabs>
          <w:tab w:val="left" w:pos="2257"/>
        </w:tabs>
        <w:spacing w:after="0"/>
        <w:rPr>
          <w:rFonts w:ascii="Arial" w:hAnsi="Arial" w:cs="Arial"/>
          <w:sz w:val="24"/>
          <w:szCs w:val="24"/>
        </w:rPr>
      </w:pPr>
      <w:r w:rsidRPr="007619A9">
        <w:rPr>
          <w:rFonts w:ascii="Arial" w:hAnsi="Arial" w:cs="Arial"/>
          <w:b/>
          <w:sz w:val="24"/>
          <w:szCs w:val="24"/>
          <w:highlight w:val="yellow"/>
        </w:rPr>
        <w:t>[Insert</w:t>
      </w:r>
      <w:r>
        <w:rPr>
          <w:rFonts w:ascii="Arial" w:hAnsi="Arial" w:cs="Arial"/>
          <w:sz w:val="24"/>
          <w:szCs w:val="24"/>
        </w:rPr>
        <w:t xml:space="preserve"> a</w:t>
      </w:r>
      <w:r w:rsidRPr="007619A9">
        <w:rPr>
          <w:rFonts w:ascii="Arial" w:hAnsi="Arial" w:cs="Arial"/>
          <w:sz w:val="24"/>
          <w:szCs w:val="24"/>
        </w:rPr>
        <w:t>ddress]</w:t>
      </w:r>
    </w:p>
    <w:p w:rsidR="00177E59" w:rsidRPr="00A340BA" w:rsidRDefault="00177E59">
      <w:pPr>
        <w:tabs>
          <w:tab w:val="left" w:pos="2257"/>
        </w:tabs>
        <w:spacing w:after="0"/>
        <w:rPr>
          <w:rFonts w:ascii="Arial" w:hAnsi="Arial" w:cs="Arial"/>
          <w:sz w:val="24"/>
          <w:szCs w:val="24"/>
        </w:rPr>
      </w:pPr>
    </w:p>
    <w:p w:rsidR="00177E59" w:rsidRPr="00A340BA" w:rsidRDefault="00177E59">
      <w:pPr>
        <w:tabs>
          <w:tab w:val="left" w:pos="2257"/>
        </w:tabs>
        <w:spacing w:after="0"/>
        <w:rPr>
          <w:rFonts w:ascii="Arial" w:hAnsi="Arial" w:cs="Arial"/>
          <w:sz w:val="24"/>
          <w:szCs w:val="24"/>
        </w:rPr>
      </w:pPr>
      <w:r w:rsidRPr="00A340BA">
        <w:rPr>
          <w:rFonts w:ascii="Arial" w:hAnsi="Arial" w:cs="Arial"/>
          <w:sz w:val="24"/>
          <w:szCs w:val="24"/>
        </w:rPr>
        <w:t>KEY SUBCONTRACTOR(S)</w:t>
      </w:r>
    </w:p>
    <w:p w:rsidR="00177E59" w:rsidRPr="009F273E" w:rsidRDefault="00177E59">
      <w:pPr>
        <w:tabs>
          <w:tab w:val="left" w:pos="2257"/>
        </w:tabs>
        <w:spacing w:after="0"/>
        <w:rPr>
          <w:rFonts w:ascii="Arial" w:hAnsi="Arial" w:cs="Arial"/>
          <w:sz w:val="24"/>
          <w:szCs w:val="24"/>
        </w:rPr>
      </w:pPr>
      <w:r w:rsidRPr="008B5AA5">
        <w:rPr>
          <w:rFonts w:ascii="Arial" w:hAnsi="Arial" w:cs="Arial"/>
          <w:b/>
          <w:sz w:val="24"/>
          <w:szCs w:val="24"/>
          <w:highlight w:val="yellow"/>
        </w:rPr>
        <w:t>[</w:t>
      </w:r>
      <w:r>
        <w:rPr>
          <w:rFonts w:ascii="Arial" w:hAnsi="Arial" w:cs="Arial"/>
          <w:b/>
          <w:sz w:val="24"/>
          <w:szCs w:val="24"/>
          <w:highlight w:val="yellow"/>
        </w:rPr>
        <w:t>Insert</w:t>
      </w:r>
      <w:r>
        <w:rPr>
          <w:rFonts w:ascii="Arial" w:hAnsi="Arial" w:cs="Arial"/>
          <w:sz w:val="24"/>
          <w:szCs w:val="24"/>
        </w:rPr>
        <w:t xml:space="preserve"> n</w:t>
      </w:r>
      <w:r w:rsidRPr="008B5AA5">
        <w:rPr>
          <w:rFonts w:ascii="Arial" w:hAnsi="Arial" w:cs="Arial"/>
          <w:sz w:val="24"/>
          <w:szCs w:val="24"/>
        </w:rPr>
        <w:t>ame</w:t>
      </w:r>
      <w:r>
        <w:rPr>
          <w:rFonts w:ascii="Arial" w:hAnsi="Arial" w:cs="Arial"/>
          <w:sz w:val="24"/>
          <w:szCs w:val="24"/>
        </w:rPr>
        <w:t xml:space="preserve"> </w:t>
      </w:r>
      <w:r w:rsidRPr="00F62058">
        <w:rPr>
          <w:rFonts w:ascii="Arial" w:hAnsi="Arial" w:cs="Arial"/>
          <w:sz w:val="24"/>
          <w:szCs w:val="24"/>
        </w:rPr>
        <w:t>(registered name if registered)</w:t>
      </w:r>
      <w:r w:rsidRPr="008B5AA5">
        <w:rPr>
          <w:rFonts w:ascii="Arial" w:hAnsi="Arial" w:cs="Arial"/>
          <w:sz w:val="24"/>
          <w:szCs w:val="24"/>
        </w:rPr>
        <w:t xml:space="preserve">] </w:t>
      </w:r>
    </w:p>
    <w:p w:rsidR="00177E59" w:rsidRPr="009F273E" w:rsidRDefault="00177E59">
      <w:pPr>
        <w:tabs>
          <w:tab w:val="left" w:pos="2257"/>
        </w:tabs>
        <w:spacing w:after="0"/>
        <w:rPr>
          <w:rFonts w:ascii="Arial" w:hAnsi="Arial" w:cs="Arial"/>
          <w:b/>
          <w:sz w:val="24"/>
          <w:szCs w:val="24"/>
        </w:rPr>
      </w:pPr>
    </w:p>
    <w:p w:rsidR="00177E59" w:rsidRPr="00A340BA" w:rsidRDefault="00177E59">
      <w:pPr>
        <w:tabs>
          <w:tab w:val="left" w:pos="2257"/>
        </w:tabs>
        <w:spacing w:after="0"/>
        <w:rPr>
          <w:rFonts w:ascii="Arial" w:hAnsi="Arial" w:cs="Arial"/>
          <w:sz w:val="24"/>
          <w:szCs w:val="24"/>
        </w:rPr>
      </w:pPr>
      <w:r w:rsidRPr="00A340BA">
        <w:rPr>
          <w:rFonts w:ascii="Arial" w:hAnsi="Arial" w:cs="Arial"/>
          <w:sz w:val="24"/>
          <w:szCs w:val="24"/>
        </w:rPr>
        <w:t>COM</w:t>
      </w:r>
      <w:r>
        <w:rPr>
          <w:rFonts w:ascii="Arial" w:hAnsi="Arial" w:cs="Arial"/>
          <w:sz w:val="24"/>
          <w:szCs w:val="24"/>
        </w:rPr>
        <w:t>MERCIALLY SENSITIVE INFORMATION</w:t>
      </w:r>
    </w:p>
    <w:p w:rsidR="00177E59" w:rsidRPr="009F273E" w:rsidRDefault="00177E59">
      <w:pPr>
        <w:tabs>
          <w:tab w:val="left" w:pos="2257"/>
        </w:tabs>
        <w:spacing w:after="0"/>
        <w:rPr>
          <w:rFonts w:ascii="Arial" w:hAnsi="Arial" w:cs="Arial"/>
          <w:sz w:val="24"/>
          <w:szCs w:val="24"/>
        </w:rPr>
      </w:pPr>
      <w:r w:rsidRPr="009F273E">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Not a</w:t>
      </w:r>
      <w:r w:rsidRPr="00563DA5">
        <w:rPr>
          <w:rFonts w:ascii="Arial" w:hAnsi="Arial" w:cs="Arial"/>
          <w:sz w:val="24"/>
          <w:szCs w:val="24"/>
        </w:rPr>
        <w:t>pplicable</w:t>
      </w:r>
      <w:r>
        <w:rPr>
          <w:rFonts w:ascii="Arial" w:hAnsi="Arial" w:cs="Arial"/>
          <w:sz w:val="24"/>
          <w:szCs w:val="24"/>
        </w:rPr>
        <w:t xml:space="preserve"> </w:t>
      </w:r>
      <w:r>
        <w:rPr>
          <w:rFonts w:ascii="Arial" w:hAnsi="Arial" w:cs="Arial"/>
          <w:b/>
          <w:sz w:val="24"/>
          <w:szCs w:val="24"/>
          <w:highlight w:val="yellow"/>
        </w:rPr>
        <w:t>or i</w:t>
      </w:r>
      <w:r w:rsidRPr="008C1605">
        <w:rPr>
          <w:rFonts w:ascii="Arial" w:hAnsi="Arial" w:cs="Arial"/>
          <w:b/>
          <w:sz w:val="24"/>
          <w:szCs w:val="24"/>
          <w:highlight w:val="yellow"/>
        </w:rPr>
        <w:t>nsert</w:t>
      </w:r>
      <w:r>
        <w:rPr>
          <w:rFonts w:ascii="Arial" w:hAnsi="Arial" w:cs="Arial"/>
          <w:sz w:val="24"/>
          <w:szCs w:val="24"/>
        </w:rPr>
        <w:t xml:space="preserve"> Supplier’s Commercially Sensitive I</w:t>
      </w:r>
      <w:r w:rsidRPr="00563DA5">
        <w:rPr>
          <w:rFonts w:ascii="Arial" w:hAnsi="Arial" w:cs="Arial"/>
          <w:sz w:val="24"/>
          <w:szCs w:val="24"/>
        </w:rPr>
        <w:t xml:space="preserve">nformation]  </w:t>
      </w:r>
    </w:p>
    <w:p w:rsidR="00177E59" w:rsidRPr="009F273E" w:rsidRDefault="00177E59">
      <w:pPr>
        <w:tabs>
          <w:tab w:val="left" w:pos="2257"/>
        </w:tabs>
        <w:spacing w:after="0"/>
        <w:rPr>
          <w:rFonts w:ascii="Arial" w:hAnsi="Arial" w:cs="Arial"/>
          <w:b/>
          <w:sz w:val="24"/>
          <w:szCs w:val="24"/>
        </w:rPr>
      </w:pPr>
    </w:p>
    <w:p w:rsidR="00177E59" w:rsidRPr="00A340BA" w:rsidRDefault="00177E59" w:rsidP="00C92729">
      <w:pPr>
        <w:tabs>
          <w:tab w:val="left" w:pos="2257"/>
        </w:tabs>
        <w:spacing w:after="0"/>
        <w:rPr>
          <w:rFonts w:ascii="Arial" w:hAnsi="Arial" w:cs="Arial"/>
          <w:sz w:val="24"/>
          <w:szCs w:val="24"/>
        </w:rPr>
      </w:pPr>
      <w:r>
        <w:rPr>
          <w:rFonts w:ascii="Arial" w:hAnsi="Arial" w:cs="Arial"/>
          <w:sz w:val="24"/>
          <w:szCs w:val="24"/>
        </w:rPr>
        <w:t>SERVICE CREDITS</w:t>
      </w:r>
    </w:p>
    <w:p w:rsidR="00177E59" w:rsidRPr="00563DA5" w:rsidRDefault="00177E59" w:rsidP="00563DA5">
      <w:pPr>
        <w:tabs>
          <w:tab w:val="left" w:pos="2257"/>
        </w:tabs>
        <w:spacing w:after="0"/>
        <w:rPr>
          <w:rFonts w:ascii="Arial" w:hAnsi="Arial" w:cs="Arial"/>
          <w:sz w:val="24"/>
          <w:szCs w:val="24"/>
        </w:rPr>
      </w:pPr>
      <w:r>
        <w:rPr>
          <w:rFonts w:ascii="Arial" w:hAnsi="Arial" w:cs="Arial"/>
          <w:b/>
          <w:sz w:val="24"/>
          <w:szCs w:val="24"/>
          <w:highlight w:val="yellow"/>
        </w:rPr>
        <w:t>[Insert</w:t>
      </w:r>
      <w:r>
        <w:rPr>
          <w:rFonts w:ascii="Arial" w:hAnsi="Arial" w:cs="Arial"/>
          <w:sz w:val="24"/>
          <w:szCs w:val="24"/>
        </w:rPr>
        <w:t xml:space="preserve"> Not a</w:t>
      </w:r>
      <w:r w:rsidRPr="00563DA5">
        <w:rPr>
          <w:rFonts w:ascii="Arial" w:hAnsi="Arial" w:cs="Arial"/>
          <w:sz w:val="24"/>
          <w:szCs w:val="24"/>
        </w:rPr>
        <w:t>pplicable</w:t>
      </w:r>
      <w:r>
        <w:rPr>
          <w:rFonts w:ascii="Arial" w:hAnsi="Arial" w:cs="Arial"/>
          <w:sz w:val="24"/>
          <w:szCs w:val="24"/>
        </w:rPr>
        <w:t>]</w:t>
      </w:r>
    </w:p>
    <w:p w:rsidR="00177E59" w:rsidRDefault="00177E59" w:rsidP="002D516A">
      <w:pPr>
        <w:tabs>
          <w:tab w:val="left" w:pos="2257"/>
        </w:tabs>
        <w:spacing w:after="0"/>
        <w:rPr>
          <w:rFonts w:ascii="Arial" w:hAnsi="Arial" w:cs="Arial"/>
          <w:sz w:val="24"/>
          <w:szCs w:val="24"/>
        </w:rPr>
      </w:pPr>
      <w:r w:rsidRPr="00563DA5">
        <w:rPr>
          <w:rFonts w:ascii="Arial" w:hAnsi="Arial" w:cs="Arial"/>
          <w:sz w:val="24"/>
          <w:szCs w:val="24"/>
        </w:rPr>
        <w:t>[</w:t>
      </w:r>
      <w:r w:rsidRPr="00AA20E4">
        <w:rPr>
          <w:rFonts w:ascii="Arial" w:hAnsi="Arial" w:cs="Arial"/>
          <w:b/>
          <w:sz w:val="24"/>
          <w:szCs w:val="24"/>
          <w:highlight w:val="yellow"/>
        </w:rPr>
        <w:t>or insert</w:t>
      </w:r>
      <w:r>
        <w:rPr>
          <w:rFonts w:ascii="Arial" w:hAnsi="Arial" w:cs="Arial"/>
          <w:sz w:val="24"/>
          <w:szCs w:val="24"/>
        </w:rPr>
        <w:t xml:space="preserve"> </w:t>
      </w:r>
      <w:r w:rsidRPr="00563DA5">
        <w:rPr>
          <w:rFonts w:ascii="Arial" w:hAnsi="Arial" w:cs="Arial"/>
          <w:sz w:val="24"/>
          <w:szCs w:val="24"/>
        </w:rPr>
        <w:t xml:space="preserve">Service Credits </w:t>
      </w:r>
      <w:r>
        <w:rPr>
          <w:rFonts w:ascii="Arial" w:hAnsi="Arial" w:cs="Arial"/>
          <w:sz w:val="24"/>
          <w:szCs w:val="24"/>
        </w:rPr>
        <w:t>will</w:t>
      </w:r>
      <w:r w:rsidRPr="00563DA5">
        <w:rPr>
          <w:rFonts w:ascii="Arial" w:hAnsi="Arial" w:cs="Arial"/>
          <w:sz w:val="24"/>
          <w:szCs w:val="24"/>
        </w:rPr>
        <w:t xml:space="preserve"> accrue in accordance with </w:t>
      </w:r>
      <w:r>
        <w:rPr>
          <w:rFonts w:ascii="Arial" w:hAnsi="Arial" w:cs="Arial"/>
          <w:sz w:val="24"/>
          <w:szCs w:val="24"/>
        </w:rPr>
        <w:t>Call-</w:t>
      </w:r>
      <w:r w:rsidRPr="00563DA5">
        <w:rPr>
          <w:rFonts w:ascii="Arial" w:hAnsi="Arial" w:cs="Arial"/>
          <w:sz w:val="24"/>
          <w:szCs w:val="24"/>
        </w:rPr>
        <w:t>Off Schedule 14 (Service Levels)</w:t>
      </w:r>
      <w:r>
        <w:rPr>
          <w:rFonts w:ascii="Arial" w:hAnsi="Arial" w:cs="Arial"/>
          <w:sz w:val="24"/>
          <w:szCs w:val="24"/>
        </w:rPr>
        <w:t xml:space="preserve">. </w:t>
      </w:r>
    </w:p>
    <w:p w:rsidR="00177E59" w:rsidRDefault="00177E59" w:rsidP="002D516A">
      <w:pPr>
        <w:tabs>
          <w:tab w:val="left" w:pos="2257"/>
        </w:tabs>
        <w:spacing w:after="0"/>
        <w:rPr>
          <w:rFonts w:ascii="Arial" w:hAnsi="Arial" w:cs="Arial"/>
          <w:sz w:val="24"/>
          <w:szCs w:val="24"/>
        </w:rPr>
      </w:pPr>
      <w:r>
        <w:rPr>
          <w:rFonts w:ascii="Arial" w:hAnsi="Arial" w:cs="Arial"/>
          <w:sz w:val="24"/>
          <w:szCs w:val="24"/>
        </w:rPr>
        <w:t xml:space="preserve">The </w:t>
      </w:r>
      <w:r w:rsidRPr="00563DA5">
        <w:rPr>
          <w:rFonts w:ascii="Arial" w:hAnsi="Arial" w:cs="Arial"/>
          <w:sz w:val="24"/>
          <w:szCs w:val="24"/>
        </w:rPr>
        <w:t xml:space="preserve">Service Credit Cap </w:t>
      </w:r>
      <w:r>
        <w:rPr>
          <w:rFonts w:ascii="Arial" w:hAnsi="Arial" w:cs="Arial"/>
          <w:sz w:val="24"/>
          <w:szCs w:val="24"/>
        </w:rPr>
        <w:t>is</w:t>
      </w:r>
      <w:r w:rsidRPr="00563DA5">
        <w:rPr>
          <w:rFonts w:ascii="Arial" w:hAnsi="Arial" w:cs="Arial"/>
          <w:sz w:val="24"/>
          <w:szCs w:val="24"/>
        </w:rPr>
        <w:t>:</w:t>
      </w:r>
      <w:r>
        <w:rPr>
          <w:rFonts w:ascii="Arial" w:hAnsi="Arial" w:cs="Arial"/>
          <w:sz w:val="24"/>
          <w:szCs w:val="24"/>
        </w:rPr>
        <w:t xml:space="preserve"> </w:t>
      </w:r>
      <w:r w:rsidRPr="00563DA5">
        <w:rPr>
          <w:rFonts w:ascii="Arial" w:hAnsi="Arial" w:cs="Arial"/>
          <w:b/>
          <w:sz w:val="24"/>
          <w:szCs w:val="24"/>
          <w:highlight w:val="yellow"/>
        </w:rPr>
        <w:t>[Insert</w:t>
      </w:r>
      <w:r>
        <w:rPr>
          <w:rFonts w:ascii="Arial" w:hAnsi="Arial" w:cs="Arial"/>
          <w:b/>
          <w:sz w:val="24"/>
          <w:szCs w:val="24"/>
          <w:highlight w:val="yellow"/>
        </w:rPr>
        <w:t xml:space="preserve"> </w:t>
      </w:r>
      <w:r w:rsidRPr="00563DA5">
        <w:rPr>
          <w:rFonts w:ascii="Arial" w:hAnsi="Arial" w:cs="Arial"/>
          <w:sz w:val="24"/>
          <w:szCs w:val="24"/>
        </w:rPr>
        <w:t>£</w:t>
      </w:r>
      <w:r>
        <w:rPr>
          <w:rFonts w:ascii="Arial" w:hAnsi="Arial" w:cs="Arial"/>
          <w:sz w:val="24"/>
          <w:szCs w:val="24"/>
        </w:rPr>
        <w:t>value].</w:t>
      </w:r>
    </w:p>
    <w:p w:rsidR="00177E59" w:rsidRDefault="00177E59" w:rsidP="002D516A">
      <w:pPr>
        <w:tabs>
          <w:tab w:val="left" w:pos="2257"/>
        </w:tabs>
        <w:spacing w:after="0"/>
        <w:rPr>
          <w:rFonts w:ascii="Arial" w:hAnsi="Arial" w:cs="Arial"/>
          <w:b/>
          <w:sz w:val="24"/>
          <w:szCs w:val="24"/>
        </w:rPr>
      </w:pPr>
      <w:r>
        <w:rPr>
          <w:rFonts w:ascii="Arial" w:hAnsi="Arial" w:cs="Arial"/>
          <w:sz w:val="24"/>
          <w:szCs w:val="24"/>
        </w:rPr>
        <w:t>The</w:t>
      </w:r>
      <w:r w:rsidRPr="00563DA5">
        <w:rPr>
          <w:rFonts w:ascii="Arial" w:hAnsi="Arial" w:cs="Arial"/>
          <w:sz w:val="24"/>
          <w:szCs w:val="24"/>
        </w:rPr>
        <w:t xml:space="preserve"> Service Period </w:t>
      </w:r>
      <w:r>
        <w:rPr>
          <w:rFonts w:ascii="Arial" w:hAnsi="Arial" w:cs="Arial"/>
          <w:sz w:val="24"/>
          <w:szCs w:val="24"/>
        </w:rPr>
        <w:t>is</w:t>
      </w:r>
      <w:r w:rsidRPr="00563DA5">
        <w:rPr>
          <w:rFonts w:ascii="Arial" w:hAnsi="Arial" w:cs="Arial"/>
          <w:sz w:val="24"/>
          <w:szCs w:val="24"/>
        </w:rPr>
        <w:t xml:space="preserve"> </w:t>
      </w:r>
      <w:r w:rsidRPr="00563DA5">
        <w:rPr>
          <w:rFonts w:ascii="Arial" w:hAnsi="Arial" w:cs="Arial"/>
          <w:b/>
          <w:sz w:val="24"/>
          <w:szCs w:val="24"/>
          <w:highlight w:val="yellow"/>
        </w:rPr>
        <w:t>[Insert duration:</w:t>
      </w:r>
      <w:r>
        <w:rPr>
          <w:rFonts w:ascii="Arial" w:hAnsi="Arial" w:cs="Arial"/>
          <w:sz w:val="24"/>
          <w:szCs w:val="24"/>
        </w:rPr>
        <w:t xml:space="preserve"> </w:t>
      </w:r>
      <w:r w:rsidRPr="00563DA5">
        <w:rPr>
          <w:rFonts w:ascii="Arial" w:hAnsi="Arial" w:cs="Arial"/>
          <w:sz w:val="24"/>
          <w:szCs w:val="24"/>
        </w:rPr>
        <w:t>one Month]</w:t>
      </w:r>
      <w:r>
        <w:rPr>
          <w:rFonts w:ascii="Arial" w:hAnsi="Arial" w:cs="Arial"/>
          <w:sz w:val="24"/>
          <w:szCs w:val="24"/>
        </w:rPr>
        <w:t>]</w:t>
      </w:r>
      <w:r w:rsidRPr="00563DA5">
        <w:rPr>
          <w:rFonts w:ascii="Arial" w:hAnsi="Arial" w:cs="Arial"/>
          <w:sz w:val="24"/>
          <w:szCs w:val="24"/>
        </w:rPr>
        <w:t>.</w:t>
      </w:r>
    </w:p>
    <w:p w:rsidR="00177E59" w:rsidRDefault="00177E59" w:rsidP="002D516A">
      <w:pPr>
        <w:tabs>
          <w:tab w:val="left" w:pos="2257"/>
        </w:tabs>
        <w:spacing w:after="0"/>
        <w:rPr>
          <w:rFonts w:ascii="Arial" w:hAnsi="Arial" w:cs="Arial"/>
          <w:b/>
          <w:sz w:val="24"/>
          <w:szCs w:val="24"/>
        </w:rPr>
      </w:pPr>
    </w:p>
    <w:p w:rsidR="00177E59" w:rsidRPr="00D24C81" w:rsidRDefault="00177E59" w:rsidP="002D516A">
      <w:pPr>
        <w:tabs>
          <w:tab w:val="left" w:pos="2257"/>
        </w:tabs>
        <w:spacing w:after="0"/>
        <w:rPr>
          <w:rFonts w:ascii="Arial" w:hAnsi="Arial" w:cs="Arial"/>
          <w:sz w:val="24"/>
          <w:szCs w:val="24"/>
        </w:rPr>
      </w:pPr>
      <w:r w:rsidRPr="00D24C81">
        <w:rPr>
          <w:rFonts w:ascii="Arial" w:hAnsi="Arial" w:cs="Arial"/>
          <w:sz w:val="24"/>
          <w:szCs w:val="24"/>
        </w:rPr>
        <w:t>ADDITIONAL INSURANCES</w:t>
      </w:r>
    </w:p>
    <w:p w:rsidR="00177E59" w:rsidRDefault="00177E59" w:rsidP="00D24C81">
      <w:pPr>
        <w:spacing w:after="0"/>
        <w:rPr>
          <w:rFonts w:ascii="Arial" w:hAnsi="Arial" w:cs="Arial"/>
          <w:sz w:val="24"/>
          <w:szCs w:val="24"/>
        </w:rPr>
      </w:pPr>
      <w:r w:rsidRPr="009F273E">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rsidR="00177E59" w:rsidRDefault="00177E59" w:rsidP="00D24C81">
      <w:pPr>
        <w:spacing w:after="0" w:line="240" w:lineRule="auto"/>
        <w:jc w:val="both"/>
        <w:rPr>
          <w:rFonts w:ascii="Arial" w:hAnsi="Arial" w:cs="Arial"/>
          <w:sz w:val="24"/>
          <w:szCs w:val="24"/>
        </w:rPr>
      </w:pPr>
      <w:r w:rsidRPr="00AA20E4">
        <w:rPr>
          <w:rFonts w:ascii="Arial" w:hAnsi="Arial" w:cs="Arial"/>
          <w:b/>
          <w:sz w:val="24"/>
          <w:szCs w:val="24"/>
          <w:highlight w:val="yellow"/>
        </w:rPr>
        <w:t>or insert</w:t>
      </w:r>
      <w:r>
        <w:rPr>
          <w:rFonts w:ascii="Arial" w:hAnsi="Arial" w:cs="Arial"/>
          <w:sz w:val="24"/>
          <w:szCs w:val="24"/>
        </w:rPr>
        <w:t xml:space="preserve"> details of Additional Insurances required in accordance with Joint Schedule 3 (Insurance Requirements) ]</w:t>
      </w:r>
    </w:p>
    <w:p w:rsidR="00177E59" w:rsidRDefault="00177E59" w:rsidP="00D24C81">
      <w:pPr>
        <w:spacing w:after="0" w:line="240" w:lineRule="auto"/>
        <w:jc w:val="both"/>
        <w:rPr>
          <w:rFonts w:ascii="Arial" w:hAnsi="Arial" w:cs="Arial"/>
          <w:sz w:val="24"/>
          <w:szCs w:val="24"/>
        </w:rPr>
      </w:pPr>
    </w:p>
    <w:p w:rsidR="00177E59" w:rsidRDefault="00177E59" w:rsidP="004304AB">
      <w:pPr>
        <w:spacing w:after="0" w:line="240" w:lineRule="auto"/>
        <w:jc w:val="both"/>
        <w:rPr>
          <w:rFonts w:ascii="Arial" w:hAnsi="Arial" w:cs="Arial"/>
          <w:sz w:val="24"/>
          <w:szCs w:val="24"/>
        </w:rPr>
      </w:pPr>
      <w:r>
        <w:rPr>
          <w:rFonts w:ascii="Arial" w:hAnsi="Arial" w:cs="Arial"/>
          <w:sz w:val="24"/>
          <w:szCs w:val="24"/>
        </w:rPr>
        <w:t>GUARANTEE</w:t>
      </w:r>
    </w:p>
    <w:p w:rsidR="00177E59" w:rsidRDefault="00177E59" w:rsidP="00AA20E4">
      <w:pPr>
        <w:spacing w:after="0"/>
        <w:rPr>
          <w:rFonts w:ascii="Arial" w:hAnsi="Arial" w:cs="Arial"/>
          <w:sz w:val="24"/>
          <w:szCs w:val="24"/>
        </w:rPr>
      </w:pPr>
      <w:r w:rsidRPr="009F273E">
        <w:rPr>
          <w:rFonts w:ascii="Arial" w:hAnsi="Arial" w:cs="Arial"/>
          <w:sz w:val="24"/>
          <w:szCs w:val="24"/>
          <w:highlight w:val="yellow"/>
        </w:rPr>
        <w:t>[</w:t>
      </w:r>
      <w:r>
        <w:rPr>
          <w:rFonts w:ascii="Arial" w:hAnsi="Arial" w:cs="Arial"/>
          <w:b/>
          <w:sz w:val="24"/>
          <w:szCs w:val="24"/>
          <w:highlight w:val="yellow"/>
        </w:rPr>
        <w:t>Insert</w:t>
      </w:r>
      <w:r>
        <w:rPr>
          <w:rFonts w:ascii="Arial" w:hAnsi="Arial" w:cs="Arial"/>
          <w:sz w:val="24"/>
          <w:szCs w:val="24"/>
        </w:rPr>
        <w:t xml:space="preserve"> 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rsidR="00177E59" w:rsidRPr="0052301B" w:rsidRDefault="00177E59" w:rsidP="00AA20E4">
      <w:pPr>
        <w:spacing w:after="0"/>
        <w:rPr>
          <w:rFonts w:ascii="Arial" w:hAnsi="Arial" w:cs="Arial"/>
          <w:sz w:val="24"/>
          <w:szCs w:val="24"/>
        </w:rPr>
      </w:pPr>
      <w:r w:rsidRPr="00AA20E4">
        <w:rPr>
          <w:rFonts w:ascii="Arial" w:hAnsi="Arial" w:cs="Arial"/>
          <w:b/>
          <w:sz w:val="24"/>
          <w:szCs w:val="24"/>
          <w:highlight w:val="yellow"/>
        </w:rPr>
        <w:t>or insert</w:t>
      </w:r>
      <w:r>
        <w:rPr>
          <w:rFonts w:ascii="Arial" w:hAnsi="Arial" w:cs="Arial"/>
          <w:sz w:val="24"/>
          <w:szCs w:val="24"/>
        </w:rPr>
        <w:t xml:space="preserve"> </w:t>
      </w:r>
      <w:r w:rsidRPr="0052301B">
        <w:rPr>
          <w:rFonts w:ascii="Arial" w:hAnsi="Arial" w:cs="Arial"/>
          <w:sz w:val="24"/>
          <w:szCs w:val="24"/>
        </w:rPr>
        <w:t xml:space="preserve">The Supplier </w:t>
      </w:r>
      <w:r>
        <w:rPr>
          <w:rFonts w:ascii="Arial" w:hAnsi="Arial" w:cs="Arial"/>
          <w:sz w:val="24"/>
          <w:szCs w:val="24"/>
        </w:rPr>
        <w:t xml:space="preserve">must have a </w:t>
      </w:r>
      <w:r w:rsidRPr="0052301B">
        <w:rPr>
          <w:rFonts w:ascii="Arial" w:hAnsi="Arial" w:cs="Arial"/>
          <w:sz w:val="24"/>
          <w:szCs w:val="24"/>
        </w:rPr>
        <w:t xml:space="preserve">Call-Off Guarantor </w:t>
      </w:r>
      <w:r>
        <w:rPr>
          <w:rFonts w:ascii="Arial" w:hAnsi="Arial" w:cs="Arial"/>
          <w:sz w:val="24"/>
          <w:szCs w:val="24"/>
        </w:rPr>
        <w:t>to guarantee their performance using the</w:t>
      </w:r>
      <w:r w:rsidRPr="0052301B">
        <w:rPr>
          <w:rFonts w:ascii="Arial" w:hAnsi="Arial" w:cs="Arial"/>
          <w:sz w:val="24"/>
          <w:szCs w:val="24"/>
        </w:rPr>
        <w:t xml:space="preserve"> form </w:t>
      </w:r>
      <w:r>
        <w:rPr>
          <w:rFonts w:ascii="Arial" w:hAnsi="Arial" w:cs="Arial"/>
          <w:sz w:val="24"/>
          <w:szCs w:val="24"/>
        </w:rPr>
        <w:t>in Joint Schedule 8 (Guarantee)</w:t>
      </w:r>
    </w:p>
    <w:p w:rsidR="00177E59" w:rsidRPr="009F273E" w:rsidRDefault="00177E59" w:rsidP="00AA20E4">
      <w:pPr>
        <w:tabs>
          <w:tab w:val="left" w:pos="2257"/>
        </w:tabs>
        <w:spacing w:after="0"/>
        <w:rPr>
          <w:rFonts w:ascii="Arial" w:hAnsi="Arial" w:cs="Arial"/>
          <w:sz w:val="24"/>
          <w:szCs w:val="24"/>
        </w:rPr>
      </w:pPr>
      <w:r w:rsidRPr="00AA20E4">
        <w:rPr>
          <w:rFonts w:ascii="Arial" w:hAnsi="Arial" w:cs="Arial"/>
          <w:b/>
          <w:sz w:val="24"/>
          <w:szCs w:val="24"/>
          <w:highlight w:val="yellow"/>
        </w:rPr>
        <w:t>or insert</w:t>
      </w:r>
      <w:r>
        <w:rPr>
          <w:rFonts w:ascii="Arial" w:hAnsi="Arial" w:cs="Arial"/>
          <w:sz w:val="24"/>
          <w:szCs w:val="24"/>
        </w:rPr>
        <w:t xml:space="preserve"> There’s a guarantee of the </w:t>
      </w:r>
      <w:r w:rsidRPr="0052301B">
        <w:rPr>
          <w:rFonts w:ascii="Arial" w:hAnsi="Arial" w:cs="Arial"/>
          <w:sz w:val="24"/>
          <w:szCs w:val="24"/>
        </w:rPr>
        <w:t xml:space="preserve">Supplier's performance </w:t>
      </w:r>
      <w:r>
        <w:rPr>
          <w:rFonts w:ascii="Arial" w:hAnsi="Arial" w:cs="Arial"/>
          <w:sz w:val="24"/>
          <w:szCs w:val="24"/>
        </w:rPr>
        <w:t>provided for all Call-Off Contracts</w:t>
      </w:r>
      <w:r w:rsidRPr="0052301B">
        <w:rPr>
          <w:rFonts w:ascii="Arial" w:hAnsi="Arial" w:cs="Arial"/>
          <w:sz w:val="24"/>
          <w:szCs w:val="24"/>
        </w:rPr>
        <w:t xml:space="preserve"> entered</w:t>
      </w:r>
      <w:r>
        <w:rPr>
          <w:rFonts w:ascii="Arial" w:hAnsi="Arial" w:cs="Arial"/>
          <w:sz w:val="24"/>
          <w:szCs w:val="24"/>
        </w:rPr>
        <w:t xml:space="preserve"> under the Framework Contract</w:t>
      </w:r>
      <w:r w:rsidRPr="0052301B">
        <w:rPr>
          <w:rFonts w:ascii="Arial" w:hAnsi="Arial" w:cs="Arial"/>
          <w:sz w:val="24"/>
          <w:szCs w:val="24"/>
        </w:rPr>
        <w:t>]</w:t>
      </w:r>
    </w:p>
    <w:p w:rsidR="00177E59" w:rsidRPr="009F273E" w:rsidRDefault="00177E59" w:rsidP="00AA20E4">
      <w:pPr>
        <w:spacing w:after="0"/>
        <w:rPr>
          <w:rFonts w:ascii="Arial" w:hAnsi="Arial" w:cs="Arial"/>
          <w:b/>
          <w:sz w:val="24"/>
          <w:szCs w:val="24"/>
          <w:highlight w:val="yellow"/>
        </w:rPr>
      </w:pPr>
    </w:p>
    <w:p w:rsidR="00177E59" w:rsidRDefault="00177E59"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rsidR="00177E59" w:rsidRPr="008C1605" w:rsidRDefault="00177E59" w:rsidP="00544956">
      <w:pPr>
        <w:spacing w:after="0" w:line="240" w:lineRule="auto"/>
        <w:jc w:val="both"/>
        <w:rPr>
          <w:rFonts w:ascii="Arial" w:hAnsi="Arial" w:cs="Arial"/>
          <w:sz w:val="24"/>
          <w:szCs w:val="24"/>
        </w:rPr>
      </w:pPr>
      <w:r w:rsidRPr="009F273E">
        <w:rPr>
          <w:rFonts w:ascii="Arial" w:hAnsi="Arial" w:cs="Arial"/>
          <w:sz w:val="24"/>
          <w:szCs w:val="24"/>
          <w:highlight w:val="yellow"/>
        </w:rPr>
        <w:lastRenderedPageBreak/>
        <w:t>[</w:t>
      </w:r>
      <w:r>
        <w:rPr>
          <w:rFonts w:ascii="Arial" w:hAnsi="Arial" w:cs="Arial"/>
          <w:b/>
          <w:sz w:val="24"/>
          <w:szCs w:val="24"/>
          <w:highlight w:val="yellow"/>
        </w:rPr>
        <w:t>Insert</w:t>
      </w:r>
      <w:r>
        <w:rPr>
          <w:rFonts w:ascii="Arial" w:hAnsi="Arial" w:cs="Arial"/>
          <w:sz w:val="24"/>
          <w:szCs w:val="24"/>
        </w:rPr>
        <w:t xml:space="preserve"> Not a</w:t>
      </w:r>
      <w:r w:rsidRPr="00563DA5">
        <w:rPr>
          <w:rFonts w:ascii="Arial" w:hAnsi="Arial" w:cs="Arial"/>
          <w:sz w:val="24"/>
          <w:szCs w:val="24"/>
        </w:rPr>
        <w:t>pplicable</w:t>
      </w:r>
      <w:r>
        <w:rPr>
          <w:rFonts w:ascii="Arial" w:hAnsi="Arial" w:cs="Arial"/>
          <w:sz w:val="24"/>
          <w:szCs w:val="24"/>
        </w:rPr>
        <w:t xml:space="preserve"> </w:t>
      </w:r>
      <w:r w:rsidRPr="00AA20E4">
        <w:rPr>
          <w:rFonts w:ascii="Arial" w:hAnsi="Arial" w:cs="Arial"/>
          <w:b/>
          <w:sz w:val="24"/>
          <w:szCs w:val="24"/>
          <w:highlight w:val="yellow"/>
        </w:rPr>
        <w:t>or insert</w:t>
      </w:r>
      <w:r>
        <w:rPr>
          <w:rFonts w:ascii="Arial" w:hAnsi="Arial" w:cs="Arial"/>
          <w:sz w:val="24"/>
          <w:szCs w:val="24"/>
        </w:rPr>
        <w:t xml:space="preserve"> </w:t>
      </w:r>
      <w:r w:rsidRPr="00232CB2">
        <w:rPr>
          <w:rFonts w:ascii="Arial" w:hAnsi="Arial" w:cs="Arial"/>
          <w:sz w:val="24"/>
          <w:szCs w:val="24"/>
        </w:rPr>
        <w:t>The Supplier agrees, in providing the Deliverables and performing its obligations under the Call-Off Contract,</w:t>
      </w:r>
      <w:r>
        <w:rPr>
          <w:rFonts w:ascii="Arial" w:hAnsi="Arial" w:cs="Arial"/>
          <w:sz w:val="24"/>
          <w:szCs w:val="24"/>
        </w:rPr>
        <w:t xml:space="preserve"> that</w:t>
      </w:r>
      <w:r w:rsidRPr="00232CB2">
        <w:rPr>
          <w:rFonts w:ascii="Arial" w:hAnsi="Arial" w:cs="Arial"/>
          <w:sz w:val="24"/>
          <w:szCs w:val="24"/>
        </w:rPr>
        <w:t xml:space="preserve"> it</w:t>
      </w:r>
      <w:r>
        <w:rPr>
          <w:rFonts w:ascii="Arial" w:hAnsi="Arial" w:cs="Arial"/>
          <w:sz w:val="24"/>
          <w:szCs w:val="24"/>
        </w:rPr>
        <w:t xml:space="preserve"> will comply with the </w:t>
      </w:r>
      <w:r w:rsidRPr="00232CB2">
        <w:rPr>
          <w:rFonts w:ascii="Arial" w:hAnsi="Arial" w:cs="Arial"/>
          <w:sz w:val="24"/>
          <w:szCs w:val="24"/>
        </w:rPr>
        <w:t>social value commi</w:t>
      </w:r>
      <w:r>
        <w:rPr>
          <w:rFonts w:ascii="Arial" w:hAnsi="Arial" w:cs="Arial"/>
          <w:sz w:val="24"/>
          <w:szCs w:val="24"/>
        </w:rPr>
        <w:t>tments in Call-Off Schedule 4 (Call-</w:t>
      </w:r>
      <w:r w:rsidRPr="00232CB2">
        <w:rPr>
          <w:rFonts w:ascii="Arial" w:hAnsi="Arial" w:cs="Arial"/>
          <w:sz w:val="24"/>
          <w:szCs w:val="24"/>
        </w:rPr>
        <w:t>Off Tender)]</w:t>
      </w:r>
    </w:p>
    <w:p w:rsidR="00177E59" w:rsidRPr="009F273E" w:rsidRDefault="00177E59">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177E59" w:rsidRPr="009F273E"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177E59" w:rsidRPr="009F273E" w:rsidRDefault="00177E59">
            <w:pPr>
              <w:pStyle w:val="MarginText"/>
              <w:ind w:left="0"/>
              <w:rPr>
                <w:rFonts w:cs="Arial"/>
                <w:sz w:val="24"/>
                <w:szCs w:val="24"/>
              </w:rPr>
            </w:pPr>
            <w:r w:rsidRPr="009F273E">
              <w:rPr>
                <w:rFonts w:cs="Arial"/>
                <w:b/>
                <w:sz w:val="24"/>
                <w:szCs w:val="24"/>
              </w:rPr>
              <w:t>For and on behalf of the Supplier:</w:t>
            </w:r>
          </w:p>
        </w:tc>
        <w:tc>
          <w:tcPr>
            <w:tcW w:w="4664" w:type="dxa"/>
            <w:gridSpan w:val="2"/>
          </w:tcPr>
          <w:p w:rsidR="00177E59" w:rsidRPr="009F273E" w:rsidRDefault="00177E59">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 xml:space="preserve">For and on behalf of the </w:t>
            </w:r>
            <w:r>
              <w:rPr>
                <w:rFonts w:ascii="Arial" w:hAnsi="Arial" w:cs="Arial"/>
                <w:b/>
                <w:sz w:val="24"/>
                <w:szCs w:val="24"/>
              </w:rPr>
              <w:t>Contracting Authority</w:t>
            </w:r>
            <w:r w:rsidRPr="009F273E">
              <w:rPr>
                <w:rFonts w:ascii="Arial" w:hAnsi="Arial" w:cs="Arial"/>
                <w:b/>
                <w:sz w:val="24"/>
                <w:szCs w:val="24"/>
              </w:rPr>
              <w:t>:</w:t>
            </w:r>
          </w:p>
        </w:tc>
      </w:tr>
      <w:tr w:rsidR="00177E59" w:rsidRPr="009F273E"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177E59" w:rsidRPr="009F273E" w:rsidRDefault="00177E59">
            <w:pPr>
              <w:pStyle w:val="MarginText"/>
              <w:ind w:left="0"/>
              <w:jc w:val="left"/>
              <w:rPr>
                <w:rFonts w:cs="Arial"/>
                <w:sz w:val="24"/>
                <w:szCs w:val="24"/>
              </w:rPr>
            </w:pPr>
            <w:r w:rsidRPr="009F273E">
              <w:rPr>
                <w:rFonts w:cs="Arial"/>
                <w:sz w:val="24"/>
                <w:szCs w:val="24"/>
              </w:rPr>
              <w:t>Signature:</w:t>
            </w:r>
          </w:p>
        </w:tc>
        <w:tc>
          <w:tcPr>
            <w:tcW w:w="2980" w:type="dxa"/>
          </w:tcPr>
          <w:p w:rsidR="00177E59" w:rsidRPr="009F273E" w:rsidRDefault="00177E5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177E59" w:rsidRPr="009F273E" w:rsidRDefault="00177E59">
            <w:pPr>
              <w:pStyle w:val="MarginText"/>
              <w:rPr>
                <w:rFonts w:cs="Arial"/>
                <w:sz w:val="24"/>
                <w:szCs w:val="24"/>
              </w:rPr>
            </w:pPr>
            <w:r w:rsidRPr="009F273E">
              <w:rPr>
                <w:rFonts w:cs="Arial"/>
                <w:sz w:val="24"/>
                <w:szCs w:val="24"/>
              </w:rPr>
              <w:t>Signature:</w:t>
            </w:r>
          </w:p>
        </w:tc>
        <w:tc>
          <w:tcPr>
            <w:tcW w:w="3108" w:type="dxa"/>
          </w:tcPr>
          <w:p w:rsidR="00177E59" w:rsidRPr="009F273E" w:rsidRDefault="00177E5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177E59" w:rsidRPr="009F273E"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177E59" w:rsidRPr="009F273E" w:rsidRDefault="00177E59">
            <w:pPr>
              <w:pStyle w:val="MarginText"/>
              <w:ind w:left="0"/>
              <w:jc w:val="left"/>
              <w:rPr>
                <w:rFonts w:cs="Arial"/>
                <w:sz w:val="24"/>
                <w:szCs w:val="24"/>
              </w:rPr>
            </w:pPr>
            <w:r w:rsidRPr="009F273E">
              <w:rPr>
                <w:rFonts w:cs="Arial"/>
                <w:sz w:val="24"/>
                <w:szCs w:val="24"/>
              </w:rPr>
              <w:t>Name:</w:t>
            </w:r>
          </w:p>
        </w:tc>
        <w:tc>
          <w:tcPr>
            <w:tcW w:w="2980" w:type="dxa"/>
          </w:tcPr>
          <w:p w:rsidR="00177E59" w:rsidRPr="009F273E" w:rsidRDefault="00177E5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177E59" w:rsidRPr="009F273E" w:rsidRDefault="00177E59">
            <w:pPr>
              <w:pStyle w:val="MarginText"/>
              <w:rPr>
                <w:rFonts w:cs="Arial"/>
                <w:sz w:val="24"/>
                <w:szCs w:val="24"/>
              </w:rPr>
            </w:pPr>
            <w:r w:rsidRPr="009F273E">
              <w:rPr>
                <w:rFonts w:cs="Arial"/>
                <w:sz w:val="24"/>
                <w:szCs w:val="24"/>
              </w:rPr>
              <w:t>Name:</w:t>
            </w:r>
          </w:p>
        </w:tc>
        <w:tc>
          <w:tcPr>
            <w:tcW w:w="3108" w:type="dxa"/>
          </w:tcPr>
          <w:p w:rsidR="00177E59" w:rsidRPr="009F273E" w:rsidRDefault="00177E5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177E59" w:rsidRPr="009F273E"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177E59" w:rsidRPr="009F273E" w:rsidRDefault="00177E59">
            <w:pPr>
              <w:pStyle w:val="MarginText"/>
              <w:ind w:left="0"/>
              <w:jc w:val="left"/>
              <w:rPr>
                <w:rFonts w:cs="Arial"/>
                <w:sz w:val="24"/>
                <w:szCs w:val="24"/>
              </w:rPr>
            </w:pPr>
            <w:r w:rsidRPr="009F273E">
              <w:rPr>
                <w:rFonts w:cs="Arial"/>
                <w:sz w:val="24"/>
                <w:szCs w:val="24"/>
              </w:rPr>
              <w:t>Role:</w:t>
            </w:r>
          </w:p>
        </w:tc>
        <w:tc>
          <w:tcPr>
            <w:tcW w:w="2980" w:type="dxa"/>
          </w:tcPr>
          <w:p w:rsidR="00177E59" w:rsidRPr="009F273E" w:rsidRDefault="00177E5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177E59" w:rsidRPr="009F273E" w:rsidRDefault="00177E59">
            <w:pPr>
              <w:pStyle w:val="MarginText"/>
              <w:rPr>
                <w:rFonts w:cs="Arial"/>
                <w:sz w:val="24"/>
                <w:szCs w:val="24"/>
              </w:rPr>
            </w:pPr>
            <w:r w:rsidRPr="009F273E">
              <w:rPr>
                <w:rFonts w:cs="Arial"/>
                <w:sz w:val="24"/>
                <w:szCs w:val="24"/>
              </w:rPr>
              <w:t>Role:</w:t>
            </w:r>
          </w:p>
        </w:tc>
        <w:tc>
          <w:tcPr>
            <w:tcW w:w="3108" w:type="dxa"/>
          </w:tcPr>
          <w:p w:rsidR="00177E59" w:rsidRPr="009F273E" w:rsidRDefault="00177E5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177E59" w:rsidRPr="009F273E"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177E59" w:rsidRPr="009F273E" w:rsidRDefault="00177E59">
            <w:pPr>
              <w:pStyle w:val="MarginText"/>
              <w:ind w:left="0"/>
              <w:jc w:val="left"/>
              <w:rPr>
                <w:rFonts w:cs="Arial"/>
                <w:sz w:val="24"/>
                <w:szCs w:val="24"/>
              </w:rPr>
            </w:pPr>
            <w:r w:rsidRPr="009F273E">
              <w:rPr>
                <w:rFonts w:cs="Arial"/>
                <w:sz w:val="24"/>
                <w:szCs w:val="24"/>
              </w:rPr>
              <w:t>Date:</w:t>
            </w:r>
          </w:p>
        </w:tc>
        <w:tc>
          <w:tcPr>
            <w:tcW w:w="2980" w:type="dxa"/>
          </w:tcPr>
          <w:p w:rsidR="00177E59" w:rsidRPr="009F273E" w:rsidRDefault="00177E5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177E59" w:rsidRPr="009F273E" w:rsidRDefault="00177E59">
            <w:pPr>
              <w:pStyle w:val="MarginText"/>
              <w:rPr>
                <w:rFonts w:cs="Arial"/>
                <w:sz w:val="24"/>
                <w:szCs w:val="24"/>
              </w:rPr>
            </w:pPr>
            <w:r w:rsidRPr="009F273E">
              <w:rPr>
                <w:rFonts w:cs="Arial"/>
                <w:sz w:val="24"/>
                <w:szCs w:val="24"/>
              </w:rPr>
              <w:t>Date:</w:t>
            </w:r>
          </w:p>
        </w:tc>
        <w:tc>
          <w:tcPr>
            <w:tcW w:w="3108" w:type="dxa"/>
          </w:tcPr>
          <w:p w:rsidR="00177E59" w:rsidRPr="009F273E" w:rsidRDefault="00177E5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rsidR="00177E59" w:rsidRDefault="00177E59" w:rsidP="003B6DBC">
      <w:pPr>
        <w:rPr>
          <w:rFonts w:ascii="Arial" w:hAnsi="Arial" w:cs="Arial"/>
          <w:color w:val="1F497D"/>
          <w:sz w:val="24"/>
          <w:szCs w:val="24"/>
          <w:highlight w:val="yellow"/>
        </w:rPr>
      </w:pPr>
    </w:p>
    <w:p w:rsidR="00177E59" w:rsidRDefault="00177E59" w:rsidP="003B6DBC">
      <w:pPr>
        <w:rPr>
          <w:rFonts w:ascii="Arial" w:hAnsi="Arial" w:cs="Arial"/>
          <w:sz w:val="24"/>
          <w:szCs w:val="24"/>
        </w:rPr>
      </w:pPr>
      <w:r w:rsidRPr="007619A9">
        <w:rPr>
          <w:rFonts w:ascii="Arial" w:hAnsi="Arial" w:cs="Arial"/>
          <w:color w:val="1F497D"/>
          <w:sz w:val="24"/>
          <w:szCs w:val="24"/>
          <w:highlight w:val="yellow"/>
        </w:rPr>
        <w:t>[</w:t>
      </w:r>
      <w:r w:rsidRPr="00C679EE">
        <w:rPr>
          <w:rFonts w:ascii="Arial" w:hAnsi="Arial" w:cs="Arial"/>
          <w:b/>
          <w:color w:val="000000" w:themeColor="text1"/>
          <w:sz w:val="24"/>
          <w:szCs w:val="24"/>
          <w:highlight w:val="yellow"/>
        </w:rPr>
        <w:t>Contracting Authority guidance</w:t>
      </w:r>
      <w:r>
        <w:rPr>
          <w:rFonts w:ascii="Arial" w:hAnsi="Arial" w:cs="Arial"/>
          <w:b/>
          <w:sz w:val="24"/>
          <w:szCs w:val="24"/>
          <w:highlight w:val="yellow"/>
        </w:rPr>
        <w:t xml:space="preserve">: </w:t>
      </w:r>
      <w:r w:rsidRPr="007619A9">
        <w:rPr>
          <w:rFonts w:ascii="Arial" w:hAnsi="Arial" w:cs="Arial"/>
          <w:color w:val="1F497D"/>
          <w:sz w:val="24"/>
          <w:szCs w:val="24"/>
        </w:rPr>
        <w:t>e</w:t>
      </w:r>
      <w:r w:rsidRPr="007619A9">
        <w:rPr>
          <w:rFonts w:ascii="Arial" w:hAnsi="Arial" w:cs="Arial"/>
          <w:sz w:val="24"/>
          <w:szCs w:val="24"/>
        </w:rPr>
        <w:t xml:space="preserve">xecution by seal / deed where required by the </w:t>
      </w:r>
      <w:r>
        <w:rPr>
          <w:rFonts w:ascii="Arial" w:hAnsi="Arial" w:cs="Arial"/>
          <w:sz w:val="24"/>
          <w:szCs w:val="24"/>
        </w:rPr>
        <w:t>Contracting Authority</w:t>
      </w:r>
      <w:r w:rsidRPr="007619A9">
        <w:rPr>
          <w:rFonts w:ascii="Arial" w:hAnsi="Arial" w:cs="Arial"/>
          <w:color w:val="1F497D"/>
          <w:sz w:val="24"/>
          <w:szCs w:val="24"/>
        </w:rPr>
        <w:t>]</w:t>
      </w:r>
      <w:r w:rsidRPr="007619A9">
        <w:rPr>
          <w:rFonts w:ascii="Arial" w:hAnsi="Arial" w:cs="Arial"/>
          <w:sz w:val="24"/>
          <w:szCs w:val="24"/>
        </w:rPr>
        <w:t>.</w:t>
      </w: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Default="00071CFE" w:rsidP="003B6DBC">
      <w:pPr>
        <w:rPr>
          <w:rFonts w:ascii="Arial" w:hAnsi="Arial" w:cs="Arial"/>
          <w:sz w:val="24"/>
          <w:szCs w:val="24"/>
        </w:rPr>
      </w:pPr>
    </w:p>
    <w:p w:rsidR="00071CFE" w:rsidRPr="00925D2D" w:rsidRDefault="00071CFE" w:rsidP="00071CFE">
      <w:pPr>
        <w:rPr>
          <w:rFonts w:ascii="Arial" w:hAnsi="Arial"/>
          <w:b/>
          <w:sz w:val="36"/>
          <w:szCs w:val="36"/>
        </w:rPr>
      </w:pPr>
      <w:r w:rsidRPr="00925D2D">
        <w:rPr>
          <w:rFonts w:ascii="Arial" w:hAnsi="Arial"/>
          <w:b/>
          <w:sz w:val="36"/>
          <w:szCs w:val="36"/>
        </w:rPr>
        <w:lastRenderedPageBreak/>
        <w:t>Annex</w:t>
      </w:r>
      <w:r>
        <w:rPr>
          <w:rFonts w:ascii="Arial" w:hAnsi="Arial"/>
          <w:b/>
          <w:sz w:val="36"/>
          <w:szCs w:val="36"/>
        </w:rPr>
        <w:t xml:space="preserve"> 1</w:t>
      </w:r>
      <w:r w:rsidRPr="00925D2D">
        <w:rPr>
          <w:rFonts w:ascii="Arial" w:hAnsi="Arial"/>
          <w:b/>
          <w:sz w:val="36"/>
          <w:szCs w:val="36"/>
        </w:rPr>
        <w:t xml:space="preserve">: </w:t>
      </w:r>
      <w:r>
        <w:rPr>
          <w:rFonts w:ascii="Arial" w:hAnsi="Arial"/>
          <w:b/>
          <w:sz w:val="36"/>
          <w:szCs w:val="36"/>
        </w:rPr>
        <w:t>Short Order Form</w:t>
      </w:r>
      <w:r w:rsidRPr="00925D2D">
        <w:rPr>
          <w:rFonts w:ascii="Arial" w:hAnsi="Arial"/>
          <w:b/>
          <w:sz w:val="36"/>
          <w:szCs w:val="36"/>
        </w:rPr>
        <w:t xml:space="preserve"> Template</w:t>
      </w:r>
    </w:p>
    <w:p w:rsidR="00071CFE" w:rsidRDefault="00071CFE" w:rsidP="00071CFE">
      <w:pPr>
        <w:rPr>
          <w:rFonts w:ascii="Arial" w:hAnsi="Arial"/>
        </w:rPr>
      </w:pPr>
      <w:r>
        <w:rPr>
          <w:rFonts w:ascii="Arial" w:hAnsi="Arial"/>
        </w:rPr>
        <w:t>Template may be used by Contracting Authorities to place orders with Suppliers for Temporary Workers</w:t>
      </w:r>
    </w:p>
    <w:bookmarkStart w:id="34" w:name="_MON_1617082341"/>
    <w:bookmarkEnd w:id="34"/>
    <w:p w:rsidR="00071CFE" w:rsidRDefault="00071CFE" w:rsidP="003B6DBC">
      <w:pPr>
        <w:rPr>
          <w:rFonts w:ascii="Arial" w:hAnsi="Arial" w:cs="Arial"/>
          <w:sz w:val="24"/>
          <w:szCs w:val="24"/>
        </w:rPr>
      </w:pPr>
      <w:r>
        <w:rPr>
          <w:rFonts w:ascii="Arial" w:hAnsi="Arial" w:cs="Arial"/>
          <w:sz w:val="24"/>
          <w:szCs w:val="24"/>
        </w:rPr>
        <w:object w:dxaOrig="1504" w:dyaOrig="982">
          <v:shape id="_x0000_i1026" type="#_x0000_t75" style="width:75pt;height:49pt" o:ole="">
            <v:imagedata r:id="rId48" o:title=""/>
          </v:shape>
          <o:OLEObject Type="Embed" ProgID="Word.Document.12" ShapeID="_x0000_i1026" DrawAspect="Icon" ObjectID="_1617528307" r:id="rId49">
            <o:FieldCodes>\s</o:FieldCodes>
          </o:OLEObject>
        </w:object>
      </w:r>
    </w:p>
    <w:p w:rsidR="00071CFE" w:rsidRPr="007619A9" w:rsidRDefault="00071CFE" w:rsidP="003B6DBC">
      <w:pPr>
        <w:rPr>
          <w:rFonts w:ascii="Arial" w:hAnsi="Arial" w:cs="Arial"/>
          <w:color w:val="1F497D"/>
          <w:sz w:val="24"/>
          <w:szCs w:val="24"/>
        </w:rPr>
      </w:pPr>
    </w:p>
    <w:p w:rsidR="00177E59" w:rsidRPr="00051257" w:rsidRDefault="00177E59" w:rsidP="00B87349">
      <w:pPr>
        <w:rPr>
          <w:rFonts w:ascii="Arial" w:hAnsi="Arial" w:cs="Arial"/>
        </w:rPr>
      </w:pPr>
      <w:r w:rsidRPr="009F273E">
        <w:rPr>
          <w:rFonts w:ascii="Arial" w:hAnsi="Arial" w:cs="Arial"/>
          <w:b/>
          <w:sz w:val="24"/>
          <w:szCs w:val="24"/>
        </w:rPr>
        <w:br w:type="page"/>
      </w:r>
    </w:p>
    <w:p w:rsidR="00177E59" w:rsidRDefault="00177E59">
      <w:pPr>
        <w:tabs>
          <w:tab w:val="left" w:pos="2257"/>
        </w:tabs>
        <w:spacing w:after="0"/>
        <w:sectPr w:rsidR="00177E59" w:rsidSect="00FB1CF4">
          <w:headerReference w:type="default" r:id="rId50"/>
          <w:footerReference w:type="default" r:id="rId51"/>
          <w:headerReference w:type="first" r:id="rId52"/>
          <w:footerReference w:type="first" r:id="rId53"/>
          <w:pgSz w:w="11906" w:h="16838"/>
          <w:pgMar w:top="1440" w:right="1440" w:bottom="1440" w:left="1440" w:header="708" w:footer="708" w:gutter="0"/>
          <w:cols w:space="708"/>
          <w:docGrid w:linePitch="360"/>
        </w:sectPr>
      </w:pPr>
    </w:p>
    <w:p w:rsidR="00177E59" w:rsidRPr="00C432D6" w:rsidRDefault="00177E59" w:rsidP="00C432D6">
      <w:pPr>
        <w:pStyle w:val="GPSL1Guidance"/>
        <w:ind w:left="0"/>
        <w:jc w:val="left"/>
        <w:rPr>
          <w:rFonts w:ascii="Arial" w:hAnsi="Arial"/>
          <w:i w:val="0"/>
          <w:sz w:val="36"/>
          <w:szCs w:val="24"/>
        </w:rPr>
      </w:pPr>
      <w:r w:rsidRPr="00C432D6">
        <w:rPr>
          <w:rFonts w:ascii="Arial" w:hAnsi="Arial"/>
          <w:i w:val="0"/>
          <w:sz w:val="36"/>
          <w:szCs w:val="24"/>
        </w:rPr>
        <w:lastRenderedPageBreak/>
        <w:t>Fr</w:t>
      </w:r>
      <w:r>
        <w:rPr>
          <w:rFonts w:ascii="Arial" w:hAnsi="Arial"/>
          <w:i w:val="0"/>
          <w:sz w:val="36"/>
          <w:szCs w:val="24"/>
        </w:rPr>
        <w:t>am</w:t>
      </w:r>
      <w:r w:rsidRPr="00C432D6">
        <w:rPr>
          <w:rFonts w:ascii="Arial" w:hAnsi="Arial"/>
          <w:i w:val="0"/>
          <w:sz w:val="36"/>
          <w:szCs w:val="24"/>
        </w:rPr>
        <w:t xml:space="preserve">ework Schedule 7 (Call-Off Award Procedure) </w:t>
      </w:r>
    </w:p>
    <w:p w:rsidR="00177E59" w:rsidRPr="00C432D6" w:rsidRDefault="00177E59" w:rsidP="00C432D6">
      <w:pPr>
        <w:pStyle w:val="GPSL1Guidance"/>
        <w:ind w:left="0"/>
        <w:jc w:val="left"/>
        <w:rPr>
          <w:rFonts w:ascii="Arial" w:hAnsi="Arial"/>
          <w:i w:val="0"/>
          <w:sz w:val="36"/>
          <w:szCs w:val="24"/>
        </w:rPr>
      </w:pPr>
      <w:r w:rsidRPr="00C432D6">
        <w:rPr>
          <w:rFonts w:ascii="Arial" w:hAnsi="Arial"/>
          <w:i w:val="0"/>
          <w:sz w:val="36"/>
          <w:szCs w:val="24"/>
        </w:rPr>
        <w:t>Part 1: Order Procedure</w:t>
      </w:r>
    </w:p>
    <w:p w:rsidR="00177E59" w:rsidRPr="00A728CE" w:rsidRDefault="00177E59" w:rsidP="00177E59">
      <w:pPr>
        <w:pStyle w:val="GPSL1SCHEDULEHeading"/>
        <w:keepNext/>
        <w:numPr>
          <w:ilvl w:val="0"/>
          <w:numId w:val="15"/>
        </w:numPr>
        <w:tabs>
          <w:tab w:val="clear" w:pos="142"/>
        </w:tabs>
        <w:suppressAutoHyphens/>
        <w:overflowPunct w:val="0"/>
        <w:autoSpaceDN w:val="0"/>
        <w:adjustRightInd/>
        <w:jc w:val="left"/>
        <w:rPr>
          <w:rFonts w:ascii="Arial Bold" w:hAnsi="Arial Bold" w:hint="eastAsia"/>
          <w:caps/>
          <w:szCs w:val="24"/>
        </w:rPr>
      </w:pPr>
      <w:r w:rsidRPr="00A728CE">
        <w:rPr>
          <w:rFonts w:ascii="Arial Bold" w:hAnsi="Arial Bold"/>
          <w:szCs w:val="24"/>
        </w:rPr>
        <w:t>How</w:t>
      </w:r>
      <w:r>
        <w:rPr>
          <w:rFonts w:ascii="Arial Bold" w:hAnsi="Arial Bold"/>
          <w:szCs w:val="24"/>
        </w:rPr>
        <w:t xml:space="preserve"> a Call-Off Contract is awarded</w:t>
      </w:r>
    </w:p>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bookmarkStart w:id="35" w:name="_Ref365977808"/>
      <w:r w:rsidRPr="00C432D6">
        <w:rPr>
          <w:rFonts w:ascii="Arial" w:hAnsi="Arial"/>
          <w:sz w:val="24"/>
          <w:szCs w:val="24"/>
        </w:rPr>
        <w:t xml:space="preserve">If a potential </w:t>
      </w:r>
      <w:r>
        <w:rPr>
          <w:rFonts w:ascii="Arial" w:hAnsi="Arial"/>
          <w:sz w:val="24"/>
          <w:szCs w:val="24"/>
        </w:rPr>
        <w:t>Contracting Authority</w:t>
      </w:r>
      <w:r w:rsidRPr="00C432D6">
        <w:rPr>
          <w:rFonts w:ascii="Arial" w:hAnsi="Arial"/>
          <w:sz w:val="24"/>
          <w:szCs w:val="24"/>
        </w:rPr>
        <w:t xml:space="preserve"> decides to source Deliverables through this Contract then it will award its Deliverables in accordance with the procedure in this Schedule and the requirements of the Regulations.</w:t>
      </w:r>
      <w:bookmarkEnd w:id="35"/>
    </w:p>
    <w:p w:rsidR="00177E59" w:rsidRPr="00C432D6" w:rsidRDefault="00177E59" w:rsidP="00177E59">
      <w:pPr>
        <w:pStyle w:val="GPSL2Numbered"/>
        <w:keepNext/>
        <w:numPr>
          <w:ilvl w:val="1"/>
          <w:numId w:val="14"/>
        </w:numPr>
        <w:tabs>
          <w:tab w:val="clear" w:pos="709"/>
          <w:tab w:val="clear" w:pos="1134"/>
        </w:tabs>
        <w:suppressAutoHyphens/>
        <w:overflowPunct w:val="0"/>
        <w:autoSpaceDN w:val="0"/>
        <w:adjustRightInd/>
        <w:jc w:val="left"/>
        <w:rPr>
          <w:rFonts w:ascii="Arial" w:hAnsi="Arial"/>
          <w:sz w:val="24"/>
          <w:szCs w:val="24"/>
        </w:rPr>
      </w:pPr>
      <w:bookmarkStart w:id="36" w:name="_Ref366082589"/>
      <w:r w:rsidRPr="00C432D6">
        <w:rPr>
          <w:rFonts w:ascii="Arial" w:hAnsi="Arial"/>
          <w:sz w:val="24"/>
          <w:szCs w:val="24"/>
        </w:rPr>
        <w:t xml:space="preserve">If the potential </w:t>
      </w:r>
      <w:r>
        <w:rPr>
          <w:rFonts w:ascii="Arial" w:hAnsi="Arial"/>
          <w:sz w:val="24"/>
          <w:szCs w:val="24"/>
        </w:rPr>
        <w:t>Contracting Authority</w:t>
      </w:r>
      <w:r w:rsidRPr="00C432D6">
        <w:rPr>
          <w:rFonts w:ascii="Arial" w:hAnsi="Arial"/>
          <w:sz w:val="24"/>
          <w:szCs w:val="24"/>
        </w:rPr>
        <w:t xml:space="preserve"> can determine that:</w:t>
      </w:r>
      <w:bookmarkEnd w:id="36"/>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its Deliverables can be met by the Suppliers’ catalogues and description of the Deliverables as set out in Framework Schedule 1 (Specification) and Framework Schedule 2 (Framework Tender); and</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all of the terms of the proposed Call-Off Contract are laid down in this Contract and do not require amendment or any supplementary terms and conditions;</w:t>
      </w:r>
    </w:p>
    <w:p w:rsidR="00177E59" w:rsidRPr="00C432D6" w:rsidRDefault="00177E59" w:rsidP="00425DE4">
      <w:pPr>
        <w:pStyle w:val="GPSL2Indent"/>
        <w:ind w:left="936"/>
        <w:jc w:val="left"/>
        <w:rPr>
          <w:rFonts w:ascii="Arial" w:hAnsi="Arial"/>
          <w:sz w:val="24"/>
        </w:rPr>
      </w:pPr>
      <w:r w:rsidRPr="00C432D6">
        <w:rPr>
          <w:rFonts w:ascii="Arial" w:hAnsi="Arial"/>
          <w:sz w:val="24"/>
        </w:rPr>
        <w:t xml:space="preserve">then the </w:t>
      </w:r>
      <w:r>
        <w:rPr>
          <w:rFonts w:ascii="Arial" w:hAnsi="Arial"/>
          <w:sz w:val="24"/>
        </w:rPr>
        <w:t>Contracting Authority</w:t>
      </w:r>
      <w:r w:rsidRPr="00C432D6">
        <w:rPr>
          <w:rFonts w:ascii="Arial" w:hAnsi="Arial"/>
          <w:sz w:val="24"/>
        </w:rPr>
        <w:t xml:space="preserve"> may award a Call-Off Contract in accordance with the procedure set out in Paragraph </w:t>
      </w:r>
      <w:r>
        <w:rPr>
          <w:rFonts w:ascii="Arial" w:hAnsi="Arial"/>
          <w:sz w:val="24"/>
        </w:rPr>
        <w:t xml:space="preserve">2 </w:t>
      </w:r>
      <w:r w:rsidRPr="00C432D6">
        <w:rPr>
          <w:rFonts w:ascii="Arial" w:hAnsi="Arial"/>
          <w:sz w:val="24"/>
        </w:rPr>
        <w:t>below.</w:t>
      </w:r>
    </w:p>
    <w:p w:rsidR="00177E59" w:rsidRPr="00C432D6" w:rsidRDefault="00177E59" w:rsidP="00177E59">
      <w:pPr>
        <w:pStyle w:val="GPSL2Numbered"/>
        <w:keepNext/>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If all of the terms of the proposed Call-Off Contract are not laid down in this Contract and the potential </w:t>
      </w:r>
      <w:r>
        <w:rPr>
          <w:rFonts w:ascii="Arial" w:hAnsi="Arial"/>
          <w:sz w:val="24"/>
          <w:szCs w:val="24"/>
        </w:rPr>
        <w:t>Contracting Authority</w:t>
      </w:r>
      <w:r w:rsidRPr="00C432D6">
        <w:rPr>
          <w:rFonts w:ascii="Arial" w:hAnsi="Arial"/>
          <w:sz w:val="24"/>
          <w:szCs w:val="24"/>
        </w:rPr>
        <w:t>:</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requires the Supplier to develop proposals or a solution in respect of such Deliverables; and/or</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needs to amend or refine the terms of the Framework Contract to reflect its Deliverables to the extent permitted by and in accordance with the Regulations;</w:t>
      </w:r>
    </w:p>
    <w:p w:rsidR="00177E59" w:rsidRPr="00C432D6" w:rsidRDefault="00177E59" w:rsidP="00425DE4">
      <w:pPr>
        <w:pStyle w:val="GPSL2Indent"/>
        <w:tabs>
          <w:tab w:val="clear" w:pos="4536"/>
        </w:tabs>
        <w:ind w:left="900"/>
        <w:jc w:val="left"/>
        <w:rPr>
          <w:rFonts w:ascii="Arial" w:hAnsi="Arial"/>
          <w:sz w:val="24"/>
        </w:rPr>
      </w:pPr>
      <w:r w:rsidRPr="00C432D6">
        <w:rPr>
          <w:rFonts w:ascii="Arial" w:hAnsi="Arial"/>
          <w:sz w:val="24"/>
        </w:rPr>
        <w:t xml:space="preserve">then the </w:t>
      </w:r>
      <w:r>
        <w:rPr>
          <w:rFonts w:ascii="Arial" w:hAnsi="Arial"/>
          <w:sz w:val="24"/>
        </w:rPr>
        <w:t>Contracting Authority</w:t>
      </w:r>
      <w:r w:rsidRPr="00C432D6">
        <w:rPr>
          <w:rFonts w:ascii="Arial" w:hAnsi="Arial"/>
          <w:sz w:val="24"/>
        </w:rPr>
        <w:t xml:space="preserve"> </w:t>
      </w:r>
      <w:r>
        <w:rPr>
          <w:rFonts w:ascii="Arial" w:hAnsi="Arial"/>
          <w:sz w:val="24"/>
        </w:rPr>
        <w:t>may</w:t>
      </w:r>
      <w:r w:rsidRPr="00C432D6">
        <w:rPr>
          <w:rFonts w:ascii="Arial" w:hAnsi="Arial"/>
          <w:sz w:val="24"/>
        </w:rPr>
        <w:t xml:space="preserve"> award a Call-Off Contract in accordance with the Further Competition Procedure set out in Paragraph </w:t>
      </w:r>
      <w:r>
        <w:rPr>
          <w:rFonts w:ascii="Arial" w:hAnsi="Arial"/>
          <w:sz w:val="24"/>
        </w:rPr>
        <w:t xml:space="preserve">3 </w:t>
      </w:r>
      <w:r w:rsidRPr="00C432D6">
        <w:rPr>
          <w:rFonts w:ascii="Arial" w:hAnsi="Arial"/>
          <w:sz w:val="24"/>
        </w:rPr>
        <w:t>below.</w:t>
      </w:r>
    </w:p>
    <w:p w:rsidR="00177E59" w:rsidRPr="00A728CE" w:rsidRDefault="00177E59" w:rsidP="00177E59">
      <w:pPr>
        <w:pStyle w:val="GPSL1SCHEDULEHeading"/>
        <w:keepNext/>
        <w:numPr>
          <w:ilvl w:val="0"/>
          <w:numId w:val="14"/>
        </w:numPr>
        <w:tabs>
          <w:tab w:val="clear" w:pos="142"/>
        </w:tabs>
        <w:suppressAutoHyphens/>
        <w:overflowPunct w:val="0"/>
        <w:autoSpaceDN w:val="0"/>
        <w:adjustRightInd/>
        <w:jc w:val="left"/>
        <w:rPr>
          <w:rFonts w:ascii="Arial Bold" w:hAnsi="Arial Bold" w:hint="eastAsia"/>
          <w:caps/>
          <w:szCs w:val="24"/>
        </w:rPr>
      </w:pPr>
      <w:r>
        <w:rPr>
          <w:rFonts w:ascii="Arial Bold" w:hAnsi="Arial Bold"/>
          <w:szCs w:val="24"/>
        </w:rPr>
        <w:t>How a direct award works</w:t>
      </w:r>
    </w:p>
    <w:p w:rsidR="00177E59" w:rsidRPr="00C432D6" w:rsidRDefault="00177E59" w:rsidP="00177E59">
      <w:pPr>
        <w:pStyle w:val="GPSL2Numbered"/>
        <w:keepNext/>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Subject to Paragraph 1.2 above the </w:t>
      </w:r>
      <w:r>
        <w:rPr>
          <w:rFonts w:ascii="Arial" w:hAnsi="Arial"/>
          <w:sz w:val="24"/>
          <w:szCs w:val="24"/>
        </w:rPr>
        <w:t>Contracting Authority</w:t>
      </w:r>
      <w:r w:rsidRPr="00C432D6">
        <w:rPr>
          <w:rFonts w:ascii="Arial" w:hAnsi="Arial"/>
          <w:sz w:val="24"/>
          <w:szCs w:val="24"/>
        </w:rPr>
        <w:t xml:space="preserve"> awarding a Call-Off Contract under this Contract without holding a further competition shall:</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develop a clear Statement of Requirements;</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 xml:space="preserve">apply the </w:t>
      </w:r>
      <w:r>
        <w:rPr>
          <w:rFonts w:ascii="Arial" w:hAnsi="Arial"/>
          <w:sz w:val="24"/>
          <w:szCs w:val="24"/>
        </w:rPr>
        <w:t>d</w:t>
      </w:r>
      <w:r w:rsidRPr="00C432D6">
        <w:rPr>
          <w:rFonts w:ascii="Arial" w:hAnsi="Arial"/>
          <w:sz w:val="24"/>
          <w:szCs w:val="24"/>
        </w:rPr>
        <w:t xml:space="preserve">irect </w:t>
      </w:r>
      <w:r>
        <w:rPr>
          <w:rFonts w:ascii="Arial" w:hAnsi="Arial"/>
          <w:sz w:val="24"/>
          <w:szCs w:val="24"/>
        </w:rPr>
        <w:t>award c</w:t>
      </w:r>
      <w:r w:rsidRPr="00C432D6">
        <w:rPr>
          <w:rFonts w:ascii="Arial" w:hAnsi="Arial"/>
          <w:sz w:val="24"/>
          <w:szCs w:val="24"/>
        </w:rPr>
        <w:t xml:space="preserve">riteria to the Suppliers’ </w:t>
      </w:r>
      <w:r>
        <w:rPr>
          <w:rFonts w:ascii="Arial" w:hAnsi="Arial"/>
          <w:sz w:val="24"/>
          <w:szCs w:val="24"/>
        </w:rPr>
        <w:t>Framework Prices</w:t>
      </w:r>
      <w:r w:rsidRPr="00C432D6">
        <w:rPr>
          <w:rFonts w:ascii="Arial" w:hAnsi="Arial"/>
          <w:sz w:val="24"/>
          <w:szCs w:val="24"/>
        </w:rPr>
        <w:t xml:space="preserve"> and description of the Deliverables as set out in Framework Schedule 1 (Specification) and Framework Schedule 2 (Framework Tender) for all Suppliers capable of meeting the Statement of Requirements in order to establish which Supplier provides the most economically advantageous solution; and</w:t>
      </w:r>
    </w:p>
    <w:p w:rsidR="00177E59"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lastRenderedPageBreak/>
        <w:t xml:space="preserve">on the basis set out above, award the Call-Off Contract with the successful Supplier in accordance with Paragraph </w:t>
      </w:r>
      <w:r>
        <w:rPr>
          <w:rFonts w:ascii="Arial" w:hAnsi="Arial"/>
          <w:sz w:val="24"/>
          <w:szCs w:val="24"/>
        </w:rPr>
        <w:t>6</w:t>
      </w:r>
      <w:r w:rsidRPr="00C432D6">
        <w:rPr>
          <w:rFonts w:ascii="Arial" w:hAnsi="Arial"/>
          <w:sz w:val="24"/>
          <w:szCs w:val="24"/>
        </w:rPr>
        <w:t xml:space="preserve"> below.</w:t>
      </w:r>
    </w:p>
    <w:p w:rsidR="00177E59" w:rsidRPr="00C432D6" w:rsidRDefault="00177E59" w:rsidP="00425DE4">
      <w:pPr>
        <w:pStyle w:val="GPSL3numberedclause"/>
        <w:ind w:left="1985"/>
        <w:jc w:val="left"/>
        <w:rPr>
          <w:rFonts w:ascii="Arial" w:hAnsi="Arial"/>
          <w:sz w:val="24"/>
          <w:szCs w:val="24"/>
        </w:rPr>
      </w:pPr>
    </w:p>
    <w:p w:rsidR="00177E59" w:rsidRPr="00A728CE" w:rsidRDefault="00177E59" w:rsidP="00177E59">
      <w:pPr>
        <w:pStyle w:val="GPSL1SCHEDULEHeading"/>
        <w:keepNext/>
        <w:numPr>
          <w:ilvl w:val="0"/>
          <w:numId w:val="14"/>
        </w:numPr>
        <w:tabs>
          <w:tab w:val="clear" w:pos="142"/>
        </w:tabs>
        <w:suppressAutoHyphens/>
        <w:overflowPunct w:val="0"/>
        <w:autoSpaceDN w:val="0"/>
        <w:adjustRightInd/>
        <w:jc w:val="left"/>
        <w:rPr>
          <w:rFonts w:ascii="Arial Bold" w:hAnsi="Arial Bold" w:hint="eastAsia"/>
          <w:caps/>
          <w:szCs w:val="24"/>
        </w:rPr>
      </w:pPr>
      <w:r w:rsidRPr="00A728CE">
        <w:rPr>
          <w:rFonts w:ascii="Arial Bold" w:hAnsi="Arial Bold"/>
          <w:szCs w:val="24"/>
        </w:rPr>
        <w:t>How a f</w:t>
      </w:r>
      <w:r>
        <w:rPr>
          <w:rFonts w:ascii="Arial Bold" w:hAnsi="Arial Bold"/>
          <w:szCs w:val="24"/>
        </w:rPr>
        <w:t>urther competition works</w:t>
      </w:r>
    </w:p>
    <w:p w:rsidR="00177E59" w:rsidRPr="00C432D6" w:rsidRDefault="00177E59" w:rsidP="00425DE4">
      <w:pPr>
        <w:pStyle w:val="GPSL2non-numberboldheading"/>
        <w:keepNext/>
        <w:ind w:hanging="774"/>
        <w:jc w:val="left"/>
        <w:rPr>
          <w:rFonts w:ascii="Arial" w:hAnsi="Arial"/>
          <w:sz w:val="24"/>
          <w:szCs w:val="24"/>
        </w:rPr>
      </w:pPr>
      <w:r>
        <w:rPr>
          <w:rFonts w:ascii="Arial" w:hAnsi="Arial"/>
          <w:sz w:val="24"/>
          <w:szCs w:val="24"/>
        </w:rPr>
        <w:t>What the Contracting Authority has to do</w:t>
      </w:r>
    </w:p>
    <w:p w:rsidR="00177E59" w:rsidRPr="00C432D6" w:rsidRDefault="00177E59" w:rsidP="00177E59">
      <w:pPr>
        <w:pStyle w:val="GPSL2Numbered"/>
        <w:keepNext/>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The </w:t>
      </w:r>
      <w:r>
        <w:rPr>
          <w:rFonts w:ascii="Arial" w:hAnsi="Arial"/>
          <w:sz w:val="24"/>
          <w:szCs w:val="24"/>
        </w:rPr>
        <w:t>Contracting Authority</w:t>
      </w:r>
      <w:r w:rsidRPr="00C432D6">
        <w:rPr>
          <w:rFonts w:ascii="Arial" w:hAnsi="Arial"/>
          <w:sz w:val="24"/>
          <w:szCs w:val="24"/>
        </w:rPr>
        <w:t xml:space="preserve"> awarding a Call-Off Contract under this Contract through a Further Competition Procedure shall:</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bookmarkStart w:id="37" w:name="_Ref366090967"/>
      <w:r w:rsidRPr="00C432D6">
        <w:rPr>
          <w:rFonts w:ascii="Arial" w:hAnsi="Arial"/>
          <w:sz w:val="24"/>
          <w:szCs w:val="24"/>
        </w:rPr>
        <w:t>develop a Statement of Requirements setting out its requirements for the Deliverables and identify the Suppliers capable of supplying the them;</w:t>
      </w:r>
      <w:bookmarkEnd w:id="37"/>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bookmarkStart w:id="38" w:name="_Ref365975690"/>
      <w:r w:rsidRPr="00C432D6">
        <w:rPr>
          <w:rFonts w:ascii="Arial" w:hAnsi="Arial"/>
          <w:sz w:val="24"/>
          <w:szCs w:val="24"/>
        </w:rPr>
        <w:t>amend or refine the Deliverables to reflect its requirements by using the Order Form only to the extent permitted by and in accordance with the requirements of the Regulations;</w:t>
      </w:r>
      <w:bookmarkEnd w:id="38"/>
    </w:p>
    <w:p w:rsidR="00177E59" w:rsidRPr="00C432D6" w:rsidRDefault="00177E59" w:rsidP="00177E59">
      <w:pPr>
        <w:pStyle w:val="GPSL3numberedclause"/>
        <w:keepNext/>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bookmarkStart w:id="39" w:name="_Ref365976108"/>
      <w:r w:rsidRPr="00C432D6">
        <w:rPr>
          <w:rFonts w:ascii="Arial" w:hAnsi="Arial"/>
          <w:sz w:val="24"/>
          <w:szCs w:val="24"/>
        </w:rPr>
        <w:t>invite tenders by conducting a Further Competition Procedure for its Deliverables in accordance with the Regulations and in particular</w:t>
      </w:r>
      <w:r>
        <w:rPr>
          <w:rFonts w:ascii="Arial" w:hAnsi="Arial"/>
          <w:sz w:val="24"/>
          <w:szCs w:val="24"/>
        </w:rPr>
        <w:t>, the Contracting Authority shall</w:t>
      </w:r>
      <w:r w:rsidRPr="00C432D6">
        <w:rPr>
          <w:rFonts w:ascii="Arial" w:hAnsi="Arial"/>
          <w:sz w:val="24"/>
          <w:szCs w:val="24"/>
        </w:rPr>
        <w:t>:</w:t>
      </w:r>
      <w:bookmarkEnd w:id="39"/>
    </w:p>
    <w:p w:rsidR="00177E59" w:rsidRPr="00C432D6" w:rsidRDefault="00177E59" w:rsidP="00177E59">
      <w:pPr>
        <w:pStyle w:val="GPSL5numberedclause"/>
        <w:numPr>
          <w:ilvl w:val="3"/>
          <w:numId w:val="14"/>
        </w:numPr>
        <w:tabs>
          <w:tab w:val="clear" w:pos="3402"/>
          <w:tab w:val="left" w:pos="6238"/>
        </w:tabs>
        <w:suppressAutoHyphens/>
        <w:overflowPunct w:val="0"/>
        <w:autoSpaceDN w:val="0"/>
        <w:adjustRightInd/>
        <w:jc w:val="left"/>
        <w:rPr>
          <w:rFonts w:ascii="Arial" w:hAnsi="Arial"/>
          <w:sz w:val="24"/>
          <w:szCs w:val="24"/>
        </w:rPr>
      </w:pPr>
      <w:r w:rsidRPr="00C432D6">
        <w:rPr>
          <w:rFonts w:ascii="Arial" w:hAnsi="Arial"/>
          <w:sz w:val="24"/>
          <w:szCs w:val="24"/>
        </w:rPr>
        <w:t>invite the Suppliers identified in accordance with Paragraph 3.1.1 to submit a tender in writing for each proposed Call-Off Contract to be awarded by giving written notice by email to the relevant Supplier Representative of each Supplier;</w:t>
      </w:r>
    </w:p>
    <w:p w:rsidR="00177E59" w:rsidRPr="00C432D6" w:rsidRDefault="00177E59" w:rsidP="00177E59">
      <w:pPr>
        <w:pStyle w:val="GPSL5numberedclause"/>
        <w:numPr>
          <w:ilvl w:val="3"/>
          <w:numId w:val="14"/>
        </w:numPr>
        <w:tabs>
          <w:tab w:val="clear" w:pos="3402"/>
          <w:tab w:val="left" w:pos="6238"/>
        </w:tabs>
        <w:suppressAutoHyphens/>
        <w:overflowPunct w:val="0"/>
        <w:autoSpaceDN w:val="0"/>
        <w:adjustRightInd/>
        <w:jc w:val="left"/>
        <w:rPr>
          <w:rFonts w:ascii="Arial" w:hAnsi="Arial"/>
          <w:sz w:val="24"/>
          <w:szCs w:val="24"/>
        </w:rPr>
      </w:pPr>
      <w:r w:rsidRPr="00C432D6">
        <w:rPr>
          <w:rFonts w:ascii="Arial" w:hAnsi="Arial"/>
          <w:sz w:val="24"/>
          <w:szCs w:val="24"/>
        </w:rPr>
        <w:t>set a time limit for the receipt by it of the tenders which takes into account factors such as the complexity of the subject matter of the proposed Call-Off Contract and the time needed to submit tenders; and</w:t>
      </w:r>
    </w:p>
    <w:p w:rsidR="00177E59" w:rsidRPr="00C432D6" w:rsidRDefault="00177E59" w:rsidP="00177E59">
      <w:pPr>
        <w:pStyle w:val="GPSL5numberedclause"/>
        <w:numPr>
          <w:ilvl w:val="3"/>
          <w:numId w:val="14"/>
        </w:numPr>
        <w:tabs>
          <w:tab w:val="clear" w:pos="3402"/>
          <w:tab w:val="left" w:pos="6238"/>
        </w:tabs>
        <w:suppressAutoHyphens/>
        <w:overflowPunct w:val="0"/>
        <w:autoSpaceDN w:val="0"/>
        <w:adjustRightInd/>
        <w:jc w:val="left"/>
        <w:rPr>
          <w:rFonts w:ascii="Arial" w:hAnsi="Arial"/>
          <w:sz w:val="24"/>
          <w:szCs w:val="24"/>
        </w:rPr>
      </w:pPr>
      <w:r w:rsidRPr="00C432D6">
        <w:rPr>
          <w:rFonts w:ascii="Arial" w:hAnsi="Arial"/>
          <w:sz w:val="24"/>
          <w:szCs w:val="24"/>
        </w:rPr>
        <w:t>keep each tender confidential until the time limit set out for the return of tenders has expired.</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Pr>
          <w:rFonts w:ascii="Arial" w:hAnsi="Arial"/>
          <w:sz w:val="24"/>
          <w:szCs w:val="24"/>
        </w:rPr>
        <w:t>apply the further c</w:t>
      </w:r>
      <w:r w:rsidRPr="00C432D6">
        <w:rPr>
          <w:rFonts w:ascii="Arial" w:hAnsi="Arial"/>
          <w:sz w:val="24"/>
          <w:szCs w:val="24"/>
        </w:rPr>
        <w:t xml:space="preserve">ompetition </w:t>
      </w:r>
      <w:r>
        <w:rPr>
          <w:rFonts w:ascii="Arial" w:hAnsi="Arial"/>
          <w:sz w:val="24"/>
          <w:szCs w:val="24"/>
        </w:rPr>
        <w:t>award c</w:t>
      </w:r>
      <w:r w:rsidRPr="00C432D6">
        <w:rPr>
          <w:rFonts w:ascii="Arial" w:hAnsi="Arial"/>
          <w:sz w:val="24"/>
          <w:szCs w:val="24"/>
        </w:rPr>
        <w:t>riteria to the Suppliers' compliant tenders submitted through the Further Competition Procedure as the basis of its decision to award a Call-Off Contract for its Deliverables;</w:t>
      </w:r>
    </w:p>
    <w:p w:rsidR="00177E59" w:rsidRPr="00C432D6" w:rsidRDefault="00177E59" w:rsidP="00177E59">
      <w:pPr>
        <w:pStyle w:val="GPSL3numberedclause"/>
        <w:keepNext/>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 xml:space="preserve">on the basis set out above, award its Call-Off Contract to the successful Supplier in accordance with Paragraph </w:t>
      </w:r>
      <w:r>
        <w:rPr>
          <w:rFonts w:ascii="Arial" w:hAnsi="Arial"/>
          <w:sz w:val="24"/>
          <w:szCs w:val="24"/>
        </w:rPr>
        <w:t>6</w:t>
      </w:r>
      <w:r w:rsidRPr="00C432D6">
        <w:rPr>
          <w:rFonts w:ascii="Arial" w:hAnsi="Arial"/>
          <w:sz w:val="24"/>
          <w:szCs w:val="24"/>
        </w:rPr>
        <w:t>. The Call-Off Contract shall:</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t>state the Deliverables;</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t>state the tender submitted by the successful Supplier;</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t>state the charges payable for the Deliverables in accordance with the tender submitted by the successful Supplier; and</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lastRenderedPageBreak/>
        <w:t xml:space="preserve">incorporate the terms [of the Order Form and Contract] (as may be amended or refined by the </w:t>
      </w:r>
      <w:r>
        <w:rPr>
          <w:rFonts w:ascii="Arial" w:hAnsi="Arial"/>
          <w:sz w:val="24"/>
          <w:szCs w:val="24"/>
        </w:rPr>
        <w:t>Contracting Authority</w:t>
      </w:r>
      <w:r w:rsidRPr="00C432D6">
        <w:rPr>
          <w:rFonts w:ascii="Arial" w:hAnsi="Arial"/>
          <w:sz w:val="24"/>
          <w:szCs w:val="24"/>
        </w:rPr>
        <w:t xml:space="preserve"> in accordance with Paragraph 3.1.2. above) applicable to the Deliverables,</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provide unsuccessful Suppliers with written feedback in relation to the reasons why their tenders were unsuccessful.</w:t>
      </w:r>
    </w:p>
    <w:p w:rsidR="00177E59" w:rsidRPr="00C432D6" w:rsidRDefault="00177E59" w:rsidP="00425DE4">
      <w:pPr>
        <w:pStyle w:val="GPSL2non-numberboldheading"/>
        <w:keepNext/>
        <w:ind w:left="0"/>
        <w:jc w:val="left"/>
        <w:rPr>
          <w:rFonts w:ascii="Arial" w:hAnsi="Arial"/>
          <w:sz w:val="24"/>
          <w:szCs w:val="24"/>
        </w:rPr>
      </w:pPr>
      <w:r>
        <w:rPr>
          <w:rFonts w:ascii="Arial" w:hAnsi="Arial"/>
          <w:sz w:val="24"/>
          <w:szCs w:val="24"/>
        </w:rPr>
        <w:t>What the Supplier has to do</w:t>
      </w:r>
    </w:p>
    <w:p w:rsidR="00177E59" w:rsidRPr="00C432D6" w:rsidRDefault="00177E59" w:rsidP="00177E59">
      <w:pPr>
        <w:pStyle w:val="GPSL2non-numberboldheading"/>
        <w:keepNext/>
        <w:numPr>
          <w:ilvl w:val="1"/>
          <w:numId w:val="14"/>
        </w:numPr>
        <w:tabs>
          <w:tab w:val="clear" w:pos="1134"/>
          <w:tab w:val="left" w:pos="3054"/>
        </w:tabs>
        <w:suppressAutoHyphens/>
        <w:overflowPunct w:val="0"/>
        <w:autoSpaceDN w:val="0"/>
        <w:adjustRightInd/>
        <w:jc w:val="left"/>
        <w:rPr>
          <w:rFonts w:ascii="Arial" w:hAnsi="Arial"/>
          <w:sz w:val="24"/>
          <w:szCs w:val="24"/>
        </w:rPr>
      </w:pPr>
      <w:r w:rsidRPr="00C432D6">
        <w:rPr>
          <w:rFonts w:ascii="Arial" w:hAnsi="Arial"/>
          <w:b w:val="0"/>
          <w:sz w:val="24"/>
          <w:szCs w:val="24"/>
        </w:rPr>
        <w:t xml:space="preserve">The Supplier shall in writing, by the time and date by the time and date specified by the </w:t>
      </w:r>
      <w:r>
        <w:rPr>
          <w:rFonts w:ascii="Arial" w:hAnsi="Arial"/>
          <w:b w:val="0"/>
          <w:sz w:val="24"/>
          <w:szCs w:val="24"/>
        </w:rPr>
        <w:t>Contracting Authority</w:t>
      </w:r>
      <w:r w:rsidRPr="00C432D6">
        <w:rPr>
          <w:rFonts w:ascii="Arial" w:hAnsi="Arial"/>
          <w:b w:val="0"/>
          <w:sz w:val="24"/>
          <w:szCs w:val="24"/>
        </w:rPr>
        <w:t xml:space="preserve"> following an invitation to tender pursuant to Paragraph 3.1.3 above, provide </w:t>
      </w:r>
      <w:r>
        <w:rPr>
          <w:rFonts w:ascii="Arial" w:hAnsi="Arial"/>
          <w:b w:val="0"/>
          <w:sz w:val="24"/>
          <w:szCs w:val="24"/>
        </w:rPr>
        <w:t>the Authority</w:t>
      </w:r>
      <w:r w:rsidRPr="00C432D6">
        <w:rPr>
          <w:rFonts w:ascii="Arial" w:hAnsi="Arial"/>
          <w:b w:val="0"/>
          <w:sz w:val="24"/>
          <w:szCs w:val="24"/>
        </w:rPr>
        <w:t xml:space="preserve"> and the </w:t>
      </w:r>
      <w:r>
        <w:rPr>
          <w:rFonts w:ascii="Arial" w:hAnsi="Arial"/>
          <w:b w:val="0"/>
          <w:sz w:val="24"/>
          <w:szCs w:val="24"/>
        </w:rPr>
        <w:t>Contracting Authority</w:t>
      </w:r>
      <w:r w:rsidRPr="00C432D6">
        <w:rPr>
          <w:rFonts w:ascii="Arial" w:hAnsi="Arial"/>
          <w:b w:val="0"/>
          <w:sz w:val="24"/>
          <w:szCs w:val="24"/>
        </w:rPr>
        <w:t xml:space="preserve"> with either:</w:t>
      </w:r>
    </w:p>
    <w:p w:rsidR="00177E59" w:rsidRPr="00C432D6" w:rsidRDefault="00177E59" w:rsidP="00BB36A7">
      <w:pPr>
        <w:pStyle w:val="GPSL3numberedclause"/>
        <w:numPr>
          <w:ilvl w:val="0"/>
          <w:numId w:val="0"/>
        </w:numPr>
        <w:jc w:val="left"/>
        <w:rPr>
          <w:rFonts w:ascii="Arial" w:hAnsi="Arial"/>
          <w:sz w:val="24"/>
          <w:szCs w:val="24"/>
        </w:rPr>
      </w:pP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a statement to the effect that it does not wish to tender in relation to the Deliverables; or</w:t>
      </w:r>
    </w:p>
    <w:p w:rsidR="00177E59" w:rsidRPr="00C432D6" w:rsidRDefault="00177E59" w:rsidP="00177E59">
      <w:pPr>
        <w:pStyle w:val="GPSL3numberedclause"/>
        <w:keepNext/>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the full details of its tender made in respect of the relevant Statement of Requirements. In the event that the Supplier submits such a tender, it should include, as a minimum:</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t>an email response subject line to comprise unique reference number and Supplier name, so as to clearly identify the Supplier;</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t>a brief summary, in the email (followed by a confirmation letter), stating that the Supplier is bidding for the Statement of Requirements;</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t>a proposal covering the Deliverables;</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t>CVs of key staff – as a minimum any lead consultant, with others, as considered appropriate along with required staff levels (if necessary); and</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t>confirmation of discounts applicable to the Deliverables, as referenced in Framework Schedule 3 (Framework Prices) (if applicable).</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 xml:space="preserve">The Supplier shall ensure that any prices submitted in relation to a Further Competition Procedure held pursuant to this Paragraph 3 shall be based on the Charging Structure and take into account any discount to which the </w:t>
      </w:r>
      <w:r>
        <w:rPr>
          <w:rFonts w:ascii="Arial" w:hAnsi="Arial"/>
          <w:sz w:val="24"/>
          <w:szCs w:val="24"/>
        </w:rPr>
        <w:t>Contracting Authority</w:t>
      </w:r>
      <w:r w:rsidRPr="00C432D6">
        <w:rPr>
          <w:rFonts w:ascii="Arial" w:hAnsi="Arial"/>
          <w:sz w:val="24"/>
          <w:szCs w:val="24"/>
        </w:rPr>
        <w:t xml:space="preserve"> may be entitled as set out in Framework Schedule 3 (Framework Prices).</w:t>
      </w:r>
    </w:p>
    <w:p w:rsidR="00177E59" w:rsidRPr="00C432D6" w:rsidRDefault="00177E59" w:rsidP="00177E59">
      <w:pPr>
        <w:pStyle w:val="GPSL3numberedclause"/>
        <w:keepNext/>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The Supplier agrees that:</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t xml:space="preserve">all tenders submitted by the Supplier in relation to a Further Competition Procedure held pursuant to this Paragraph </w:t>
      </w:r>
      <w:r>
        <w:rPr>
          <w:rFonts w:ascii="Arial" w:hAnsi="Arial"/>
          <w:sz w:val="24"/>
          <w:szCs w:val="24"/>
        </w:rPr>
        <w:t>3</w:t>
      </w:r>
      <w:r w:rsidRPr="00C432D6">
        <w:rPr>
          <w:rFonts w:ascii="Arial" w:hAnsi="Arial"/>
          <w:sz w:val="24"/>
          <w:szCs w:val="24"/>
        </w:rPr>
        <w:t xml:space="preserve"> shall remain open for acceptance by the </w:t>
      </w:r>
      <w:r>
        <w:rPr>
          <w:rFonts w:ascii="Arial" w:hAnsi="Arial"/>
          <w:sz w:val="24"/>
          <w:szCs w:val="24"/>
        </w:rPr>
        <w:t>Contracting Authority</w:t>
      </w:r>
      <w:r w:rsidRPr="00C432D6">
        <w:rPr>
          <w:rFonts w:ascii="Arial" w:hAnsi="Arial"/>
          <w:sz w:val="24"/>
          <w:szCs w:val="24"/>
        </w:rPr>
        <w:t xml:space="preserve"> for ninety (90) Working Days (or such other period specified in the invitation to tender issued by the </w:t>
      </w:r>
      <w:r>
        <w:rPr>
          <w:rFonts w:ascii="Arial" w:hAnsi="Arial"/>
          <w:sz w:val="24"/>
          <w:szCs w:val="24"/>
        </w:rPr>
        <w:t>Contracting Authority</w:t>
      </w:r>
      <w:r w:rsidRPr="00C432D6">
        <w:rPr>
          <w:rFonts w:ascii="Arial" w:hAnsi="Arial"/>
          <w:sz w:val="24"/>
          <w:szCs w:val="24"/>
        </w:rPr>
        <w:t xml:space="preserve"> in accordance with the Call-Off Procedure); and</w:t>
      </w:r>
    </w:p>
    <w:p w:rsidR="00177E59" w:rsidRPr="00C432D6" w:rsidRDefault="00177E59" w:rsidP="00177E59">
      <w:pPr>
        <w:pStyle w:val="GPSL4numberedclause"/>
        <w:numPr>
          <w:ilvl w:val="3"/>
          <w:numId w:val="14"/>
        </w:numPr>
        <w:suppressAutoHyphens/>
        <w:overflowPunct w:val="0"/>
        <w:autoSpaceDN w:val="0"/>
        <w:adjustRightInd/>
        <w:ind w:left="2592" w:hanging="936"/>
        <w:jc w:val="left"/>
        <w:rPr>
          <w:rFonts w:ascii="Arial" w:hAnsi="Arial"/>
          <w:sz w:val="24"/>
          <w:szCs w:val="24"/>
        </w:rPr>
      </w:pPr>
      <w:r w:rsidRPr="00C432D6">
        <w:rPr>
          <w:rFonts w:ascii="Arial" w:hAnsi="Arial"/>
          <w:sz w:val="24"/>
          <w:szCs w:val="24"/>
        </w:rPr>
        <w:lastRenderedPageBreak/>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177E59" w:rsidRPr="00C432D6" w:rsidRDefault="00177E59" w:rsidP="00177E59">
      <w:pPr>
        <w:pStyle w:val="GPSL5numberedclause"/>
        <w:numPr>
          <w:ilvl w:val="4"/>
          <w:numId w:val="14"/>
        </w:numPr>
        <w:tabs>
          <w:tab w:val="clear" w:pos="3402"/>
          <w:tab w:val="left" w:pos="6238"/>
        </w:tabs>
        <w:suppressAutoHyphens/>
        <w:overflowPunct w:val="0"/>
        <w:autoSpaceDN w:val="0"/>
        <w:adjustRightInd/>
        <w:ind w:left="3119" w:hanging="567"/>
        <w:jc w:val="left"/>
        <w:rPr>
          <w:rFonts w:ascii="Arial" w:hAnsi="Arial"/>
          <w:sz w:val="24"/>
          <w:szCs w:val="24"/>
        </w:rPr>
      </w:pPr>
      <w:r w:rsidRPr="00C432D6">
        <w:rPr>
          <w:rFonts w:ascii="Arial" w:hAnsi="Arial"/>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177E59" w:rsidRPr="00C432D6" w:rsidRDefault="00177E59" w:rsidP="00177E59">
      <w:pPr>
        <w:pStyle w:val="GPSL5numberedclause"/>
        <w:numPr>
          <w:ilvl w:val="4"/>
          <w:numId w:val="14"/>
        </w:numPr>
        <w:tabs>
          <w:tab w:val="clear" w:pos="3402"/>
          <w:tab w:val="left" w:pos="6238"/>
        </w:tabs>
        <w:suppressAutoHyphens/>
        <w:overflowPunct w:val="0"/>
        <w:autoSpaceDN w:val="0"/>
        <w:adjustRightInd/>
        <w:ind w:left="3119" w:hanging="567"/>
        <w:jc w:val="left"/>
        <w:rPr>
          <w:rFonts w:ascii="Arial" w:hAnsi="Arial"/>
          <w:sz w:val="24"/>
          <w:szCs w:val="24"/>
        </w:rPr>
      </w:pPr>
      <w:r w:rsidRPr="00C432D6">
        <w:rPr>
          <w:rFonts w:ascii="Arial" w:hAnsi="Arial"/>
          <w:sz w:val="24"/>
          <w:szCs w:val="24"/>
        </w:rPr>
        <w:t>enter into any arrangement or agreement with any other person that he or the other person(s) shall refrain from submitting a tender or as to the amount of any tenders to be submitted.</w:t>
      </w:r>
    </w:p>
    <w:p w:rsidR="00177E59" w:rsidRPr="00C432D6" w:rsidRDefault="00177E59" w:rsidP="00177E59">
      <w:pPr>
        <w:pStyle w:val="GPSL1SCHEDULEHeading"/>
        <w:keepNext/>
        <w:numPr>
          <w:ilvl w:val="0"/>
          <w:numId w:val="14"/>
        </w:numPr>
        <w:tabs>
          <w:tab w:val="clear" w:pos="142"/>
        </w:tabs>
        <w:suppressAutoHyphens/>
        <w:overflowPunct w:val="0"/>
        <w:autoSpaceDN w:val="0"/>
        <w:adjustRightInd/>
        <w:jc w:val="left"/>
        <w:rPr>
          <w:szCs w:val="24"/>
        </w:rPr>
      </w:pPr>
      <w:r>
        <w:rPr>
          <w:rFonts w:ascii="Arial Bold" w:hAnsi="Arial Bold"/>
          <w:szCs w:val="24"/>
        </w:rPr>
        <w:t>No requirement to award</w:t>
      </w:r>
    </w:p>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Notwithstanding the fact that the </w:t>
      </w:r>
      <w:r>
        <w:rPr>
          <w:rFonts w:ascii="Arial" w:hAnsi="Arial"/>
          <w:sz w:val="24"/>
          <w:szCs w:val="24"/>
        </w:rPr>
        <w:t>Contracting Authority</w:t>
      </w:r>
      <w:r w:rsidRPr="00C432D6">
        <w:rPr>
          <w:rFonts w:ascii="Arial" w:hAnsi="Arial"/>
          <w:sz w:val="24"/>
          <w:szCs w:val="24"/>
        </w:rPr>
        <w:t xml:space="preserve"> has followed a procedure as set out above in Paragraph 2 or 3 (as applicable), the Supplier acknowledges and agrees that the </w:t>
      </w:r>
      <w:r>
        <w:rPr>
          <w:rFonts w:ascii="Arial" w:hAnsi="Arial"/>
          <w:sz w:val="24"/>
          <w:szCs w:val="24"/>
        </w:rPr>
        <w:t>Contracting Authority</w:t>
      </w:r>
      <w:r w:rsidRPr="00C432D6">
        <w:rPr>
          <w:rFonts w:ascii="Arial" w:hAnsi="Arial"/>
          <w:sz w:val="24"/>
          <w:szCs w:val="24"/>
        </w:rPr>
        <w:t xml:space="preserve"> shall be entitled at all times to decline to make an award for its Deliverables and that nothing in this Contract shall oblige the </w:t>
      </w:r>
      <w:r>
        <w:rPr>
          <w:rFonts w:ascii="Arial" w:hAnsi="Arial"/>
          <w:sz w:val="24"/>
          <w:szCs w:val="24"/>
        </w:rPr>
        <w:t>Contracting Authority</w:t>
      </w:r>
      <w:r w:rsidRPr="00C432D6">
        <w:rPr>
          <w:rFonts w:ascii="Arial" w:hAnsi="Arial"/>
          <w:sz w:val="24"/>
          <w:szCs w:val="24"/>
        </w:rPr>
        <w:t xml:space="preserve"> to award any Call-Off Contract.</w:t>
      </w:r>
    </w:p>
    <w:p w:rsidR="00177E59" w:rsidRPr="00A728CE" w:rsidRDefault="00177E59" w:rsidP="00177E59">
      <w:pPr>
        <w:pStyle w:val="GPSL1SCHEDULEHeading"/>
        <w:keepNext/>
        <w:numPr>
          <w:ilvl w:val="0"/>
          <w:numId w:val="14"/>
        </w:numPr>
        <w:tabs>
          <w:tab w:val="clear" w:pos="142"/>
        </w:tabs>
        <w:suppressAutoHyphens/>
        <w:overflowPunct w:val="0"/>
        <w:autoSpaceDN w:val="0"/>
        <w:adjustRightInd/>
        <w:jc w:val="left"/>
        <w:rPr>
          <w:rFonts w:ascii="Arial Bold" w:hAnsi="Arial Bold" w:hint="eastAsia"/>
          <w:caps/>
          <w:szCs w:val="24"/>
        </w:rPr>
      </w:pPr>
      <w:r>
        <w:rPr>
          <w:rFonts w:ascii="Arial Bold" w:hAnsi="Arial Bold"/>
          <w:szCs w:val="24"/>
        </w:rPr>
        <w:t>Who is responsible for the award</w:t>
      </w:r>
    </w:p>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The Supplier acknowledges that the </w:t>
      </w:r>
      <w:r>
        <w:rPr>
          <w:rFonts w:ascii="Arial" w:hAnsi="Arial"/>
          <w:sz w:val="24"/>
          <w:szCs w:val="24"/>
        </w:rPr>
        <w:t>Contracting Authority</w:t>
      </w:r>
      <w:r w:rsidRPr="00C432D6">
        <w:rPr>
          <w:rFonts w:ascii="Arial" w:hAnsi="Arial"/>
          <w:sz w:val="24"/>
          <w:szCs w:val="24"/>
        </w:rPr>
        <w:t xml:space="preserve"> is independently responsible for the conduct of its award of Call-Off Contracts under this Contract and that </w:t>
      </w:r>
      <w:r>
        <w:rPr>
          <w:rFonts w:ascii="Arial" w:hAnsi="Arial"/>
          <w:sz w:val="24"/>
          <w:szCs w:val="24"/>
        </w:rPr>
        <w:t>the Authority</w:t>
      </w:r>
      <w:r w:rsidRPr="00C432D6">
        <w:rPr>
          <w:rFonts w:ascii="Arial" w:hAnsi="Arial"/>
          <w:sz w:val="24"/>
          <w:szCs w:val="24"/>
        </w:rPr>
        <w:t xml:space="preserve"> is not responsible or accountable for and shall have no liability whatsoever, except where it is the </w:t>
      </w:r>
      <w:r>
        <w:rPr>
          <w:rFonts w:ascii="Arial" w:hAnsi="Arial"/>
          <w:sz w:val="24"/>
          <w:szCs w:val="24"/>
        </w:rPr>
        <w:t>Contracting Authority</w:t>
      </w:r>
      <w:r w:rsidRPr="00C432D6">
        <w:rPr>
          <w:rFonts w:ascii="Arial" w:hAnsi="Arial"/>
          <w:sz w:val="24"/>
          <w:szCs w:val="24"/>
        </w:rPr>
        <w:t>, in relation to:</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 xml:space="preserve">the conduct of </w:t>
      </w:r>
      <w:r>
        <w:rPr>
          <w:rFonts w:ascii="Arial" w:hAnsi="Arial"/>
          <w:sz w:val="24"/>
          <w:szCs w:val="24"/>
        </w:rPr>
        <w:t>Contracting Authority</w:t>
      </w:r>
      <w:r w:rsidRPr="00C432D6">
        <w:rPr>
          <w:rFonts w:ascii="Arial" w:hAnsi="Arial"/>
          <w:sz w:val="24"/>
          <w:szCs w:val="24"/>
        </w:rPr>
        <w:t xml:space="preserve"> in relation to this Contract; or</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 xml:space="preserve">the performance or non-performance of any Call-Off Contracts between the Supplier and </w:t>
      </w:r>
      <w:r>
        <w:rPr>
          <w:rFonts w:ascii="Arial" w:hAnsi="Arial"/>
          <w:sz w:val="24"/>
          <w:szCs w:val="24"/>
        </w:rPr>
        <w:t>Contracting Authority</w:t>
      </w:r>
      <w:r w:rsidRPr="00C432D6">
        <w:rPr>
          <w:rFonts w:ascii="Arial" w:hAnsi="Arial"/>
          <w:sz w:val="24"/>
          <w:szCs w:val="24"/>
        </w:rPr>
        <w:t xml:space="preserve"> entered into pursuant to this Contract.</w:t>
      </w:r>
    </w:p>
    <w:p w:rsidR="00177E59" w:rsidRPr="00C432D6" w:rsidRDefault="00177E59" w:rsidP="00177E59">
      <w:pPr>
        <w:pStyle w:val="GPSL1SCHEDULEHeading"/>
        <w:keepNext/>
        <w:numPr>
          <w:ilvl w:val="0"/>
          <w:numId w:val="14"/>
        </w:numPr>
        <w:tabs>
          <w:tab w:val="clear" w:pos="142"/>
        </w:tabs>
        <w:suppressAutoHyphens/>
        <w:overflowPunct w:val="0"/>
        <w:autoSpaceDN w:val="0"/>
        <w:adjustRightInd/>
        <w:jc w:val="left"/>
        <w:rPr>
          <w:szCs w:val="24"/>
        </w:rPr>
      </w:pPr>
      <w:r>
        <w:rPr>
          <w:rFonts w:ascii="Arial Bold" w:hAnsi="Arial Bold"/>
          <w:szCs w:val="24"/>
        </w:rPr>
        <w:t>Awarding and creating a Call-Off contract</w:t>
      </w:r>
    </w:p>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bookmarkStart w:id="40" w:name="_Ref365978380"/>
      <w:r w:rsidRPr="00C432D6">
        <w:rPr>
          <w:rFonts w:ascii="Arial" w:hAnsi="Arial"/>
          <w:sz w:val="24"/>
          <w:szCs w:val="24"/>
        </w:rPr>
        <w:t xml:space="preserve">Subject to Paragraphs </w:t>
      </w:r>
      <w:r w:rsidRPr="00C432D6">
        <w:rPr>
          <w:rFonts w:ascii="Arial" w:hAnsi="Arial"/>
          <w:sz w:val="24"/>
          <w:szCs w:val="24"/>
        </w:rPr>
        <w:fldChar w:fldCharType="begin"/>
      </w:r>
      <w:r w:rsidRPr="00C432D6">
        <w:rPr>
          <w:rFonts w:ascii="Arial" w:hAnsi="Arial"/>
          <w:sz w:val="24"/>
          <w:szCs w:val="24"/>
        </w:rPr>
        <w:instrText xml:space="preserve"> PAGEREF _Ref490821108 </w:instrText>
      </w:r>
      <w:r w:rsidRPr="00C432D6">
        <w:rPr>
          <w:rFonts w:ascii="Arial" w:hAnsi="Arial"/>
          <w:sz w:val="24"/>
          <w:szCs w:val="24"/>
        </w:rPr>
        <w:fldChar w:fldCharType="end"/>
      </w:r>
      <w:r>
        <w:rPr>
          <w:rFonts w:ascii="Arial" w:hAnsi="Arial"/>
          <w:sz w:val="24"/>
          <w:szCs w:val="24"/>
        </w:rPr>
        <w:t xml:space="preserve">1 </w:t>
      </w:r>
      <w:r w:rsidRPr="00C432D6">
        <w:rPr>
          <w:rFonts w:ascii="Arial" w:hAnsi="Arial"/>
          <w:sz w:val="24"/>
          <w:szCs w:val="24"/>
        </w:rPr>
        <w:t xml:space="preserve">to </w:t>
      </w:r>
      <w:r>
        <w:rPr>
          <w:rFonts w:ascii="Arial" w:hAnsi="Arial"/>
          <w:sz w:val="24"/>
          <w:szCs w:val="24"/>
        </w:rPr>
        <w:t>5</w:t>
      </w:r>
      <w:r w:rsidRPr="00C432D6">
        <w:rPr>
          <w:rFonts w:ascii="Arial" w:hAnsi="Arial"/>
          <w:sz w:val="24"/>
          <w:szCs w:val="24"/>
        </w:rPr>
        <w:t xml:space="preserve"> above</w:t>
      </w:r>
      <w:r>
        <w:rPr>
          <w:rFonts w:ascii="Arial" w:hAnsi="Arial"/>
          <w:sz w:val="24"/>
          <w:szCs w:val="24"/>
        </w:rPr>
        <w:t xml:space="preserve"> and 7</w:t>
      </w:r>
      <w:r w:rsidRPr="00C432D6">
        <w:rPr>
          <w:rFonts w:ascii="Arial" w:hAnsi="Arial"/>
          <w:sz w:val="24"/>
          <w:szCs w:val="24"/>
        </w:rPr>
        <w:t xml:space="preserve">, a </w:t>
      </w:r>
      <w:r>
        <w:rPr>
          <w:rFonts w:ascii="Arial" w:hAnsi="Arial"/>
          <w:sz w:val="24"/>
          <w:szCs w:val="24"/>
        </w:rPr>
        <w:t>Contracting Authority</w:t>
      </w:r>
      <w:r w:rsidRPr="00C432D6">
        <w:rPr>
          <w:rFonts w:ascii="Arial" w:hAnsi="Arial"/>
          <w:sz w:val="24"/>
          <w:szCs w:val="24"/>
        </w:rPr>
        <w:t xml:space="preserve"> may award a Call-Off Contract with the Supplier by sending (including electronically) a signed order form substantially in the form (as may be amended or refined by the </w:t>
      </w:r>
      <w:r>
        <w:rPr>
          <w:rFonts w:ascii="Arial" w:hAnsi="Arial"/>
          <w:sz w:val="24"/>
          <w:szCs w:val="24"/>
        </w:rPr>
        <w:t>Contracting Authority</w:t>
      </w:r>
      <w:r w:rsidRPr="00C432D6">
        <w:rPr>
          <w:rFonts w:ascii="Arial" w:hAnsi="Arial"/>
          <w:sz w:val="24"/>
          <w:szCs w:val="24"/>
        </w:rPr>
        <w:t xml:space="preserve"> in accordance with Paragraph 3.1.2 above) of the Order Form Template set out in Framework Schedule 6 (Order Form Template and Call-Off Schedules).</w:t>
      </w:r>
    </w:p>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The Parties agree that any document or communication (including any document or communication in the apparent form of a Call-Off Contract) </w:t>
      </w:r>
      <w:r w:rsidRPr="00C432D6">
        <w:rPr>
          <w:rFonts w:ascii="Arial" w:hAnsi="Arial"/>
          <w:sz w:val="24"/>
          <w:szCs w:val="24"/>
        </w:rPr>
        <w:lastRenderedPageBreak/>
        <w:t xml:space="preserve">which is not as described in this Paragraph </w:t>
      </w:r>
      <w:r>
        <w:rPr>
          <w:rFonts w:ascii="Arial" w:hAnsi="Arial"/>
          <w:sz w:val="24"/>
          <w:szCs w:val="24"/>
        </w:rPr>
        <w:t>6</w:t>
      </w:r>
      <w:r w:rsidRPr="00C432D6">
        <w:rPr>
          <w:rFonts w:ascii="Arial" w:hAnsi="Arial"/>
          <w:sz w:val="24"/>
          <w:szCs w:val="24"/>
        </w:rPr>
        <w:t xml:space="preserve"> shall not constitute a Call-Off Contract under this Contract.</w:t>
      </w:r>
      <w:bookmarkEnd w:id="40"/>
    </w:p>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bookmarkStart w:id="41" w:name="_Ref366090373"/>
      <w:r w:rsidRPr="00C432D6">
        <w:rPr>
          <w:rFonts w:ascii="Arial" w:hAnsi="Arial"/>
          <w:sz w:val="24"/>
          <w:szCs w:val="24"/>
        </w:rPr>
        <w:t xml:space="preserve">On receipt of an order form as described in Paragraph </w:t>
      </w:r>
      <w:r>
        <w:rPr>
          <w:rFonts w:ascii="Arial" w:hAnsi="Arial"/>
          <w:sz w:val="24"/>
          <w:szCs w:val="24"/>
        </w:rPr>
        <w:t>6</w:t>
      </w:r>
      <w:r w:rsidRPr="00C432D6">
        <w:rPr>
          <w:rFonts w:ascii="Arial" w:hAnsi="Arial"/>
          <w:sz w:val="24"/>
          <w:szCs w:val="24"/>
        </w:rPr>
        <w:t xml:space="preserve">.1 from a </w:t>
      </w:r>
      <w:r>
        <w:rPr>
          <w:rFonts w:ascii="Arial" w:hAnsi="Arial"/>
          <w:sz w:val="24"/>
          <w:szCs w:val="24"/>
        </w:rPr>
        <w:t>Contracting Authority</w:t>
      </w:r>
      <w:r w:rsidRPr="00C432D6">
        <w:rPr>
          <w:rFonts w:ascii="Arial" w:hAnsi="Arial"/>
          <w:sz w:val="24"/>
          <w:szCs w:val="24"/>
        </w:rPr>
        <w:t xml:space="preserve"> the Supplier shall accept the Call-Off Contract by promptly signing and returning (including by electronic means) a copy of the order form to the </w:t>
      </w:r>
      <w:r>
        <w:rPr>
          <w:rFonts w:ascii="Arial" w:hAnsi="Arial"/>
          <w:sz w:val="24"/>
          <w:szCs w:val="24"/>
        </w:rPr>
        <w:t>Contracting Authority</w:t>
      </w:r>
      <w:r w:rsidRPr="00C432D6">
        <w:rPr>
          <w:rFonts w:ascii="Arial" w:hAnsi="Arial"/>
          <w:sz w:val="24"/>
          <w:szCs w:val="24"/>
        </w:rPr>
        <w:t xml:space="preserve"> concerned.</w:t>
      </w:r>
    </w:p>
    <w:bookmarkEnd w:id="41"/>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On receipt of the countersigned Order Form from the Supplier, the </w:t>
      </w:r>
      <w:r>
        <w:rPr>
          <w:rFonts w:ascii="Arial" w:hAnsi="Arial"/>
          <w:sz w:val="24"/>
          <w:szCs w:val="24"/>
        </w:rPr>
        <w:t>Contracting Authority</w:t>
      </w:r>
      <w:r w:rsidRPr="00C432D6">
        <w:rPr>
          <w:rFonts w:ascii="Arial" w:hAnsi="Arial"/>
          <w:sz w:val="24"/>
          <w:szCs w:val="24"/>
        </w:rPr>
        <w:t xml:space="preserve"> shall send (including by electronic means) a written notice of receipt to the Supplier within two (2) Working Days and the Call Off Contract shall be formed with effect from the Call Off Start Date stated in the Order Form.</w:t>
      </w:r>
    </w:p>
    <w:p w:rsidR="00177E59" w:rsidRPr="0017638A" w:rsidRDefault="00177E59" w:rsidP="00177E59">
      <w:pPr>
        <w:pStyle w:val="GPSL1SCHEDULEHeading"/>
        <w:keepNext/>
        <w:numPr>
          <w:ilvl w:val="0"/>
          <w:numId w:val="14"/>
        </w:numPr>
        <w:tabs>
          <w:tab w:val="clear" w:pos="142"/>
        </w:tabs>
        <w:suppressAutoHyphens/>
        <w:overflowPunct w:val="0"/>
        <w:autoSpaceDN w:val="0"/>
        <w:adjustRightInd/>
        <w:jc w:val="left"/>
        <w:rPr>
          <w:szCs w:val="24"/>
        </w:rPr>
      </w:pPr>
      <w:r>
        <w:rPr>
          <w:szCs w:val="24"/>
        </w:rPr>
        <w:t>e-auctions</w:t>
      </w:r>
    </w:p>
    <w:p w:rsidR="00177E59" w:rsidRPr="00C432D6" w:rsidRDefault="00177E59" w:rsidP="0017638A">
      <w:pPr>
        <w:pStyle w:val="GPSL1SCHEDULEHeading"/>
        <w:keepNext/>
        <w:jc w:val="left"/>
        <w:rPr>
          <w:szCs w:val="24"/>
        </w:rPr>
      </w:pPr>
      <w:r>
        <w:rPr>
          <w:rFonts w:ascii="Arial Bold" w:hAnsi="Arial Bold"/>
          <w:szCs w:val="24"/>
        </w:rPr>
        <w:t>How e-auctions work</w:t>
      </w:r>
    </w:p>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r>
        <w:rPr>
          <w:rFonts w:ascii="Arial" w:hAnsi="Arial"/>
          <w:sz w:val="24"/>
          <w:szCs w:val="24"/>
        </w:rPr>
        <w:t>T</w:t>
      </w:r>
      <w:r w:rsidRPr="00C432D6">
        <w:rPr>
          <w:rFonts w:ascii="Arial" w:hAnsi="Arial"/>
          <w:sz w:val="24"/>
          <w:szCs w:val="24"/>
        </w:rPr>
        <w:t xml:space="preserve">he </w:t>
      </w:r>
      <w:r>
        <w:rPr>
          <w:rFonts w:ascii="Arial" w:hAnsi="Arial"/>
          <w:sz w:val="24"/>
          <w:szCs w:val="24"/>
        </w:rPr>
        <w:t>Contracting Authority</w:t>
      </w:r>
      <w:r w:rsidRPr="00C432D6">
        <w:rPr>
          <w:rFonts w:ascii="Arial" w:hAnsi="Arial"/>
          <w:sz w:val="24"/>
          <w:szCs w:val="24"/>
        </w:rPr>
        <w:t xml:space="preserve"> shall be entitled to include a reverse auction in the Further Competition Procedure in accordance with the rules laid down by the </w:t>
      </w:r>
      <w:r>
        <w:rPr>
          <w:rFonts w:ascii="Arial" w:hAnsi="Arial"/>
          <w:sz w:val="24"/>
          <w:szCs w:val="24"/>
        </w:rPr>
        <w:t>Contracting Authority</w:t>
      </w:r>
      <w:r w:rsidRPr="00C432D6">
        <w:rPr>
          <w:rFonts w:ascii="Arial" w:hAnsi="Arial"/>
          <w:sz w:val="24"/>
          <w:szCs w:val="24"/>
        </w:rPr>
        <w:t xml:space="preserve"> and the Regulations.</w:t>
      </w:r>
    </w:p>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Where </w:t>
      </w:r>
      <w:r>
        <w:rPr>
          <w:rFonts w:ascii="Arial" w:hAnsi="Arial"/>
          <w:sz w:val="24"/>
          <w:szCs w:val="24"/>
        </w:rPr>
        <w:t>Contracting Authority</w:t>
      </w:r>
      <w:r w:rsidRPr="00C432D6">
        <w:rPr>
          <w:rFonts w:ascii="Arial" w:hAnsi="Arial"/>
          <w:sz w:val="24"/>
          <w:szCs w:val="24"/>
        </w:rPr>
        <w:t xml:space="preserve"> wishes to undertake an electronic reverse auction, where Suppliers compete in real time by bidding as the auction unfolds (</w:t>
      </w:r>
      <w:r w:rsidRPr="00C432D6">
        <w:rPr>
          <w:rFonts w:ascii="Arial" w:hAnsi="Arial"/>
          <w:b/>
          <w:sz w:val="24"/>
          <w:szCs w:val="24"/>
        </w:rPr>
        <w:t>"Electronic Reverse Auction"</w:t>
      </w:r>
      <w:r w:rsidRPr="00C432D6">
        <w:rPr>
          <w:rFonts w:ascii="Arial" w:hAnsi="Arial"/>
          <w:sz w:val="24"/>
          <w:szCs w:val="24"/>
        </w:rPr>
        <w:t xml:space="preserve">) then </w:t>
      </w:r>
      <w:bookmarkStart w:id="42" w:name="_Ref366090983"/>
      <w:r w:rsidRPr="00C432D6">
        <w:rPr>
          <w:rFonts w:ascii="Arial" w:hAnsi="Arial"/>
          <w:sz w:val="24"/>
          <w:szCs w:val="24"/>
        </w:rPr>
        <w:t xml:space="preserve">before undertaking it, the </w:t>
      </w:r>
      <w:r>
        <w:rPr>
          <w:rFonts w:ascii="Arial" w:hAnsi="Arial"/>
          <w:sz w:val="24"/>
          <w:szCs w:val="24"/>
        </w:rPr>
        <w:t>Contracting Authority</w:t>
      </w:r>
      <w:r w:rsidRPr="00C432D6">
        <w:rPr>
          <w:rFonts w:ascii="Arial" w:hAnsi="Arial"/>
          <w:sz w:val="24"/>
          <w:szCs w:val="24"/>
        </w:rPr>
        <w:t xml:space="preserve"> will make an initial full evaluation of all tenders received in response to its Statement of Requirements. The </w:t>
      </w:r>
      <w:r>
        <w:rPr>
          <w:rFonts w:ascii="Arial" w:hAnsi="Arial"/>
          <w:sz w:val="24"/>
          <w:szCs w:val="24"/>
        </w:rPr>
        <w:t>Contracting Authority</w:t>
      </w:r>
      <w:r w:rsidRPr="00C432D6">
        <w:rPr>
          <w:rFonts w:ascii="Arial" w:hAnsi="Arial"/>
          <w:sz w:val="24"/>
          <w:szCs w:val="24"/>
        </w:rPr>
        <w:t xml:space="preserve"> will then invite to the Electronic Reverse Auction only those tenders that are admissible in accordance with the Regulations.</w:t>
      </w:r>
      <w:bookmarkEnd w:id="42"/>
      <w:r w:rsidRPr="00C432D6">
        <w:rPr>
          <w:rFonts w:ascii="Arial" w:hAnsi="Arial"/>
          <w:sz w:val="24"/>
          <w:szCs w:val="24"/>
        </w:rPr>
        <w:t xml:space="preserve"> The invitation shall be accompanied by the outcome of the full initial evaluation of the relevant tenders.</w:t>
      </w:r>
    </w:p>
    <w:p w:rsidR="00177E59" w:rsidRPr="00C432D6" w:rsidRDefault="00177E59" w:rsidP="00177E59">
      <w:pPr>
        <w:pStyle w:val="GPSL2Numbered"/>
        <w:keepNext/>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The </w:t>
      </w:r>
      <w:r>
        <w:rPr>
          <w:rFonts w:ascii="Arial" w:hAnsi="Arial"/>
          <w:sz w:val="24"/>
          <w:szCs w:val="24"/>
        </w:rPr>
        <w:t>Contracting Authority</w:t>
      </w:r>
      <w:r w:rsidRPr="00C432D6">
        <w:rPr>
          <w:rFonts w:ascii="Arial" w:hAnsi="Arial"/>
          <w:sz w:val="24"/>
          <w:szCs w:val="24"/>
        </w:rPr>
        <w:t xml:space="preserve"> will inform the Suppliers of the specification for the Electronic Reverse Auction which shall include:</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the information to be provided at auction, which must be expressed in figures or percentages of the specified quantifiable features;</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 xml:space="preserve">the mathematical formula to be used to determine automatic ranking of bids on the basis of new prices and/or new values submitted;  </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any limits on the values which may be submitted;</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a description of any information which will be made available to Suppliers in the course of the Electronic Reverse Auction, and when it will be made available to them;</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bookmarkStart w:id="43" w:name="_Ref365977442"/>
      <w:r w:rsidRPr="00C432D6">
        <w:rPr>
          <w:rFonts w:ascii="Arial" w:hAnsi="Arial"/>
          <w:sz w:val="24"/>
          <w:szCs w:val="24"/>
        </w:rPr>
        <w:t>the conditions under which Suppliers will be able to bid and, in particular, the minimum differences which will, where appropriate, be required when bidding;</w:t>
      </w:r>
      <w:bookmarkEnd w:id="43"/>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lastRenderedPageBreak/>
        <w:t>relevant information concerning the electronic equipment used and the arrangements and technical specification for connection;</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 xml:space="preserve">subject to Paragraph </w:t>
      </w:r>
      <w:r>
        <w:rPr>
          <w:rFonts w:ascii="Arial" w:hAnsi="Arial"/>
          <w:sz w:val="24"/>
          <w:szCs w:val="24"/>
        </w:rPr>
        <w:t>7</w:t>
      </w:r>
      <w:r w:rsidRPr="00C432D6">
        <w:rPr>
          <w:rFonts w:ascii="Arial" w:hAnsi="Arial"/>
          <w:sz w:val="24"/>
          <w:szCs w:val="24"/>
        </w:rPr>
        <w:t>.5, the date and time of the start of the Electronic Reverse Auction; and</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details of when and how the Electronic Reverse Auction will close.</w:t>
      </w:r>
    </w:p>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bookmarkStart w:id="44" w:name="_Ref413331739"/>
      <w:bookmarkStart w:id="45" w:name="_Ref414549587"/>
      <w:r w:rsidRPr="00C432D6">
        <w:rPr>
          <w:rFonts w:ascii="Arial" w:hAnsi="Arial"/>
          <w:sz w:val="24"/>
          <w:szCs w:val="24"/>
        </w:rPr>
        <w:t>The Electronic Reverse Auction may not start sooner than two (2) Working Days after the date on which the specification for the Electronic Reverse Auction has been issued.</w:t>
      </w:r>
      <w:bookmarkEnd w:id="44"/>
      <w:bookmarkEnd w:id="45"/>
    </w:p>
    <w:p w:rsidR="00177E59" w:rsidRPr="00C432D6" w:rsidRDefault="00177E59" w:rsidP="00177E59">
      <w:pPr>
        <w:pStyle w:val="GPSL2Numbered"/>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Throughout each phase of the Electronic Reverse Auction the </w:t>
      </w:r>
      <w:r>
        <w:rPr>
          <w:rFonts w:ascii="Arial" w:hAnsi="Arial"/>
          <w:sz w:val="24"/>
          <w:szCs w:val="24"/>
        </w:rPr>
        <w:t>Contracting Authority</w:t>
      </w:r>
      <w:r w:rsidRPr="00C432D6">
        <w:rPr>
          <w:rFonts w:ascii="Arial" w:hAnsi="Arial"/>
          <w:sz w:val="24"/>
          <w:szCs w:val="24"/>
        </w:rPr>
        <w:t xml:space="preserve"> will communicate to all Suppliers sufficient information to enable them to ascertain their relative ranking.</w:t>
      </w:r>
    </w:p>
    <w:p w:rsidR="00177E59" w:rsidRPr="00C432D6" w:rsidRDefault="00177E59" w:rsidP="00177E59">
      <w:pPr>
        <w:pStyle w:val="GPSL2Numbered"/>
        <w:keepNext/>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The Supplier acknowledges and agrees that:</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 xml:space="preserve">the </w:t>
      </w:r>
      <w:r>
        <w:rPr>
          <w:rFonts w:ascii="Arial" w:hAnsi="Arial"/>
          <w:sz w:val="24"/>
          <w:szCs w:val="24"/>
        </w:rPr>
        <w:t>Contracting Authority</w:t>
      </w:r>
      <w:r w:rsidRPr="00C432D6">
        <w:rPr>
          <w:rFonts w:ascii="Arial" w:hAnsi="Arial"/>
          <w:sz w:val="24"/>
          <w:szCs w:val="24"/>
        </w:rPr>
        <w:t xml:space="preserve"> and its officers, servants, agents, group companies, assignees and customers (including </w:t>
      </w:r>
      <w:r>
        <w:rPr>
          <w:rFonts w:ascii="Arial" w:hAnsi="Arial"/>
          <w:sz w:val="24"/>
          <w:szCs w:val="24"/>
        </w:rPr>
        <w:t>the Authority</w:t>
      </w:r>
      <w:r w:rsidRPr="00C432D6">
        <w:rPr>
          <w:rFonts w:ascii="Arial" w:hAnsi="Arial"/>
          <w:sz w:val="24"/>
          <w:szCs w:val="24"/>
        </w:rPr>
        <w:t>) do not guarantee that its access to the Electronic Reverse Auction will be uninterrupted or error-free;</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its access to the Electronic Reverse Auction may occasionally be restricted to allow for repairs or maintenance; and</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 xml:space="preserve">it will comply with all such rules that may be imposed by the </w:t>
      </w:r>
      <w:r>
        <w:rPr>
          <w:rFonts w:ascii="Arial" w:hAnsi="Arial"/>
          <w:sz w:val="24"/>
          <w:szCs w:val="24"/>
        </w:rPr>
        <w:t>Contracting Authority</w:t>
      </w:r>
      <w:r w:rsidRPr="00C432D6">
        <w:rPr>
          <w:rFonts w:ascii="Arial" w:hAnsi="Arial"/>
          <w:sz w:val="24"/>
          <w:szCs w:val="24"/>
        </w:rPr>
        <w:t xml:space="preserve"> in relation to the operation of the Electronic Reverse Auction.</w:t>
      </w:r>
    </w:p>
    <w:p w:rsidR="00177E59" w:rsidRPr="00C432D6" w:rsidRDefault="00177E59" w:rsidP="00177E59">
      <w:pPr>
        <w:pStyle w:val="GPSL2Numbered"/>
        <w:keepNext/>
        <w:numPr>
          <w:ilvl w:val="1"/>
          <w:numId w:val="14"/>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The </w:t>
      </w:r>
      <w:r>
        <w:rPr>
          <w:rFonts w:ascii="Arial" w:hAnsi="Arial"/>
          <w:sz w:val="24"/>
          <w:szCs w:val="24"/>
        </w:rPr>
        <w:t>Contracting Authority</w:t>
      </w:r>
      <w:r w:rsidRPr="00C432D6">
        <w:rPr>
          <w:rFonts w:ascii="Arial" w:hAnsi="Arial"/>
          <w:sz w:val="24"/>
          <w:szCs w:val="24"/>
        </w:rPr>
        <w:t xml:space="preserve"> will close the Electronic Reverse Auction on the basis of:</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a date and time fixed in advance;</w:t>
      </w:r>
    </w:p>
    <w:p w:rsidR="00177E59" w:rsidRPr="00C432D6" w:rsidRDefault="00177E59" w:rsidP="00177E59">
      <w:pPr>
        <w:pStyle w:val="GPSL3numberedclause"/>
        <w:numPr>
          <w:ilvl w:val="3"/>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 xml:space="preserve">when no new prices or values meeting the minimum differences required </w:t>
      </w:r>
      <w:r w:rsidRPr="00D67B5A">
        <w:rPr>
          <w:rFonts w:ascii="Arial" w:hAnsi="Arial"/>
          <w:sz w:val="24"/>
          <w:szCs w:val="24"/>
        </w:rPr>
        <w:t xml:space="preserve">pursuant to Paragraph </w:t>
      </w:r>
      <w:r>
        <w:rPr>
          <w:rFonts w:ascii="Arial" w:hAnsi="Arial"/>
          <w:sz w:val="24"/>
          <w:szCs w:val="24"/>
        </w:rPr>
        <w:t>7.3</w:t>
      </w:r>
      <w:r w:rsidRPr="00C432D6">
        <w:rPr>
          <w:rFonts w:ascii="Arial" w:hAnsi="Arial"/>
          <w:sz w:val="24"/>
          <w:szCs w:val="24"/>
        </w:rPr>
        <w:t xml:space="preserve"> have been received within the prescribed elapsed time period; or</w:t>
      </w:r>
    </w:p>
    <w:p w:rsidR="00177E59" w:rsidRPr="00C432D6" w:rsidRDefault="00177E59" w:rsidP="00177E59">
      <w:pPr>
        <w:pStyle w:val="GPSL3numberedclause"/>
        <w:numPr>
          <w:ilvl w:val="2"/>
          <w:numId w:val="14"/>
        </w:numPr>
        <w:tabs>
          <w:tab w:val="clear" w:pos="1985"/>
          <w:tab w:val="clear" w:pos="2127"/>
          <w:tab w:val="left" w:pos="3641"/>
        </w:tabs>
        <w:suppressAutoHyphens/>
        <w:overflowPunct w:val="0"/>
        <w:autoSpaceDN w:val="0"/>
        <w:adjustRightInd/>
        <w:jc w:val="left"/>
        <w:rPr>
          <w:rFonts w:ascii="Arial" w:hAnsi="Arial"/>
          <w:sz w:val="24"/>
          <w:szCs w:val="24"/>
        </w:rPr>
      </w:pPr>
      <w:r w:rsidRPr="00C432D6">
        <w:rPr>
          <w:rFonts w:ascii="Arial" w:hAnsi="Arial"/>
          <w:sz w:val="24"/>
          <w:szCs w:val="24"/>
        </w:rPr>
        <w:t>when all the phases have been completed.</w:t>
      </w:r>
      <w:r>
        <w:rPr>
          <w:rFonts w:ascii="Arial" w:hAnsi="Arial"/>
          <w:sz w:val="24"/>
          <w:szCs w:val="24"/>
        </w:rPr>
        <w:t>]</w:t>
      </w:r>
    </w:p>
    <w:p w:rsidR="00177E59" w:rsidRPr="00C432D6" w:rsidRDefault="00177E59" w:rsidP="00425DE4">
      <w:pPr>
        <w:rPr>
          <w:rFonts w:ascii="Arial" w:eastAsia="Times New Roman" w:hAnsi="Arial" w:cs="Arial"/>
          <w:sz w:val="24"/>
          <w:szCs w:val="24"/>
          <w:lang w:eastAsia="zh-CN"/>
        </w:rPr>
      </w:pPr>
      <w:r w:rsidRPr="00C432D6">
        <w:rPr>
          <w:rFonts w:ascii="Arial" w:hAnsi="Arial" w:cs="Arial"/>
          <w:sz w:val="24"/>
          <w:szCs w:val="24"/>
        </w:rPr>
        <w:br w:type="page"/>
      </w:r>
    </w:p>
    <w:p w:rsidR="00177E59" w:rsidRPr="00C432D6" w:rsidRDefault="00177E59" w:rsidP="00425DE4">
      <w:pPr>
        <w:pStyle w:val="GPSL2Numbered"/>
        <w:jc w:val="left"/>
        <w:rPr>
          <w:rFonts w:ascii="Arial" w:hAnsi="Arial"/>
          <w:sz w:val="36"/>
          <w:szCs w:val="24"/>
        </w:rPr>
      </w:pPr>
      <w:r w:rsidRPr="00C432D6">
        <w:rPr>
          <w:rFonts w:ascii="Arial" w:hAnsi="Arial"/>
          <w:b/>
          <w:sz w:val="36"/>
          <w:szCs w:val="24"/>
        </w:rPr>
        <w:lastRenderedPageBreak/>
        <w:t>Part 2: Award Criteria</w:t>
      </w:r>
    </w:p>
    <w:p w:rsidR="00177E59" w:rsidRPr="00C432D6" w:rsidRDefault="00177E59" w:rsidP="00177E59">
      <w:pPr>
        <w:pStyle w:val="GPSL2Numbered"/>
        <w:numPr>
          <w:ilvl w:val="0"/>
          <w:numId w:val="16"/>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This Part 2 </w:t>
      </w:r>
      <w:r>
        <w:rPr>
          <w:rFonts w:ascii="Arial" w:hAnsi="Arial"/>
          <w:sz w:val="24"/>
          <w:szCs w:val="24"/>
        </w:rPr>
        <w:t>lays out</w:t>
      </w:r>
      <w:r w:rsidRPr="00C432D6">
        <w:rPr>
          <w:rFonts w:ascii="Arial" w:hAnsi="Arial"/>
          <w:sz w:val="24"/>
          <w:szCs w:val="24"/>
        </w:rPr>
        <w:t xml:space="preserve"> award</w:t>
      </w:r>
      <w:r>
        <w:rPr>
          <w:rFonts w:ascii="Arial" w:hAnsi="Arial"/>
          <w:sz w:val="24"/>
          <w:szCs w:val="24"/>
        </w:rPr>
        <w:t xml:space="preserve"> criteria for</w:t>
      </w:r>
      <w:r w:rsidRPr="00C432D6">
        <w:rPr>
          <w:rFonts w:ascii="Arial" w:hAnsi="Arial"/>
          <w:sz w:val="24"/>
          <w:szCs w:val="24"/>
        </w:rPr>
        <w:t xml:space="preserve"> direct award </w:t>
      </w:r>
      <w:r>
        <w:rPr>
          <w:rFonts w:ascii="Arial" w:hAnsi="Arial"/>
          <w:sz w:val="24"/>
          <w:szCs w:val="24"/>
        </w:rPr>
        <w:t>(Annex A) and for f</w:t>
      </w:r>
      <w:r w:rsidRPr="00C432D6">
        <w:rPr>
          <w:rFonts w:ascii="Arial" w:hAnsi="Arial"/>
          <w:sz w:val="24"/>
          <w:szCs w:val="24"/>
        </w:rPr>
        <w:t xml:space="preserve">urther </w:t>
      </w:r>
      <w:r>
        <w:rPr>
          <w:rFonts w:ascii="Arial" w:hAnsi="Arial"/>
          <w:sz w:val="24"/>
          <w:szCs w:val="24"/>
        </w:rPr>
        <w:t>c</w:t>
      </w:r>
      <w:r w:rsidRPr="00C432D6">
        <w:rPr>
          <w:rFonts w:ascii="Arial" w:hAnsi="Arial"/>
          <w:sz w:val="24"/>
          <w:szCs w:val="24"/>
        </w:rPr>
        <w:t>ompetition</w:t>
      </w:r>
      <w:r>
        <w:rPr>
          <w:rFonts w:ascii="Arial" w:hAnsi="Arial"/>
          <w:sz w:val="24"/>
          <w:szCs w:val="24"/>
        </w:rPr>
        <w:t xml:space="preserve"> (Annex B) i</w:t>
      </w:r>
      <w:r w:rsidRPr="00C432D6">
        <w:rPr>
          <w:rFonts w:ascii="Arial" w:hAnsi="Arial"/>
          <w:sz w:val="24"/>
          <w:szCs w:val="24"/>
        </w:rPr>
        <w:t>n accordance with the Call-Off Procedure.</w:t>
      </w:r>
    </w:p>
    <w:p w:rsidR="00177E59" w:rsidRPr="00C432D6" w:rsidRDefault="00177E59" w:rsidP="00177E59">
      <w:pPr>
        <w:pStyle w:val="GPSL2Numbered"/>
        <w:numPr>
          <w:ilvl w:val="0"/>
          <w:numId w:val="16"/>
        </w:numPr>
        <w:tabs>
          <w:tab w:val="clear" w:pos="709"/>
          <w:tab w:val="clear" w:pos="1134"/>
        </w:tabs>
        <w:suppressAutoHyphens/>
        <w:overflowPunct w:val="0"/>
        <w:autoSpaceDN w:val="0"/>
        <w:adjustRightInd/>
        <w:jc w:val="left"/>
        <w:rPr>
          <w:rFonts w:ascii="Arial" w:hAnsi="Arial"/>
          <w:sz w:val="24"/>
          <w:szCs w:val="24"/>
        </w:rPr>
      </w:pPr>
      <w:r w:rsidRPr="00C432D6">
        <w:rPr>
          <w:rFonts w:ascii="Arial" w:hAnsi="Arial"/>
          <w:sz w:val="24"/>
          <w:szCs w:val="24"/>
        </w:rPr>
        <w:t xml:space="preserve">A Call-Off Contract </w:t>
      </w:r>
      <w:r>
        <w:rPr>
          <w:rFonts w:ascii="Arial" w:hAnsi="Arial"/>
          <w:sz w:val="24"/>
          <w:szCs w:val="24"/>
        </w:rPr>
        <w:t>may</w:t>
      </w:r>
      <w:r w:rsidRPr="00C432D6">
        <w:rPr>
          <w:rFonts w:ascii="Arial" w:hAnsi="Arial"/>
          <w:sz w:val="24"/>
          <w:szCs w:val="24"/>
        </w:rPr>
        <w:t xml:space="preserve"> be awarded on the basis of most economically advantageous tender ("MEAT")</w:t>
      </w:r>
      <w:r>
        <w:rPr>
          <w:rFonts w:ascii="Arial" w:hAnsi="Arial"/>
          <w:sz w:val="24"/>
          <w:szCs w:val="24"/>
        </w:rPr>
        <w:t xml:space="preserve">. </w:t>
      </w:r>
      <w:r>
        <w:rPr>
          <w:rFonts w:ascii="Arial" w:hAnsi="Arial"/>
        </w:rPr>
        <w:t>This may be conducted using information available from the Award Support Tool.</w:t>
      </w:r>
    </w:p>
    <w:p w:rsidR="00177E59" w:rsidRPr="00C432D6" w:rsidRDefault="00177E59" w:rsidP="00425DE4">
      <w:pPr>
        <w:rPr>
          <w:rFonts w:ascii="Arial" w:eastAsia="STZhongsong" w:hAnsi="Arial" w:cs="Arial"/>
          <w:b/>
          <w:caps/>
          <w:sz w:val="24"/>
          <w:szCs w:val="24"/>
          <w:lang w:eastAsia="zh-CN"/>
        </w:rPr>
      </w:pPr>
      <w:r w:rsidRPr="00C432D6">
        <w:rPr>
          <w:rFonts w:ascii="Arial" w:hAnsi="Arial" w:cs="Arial"/>
          <w:sz w:val="24"/>
          <w:szCs w:val="24"/>
        </w:rPr>
        <w:br w:type="page"/>
      </w:r>
    </w:p>
    <w:p w:rsidR="00177E59" w:rsidRPr="0045578A" w:rsidRDefault="00177E59" w:rsidP="00C432D6">
      <w:pPr>
        <w:pStyle w:val="GPSSchPart"/>
        <w:jc w:val="left"/>
        <w:rPr>
          <w:rFonts w:cs="Arial" w:hint="eastAsia"/>
          <w:caps w:val="0"/>
          <w:sz w:val="36"/>
          <w:szCs w:val="24"/>
        </w:rPr>
      </w:pPr>
      <w:r>
        <w:rPr>
          <w:rFonts w:cs="Arial"/>
          <w:caps w:val="0"/>
          <w:sz w:val="36"/>
          <w:szCs w:val="24"/>
        </w:rPr>
        <w:lastRenderedPageBreak/>
        <w:t>Annex</w:t>
      </w:r>
      <w:r w:rsidRPr="0045578A">
        <w:rPr>
          <w:rFonts w:cs="Arial"/>
          <w:caps w:val="0"/>
          <w:sz w:val="36"/>
          <w:szCs w:val="24"/>
        </w:rPr>
        <w:t xml:space="preserve"> A: </w:t>
      </w:r>
      <w:r>
        <w:rPr>
          <w:rFonts w:cs="Arial"/>
          <w:caps w:val="0"/>
          <w:sz w:val="36"/>
          <w:szCs w:val="24"/>
        </w:rPr>
        <w:t>Direct award criteria</w:t>
      </w:r>
    </w:p>
    <w:p w:rsidR="00177E59" w:rsidRPr="00C432D6" w:rsidRDefault="00177E59" w:rsidP="00425DE4">
      <w:pPr>
        <w:pStyle w:val="GPSL1Schedulenumbered"/>
        <w:rPr>
          <w:rFonts w:ascii="Arial" w:hAnsi="Arial"/>
          <w:sz w:val="24"/>
          <w:szCs w:val="24"/>
        </w:rPr>
      </w:pPr>
      <w:r w:rsidRPr="00C432D6">
        <w:rPr>
          <w:rFonts w:ascii="Arial" w:hAnsi="Arial"/>
          <w:sz w:val="24"/>
          <w:szCs w:val="24"/>
        </w:rPr>
        <w:t xml:space="preserve">The following criteria and weightings shall </w:t>
      </w:r>
      <w:r>
        <w:rPr>
          <w:rFonts w:ascii="Arial" w:hAnsi="Arial"/>
          <w:sz w:val="24"/>
          <w:szCs w:val="24"/>
        </w:rPr>
        <w:t>apply</w:t>
      </w:r>
      <w:r w:rsidRPr="00C432D6">
        <w:rPr>
          <w:rFonts w:ascii="Arial" w:hAnsi="Arial"/>
          <w:sz w:val="24"/>
          <w:szCs w:val="24"/>
        </w:rPr>
        <w:t xml:space="preserve"> </w:t>
      </w:r>
      <w:r>
        <w:rPr>
          <w:rFonts w:ascii="Arial" w:hAnsi="Arial"/>
          <w:sz w:val="24"/>
          <w:szCs w:val="24"/>
        </w:rPr>
        <w:t>to the evaluation for</w:t>
      </w:r>
      <w:r w:rsidRPr="00C432D6">
        <w:rPr>
          <w:rFonts w:ascii="Arial" w:hAnsi="Arial"/>
          <w:sz w:val="24"/>
          <w:szCs w:val="24"/>
        </w:rPr>
        <w:t xml:space="preserve"> direct award</w:t>
      </w:r>
      <w:r>
        <w:rPr>
          <w:rFonts w:ascii="Arial" w:hAnsi="Arial"/>
          <w:sz w:val="24"/>
          <w:szCs w:val="24"/>
        </w:rPr>
        <w:t xml:space="preserve"> of each Call-Off</w:t>
      </w:r>
      <w:r w:rsidRPr="00C432D6">
        <w:rPr>
          <w:rFonts w:ascii="Arial" w:hAnsi="Arial"/>
          <w:sz w:val="24"/>
          <w:szCs w:val="24"/>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5670"/>
      </w:tblGrid>
      <w:tr w:rsidR="00177E59" w:rsidRPr="00C432D6" w:rsidTr="00B54516">
        <w:tc>
          <w:tcPr>
            <w:tcW w:w="3544" w:type="dxa"/>
            <w:shd w:val="clear" w:color="auto" w:fill="E7E6E6" w:themeFill="background2"/>
          </w:tcPr>
          <w:p w:rsidR="00177E59" w:rsidRPr="00C432D6" w:rsidRDefault="00177E59" w:rsidP="00755101">
            <w:pPr>
              <w:pStyle w:val="MarginText"/>
              <w:spacing w:before="120"/>
              <w:rPr>
                <w:rFonts w:cs="Arial"/>
                <w:b/>
                <w:sz w:val="24"/>
                <w:szCs w:val="24"/>
              </w:rPr>
            </w:pPr>
            <w:r w:rsidRPr="00C432D6">
              <w:rPr>
                <w:rFonts w:cs="Arial"/>
                <w:b/>
                <w:sz w:val="24"/>
                <w:szCs w:val="24"/>
              </w:rPr>
              <w:t xml:space="preserve">Criteria </w:t>
            </w:r>
          </w:p>
        </w:tc>
        <w:tc>
          <w:tcPr>
            <w:tcW w:w="5670" w:type="dxa"/>
            <w:shd w:val="clear" w:color="auto" w:fill="E7E6E6" w:themeFill="background2"/>
          </w:tcPr>
          <w:p w:rsidR="00177E59" w:rsidRDefault="00177E59" w:rsidP="00755101">
            <w:pPr>
              <w:autoSpaceDE w:val="0"/>
              <w:adjustRightInd w:val="0"/>
              <w:spacing w:before="120" w:after="200" w:line="276" w:lineRule="auto"/>
              <w:rPr>
                <w:rFonts w:ascii="Arial" w:hAnsi="Arial" w:cs="Arial"/>
                <w:b/>
                <w:sz w:val="24"/>
                <w:szCs w:val="24"/>
                <w:lang w:val="en"/>
              </w:rPr>
            </w:pPr>
            <w:r>
              <w:rPr>
                <w:rFonts w:ascii="Arial" w:hAnsi="Arial" w:cs="Arial"/>
                <w:b/>
                <w:sz w:val="24"/>
                <w:szCs w:val="24"/>
                <w:lang w:val="en"/>
              </w:rPr>
              <w:t>Relative weighting percentage</w:t>
            </w:r>
            <w:r w:rsidRPr="00755101">
              <w:rPr>
                <w:rFonts w:ascii="Arial" w:hAnsi="Arial" w:cs="Arial"/>
                <w:b/>
                <w:sz w:val="24"/>
                <w:szCs w:val="24"/>
                <w:lang w:val="en"/>
              </w:rPr>
              <w:t xml:space="preserve"> </w:t>
            </w:r>
          </w:p>
          <w:p w:rsidR="00177E59" w:rsidRPr="00C432D6" w:rsidRDefault="00177E59" w:rsidP="00755101">
            <w:pPr>
              <w:autoSpaceDE w:val="0"/>
              <w:adjustRightInd w:val="0"/>
              <w:spacing w:after="200" w:line="276" w:lineRule="auto"/>
              <w:rPr>
                <w:rFonts w:ascii="Arial" w:hAnsi="Arial" w:cs="Arial"/>
                <w:b/>
                <w:sz w:val="24"/>
                <w:szCs w:val="24"/>
              </w:rPr>
            </w:pPr>
          </w:p>
        </w:tc>
      </w:tr>
      <w:tr w:rsidR="00177E59" w:rsidRPr="00C432D6" w:rsidTr="00755101">
        <w:tc>
          <w:tcPr>
            <w:tcW w:w="3544" w:type="dxa"/>
          </w:tcPr>
          <w:p w:rsidR="00177E59" w:rsidRPr="00C432D6" w:rsidRDefault="00177E59" w:rsidP="00D67B5A">
            <w:pPr>
              <w:pStyle w:val="MarginText"/>
              <w:rPr>
                <w:rFonts w:cs="Arial"/>
                <w:sz w:val="24"/>
                <w:szCs w:val="24"/>
                <w:highlight w:val="yellow"/>
              </w:rPr>
            </w:pPr>
            <w:r w:rsidRPr="00C432D6">
              <w:rPr>
                <w:rFonts w:cs="Arial"/>
                <w:sz w:val="24"/>
                <w:szCs w:val="24"/>
                <w:highlight w:val="yellow"/>
              </w:rPr>
              <w:t>[Price (life cycle costs, cost effectiveness &amp; price; price and running costs)]</w:t>
            </w:r>
          </w:p>
        </w:tc>
        <w:tc>
          <w:tcPr>
            <w:tcW w:w="5670" w:type="dxa"/>
          </w:tcPr>
          <w:p w:rsidR="00177E59" w:rsidRPr="00C432D6" w:rsidRDefault="00177E59" w:rsidP="00D67B5A">
            <w:pPr>
              <w:pStyle w:val="MarginText"/>
              <w:rPr>
                <w:rFonts w:cs="Arial"/>
                <w:sz w:val="24"/>
                <w:szCs w:val="24"/>
              </w:rPr>
            </w:pPr>
            <w:r>
              <w:rPr>
                <w:rFonts w:cs="Arial"/>
                <w:sz w:val="24"/>
                <w:szCs w:val="24"/>
              </w:rPr>
              <w:t>0-100%</w:t>
            </w:r>
          </w:p>
        </w:tc>
      </w:tr>
      <w:tr w:rsidR="00177E59" w:rsidRPr="00C432D6" w:rsidTr="00755101">
        <w:tc>
          <w:tcPr>
            <w:tcW w:w="3544" w:type="dxa"/>
          </w:tcPr>
          <w:p w:rsidR="00177E59" w:rsidRPr="00C432D6" w:rsidRDefault="00177E59" w:rsidP="00D67B5A">
            <w:pPr>
              <w:pStyle w:val="MarginText"/>
              <w:rPr>
                <w:rFonts w:cs="Arial"/>
                <w:sz w:val="24"/>
                <w:szCs w:val="24"/>
                <w:highlight w:val="yellow"/>
              </w:rPr>
            </w:pPr>
            <w:r w:rsidRPr="00C432D6">
              <w:rPr>
                <w:rFonts w:cs="Arial"/>
                <w:sz w:val="24"/>
                <w:szCs w:val="24"/>
                <w:highlight w:val="yellow"/>
              </w:rPr>
              <w:t>[Technical merit; coverage, network capacity and performance as specified in relevant service levels]</w:t>
            </w:r>
          </w:p>
        </w:tc>
        <w:tc>
          <w:tcPr>
            <w:tcW w:w="5670" w:type="dxa"/>
          </w:tcPr>
          <w:p w:rsidR="00177E59" w:rsidRPr="00C432D6" w:rsidRDefault="00177E59" w:rsidP="00D67B5A">
            <w:pPr>
              <w:pStyle w:val="MarginText"/>
              <w:rPr>
                <w:rFonts w:cs="Arial"/>
                <w:sz w:val="24"/>
                <w:szCs w:val="24"/>
              </w:rPr>
            </w:pPr>
            <w:r>
              <w:rPr>
                <w:rFonts w:cs="Arial"/>
                <w:sz w:val="24"/>
                <w:szCs w:val="24"/>
              </w:rPr>
              <w:t>0-100%</w:t>
            </w:r>
          </w:p>
        </w:tc>
      </w:tr>
      <w:tr w:rsidR="00177E59" w:rsidRPr="00C432D6" w:rsidTr="00755101">
        <w:tc>
          <w:tcPr>
            <w:tcW w:w="3544" w:type="dxa"/>
          </w:tcPr>
          <w:p w:rsidR="00177E59" w:rsidRPr="00C432D6" w:rsidRDefault="00177E59" w:rsidP="00D67B5A">
            <w:pPr>
              <w:pStyle w:val="MarginText"/>
              <w:rPr>
                <w:rFonts w:cs="Arial"/>
                <w:sz w:val="24"/>
                <w:szCs w:val="24"/>
                <w:highlight w:val="yellow"/>
              </w:rPr>
            </w:pPr>
            <w:r w:rsidRPr="00C432D6">
              <w:rPr>
                <w:rFonts w:cs="Arial"/>
                <w:sz w:val="24"/>
                <w:szCs w:val="24"/>
                <w:highlight w:val="yellow"/>
              </w:rPr>
              <w:t>[Help desk, account management function and assurance of supply of a range of devices and good value accessories]</w:t>
            </w:r>
          </w:p>
        </w:tc>
        <w:tc>
          <w:tcPr>
            <w:tcW w:w="5670" w:type="dxa"/>
          </w:tcPr>
          <w:p w:rsidR="00177E59" w:rsidRPr="00C432D6" w:rsidRDefault="00177E59" w:rsidP="00D67B5A">
            <w:pPr>
              <w:pStyle w:val="MarginText"/>
              <w:rPr>
                <w:rFonts w:cs="Arial"/>
                <w:sz w:val="24"/>
                <w:szCs w:val="24"/>
              </w:rPr>
            </w:pPr>
            <w:r>
              <w:rPr>
                <w:rFonts w:cs="Arial"/>
                <w:sz w:val="24"/>
                <w:szCs w:val="24"/>
              </w:rPr>
              <w:t>0-100%</w:t>
            </w:r>
          </w:p>
        </w:tc>
      </w:tr>
      <w:tr w:rsidR="00177E59" w:rsidRPr="00C432D6" w:rsidTr="00755101">
        <w:tc>
          <w:tcPr>
            <w:tcW w:w="3544" w:type="dxa"/>
          </w:tcPr>
          <w:p w:rsidR="00177E59" w:rsidRPr="00C432D6" w:rsidRDefault="00177E59" w:rsidP="00D67B5A">
            <w:pPr>
              <w:pStyle w:val="MarginText"/>
              <w:rPr>
                <w:rFonts w:cs="Arial"/>
                <w:sz w:val="24"/>
                <w:szCs w:val="24"/>
                <w:highlight w:val="yellow"/>
              </w:rPr>
            </w:pPr>
            <w:r w:rsidRPr="00C432D6">
              <w:rPr>
                <w:rFonts w:cs="Arial"/>
                <w:sz w:val="24"/>
                <w:szCs w:val="24"/>
                <w:highlight w:val="yellow"/>
              </w:rPr>
              <w:t>[Environmental characteristics]</w:t>
            </w:r>
          </w:p>
        </w:tc>
        <w:tc>
          <w:tcPr>
            <w:tcW w:w="5670" w:type="dxa"/>
          </w:tcPr>
          <w:p w:rsidR="00177E59" w:rsidRPr="00C432D6" w:rsidRDefault="00177E59" w:rsidP="00D67B5A">
            <w:pPr>
              <w:pStyle w:val="MarginText"/>
              <w:rPr>
                <w:rFonts w:cs="Arial"/>
                <w:sz w:val="24"/>
                <w:szCs w:val="24"/>
              </w:rPr>
            </w:pPr>
            <w:r>
              <w:rPr>
                <w:rFonts w:cs="Arial"/>
                <w:sz w:val="24"/>
                <w:szCs w:val="24"/>
              </w:rPr>
              <w:t>0-100%</w:t>
            </w:r>
          </w:p>
        </w:tc>
      </w:tr>
      <w:tr w:rsidR="00177E59" w:rsidRPr="00C432D6" w:rsidTr="00755101">
        <w:tc>
          <w:tcPr>
            <w:tcW w:w="3544" w:type="dxa"/>
          </w:tcPr>
          <w:p w:rsidR="00177E59" w:rsidRPr="00C432D6" w:rsidRDefault="00177E59" w:rsidP="00D67B5A">
            <w:pPr>
              <w:pStyle w:val="MarginText"/>
              <w:rPr>
                <w:rFonts w:cs="Arial"/>
                <w:sz w:val="24"/>
                <w:szCs w:val="24"/>
                <w:highlight w:val="yellow"/>
              </w:rPr>
            </w:pPr>
            <w:r w:rsidRPr="00C432D6">
              <w:rPr>
                <w:rFonts w:cs="Arial"/>
                <w:sz w:val="24"/>
                <w:szCs w:val="24"/>
                <w:highlight w:val="yellow"/>
              </w:rPr>
              <w:t>[Quality (including delivery time, sales service, good value, accessories, service fitness for purpose)]</w:t>
            </w:r>
          </w:p>
        </w:tc>
        <w:tc>
          <w:tcPr>
            <w:tcW w:w="5670" w:type="dxa"/>
          </w:tcPr>
          <w:p w:rsidR="00177E59" w:rsidRPr="00C432D6" w:rsidRDefault="00177E59" w:rsidP="00D67B5A">
            <w:pPr>
              <w:pStyle w:val="MarginText"/>
              <w:rPr>
                <w:rFonts w:cs="Arial"/>
                <w:sz w:val="24"/>
                <w:szCs w:val="24"/>
              </w:rPr>
            </w:pPr>
            <w:r>
              <w:rPr>
                <w:rFonts w:cs="Arial"/>
                <w:sz w:val="24"/>
                <w:szCs w:val="24"/>
              </w:rPr>
              <w:t>0-100%</w:t>
            </w:r>
          </w:p>
        </w:tc>
      </w:tr>
    </w:tbl>
    <w:p w:rsidR="00177E59" w:rsidRPr="00C432D6" w:rsidRDefault="00177E59" w:rsidP="006105F0">
      <w:pPr>
        <w:pStyle w:val="GPSmacrorestart"/>
        <w:ind w:left="1080"/>
        <w:rPr>
          <w:rFonts w:ascii="Arial" w:hAnsi="Arial"/>
          <w:sz w:val="24"/>
          <w:szCs w:val="24"/>
        </w:rPr>
      </w:pPr>
    </w:p>
    <w:p w:rsidR="00177E59" w:rsidRPr="0045578A" w:rsidRDefault="00177E59" w:rsidP="00C432D6">
      <w:pPr>
        <w:pStyle w:val="GPSSchPart"/>
        <w:pageBreakBefore/>
        <w:ind w:firstLine="0"/>
        <w:jc w:val="left"/>
        <w:rPr>
          <w:rFonts w:cs="Arial" w:hint="eastAsia"/>
          <w:caps w:val="0"/>
          <w:sz w:val="36"/>
          <w:szCs w:val="24"/>
        </w:rPr>
      </w:pPr>
      <w:r w:rsidRPr="0045578A">
        <w:rPr>
          <w:rFonts w:cs="Arial"/>
          <w:caps w:val="0"/>
          <w:sz w:val="36"/>
          <w:szCs w:val="24"/>
        </w:rPr>
        <w:lastRenderedPageBreak/>
        <w:t>Anne</w:t>
      </w:r>
      <w:r>
        <w:rPr>
          <w:rFonts w:cs="Arial"/>
          <w:caps w:val="0"/>
          <w:sz w:val="36"/>
          <w:szCs w:val="24"/>
        </w:rPr>
        <w:t>x</w:t>
      </w:r>
      <w:r w:rsidRPr="0045578A">
        <w:rPr>
          <w:rFonts w:cs="Arial"/>
          <w:caps w:val="0"/>
          <w:sz w:val="36"/>
          <w:szCs w:val="24"/>
        </w:rPr>
        <w:t xml:space="preserve"> B: Further Competition Award Criteria</w:t>
      </w:r>
    </w:p>
    <w:p w:rsidR="00177E59" w:rsidRDefault="00177E59" w:rsidP="00755101">
      <w:pPr>
        <w:pStyle w:val="GPSL1Schedulenumbered"/>
        <w:rPr>
          <w:rFonts w:ascii="Arial" w:hAnsi="Arial"/>
          <w:sz w:val="24"/>
          <w:szCs w:val="24"/>
        </w:rPr>
      </w:pPr>
      <w:r w:rsidRPr="00C432D6">
        <w:rPr>
          <w:rFonts w:ascii="Arial" w:hAnsi="Arial"/>
          <w:sz w:val="24"/>
          <w:szCs w:val="24"/>
        </w:rPr>
        <w:t xml:space="preserve">The following criteria and weightings shall </w:t>
      </w:r>
      <w:r>
        <w:rPr>
          <w:rFonts w:ascii="Arial" w:hAnsi="Arial"/>
          <w:sz w:val="24"/>
          <w:szCs w:val="24"/>
        </w:rPr>
        <w:t>apply</w:t>
      </w:r>
      <w:r w:rsidRPr="00C432D6">
        <w:rPr>
          <w:rFonts w:ascii="Arial" w:hAnsi="Arial"/>
          <w:sz w:val="24"/>
          <w:szCs w:val="24"/>
        </w:rPr>
        <w:t xml:space="preserve"> </w:t>
      </w:r>
      <w:r>
        <w:rPr>
          <w:rFonts w:ascii="Arial" w:hAnsi="Arial"/>
          <w:sz w:val="24"/>
          <w:szCs w:val="24"/>
        </w:rPr>
        <w:t xml:space="preserve">to the evaluation of tenders received </w:t>
      </w:r>
      <w:r w:rsidRPr="00C432D6">
        <w:rPr>
          <w:rFonts w:ascii="Arial" w:hAnsi="Arial"/>
          <w:sz w:val="24"/>
          <w:szCs w:val="24"/>
        </w:rPr>
        <w:t>through the Further Competition Procedure:</w:t>
      </w:r>
    </w:p>
    <w:tbl>
      <w:tblPr>
        <w:tblStyle w:val="TableGrid"/>
        <w:tblW w:w="0" w:type="auto"/>
        <w:tblLook w:val="04A0" w:firstRow="1" w:lastRow="0" w:firstColumn="1" w:lastColumn="0" w:noHBand="0" w:noVBand="1"/>
      </w:tblPr>
      <w:tblGrid>
        <w:gridCol w:w="4508"/>
        <w:gridCol w:w="4508"/>
      </w:tblGrid>
      <w:tr w:rsidR="00177E59" w:rsidTr="00B54516">
        <w:tc>
          <w:tcPr>
            <w:tcW w:w="4508" w:type="dxa"/>
            <w:shd w:val="clear" w:color="auto" w:fill="E7E6E6" w:themeFill="background2"/>
          </w:tcPr>
          <w:p w:rsidR="00177E59" w:rsidRDefault="00177E59" w:rsidP="00EC59B3">
            <w:pPr>
              <w:pStyle w:val="GPSL1Schedulenumbered"/>
              <w:spacing w:before="120" w:after="120"/>
              <w:rPr>
                <w:rFonts w:ascii="Arial" w:hAnsi="Arial"/>
                <w:sz w:val="24"/>
                <w:szCs w:val="24"/>
              </w:rPr>
            </w:pPr>
            <w:r w:rsidRPr="00C432D6">
              <w:rPr>
                <w:rFonts w:ascii="Arial" w:hAnsi="Arial"/>
                <w:b/>
                <w:sz w:val="24"/>
                <w:szCs w:val="24"/>
              </w:rPr>
              <w:t>Criteria</w:t>
            </w:r>
          </w:p>
        </w:tc>
        <w:tc>
          <w:tcPr>
            <w:tcW w:w="4508" w:type="dxa"/>
            <w:shd w:val="clear" w:color="auto" w:fill="E7E6E6" w:themeFill="background2"/>
          </w:tcPr>
          <w:p w:rsidR="00177E59" w:rsidRDefault="00177E59" w:rsidP="007A5C9C">
            <w:pPr>
              <w:autoSpaceDE w:val="0"/>
              <w:adjustRightInd w:val="0"/>
              <w:spacing w:before="120" w:after="200" w:line="276" w:lineRule="auto"/>
              <w:rPr>
                <w:rFonts w:ascii="Arial" w:hAnsi="Arial" w:cs="Arial"/>
                <w:b/>
                <w:sz w:val="24"/>
                <w:szCs w:val="24"/>
                <w:lang w:val="en"/>
              </w:rPr>
            </w:pPr>
            <w:r>
              <w:rPr>
                <w:rFonts w:ascii="Arial" w:hAnsi="Arial" w:cs="Arial"/>
                <w:b/>
                <w:sz w:val="24"/>
                <w:szCs w:val="24"/>
                <w:lang w:val="en"/>
              </w:rPr>
              <w:t>Relative weighting percentage</w:t>
            </w:r>
            <w:r w:rsidRPr="00755101">
              <w:rPr>
                <w:rFonts w:ascii="Arial" w:hAnsi="Arial" w:cs="Arial"/>
                <w:b/>
                <w:sz w:val="24"/>
                <w:szCs w:val="24"/>
                <w:lang w:val="en"/>
              </w:rPr>
              <w:t xml:space="preserve"> </w:t>
            </w:r>
          </w:p>
          <w:p w:rsidR="00177E59" w:rsidRDefault="00177E59" w:rsidP="007A5C9C">
            <w:pPr>
              <w:pStyle w:val="GPSL1Schedulenumbered"/>
              <w:rPr>
                <w:rFonts w:ascii="Arial" w:hAnsi="Arial"/>
                <w:sz w:val="24"/>
                <w:szCs w:val="24"/>
              </w:rPr>
            </w:pPr>
          </w:p>
        </w:tc>
      </w:tr>
      <w:tr w:rsidR="00177E59" w:rsidTr="007A5C9C">
        <w:tc>
          <w:tcPr>
            <w:tcW w:w="4508" w:type="dxa"/>
          </w:tcPr>
          <w:p w:rsidR="00177E59" w:rsidRPr="00C432D6" w:rsidRDefault="00177E59" w:rsidP="007A5C9C">
            <w:pPr>
              <w:pStyle w:val="MarginText"/>
              <w:autoSpaceDE w:val="0"/>
              <w:spacing w:before="120"/>
              <w:jc w:val="left"/>
              <w:textAlignment w:val="baseline"/>
              <w:rPr>
                <w:rFonts w:cs="Arial"/>
                <w:sz w:val="24"/>
                <w:szCs w:val="24"/>
                <w:highlight w:val="yellow"/>
              </w:rPr>
            </w:pPr>
            <w:r w:rsidRPr="00C432D6">
              <w:rPr>
                <w:rFonts w:cs="Arial"/>
                <w:sz w:val="24"/>
                <w:szCs w:val="24"/>
                <w:highlight w:val="yellow"/>
              </w:rPr>
              <w:t>[Quality]</w:t>
            </w:r>
          </w:p>
          <w:p w:rsidR="00177E59" w:rsidRPr="00C432D6" w:rsidRDefault="00177E59" w:rsidP="007A5C9C">
            <w:pPr>
              <w:pStyle w:val="MarginText"/>
              <w:jc w:val="left"/>
              <w:textAlignment w:val="baseline"/>
              <w:rPr>
                <w:rFonts w:cs="Arial"/>
                <w:sz w:val="24"/>
                <w:szCs w:val="24"/>
                <w:highlight w:val="yellow"/>
              </w:rPr>
            </w:pPr>
            <w:r w:rsidRPr="00C432D6">
              <w:rPr>
                <w:rFonts w:cs="Arial"/>
                <w:sz w:val="24"/>
                <w:szCs w:val="24"/>
                <w:highlight w:val="yellow"/>
                <w:shd w:val="clear" w:color="auto" w:fill="FFFF00"/>
              </w:rPr>
              <w:t>[Which consists of the following criteria:</w:t>
            </w:r>
          </w:p>
          <w:p w:rsidR="00177E59" w:rsidRPr="00C432D6" w:rsidRDefault="00177E59" w:rsidP="00177E59">
            <w:pPr>
              <w:pStyle w:val="MarginText"/>
              <w:numPr>
                <w:ilvl w:val="0"/>
                <w:numId w:val="13"/>
              </w:numPr>
              <w:suppressAutoHyphens/>
              <w:overflowPunct w:val="0"/>
              <w:autoSpaceDN w:val="0"/>
              <w:adjustRightInd/>
              <w:spacing w:before="0" w:after="0"/>
              <w:jc w:val="left"/>
              <w:rPr>
                <w:rFonts w:cs="Arial"/>
                <w:sz w:val="24"/>
                <w:szCs w:val="24"/>
                <w:highlight w:val="yellow"/>
              </w:rPr>
            </w:pPr>
            <w:r w:rsidRPr="00C432D6">
              <w:rPr>
                <w:rFonts w:cs="Arial"/>
                <w:sz w:val="24"/>
                <w:szCs w:val="24"/>
                <w:highlight w:val="yellow"/>
              </w:rPr>
              <w:t>[Added Value / Innovation]</w:t>
            </w:r>
          </w:p>
          <w:p w:rsidR="00177E59" w:rsidRDefault="00177E59" w:rsidP="00177E59">
            <w:pPr>
              <w:pStyle w:val="MarginText"/>
              <w:numPr>
                <w:ilvl w:val="0"/>
                <w:numId w:val="13"/>
              </w:numPr>
              <w:suppressAutoHyphens/>
              <w:overflowPunct w:val="0"/>
              <w:autoSpaceDN w:val="0"/>
              <w:adjustRightInd/>
              <w:spacing w:before="0" w:after="0"/>
              <w:jc w:val="left"/>
              <w:rPr>
                <w:rFonts w:cs="Arial"/>
                <w:sz w:val="24"/>
                <w:szCs w:val="24"/>
                <w:highlight w:val="yellow"/>
              </w:rPr>
            </w:pPr>
            <w:r w:rsidRPr="00C432D6">
              <w:rPr>
                <w:rFonts w:cs="Arial"/>
                <w:sz w:val="24"/>
                <w:szCs w:val="24"/>
                <w:highlight w:val="yellow"/>
              </w:rPr>
              <w:t>[Social Value]</w:t>
            </w:r>
          </w:p>
          <w:p w:rsidR="00177E59" w:rsidRPr="00C432D6" w:rsidRDefault="00177E59" w:rsidP="00607A9C">
            <w:pPr>
              <w:pStyle w:val="MarginText"/>
              <w:spacing w:before="0" w:after="0"/>
              <w:ind w:left="360"/>
              <w:jc w:val="left"/>
              <w:rPr>
                <w:rFonts w:cs="Arial"/>
                <w:sz w:val="24"/>
                <w:szCs w:val="24"/>
                <w:highlight w:val="yellow"/>
              </w:rPr>
            </w:pPr>
          </w:p>
          <w:p w:rsidR="00177E59" w:rsidRPr="00C432D6" w:rsidRDefault="00177E59" w:rsidP="00177E59">
            <w:pPr>
              <w:pStyle w:val="MarginText"/>
              <w:numPr>
                <w:ilvl w:val="0"/>
                <w:numId w:val="13"/>
              </w:numPr>
              <w:suppressAutoHyphens/>
              <w:overflowPunct w:val="0"/>
              <w:autoSpaceDN w:val="0"/>
              <w:adjustRightInd/>
              <w:spacing w:before="0" w:after="0"/>
              <w:jc w:val="left"/>
              <w:rPr>
                <w:rFonts w:cs="Arial"/>
                <w:sz w:val="24"/>
                <w:szCs w:val="24"/>
                <w:highlight w:val="yellow"/>
              </w:rPr>
            </w:pPr>
            <w:r w:rsidRPr="00C432D6">
              <w:rPr>
                <w:rFonts w:cs="Arial"/>
                <w:sz w:val="24"/>
                <w:szCs w:val="24"/>
                <w:highlight w:val="yellow"/>
              </w:rPr>
              <w:t>[Approach To Delivery Of The Services]</w:t>
            </w:r>
          </w:p>
          <w:p w:rsidR="00177E59" w:rsidRPr="00C432D6" w:rsidRDefault="00177E59" w:rsidP="00177E59">
            <w:pPr>
              <w:pStyle w:val="MarginText"/>
              <w:numPr>
                <w:ilvl w:val="0"/>
                <w:numId w:val="13"/>
              </w:numPr>
              <w:suppressAutoHyphens/>
              <w:overflowPunct w:val="0"/>
              <w:autoSpaceDN w:val="0"/>
              <w:adjustRightInd/>
              <w:spacing w:before="0" w:after="0"/>
              <w:jc w:val="left"/>
              <w:rPr>
                <w:rFonts w:cs="Arial"/>
                <w:sz w:val="24"/>
                <w:szCs w:val="24"/>
                <w:highlight w:val="yellow"/>
              </w:rPr>
            </w:pPr>
            <w:r w:rsidRPr="00C432D6">
              <w:rPr>
                <w:rFonts w:cs="Arial"/>
                <w:sz w:val="24"/>
                <w:szCs w:val="24"/>
                <w:highlight w:val="yellow"/>
              </w:rPr>
              <w:t>[</w:t>
            </w:r>
            <w:r>
              <w:rPr>
                <w:rFonts w:cs="Arial"/>
                <w:sz w:val="24"/>
                <w:szCs w:val="24"/>
                <w:highlight w:val="yellow"/>
              </w:rPr>
              <w:t>Implement</w:t>
            </w:r>
            <w:r w:rsidRPr="00C432D6">
              <w:rPr>
                <w:rFonts w:cs="Arial"/>
                <w:sz w:val="24"/>
                <w:szCs w:val="24"/>
                <w:highlight w:val="yellow"/>
              </w:rPr>
              <w:t>ation]</w:t>
            </w:r>
          </w:p>
          <w:p w:rsidR="00177E59" w:rsidRDefault="00177E59" w:rsidP="007A5C9C">
            <w:pPr>
              <w:pStyle w:val="GPSL1Schedulenumbered"/>
              <w:rPr>
                <w:rFonts w:ascii="Arial" w:hAnsi="Arial"/>
                <w:sz w:val="24"/>
                <w:szCs w:val="24"/>
              </w:rPr>
            </w:pPr>
            <w:r w:rsidRPr="00C432D6">
              <w:rPr>
                <w:rFonts w:ascii="Arial" w:hAnsi="Arial"/>
                <w:sz w:val="24"/>
                <w:szCs w:val="24"/>
                <w:highlight w:val="yellow"/>
              </w:rPr>
              <w:t>[Use Of Supply Chain / Partners]</w:t>
            </w:r>
          </w:p>
        </w:tc>
        <w:tc>
          <w:tcPr>
            <w:tcW w:w="4508" w:type="dxa"/>
          </w:tcPr>
          <w:p w:rsidR="00177E59" w:rsidRDefault="00177E59" w:rsidP="007A5C9C">
            <w:pPr>
              <w:pStyle w:val="GPSL1Schedulenumbered"/>
              <w:spacing w:before="120" w:after="120"/>
              <w:rPr>
                <w:rFonts w:ascii="Arial" w:hAnsi="Arial"/>
                <w:sz w:val="24"/>
                <w:szCs w:val="24"/>
              </w:rPr>
            </w:pPr>
            <w:r>
              <w:rPr>
                <w:rFonts w:ascii="Arial" w:hAnsi="Arial"/>
                <w:sz w:val="24"/>
                <w:szCs w:val="24"/>
              </w:rPr>
              <w:t>0-100%</w:t>
            </w:r>
          </w:p>
        </w:tc>
      </w:tr>
      <w:tr w:rsidR="00177E59" w:rsidTr="007A5C9C">
        <w:tc>
          <w:tcPr>
            <w:tcW w:w="4508" w:type="dxa"/>
          </w:tcPr>
          <w:p w:rsidR="00177E59" w:rsidRPr="00C432D6" w:rsidRDefault="00177E59" w:rsidP="00607A9C">
            <w:pPr>
              <w:pStyle w:val="MarginText"/>
              <w:autoSpaceDE w:val="0"/>
              <w:spacing w:before="120"/>
              <w:ind w:left="0"/>
              <w:jc w:val="left"/>
              <w:textAlignment w:val="baseline"/>
              <w:rPr>
                <w:rFonts w:cs="Arial"/>
                <w:sz w:val="24"/>
                <w:szCs w:val="24"/>
                <w:highlight w:val="yellow"/>
              </w:rPr>
            </w:pPr>
            <w:r>
              <w:rPr>
                <w:rFonts w:cs="Arial"/>
                <w:sz w:val="24"/>
                <w:szCs w:val="24"/>
                <w:highlight w:val="yellow"/>
              </w:rPr>
              <w:t xml:space="preserve">[Compliance] </w:t>
            </w:r>
          </w:p>
        </w:tc>
        <w:tc>
          <w:tcPr>
            <w:tcW w:w="4508" w:type="dxa"/>
          </w:tcPr>
          <w:p w:rsidR="00177E59" w:rsidRDefault="00177E59" w:rsidP="007A5C9C">
            <w:pPr>
              <w:pStyle w:val="GPSL1Schedulenumbered"/>
              <w:spacing w:before="120" w:after="120"/>
              <w:rPr>
                <w:rFonts w:ascii="Arial" w:hAnsi="Arial"/>
                <w:sz w:val="24"/>
                <w:szCs w:val="24"/>
              </w:rPr>
            </w:pPr>
            <w:r>
              <w:rPr>
                <w:rFonts w:ascii="Arial" w:hAnsi="Arial"/>
                <w:sz w:val="24"/>
                <w:szCs w:val="24"/>
              </w:rPr>
              <w:t>0-100%</w:t>
            </w:r>
          </w:p>
        </w:tc>
      </w:tr>
      <w:tr w:rsidR="00177E59" w:rsidTr="007A5C9C">
        <w:tc>
          <w:tcPr>
            <w:tcW w:w="4508" w:type="dxa"/>
          </w:tcPr>
          <w:p w:rsidR="00177E59" w:rsidRDefault="00177E59" w:rsidP="009A4521">
            <w:pPr>
              <w:pStyle w:val="MarginText"/>
              <w:autoSpaceDE w:val="0"/>
              <w:spacing w:before="120"/>
              <w:ind w:left="0"/>
              <w:jc w:val="left"/>
              <w:textAlignment w:val="baseline"/>
              <w:rPr>
                <w:rFonts w:cs="Arial"/>
                <w:sz w:val="24"/>
                <w:szCs w:val="24"/>
                <w:highlight w:val="yellow"/>
              </w:rPr>
            </w:pPr>
            <w:r>
              <w:rPr>
                <w:rFonts w:cs="Arial"/>
                <w:sz w:val="24"/>
                <w:szCs w:val="24"/>
                <w:highlight w:val="yellow"/>
              </w:rPr>
              <w:t>Staff Management/</w:t>
            </w:r>
          </w:p>
        </w:tc>
        <w:tc>
          <w:tcPr>
            <w:tcW w:w="4508" w:type="dxa"/>
          </w:tcPr>
          <w:p w:rsidR="00177E59" w:rsidRDefault="00177E59" w:rsidP="007A5C9C">
            <w:pPr>
              <w:pStyle w:val="GPSL1Schedulenumbered"/>
              <w:spacing w:before="120" w:after="120"/>
              <w:rPr>
                <w:rFonts w:ascii="Arial" w:hAnsi="Arial"/>
                <w:sz w:val="24"/>
                <w:szCs w:val="24"/>
              </w:rPr>
            </w:pPr>
            <w:r>
              <w:rPr>
                <w:rFonts w:ascii="Arial" w:hAnsi="Arial"/>
                <w:sz w:val="24"/>
                <w:szCs w:val="24"/>
              </w:rPr>
              <w:t>0-100%</w:t>
            </w:r>
          </w:p>
        </w:tc>
      </w:tr>
      <w:tr w:rsidR="00177E59" w:rsidTr="007A5C9C">
        <w:tc>
          <w:tcPr>
            <w:tcW w:w="4508" w:type="dxa"/>
          </w:tcPr>
          <w:p w:rsidR="00177E59" w:rsidRDefault="00177E59" w:rsidP="007A5C9C">
            <w:pPr>
              <w:pStyle w:val="GPSL1Schedulenumbered"/>
              <w:rPr>
                <w:rFonts w:ascii="Arial" w:hAnsi="Arial"/>
                <w:sz w:val="24"/>
                <w:szCs w:val="24"/>
              </w:rPr>
            </w:pPr>
            <w:r w:rsidRPr="00C432D6">
              <w:rPr>
                <w:rFonts w:ascii="Arial" w:hAnsi="Arial"/>
                <w:sz w:val="24"/>
                <w:szCs w:val="24"/>
                <w:highlight w:val="yellow"/>
              </w:rPr>
              <w:t>[Cost effectiveness]</w:t>
            </w:r>
          </w:p>
        </w:tc>
        <w:tc>
          <w:tcPr>
            <w:tcW w:w="4508" w:type="dxa"/>
          </w:tcPr>
          <w:p w:rsidR="00177E59" w:rsidRDefault="00177E59" w:rsidP="007A5C9C">
            <w:pPr>
              <w:pStyle w:val="GPSL1Schedulenumbered"/>
              <w:rPr>
                <w:rFonts w:ascii="Arial" w:hAnsi="Arial"/>
                <w:sz w:val="24"/>
                <w:szCs w:val="24"/>
              </w:rPr>
            </w:pPr>
            <w:r>
              <w:rPr>
                <w:rFonts w:ascii="Arial" w:hAnsi="Arial"/>
                <w:sz w:val="24"/>
                <w:szCs w:val="24"/>
              </w:rPr>
              <w:t>0-100%</w:t>
            </w:r>
          </w:p>
        </w:tc>
      </w:tr>
      <w:tr w:rsidR="00177E59" w:rsidTr="007A5C9C">
        <w:tc>
          <w:tcPr>
            <w:tcW w:w="4508" w:type="dxa"/>
          </w:tcPr>
          <w:p w:rsidR="00177E59" w:rsidRDefault="00177E59" w:rsidP="007A5C9C">
            <w:pPr>
              <w:pStyle w:val="GPSL1Schedulenumbered"/>
              <w:rPr>
                <w:rFonts w:ascii="Arial" w:hAnsi="Arial"/>
                <w:sz w:val="24"/>
                <w:szCs w:val="24"/>
              </w:rPr>
            </w:pPr>
            <w:r w:rsidRPr="00C432D6">
              <w:rPr>
                <w:rFonts w:ascii="Arial" w:hAnsi="Arial"/>
                <w:sz w:val="24"/>
                <w:szCs w:val="24"/>
                <w:highlight w:val="yellow"/>
              </w:rPr>
              <w:t>[Technical merit]</w:t>
            </w:r>
          </w:p>
        </w:tc>
        <w:tc>
          <w:tcPr>
            <w:tcW w:w="4508" w:type="dxa"/>
          </w:tcPr>
          <w:p w:rsidR="00177E59" w:rsidRDefault="00177E59" w:rsidP="007A5C9C">
            <w:pPr>
              <w:pStyle w:val="GPSL1Schedulenumbered"/>
              <w:rPr>
                <w:rFonts w:ascii="Arial" w:hAnsi="Arial"/>
                <w:sz w:val="24"/>
                <w:szCs w:val="24"/>
              </w:rPr>
            </w:pPr>
            <w:r>
              <w:rPr>
                <w:rFonts w:ascii="Arial" w:hAnsi="Arial"/>
                <w:sz w:val="24"/>
                <w:szCs w:val="24"/>
              </w:rPr>
              <w:t>0-100%</w:t>
            </w:r>
          </w:p>
        </w:tc>
      </w:tr>
      <w:tr w:rsidR="00177E59" w:rsidTr="007A5C9C">
        <w:tc>
          <w:tcPr>
            <w:tcW w:w="4508" w:type="dxa"/>
          </w:tcPr>
          <w:p w:rsidR="00177E59" w:rsidRDefault="00177E59" w:rsidP="007A5C9C">
            <w:pPr>
              <w:pStyle w:val="GPSL1Schedulenumbered"/>
              <w:rPr>
                <w:rFonts w:ascii="Arial" w:hAnsi="Arial"/>
                <w:sz w:val="24"/>
                <w:szCs w:val="24"/>
                <w:highlight w:val="yellow"/>
              </w:rPr>
            </w:pPr>
            <w:r w:rsidRPr="00C432D6">
              <w:rPr>
                <w:rFonts w:ascii="Arial" w:hAnsi="Arial"/>
                <w:sz w:val="24"/>
                <w:szCs w:val="24"/>
                <w:highlight w:val="yellow"/>
              </w:rPr>
              <w:t>[Technical assistance</w:t>
            </w:r>
          </w:p>
          <w:p w:rsidR="00177E59" w:rsidRDefault="00177E59" w:rsidP="00177E59">
            <w:pPr>
              <w:pStyle w:val="GPSL1Schedulenumbered"/>
              <w:numPr>
                <w:ilvl w:val="0"/>
                <w:numId w:val="13"/>
              </w:numPr>
              <w:rPr>
                <w:rFonts w:ascii="Arial" w:hAnsi="Arial"/>
                <w:sz w:val="24"/>
                <w:szCs w:val="24"/>
              </w:rPr>
            </w:pPr>
            <w:r>
              <w:rPr>
                <w:rFonts w:ascii="Arial" w:hAnsi="Arial"/>
                <w:sz w:val="24"/>
                <w:szCs w:val="24"/>
                <w:highlight w:val="yellow"/>
              </w:rPr>
              <w:t>System integration</w:t>
            </w:r>
            <w:r w:rsidRPr="00C432D6">
              <w:rPr>
                <w:rFonts w:ascii="Arial" w:hAnsi="Arial"/>
                <w:sz w:val="24"/>
                <w:szCs w:val="24"/>
                <w:highlight w:val="yellow"/>
              </w:rPr>
              <w:t>]</w:t>
            </w:r>
          </w:p>
        </w:tc>
        <w:tc>
          <w:tcPr>
            <w:tcW w:w="4508" w:type="dxa"/>
          </w:tcPr>
          <w:p w:rsidR="00177E59" w:rsidRDefault="00177E59" w:rsidP="007A5C9C">
            <w:pPr>
              <w:pStyle w:val="GPSL1Schedulenumbered"/>
              <w:rPr>
                <w:rFonts w:ascii="Arial" w:hAnsi="Arial"/>
                <w:sz w:val="24"/>
                <w:szCs w:val="24"/>
              </w:rPr>
            </w:pPr>
            <w:r>
              <w:rPr>
                <w:rFonts w:ascii="Arial" w:hAnsi="Arial"/>
                <w:sz w:val="24"/>
                <w:szCs w:val="24"/>
              </w:rPr>
              <w:t>0-100%</w:t>
            </w:r>
          </w:p>
        </w:tc>
      </w:tr>
      <w:tr w:rsidR="00177E59" w:rsidTr="007A5C9C">
        <w:tc>
          <w:tcPr>
            <w:tcW w:w="4508" w:type="dxa"/>
          </w:tcPr>
          <w:p w:rsidR="00177E59" w:rsidRDefault="00177E59" w:rsidP="009A4521">
            <w:pPr>
              <w:pStyle w:val="GPSL1Schedulenumbered"/>
              <w:rPr>
                <w:rFonts w:ascii="Arial" w:hAnsi="Arial"/>
                <w:sz w:val="24"/>
                <w:szCs w:val="24"/>
              </w:rPr>
            </w:pPr>
            <w:r w:rsidRPr="00C432D6">
              <w:rPr>
                <w:rFonts w:ascii="Arial" w:hAnsi="Arial"/>
                <w:sz w:val="24"/>
                <w:szCs w:val="24"/>
                <w:highlight w:val="yellow"/>
              </w:rPr>
              <w:t>[</w:t>
            </w:r>
            <w:r>
              <w:rPr>
                <w:rFonts w:ascii="Arial" w:hAnsi="Arial"/>
                <w:sz w:val="24"/>
                <w:szCs w:val="24"/>
                <w:highlight w:val="yellow"/>
              </w:rPr>
              <w:t>Post-Award service</w:t>
            </w:r>
            <w:r w:rsidRPr="00C432D6">
              <w:rPr>
                <w:rFonts w:ascii="Arial" w:hAnsi="Arial"/>
                <w:sz w:val="24"/>
                <w:szCs w:val="24"/>
                <w:highlight w:val="yellow"/>
              </w:rPr>
              <w:t>]</w:t>
            </w:r>
          </w:p>
        </w:tc>
        <w:tc>
          <w:tcPr>
            <w:tcW w:w="4508" w:type="dxa"/>
          </w:tcPr>
          <w:p w:rsidR="00177E59" w:rsidRDefault="00177E59" w:rsidP="007A5C9C">
            <w:pPr>
              <w:pStyle w:val="GPSL1Schedulenumbered"/>
              <w:rPr>
                <w:rFonts w:ascii="Arial" w:hAnsi="Arial"/>
                <w:sz w:val="24"/>
                <w:szCs w:val="24"/>
              </w:rPr>
            </w:pPr>
            <w:r>
              <w:rPr>
                <w:rFonts w:ascii="Arial" w:hAnsi="Arial"/>
                <w:sz w:val="24"/>
                <w:szCs w:val="24"/>
              </w:rPr>
              <w:t>0-100%</w:t>
            </w:r>
          </w:p>
        </w:tc>
      </w:tr>
      <w:tr w:rsidR="00177E59" w:rsidTr="007A5C9C">
        <w:tc>
          <w:tcPr>
            <w:tcW w:w="4508" w:type="dxa"/>
          </w:tcPr>
          <w:p w:rsidR="00177E59" w:rsidRDefault="00177E59" w:rsidP="007A5C9C">
            <w:pPr>
              <w:pStyle w:val="GPSL1Schedulenumbered"/>
              <w:rPr>
                <w:rFonts w:ascii="Arial" w:hAnsi="Arial"/>
                <w:sz w:val="24"/>
                <w:szCs w:val="24"/>
              </w:rPr>
            </w:pPr>
            <w:r w:rsidRPr="00C432D6">
              <w:rPr>
                <w:rFonts w:ascii="Arial" w:hAnsi="Arial"/>
                <w:sz w:val="24"/>
                <w:szCs w:val="24"/>
                <w:highlight w:val="yellow"/>
              </w:rPr>
              <w:t>[Price]</w:t>
            </w:r>
          </w:p>
        </w:tc>
        <w:tc>
          <w:tcPr>
            <w:tcW w:w="4508" w:type="dxa"/>
          </w:tcPr>
          <w:p w:rsidR="00177E59" w:rsidRDefault="00177E59" w:rsidP="007A5C9C">
            <w:pPr>
              <w:pStyle w:val="GPSL1Schedulenumbered"/>
              <w:rPr>
                <w:rFonts w:ascii="Arial" w:hAnsi="Arial"/>
                <w:sz w:val="24"/>
                <w:szCs w:val="24"/>
              </w:rPr>
            </w:pPr>
            <w:r>
              <w:rPr>
                <w:rFonts w:ascii="Arial" w:hAnsi="Arial"/>
                <w:sz w:val="24"/>
                <w:szCs w:val="24"/>
              </w:rPr>
              <w:t>0-100%</w:t>
            </w:r>
          </w:p>
        </w:tc>
      </w:tr>
      <w:tr w:rsidR="00177E59" w:rsidTr="007A5C9C">
        <w:tc>
          <w:tcPr>
            <w:tcW w:w="4508" w:type="dxa"/>
          </w:tcPr>
          <w:p w:rsidR="00177E59" w:rsidRDefault="00177E59" w:rsidP="007A5C9C">
            <w:pPr>
              <w:pStyle w:val="GPSL1Schedulenumbered"/>
              <w:rPr>
                <w:rFonts w:ascii="Arial" w:hAnsi="Arial"/>
                <w:sz w:val="24"/>
                <w:szCs w:val="24"/>
              </w:rPr>
            </w:pPr>
            <w:r w:rsidRPr="00C432D6">
              <w:rPr>
                <w:rFonts w:ascii="Arial" w:hAnsi="Arial"/>
                <w:sz w:val="24"/>
                <w:szCs w:val="24"/>
                <w:highlight w:val="yellow"/>
              </w:rPr>
              <w:t>[Aesthetic and functional characteristics]</w:t>
            </w:r>
          </w:p>
        </w:tc>
        <w:tc>
          <w:tcPr>
            <w:tcW w:w="4508" w:type="dxa"/>
          </w:tcPr>
          <w:p w:rsidR="00177E59" w:rsidRDefault="00177E59" w:rsidP="007A5C9C">
            <w:pPr>
              <w:pStyle w:val="GPSL1Schedulenumbered"/>
              <w:rPr>
                <w:rFonts w:ascii="Arial" w:hAnsi="Arial"/>
                <w:sz w:val="24"/>
                <w:szCs w:val="24"/>
              </w:rPr>
            </w:pPr>
            <w:r>
              <w:rPr>
                <w:rFonts w:ascii="Arial" w:hAnsi="Arial"/>
                <w:sz w:val="24"/>
                <w:szCs w:val="24"/>
              </w:rPr>
              <w:t>0-100%</w:t>
            </w:r>
          </w:p>
        </w:tc>
      </w:tr>
      <w:tr w:rsidR="00177E59" w:rsidTr="007A5C9C">
        <w:tc>
          <w:tcPr>
            <w:tcW w:w="4508" w:type="dxa"/>
          </w:tcPr>
          <w:p w:rsidR="00177E59" w:rsidRPr="00C432D6" w:rsidRDefault="00177E59" w:rsidP="007A5C9C">
            <w:pPr>
              <w:pStyle w:val="GPSL1Schedulenumbered"/>
              <w:rPr>
                <w:rFonts w:ascii="Arial" w:hAnsi="Arial"/>
                <w:sz w:val="24"/>
                <w:szCs w:val="24"/>
                <w:highlight w:val="yellow"/>
              </w:rPr>
            </w:pPr>
            <w:r w:rsidRPr="00C432D6">
              <w:rPr>
                <w:rFonts w:ascii="Arial" w:hAnsi="Arial"/>
                <w:sz w:val="24"/>
                <w:szCs w:val="24"/>
                <w:highlight w:val="yellow"/>
              </w:rPr>
              <w:t>[Running costs]</w:t>
            </w:r>
          </w:p>
        </w:tc>
        <w:tc>
          <w:tcPr>
            <w:tcW w:w="4508" w:type="dxa"/>
          </w:tcPr>
          <w:p w:rsidR="00177E59" w:rsidRPr="00C432D6" w:rsidRDefault="00177E59" w:rsidP="007A5C9C">
            <w:pPr>
              <w:pStyle w:val="GPSL1Schedulenumbered"/>
              <w:rPr>
                <w:rFonts w:ascii="Arial" w:hAnsi="Arial"/>
                <w:sz w:val="24"/>
                <w:szCs w:val="24"/>
                <w:highlight w:val="yellow"/>
              </w:rPr>
            </w:pPr>
            <w:r>
              <w:rPr>
                <w:rFonts w:ascii="Arial" w:hAnsi="Arial"/>
                <w:sz w:val="24"/>
                <w:szCs w:val="24"/>
              </w:rPr>
              <w:t>0-100%</w:t>
            </w:r>
          </w:p>
        </w:tc>
      </w:tr>
      <w:tr w:rsidR="00177E59" w:rsidTr="007A5C9C">
        <w:tc>
          <w:tcPr>
            <w:tcW w:w="4508" w:type="dxa"/>
          </w:tcPr>
          <w:p w:rsidR="00177E59" w:rsidRPr="00C432D6" w:rsidRDefault="00177E59" w:rsidP="007A5C9C">
            <w:pPr>
              <w:pStyle w:val="GPSL1Schedulenumbered"/>
              <w:rPr>
                <w:rFonts w:ascii="Arial" w:hAnsi="Arial"/>
                <w:sz w:val="24"/>
                <w:szCs w:val="24"/>
                <w:highlight w:val="yellow"/>
              </w:rPr>
            </w:pPr>
            <w:r w:rsidRPr="00C432D6">
              <w:rPr>
                <w:rFonts w:ascii="Arial" w:hAnsi="Arial"/>
                <w:sz w:val="24"/>
                <w:szCs w:val="24"/>
                <w:highlight w:val="yellow"/>
              </w:rPr>
              <w:t>[Environmental characteristics]</w:t>
            </w:r>
          </w:p>
        </w:tc>
        <w:tc>
          <w:tcPr>
            <w:tcW w:w="4508" w:type="dxa"/>
          </w:tcPr>
          <w:p w:rsidR="00177E59" w:rsidRPr="00C432D6" w:rsidRDefault="00177E59" w:rsidP="007A5C9C">
            <w:pPr>
              <w:pStyle w:val="GPSL1Schedulenumbered"/>
              <w:rPr>
                <w:rFonts w:ascii="Arial" w:hAnsi="Arial"/>
                <w:sz w:val="24"/>
                <w:szCs w:val="24"/>
                <w:highlight w:val="yellow"/>
              </w:rPr>
            </w:pPr>
            <w:r>
              <w:rPr>
                <w:rFonts w:ascii="Arial" w:hAnsi="Arial"/>
                <w:sz w:val="24"/>
                <w:szCs w:val="24"/>
              </w:rPr>
              <w:t>0-100%</w:t>
            </w:r>
          </w:p>
        </w:tc>
      </w:tr>
      <w:tr w:rsidR="00177E59" w:rsidTr="007A5C9C">
        <w:tc>
          <w:tcPr>
            <w:tcW w:w="4508" w:type="dxa"/>
          </w:tcPr>
          <w:p w:rsidR="00177E59" w:rsidRPr="00C432D6" w:rsidRDefault="00177E59" w:rsidP="007A5C9C">
            <w:pPr>
              <w:pStyle w:val="GPSL1Schedulenumbered"/>
              <w:rPr>
                <w:rFonts w:ascii="Arial" w:hAnsi="Arial"/>
                <w:sz w:val="24"/>
                <w:szCs w:val="24"/>
                <w:highlight w:val="yellow"/>
              </w:rPr>
            </w:pPr>
            <w:r w:rsidRPr="00C432D6">
              <w:rPr>
                <w:rFonts w:ascii="Arial" w:hAnsi="Arial"/>
                <w:sz w:val="24"/>
                <w:szCs w:val="24"/>
                <w:highlight w:val="yellow"/>
              </w:rPr>
              <w:t>[Delivery date and delivery period]</w:t>
            </w:r>
          </w:p>
        </w:tc>
        <w:tc>
          <w:tcPr>
            <w:tcW w:w="4508" w:type="dxa"/>
          </w:tcPr>
          <w:p w:rsidR="00177E59" w:rsidRPr="00C432D6" w:rsidRDefault="00177E59" w:rsidP="007A5C9C">
            <w:pPr>
              <w:pStyle w:val="GPSL1Schedulenumbered"/>
              <w:rPr>
                <w:rFonts w:ascii="Arial" w:hAnsi="Arial"/>
                <w:sz w:val="24"/>
                <w:szCs w:val="24"/>
                <w:highlight w:val="yellow"/>
              </w:rPr>
            </w:pPr>
            <w:r>
              <w:rPr>
                <w:rFonts w:ascii="Arial" w:hAnsi="Arial"/>
                <w:sz w:val="24"/>
                <w:szCs w:val="24"/>
              </w:rPr>
              <w:t>0-100%</w:t>
            </w:r>
          </w:p>
        </w:tc>
      </w:tr>
      <w:tr w:rsidR="00177E59" w:rsidTr="007A5C9C">
        <w:tc>
          <w:tcPr>
            <w:tcW w:w="4508" w:type="dxa"/>
          </w:tcPr>
          <w:p w:rsidR="00177E59" w:rsidRPr="00C432D6" w:rsidRDefault="00177E59" w:rsidP="007A5C9C">
            <w:pPr>
              <w:pStyle w:val="GPSL1Schedulenumbered"/>
              <w:rPr>
                <w:rFonts w:ascii="Arial" w:hAnsi="Arial"/>
                <w:sz w:val="24"/>
                <w:szCs w:val="24"/>
                <w:highlight w:val="yellow"/>
              </w:rPr>
            </w:pPr>
            <w:r w:rsidRPr="00C432D6">
              <w:rPr>
                <w:rFonts w:ascii="Arial" w:hAnsi="Arial"/>
                <w:sz w:val="24"/>
                <w:szCs w:val="24"/>
                <w:highlight w:val="yellow"/>
              </w:rPr>
              <w:t>[Period of completion]</w:t>
            </w:r>
          </w:p>
        </w:tc>
        <w:tc>
          <w:tcPr>
            <w:tcW w:w="4508" w:type="dxa"/>
          </w:tcPr>
          <w:p w:rsidR="00177E59" w:rsidRPr="00C432D6" w:rsidRDefault="00177E59" w:rsidP="007A5C9C">
            <w:pPr>
              <w:pStyle w:val="GPSL1Schedulenumbered"/>
              <w:rPr>
                <w:rFonts w:ascii="Arial" w:hAnsi="Arial"/>
                <w:sz w:val="24"/>
                <w:szCs w:val="24"/>
                <w:highlight w:val="yellow"/>
              </w:rPr>
            </w:pPr>
            <w:r>
              <w:rPr>
                <w:rFonts w:ascii="Arial" w:hAnsi="Arial"/>
                <w:sz w:val="24"/>
                <w:szCs w:val="24"/>
              </w:rPr>
              <w:t>0-100%</w:t>
            </w:r>
          </w:p>
        </w:tc>
      </w:tr>
    </w:tbl>
    <w:p w:rsidR="00177E59" w:rsidRDefault="00177E59">
      <w:pPr>
        <w:pStyle w:val="GPSmacrorestart"/>
        <w:rPr>
          <w:rFonts w:ascii="Arial" w:hAnsi="Arial"/>
          <w:sz w:val="24"/>
          <w:szCs w:val="24"/>
        </w:rPr>
      </w:pPr>
    </w:p>
    <w:p w:rsidR="00177E59" w:rsidRDefault="00177E59">
      <w:pPr>
        <w:pStyle w:val="GPSmacrorestart"/>
        <w:rPr>
          <w:rFonts w:ascii="Arial" w:hAnsi="Arial"/>
          <w:sz w:val="24"/>
          <w:szCs w:val="24"/>
        </w:rPr>
        <w:sectPr w:rsidR="00177E59" w:rsidSect="0005697A">
          <w:headerReference w:type="default" r:id="rId54"/>
          <w:footerReference w:type="default" r:id="rId55"/>
          <w:headerReference w:type="first" r:id="rId56"/>
          <w:footerReference w:type="first" r:id="rId57"/>
          <w:pgSz w:w="11906" w:h="16838"/>
          <w:pgMar w:top="1440" w:right="1440" w:bottom="1440" w:left="1440" w:header="708" w:footer="708" w:gutter="0"/>
          <w:cols w:space="708"/>
          <w:docGrid w:linePitch="360"/>
        </w:sectPr>
      </w:pPr>
    </w:p>
    <w:p w:rsidR="00177E59" w:rsidRPr="00963F5D" w:rsidRDefault="00177E59" w:rsidP="00963F5D">
      <w:pPr>
        <w:numPr>
          <w:ilvl w:val="1"/>
          <w:numId w:val="0"/>
        </w:numPr>
        <w:spacing w:before="120" w:after="120" w:line="240" w:lineRule="auto"/>
        <w:rPr>
          <w:rFonts w:ascii="Arial" w:eastAsia="STZhongsong" w:hAnsi="Arial" w:cs="Arial"/>
          <w:b/>
          <w:sz w:val="36"/>
          <w:szCs w:val="36"/>
          <w:lang w:eastAsia="zh-CN"/>
        </w:rPr>
      </w:pPr>
      <w:r>
        <w:rPr>
          <w:rFonts w:ascii="Arial" w:eastAsia="STZhongsong" w:hAnsi="Arial" w:cs="Arial"/>
          <w:b/>
          <w:sz w:val="36"/>
          <w:szCs w:val="36"/>
          <w:lang w:eastAsia="zh-CN"/>
        </w:rPr>
        <w:lastRenderedPageBreak/>
        <w:t xml:space="preserve">Framework Schedule 8 (Self Audit Certificate) </w:t>
      </w:r>
    </w:p>
    <w:p w:rsidR="00177E59" w:rsidRDefault="00177E59" w:rsidP="00E10502">
      <w:pPr>
        <w:pStyle w:val="GPSL1indent"/>
        <w:spacing w:before="120" w:after="120"/>
        <w:ind w:left="0"/>
        <w:jc w:val="left"/>
        <w:rPr>
          <w:rFonts w:ascii="Arial" w:hAnsi="Arial" w:cs="Arial"/>
          <w:b/>
          <w:sz w:val="24"/>
        </w:rPr>
      </w:pPr>
      <w:r w:rsidRPr="00344299">
        <w:rPr>
          <w:rFonts w:ascii="Arial" w:hAnsi="Arial" w:cs="Arial"/>
          <w:sz w:val="24"/>
        </w:rPr>
        <w:t xml:space="preserve">You must ensure that this this annual certificate is completed and sent to </w:t>
      </w:r>
      <w:r>
        <w:rPr>
          <w:rFonts w:ascii="Arial" w:hAnsi="Arial" w:cs="Arial"/>
          <w:sz w:val="24"/>
        </w:rPr>
        <w:t>the Authorised Authorised Representative</w:t>
      </w:r>
      <w:r w:rsidRPr="00344299">
        <w:rPr>
          <w:rFonts w:ascii="Arial" w:hAnsi="Arial" w:cs="Arial"/>
          <w:sz w:val="24"/>
        </w:rPr>
        <w:t xml:space="preserve"> at the end of each Contract Year</w:t>
      </w:r>
      <w:r>
        <w:rPr>
          <w:rFonts w:ascii="Arial" w:hAnsi="Arial" w:cs="Arial"/>
          <w:sz w:val="24"/>
        </w:rPr>
        <w:t>.</w:t>
      </w:r>
    </w:p>
    <w:p w:rsidR="00177E59" w:rsidRPr="00963F5D" w:rsidRDefault="00177E59" w:rsidP="00E10502">
      <w:pPr>
        <w:pStyle w:val="GPSL1indent"/>
        <w:spacing w:before="120" w:after="120"/>
        <w:ind w:left="0"/>
        <w:jc w:val="left"/>
        <w:rPr>
          <w:rFonts w:ascii="Arial" w:hAnsi="Arial" w:cs="Arial"/>
          <w:sz w:val="24"/>
        </w:rPr>
      </w:pPr>
      <w:r w:rsidRPr="00963F5D">
        <w:rPr>
          <w:rFonts w:ascii="Arial" w:hAnsi="Arial" w:cs="Arial"/>
          <w:sz w:val="24"/>
        </w:rPr>
        <w:t xml:space="preserve">In accordance with </w:t>
      </w:r>
      <w:r>
        <w:rPr>
          <w:rFonts w:ascii="Arial" w:hAnsi="Arial" w:cs="Arial"/>
          <w:sz w:val="24"/>
        </w:rPr>
        <w:t xml:space="preserve">Clause 6 (Record </w:t>
      </w:r>
      <w:r w:rsidRPr="00963F5D">
        <w:rPr>
          <w:rFonts w:ascii="Arial" w:hAnsi="Arial" w:cs="Arial"/>
          <w:sz w:val="24"/>
        </w:rPr>
        <w:t xml:space="preserve">keeping and reporting) of the Framework Contract </w:t>
      </w:r>
      <w:r>
        <w:rPr>
          <w:rFonts w:ascii="Arial" w:hAnsi="Arial" w:cs="Arial"/>
          <w:sz w:val="24"/>
        </w:rPr>
        <w:t xml:space="preserve">Framework Ref: RM6160 </w:t>
      </w:r>
      <w:r w:rsidRPr="00963F5D">
        <w:rPr>
          <w:rFonts w:ascii="Arial" w:hAnsi="Arial" w:cs="Arial"/>
          <w:sz w:val="24"/>
        </w:rPr>
        <w:t xml:space="preserve">entered into on </w:t>
      </w:r>
      <w:r>
        <w:rPr>
          <w:rFonts w:ascii="Arial" w:hAnsi="Arial" w:cs="Arial"/>
          <w:sz w:val="24"/>
          <w:highlight w:val="yellow"/>
        </w:rPr>
        <w:t>[</w:t>
      </w:r>
      <w:r w:rsidRPr="006265E6">
        <w:rPr>
          <w:rFonts w:ascii="Arial" w:hAnsi="Arial" w:cs="Arial"/>
          <w:b/>
          <w:sz w:val="24"/>
          <w:highlight w:val="yellow"/>
        </w:rPr>
        <w:t>Insert</w:t>
      </w:r>
      <w:r w:rsidRPr="00963F5D">
        <w:rPr>
          <w:rFonts w:ascii="Arial" w:hAnsi="Arial" w:cs="Arial"/>
          <w:sz w:val="24"/>
          <w:highlight w:val="yellow"/>
        </w:rPr>
        <w:t xml:space="preserve"> </w:t>
      </w:r>
      <w:r w:rsidRPr="006265E6">
        <w:rPr>
          <w:rFonts w:ascii="Arial" w:hAnsi="Arial" w:cs="Arial"/>
          <w:sz w:val="24"/>
        </w:rPr>
        <w:t>Framework Start Date dd/mm/yyyy]</w:t>
      </w:r>
      <w:r w:rsidRPr="00963F5D">
        <w:rPr>
          <w:rFonts w:ascii="Arial" w:hAnsi="Arial" w:cs="Arial"/>
          <w:sz w:val="24"/>
        </w:rPr>
        <w:t xml:space="preserve"> between </w:t>
      </w:r>
      <w:r w:rsidRPr="00963F5D">
        <w:rPr>
          <w:rFonts w:ascii="Arial" w:hAnsi="Arial" w:cs="Arial"/>
          <w:sz w:val="24"/>
          <w:highlight w:val="yellow"/>
        </w:rPr>
        <w:t>[</w:t>
      </w:r>
      <w:r w:rsidRPr="006265E6">
        <w:rPr>
          <w:rFonts w:ascii="Arial" w:hAnsi="Arial" w:cs="Arial"/>
          <w:b/>
          <w:sz w:val="24"/>
          <w:highlight w:val="yellow"/>
        </w:rPr>
        <w:t>Insert</w:t>
      </w:r>
      <w:r w:rsidRPr="006265E6">
        <w:rPr>
          <w:rFonts w:ascii="Arial" w:hAnsi="Arial" w:cs="Arial"/>
          <w:sz w:val="24"/>
        </w:rPr>
        <w:t xml:space="preserve"> Supplier name]</w:t>
      </w:r>
      <w:r w:rsidRPr="00963F5D">
        <w:rPr>
          <w:rFonts w:ascii="Arial" w:hAnsi="Arial" w:cs="Arial"/>
          <w:sz w:val="24"/>
        </w:rPr>
        <w:t xml:space="preserve"> and </w:t>
      </w:r>
      <w:r>
        <w:rPr>
          <w:rFonts w:ascii="Arial" w:hAnsi="Arial" w:cs="Arial"/>
          <w:sz w:val="24"/>
        </w:rPr>
        <w:t>the Authority</w:t>
      </w:r>
      <w:r w:rsidRPr="00963F5D">
        <w:rPr>
          <w:rFonts w:ascii="Arial" w:hAnsi="Arial" w:cs="Arial"/>
          <w:sz w:val="24"/>
        </w:rPr>
        <w:t>, we confirm the following:</w:t>
      </w:r>
    </w:p>
    <w:p w:rsidR="00177E59" w:rsidRPr="00963F5D" w:rsidRDefault="00177E59" w:rsidP="00E10502">
      <w:pPr>
        <w:spacing w:before="120" w:after="120" w:line="240" w:lineRule="auto"/>
        <w:ind w:left="720" w:hanging="720"/>
        <w:rPr>
          <w:rFonts w:ascii="Arial" w:hAnsi="Arial" w:cs="Arial"/>
          <w:sz w:val="24"/>
        </w:rPr>
      </w:pPr>
      <w:r w:rsidRPr="00963F5D">
        <w:rPr>
          <w:rFonts w:ascii="Arial" w:hAnsi="Arial" w:cs="Arial"/>
          <w:sz w:val="24"/>
        </w:rPr>
        <w:t xml:space="preserve">1. </w:t>
      </w:r>
      <w:r w:rsidRPr="00963F5D">
        <w:rPr>
          <w:rFonts w:ascii="Arial" w:hAnsi="Arial" w:cs="Arial"/>
          <w:sz w:val="24"/>
        </w:rPr>
        <w:tab/>
        <w:t xml:space="preserve">In our opinion based on the testing undertaken </w:t>
      </w:r>
      <w:r w:rsidRPr="00963F5D">
        <w:rPr>
          <w:rFonts w:ascii="Arial" w:hAnsi="Arial" w:cs="Arial"/>
          <w:sz w:val="24"/>
          <w:highlight w:val="yellow"/>
        </w:rPr>
        <w:t>[</w:t>
      </w:r>
      <w:r w:rsidRPr="006265E6">
        <w:rPr>
          <w:rFonts w:ascii="Arial" w:hAnsi="Arial" w:cs="Arial"/>
          <w:b/>
          <w:sz w:val="24"/>
          <w:highlight w:val="yellow"/>
        </w:rPr>
        <w:t xml:space="preserve">Insert </w:t>
      </w:r>
      <w:r w:rsidRPr="006265E6">
        <w:rPr>
          <w:rFonts w:ascii="Arial" w:hAnsi="Arial" w:cs="Arial"/>
          <w:sz w:val="24"/>
        </w:rPr>
        <w:t>Supplier name</w:t>
      </w:r>
      <w:r>
        <w:rPr>
          <w:rFonts w:ascii="Arial" w:hAnsi="Arial" w:cs="Arial"/>
          <w:sz w:val="24"/>
        </w:rPr>
        <w:t>] is successfully identifying, recording and reporting on Framework Contract activity.</w:t>
      </w:r>
    </w:p>
    <w:p w:rsidR="00177E59" w:rsidRDefault="00177E59" w:rsidP="00E10502">
      <w:pPr>
        <w:spacing w:before="120" w:after="120" w:line="240" w:lineRule="auto"/>
        <w:ind w:left="720" w:hanging="720"/>
        <w:rPr>
          <w:rFonts w:ascii="Arial" w:hAnsi="Arial" w:cs="Arial"/>
          <w:sz w:val="24"/>
        </w:rPr>
      </w:pPr>
      <w:r>
        <w:rPr>
          <w:rFonts w:ascii="Arial" w:hAnsi="Arial" w:cs="Arial"/>
          <w:sz w:val="24"/>
        </w:rPr>
        <w:t>2</w:t>
      </w:r>
      <w:r w:rsidRPr="00963F5D">
        <w:rPr>
          <w:rFonts w:ascii="Arial" w:hAnsi="Arial" w:cs="Arial"/>
          <w:sz w:val="24"/>
        </w:rPr>
        <w:t xml:space="preserve">. </w:t>
      </w:r>
      <w:r w:rsidRPr="00963F5D">
        <w:rPr>
          <w:rFonts w:ascii="Arial" w:hAnsi="Arial" w:cs="Arial"/>
          <w:sz w:val="24"/>
        </w:rPr>
        <w:tab/>
        <w:t xml:space="preserve">We have tested a sample of </w:t>
      </w:r>
      <w:r>
        <w:rPr>
          <w:rFonts w:ascii="Arial" w:hAnsi="Arial" w:cs="Arial"/>
          <w:sz w:val="24"/>
        </w:rPr>
        <w:t>20</w:t>
      </w:r>
      <w:r w:rsidRPr="00963F5D">
        <w:rPr>
          <w:rFonts w:ascii="Arial" w:hAnsi="Arial" w:cs="Arial"/>
          <w:sz w:val="24"/>
        </w:rPr>
        <w:t xml:space="preserve"> Orders and related invoices during our audit for the </w:t>
      </w:r>
      <w:r>
        <w:rPr>
          <w:rFonts w:ascii="Arial" w:hAnsi="Arial" w:cs="Arial"/>
          <w:sz w:val="24"/>
        </w:rPr>
        <w:t>Contract Year</w:t>
      </w:r>
      <w:r w:rsidRPr="00963F5D">
        <w:rPr>
          <w:rFonts w:ascii="Arial" w:hAnsi="Arial" w:cs="Arial"/>
          <w:sz w:val="24"/>
        </w:rPr>
        <w:t xml:space="preserve"> </w:t>
      </w:r>
      <w:r>
        <w:rPr>
          <w:rFonts w:ascii="Arial" w:hAnsi="Arial" w:cs="Arial"/>
          <w:sz w:val="24"/>
        </w:rPr>
        <w:t xml:space="preserve">ending </w:t>
      </w:r>
      <w:r w:rsidRPr="00963F5D">
        <w:rPr>
          <w:rFonts w:ascii="Arial" w:hAnsi="Arial" w:cs="Arial"/>
          <w:sz w:val="24"/>
          <w:highlight w:val="yellow"/>
        </w:rPr>
        <w:t>[</w:t>
      </w:r>
      <w:r w:rsidRPr="00264D3B">
        <w:rPr>
          <w:rFonts w:ascii="Arial" w:hAnsi="Arial" w:cs="Arial"/>
          <w:b/>
          <w:sz w:val="24"/>
          <w:highlight w:val="yellow"/>
        </w:rPr>
        <w:t>Insert</w:t>
      </w:r>
      <w:r>
        <w:rPr>
          <w:rFonts w:ascii="Arial" w:hAnsi="Arial" w:cs="Arial"/>
          <w:b/>
          <w:sz w:val="24"/>
        </w:rPr>
        <w:t xml:space="preserve"> </w:t>
      </w:r>
      <w:r w:rsidRPr="006265E6">
        <w:rPr>
          <w:rFonts w:ascii="Arial" w:hAnsi="Arial" w:cs="Arial"/>
          <w:sz w:val="24"/>
        </w:rPr>
        <w:t>dd/mm/yyyy</w:t>
      </w:r>
      <w:r w:rsidRPr="00C36D29">
        <w:rPr>
          <w:rFonts w:ascii="Arial" w:hAnsi="Arial" w:cs="Arial"/>
          <w:sz w:val="24"/>
        </w:rPr>
        <w:t>]</w:t>
      </w:r>
      <w:r w:rsidRPr="00963F5D">
        <w:rPr>
          <w:rFonts w:ascii="Arial" w:hAnsi="Arial" w:cs="Arial"/>
          <w:sz w:val="24"/>
        </w:rPr>
        <w:t xml:space="preserve"> and confirm that they are correct and in accordance with the Framework Contract.</w:t>
      </w:r>
    </w:p>
    <w:p w:rsidR="00177E59" w:rsidRDefault="00177E59" w:rsidP="002D3A71">
      <w:pPr>
        <w:spacing w:before="120" w:after="120" w:line="240" w:lineRule="auto"/>
        <w:ind w:left="720" w:hanging="720"/>
        <w:rPr>
          <w:rFonts w:ascii="Arial" w:hAnsi="Arial" w:cs="Arial"/>
          <w:sz w:val="24"/>
        </w:rPr>
      </w:pPr>
      <w:r>
        <w:rPr>
          <w:rFonts w:ascii="Arial" w:hAnsi="Arial" w:cs="Arial"/>
          <w:sz w:val="24"/>
        </w:rPr>
        <w:t>3</w:t>
      </w:r>
      <w:r w:rsidRPr="00963F5D">
        <w:rPr>
          <w:rFonts w:ascii="Arial" w:hAnsi="Arial" w:cs="Arial"/>
          <w:sz w:val="24"/>
        </w:rPr>
        <w:t xml:space="preserve">. </w:t>
      </w:r>
      <w:r w:rsidRPr="00963F5D">
        <w:rPr>
          <w:rFonts w:ascii="Arial" w:hAnsi="Arial" w:cs="Arial"/>
          <w:sz w:val="24"/>
        </w:rPr>
        <w:tab/>
        <w:t xml:space="preserve">We have tested a sample of </w:t>
      </w:r>
      <w:r>
        <w:rPr>
          <w:rFonts w:ascii="Arial" w:hAnsi="Arial" w:cs="Arial"/>
          <w:sz w:val="24"/>
        </w:rPr>
        <w:t>15 O</w:t>
      </w:r>
      <w:r w:rsidRPr="00963F5D">
        <w:rPr>
          <w:rFonts w:ascii="Arial" w:hAnsi="Arial" w:cs="Arial"/>
          <w:sz w:val="24"/>
        </w:rPr>
        <w:t>rders and related invoices</w:t>
      </w:r>
      <w:r>
        <w:rPr>
          <w:rFonts w:ascii="Arial" w:hAnsi="Arial" w:cs="Arial"/>
          <w:sz w:val="24"/>
        </w:rPr>
        <w:t>:</w:t>
      </w:r>
    </w:p>
    <w:p w:rsidR="00177E59" w:rsidRPr="002D3A71" w:rsidRDefault="00177E59" w:rsidP="00177E59">
      <w:pPr>
        <w:pStyle w:val="ListParagraph"/>
        <w:numPr>
          <w:ilvl w:val="0"/>
          <w:numId w:val="18"/>
        </w:numPr>
        <w:spacing w:before="120" w:after="120" w:line="240" w:lineRule="auto"/>
        <w:rPr>
          <w:rFonts w:ascii="Arial" w:hAnsi="Arial" w:cs="Arial"/>
          <w:sz w:val="24"/>
        </w:rPr>
      </w:pPr>
      <w:r w:rsidRPr="002D3A71">
        <w:rPr>
          <w:rFonts w:ascii="Arial" w:hAnsi="Arial" w:cs="Arial"/>
          <w:sz w:val="24"/>
        </w:rPr>
        <w:t>for the same or similar Deliverables</w:t>
      </w:r>
    </w:p>
    <w:p w:rsidR="00177E59" w:rsidRPr="002D3A71" w:rsidRDefault="00177E59" w:rsidP="00177E59">
      <w:pPr>
        <w:pStyle w:val="ListParagraph"/>
        <w:numPr>
          <w:ilvl w:val="0"/>
          <w:numId w:val="18"/>
        </w:numPr>
        <w:spacing w:before="120" w:after="120" w:line="240" w:lineRule="auto"/>
        <w:rPr>
          <w:rFonts w:ascii="Arial" w:hAnsi="Arial" w:cs="Arial"/>
          <w:sz w:val="24"/>
        </w:rPr>
      </w:pPr>
      <w:r w:rsidRPr="002D3A71">
        <w:rPr>
          <w:rFonts w:ascii="Arial" w:hAnsi="Arial" w:cs="Arial"/>
          <w:sz w:val="24"/>
        </w:rPr>
        <w:t>for the UK public sector</w:t>
      </w:r>
    </w:p>
    <w:p w:rsidR="00177E59" w:rsidRDefault="00177E59" w:rsidP="00177E59">
      <w:pPr>
        <w:pStyle w:val="ListParagraph"/>
        <w:numPr>
          <w:ilvl w:val="0"/>
          <w:numId w:val="18"/>
        </w:numPr>
        <w:spacing w:before="120" w:after="120" w:line="240" w:lineRule="auto"/>
        <w:rPr>
          <w:rFonts w:ascii="Arial" w:hAnsi="Arial" w:cs="Arial"/>
          <w:sz w:val="24"/>
        </w:rPr>
      </w:pPr>
      <w:r w:rsidRPr="002D3A71">
        <w:rPr>
          <w:rFonts w:ascii="Arial" w:hAnsi="Arial" w:cs="Arial"/>
          <w:sz w:val="24"/>
        </w:rPr>
        <w:t>not supplied under the Framework Contract</w:t>
      </w:r>
    </w:p>
    <w:p w:rsidR="00177E59" w:rsidRPr="00860393" w:rsidRDefault="00177E59" w:rsidP="00177E59">
      <w:pPr>
        <w:pStyle w:val="ListParagraph"/>
        <w:numPr>
          <w:ilvl w:val="0"/>
          <w:numId w:val="18"/>
        </w:numPr>
        <w:spacing w:before="120" w:after="120" w:line="240" w:lineRule="auto"/>
        <w:rPr>
          <w:rFonts w:ascii="Arial" w:hAnsi="Arial" w:cs="Arial"/>
          <w:sz w:val="24"/>
        </w:rPr>
      </w:pPr>
      <w:r w:rsidRPr="00860393">
        <w:rPr>
          <w:rFonts w:ascii="Arial" w:hAnsi="Arial" w:cs="Arial"/>
          <w:sz w:val="24"/>
        </w:rPr>
        <w:t xml:space="preserve">during our audit for the Contract Year ending </w:t>
      </w:r>
      <w:r w:rsidRPr="00860393">
        <w:rPr>
          <w:rFonts w:ascii="Arial" w:hAnsi="Arial" w:cs="Arial"/>
          <w:sz w:val="24"/>
          <w:highlight w:val="yellow"/>
        </w:rPr>
        <w:t>[</w:t>
      </w:r>
      <w:r w:rsidRPr="00860393">
        <w:rPr>
          <w:rFonts w:ascii="Arial" w:hAnsi="Arial" w:cs="Arial"/>
          <w:b/>
          <w:sz w:val="24"/>
          <w:highlight w:val="yellow"/>
        </w:rPr>
        <w:t>Insert</w:t>
      </w:r>
      <w:r w:rsidRPr="00860393">
        <w:rPr>
          <w:rFonts w:ascii="Arial" w:hAnsi="Arial" w:cs="Arial"/>
          <w:b/>
          <w:sz w:val="24"/>
        </w:rPr>
        <w:t xml:space="preserve"> </w:t>
      </w:r>
      <w:r w:rsidRPr="00860393">
        <w:rPr>
          <w:rFonts w:ascii="Arial" w:hAnsi="Arial" w:cs="Arial"/>
          <w:sz w:val="24"/>
        </w:rPr>
        <w:t xml:space="preserve">dd/mm/yyyy] </w:t>
      </w:r>
    </w:p>
    <w:p w:rsidR="00177E59" w:rsidRPr="00860393" w:rsidRDefault="00177E59" w:rsidP="000E50F8">
      <w:pPr>
        <w:spacing w:before="120" w:after="120" w:line="240" w:lineRule="auto"/>
        <w:ind w:left="720"/>
        <w:rPr>
          <w:rFonts w:ascii="Arial" w:hAnsi="Arial" w:cs="Arial"/>
          <w:sz w:val="24"/>
        </w:rPr>
      </w:pPr>
      <w:r w:rsidRPr="00860393">
        <w:rPr>
          <w:rFonts w:ascii="Arial" w:hAnsi="Arial" w:cs="Arial"/>
          <w:sz w:val="24"/>
        </w:rPr>
        <w:t xml:space="preserve">We confirm that the </w:t>
      </w:r>
      <w:r>
        <w:rPr>
          <w:rFonts w:ascii="Arial" w:hAnsi="Arial" w:cs="Arial"/>
          <w:sz w:val="24"/>
        </w:rPr>
        <w:t>O</w:t>
      </w:r>
      <w:r w:rsidRPr="00860393">
        <w:rPr>
          <w:rFonts w:ascii="Arial" w:hAnsi="Arial" w:cs="Arial"/>
          <w:sz w:val="24"/>
        </w:rPr>
        <w:t>rders and invoices have been procured under an appropriate and legitimate procurement route and could not have been procured under the Framework Contract.</w:t>
      </w:r>
    </w:p>
    <w:p w:rsidR="00177E59" w:rsidRDefault="00177E59" w:rsidP="00E10502">
      <w:pPr>
        <w:spacing w:before="120" w:after="120" w:line="240" w:lineRule="auto"/>
        <w:ind w:left="720" w:hanging="720"/>
        <w:rPr>
          <w:rFonts w:ascii="Arial" w:hAnsi="Arial" w:cs="Arial"/>
          <w:sz w:val="24"/>
        </w:rPr>
      </w:pPr>
      <w:r>
        <w:rPr>
          <w:rFonts w:ascii="Arial" w:hAnsi="Arial" w:cs="Arial"/>
          <w:sz w:val="24"/>
        </w:rPr>
        <w:t>4</w:t>
      </w:r>
      <w:r w:rsidRPr="00963F5D">
        <w:rPr>
          <w:rFonts w:ascii="Arial" w:hAnsi="Arial" w:cs="Arial"/>
          <w:sz w:val="24"/>
        </w:rPr>
        <w:t xml:space="preserve">. </w:t>
      </w:r>
      <w:r w:rsidRPr="00963F5D">
        <w:rPr>
          <w:rFonts w:ascii="Arial" w:hAnsi="Arial" w:cs="Arial"/>
          <w:sz w:val="24"/>
        </w:rPr>
        <w:tab/>
        <w:t xml:space="preserve">We </w:t>
      </w:r>
      <w:r>
        <w:rPr>
          <w:rFonts w:ascii="Arial" w:hAnsi="Arial" w:cs="Arial"/>
          <w:sz w:val="24"/>
        </w:rPr>
        <w:t>attach an audit r</w:t>
      </w:r>
      <w:r w:rsidRPr="00963F5D">
        <w:rPr>
          <w:rFonts w:ascii="Arial" w:hAnsi="Arial" w:cs="Arial"/>
          <w:sz w:val="24"/>
        </w:rPr>
        <w:t xml:space="preserve">eport which </w:t>
      </w:r>
      <w:r>
        <w:rPr>
          <w:rFonts w:ascii="Arial" w:hAnsi="Arial" w:cs="Arial"/>
          <w:sz w:val="24"/>
        </w:rPr>
        <w:t>details:</w:t>
      </w:r>
    </w:p>
    <w:p w:rsidR="00177E59" w:rsidRDefault="00177E59" w:rsidP="00177E59">
      <w:pPr>
        <w:pStyle w:val="ListParagraph"/>
        <w:numPr>
          <w:ilvl w:val="0"/>
          <w:numId w:val="19"/>
        </w:numPr>
        <w:spacing w:before="120" w:after="120" w:line="240" w:lineRule="auto"/>
        <w:rPr>
          <w:rFonts w:ascii="Arial" w:hAnsi="Arial" w:cs="Arial"/>
          <w:sz w:val="24"/>
        </w:rPr>
      </w:pPr>
      <w:r w:rsidRPr="00B9051B">
        <w:rPr>
          <w:rFonts w:ascii="Arial" w:hAnsi="Arial" w:cs="Arial"/>
          <w:sz w:val="24"/>
        </w:rPr>
        <w:t xml:space="preserve">the methodology used </w:t>
      </w:r>
      <w:r>
        <w:rPr>
          <w:rFonts w:ascii="Arial" w:hAnsi="Arial" w:cs="Arial"/>
          <w:sz w:val="24"/>
        </w:rPr>
        <w:t>of the review</w:t>
      </w:r>
    </w:p>
    <w:p w:rsidR="00177E59" w:rsidRDefault="00177E59" w:rsidP="00177E59">
      <w:pPr>
        <w:pStyle w:val="ListParagraph"/>
        <w:numPr>
          <w:ilvl w:val="0"/>
          <w:numId w:val="19"/>
        </w:numPr>
        <w:spacing w:before="120" w:after="120" w:line="240" w:lineRule="auto"/>
        <w:rPr>
          <w:rFonts w:ascii="Arial" w:hAnsi="Arial" w:cs="Arial"/>
          <w:sz w:val="24"/>
        </w:rPr>
      </w:pPr>
      <w:r w:rsidRPr="00B9051B">
        <w:rPr>
          <w:rFonts w:ascii="Arial" w:hAnsi="Arial" w:cs="Arial"/>
          <w:sz w:val="24"/>
        </w:rPr>
        <w:t>the sampling techniques applied</w:t>
      </w:r>
    </w:p>
    <w:p w:rsidR="00177E59" w:rsidRDefault="00177E59" w:rsidP="00177E59">
      <w:pPr>
        <w:pStyle w:val="ListParagraph"/>
        <w:numPr>
          <w:ilvl w:val="0"/>
          <w:numId w:val="19"/>
        </w:numPr>
        <w:spacing w:before="120" w:after="120" w:line="240" w:lineRule="auto"/>
        <w:rPr>
          <w:rFonts w:ascii="Arial" w:hAnsi="Arial" w:cs="Arial"/>
          <w:sz w:val="24"/>
        </w:rPr>
      </w:pPr>
      <w:r w:rsidRPr="00B9051B">
        <w:rPr>
          <w:rFonts w:ascii="Arial" w:hAnsi="Arial" w:cs="Arial"/>
          <w:sz w:val="24"/>
        </w:rPr>
        <w:t>detai</w:t>
      </w:r>
      <w:r>
        <w:rPr>
          <w:rFonts w:ascii="Arial" w:hAnsi="Arial" w:cs="Arial"/>
          <w:sz w:val="24"/>
        </w:rPr>
        <w:t xml:space="preserve">ls of any issues identified </w:t>
      </w:r>
    </w:p>
    <w:p w:rsidR="00177E59" w:rsidRPr="00B9051B" w:rsidRDefault="00177E59" w:rsidP="00177E59">
      <w:pPr>
        <w:pStyle w:val="ListParagraph"/>
        <w:numPr>
          <w:ilvl w:val="0"/>
          <w:numId w:val="19"/>
        </w:numPr>
        <w:spacing w:before="120" w:after="120" w:line="240" w:lineRule="auto"/>
        <w:rPr>
          <w:rFonts w:ascii="Arial" w:hAnsi="Arial" w:cs="Arial"/>
          <w:sz w:val="24"/>
        </w:rPr>
      </w:pPr>
      <w:r w:rsidRPr="00B9051B">
        <w:rPr>
          <w:rFonts w:ascii="Arial" w:hAnsi="Arial" w:cs="Arial"/>
          <w:sz w:val="24"/>
        </w:rPr>
        <w:t>remedial action taken</w:t>
      </w:r>
    </w:p>
    <w:p w:rsidR="00177E59" w:rsidRDefault="00177E59">
      <w:pPr>
        <w:pStyle w:val="GPSL1indent"/>
        <w:spacing w:before="120" w:after="120"/>
        <w:ind w:left="0"/>
        <w:rPr>
          <w:rFonts w:ascii="Arial" w:hAnsi="Arial" w:cs="Arial"/>
          <w:sz w:val="24"/>
        </w:rPr>
      </w:pPr>
    </w:p>
    <w:p w:rsidR="00177E59" w:rsidRPr="00963F5D" w:rsidRDefault="00177E59">
      <w:pPr>
        <w:pStyle w:val="GPSL1indent"/>
        <w:spacing w:before="120" w:after="120"/>
        <w:ind w:left="0"/>
        <w:rPr>
          <w:rFonts w:ascii="Arial" w:hAnsi="Arial" w:cs="Arial"/>
          <w:sz w:val="24"/>
        </w:rPr>
      </w:pPr>
      <w:r w:rsidRPr="00963F5D">
        <w:rPr>
          <w:rFonts w:ascii="Arial" w:hAnsi="Arial" w:cs="Arial"/>
          <w:sz w:val="24"/>
        </w:rPr>
        <w:t>Name:………………………………………………………</w:t>
      </w:r>
    </w:p>
    <w:p w:rsidR="00177E59" w:rsidRDefault="00177E59">
      <w:pPr>
        <w:pStyle w:val="GPSL1indent"/>
        <w:spacing w:before="120" w:after="120"/>
        <w:ind w:left="0"/>
        <w:rPr>
          <w:rFonts w:ascii="Arial" w:hAnsi="Arial" w:cs="Arial"/>
          <w:sz w:val="24"/>
        </w:rPr>
      </w:pPr>
    </w:p>
    <w:p w:rsidR="00177E59" w:rsidRPr="00963F5D" w:rsidRDefault="00177E59">
      <w:pPr>
        <w:pStyle w:val="GPSL1indent"/>
        <w:spacing w:before="120" w:after="120"/>
        <w:ind w:left="0"/>
        <w:rPr>
          <w:rFonts w:ascii="Arial" w:hAnsi="Arial" w:cs="Arial"/>
          <w:sz w:val="24"/>
        </w:rPr>
      </w:pPr>
      <w:r w:rsidRPr="00963F5D">
        <w:rPr>
          <w:rFonts w:ascii="Arial" w:hAnsi="Arial" w:cs="Arial"/>
          <w:sz w:val="24"/>
        </w:rPr>
        <w:t>Signed:…………………………………………………….</w:t>
      </w:r>
    </w:p>
    <w:p w:rsidR="00177E59" w:rsidRPr="00963F5D" w:rsidRDefault="00177E59">
      <w:pPr>
        <w:pStyle w:val="GPSL1indent"/>
        <w:spacing w:before="120" w:after="120"/>
        <w:ind w:left="0"/>
        <w:rPr>
          <w:rFonts w:ascii="Arial" w:hAnsi="Arial" w:cs="Arial"/>
          <w:sz w:val="24"/>
        </w:rPr>
      </w:pPr>
      <w:r w:rsidRPr="00963F5D">
        <w:rPr>
          <w:rFonts w:ascii="Arial" w:hAnsi="Arial" w:cs="Arial"/>
          <w:sz w:val="24"/>
          <w:highlight w:val="yellow"/>
        </w:rPr>
        <w:t>[Head of Internal Audit/ Finance Director/ External Audit firm]</w:t>
      </w:r>
      <w:r w:rsidRPr="00963F5D">
        <w:rPr>
          <w:rFonts w:ascii="Arial" w:hAnsi="Arial" w:cs="Arial"/>
          <w:sz w:val="24"/>
        </w:rPr>
        <w:t xml:space="preserve"> </w:t>
      </w:r>
    </w:p>
    <w:p w:rsidR="00177E59" w:rsidRDefault="00177E59">
      <w:pPr>
        <w:pStyle w:val="GPSL1indent"/>
        <w:spacing w:before="120" w:after="120"/>
        <w:ind w:left="0"/>
        <w:rPr>
          <w:rFonts w:ascii="Arial" w:hAnsi="Arial" w:cs="Arial"/>
          <w:sz w:val="24"/>
        </w:rPr>
      </w:pPr>
    </w:p>
    <w:p w:rsidR="00177E59" w:rsidRPr="00963F5D" w:rsidRDefault="00177E59">
      <w:pPr>
        <w:pStyle w:val="GPSL1indent"/>
        <w:spacing w:before="120" w:after="120"/>
        <w:ind w:left="0"/>
        <w:rPr>
          <w:rFonts w:ascii="Arial" w:hAnsi="Arial" w:cs="Arial"/>
          <w:sz w:val="24"/>
        </w:rPr>
      </w:pPr>
      <w:r w:rsidRPr="00963F5D">
        <w:rPr>
          <w:rFonts w:ascii="Arial" w:hAnsi="Arial" w:cs="Arial"/>
          <w:sz w:val="24"/>
        </w:rPr>
        <w:t>Date:……………………………………………………….</w:t>
      </w:r>
    </w:p>
    <w:p w:rsidR="00177E59" w:rsidRDefault="00177E59">
      <w:pPr>
        <w:pStyle w:val="GPSL1indent"/>
        <w:spacing w:before="120" w:after="120"/>
        <w:ind w:left="0"/>
        <w:rPr>
          <w:rFonts w:ascii="Arial" w:hAnsi="Arial" w:cs="Arial"/>
          <w:sz w:val="24"/>
        </w:rPr>
      </w:pPr>
    </w:p>
    <w:p w:rsidR="00177E59" w:rsidRDefault="00177E59" w:rsidP="00177E59">
      <w:pPr>
        <w:pStyle w:val="GPSL1indent"/>
        <w:spacing w:before="120" w:after="120"/>
        <w:ind w:left="0"/>
        <w:rPr>
          <w:sz w:val="16"/>
        </w:rPr>
        <w:sectPr w:rsidR="00177E59">
          <w:headerReference w:type="default" r:id="rId58"/>
          <w:footerReference w:type="default" r:id="rId59"/>
          <w:pgSz w:w="11906" w:h="16838"/>
          <w:pgMar w:top="1440" w:right="1440" w:bottom="1440" w:left="1440" w:header="708" w:footer="708" w:gutter="0"/>
          <w:cols w:space="708"/>
          <w:docGrid w:linePitch="360"/>
        </w:sectPr>
      </w:pPr>
      <w:r w:rsidRPr="00963F5D">
        <w:rPr>
          <w:rFonts w:ascii="Arial" w:hAnsi="Arial" w:cs="Arial"/>
          <w:sz w:val="24"/>
        </w:rPr>
        <w:t>Professional Qualification held by Signatory:............................................................</w:t>
      </w:r>
    </w:p>
    <w:p w:rsidR="00177E59" w:rsidRPr="00963F5D" w:rsidRDefault="00177E59" w:rsidP="00F16171">
      <w:pPr>
        <w:numPr>
          <w:ilvl w:val="1"/>
          <w:numId w:val="0"/>
        </w:numPr>
        <w:spacing w:before="120" w:after="120" w:line="240" w:lineRule="auto"/>
        <w:rPr>
          <w:rFonts w:ascii="Arial" w:eastAsia="STZhongsong" w:hAnsi="Arial" w:cs="Arial"/>
          <w:b/>
          <w:sz w:val="36"/>
          <w:szCs w:val="36"/>
          <w:lang w:eastAsia="zh-CN"/>
        </w:rPr>
      </w:pPr>
      <w:r>
        <w:rPr>
          <w:rFonts w:ascii="Arial" w:eastAsia="STZhongsong" w:hAnsi="Arial" w:cs="Arial"/>
          <w:b/>
          <w:sz w:val="36"/>
          <w:szCs w:val="36"/>
          <w:lang w:eastAsia="zh-CN"/>
        </w:rPr>
        <w:lastRenderedPageBreak/>
        <w:t xml:space="preserve">Framework Schedule 9 (Cyber Essentials Scheme) </w:t>
      </w:r>
    </w:p>
    <w:p w:rsidR="00177E59" w:rsidRPr="00177E59" w:rsidRDefault="00177E59" w:rsidP="00177E59">
      <w:pPr>
        <w:pStyle w:val="GPSL1CLAUSEHEADING"/>
        <w:numPr>
          <w:ilvl w:val="0"/>
          <w:numId w:val="24"/>
        </w:numPr>
        <w:tabs>
          <w:tab w:val="clear" w:pos="0"/>
          <w:tab w:val="left" w:pos="142"/>
        </w:tabs>
        <w:spacing w:before="120"/>
        <w:jc w:val="left"/>
        <w:rPr>
          <w:rFonts w:hint="eastAsia"/>
          <w:caps w:val="0"/>
          <w:sz w:val="24"/>
        </w:rPr>
      </w:pPr>
      <w:r w:rsidRPr="00177E59">
        <w:rPr>
          <w:caps w:val="0"/>
          <w:sz w:val="24"/>
        </w:rPr>
        <w:t>Definitions</w:t>
      </w:r>
    </w:p>
    <w:p w:rsidR="00177E59" w:rsidRPr="007779C4" w:rsidRDefault="00177E59" w:rsidP="00177E59">
      <w:pPr>
        <w:pStyle w:val="GPSL2NumberedBoldHeading"/>
        <w:keepNext/>
        <w:numPr>
          <w:ilvl w:val="1"/>
          <w:numId w:val="1"/>
        </w:numPr>
        <w:tabs>
          <w:tab w:val="clear" w:pos="1134"/>
        </w:tabs>
        <w:ind w:left="990" w:hanging="630"/>
        <w:jc w:val="left"/>
        <w:rPr>
          <w:rFonts w:ascii="Arial" w:eastAsia="Calibri" w:hAnsi="Arial"/>
          <w:b w:val="0"/>
          <w:sz w:val="24"/>
          <w:lang w:eastAsia="en-US"/>
        </w:rPr>
      </w:pPr>
      <w:r w:rsidRPr="007779C4">
        <w:rPr>
          <w:rFonts w:ascii="Arial" w:hAnsi="Arial"/>
          <w:b w:val="0"/>
          <w:sz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5084"/>
      </w:tblGrid>
      <w:tr w:rsidR="00177E59" w:rsidRPr="007779C4">
        <w:tc>
          <w:tcPr>
            <w:tcW w:w="3150" w:type="dxa"/>
          </w:tcPr>
          <w:p w:rsidR="00177E59" w:rsidRPr="007779C4" w:rsidRDefault="00177E59" w:rsidP="00BB36A7">
            <w:pPr>
              <w:pStyle w:val="GPSDefinitionL2"/>
              <w:numPr>
                <w:ilvl w:val="0"/>
                <w:numId w:val="0"/>
              </w:numPr>
              <w:ind w:left="720"/>
              <w:jc w:val="left"/>
              <w:rPr>
                <w:b/>
                <w:sz w:val="24"/>
              </w:rPr>
            </w:pPr>
            <w:r w:rsidRPr="007779C4">
              <w:rPr>
                <w:b/>
                <w:sz w:val="24"/>
              </w:rPr>
              <w:t>"Cyber Essentials Scheme"</w:t>
            </w:r>
          </w:p>
        </w:tc>
        <w:tc>
          <w:tcPr>
            <w:tcW w:w="5084" w:type="dxa"/>
          </w:tcPr>
          <w:p w:rsidR="00177E59" w:rsidRPr="007779C4" w:rsidRDefault="00177E59" w:rsidP="00BB36A7">
            <w:pPr>
              <w:pStyle w:val="GPSDefinitionL2"/>
              <w:numPr>
                <w:ilvl w:val="0"/>
                <w:numId w:val="0"/>
              </w:numPr>
              <w:ind w:left="720"/>
              <w:jc w:val="left"/>
              <w:rPr>
                <w:b/>
                <w:sz w:val="24"/>
              </w:rPr>
            </w:pPr>
            <w:r w:rsidRPr="007779C4">
              <w:rPr>
                <w:sz w:val="24"/>
              </w:rPr>
              <w:t xml:space="preserve">the Cyber Essentials Scheme developed by the Government which provides a clear statement of the basic controls all organisations should implement to mitigate the risk from common internet based threats (as may be amended from time to time). </w:t>
            </w:r>
            <w:r>
              <w:rPr>
                <w:sz w:val="24"/>
              </w:rPr>
              <w:t>D</w:t>
            </w:r>
            <w:r w:rsidRPr="007779C4">
              <w:rPr>
                <w:sz w:val="24"/>
              </w:rPr>
              <w:t xml:space="preserve">etails of the Cyber Essentials Scheme can be found </w:t>
            </w:r>
            <w:r>
              <w:rPr>
                <w:sz w:val="24"/>
              </w:rPr>
              <w:t>at</w:t>
            </w:r>
            <w:r w:rsidRPr="007779C4">
              <w:rPr>
                <w:sz w:val="24"/>
              </w:rPr>
              <w:t>:</w:t>
            </w:r>
            <w:r>
              <w:rPr>
                <w:sz w:val="24"/>
              </w:rPr>
              <w:t xml:space="preserve"> </w:t>
            </w:r>
            <w:hyperlink r:id="rId60" w:history="1">
              <w:r w:rsidRPr="005414B0">
                <w:rPr>
                  <w:rStyle w:val="Hyperlink"/>
                  <w:sz w:val="24"/>
                </w:rPr>
                <w:t>https://www.cyberessentials.ncsc.gov.uk/</w:t>
              </w:r>
            </w:hyperlink>
            <w:r>
              <w:rPr>
                <w:sz w:val="24"/>
              </w:rPr>
              <w:t xml:space="preserve"> </w:t>
            </w:r>
          </w:p>
        </w:tc>
      </w:tr>
      <w:tr w:rsidR="00177E59" w:rsidRPr="007779C4">
        <w:tc>
          <w:tcPr>
            <w:tcW w:w="3150" w:type="dxa"/>
          </w:tcPr>
          <w:p w:rsidR="00177E59" w:rsidRPr="007779C4" w:rsidRDefault="00177E59" w:rsidP="00BB36A7">
            <w:pPr>
              <w:pStyle w:val="GPSDefinitionL2"/>
              <w:numPr>
                <w:ilvl w:val="0"/>
                <w:numId w:val="0"/>
              </w:numPr>
              <w:ind w:left="720"/>
              <w:jc w:val="left"/>
              <w:rPr>
                <w:b/>
                <w:sz w:val="24"/>
              </w:rPr>
            </w:pPr>
            <w:r w:rsidRPr="007779C4">
              <w:rPr>
                <w:b/>
                <w:sz w:val="24"/>
              </w:rPr>
              <w:t>"Cyber Essentials Basic Certificate"</w:t>
            </w:r>
          </w:p>
        </w:tc>
        <w:tc>
          <w:tcPr>
            <w:tcW w:w="5084" w:type="dxa"/>
          </w:tcPr>
          <w:p w:rsidR="00177E59" w:rsidRPr="007779C4" w:rsidRDefault="00177E59" w:rsidP="00BB36A7">
            <w:pPr>
              <w:pStyle w:val="GPSDefinitionL2"/>
              <w:numPr>
                <w:ilvl w:val="0"/>
                <w:numId w:val="0"/>
              </w:numPr>
              <w:ind w:left="720"/>
              <w:jc w:val="left"/>
              <w:rPr>
                <w:b/>
                <w:sz w:val="24"/>
              </w:rPr>
            </w:pPr>
            <w:r w:rsidRPr="007779C4">
              <w:rPr>
                <w:sz w:val="24"/>
              </w:rPr>
              <w:t>the certificate awarded on the basis  of self-assessment, verified by an independent certification body, under the Cyber Essentials Scheme and is the basic level of assurance;</w:t>
            </w:r>
          </w:p>
        </w:tc>
      </w:tr>
      <w:tr w:rsidR="00177E59" w:rsidRPr="007779C4">
        <w:tc>
          <w:tcPr>
            <w:tcW w:w="3150" w:type="dxa"/>
          </w:tcPr>
          <w:p w:rsidR="00177E59" w:rsidRPr="007779C4" w:rsidRDefault="00177E59" w:rsidP="00BB36A7">
            <w:pPr>
              <w:pStyle w:val="GPSDefinitionL2"/>
              <w:numPr>
                <w:ilvl w:val="0"/>
                <w:numId w:val="0"/>
              </w:numPr>
              <w:ind w:left="720"/>
              <w:jc w:val="left"/>
              <w:rPr>
                <w:b/>
                <w:sz w:val="24"/>
              </w:rPr>
            </w:pPr>
            <w:r w:rsidRPr="007779C4">
              <w:rPr>
                <w:b/>
                <w:sz w:val="24"/>
              </w:rPr>
              <w:t>"Cyber Essentials Certificate"</w:t>
            </w:r>
          </w:p>
        </w:tc>
        <w:tc>
          <w:tcPr>
            <w:tcW w:w="5084" w:type="dxa"/>
          </w:tcPr>
          <w:p w:rsidR="00177E59" w:rsidRPr="007779C4" w:rsidRDefault="00177E59" w:rsidP="00BB36A7">
            <w:pPr>
              <w:pStyle w:val="GPSDefinitionL2"/>
              <w:numPr>
                <w:ilvl w:val="0"/>
                <w:numId w:val="0"/>
              </w:numPr>
              <w:ind w:left="720"/>
              <w:jc w:val="left"/>
              <w:rPr>
                <w:sz w:val="24"/>
              </w:rPr>
            </w:pPr>
            <w:r w:rsidRPr="007779C4">
              <w:rPr>
                <w:sz w:val="24"/>
              </w:rPr>
              <w:t>Cyber Essentials Basic Certificate or the Cyber Essentials Plus Certificate to be provided by the Supplier as set out in the Framework Award Form</w:t>
            </w:r>
          </w:p>
        </w:tc>
      </w:tr>
      <w:tr w:rsidR="00177E59" w:rsidRPr="007779C4">
        <w:tc>
          <w:tcPr>
            <w:tcW w:w="3150" w:type="dxa"/>
          </w:tcPr>
          <w:p w:rsidR="00177E59" w:rsidRPr="007779C4" w:rsidRDefault="00177E59" w:rsidP="00BB36A7">
            <w:pPr>
              <w:pStyle w:val="GPSDefinitionL2"/>
              <w:numPr>
                <w:ilvl w:val="0"/>
                <w:numId w:val="0"/>
              </w:numPr>
              <w:ind w:left="720"/>
              <w:jc w:val="left"/>
              <w:rPr>
                <w:b/>
                <w:sz w:val="24"/>
              </w:rPr>
            </w:pPr>
            <w:r w:rsidRPr="007779C4">
              <w:rPr>
                <w:b/>
                <w:sz w:val="24"/>
              </w:rPr>
              <w:t>"Cyber Essential Scheme Data"</w:t>
            </w:r>
          </w:p>
        </w:tc>
        <w:tc>
          <w:tcPr>
            <w:tcW w:w="5084" w:type="dxa"/>
          </w:tcPr>
          <w:p w:rsidR="00177E59" w:rsidRPr="007779C4" w:rsidRDefault="00177E59" w:rsidP="00BB36A7">
            <w:pPr>
              <w:pStyle w:val="GPSDefinitionL2"/>
              <w:numPr>
                <w:ilvl w:val="0"/>
                <w:numId w:val="0"/>
              </w:numPr>
              <w:ind w:left="720"/>
              <w:jc w:val="left"/>
              <w:rPr>
                <w:b/>
                <w:sz w:val="24"/>
              </w:rPr>
            </w:pPr>
            <w:r w:rsidRPr="007779C4">
              <w:rPr>
                <w:sz w:val="24"/>
              </w:rPr>
              <w:t>sensitive and personal information and other relevant information as referred to in the Cyber Essentials Scheme; and</w:t>
            </w:r>
          </w:p>
        </w:tc>
      </w:tr>
      <w:tr w:rsidR="00177E59" w:rsidRPr="007779C4">
        <w:tc>
          <w:tcPr>
            <w:tcW w:w="3150" w:type="dxa"/>
          </w:tcPr>
          <w:p w:rsidR="00177E59" w:rsidRPr="007779C4" w:rsidRDefault="00177E59" w:rsidP="00BB36A7">
            <w:pPr>
              <w:pStyle w:val="GPSDefinitionL2"/>
              <w:numPr>
                <w:ilvl w:val="0"/>
                <w:numId w:val="0"/>
              </w:numPr>
              <w:ind w:left="720"/>
              <w:jc w:val="left"/>
              <w:rPr>
                <w:b/>
                <w:sz w:val="24"/>
              </w:rPr>
            </w:pPr>
            <w:r w:rsidRPr="007779C4">
              <w:rPr>
                <w:b/>
                <w:sz w:val="24"/>
              </w:rPr>
              <w:t>"Cyber Essentials Plus Certificate"</w:t>
            </w:r>
          </w:p>
        </w:tc>
        <w:tc>
          <w:tcPr>
            <w:tcW w:w="5084" w:type="dxa"/>
          </w:tcPr>
          <w:p w:rsidR="00177E59" w:rsidRPr="007779C4" w:rsidRDefault="00177E59" w:rsidP="00BB36A7">
            <w:pPr>
              <w:pStyle w:val="GPSDefinitionL2"/>
              <w:numPr>
                <w:ilvl w:val="0"/>
                <w:numId w:val="0"/>
              </w:numPr>
              <w:ind w:left="720"/>
              <w:jc w:val="left"/>
              <w:rPr>
                <w:b/>
                <w:sz w:val="24"/>
              </w:rPr>
            </w:pPr>
            <w:r w:rsidRPr="007779C4">
              <w:rPr>
                <w:sz w:val="24"/>
              </w:rPr>
              <w:t>the certification awarded on the basis of external testing by an independent certification body of the Supplier’s cyber security approach under the Cyber Essentials Scheme and is a more advanced level of assurance.</w:t>
            </w:r>
          </w:p>
        </w:tc>
      </w:tr>
    </w:tbl>
    <w:p w:rsidR="00177E59" w:rsidRPr="007779C4" w:rsidRDefault="00177E59" w:rsidP="00BB36A7">
      <w:pPr>
        <w:pStyle w:val="GPSDefinitionL2"/>
        <w:numPr>
          <w:ilvl w:val="0"/>
          <w:numId w:val="0"/>
        </w:numPr>
        <w:ind w:left="720"/>
        <w:jc w:val="left"/>
        <w:rPr>
          <w:b/>
          <w:sz w:val="24"/>
        </w:rPr>
      </w:pPr>
    </w:p>
    <w:p w:rsidR="00177E59" w:rsidRPr="00F27A4D" w:rsidRDefault="00177E59" w:rsidP="00177E59">
      <w:pPr>
        <w:pStyle w:val="GPSL1CLAUSEHEADING"/>
        <w:keepNext/>
        <w:tabs>
          <w:tab w:val="clear" w:pos="0"/>
          <w:tab w:val="left" w:pos="142"/>
        </w:tabs>
        <w:spacing w:before="120"/>
        <w:jc w:val="left"/>
        <w:rPr>
          <w:rFonts w:hint="eastAsia"/>
          <w:caps w:val="0"/>
          <w:sz w:val="24"/>
        </w:rPr>
      </w:pPr>
      <w:r>
        <w:rPr>
          <w:caps w:val="0"/>
          <w:sz w:val="24"/>
        </w:rPr>
        <w:t>What Certification do you need</w:t>
      </w:r>
    </w:p>
    <w:p w:rsidR="00177E59" w:rsidRDefault="00177E59" w:rsidP="0005458B">
      <w:pPr>
        <w:pStyle w:val="GPSL2NumberedBoldHeading"/>
        <w:ind w:left="864" w:hanging="504"/>
        <w:jc w:val="left"/>
        <w:rPr>
          <w:rFonts w:ascii="Arial" w:hAnsi="Arial"/>
          <w:b w:val="0"/>
          <w:sz w:val="24"/>
        </w:rPr>
      </w:pPr>
      <w:r>
        <w:rPr>
          <w:rFonts w:ascii="Arial" w:hAnsi="Arial"/>
          <w:b w:val="0"/>
          <w:sz w:val="24"/>
        </w:rPr>
        <w:t xml:space="preserve">2.1 </w:t>
      </w:r>
      <w:bookmarkStart w:id="46" w:name="_Ref490841279"/>
      <w:bookmarkStart w:id="47" w:name="_Ref492310920"/>
      <w:bookmarkStart w:id="48" w:name="_Ref492311158"/>
      <w:r>
        <w:rPr>
          <w:rFonts w:ascii="Arial" w:hAnsi="Arial"/>
          <w:b w:val="0"/>
          <w:sz w:val="24"/>
        </w:rPr>
        <w:t xml:space="preserve"> </w:t>
      </w:r>
      <w:r w:rsidRPr="0005458B">
        <w:rPr>
          <w:rFonts w:ascii="Arial" w:hAnsi="Arial"/>
          <w:b w:val="0"/>
          <w:sz w:val="24"/>
        </w:rPr>
        <w:t>Where the Framework Award Form requires that the Supplier provide</w:t>
      </w:r>
      <w:r>
        <w:rPr>
          <w:rFonts w:ascii="Arial" w:hAnsi="Arial"/>
          <w:b w:val="0"/>
          <w:sz w:val="24"/>
        </w:rPr>
        <w:t xml:space="preserve"> a Cyber Essentials Certificate t</w:t>
      </w:r>
      <w:r w:rsidRPr="0005458B">
        <w:rPr>
          <w:rFonts w:ascii="Arial" w:hAnsi="Arial"/>
          <w:b w:val="0"/>
          <w:sz w:val="24"/>
        </w:rPr>
        <w:t xml:space="preserve">he Supplier shall provide a valid Cyber Essentials Certificate to </w:t>
      </w:r>
      <w:r>
        <w:rPr>
          <w:rFonts w:ascii="Arial" w:hAnsi="Arial"/>
          <w:b w:val="0"/>
          <w:sz w:val="24"/>
        </w:rPr>
        <w:t>the Authority</w:t>
      </w:r>
      <w:r w:rsidRPr="0005458B">
        <w:rPr>
          <w:rFonts w:ascii="Arial" w:hAnsi="Arial"/>
          <w:b w:val="0"/>
          <w:sz w:val="24"/>
        </w:rPr>
        <w:t>.</w:t>
      </w:r>
      <w:bookmarkEnd w:id="46"/>
      <w:r>
        <w:rPr>
          <w:rFonts w:ascii="Arial" w:hAnsi="Arial"/>
          <w:b w:val="0"/>
          <w:sz w:val="24"/>
        </w:rPr>
        <w:t xml:space="preserve"> </w:t>
      </w:r>
      <w:r w:rsidRPr="0005458B">
        <w:rPr>
          <w:rFonts w:ascii="Arial" w:hAnsi="Arial"/>
          <w:b w:val="0"/>
          <w:sz w:val="24"/>
        </w:rPr>
        <w:t xml:space="preserve">Where the Supplier fails to comply with this </w:t>
      </w:r>
      <w:bookmarkEnd w:id="47"/>
      <w:r w:rsidRPr="0005458B">
        <w:rPr>
          <w:rFonts w:ascii="Arial" w:hAnsi="Arial"/>
          <w:b w:val="0"/>
          <w:sz w:val="24"/>
        </w:rPr>
        <w:t xml:space="preserve">Paragraph it shall be prohibited from commencing the provision of Deliverables under any Contract until such time as the Supplier has evidenced to </w:t>
      </w:r>
      <w:r>
        <w:rPr>
          <w:rFonts w:ascii="Arial" w:hAnsi="Arial"/>
          <w:b w:val="0"/>
          <w:sz w:val="24"/>
        </w:rPr>
        <w:t>the Authority</w:t>
      </w:r>
      <w:r w:rsidRPr="0005458B">
        <w:rPr>
          <w:rFonts w:ascii="Arial" w:hAnsi="Arial"/>
          <w:b w:val="0"/>
          <w:sz w:val="24"/>
        </w:rPr>
        <w:t xml:space="preserve"> its compliance with this Paragraph</w:t>
      </w:r>
      <w:r>
        <w:rPr>
          <w:rFonts w:ascii="Arial" w:hAnsi="Arial"/>
          <w:b w:val="0"/>
          <w:sz w:val="24"/>
        </w:rPr>
        <w:t xml:space="preserve"> 2.1</w:t>
      </w:r>
      <w:r w:rsidRPr="0005458B">
        <w:rPr>
          <w:rFonts w:ascii="Arial" w:hAnsi="Arial"/>
          <w:b w:val="0"/>
          <w:sz w:val="24"/>
        </w:rPr>
        <w:t>.</w:t>
      </w:r>
      <w:bookmarkEnd w:id="48"/>
    </w:p>
    <w:p w:rsidR="00177E59" w:rsidRPr="0005458B" w:rsidRDefault="00177E59" w:rsidP="0005458B">
      <w:pPr>
        <w:pStyle w:val="GPSL2NumberedBoldHeading"/>
        <w:ind w:left="864" w:hanging="504"/>
        <w:jc w:val="left"/>
        <w:rPr>
          <w:rFonts w:ascii="Arial" w:hAnsi="Arial"/>
          <w:sz w:val="24"/>
          <w:shd w:val="clear" w:color="auto" w:fill="FFFF00"/>
        </w:rPr>
      </w:pPr>
      <w:r>
        <w:rPr>
          <w:rFonts w:ascii="Arial" w:hAnsi="Arial"/>
          <w:b w:val="0"/>
          <w:sz w:val="24"/>
        </w:rPr>
        <w:t>2.2</w:t>
      </w:r>
      <w:bookmarkStart w:id="49" w:name="_Ref490841261"/>
      <w:r>
        <w:rPr>
          <w:rFonts w:ascii="Arial" w:hAnsi="Arial"/>
          <w:b w:val="0"/>
          <w:sz w:val="24"/>
        </w:rPr>
        <w:t xml:space="preserve"> </w:t>
      </w:r>
      <w:r w:rsidRPr="0005458B">
        <w:rPr>
          <w:rFonts w:ascii="Arial" w:hAnsi="Arial"/>
          <w:b w:val="0"/>
          <w:sz w:val="24"/>
        </w:rPr>
        <w:t xml:space="preserve">Where the Supplier continues to process data during the Contract Period of any Call-Off Contract the Supplier shall deliver to </w:t>
      </w:r>
      <w:r>
        <w:rPr>
          <w:rFonts w:ascii="Arial" w:hAnsi="Arial"/>
          <w:b w:val="0"/>
          <w:sz w:val="24"/>
        </w:rPr>
        <w:t>the Authority</w:t>
      </w:r>
      <w:r w:rsidRPr="0005458B">
        <w:rPr>
          <w:rFonts w:ascii="Arial" w:hAnsi="Arial"/>
          <w:b w:val="0"/>
          <w:sz w:val="24"/>
        </w:rPr>
        <w:t xml:space="preserve"> evidence of </w:t>
      </w:r>
      <w:r w:rsidRPr="0005458B">
        <w:rPr>
          <w:rFonts w:ascii="Arial" w:hAnsi="Arial"/>
          <w:b w:val="0"/>
          <w:sz w:val="24"/>
        </w:rPr>
        <w:lastRenderedPageBreak/>
        <w:t xml:space="preserve">renewal of the Cyber Essentials Certificate on each anniversary of the first applicable certificate obtained by the Supplier under Paragraph </w:t>
      </w:r>
      <w:r w:rsidRPr="0005458B">
        <w:rPr>
          <w:rFonts w:ascii="Arial" w:hAnsi="Arial"/>
          <w:b w:val="0"/>
          <w:sz w:val="24"/>
        </w:rPr>
        <w:fldChar w:fldCharType="begin"/>
      </w:r>
      <w:r w:rsidRPr="0005458B">
        <w:rPr>
          <w:rFonts w:ascii="Arial" w:hAnsi="Arial"/>
          <w:b w:val="0"/>
          <w:sz w:val="24"/>
        </w:rPr>
        <w:instrText xml:space="preserve"> REF _Ref492310920 \r \h  \* MERGEFORMAT </w:instrText>
      </w:r>
      <w:r w:rsidRPr="0005458B">
        <w:rPr>
          <w:rFonts w:ascii="Arial" w:hAnsi="Arial"/>
          <w:b w:val="0"/>
          <w:sz w:val="24"/>
        </w:rPr>
      </w:r>
      <w:r w:rsidRPr="0005458B">
        <w:rPr>
          <w:rFonts w:ascii="Arial" w:hAnsi="Arial"/>
          <w:b w:val="0"/>
          <w:sz w:val="24"/>
        </w:rPr>
        <w:fldChar w:fldCharType="separate"/>
      </w:r>
      <w:r w:rsidRPr="0005458B">
        <w:rPr>
          <w:rFonts w:ascii="Arial" w:hAnsi="Arial"/>
          <w:b w:val="0"/>
          <w:sz w:val="24"/>
        </w:rPr>
        <w:t>2.1</w:t>
      </w:r>
      <w:r w:rsidRPr="0005458B">
        <w:rPr>
          <w:rFonts w:ascii="Arial" w:hAnsi="Arial"/>
          <w:b w:val="0"/>
          <w:sz w:val="24"/>
        </w:rPr>
        <w:fldChar w:fldCharType="end"/>
      </w:r>
      <w:r w:rsidRPr="0005458B">
        <w:rPr>
          <w:rFonts w:ascii="Arial" w:hAnsi="Arial"/>
          <w:b w:val="0"/>
          <w:sz w:val="24"/>
        </w:rPr>
        <w:t>.</w:t>
      </w:r>
      <w:bookmarkEnd w:id="49"/>
    </w:p>
    <w:p w:rsidR="00177E59" w:rsidRDefault="00177E59" w:rsidP="005F5ABE">
      <w:pPr>
        <w:pStyle w:val="GPSL2NumberedBoldHeading"/>
        <w:ind w:left="864" w:hanging="504"/>
        <w:jc w:val="left"/>
        <w:rPr>
          <w:rFonts w:ascii="Arial" w:hAnsi="Arial"/>
          <w:b w:val="0"/>
          <w:sz w:val="24"/>
        </w:rPr>
      </w:pPr>
      <w:r>
        <w:rPr>
          <w:rFonts w:ascii="Arial" w:hAnsi="Arial"/>
          <w:b w:val="0"/>
          <w:sz w:val="24"/>
        </w:rPr>
        <w:t xml:space="preserve">2.3 </w:t>
      </w:r>
      <w:bookmarkStart w:id="50" w:name="_Ref490841267"/>
      <w:r w:rsidRPr="007779C4">
        <w:rPr>
          <w:rFonts w:ascii="Arial" w:hAnsi="Arial"/>
          <w:b w:val="0"/>
          <w:sz w:val="24"/>
        </w:rPr>
        <w:t xml:space="preserve">Where the Supplier is due to </w:t>
      </w:r>
      <w:r>
        <w:rPr>
          <w:rFonts w:ascii="Arial" w:hAnsi="Arial"/>
          <w:b w:val="0"/>
          <w:sz w:val="24"/>
        </w:rPr>
        <w:t>process data</w:t>
      </w:r>
      <w:r w:rsidRPr="007779C4">
        <w:rPr>
          <w:rFonts w:ascii="Arial" w:hAnsi="Arial"/>
          <w:b w:val="0"/>
          <w:sz w:val="24"/>
        </w:rPr>
        <w:t xml:space="preserve"> after the Start date of the first Call-Off Contract but before the end of the Framework Period or Contact Period of the last Call-Off Contract, the Supplier shall deliver to </w:t>
      </w:r>
      <w:r>
        <w:rPr>
          <w:rFonts w:ascii="Arial" w:hAnsi="Arial"/>
          <w:b w:val="0"/>
          <w:sz w:val="24"/>
        </w:rPr>
        <w:t>the Authority</w:t>
      </w:r>
      <w:r w:rsidRPr="007779C4">
        <w:rPr>
          <w:rFonts w:ascii="Arial" w:hAnsi="Arial"/>
          <w:b w:val="0"/>
          <w:sz w:val="24"/>
        </w:rPr>
        <w:t xml:space="preserve"> evidence of:</w:t>
      </w:r>
      <w:bookmarkEnd w:id="50"/>
    </w:p>
    <w:p w:rsidR="00177E59" w:rsidRDefault="00177E59" w:rsidP="005F5ABE">
      <w:pPr>
        <w:pStyle w:val="GPSL2NumberedBoldHeading"/>
        <w:ind w:left="1368" w:hanging="504"/>
        <w:jc w:val="left"/>
        <w:rPr>
          <w:rFonts w:ascii="Arial" w:hAnsi="Arial"/>
          <w:b w:val="0"/>
          <w:sz w:val="24"/>
        </w:rPr>
      </w:pPr>
      <w:r w:rsidRPr="005F5ABE">
        <w:rPr>
          <w:rFonts w:ascii="Arial" w:hAnsi="Arial"/>
          <w:b w:val="0"/>
          <w:sz w:val="24"/>
        </w:rPr>
        <w:t xml:space="preserve">2.3.1 a valid and current Cyber Essentials Certificate before the Supplier    </w:t>
      </w:r>
      <w:r>
        <w:rPr>
          <w:rFonts w:ascii="Arial" w:hAnsi="Arial"/>
          <w:b w:val="0"/>
          <w:sz w:val="24"/>
        </w:rPr>
        <w:t>p</w:t>
      </w:r>
      <w:r w:rsidRPr="005F5ABE">
        <w:rPr>
          <w:rFonts w:ascii="Arial" w:hAnsi="Arial"/>
          <w:b w:val="0"/>
          <w:sz w:val="24"/>
        </w:rPr>
        <w:t>rocesses any such Cyber Essentials Scheme Data; and</w:t>
      </w:r>
    </w:p>
    <w:p w:rsidR="00177E59" w:rsidRDefault="00177E59" w:rsidP="005F5ABE">
      <w:pPr>
        <w:pStyle w:val="GPSL2NumberedBoldHeading"/>
        <w:ind w:left="1368" w:hanging="504"/>
        <w:jc w:val="left"/>
        <w:rPr>
          <w:rFonts w:ascii="Arial" w:hAnsi="Arial"/>
          <w:b w:val="0"/>
          <w:sz w:val="24"/>
        </w:rPr>
      </w:pPr>
      <w:r>
        <w:rPr>
          <w:rFonts w:ascii="Arial" w:hAnsi="Arial"/>
          <w:b w:val="0"/>
          <w:sz w:val="24"/>
        </w:rPr>
        <w:t>2.3.2</w:t>
      </w:r>
      <w:r w:rsidRPr="005F5ABE">
        <w:rPr>
          <w:rFonts w:ascii="Arial" w:hAnsi="Arial"/>
          <w:b w:val="0"/>
          <w:sz w:val="24"/>
        </w:rPr>
        <w:t xml:space="preserve"> renewal of the valid Cyber Essentials Certificate on each  anniversary of the first Cyber Essentials Scheme certificate obtained by the Supplier under Paragraph </w:t>
      </w:r>
      <w:r w:rsidRPr="005F5ABE">
        <w:rPr>
          <w:rFonts w:ascii="Arial" w:hAnsi="Arial"/>
          <w:b w:val="0"/>
          <w:sz w:val="24"/>
        </w:rPr>
        <w:fldChar w:fldCharType="begin"/>
      </w:r>
      <w:r w:rsidRPr="005F5ABE">
        <w:rPr>
          <w:rFonts w:ascii="Arial" w:hAnsi="Arial"/>
          <w:b w:val="0"/>
          <w:sz w:val="24"/>
        </w:rPr>
        <w:instrText xml:space="preserve"> REF _Ref492311158 \r \h  \* MERGEFORMAT </w:instrText>
      </w:r>
      <w:r w:rsidRPr="005F5ABE">
        <w:rPr>
          <w:rFonts w:ascii="Arial" w:hAnsi="Arial"/>
          <w:b w:val="0"/>
          <w:sz w:val="24"/>
        </w:rPr>
      </w:r>
      <w:r w:rsidRPr="005F5ABE">
        <w:rPr>
          <w:rFonts w:ascii="Arial" w:hAnsi="Arial"/>
          <w:b w:val="0"/>
          <w:sz w:val="24"/>
        </w:rPr>
        <w:fldChar w:fldCharType="separate"/>
      </w:r>
      <w:r w:rsidRPr="005F5ABE">
        <w:rPr>
          <w:rFonts w:ascii="Arial" w:hAnsi="Arial"/>
          <w:b w:val="0"/>
          <w:sz w:val="24"/>
        </w:rPr>
        <w:t>2.1</w:t>
      </w:r>
      <w:r w:rsidRPr="005F5ABE">
        <w:rPr>
          <w:rFonts w:ascii="Arial" w:hAnsi="Arial"/>
          <w:b w:val="0"/>
          <w:sz w:val="24"/>
        </w:rPr>
        <w:fldChar w:fldCharType="end"/>
      </w:r>
    </w:p>
    <w:p w:rsidR="00177E59" w:rsidRDefault="00177E59" w:rsidP="005F5ABE">
      <w:pPr>
        <w:pStyle w:val="GPSL2NumberedBoldHeading"/>
        <w:ind w:left="792" w:hanging="360"/>
        <w:jc w:val="left"/>
        <w:rPr>
          <w:rFonts w:ascii="Arial" w:hAnsi="Arial"/>
          <w:b w:val="0"/>
          <w:sz w:val="24"/>
          <w:szCs w:val="24"/>
        </w:rPr>
      </w:pPr>
      <w:r>
        <w:rPr>
          <w:rFonts w:ascii="Arial" w:hAnsi="Arial"/>
          <w:b w:val="0"/>
          <w:sz w:val="24"/>
        </w:rPr>
        <w:t xml:space="preserve">2.4 </w:t>
      </w:r>
      <w:r w:rsidRPr="005F5ABE">
        <w:rPr>
          <w:rFonts w:ascii="Arial" w:hAnsi="Arial"/>
          <w:b w:val="0"/>
          <w:sz w:val="24"/>
          <w:szCs w:val="24"/>
        </w:rPr>
        <w:t xml:space="preserve">In the event that the Supplier fails to </w:t>
      </w:r>
      <w:r>
        <w:rPr>
          <w:rFonts w:ascii="Arial" w:hAnsi="Arial"/>
          <w:b w:val="0"/>
          <w:sz w:val="24"/>
          <w:szCs w:val="24"/>
        </w:rPr>
        <w:t>comply with</w:t>
      </w:r>
      <w:r w:rsidRPr="005F5ABE">
        <w:rPr>
          <w:rFonts w:ascii="Arial" w:hAnsi="Arial"/>
          <w:b w:val="0"/>
          <w:sz w:val="24"/>
          <w:szCs w:val="24"/>
        </w:rPr>
        <w:t xml:space="preserve"> Paragraphs </w:t>
      </w:r>
      <w:r>
        <w:rPr>
          <w:rFonts w:ascii="Arial" w:hAnsi="Arial"/>
          <w:b w:val="0"/>
          <w:sz w:val="24"/>
          <w:szCs w:val="24"/>
        </w:rPr>
        <w:t xml:space="preserve">2.2 </w:t>
      </w:r>
      <w:r w:rsidRPr="005F5ABE">
        <w:rPr>
          <w:rFonts w:ascii="Arial" w:hAnsi="Arial"/>
          <w:b w:val="0"/>
          <w:sz w:val="24"/>
          <w:szCs w:val="24"/>
        </w:rPr>
        <w:t xml:space="preserve">or </w:t>
      </w:r>
      <w:r>
        <w:rPr>
          <w:rFonts w:ascii="Arial" w:hAnsi="Arial"/>
          <w:b w:val="0"/>
          <w:sz w:val="24"/>
          <w:szCs w:val="24"/>
        </w:rPr>
        <w:t xml:space="preserve">2.3 </w:t>
      </w:r>
      <w:r w:rsidRPr="005F5ABE">
        <w:rPr>
          <w:rFonts w:ascii="Arial" w:hAnsi="Arial"/>
          <w:b w:val="0"/>
          <w:sz w:val="24"/>
          <w:szCs w:val="24"/>
        </w:rPr>
        <w:t xml:space="preserve">(as applicable), </w:t>
      </w:r>
      <w:r>
        <w:rPr>
          <w:rFonts w:ascii="Arial" w:hAnsi="Arial"/>
          <w:b w:val="0"/>
          <w:sz w:val="24"/>
        </w:rPr>
        <w:t>the Authority</w:t>
      </w:r>
      <w:r w:rsidRPr="005F5ABE">
        <w:rPr>
          <w:rFonts w:ascii="Arial" w:hAnsi="Arial"/>
          <w:b w:val="0"/>
          <w:sz w:val="24"/>
          <w:szCs w:val="24"/>
        </w:rPr>
        <w:t xml:space="preserve"> reserves the right to terminate this Contract for material Default.</w:t>
      </w:r>
    </w:p>
    <w:p w:rsidR="00177E59" w:rsidRDefault="00177E59" w:rsidP="005F5ABE">
      <w:pPr>
        <w:pStyle w:val="GPSL2NumberedBoldHeading"/>
        <w:ind w:left="792" w:hanging="360"/>
        <w:jc w:val="left"/>
        <w:rPr>
          <w:rFonts w:ascii="Arial" w:hAnsi="Arial"/>
          <w:b w:val="0"/>
          <w:sz w:val="24"/>
        </w:rPr>
      </w:pPr>
      <w:r>
        <w:rPr>
          <w:rFonts w:ascii="Arial" w:hAnsi="Arial"/>
          <w:b w:val="0"/>
          <w:sz w:val="24"/>
          <w:szCs w:val="24"/>
        </w:rPr>
        <w:t xml:space="preserve">2.5 </w:t>
      </w:r>
      <w:r w:rsidRPr="007779C4">
        <w:rPr>
          <w:rFonts w:ascii="Arial" w:hAnsi="Arial"/>
          <w:b w:val="0"/>
          <w:sz w:val="24"/>
        </w:rPr>
        <w:t xml:space="preserve">The Supplier shall ensure that all Sub-Contracts with Subcontractors who Process Cyber Essentials Data contain provisions no less onerous on the Subcontractors than those imposed on the Supplier under this Contract in respect of the Cyber Essentials Scheme under Paragraph </w:t>
      </w:r>
      <w:r w:rsidRPr="007779C4">
        <w:rPr>
          <w:rFonts w:ascii="Arial" w:hAnsi="Arial"/>
          <w:b w:val="0"/>
          <w:sz w:val="24"/>
        </w:rPr>
        <w:fldChar w:fldCharType="begin"/>
      </w:r>
      <w:r w:rsidRPr="007779C4">
        <w:rPr>
          <w:rFonts w:ascii="Arial" w:hAnsi="Arial"/>
          <w:b w:val="0"/>
          <w:sz w:val="24"/>
        </w:rPr>
        <w:instrText xml:space="preserve"> REF _Ref490841279 \r \h  \* MERGEFORMAT </w:instrText>
      </w:r>
      <w:r w:rsidRPr="007779C4">
        <w:rPr>
          <w:rFonts w:ascii="Arial" w:hAnsi="Arial"/>
          <w:b w:val="0"/>
          <w:sz w:val="24"/>
        </w:rPr>
      </w:r>
      <w:r w:rsidRPr="007779C4">
        <w:rPr>
          <w:rFonts w:ascii="Arial" w:hAnsi="Arial"/>
          <w:b w:val="0"/>
          <w:sz w:val="24"/>
        </w:rPr>
        <w:fldChar w:fldCharType="separate"/>
      </w:r>
      <w:r>
        <w:rPr>
          <w:rFonts w:ascii="Arial" w:hAnsi="Arial"/>
          <w:b w:val="0"/>
          <w:sz w:val="24"/>
        </w:rPr>
        <w:t>2.1</w:t>
      </w:r>
      <w:r w:rsidRPr="007779C4">
        <w:rPr>
          <w:rFonts w:ascii="Arial" w:hAnsi="Arial"/>
          <w:b w:val="0"/>
          <w:sz w:val="24"/>
        </w:rPr>
        <w:fldChar w:fldCharType="end"/>
      </w:r>
      <w:r w:rsidRPr="007779C4">
        <w:rPr>
          <w:rFonts w:ascii="Arial" w:hAnsi="Arial"/>
          <w:b w:val="0"/>
          <w:sz w:val="24"/>
        </w:rPr>
        <w:t xml:space="preserve"> of this Schedule. </w:t>
      </w:r>
    </w:p>
    <w:p w:rsidR="00177E59" w:rsidRDefault="00177E59" w:rsidP="00C20107">
      <w:pPr>
        <w:pStyle w:val="GPSL2NumberedBoldHeading"/>
        <w:ind w:left="792" w:hanging="360"/>
        <w:jc w:val="left"/>
        <w:rPr>
          <w:rFonts w:ascii="Arial" w:hAnsi="Arial"/>
          <w:sz w:val="24"/>
        </w:rPr>
        <w:sectPr w:rsidR="00177E59" w:rsidSect="00254BF5">
          <w:headerReference w:type="default" r:id="rId61"/>
          <w:footerReference w:type="default" r:id="rId62"/>
          <w:headerReference w:type="first" r:id="rId63"/>
          <w:footerReference w:type="first" r:id="rId64"/>
          <w:pgSz w:w="11906" w:h="16838"/>
          <w:pgMar w:top="1440" w:right="1440" w:bottom="1440" w:left="1440" w:header="709" w:footer="709" w:gutter="0"/>
          <w:cols w:space="708"/>
          <w:docGrid w:linePitch="360"/>
        </w:sectPr>
      </w:pPr>
      <w:r>
        <w:rPr>
          <w:rFonts w:ascii="Arial" w:hAnsi="Arial"/>
          <w:b w:val="0"/>
          <w:sz w:val="24"/>
        </w:rPr>
        <w:t xml:space="preserve">2.6 </w:t>
      </w:r>
      <w:r w:rsidRPr="007779C4">
        <w:rPr>
          <w:rFonts w:ascii="Arial" w:hAnsi="Arial"/>
          <w:b w:val="0"/>
          <w:sz w:val="24"/>
        </w:rPr>
        <w:t>This Schedule shall survive termination or expiry of this Contract and each and any Call-Off Contract.</w:t>
      </w:r>
    </w:p>
    <w:p w:rsidR="00177E59" w:rsidRPr="00DA01EA" w:rsidRDefault="00177E59" w:rsidP="00DA01EA">
      <w:pPr>
        <w:rPr>
          <w:rFonts w:ascii="Arial" w:hAnsi="Arial" w:cs="Arial"/>
          <w:sz w:val="24"/>
          <w:szCs w:val="24"/>
        </w:rPr>
      </w:pPr>
      <w:r w:rsidRPr="000D1BF9">
        <w:rPr>
          <w:rFonts w:ascii="Arial" w:hAnsi="Arial" w:cs="Arial"/>
          <w:b/>
          <w:sz w:val="36"/>
          <w:szCs w:val="36"/>
        </w:rPr>
        <w:lastRenderedPageBreak/>
        <w:t>Framework Schedule 10 (Security Assurance Requirements)</w:t>
      </w:r>
    </w:p>
    <w:p w:rsidR="00177E59" w:rsidRPr="00611BC7" w:rsidRDefault="00177E59" w:rsidP="00177E59">
      <w:pPr>
        <w:pStyle w:val="ListParagraph"/>
        <w:numPr>
          <w:ilvl w:val="0"/>
          <w:numId w:val="21"/>
        </w:numPr>
        <w:ind w:left="709" w:hanging="643"/>
        <w:rPr>
          <w:rFonts w:ascii="Arial" w:hAnsi="Arial" w:cs="Arial"/>
          <w:b/>
          <w:sz w:val="24"/>
          <w:szCs w:val="24"/>
        </w:rPr>
      </w:pPr>
      <w:r>
        <w:rPr>
          <w:rFonts w:ascii="Arial" w:hAnsi="Arial" w:cs="Arial"/>
          <w:b/>
          <w:sz w:val="24"/>
          <w:szCs w:val="24"/>
        </w:rPr>
        <w:t>Purpose</w:t>
      </w:r>
    </w:p>
    <w:p w:rsidR="00177E59" w:rsidRPr="00611BC7" w:rsidRDefault="00177E59" w:rsidP="00611BC7">
      <w:pPr>
        <w:pStyle w:val="ListParagraph"/>
        <w:ind w:left="709"/>
        <w:rPr>
          <w:rFonts w:ascii="Arial" w:hAnsi="Arial" w:cs="Arial"/>
          <w:b/>
          <w:sz w:val="24"/>
          <w:szCs w:val="24"/>
          <w:highlight w:val="yellow"/>
        </w:rPr>
      </w:pPr>
    </w:p>
    <w:p w:rsidR="00177E59" w:rsidRDefault="00177E59" w:rsidP="00177E59">
      <w:pPr>
        <w:pStyle w:val="ListParagraph"/>
        <w:numPr>
          <w:ilvl w:val="1"/>
          <w:numId w:val="21"/>
        </w:numPr>
        <w:ind w:left="851" w:hanging="491"/>
        <w:rPr>
          <w:rFonts w:ascii="Arial" w:hAnsi="Arial" w:cs="Arial"/>
          <w:sz w:val="24"/>
          <w:szCs w:val="24"/>
        </w:rPr>
      </w:pPr>
      <w:r w:rsidRPr="001B026F">
        <w:rPr>
          <w:rFonts w:ascii="Arial" w:hAnsi="Arial" w:cs="Arial"/>
          <w:sz w:val="24"/>
          <w:szCs w:val="24"/>
        </w:rPr>
        <w:t>The purpose of this document is to ou</w:t>
      </w:r>
      <w:r>
        <w:rPr>
          <w:rFonts w:ascii="Arial" w:hAnsi="Arial" w:cs="Arial"/>
          <w:sz w:val="24"/>
          <w:szCs w:val="24"/>
        </w:rPr>
        <w:t>tline the security a</w:t>
      </w:r>
      <w:r w:rsidRPr="001B026F">
        <w:rPr>
          <w:rFonts w:ascii="Arial" w:hAnsi="Arial" w:cs="Arial"/>
          <w:sz w:val="24"/>
          <w:szCs w:val="24"/>
        </w:rPr>
        <w:t>ssurance principl</w:t>
      </w:r>
      <w:r>
        <w:rPr>
          <w:rFonts w:ascii="Arial" w:hAnsi="Arial" w:cs="Arial"/>
          <w:sz w:val="24"/>
          <w:szCs w:val="24"/>
        </w:rPr>
        <w:t xml:space="preserve">es </w:t>
      </w:r>
      <w:r w:rsidRPr="001B026F">
        <w:rPr>
          <w:rFonts w:ascii="Arial" w:hAnsi="Arial" w:cs="Arial"/>
          <w:sz w:val="24"/>
          <w:szCs w:val="24"/>
        </w:rPr>
        <w:t>that shall be observed by the Supplier</w:t>
      </w:r>
      <w:r>
        <w:rPr>
          <w:rFonts w:ascii="Arial" w:hAnsi="Arial" w:cs="Arial"/>
          <w:sz w:val="24"/>
          <w:szCs w:val="24"/>
        </w:rPr>
        <w:t xml:space="preserve"> and its Supply Chain</w:t>
      </w:r>
      <w:r w:rsidRPr="001B026F">
        <w:rPr>
          <w:rFonts w:ascii="Arial" w:hAnsi="Arial" w:cs="Arial"/>
          <w:sz w:val="24"/>
          <w:szCs w:val="24"/>
        </w:rPr>
        <w:t xml:space="preserve"> in delivery of this </w:t>
      </w:r>
      <w:r>
        <w:rPr>
          <w:rFonts w:ascii="Arial" w:hAnsi="Arial" w:cs="Arial"/>
          <w:sz w:val="24"/>
          <w:szCs w:val="24"/>
        </w:rPr>
        <w:t>F</w:t>
      </w:r>
      <w:r w:rsidRPr="001B026F">
        <w:rPr>
          <w:rFonts w:ascii="Arial" w:hAnsi="Arial" w:cs="Arial"/>
          <w:sz w:val="24"/>
          <w:szCs w:val="24"/>
        </w:rPr>
        <w:t xml:space="preserve">ramework </w:t>
      </w:r>
      <w:r>
        <w:rPr>
          <w:rFonts w:ascii="Arial" w:hAnsi="Arial" w:cs="Arial"/>
          <w:sz w:val="24"/>
          <w:szCs w:val="24"/>
        </w:rPr>
        <w:t>C</w:t>
      </w:r>
      <w:r w:rsidRPr="001B026F">
        <w:rPr>
          <w:rFonts w:ascii="Arial" w:hAnsi="Arial" w:cs="Arial"/>
          <w:sz w:val="24"/>
          <w:szCs w:val="24"/>
        </w:rPr>
        <w:t xml:space="preserve">ontract, and all associated </w:t>
      </w:r>
      <w:r>
        <w:rPr>
          <w:rFonts w:ascii="Arial" w:hAnsi="Arial" w:cs="Arial"/>
          <w:sz w:val="24"/>
          <w:szCs w:val="24"/>
        </w:rPr>
        <w:t>C</w:t>
      </w:r>
      <w:r w:rsidRPr="001B026F">
        <w:rPr>
          <w:rFonts w:ascii="Arial" w:hAnsi="Arial" w:cs="Arial"/>
          <w:sz w:val="24"/>
          <w:szCs w:val="24"/>
        </w:rPr>
        <w:t xml:space="preserve">all </w:t>
      </w:r>
      <w:r>
        <w:rPr>
          <w:rFonts w:ascii="Arial" w:hAnsi="Arial" w:cs="Arial"/>
          <w:sz w:val="24"/>
          <w:szCs w:val="24"/>
        </w:rPr>
        <w:t>O</w:t>
      </w:r>
      <w:r w:rsidRPr="001B026F">
        <w:rPr>
          <w:rFonts w:ascii="Arial" w:hAnsi="Arial" w:cs="Arial"/>
          <w:sz w:val="24"/>
          <w:szCs w:val="24"/>
        </w:rPr>
        <w:t xml:space="preserve">ff </w:t>
      </w:r>
      <w:r>
        <w:rPr>
          <w:rFonts w:ascii="Arial" w:hAnsi="Arial" w:cs="Arial"/>
          <w:sz w:val="24"/>
          <w:szCs w:val="24"/>
        </w:rPr>
        <w:t>Contract</w:t>
      </w:r>
      <w:r w:rsidRPr="001B026F">
        <w:rPr>
          <w:rFonts w:ascii="Arial" w:hAnsi="Arial" w:cs="Arial"/>
          <w:sz w:val="24"/>
          <w:szCs w:val="24"/>
        </w:rPr>
        <w:t>.</w:t>
      </w:r>
    </w:p>
    <w:p w:rsidR="00177E59" w:rsidRPr="001B026F" w:rsidRDefault="00177E59" w:rsidP="00177E59">
      <w:pPr>
        <w:pStyle w:val="ListParagraph"/>
        <w:numPr>
          <w:ilvl w:val="1"/>
          <w:numId w:val="21"/>
        </w:numPr>
        <w:ind w:left="851" w:hanging="491"/>
        <w:rPr>
          <w:rFonts w:ascii="Arial" w:hAnsi="Arial" w:cs="Arial"/>
          <w:sz w:val="24"/>
          <w:szCs w:val="24"/>
        </w:rPr>
      </w:pPr>
      <w:r>
        <w:rPr>
          <w:rFonts w:ascii="Arial" w:hAnsi="Arial" w:cs="Arial"/>
          <w:sz w:val="24"/>
          <w:szCs w:val="24"/>
        </w:rPr>
        <w:t>This Schedule 10 also outlines the accreditation and assurance activities required by the Supplier to assure appropriate security measures are in place during the delivery of the Services.</w:t>
      </w:r>
    </w:p>
    <w:p w:rsidR="00177E59" w:rsidRPr="001B026F" w:rsidRDefault="00177E59" w:rsidP="00177E59">
      <w:pPr>
        <w:pStyle w:val="ListParagraph"/>
        <w:numPr>
          <w:ilvl w:val="1"/>
          <w:numId w:val="21"/>
        </w:numPr>
        <w:ind w:left="851" w:hanging="491"/>
        <w:rPr>
          <w:rFonts w:ascii="Arial" w:hAnsi="Arial" w:cs="Arial"/>
          <w:sz w:val="24"/>
          <w:szCs w:val="24"/>
        </w:rPr>
      </w:pPr>
      <w:r w:rsidRPr="001B026F">
        <w:rPr>
          <w:rFonts w:ascii="Arial" w:hAnsi="Arial" w:cs="Arial"/>
          <w:sz w:val="24"/>
          <w:szCs w:val="24"/>
        </w:rPr>
        <w:t xml:space="preserve">The principles outlined in this document are to be observed as a minimum, and </w:t>
      </w:r>
      <w:r>
        <w:rPr>
          <w:rFonts w:ascii="Arial" w:hAnsi="Arial" w:cs="Arial"/>
          <w:sz w:val="24"/>
          <w:szCs w:val="24"/>
        </w:rPr>
        <w:t>the Authority</w:t>
      </w:r>
      <w:r w:rsidRPr="001B026F">
        <w:rPr>
          <w:rFonts w:ascii="Arial" w:hAnsi="Arial" w:cs="Arial"/>
          <w:sz w:val="24"/>
          <w:szCs w:val="24"/>
        </w:rPr>
        <w:t xml:space="preserve"> and the </w:t>
      </w:r>
      <w:r>
        <w:rPr>
          <w:rFonts w:ascii="Arial" w:hAnsi="Arial" w:cs="Arial"/>
          <w:sz w:val="24"/>
          <w:szCs w:val="24"/>
        </w:rPr>
        <w:t>Contracting Authority</w:t>
      </w:r>
      <w:r w:rsidRPr="001B026F">
        <w:rPr>
          <w:rFonts w:ascii="Arial" w:hAnsi="Arial" w:cs="Arial"/>
          <w:sz w:val="24"/>
          <w:szCs w:val="24"/>
        </w:rPr>
        <w:t xml:space="preserve">(s) reserve the right to amend these </w:t>
      </w:r>
      <w:r>
        <w:rPr>
          <w:rFonts w:ascii="Arial" w:hAnsi="Arial" w:cs="Arial"/>
          <w:sz w:val="24"/>
          <w:szCs w:val="24"/>
        </w:rPr>
        <w:t>security</w:t>
      </w:r>
      <w:r w:rsidRPr="001B026F">
        <w:rPr>
          <w:rFonts w:ascii="Arial" w:hAnsi="Arial" w:cs="Arial"/>
          <w:sz w:val="24"/>
          <w:szCs w:val="24"/>
        </w:rPr>
        <w:t xml:space="preserve"> </w:t>
      </w:r>
      <w:r>
        <w:rPr>
          <w:rFonts w:ascii="Arial" w:hAnsi="Arial" w:cs="Arial"/>
          <w:sz w:val="24"/>
          <w:szCs w:val="24"/>
        </w:rPr>
        <w:t>a</w:t>
      </w:r>
      <w:r w:rsidRPr="001B026F">
        <w:rPr>
          <w:rFonts w:ascii="Arial" w:hAnsi="Arial" w:cs="Arial"/>
          <w:sz w:val="24"/>
          <w:szCs w:val="24"/>
        </w:rPr>
        <w:t>ssurance requirements at the point of call off</w:t>
      </w:r>
      <w:r>
        <w:rPr>
          <w:rFonts w:ascii="Arial" w:hAnsi="Arial" w:cs="Arial"/>
          <w:sz w:val="24"/>
          <w:szCs w:val="24"/>
        </w:rPr>
        <w:t xml:space="preserve"> or at any time throughout the Contract Period</w:t>
      </w:r>
      <w:r w:rsidRPr="001B026F">
        <w:rPr>
          <w:rFonts w:ascii="Arial" w:hAnsi="Arial" w:cs="Arial"/>
          <w:sz w:val="24"/>
          <w:szCs w:val="24"/>
        </w:rPr>
        <w:t>.</w:t>
      </w:r>
    </w:p>
    <w:p w:rsidR="00177E59" w:rsidRDefault="00177E59" w:rsidP="00F07CD2">
      <w:pPr>
        <w:pStyle w:val="ListParagraph"/>
        <w:ind w:left="426"/>
        <w:rPr>
          <w:rFonts w:ascii="Arial" w:hAnsi="Arial" w:cs="Arial"/>
          <w:sz w:val="24"/>
          <w:szCs w:val="24"/>
          <w:highlight w:val="yellow"/>
        </w:rPr>
      </w:pPr>
    </w:p>
    <w:p w:rsidR="00177E59" w:rsidRDefault="00177E59" w:rsidP="00177E59">
      <w:pPr>
        <w:pStyle w:val="ListParagraph"/>
        <w:numPr>
          <w:ilvl w:val="0"/>
          <w:numId w:val="21"/>
        </w:numPr>
        <w:ind w:left="709" w:hanging="643"/>
        <w:rPr>
          <w:rFonts w:ascii="Arial" w:hAnsi="Arial" w:cs="Arial"/>
          <w:b/>
          <w:sz w:val="24"/>
          <w:szCs w:val="24"/>
        </w:rPr>
      </w:pPr>
      <w:r>
        <w:rPr>
          <w:rFonts w:ascii="Arial" w:hAnsi="Arial" w:cs="Arial"/>
          <w:b/>
          <w:sz w:val="24"/>
          <w:szCs w:val="24"/>
        </w:rPr>
        <w:t>Compliance with Security Outcomes</w:t>
      </w:r>
    </w:p>
    <w:p w:rsidR="00177E59" w:rsidRPr="00611BC7" w:rsidRDefault="00177E59" w:rsidP="00611BC7">
      <w:pPr>
        <w:pStyle w:val="ListParagraph"/>
        <w:ind w:left="709"/>
        <w:rPr>
          <w:rFonts w:ascii="Arial" w:hAnsi="Arial" w:cs="Arial"/>
          <w:b/>
          <w:sz w:val="24"/>
          <w:szCs w:val="24"/>
        </w:rPr>
      </w:pPr>
    </w:p>
    <w:p w:rsidR="00177E59" w:rsidRDefault="00177E59" w:rsidP="00177E59">
      <w:pPr>
        <w:pStyle w:val="ListParagraph"/>
        <w:numPr>
          <w:ilvl w:val="1"/>
          <w:numId w:val="21"/>
        </w:numPr>
        <w:ind w:left="851" w:hanging="491"/>
        <w:rPr>
          <w:rFonts w:ascii="Arial" w:hAnsi="Arial" w:cs="Arial"/>
          <w:sz w:val="24"/>
          <w:szCs w:val="24"/>
        </w:rPr>
      </w:pPr>
      <w:r>
        <w:rPr>
          <w:rFonts w:ascii="Arial" w:hAnsi="Arial" w:cs="Arial"/>
          <w:sz w:val="24"/>
          <w:szCs w:val="24"/>
        </w:rPr>
        <w:t>The Supplier shall ensure that the security outcomes detailed in this section 2, Schedule 10 Security Assurance Requirements are carried out in accordance with industry best practise.</w:t>
      </w:r>
    </w:p>
    <w:p w:rsidR="00177E59" w:rsidRDefault="00177E59" w:rsidP="00177E59">
      <w:pPr>
        <w:pStyle w:val="ListParagraph"/>
        <w:numPr>
          <w:ilvl w:val="1"/>
          <w:numId w:val="21"/>
        </w:numPr>
        <w:ind w:left="851" w:hanging="491"/>
        <w:rPr>
          <w:rFonts w:ascii="Arial" w:hAnsi="Arial" w:cs="Arial"/>
          <w:sz w:val="24"/>
          <w:szCs w:val="24"/>
        </w:rPr>
      </w:pPr>
      <w:r>
        <w:rPr>
          <w:rFonts w:ascii="Arial" w:hAnsi="Arial" w:cs="Arial"/>
          <w:sz w:val="24"/>
          <w:szCs w:val="24"/>
        </w:rPr>
        <w:t>Through delivery of the Services, the Supplier shall ensure that:</w:t>
      </w:r>
    </w:p>
    <w:p w:rsidR="00177E59" w:rsidRDefault="00177E59" w:rsidP="004A79D1">
      <w:pPr>
        <w:pStyle w:val="ListParagraph"/>
        <w:ind w:left="851"/>
        <w:rPr>
          <w:rFonts w:ascii="Arial" w:hAnsi="Arial" w:cs="Arial"/>
          <w:sz w:val="24"/>
          <w:szCs w:val="24"/>
        </w:rPr>
      </w:pPr>
    </w:p>
    <w:p w:rsidR="00177E59" w:rsidRPr="0099265F" w:rsidRDefault="00177E59" w:rsidP="00177E59">
      <w:pPr>
        <w:pStyle w:val="ListParagraph"/>
        <w:numPr>
          <w:ilvl w:val="2"/>
          <w:numId w:val="21"/>
        </w:numPr>
        <w:ind w:left="1560"/>
        <w:rPr>
          <w:rFonts w:ascii="Arial" w:hAnsi="Arial" w:cs="Arial"/>
          <w:sz w:val="24"/>
          <w:szCs w:val="24"/>
        </w:rPr>
      </w:pPr>
      <w:r>
        <w:rPr>
          <w:rFonts w:ascii="Arial" w:hAnsi="Arial" w:cs="Arial"/>
          <w:sz w:val="24"/>
          <w:szCs w:val="24"/>
        </w:rPr>
        <w:t xml:space="preserve">Contracting Authority and Supplier personnel </w:t>
      </w:r>
      <w:r w:rsidRPr="004A79D1">
        <w:rPr>
          <w:rFonts w:ascii="Arial" w:hAnsi="Arial" w:cs="Arial"/>
          <w:sz w:val="24"/>
          <w:szCs w:val="24"/>
        </w:rPr>
        <w:t xml:space="preserve">are clear on their </w:t>
      </w:r>
      <w:r>
        <w:rPr>
          <w:rFonts w:ascii="Arial" w:hAnsi="Arial" w:cs="Arial"/>
          <w:sz w:val="24"/>
          <w:szCs w:val="24"/>
        </w:rPr>
        <w:t xml:space="preserve">roles and </w:t>
      </w:r>
      <w:r w:rsidRPr="004A79D1">
        <w:rPr>
          <w:rFonts w:ascii="Arial" w:hAnsi="Arial" w:cs="Arial"/>
          <w:sz w:val="24"/>
          <w:szCs w:val="24"/>
        </w:rPr>
        <w:t>responsibili</w:t>
      </w:r>
      <w:r>
        <w:rPr>
          <w:rFonts w:ascii="Arial" w:hAnsi="Arial" w:cs="Arial"/>
          <w:sz w:val="24"/>
          <w:szCs w:val="24"/>
        </w:rPr>
        <w:t xml:space="preserve">ties in managing Data, and that </w:t>
      </w:r>
      <w:r w:rsidRPr="004A79D1">
        <w:rPr>
          <w:rFonts w:ascii="Arial" w:hAnsi="Arial" w:cs="Arial"/>
          <w:sz w:val="24"/>
          <w:szCs w:val="24"/>
        </w:rPr>
        <w:t>the associated business impact of any compromis</w:t>
      </w:r>
      <w:r>
        <w:rPr>
          <w:rFonts w:ascii="Arial" w:hAnsi="Arial" w:cs="Arial"/>
          <w:sz w:val="24"/>
          <w:szCs w:val="24"/>
        </w:rPr>
        <w:t xml:space="preserve">e is understood; </w:t>
      </w:r>
    </w:p>
    <w:p w:rsidR="00177E59" w:rsidRDefault="00177E59" w:rsidP="00177E59">
      <w:pPr>
        <w:pStyle w:val="ListParagraph"/>
        <w:numPr>
          <w:ilvl w:val="2"/>
          <w:numId w:val="21"/>
        </w:numPr>
        <w:ind w:left="1560"/>
        <w:rPr>
          <w:rFonts w:ascii="Arial" w:hAnsi="Arial" w:cs="Arial"/>
          <w:sz w:val="24"/>
          <w:szCs w:val="24"/>
        </w:rPr>
      </w:pPr>
      <w:r>
        <w:rPr>
          <w:rFonts w:ascii="Arial" w:hAnsi="Arial" w:cs="Arial"/>
          <w:sz w:val="24"/>
          <w:szCs w:val="24"/>
        </w:rPr>
        <w:t>Supplier</w:t>
      </w:r>
      <w:r w:rsidRPr="004A79D1">
        <w:rPr>
          <w:rFonts w:ascii="Arial" w:hAnsi="Arial" w:cs="Arial"/>
          <w:sz w:val="24"/>
          <w:szCs w:val="24"/>
        </w:rPr>
        <w:t xml:space="preserve"> staff shall be subject to adequate personnel security screening and se</w:t>
      </w:r>
      <w:r>
        <w:rPr>
          <w:rFonts w:ascii="Arial" w:hAnsi="Arial" w:cs="Arial"/>
          <w:sz w:val="24"/>
          <w:szCs w:val="24"/>
        </w:rPr>
        <w:t xml:space="preserve">curity education for their role; </w:t>
      </w:r>
    </w:p>
    <w:p w:rsidR="00177E59" w:rsidRPr="00BA33C7" w:rsidRDefault="00177E59" w:rsidP="00177E59">
      <w:pPr>
        <w:pStyle w:val="ListParagraph"/>
        <w:numPr>
          <w:ilvl w:val="2"/>
          <w:numId w:val="21"/>
        </w:numPr>
        <w:ind w:left="1560"/>
        <w:rPr>
          <w:rFonts w:ascii="Arial" w:hAnsi="Arial" w:cs="Arial"/>
          <w:sz w:val="24"/>
          <w:szCs w:val="24"/>
        </w:rPr>
      </w:pPr>
      <w:r w:rsidRPr="004A79D1">
        <w:rPr>
          <w:rFonts w:ascii="Arial" w:hAnsi="Arial" w:cs="Arial"/>
          <w:sz w:val="24"/>
          <w:szCs w:val="24"/>
        </w:rPr>
        <w:t xml:space="preserve">Only </w:t>
      </w:r>
      <w:r>
        <w:rPr>
          <w:rFonts w:ascii="Arial" w:hAnsi="Arial" w:cs="Arial"/>
          <w:sz w:val="24"/>
          <w:szCs w:val="24"/>
        </w:rPr>
        <w:t xml:space="preserve">Authorised </w:t>
      </w:r>
      <w:r w:rsidRPr="004A79D1">
        <w:rPr>
          <w:rFonts w:ascii="Arial" w:hAnsi="Arial" w:cs="Arial"/>
          <w:sz w:val="24"/>
          <w:szCs w:val="24"/>
        </w:rPr>
        <w:t>Users with a valid business requirement are able to access</w:t>
      </w:r>
      <w:r>
        <w:rPr>
          <w:rFonts w:ascii="Arial" w:hAnsi="Arial" w:cs="Arial"/>
          <w:sz w:val="24"/>
          <w:szCs w:val="24"/>
        </w:rPr>
        <w:t xml:space="preserve"> Data; </w:t>
      </w:r>
    </w:p>
    <w:p w:rsidR="00177E59" w:rsidRDefault="00177E59" w:rsidP="00177E59">
      <w:pPr>
        <w:pStyle w:val="ListParagraph"/>
        <w:numPr>
          <w:ilvl w:val="2"/>
          <w:numId w:val="21"/>
        </w:numPr>
        <w:ind w:left="1560"/>
        <w:rPr>
          <w:rFonts w:ascii="Arial" w:hAnsi="Arial" w:cs="Arial"/>
          <w:sz w:val="24"/>
          <w:szCs w:val="24"/>
        </w:rPr>
      </w:pPr>
      <w:r>
        <w:rPr>
          <w:rFonts w:ascii="Arial" w:hAnsi="Arial" w:cs="Arial"/>
          <w:sz w:val="24"/>
          <w:szCs w:val="24"/>
        </w:rPr>
        <w:t>Contracting Authority(s)</w:t>
      </w:r>
      <w:r w:rsidRPr="004A79D1">
        <w:rPr>
          <w:rFonts w:ascii="Arial" w:hAnsi="Arial" w:cs="Arial"/>
          <w:sz w:val="24"/>
          <w:szCs w:val="24"/>
        </w:rPr>
        <w:t xml:space="preserve"> </w:t>
      </w:r>
      <w:r>
        <w:rPr>
          <w:rFonts w:ascii="Arial" w:hAnsi="Arial" w:cs="Arial"/>
          <w:sz w:val="24"/>
          <w:szCs w:val="24"/>
        </w:rPr>
        <w:t xml:space="preserve">are </w:t>
      </w:r>
      <w:r w:rsidRPr="004A79D1">
        <w:rPr>
          <w:rFonts w:ascii="Arial" w:hAnsi="Arial" w:cs="Arial"/>
          <w:sz w:val="24"/>
          <w:szCs w:val="24"/>
        </w:rPr>
        <w:t xml:space="preserve">able to monitor </w:t>
      </w:r>
      <w:r>
        <w:rPr>
          <w:rFonts w:ascii="Arial" w:hAnsi="Arial" w:cs="Arial"/>
          <w:sz w:val="24"/>
          <w:szCs w:val="24"/>
        </w:rPr>
        <w:t xml:space="preserve">who is given </w:t>
      </w:r>
      <w:r w:rsidRPr="004A79D1">
        <w:rPr>
          <w:rFonts w:ascii="Arial" w:hAnsi="Arial" w:cs="Arial"/>
          <w:sz w:val="24"/>
          <w:szCs w:val="24"/>
        </w:rPr>
        <w:t xml:space="preserve">access to </w:t>
      </w:r>
      <w:r>
        <w:rPr>
          <w:rFonts w:ascii="Arial" w:hAnsi="Arial" w:cs="Arial"/>
          <w:sz w:val="24"/>
          <w:szCs w:val="24"/>
        </w:rPr>
        <w:t>their Data;</w:t>
      </w:r>
    </w:p>
    <w:p w:rsidR="00177E59" w:rsidRDefault="00177E59" w:rsidP="00177E59">
      <w:pPr>
        <w:pStyle w:val="ListParagraph"/>
        <w:numPr>
          <w:ilvl w:val="2"/>
          <w:numId w:val="21"/>
        </w:numPr>
        <w:ind w:left="1560"/>
        <w:rPr>
          <w:rFonts w:ascii="Arial" w:hAnsi="Arial" w:cs="Arial"/>
          <w:sz w:val="24"/>
          <w:szCs w:val="24"/>
        </w:rPr>
      </w:pPr>
      <w:r>
        <w:rPr>
          <w:rFonts w:ascii="Arial" w:hAnsi="Arial" w:cs="Arial"/>
          <w:sz w:val="24"/>
          <w:szCs w:val="24"/>
        </w:rPr>
        <w:t>Data is adequately protected against tampering and unauthorised access, including when such Data is provided or migrated.</w:t>
      </w:r>
    </w:p>
    <w:p w:rsidR="00177E59" w:rsidRDefault="00177E59" w:rsidP="00177E59">
      <w:pPr>
        <w:pStyle w:val="ListParagraph"/>
        <w:numPr>
          <w:ilvl w:val="2"/>
          <w:numId w:val="21"/>
        </w:numPr>
        <w:ind w:left="1560"/>
        <w:rPr>
          <w:rFonts w:ascii="Arial" w:hAnsi="Arial" w:cs="Arial"/>
          <w:sz w:val="24"/>
          <w:szCs w:val="24"/>
        </w:rPr>
      </w:pPr>
      <w:r>
        <w:rPr>
          <w:rFonts w:ascii="Arial" w:hAnsi="Arial" w:cs="Arial"/>
          <w:sz w:val="24"/>
          <w:szCs w:val="24"/>
        </w:rPr>
        <w:t>There is</w:t>
      </w:r>
      <w:r w:rsidRPr="004A79D1">
        <w:rPr>
          <w:rFonts w:ascii="Arial" w:hAnsi="Arial" w:cs="Arial"/>
          <w:sz w:val="24"/>
          <w:szCs w:val="24"/>
        </w:rPr>
        <w:t xml:space="preserve"> effective incident management for detecting incidents and managing the subsequent action</w:t>
      </w:r>
      <w:r>
        <w:rPr>
          <w:rFonts w:ascii="Arial" w:hAnsi="Arial" w:cs="Arial"/>
          <w:sz w:val="24"/>
          <w:szCs w:val="24"/>
        </w:rPr>
        <w:t xml:space="preserve">; </w:t>
      </w:r>
    </w:p>
    <w:p w:rsidR="00177E59" w:rsidRPr="004A79D1" w:rsidRDefault="00177E59" w:rsidP="00177E59">
      <w:pPr>
        <w:pStyle w:val="ListParagraph"/>
        <w:numPr>
          <w:ilvl w:val="2"/>
          <w:numId w:val="21"/>
        </w:numPr>
        <w:ind w:left="1560"/>
        <w:rPr>
          <w:rFonts w:ascii="Arial" w:hAnsi="Arial" w:cs="Arial"/>
          <w:sz w:val="24"/>
          <w:szCs w:val="24"/>
        </w:rPr>
      </w:pPr>
      <w:r>
        <w:rPr>
          <w:rFonts w:ascii="Arial" w:hAnsi="Arial" w:cs="Arial"/>
          <w:sz w:val="24"/>
          <w:szCs w:val="24"/>
        </w:rPr>
        <w:t>There is the</w:t>
      </w:r>
      <w:r w:rsidRPr="004A79D1">
        <w:rPr>
          <w:rFonts w:ascii="Arial" w:hAnsi="Arial" w:cs="Arial"/>
          <w:sz w:val="24"/>
          <w:szCs w:val="24"/>
        </w:rPr>
        <w:t xml:space="preserve"> ability to operate normally in the event of failures, incidents or attacks</w:t>
      </w:r>
      <w:r>
        <w:rPr>
          <w:rFonts w:ascii="Arial" w:hAnsi="Arial" w:cs="Arial"/>
          <w:sz w:val="24"/>
          <w:szCs w:val="24"/>
        </w:rPr>
        <w:t xml:space="preserve">; </w:t>
      </w:r>
    </w:p>
    <w:p w:rsidR="00177E59" w:rsidRDefault="00177E59" w:rsidP="00177E59">
      <w:pPr>
        <w:pStyle w:val="ListParagraph"/>
        <w:numPr>
          <w:ilvl w:val="2"/>
          <w:numId w:val="21"/>
        </w:numPr>
        <w:ind w:left="1560"/>
        <w:rPr>
          <w:rFonts w:ascii="Arial" w:hAnsi="Arial" w:cs="Arial"/>
          <w:sz w:val="24"/>
          <w:szCs w:val="24"/>
        </w:rPr>
      </w:pPr>
      <w:r>
        <w:rPr>
          <w:rFonts w:ascii="Arial" w:hAnsi="Arial" w:cs="Arial"/>
          <w:sz w:val="24"/>
          <w:szCs w:val="24"/>
        </w:rPr>
        <w:t xml:space="preserve">Data is </w:t>
      </w:r>
      <w:r w:rsidRPr="004A79D1">
        <w:rPr>
          <w:rFonts w:ascii="Arial" w:hAnsi="Arial" w:cs="Arial"/>
          <w:sz w:val="24"/>
          <w:szCs w:val="24"/>
        </w:rPr>
        <w:t>back</w:t>
      </w:r>
      <w:r>
        <w:rPr>
          <w:rFonts w:ascii="Arial" w:hAnsi="Arial" w:cs="Arial"/>
          <w:sz w:val="24"/>
          <w:szCs w:val="24"/>
        </w:rPr>
        <w:t xml:space="preserve">ed </w:t>
      </w:r>
      <w:r w:rsidRPr="004A79D1">
        <w:rPr>
          <w:rFonts w:ascii="Arial" w:hAnsi="Arial" w:cs="Arial"/>
          <w:sz w:val="24"/>
          <w:szCs w:val="24"/>
        </w:rPr>
        <w:t xml:space="preserve">up </w:t>
      </w:r>
      <w:r>
        <w:rPr>
          <w:rFonts w:ascii="Arial" w:hAnsi="Arial" w:cs="Arial"/>
          <w:sz w:val="24"/>
          <w:szCs w:val="24"/>
        </w:rPr>
        <w:t>and that all copies are appropriately protected</w:t>
      </w:r>
      <w:r w:rsidRPr="004A79D1">
        <w:rPr>
          <w:rFonts w:ascii="Arial" w:hAnsi="Arial" w:cs="Arial"/>
          <w:sz w:val="24"/>
          <w:szCs w:val="24"/>
        </w:rPr>
        <w:t>.</w:t>
      </w:r>
    </w:p>
    <w:p w:rsidR="00177E59" w:rsidRDefault="00177E59" w:rsidP="004A79D1">
      <w:pPr>
        <w:pStyle w:val="ListParagraph"/>
        <w:ind w:left="1080"/>
        <w:rPr>
          <w:rFonts w:ascii="Arial" w:hAnsi="Arial" w:cs="Arial"/>
          <w:sz w:val="24"/>
          <w:szCs w:val="24"/>
        </w:rPr>
      </w:pPr>
    </w:p>
    <w:p w:rsidR="00177E59" w:rsidRPr="00F07CD2" w:rsidRDefault="00177E59" w:rsidP="00177E59">
      <w:pPr>
        <w:pStyle w:val="ListParagraph"/>
        <w:numPr>
          <w:ilvl w:val="1"/>
          <w:numId w:val="21"/>
        </w:numPr>
        <w:ind w:left="851" w:hanging="491"/>
        <w:rPr>
          <w:rFonts w:ascii="Arial" w:hAnsi="Arial" w:cs="Arial"/>
          <w:sz w:val="24"/>
          <w:szCs w:val="24"/>
        </w:rPr>
      </w:pPr>
      <w:r w:rsidRPr="00F07CD2">
        <w:rPr>
          <w:rFonts w:ascii="Arial" w:hAnsi="Arial" w:cs="Arial"/>
          <w:sz w:val="24"/>
          <w:szCs w:val="24"/>
        </w:rPr>
        <w:t xml:space="preserve">The Supplier shall ensure that the processes and procedures that are employed in </w:t>
      </w:r>
      <w:r>
        <w:rPr>
          <w:rFonts w:ascii="Arial" w:hAnsi="Arial" w:cs="Arial"/>
          <w:sz w:val="24"/>
          <w:szCs w:val="24"/>
        </w:rPr>
        <w:t xml:space="preserve">delivery of the Services </w:t>
      </w:r>
      <w:r w:rsidRPr="00F07CD2">
        <w:rPr>
          <w:rFonts w:ascii="Arial" w:hAnsi="Arial" w:cs="Arial"/>
          <w:sz w:val="24"/>
          <w:szCs w:val="24"/>
        </w:rPr>
        <w:t xml:space="preserve">under this </w:t>
      </w:r>
      <w:r>
        <w:rPr>
          <w:rFonts w:ascii="Arial" w:hAnsi="Arial" w:cs="Arial"/>
          <w:sz w:val="24"/>
          <w:szCs w:val="24"/>
        </w:rPr>
        <w:t>F</w:t>
      </w:r>
      <w:r w:rsidRPr="00F07CD2">
        <w:rPr>
          <w:rFonts w:ascii="Arial" w:hAnsi="Arial" w:cs="Arial"/>
          <w:sz w:val="24"/>
          <w:szCs w:val="24"/>
        </w:rPr>
        <w:t xml:space="preserve">ramework </w:t>
      </w:r>
      <w:r>
        <w:rPr>
          <w:rFonts w:ascii="Arial" w:hAnsi="Arial" w:cs="Arial"/>
          <w:sz w:val="24"/>
          <w:szCs w:val="24"/>
        </w:rPr>
        <w:t>C</w:t>
      </w:r>
      <w:r w:rsidRPr="00F07CD2">
        <w:rPr>
          <w:rFonts w:ascii="Arial" w:hAnsi="Arial" w:cs="Arial"/>
          <w:sz w:val="24"/>
          <w:szCs w:val="24"/>
        </w:rPr>
        <w:t xml:space="preserve">ontract, and </w:t>
      </w:r>
      <w:r w:rsidRPr="00F07CD2">
        <w:rPr>
          <w:rFonts w:ascii="Arial" w:hAnsi="Arial" w:cs="Arial"/>
          <w:sz w:val="24"/>
          <w:szCs w:val="24"/>
        </w:rPr>
        <w:lastRenderedPageBreak/>
        <w:t xml:space="preserve">any associated </w:t>
      </w:r>
      <w:r>
        <w:rPr>
          <w:rFonts w:ascii="Arial" w:hAnsi="Arial" w:cs="Arial"/>
          <w:sz w:val="24"/>
          <w:szCs w:val="24"/>
        </w:rPr>
        <w:t>C</w:t>
      </w:r>
      <w:r w:rsidRPr="00F07CD2">
        <w:rPr>
          <w:rFonts w:ascii="Arial" w:hAnsi="Arial" w:cs="Arial"/>
          <w:sz w:val="24"/>
          <w:szCs w:val="24"/>
        </w:rPr>
        <w:t xml:space="preserve">all </w:t>
      </w:r>
      <w:r>
        <w:rPr>
          <w:rFonts w:ascii="Arial" w:hAnsi="Arial" w:cs="Arial"/>
          <w:sz w:val="24"/>
          <w:szCs w:val="24"/>
        </w:rPr>
        <w:t>O</w:t>
      </w:r>
      <w:r w:rsidRPr="00F07CD2">
        <w:rPr>
          <w:rFonts w:ascii="Arial" w:hAnsi="Arial" w:cs="Arial"/>
          <w:sz w:val="24"/>
          <w:szCs w:val="24"/>
        </w:rPr>
        <w:t xml:space="preserve">ff </w:t>
      </w:r>
      <w:r>
        <w:rPr>
          <w:rFonts w:ascii="Arial" w:hAnsi="Arial" w:cs="Arial"/>
          <w:sz w:val="24"/>
          <w:szCs w:val="24"/>
        </w:rPr>
        <w:t>Contract conform to industry best practise, as a minimum;</w:t>
      </w:r>
    </w:p>
    <w:p w:rsidR="00177E59" w:rsidRPr="00F07CD2" w:rsidRDefault="00177E59" w:rsidP="00F07CD2">
      <w:pPr>
        <w:pStyle w:val="ListParagraph"/>
        <w:rPr>
          <w:rFonts w:ascii="Arial" w:hAnsi="Arial" w:cs="Arial"/>
          <w:sz w:val="24"/>
          <w:szCs w:val="24"/>
        </w:rPr>
      </w:pPr>
    </w:p>
    <w:p w:rsidR="00177E59" w:rsidRDefault="00177E59" w:rsidP="00177E59">
      <w:pPr>
        <w:pStyle w:val="ListParagraph"/>
        <w:numPr>
          <w:ilvl w:val="2"/>
          <w:numId w:val="21"/>
        </w:numPr>
        <w:ind w:left="1560"/>
        <w:rPr>
          <w:rFonts w:ascii="Arial" w:hAnsi="Arial" w:cs="Arial"/>
          <w:sz w:val="24"/>
          <w:szCs w:val="24"/>
        </w:rPr>
      </w:pPr>
      <w:r w:rsidRPr="00F07CD2">
        <w:rPr>
          <w:rFonts w:ascii="Arial" w:hAnsi="Arial" w:cs="Arial"/>
          <w:sz w:val="24"/>
          <w:szCs w:val="24"/>
        </w:rPr>
        <w:t xml:space="preserve">GCSC Cloud Security Principles </w:t>
      </w:r>
    </w:p>
    <w:p w:rsidR="00177E59" w:rsidRPr="00F07CD2" w:rsidRDefault="00A96C9D" w:rsidP="004A79D1">
      <w:pPr>
        <w:pStyle w:val="ListParagraph"/>
        <w:ind w:left="1560"/>
        <w:rPr>
          <w:rFonts w:ascii="Arial" w:hAnsi="Arial" w:cs="Arial"/>
          <w:sz w:val="24"/>
          <w:szCs w:val="24"/>
        </w:rPr>
      </w:pPr>
      <w:hyperlink r:id="rId65" w:history="1">
        <w:r w:rsidR="00177E59" w:rsidRPr="00F07CD2">
          <w:rPr>
            <w:rStyle w:val="Hyperlink"/>
            <w:rFonts w:ascii="Arial" w:hAnsi="Arial" w:cs="Arial"/>
            <w:sz w:val="24"/>
            <w:szCs w:val="24"/>
          </w:rPr>
          <w:t>https://www.ncsc.gov.uk/guidance/cloud-security-principle-1-data-transit-protection</w:t>
        </w:r>
      </w:hyperlink>
    </w:p>
    <w:p w:rsidR="00177E59" w:rsidRPr="00F07CD2" w:rsidRDefault="00177E59" w:rsidP="00177E59">
      <w:pPr>
        <w:pStyle w:val="ListParagraph"/>
        <w:numPr>
          <w:ilvl w:val="2"/>
          <w:numId w:val="21"/>
        </w:numPr>
        <w:ind w:left="1560"/>
        <w:rPr>
          <w:rFonts w:ascii="Arial" w:hAnsi="Arial" w:cs="Arial"/>
          <w:sz w:val="24"/>
          <w:szCs w:val="24"/>
        </w:rPr>
      </w:pPr>
      <w:r w:rsidRPr="00F07CD2">
        <w:rPr>
          <w:rFonts w:ascii="Arial" w:hAnsi="Arial" w:cs="Arial"/>
          <w:sz w:val="24"/>
          <w:szCs w:val="24"/>
        </w:rPr>
        <w:t xml:space="preserve">GCSC Protecting Bulk Personal Data </w:t>
      </w:r>
      <w:hyperlink r:id="rId66" w:history="1">
        <w:r w:rsidRPr="00F07CD2">
          <w:rPr>
            <w:rStyle w:val="Hyperlink"/>
            <w:rFonts w:ascii="Arial" w:hAnsi="Arial" w:cs="Arial"/>
            <w:sz w:val="24"/>
            <w:szCs w:val="24"/>
          </w:rPr>
          <w:t>https://www.ncsc.gov.uk/guidance/protecting-bulk-personal-data-introduction</w:t>
        </w:r>
      </w:hyperlink>
    </w:p>
    <w:p w:rsidR="00177E59" w:rsidRDefault="00177E59" w:rsidP="00177E59">
      <w:pPr>
        <w:pStyle w:val="ListParagraph"/>
        <w:numPr>
          <w:ilvl w:val="2"/>
          <w:numId w:val="21"/>
        </w:numPr>
        <w:ind w:left="1560"/>
        <w:rPr>
          <w:rFonts w:ascii="Arial" w:hAnsi="Arial" w:cs="Arial"/>
          <w:sz w:val="24"/>
          <w:szCs w:val="24"/>
        </w:rPr>
      </w:pPr>
      <w:r w:rsidRPr="00F07CD2">
        <w:rPr>
          <w:rFonts w:ascii="Arial" w:hAnsi="Arial" w:cs="Arial"/>
          <w:sz w:val="24"/>
          <w:szCs w:val="24"/>
        </w:rPr>
        <w:t xml:space="preserve">Compliance to requirements set out in Cabinet Office Security Policy Framework </w:t>
      </w:r>
    </w:p>
    <w:p w:rsidR="00177E59" w:rsidRDefault="00A96C9D" w:rsidP="004A79D1">
      <w:pPr>
        <w:pStyle w:val="ListParagraph"/>
        <w:ind w:left="1560"/>
        <w:rPr>
          <w:rFonts w:ascii="Arial" w:hAnsi="Arial" w:cs="Arial"/>
          <w:sz w:val="24"/>
          <w:szCs w:val="24"/>
        </w:rPr>
      </w:pPr>
      <w:hyperlink r:id="rId67" w:history="1">
        <w:r w:rsidR="00177E59" w:rsidRPr="00611BC7">
          <w:rPr>
            <w:rStyle w:val="Hyperlink"/>
            <w:rFonts w:ascii="Arial" w:hAnsi="Arial" w:cs="Arial"/>
            <w:sz w:val="24"/>
            <w:szCs w:val="24"/>
          </w:rPr>
          <w:t>https://www.gov.uk/government/publications/security-policy-framework</w:t>
        </w:r>
      </w:hyperlink>
    </w:p>
    <w:p w:rsidR="00177E59" w:rsidRPr="00F07CD2" w:rsidRDefault="00177E59" w:rsidP="00F07CD2">
      <w:pPr>
        <w:pStyle w:val="ListParagraph"/>
        <w:rPr>
          <w:rFonts w:ascii="Arial" w:hAnsi="Arial" w:cs="Arial"/>
          <w:sz w:val="24"/>
          <w:szCs w:val="24"/>
        </w:rPr>
      </w:pPr>
    </w:p>
    <w:p w:rsidR="00177E59" w:rsidRDefault="00177E59" w:rsidP="00177E59">
      <w:pPr>
        <w:pStyle w:val="ListParagraph"/>
        <w:numPr>
          <w:ilvl w:val="1"/>
          <w:numId w:val="21"/>
        </w:numPr>
        <w:ind w:left="851" w:hanging="491"/>
        <w:rPr>
          <w:rFonts w:ascii="Arial" w:hAnsi="Arial" w:cs="Arial"/>
          <w:sz w:val="24"/>
          <w:szCs w:val="24"/>
        </w:rPr>
      </w:pPr>
      <w:r>
        <w:rPr>
          <w:rFonts w:ascii="Arial" w:hAnsi="Arial" w:cs="Arial"/>
          <w:sz w:val="24"/>
          <w:szCs w:val="24"/>
        </w:rPr>
        <w:t>The Supplier shall further ensure that it obtains accreditation to following standards, and maintains such accreditation throughout the life of the framework agreement:</w:t>
      </w:r>
    </w:p>
    <w:p w:rsidR="00177E59" w:rsidRDefault="00177E59" w:rsidP="000D1BF9">
      <w:pPr>
        <w:pStyle w:val="ListParagraph"/>
        <w:ind w:left="851"/>
        <w:rPr>
          <w:rFonts w:ascii="Arial" w:hAnsi="Arial" w:cs="Arial"/>
          <w:sz w:val="24"/>
          <w:szCs w:val="24"/>
        </w:rPr>
      </w:pPr>
    </w:p>
    <w:p w:rsidR="00177E59" w:rsidRDefault="00177E59" w:rsidP="00177E59">
      <w:pPr>
        <w:pStyle w:val="ListParagraph"/>
        <w:numPr>
          <w:ilvl w:val="2"/>
          <w:numId w:val="21"/>
        </w:numPr>
        <w:ind w:left="1560"/>
        <w:rPr>
          <w:rFonts w:ascii="Arial" w:hAnsi="Arial" w:cs="Arial"/>
          <w:sz w:val="24"/>
          <w:szCs w:val="24"/>
        </w:rPr>
      </w:pPr>
      <w:r>
        <w:rPr>
          <w:rFonts w:ascii="Arial" w:hAnsi="Arial" w:cs="Arial"/>
          <w:sz w:val="24"/>
          <w:szCs w:val="24"/>
        </w:rPr>
        <w:t>Cyber Essentials Certificate</w:t>
      </w:r>
    </w:p>
    <w:p w:rsidR="00177E59" w:rsidRDefault="00A96C9D" w:rsidP="004A79D1">
      <w:pPr>
        <w:pStyle w:val="ListParagraph"/>
        <w:ind w:left="1560"/>
        <w:rPr>
          <w:rFonts w:ascii="Arial" w:hAnsi="Arial" w:cs="Arial"/>
          <w:sz w:val="24"/>
          <w:szCs w:val="24"/>
        </w:rPr>
      </w:pPr>
      <w:hyperlink r:id="rId68" w:history="1">
        <w:r w:rsidR="00177E59" w:rsidRPr="005E7AF6">
          <w:rPr>
            <w:rStyle w:val="Hyperlink"/>
            <w:rFonts w:ascii="Arial" w:hAnsi="Arial" w:cs="Arial"/>
            <w:sz w:val="24"/>
            <w:szCs w:val="24"/>
          </w:rPr>
          <w:t>https://www.cyberessentials.ncsc.gov.uk/</w:t>
        </w:r>
      </w:hyperlink>
    </w:p>
    <w:p w:rsidR="00177E59" w:rsidRDefault="00177E59" w:rsidP="004A79D1">
      <w:pPr>
        <w:pStyle w:val="ListParagraph"/>
        <w:ind w:left="1560"/>
        <w:rPr>
          <w:rFonts w:ascii="Arial" w:hAnsi="Arial" w:cs="Arial"/>
          <w:sz w:val="24"/>
          <w:szCs w:val="24"/>
        </w:rPr>
      </w:pPr>
    </w:p>
    <w:p w:rsidR="00051775" w:rsidRPr="00C20107" w:rsidRDefault="00177E59" w:rsidP="00CD6987">
      <w:pPr>
        <w:pStyle w:val="ListParagraph"/>
        <w:numPr>
          <w:ilvl w:val="1"/>
          <w:numId w:val="21"/>
        </w:numPr>
        <w:ind w:left="851" w:hanging="491"/>
        <w:rPr>
          <w:rFonts w:ascii="Arial" w:hAnsi="Arial" w:cs="Arial"/>
        </w:rPr>
      </w:pPr>
      <w:r w:rsidRPr="00C20107">
        <w:rPr>
          <w:rFonts w:ascii="Arial" w:hAnsi="Arial" w:cs="Arial"/>
          <w:sz w:val="24"/>
          <w:szCs w:val="24"/>
        </w:rPr>
        <w:t>The Supplier shall ensure that it remains familiar with latest best practise guidance with regards to Security Assurance.</w:t>
      </w:r>
    </w:p>
    <w:sectPr w:rsidR="00051775" w:rsidRPr="00C20107">
      <w:headerReference w:type="default" r:id="rId69"/>
      <w:footerReference w:type="defaul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C9D" w:rsidRDefault="00A96C9D">
      <w:pPr>
        <w:spacing w:after="0" w:line="240" w:lineRule="auto"/>
      </w:pPr>
      <w:r>
        <w:separator/>
      </w:r>
    </w:p>
  </w:endnote>
  <w:endnote w:type="continuationSeparator" w:id="0">
    <w:p w:rsidR="00A96C9D" w:rsidRDefault="00A9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STZhongsong">
    <w:altName w:val="Arial Unicode MS"/>
    <w:charset w:val="86"/>
    <w:family w:val="auto"/>
    <w:pitch w:val="variable"/>
    <w:sig w:usb0="00000000" w:usb1="080F0000" w:usb2="00000010" w:usb3="00000000" w:csb0="0006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C74" w:rsidRDefault="004D0C7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rsidP="00FF20AA">
    <w:pPr>
      <w:tabs>
        <w:tab w:val="center" w:pos="4513"/>
        <w:tab w:val="right" w:pos="9026"/>
      </w:tabs>
      <w:spacing w:after="0"/>
      <w:rPr>
        <w:rFonts w:ascii="Arial" w:hAnsi="Arial" w:cs="Arial"/>
        <w:sz w:val="20"/>
        <w:szCs w:val="20"/>
      </w:rPr>
    </w:pPr>
    <w:r w:rsidRPr="00B2008A">
      <w:rPr>
        <w:rFonts w:ascii="Arial" w:hAnsi="Arial" w:cs="Arial"/>
        <w:sz w:val="20"/>
        <w:szCs w:val="20"/>
      </w:rPr>
      <w:t>Framework Ref: RM</w:t>
    </w:r>
    <w:r>
      <w:rPr>
        <w:rFonts w:ascii="Arial" w:hAnsi="Arial" w:cs="Arial"/>
        <w:sz w:val="20"/>
        <w:szCs w:val="20"/>
      </w:rPr>
      <w:t>6160</w:t>
    </w:r>
    <w:r w:rsidRPr="00B2008A">
      <w:rPr>
        <w:rFonts w:ascii="Arial" w:hAnsi="Arial" w:cs="Arial"/>
        <w:sz w:val="20"/>
        <w:szCs w:val="20"/>
      </w:rPr>
      <w:tab/>
      <w:t xml:space="preserve">                                           </w:t>
    </w:r>
  </w:p>
  <w:p w:rsidR="00177E59" w:rsidRPr="00B2008A" w:rsidRDefault="00177E59" w:rsidP="00FF20AA">
    <w:pPr>
      <w:pStyle w:val="Footer"/>
      <w:rPr>
        <w:rFonts w:ascii="Arial" w:hAnsi="Arial" w:cs="Arial"/>
        <w:sz w:val="20"/>
        <w:szCs w:val="20"/>
      </w:rPr>
    </w:pPr>
    <w:r>
      <w:rPr>
        <w:rFonts w:ascii="Arial" w:hAnsi="Arial" w:cs="Arial"/>
        <w:sz w:val="20"/>
        <w:szCs w:val="20"/>
      </w:rPr>
      <w:t>Project Version: v1.0</w:t>
    </w:r>
    <w:r w:rsidRPr="00B2008A">
      <w:rPr>
        <w:rFonts w:ascii="Arial" w:hAnsi="Arial" w:cs="Arial"/>
        <w:sz w:val="20"/>
        <w:szCs w:val="20"/>
      </w:rPr>
      <w:tab/>
    </w:r>
    <w:r w:rsidRPr="00B2008A">
      <w:rPr>
        <w:rFonts w:ascii="Arial" w:hAnsi="Arial" w:cs="Arial"/>
        <w:sz w:val="20"/>
        <w:szCs w:val="20"/>
      </w:rPr>
      <w:tab/>
      <w:t xml:space="preserve"> </w:t>
    </w:r>
    <w:r w:rsidRPr="00B2008A">
      <w:rPr>
        <w:rFonts w:ascii="Arial" w:hAnsi="Arial" w:cs="Arial"/>
        <w:sz w:val="20"/>
        <w:szCs w:val="20"/>
      </w:rPr>
      <w:fldChar w:fldCharType="begin"/>
    </w:r>
    <w:r w:rsidRPr="00B2008A">
      <w:rPr>
        <w:rFonts w:ascii="Arial" w:hAnsi="Arial" w:cs="Arial"/>
        <w:sz w:val="20"/>
        <w:szCs w:val="20"/>
      </w:rPr>
      <w:instrText xml:space="preserve"> PAGE   \* MERGEFORMAT </w:instrText>
    </w:r>
    <w:r w:rsidRPr="00B2008A">
      <w:rPr>
        <w:rFonts w:ascii="Arial" w:hAnsi="Arial" w:cs="Arial"/>
        <w:sz w:val="20"/>
        <w:szCs w:val="20"/>
      </w:rPr>
      <w:fldChar w:fldCharType="separate"/>
    </w:r>
    <w:r w:rsidR="004D0C74">
      <w:rPr>
        <w:rFonts w:ascii="Arial" w:hAnsi="Arial" w:cs="Arial"/>
        <w:noProof/>
        <w:sz w:val="20"/>
        <w:szCs w:val="20"/>
      </w:rPr>
      <w:t>9</w:t>
    </w:r>
    <w:r w:rsidRPr="00B2008A">
      <w:rPr>
        <w:rFonts w:ascii="Arial" w:hAnsi="Arial" w:cs="Arial"/>
        <w:noProof/>
        <w:sz w:val="20"/>
        <w:szCs w:val="20"/>
      </w:rPr>
      <w:fldChar w:fldCharType="end"/>
    </w:r>
  </w:p>
  <w:p w:rsidR="00177E59" w:rsidRPr="00CB7960" w:rsidRDefault="00177E59" w:rsidP="00FF20AA">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B2008A">
      <w:rPr>
        <w:rFonts w:ascii="Arial" w:hAnsi="Arial" w:cs="Arial"/>
        <w:sz w:val="20"/>
        <w:szCs w:val="20"/>
      </w:rPr>
      <w:t>Model Version: v3.</w:t>
    </w:r>
    <w:r>
      <w:rPr>
        <w:rFonts w:ascii="Arial" w:hAnsi="Arial" w:cs="Arial"/>
        <w:sz w:val="20"/>
        <w:szCs w:val="20"/>
      </w:rPr>
      <w:t>1</w:t>
    </w:r>
    <w:r w:rsidRPr="00B2008A">
      <w:rPr>
        <w:rFonts w:ascii="Arial" w:hAnsi="Arial" w:cs="Arial"/>
        <w:sz w:val="20"/>
        <w:szCs w:val="20"/>
      </w:rPr>
      <w:tab/>
    </w:r>
    <w:r w:rsidRPr="00CB7960">
      <w:rPr>
        <w:rFonts w:ascii="Arial" w:hAnsi="Arial" w:cs="Arial"/>
        <w:color w:val="BFBFBF" w:themeColor="background1" w:themeShade="BF"/>
        <w:sz w:val="20"/>
        <w:szCs w:val="20"/>
      </w:rPr>
      <w:tab/>
    </w:r>
    <w:r w:rsidRPr="00CB7960">
      <w:rPr>
        <w:color w:val="BFBFBF" w:themeColor="background1" w:themeShade="BF"/>
      </w:rPr>
      <w:tab/>
    </w:r>
    <w:r w:rsidRPr="00CB7960">
      <w:rPr>
        <w:rFonts w:eastAsia="Times New Roman" w:cs="Arial"/>
        <w:color w:val="BFBFBF" w:themeColor="background1" w:themeShade="BF"/>
      </w:rPr>
      <w:tab/>
    </w:r>
    <w:r w:rsidRPr="00CB7960">
      <w:rPr>
        <w:rFonts w:eastAsia="Times New Roman" w:cs="Arial"/>
        <w:color w:val="BFBFBF" w:themeColor="background1" w:themeShade="BF"/>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Default="00177E59" w:rsidP="00034E9B">
    <w:pPr>
      <w:tabs>
        <w:tab w:val="center" w:pos="4513"/>
        <w:tab w:val="right" w:pos="9026"/>
      </w:tabs>
      <w:spacing w:after="0"/>
    </w:pPr>
    <w:r>
      <w:t>Framework Ref: RM</w:t>
    </w:r>
    <w:r>
      <w:tab/>
      <w:t xml:space="preserve">                                           </w:t>
    </w:r>
  </w:p>
  <w:p w:rsidR="00177E59" w:rsidRPr="0057789E" w:rsidRDefault="00177E59" w:rsidP="00034E9B">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57789E">
      <w:rPr>
        <w:rFonts w:ascii="Arial" w:hAnsi="Arial" w:cs="Arial"/>
        <w:sz w:val="20"/>
      </w:rPr>
      <w:fldChar w:fldCharType="begin"/>
    </w:r>
    <w:r w:rsidRPr="0057789E">
      <w:rPr>
        <w:rFonts w:ascii="Arial" w:hAnsi="Arial" w:cs="Arial"/>
        <w:sz w:val="20"/>
      </w:rPr>
      <w:instrText xml:space="preserve"> PAGE   \* MERGEFORMAT </w:instrText>
    </w:r>
    <w:r w:rsidRPr="0057789E">
      <w:rPr>
        <w:rFonts w:ascii="Arial" w:hAnsi="Arial" w:cs="Arial"/>
        <w:sz w:val="20"/>
      </w:rPr>
      <w:fldChar w:fldCharType="separate"/>
    </w:r>
    <w:r>
      <w:rPr>
        <w:rFonts w:ascii="Arial" w:hAnsi="Arial" w:cs="Arial"/>
        <w:noProof/>
        <w:sz w:val="20"/>
      </w:rPr>
      <w:t>1</w:t>
    </w:r>
    <w:r w:rsidRPr="0057789E">
      <w:rPr>
        <w:rFonts w:ascii="Arial" w:hAnsi="Arial" w:cs="Arial"/>
        <w:noProof/>
        <w:sz w:val="20"/>
      </w:rPr>
      <w:fldChar w:fldCharType="end"/>
    </w:r>
  </w:p>
  <w:p w:rsidR="00177E59" w:rsidRPr="00034E9B" w:rsidRDefault="00177E59" w:rsidP="00034E9B">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v3.0</w:t>
    </w:r>
    <w:r w:rsidRPr="0057789E">
      <w:rPr>
        <w:rFonts w:ascii="Arial" w:hAnsi="Arial" w:cs="Arial"/>
        <w:sz w:val="20"/>
      </w:rPr>
      <w:tab/>
    </w:r>
    <w:r w:rsidRPr="0057789E">
      <w:rPr>
        <w:rFonts w:ascii="Arial" w:hAnsi="Arial" w:cs="Arial"/>
        <w:sz w:val="20"/>
      </w:rPr>
      <w:tab/>
    </w:r>
    <w:r w:rsidRPr="0057789E">
      <w:rPr>
        <w:rFonts w:ascii="Arial" w:hAnsi="Arial" w:cs="Arial"/>
        <w:sz w:val="20"/>
      </w:rPr>
      <w:tab/>
    </w:r>
    <w:r>
      <w:rPr>
        <w:rFonts w:eastAsia="Times New Roman" w:cs="Arial"/>
      </w:rPr>
      <w:tab/>
    </w:r>
    <w:r>
      <w:rPr>
        <w:rFonts w:eastAsia="Times New Roman" w:cs="Arial"/>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rsidP="00FF20AA">
    <w:pPr>
      <w:tabs>
        <w:tab w:val="center" w:pos="4513"/>
        <w:tab w:val="right" w:pos="9026"/>
      </w:tabs>
      <w:spacing w:after="0"/>
      <w:rPr>
        <w:rFonts w:ascii="Arial" w:hAnsi="Arial" w:cs="Arial"/>
        <w:sz w:val="20"/>
        <w:szCs w:val="20"/>
      </w:rPr>
    </w:pPr>
    <w:r w:rsidRPr="00B2008A">
      <w:rPr>
        <w:rFonts w:ascii="Arial" w:hAnsi="Arial" w:cs="Arial"/>
        <w:sz w:val="20"/>
        <w:szCs w:val="20"/>
      </w:rPr>
      <w:t>Framework Ref: RM</w:t>
    </w:r>
    <w:r>
      <w:rPr>
        <w:rFonts w:ascii="Arial" w:hAnsi="Arial" w:cs="Arial"/>
        <w:sz w:val="20"/>
        <w:szCs w:val="20"/>
      </w:rPr>
      <w:t>6160</w:t>
    </w:r>
    <w:r w:rsidRPr="00B2008A">
      <w:rPr>
        <w:rFonts w:ascii="Arial" w:hAnsi="Arial" w:cs="Arial"/>
        <w:sz w:val="20"/>
        <w:szCs w:val="20"/>
      </w:rPr>
      <w:tab/>
      <w:t xml:space="preserve">                                           </w:t>
    </w:r>
  </w:p>
  <w:p w:rsidR="00177E59" w:rsidRPr="00B2008A" w:rsidRDefault="00177E59" w:rsidP="00FF20AA">
    <w:pPr>
      <w:pStyle w:val="Footer"/>
      <w:rPr>
        <w:rFonts w:ascii="Arial" w:hAnsi="Arial" w:cs="Arial"/>
        <w:sz w:val="20"/>
        <w:szCs w:val="20"/>
      </w:rPr>
    </w:pPr>
    <w:r>
      <w:rPr>
        <w:rFonts w:ascii="Arial" w:hAnsi="Arial" w:cs="Arial"/>
        <w:sz w:val="20"/>
        <w:szCs w:val="20"/>
      </w:rPr>
      <w:t>Project Version: v1.0</w:t>
    </w:r>
    <w:r w:rsidRPr="00B2008A">
      <w:rPr>
        <w:rFonts w:ascii="Arial" w:hAnsi="Arial" w:cs="Arial"/>
        <w:sz w:val="20"/>
        <w:szCs w:val="20"/>
      </w:rPr>
      <w:tab/>
    </w:r>
    <w:r w:rsidRPr="00B2008A">
      <w:rPr>
        <w:rFonts w:ascii="Arial" w:hAnsi="Arial" w:cs="Arial"/>
        <w:sz w:val="20"/>
        <w:szCs w:val="20"/>
      </w:rPr>
      <w:tab/>
      <w:t xml:space="preserve"> </w:t>
    </w:r>
    <w:r w:rsidRPr="00B2008A">
      <w:rPr>
        <w:rFonts w:ascii="Arial" w:hAnsi="Arial" w:cs="Arial"/>
        <w:sz w:val="20"/>
        <w:szCs w:val="20"/>
      </w:rPr>
      <w:fldChar w:fldCharType="begin"/>
    </w:r>
    <w:r w:rsidRPr="00B2008A">
      <w:rPr>
        <w:rFonts w:ascii="Arial" w:hAnsi="Arial" w:cs="Arial"/>
        <w:sz w:val="20"/>
        <w:szCs w:val="20"/>
      </w:rPr>
      <w:instrText xml:space="preserve"> PAGE   \* MERGEFORMAT </w:instrText>
    </w:r>
    <w:r w:rsidRPr="00B2008A">
      <w:rPr>
        <w:rFonts w:ascii="Arial" w:hAnsi="Arial" w:cs="Arial"/>
        <w:sz w:val="20"/>
        <w:szCs w:val="20"/>
      </w:rPr>
      <w:fldChar w:fldCharType="separate"/>
    </w:r>
    <w:r w:rsidR="004D0C74">
      <w:rPr>
        <w:rFonts w:ascii="Arial" w:hAnsi="Arial" w:cs="Arial"/>
        <w:noProof/>
        <w:sz w:val="20"/>
        <w:szCs w:val="20"/>
      </w:rPr>
      <w:t>13</w:t>
    </w:r>
    <w:r w:rsidRPr="00B2008A">
      <w:rPr>
        <w:rFonts w:ascii="Arial" w:hAnsi="Arial" w:cs="Arial"/>
        <w:noProof/>
        <w:sz w:val="20"/>
        <w:szCs w:val="20"/>
      </w:rPr>
      <w:fldChar w:fldCharType="end"/>
    </w:r>
  </w:p>
  <w:p w:rsidR="00177E59" w:rsidRPr="00CB7960" w:rsidRDefault="00177E59" w:rsidP="00FF20AA">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B2008A">
      <w:rPr>
        <w:rFonts w:ascii="Arial" w:hAnsi="Arial" w:cs="Arial"/>
        <w:sz w:val="20"/>
        <w:szCs w:val="20"/>
      </w:rPr>
      <w:t>Model Version: v3.</w:t>
    </w:r>
    <w:r>
      <w:rPr>
        <w:rFonts w:ascii="Arial" w:hAnsi="Arial" w:cs="Arial"/>
        <w:sz w:val="20"/>
        <w:szCs w:val="20"/>
      </w:rPr>
      <w:t>1</w:t>
    </w:r>
    <w:r w:rsidRPr="00B2008A">
      <w:rPr>
        <w:rFonts w:ascii="Arial" w:hAnsi="Arial" w:cs="Arial"/>
        <w:sz w:val="20"/>
        <w:szCs w:val="20"/>
      </w:rPr>
      <w:tab/>
    </w:r>
    <w:r w:rsidRPr="00CB7960">
      <w:rPr>
        <w:rFonts w:ascii="Arial" w:hAnsi="Arial" w:cs="Arial"/>
        <w:color w:val="BFBFBF" w:themeColor="background1" w:themeShade="BF"/>
        <w:sz w:val="20"/>
        <w:szCs w:val="20"/>
      </w:rPr>
      <w:tab/>
    </w:r>
    <w:r w:rsidRPr="00CB7960">
      <w:rPr>
        <w:color w:val="BFBFBF" w:themeColor="background1" w:themeShade="BF"/>
      </w:rPr>
      <w:tab/>
    </w:r>
    <w:r w:rsidRPr="00CB7960">
      <w:rPr>
        <w:rFonts w:eastAsia="Times New Roman" w:cs="Arial"/>
        <w:color w:val="BFBFBF" w:themeColor="background1" w:themeShade="BF"/>
      </w:rPr>
      <w:tab/>
    </w:r>
    <w:r w:rsidRPr="00CB7960">
      <w:rPr>
        <w:rFonts w:eastAsia="Times New Roman" w:cs="Arial"/>
        <w:color w:val="BFBFBF" w:themeColor="background1" w:themeShade="BF"/>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Default="00177E59" w:rsidP="00034E9B">
    <w:pPr>
      <w:tabs>
        <w:tab w:val="center" w:pos="4513"/>
        <w:tab w:val="right" w:pos="9026"/>
      </w:tabs>
      <w:spacing w:after="0"/>
    </w:pPr>
    <w:r>
      <w:t>Framework Ref: RM</w:t>
    </w:r>
    <w:r>
      <w:tab/>
      <w:t xml:space="preserve">                                           </w:t>
    </w:r>
  </w:p>
  <w:p w:rsidR="00177E59" w:rsidRPr="0057789E" w:rsidRDefault="00177E59" w:rsidP="00034E9B">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57789E">
      <w:rPr>
        <w:rFonts w:ascii="Arial" w:hAnsi="Arial" w:cs="Arial"/>
        <w:sz w:val="20"/>
      </w:rPr>
      <w:fldChar w:fldCharType="begin"/>
    </w:r>
    <w:r w:rsidRPr="0057789E">
      <w:rPr>
        <w:rFonts w:ascii="Arial" w:hAnsi="Arial" w:cs="Arial"/>
        <w:sz w:val="20"/>
      </w:rPr>
      <w:instrText xml:space="preserve"> PAGE   \* MERGEFORMAT </w:instrText>
    </w:r>
    <w:r w:rsidRPr="0057789E">
      <w:rPr>
        <w:rFonts w:ascii="Arial" w:hAnsi="Arial" w:cs="Arial"/>
        <w:sz w:val="20"/>
      </w:rPr>
      <w:fldChar w:fldCharType="separate"/>
    </w:r>
    <w:r>
      <w:rPr>
        <w:rFonts w:ascii="Arial" w:hAnsi="Arial" w:cs="Arial"/>
        <w:noProof/>
        <w:sz w:val="20"/>
      </w:rPr>
      <w:t>1</w:t>
    </w:r>
    <w:r w:rsidRPr="0057789E">
      <w:rPr>
        <w:rFonts w:ascii="Arial" w:hAnsi="Arial" w:cs="Arial"/>
        <w:noProof/>
        <w:sz w:val="20"/>
      </w:rPr>
      <w:fldChar w:fldCharType="end"/>
    </w:r>
  </w:p>
  <w:p w:rsidR="00177E59" w:rsidRPr="00034E9B" w:rsidRDefault="00177E59" w:rsidP="00034E9B">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v3.0</w:t>
    </w:r>
    <w:r w:rsidRPr="0057789E">
      <w:rPr>
        <w:rFonts w:ascii="Arial" w:hAnsi="Arial" w:cs="Arial"/>
        <w:sz w:val="20"/>
      </w:rPr>
      <w:tab/>
    </w:r>
    <w:r w:rsidRPr="0057789E">
      <w:rPr>
        <w:rFonts w:ascii="Arial" w:hAnsi="Arial" w:cs="Arial"/>
        <w:sz w:val="20"/>
      </w:rPr>
      <w:tab/>
    </w:r>
    <w:r w:rsidRPr="0057789E">
      <w:rPr>
        <w:rFonts w:ascii="Arial" w:hAnsi="Arial" w:cs="Arial"/>
        <w:sz w:val="20"/>
      </w:rPr>
      <w:tab/>
    </w:r>
    <w:r>
      <w:rPr>
        <w:rFonts w:eastAsia="Times New Roman" w:cs="Arial"/>
      </w:rPr>
      <w:tab/>
    </w:r>
    <w:r>
      <w:rPr>
        <w:rFonts w:eastAsia="Times New Roman" w:cs="Arial"/>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9F45CF" w:rsidRDefault="00177E59" w:rsidP="00664275">
    <w:pPr>
      <w:tabs>
        <w:tab w:val="center" w:pos="4513"/>
        <w:tab w:val="right" w:pos="9026"/>
      </w:tabs>
      <w:spacing w:after="0"/>
      <w:rPr>
        <w:rFonts w:ascii="Arial" w:hAnsi="Arial" w:cs="Arial"/>
        <w:sz w:val="20"/>
        <w:szCs w:val="20"/>
      </w:rPr>
    </w:pPr>
    <w:r w:rsidRPr="009F45CF">
      <w:rPr>
        <w:rFonts w:ascii="Arial" w:hAnsi="Arial" w:cs="Arial"/>
        <w:sz w:val="20"/>
        <w:szCs w:val="20"/>
      </w:rPr>
      <w:t>Framework Ref: RM</w:t>
    </w:r>
    <w:r>
      <w:rPr>
        <w:rFonts w:ascii="Arial" w:hAnsi="Arial" w:cs="Arial"/>
        <w:sz w:val="20"/>
        <w:szCs w:val="20"/>
      </w:rPr>
      <w:t>6160</w:t>
    </w:r>
    <w:r w:rsidRPr="009F45CF">
      <w:rPr>
        <w:rFonts w:ascii="Arial" w:hAnsi="Arial" w:cs="Arial"/>
        <w:sz w:val="20"/>
        <w:szCs w:val="20"/>
      </w:rPr>
      <w:tab/>
      <w:t xml:space="preserve">                                           </w:t>
    </w:r>
  </w:p>
  <w:p w:rsidR="00177E59" w:rsidRPr="009F45CF" w:rsidRDefault="00177E59" w:rsidP="00664275">
    <w:pPr>
      <w:pStyle w:val="Footer"/>
      <w:rPr>
        <w:rFonts w:ascii="Arial" w:hAnsi="Arial" w:cs="Arial"/>
        <w:sz w:val="20"/>
        <w:szCs w:val="20"/>
      </w:rPr>
    </w:pPr>
    <w:r w:rsidRPr="009F45CF">
      <w:rPr>
        <w:rFonts w:ascii="Arial" w:hAnsi="Arial" w:cs="Arial"/>
        <w:sz w:val="20"/>
        <w:szCs w:val="20"/>
      </w:rPr>
      <w:t>Project Version: v1.0</w:t>
    </w:r>
    <w:r w:rsidRPr="009F45CF">
      <w:rPr>
        <w:rFonts w:ascii="Arial" w:hAnsi="Arial" w:cs="Arial"/>
        <w:sz w:val="20"/>
        <w:szCs w:val="20"/>
      </w:rPr>
      <w:tab/>
    </w:r>
    <w:r w:rsidRPr="009F45CF">
      <w:rPr>
        <w:rFonts w:ascii="Arial" w:hAnsi="Arial" w:cs="Arial"/>
        <w:sz w:val="20"/>
        <w:szCs w:val="20"/>
      </w:rPr>
      <w:tab/>
      <w:t xml:space="preserve"> </w:t>
    </w:r>
    <w:r w:rsidRPr="009F45CF">
      <w:rPr>
        <w:rFonts w:ascii="Arial" w:hAnsi="Arial" w:cs="Arial"/>
        <w:sz w:val="20"/>
        <w:szCs w:val="20"/>
      </w:rPr>
      <w:fldChar w:fldCharType="begin"/>
    </w:r>
    <w:r w:rsidRPr="009F45CF">
      <w:rPr>
        <w:rFonts w:ascii="Arial" w:hAnsi="Arial" w:cs="Arial"/>
        <w:sz w:val="20"/>
        <w:szCs w:val="20"/>
      </w:rPr>
      <w:instrText xml:space="preserve"> PAGE   \* MERGEFORMAT </w:instrText>
    </w:r>
    <w:r w:rsidRPr="009F45CF">
      <w:rPr>
        <w:rFonts w:ascii="Arial" w:hAnsi="Arial" w:cs="Arial"/>
        <w:sz w:val="20"/>
        <w:szCs w:val="20"/>
      </w:rPr>
      <w:fldChar w:fldCharType="separate"/>
    </w:r>
    <w:r w:rsidR="004D0C74">
      <w:rPr>
        <w:rFonts w:ascii="Arial" w:hAnsi="Arial" w:cs="Arial"/>
        <w:noProof/>
        <w:sz w:val="20"/>
        <w:szCs w:val="20"/>
      </w:rPr>
      <w:t>20</w:t>
    </w:r>
    <w:r w:rsidRPr="009F45CF">
      <w:rPr>
        <w:rFonts w:ascii="Arial" w:hAnsi="Arial" w:cs="Arial"/>
        <w:noProof/>
        <w:sz w:val="20"/>
        <w:szCs w:val="20"/>
      </w:rPr>
      <w:fldChar w:fldCharType="end"/>
    </w:r>
  </w:p>
  <w:p w:rsidR="00177E59" w:rsidRPr="009F45CF" w:rsidRDefault="00177E59" w:rsidP="00664275">
    <w:pPr>
      <w:overflowPunct w:val="0"/>
      <w:autoSpaceDE w:val="0"/>
      <w:adjustRightInd w:val="0"/>
      <w:spacing w:after="0" w:line="240" w:lineRule="auto"/>
      <w:jc w:val="both"/>
    </w:pPr>
    <w:r>
      <w:rPr>
        <w:rFonts w:ascii="Arial" w:hAnsi="Arial" w:cs="Arial"/>
        <w:sz w:val="20"/>
        <w:szCs w:val="20"/>
      </w:rPr>
      <w:t>Model Version: v3.2</w:t>
    </w:r>
    <w:r w:rsidRPr="009F45CF">
      <w:rPr>
        <w:rFonts w:ascii="Arial" w:hAnsi="Arial" w:cs="Arial"/>
        <w:sz w:val="20"/>
        <w:szCs w:val="20"/>
      </w:rPr>
      <w:tab/>
    </w:r>
    <w:r w:rsidRPr="009F45CF">
      <w:rPr>
        <w:rFonts w:ascii="Arial" w:eastAsia="Times New Roman" w:hAnsi="Arial" w:cs="Arial"/>
        <w:sz w:val="20"/>
        <w:szCs w:val="20"/>
      </w:rPr>
      <w:tab/>
    </w:r>
    <w:r w:rsidRPr="009F45CF">
      <w:rPr>
        <w:rFonts w:eastAsia="Times New Roman" w:cs="Arial"/>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7A745A" w:rsidRDefault="00177E59" w:rsidP="00A61F86">
    <w:pPr>
      <w:tabs>
        <w:tab w:val="center" w:pos="4513"/>
        <w:tab w:val="right" w:pos="9026"/>
      </w:tabs>
      <w:spacing w:after="0"/>
      <w:rPr>
        <w:rFonts w:ascii="Arial" w:hAnsi="Arial" w:cs="Arial"/>
        <w:sz w:val="20"/>
        <w:szCs w:val="20"/>
      </w:rPr>
    </w:pPr>
    <w:r w:rsidRPr="007A745A">
      <w:rPr>
        <w:rFonts w:ascii="Arial" w:hAnsi="Arial" w:cs="Arial"/>
        <w:sz w:val="20"/>
        <w:szCs w:val="20"/>
      </w:rPr>
      <w:t>Framework Ref: RM</w:t>
    </w:r>
    <w:r w:rsidRPr="007A745A">
      <w:rPr>
        <w:rFonts w:ascii="Arial" w:hAnsi="Arial" w:cs="Arial"/>
        <w:sz w:val="20"/>
        <w:szCs w:val="20"/>
      </w:rPr>
      <w:tab/>
      <w:t xml:space="preserve">                                           </w:t>
    </w:r>
  </w:p>
  <w:p w:rsidR="00177E59" w:rsidRPr="007A745A" w:rsidRDefault="00177E59" w:rsidP="00A61F86">
    <w:pPr>
      <w:pStyle w:val="Footer"/>
      <w:rPr>
        <w:rFonts w:ascii="Arial" w:hAnsi="Arial" w:cs="Arial"/>
        <w:sz w:val="20"/>
        <w:szCs w:val="20"/>
      </w:rPr>
    </w:pPr>
    <w:r w:rsidRPr="007A745A">
      <w:rPr>
        <w:rFonts w:ascii="Arial" w:hAnsi="Arial" w:cs="Arial"/>
        <w:sz w:val="20"/>
        <w:szCs w:val="20"/>
      </w:rPr>
      <w:t>Project Version: v1.0</w:t>
    </w:r>
    <w:r w:rsidRPr="007A745A">
      <w:rPr>
        <w:rFonts w:ascii="Arial" w:hAnsi="Arial" w:cs="Arial"/>
        <w:sz w:val="20"/>
        <w:szCs w:val="20"/>
      </w:rPr>
      <w:tab/>
    </w:r>
    <w:r w:rsidRPr="007A745A">
      <w:rPr>
        <w:rFonts w:ascii="Arial" w:hAnsi="Arial" w:cs="Arial"/>
        <w:sz w:val="20"/>
        <w:szCs w:val="20"/>
      </w:rPr>
      <w:tab/>
      <w:t xml:space="preserve"> </w:t>
    </w:r>
    <w:r w:rsidRPr="007A745A">
      <w:rPr>
        <w:rFonts w:ascii="Arial" w:hAnsi="Arial" w:cs="Arial"/>
        <w:sz w:val="20"/>
        <w:szCs w:val="20"/>
      </w:rPr>
      <w:fldChar w:fldCharType="begin"/>
    </w:r>
    <w:r w:rsidRPr="007A745A">
      <w:rPr>
        <w:rFonts w:ascii="Arial" w:hAnsi="Arial" w:cs="Arial"/>
        <w:sz w:val="20"/>
        <w:szCs w:val="20"/>
      </w:rPr>
      <w:instrText xml:space="preserve"> PAGE   \* MERGEFORMAT </w:instrText>
    </w:r>
    <w:r w:rsidRPr="007A745A">
      <w:rPr>
        <w:rFonts w:ascii="Arial" w:hAnsi="Arial" w:cs="Arial"/>
        <w:sz w:val="20"/>
        <w:szCs w:val="20"/>
      </w:rPr>
      <w:fldChar w:fldCharType="separate"/>
    </w:r>
    <w:r>
      <w:rPr>
        <w:rFonts w:ascii="Arial" w:hAnsi="Arial" w:cs="Arial"/>
        <w:noProof/>
        <w:sz w:val="20"/>
        <w:szCs w:val="20"/>
      </w:rPr>
      <w:t>1</w:t>
    </w:r>
    <w:r w:rsidRPr="007A745A">
      <w:rPr>
        <w:rFonts w:ascii="Arial" w:hAnsi="Arial" w:cs="Arial"/>
        <w:noProof/>
        <w:sz w:val="20"/>
        <w:szCs w:val="20"/>
      </w:rPr>
      <w:fldChar w:fldCharType="end"/>
    </w:r>
  </w:p>
  <w:p w:rsidR="00177E59" w:rsidRPr="005C6957" w:rsidRDefault="00177E59" w:rsidP="00A61F86">
    <w:pPr>
      <w:pStyle w:val="Footer"/>
      <w:rPr>
        <w:color w:val="BFBFBF" w:themeColor="background1" w:themeShade="BF"/>
      </w:rPr>
    </w:pPr>
    <w:r w:rsidRPr="007A745A">
      <w:rPr>
        <w:rFonts w:ascii="Arial" w:hAnsi="Arial" w:cs="Arial"/>
        <w:sz w:val="20"/>
        <w:szCs w:val="20"/>
      </w:rPr>
      <w:t>Model Version: v3.0</w:t>
    </w:r>
    <w:r w:rsidRPr="007A745A">
      <w:rPr>
        <w:rFonts w:ascii="Arial" w:hAnsi="Arial" w:cs="Arial"/>
        <w:sz w:val="20"/>
        <w:szCs w:val="20"/>
      </w:rPr>
      <w:tab/>
    </w:r>
    <w:r w:rsidRPr="005C6957">
      <w:rPr>
        <w:rFonts w:ascii="Arial" w:eastAsia="Times New Roman" w:hAnsi="Arial" w:cs="Arial"/>
        <w:color w:val="BFBFBF" w:themeColor="background1" w:themeShade="BF"/>
        <w:sz w:val="20"/>
        <w:szCs w:val="20"/>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7A6E70" w:rsidRDefault="00177E59" w:rsidP="00A17B18">
    <w:pPr>
      <w:tabs>
        <w:tab w:val="center" w:pos="4513"/>
        <w:tab w:val="right" w:pos="9026"/>
      </w:tabs>
      <w:spacing w:after="0"/>
      <w:rPr>
        <w:rFonts w:ascii="Arial" w:hAnsi="Arial"/>
        <w:sz w:val="20"/>
      </w:rPr>
    </w:pPr>
    <w:r w:rsidRPr="007A6E70">
      <w:rPr>
        <w:rFonts w:ascii="Arial" w:hAnsi="Arial"/>
        <w:sz w:val="20"/>
      </w:rPr>
      <w:t>Framework Ref: RM</w:t>
    </w:r>
    <w:r>
      <w:rPr>
        <w:rFonts w:ascii="Arial" w:hAnsi="Arial"/>
        <w:sz w:val="20"/>
      </w:rPr>
      <w:t>6160</w:t>
    </w:r>
    <w:r w:rsidRPr="007A6E70">
      <w:rPr>
        <w:rFonts w:ascii="Arial" w:hAnsi="Arial"/>
        <w:sz w:val="20"/>
      </w:rPr>
      <w:tab/>
      <w:t xml:space="preserve">                                           </w:t>
    </w:r>
  </w:p>
  <w:p w:rsidR="00177E59" w:rsidRPr="007A6E70" w:rsidRDefault="00177E59" w:rsidP="00925D2D">
    <w:pPr>
      <w:pStyle w:val="Footer"/>
      <w:rPr>
        <w:rFonts w:ascii="Arial" w:hAnsi="Arial"/>
        <w:sz w:val="20"/>
      </w:rPr>
    </w:pPr>
    <w:r w:rsidRPr="007A6E70">
      <w:rPr>
        <w:rFonts w:ascii="Arial" w:hAnsi="Arial"/>
        <w:sz w:val="20"/>
      </w:rPr>
      <w:t>Project Version: 1.0</w:t>
    </w:r>
    <w:r w:rsidRPr="007A6E70">
      <w:rPr>
        <w:rFonts w:ascii="Arial" w:hAnsi="Arial"/>
        <w:sz w:val="20"/>
      </w:rPr>
      <w:tab/>
    </w:r>
    <w:r w:rsidRPr="007A6E70">
      <w:rPr>
        <w:rFonts w:ascii="Arial" w:hAnsi="Arial"/>
        <w:sz w:val="20"/>
      </w:rPr>
      <w:tab/>
      <w:t xml:space="preserve"> </w:t>
    </w:r>
    <w:r w:rsidRPr="007A6E70">
      <w:rPr>
        <w:rFonts w:ascii="Arial" w:hAnsi="Arial"/>
        <w:sz w:val="20"/>
      </w:rPr>
      <w:fldChar w:fldCharType="begin"/>
    </w:r>
    <w:r w:rsidRPr="007A6E70">
      <w:rPr>
        <w:rFonts w:ascii="Arial" w:hAnsi="Arial"/>
        <w:sz w:val="20"/>
      </w:rPr>
      <w:instrText xml:space="preserve"> PAGE   \* MERGEFORMAT </w:instrText>
    </w:r>
    <w:r w:rsidRPr="007A6E70">
      <w:rPr>
        <w:rFonts w:ascii="Arial" w:hAnsi="Arial"/>
        <w:sz w:val="20"/>
      </w:rPr>
      <w:fldChar w:fldCharType="separate"/>
    </w:r>
    <w:r w:rsidR="004D0C74">
      <w:rPr>
        <w:rFonts w:ascii="Arial" w:hAnsi="Arial"/>
        <w:noProof/>
        <w:sz w:val="20"/>
      </w:rPr>
      <w:t>26</w:t>
    </w:r>
    <w:r w:rsidRPr="007A6E70">
      <w:rPr>
        <w:rFonts w:ascii="Arial" w:hAnsi="Arial"/>
        <w:noProof/>
        <w:sz w:val="20"/>
      </w:rPr>
      <w:fldChar w:fldCharType="end"/>
    </w:r>
  </w:p>
  <w:p w:rsidR="00177E59" w:rsidRPr="00A17B18" w:rsidRDefault="00177E59" w:rsidP="00A17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sz w:val="20"/>
      </w:rPr>
    </w:pPr>
    <w:r w:rsidRPr="007A6E70">
      <w:rPr>
        <w:rFonts w:ascii="Arial" w:hAnsi="Arial"/>
        <w:sz w:val="20"/>
      </w:rPr>
      <w:t>Model Version:</w:t>
    </w:r>
    <w:r>
      <w:rPr>
        <w:rFonts w:ascii="Arial" w:hAnsi="Arial"/>
        <w:sz w:val="20"/>
      </w:rPr>
      <w:t xml:space="preserve"> v3.5</w:t>
    </w:r>
    <w:r w:rsidRPr="007A6E70">
      <w:rPr>
        <w:rFonts w:ascii="Arial" w:hAnsi="Arial"/>
        <w:sz w:val="20"/>
      </w:rPr>
      <w:tab/>
    </w:r>
    <w:r w:rsidRPr="007A6E70">
      <w:rPr>
        <w:rFonts w:ascii="Arial" w:hAnsi="Arial"/>
        <w:sz w:val="20"/>
      </w:rPr>
      <w:tab/>
    </w:r>
    <w:r w:rsidRPr="007A6E70">
      <w:rPr>
        <w:rFonts w:ascii="Arial" w:hAnsi="Arial"/>
        <w:sz w:val="20"/>
      </w:rPr>
      <w:tab/>
    </w:r>
    <w:r w:rsidRPr="007A6E70">
      <w:rPr>
        <w:rFonts w:ascii="Arial" w:hAnsi="Arial"/>
        <w:sz w:val="20"/>
      </w:rPr>
      <w:tab/>
    </w:r>
    <w:r w:rsidRPr="00A17B18">
      <w:rPr>
        <w:rFonts w:ascii="Arial" w:hAnsi="Arial"/>
        <w:sz w:val="20"/>
      </w:rPr>
      <w:tab/>
    </w:r>
    <w:r w:rsidRPr="00A17B18">
      <w:rPr>
        <w:rFonts w:ascii="Arial" w:hAnsi="Arial"/>
        <w:sz w:val="20"/>
      </w:rPr>
      <w:tab/>
    </w:r>
    <w:r w:rsidRPr="00A17B18">
      <w:rPr>
        <w:rFonts w:ascii="Arial" w:hAnsi="Arial"/>
        <w:sz w:val="20"/>
      </w:rPr>
      <w:tab/>
    </w:r>
    <w:r w:rsidRPr="00A17B18">
      <w:rPr>
        <w:rFonts w:ascii="Arial" w:hAnsi="Arial"/>
        <w:sz w:val="20"/>
      </w:rPr>
      <w:tab/>
    </w:r>
    <w:r w:rsidRPr="00A17B18">
      <w:rPr>
        <w:rFonts w:ascii="Arial" w:hAnsi="Arial"/>
        <w:sz w:val="20"/>
      </w:rPr>
      <w:tab/>
    </w:r>
    <w:r w:rsidRPr="00A17B18">
      <w:rPr>
        <w:rFonts w:ascii="Arial" w:hAnsi="Arial"/>
        <w:sz w:val="20"/>
      </w:rPr>
      <w:tab/>
    </w:r>
    <w:r w:rsidRPr="00A17B18">
      <w:rPr>
        <w:rFonts w:ascii="Arial" w:hAnsi="Arial"/>
        <w:sz w:val="20"/>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623ED5" w:rsidRDefault="00177E59"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6160</w:t>
    </w:r>
    <w:r w:rsidRPr="00623ED5">
      <w:rPr>
        <w:rFonts w:ascii="Arial" w:hAnsi="Arial" w:cs="Arial"/>
        <w:sz w:val="20"/>
        <w:szCs w:val="20"/>
      </w:rPr>
      <w:tab/>
      <w:t xml:space="preserve">                                           </w:t>
    </w:r>
  </w:p>
  <w:p w:rsidR="00177E59" w:rsidRPr="00623ED5" w:rsidRDefault="00177E59"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4D0C74">
      <w:rPr>
        <w:rFonts w:ascii="Arial" w:hAnsi="Arial" w:cs="Arial"/>
        <w:noProof/>
        <w:sz w:val="20"/>
        <w:szCs w:val="20"/>
      </w:rPr>
      <w:t>33</w:t>
    </w:r>
    <w:r w:rsidRPr="00623ED5">
      <w:rPr>
        <w:rFonts w:ascii="Arial" w:hAnsi="Arial" w:cs="Arial"/>
        <w:noProof/>
        <w:sz w:val="20"/>
        <w:szCs w:val="20"/>
      </w:rPr>
      <w:fldChar w:fldCharType="end"/>
    </w:r>
  </w:p>
  <w:p w:rsidR="00177E59" w:rsidRPr="00623ED5" w:rsidRDefault="00177E59"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v3.4</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8A7999" w:rsidRDefault="00177E59" w:rsidP="008C5D8E">
    <w:pPr>
      <w:tabs>
        <w:tab w:val="center" w:pos="4513"/>
        <w:tab w:val="right" w:pos="9026"/>
      </w:tabs>
      <w:overflowPunct w:val="0"/>
      <w:autoSpaceDE w:val="0"/>
      <w:autoSpaceDN w:val="0"/>
      <w:adjustRightInd w:val="0"/>
      <w:spacing w:after="0"/>
      <w:jc w:val="both"/>
      <w:rPr>
        <w:color w:val="A6A6A6" w:themeColor="background1" w:themeShade="A6"/>
      </w:rPr>
    </w:pPr>
  </w:p>
  <w:p w:rsidR="00177E59" w:rsidRPr="00623ED5" w:rsidRDefault="00177E59"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rsidR="00177E59" w:rsidRPr="00623ED5" w:rsidRDefault="00177E59"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rsidR="00177E59" w:rsidRPr="00623ED5" w:rsidRDefault="00177E59"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0A75E6" w:rsidRDefault="00177E59" w:rsidP="00F26E81">
    <w:pPr>
      <w:tabs>
        <w:tab w:val="center" w:pos="4513"/>
        <w:tab w:val="right" w:pos="9026"/>
      </w:tabs>
      <w:rPr>
        <w:rFonts w:ascii="Arial" w:hAnsi="Arial" w:cs="Arial"/>
        <w:sz w:val="20"/>
      </w:rPr>
    </w:pPr>
    <w:r w:rsidRPr="000A75E6">
      <w:rPr>
        <w:rFonts w:ascii="Arial" w:hAnsi="Arial" w:cs="Arial"/>
        <w:sz w:val="20"/>
      </w:rPr>
      <w:t>Framework Ref: RM</w:t>
    </w:r>
    <w:r>
      <w:rPr>
        <w:rFonts w:ascii="Arial" w:hAnsi="Arial" w:cs="Arial"/>
        <w:sz w:val="20"/>
      </w:rPr>
      <w:t>6160</w:t>
    </w:r>
    <w:r w:rsidRPr="000A75E6">
      <w:rPr>
        <w:rFonts w:ascii="Arial" w:hAnsi="Arial" w:cs="Arial"/>
        <w:sz w:val="20"/>
      </w:rPr>
      <w:tab/>
      <w:t xml:space="preserve">                                           </w:t>
    </w:r>
  </w:p>
  <w:p w:rsidR="00177E59" w:rsidRPr="000A75E6" w:rsidRDefault="00177E59" w:rsidP="00F26E81">
    <w:pPr>
      <w:pStyle w:val="Footer"/>
      <w:rPr>
        <w:rFonts w:ascii="Arial" w:hAnsi="Arial"/>
        <w:sz w:val="20"/>
      </w:rPr>
    </w:pPr>
    <w:r w:rsidRPr="000A75E6">
      <w:rPr>
        <w:rFonts w:ascii="Arial" w:hAnsi="Arial"/>
        <w:sz w:val="20"/>
      </w:rPr>
      <w:t>Project Version: v</w:t>
    </w:r>
    <w:r>
      <w:rPr>
        <w:rFonts w:ascii="Arial" w:hAnsi="Arial"/>
        <w:sz w:val="20"/>
      </w:rPr>
      <w:t>1.0</w:t>
    </w:r>
    <w:r w:rsidRPr="000A75E6">
      <w:rPr>
        <w:rFonts w:ascii="Arial" w:hAnsi="Arial"/>
        <w:sz w:val="20"/>
      </w:rPr>
      <w:tab/>
    </w:r>
    <w:r w:rsidRPr="000A75E6">
      <w:rPr>
        <w:rFonts w:ascii="Arial" w:hAnsi="Arial"/>
        <w:sz w:val="20"/>
      </w:rPr>
      <w:tab/>
      <w:t xml:space="preserve"> </w:t>
    </w:r>
    <w:r w:rsidRPr="000A75E6">
      <w:rPr>
        <w:rFonts w:ascii="Arial" w:hAnsi="Arial"/>
        <w:sz w:val="20"/>
      </w:rPr>
      <w:fldChar w:fldCharType="begin"/>
    </w:r>
    <w:r w:rsidRPr="000A75E6">
      <w:rPr>
        <w:rFonts w:ascii="Arial" w:hAnsi="Arial"/>
        <w:sz w:val="20"/>
      </w:rPr>
      <w:instrText xml:space="preserve"> PAGE   \* MERGEFORMAT </w:instrText>
    </w:r>
    <w:r w:rsidRPr="000A75E6">
      <w:rPr>
        <w:rFonts w:ascii="Arial" w:hAnsi="Arial"/>
        <w:sz w:val="20"/>
      </w:rPr>
      <w:fldChar w:fldCharType="separate"/>
    </w:r>
    <w:r w:rsidR="004D0C74">
      <w:rPr>
        <w:rFonts w:ascii="Arial" w:hAnsi="Arial"/>
        <w:noProof/>
        <w:sz w:val="20"/>
      </w:rPr>
      <w:t>42</w:t>
    </w:r>
    <w:r w:rsidRPr="000A75E6">
      <w:rPr>
        <w:rFonts w:ascii="Arial" w:hAnsi="Arial"/>
        <w:noProof/>
        <w:sz w:val="20"/>
      </w:rPr>
      <w:fldChar w:fldCharType="end"/>
    </w:r>
  </w:p>
  <w:p w:rsidR="00177E59" w:rsidRPr="000A75E6" w:rsidRDefault="00177E59" w:rsidP="00F26E81">
    <w:pPr>
      <w:tabs>
        <w:tab w:val="left" w:pos="720"/>
        <w:tab w:val="left" w:pos="1440"/>
        <w:tab w:val="left" w:pos="2160"/>
        <w:tab w:val="left" w:pos="2880"/>
        <w:tab w:val="left" w:pos="3600"/>
        <w:tab w:val="center" w:pos="4513"/>
      </w:tabs>
      <w:rPr>
        <w:rFonts w:ascii="Arial" w:hAnsi="Arial" w:cs="Arial"/>
        <w:sz w:val="20"/>
      </w:rPr>
    </w:pPr>
    <w:r>
      <w:rPr>
        <w:rFonts w:ascii="Arial" w:hAnsi="Arial" w:cs="Arial"/>
        <w:sz w:val="20"/>
      </w:rPr>
      <w:t>Model Version : v3.1</w:t>
    </w:r>
    <w:r w:rsidRPr="000A75E6">
      <w:rPr>
        <w:rFonts w:ascii="Arial" w:hAnsi="Arial" w:cs="Arial"/>
        <w:sz w:val="20"/>
      </w:rPr>
      <w:tab/>
    </w:r>
    <w:r w:rsidRPr="000A75E6">
      <w:rPr>
        <w:rFonts w:ascii="Arial" w:hAnsi="Arial" w:cs="Arial"/>
        <w:sz w:val="20"/>
      </w:rPr>
      <w:tab/>
    </w:r>
    <w:r w:rsidRPr="000A75E6">
      <w:rPr>
        <w:rFonts w:ascii="Arial" w:hAnsi="Arial" w:cs="Arial"/>
        <w:sz w:val="20"/>
      </w:rPr>
      <w:tab/>
    </w:r>
    <w:r w:rsidRPr="000A75E6">
      <w:rPr>
        <w:rFonts w:ascii="Arial" w:hAnsi="Arial"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592" w:rsidRPr="0058393A" w:rsidRDefault="00C20107" w:rsidP="00E12592">
    <w:pPr>
      <w:tabs>
        <w:tab w:val="center" w:pos="4513"/>
        <w:tab w:val="right" w:pos="9026"/>
      </w:tabs>
      <w:spacing w:after="0"/>
      <w:rPr>
        <w:rFonts w:ascii="Arial" w:hAnsi="Arial" w:cs="Arial"/>
        <w:sz w:val="20"/>
        <w:szCs w:val="20"/>
      </w:rPr>
    </w:pPr>
    <w:r w:rsidRPr="0058393A">
      <w:rPr>
        <w:rFonts w:ascii="Arial" w:hAnsi="Arial" w:cs="Arial"/>
        <w:sz w:val="20"/>
        <w:szCs w:val="20"/>
      </w:rPr>
      <w:t>Framework Ref: RM</w:t>
    </w:r>
    <w:r>
      <w:rPr>
        <w:rFonts w:ascii="Arial" w:hAnsi="Arial" w:cs="Arial"/>
        <w:sz w:val="20"/>
        <w:szCs w:val="20"/>
      </w:rPr>
      <w:t>6160</w:t>
    </w:r>
    <w:r w:rsidRPr="0058393A">
      <w:rPr>
        <w:rFonts w:ascii="Arial" w:hAnsi="Arial" w:cs="Arial"/>
        <w:sz w:val="20"/>
        <w:szCs w:val="20"/>
      </w:rPr>
      <w:tab/>
      <w:t xml:space="preserve">                                           </w:t>
    </w:r>
  </w:p>
  <w:p w:rsidR="00E12592" w:rsidRPr="0058393A" w:rsidRDefault="004D0C74" w:rsidP="00E12592">
    <w:pPr>
      <w:pStyle w:val="Footer"/>
      <w:rPr>
        <w:rFonts w:ascii="Arial" w:hAnsi="Arial" w:cs="Arial"/>
        <w:sz w:val="20"/>
        <w:szCs w:val="20"/>
      </w:rPr>
    </w:pPr>
    <w:r>
      <w:rPr>
        <w:rFonts w:ascii="Arial" w:hAnsi="Arial" w:cs="Arial"/>
        <w:sz w:val="20"/>
        <w:szCs w:val="20"/>
      </w:rPr>
      <w:t>v</w:t>
    </w:r>
    <w:bookmarkStart w:id="0" w:name="_GoBack"/>
    <w:bookmarkEnd w:id="0"/>
    <w:r>
      <w:rPr>
        <w:rFonts w:ascii="Arial" w:hAnsi="Arial" w:cs="Arial"/>
        <w:sz w:val="20"/>
        <w:szCs w:val="20"/>
      </w:rPr>
      <w:t>1.0</w:t>
    </w:r>
    <w:r w:rsidR="00C20107" w:rsidRPr="0058393A">
      <w:rPr>
        <w:rFonts w:ascii="Arial" w:hAnsi="Arial" w:cs="Arial"/>
        <w:sz w:val="20"/>
        <w:szCs w:val="20"/>
      </w:rPr>
      <w:tab/>
    </w:r>
    <w:r w:rsidR="00C20107" w:rsidRPr="0058393A">
      <w:rPr>
        <w:rFonts w:ascii="Arial" w:hAnsi="Arial" w:cs="Arial"/>
        <w:sz w:val="20"/>
        <w:szCs w:val="20"/>
      </w:rPr>
      <w:tab/>
      <w:t xml:space="preserve"> </w:t>
    </w:r>
    <w:r w:rsidR="00C20107" w:rsidRPr="0058393A">
      <w:rPr>
        <w:rFonts w:ascii="Arial" w:hAnsi="Arial" w:cs="Arial"/>
        <w:sz w:val="20"/>
        <w:szCs w:val="20"/>
      </w:rPr>
      <w:fldChar w:fldCharType="begin"/>
    </w:r>
    <w:r w:rsidR="00C20107" w:rsidRPr="0058393A">
      <w:rPr>
        <w:rFonts w:ascii="Arial" w:hAnsi="Arial" w:cs="Arial"/>
        <w:sz w:val="20"/>
        <w:szCs w:val="20"/>
      </w:rPr>
      <w:instrText xml:space="preserve"> PAGE   \* MERGEFORMAT </w:instrText>
    </w:r>
    <w:r w:rsidR="00C20107" w:rsidRPr="0058393A">
      <w:rPr>
        <w:rFonts w:ascii="Arial" w:hAnsi="Arial" w:cs="Arial"/>
        <w:sz w:val="20"/>
        <w:szCs w:val="20"/>
      </w:rPr>
      <w:fldChar w:fldCharType="separate"/>
    </w:r>
    <w:r>
      <w:rPr>
        <w:rFonts w:ascii="Arial" w:hAnsi="Arial" w:cs="Arial"/>
        <w:noProof/>
        <w:sz w:val="20"/>
        <w:szCs w:val="20"/>
      </w:rPr>
      <w:t>1</w:t>
    </w:r>
    <w:r w:rsidR="00C20107" w:rsidRPr="0058393A">
      <w:rPr>
        <w:rFonts w:ascii="Arial" w:hAnsi="Arial" w:cs="Arial"/>
        <w:noProof/>
        <w:sz w:val="20"/>
        <w:szCs w:val="20"/>
      </w:rPr>
      <w:fldChar w:fldCharType="end"/>
    </w:r>
  </w:p>
  <w:p w:rsidR="00216BF6" w:rsidRPr="00E30BBD" w:rsidRDefault="00C20107">
    <w:pPr>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58393A">
      <w:tab/>
    </w:r>
    <w:r w:rsidRPr="0058393A">
      <w:tab/>
    </w:r>
    <w:r w:rsidRPr="0058393A">
      <w:rPr>
        <w:rFonts w:eastAsia="Times New Roman" w:cs="Arial"/>
      </w:rPr>
      <w:tab/>
    </w:r>
    <w:bookmarkStart w:id="1" w:name="LASTCURSORPOSITION"/>
    <w:bookmarkEnd w:id="1"/>
    <w:r w:rsidRPr="00E30BBD">
      <w:rPr>
        <w:rFonts w:eastAsia="Times New Roman" w:cs="Arial"/>
        <w:color w:val="BFBFBF" w:themeColor="background1" w:themeShade="BF"/>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Default="00177E59" w:rsidP="00C432D6">
    <w:pPr>
      <w:pStyle w:val="Standard"/>
      <w:tabs>
        <w:tab w:val="center" w:pos="4513"/>
        <w:tab w:val="right" w:pos="9026"/>
      </w:tabs>
      <w:spacing w:after="0"/>
    </w:pPr>
  </w:p>
  <w:p w:rsidR="00177E59" w:rsidRDefault="00177E59" w:rsidP="00F26E81">
    <w:pPr>
      <w:tabs>
        <w:tab w:val="center" w:pos="4513"/>
        <w:tab w:val="right" w:pos="9026"/>
      </w:tabs>
      <w:rPr>
        <w:rFonts w:ascii="Arial" w:hAnsi="Arial" w:cs="Arial"/>
        <w:sz w:val="20"/>
      </w:rPr>
    </w:pPr>
    <w:r w:rsidRPr="00185FE9">
      <w:rPr>
        <w:rFonts w:ascii="Arial" w:hAnsi="Arial" w:cs="Arial"/>
        <w:sz w:val="20"/>
      </w:rPr>
      <w:t>Framework Ref: RM</w:t>
    </w:r>
    <w:r w:rsidRPr="00185FE9">
      <w:rPr>
        <w:rFonts w:ascii="Arial" w:hAnsi="Arial" w:cs="Arial"/>
        <w:sz w:val="20"/>
      </w:rPr>
      <w:tab/>
    </w:r>
  </w:p>
  <w:p w:rsidR="00177E59" w:rsidRPr="00185FE9" w:rsidRDefault="00177E59" w:rsidP="00F26E81">
    <w:pPr>
      <w:tabs>
        <w:tab w:val="center" w:pos="4513"/>
        <w:tab w:val="right" w:pos="9026"/>
      </w:tabs>
      <w:rPr>
        <w:rFonts w:ascii="Arial" w:hAnsi="Arial"/>
        <w:sz w:val="20"/>
      </w:rPr>
    </w:pPr>
    <w:r>
      <w:rPr>
        <w:rFonts w:ascii="Arial" w:hAnsi="Arial"/>
        <w:sz w:val="20"/>
      </w:rPr>
      <w:t>Project Version: 1.0</w:t>
    </w:r>
    <w:r>
      <w:rPr>
        <w:rFonts w:ascii="Arial" w:hAnsi="Arial"/>
        <w:sz w:val="20"/>
      </w:rPr>
      <w:tab/>
    </w:r>
    <w:r>
      <w:rPr>
        <w:rFonts w:ascii="Arial" w:hAnsi="Arial"/>
        <w:sz w:val="20"/>
      </w:rPr>
      <w:tab/>
      <w:t xml:space="preserve"> </w:t>
    </w:r>
    <w:r w:rsidRPr="00185FE9">
      <w:rPr>
        <w:rFonts w:ascii="Arial" w:hAnsi="Arial"/>
        <w:sz w:val="20"/>
      </w:rPr>
      <w:fldChar w:fldCharType="begin"/>
    </w:r>
    <w:r w:rsidRPr="00185FE9">
      <w:rPr>
        <w:rFonts w:ascii="Arial" w:hAnsi="Arial"/>
        <w:sz w:val="20"/>
      </w:rPr>
      <w:instrText xml:space="preserve"> PAGE   \* MERGEFORMAT </w:instrText>
    </w:r>
    <w:r w:rsidRPr="00185FE9">
      <w:rPr>
        <w:rFonts w:ascii="Arial" w:hAnsi="Arial"/>
        <w:sz w:val="20"/>
      </w:rPr>
      <w:fldChar w:fldCharType="separate"/>
    </w:r>
    <w:r>
      <w:rPr>
        <w:rFonts w:ascii="Arial" w:hAnsi="Arial"/>
        <w:noProof/>
        <w:sz w:val="20"/>
      </w:rPr>
      <w:t>1</w:t>
    </w:r>
    <w:r w:rsidRPr="00185FE9">
      <w:rPr>
        <w:rFonts w:ascii="Arial" w:hAnsi="Arial"/>
        <w:noProof/>
        <w:sz w:val="20"/>
      </w:rPr>
      <w:fldChar w:fldCharType="end"/>
    </w:r>
  </w:p>
  <w:p w:rsidR="00177E59" w:rsidRPr="00C432D6" w:rsidRDefault="00177E59" w:rsidP="00F26E81">
    <w:pPr>
      <w:tabs>
        <w:tab w:val="left" w:pos="720"/>
        <w:tab w:val="left" w:pos="1440"/>
        <w:tab w:val="left" w:pos="2160"/>
        <w:tab w:val="left" w:pos="2880"/>
        <w:tab w:val="left" w:pos="3600"/>
        <w:tab w:val="center" w:pos="4513"/>
      </w:tabs>
      <w:rPr>
        <w:rFonts w:ascii="Arial" w:hAnsi="Arial" w:cs="Arial"/>
        <w:sz w:val="20"/>
      </w:rPr>
    </w:pPr>
    <w:r>
      <w:rPr>
        <w:rFonts w:ascii="Arial" w:hAnsi="Arial" w:cs="Arial"/>
        <w:sz w:val="20"/>
      </w:rPr>
      <w:t>Model Version : v3.0</w:t>
    </w:r>
    <w:r w:rsidRPr="00185FE9">
      <w:rPr>
        <w:rFonts w:ascii="Arial" w:hAnsi="Arial" w:cs="Arial"/>
        <w:sz w:val="20"/>
      </w:rPr>
      <w:tab/>
    </w:r>
    <w:r w:rsidRPr="00185FE9">
      <w:rPr>
        <w:rFonts w:ascii="Arial" w:hAnsi="Arial" w:cs="Arial"/>
        <w:sz w:val="20"/>
      </w:rPr>
      <w:tab/>
    </w:r>
    <w:r w:rsidRPr="00185FE9">
      <w:rPr>
        <w:rFonts w:ascii="Arial" w:hAnsi="Arial" w:cs="Arial"/>
        <w:sz w:val="20"/>
      </w:rPr>
      <w:tab/>
    </w:r>
    <w:r w:rsidRPr="00185FE9">
      <w:rPr>
        <w:rFonts w:ascii="Arial" w:hAnsi="Arial" w:cs="Arial"/>
        <w:sz w:val="20"/>
      </w:rP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6C52E3" w:rsidRDefault="00177E59" w:rsidP="00057601">
    <w:pPr>
      <w:tabs>
        <w:tab w:val="center" w:pos="4513"/>
        <w:tab w:val="right" w:pos="9026"/>
      </w:tabs>
      <w:spacing w:after="0"/>
      <w:rPr>
        <w:rFonts w:ascii="Arial" w:hAnsi="Arial" w:cs="Arial"/>
        <w:sz w:val="20"/>
      </w:rPr>
    </w:pPr>
    <w:r w:rsidRPr="006C52E3">
      <w:rPr>
        <w:rFonts w:ascii="Arial" w:hAnsi="Arial" w:cs="Arial"/>
        <w:sz w:val="20"/>
      </w:rPr>
      <w:t>Framework Ref: RM</w:t>
    </w:r>
    <w:r>
      <w:rPr>
        <w:rFonts w:ascii="Arial" w:hAnsi="Arial" w:cs="Arial"/>
        <w:sz w:val="20"/>
      </w:rPr>
      <w:t>6160</w:t>
    </w:r>
    <w:r w:rsidRPr="006C52E3">
      <w:rPr>
        <w:rFonts w:ascii="Arial" w:hAnsi="Arial" w:cs="Arial"/>
        <w:sz w:val="20"/>
      </w:rPr>
      <w:tab/>
      <w:t xml:space="preserve">                                           </w:t>
    </w:r>
  </w:p>
  <w:p w:rsidR="00177E59" w:rsidRPr="006C52E3" w:rsidRDefault="00177E59" w:rsidP="00057601">
    <w:pPr>
      <w:pStyle w:val="Footer"/>
      <w:rPr>
        <w:rFonts w:ascii="Arial" w:hAnsi="Arial" w:cs="Arial"/>
        <w:sz w:val="20"/>
      </w:rPr>
    </w:pPr>
    <w:r w:rsidRPr="006C52E3">
      <w:rPr>
        <w:rFonts w:ascii="Arial" w:hAnsi="Arial" w:cs="Arial"/>
        <w:sz w:val="20"/>
      </w:rPr>
      <w:t xml:space="preserve">Project Version: </w:t>
    </w:r>
    <w:r>
      <w:rPr>
        <w:rFonts w:ascii="Arial" w:hAnsi="Arial" w:cs="Arial"/>
        <w:sz w:val="20"/>
      </w:rPr>
      <w:t>v1.0</w:t>
    </w:r>
    <w:r w:rsidRPr="006C52E3">
      <w:rPr>
        <w:rFonts w:ascii="Arial" w:hAnsi="Arial" w:cs="Arial"/>
        <w:sz w:val="20"/>
      </w:rPr>
      <w:tab/>
    </w:r>
    <w:r w:rsidRPr="006C52E3">
      <w:rPr>
        <w:rFonts w:ascii="Arial" w:hAnsi="Arial" w:cs="Arial"/>
        <w:sz w:val="20"/>
      </w:rPr>
      <w:tab/>
      <w:t xml:space="preserve"> </w:t>
    </w:r>
    <w:r w:rsidRPr="006C52E3">
      <w:rPr>
        <w:rFonts w:ascii="Arial" w:hAnsi="Arial" w:cs="Arial"/>
        <w:sz w:val="20"/>
      </w:rPr>
      <w:fldChar w:fldCharType="begin"/>
    </w:r>
    <w:r w:rsidRPr="006C52E3">
      <w:rPr>
        <w:rFonts w:ascii="Arial" w:hAnsi="Arial" w:cs="Arial"/>
        <w:sz w:val="20"/>
      </w:rPr>
      <w:instrText xml:space="preserve"> PAGE   \* MERGEFORMAT </w:instrText>
    </w:r>
    <w:r w:rsidRPr="006C52E3">
      <w:rPr>
        <w:rFonts w:ascii="Arial" w:hAnsi="Arial" w:cs="Arial"/>
        <w:sz w:val="20"/>
      </w:rPr>
      <w:fldChar w:fldCharType="separate"/>
    </w:r>
    <w:r w:rsidR="004D0C74">
      <w:rPr>
        <w:rFonts w:ascii="Arial" w:hAnsi="Arial" w:cs="Arial"/>
        <w:noProof/>
        <w:sz w:val="20"/>
      </w:rPr>
      <w:t>43</w:t>
    </w:r>
    <w:r w:rsidRPr="006C52E3">
      <w:rPr>
        <w:rFonts w:ascii="Arial" w:hAnsi="Arial" w:cs="Arial"/>
        <w:noProof/>
        <w:sz w:val="20"/>
      </w:rPr>
      <w:fldChar w:fldCharType="end"/>
    </w:r>
  </w:p>
  <w:p w:rsidR="00177E59" w:rsidRPr="00522EB8" w:rsidRDefault="00177E59" w:rsidP="00057601">
    <w:pPr>
      <w:tabs>
        <w:tab w:val="center" w:pos="4513"/>
        <w:tab w:val="right" w:pos="9026"/>
      </w:tabs>
      <w:overflowPunct w:val="0"/>
      <w:autoSpaceDE w:val="0"/>
      <w:autoSpaceDN w:val="0"/>
      <w:adjustRightInd w:val="0"/>
      <w:spacing w:after="0" w:line="240" w:lineRule="auto"/>
      <w:rPr>
        <w:rFonts w:ascii="Arial" w:eastAsia="Times New Roman" w:hAnsi="Arial" w:cs="Arial"/>
        <w:color w:val="BFBFBF" w:themeColor="background1" w:themeShade="BF"/>
        <w:sz w:val="20"/>
      </w:rPr>
    </w:pPr>
    <w:r>
      <w:rPr>
        <w:rFonts w:ascii="Arial" w:hAnsi="Arial" w:cs="Arial"/>
        <w:sz w:val="20"/>
      </w:rPr>
      <w:t>Model Version: v3.1</w:t>
    </w:r>
    <w:r w:rsidRPr="006C52E3">
      <w:rPr>
        <w:rFonts w:ascii="Arial" w:hAnsi="Arial" w:cs="Arial"/>
        <w:sz w:val="20"/>
      </w:rPr>
      <w:tab/>
    </w:r>
    <w:r w:rsidRPr="00522EB8">
      <w:rPr>
        <w:rFonts w:ascii="Arial" w:eastAsia="Times New Roman" w:hAnsi="Arial" w:cs="Arial"/>
        <w:color w:val="BFBFBF" w:themeColor="background1" w:themeShade="BF"/>
        <w:sz w:val="20"/>
      </w:rPr>
      <w:tab/>
    </w:r>
  </w:p>
  <w:p w:rsidR="00177E59" w:rsidRPr="000B4796" w:rsidRDefault="00177E59" w:rsidP="00057601">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254BF5" w:rsidRDefault="00177E59" w:rsidP="00286790">
    <w:pPr>
      <w:tabs>
        <w:tab w:val="center" w:pos="4513"/>
        <w:tab w:val="right" w:pos="9026"/>
      </w:tabs>
      <w:spacing w:after="0"/>
      <w:rPr>
        <w:rFonts w:ascii="Arial" w:hAnsi="Arial" w:cs="Arial"/>
        <w:sz w:val="20"/>
      </w:rPr>
    </w:pPr>
    <w:r w:rsidRPr="00254BF5">
      <w:rPr>
        <w:rFonts w:ascii="Arial" w:hAnsi="Arial" w:cs="Arial"/>
        <w:sz w:val="20"/>
      </w:rPr>
      <w:t>Framework Ref: RM</w:t>
    </w:r>
    <w:r>
      <w:rPr>
        <w:rFonts w:ascii="Arial" w:hAnsi="Arial" w:cs="Arial"/>
        <w:sz w:val="20"/>
      </w:rPr>
      <w:t>6160</w:t>
    </w:r>
    <w:r w:rsidRPr="00254BF5">
      <w:rPr>
        <w:rFonts w:ascii="Arial" w:hAnsi="Arial" w:cs="Arial"/>
        <w:sz w:val="20"/>
      </w:rPr>
      <w:tab/>
      <w:t xml:space="preserve">                                           </w:t>
    </w:r>
  </w:p>
  <w:p w:rsidR="00177E59" w:rsidRPr="00254BF5" w:rsidRDefault="00177E59" w:rsidP="00286790">
    <w:pPr>
      <w:pStyle w:val="Footer"/>
      <w:rPr>
        <w:rFonts w:ascii="Arial" w:hAnsi="Arial" w:cs="Arial"/>
        <w:sz w:val="20"/>
      </w:rPr>
    </w:pPr>
    <w:r>
      <w:rPr>
        <w:rFonts w:ascii="Arial" w:hAnsi="Arial" w:cs="Arial"/>
        <w:sz w:val="20"/>
      </w:rPr>
      <w:t>Project Version: v1</w:t>
    </w:r>
    <w:r w:rsidRPr="00254BF5">
      <w:rPr>
        <w:rFonts w:ascii="Arial" w:hAnsi="Arial" w:cs="Arial"/>
        <w:sz w:val="20"/>
      </w:rPr>
      <w:tab/>
    </w:r>
    <w:r w:rsidRPr="00254BF5">
      <w:rPr>
        <w:rFonts w:ascii="Arial" w:hAnsi="Arial" w:cs="Arial"/>
        <w:sz w:val="20"/>
      </w:rPr>
      <w:tab/>
      <w:t xml:space="preserve"> </w:t>
    </w:r>
    <w:r w:rsidRPr="00254BF5">
      <w:rPr>
        <w:rFonts w:ascii="Arial" w:hAnsi="Arial" w:cs="Arial"/>
        <w:sz w:val="20"/>
      </w:rPr>
      <w:fldChar w:fldCharType="begin"/>
    </w:r>
    <w:r w:rsidRPr="00254BF5">
      <w:rPr>
        <w:rFonts w:ascii="Arial" w:hAnsi="Arial" w:cs="Arial"/>
        <w:sz w:val="20"/>
      </w:rPr>
      <w:instrText xml:space="preserve"> PAGE   \* MERGEFORMAT </w:instrText>
    </w:r>
    <w:r w:rsidRPr="00254BF5">
      <w:rPr>
        <w:rFonts w:ascii="Arial" w:hAnsi="Arial" w:cs="Arial"/>
        <w:sz w:val="20"/>
      </w:rPr>
      <w:fldChar w:fldCharType="separate"/>
    </w:r>
    <w:r w:rsidR="004D0C74">
      <w:rPr>
        <w:rFonts w:ascii="Arial" w:hAnsi="Arial" w:cs="Arial"/>
        <w:noProof/>
        <w:sz w:val="20"/>
      </w:rPr>
      <w:t>45</w:t>
    </w:r>
    <w:r w:rsidRPr="00254BF5">
      <w:rPr>
        <w:rFonts w:ascii="Arial" w:hAnsi="Arial" w:cs="Arial"/>
        <w:noProof/>
        <w:sz w:val="20"/>
      </w:rPr>
      <w:fldChar w:fldCharType="end"/>
    </w:r>
  </w:p>
  <w:p w:rsidR="00177E59" w:rsidRPr="0066743D" w:rsidRDefault="00177E59" w:rsidP="00286790">
    <w:pPr>
      <w:tabs>
        <w:tab w:val="center" w:pos="4513"/>
        <w:tab w:val="right" w:pos="9026"/>
      </w:tabs>
      <w:overflowPunct w:val="0"/>
      <w:autoSpaceDE w:val="0"/>
      <w:autoSpaceDN w:val="0"/>
      <w:adjustRightInd w:val="0"/>
      <w:spacing w:after="0" w:line="240" w:lineRule="auto"/>
      <w:rPr>
        <w:rFonts w:ascii="Arial" w:eastAsia="Times New Roman" w:hAnsi="Arial" w:cs="Arial"/>
        <w:color w:val="BFBFBF" w:themeColor="background1" w:themeShade="BF"/>
        <w:sz w:val="20"/>
      </w:rPr>
    </w:pPr>
    <w:r w:rsidRPr="00254BF5">
      <w:rPr>
        <w:rFonts w:ascii="Arial" w:hAnsi="Arial" w:cs="Arial"/>
        <w:sz w:val="20"/>
      </w:rPr>
      <w:t>Model Version</w:t>
    </w:r>
    <w:r>
      <w:rPr>
        <w:rFonts w:ascii="Arial" w:hAnsi="Arial" w:cs="Arial"/>
        <w:sz w:val="20"/>
      </w:rPr>
      <w:t xml:space="preserve"> v3.2</w:t>
    </w:r>
    <w:r w:rsidRPr="00254BF5">
      <w:rPr>
        <w:rFonts w:ascii="Arial" w:hAnsi="Arial" w:cs="Arial"/>
        <w:sz w:val="20"/>
      </w:rPr>
      <w:tab/>
    </w:r>
    <w:r w:rsidRPr="0066743D">
      <w:rPr>
        <w:rFonts w:ascii="Arial" w:eastAsia="Times New Roman" w:hAnsi="Arial" w:cs="Arial"/>
        <w:color w:val="BFBFBF" w:themeColor="background1" w:themeShade="BF"/>
        <w:sz w:val="20"/>
      </w:rP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66743D" w:rsidRDefault="00177E59" w:rsidP="00286790">
    <w:pPr>
      <w:tabs>
        <w:tab w:val="center" w:pos="4513"/>
        <w:tab w:val="right" w:pos="9026"/>
      </w:tabs>
      <w:spacing w:after="0"/>
      <w:rPr>
        <w:rFonts w:ascii="Arial" w:hAnsi="Arial" w:cs="Arial"/>
        <w:color w:val="BFBFBF" w:themeColor="background1" w:themeShade="BF"/>
        <w:sz w:val="20"/>
      </w:rPr>
    </w:pPr>
    <w:r w:rsidRPr="0066743D">
      <w:rPr>
        <w:rFonts w:ascii="Arial" w:hAnsi="Arial" w:cs="Arial"/>
        <w:color w:val="BFBFBF" w:themeColor="background1" w:themeShade="BF"/>
        <w:sz w:val="20"/>
      </w:rPr>
      <w:t>Framework Ref: RM</w:t>
    </w:r>
    <w:r w:rsidRPr="0066743D">
      <w:rPr>
        <w:rFonts w:ascii="Arial" w:hAnsi="Arial" w:cs="Arial"/>
        <w:color w:val="BFBFBF" w:themeColor="background1" w:themeShade="BF"/>
        <w:sz w:val="20"/>
      </w:rPr>
      <w:tab/>
      <w:t xml:space="preserve">                                           </w:t>
    </w:r>
  </w:p>
  <w:p w:rsidR="00177E59" w:rsidRPr="0066743D" w:rsidRDefault="00177E59" w:rsidP="00286790">
    <w:pPr>
      <w:pStyle w:val="Footer"/>
      <w:rPr>
        <w:rFonts w:ascii="Arial" w:hAnsi="Arial" w:cs="Arial"/>
        <w:color w:val="BFBFBF" w:themeColor="background1" w:themeShade="BF"/>
        <w:sz w:val="20"/>
      </w:rPr>
    </w:pPr>
    <w:r>
      <w:rPr>
        <w:rFonts w:ascii="Arial" w:hAnsi="Arial" w:cs="Arial"/>
        <w:color w:val="BFBFBF" w:themeColor="background1" w:themeShade="BF"/>
        <w:sz w:val="20"/>
      </w:rPr>
      <w:t>Project Version: v1.0</w:t>
    </w:r>
    <w:r>
      <w:rPr>
        <w:rFonts w:ascii="Arial" w:hAnsi="Arial" w:cs="Arial"/>
        <w:color w:val="BFBFBF" w:themeColor="background1" w:themeShade="BF"/>
        <w:sz w:val="20"/>
      </w:rPr>
      <w:tab/>
    </w:r>
    <w:r>
      <w:rPr>
        <w:rFonts w:ascii="Arial" w:hAnsi="Arial" w:cs="Arial"/>
        <w:color w:val="BFBFBF" w:themeColor="background1" w:themeShade="BF"/>
        <w:sz w:val="20"/>
      </w:rPr>
      <w:tab/>
      <w:t xml:space="preserve"> </w:t>
    </w:r>
    <w:r w:rsidRPr="0066743D">
      <w:rPr>
        <w:rFonts w:ascii="Arial" w:hAnsi="Arial" w:cs="Arial"/>
        <w:color w:val="BFBFBF" w:themeColor="background1" w:themeShade="BF"/>
        <w:sz w:val="20"/>
      </w:rPr>
      <w:fldChar w:fldCharType="begin"/>
    </w:r>
    <w:r w:rsidRPr="0066743D">
      <w:rPr>
        <w:rFonts w:ascii="Arial" w:hAnsi="Arial" w:cs="Arial"/>
        <w:color w:val="BFBFBF" w:themeColor="background1" w:themeShade="BF"/>
        <w:sz w:val="20"/>
      </w:rPr>
      <w:instrText xml:space="preserve"> PAGE   \* MERGEFORMAT </w:instrText>
    </w:r>
    <w:r w:rsidRPr="0066743D">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66743D">
      <w:rPr>
        <w:rFonts w:ascii="Arial" w:hAnsi="Arial" w:cs="Arial"/>
        <w:noProof/>
        <w:color w:val="BFBFBF" w:themeColor="background1" w:themeShade="BF"/>
        <w:sz w:val="20"/>
      </w:rPr>
      <w:fldChar w:fldCharType="end"/>
    </w:r>
  </w:p>
  <w:p w:rsidR="00177E59" w:rsidRPr="0066743D" w:rsidRDefault="00177E59" w:rsidP="00286790">
    <w:pPr>
      <w:pStyle w:val="Footer"/>
      <w:rPr>
        <w:color w:val="BFBFBF" w:themeColor="background1" w:themeShade="BF"/>
      </w:rPr>
    </w:pPr>
    <w:r>
      <w:rPr>
        <w:rFonts w:ascii="Arial" w:hAnsi="Arial" w:cs="Arial"/>
        <w:color w:val="BFBFBF" w:themeColor="background1" w:themeShade="BF"/>
        <w:sz w:val="20"/>
      </w:rPr>
      <w:t>Model Version: v3.0</w:t>
    </w:r>
    <w:r w:rsidRPr="0066743D">
      <w:rPr>
        <w:rFonts w:ascii="Arial" w:hAnsi="Arial" w:cs="Arial"/>
        <w:color w:val="BFBFBF" w:themeColor="background1" w:themeShade="BF"/>
        <w:sz w:val="20"/>
      </w:rPr>
      <w:tab/>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312158"/>
      <w:docPartObj>
        <w:docPartGallery w:val="Page Numbers (Bottom of Page)"/>
        <w:docPartUnique/>
      </w:docPartObj>
    </w:sdtPr>
    <w:sdtEndPr>
      <w:rPr>
        <w:noProof/>
      </w:rPr>
    </w:sdtEndPr>
    <w:sdtContent>
      <w:p w:rsidR="00177E59" w:rsidRDefault="00177E59">
        <w:pPr>
          <w:pStyle w:val="Footer"/>
          <w:jc w:val="center"/>
        </w:pPr>
        <w:r>
          <w:fldChar w:fldCharType="begin"/>
        </w:r>
        <w:r>
          <w:instrText xml:space="preserve"> PAGE   \* MERGEFORMAT </w:instrText>
        </w:r>
        <w:r>
          <w:fldChar w:fldCharType="separate"/>
        </w:r>
        <w:r w:rsidR="004D0C74">
          <w:rPr>
            <w:noProof/>
          </w:rPr>
          <w:t>47</w:t>
        </w:r>
        <w:r>
          <w:rPr>
            <w:noProof/>
          </w:rPr>
          <w:fldChar w:fldCharType="end"/>
        </w:r>
      </w:p>
    </w:sdtContent>
  </w:sdt>
  <w:p w:rsidR="00177E59" w:rsidRPr="00414628" w:rsidRDefault="00177E59">
    <w:pPr>
      <w:pStyle w:val="Footer"/>
      <w:rPr>
        <w:rFonts w:ascii="Arial" w:hAnsi="Arial" w:cs="Arial"/>
      </w:rPr>
    </w:pPr>
    <w:r w:rsidRPr="00414628">
      <w:rPr>
        <w:rFonts w:ascii="Arial" w:hAnsi="Arial" w:cs="Arial"/>
      </w:rPr>
      <w:t>Framework Ref: RM</w:t>
    </w:r>
    <w:r>
      <w:rPr>
        <w:rFonts w:ascii="Arial" w:hAnsi="Arial" w:cs="Arial"/>
      </w:rPr>
      <w:t>6160</w:t>
    </w:r>
  </w:p>
  <w:p w:rsidR="00177E59" w:rsidRPr="00414628" w:rsidRDefault="00177E59">
    <w:pPr>
      <w:pStyle w:val="Footer"/>
      <w:rPr>
        <w:rFonts w:ascii="Arial" w:hAnsi="Arial" w:cs="Arial"/>
      </w:rPr>
    </w:pPr>
    <w:r w:rsidRPr="00414628">
      <w:rPr>
        <w:rFonts w:ascii="Arial" w:hAnsi="Arial" w:cs="Arial"/>
      </w:rPr>
      <w:t xml:space="preserve">Project Version: </w:t>
    </w:r>
    <w:r>
      <w:rPr>
        <w:rFonts w:ascii="Arial" w:hAnsi="Arial" w:cs="Arial"/>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C74" w:rsidRDefault="004D0C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rsidP="00FF20AA">
    <w:pPr>
      <w:tabs>
        <w:tab w:val="center" w:pos="4513"/>
        <w:tab w:val="right" w:pos="9026"/>
      </w:tabs>
      <w:spacing w:after="0"/>
      <w:rPr>
        <w:rFonts w:ascii="Arial" w:hAnsi="Arial" w:cs="Arial"/>
        <w:sz w:val="20"/>
        <w:szCs w:val="20"/>
      </w:rPr>
    </w:pPr>
    <w:r w:rsidRPr="00B2008A">
      <w:rPr>
        <w:rFonts w:ascii="Arial" w:hAnsi="Arial" w:cs="Arial"/>
        <w:sz w:val="20"/>
        <w:szCs w:val="20"/>
      </w:rPr>
      <w:t>Framework Ref: RM</w:t>
    </w:r>
    <w:r>
      <w:rPr>
        <w:rFonts w:ascii="Arial" w:hAnsi="Arial" w:cs="Arial"/>
        <w:sz w:val="20"/>
        <w:szCs w:val="20"/>
      </w:rPr>
      <w:t>6160</w:t>
    </w:r>
    <w:r w:rsidRPr="00B2008A">
      <w:rPr>
        <w:rFonts w:ascii="Arial" w:hAnsi="Arial" w:cs="Arial"/>
        <w:sz w:val="20"/>
        <w:szCs w:val="20"/>
      </w:rPr>
      <w:tab/>
      <w:t xml:space="preserve">                                           </w:t>
    </w:r>
  </w:p>
  <w:p w:rsidR="00177E59" w:rsidRPr="00B2008A" w:rsidRDefault="00177E59" w:rsidP="00FF20AA">
    <w:pPr>
      <w:pStyle w:val="Footer"/>
      <w:rPr>
        <w:rFonts w:ascii="Arial" w:hAnsi="Arial" w:cs="Arial"/>
        <w:sz w:val="20"/>
        <w:szCs w:val="20"/>
      </w:rPr>
    </w:pPr>
    <w:r>
      <w:rPr>
        <w:rFonts w:ascii="Arial" w:hAnsi="Arial" w:cs="Arial"/>
        <w:sz w:val="20"/>
        <w:szCs w:val="20"/>
      </w:rPr>
      <w:t>Project Version: v1.0</w:t>
    </w:r>
    <w:r w:rsidRPr="00B2008A">
      <w:rPr>
        <w:rFonts w:ascii="Arial" w:hAnsi="Arial" w:cs="Arial"/>
        <w:sz w:val="20"/>
        <w:szCs w:val="20"/>
      </w:rPr>
      <w:tab/>
    </w:r>
    <w:r w:rsidRPr="00B2008A">
      <w:rPr>
        <w:rFonts w:ascii="Arial" w:hAnsi="Arial" w:cs="Arial"/>
        <w:sz w:val="20"/>
        <w:szCs w:val="20"/>
      </w:rPr>
      <w:tab/>
      <w:t xml:space="preserve"> </w:t>
    </w:r>
    <w:r w:rsidRPr="00B2008A">
      <w:rPr>
        <w:rFonts w:ascii="Arial" w:hAnsi="Arial" w:cs="Arial"/>
        <w:sz w:val="20"/>
        <w:szCs w:val="20"/>
      </w:rPr>
      <w:fldChar w:fldCharType="begin"/>
    </w:r>
    <w:r w:rsidRPr="00B2008A">
      <w:rPr>
        <w:rFonts w:ascii="Arial" w:hAnsi="Arial" w:cs="Arial"/>
        <w:sz w:val="20"/>
        <w:szCs w:val="20"/>
      </w:rPr>
      <w:instrText xml:space="preserve"> PAGE   \* MERGEFORMAT </w:instrText>
    </w:r>
    <w:r w:rsidRPr="00B2008A">
      <w:rPr>
        <w:rFonts w:ascii="Arial" w:hAnsi="Arial" w:cs="Arial"/>
        <w:sz w:val="20"/>
        <w:szCs w:val="20"/>
      </w:rPr>
      <w:fldChar w:fldCharType="separate"/>
    </w:r>
    <w:r w:rsidR="004D0C74">
      <w:rPr>
        <w:rFonts w:ascii="Arial" w:hAnsi="Arial" w:cs="Arial"/>
        <w:noProof/>
        <w:sz w:val="20"/>
        <w:szCs w:val="20"/>
      </w:rPr>
      <w:t>2</w:t>
    </w:r>
    <w:r w:rsidRPr="00B2008A">
      <w:rPr>
        <w:rFonts w:ascii="Arial" w:hAnsi="Arial" w:cs="Arial"/>
        <w:noProof/>
        <w:sz w:val="20"/>
        <w:szCs w:val="20"/>
      </w:rPr>
      <w:fldChar w:fldCharType="end"/>
    </w:r>
  </w:p>
  <w:p w:rsidR="00177E59" w:rsidRPr="00CB7960" w:rsidRDefault="00177E59" w:rsidP="00FF20AA">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B2008A">
      <w:rPr>
        <w:rFonts w:ascii="Arial" w:hAnsi="Arial" w:cs="Arial"/>
        <w:sz w:val="20"/>
        <w:szCs w:val="20"/>
      </w:rPr>
      <w:t>Model Version: v3.</w:t>
    </w:r>
    <w:r>
      <w:rPr>
        <w:rFonts w:ascii="Arial" w:hAnsi="Arial" w:cs="Arial"/>
        <w:sz w:val="20"/>
        <w:szCs w:val="20"/>
      </w:rPr>
      <w:t>1</w:t>
    </w:r>
    <w:r w:rsidRPr="00B2008A">
      <w:rPr>
        <w:rFonts w:ascii="Arial" w:hAnsi="Arial" w:cs="Arial"/>
        <w:sz w:val="20"/>
        <w:szCs w:val="20"/>
      </w:rPr>
      <w:tab/>
    </w:r>
    <w:r w:rsidRPr="00CB7960">
      <w:rPr>
        <w:rFonts w:ascii="Arial" w:hAnsi="Arial" w:cs="Arial"/>
        <w:color w:val="BFBFBF" w:themeColor="background1" w:themeShade="BF"/>
        <w:sz w:val="20"/>
        <w:szCs w:val="20"/>
      </w:rPr>
      <w:tab/>
    </w:r>
    <w:r w:rsidRPr="00CB7960">
      <w:rPr>
        <w:color w:val="BFBFBF" w:themeColor="background1" w:themeShade="BF"/>
      </w:rPr>
      <w:tab/>
    </w:r>
    <w:r w:rsidRPr="00CB7960">
      <w:rPr>
        <w:rFonts w:eastAsia="Times New Roman" w:cs="Arial"/>
        <w:color w:val="BFBFBF" w:themeColor="background1" w:themeShade="BF"/>
      </w:rPr>
      <w:tab/>
    </w:r>
    <w:r w:rsidRPr="00CB7960">
      <w:rPr>
        <w:rFonts w:eastAsia="Times New Roman" w:cs="Arial"/>
        <w:color w:val="BFBFBF" w:themeColor="background1" w:themeShade="BF"/>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Default="00177E59" w:rsidP="00034E9B">
    <w:pPr>
      <w:tabs>
        <w:tab w:val="center" w:pos="4513"/>
        <w:tab w:val="right" w:pos="9026"/>
      </w:tabs>
      <w:spacing w:after="0"/>
    </w:pPr>
    <w:r>
      <w:t>Framework Ref: RM</w:t>
    </w:r>
    <w:r>
      <w:tab/>
      <w:t xml:space="preserve">                                           </w:t>
    </w:r>
  </w:p>
  <w:p w:rsidR="00177E59" w:rsidRPr="0057789E" w:rsidRDefault="00177E59" w:rsidP="00034E9B">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57789E">
      <w:rPr>
        <w:rFonts w:ascii="Arial" w:hAnsi="Arial" w:cs="Arial"/>
        <w:sz w:val="20"/>
      </w:rPr>
      <w:fldChar w:fldCharType="begin"/>
    </w:r>
    <w:r w:rsidRPr="0057789E">
      <w:rPr>
        <w:rFonts w:ascii="Arial" w:hAnsi="Arial" w:cs="Arial"/>
        <w:sz w:val="20"/>
      </w:rPr>
      <w:instrText xml:space="preserve"> PAGE   \* MERGEFORMAT </w:instrText>
    </w:r>
    <w:r w:rsidRPr="0057789E">
      <w:rPr>
        <w:rFonts w:ascii="Arial" w:hAnsi="Arial" w:cs="Arial"/>
        <w:sz w:val="20"/>
      </w:rPr>
      <w:fldChar w:fldCharType="separate"/>
    </w:r>
    <w:r>
      <w:rPr>
        <w:rFonts w:ascii="Arial" w:hAnsi="Arial" w:cs="Arial"/>
        <w:noProof/>
        <w:sz w:val="20"/>
      </w:rPr>
      <w:t>1</w:t>
    </w:r>
    <w:r w:rsidRPr="0057789E">
      <w:rPr>
        <w:rFonts w:ascii="Arial" w:hAnsi="Arial" w:cs="Arial"/>
        <w:noProof/>
        <w:sz w:val="20"/>
      </w:rPr>
      <w:fldChar w:fldCharType="end"/>
    </w:r>
  </w:p>
  <w:p w:rsidR="00177E59" w:rsidRPr="00034E9B" w:rsidRDefault="00177E59" w:rsidP="00034E9B">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v3.0</w:t>
    </w:r>
    <w:r w:rsidRPr="0057789E">
      <w:rPr>
        <w:rFonts w:ascii="Arial" w:hAnsi="Arial" w:cs="Arial"/>
        <w:sz w:val="20"/>
      </w:rPr>
      <w:tab/>
    </w:r>
    <w:r w:rsidRPr="0057789E">
      <w:rPr>
        <w:rFonts w:ascii="Arial" w:hAnsi="Arial" w:cs="Arial"/>
        <w:sz w:val="20"/>
      </w:rPr>
      <w:tab/>
    </w:r>
    <w:r w:rsidRPr="0057789E">
      <w:rPr>
        <w:rFonts w:ascii="Arial" w:hAnsi="Arial" w:cs="Arial"/>
        <w:sz w:val="20"/>
      </w:rPr>
      <w:tab/>
    </w:r>
    <w:r>
      <w:rPr>
        <w:rFonts w:eastAsia="Times New Roman" w:cs="Arial"/>
      </w:rPr>
      <w:tab/>
    </w:r>
    <w:r>
      <w:rPr>
        <w:rFonts w:eastAsia="Times New Roman" w:cs="Arial"/>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rsidP="00FF20AA">
    <w:pPr>
      <w:tabs>
        <w:tab w:val="center" w:pos="4513"/>
        <w:tab w:val="right" w:pos="9026"/>
      </w:tabs>
      <w:spacing w:after="0"/>
      <w:rPr>
        <w:rFonts w:ascii="Arial" w:hAnsi="Arial" w:cs="Arial"/>
        <w:sz w:val="20"/>
        <w:szCs w:val="20"/>
      </w:rPr>
    </w:pPr>
    <w:r w:rsidRPr="00B2008A">
      <w:rPr>
        <w:rFonts w:ascii="Arial" w:hAnsi="Arial" w:cs="Arial"/>
        <w:sz w:val="20"/>
        <w:szCs w:val="20"/>
      </w:rPr>
      <w:t>Framework Ref: RM</w:t>
    </w:r>
    <w:r>
      <w:rPr>
        <w:rFonts w:ascii="Arial" w:hAnsi="Arial" w:cs="Arial"/>
        <w:sz w:val="20"/>
        <w:szCs w:val="20"/>
      </w:rPr>
      <w:t>6160</w:t>
    </w:r>
    <w:r w:rsidRPr="00B2008A">
      <w:rPr>
        <w:rFonts w:ascii="Arial" w:hAnsi="Arial" w:cs="Arial"/>
        <w:sz w:val="20"/>
        <w:szCs w:val="20"/>
      </w:rPr>
      <w:tab/>
      <w:t xml:space="preserve">                                           </w:t>
    </w:r>
  </w:p>
  <w:p w:rsidR="00177E59" w:rsidRPr="00B2008A" w:rsidRDefault="00177E59" w:rsidP="00FF20AA">
    <w:pPr>
      <w:pStyle w:val="Footer"/>
      <w:rPr>
        <w:rFonts w:ascii="Arial" w:hAnsi="Arial" w:cs="Arial"/>
        <w:sz w:val="20"/>
        <w:szCs w:val="20"/>
      </w:rPr>
    </w:pPr>
    <w:r>
      <w:rPr>
        <w:rFonts w:ascii="Arial" w:hAnsi="Arial" w:cs="Arial"/>
        <w:sz w:val="20"/>
        <w:szCs w:val="20"/>
      </w:rPr>
      <w:t>Project Version: v1.0</w:t>
    </w:r>
    <w:r w:rsidRPr="00B2008A">
      <w:rPr>
        <w:rFonts w:ascii="Arial" w:hAnsi="Arial" w:cs="Arial"/>
        <w:sz w:val="20"/>
        <w:szCs w:val="20"/>
      </w:rPr>
      <w:tab/>
    </w:r>
    <w:r w:rsidRPr="00B2008A">
      <w:rPr>
        <w:rFonts w:ascii="Arial" w:hAnsi="Arial" w:cs="Arial"/>
        <w:sz w:val="20"/>
        <w:szCs w:val="20"/>
      </w:rPr>
      <w:tab/>
      <w:t xml:space="preserve"> </w:t>
    </w:r>
    <w:r w:rsidRPr="00B2008A">
      <w:rPr>
        <w:rFonts w:ascii="Arial" w:hAnsi="Arial" w:cs="Arial"/>
        <w:sz w:val="20"/>
        <w:szCs w:val="20"/>
      </w:rPr>
      <w:fldChar w:fldCharType="begin"/>
    </w:r>
    <w:r w:rsidRPr="00B2008A">
      <w:rPr>
        <w:rFonts w:ascii="Arial" w:hAnsi="Arial" w:cs="Arial"/>
        <w:sz w:val="20"/>
        <w:szCs w:val="20"/>
      </w:rPr>
      <w:instrText xml:space="preserve"> PAGE   \* MERGEFORMAT </w:instrText>
    </w:r>
    <w:r w:rsidRPr="00B2008A">
      <w:rPr>
        <w:rFonts w:ascii="Arial" w:hAnsi="Arial" w:cs="Arial"/>
        <w:sz w:val="20"/>
        <w:szCs w:val="20"/>
      </w:rPr>
      <w:fldChar w:fldCharType="separate"/>
    </w:r>
    <w:r w:rsidR="004D0C74">
      <w:rPr>
        <w:rFonts w:ascii="Arial" w:hAnsi="Arial" w:cs="Arial"/>
        <w:noProof/>
        <w:sz w:val="20"/>
        <w:szCs w:val="20"/>
      </w:rPr>
      <w:t>7</w:t>
    </w:r>
    <w:r w:rsidRPr="00B2008A">
      <w:rPr>
        <w:rFonts w:ascii="Arial" w:hAnsi="Arial" w:cs="Arial"/>
        <w:noProof/>
        <w:sz w:val="20"/>
        <w:szCs w:val="20"/>
      </w:rPr>
      <w:fldChar w:fldCharType="end"/>
    </w:r>
  </w:p>
  <w:p w:rsidR="00177E59" w:rsidRPr="00CB7960" w:rsidRDefault="00177E59" w:rsidP="00FF20AA">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B2008A">
      <w:rPr>
        <w:rFonts w:ascii="Arial" w:hAnsi="Arial" w:cs="Arial"/>
        <w:sz w:val="20"/>
        <w:szCs w:val="20"/>
      </w:rPr>
      <w:t>Model Version: v3.</w:t>
    </w:r>
    <w:r>
      <w:rPr>
        <w:rFonts w:ascii="Arial" w:hAnsi="Arial" w:cs="Arial"/>
        <w:sz w:val="20"/>
        <w:szCs w:val="20"/>
      </w:rPr>
      <w:t>1</w:t>
    </w:r>
    <w:r w:rsidRPr="00B2008A">
      <w:rPr>
        <w:rFonts w:ascii="Arial" w:hAnsi="Arial" w:cs="Arial"/>
        <w:sz w:val="20"/>
        <w:szCs w:val="20"/>
      </w:rPr>
      <w:tab/>
    </w:r>
    <w:r w:rsidRPr="00CB7960">
      <w:rPr>
        <w:rFonts w:ascii="Arial" w:hAnsi="Arial" w:cs="Arial"/>
        <w:color w:val="BFBFBF" w:themeColor="background1" w:themeShade="BF"/>
        <w:sz w:val="20"/>
        <w:szCs w:val="20"/>
      </w:rPr>
      <w:tab/>
    </w:r>
    <w:r w:rsidRPr="00CB7960">
      <w:rPr>
        <w:color w:val="BFBFBF" w:themeColor="background1" w:themeShade="BF"/>
      </w:rPr>
      <w:tab/>
    </w:r>
    <w:r w:rsidRPr="00CB7960">
      <w:rPr>
        <w:rFonts w:eastAsia="Times New Roman" w:cs="Arial"/>
        <w:color w:val="BFBFBF" w:themeColor="background1" w:themeShade="BF"/>
      </w:rPr>
      <w:tab/>
    </w:r>
    <w:r w:rsidRPr="00CB7960">
      <w:rPr>
        <w:rFonts w:eastAsia="Times New Roman" w:cs="Arial"/>
        <w:color w:val="BFBFBF" w:themeColor="background1" w:themeShade="BF"/>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Default="00177E59" w:rsidP="00034E9B">
    <w:pPr>
      <w:tabs>
        <w:tab w:val="center" w:pos="4513"/>
        <w:tab w:val="right" w:pos="9026"/>
      </w:tabs>
      <w:spacing w:after="0"/>
    </w:pPr>
    <w:r>
      <w:t>Framework Ref: RM</w:t>
    </w:r>
    <w:r>
      <w:tab/>
      <w:t xml:space="preserve">                                           </w:t>
    </w:r>
  </w:p>
  <w:p w:rsidR="00177E59" w:rsidRPr="0057789E" w:rsidRDefault="00177E59" w:rsidP="00034E9B">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57789E">
      <w:rPr>
        <w:rFonts w:ascii="Arial" w:hAnsi="Arial" w:cs="Arial"/>
        <w:sz w:val="20"/>
      </w:rPr>
      <w:fldChar w:fldCharType="begin"/>
    </w:r>
    <w:r w:rsidRPr="0057789E">
      <w:rPr>
        <w:rFonts w:ascii="Arial" w:hAnsi="Arial" w:cs="Arial"/>
        <w:sz w:val="20"/>
      </w:rPr>
      <w:instrText xml:space="preserve"> PAGE   \* MERGEFORMAT </w:instrText>
    </w:r>
    <w:r w:rsidRPr="0057789E">
      <w:rPr>
        <w:rFonts w:ascii="Arial" w:hAnsi="Arial" w:cs="Arial"/>
        <w:sz w:val="20"/>
      </w:rPr>
      <w:fldChar w:fldCharType="separate"/>
    </w:r>
    <w:r>
      <w:rPr>
        <w:rFonts w:ascii="Arial" w:hAnsi="Arial" w:cs="Arial"/>
        <w:noProof/>
        <w:sz w:val="20"/>
      </w:rPr>
      <w:t>1</w:t>
    </w:r>
    <w:r w:rsidRPr="0057789E">
      <w:rPr>
        <w:rFonts w:ascii="Arial" w:hAnsi="Arial" w:cs="Arial"/>
        <w:noProof/>
        <w:sz w:val="20"/>
      </w:rPr>
      <w:fldChar w:fldCharType="end"/>
    </w:r>
  </w:p>
  <w:p w:rsidR="00177E59" w:rsidRPr="00034E9B" w:rsidRDefault="00177E59" w:rsidP="00034E9B">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v3.0</w:t>
    </w:r>
    <w:r w:rsidRPr="0057789E">
      <w:rPr>
        <w:rFonts w:ascii="Arial" w:hAnsi="Arial" w:cs="Arial"/>
        <w:sz w:val="20"/>
      </w:rPr>
      <w:tab/>
    </w:r>
    <w:r w:rsidRPr="0057789E">
      <w:rPr>
        <w:rFonts w:ascii="Arial" w:hAnsi="Arial" w:cs="Arial"/>
        <w:sz w:val="20"/>
      </w:rPr>
      <w:tab/>
    </w:r>
    <w:r w:rsidRPr="0057789E">
      <w:rPr>
        <w:rFonts w:ascii="Arial" w:hAnsi="Arial" w:cs="Arial"/>
        <w:sz w:val="20"/>
      </w:rPr>
      <w:tab/>
    </w:r>
    <w:r>
      <w:rPr>
        <w:rFonts w:eastAsia="Times New Roman" w:cs="Arial"/>
      </w:rPr>
      <w:tab/>
    </w:r>
    <w:r>
      <w:rPr>
        <w:rFonts w:eastAsia="Times New Roman" w:cs="Arial"/>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rsidP="00FF20AA">
    <w:pPr>
      <w:tabs>
        <w:tab w:val="center" w:pos="4513"/>
        <w:tab w:val="right" w:pos="9026"/>
      </w:tabs>
      <w:spacing w:after="0"/>
      <w:rPr>
        <w:rFonts w:ascii="Arial" w:hAnsi="Arial" w:cs="Arial"/>
        <w:sz w:val="20"/>
        <w:szCs w:val="20"/>
      </w:rPr>
    </w:pPr>
    <w:r w:rsidRPr="00B2008A">
      <w:rPr>
        <w:rFonts w:ascii="Arial" w:hAnsi="Arial" w:cs="Arial"/>
        <w:sz w:val="20"/>
        <w:szCs w:val="20"/>
      </w:rPr>
      <w:t>Framework Ref: RM</w:t>
    </w:r>
    <w:r>
      <w:rPr>
        <w:rFonts w:ascii="Arial" w:hAnsi="Arial" w:cs="Arial"/>
        <w:sz w:val="20"/>
        <w:szCs w:val="20"/>
      </w:rPr>
      <w:t>6160</w:t>
    </w:r>
    <w:r w:rsidRPr="00B2008A">
      <w:rPr>
        <w:rFonts w:ascii="Arial" w:hAnsi="Arial" w:cs="Arial"/>
        <w:sz w:val="20"/>
        <w:szCs w:val="20"/>
      </w:rPr>
      <w:tab/>
      <w:t xml:space="preserve">                                           </w:t>
    </w:r>
  </w:p>
  <w:p w:rsidR="00177E59" w:rsidRPr="00B2008A" w:rsidRDefault="00177E59" w:rsidP="00FF20AA">
    <w:pPr>
      <w:pStyle w:val="Footer"/>
      <w:rPr>
        <w:rFonts w:ascii="Arial" w:hAnsi="Arial" w:cs="Arial"/>
        <w:sz w:val="20"/>
        <w:szCs w:val="20"/>
      </w:rPr>
    </w:pPr>
    <w:r>
      <w:rPr>
        <w:rFonts w:ascii="Arial" w:hAnsi="Arial" w:cs="Arial"/>
        <w:sz w:val="20"/>
        <w:szCs w:val="20"/>
      </w:rPr>
      <w:t>Project Version: v1.0</w:t>
    </w:r>
    <w:r w:rsidRPr="00B2008A">
      <w:rPr>
        <w:rFonts w:ascii="Arial" w:hAnsi="Arial" w:cs="Arial"/>
        <w:sz w:val="20"/>
        <w:szCs w:val="20"/>
      </w:rPr>
      <w:tab/>
    </w:r>
    <w:r w:rsidRPr="00B2008A">
      <w:rPr>
        <w:rFonts w:ascii="Arial" w:hAnsi="Arial" w:cs="Arial"/>
        <w:sz w:val="20"/>
        <w:szCs w:val="20"/>
      </w:rPr>
      <w:tab/>
      <w:t xml:space="preserve"> </w:t>
    </w:r>
    <w:r w:rsidRPr="00B2008A">
      <w:rPr>
        <w:rFonts w:ascii="Arial" w:hAnsi="Arial" w:cs="Arial"/>
        <w:sz w:val="20"/>
        <w:szCs w:val="20"/>
      </w:rPr>
      <w:fldChar w:fldCharType="begin"/>
    </w:r>
    <w:r w:rsidRPr="00B2008A">
      <w:rPr>
        <w:rFonts w:ascii="Arial" w:hAnsi="Arial" w:cs="Arial"/>
        <w:sz w:val="20"/>
        <w:szCs w:val="20"/>
      </w:rPr>
      <w:instrText xml:space="preserve"> PAGE   \* MERGEFORMAT </w:instrText>
    </w:r>
    <w:r w:rsidRPr="00B2008A">
      <w:rPr>
        <w:rFonts w:ascii="Arial" w:hAnsi="Arial" w:cs="Arial"/>
        <w:sz w:val="20"/>
        <w:szCs w:val="20"/>
      </w:rPr>
      <w:fldChar w:fldCharType="separate"/>
    </w:r>
    <w:r w:rsidR="004D0C74">
      <w:rPr>
        <w:rFonts w:ascii="Arial" w:hAnsi="Arial" w:cs="Arial"/>
        <w:noProof/>
        <w:sz w:val="20"/>
        <w:szCs w:val="20"/>
      </w:rPr>
      <w:t>8</w:t>
    </w:r>
    <w:r w:rsidRPr="00B2008A">
      <w:rPr>
        <w:rFonts w:ascii="Arial" w:hAnsi="Arial" w:cs="Arial"/>
        <w:noProof/>
        <w:sz w:val="20"/>
        <w:szCs w:val="20"/>
      </w:rPr>
      <w:fldChar w:fldCharType="end"/>
    </w:r>
  </w:p>
  <w:p w:rsidR="00177E59" w:rsidRPr="00CB7960" w:rsidRDefault="00177E59" w:rsidP="00FF20AA">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B2008A">
      <w:rPr>
        <w:rFonts w:ascii="Arial" w:hAnsi="Arial" w:cs="Arial"/>
        <w:sz w:val="20"/>
        <w:szCs w:val="20"/>
      </w:rPr>
      <w:t>Model Version: v3.</w:t>
    </w:r>
    <w:r>
      <w:rPr>
        <w:rFonts w:ascii="Arial" w:hAnsi="Arial" w:cs="Arial"/>
        <w:sz w:val="20"/>
        <w:szCs w:val="20"/>
      </w:rPr>
      <w:t>1</w:t>
    </w:r>
    <w:r w:rsidRPr="00B2008A">
      <w:rPr>
        <w:rFonts w:ascii="Arial" w:hAnsi="Arial" w:cs="Arial"/>
        <w:sz w:val="20"/>
        <w:szCs w:val="20"/>
      </w:rPr>
      <w:tab/>
    </w:r>
    <w:r w:rsidRPr="00CB7960">
      <w:rPr>
        <w:rFonts w:ascii="Arial" w:hAnsi="Arial" w:cs="Arial"/>
        <w:color w:val="BFBFBF" w:themeColor="background1" w:themeShade="BF"/>
        <w:sz w:val="20"/>
        <w:szCs w:val="20"/>
      </w:rPr>
      <w:tab/>
    </w:r>
    <w:r w:rsidRPr="00CB7960">
      <w:rPr>
        <w:color w:val="BFBFBF" w:themeColor="background1" w:themeShade="BF"/>
      </w:rPr>
      <w:tab/>
    </w:r>
    <w:r w:rsidRPr="00CB7960">
      <w:rPr>
        <w:rFonts w:eastAsia="Times New Roman" w:cs="Arial"/>
        <w:color w:val="BFBFBF" w:themeColor="background1" w:themeShade="BF"/>
      </w:rPr>
      <w:tab/>
    </w:r>
    <w:r w:rsidRPr="00CB7960">
      <w:rPr>
        <w:rFonts w:eastAsia="Times New Roman" w:cs="Arial"/>
        <w:color w:val="BFBFBF" w:themeColor="background1" w:themeShade="BF"/>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Default="00177E59" w:rsidP="00034E9B">
    <w:pPr>
      <w:tabs>
        <w:tab w:val="center" w:pos="4513"/>
        <w:tab w:val="right" w:pos="9026"/>
      </w:tabs>
      <w:spacing w:after="0"/>
    </w:pPr>
    <w:r>
      <w:t>Framework Ref: RM</w:t>
    </w:r>
    <w:r>
      <w:tab/>
      <w:t xml:space="preserve">                                           </w:t>
    </w:r>
  </w:p>
  <w:p w:rsidR="00177E59" w:rsidRPr="0057789E" w:rsidRDefault="00177E59" w:rsidP="00034E9B">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57789E">
      <w:rPr>
        <w:rFonts w:ascii="Arial" w:hAnsi="Arial" w:cs="Arial"/>
        <w:sz w:val="20"/>
      </w:rPr>
      <w:fldChar w:fldCharType="begin"/>
    </w:r>
    <w:r w:rsidRPr="0057789E">
      <w:rPr>
        <w:rFonts w:ascii="Arial" w:hAnsi="Arial" w:cs="Arial"/>
        <w:sz w:val="20"/>
      </w:rPr>
      <w:instrText xml:space="preserve"> PAGE   \* MERGEFORMAT </w:instrText>
    </w:r>
    <w:r w:rsidRPr="0057789E">
      <w:rPr>
        <w:rFonts w:ascii="Arial" w:hAnsi="Arial" w:cs="Arial"/>
        <w:sz w:val="20"/>
      </w:rPr>
      <w:fldChar w:fldCharType="separate"/>
    </w:r>
    <w:r>
      <w:rPr>
        <w:rFonts w:ascii="Arial" w:hAnsi="Arial" w:cs="Arial"/>
        <w:noProof/>
        <w:sz w:val="20"/>
      </w:rPr>
      <w:t>1</w:t>
    </w:r>
    <w:r w:rsidRPr="0057789E">
      <w:rPr>
        <w:rFonts w:ascii="Arial" w:hAnsi="Arial" w:cs="Arial"/>
        <w:noProof/>
        <w:sz w:val="20"/>
      </w:rPr>
      <w:fldChar w:fldCharType="end"/>
    </w:r>
  </w:p>
  <w:p w:rsidR="00177E59" w:rsidRPr="00034E9B" w:rsidRDefault="00177E59" w:rsidP="00034E9B">
    <w:pPr>
      <w:tabs>
        <w:tab w:val="left" w:pos="720"/>
        <w:tab w:val="left" w:pos="1440"/>
        <w:tab w:val="left" w:pos="2160"/>
        <w:tab w:val="left" w:pos="2880"/>
        <w:tab w:val="left" w:pos="3600"/>
        <w:tab w:val="left" w:pos="4320"/>
        <w:tab w:val="left" w:pos="4905"/>
      </w:tabs>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v3.0</w:t>
    </w:r>
    <w:r w:rsidRPr="0057789E">
      <w:rPr>
        <w:rFonts w:ascii="Arial" w:hAnsi="Arial" w:cs="Arial"/>
        <w:sz w:val="20"/>
      </w:rPr>
      <w:tab/>
    </w:r>
    <w:r w:rsidRPr="0057789E">
      <w:rPr>
        <w:rFonts w:ascii="Arial" w:hAnsi="Arial" w:cs="Arial"/>
        <w:sz w:val="20"/>
      </w:rPr>
      <w:tab/>
    </w:r>
    <w:r w:rsidRPr="0057789E">
      <w:rPr>
        <w:rFonts w:ascii="Arial" w:hAnsi="Arial" w:cs="Arial"/>
        <w:sz w:val="20"/>
      </w:rPr>
      <w:tab/>
    </w:r>
    <w:r>
      <w:rPr>
        <w:rFonts w:eastAsia="Times New Roman" w:cs="Arial"/>
      </w:rPr>
      <w:tab/>
    </w:r>
    <w:r>
      <w:rPr>
        <w:rFonts w:eastAsia="Times New Roman"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C9D" w:rsidRDefault="00A96C9D">
      <w:pPr>
        <w:spacing w:after="0" w:line="240" w:lineRule="auto"/>
      </w:pPr>
      <w:r>
        <w:separator/>
      </w:r>
    </w:p>
  </w:footnote>
  <w:footnote w:type="continuationSeparator" w:id="0">
    <w:p w:rsidR="00A96C9D" w:rsidRDefault="00A96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C74" w:rsidRDefault="004D0C7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pPr>
      <w:pStyle w:val="Header"/>
      <w:rPr>
        <w:rFonts w:ascii="Arial" w:hAnsi="Arial" w:cs="Arial"/>
        <w:b/>
        <w:sz w:val="20"/>
        <w:szCs w:val="20"/>
      </w:rPr>
    </w:pPr>
    <w:r w:rsidRPr="00B2008A">
      <w:rPr>
        <w:rFonts w:ascii="Arial" w:hAnsi="Arial" w:cs="Arial"/>
        <w:b/>
        <w:sz w:val="20"/>
        <w:szCs w:val="20"/>
      </w:rPr>
      <w:t>Framework Schedule 3 (Framework Prices)</w:t>
    </w:r>
  </w:p>
  <w:p w:rsidR="00177E59" w:rsidRPr="00B2008A" w:rsidRDefault="00177E59">
    <w:pPr>
      <w:pStyle w:val="Header"/>
      <w:rPr>
        <w:rFonts w:ascii="Arial" w:hAnsi="Arial" w:cs="Arial"/>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w:t>
    </w:r>
    <w:r>
      <w:rPr>
        <w:rFonts w:ascii="Arial" w:hAnsi="Arial" w:cs="Arial"/>
        <w:sz w:val="20"/>
        <w:szCs w:val="20"/>
        <w:lang w:eastAsia="en-GB"/>
      </w:rPr>
      <w:t>9</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rsidP="00C05D8F">
    <w:pPr>
      <w:pStyle w:val="Header"/>
      <w:rPr>
        <w:rFonts w:ascii="Arial" w:hAnsi="Arial" w:cs="Arial"/>
        <w:b/>
        <w:sz w:val="20"/>
        <w:szCs w:val="20"/>
      </w:rPr>
    </w:pPr>
    <w:r w:rsidRPr="00B2008A">
      <w:rPr>
        <w:rFonts w:ascii="Arial" w:hAnsi="Arial" w:cs="Arial"/>
        <w:b/>
        <w:sz w:val="20"/>
        <w:szCs w:val="20"/>
      </w:rPr>
      <w:t>Framework Schedule 3 (Framework Prices)</w:t>
    </w:r>
  </w:p>
  <w:p w:rsidR="00177E59" w:rsidRPr="00CB7960" w:rsidRDefault="00177E59" w:rsidP="00C05D8F">
    <w:pPr>
      <w:pStyle w:val="Header"/>
      <w:rPr>
        <w:rFonts w:ascii="Arial" w:hAnsi="Arial" w:cs="Arial"/>
        <w:color w:val="BFBFBF" w:themeColor="background1" w:themeShade="BF"/>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pPr>
      <w:pStyle w:val="Header"/>
      <w:rPr>
        <w:rFonts w:ascii="Arial" w:hAnsi="Arial" w:cs="Arial"/>
        <w:b/>
        <w:sz w:val="20"/>
        <w:szCs w:val="20"/>
      </w:rPr>
    </w:pPr>
    <w:r w:rsidRPr="00B2008A">
      <w:rPr>
        <w:rFonts w:ascii="Arial" w:hAnsi="Arial" w:cs="Arial"/>
        <w:b/>
        <w:sz w:val="20"/>
        <w:szCs w:val="20"/>
      </w:rPr>
      <w:t>Framework Schedule 3 (Framework Prices)</w:t>
    </w:r>
  </w:p>
  <w:p w:rsidR="00177E59" w:rsidRPr="00B2008A" w:rsidRDefault="00177E59">
    <w:pPr>
      <w:pStyle w:val="Header"/>
      <w:rPr>
        <w:rFonts w:ascii="Arial" w:hAnsi="Arial" w:cs="Arial"/>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w:t>
    </w:r>
    <w:r>
      <w:rPr>
        <w:rFonts w:ascii="Arial" w:hAnsi="Arial" w:cs="Arial"/>
        <w:sz w:val="20"/>
        <w:szCs w:val="20"/>
        <w:lang w:eastAsia="en-GB"/>
      </w:rPr>
      <w:t>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rsidP="00C05D8F">
    <w:pPr>
      <w:pStyle w:val="Header"/>
      <w:rPr>
        <w:rFonts w:ascii="Arial" w:hAnsi="Arial" w:cs="Arial"/>
        <w:b/>
        <w:sz w:val="20"/>
        <w:szCs w:val="20"/>
      </w:rPr>
    </w:pPr>
    <w:r w:rsidRPr="00B2008A">
      <w:rPr>
        <w:rFonts w:ascii="Arial" w:hAnsi="Arial" w:cs="Arial"/>
        <w:b/>
        <w:sz w:val="20"/>
        <w:szCs w:val="20"/>
      </w:rPr>
      <w:t>Framework Schedule 3 (Framework Prices)</w:t>
    </w:r>
  </w:p>
  <w:p w:rsidR="00177E59" w:rsidRPr="00CB7960" w:rsidRDefault="00177E59" w:rsidP="00C05D8F">
    <w:pPr>
      <w:pStyle w:val="Header"/>
      <w:rPr>
        <w:rFonts w:ascii="Arial" w:hAnsi="Arial" w:cs="Arial"/>
        <w:color w:val="BFBFBF" w:themeColor="background1" w:themeShade="BF"/>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2018</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9F45CF" w:rsidRDefault="00177E59">
    <w:pPr>
      <w:pStyle w:val="Header"/>
      <w:rPr>
        <w:rFonts w:ascii="Arial" w:hAnsi="Arial" w:cs="Arial"/>
        <w:sz w:val="20"/>
        <w:szCs w:val="20"/>
      </w:rPr>
    </w:pPr>
    <w:r w:rsidRPr="009F45CF">
      <w:rPr>
        <w:rFonts w:ascii="Arial" w:hAnsi="Arial" w:cs="Arial"/>
        <w:b/>
        <w:sz w:val="20"/>
        <w:szCs w:val="20"/>
      </w:rPr>
      <w:t>Framework Schedule 4 (Framework Management)</w:t>
    </w:r>
  </w:p>
  <w:p w:rsidR="00177E59" w:rsidRPr="009F45CF" w:rsidRDefault="00177E59">
    <w:pPr>
      <w:pStyle w:val="Header"/>
      <w:rPr>
        <w:rFonts w:ascii="Arial" w:hAnsi="Arial" w:cs="Arial"/>
        <w:sz w:val="20"/>
        <w:szCs w:val="20"/>
        <w:lang w:eastAsia="en-GB"/>
      </w:rPr>
    </w:pPr>
    <w:r w:rsidRPr="009F45CF">
      <w:rPr>
        <w:rFonts w:ascii="Arial" w:hAnsi="Arial" w:cs="Arial"/>
        <w:sz w:val="20"/>
        <w:szCs w:val="20"/>
      </w:rPr>
      <w:t>Crown Copyright</w:t>
    </w:r>
    <w:r>
      <w:rPr>
        <w:rFonts w:ascii="Arial" w:hAnsi="Arial" w:cs="Arial"/>
        <w:sz w:val="20"/>
        <w:szCs w:val="20"/>
        <w:lang w:eastAsia="en-GB"/>
      </w:rPr>
      <w:t xml:space="preserve"> 2019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7A745A" w:rsidRDefault="00177E59" w:rsidP="00707ED7">
    <w:pPr>
      <w:pStyle w:val="Header"/>
      <w:rPr>
        <w:rFonts w:ascii="Arial" w:hAnsi="Arial" w:cs="Arial"/>
        <w:sz w:val="20"/>
        <w:szCs w:val="20"/>
      </w:rPr>
    </w:pPr>
    <w:r w:rsidRPr="007A745A">
      <w:rPr>
        <w:rFonts w:ascii="Arial" w:hAnsi="Arial" w:cs="Arial"/>
        <w:b/>
        <w:sz w:val="20"/>
        <w:szCs w:val="20"/>
      </w:rPr>
      <w:t>Framework Schedule 4 (Framework Management)</w:t>
    </w:r>
  </w:p>
  <w:p w:rsidR="00177E59" w:rsidRPr="005C6957" w:rsidRDefault="00177E59" w:rsidP="00707ED7">
    <w:pPr>
      <w:pStyle w:val="Header"/>
      <w:rPr>
        <w:rFonts w:ascii="Arial" w:hAnsi="Arial" w:cs="Arial"/>
        <w:color w:val="BFBFBF" w:themeColor="background1" w:themeShade="BF"/>
        <w:sz w:val="20"/>
        <w:szCs w:val="20"/>
        <w:lang w:eastAsia="en-GB"/>
      </w:rPr>
    </w:pPr>
    <w:r w:rsidRPr="007A745A">
      <w:rPr>
        <w:rFonts w:ascii="Arial" w:hAnsi="Arial" w:cs="Arial"/>
        <w:sz w:val="20"/>
        <w:szCs w:val="20"/>
      </w:rPr>
      <w:t>Crown Copyright</w:t>
    </w:r>
    <w:r w:rsidRPr="007A745A">
      <w:rPr>
        <w:rFonts w:ascii="Arial" w:hAnsi="Arial" w:cs="Arial"/>
        <w:sz w:val="20"/>
        <w:szCs w:val="20"/>
        <w:lang w:eastAsia="en-GB"/>
      </w:rPr>
      <w:t xml:space="preserve"> 2018</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7A6E70" w:rsidRDefault="00177E59">
    <w:pPr>
      <w:pStyle w:val="Header"/>
      <w:rPr>
        <w:rFonts w:ascii="Arial" w:hAnsi="Arial"/>
        <w:sz w:val="20"/>
      </w:rPr>
    </w:pPr>
    <w:r w:rsidRPr="007A6E70">
      <w:rPr>
        <w:rFonts w:ascii="Arial" w:hAnsi="Arial"/>
        <w:b/>
        <w:sz w:val="20"/>
      </w:rPr>
      <w:t>Framework Schedule 5 (Management Charges and Information)</w:t>
    </w:r>
  </w:p>
  <w:p w:rsidR="00177E59" w:rsidRPr="00F13303" w:rsidRDefault="00177E59">
    <w:pPr>
      <w:pStyle w:val="Header"/>
      <w:rPr>
        <w:rFonts w:ascii="Arial" w:hAnsi="Arial"/>
        <w:color w:val="BFBFBF" w:themeColor="background1" w:themeShade="BF"/>
        <w:sz w:val="20"/>
        <w:szCs w:val="16"/>
        <w:lang w:eastAsia="en-GB"/>
      </w:rPr>
    </w:pPr>
    <w:r w:rsidRPr="007A6E70">
      <w:rPr>
        <w:rFonts w:ascii="Arial" w:hAnsi="Arial"/>
        <w:sz w:val="20"/>
      </w:rPr>
      <w:t>Crown Copyright</w:t>
    </w:r>
    <w:r w:rsidRPr="007A6E70">
      <w:rPr>
        <w:rFonts w:ascii="Arial" w:hAnsi="Arial"/>
        <w:sz w:val="14"/>
        <w:szCs w:val="16"/>
        <w:lang w:eastAsia="en-GB"/>
      </w:rPr>
      <w:t xml:space="preserve"> </w:t>
    </w:r>
    <w:r>
      <w:rPr>
        <w:rFonts w:ascii="Arial" w:hAnsi="Arial"/>
        <w:sz w:val="20"/>
        <w:szCs w:val="16"/>
        <w:lang w:eastAsia="en-GB"/>
      </w:rPr>
      <w:t>2019</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F13303" w:rsidRDefault="00177E59" w:rsidP="00925D2D">
    <w:pPr>
      <w:pStyle w:val="Header"/>
      <w:rPr>
        <w:rFonts w:ascii="Arial" w:hAnsi="Arial"/>
        <w:color w:val="BFBFBF" w:themeColor="background1" w:themeShade="BF"/>
        <w:sz w:val="20"/>
      </w:rPr>
    </w:pPr>
    <w:r w:rsidRPr="00F13303">
      <w:rPr>
        <w:rFonts w:ascii="Arial" w:hAnsi="Arial"/>
        <w:b/>
        <w:color w:val="BFBFBF" w:themeColor="background1" w:themeShade="BF"/>
        <w:sz w:val="20"/>
      </w:rPr>
      <w:t>Framework Schedule 5 (Management Charges and Information)</w:t>
    </w:r>
  </w:p>
  <w:p w:rsidR="00177E59" w:rsidRPr="00F13303" w:rsidRDefault="00177E59" w:rsidP="00925D2D">
    <w:pPr>
      <w:pStyle w:val="Header"/>
      <w:rPr>
        <w:rFonts w:ascii="Arial" w:hAnsi="Arial"/>
        <w:color w:val="BFBFBF" w:themeColor="background1" w:themeShade="BF"/>
        <w:sz w:val="20"/>
        <w:szCs w:val="16"/>
        <w:lang w:eastAsia="en-GB"/>
      </w:rPr>
    </w:pPr>
    <w:r w:rsidRPr="00F13303">
      <w:rPr>
        <w:rFonts w:ascii="Arial" w:hAnsi="Arial"/>
        <w:color w:val="BFBFBF" w:themeColor="background1" w:themeShade="BF"/>
        <w:sz w:val="20"/>
      </w:rPr>
      <w:t>Crown Copyright</w:t>
    </w:r>
    <w:r w:rsidRPr="00F13303">
      <w:rPr>
        <w:rFonts w:ascii="Arial" w:hAnsi="Arial"/>
        <w:color w:val="BFBFBF" w:themeColor="background1" w:themeShade="BF"/>
        <w:sz w:val="14"/>
        <w:szCs w:val="16"/>
        <w:lang w:eastAsia="en-GB"/>
      </w:rPr>
      <w:t xml:space="preserve"> </w:t>
    </w:r>
    <w:r w:rsidRPr="00F13303">
      <w:rPr>
        <w:rFonts w:ascii="Arial" w:hAnsi="Arial"/>
        <w:color w:val="BFBFBF" w:themeColor="background1" w:themeShade="BF"/>
        <w:sz w:val="20"/>
        <w:szCs w:val="16"/>
        <w:lang w:eastAsia="en-GB"/>
      </w:rPr>
      <w:t>201</w:t>
    </w:r>
    <w:r>
      <w:rPr>
        <w:rFonts w:ascii="Arial" w:hAnsi="Arial"/>
        <w:color w:val="BFBFBF" w:themeColor="background1" w:themeShade="BF"/>
        <w:sz w:val="20"/>
        <w:szCs w:val="16"/>
        <w:lang w:eastAsia="en-GB"/>
      </w:rPr>
      <w:t>8</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623ED5" w:rsidRDefault="00177E59">
    <w:pPr>
      <w:pStyle w:val="Header"/>
      <w:rPr>
        <w:rFonts w:ascii="Arial" w:hAnsi="Arial" w:cs="Arial"/>
        <w:sz w:val="20"/>
      </w:rPr>
    </w:pPr>
    <w:r w:rsidRPr="00623ED5">
      <w:rPr>
        <w:rFonts w:ascii="Arial" w:hAnsi="Arial" w:cs="Arial"/>
        <w:b/>
        <w:sz w:val="20"/>
      </w:rPr>
      <w:t>Framework Schedule 6 (Order Form Template and Call-Off Schedules)</w:t>
    </w:r>
  </w:p>
  <w:p w:rsidR="00177E59" w:rsidRPr="00623ED5" w:rsidRDefault="00177E59">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Pr>
        <w:rFonts w:ascii="Arial" w:hAnsi="Arial" w:cs="Arial"/>
        <w:sz w:val="20"/>
        <w:szCs w:val="16"/>
        <w:lang w:eastAsia="en-GB"/>
      </w:rPr>
      <w:t>9</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623ED5" w:rsidRDefault="00177E59" w:rsidP="009A32AB">
    <w:pPr>
      <w:pStyle w:val="Header"/>
      <w:rPr>
        <w:rFonts w:ascii="Arial" w:hAnsi="Arial" w:cs="Arial"/>
        <w:sz w:val="20"/>
      </w:rPr>
    </w:pPr>
    <w:r w:rsidRPr="00623ED5">
      <w:rPr>
        <w:rFonts w:ascii="Arial" w:hAnsi="Arial" w:cs="Arial"/>
        <w:b/>
        <w:sz w:val="20"/>
      </w:rPr>
      <w:t>Framework Schedule 6 (Order Form Template and Call-Off Schedules)</w:t>
    </w:r>
  </w:p>
  <w:p w:rsidR="00177E59" w:rsidRPr="00623ED5" w:rsidRDefault="00177E59"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BF6" w:rsidRDefault="00C20107">
    <w:pPr>
      <w:pStyle w:val="Header"/>
      <w:rPr>
        <w:rFonts w:ascii="Arial" w:hAnsi="Arial" w:cs="Arial"/>
        <w:b/>
        <w:sz w:val="20"/>
        <w:szCs w:val="20"/>
      </w:rPr>
    </w:pPr>
    <w:r w:rsidRPr="00993461">
      <w:rPr>
        <w:rFonts w:ascii="Arial" w:hAnsi="Arial" w:cs="Arial"/>
        <w:b/>
        <w:sz w:val="20"/>
        <w:szCs w:val="20"/>
      </w:rPr>
      <w:t>Framework Schedule 2 (Framework Tender)</w:t>
    </w:r>
  </w:p>
  <w:p w:rsidR="00993461" w:rsidRPr="00993461" w:rsidRDefault="00C20107">
    <w:pPr>
      <w:pStyle w:val="Header"/>
      <w:rPr>
        <w:rFonts w:ascii="Arial" w:hAnsi="Arial" w:cs="Arial"/>
        <w:sz w:val="20"/>
        <w:szCs w:val="20"/>
      </w:rPr>
    </w:pPr>
    <w:r>
      <w:rPr>
        <w:rFonts w:ascii="Arial" w:hAnsi="Arial" w:cs="Arial"/>
        <w:sz w:val="20"/>
        <w:szCs w:val="20"/>
      </w:rPr>
      <w:t>Crown Copyright 2019</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0A75E6" w:rsidRDefault="00177E59">
    <w:pPr>
      <w:pStyle w:val="Header"/>
      <w:rPr>
        <w:rFonts w:ascii="Arial" w:hAnsi="Arial"/>
        <w:b/>
        <w:sz w:val="20"/>
        <w:szCs w:val="20"/>
      </w:rPr>
    </w:pPr>
    <w:r w:rsidRPr="000A75E6">
      <w:rPr>
        <w:rFonts w:ascii="Arial" w:hAnsi="Arial"/>
        <w:b/>
        <w:sz w:val="20"/>
        <w:szCs w:val="20"/>
      </w:rPr>
      <w:t>Framework Schedule 7 (Call-Off Award Procedure)</w:t>
    </w:r>
  </w:p>
  <w:p w:rsidR="00177E59" w:rsidRPr="000A75E6" w:rsidRDefault="00177E59">
    <w:pPr>
      <w:pStyle w:val="Header"/>
      <w:rPr>
        <w:rFonts w:ascii="Arial" w:hAnsi="Arial"/>
        <w:sz w:val="20"/>
        <w:szCs w:val="20"/>
      </w:rPr>
    </w:pPr>
    <w:r w:rsidRPr="000A75E6">
      <w:rPr>
        <w:rFonts w:ascii="Arial" w:hAnsi="Arial"/>
        <w:sz w:val="20"/>
        <w:szCs w:val="20"/>
      </w:rPr>
      <w:t>Crown Copyright</w:t>
    </w:r>
    <w:r>
      <w:rPr>
        <w:rFonts w:ascii="Arial" w:hAnsi="Arial"/>
        <w:sz w:val="20"/>
        <w:szCs w:val="20"/>
        <w:lang w:eastAsia="en-GB"/>
      </w:rPr>
      <w:t xml:space="preserve"> 2019</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F26E81" w:rsidRDefault="00177E59" w:rsidP="00F26E81">
    <w:pPr>
      <w:pStyle w:val="Header"/>
      <w:rPr>
        <w:rFonts w:ascii="Arial" w:hAnsi="Arial"/>
        <w:b/>
        <w:color w:val="BFBFBF" w:themeColor="background1" w:themeShade="BF"/>
        <w:sz w:val="20"/>
        <w:szCs w:val="20"/>
      </w:rPr>
    </w:pPr>
    <w:r w:rsidRPr="00F26E81">
      <w:rPr>
        <w:rFonts w:ascii="Arial" w:hAnsi="Arial"/>
        <w:b/>
        <w:color w:val="BFBFBF" w:themeColor="background1" w:themeShade="BF"/>
        <w:sz w:val="20"/>
        <w:szCs w:val="20"/>
      </w:rPr>
      <w:t>Framework Schedule 7 (Call-Off Award Procedure)</w:t>
    </w:r>
  </w:p>
  <w:p w:rsidR="00177E59" w:rsidRPr="00F26E81" w:rsidRDefault="00177E59" w:rsidP="00F26E81">
    <w:pPr>
      <w:pStyle w:val="Header"/>
      <w:rPr>
        <w:rFonts w:ascii="Arial" w:hAnsi="Arial"/>
        <w:color w:val="BFBFBF" w:themeColor="background1" w:themeShade="BF"/>
        <w:sz w:val="20"/>
        <w:szCs w:val="20"/>
      </w:rPr>
    </w:pPr>
    <w:r w:rsidRPr="00F26E81">
      <w:rPr>
        <w:rFonts w:ascii="Arial" w:hAnsi="Arial"/>
        <w:color w:val="BFBFBF" w:themeColor="background1" w:themeShade="BF"/>
        <w:sz w:val="20"/>
        <w:szCs w:val="20"/>
      </w:rPr>
      <w:t>Crown Copyright</w:t>
    </w:r>
    <w:r w:rsidRPr="00F26E81">
      <w:rPr>
        <w:rFonts w:ascii="Arial" w:hAnsi="Arial"/>
        <w:color w:val="BFBFBF" w:themeColor="background1" w:themeShade="BF"/>
        <w:sz w:val="20"/>
        <w:szCs w:val="20"/>
        <w:lang w:eastAsia="en-GB"/>
      </w:rPr>
      <w:t xml:space="preserve"> 2018</w:t>
    </w:r>
  </w:p>
  <w:p w:rsidR="00177E59" w:rsidRDefault="00177E5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6C52E3" w:rsidRDefault="00177E59">
    <w:pPr>
      <w:pStyle w:val="Header"/>
    </w:pPr>
    <w:r w:rsidRPr="006C52E3">
      <w:rPr>
        <w:rFonts w:ascii="Arial" w:hAnsi="Arial" w:cs="Arial"/>
        <w:b/>
        <w:sz w:val="20"/>
        <w:szCs w:val="20"/>
      </w:rPr>
      <w:t>Framework Schedule 8 (Self Audit Certificate</w:t>
    </w:r>
    <w:r w:rsidRPr="006C52E3">
      <w:t>)</w:t>
    </w:r>
  </w:p>
  <w:p w:rsidR="00177E59" w:rsidRPr="006C52E3" w:rsidRDefault="00177E59">
    <w:pPr>
      <w:pStyle w:val="Header"/>
      <w:rPr>
        <w:rFonts w:ascii="Arial" w:hAnsi="Arial" w:cs="Arial"/>
        <w:sz w:val="20"/>
        <w:szCs w:val="20"/>
      </w:rPr>
    </w:pPr>
    <w:r w:rsidRPr="006C52E3">
      <w:rPr>
        <w:rFonts w:ascii="Arial" w:hAnsi="Arial" w:cs="Arial"/>
        <w:sz w:val="20"/>
        <w:szCs w:val="20"/>
      </w:rPr>
      <w:t>Crown Copyright</w:t>
    </w:r>
    <w:r w:rsidRPr="006C52E3">
      <w:rPr>
        <w:rFonts w:ascii="Arial" w:hAnsi="Arial" w:cs="Arial"/>
        <w:sz w:val="20"/>
        <w:szCs w:val="20"/>
        <w:lang w:eastAsia="en-GB"/>
      </w:rPr>
      <w:t xml:space="preserve"> 201</w:t>
    </w:r>
    <w:r>
      <w:rPr>
        <w:rFonts w:ascii="Arial" w:hAnsi="Arial" w:cs="Arial"/>
        <w:sz w:val="20"/>
        <w:szCs w:val="20"/>
        <w:lang w:eastAsia="en-GB"/>
      </w:rPr>
      <w:t>9</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254BF5" w:rsidRDefault="00177E59">
    <w:pPr>
      <w:pStyle w:val="Header"/>
      <w:rPr>
        <w:rFonts w:ascii="Arial" w:hAnsi="Arial" w:cs="Arial"/>
        <w:sz w:val="20"/>
        <w:szCs w:val="20"/>
      </w:rPr>
    </w:pPr>
    <w:r w:rsidRPr="00254BF5">
      <w:rPr>
        <w:rFonts w:ascii="Arial" w:hAnsi="Arial" w:cs="Arial"/>
        <w:b/>
        <w:sz w:val="20"/>
        <w:szCs w:val="20"/>
      </w:rPr>
      <w:t>Framework Schedule 9 (Cyber Essential Scheme)</w:t>
    </w:r>
  </w:p>
  <w:p w:rsidR="00177E59" w:rsidRPr="00254BF5" w:rsidRDefault="00177E59">
    <w:pPr>
      <w:pStyle w:val="Header"/>
      <w:rPr>
        <w:sz w:val="20"/>
        <w:szCs w:val="20"/>
      </w:rPr>
    </w:pPr>
    <w:r>
      <w:rPr>
        <w:rFonts w:ascii="Arial" w:hAnsi="Arial" w:cs="Arial"/>
        <w:sz w:val="20"/>
        <w:szCs w:val="20"/>
      </w:rPr>
      <w:t>Crown Copyright 2019</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823C9E" w:rsidRDefault="00177E59" w:rsidP="00D60D66">
    <w:pPr>
      <w:pStyle w:val="Header"/>
      <w:rPr>
        <w:rFonts w:ascii="Arial" w:hAnsi="Arial" w:cs="Arial"/>
        <w:color w:val="BFBFBF" w:themeColor="background1" w:themeShade="BF"/>
        <w:sz w:val="20"/>
        <w:szCs w:val="20"/>
      </w:rPr>
    </w:pPr>
    <w:r w:rsidRPr="00823C9E">
      <w:rPr>
        <w:rFonts w:ascii="Arial" w:hAnsi="Arial" w:cs="Arial"/>
        <w:b/>
        <w:color w:val="BFBFBF" w:themeColor="background1" w:themeShade="BF"/>
        <w:sz w:val="20"/>
        <w:szCs w:val="20"/>
      </w:rPr>
      <w:t>Framework Schedule 9 (Cyber Essential Scheme)</w:t>
    </w:r>
  </w:p>
  <w:p w:rsidR="00177E59" w:rsidRPr="00823C9E" w:rsidRDefault="00177E59" w:rsidP="00D60D66">
    <w:pPr>
      <w:pStyle w:val="Header"/>
      <w:rPr>
        <w:rFonts w:ascii="Arial" w:hAnsi="Arial" w:cs="Arial"/>
        <w:color w:val="BFBFBF" w:themeColor="background1" w:themeShade="BF"/>
        <w:sz w:val="20"/>
        <w:szCs w:val="20"/>
      </w:rPr>
    </w:pPr>
    <w:r w:rsidRPr="00823C9E">
      <w:rPr>
        <w:rFonts w:ascii="Arial" w:hAnsi="Arial" w:cs="Arial"/>
        <w:color w:val="BFBFBF" w:themeColor="background1" w:themeShade="BF"/>
        <w:sz w:val="20"/>
        <w:szCs w:val="20"/>
      </w:rPr>
      <w:t>Crown Copyright 2018</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37156A" w:rsidRDefault="00177E59">
    <w:pPr>
      <w:pStyle w:val="Header"/>
      <w:rPr>
        <w:rFonts w:ascii="Arial" w:hAnsi="Arial" w:cs="Arial"/>
        <w:b/>
      </w:rPr>
    </w:pPr>
    <w:r>
      <w:rPr>
        <w:rFonts w:ascii="Arial" w:hAnsi="Arial" w:cs="Arial"/>
        <w:b/>
      </w:rPr>
      <w:t xml:space="preserve">Framework </w:t>
    </w:r>
    <w:r w:rsidRPr="0037156A">
      <w:rPr>
        <w:rFonts w:ascii="Arial" w:hAnsi="Arial" w:cs="Arial"/>
        <w:b/>
      </w:rPr>
      <w:t>Schedule 1</w:t>
    </w:r>
    <w:r>
      <w:rPr>
        <w:rFonts w:ascii="Arial" w:hAnsi="Arial" w:cs="Arial"/>
        <w:b/>
      </w:rPr>
      <w:t>0</w:t>
    </w:r>
    <w:r w:rsidRPr="0037156A">
      <w:rPr>
        <w:rFonts w:ascii="Arial" w:hAnsi="Arial" w:cs="Arial"/>
        <w:b/>
      </w:rPr>
      <w:t xml:space="preserve"> (</w:t>
    </w:r>
    <w:r>
      <w:rPr>
        <w:rFonts w:ascii="Arial" w:hAnsi="Arial" w:cs="Arial"/>
        <w:b/>
      </w:rPr>
      <w:t>Security Assurance Requirements</w:t>
    </w:r>
    <w:r w:rsidRPr="0037156A">
      <w:rPr>
        <w:rFonts w:ascii="Arial" w:hAnsi="Arial" w:cs="Arial"/>
        <w:b/>
      </w:rPr>
      <w:t>)</w:t>
    </w:r>
  </w:p>
  <w:p w:rsidR="00177E59" w:rsidRPr="0037156A" w:rsidRDefault="00177E59">
    <w:pPr>
      <w:pStyle w:val="Header"/>
      <w:rPr>
        <w:rFonts w:ascii="Arial" w:hAnsi="Arial" w:cs="Arial"/>
      </w:rPr>
    </w:pPr>
    <w:r>
      <w:rPr>
        <w:rFonts w:ascii="Arial" w:hAnsi="Arial" w:cs="Arial"/>
      </w:rPr>
      <w:t>Crown Copyright 2019</w:t>
    </w:r>
  </w:p>
  <w:p w:rsidR="00177E59" w:rsidRDefault="00177E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C74" w:rsidRDefault="004D0C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pPr>
      <w:pStyle w:val="Header"/>
      <w:rPr>
        <w:rFonts w:ascii="Arial" w:hAnsi="Arial" w:cs="Arial"/>
        <w:b/>
        <w:sz w:val="20"/>
        <w:szCs w:val="20"/>
      </w:rPr>
    </w:pPr>
    <w:r w:rsidRPr="00B2008A">
      <w:rPr>
        <w:rFonts w:ascii="Arial" w:hAnsi="Arial" w:cs="Arial"/>
        <w:b/>
        <w:sz w:val="20"/>
        <w:szCs w:val="20"/>
      </w:rPr>
      <w:t>Framework Schedule 3 (Framework Prices)</w:t>
    </w:r>
  </w:p>
  <w:p w:rsidR="00177E59" w:rsidRPr="00B2008A" w:rsidRDefault="00177E59">
    <w:pPr>
      <w:pStyle w:val="Header"/>
      <w:rPr>
        <w:rFonts w:ascii="Arial" w:hAnsi="Arial" w:cs="Arial"/>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w:t>
    </w:r>
    <w:r>
      <w:rPr>
        <w:rFonts w:ascii="Arial" w:hAnsi="Arial" w:cs="Arial"/>
        <w:sz w:val="20"/>
        <w:szCs w:val="20"/>
        <w:lang w:eastAsia="en-GB"/>
      </w:rPr>
      <w:t>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rsidP="00C05D8F">
    <w:pPr>
      <w:pStyle w:val="Header"/>
      <w:rPr>
        <w:rFonts w:ascii="Arial" w:hAnsi="Arial" w:cs="Arial"/>
        <w:b/>
        <w:sz w:val="20"/>
        <w:szCs w:val="20"/>
      </w:rPr>
    </w:pPr>
    <w:r w:rsidRPr="00B2008A">
      <w:rPr>
        <w:rFonts w:ascii="Arial" w:hAnsi="Arial" w:cs="Arial"/>
        <w:b/>
        <w:sz w:val="20"/>
        <w:szCs w:val="20"/>
      </w:rPr>
      <w:t>Framework Schedule 3 (Framework Prices)</w:t>
    </w:r>
  </w:p>
  <w:p w:rsidR="00177E59" w:rsidRPr="00CB7960" w:rsidRDefault="00177E59" w:rsidP="00C05D8F">
    <w:pPr>
      <w:pStyle w:val="Header"/>
      <w:rPr>
        <w:rFonts w:ascii="Arial" w:hAnsi="Arial" w:cs="Arial"/>
        <w:color w:val="BFBFBF" w:themeColor="background1" w:themeShade="BF"/>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pPr>
      <w:pStyle w:val="Header"/>
      <w:rPr>
        <w:rFonts w:ascii="Arial" w:hAnsi="Arial" w:cs="Arial"/>
        <w:b/>
        <w:sz w:val="20"/>
        <w:szCs w:val="20"/>
      </w:rPr>
    </w:pPr>
    <w:r w:rsidRPr="00B2008A">
      <w:rPr>
        <w:rFonts w:ascii="Arial" w:hAnsi="Arial" w:cs="Arial"/>
        <w:b/>
        <w:sz w:val="20"/>
        <w:szCs w:val="20"/>
      </w:rPr>
      <w:t>Framework Schedule 3 (Framework Prices)</w:t>
    </w:r>
  </w:p>
  <w:p w:rsidR="00177E59" w:rsidRPr="00B2008A" w:rsidRDefault="00177E59">
    <w:pPr>
      <w:pStyle w:val="Header"/>
      <w:rPr>
        <w:rFonts w:ascii="Arial" w:hAnsi="Arial" w:cs="Arial"/>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w:t>
    </w:r>
    <w:r>
      <w:rPr>
        <w:rFonts w:ascii="Arial" w:hAnsi="Arial" w:cs="Arial"/>
        <w:sz w:val="20"/>
        <w:szCs w:val="20"/>
        <w:lang w:eastAsia="en-GB"/>
      </w:rPr>
      <w:t>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rsidP="00C05D8F">
    <w:pPr>
      <w:pStyle w:val="Header"/>
      <w:rPr>
        <w:rFonts w:ascii="Arial" w:hAnsi="Arial" w:cs="Arial"/>
        <w:b/>
        <w:sz w:val="20"/>
        <w:szCs w:val="20"/>
      </w:rPr>
    </w:pPr>
    <w:r w:rsidRPr="00B2008A">
      <w:rPr>
        <w:rFonts w:ascii="Arial" w:hAnsi="Arial" w:cs="Arial"/>
        <w:b/>
        <w:sz w:val="20"/>
        <w:szCs w:val="20"/>
      </w:rPr>
      <w:t>Framework Schedule 3 (Framework Prices)</w:t>
    </w:r>
  </w:p>
  <w:p w:rsidR="00177E59" w:rsidRPr="00CB7960" w:rsidRDefault="00177E59" w:rsidP="00C05D8F">
    <w:pPr>
      <w:pStyle w:val="Header"/>
      <w:rPr>
        <w:rFonts w:ascii="Arial" w:hAnsi="Arial" w:cs="Arial"/>
        <w:color w:val="BFBFBF" w:themeColor="background1" w:themeShade="BF"/>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pPr>
      <w:pStyle w:val="Header"/>
      <w:rPr>
        <w:rFonts w:ascii="Arial" w:hAnsi="Arial" w:cs="Arial"/>
        <w:b/>
        <w:sz w:val="20"/>
        <w:szCs w:val="20"/>
      </w:rPr>
    </w:pPr>
    <w:r w:rsidRPr="00B2008A">
      <w:rPr>
        <w:rFonts w:ascii="Arial" w:hAnsi="Arial" w:cs="Arial"/>
        <w:b/>
        <w:sz w:val="20"/>
        <w:szCs w:val="20"/>
      </w:rPr>
      <w:t>Framework Schedule 3 (Framework Prices)</w:t>
    </w:r>
  </w:p>
  <w:p w:rsidR="00177E59" w:rsidRPr="00B2008A" w:rsidRDefault="00177E59">
    <w:pPr>
      <w:pStyle w:val="Header"/>
      <w:rPr>
        <w:rFonts w:ascii="Arial" w:hAnsi="Arial" w:cs="Arial"/>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w:t>
    </w:r>
    <w:r>
      <w:rPr>
        <w:rFonts w:ascii="Arial" w:hAnsi="Arial" w:cs="Arial"/>
        <w:sz w:val="20"/>
        <w:szCs w:val="20"/>
        <w:lang w:eastAsia="en-GB"/>
      </w:rPr>
      <w:t>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59" w:rsidRPr="00B2008A" w:rsidRDefault="00177E59" w:rsidP="00C05D8F">
    <w:pPr>
      <w:pStyle w:val="Header"/>
      <w:rPr>
        <w:rFonts w:ascii="Arial" w:hAnsi="Arial" w:cs="Arial"/>
        <w:b/>
        <w:sz w:val="20"/>
        <w:szCs w:val="20"/>
      </w:rPr>
    </w:pPr>
    <w:r w:rsidRPr="00B2008A">
      <w:rPr>
        <w:rFonts w:ascii="Arial" w:hAnsi="Arial" w:cs="Arial"/>
        <w:b/>
        <w:sz w:val="20"/>
        <w:szCs w:val="20"/>
      </w:rPr>
      <w:t>Framework Schedule 3 (Framework Prices)</w:t>
    </w:r>
  </w:p>
  <w:p w:rsidR="00177E59" w:rsidRPr="00CB7960" w:rsidRDefault="00177E59" w:rsidP="00C05D8F">
    <w:pPr>
      <w:pStyle w:val="Header"/>
      <w:rPr>
        <w:rFonts w:ascii="Arial" w:hAnsi="Arial" w:cs="Arial"/>
        <w:color w:val="BFBFBF" w:themeColor="background1" w:themeShade="BF"/>
        <w:sz w:val="20"/>
        <w:szCs w:val="20"/>
      </w:rPr>
    </w:pPr>
    <w:r w:rsidRPr="00B2008A">
      <w:rPr>
        <w:rFonts w:ascii="Arial" w:hAnsi="Arial" w:cs="Arial"/>
        <w:sz w:val="20"/>
        <w:szCs w:val="20"/>
      </w:rPr>
      <w:t>Crown Copyright</w:t>
    </w:r>
    <w:r w:rsidRPr="00B2008A">
      <w:rPr>
        <w:rFonts w:ascii="Arial" w:hAnsi="Arial" w:cs="Arial"/>
        <w:sz w:val="20"/>
        <w:szCs w:val="20"/>
        <w:lang w:eastAsia="en-GB"/>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BEC4280"/>
    <w:multiLevelType w:val="multilevel"/>
    <w:tmpl w:val="E5A20C20"/>
    <w:styleLink w:val="WWNum2"/>
    <w:lvl w:ilvl="0">
      <w:start w:val="1"/>
      <w:numFmt w:val="decimal"/>
      <w:lvlText w:val="%1."/>
      <w:lvlJc w:val="left"/>
      <w:pPr>
        <w:ind w:left="106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6"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2F5725"/>
    <w:multiLevelType w:val="hybridMultilevel"/>
    <w:tmpl w:val="F156F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8E6554"/>
    <w:multiLevelType w:val="multilevel"/>
    <w:tmpl w:val="B380B2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6D3B42"/>
    <w:multiLevelType w:val="multilevel"/>
    <w:tmpl w:val="8034AACC"/>
    <w:lvl w:ilvl="0">
      <w:start w:val="1"/>
      <w:numFmt w:val="decimal"/>
      <w:lvlText w:val="%1."/>
      <w:lvlJc w:val="left"/>
      <w:pPr>
        <w:ind w:left="1080" w:hanging="360"/>
      </w:pPr>
      <w:rPr>
        <w:rFonts w:cs="Arial"/>
        <w:b w:val="0"/>
        <w:bCs w:val="0"/>
        <w:i w:val="0"/>
        <w:iCs w:val="0"/>
        <w:caps w:val="0"/>
        <w:smallCaps w:val="0"/>
        <w:strike w:val="0"/>
        <w:dstrike w:val="0"/>
        <w:vanish w:val="0"/>
        <w:color w:val="00000A"/>
        <w:spacing w:val="0"/>
        <w:w w:val="100"/>
        <w:kern w:val="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80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33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56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16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1440"/>
      </w:pPr>
      <w:rPr>
        <w:rFonts w:cs="Times New Roman"/>
      </w:rPr>
    </w:lvl>
    <w:lvl w:ilvl="7">
      <w:start w:val="1"/>
      <w:numFmt w:val="decimal"/>
      <w:lvlText w:val="%1.%2.%3.%4.%5.%6.%7.%8"/>
      <w:lvlJc w:val="left"/>
      <w:pPr>
        <w:ind w:left="2520" w:hanging="1440"/>
      </w:pPr>
      <w:rPr>
        <w:rFonts w:cs="Times New Roman"/>
      </w:rPr>
    </w:lvl>
    <w:lvl w:ilvl="8">
      <w:start w:val="1"/>
      <w:numFmt w:val="decimal"/>
      <w:lvlText w:val="%1.%2.%3.%4.%5.%6.%7.%8.%9"/>
      <w:lvlJc w:val="left"/>
      <w:pPr>
        <w:ind w:left="2880" w:hanging="1800"/>
      </w:pPr>
      <w:rPr>
        <w:rFonts w:cs="Times New Roman"/>
      </w:rPr>
    </w:lvl>
  </w:abstractNum>
  <w:abstractNum w:abstractNumId="10"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3734A3F"/>
    <w:multiLevelType w:val="multilevel"/>
    <w:tmpl w:val="9E54A3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51F21D24"/>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990" w:hanging="720"/>
      </w:pPr>
      <w:rPr>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4A2F63"/>
    <w:multiLevelType w:val="hybridMultilevel"/>
    <w:tmpl w:val="51F6C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lvlOverride w:ilvl="0">
      <w:startOverride w:val="3"/>
    </w:lvlOverride>
  </w:num>
  <w:num w:numId="5">
    <w:abstractNumId w:val="13"/>
    <w:lvlOverride w:ilvl="0">
      <w:startOverride w:val="7"/>
    </w:lvlOverride>
  </w:num>
  <w:num w:numId="6">
    <w:abstractNumId w:val="15"/>
  </w:num>
  <w:num w:numId="7">
    <w:abstractNumId w:val="12"/>
  </w:num>
  <w:num w:numId="8">
    <w:abstractNumId w:val="6"/>
  </w:num>
  <w:num w:numId="9">
    <w:abstractNumId w:val="0"/>
  </w:num>
  <w:num w:numId="10">
    <w:abstractNumId w:val="1"/>
  </w:num>
  <w:num w:numId="11">
    <w:abstractNumId w:val="3"/>
  </w:num>
  <w:num w:numId="12">
    <w:abstractNumId w:val="4"/>
  </w:num>
  <w:num w:numId="13">
    <w:abstractNumId w:val="10"/>
  </w:num>
  <w:num w:numId="14">
    <w:abstractNumId w:val="5"/>
    <w:lvlOverride w:ilvl="0">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num>
  <w:num w:numId="15">
    <w:abstractNumId w:val="5"/>
    <w:lvlOverride w:ilvl="0">
      <w:startOverride w:val="1"/>
      <w:lvl w:ilvl="0">
        <w:start w:val="1"/>
        <w:numFmt w:val="decimal"/>
        <w:lvlText w:val="%1."/>
        <w:lvlJc w:val="left"/>
        <w:pPr>
          <w:ind w:left="360" w:hanging="360"/>
        </w:pPr>
        <w:rPr>
          <w:rFonts w:cs="Arial"/>
          <w:b/>
          <w:bCs w:val="0"/>
          <w:i w:val="0"/>
          <w:iCs w:val="0"/>
          <w:caps w:val="0"/>
          <w:smallCaps w:val="0"/>
          <w:strike w:val="0"/>
          <w:dstrike w:val="0"/>
          <w:outline w:val="0"/>
          <w:emboss w:val="0"/>
          <w:imprint w:val="0"/>
          <w:vanish w:val="0"/>
          <w:color w:val="00000A"/>
          <w:spacing w:val="0"/>
          <w:w w:val="100"/>
          <w:kern w:val="0"/>
          <w:position w:val="0"/>
          <w:sz w:val="24"/>
          <w:szCs w:val="22"/>
          <w:u w:val="none"/>
          <w:vertAlign w:val="baseline"/>
        </w:rPr>
      </w:lvl>
    </w:lvlOverride>
  </w:num>
  <w:num w:numId="16">
    <w:abstractNumId w:val="9"/>
  </w:num>
  <w:num w:numId="17">
    <w:abstractNumId w:val="5"/>
  </w:num>
  <w:num w:numId="18">
    <w:abstractNumId w:val="7"/>
  </w:num>
  <w:num w:numId="19">
    <w:abstractNumId w:val="14"/>
  </w:num>
  <w:num w:numId="20">
    <w:abstractNumId w:val="11"/>
  </w:num>
  <w:num w:numId="21">
    <w:abstractNumId w:val="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59"/>
    <w:rsid w:val="00051775"/>
    <w:rsid w:val="00071CFE"/>
    <w:rsid w:val="00154BB2"/>
    <w:rsid w:val="00177E59"/>
    <w:rsid w:val="004D0C74"/>
    <w:rsid w:val="006961DE"/>
    <w:rsid w:val="00851E8B"/>
    <w:rsid w:val="009B2381"/>
    <w:rsid w:val="00A75912"/>
    <w:rsid w:val="00A96C9D"/>
    <w:rsid w:val="00AF3EFB"/>
    <w:rsid w:val="00B13DE4"/>
    <w:rsid w:val="00BB36A7"/>
    <w:rsid w:val="00BE575C"/>
    <w:rsid w:val="00C20107"/>
    <w:rsid w:val="00E70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98CCCE-5D4F-489A-AA0E-EBDED8A0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E59"/>
  </w:style>
  <w:style w:type="paragraph" w:styleId="Footer">
    <w:name w:val="footer"/>
    <w:basedOn w:val="Normal"/>
    <w:link w:val="FooterChar"/>
    <w:uiPriority w:val="99"/>
    <w:unhideWhenUsed/>
    <w:rsid w:val="00177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E59"/>
  </w:style>
  <w:style w:type="paragraph" w:customStyle="1" w:styleId="GPSL1CLAUSEHEADING">
    <w:name w:val="GPS L1 CLAUSE HEADING"/>
    <w:basedOn w:val="Normal"/>
    <w:next w:val="Normal"/>
    <w:qFormat/>
    <w:rsid w:val="00177E59"/>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177E59"/>
    <w:pPr>
      <w:numPr>
        <w:ilvl w:val="1"/>
        <w:numId w:val="1"/>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177E59"/>
    <w:pPr>
      <w:numPr>
        <w:ilvl w:val="2"/>
      </w:numPr>
      <w:tabs>
        <w:tab w:val="clear" w:pos="1134"/>
        <w:tab w:val="left" w:pos="1985"/>
        <w:tab w:val="left" w:pos="2127"/>
      </w:tabs>
    </w:pPr>
  </w:style>
  <w:style w:type="paragraph" w:customStyle="1" w:styleId="GPSL4numberedclause">
    <w:name w:val="GPS L4 numbered clause"/>
    <w:basedOn w:val="GPSL3numberedclause"/>
    <w:qFormat/>
    <w:rsid w:val="00177E59"/>
    <w:pPr>
      <w:numPr>
        <w:ilvl w:val="3"/>
      </w:numPr>
      <w:tabs>
        <w:tab w:val="clear" w:pos="1985"/>
        <w:tab w:val="clear" w:pos="2127"/>
      </w:tabs>
      <w:ind w:left="2592" w:hanging="936"/>
    </w:pPr>
    <w:rPr>
      <w:szCs w:val="20"/>
    </w:rPr>
  </w:style>
  <w:style w:type="character" w:customStyle="1" w:styleId="GPSL3numberedclauseChar">
    <w:name w:val="GPS L3 numbered clause Char"/>
    <w:link w:val="GPSL3numberedclause"/>
    <w:rsid w:val="00177E59"/>
    <w:rPr>
      <w:rFonts w:ascii="Calibri" w:eastAsia="Times New Roman" w:hAnsi="Calibri" w:cs="Arial"/>
      <w:lang w:eastAsia="zh-CN"/>
    </w:rPr>
  </w:style>
  <w:style w:type="paragraph" w:customStyle="1" w:styleId="GPSL5numberedclause">
    <w:name w:val="GPS L5 numbered clause"/>
    <w:basedOn w:val="GPSL4numberedclause"/>
    <w:qFormat/>
    <w:rsid w:val="00177E59"/>
    <w:pPr>
      <w:numPr>
        <w:ilvl w:val="4"/>
      </w:numPr>
      <w:tabs>
        <w:tab w:val="num" w:pos="360"/>
        <w:tab w:val="left" w:pos="3402"/>
      </w:tabs>
      <w:ind w:left="3402" w:hanging="567"/>
    </w:pPr>
  </w:style>
  <w:style w:type="paragraph" w:customStyle="1" w:styleId="GPSL6numbered">
    <w:name w:val="GPS L6 numbered"/>
    <w:basedOn w:val="GPSL5numberedclause"/>
    <w:qFormat/>
    <w:rsid w:val="00177E59"/>
    <w:pPr>
      <w:numPr>
        <w:ilvl w:val="5"/>
      </w:numPr>
      <w:tabs>
        <w:tab w:val="num" w:pos="360"/>
        <w:tab w:val="left" w:pos="4253"/>
      </w:tabs>
      <w:ind w:left="4253" w:hanging="709"/>
    </w:pPr>
  </w:style>
  <w:style w:type="paragraph" w:customStyle="1" w:styleId="GPSL1SCHEDULEHeading">
    <w:name w:val="GPS L1 SCHEDULE Heading"/>
    <w:basedOn w:val="GPSL1CLAUSEHEADING"/>
    <w:link w:val="GPSL1SCHEDULEHeadingChar"/>
    <w:autoRedefine/>
    <w:qFormat/>
    <w:rsid w:val="00177E59"/>
    <w:pPr>
      <w:tabs>
        <w:tab w:val="clear" w:pos="0"/>
        <w:tab w:val="left" w:pos="142"/>
      </w:tabs>
      <w:spacing w:before="120"/>
      <w:outlineLvl w:val="9"/>
    </w:pPr>
    <w:rPr>
      <w:rFonts w:ascii="Arial" w:hAnsi="Arial"/>
      <w:caps w:val="0"/>
      <w:sz w:val="24"/>
    </w:rPr>
  </w:style>
  <w:style w:type="character" w:customStyle="1" w:styleId="GPSL1SCHEDULEHeadingChar">
    <w:name w:val="GPS L1 SCHEDULE Heading Char"/>
    <w:link w:val="GPSL1SCHEDULEHeading"/>
    <w:rsid w:val="00177E59"/>
    <w:rPr>
      <w:rFonts w:ascii="Arial" w:eastAsia="STZhongsong" w:hAnsi="Arial" w:cs="Arial"/>
      <w:b/>
      <w:sz w:val="24"/>
      <w:lang w:eastAsia="zh-CN"/>
    </w:rPr>
  </w:style>
  <w:style w:type="paragraph" w:customStyle="1" w:styleId="GPSL2Numbered">
    <w:name w:val="GPS L2 Numbered"/>
    <w:basedOn w:val="Normal"/>
    <w:link w:val="GPSL2NumberedChar"/>
    <w:qFormat/>
    <w:rsid w:val="00177E59"/>
    <w:pPr>
      <w:tabs>
        <w:tab w:val="left" w:pos="709"/>
        <w:tab w:val="left" w:pos="1134"/>
      </w:tabs>
      <w:adjustRightInd w:val="0"/>
      <w:spacing w:before="120" w:after="120" w:line="240" w:lineRule="auto"/>
      <w:ind w:left="936" w:hanging="576"/>
      <w:jc w:val="both"/>
    </w:pPr>
    <w:rPr>
      <w:rFonts w:ascii="Calibri" w:eastAsia="Times New Roman" w:hAnsi="Calibri" w:cs="Arial"/>
      <w:lang w:eastAsia="zh-CN"/>
    </w:rPr>
  </w:style>
  <w:style w:type="character" w:customStyle="1" w:styleId="GPSL2NumberedChar">
    <w:name w:val="GPS L2 Numbered Char"/>
    <w:link w:val="GPSL2Numbered"/>
    <w:locked/>
    <w:rsid w:val="00177E59"/>
    <w:rPr>
      <w:rFonts w:ascii="Calibri" w:eastAsia="Times New Roman" w:hAnsi="Calibri" w:cs="Arial"/>
      <w:lang w:eastAsia="zh-CN"/>
    </w:rPr>
  </w:style>
  <w:style w:type="paragraph" w:customStyle="1" w:styleId="GPSL2NumberedBoldHeading">
    <w:name w:val="GPS L2 Numbered Bold Heading"/>
    <w:basedOn w:val="Normal"/>
    <w:link w:val="GPSL2NumberedBoldHeadingChar"/>
    <w:qFormat/>
    <w:rsid w:val="00177E59"/>
    <w:pPr>
      <w:tabs>
        <w:tab w:val="left" w:pos="1134"/>
      </w:tabs>
      <w:adjustRightInd w:val="0"/>
      <w:spacing w:before="120" w:after="120" w:line="240" w:lineRule="auto"/>
      <w:ind w:left="936" w:hanging="576"/>
      <w:jc w:val="both"/>
    </w:pPr>
    <w:rPr>
      <w:rFonts w:ascii="Calibri" w:eastAsia="Times New Roman" w:hAnsi="Calibri" w:cs="Arial"/>
      <w:b/>
      <w:lang w:eastAsia="zh-CN"/>
    </w:rPr>
  </w:style>
  <w:style w:type="character" w:customStyle="1" w:styleId="GPSL2NumberedBoldHeadingChar">
    <w:name w:val="GPS L2 Numbered Bold Heading Char"/>
    <w:link w:val="GPSL2NumberedBoldHeading"/>
    <w:locked/>
    <w:rsid w:val="00177E59"/>
    <w:rPr>
      <w:rFonts w:ascii="Calibri" w:eastAsia="Times New Roman" w:hAnsi="Calibri" w:cs="Arial"/>
      <w:b/>
      <w:lang w:eastAsia="zh-CN"/>
    </w:rPr>
  </w:style>
  <w:style w:type="paragraph" w:customStyle="1" w:styleId="GPsDefinition">
    <w:name w:val="GPs Definition"/>
    <w:basedOn w:val="Normal"/>
    <w:qFormat/>
    <w:rsid w:val="00177E59"/>
    <w:pPr>
      <w:numPr>
        <w:numId w:val="3"/>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qFormat/>
    <w:rsid w:val="00177E59"/>
    <w:pPr>
      <w:numPr>
        <w:ilvl w:val="1"/>
      </w:numPr>
      <w:ind w:hanging="544"/>
    </w:pPr>
  </w:style>
  <w:style w:type="paragraph" w:customStyle="1" w:styleId="GPSDefinitionL3">
    <w:name w:val="GPS Definition L3"/>
    <w:basedOn w:val="GPSDefinitionL2"/>
    <w:qFormat/>
    <w:rsid w:val="00177E59"/>
    <w:pPr>
      <w:numPr>
        <w:ilvl w:val="2"/>
      </w:numPr>
    </w:pPr>
  </w:style>
  <w:style w:type="paragraph" w:customStyle="1" w:styleId="GPSDefinitionL4">
    <w:name w:val="GPS Definition L4"/>
    <w:basedOn w:val="GPSDefinitionL3"/>
    <w:qFormat/>
    <w:rsid w:val="00177E59"/>
    <w:pPr>
      <w:numPr>
        <w:ilvl w:val="3"/>
      </w:numPr>
    </w:pPr>
  </w:style>
  <w:style w:type="paragraph" w:customStyle="1" w:styleId="GPSDefinitionTerm">
    <w:name w:val="GPS Definition Term"/>
    <w:basedOn w:val="Normal"/>
    <w:qFormat/>
    <w:rsid w:val="00177E59"/>
    <w:pPr>
      <w:overflowPunct w:val="0"/>
      <w:autoSpaceDE w:val="0"/>
      <w:autoSpaceDN w:val="0"/>
      <w:adjustRightInd w:val="0"/>
      <w:spacing w:after="120" w:line="240" w:lineRule="auto"/>
      <w:ind w:left="-108"/>
      <w:textAlignment w:val="baseline"/>
    </w:pPr>
    <w:rPr>
      <w:rFonts w:ascii="Calibri" w:eastAsia="Times New Roman" w:hAnsi="Calibri" w:cs="Arial"/>
      <w:b/>
    </w:rPr>
  </w:style>
  <w:style w:type="character" w:styleId="Hyperlink">
    <w:name w:val="Hyperlink"/>
    <w:basedOn w:val="DefaultParagraphFont"/>
    <w:uiPriority w:val="99"/>
    <w:unhideWhenUsed/>
    <w:rsid w:val="00177E59"/>
    <w:rPr>
      <w:color w:val="0563C1" w:themeColor="hyperlink"/>
      <w:u w:val="single"/>
    </w:rPr>
  </w:style>
  <w:style w:type="paragraph" w:customStyle="1" w:styleId="GPSL2non-numberboldheading">
    <w:name w:val="GPS L2 non-number bold heading"/>
    <w:basedOn w:val="GPSL2NumberedBoldHeading"/>
    <w:link w:val="GPSL2non-numberboldheadingChar"/>
    <w:qFormat/>
    <w:rsid w:val="00177E59"/>
    <w:pPr>
      <w:ind w:left="1134" w:firstLine="0"/>
    </w:pPr>
  </w:style>
  <w:style w:type="character" w:customStyle="1" w:styleId="GPSL2non-numberboldheadingChar">
    <w:name w:val="GPS L2 non-number bold heading Char"/>
    <w:link w:val="GPSL2non-numberboldheading"/>
    <w:locked/>
    <w:rsid w:val="00177E59"/>
    <w:rPr>
      <w:rFonts w:ascii="Calibri" w:eastAsia="Times New Roman" w:hAnsi="Calibri" w:cs="Arial"/>
      <w:b/>
      <w:lang w:eastAsia="zh-CN"/>
    </w:rPr>
  </w:style>
  <w:style w:type="paragraph" w:customStyle="1" w:styleId="GPSL3Indent">
    <w:name w:val="GPS L3 Indent"/>
    <w:basedOn w:val="Normal"/>
    <w:link w:val="GPSL3IndentChar"/>
    <w:rsid w:val="00177E59"/>
    <w:pPr>
      <w:adjustRightInd w:val="0"/>
      <w:spacing w:before="120" w:after="120" w:line="240" w:lineRule="auto"/>
      <w:ind w:left="1985"/>
      <w:jc w:val="both"/>
    </w:pPr>
    <w:rPr>
      <w:rFonts w:ascii="Calibri" w:eastAsia="Times New Roman" w:hAnsi="Calibri" w:cs="Arial"/>
      <w:lang w:val="en-US" w:eastAsia="zh-CN"/>
    </w:rPr>
  </w:style>
  <w:style w:type="character" w:customStyle="1" w:styleId="GPSL3IndentChar">
    <w:name w:val="GPS L3 Indent Char"/>
    <w:link w:val="GPSL3Indent"/>
    <w:locked/>
    <w:rsid w:val="00177E59"/>
    <w:rPr>
      <w:rFonts w:ascii="Calibri" w:eastAsia="Times New Roman" w:hAnsi="Calibri" w:cs="Arial"/>
      <w:lang w:val="en-US" w:eastAsia="zh-CN"/>
    </w:rPr>
  </w:style>
  <w:style w:type="character" w:styleId="Emphasis">
    <w:name w:val="Emphasis"/>
    <w:basedOn w:val="DefaultParagraphFont"/>
    <w:rsid w:val="00177E59"/>
    <w:rPr>
      <w:i/>
      <w:iCs/>
    </w:rPr>
  </w:style>
  <w:style w:type="paragraph" w:customStyle="1" w:styleId="11table">
    <w:name w:val="1.1 table"/>
    <w:basedOn w:val="Normal"/>
    <w:qFormat/>
    <w:rsid w:val="00177E59"/>
    <w:pPr>
      <w:adjustRightInd w:val="0"/>
      <w:spacing w:after="0" w:line="240" w:lineRule="auto"/>
      <w:ind w:left="644" w:hanging="360"/>
    </w:pPr>
    <w:rPr>
      <w:rFonts w:ascii="Calibri" w:eastAsia="STZhongsong" w:hAnsi="Calibri" w:cs="Times New Roman"/>
      <w:b/>
      <w:lang w:eastAsia="zh-CN"/>
    </w:rPr>
  </w:style>
  <w:style w:type="paragraph" w:customStyle="1" w:styleId="MarginText">
    <w:name w:val="Margin Text"/>
    <w:basedOn w:val="Normal"/>
    <w:link w:val="MarginTextChar"/>
    <w:rsid w:val="00177E59"/>
    <w:pPr>
      <w:keepNext/>
      <w:adjustRightInd w:val="0"/>
      <w:spacing w:before="240" w:after="120" w:line="240" w:lineRule="auto"/>
      <w:ind w:left="142"/>
      <w:jc w:val="both"/>
    </w:pPr>
    <w:rPr>
      <w:rFonts w:ascii="Arial" w:eastAsia="STZhongsong" w:hAnsi="Arial" w:cs="Times New Roman"/>
      <w:sz w:val="18"/>
      <w:szCs w:val="18"/>
      <w:lang w:eastAsia="zh-CN"/>
    </w:rPr>
  </w:style>
  <w:style w:type="character" w:customStyle="1" w:styleId="MarginTextChar">
    <w:name w:val="Margin Text Char"/>
    <w:link w:val="MarginText"/>
    <w:rsid w:val="00177E59"/>
    <w:rPr>
      <w:rFonts w:ascii="Arial" w:eastAsia="STZhongsong" w:hAnsi="Arial" w:cs="Times New Roman"/>
      <w:sz w:val="18"/>
      <w:szCs w:val="18"/>
      <w:lang w:eastAsia="zh-CN"/>
    </w:rPr>
  </w:style>
  <w:style w:type="paragraph" w:styleId="ListParagraph">
    <w:name w:val="List Paragraph"/>
    <w:basedOn w:val="Normal"/>
    <w:uiPriority w:val="34"/>
    <w:qFormat/>
    <w:rsid w:val="00177E59"/>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177E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177E59"/>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tandard">
    <w:name w:val="Standard"/>
    <w:rsid w:val="00177E59"/>
    <w:pPr>
      <w:suppressAutoHyphens/>
      <w:autoSpaceDN w:val="0"/>
      <w:spacing w:after="240" w:line="240" w:lineRule="auto"/>
      <w:jc w:val="both"/>
      <w:textAlignment w:val="baseline"/>
    </w:pPr>
    <w:rPr>
      <w:rFonts w:ascii="Calibri" w:eastAsia="Times New Roman" w:hAnsi="Calibri" w:cs="Arial"/>
    </w:rPr>
  </w:style>
  <w:style w:type="paragraph" w:customStyle="1" w:styleId="GPSL1Guidance">
    <w:name w:val="GPS L1 Guidance"/>
    <w:basedOn w:val="Standard"/>
    <w:rsid w:val="00177E59"/>
    <w:pPr>
      <w:spacing w:before="240" w:after="120"/>
      <w:ind w:left="426"/>
    </w:pPr>
    <w:rPr>
      <w:b/>
      <w:i/>
    </w:rPr>
  </w:style>
  <w:style w:type="paragraph" w:customStyle="1" w:styleId="GPSmacrorestart">
    <w:name w:val="GPS macro restart"/>
    <w:basedOn w:val="Standard"/>
    <w:qFormat/>
    <w:rsid w:val="00177E59"/>
    <w:pPr>
      <w:spacing w:after="0"/>
    </w:pPr>
    <w:rPr>
      <w:color w:val="FFFFFF"/>
      <w:sz w:val="16"/>
      <w:szCs w:val="16"/>
    </w:rPr>
  </w:style>
  <w:style w:type="paragraph" w:customStyle="1" w:styleId="GPSSchPart">
    <w:name w:val="GPS Sch Part"/>
    <w:basedOn w:val="Standard"/>
    <w:qFormat/>
    <w:rsid w:val="00177E59"/>
    <w:pPr>
      <w:keepNext/>
      <w:overflowPunct w:val="0"/>
      <w:spacing w:before="240"/>
      <w:ind w:firstLine="426"/>
      <w:jc w:val="center"/>
      <w:textAlignment w:val="auto"/>
    </w:pPr>
    <w:rPr>
      <w:rFonts w:ascii="Arial Bold" w:eastAsia="STZhongsong" w:hAnsi="Arial Bold" w:cs="Times New Roman"/>
      <w:b/>
      <w:caps/>
      <w:lang w:eastAsia="zh-CN"/>
    </w:rPr>
  </w:style>
  <w:style w:type="paragraph" w:customStyle="1" w:styleId="GPSL1Schedulenumbered">
    <w:name w:val="GPS L1 Schedule numbered"/>
    <w:basedOn w:val="Standard"/>
    <w:qFormat/>
    <w:rsid w:val="00177E59"/>
    <w:pPr>
      <w:tabs>
        <w:tab w:val="left" w:pos="851"/>
      </w:tabs>
    </w:pPr>
  </w:style>
  <w:style w:type="paragraph" w:customStyle="1" w:styleId="GPSL2Indent">
    <w:name w:val="GPS L2 Indent"/>
    <w:basedOn w:val="Standard"/>
    <w:rsid w:val="00177E59"/>
    <w:pPr>
      <w:tabs>
        <w:tab w:val="left" w:pos="4536"/>
      </w:tabs>
      <w:spacing w:after="220"/>
      <w:ind w:left="1134"/>
    </w:pPr>
    <w:rPr>
      <w:szCs w:val="24"/>
    </w:rPr>
  </w:style>
  <w:style w:type="numbering" w:customStyle="1" w:styleId="NoList1">
    <w:name w:val="No List_1"/>
    <w:basedOn w:val="NoList"/>
    <w:rsid w:val="00177E59"/>
    <w:pPr>
      <w:numPr>
        <w:numId w:val="11"/>
      </w:numPr>
    </w:pPr>
  </w:style>
  <w:style w:type="numbering" w:customStyle="1" w:styleId="WWNum2">
    <w:name w:val="WWNum2"/>
    <w:basedOn w:val="NoList"/>
    <w:rsid w:val="00177E59"/>
    <w:pPr>
      <w:numPr>
        <w:numId w:val="12"/>
      </w:numPr>
    </w:pPr>
  </w:style>
  <w:style w:type="numbering" w:customStyle="1" w:styleId="WWNum10">
    <w:name w:val="WWNum10"/>
    <w:basedOn w:val="NoList"/>
    <w:rsid w:val="00177E59"/>
    <w:pPr>
      <w:numPr>
        <w:numId w:val="13"/>
      </w:numPr>
    </w:pPr>
  </w:style>
  <w:style w:type="numbering" w:customStyle="1" w:styleId="WWNum12">
    <w:name w:val="WWNum12"/>
    <w:basedOn w:val="NoList"/>
    <w:rsid w:val="00177E59"/>
    <w:pPr>
      <w:numPr>
        <w:numId w:val="17"/>
      </w:numPr>
    </w:pPr>
  </w:style>
  <w:style w:type="character" w:customStyle="1" w:styleId="GPSL2numberedclauseChar1">
    <w:name w:val="GPS L2 numbered clause Char1"/>
    <w:link w:val="GPSL2numberedclause"/>
    <w:rsid w:val="00177E59"/>
    <w:rPr>
      <w:rFonts w:ascii="Calibri" w:eastAsia="Times New Roman" w:hAnsi="Calibri" w:cs="Arial"/>
      <w:lang w:eastAsia="zh-CN"/>
    </w:rPr>
  </w:style>
  <w:style w:type="character" w:customStyle="1" w:styleId="GPSL1indentChar">
    <w:name w:val="GPS L1 indent Char"/>
    <w:basedOn w:val="DefaultParagraphFont"/>
    <w:link w:val="GPSL1indent"/>
    <w:locked/>
    <w:rsid w:val="00177E59"/>
    <w:rPr>
      <w:rFonts w:ascii="Calibri" w:hAnsi="Calibri"/>
    </w:rPr>
  </w:style>
  <w:style w:type="paragraph" w:customStyle="1" w:styleId="GPSL1indent">
    <w:name w:val="GPS L1 indent"/>
    <w:basedOn w:val="Normal"/>
    <w:link w:val="GPSL1indentChar"/>
    <w:rsid w:val="00177E59"/>
    <w:pPr>
      <w:overflowPunct w:val="0"/>
      <w:autoSpaceDE w:val="0"/>
      <w:autoSpaceDN w:val="0"/>
      <w:spacing w:after="240" w:line="240" w:lineRule="auto"/>
      <w:ind w:left="709"/>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42" Type="http://schemas.openxmlformats.org/officeDocument/2006/relationships/image" Target="media/image1.emf"/><Relationship Id="rId47" Type="http://schemas.openxmlformats.org/officeDocument/2006/relationships/header" Target="header17.xml"/><Relationship Id="rId63" Type="http://schemas.openxmlformats.org/officeDocument/2006/relationships/header" Target="header24.xml"/><Relationship Id="rId68" Type="http://schemas.openxmlformats.org/officeDocument/2006/relationships/hyperlink" Target="https://www.cyberessentials.ncsc.gov.uk/" TargetMode="External"/><Relationship Id="rId7" Type="http://schemas.openxmlformats.org/officeDocument/2006/relationships/header" Target="head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yperlink" Target="https://www.gov.uk/national-insurance" TargetMode="Externa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yperlink" Target="https://www.nhsemployers.org/tchandbook/annex-4-to-10/annex-4-working-or-providing-emergency-cover-outside-normal-hours" TargetMode="External"/><Relationship Id="rId37" Type="http://schemas.openxmlformats.org/officeDocument/2006/relationships/hyperlink" Target="https://www.gov.uk/government/publications/crown-commercial-service-supplier-logo-and-brand-guidelines" TargetMode="External"/><Relationship Id="rId40" Type="http://schemas.openxmlformats.org/officeDocument/2006/relationships/header" Target="header15.xml"/><Relationship Id="rId45" Type="http://schemas.openxmlformats.org/officeDocument/2006/relationships/header" Target="header16.xml"/><Relationship Id="rId53" Type="http://schemas.openxmlformats.org/officeDocument/2006/relationships/footer" Target="footer18.xml"/><Relationship Id="rId58" Type="http://schemas.openxmlformats.org/officeDocument/2006/relationships/header" Target="header22.xml"/><Relationship Id="rId66" Type="http://schemas.openxmlformats.org/officeDocument/2006/relationships/hyperlink" Target="https://www.ncsc.gov.uk/guidance/protecting-bulk-personal-data-introduction" TargetMode="External"/><Relationship Id="rId5" Type="http://schemas.openxmlformats.org/officeDocument/2006/relationships/footnotes" Target="footnotes.xml"/><Relationship Id="rId61" Type="http://schemas.openxmlformats.org/officeDocument/2006/relationships/header" Target="header23.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yperlink" Target="https://www.gov.uk/government/publications/apprenticeship-levy/apprenticeship-levy" TargetMode="External"/><Relationship Id="rId35" Type="http://schemas.openxmlformats.org/officeDocument/2006/relationships/header" Target="header13.xml"/><Relationship Id="rId43" Type="http://schemas.openxmlformats.org/officeDocument/2006/relationships/oleObject" Target="embeddings/Microsoft_Excel_97-2003_Worksheet1.xls"/><Relationship Id="rId48" Type="http://schemas.openxmlformats.org/officeDocument/2006/relationships/image" Target="media/image2.emf"/><Relationship Id="rId56" Type="http://schemas.openxmlformats.org/officeDocument/2006/relationships/header" Target="header21.xml"/><Relationship Id="rId64" Type="http://schemas.openxmlformats.org/officeDocument/2006/relationships/footer" Target="footer23.xml"/><Relationship Id="rId69" Type="http://schemas.openxmlformats.org/officeDocument/2006/relationships/header" Target="header25.xml"/><Relationship Id="rId8" Type="http://schemas.openxmlformats.org/officeDocument/2006/relationships/header" Target="header2.xml"/><Relationship Id="rId51" Type="http://schemas.openxmlformats.org/officeDocument/2006/relationships/footer" Target="footer17.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footer" Target="footer16.xml"/><Relationship Id="rId59" Type="http://schemas.openxmlformats.org/officeDocument/2006/relationships/footer" Target="footer21.xml"/><Relationship Id="rId67" Type="http://schemas.openxmlformats.org/officeDocument/2006/relationships/hyperlink" Target="https://www.gov.uk/government/publications/security-policy-framework" TargetMode="External"/><Relationship Id="rId20" Type="http://schemas.openxmlformats.org/officeDocument/2006/relationships/footer" Target="footer7.xml"/><Relationship Id="rId41" Type="http://schemas.openxmlformats.org/officeDocument/2006/relationships/footer" Target="footer15.xml"/><Relationship Id="rId54" Type="http://schemas.openxmlformats.org/officeDocument/2006/relationships/header" Target="header20.xml"/><Relationship Id="rId62" Type="http://schemas.openxmlformats.org/officeDocument/2006/relationships/footer" Target="footer22.xml"/><Relationship Id="rId70"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3.xml"/><Relationship Id="rId49" Type="http://schemas.openxmlformats.org/officeDocument/2006/relationships/package" Target="embeddings/Microsoft_Word_Document1.docx"/><Relationship Id="rId57" Type="http://schemas.openxmlformats.org/officeDocument/2006/relationships/footer" Target="footer20.xml"/><Relationship Id="rId10" Type="http://schemas.openxmlformats.org/officeDocument/2006/relationships/footer" Target="footer2.xml"/><Relationship Id="rId31" Type="http://schemas.openxmlformats.org/officeDocument/2006/relationships/hyperlink" Target="http://www.nhsemployers.org/your-workforce/pay-and-reward/pay/pay-in-high-cost-areas" TargetMode="External"/><Relationship Id="rId44" Type="http://schemas.openxmlformats.org/officeDocument/2006/relationships/hyperlink" Target="https://www.reportmi.crowncommercial.gov.uk/" TargetMode="External"/><Relationship Id="rId52" Type="http://schemas.openxmlformats.org/officeDocument/2006/relationships/header" Target="header19.xml"/><Relationship Id="rId60" Type="http://schemas.openxmlformats.org/officeDocument/2006/relationships/hyperlink" Target="https://www.cyberessentials.ncsc.gov.uk/" TargetMode="External"/><Relationship Id="rId65" Type="http://schemas.openxmlformats.org/officeDocument/2006/relationships/hyperlink" Target="https://www.ncsc.gov.uk/guidance/cloud-security-principle-1-data-transit-protection"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4.xml"/><Relationship Id="rId34" Type="http://schemas.openxmlformats.org/officeDocument/2006/relationships/footer" Target="footer12.xml"/><Relationship Id="rId50" Type="http://schemas.openxmlformats.org/officeDocument/2006/relationships/header" Target="header18.xml"/><Relationship Id="rId55"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10054</Words>
  <Characters>57311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Withey</dc:creator>
  <cp:keywords/>
  <dc:description/>
  <cp:lastModifiedBy>Christine Connolly</cp:lastModifiedBy>
  <cp:revision>2</cp:revision>
  <dcterms:created xsi:type="dcterms:W3CDTF">2019-04-23T11:38:00Z</dcterms:created>
  <dcterms:modified xsi:type="dcterms:W3CDTF">2019-04-23T11:38:00Z</dcterms:modified>
</cp:coreProperties>
</file>