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000000">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000000">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000000">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15CC67DD" w:rsidR="00A26C2A" w:rsidRDefault="00000000">
      <w:pPr>
        <w:pBdr>
          <w:top w:val="nil"/>
          <w:left w:val="nil"/>
          <w:bottom w:val="nil"/>
          <w:right w:val="nil"/>
          <w:between w:val="nil"/>
        </w:pBdr>
        <w:spacing w:after="172"/>
        <w:ind w:left="0" w:right="-31" w:hanging="2"/>
        <w:rPr>
          <w:color w:val="000000"/>
          <w:sz w:val="24"/>
          <w:szCs w:val="24"/>
        </w:rPr>
      </w:pPr>
      <w:hyperlink w:anchor="_Schedule_2:_Call-Off" w:history="1">
        <w:r w:rsidR="008C39B4" w:rsidRPr="00FE275D">
          <w:rPr>
            <w:rStyle w:val="Hyperlink"/>
            <w:sz w:val="24"/>
            <w:szCs w:val="24"/>
          </w:rPr>
          <w:t>Schedule 2: Call-Off Contract charges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color w:val="000000"/>
          <w:sz w:val="24"/>
          <w:szCs w:val="24"/>
        </w:rPr>
        <w:t>3</w:t>
      </w:r>
      <w:r w:rsidR="001C5CAD">
        <w:rPr>
          <w:sz w:val="24"/>
          <w:szCs w:val="24"/>
        </w:rPr>
        <w:t>3</w:t>
      </w:r>
    </w:p>
    <w:p w14:paraId="6DA316EC" w14:textId="2D36482B" w:rsidR="00A26C2A" w:rsidRDefault="00000000"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228345F7" w:rsidR="00A26C2A" w:rsidRDefault="00000000">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008C39B4" w:rsidRPr="00FE275D">
          <w:rPr>
            <w:rStyle w:val="Hyperlink"/>
            <w:sz w:val="24"/>
            <w:szCs w:val="24"/>
          </w:rPr>
          <w:t>Schedule 4: Alternative clause</w:t>
        </w:r>
      </w:hyperlink>
      <w:r w:rsidR="008C39B4">
        <w:rPr>
          <w:color w:val="000000"/>
          <w:sz w:val="24"/>
          <w:szCs w:val="24"/>
        </w:rPr>
        <w:tab/>
      </w:r>
      <w:r w:rsidR="008C39B4">
        <w:rPr>
          <w:sz w:val="24"/>
          <w:szCs w:val="24"/>
        </w:rPr>
        <w:t>4</w:t>
      </w:r>
      <w:r w:rsidR="001C5CAD">
        <w:rPr>
          <w:sz w:val="24"/>
          <w:szCs w:val="24"/>
        </w:rPr>
        <w:t>7</w:t>
      </w:r>
    </w:p>
    <w:p w14:paraId="0F597DD5" w14:textId="1FF80014" w:rsidR="00A26C2A" w:rsidRDefault="00000000">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000000">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000000">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000000">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000000">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000000">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496A370E" w:rsidR="00A26C2A" w:rsidRPr="00292E83" w:rsidRDefault="00292E83">
            <w:pPr>
              <w:pBdr>
                <w:top w:val="nil"/>
                <w:left w:val="nil"/>
                <w:bottom w:val="nil"/>
                <w:right w:val="nil"/>
                <w:between w:val="nil"/>
              </w:pBdr>
              <w:spacing w:after="310" w:line="249" w:lineRule="auto"/>
              <w:ind w:left="0" w:hanging="2"/>
              <w:rPr>
                <w:b/>
                <w:bCs/>
                <w:i/>
                <w:iCs/>
                <w:color w:val="000000"/>
              </w:rPr>
            </w:pPr>
            <w:r w:rsidRPr="00292E83">
              <w:rPr>
                <w:b/>
                <w:bCs/>
                <w:i/>
                <w:iCs/>
                <w:color w:val="000000"/>
              </w:rPr>
              <w:t>Redacted</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9191437" w14:textId="77777777" w:rsidR="00AE3013" w:rsidRPr="002768EB" w:rsidRDefault="00AE3013" w:rsidP="00AE3013">
            <w:pPr>
              <w:shd w:val="clear" w:color="auto" w:fill="FFFFFF"/>
              <w:spacing w:line="240" w:lineRule="auto"/>
              <w:ind w:leftChars="0" w:left="1" w:firstLineChars="0" w:hanging="3"/>
              <w:textDirection w:val="lrTb"/>
              <w:textAlignment w:val="center"/>
              <w:rPr>
                <w:rFonts w:eastAsia="Times New Roman"/>
                <w:color w:val="252525"/>
                <w:kern w:val="36"/>
                <w:position w:val="0"/>
              </w:rPr>
            </w:pPr>
            <w:r w:rsidRPr="002768EB">
              <w:rPr>
                <w:rFonts w:eastAsia="Times New Roman"/>
                <w:color w:val="252525"/>
                <w:kern w:val="36"/>
                <w:position w:val="0"/>
              </w:rPr>
              <w:t>715363450</w:t>
            </w:r>
          </w:p>
          <w:p w14:paraId="0EC91369" w14:textId="5344951B" w:rsidR="00A26C2A" w:rsidRDefault="00A26C2A">
            <w:pPr>
              <w:pBdr>
                <w:top w:val="nil"/>
                <w:left w:val="nil"/>
                <w:bottom w:val="nil"/>
                <w:right w:val="nil"/>
                <w:between w:val="nil"/>
              </w:pBdr>
              <w:spacing w:after="310" w:line="249" w:lineRule="auto"/>
              <w:ind w:left="0" w:hanging="2"/>
              <w:rPr>
                <w:color w:val="000000"/>
              </w:rPr>
            </w:pP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6EFA8EB8" w:rsidR="00A26C2A" w:rsidRDefault="00DE18A0">
            <w:pPr>
              <w:pBdr>
                <w:top w:val="nil"/>
                <w:left w:val="nil"/>
                <w:bottom w:val="nil"/>
                <w:right w:val="nil"/>
                <w:between w:val="nil"/>
              </w:pBdr>
              <w:spacing w:after="310" w:line="249" w:lineRule="auto"/>
              <w:ind w:left="0" w:hanging="2"/>
              <w:rPr>
                <w:color w:val="000000"/>
              </w:rPr>
            </w:pPr>
            <w:r w:rsidRPr="00DE18A0">
              <w:rPr>
                <w:color w:val="000000"/>
              </w:rPr>
              <w:t>BC-1437 - Maximo Application Suite Upgrade – MAS - DR Implementation</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851DC8D" w14:textId="09007ADA" w:rsidR="00DE18A0" w:rsidRPr="00DE18A0" w:rsidRDefault="00DE18A0" w:rsidP="00DE18A0">
            <w:pPr>
              <w:pBdr>
                <w:top w:val="nil"/>
                <w:left w:val="nil"/>
                <w:bottom w:val="nil"/>
                <w:right w:val="nil"/>
                <w:between w:val="nil"/>
              </w:pBdr>
              <w:spacing w:after="310" w:line="249" w:lineRule="auto"/>
              <w:ind w:left="0" w:hanging="2"/>
              <w:rPr>
                <w:color w:val="000000"/>
              </w:rPr>
            </w:pPr>
            <w:r w:rsidRPr="00DE18A0">
              <w:rPr>
                <w:color w:val="000000"/>
              </w:rPr>
              <w:t xml:space="preserve">The supplier will provide performance services (“Services”) under this Statement of Work for the resources to complete a technical upgrade of Maximo 7.6 to MAS 9.0 on the DR DIO environment only.  </w:t>
            </w:r>
          </w:p>
          <w:p w14:paraId="4CEDE766" w14:textId="7275C2BA" w:rsidR="00DE18A0" w:rsidRPr="00DE18A0" w:rsidRDefault="00DE18A0" w:rsidP="00DE18A0">
            <w:pPr>
              <w:pBdr>
                <w:top w:val="nil"/>
                <w:left w:val="nil"/>
                <w:bottom w:val="nil"/>
                <w:right w:val="nil"/>
                <w:between w:val="nil"/>
              </w:pBdr>
              <w:spacing w:after="310" w:line="249" w:lineRule="auto"/>
              <w:ind w:left="0" w:hanging="2"/>
              <w:rPr>
                <w:color w:val="000000"/>
              </w:rPr>
            </w:pPr>
            <w:r w:rsidRPr="00DE18A0">
              <w:rPr>
                <w:color w:val="000000"/>
              </w:rPr>
              <w:t xml:space="preserve">Step Description </w:t>
            </w:r>
          </w:p>
          <w:p w14:paraId="05305736" w14:textId="23AFE8F1" w:rsidR="00DE18A0" w:rsidRPr="00DE18A0" w:rsidRDefault="00DE18A0" w:rsidP="00DE18A0">
            <w:pPr>
              <w:pBdr>
                <w:top w:val="nil"/>
                <w:left w:val="nil"/>
                <w:bottom w:val="nil"/>
                <w:right w:val="nil"/>
                <w:between w:val="nil"/>
              </w:pBdr>
              <w:spacing w:after="310" w:line="249" w:lineRule="auto"/>
              <w:ind w:left="0" w:hanging="2"/>
              <w:rPr>
                <w:color w:val="000000"/>
              </w:rPr>
            </w:pPr>
            <w:r w:rsidRPr="00DE18A0">
              <w:rPr>
                <w:color w:val="000000"/>
              </w:rPr>
              <w:t xml:space="preserve">Prepare the DR environment for an OpenShift deployment with the required supporting software </w:t>
            </w:r>
          </w:p>
          <w:p w14:paraId="34A1B060" w14:textId="1448EFA6" w:rsidR="00DE18A0" w:rsidRPr="00DE18A0" w:rsidRDefault="00DE18A0" w:rsidP="00DE18A0">
            <w:pPr>
              <w:pBdr>
                <w:top w:val="nil"/>
                <w:left w:val="nil"/>
                <w:bottom w:val="nil"/>
                <w:right w:val="nil"/>
                <w:between w:val="nil"/>
              </w:pBdr>
              <w:spacing w:after="310" w:line="249" w:lineRule="auto"/>
              <w:ind w:left="0" w:hanging="2"/>
              <w:rPr>
                <w:color w:val="000000"/>
              </w:rPr>
            </w:pPr>
            <w:r w:rsidRPr="00DE18A0">
              <w:rPr>
                <w:color w:val="000000"/>
              </w:rPr>
              <w:t xml:space="preserve">Create DR OpenShift cluster </w:t>
            </w:r>
          </w:p>
          <w:p w14:paraId="7CFB66A3" w14:textId="74E259F5" w:rsidR="00DE18A0" w:rsidRPr="00DE18A0" w:rsidRDefault="00DE18A0" w:rsidP="00DE18A0">
            <w:pPr>
              <w:pBdr>
                <w:top w:val="nil"/>
                <w:left w:val="nil"/>
                <w:bottom w:val="nil"/>
                <w:right w:val="nil"/>
                <w:between w:val="nil"/>
              </w:pBdr>
              <w:spacing w:after="310" w:line="249" w:lineRule="auto"/>
              <w:ind w:left="0" w:hanging="2"/>
              <w:rPr>
                <w:color w:val="000000"/>
              </w:rPr>
            </w:pPr>
            <w:r w:rsidRPr="00DE18A0">
              <w:rPr>
                <w:color w:val="000000"/>
              </w:rPr>
              <w:t xml:space="preserve">Create DR instance of MAS on Red Hat OpenShift </w:t>
            </w:r>
          </w:p>
          <w:p w14:paraId="5B3E4D7F" w14:textId="4173070D" w:rsidR="00DE18A0" w:rsidRPr="00DE18A0" w:rsidRDefault="00DE18A0" w:rsidP="00DE18A0">
            <w:pPr>
              <w:pBdr>
                <w:top w:val="nil"/>
                <w:left w:val="nil"/>
                <w:bottom w:val="nil"/>
                <w:right w:val="nil"/>
                <w:between w:val="nil"/>
              </w:pBdr>
              <w:spacing w:after="310" w:line="249" w:lineRule="auto"/>
              <w:ind w:left="0" w:hanging="2"/>
              <w:rPr>
                <w:color w:val="000000"/>
              </w:rPr>
            </w:pPr>
            <w:r w:rsidRPr="00DE18A0">
              <w:rPr>
                <w:color w:val="000000"/>
              </w:rPr>
              <w:t xml:space="preserve">Complete the Maximo Application Suite setup </w:t>
            </w:r>
          </w:p>
          <w:p w14:paraId="4932407F" w14:textId="1160964F" w:rsidR="00DE18A0" w:rsidRPr="00DE18A0" w:rsidRDefault="00DE18A0" w:rsidP="00DE18A0">
            <w:pPr>
              <w:pBdr>
                <w:top w:val="nil"/>
                <w:left w:val="nil"/>
                <w:bottom w:val="nil"/>
                <w:right w:val="nil"/>
                <w:between w:val="nil"/>
              </w:pBdr>
              <w:spacing w:after="310" w:line="249" w:lineRule="auto"/>
              <w:ind w:left="0" w:hanging="2"/>
              <w:rPr>
                <w:color w:val="000000"/>
              </w:rPr>
            </w:pPr>
            <w:r w:rsidRPr="00DE18A0">
              <w:rPr>
                <w:color w:val="000000"/>
              </w:rPr>
              <w:t xml:space="preserve">Deploy Maximo Manage Application and complete the configuration </w:t>
            </w:r>
          </w:p>
          <w:p w14:paraId="0528D9A1" w14:textId="2AD390A3" w:rsidR="00DE18A0" w:rsidRPr="00DE18A0" w:rsidRDefault="00DE18A0" w:rsidP="00DE18A0">
            <w:pPr>
              <w:pBdr>
                <w:top w:val="nil"/>
                <w:left w:val="nil"/>
                <w:bottom w:val="nil"/>
                <w:right w:val="nil"/>
                <w:between w:val="nil"/>
              </w:pBdr>
              <w:spacing w:after="310" w:line="249" w:lineRule="auto"/>
              <w:ind w:left="0" w:hanging="2"/>
              <w:rPr>
                <w:color w:val="000000"/>
              </w:rPr>
            </w:pPr>
            <w:r w:rsidRPr="00DE18A0">
              <w:rPr>
                <w:color w:val="000000"/>
              </w:rPr>
              <w:t xml:space="preserve">Perform upgrade technical test with the DIO support team </w:t>
            </w:r>
          </w:p>
          <w:p w14:paraId="0B31AB24" w14:textId="77777777" w:rsidR="00DE18A0" w:rsidRPr="00DE18A0" w:rsidRDefault="00DE18A0" w:rsidP="00DE18A0">
            <w:pPr>
              <w:pBdr>
                <w:top w:val="nil"/>
                <w:left w:val="nil"/>
                <w:bottom w:val="nil"/>
                <w:right w:val="nil"/>
                <w:between w:val="nil"/>
              </w:pBdr>
              <w:spacing w:after="310" w:line="249" w:lineRule="auto"/>
              <w:ind w:left="0" w:hanging="2"/>
              <w:rPr>
                <w:color w:val="000000"/>
              </w:rPr>
            </w:pPr>
            <w:r w:rsidRPr="00DE18A0">
              <w:rPr>
                <w:color w:val="000000"/>
              </w:rPr>
              <w:t xml:space="preserve">Perform testing with the VMware supplier once the application has been added to the DR OpenShift platform  </w:t>
            </w:r>
          </w:p>
          <w:p w14:paraId="0B7F39A8" w14:textId="77777777" w:rsidR="00DE18A0" w:rsidRPr="00DE18A0" w:rsidRDefault="00DE18A0" w:rsidP="00DE18A0">
            <w:pPr>
              <w:pBdr>
                <w:top w:val="nil"/>
                <w:left w:val="nil"/>
                <w:bottom w:val="nil"/>
                <w:right w:val="nil"/>
                <w:between w:val="nil"/>
              </w:pBdr>
              <w:spacing w:after="310" w:line="249" w:lineRule="auto"/>
              <w:ind w:left="0" w:hanging="2"/>
              <w:rPr>
                <w:color w:val="000000"/>
              </w:rPr>
            </w:pPr>
          </w:p>
          <w:p w14:paraId="0A2F044F" w14:textId="7241D4DB" w:rsidR="00A26C2A" w:rsidRDefault="00A26C2A" w:rsidP="00DE18A0">
            <w:pPr>
              <w:pBdr>
                <w:top w:val="nil"/>
                <w:left w:val="nil"/>
                <w:bottom w:val="nil"/>
                <w:right w:val="nil"/>
                <w:between w:val="nil"/>
              </w:pBdr>
              <w:spacing w:after="310" w:line="249" w:lineRule="auto"/>
              <w:ind w:left="0" w:hanging="2"/>
              <w:rPr>
                <w:color w:val="000000"/>
              </w:rPr>
            </w:pP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lastRenderedPageBreak/>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39325750" w:rsidR="00A26C2A" w:rsidRDefault="008C7325">
            <w:pPr>
              <w:pBdr>
                <w:top w:val="nil"/>
                <w:left w:val="nil"/>
                <w:bottom w:val="nil"/>
                <w:right w:val="nil"/>
                <w:between w:val="nil"/>
              </w:pBdr>
              <w:spacing w:after="310" w:line="249" w:lineRule="auto"/>
              <w:ind w:left="0" w:hanging="2"/>
              <w:rPr>
                <w:color w:val="000000"/>
              </w:rPr>
            </w:pPr>
            <w:r>
              <w:rPr>
                <w:color w:val="000000"/>
              </w:rPr>
              <w:t>20</w:t>
            </w:r>
            <w:r w:rsidRPr="008C7325">
              <w:rPr>
                <w:color w:val="000000"/>
                <w:vertAlign w:val="superscript"/>
              </w:rPr>
              <w:t>th</w:t>
            </w:r>
            <w:r w:rsidR="00F25AC5">
              <w:rPr>
                <w:color w:val="000000"/>
              </w:rPr>
              <w:t xml:space="preserve"> August 2025 </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5CDD9EA7" w:rsidR="00A26C2A" w:rsidRDefault="00F25AC5">
            <w:pPr>
              <w:pBdr>
                <w:top w:val="nil"/>
                <w:left w:val="nil"/>
                <w:bottom w:val="nil"/>
                <w:right w:val="nil"/>
                <w:between w:val="nil"/>
              </w:pBdr>
              <w:spacing w:after="310" w:line="249" w:lineRule="auto"/>
              <w:ind w:left="0" w:hanging="2"/>
              <w:rPr>
                <w:color w:val="000000"/>
              </w:rPr>
            </w:pPr>
            <w:r>
              <w:rPr>
                <w:color w:val="000000"/>
              </w:rPr>
              <w:t>30</w:t>
            </w:r>
            <w:r w:rsidRPr="00F25AC5">
              <w:rPr>
                <w:color w:val="000000"/>
                <w:vertAlign w:val="superscript"/>
              </w:rPr>
              <w:t>th</w:t>
            </w:r>
            <w:r>
              <w:rPr>
                <w:color w:val="000000"/>
              </w:rPr>
              <w:t xml:space="preserve"> March 2026</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Pr="008C7325" w:rsidRDefault="008C39B4">
            <w:pPr>
              <w:pBdr>
                <w:top w:val="nil"/>
                <w:left w:val="nil"/>
                <w:bottom w:val="nil"/>
                <w:right w:val="nil"/>
                <w:between w:val="nil"/>
              </w:pBdr>
              <w:spacing w:after="310" w:line="249" w:lineRule="auto"/>
              <w:ind w:left="0" w:hanging="2"/>
              <w:rPr>
                <w:color w:val="000000"/>
              </w:rPr>
            </w:pPr>
            <w:r w:rsidRPr="008C7325">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5F2A06EB" w:rsidR="00A26C2A" w:rsidRPr="008C7325" w:rsidRDefault="00292E83">
            <w:pPr>
              <w:pBdr>
                <w:top w:val="nil"/>
                <w:left w:val="nil"/>
                <w:bottom w:val="nil"/>
                <w:right w:val="nil"/>
                <w:between w:val="nil"/>
              </w:pBdr>
              <w:spacing w:after="310" w:line="249" w:lineRule="auto"/>
              <w:ind w:left="0" w:hanging="2"/>
              <w:rPr>
                <w:color w:val="000000"/>
              </w:rPr>
            </w:pPr>
            <w:r w:rsidRPr="00292E83">
              <w:rPr>
                <w:b/>
                <w:bCs/>
                <w:i/>
                <w:iCs/>
                <w:color w:val="000000"/>
              </w:rPr>
              <w:t>Redacted</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6FA694A2" w:rsidR="00A26C2A" w:rsidRDefault="00F25AC5">
            <w:pPr>
              <w:pBdr>
                <w:top w:val="nil"/>
                <w:left w:val="nil"/>
                <w:bottom w:val="nil"/>
                <w:right w:val="nil"/>
                <w:between w:val="nil"/>
              </w:pBdr>
              <w:spacing w:after="310" w:line="249" w:lineRule="auto"/>
              <w:ind w:left="0" w:hanging="2"/>
              <w:rPr>
                <w:color w:val="000000"/>
              </w:rPr>
            </w:pPr>
            <w:r>
              <w:rPr>
                <w:color w:val="000000"/>
              </w:rPr>
              <w:t>I</w:t>
            </w:r>
            <w:r w:rsidRPr="00F25AC5">
              <w:rPr>
                <w:color w:val="000000"/>
              </w:rPr>
              <w:t>nvoice with payment via MOD CP&amp;F Exostar</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54B254E0" w:rsidR="00A26C2A" w:rsidRDefault="008C39B4">
            <w:pPr>
              <w:pBdr>
                <w:top w:val="nil"/>
                <w:left w:val="nil"/>
                <w:bottom w:val="nil"/>
                <w:right w:val="nil"/>
                <w:between w:val="nil"/>
              </w:pBdr>
              <w:spacing w:after="310" w:line="249" w:lineRule="auto"/>
              <w:ind w:left="0" w:hanging="2"/>
              <w:rPr>
                <w:color w:val="000000"/>
              </w:rPr>
            </w:pPr>
            <w:r>
              <w:rPr>
                <w:color w:val="000000"/>
              </w:rPr>
              <w:t>[</w:t>
            </w:r>
            <w:r w:rsidR="00F25AC5">
              <w:rPr>
                <w:color w:val="000000"/>
              </w:rPr>
              <w:t>TBC</w:t>
            </w:r>
            <w:r>
              <w:rPr>
                <w:color w:val="000000"/>
              </w:rPr>
              <w:t>]</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54ADE55" w14:textId="5668BBE8" w:rsidR="00A26C2A" w:rsidRDefault="00292E83" w:rsidP="00F25AC5">
            <w:pPr>
              <w:pBdr>
                <w:top w:val="nil"/>
                <w:left w:val="nil"/>
                <w:bottom w:val="nil"/>
                <w:right w:val="nil"/>
                <w:between w:val="nil"/>
              </w:pBdr>
              <w:spacing w:line="249" w:lineRule="auto"/>
              <w:ind w:left="0" w:hanging="2"/>
              <w:rPr>
                <w:color w:val="000000"/>
              </w:rPr>
            </w:pPr>
            <w:r w:rsidRPr="00292E83">
              <w:rPr>
                <w:b/>
                <w:bCs/>
                <w:i/>
                <w:iCs/>
                <w:color w:val="000000"/>
              </w:rPr>
              <w:t>Redacted</w:t>
            </w: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DE6F4A0" w14:textId="59C1680D" w:rsidR="00A26C2A" w:rsidRDefault="00292E83">
            <w:pPr>
              <w:pBdr>
                <w:top w:val="nil"/>
                <w:left w:val="nil"/>
                <w:bottom w:val="nil"/>
                <w:right w:val="nil"/>
                <w:between w:val="nil"/>
              </w:pBdr>
              <w:spacing w:line="249" w:lineRule="auto"/>
              <w:ind w:left="0" w:hanging="2"/>
              <w:rPr>
                <w:color w:val="000000"/>
              </w:rPr>
            </w:pPr>
            <w:r w:rsidRPr="00292E83">
              <w:rPr>
                <w:b/>
                <w:bCs/>
                <w:i/>
                <w:iCs/>
                <w:color w:val="000000"/>
              </w:rPr>
              <w:t>Redacted</w:t>
            </w:r>
            <w:r>
              <w:rPr>
                <w:color w:val="000000"/>
              </w:rPr>
              <w:t xml:space="preserve"> </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0A3D3F9E" w14:textId="5834AB41" w:rsidR="00F25AC5" w:rsidRDefault="00292E83" w:rsidP="00F25AC5">
      <w:pPr>
        <w:pBdr>
          <w:top w:val="nil"/>
          <w:left w:val="nil"/>
          <w:bottom w:val="nil"/>
          <w:right w:val="nil"/>
          <w:between w:val="nil"/>
        </w:pBdr>
        <w:spacing w:after="83"/>
        <w:ind w:leftChars="0" w:left="0" w:right="14" w:firstLineChars="0" w:firstLine="0"/>
        <w:rPr>
          <w:color w:val="000000"/>
        </w:rPr>
      </w:pPr>
      <w:r w:rsidRPr="00292E83">
        <w:rPr>
          <w:b/>
          <w:bCs/>
          <w:i/>
          <w:iCs/>
          <w:color w:val="000000"/>
        </w:rPr>
        <w:lastRenderedPageBreak/>
        <w:t>Redacted</w:t>
      </w:r>
    </w:p>
    <w:p w14:paraId="211EEFF6" w14:textId="77777777" w:rsidR="00F25AC5" w:rsidRDefault="00F25AC5" w:rsidP="00F25AC5">
      <w:pPr>
        <w:pBdr>
          <w:top w:val="nil"/>
          <w:left w:val="nil"/>
          <w:bottom w:val="nil"/>
          <w:right w:val="nil"/>
          <w:between w:val="nil"/>
        </w:pBdr>
        <w:spacing w:after="83"/>
        <w:ind w:leftChars="0" w:left="0" w:right="14" w:firstLineChars="0" w:firstLine="0"/>
        <w:rPr>
          <w:color w:val="000000"/>
        </w:rPr>
      </w:pPr>
    </w:p>
    <w:p w14:paraId="5785A229" w14:textId="2F8F582D"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7FA745B5" w14:textId="4F2A360E" w:rsidR="00292E83" w:rsidRDefault="00292E83" w:rsidP="006B3D35">
      <w:pPr>
        <w:pBdr>
          <w:top w:val="nil"/>
          <w:left w:val="nil"/>
          <w:bottom w:val="nil"/>
          <w:right w:val="nil"/>
          <w:between w:val="nil"/>
        </w:pBdr>
        <w:spacing w:after="83"/>
        <w:ind w:leftChars="0" w:left="0" w:right="14" w:firstLineChars="0" w:firstLine="0"/>
        <w:rPr>
          <w:b/>
          <w:bCs/>
          <w:i/>
          <w:iCs/>
          <w:color w:val="000000"/>
        </w:rPr>
      </w:pPr>
      <w:r w:rsidRPr="00292E83">
        <w:rPr>
          <w:b/>
          <w:bCs/>
          <w:i/>
          <w:iCs/>
          <w:color w:val="000000"/>
        </w:rPr>
        <w:t>Redacted</w:t>
      </w:r>
    </w:p>
    <w:p w14:paraId="420B7719" w14:textId="77777777" w:rsidR="00292E83" w:rsidRDefault="00292E83" w:rsidP="006B3D35">
      <w:pPr>
        <w:pBdr>
          <w:top w:val="nil"/>
          <w:left w:val="nil"/>
          <w:bottom w:val="nil"/>
          <w:right w:val="nil"/>
          <w:between w:val="nil"/>
        </w:pBdr>
        <w:spacing w:after="83"/>
        <w:ind w:leftChars="0" w:left="0" w:right="14" w:firstLineChars="0" w:firstLine="0"/>
        <w:rPr>
          <w:b/>
          <w:bCs/>
          <w:color w:val="000000"/>
        </w:rPr>
      </w:pP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56226B8D"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F25AC5">
              <w:rPr>
                <w:b/>
                <w:color w:val="000000"/>
              </w:rPr>
              <w:t>1</w:t>
            </w:r>
            <w:r w:rsidR="00F25AC5" w:rsidRPr="00F25AC5">
              <w:rPr>
                <w:b/>
                <w:color w:val="000000"/>
                <w:vertAlign w:val="superscript"/>
              </w:rPr>
              <w:t>st</w:t>
            </w:r>
            <w:r w:rsidR="00F25AC5">
              <w:rPr>
                <w:b/>
                <w:color w:val="000000"/>
              </w:rPr>
              <w:t xml:space="preserve"> August </w:t>
            </w:r>
            <w:r>
              <w:rPr>
                <w:color w:val="000000"/>
              </w:rPr>
              <w:t xml:space="preserve">and is valid for </w:t>
            </w:r>
            <w:r w:rsidR="00F25AC5">
              <w:rPr>
                <w:b/>
                <w:color w:val="000000"/>
              </w:rPr>
              <w:t xml:space="preserve">10 months </w:t>
            </w:r>
            <w:r w:rsidR="00F25AC5" w:rsidRPr="00F25AC5">
              <w:rPr>
                <w:bCs/>
                <w:color w:val="000000"/>
              </w:rPr>
              <w:t>thereafter</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7A714980"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9</w:t>
            </w:r>
            <w:r w:rsidR="00F25AC5">
              <w:rPr>
                <w:b/>
                <w:color w:val="000000"/>
              </w:rPr>
              <w:t>0</w:t>
            </w:r>
            <w:r>
              <w:rPr>
                <w:b/>
                <w:color w:val="000000"/>
              </w:rPr>
              <w:t xml:space="preserve"> </w:t>
            </w:r>
            <w:r>
              <w:rPr>
                <w:color w:val="000000"/>
              </w:rPr>
              <w:t>Working Days from the date of written notice for undisputed sums (as per clause 18.6).</w:t>
            </w:r>
          </w:p>
          <w:p w14:paraId="7ABF28B0" w14:textId="59E94153" w:rsidR="00A26C2A" w:rsidRDefault="008C39B4">
            <w:pPr>
              <w:keepLines/>
              <w:pBdr>
                <w:top w:val="nil"/>
                <w:left w:val="nil"/>
                <w:bottom w:val="nil"/>
                <w:right w:val="nil"/>
                <w:between w:val="nil"/>
              </w:pBdr>
              <w:spacing w:before="240" w:line="249" w:lineRule="auto"/>
              <w:ind w:left="0" w:hanging="2"/>
              <w:rPr>
                <w:color w:val="000000"/>
              </w:rPr>
            </w:pPr>
            <w:r>
              <w:rPr>
                <w:color w:val="000000"/>
              </w:rPr>
              <w:t>The notice period for the Buyer is a maximum of</w:t>
            </w:r>
            <w:r w:rsidR="00F25AC5">
              <w:rPr>
                <w:color w:val="000000"/>
              </w:rPr>
              <w:t xml:space="preserve"> </w:t>
            </w:r>
            <w:r>
              <w:rPr>
                <w:b/>
                <w:color w:val="000000"/>
              </w:rPr>
              <w:t>30</w:t>
            </w:r>
            <w:r w:rsidR="00F25AC5">
              <w:rPr>
                <w:b/>
                <w:color w:val="000000"/>
              </w:rPr>
              <w:t xml:space="preserve">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7BB712C8"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sidR="00F25AC5">
              <w:rPr>
                <w:color w:val="000000"/>
              </w:rPr>
              <w:t>1 months w</w:t>
            </w:r>
            <w:r>
              <w:rPr>
                <w:color w:val="000000"/>
              </w:rPr>
              <w:t>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3958834F" w:rsidR="00A26C2A" w:rsidRDefault="008C39B4" w:rsidP="008C39B4">
            <w:pPr>
              <w:widowControl w:val="0"/>
              <w:numPr>
                <w:ilvl w:val="0"/>
                <w:numId w:val="29"/>
              </w:numPr>
              <w:pBdr>
                <w:top w:val="nil"/>
                <w:left w:val="nil"/>
                <w:bottom w:val="nil"/>
                <w:right w:val="nil"/>
                <w:between w:val="nil"/>
              </w:pBdr>
              <w:spacing w:line="276" w:lineRule="auto"/>
              <w:ind w:left="0" w:right="322" w:hanging="2"/>
            </w:pPr>
            <w:r>
              <w:rPr>
                <w:color w:val="000000"/>
              </w:rPr>
              <w:t xml:space="preserve">Lot 3: Cloud support </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2E4C2F10" w14:textId="53489F32" w:rsidR="00A26C2A" w:rsidRDefault="00894D99" w:rsidP="00894D99">
            <w:pPr>
              <w:widowControl w:val="0"/>
              <w:numPr>
                <w:ilvl w:val="0"/>
                <w:numId w:val="19"/>
              </w:numPr>
              <w:pBdr>
                <w:top w:val="nil"/>
                <w:left w:val="nil"/>
                <w:bottom w:val="nil"/>
                <w:right w:val="nil"/>
                <w:between w:val="nil"/>
              </w:pBdr>
              <w:spacing w:line="276" w:lineRule="auto"/>
              <w:ind w:leftChars="0" w:right="322" w:firstLineChars="0"/>
            </w:pPr>
            <w:r w:rsidRPr="00894D99">
              <w:rPr>
                <w:b/>
                <w:color w:val="000000"/>
              </w:rPr>
              <w:t xml:space="preserve">Prepare the DR environment for an OpenShift deployment with the required supporting software </w:t>
            </w:r>
          </w:p>
          <w:p w14:paraId="3BB65413" w14:textId="77777777" w:rsidR="00A26C2A" w:rsidRDefault="00A26C2A">
            <w:pPr>
              <w:widowControl w:val="0"/>
              <w:pBdr>
                <w:top w:val="nil"/>
                <w:left w:val="nil"/>
                <w:bottom w:val="nil"/>
                <w:right w:val="nil"/>
                <w:between w:val="nil"/>
              </w:pBdr>
              <w:spacing w:line="276" w:lineRule="auto"/>
              <w:ind w:left="0" w:right="322" w:hanging="2"/>
              <w:rPr>
                <w:color w:val="000000"/>
              </w:rPr>
            </w:pP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1D92BBFE" w:rsidR="00A26C2A" w:rsidRDefault="00067990">
            <w:pPr>
              <w:widowControl w:val="0"/>
              <w:pBdr>
                <w:top w:val="nil"/>
                <w:left w:val="nil"/>
                <w:bottom w:val="nil"/>
                <w:right w:val="nil"/>
                <w:between w:val="nil"/>
              </w:pBdr>
              <w:spacing w:before="190" w:line="276" w:lineRule="auto"/>
              <w:ind w:left="0" w:right="322" w:hanging="2"/>
              <w:rPr>
                <w:color w:val="000000"/>
              </w:rPr>
            </w:pPr>
            <w:r>
              <w:rPr>
                <w:b/>
                <w:color w:val="000000"/>
              </w:rPr>
              <w:t xml:space="preserve">Not Applicable </w:t>
            </w: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0A92BCDA" w:rsidR="00A26C2A" w:rsidRDefault="007C530F">
            <w:pPr>
              <w:widowControl w:val="0"/>
              <w:pBdr>
                <w:top w:val="nil"/>
                <w:left w:val="nil"/>
                <w:bottom w:val="nil"/>
                <w:right w:val="nil"/>
                <w:between w:val="nil"/>
              </w:pBdr>
              <w:spacing w:before="190" w:line="276" w:lineRule="auto"/>
              <w:ind w:left="0" w:right="322" w:hanging="2"/>
              <w:rPr>
                <w:color w:val="000000"/>
              </w:rPr>
            </w:pPr>
            <w:r>
              <w:rPr>
                <w:b/>
                <w:color w:val="000000"/>
              </w:rPr>
              <w:t>Not Applicable</w:t>
            </w: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1B20D" w14:textId="5A91C668" w:rsidR="00A26C2A" w:rsidRDefault="009A50FB">
            <w:pPr>
              <w:widowControl w:val="0"/>
              <w:pBdr>
                <w:top w:val="nil"/>
                <w:left w:val="nil"/>
                <w:bottom w:val="nil"/>
                <w:right w:val="nil"/>
                <w:between w:val="nil"/>
              </w:pBdr>
              <w:spacing w:before="190" w:line="276" w:lineRule="auto"/>
              <w:ind w:left="0" w:right="322" w:hanging="2"/>
              <w:rPr>
                <w:color w:val="000000"/>
              </w:rPr>
            </w:pPr>
            <w:r>
              <w:rPr>
                <w:color w:val="000000"/>
              </w:rPr>
              <w:t>T</w:t>
            </w:r>
            <w:r w:rsidR="00DE18A0" w:rsidRPr="00DE18A0">
              <w:rPr>
                <w:color w:val="000000"/>
              </w:rPr>
              <w:t>he quality standards required for this Call-Off Contract are as per Lot 3 and in accordance with general industry practice</w:t>
            </w: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6C8719FE" w:rsidR="00A26C2A" w:rsidRDefault="00DE18A0">
            <w:pPr>
              <w:widowControl w:val="0"/>
              <w:pBdr>
                <w:top w:val="nil"/>
                <w:left w:val="nil"/>
                <w:bottom w:val="nil"/>
                <w:right w:val="nil"/>
                <w:between w:val="nil"/>
              </w:pBdr>
              <w:spacing w:before="190" w:line="276" w:lineRule="auto"/>
              <w:ind w:left="0" w:right="322" w:hanging="2"/>
              <w:rPr>
                <w:color w:val="000000"/>
              </w:rPr>
            </w:pPr>
            <w:r w:rsidRPr="00DE18A0">
              <w:rPr>
                <w:color w:val="000000"/>
              </w:rPr>
              <w:t>The technical standards required for this Call-Off Contract are as per Lot 3 and in accordance with general industry practice</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1776AF0E" w:rsidR="00A26C2A" w:rsidRDefault="00DE18A0">
            <w:pPr>
              <w:widowControl w:val="0"/>
              <w:pBdr>
                <w:top w:val="nil"/>
                <w:left w:val="nil"/>
                <w:bottom w:val="nil"/>
                <w:right w:val="nil"/>
                <w:between w:val="nil"/>
              </w:pBdr>
              <w:spacing w:before="190" w:line="276" w:lineRule="auto"/>
              <w:ind w:left="0" w:right="322" w:hanging="2"/>
              <w:rPr>
                <w:color w:val="000000"/>
              </w:rPr>
            </w:pPr>
            <w:r w:rsidRPr="00DE18A0">
              <w:rPr>
                <w:color w:val="000000"/>
              </w:rPr>
              <w:t>The service level and availability criteria required for this Call-Off Contract are IT News and Insight from Gartner provides clients with indispensable insights through access to self-service online access to essential IT news and selected role-based Gartner Research.</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4AAA6CC5" w:rsidR="006B3D35" w:rsidRPr="006B3D35" w:rsidRDefault="008C39B4" w:rsidP="006B3D35">
            <w:pPr>
              <w:widowControl w:val="0"/>
              <w:pBdr>
                <w:top w:val="nil"/>
                <w:left w:val="nil"/>
                <w:bottom w:val="nil"/>
                <w:right w:val="nil"/>
                <w:between w:val="nil"/>
              </w:pBdr>
              <w:spacing w:before="190" w:line="276" w:lineRule="auto"/>
              <w:ind w:left="0" w:right="322" w:hanging="2"/>
              <w:rPr>
                <w:b/>
                <w:color w:val="000000"/>
              </w:rPr>
            </w:pPr>
            <w:r>
              <w:rPr>
                <w:color w:val="000000"/>
              </w:rPr>
              <w:t xml:space="preserve">The onboarding plan for this Call-Off Contract is </w:t>
            </w:r>
            <w:r w:rsidR="00DE18A0">
              <w:rPr>
                <w:b/>
                <w:color w:val="000000"/>
              </w:rPr>
              <w:t xml:space="preserve">commence on the </w:t>
            </w:r>
            <w:r w:rsidR="008C7325">
              <w:rPr>
                <w:b/>
                <w:color w:val="000000"/>
              </w:rPr>
              <w:t>20</w:t>
            </w:r>
            <w:r w:rsidR="008C7325" w:rsidRPr="008C7325">
              <w:rPr>
                <w:b/>
                <w:color w:val="000000"/>
                <w:vertAlign w:val="superscript"/>
              </w:rPr>
              <w:t>th</w:t>
            </w:r>
            <w:r w:rsidR="00DE18A0">
              <w:rPr>
                <w:b/>
                <w:color w:val="000000"/>
              </w:rPr>
              <w:t xml:space="preserve"> August 2025</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6A98CD87" w:rsidR="00A26C2A" w:rsidRDefault="00DE18A0">
            <w:pPr>
              <w:pBdr>
                <w:top w:val="nil"/>
                <w:left w:val="nil"/>
                <w:bottom w:val="nil"/>
                <w:right w:val="nil"/>
                <w:between w:val="nil"/>
              </w:pBdr>
              <w:spacing w:line="249" w:lineRule="auto"/>
              <w:ind w:left="0" w:hanging="2"/>
              <w:rPr>
                <w:color w:val="000000"/>
              </w:rPr>
            </w:pPr>
            <w:r>
              <w:rPr>
                <w:color w:val="000000"/>
              </w:rPr>
              <w:t xml:space="preserve">Not Applicable </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549D7E81" w:rsidR="00A26C2A" w:rsidRDefault="00DE18A0">
            <w:pPr>
              <w:pBdr>
                <w:top w:val="nil"/>
                <w:left w:val="nil"/>
                <w:bottom w:val="nil"/>
                <w:right w:val="nil"/>
                <w:between w:val="nil"/>
              </w:pBdr>
              <w:spacing w:line="249" w:lineRule="auto"/>
              <w:ind w:left="0" w:hanging="2"/>
              <w:rPr>
                <w:color w:val="000000"/>
              </w:rPr>
            </w:pPr>
            <w:r>
              <w:rPr>
                <w:color w:val="000000"/>
              </w:rPr>
              <w:t xml:space="preserve">Not Applicable </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E3AE16" w14:textId="3DADFB00" w:rsidR="00A26C2A" w:rsidRDefault="008C39B4">
            <w:pPr>
              <w:pBdr>
                <w:top w:val="nil"/>
                <w:left w:val="nil"/>
                <w:bottom w:val="nil"/>
                <w:right w:val="nil"/>
                <w:between w:val="nil"/>
              </w:pBdr>
              <w:spacing w:after="233" w:line="288" w:lineRule="auto"/>
              <w:ind w:left="0"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Pr>
                <w:b/>
                <w:color w:val="000000"/>
              </w:rPr>
              <w:t xml:space="preserve">£ </w:t>
            </w:r>
            <w:r w:rsidR="00DE18A0">
              <w:rPr>
                <w:b/>
                <w:color w:val="000000"/>
              </w:rPr>
              <w:t>500,000.000</w:t>
            </w:r>
            <w:r>
              <w:rPr>
                <w:color w:val="000000"/>
              </w:rPr>
              <w:t xml:space="preserve"> per year. </w:t>
            </w:r>
            <w:r>
              <w:rPr>
                <w:color w:val="222222"/>
              </w:rPr>
              <w:t>[Insert cap on any property related claims]</w:t>
            </w:r>
          </w:p>
          <w:p w14:paraId="4A9A6D70" w14:textId="77A32AA1" w:rsidR="00A26C2A" w:rsidRDefault="008C39B4">
            <w:pPr>
              <w:pBdr>
                <w:top w:val="nil"/>
                <w:left w:val="nil"/>
                <w:bottom w:val="nil"/>
                <w:right w:val="nil"/>
                <w:between w:val="nil"/>
              </w:pBdr>
              <w:spacing w:after="232" w:line="288" w:lineRule="auto"/>
              <w:ind w:left="0"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rsidR="00DE18A0">
              <w:rPr>
                <w:color w:val="000000"/>
              </w:rPr>
              <w:t>125%</w:t>
            </w:r>
            <w:r>
              <w:rPr>
                <w:color w:val="000000"/>
              </w:rPr>
              <w:t xml:space="preserve"> of the Charges payable by the Buyer to the Supplier during the Call-Off Contract Term (whichever is the greater).</w:t>
            </w:r>
          </w:p>
          <w:p w14:paraId="21654DA9" w14:textId="77777777" w:rsidR="00A26C2A" w:rsidRDefault="008C39B4">
            <w:pPr>
              <w:pBdr>
                <w:top w:val="nil"/>
                <w:left w:val="nil"/>
                <w:bottom w:val="nil"/>
                <w:right w:val="nil"/>
                <w:between w:val="nil"/>
              </w:pBdr>
              <w:spacing w:line="249" w:lineRule="auto"/>
              <w:ind w:left="0" w:hanging="2"/>
              <w:rPr>
                <w:color w:val="000000"/>
              </w:rPr>
            </w:pPr>
            <w:r>
              <w:rPr>
                <w:color w:val="000000"/>
              </w:rPr>
              <w:t>The annual total liability of the Supplier for all other Defaults will</w:t>
            </w:r>
          </w:p>
          <w:p w14:paraId="46611C6B" w14:textId="11641367" w:rsidR="00A26C2A" w:rsidRDefault="008C39B4">
            <w:pPr>
              <w:pBdr>
                <w:top w:val="nil"/>
                <w:left w:val="nil"/>
                <w:bottom w:val="nil"/>
                <w:right w:val="nil"/>
                <w:between w:val="nil"/>
              </w:pBdr>
              <w:spacing w:line="249" w:lineRule="auto"/>
              <w:ind w:left="0" w:hanging="2"/>
              <w:rPr>
                <w:color w:val="000000"/>
              </w:rPr>
            </w:pPr>
            <w:r>
              <w:rPr>
                <w:color w:val="000000"/>
              </w:rPr>
              <w:t>not exceed the greater of [</w:t>
            </w:r>
            <w:r w:rsidR="00DE18A0">
              <w:rPr>
                <w:b/>
                <w:color w:val="000000"/>
              </w:rPr>
              <w:t>125%</w:t>
            </w:r>
            <w:r>
              <w:rPr>
                <w:color w:val="000000"/>
              </w:rPr>
              <w:t xml:space="preserve"> of the Charges payable by the Buyer to the Supplier during the Call-Off Contract Term (whichever is the greater).</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24AAE414" w:rsidR="00A26C2A" w:rsidRDefault="00DE18A0">
            <w:pPr>
              <w:pBdr>
                <w:top w:val="nil"/>
                <w:left w:val="nil"/>
                <w:bottom w:val="nil"/>
                <w:right w:val="nil"/>
                <w:between w:val="nil"/>
              </w:pBdr>
              <w:spacing w:line="249" w:lineRule="auto"/>
              <w:ind w:left="0" w:hanging="2"/>
              <w:rPr>
                <w:color w:val="000000"/>
              </w:rPr>
            </w:pPr>
            <w:r>
              <w:rPr>
                <w:color w:val="000000"/>
              </w:rPr>
              <w:t>T</w:t>
            </w:r>
            <w:r w:rsidRPr="00DE18A0">
              <w:rPr>
                <w:color w:val="000000"/>
              </w:rPr>
              <w:t>he Buyer is responsible for providing access to MOD’s MODNet network (including MODNet Accounts and Laptops), access to MODCloud environments and the provision, software licencing, configuration, and release management (including CI/CD pipeline setup and implementation) of all MODCloud Azure environments.</w:t>
            </w: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E223BC0" w14:textId="77777777" w:rsidR="00DE18A0" w:rsidRDefault="00DE18A0">
            <w:pPr>
              <w:pBdr>
                <w:top w:val="nil"/>
                <w:left w:val="nil"/>
                <w:bottom w:val="nil"/>
                <w:right w:val="nil"/>
                <w:between w:val="nil"/>
              </w:pBdr>
              <w:spacing w:line="249" w:lineRule="auto"/>
              <w:ind w:left="0" w:hanging="2"/>
              <w:rPr>
                <w:color w:val="000000"/>
              </w:rPr>
            </w:pPr>
            <w:r w:rsidRPr="00DE18A0">
              <w:rPr>
                <w:color w:val="000000"/>
              </w:rPr>
              <w:t>The Buyer’s equipment to be used with this Call-Off Contract includes MODNet Laptops.</w:t>
            </w:r>
          </w:p>
          <w:p w14:paraId="14B6E8CE" w14:textId="77777777" w:rsidR="00DE18A0" w:rsidRDefault="00DE18A0">
            <w:pPr>
              <w:pBdr>
                <w:top w:val="nil"/>
                <w:left w:val="nil"/>
                <w:bottom w:val="nil"/>
                <w:right w:val="nil"/>
                <w:between w:val="nil"/>
              </w:pBdr>
              <w:spacing w:line="249" w:lineRule="auto"/>
              <w:ind w:left="0" w:hanging="2"/>
              <w:rPr>
                <w:color w:val="000000"/>
              </w:rPr>
            </w:pPr>
          </w:p>
          <w:p w14:paraId="6BAF5766" w14:textId="480DE8C6" w:rsidR="00A26C2A" w:rsidRDefault="00DE18A0" w:rsidP="00DE18A0">
            <w:pPr>
              <w:pBdr>
                <w:top w:val="nil"/>
                <w:left w:val="nil"/>
                <w:bottom w:val="nil"/>
                <w:right w:val="nil"/>
                <w:between w:val="nil"/>
              </w:pBdr>
              <w:spacing w:line="249" w:lineRule="auto"/>
              <w:ind w:leftChars="0" w:left="0" w:firstLineChars="0" w:firstLine="0"/>
              <w:rPr>
                <w:color w:val="000000"/>
              </w:rPr>
            </w:pPr>
            <w:r w:rsidRPr="00DE18A0">
              <w:rPr>
                <w:color w:val="000000"/>
              </w:rPr>
              <w:t>Reason: to enable access to the MODNet network.</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3C59E3F5" w:rsidR="00A26C2A" w:rsidRDefault="00DE18A0">
            <w:pPr>
              <w:pBdr>
                <w:top w:val="nil"/>
                <w:left w:val="nil"/>
                <w:bottom w:val="nil"/>
                <w:right w:val="nil"/>
                <w:between w:val="nil"/>
              </w:pBdr>
              <w:spacing w:line="249" w:lineRule="auto"/>
              <w:ind w:left="0" w:hanging="2"/>
              <w:rPr>
                <w:color w:val="000000"/>
              </w:rPr>
            </w:pPr>
            <w:r>
              <w:rPr>
                <w:color w:val="000000"/>
              </w:rPr>
              <w:t xml:space="preserve">Not Applicable </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0F76A68A" w:rsidR="00A26C2A" w:rsidRDefault="00DE18A0">
            <w:pPr>
              <w:pBdr>
                <w:top w:val="nil"/>
                <w:left w:val="nil"/>
                <w:bottom w:val="nil"/>
                <w:right w:val="nil"/>
                <w:between w:val="nil"/>
              </w:pBdr>
              <w:spacing w:line="249" w:lineRule="auto"/>
              <w:ind w:left="0" w:hanging="2"/>
              <w:rPr>
                <w:color w:val="000000"/>
              </w:rPr>
            </w:pPr>
            <w:r w:rsidRPr="00DE18A0">
              <w:rPr>
                <w:color w:val="000000"/>
              </w:rPr>
              <w:t>The payment method for this Call-Off Contract is via Exostar/CP&amp;F.</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78F16DF2" w:rsidR="00A26C2A" w:rsidRDefault="008C39B4">
            <w:pPr>
              <w:pBdr>
                <w:top w:val="nil"/>
                <w:left w:val="nil"/>
                <w:bottom w:val="nil"/>
                <w:right w:val="nil"/>
                <w:between w:val="nil"/>
              </w:pBdr>
              <w:spacing w:line="249" w:lineRule="auto"/>
              <w:ind w:left="0" w:hanging="2"/>
              <w:rPr>
                <w:color w:val="000000"/>
              </w:rPr>
            </w:pPr>
            <w:r>
              <w:rPr>
                <w:color w:val="000000"/>
              </w:rPr>
              <w:t xml:space="preserve">The payment profile for this Call-Off Contract is </w:t>
            </w:r>
            <w:r>
              <w:rPr>
                <w:b/>
                <w:color w:val="000000"/>
              </w:rPr>
              <w:t>monthly</w:t>
            </w:r>
            <w:r w:rsidR="00DE18A0">
              <w:rPr>
                <w:b/>
                <w:color w:val="000000"/>
              </w:rPr>
              <w:t xml:space="preserve"> i</w:t>
            </w:r>
            <w:r>
              <w:rPr>
                <w:color w:val="000000"/>
              </w:rPr>
              <w:t>n arrears</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79BC0D61" w:rsidR="00A26C2A" w:rsidRDefault="008C39B4">
            <w:pPr>
              <w:pBdr>
                <w:top w:val="nil"/>
                <w:left w:val="nil"/>
                <w:bottom w:val="nil"/>
                <w:right w:val="nil"/>
                <w:between w:val="nil"/>
              </w:pBdr>
              <w:spacing w:line="249" w:lineRule="auto"/>
              <w:ind w:left="0" w:hanging="2"/>
              <w:rPr>
                <w:color w:val="000000"/>
              </w:rPr>
            </w:pPr>
            <w:r>
              <w:rPr>
                <w:color w:val="000000"/>
              </w:rPr>
              <w:t xml:space="preserve">The Supplier will issue electronic invoices </w:t>
            </w:r>
            <w:r>
              <w:rPr>
                <w:b/>
                <w:color w:val="000000"/>
              </w:rPr>
              <w:t xml:space="preserve">monthly </w:t>
            </w:r>
            <w:r>
              <w:rPr>
                <w:color w:val="000000"/>
              </w:rPr>
              <w:t>in arrears. 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0F8C7BF1" w:rsidR="00DE18A0" w:rsidRDefault="005827B7">
            <w:pPr>
              <w:pBdr>
                <w:top w:val="nil"/>
                <w:left w:val="nil"/>
                <w:bottom w:val="nil"/>
                <w:right w:val="nil"/>
                <w:between w:val="nil"/>
              </w:pBdr>
              <w:spacing w:line="249" w:lineRule="auto"/>
              <w:ind w:left="0" w:hanging="2"/>
              <w:rPr>
                <w:color w:val="000000"/>
              </w:rPr>
            </w:pPr>
            <w:r w:rsidRPr="00292E83">
              <w:rPr>
                <w:b/>
                <w:bCs/>
                <w:i/>
                <w:iCs/>
                <w:color w:val="000000"/>
              </w:rPr>
              <w:t>Redacted</w:t>
            </w:r>
            <w:r>
              <w:rPr>
                <w:color w:val="000000"/>
              </w:rPr>
              <w:t xml:space="preserve"> </w:t>
            </w: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7A2FA909" w:rsidR="00A26C2A" w:rsidRDefault="00DE18A0">
            <w:pPr>
              <w:pBdr>
                <w:top w:val="nil"/>
                <w:left w:val="nil"/>
                <w:bottom w:val="nil"/>
                <w:right w:val="nil"/>
                <w:between w:val="nil"/>
              </w:pBdr>
              <w:spacing w:line="249" w:lineRule="auto"/>
              <w:ind w:left="0" w:hanging="2"/>
              <w:rPr>
                <w:color w:val="000000"/>
              </w:rPr>
            </w:pPr>
            <w:r>
              <w:rPr>
                <w:color w:val="000000"/>
              </w:rPr>
              <w:t>Al</w:t>
            </w:r>
            <w:r w:rsidRPr="00DE18A0">
              <w:rPr>
                <w:color w:val="000000"/>
              </w:rPr>
              <w:t>l invoices must include the date; purchase order number; invoice number; summary of services, invoice amount.</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52851491" w:rsidR="00A26C2A" w:rsidRDefault="008C39B4">
            <w:pPr>
              <w:pBdr>
                <w:top w:val="nil"/>
                <w:left w:val="nil"/>
                <w:bottom w:val="nil"/>
                <w:right w:val="nil"/>
                <w:between w:val="nil"/>
              </w:pBdr>
              <w:spacing w:line="249" w:lineRule="auto"/>
              <w:ind w:left="0" w:hanging="2"/>
              <w:rPr>
                <w:color w:val="000000"/>
              </w:rPr>
            </w:pPr>
            <w:r>
              <w:rPr>
                <w:color w:val="000000"/>
              </w:rPr>
              <w:t xml:space="preserve">Invoice will be sent to the Buyer </w:t>
            </w:r>
            <w:r w:rsidR="00DE18A0">
              <w:rPr>
                <w:color w:val="000000"/>
              </w:rPr>
              <w:t xml:space="preserve">with Time &amp; Materials breakdown of hours worked </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6E134562" w:rsidR="00A26C2A" w:rsidRDefault="005827B7">
            <w:pPr>
              <w:pBdr>
                <w:top w:val="nil"/>
                <w:left w:val="nil"/>
                <w:bottom w:val="nil"/>
                <w:right w:val="nil"/>
                <w:between w:val="nil"/>
              </w:pBdr>
              <w:spacing w:line="249" w:lineRule="auto"/>
              <w:ind w:left="0" w:hanging="2"/>
              <w:rPr>
                <w:color w:val="000000"/>
              </w:rPr>
            </w:pPr>
            <w:r w:rsidRPr="00292E83">
              <w:rPr>
                <w:b/>
                <w:bCs/>
                <w:i/>
                <w:iCs/>
                <w:color w:val="000000"/>
              </w:rPr>
              <w:t>Redacted</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74DFB656" w:rsidR="00A26C2A" w:rsidRDefault="008C39B4">
            <w:pPr>
              <w:pBdr>
                <w:top w:val="nil"/>
                <w:left w:val="nil"/>
                <w:bottom w:val="nil"/>
                <w:right w:val="nil"/>
                <w:between w:val="nil"/>
              </w:pBdr>
              <w:spacing w:line="249" w:lineRule="auto"/>
              <w:ind w:left="0" w:hanging="2"/>
              <w:rPr>
                <w:color w:val="000000"/>
              </w:rPr>
            </w:pPr>
            <w:r>
              <w:rPr>
                <w:color w:val="000000"/>
              </w:rPr>
              <w:t>The breakdown of the Charges</w:t>
            </w:r>
            <w:r w:rsidR="00742AF7">
              <w:rPr>
                <w:color w:val="000000"/>
              </w:rPr>
              <w:t xml:space="preserve">, is not applicable as this is a T&amp;M contract </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BCA7C05" w14:textId="77777777" w:rsidR="00A26C2A" w:rsidRDefault="008C39B4">
            <w:pPr>
              <w:pBdr>
                <w:top w:val="nil"/>
                <w:left w:val="nil"/>
                <w:bottom w:val="nil"/>
                <w:right w:val="nil"/>
                <w:between w:val="nil"/>
              </w:pBdr>
              <w:spacing w:after="268" w:line="276" w:lineRule="auto"/>
              <w:ind w:left="0" w:hanging="2"/>
              <w:rPr>
                <w:color w:val="000000"/>
              </w:rPr>
            </w:pPr>
            <w:r>
              <w:rPr>
                <w:color w:val="000000"/>
              </w:rPr>
              <w:t>This Call-Off Contract will include the following Implementation Plan, exit and offboarding plans and milestones:</w:t>
            </w:r>
          </w:p>
          <w:p w14:paraId="1BA8EEAE" w14:textId="6F527DAC" w:rsidR="00F25AC5" w:rsidRPr="00F25AC5" w:rsidRDefault="00F25AC5" w:rsidP="00F25AC5">
            <w:pPr>
              <w:numPr>
                <w:ilvl w:val="0"/>
                <w:numId w:val="10"/>
              </w:numPr>
              <w:pBdr>
                <w:top w:val="nil"/>
                <w:left w:val="nil"/>
                <w:bottom w:val="nil"/>
                <w:right w:val="nil"/>
                <w:between w:val="nil"/>
              </w:pBdr>
              <w:spacing w:line="249" w:lineRule="auto"/>
              <w:ind w:leftChars="0" w:firstLineChars="0"/>
            </w:pPr>
            <w:r w:rsidRPr="00F25AC5">
              <w:rPr>
                <w:b/>
                <w:color w:val="000000"/>
              </w:rPr>
              <w:t>Deliver</w:t>
            </w:r>
            <w:r>
              <w:rPr>
                <w:b/>
                <w:color w:val="000000"/>
              </w:rPr>
              <w:t>y of</w:t>
            </w:r>
            <w:r w:rsidRPr="00F25AC5">
              <w:rPr>
                <w:b/>
                <w:color w:val="000000"/>
              </w:rPr>
              <w:t xml:space="preserve"> the remaining MODCloud SAS Migration</w:t>
            </w:r>
            <w:r>
              <w:rPr>
                <w:b/>
                <w:color w:val="000000"/>
              </w:rPr>
              <w:t xml:space="preserve"> </w:t>
            </w:r>
            <w:r w:rsidRPr="00F25AC5">
              <w:rPr>
                <w:b/>
                <w:color w:val="000000"/>
              </w:rPr>
              <w:t>Integratio</w:t>
            </w:r>
            <w:r>
              <w:rPr>
                <w:b/>
                <w:color w:val="000000"/>
              </w:rPr>
              <w:t>n</w:t>
            </w:r>
          </w:p>
          <w:p w14:paraId="457C84EA" w14:textId="49275646" w:rsidR="00A26C2A" w:rsidRDefault="00F25AC5" w:rsidP="00F25AC5">
            <w:pPr>
              <w:numPr>
                <w:ilvl w:val="0"/>
                <w:numId w:val="10"/>
              </w:numPr>
              <w:pBdr>
                <w:top w:val="nil"/>
                <w:left w:val="nil"/>
                <w:bottom w:val="nil"/>
                <w:right w:val="nil"/>
                <w:between w:val="nil"/>
              </w:pBdr>
              <w:spacing w:line="249" w:lineRule="auto"/>
              <w:ind w:leftChars="0" w:firstLineChars="0"/>
            </w:pPr>
            <w:r>
              <w:rPr>
                <w:b/>
                <w:color w:val="000000"/>
              </w:rPr>
              <w:t xml:space="preserve">Assistance of the delivery of the </w:t>
            </w:r>
            <w:r w:rsidRPr="00F25AC5">
              <w:rPr>
                <w:b/>
                <w:color w:val="000000"/>
              </w:rPr>
              <w:t xml:space="preserve">and IT Health Check  </w:t>
            </w:r>
          </w:p>
        </w:tc>
      </w:tr>
      <w:tr w:rsidR="00A26C2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1D1CAE29" w:rsidR="00A26C2A" w:rsidRDefault="00742AF7" w:rsidP="00742AF7">
            <w:pPr>
              <w:pBdr>
                <w:top w:val="nil"/>
                <w:left w:val="nil"/>
                <w:bottom w:val="nil"/>
                <w:right w:val="nil"/>
                <w:between w:val="nil"/>
              </w:pBdr>
              <w:spacing w:line="249" w:lineRule="auto"/>
              <w:ind w:leftChars="0" w:left="0" w:firstLineChars="0" w:firstLine="0"/>
              <w:rPr>
                <w:color w:val="000000"/>
              </w:rPr>
            </w:pPr>
            <w:r>
              <w:rPr>
                <w:color w:val="000000"/>
              </w:rPr>
              <w:t>N/A</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1EE0BCE4" w:rsidR="00A26C2A" w:rsidRDefault="00742AF7" w:rsidP="00742AF7">
            <w:pPr>
              <w:pBdr>
                <w:top w:val="nil"/>
                <w:left w:val="nil"/>
                <w:bottom w:val="nil"/>
                <w:right w:val="nil"/>
                <w:between w:val="nil"/>
              </w:pBdr>
              <w:spacing w:line="249" w:lineRule="auto"/>
              <w:ind w:leftChars="0" w:left="0" w:firstLineChars="0" w:firstLine="0"/>
              <w:rPr>
                <w:color w:val="000000"/>
              </w:rPr>
            </w:pPr>
            <w:r>
              <w:rPr>
                <w:color w:val="000000"/>
              </w:rPr>
              <w:t>T</w:t>
            </w:r>
            <w:r w:rsidR="008C39B4">
              <w:rPr>
                <w:color w:val="000000"/>
              </w:rPr>
              <w:t>o the incorporated Framework Agreement clause 2.3</w:t>
            </w: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577E14BA" w:rsidR="00A26C2A" w:rsidRDefault="00F25AC5">
            <w:pPr>
              <w:pBdr>
                <w:top w:val="nil"/>
                <w:left w:val="nil"/>
                <w:bottom w:val="nil"/>
                <w:right w:val="nil"/>
                <w:between w:val="nil"/>
              </w:pBdr>
              <w:spacing w:line="249" w:lineRule="auto"/>
              <w:ind w:left="0" w:hanging="2"/>
              <w:rPr>
                <w:color w:val="000000"/>
              </w:rPr>
            </w:pPr>
            <w:r w:rsidRPr="00F25AC5">
              <w:rPr>
                <w:color w:val="000000"/>
              </w:rPr>
              <w:t>Not Applicable</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461C7E" w14:textId="6D064C4C" w:rsidR="00A26C2A" w:rsidRDefault="00F25AC5">
            <w:pPr>
              <w:pBdr>
                <w:top w:val="nil"/>
                <w:left w:val="nil"/>
                <w:bottom w:val="nil"/>
                <w:right w:val="nil"/>
                <w:between w:val="nil"/>
              </w:pBdr>
              <w:spacing w:line="249" w:lineRule="auto"/>
              <w:ind w:left="0" w:hanging="2"/>
              <w:rPr>
                <w:color w:val="000000"/>
              </w:rPr>
            </w:pPr>
            <w:r w:rsidRPr="00F25AC5">
              <w:rPr>
                <w:color w:val="000000"/>
              </w:rPr>
              <w:t>Not Applicable</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0436653E" w:rsidR="00A26C2A" w:rsidRDefault="00F25AC5">
            <w:pPr>
              <w:pBdr>
                <w:top w:val="nil"/>
                <w:left w:val="nil"/>
                <w:bottom w:val="nil"/>
                <w:right w:val="nil"/>
                <w:between w:val="nil"/>
              </w:pBdr>
              <w:spacing w:line="249" w:lineRule="auto"/>
              <w:ind w:left="0" w:hanging="2"/>
              <w:rPr>
                <w:color w:val="000000"/>
              </w:rPr>
            </w:pPr>
            <w:r w:rsidRPr="00F25AC5">
              <w:rPr>
                <w:color w:val="000000"/>
              </w:rPr>
              <w:t>Not Applicable</w:t>
            </w: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4DB7E3" w14:textId="514962DE" w:rsidR="00A26C2A" w:rsidRDefault="00742AF7">
            <w:pPr>
              <w:pBdr>
                <w:top w:val="nil"/>
                <w:left w:val="nil"/>
                <w:bottom w:val="nil"/>
                <w:right w:val="nil"/>
                <w:between w:val="nil"/>
              </w:pBdr>
              <w:spacing w:line="249" w:lineRule="auto"/>
              <w:ind w:left="0" w:hanging="2"/>
              <w:rPr>
                <w:color w:val="000000"/>
              </w:rPr>
            </w:pPr>
            <w:r w:rsidRPr="00F25AC5">
              <w:rPr>
                <w:color w:val="000000"/>
              </w:rPr>
              <w:t>Not Applicable</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6FB15793" w:rsidR="00A26C2A" w:rsidRDefault="00742AF7">
            <w:pPr>
              <w:pBdr>
                <w:top w:val="nil"/>
                <w:left w:val="nil"/>
                <w:bottom w:val="nil"/>
                <w:right w:val="nil"/>
                <w:between w:val="nil"/>
              </w:pBdr>
              <w:spacing w:line="249" w:lineRule="auto"/>
              <w:ind w:left="0" w:hanging="2"/>
              <w:rPr>
                <w:color w:val="000000"/>
              </w:rPr>
            </w:pPr>
            <w:r w:rsidRPr="00F25AC5">
              <w:rPr>
                <w:color w:val="000000"/>
              </w:rPr>
              <w:t>Not Applicable</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DD885E1" w14:textId="77777777" w:rsidR="00F25AC5" w:rsidRDefault="00F25AC5">
            <w:pPr>
              <w:pBdr>
                <w:top w:val="nil"/>
                <w:left w:val="nil"/>
                <w:bottom w:val="nil"/>
                <w:right w:val="nil"/>
                <w:between w:val="nil"/>
              </w:pBdr>
              <w:spacing w:line="249" w:lineRule="auto"/>
              <w:ind w:left="0" w:hanging="2"/>
              <w:rPr>
                <w:color w:val="000000"/>
              </w:rPr>
            </w:pPr>
            <w:r w:rsidRPr="00F25AC5">
              <w:rPr>
                <w:color w:val="000000"/>
              </w:rPr>
              <w:t xml:space="preserve">Wellbeing - Improve health and wellbeing; KPIs and Monitoring: Managers on the contract will receive Employee Wellbeing Training. Goal: 100%, reported quarterly. </w:t>
            </w:r>
          </w:p>
          <w:p w14:paraId="08AB3A9B" w14:textId="77777777" w:rsidR="00F25AC5" w:rsidRDefault="00F25AC5">
            <w:pPr>
              <w:pBdr>
                <w:top w:val="nil"/>
                <w:left w:val="nil"/>
                <w:bottom w:val="nil"/>
                <w:right w:val="nil"/>
                <w:between w:val="nil"/>
              </w:pBdr>
              <w:spacing w:line="249" w:lineRule="auto"/>
              <w:ind w:left="0" w:hanging="2"/>
              <w:rPr>
                <w:color w:val="000000"/>
              </w:rPr>
            </w:pPr>
          </w:p>
          <w:p w14:paraId="059403BD" w14:textId="3694E1E7" w:rsidR="00A26C2A" w:rsidRDefault="00F25AC5">
            <w:pPr>
              <w:pBdr>
                <w:top w:val="nil"/>
                <w:left w:val="nil"/>
                <w:bottom w:val="nil"/>
                <w:right w:val="nil"/>
                <w:between w:val="nil"/>
              </w:pBdr>
              <w:spacing w:line="249" w:lineRule="auto"/>
              <w:ind w:left="0" w:hanging="2"/>
              <w:rPr>
                <w:color w:val="000000"/>
              </w:rPr>
            </w:pPr>
            <w:r w:rsidRPr="00F25AC5">
              <w:rPr>
                <w:color w:val="000000"/>
              </w:rPr>
              <w:t>All staff to receive H&amp;W induction at onboardin</w:t>
            </w:r>
            <w:r>
              <w:rPr>
                <w:color w:val="000000"/>
              </w:rPr>
              <w:t>g</w:t>
            </w: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7777777" w:rsidR="00A26C2A" w:rsidRDefault="008C39B4">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2EA2B132" w:rsidR="00A26C2A" w:rsidRDefault="00A26C2A" w:rsidP="00742AF7">
            <w:pPr>
              <w:pBdr>
                <w:top w:val="nil"/>
                <w:left w:val="nil"/>
                <w:bottom w:val="nil"/>
                <w:right w:val="nil"/>
                <w:between w:val="nil"/>
              </w:pBdr>
              <w:spacing w:line="249" w:lineRule="auto"/>
              <w:ind w:leftChars="0" w:left="0" w:firstLineChars="0" w:firstLine="0"/>
              <w:rPr>
                <w:color w:val="000000"/>
              </w:rPr>
            </w:pP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2E9D5ABF" w:rsidR="00A26C2A" w:rsidRDefault="005827B7" w:rsidP="00287551">
            <w:pPr>
              <w:pBdr>
                <w:top w:val="nil"/>
                <w:left w:val="nil"/>
                <w:bottom w:val="nil"/>
                <w:right w:val="nil"/>
                <w:between w:val="nil"/>
              </w:pBdr>
              <w:spacing w:line="249" w:lineRule="auto"/>
              <w:ind w:leftChars="0" w:left="0" w:firstLineChars="0" w:firstLine="0"/>
              <w:rPr>
                <w:color w:val="000000"/>
              </w:rPr>
            </w:pPr>
            <w:r w:rsidRPr="00292E83">
              <w:rPr>
                <w:b/>
                <w:bCs/>
                <w:i/>
                <w:iCs/>
                <w:color w:val="00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2A515E6F" w:rsidR="00A26C2A" w:rsidRDefault="005827B7" w:rsidP="00335D8C">
            <w:pPr>
              <w:pBdr>
                <w:top w:val="nil"/>
                <w:left w:val="nil"/>
                <w:bottom w:val="nil"/>
                <w:right w:val="nil"/>
                <w:between w:val="nil"/>
              </w:pBdr>
              <w:spacing w:line="249" w:lineRule="auto"/>
              <w:ind w:leftChars="0" w:left="0" w:firstLineChars="0" w:firstLine="0"/>
              <w:rPr>
                <w:color w:val="000000"/>
              </w:rPr>
            </w:pPr>
            <w:r w:rsidRPr="00292E83">
              <w:rPr>
                <w:b/>
                <w:bCs/>
                <w:i/>
                <w:iCs/>
                <w:color w:val="000000"/>
              </w:rPr>
              <w:t>Redacted</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07741749" w:rsidR="00A26C2A" w:rsidRDefault="005827B7">
            <w:pPr>
              <w:pBdr>
                <w:top w:val="nil"/>
                <w:left w:val="nil"/>
                <w:bottom w:val="nil"/>
                <w:right w:val="nil"/>
                <w:between w:val="nil"/>
              </w:pBdr>
              <w:spacing w:line="249" w:lineRule="auto"/>
              <w:ind w:left="0" w:hanging="2"/>
              <w:rPr>
                <w:color w:val="000000"/>
              </w:rPr>
            </w:pPr>
            <w:r w:rsidRPr="00292E83">
              <w:rPr>
                <w:b/>
                <w:bCs/>
                <w:i/>
                <w:iCs/>
                <w:color w:val="00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434BF900" w:rsidR="00A26C2A" w:rsidRDefault="005827B7">
            <w:pPr>
              <w:pBdr>
                <w:top w:val="nil"/>
                <w:left w:val="nil"/>
                <w:bottom w:val="nil"/>
                <w:right w:val="nil"/>
                <w:between w:val="nil"/>
              </w:pBdr>
              <w:spacing w:line="249" w:lineRule="auto"/>
              <w:ind w:left="0" w:hanging="2"/>
              <w:rPr>
                <w:color w:val="000000"/>
              </w:rPr>
            </w:pPr>
            <w:r w:rsidRPr="00292E83">
              <w:rPr>
                <w:b/>
                <w:bCs/>
                <w:i/>
                <w:iCs/>
                <w:color w:val="000000"/>
              </w:rPr>
              <w:t>Redacted</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0BAE10AF" w:rsidR="00A26C2A" w:rsidRDefault="008C39B4">
            <w:pPr>
              <w:pBdr>
                <w:top w:val="nil"/>
                <w:left w:val="nil"/>
                <w:bottom w:val="nil"/>
                <w:right w:val="nil"/>
                <w:between w:val="nil"/>
              </w:pBdr>
              <w:spacing w:line="249" w:lineRule="auto"/>
              <w:ind w:left="0" w:hanging="2"/>
              <w:rPr>
                <w:color w:val="000000"/>
              </w:rPr>
            </w:pPr>
            <w:r>
              <w:rPr>
                <w:color w:val="000000"/>
              </w:rPr>
              <w:t xml:space="preserve"> </w:t>
            </w:r>
            <w:r w:rsidR="005827B7" w:rsidRPr="00292E83">
              <w:rPr>
                <w:b/>
                <w:bCs/>
                <w:i/>
                <w:iCs/>
                <w:color w:val="00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549C4399" w:rsidR="00A26C2A" w:rsidRDefault="008C39B4">
            <w:pPr>
              <w:pBdr>
                <w:top w:val="nil"/>
                <w:left w:val="nil"/>
                <w:bottom w:val="nil"/>
                <w:right w:val="nil"/>
                <w:between w:val="nil"/>
              </w:pBdr>
              <w:spacing w:line="249" w:lineRule="auto"/>
              <w:ind w:left="0" w:hanging="2"/>
              <w:rPr>
                <w:color w:val="000000"/>
              </w:rPr>
            </w:pPr>
            <w:r>
              <w:rPr>
                <w:color w:val="000000"/>
              </w:rPr>
              <w:t xml:space="preserve"> </w:t>
            </w:r>
            <w:r w:rsidR="005827B7" w:rsidRPr="00292E83">
              <w:rPr>
                <w:b/>
                <w:bCs/>
                <w:i/>
                <w:iCs/>
                <w:color w:val="000000"/>
              </w:rPr>
              <w:t>Redacted</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09DA332E" w:rsidR="00A26C2A" w:rsidRDefault="005827B7" w:rsidP="00287551">
            <w:pPr>
              <w:pBdr>
                <w:top w:val="nil"/>
                <w:left w:val="nil"/>
                <w:bottom w:val="nil"/>
                <w:right w:val="nil"/>
                <w:between w:val="nil"/>
              </w:pBdr>
              <w:spacing w:line="249" w:lineRule="auto"/>
              <w:ind w:leftChars="0" w:left="0" w:firstLineChars="0" w:firstLine="0"/>
              <w:rPr>
                <w:color w:val="000000"/>
              </w:rPr>
            </w:pPr>
            <w:r w:rsidRPr="00292E83">
              <w:rPr>
                <w:b/>
                <w:bCs/>
                <w:i/>
                <w:iCs/>
                <w:color w:val="000000"/>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23CAFBE1" w:rsidR="00A26C2A" w:rsidRDefault="005827B7">
            <w:pPr>
              <w:pBdr>
                <w:top w:val="nil"/>
                <w:left w:val="nil"/>
                <w:bottom w:val="nil"/>
                <w:right w:val="nil"/>
                <w:between w:val="nil"/>
              </w:pBdr>
              <w:spacing w:line="249" w:lineRule="auto"/>
              <w:ind w:left="0" w:hanging="2"/>
              <w:rPr>
                <w:color w:val="000000"/>
              </w:rPr>
            </w:pPr>
            <w:r w:rsidRPr="00292E83">
              <w:rPr>
                <w:b/>
                <w:bCs/>
                <w:i/>
                <w:iCs/>
                <w:color w:val="000000"/>
              </w:rPr>
              <w:t>Redacted</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3">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lastRenderedPageBreak/>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lastRenderedPageBreak/>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4.1.4 respond to any enquiries about the Services as soon as reasonably possibl</w:t>
      </w:r>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lastRenderedPageBreak/>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Pr>
          <w:color w:val="000000"/>
        </w:rPr>
        <w:lastRenderedPageBreak/>
        <w:t xml:space="preserve">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lastRenderedPageBreak/>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lastRenderedPageBreak/>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61D65733" w:rsidR="00A26C2A" w:rsidRDefault="00000000" w:rsidP="00B55BBC">
      <w:pPr>
        <w:pBdr>
          <w:top w:val="nil"/>
          <w:left w:val="nil"/>
          <w:bottom w:val="nil"/>
          <w:right w:val="nil"/>
          <w:between w:val="nil"/>
        </w:pBdr>
        <w:spacing w:after="27" w:line="249" w:lineRule="auto"/>
        <w:ind w:leftChars="0" w:left="720" w:right="469" w:firstLineChars="0" w:firstLine="0"/>
        <w:rPr>
          <w:color w:val="000000"/>
        </w:rPr>
      </w:pPr>
      <w:hyperlink r:id="rId14"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5">
        <w:r>
          <w:rPr>
            <w:color w:val="1155CC"/>
            <w:u w:val="single"/>
          </w:rPr>
          <w:t xml:space="preserve">: https://www.npsa.gov.uk/content/adopt-risk-management-approach </w:t>
        </w:r>
      </w:hyperlink>
      <w:r>
        <w:rPr>
          <w:color w:val="000000"/>
        </w:rPr>
        <w:t xml:space="preserve">and Protection of Sensitive Information and Assets: </w:t>
      </w:r>
      <w:hyperlink r:id="rId16">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7">
        <w:r>
          <w:rPr>
            <w:color w:val="1155CC"/>
            <w:u w:val="single"/>
          </w:rPr>
          <w:t>https://www.ncsc.gov.uk/collection/risk-management-collection</w:t>
        </w:r>
      </w:hyperlink>
      <w:hyperlink r:id="rId18">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9">
        <w:r>
          <w:rPr>
            <w:color w:val="0000FF"/>
            <w:u w:val="single"/>
          </w:rPr>
          <w:t>https://www.gov.uk/government/publications/technologycode-of-practice/technology -code-of-practice</w:t>
        </w:r>
      </w:hyperlink>
      <w:hyperlink r:id="rId20">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000000" w:rsidP="00B55BBC">
      <w:pPr>
        <w:pBdr>
          <w:top w:val="nil"/>
          <w:left w:val="nil"/>
          <w:bottom w:val="nil"/>
          <w:right w:val="nil"/>
          <w:between w:val="nil"/>
        </w:pBdr>
        <w:spacing w:after="344" w:line="249" w:lineRule="auto"/>
        <w:ind w:leftChars="0" w:left="0" w:firstLineChars="0" w:firstLine="720"/>
        <w:rPr>
          <w:color w:val="000000"/>
        </w:rPr>
      </w:pPr>
      <w:hyperlink r:id="rId21" w:history="1">
        <w:r w:rsidR="00B55BBC" w:rsidRPr="00EE6835">
          <w:rPr>
            <w:rStyle w:val="Hyperlink"/>
          </w:rPr>
          <w:t>https://www.ncsc.gov.uk/guidance/implementing-cloud-security-principles</w:t>
        </w:r>
      </w:hyperlink>
      <w:hyperlink r:id="rId22">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lastRenderedPageBreak/>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3">
        <w:r>
          <w:rPr>
            <w:color w:val="0000FF"/>
            <w:u w:val="single"/>
          </w:rPr>
          <w:t>https://www.gov.uk/government/publications/technologycode-of-practice/technology -code-of-practice</w:t>
        </w:r>
      </w:hyperlink>
    </w:p>
    <w:p w14:paraId="06BD3E94" w14:textId="77777777" w:rsidR="00A26C2A" w:rsidRDefault="00000000">
      <w:pPr>
        <w:pBdr>
          <w:top w:val="nil"/>
          <w:left w:val="nil"/>
          <w:bottom w:val="nil"/>
          <w:right w:val="nil"/>
          <w:between w:val="nil"/>
        </w:pBdr>
        <w:spacing w:after="27" w:line="249" w:lineRule="auto"/>
        <w:ind w:left="0" w:hanging="2"/>
        <w:rPr>
          <w:color w:val="000000"/>
        </w:rPr>
      </w:pPr>
      <w:hyperlink r:id="rId24">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lastRenderedPageBreak/>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000000">
      <w:pPr>
        <w:pBdr>
          <w:top w:val="nil"/>
          <w:left w:val="nil"/>
          <w:bottom w:val="nil"/>
          <w:right w:val="nil"/>
          <w:between w:val="nil"/>
        </w:pBdr>
        <w:spacing w:after="347" w:line="249" w:lineRule="auto"/>
        <w:ind w:left="0" w:hanging="2"/>
        <w:rPr>
          <w:color w:val="000000"/>
        </w:rPr>
      </w:pPr>
      <w:hyperlink r:id="rId25">
        <w:r w:rsidR="008C39B4">
          <w:rPr>
            <w:color w:val="0563C1"/>
            <w:u w:val="single"/>
          </w:rPr>
          <w:t>https://www.ncsc.gov.uk/guidance/10-steps-cyber-security</w:t>
        </w:r>
      </w:hyperlink>
      <w:hyperlink r:id="rId26">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lastRenderedPageBreak/>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lastRenderedPageBreak/>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lastRenderedPageBreak/>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lastRenderedPageBreak/>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lastRenderedPageBreak/>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w:t>
      </w:r>
      <w:r>
        <w:rPr>
          <w:color w:val="000000"/>
        </w:rPr>
        <w:lastRenderedPageBreak/>
        <w:t xml:space="preserve">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8C39B4">
      <w:pPr>
        <w:numPr>
          <w:ilvl w:val="1"/>
          <w:numId w:val="15"/>
        </w:numPr>
        <w:pBdr>
          <w:top w:val="nil"/>
          <w:left w:val="nil"/>
          <w:bottom w:val="nil"/>
          <w:right w:val="nil"/>
          <w:between w:val="nil"/>
        </w:pBdr>
        <w:spacing w:after="310" w:line="290" w:lineRule="auto"/>
        <w:ind w:left="0" w:right="14" w:hanging="2"/>
      </w:pPr>
      <w:r>
        <w:rPr>
          <w:color w:val="000000"/>
        </w:rPr>
        <w:lastRenderedPageBreak/>
        <w:t>The provisions of this clause apply during the Term of this Call-Off Contract and indefinitely after it Ends or expires.</w:t>
      </w:r>
    </w:p>
    <w:p w14:paraId="5162D18C" w14:textId="77777777" w:rsidR="00A26C2A" w:rsidRDefault="008C39B4" w:rsidP="008C39B4">
      <w:pPr>
        <w:numPr>
          <w:ilvl w:val="1"/>
          <w:numId w:val="15"/>
        </w:numPr>
        <w:pBdr>
          <w:top w:val="nil"/>
          <w:left w:val="nil"/>
          <w:bottom w:val="nil"/>
          <w:right w:val="nil"/>
          <w:between w:val="nil"/>
        </w:pBdr>
        <w:spacing w:after="741"/>
        <w:ind w:left="0" w:right="14" w:hanging="2"/>
      </w:pPr>
      <w:r>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lastRenderedPageBreak/>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8" w:name="_heading=h.o3xjzzxu81k6" w:colFirst="0" w:colLast="0"/>
      <w:bookmarkStart w:id="9" w:name="_Schedule_1:_Services"/>
      <w:bookmarkEnd w:id="8"/>
      <w:bookmarkEnd w:id="9"/>
      <w:r w:rsidRPr="00C40953">
        <w:t>Schedule 1: Services</w:t>
      </w:r>
    </w:p>
    <w:p w14:paraId="0A01B937" w14:textId="77777777" w:rsidR="00A26C2A" w:rsidRDefault="008C39B4">
      <w:pPr>
        <w:pBdr>
          <w:top w:val="nil"/>
          <w:left w:val="nil"/>
          <w:bottom w:val="nil"/>
          <w:right w:val="nil"/>
          <w:between w:val="nil"/>
        </w:pBdr>
        <w:spacing w:after="233"/>
        <w:ind w:left="0" w:right="14" w:hanging="2"/>
        <w:rPr>
          <w:color w:val="000000"/>
        </w:rPr>
      </w:pPr>
      <w:r>
        <w:rPr>
          <w:color w:val="000000"/>
        </w:rPr>
        <w:t>[To be added in agreement between the Buyer and Supplier, and will be G-Cloud Services the Supplier is capable of providing through the Platform.]</w:t>
      </w:r>
    </w:p>
    <w:p w14:paraId="7F2B1DC3" w14:textId="1647F920" w:rsidR="00A26C2A" w:rsidRDefault="008C39B4">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ab/>
        <w:t>[</w:t>
      </w:r>
      <w:r>
        <w:rPr>
          <w:b/>
          <w:color w:val="000000"/>
        </w:rPr>
        <w:t>Enter text</w:t>
      </w:r>
      <w:r>
        <w:rPr>
          <w:color w:val="000000"/>
        </w:rPr>
        <w:t xml:space="preserve">] </w:t>
      </w:r>
      <w:r>
        <w:rPr>
          <w:color w:val="000000"/>
        </w:rPr>
        <w:tab/>
      </w:r>
    </w:p>
    <w:p w14:paraId="622CF05A" w14:textId="710DA19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01F61EB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A0602C3" w14:textId="33A4E55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7FECD56" w14:textId="651845D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F3B3A24" w14:textId="4E32616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DCF7CAA" w14:textId="1BEE7434"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ECBED7" w14:textId="066210A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B269D21" w14:textId="1366E47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D585FA8"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421B72E" w14:textId="77777777" w:rsidR="00A26C2A" w:rsidRPr="00C40953" w:rsidRDefault="008C39B4" w:rsidP="00C40953">
      <w:pPr>
        <w:pStyle w:val="Heading2"/>
        <w:ind w:left="1" w:hanging="3"/>
      </w:pPr>
      <w:bookmarkStart w:id="10" w:name="_heading=h.12onm3qwn96l" w:colFirst="0" w:colLast="0"/>
      <w:bookmarkStart w:id="11" w:name="_Schedule_2:_Call-Off"/>
      <w:bookmarkEnd w:id="10"/>
      <w:bookmarkEnd w:id="11"/>
      <w:r w:rsidRPr="00C40953">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37F0CC1B" w14:textId="725A9E79" w:rsidR="00A26C2A" w:rsidRDefault="008C39B4">
      <w:pPr>
        <w:pBdr>
          <w:top w:val="nil"/>
          <w:left w:val="nil"/>
          <w:bottom w:val="nil"/>
          <w:right w:val="nil"/>
          <w:between w:val="nil"/>
        </w:pBdr>
        <w:spacing w:after="250" w:line="254" w:lineRule="auto"/>
        <w:ind w:left="0" w:right="3672" w:hanging="2"/>
        <w:rPr>
          <w:color w:val="000000"/>
        </w:rPr>
      </w:pPr>
      <w:r>
        <w:rPr>
          <w:color w:val="000000"/>
        </w:rPr>
        <w:t>[</w:t>
      </w:r>
      <w:r>
        <w:rPr>
          <w:b/>
          <w:color w:val="000000"/>
        </w:rPr>
        <w:t>Enter text]</w:t>
      </w:r>
      <w:r>
        <w:rPr>
          <w:color w:val="000000"/>
        </w:rPr>
        <w:t xml:space="preserve"> </w:t>
      </w:r>
      <w:r>
        <w:rPr>
          <w:color w:val="000000"/>
        </w:rPr>
        <w:tab/>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6D115094" w14:textId="4C4D326E" w:rsidR="00C40953" w:rsidRDefault="00C40953">
      <w:pPr>
        <w:pBdr>
          <w:top w:val="nil"/>
          <w:left w:val="nil"/>
          <w:bottom w:val="nil"/>
          <w:right w:val="nil"/>
          <w:between w:val="nil"/>
        </w:pBdr>
        <w:spacing w:after="250" w:line="254" w:lineRule="auto"/>
        <w:ind w:left="0" w:right="3672" w:hanging="2"/>
        <w:rPr>
          <w:color w:val="000000"/>
        </w:rPr>
      </w:pPr>
    </w:p>
    <w:p w14:paraId="489478C2" w14:textId="02E9794E" w:rsidR="00C40953" w:rsidRDefault="00C40953">
      <w:pPr>
        <w:pBdr>
          <w:top w:val="nil"/>
          <w:left w:val="nil"/>
          <w:bottom w:val="nil"/>
          <w:right w:val="nil"/>
          <w:between w:val="nil"/>
        </w:pBdr>
        <w:spacing w:after="250" w:line="254" w:lineRule="auto"/>
        <w:ind w:left="0" w:right="3672" w:hanging="2"/>
        <w:rPr>
          <w:color w:val="000000"/>
        </w:rPr>
      </w:pPr>
    </w:p>
    <w:p w14:paraId="51DF5C1C" w14:textId="00DD6F8D" w:rsidR="00C40953" w:rsidRDefault="00C40953">
      <w:pPr>
        <w:pBdr>
          <w:top w:val="nil"/>
          <w:left w:val="nil"/>
          <w:bottom w:val="nil"/>
          <w:right w:val="nil"/>
          <w:between w:val="nil"/>
        </w:pBdr>
        <w:spacing w:after="250" w:line="254" w:lineRule="auto"/>
        <w:ind w:left="0" w:right="3672" w:hanging="2"/>
        <w:rPr>
          <w:color w:val="000000"/>
        </w:rPr>
      </w:pPr>
    </w:p>
    <w:p w14:paraId="4A0D2261" w14:textId="74ECB8E1" w:rsidR="00C40953" w:rsidRDefault="00C40953">
      <w:pPr>
        <w:pBdr>
          <w:top w:val="nil"/>
          <w:left w:val="nil"/>
          <w:bottom w:val="nil"/>
          <w:right w:val="nil"/>
          <w:between w:val="nil"/>
        </w:pBdr>
        <w:spacing w:after="250" w:line="254" w:lineRule="auto"/>
        <w:ind w:left="0" w:right="3672" w:hanging="2"/>
        <w:rPr>
          <w:color w:val="000000"/>
        </w:rPr>
      </w:pPr>
    </w:p>
    <w:p w14:paraId="387D8CA5" w14:textId="438967FD" w:rsidR="00C40953" w:rsidRDefault="00C40953">
      <w:pPr>
        <w:pBdr>
          <w:top w:val="nil"/>
          <w:left w:val="nil"/>
          <w:bottom w:val="nil"/>
          <w:right w:val="nil"/>
          <w:between w:val="nil"/>
        </w:pBdr>
        <w:spacing w:after="250" w:line="254" w:lineRule="auto"/>
        <w:ind w:left="0" w:right="3672" w:hanging="2"/>
        <w:rPr>
          <w:color w:val="000000"/>
        </w:rPr>
      </w:pPr>
    </w:p>
    <w:p w14:paraId="09672AC8" w14:textId="77777777" w:rsidR="00C40953" w:rsidRDefault="00C40953">
      <w:pPr>
        <w:pBdr>
          <w:top w:val="nil"/>
          <w:left w:val="nil"/>
          <w:bottom w:val="nil"/>
          <w:right w:val="nil"/>
          <w:between w:val="nil"/>
        </w:pBdr>
        <w:spacing w:after="250" w:line="254" w:lineRule="auto"/>
        <w:ind w:left="0" w:right="3672" w:hanging="2"/>
        <w:rPr>
          <w:color w:val="000000"/>
        </w:rPr>
      </w:pPr>
    </w:p>
    <w:p w14:paraId="2BD30432" w14:textId="77777777" w:rsidR="00A26C2A" w:rsidRPr="00C40953" w:rsidRDefault="008C39B4" w:rsidP="00C40953">
      <w:pPr>
        <w:pStyle w:val="Heading2"/>
        <w:ind w:left="1" w:hanging="3"/>
      </w:pPr>
      <w:bookmarkStart w:id="12" w:name="_heading=h.hc8fz0ymozga" w:colFirst="0" w:colLast="0"/>
      <w:bookmarkStart w:id="13" w:name="_Schedule_3:_Collaboration"/>
      <w:bookmarkEnd w:id="12"/>
      <w:bookmarkEnd w:id="13"/>
      <w:r w:rsidRPr="00C40953">
        <w:t>Schedule 3: Collaboration agreement</w:t>
      </w:r>
    </w:p>
    <w:p w14:paraId="5954CA94" w14:textId="77777777" w:rsidR="00A26C2A" w:rsidRDefault="008C39B4">
      <w:pPr>
        <w:pBdr>
          <w:top w:val="nil"/>
          <w:left w:val="nil"/>
          <w:bottom w:val="nil"/>
          <w:right w:val="nil"/>
          <w:between w:val="nil"/>
        </w:pBdr>
        <w:spacing w:after="17" w:line="559" w:lineRule="auto"/>
        <w:ind w:left="0" w:right="4858" w:hanging="2"/>
        <w:rPr>
          <w:color w:val="000000"/>
        </w:rPr>
      </w:pPr>
      <w:r>
        <w:rPr>
          <w:color w:val="000000"/>
        </w:rPr>
        <w:t>This agreement is made on [enter date] between:</w:t>
      </w:r>
    </w:p>
    <w:p w14:paraId="24EC767F"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[Buyer name] of [Buyer address] (the Buyer)</w:t>
      </w:r>
    </w:p>
    <w:p w14:paraId="1E8A9ABD"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65F0BC4"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7534681"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60C496B5"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70D68168"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702F62F2" w14:textId="77777777" w:rsidR="00A26C2A" w:rsidRDefault="008C39B4">
      <w:pPr>
        <w:pBdr>
          <w:top w:val="nil"/>
          <w:left w:val="nil"/>
          <w:bottom w:val="nil"/>
          <w:right w:val="nil"/>
          <w:between w:val="nil"/>
        </w:pBdr>
        <w:spacing w:after="137"/>
        <w:ind w:left="0" w:right="14" w:hanging="2"/>
        <w:rPr>
          <w:color w:val="000000"/>
        </w:rPr>
      </w:pPr>
      <w:r>
        <w:rPr>
          <w:color w:val="000000"/>
        </w:rPr>
        <w:t>Whereas the:</w:t>
      </w:r>
    </w:p>
    <w:p w14:paraId="64F3DAF8" w14:textId="77777777" w:rsidR="00A26C2A" w:rsidRDefault="008C39B4" w:rsidP="008C39B4">
      <w:pPr>
        <w:numPr>
          <w:ilvl w:val="1"/>
          <w:numId w:val="28"/>
        </w:numPr>
        <w:pBdr>
          <w:top w:val="nil"/>
          <w:left w:val="nil"/>
          <w:bottom w:val="nil"/>
          <w:right w:val="nil"/>
          <w:between w:val="nil"/>
        </w:pBdr>
        <w:spacing w:after="5"/>
        <w:ind w:left="0" w:right="14" w:hanging="2"/>
      </w:pPr>
      <w:r>
        <w:rPr>
          <w:color w:val="000000"/>
        </w:rPr>
        <w:t>Buyer and the Collaboration Suppliers have entered into the Call-Off Contracts (defined below) for the provision of various IT and telecommunications (ICT) services</w:t>
      </w:r>
    </w:p>
    <w:p w14:paraId="7A243C13" w14:textId="77777777" w:rsidR="00A26C2A" w:rsidRDefault="008C39B4" w:rsidP="008C39B4">
      <w:pPr>
        <w:numPr>
          <w:ilvl w:val="1"/>
          <w:numId w:val="28"/>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5B2198E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Collaboration Suppliers in the provision of services under their respective Call-Off Contract to the Buyer</w:t>
      </w:r>
    </w:p>
    <w:p w14:paraId="32F34390" w14:textId="77777777" w:rsidR="00A26C2A" w:rsidRDefault="008C39B4">
      <w:pPr>
        <w:pBdr>
          <w:top w:val="nil"/>
          <w:left w:val="nil"/>
          <w:bottom w:val="nil"/>
          <w:right w:val="nil"/>
          <w:between w:val="nil"/>
        </w:pBdr>
        <w:spacing w:after="444"/>
        <w:ind w:left="0" w:right="14" w:hanging="2"/>
        <w:rPr>
          <w:color w:val="000000"/>
        </w:rPr>
      </w:pPr>
      <w:r>
        <w:rPr>
          <w:color w:val="000000"/>
        </w:rPr>
        <w:t>In consideration of the mutual covenants contained in the Call-Off Contracts and this Agreement and intending to be legally bound, the parties agree as follows:</w:t>
      </w:r>
    </w:p>
    <w:p w14:paraId="3973B1E5" w14:textId="77777777" w:rsidR="00A26C2A" w:rsidRDefault="008C39B4">
      <w:pPr>
        <w:pStyle w:val="Heading3"/>
        <w:tabs>
          <w:tab w:val="center" w:pos="1235"/>
          <w:tab w:val="center" w:pos="3636"/>
        </w:tabs>
        <w:ind w:left="0" w:hanging="2"/>
        <w:rPr>
          <w:color w:val="000000"/>
          <w:sz w:val="22"/>
        </w:rPr>
      </w:pPr>
      <w:r>
        <w:rPr>
          <w:color w:val="000000"/>
          <w:sz w:val="22"/>
        </w:rPr>
        <w:lastRenderedPageBreak/>
        <w:tab/>
      </w:r>
    </w:p>
    <w:p w14:paraId="267C7C14" w14:textId="77777777" w:rsidR="00A26C2A" w:rsidRPr="00C40953" w:rsidRDefault="008C39B4" w:rsidP="00C40953">
      <w:pPr>
        <w:pStyle w:val="Heading3"/>
        <w:ind w:left="1" w:hanging="3"/>
      </w:pPr>
      <w:r w:rsidRPr="00C40953">
        <w:t xml:space="preserve">1. </w:t>
      </w:r>
      <w:r w:rsidRPr="00C40953">
        <w:tab/>
        <w:t>Definitions and interpretation</w:t>
      </w:r>
    </w:p>
    <w:p w14:paraId="10B0D599" w14:textId="77777777" w:rsidR="00A26C2A" w:rsidRDefault="008C39B4">
      <w:pPr>
        <w:pBdr>
          <w:top w:val="nil"/>
          <w:left w:val="nil"/>
          <w:bottom w:val="nil"/>
          <w:right w:val="nil"/>
          <w:between w:val="nil"/>
        </w:pBdr>
        <w:spacing w:after="345"/>
        <w:ind w:left="0"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6AFF0940" w14:textId="77777777" w:rsidR="00A26C2A" w:rsidRDefault="008C39B4" w:rsidP="002A7066">
      <w:pPr>
        <w:pBdr>
          <w:top w:val="nil"/>
          <w:left w:val="nil"/>
          <w:bottom w:val="nil"/>
          <w:right w:val="nil"/>
          <w:between w:val="nil"/>
        </w:pBdr>
        <w:spacing w:after="345"/>
        <w:ind w:leftChars="0" w:left="720" w:right="14" w:firstLineChars="0" w:firstLine="0"/>
        <w:rPr>
          <w:color w:val="000000"/>
        </w:rPr>
      </w:pPr>
      <w:r>
        <w:rPr>
          <w:color w:val="000000"/>
        </w:rPr>
        <w:t>1.1.1 “Agreement” means this collaboration agreement, containing the Clauses and Schedules</w:t>
      </w:r>
    </w:p>
    <w:p w14:paraId="5512BEB4" w14:textId="77777777" w:rsidR="00A26C2A" w:rsidRDefault="008C39B4" w:rsidP="002A7066">
      <w:pPr>
        <w:pBdr>
          <w:top w:val="nil"/>
          <w:left w:val="nil"/>
          <w:bottom w:val="nil"/>
          <w:right w:val="nil"/>
          <w:between w:val="nil"/>
        </w:pBdr>
        <w:spacing w:after="395"/>
        <w:ind w:leftChars="0" w:left="720" w:right="14" w:firstLineChars="0" w:firstLine="0"/>
        <w:rPr>
          <w:color w:val="000000"/>
        </w:rPr>
      </w:pPr>
      <w:r>
        <w:rPr>
          <w:color w:val="000000"/>
        </w:rPr>
        <w:t>1.1.2 “Call-Off Contract” means each contract that is let by the Buyer to one of the Collaboration Suppliers</w:t>
      </w:r>
    </w:p>
    <w:p w14:paraId="4B2AF34E" w14:textId="51F6F06F" w:rsidR="00A26C2A" w:rsidRDefault="008C39B4" w:rsidP="002A7066">
      <w:pPr>
        <w:pBdr>
          <w:top w:val="nil"/>
          <w:left w:val="nil"/>
          <w:bottom w:val="nil"/>
          <w:right w:val="nil"/>
          <w:between w:val="nil"/>
        </w:pBdr>
        <w:spacing w:after="310" w:line="290" w:lineRule="auto"/>
        <w:ind w:leftChars="0" w:left="720" w:right="14" w:firstLineChars="0" w:firstLine="0"/>
        <w:rPr>
          <w:color w:val="000000"/>
        </w:rPr>
      </w:pPr>
      <w:r>
        <w:rPr>
          <w:color w:val="000000"/>
        </w:rPr>
        <w:t>1.1.3</w:t>
      </w:r>
      <w:r w:rsidR="002A7066">
        <w:rPr>
          <w:color w:val="000000"/>
        </w:rPr>
        <w:t xml:space="preserve"> </w:t>
      </w:r>
      <w:r>
        <w:rPr>
          <w:color w:val="000000"/>
        </w:rPr>
        <w:t>“Contractor’s Confidential Information” has the meaning set out in the Call-Off</w:t>
      </w:r>
      <w:r>
        <w:rPr>
          <w:color w:val="434343"/>
        </w:rPr>
        <w:t xml:space="preserve"> </w:t>
      </w:r>
      <w:r>
        <w:rPr>
          <w:color w:val="000000"/>
        </w:rPr>
        <w:t>Contracts</w:t>
      </w:r>
    </w:p>
    <w:p w14:paraId="49C4D11A" w14:textId="2162EDDF" w:rsidR="00A26C2A" w:rsidRDefault="008C39B4" w:rsidP="002A7066">
      <w:pPr>
        <w:pBdr>
          <w:top w:val="nil"/>
          <w:left w:val="nil"/>
          <w:bottom w:val="nil"/>
          <w:right w:val="nil"/>
          <w:between w:val="nil"/>
        </w:pBdr>
        <w:spacing w:after="344"/>
        <w:ind w:leftChars="0" w:left="720" w:right="14" w:firstLineChars="0" w:firstLine="0"/>
        <w:rPr>
          <w:color w:val="000000"/>
        </w:rPr>
      </w:pPr>
      <w:r>
        <w:rPr>
          <w:color w:val="000000"/>
        </w:rPr>
        <w:t>1.1.4</w:t>
      </w:r>
      <w:r w:rsidR="002A7066">
        <w:rPr>
          <w:color w:val="000000"/>
        </w:rPr>
        <w:t xml:space="preserve"> </w:t>
      </w:r>
      <w:r>
        <w:rPr>
          <w:color w:val="000000"/>
        </w:rPr>
        <w:t>“Confidential Information” means the Buyer Confidential Information or any Collaboration Supplier's Confidential Information</w:t>
      </w:r>
    </w:p>
    <w:p w14:paraId="1E969D27" w14:textId="26A9440F" w:rsidR="00A26C2A" w:rsidRDefault="008C39B4" w:rsidP="002A7066">
      <w:pPr>
        <w:pBdr>
          <w:top w:val="nil"/>
          <w:left w:val="nil"/>
          <w:bottom w:val="nil"/>
          <w:right w:val="nil"/>
          <w:between w:val="nil"/>
        </w:pBdr>
        <w:spacing w:after="344"/>
        <w:ind w:leftChars="0" w:left="0" w:right="14" w:firstLineChars="0" w:firstLine="720"/>
        <w:rPr>
          <w:color w:val="000000"/>
        </w:rPr>
      </w:pPr>
      <w:r>
        <w:rPr>
          <w:color w:val="000000"/>
        </w:rPr>
        <w:t>1.1.5</w:t>
      </w:r>
      <w:r w:rsidR="002A7066">
        <w:rPr>
          <w:color w:val="000000"/>
        </w:rPr>
        <w:t xml:space="preserve"> </w:t>
      </w:r>
      <w:r>
        <w:rPr>
          <w:color w:val="000000"/>
        </w:rPr>
        <w:t>“Collaboration Activities” means the activities set out in this Agreement</w:t>
      </w:r>
    </w:p>
    <w:p w14:paraId="13179851" w14:textId="77777777" w:rsidR="00A26C2A" w:rsidRDefault="008C39B4">
      <w:pPr>
        <w:pBdr>
          <w:top w:val="nil"/>
          <w:left w:val="nil"/>
          <w:bottom w:val="nil"/>
          <w:right w:val="nil"/>
          <w:between w:val="nil"/>
        </w:pBdr>
        <w:tabs>
          <w:tab w:val="center" w:pos="1133"/>
          <w:tab w:val="center" w:pos="6119"/>
        </w:tabs>
        <w:spacing w:after="343"/>
        <w:ind w:left="0" w:hanging="2"/>
        <w:rPr>
          <w:color w:val="000000"/>
        </w:rPr>
      </w:pPr>
      <w:r>
        <w:rPr>
          <w:color w:val="000000"/>
        </w:rPr>
        <w:t>1.1.6</w:t>
      </w:r>
      <w:r>
        <w:rPr>
          <w:color w:val="000000"/>
        </w:rPr>
        <w:tab/>
        <w:t xml:space="preserve"> “Buyer Confidential Information” has the meaning set out in the Call-Off Contract</w:t>
      </w:r>
    </w:p>
    <w:p w14:paraId="0B3B2948"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7AB5810"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1.1.8 “Detailed Collaboration Plan” has the meaning given in clause 3.2</w:t>
      </w:r>
    </w:p>
    <w:p w14:paraId="035E64C3" w14:textId="77777777" w:rsidR="00A26C2A" w:rsidRDefault="008C39B4">
      <w:pPr>
        <w:pBdr>
          <w:top w:val="nil"/>
          <w:left w:val="nil"/>
          <w:bottom w:val="nil"/>
          <w:right w:val="nil"/>
          <w:between w:val="nil"/>
        </w:pBdr>
        <w:tabs>
          <w:tab w:val="center" w:pos="1133"/>
          <w:tab w:val="center" w:pos="5662"/>
        </w:tabs>
        <w:spacing w:after="345"/>
        <w:ind w:left="0" w:hanging="2"/>
        <w:rPr>
          <w:color w:val="000000"/>
        </w:rPr>
      </w:pPr>
      <w:r>
        <w:rPr>
          <w:color w:val="000000"/>
        </w:rPr>
        <w:t>1.1.9</w:t>
      </w:r>
      <w:r>
        <w:rPr>
          <w:color w:val="000000"/>
        </w:rPr>
        <w:tab/>
        <w:t xml:space="preserve"> “Dispute Resolution Process” means the process described in clause 9</w:t>
      </w:r>
    </w:p>
    <w:p w14:paraId="574C458F" w14:textId="77777777" w:rsidR="00A26C2A" w:rsidRDefault="008C39B4">
      <w:pPr>
        <w:pBdr>
          <w:top w:val="nil"/>
          <w:left w:val="nil"/>
          <w:bottom w:val="nil"/>
          <w:right w:val="nil"/>
          <w:between w:val="nil"/>
        </w:pBdr>
        <w:spacing w:after="350"/>
        <w:ind w:left="0" w:right="14" w:hanging="2"/>
        <w:rPr>
          <w:color w:val="000000"/>
        </w:rPr>
      </w:pPr>
      <w:r>
        <w:rPr>
          <w:color w:val="000000"/>
        </w:rPr>
        <w:t>1.1.10</w:t>
      </w:r>
      <w:r>
        <w:rPr>
          <w:color w:val="000000"/>
        </w:rPr>
        <w:tab/>
        <w:t xml:space="preserve"> “Effective Date” means [insert date]</w:t>
      </w:r>
    </w:p>
    <w:p w14:paraId="24156C0C" w14:textId="77777777" w:rsidR="00A26C2A" w:rsidRDefault="008C39B4">
      <w:pPr>
        <w:pBdr>
          <w:top w:val="nil"/>
          <w:left w:val="nil"/>
          <w:bottom w:val="nil"/>
          <w:right w:val="nil"/>
          <w:between w:val="nil"/>
        </w:pBdr>
        <w:spacing w:after="350"/>
        <w:ind w:left="0" w:right="14" w:hanging="2"/>
        <w:rPr>
          <w:color w:val="000000"/>
        </w:rPr>
      </w:pPr>
      <w:r>
        <w:rPr>
          <w:color w:val="000000"/>
        </w:rPr>
        <w:t>1.1.11</w:t>
      </w:r>
      <w:r>
        <w:rPr>
          <w:color w:val="000000"/>
        </w:rPr>
        <w:tab/>
        <w:t xml:space="preserve"> “Force Majeure Event” has the meaning given in clause 11.1.1</w:t>
      </w:r>
    </w:p>
    <w:p w14:paraId="64DECD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1.1.12</w:t>
      </w:r>
      <w:r>
        <w:rPr>
          <w:color w:val="000000"/>
        </w:rPr>
        <w:tab/>
        <w:t xml:space="preserve"> “Mediator” has the meaning given to it in clause 9.3.1</w:t>
      </w:r>
    </w:p>
    <w:p w14:paraId="528AB360" w14:textId="77777777" w:rsidR="00A26C2A" w:rsidRDefault="008C39B4">
      <w:pPr>
        <w:pBdr>
          <w:top w:val="nil"/>
          <w:left w:val="nil"/>
          <w:bottom w:val="nil"/>
          <w:right w:val="nil"/>
          <w:between w:val="nil"/>
        </w:pBdr>
        <w:spacing w:after="350"/>
        <w:ind w:left="0" w:right="14" w:hanging="2"/>
        <w:rPr>
          <w:color w:val="000000"/>
        </w:rPr>
      </w:pPr>
      <w:r>
        <w:rPr>
          <w:color w:val="000000"/>
        </w:rPr>
        <w:t>1.1.13</w:t>
      </w:r>
      <w:r>
        <w:rPr>
          <w:color w:val="000000"/>
        </w:rPr>
        <w:tab/>
        <w:t xml:space="preserve"> “Outline Collaboration Plan” has the meaning given to it in clause 3.1</w:t>
      </w:r>
    </w:p>
    <w:p w14:paraId="2E104BA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1.1.14</w:t>
      </w:r>
      <w:r>
        <w:rPr>
          <w:color w:val="000000"/>
        </w:rPr>
        <w:tab/>
        <w:t xml:space="preserve"> “Term” has the meaning given to it in clause 2.1</w:t>
      </w:r>
    </w:p>
    <w:p w14:paraId="42334772" w14:textId="77777777" w:rsidR="00A26C2A" w:rsidRDefault="008C39B4">
      <w:pPr>
        <w:pBdr>
          <w:top w:val="nil"/>
          <w:left w:val="nil"/>
          <w:bottom w:val="nil"/>
          <w:right w:val="nil"/>
          <w:between w:val="nil"/>
        </w:pBdr>
        <w:spacing w:after="607"/>
        <w:ind w:left="0" w:right="14" w:hanging="2"/>
        <w:rPr>
          <w:color w:val="000000"/>
        </w:rPr>
      </w:pPr>
      <w:r>
        <w:rPr>
          <w:color w:val="000000"/>
        </w:rPr>
        <w:t>1.1.15</w:t>
      </w:r>
      <w:r>
        <w:rPr>
          <w:color w:val="000000"/>
        </w:rPr>
        <w:tab/>
        <w:t xml:space="preserve"> "Working Day" means any day other than a Saturday, Sunday or public holiday in England and Wales</w:t>
      </w:r>
    </w:p>
    <w:p w14:paraId="4448AAF8" w14:textId="77777777" w:rsidR="00A26C2A" w:rsidRDefault="008C39B4" w:rsidP="00C40953">
      <w:pPr>
        <w:pStyle w:val="Heading3"/>
        <w:ind w:left="1" w:hanging="3"/>
      </w:pPr>
      <w:r>
        <w:lastRenderedPageBreak/>
        <w:t xml:space="preserve">1.2 </w:t>
      </w:r>
      <w:r>
        <w:tab/>
        <w:t>General</w:t>
      </w:r>
    </w:p>
    <w:p w14:paraId="32D3BBAB" w14:textId="03840215" w:rsidR="00A26C2A" w:rsidRDefault="002A7066">
      <w:pPr>
        <w:pBdr>
          <w:top w:val="nil"/>
          <w:left w:val="nil"/>
          <w:bottom w:val="nil"/>
          <w:right w:val="nil"/>
          <w:between w:val="nil"/>
        </w:pBdr>
        <w:tabs>
          <w:tab w:val="center" w:pos="1133"/>
          <w:tab w:val="left" w:pos="1843"/>
          <w:tab w:val="left" w:pos="2127"/>
          <w:tab w:val="left" w:pos="2552"/>
          <w:tab w:val="center" w:pos="3709"/>
        </w:tabs>
        <w:spacing w:after="310" w:line="290" w:lineRule="auto"/>
        <w:ind w:left="0" w:hanging="2"/>
        <w:rPr>
          <w:color w:val="000000"/>
        </w:rPr>
      </w:pPr>
      <w:r>
        <w:rPr>
          <w:color w:val="000000"/>
        </w:rPr>
        <w:tab/>
      </w:r>
      <w:r w:rsidR="008C39B4">
        <w:rPr>
          <w:color w:val="000000"/>
        </w:rPr>
        <w:t>1.2.1</w:t>
      </w:r>
      <w:r w:rsidR="008C39B4">
        <w:rPr>
          <w:color w:val="000000"/>
        </w:rPr>
        <w:tab/>
        <w:t xml:space="preserve"> As used in this Agreement the:</w:t>
      </w:r>
    </w:p>
    <w:p w14:paraId="7FD3653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1.2.1.1 masculine includes the feminine and the neuter</w:t>
      </w:r>
    </w:p>
    <w:p w14:paraId="6BDEBD81" w14:textId="77777777" w:rsidR="00A26C2A" w:rsidRDefault="008C39B4" w:rsidP="007412B9">
      <w:pPr>
        <w:pBdr>
          <w:top w:val="nil"/>
          <w:left w:val="nil"/>
          <w:bottom w:val="nil"/>
          <w:right w:val="nil"/>
          <w:between w:val="nil"/>
        </w:pBdr>
        <w:spacing w:after="310" w:line="290" w:lineRule="auto"/>
        <w:ind w:leftChars="0" w:left="0" w:right="14" w:firstLineChars="0" w:firstLine="720"/>
        <w:rPr>
          <w:color w:val="000000"/>
        </w:rPr>
      </w:pPr>
      <w:r>
        <w:rPr>
          <w:color w:val="000000"/>
        </w:rPr>
        <w:t>1.2.1.2 singular includes the plural and the other way round</w:t>
      </w:r>
    </w:p>
    <w:p w14:paraId="5B18E57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528CE57" w14:textId="77777777" w:rsidR="00A26C2A" w:rsidRDefault="00A26C2A">
      <w:pPr>
        <w:pBdr>
          <w:top w:val="nil"/>
          <w:left w:val="nil"/>
          <w:bottom w:val="nil"/>
          <w:right w:val="nil"/>
          <w:between w:val="nil"/>
        </w:pBdr>
        <w:spacing w:after="310" w:line="290" w:lineRule="auto"/>
        <w:ind w:left="0" w:right="14" w:hanging="2"/>
        <w:rPr>
          <w:color w:val="000000"/>
        </w:rPr>
      </w:pPr>
    </w:p>
    <w:p w14:paraId="6980C8F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CAA215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75CCF0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23CC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056B83B" w14:textId="77777777" w:rsidR="00A26C2A" w:rsidRDefault="008C39B4">
      <w:pPr>
        <w:pStyle w:val="Heading3"/>
        <w:tabs>
          <w:tab w:val="center" w:pos="1235"/>
          <w:tab w:val="center" w:pos="3262"/>
        </w:tabs>
        <w:ind w:left="0" w:hanging="2"/>
        <w:rPr>
          <w:color w:val="000000"/>
          <w:sz w:val="22"/>
        </w:rPr>
      </w:pPr>
      <w:r>
        <w:rPr>
          <w:color w:val="000000"/>
          <w:sz w:val="22"/>
        </w:rPr>
        <w:tab/>
      </w:r>
    </w:p>
    <w:p w14:paraId="19E6550D" w14:textId="77777777" w:rsidR="00A26C2A" w:rsidRPr="00C40953" w:rsidRDefault="008C39B4" w:rsidP="00C40953">
      <w:pPr>
        <w:pStyle w:val="Heading3"/>
        <w:ind w:left="1" w:hanging="3"/>
      </w:pPr>
      <w:r w:rsidRPr="00C40953">
        <w:t xml:space="preserve">2. </w:t>
      </w:r>
      <w:r w:rsidRPr="00C40953">
        <w:tab/>
        <w:t>Term of the agreement</w:t>
      </w:r>
    </w:p>
    <w:p w14:paraId="34598E3F" w14:textId="00DB9CC0"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 </w:t>
      </w:r>
      <w:r w:rsidR="007412B9">
        <w:rPr>
          <w:color w:val="000000"/>
        </w:rPr>
        <w:tab/>
      </w:r>
      <w:r>
        <w:rPr>
          <w:color w:val="000000"/>
        </w:rPr>
        <w:t>This Agreement will come into force on the Effective Date and, unless earlier terminated in accordance with clause 10, will expire 6 months after the expiry or termination (however arising) of the exit period of the last Call-Off Contract (the “Term”).</w:t>
      </w:r>
    </w:p>
    <w:p w14:paraId="6AB2C368" w14:textId="77777777" w:rsidR="00A26C2A" w:rsidRDefault="008C39B4">
      <w:pPr>
        <w:pBdr>
          <w:top w:val="nil"/>
          <w:left w:val="nil"/>
          <w:bottom w:val="nil"/>
          <w:right w:val="nil"/>
          <w:between w:val="nil"/>
        </w:pBdr>
        <w:spacing w:after="753"/>
        <w:ind w:left="0"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66FF6BDC" w14:textId="77777777" w:rsidR="00A26C2A" w:rsidRDefault="008C39B4">
      <w:pPr>
        <w:pStyle w:val="Heading3"/>
        <w:tabs>
          <w:tab w:val="center" w:pos="1235"/>
          <w:tab w:val="center" w:pos="3954"/>
        </w:tabs>
        <w:ind w:left="0" w:hanging="2"/>
        <w:rPr>
          <w:color w:val="000000"/>
          <w:sz w:val="22"/>
        </w:rPr>
      </w:pPr>
      <w:r>
        <w:rPr>
          <w:color w:val="000000"/>
          <w:sz w:val="22"/>
        </w:rPr>
        <w:tab/>
      </w:r>
    </w:p>
    <w:p w14:paraId="6FD9B328" w14:textId="77777777" w:rsidR="00A26C2A" w:rsidRPr="00C40953" w:rsidRDefault="008C39B4" w:rsidP="00C40953">
      <w:pPr>
        <w:pStyle w:val="Heading3"/>
        <w:ind w:left="1" w:hanging="3"/>
      </w:pPr>
      <w:r w:rsidRPr="00C40953">
        <w:t xml:space="preserve">3. </w:t>
      </w:r>
      <w:r w:rsidRPr="00C40953">
        <w:tab/>
        <w:t>Provision of the collaboration plan</w:t>
      </w:r>
    </w:p>
    <w:p w14:paraId="0DBAF660" w14:textId="77777777" w:rsidR="00A26C2A" w:rsidRDefault="008C39B4">
      <w:pPr>
        <w:pBdr>
          <w:top w:val="nil"/>
          <w:left w:val="nil"/>
          <w:bottom w:val="nil"/>
          <w:right w:val="nil"/>
          <w:between w:val="nil"/>
        </w:pBdr>
        <w:spacing w:after="27"/>
        <w:ind w:left="0"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88A89A1" w14:textId="77777777" w:rsidR="00A26C2A" w:rsidRDefault="00A26C2A">
      <w:pPr>
        <w:pBdr>
          <w:top w:val="nil"/>
          <w:left w:val="nil"/>
          <w:bottom w:val="nil"/>
          <w:right w:val="nil"/>
          <w:between w:val="nil"/>
        </w:pBdr>
        <w:spacing w:after="27"/>
        <w:ind w:left="0" w:right="14" w:hanging="2"/>
        <w:rPr>
          <w:color w:val="000000"/>
        </w:rPr>
      </w:pPr>
    </w:p>
    <w:p w14:paraId="55CECDA3" w14:textId="77777777" w:rsidR="00A26C2A" w:rsidRDefault="008C39B4">
      <w:pPr>
        <w:pBdr>
          <w:top w:val="nil"/>
          <w:left w:val="nil"/>
          <w:bottom w:val="nil"/>
          <w:right w:val="nil"/>
          <w:between w:val="nil"/>
        </w:pBdr>
        <w:spacing w:after="16"/>
        <w:ind w:left="0" w:right="14" w:hanging="2"/>
        <w:rPr>
          <w:color w:val="000000"/>
        </w:rPr>
      </w:pPr>
      <w:r>
        <w:rPr>
          <w:color w:val="000000"/>
        </w:rPr>
        <w:lastRenderedPageBreak/>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9B3D27C" w14:textId="77777777" w:rsidR="00A26C2A" w:rsidRDefault="00A26C2A">
      <w:pPr>
        <w:pBdr>
          <w:top w:val="nil"/>
          <w:left w:val="nil"/>
          <w:bottom w:val="nil"/>
          <w:right w:val="nil"/>
          <w:between w:val="nil"/>
        </w:pBdr>
        <w:spacing w:after="16"/>
        <w:ind w:left="0" w:right="14" w:hanging="2"/>
        <w:rPr>
          <w:color w:val="000000"/>
        </w:rPr>
      </w:pPr>
    </w:p>
    <w:p w14:paraId="029ECAF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3.3 </w:t>
      </w:r>
      <w:r>
        <w:rPr>
          <w:color w:val="000000"/>
        </w:rPr>
        <w:tab/>
        <w:t>The Collaboration Suppliers will provide the help the Buyer needs to prepare the Detailed Collaboration Plan.</w:t>
      </w:r>
    </w:p>
    <w:p w14:paraId="20DC6EF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3.4 </w:t>
      </w:r>
      <w:r>
        <w:rPr>
          <w:color w:val="000000"/>
        </w:rPr>
        <w:tab/>
        <w:t>The Collaboration Suppliers will, within 10 Working Days of receipt of the Detailed Collaboration Plan, either:</w:t>
      </w:r>
    </w:p>
    <w:p w14:paraId="4399FDC2" w14:textId="53799675" w:rsidR="00A26C2A" w:rsidRDefault="007412B9" w:rsidP="007412B9">
      <w:pPr>
        <w:pBdr>
          <w:top w:val="nil"/>
          <w:left w:val="nil"/>
          <w:bottom w:val="nil"/>
          <w:right w:val="nil"/>
          <w:between w:val="nil"/>
        </w:pBdr>
        <w:tabs>
          <w:tab w:val="center" w:pos="720"/>
          <w:tab w:val="center" w:pos="1133"/>
          <w:tab w:val="center" w:pos="4158"/>
        </w:tabs>
        <w:spacing w:after="15"/>
        <w:ind w:left="0" w:hanging="2"/>
        <w:rPr>
          <w:color w:val="000000"/>
        </w:rPr>
      </w:pPr>
      <w:r>
        <w:rPr>
          <w:color w:val="000000"/>
        </w:rPr>
        <w:tab/>
      </w:r>
      <w:r>
        <w:rPr>
          <w:color w:val="000000"/>
        </w:rPr>
        <w:tab/>
      </w:r>
      <w:r w:rsidR="008C39B4">
        <w:rPr>
          <w:color w:val="000000"/>
        </w:rPr>
        <w:t xml:space="preserve">3.4.1 </w:t>
      </w:r>
      <w:r w:rsidR="008C39B4">
        <w:rPr>
          <w:color w:val="000000"/>
        </w:rPr>
        <w:tab/>
        <w:t>approve the Detailed Collaboration Plan</w:t>
      </w:r>
    </w:p>
    <w:p w14:paraId="05A8C7E8" w14:textId="6B6E2101" w:rsidR="00A26C2A" w:rsidRDefault="007412B9" w:rsidP="007412B9">
      <w:pPr>
        <w:pBdr>
          <w:top w:val="nil"/>
          <w:left w:val="nil"/>
          <w:bottom w:val="nil"/>
          <w:right w:val="nil"/>
          <w:between w:val="nil"/>
        </w:pBdr>
        <w:tabs>
          <w:tab w:val="center" w:pos="720"/>
          <w:tab w:val="center" w:pos="1133"/>
          <w:tab w:val="center" w:pos="5587"/>
        </w:tabs>
        <w:spacing w:after="310" w:line="290" w:lineRule="auto"/>
        <w:ind w:left="0" w:hanging="2"/>
        <w:rPr>
          <w:color w:val="000000"/>
        </w:rPr>
      </w:pPr>
      <w:r>
        <w:rPr>
          <w:color w:val="000000"/>
        </w:rPr>
        <w:tab/>
      </w:r>
      <w:r>
        <w:rPr>
          <w:color w:val="000000"/>
        </w:rPr>
        <w:tab/>
      </w:r>
      <w:r w:rsidR="008C39B4">
        <w:rPr>
          <w:color w:val="000000"/>
        </w:rPr>
        <w:t>3.4.2</w:t>
      </w:r>
      <w:r>
        <w:rPr>
          <w:color w:val="000000"/>
        </w:rPr>
        <w:t xml:space="preserve"> </w:t>
      </w:r>
      <w:r>
        <w:rPr>
          <w:color w:val="000000"/>
        </w:rPr>
        <w:tab/>
      </w:r>
      <w:r w:rsidR="008C39B4">
        <w:rPr>
          <w:color w:val="000000"/>
        </w:rPr>
        <w:t>reject the Detailed Collaboration Plan, giving reasons for the rejection</w:t>
      </w:r>
    </w:p>
    <w:p w14:paraId="3709CD3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E13CC0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288799E4" w14:textId="77777777" w:rsidR="00A26C2A" w:rsidRDefault="008C39B4">
      <w:pPr>
        <w:pStyle w:val="Heading3"/>
        <w:tabs>
          <w:tab w:val="center" w:pos="1235"/>
          <w:tab w:val="center" w:pos="3254"/>
        </w:tabs>
        <w:ind w:left="0" w:hanging="2"/>
        <w:rPr>
          <w:color w:val="000000"/>
          <w:sz w:val="22"/>
        </w:rPr>
      </w:pPr>
      <w:r>
        <w:rPr>
          <w:color w:val="000000"/>
          <w:sz w:val="22"/>
        </w:rPr>
        <w:tab/>
      </w:r>
    </w:p>
    <w:p w14:paraId="752775C6" w14:textId="77777777" w:rsidR="00A26C2A" w:rsidRPr="00C40953" w:rsidRDefault="008C39B4" w:rsidP="00C40953">
      <w:pPr>
        <w:pStyle w:val="Heading3"/>
        <w:ind w:left="1" w:hanging="3"/>
      </w:pPr>
      <w:r w:rsidRPr="00C40953">
        <w:t xml:space="preserve">4. </w:t>
      </w:r>
      <w:r w:rsidRPr="00C40953">
        <w:tab/>
        <w:t>Collaboration activities</w:t>
      </w:r>
    </w:p>
    <w:p w14:paraId="05DE24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3634519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102AA2B0"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4EB00072" w14:textId="77777777" w:rsidR="00A26C2A" w:rsidRPr="00C40953" w:rsidRDefault="008C39B4" w:rsidP="00C40953">
      <w:pPr>
        <w:pStyle w:val="Heading3"/>
        <w:ind w:left="1" w:hanging="3"/>
      </w:pPr>
      <w:r w:rsidRPr="00C40953">
        <w:tab/>
      </w:r>
    </w:p>
    <w:p w14:paraId="510DEC55" w14:textId="77777777" w:rsidR="00A26C2A" w:rsidRPr="00C40953" w:rsidRDefault="008C39B4" w:rsidP="00C40953">
      <w:pPr>
        <w:pStyle w:val="Heading3"/>
        <w:ind w:left="1" w:hanging="3"/>
      </w:pPr>
      <w:r w:rsidRPr="00C40953">
        <w:t xml:space="preserve">5. </w:t>
      </w:r>
      <w:r w:rsidRPr="00C40953">
        <w:tab/>
        <w:t>Invoicing</w:t>
      </w:r>
    </w:p>
    <w:p w14:paraId="1E3047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D2D422C" w14:textId="77777777" w:rsidR="00A26C2A" w:rsidRDefault="008C39B4">
      <w:pPr>
        <w:pBdr>
          <w:top w:val="nil"/>
          <w:left w:val="nil"/>
          <w:bottom w:val="nil"/>
          <w:right w:val="nil"/>
          <w:between w:val="nil"/>
        </w:pBdr>
        <w:spacing w:after="740"/>
        <w:ind w:left="0" w:right="14" w:hanging="2"/>
        <w:rPr>
          <w:color w:val="000000"/>
        </w:rPr>
      </w:pPr>
      <w:r>
        <w:rPr>
          <w:color w:val="000000"/>
        </w:rPr>
        <w:lastRenderedPageBreak/>
        <w:t xml:space="preserve">5.2 </w:t>
      </w:r>
      <w:r>
        <w:rPr>
          <w:color w:val="000000"/>
        </w:rPr>
        <w:tab/>
        <w:t>Interest will be payable on any late payments under this Agreement under the Late Payment of Commercial Debts (Interest) Act 1998, as amended.</w:t>
      </w:r>
    </w:p>
    <w:p w14:paraId="0C5077F7" w14:textId="77777777" w:rsidR="00A26C2A" w:rsidRDefault="008C39B4">
      <w:pPr>
        <w:pStyle w:val="Heading3"/>
        <w:tabs>
          <w:tab w:val="center" w:pos="1235"/>
          <w:tab w:val="center" w:pos="2734"/>
        </w:tabs>
        <w:ind w:left="0" w:hanging="2"/>
        <w:rPr>
          <w:color w:val="000000"/>
          <w:sz w:val="22"/>
        </w:rPr>
      </w:pPr>
      <w:r>
        <w:rPr>
          <w:color w:val="000000"/>
          <w:sz w:val="22"/>
        </w:rPr>
        <w:tab/>
      </w:r>
    </w:p>
    <w:p w14:paraId="0616FA61" w14:textId="77777777" w:rsidR="00A26C2A" w:rsidRPr="00C40953" w:rsidRDefault="008C39B4" w:rsidP="00C40953">
      <w:pPr>
        <w:pStyle w:val="Heading3"/>
        <w:ind w:left="1" w:hanging="3"/>
      </w:pPr>
      <w:r w:rsidRPr="00C40953">
        <w:t xml:space="preserve">6. </w:t>
      </w:r>
      <w:r w:rsidRPr="00C40953">
        <w:tab/>
        <w:t>Confidentiality</w:t>
      </w:r>
    </w:p>
    <w:p w14:paraId="3A8FFE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12FEF92" w14:textId="5CFC4EB8" w:rsidR="00A26C2A" w:rsidRDefault="008C39B4">
      <w:pPr>
        <w:pBdr>
          <w:top w:val="nil"/>
          <w:left w:val="nil"/>
          <w:bottom w:val="nil"/>
          <w:right w:val="nil"/>
          <w:between w:val="nil"/>
        </w:pBdr>
        <w:tabs>
          <w:tab w:val="center" w:pos="1272"/>
          <w:tab w:val="center" w:pos="3914"/>
        </w:tabs>
        <w:spacing w:after="310" w:line="290" w:lineRule="auto"/>
        <w:ind w:left="0" w:hanging="2"/>
        <w:rPr>
          <w:color w:val="000000"/>
        </w:rPr>
      </w:pPr>
      <w:r>
        <w:rPr>
          <w:color w:val="000000"/>
        </w:rPr>
        <w:t xml:space="preserve">6.2 </w:t>
      </w:r>
      <w:r>
        <w:rPr>
          <w:color w:val="000000"/>
        </w:rPr>
        <w:tab/>
        <w:t>Each Collaboration Supplier warrants that:</w:t>
      </w:r>
    </w:p>
    <w:p w14:paraId="001F1231" w14:textId="5664DE68"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430998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623A9042" w14:textId="52046655"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BBD15C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1FF88EE4" w14:textId="77777777" w:rsidR="00A26C2A" w:rsidRDefault="008C39B4" w:rsidP="007412B9">
      <w:pPr>
        <w:pBdr>
          <w:top w:val="nil"/>
          <w:left w:val="nil"/>
          <w:bottom w:val="nil"/>
          <w:right w:val="nil"/>
          <w:between w:val="nil"/>
        </w:pBdr>
        <w:tabs>
          <w:tab w:val="left" w:pos="720"/>
          <w:tab w:val="center" w:pos="1272"/>
          <w:tab w:val="center" w:pos="5690"/>
        </w:tabs>
        <w:spacing w:after="310" w:line="290" w:lineRule="auto"/>
        <w:ind w:left="0" w:hanging="2"/>
        <w:rPr>
          <w:color w:val="000000"/>
        </w:rPr>
      </w:pPr>
      <w:r>
        <w:rPr>
          <w:color w:val="000000"/>
        </w:rPr>
        <w:t>6.3</w:t>
      </w:r>
      <w:r>
        <w:rPr>
          <w:color w:val="000000"/>
        </w:rPr>
        <w:tab/>
      </w:r>
      <w:r>
        <w:rPr>
          <w:color w:val="000000"/>
        </w:rPr>
        <w:tab/>
        <w:t>The provisions of clauses 6.1 and 6.2 will not apply to any information which is:</w:t>
      </w:r>
    </w:p>
    <w:p w14:paraId="1D8E8B62" w14:textId="5E0DD2EB" w:rsidR="00A26C2A" w:rsidRDefault="008C39B4" w:rsidP="007412B9">
      <w:pPr>
        <w:pBdr>
          <w:top w:val="nil"/>
          <w:left w:val="nil"/>
          <w:bottom w:val="nil"/>
          <w:right w:val="nil"/>
          <w:between w:val="nil"/>
        </w:pBdr>
        <w:tabs>
          <w:tab w:val="left" w:pos="720"/>
          <w:tab w:val="center" w:pos="1133"/>
          <w:tab w:val="center" w:pos="5468"/>
        </w:tabs>
        <w:spacing w:after="310" w:line="290" w:lineRule="auto"/>
        <w:ind w:leftChars="127" w:left="281" w:hanging="2"/>
        <w:rPr>
          <w:color w:val="000000"/>
        </w:rPr>
      </w:pPr>
      <w:r>
        <w:rPr>
          <w:color w:val="000000"/>
        </w:rPr>
        <w:t xml:space="preserve"> </w:t>
      </w:r>
      <w:r w:rsidR="007412B9">
        <w:rPr>
          <w:color w:val="000000"/>
        </w:rPr>
        <w:tab/>
      </w:r>
      <w:r>
        <w:rPr>
          <w:color w:val="000000"/>
        </w:rPr>
        <w:t>6.3.1</w:t>
      </w:r>
      <w:r w:rsidR="007412B9">
        <w:rPr>
          <w:color w:val="000000"/>
        </w:rPr>
        <w:t xml:space="preserve"> </w:t>
      </w:r>
      <w:r>
        <w:rPr>
          <w:color w:val="000000"/>
        </w:rPr>
        <w:t>or becomes public knowledge other than by breach of this clause 6</w:t>
      </w:r>
    </w:p>
    <w:p w14:paraId="0085FE2E" w14:textId="5D674513" w:rsidR="00A26C2A" w:rsidRDefault="008C39B4" w:rsidP="007412B9">
      <w:pPr>
        <w:pBdr>
          <w:top w:val="nil"/>
          <w:left w:val="nil"/>
          <w:bottom w:val="nil"/>
          <w:right w:val="nil"/>
          <w:between w:val="nil"/>
        </w:pBdr>
        <w:tabs>
          <w:tab w:val="left" w:pos="720"/>
        </w:tabs>
        <w:spacing w:after="310" w:line="290" w:lineRule="auto"/>
        <w:ind w:leftChars="0" w:left="720" w:right="13" w:firstLineChars="0" w:firstLine="0"/>
        <w:rPr>
          <w:color w:val="000000"/>
        </w:rPr>
      </w:pPr>
      <w:r>
        <w:rPr>
          <w:color w:val="000000"/>
        </w:rPr>
        <w:t>6.3.2</w:t>
      </w:r>
      <w:r w:rsidR="007412B9">
        <w:rPr>
          <w:color w:val="000000"/>
        </w:rPr>
        <w:tab/>
      </w:r>
      <w:r>
        <w:rPr>
          <w:color w:val="000000"/>
        </w:rPr>
        <w:t>in the possession of the receiving party without restriction in relation to disclosure before the date of receipt from the disclosing party</w:t>
      </w:r>
    </w:p>
    <w:p w14:paraId="2F74DA7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6.3.3</w:t>
      </w:r>
      <w:r>
        <w:rPr>
          <w:color w:val="000000"/>
        </w:rPr>
        <w:tab/>
        <w:t>received from a third party who lawfully acquired it and who is under no obligation restricting its disclosure</w:t>
      </w:r>
    </w:p>
    <w:p w14:paraId="30ECEF94" w14:textId="27409DC3" w:rsidR="00A26C2A" w:rsidRDefault="007412B9" w:rsidP="007412B9">
      <w:pPr>
        <w:pBdr>
          <w:top w:val="nil"/>
          <w:left w:val="nil"/>
          <w:bottom w:val="nil"/>
          <w:right w:val="nil"/>
          <w:between w:val="nil"/>
        </w:pBdr>
        <w:tabs>
          <w:tab w:val="left" w:pos="720"/>
          <w:tab w:val="center" w:pos="1133"/>
          <w:tab w:val="center" w:pos="5685"/>
        </w:tabs>
        <w:spacing w:after="310" w:line="290" w:lineRule="auto"/>
        <w:ind w:left="0" w:hanging="2"/>
        <w:rPr>
          <w:color w:val="000000"/>
        </w:rPr>
      </w:pPr>
      <w:r>
        <w:rPr>
          <w:color w:val="000000"/>
        </w:rPr>
        <w:tab/>
      </w:r>
      <w:r>
        <w:rPr>
          <w:color w:val="000000"/>
        </w:rPr>
        <w:tab/>
      </w:r>
      <w:r w:rsidR="008C39B4">
        <w:rPr>
          <w:color w:val="000000"/>
        </w:rPr>
        <w:t>6.3.4 independently developed without access to the Confidential Information</w:t>
      </w:r>
    </w:p>
    <w:p w14:paraId="0CAFCD88" w14:textId="77777777" w:rsidR="00A26C2A" w:rsidRDefault="008C39B4" w:rsidP="007412B9">
      <w:pPr>
        <w:pBdr>
          <w:top w:val="nil"/>
          <w:left w:val="nil"/>
          <w:bottom w:val="nil"/>
          <w:right w:val="nil"/>
          <w:between w:val="nil"/>
        </w:pBdr>
        <w:tabs>
          <w:tab w:val="left" w:pos="720"/>
        </w:tabs>
        <w:spacing w:after="342"/>
        <w:ind w:leftChars="0" w:left="720" w:right="14" w:firstLineChars="0" w:firstLine="0"/>
        <w:rPr>
          <w:color w:val="000000"/>
        </w:rPr>
      </w:pPr>
      <w:r>
        <w:rPr>
          <w:color w:val="000000"/>
        </w:rPr>
        <w:t>6.3.5</w:t>
      </w:r>
      <w:r>
        <w:rPr>
          <w:color w:val="000000"/>
        </w:rPr>
        <w:tab/>
        <w:t>required to be disclosed by law or by any judicial, arbitral, regulatory or other authority of competent jurisdiction</w:t>
      </w:r>
    </w:p>
    <w:p w14:paraId="4F6CA48C" w14:textId="77777777" w:rsidR="00A26C2A" w:rsidRDefault="008C39B4">
      <w:pPr>
        <w:pBdr>
          <w:top w:val="nil"/>
          <w:left w:val="nil"/>
          <w:bottom w:val="nil"/>
          <w:right w:val="nil"/>
          <w:between w:val="nil"/>
        </w:pBdr>
        <w:spacing w:after="742"/>
        <w:ind w:left="0" w:right="14" w:hanging="2"/>
        <w:rPr>
          <w:color w:val="000000"/>
        </w:rPr>
      </w:pPr>
      <w:r>
        <w:rPr>
          <w:color w:val="000000"/>
        </w:rPr>
        <w:lastRenderedPageBreak/>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5F171A8" w14:textId="77777777" w:rsidR="00A26C2A" w:rsidRDefault="008C39B4">
      <w:pPr>
        <w:pStyle w:val="Heading3"/>
        <w:tabs>
          <w:tab w:val="center" w:pos="1235"/>
          <w:tab w:val="center" w:pos="2526"/>
        </w:tabs>
        <w:ind w:left="0" w:hanging="2"/>
        <w:rPr>
          <w:color w:val="000000"/>
          <w:sz w:val="22"/>
        </w:rPr>
      </w:pPr>
      <w:r>
        <w:rPr>
          <w:color w:val="000000"/>
          <w:sz w:val="22"/>
        </w:rPr>
        <w:tab/>
      </w:r>
    </w:p>
    <w:p w14:paraId="6AA1ED48" w14:textId="77777777" w:rsidR="00A26C2A" w:rsidRPr="00C40953" w:rsidRDefault="008C39B4" w:rsidP="00C40953">
      <w:pPr>
        <w:pStyle w:val="Heading3"/>
        <w:ind w:left="1" w:hanging="3"/>
      </w:pPr>
      <w:r w:rsidRPr="00C40953">
        <w:t xml:space="preserve">7. </w:t>
      </w:r>
      <w:r w:rsidRPr="00C40953">
        <w:tab/>
        <w:t>Warranties</w:t>
      </w:r>
    </w:p>
    <w:p w14:paraId="6118C649" w14:textId="77777777" w:rsidR="00A26C2A" w:rsidRDefault="008C39B4" w:rsidP="007412B9">
      <w:pPr>
        <w:pBdr>
          <w:top w:val="nil"/>
          <w:left w:val="nil"/>
          <w:bottom w:val="nil"/>
          <w:right w:val="nil"/>
          <w:between w:val="nil"/>
        </w:pBdr>
        <w:tabs>
          <w:tab w:val="center" w:pos="720"/>
          <w:tab w:val="center" w:pos="1272"/>
          <w:tab w:val="center" w:pos="4565"/>
        </w:tabs>
        <w:spacing w:after="310" w:line="290" w:lineRule="auto"/>
        <w:ind w:left="0" w:hanging="2"/>
        <w:rPr>
          <w:color w:val="000000"/>
        </w:rPr>
      </w:pPr>
      <w:r>
        <w:rPr>
          <w:color w:val="000000"/>
        </w:rPr>
        <w:t>7.1</w:t>
      </w:r>
      <w:r>
        <w:rPr>
          <w:color w:val="000000"/>
        </w:rPr>
        <w:tab/>
        <w:t xml:space="preserve"> </w:t>
      </w:r>
      <w:r>
        <w:rPr>
          <w:color w:val="000000"/>
        </w:rPr>
        <w:tab/>
        <w:t>Each Collaboration Supplier warrants and represents that:</w:t>
      </w:r>
    </w:p>
    <w:p w14:paraId="0E7BC44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D257E88"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273FDB9"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6D985A4" w14:textId="77777777" w:rsidR="00A26C2A" w:rsidRDefault="008C39B4">
      <w:pPr>
        <w:pStyle w:val="Heading3"/>
        <w:tabs>
          <w:tab w:val="center" w:pos="1235"/>
          <w:tab w:val="center" w:pos="3066"/>
        </w:tabs>
        <w:ind w:left="0" w:hanging="2"/>
        <w:rPr>
          <w:color w:val="000000"/>
          <w:sz w:val="22"/>
        </w:rPr>
      </w:pPr>
      <w:r>
        <w:rPr>
          <w:color w:val="000000"/>
          <w:sz w:val="22"/>
        </w:rPr>
        <w:tab/>
      </w:r>
    </w:p>
    <w:p w14:paraId="31E8997B" w14:textId="77777777" w:rsidR="00A26C2A" w:rsidRPr="00C40953" w:rsidRDefault="008C39B4" w:rsidP="00C40953">
      <w:pPr>
        <w:pStyle w:val="Heading3"/>
        <w:ind w:left="1" w:hanging="3"/>
      </w:pPr>
      <w:r w:rsidRPr="00C40953">
        <w:t xml:space="preserve">8. </w:t>
      </w:r>
      <w:r w:rsidRPr="00C40953">
        <w:tab/>
        <w:t>Limitation of liability</w:t>
      </w:r>
    </w:p>
    <w:p w14:paraId="4354C04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256221C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40B717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B16102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875F931" w14:textId="77777777" w:rsidR="00A26C2A" w:rsidRDefault="008C39B4" w:rsidP="007412B9">
      <w:pPr>
        <w:pBdr>
          <w:top w:val="nil"/>
          <w:left w:val="nil"/>
          <w:bottom w:val="nil"/>
          <w:right w:val="nil"/>
          <w:between w:val="nil"/>
        </w:pBdr>
        <w:tabs>
          <w:tab w:val="center" w:pos="720"/>
          <w:tab w:val="center" w:pos="1272"/>
          <w:tab w:val="left" w:pos="1843"/>
          <w:tab w:val="right" w:pos="10771"/>
        </w:tabs>
        <w:spacing w:after="11"/>
        <w:ind w:left="0" w:hanging="2"/>
        <w:rPr>
          <w:color w:val="000000"/>
        </w:rPr>
      </w:pPr>
      <w:r>
        <w:rPr>
          <w:color w:val="000000"/>
        </w:rPr>
        <w:lastRenderedPageBreak/>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0E5848C" w14:textId="77777777" w:rsidR="00A26C2A" w:rsidRDefault="00A26C2A">
      <w:pPr>
        <w:pBdr>
          <w:top w:val="nil"/>
          <w:left w:val="nil"/>
          <w:bottom w:val="nil"/>
          <w:right w:val="nil"/>
          <w:between w:val="nil"/>
        </w:pBdr>
        <w:tabs>
          <w:tab w:val="center" w:pos="1272"/>
          <w:tab w:val="left" w:pos="1843"/>
          <w:tab w:val="right" w:pos="10771"/>
        </w:tabs>
        <w:spacing w:after="11"/>
        <w:ind w:left="0" w:hanging="2"/>
        <w:rPr>
          <w:color w:val="000000"/>
        </w:rPr>
      </w:pPr>
    </w:p>
    <w:p w14:paraId="101ACE19" w14:textId="13F8B8F7" w:rsidR="00A26C2A" w:rsidRDefault="007412B9" w:rsidP="007412B9">
      <w:pPr>
        <w:pBdr>
          <w:top w:val="nil"/>
          <w:left w:val="nil"/>
          <w:bottom w:val="nil"/>
          <w:right w:val="nil"/>
          <w:between w:val="nil"/>
        </w:pBdr>
        <w:tabs>
          <w:tab w:val="center" w:pos="720"/>
          <w:tab w:val="center" w:pos="1133"/>
          <w:tab w:val="center" w:pos="3350"/>
        </w:tabs>
        <w:spacing w:after="15"/>
        <w:ind w:left="0" w:hanging="2"/>
        <w:rPr>
          <w:color w:val="000000"/>
        </w:rPr>
      </w:pPr>
      <w:r>
        <w:rPr>
          <w:color w:val="000000"/>
        </w:rPr>
        <w:tab/>
      </w:r>
      <w:r>
        <w:rPr>
          <w:color w:val="000000"/>
        </w:rPr>
        <w:tab/>
      </w:r>
      <w:r>
        <w:rPr>
          <w:color w:val="000000"/>
        </w:rPr>
        <w:tab/>
      </w:r>
      <w:r w:rsidR="008C39B4">
        <w:rPr>
          <w:color w:val="000000"/>
        </w:rPr>
        <w:t>8.5.1 indirect loss or damage</w:t>
      </w:r>
    </w:p>
    <w:p w14:paraId="6F614363" w14:textId="1C2D644D" w:rsidR="00A26C2A" w:rsidRDefault="007412B9" w:rsidP="007412B9">
      <w:pPr>
        <w:pBdr>
          <w:top w:val="nil"/>
          <w:left w:val="nil"/>
          <w:bottom w:val="nil"/>
          <w:right w:val="nil"/>
          <w:between w:val="nil"/>
        </w:pBdr>
        <w:tabs>
          <w:tab w:val="center" w:pos="720"/>
          <w:tab w:val="center" w:pos="1133"/>
          <w:tab w:val="center" w:pos="3339"/>
        </w:tabs>
        <w:spacing w:after="17"/>
        <w:ind w:left="0" w:hanging="2"/>
        <w:rPr>
          <w:color w:val="000000"/>
        </w:rPr>
      </w:pPr>
      <w:r>
        <w:rPr>
          <w:color w:val="000000"/>
        </w:rPr>
        <w:tab/>
      </w:r>
      <w:r>
        <w:rPr>
          <w:color w:val="000000"/>
        </w:rPr>
        <w:tab/>
      </w:r>
      <w:r>
        <w:rPr>
          <w:color w:val="000000"/>
        </w:rPr>
        <w:tab/>
      </w:r>
      <w:r w:rsidR="008C39B4">
        <w:rPr>
          <w:color w:val="000000"/>
        </w:rPr>
        <w:t>8.5.2 special loss or damage</w:t>
      </w:r>
    </w:p>
    <w:p w14:paraId="0163108C" w14:textId="0F29C2FF"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8.5.3 consequential loss or damage</w:t>
      </w:r>
    </w:p>
    <w:p w14:paraId="507E8DC5" w14:textId="0E27A6AD"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8.5.4</w:t>
      </w:r>
      <w:r w:rsidR="008C39B4">
        <w:t xml:space="preserve"> </w:t>
      </w:r>
      <w:r w:rsidR="008C39B4">
        <w:rPr>
          <w:color w:val="000000"/>
        </w:rPr>
        <w:t>loss of profits (whether direct or indirect)</w:t>
      </w:r>
    </w:p>
    <w:p w14:paraId="2211A047" w14:textId="2CF7725C" w:rsidR="00A26C2A" w:rsidRDefault="007412B9" w:rsidP="007412B9">
      <w:pPr>
        <w:pBdr>
          <w:top w:val="nil"/>
          <w:left w:val="nil"/>
          <w:bottom w:val="nil"/>
          <w:right w:val="nil"/>
          <w:between w:val="nil"/>
        </w:pBdr>
        <w:tabs>
          <w:tab w:val="center" w:pos="720"/>
          <w:tab w:val="center" w:pos="1133"/>
          <w:tab w:val="center" w:pos="4273"/>
        </w:tabs>
        <w:spacing w:after="18"/>
        <w:ind w:left="0" w:hanging="2"/>
        <w:rPr>
          <w:color w:val="000000"/>
        </w:rPr>
      </w:pPr>
      <w:r>
        <w:rPr>
          <w:color w:val="000000"/>
        </w:rPr>
        <w:tab/>
      </w:r>
      <w:r>
        <w:rPr>
          <w:color w:val="000000"/>
        </w:rPr>
        <w:tab/>
      </w:r>
      <w:r>
        <w:rPr>
          <w:color w:val="000000"/>
        </w:rPr>
        <w:tab/>
      </w:r>
      <w:r w:rsidR="008C39B4">
        <w:rPr>
          <w:color w:val="000000"/>
        </w:rPr>
        <w:t>8.5.5 loss of turnover (whether direct or indirect)</w:t>
      </w:r>
    </w:p>
    <w:p w14:paraId="193E7D57" w14:textId="0EE41C20" w:rsidR="00A26C2A" w:rsidRDefault="007412B9" w:rsidP="007412B9">
      <w:pPr>
        <w:pBdr>
          <w:top w:val="nil"/>
          <w:left w:val="nil"/>
          <w:bottom w:val="nil"/>
          <w:right w:val="nil"/>
          <w:between w:val="nil"/>
        </w:pBdr>
        <w:tabs>
          <w:tab w:val="center" w:pos="720"/>
          <w:tab w:val="center" w:pos="1133"/>
          <w:tab w:val="center" w:pos="4963"/>
        </w:tabs>
        <w:spacing w:after="15"/>
        <w:ind w:left="0" w:hanging="2"/>
        <w:rPr>
          <w:color w:val="000000"/>
        </w:rPr>
      </w:pPr>
      <w:r>
        <w:rPr>
          <w:color w:val="000000"/>
        </w:rPr>
        <w:tab/>
      </w:r>
      <w:r>
        <w:rPr>
          <w:color w:val="000000"/>
        </w:rPr>
        <w:tab/>
      </w:r>
      <w:r>
        <w:rPr>
          <w:color w:val="000000"/>
        </w:rPr>
        <w:tab/>
      </w:r>
      <w:r w:rsidR="008C39B4">
        <w:rPr>
          <w:color w:val="000000"/>
        </w:rPr>
        <w:t>8.5.6 loss of business opportunities (whether direct or indirect)</w:t>
      </w:r>
    </w:p>
    <w:p w14:paraId="0D5B3944" w14:textId="554068D8" w:rsidR="00A26C2A" w:rsidRDefault="007412B9" w:rsidP="007412B9">
      <w:pPr>
        <w:pBdr>
          <w:top w:val="nil"/>
          <w:left w:val="nil"/>
          <w:bottom w:val="nil"/>
          <w:right w:val="nil"/>
          <w:between w:val="nil"/>
        </w:pBdr>
        <w:tabs>
          <w:tab w:val="left" w:pos="720"/>
          <w:tab w:val="center" w:pos="1133"/>
          <w:tab w:val="center" w:pos="4468"/>
        </w:tabs>
        <w:spacing w:after="310" w:line="290" w:lineRule="auto"/>
        <w:ind w:left="0" w:hanging="2"/>
        <w:rPr>
          <w:color w:val="000000"/>
        </w:rPr>
      </w:pPr>
      <w:r>
        <w:rPr>
          <w:color w:val="000000"/>
        </w:rPr>
        <w:tab/>
      </w:r>
      <w:r>
        <w:rPr>
          <w:color w:val="000000"/>
        </w:rPr>
        <w:tab/>
      </w:r>
      <w:r>
        <w:rPr>
          <w:color w:val="000000"/>
        </w:rPr>
        <w:tab/>
      </w:r>
      <w:r w:rsidR="008C39B4">
        <w:rPr>
          <w:color w:val="000000"/>
        </w:rPr>
        <w:t>8.5.7</w:t>
      </w:r>
      <w:r w:rsidR="008C39B4">
        <w:t xml:space="preserve"> </w:t>
      </w:r>
      <w:r w:rsidR="008C39B4">
        <w:rPr>
          <w:color w:val="000000"/>
        </w:rPr>
        <w:t>damage to goodwill (whether direct or indirect)</w:t>
      </w:r>
    </w:p>
    <w:p w14:paraId="7FB0A43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3697D85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8.6.1 additional operational or administrative costs and expenses arising from a Collaboration Supplier’s Default</w:t>
      </w:r>
    </w:p>
    <w:p w14:paraId="7A5495F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8.6.2 wasted expenditure or charges rendered unnecessary or incurred by the Buyer arising from a Collaboration Supplier's Default</w:t>
      </w:r>
    </w:p>
    <w:p w14:paraId="1A0B172E" w14:textId="77777777" w:rsidR="00A26C2A" w:rsidRDefault="008C39B4">
      <w:pPr>
        <w:pStyle w:val="Heading3"/>
        <w:tabs>
          <w:tab w:val="center" w:pos="1235"/>
          <w:tab w:val="center" w:pos="3503"/>
        </w:tabs>
        <w:ind w:left="0" w:hanging="2"/>
        <w:rPr>
          <w:color w:val="000000"/>
          <w:sz w:val="22"/>
        </w:rPr>
      </w:pPr>
      <w:r>
        <w:rPr>
          <w:color w:val="000000"/>
          <w:sz w:val="22"/>
        </w:rPr>
        <w:tab/>
      </w:r>
    </w:p>
    <w:p w14:paraId="3684F463" w14:textId="77777777" w:rsidR="00A26C2A" w:rsidRPr="00C40953" w:rsidRDefault="008C39B4" w:rsidP="00C40953">
      <w:pPr>
        <w:pStyle w:val="Heading3"/>
        <w:ind w:left="1" w:hanging="3"/>
      </w:pPr>
      <w:r w:rsidRPr="00C40953">
        <w:t xml:space="preserve">9. </w:t>
      </w:r>
      <w:r w:rsidRPr="00C40953">
        <w:tab/>
        <w:t>Dispute resolution process</w:t>
      </w:r>
    </w:p>
    <w:p w14:paraId="25A048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0F88B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A187EC9" w14:textId="77777777" w:rsidR="00A26C2A" w:rsidRDefault="008C39B4">
      <w:pPr>
        <w:pBdr>
          <w:top w:val="nil"/>
          <w:left w:val="nil"/>
          <w:bottom w:val="nil"/>
          <w:right w:val="nil"/>
          <w:between w:val="nil"/>
        </w:pBdr>
        <w:tabs>
          <w:tab w:val="center" w:pos="1272"/>
          <w:tab w:val="center" w:pos="5460"/>
        </w:tabs>
        <w:spacing w:after="148"/>
        <w:ind w:left="0" w:hanging="2"/>
        <w:rPr>
          <w:color w:val="000000"/>
        </w:rPr>
      </w:pPr>
      <w:r>
        <w:rPr>
          <w:color w:val="000000"/>
        </w:rPr>
        <w:t xml:space="preserve">9.3 </w:t>
      </w:r>
      <w:r>
        <w:rPr>
          <w:color w:val="000000"/>
        </w:rPr>
        <w:tab/>
        <w:t>The process for mediation and consequential provisions for mediation are:</w:t>
      </w:r>
    </w:p>
    <w:p w14:paraId="08C49ECB"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A0C86F1" w14:textId="23030B19"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9.3.2 </w:t>
      </w:r>
      <w:r>
        <w:rPr>
          <w:color w:val="000000"/>
        </w:rPr>
        <w:tab/>
        <w:t>the parties will within 10 Working Days of the appointment of the Mediator meet to agree a programme for the exchange of all relevant information and the structure of the negotiations</w:t>
      </w:r>
    </w:p>
    <w:p w14:paraId="4DA1CA6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2DEBF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4659723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9.3.5 </w:t>
      </w:r>
      <w:r>
        <w:rPr>
          <w:color w:val="000000"/>
        </w:rPr>
        <w:tab/>
        <w:t xml:space="preserve">failing agreement, any of the parties may invite the Mediator to provide a </w:t>
      </w:r>
      <w:r>
        <w:t>non binding</w:t>
      </w:r>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7080C49C"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170379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7B6575E1" w14:textId="77777777" w:rsidR="00A26C2A" w:rsidRPr="00C40953" w:rsidRDefault="008C39B4" w:rsidP="00C40953">
      <w:pPr>
        <w:pStyle w:val="Heading3"/>
        <w:ind w:left="1" w:hanging="3"/>
      </w:pPr>
      <w:r w:rsidRPr="00C40953">
        <w:t>10. Termination and consequences of termination</w:t>
      </w:r>
    </w:p>
    <w:p w14:paraId="7E683DF5" w14:textId="60165B1F" w:rsidR="00A26C2A" w:rsidRDefault="008C39B4" w:rsidP="007412B9">
      <w:pPr>
        <w:ind w:left="0" w:hanging="2"/>
      </w:pPr>
      <w:r w:rsidRPr="007412B9">
        <w:t xml:space="preserve">10.1 </w:t>
      </w:r>
      <w:r w:rsidRPr="007412B9">
        <w:tab/>
        <w:t>Termination</w:t>
      </w:r>
    </w:p>
    <w:p w14:paraId="54B2A015" w14:textId="77777777" w:rsidR="007412B9" w:rsidRPr="007412B9" w:rsidRDefault="007412B9" w:rsidP="007412B9">
      <w:pPr>
        <w:ind w:left="0" w:hanging="2"/>
      </w:pPr>
    </w:p>
    <w:p w14:paraId="001DDEB6"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14F5A59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EDE518C" w14:textId="63B42E14" w:rsidR="00A26C2A" w:rsidRDefault="008C39B4" w:rsidP="007412B9">
      <w:pPr>
        <w:ind w:left="0" w:hanging="2"/>
      </w:pPr>
      <w:r>
        <w:t xml:space="preserve">10.2 </w:t>
      </w:r>
      <w:r>
        <w:tab/>
        <w:t>Consequences of termination</w:t>
      </w:r>
    </w:p>
    <w:p w14:paraId="1258970D" w14:textId="77777777" w:rsidR="007412B9" w:rsidRDefault="007412B9" w:rsidP="007412B9">
      <w:pPr>
        <w:ind w:left="0" w:hanging="2"/>
        <w:rPr>
          <w:color w:val="000000"/>
        </w:rPr>
      </w:pPr>
    </w:p>
    <w:p w14:paraId="21EB38D7" w14:textId="77777777" w:rsidR="00A26C2A" w:rsidRDefault="008C39B4" w:rsidP="007412B9">
      <w:pPr>
        <w:pBdr>
          <w:top w:val="nil"/>
          <w:left w:val="nil"/>
          <w:bottom w:val="nil"/>
          <w:right w:val="nil"/>
          <w:between w:val="nil"/>
        </w:pBdr>
        <w:spacing w:after="310" w:line="290" w:lineRule="auto"/>
        <w:ind w:leftChars="0" w:left="720" w:right="13" w:firstLineChars="0"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7F05902" w14:textId="77777777" w:rsidR="00A26C2A" w:rsidRDefault="008C39B4" w:rsidP="007412B9">
      <w:pPr>
        <w:pBdr>
          <w:top w:val="nil"/>
          <w:left w:val="nil"/>
          <w:bottom w:val="nil"/>
          <w:right w:val="nil"/>
          <w:between w:val="nil"/>
        </w:pBdr>
        <w:spacing w:after="718"/>
        <w:ind w:leftChars="0" w:left="720" w:right="14" w:firstLineChars="0" w:firstLine="0"/>
        <w:rPr>
          <w:color w:val="000000"/>
        </w:rPr>
      </w:pPr>
      <w:r>
        <w:rPr>
          <w:color w:val="000000"/>
        </w:rPr>
        <w:lastRenderedPageBreak/>
        <w:t>10.2.2</w:t>
      </w:r>
      <w:r>
        <w:rPr>
          <w:color w:val="000000"/>
        </w:rPr>
        <w:tab/>
        <w:t>Except as expressly provided in this Agreement, termination of this Agreement will be without prejudice to any accrued rights and obligations under this Agreement.</w:t>
      </w:r>
    </w:p>
    <w:p w14:paraId="3A9397D0" w14:textId="77777777" w:rsidR="00A26C2A" w:rsidRPr="00C40953" w:rsidRDefault="008C39B4" w:rsidP="00C40953">
      <w:pPr>
        <w:pStyle w:val="Heading3"/>
        <w:ind w:left="1" w:hanging="3"/>
      </w:pPr>
      <w:r w:rsidRPr="00C40953">
        <w:t>11. General provisions</w:t>
      </w:r>
    </w:p>
    <w:p w14:paraId="4B33EA97" w14:textId="6BA782C5" w:rsidR="00A26C2A" w:rsidRDefault="008C39B4" w:rsidP="007412B9">
      <w:pPr>
        <w:ind w:left="0" w:hanging="2"/>
      </w:pPr>
      <w:r>
        <w:t xml:space="preserve">11.1 </w:t>
      </w:r>
      <w:r>
        <w:tab/>
        <w:t>Force majeure</w:t>
      </w:r>
    </w:p>
    <w:p w14:paraId="1450B07D" w14:textId="77777777" w:rsidR="007412B9" w:rsidRDefault="007412B9" w:rsidP="007412B9">
      <w:pPr>
        <w:ind w:left="0" w:hanging="2"/>
        <w:rPr>
          <w:color w:val="000000"/>
        </w:rPr>
      </w:pPr>
    </w:p>
    <w:p w14:paraId="21BB8F81"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37D09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EF0B1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2CA5DF8" w14:textId="77777777" w:rsidR="00A26C2A" w:rsidRDefault="008C39B4" w:rsidP="007412B9">
      <w:pPr>
        <w:pBdr>
          <w:top w:val="nil"/>
          <w:left w:val="nil"/>
          <w:bottom w:val="nil"/>
          <w:right w:val="nil"/>
          <w:between w:val="nil"/>
        </w:pBdr>
        <w:ind w:leftChars="0" w:left="720" w:right="14" w:firstLineChars="0"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883E3A3" w14:textId="77777777" w:rsidR="00A26C2A" w:rsidRDefault="00A26C2A">
      <w:pPr>
        <w:pBdr>
          <w:top w:val="nil"/>
          <w:left w:val="nil"/>
          <w:bottom w:val="nil"/>
          <w:right w:val="nil"/>
          <w:between w:val="nil"/>
        </w:pBdr>
        <w:ind w:left="0" w:right="14" w:hanging="2"/>
        <w:rPr>
          <w:color w:val="000000"/>
        </w:rPr>
      </w:pPr>
    </w:p>
    <w:p w14:paraId="36C0B750" w14:textId="77777777" w:rsidR="00A26C2A" w:rsidRDefault="008C39B4" w:rsidP="007412B9">
      <w:pPr>
        <w:pBdr>
          <w:top w:val="nil"/>
          <w:left w:val="nil"/>
          <w:bottom w:val="nil"/>
          <w:right w:val="nil"/>
          <w:between w:val="nil"/>
        </w:pBdr>
        <w:spacing w:after="626"/>
        <w:ind w:leftChars="0" w:left="720" w:right="14" w:firstLineChars="0"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A453C66" w14:textId="768F54B1" w:rsidR="00A26C2A" w:rsidRDefault="008C39B4" w:rsidP="007412B9">
      <w:pPr>
        <w:ind w:left="0" w:hanging="2"/>
      </w:pPr>
      <w:r>
        <w:t xml:space="preserve">11.2 </w:t>
      </w:r>
      <w:r>
        <w:tab/>
        <w:t>Assignment and subcontracting</w:t>
      </w:r>
    </w:p>
    <w:p w14:paraId="73B10DB9" w14:textId="77777777" w:rsidR="007412B9" w:rsidRDefault="007412B9" w:rsidP="007412B9">
      <w:pPr>
        <w:ind w:left="0" w:hanging="2"/>
        <w:rPr>
          <w:color w:val="000000"/>
        </w:rPr>
      </w:pPr>
    </w:p>
    <w:p w14:paraId="6D2AE1B4" w14:textId="6A68631F"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121AFA0" w14:textId="77777777" w:rsidR="00A26C2A" w:rsidRDefault="008C39B4" w:rsidP="007412B9">
      <w:pPr>
        <w:pBdr>
          <w:top w:val="nil"/>
          <w:left w:val="nil"/>
          <w:bottom w:val="nil"/>
          <w:right w:val="nil"/>
          <w:between w:val="nil"/>
        </w:pBdr>
        <w:spacing w:after="627"/>
        <w:ind w:leftChars="0" w:left="720" w:right="14" w:firstLineChars="0" w:firstLine="0"/>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245B6312" w14:textId="078B647F" w:rsidR="00A26C2A" w:rsidRDefault="008C39B4" w:rsidP="007412B9">
      <w:pPr>
        <w:ind w:left="0" w:hanging="2"/>
      </w:pPr>
      <w:r>
        <w:t xml:space="preserve">11.3 </w:t>
      </w:r>
      <w:r>
        <w:tab/>
        <w:t>Notices</w:t>
      </w:r>
    </w:p>
    <w:p w14:paraId="099B002E" w14:textId="77777777" w:rsidR="007412B9" w:rsidRDefault="007412B9" w:rsidP="007412B9">
      <w:pPr>
        <w:ind w:left="0" w:hanging="2"/>
        <w:rPr>
          <w:color w:val="000000"/>
        </w:rPr>
      </w:pPr>
    </w:p>
    <w:p w14:paraId="60F46A20" w14:textId="41AF9246"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B983D7F" w14:textId="77777777" w:rsidR="00A26C2A" w:rsidRDefault="008C39B4" w:rsidP="007412B9">
      <w:pPr>
        <w:pBdr>
          <w:top w:val="nil"/>
          <w:left w:val="nil"/>
          <w:bottom w:val="nil"/>
          <w:right w:val="nil"/>
          <w:between w:val="nil"/>
        </w:pBdr>
        <w:spacing w:after="622"/>
        <w:ind w:leftChars="0" w:left="720" w:right="14" w:firstLineChars="0" w:firstLine="0"/>
        <w:rPr>
          <w:color w:val="000000"/>
        </w:rPr>
      </w:pPr>
      <w:r>
        <w:rPr>
          <w:color w:val="000000"/>
        </w:rPr>
        <w:t xml:space="preserve">11.3.2 </w:t>
      </w:r>
      <w:r>
        <w:rPr>
          <w:color w:val="000000"/>
        </w:rPr>
        <w:tab/>
        <w:t>For the purposes of clause 11.3.1, the address of each of the parties are those in the Detailed Collaboration Plan.</w:t>
      </w:r>
    </w:p>
    <w:p w14:paraId="3A7BEBE2" w14:textId="1A62A65A" w:rsidR="00A26C2A" w:rsidRDefault="008C39B4" w:rsidP="007412B9">
      <w:pPr>
        <w:ind w:left="0" w:hanging="2"/>
      </w:pPr>
      <w:r>
        <w:t xml:space="preserve">11.4 </w:t>
      </w:r>
      <w:r>
        <w:tab/>
        <w:t>Entire agreement</w:t>
      </w:r>
    </w:p>
    <w:p w14:paraId="559482AA" w14:textId="77777777" w:rsidR="007412B9" w:rsidRDefault="007412B9" w:rsidP="007412B9">
      <w:pPr>
        <w:ind w:left="0" w:hanging="2"/>
        <w:rPr>
          <w:color w:val="000000"/>
        </w:rPr>
      </w:pPr>
    </w:p>
    <w:p w14:paraId="3F15002A"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B4148A" w14:textId="71F519F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E84BE56" w14:textId="77777777" w:rsidR="00A26C2A" w:rsidRDefault="008C39B4" w:rsidP="007412B9">
      <w:pPr>
        <w:pBdr>
          <w:top w:val="nil"/>
          <w:left w:val="nil"/>
          <w:bottom w:val="nil"/>
          <w:right w:val="nil"/>
          <w:between w:val="nil"/>
        </w:pBdr>
        <w:spacing w:after="331"/>
        <w:ind w:leftChars="0" w:left="0" w:right="14" w:firstLineChars="0" w:firstLine="720"/>
        <w:rPr>
          <w:color w:val="000000"/>
        </w:rPr>
      </w:pPr>
      <w:r>
        <w:rPr>
          <w:color w:val="000000"/>
        </w:rPr>
        <w:t xml:space="preserve">11.4.3 </w:t>
      </w:r>
      <w:r>
        <w:rPr>
          <w:color w:val="000000"/>
        </w:rPr>
        <w:tab/>
        <w:t>Nothing in this clause 11.4 will exclude any liability for fraud.</w:t>
      </w:r>
    </w:p>
    <w:p w14:paraId="5586B8AA" w14:textId="62F1FCC2" w:rsidR="00A26C2A" w:rsidRDefault="008C39B4" w:rsidP="007412B9">
      <w:pPr>
        <w:ind w:left="0" w:hanging="2"/>
      </w:pPr>
      <w:r>
        <w:t xml:space="preserve">11.5 </w:t>
      </w:r>
      <w:r>
        <w:tab/>
        <w:t>Rights of third parties</w:t>
      </w:r>
    </w:p>
    <w:p w14:paraId="787A8B32" w14:textId="77777777" w:rsidR="007412B9" w:rsidRDefault="007412B9" w:rsidP="007412B9">
      <w:pPr>
        <w:ind w:left="0" w:hanging="2"/>
        <w:rPr>
          <w:color w:val="000000"/>
        </w:rPr>
      </w:pPr>
    </w:p>
    <w:p w14:paraId="2C674047" w14:textId="77777777" w:rsidR="00A26C2A" w:rsidRDefault="008C39B4">
      <w:pPr>
        <w:pBdr>
          <w:top w:val="nil"/>
          <w:left w:val="nil"/>
          <w:bottom w:val="nil"/>
          <w:right w:val="nil"/>
          <w:between w:val="nil"/>
        </w:pBdr>
        <w:spacing w:after="627"/>
        <w:ind w:left="0"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019BA90" w14:textId="103AEC83" w:rsidR="00A26C2A" w:rsidRDefault="008C39B4" w:rsidP="007412B9">
      <w:pPr>
        <w:ind w:left="0" w:hanging="2"/>
      </w:pPr>
      <w:r>
        <w:t xml:space="preserve">11.6 </w:t>
      </w:r>
      <w:r>
        <w:tab/>
        <w:t>Severability</w:t>
      </w:r>
    </w:p>
    <w:p w14:paraId="3F900E12" w14:textId="77777777" w:rsidR="007412B9" w:rsidRDefault="007412B9" w:rsidP="007412B9">
      <w:pPr>
        <w:ind w:left="0" w:hanging="2"/>
        <w:rPr>
          <w:color w:val="000000"/>
        </w:rPr>
      </w:pPr>
    </w:p>
    <w:p w14:paraId="4616E6D3" w14:textId="77777777" w:rsidR="00A26C2A" w:rsidRDefault="008C39B4">
      <w:pPr>
        <w:pBdr>
          <w:top w:val="nil"/>
          <w:left w:val="nil"/>
          <w:bottom w:val="nil"/>
          <w:right w:val="nil"/>
          <w:between w:val="nil"/>
        </w:pBdr>
        <w:spacing w:after="627"/>
        <w:ind w:left="0"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7A2158D" w14:textId="74A886F0" w:rsidR="00A26C2A" w:rsidRDefault="008C39B4" w:rsidP="007412B9">
      <w:pPr>
        <w:ind w:left="0" w:hanging="2"/>
      </w:pPr>
      <w:r>
        <w:t xml:space="preserve">11.7 </w:t>
      </w:r>
      <w:r>
        <w:tab/>
        <w:t>Variations</w:t>
      </w:r>
    </w:p>
    <w:p w14:paraId="004DAD1D" w14:textId="77777777" w:rsidR="007412B9" w:rsidRDefault="007412B9" w:rsidP="007412B9">
      <w:pPr>
        <w:ind w:left="0" w:hanging="2"/>
        <w:rPr>
          <w:color w:val="000000"/>
        </w:rPr>
      </w:pPr>
    </w:p>
    <w:p w14:paraId="2021A774" w14:textId="77777777" w:rsidR="00A26C2A" w:rsidRDefault="008C39B4">
      <w:pPr>
        <w:pBdr>
          <w:top w:val="nil"/>
          <w:left w:val="nil"/>
          <w:bottom w:val="nil"/>
          <w:right w:val="nil"/>
          <w:between w:val="nil"/>
        </w:pBdr>
        <w:spacing w:after="627"/>
        <w:ind w:left="0" w:right="14" w:hanging="2"/>
        <w:rPr>
          <w:color w:val="000000"/>
        </w:rPr>
      </w:pPr>
      <w:r>
        <w:rPr>
          <w:color w:val="000000"/>
        </w:rPr>
        <w:t>No purported amendment or variation of this Agreement or any provision of this Agreement will be effective unless it is made in writing by the parties.</w:t>
      </w:r>
    </w:p>
    <w:p w14:paraId="4621CFE7" w14:textId="3EF6D1D4" w:rsidR="00A26C2A" w:rsidRDefault="008C39B4" w:rsidP="007412B9">
      <w:pPr>
        <w:ind w:left="0" w:hanging="2"/>
      </w:pPr>
      <w:r>
        <w:lastRenderedPageBreak/>
        <w:t xml:space="preserve">11.8 </w:t>
      </w:r>
      <w:r>
        <w:tab/>
        <w:t>No waiver</w:t>
      </w:r>
    </w:p>
    <w:p w14:paraId="1DDC96DF" w14:textId="77777777" w:rsidR="007412B9" w:rsidRDefault="007412B9" w:rsidP="007412B9">
      <w:pPr>
        <w:ind w:left="0" w:hanging="2"/>
        <w:rPr>
          <w:color w:val="000000"/>
        </w:rPr>
      </w:pPr>
    </w:p>
    <w:p w14:paraId="1A31A4B1" w14:textId="77777777" w:rsidR="00A26C2A" w:rsidRDefault="008C39B4">
      <w:pPr>
        <w:pBdr>
          <w:top w:val="nil"/>
          <w:left w:val="nil"/>
          <w:bottom w:val="nil"/>
          <w:right w:val="nil"/>
          <w:between w:val="nil"/>
        </w:pBdr>
        <w:spacing w:after="626"/>
        <w:ind w:left="0"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D87D09F" w14:textId="3294BD9B" w:rsidR="00A26C2A" w:rsidRDefault="008C39B4" w:rsidP="007412B9">
      <w:pPr>
        <w:ind w:left="0" w:hanging="2"/>
      </w:pPr>
      <w:r>
        <w:t xml:space="preserve">11.9 </w:t>
      </w:r>
      <w:r>
        <w:tab/>
        <w:t>Governing law and jurisdiction</w:t>
      </w:r>
    </w:p>
    <w:p w14:paraId="0F3ABFEC" w14:textId="77777777" w:rsidR="007412B9" w:rsidRDefault="007412B9" w:rsidP="007412B9">
      <w:pPr>
        <w:ind w:left="0" w:hanging="2"/>
        <w:rPr>
          <w:color w:val="000000"/>
        </w:rPr>
      </w:pPr>
    </w:p>
    <w:p w14:paraId="5E5B580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714DC0F6" w14:textId="77777777" w:rsidR="00A26C2A" w:rsidRDefault="008C39B4">
      <w:pPr>
        <w:pBdr>
          <w:top w:val="nil"/>
          <w:left w:val="nil"/>
          <w:bottom w:val="nil"/>
          <w:right w:val="nil"/>
          <w:between w:val="nil"/>
        </w:pBdr>
        <w:spacing w:after="737"/>
        <w:ind w:left="0" w:right="14" w:hanging="2"/>
        <w:rPr>
          <w:color w:val="000000"/>
        </w:rPr>
      </w:pPr>
      <w:r>
        <w:rPr>
          <w:color w:val="000000"/>
        </w:rPr>
        <w:t>Executed and delivered as an agreement by the parties or their duly authorised attorneys the day and year first above written.</w:t>
      </w:r>
    </w:p>
    <w:p w14:paraId="4EF0A031" w14:textId="77777777" w:rsidR="00A26C2A" w:rsidRDefault="008C39B4">
      <w:pPr>
        <w:pStyle w:val="Heading4"/>
        <w:spacing w:after="327" w:line="240" w:lineRule="auto"/>
        <w:ind w:left="0" w:right="3672" w:hanging="2"/>
      </w:pPr>
      <w:r>
        <w:t>For and on behalf of the Buyer</w:t>
      </w:r>
    </w:p>
    <w:p w14:paraId="003E5757"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2A9486B"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634C2A54" w14:textId="77777777" w:rsidR="00A26C2A" w:rsidRDefault="008C39B4">
      <w:pPr>
        <w:pBdr>
          <w:top w:val="nil"/>
          <w:left w:val="nil"/>
          <w:bottom w:val="nil"/>
          <w:right w:val="nil"/>
          <w:between w:val="nil"/>
        </w:pBdr>
        <w:ind w:left="0" w:right="14" w:hanging="2"/>
        <w:rPr>
          <w:color w:val="000000"/>
        </w:rPr>
      </w:pPr>
      <w:r>
        <w:rPr>
          <w:color w:val="000000"/>
        </w:rPr>
        <w:t>Position:</w:t>
      </w:r>
    </w:p>
    <w:p w14:paraId="7C00D1A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4678A8AC" w14:textId="77777777" w:rsidR="00A26C2A" w:rsidRDefault="008C39B4">
      <w:pPr>
        <w:pStyle w:val="Heading4"/>
        <w:ind w:left="0" w:right="3672" w:hanging="2"/>
      </w:pPr>
      <w:r>
        <w:t>For and on behalf of the [Company name]</w:t>
      </w:r>
    </w:p>
    <w:p w14:paraId="1DEBAB9F"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523C42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7828303A"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38CF2638" w14:textId="77777777" w:rsidR="00A26C2A" w:rsidRDefault="008C39B4">
      <w:pPr>
        <w:pStyle w:val="Heading4"/>
        <w:ind w:left="0" w:right="3672" w:hanging="2"/>
      </w:pPr>
      <w:r>
        <w:t>For and on behalf of the [Company name]</w:t>
      </w:r>
    </w:p>
    <w:p w14:paraId="7DFA03A3"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B6A877C"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40DCA93E"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6C55797A" w14:textId="77777777" w:rsidR="00A26C2A" w:rsidRDefault="008C39B4">
      <w:pPr>
        <w:pStyle w:val="Heading4"/>
        <w:ind w:left="0" w:right="3672" w:hanging="2"/>
      </w:pPr>
      <w:r>
        <w:t>For and on behalf of the [Company name]</w:t>
      </w:r>
    </w:p>
    <w:p w14:paraId="262221E0"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067A5F3A"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FA3E72C" w14:textId="77777777" w:rsidR="00A26C2A" w:rsidRDefault="008C39B4">
      <w:pPr>
        <w:pBdr>
          <w:top w:val="nil"/>
          <w:left w:val="nil"/>
          <w:bottom w:val="nil"/>
          <w:right w:val="nil"/>
          <w:between w:val="nil"/>
        </w:pBdr>
        <w:spacing w:after="811"/>
        <w:ind w:left="0" w:right="8220" w:hanging="2"/>
        <w:rPr>
          <w:color w:val="000000"/>
        </w:rPr>
      </w:pPr>
      <w:r>
        <w:rPr>
          <w:color w:val="000000"/>
        </w:rPr>
        <w:t>Position: Date:</w:t>
      </w:r>
    </w:p>
    <w:p w14:paraId="6DE8582D" w14:textId="77777777" w:rsidR="00A26C2A" w:rsidRDefault="008C39B4">
      <w:pPr>
        <w:pStyle w:val="Heading4"/>
        <w:ind w:left="0" w:right="3672" w:hanging="2"/>
      </w:pPr>
      <w:r>
        <w:lastRenderedPageBreak/>
        <w:t>For and on behalf of the [Company name]</w:t>
      </w:r>
    </w:p>
    <w:p w14:paraId="058BA459"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592C905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DA97727"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94CD316" w14:textId="77777777" w:rsidR="00A26C2A" w:rsidRDefault="008C39B4">
      <w:pPr>
        <w:pStyle w:val="Heading4"/>
        <w:ind w:left="0" w:right="3672" w:hanging="2"/>
      </w:pPr>
      <w:r>
        <w:t>For and on behalf of the [Company name]</w:t>
      </w:r>
    </w:p>
    <w:p w14:paraId="634AA425" w14:textId="77777777" w:rsidR="00A26C2A" w:rsidRDefault="008C39B4">
      <w:pPr>
        <w:pBdr>
          <w:top w:val="nil"/>
          <w:left w:val="nil"/>
          <w:bottom w:val="nil"/>
          <w:right w:val="nil"/>
          <w:between w:val="nil"/>
        </w:pBdr>
        <w:spacing w:after="221"/>
        <w:ind w:left="0" w:right="14" w:hanging="2"/>
        <w:rPr>
          <w:color w:val="000000"/>
        </w:rPr>
      </w:pPr>
      <w:r>
        <w:rPr>
          <w:color w:val="000000"/>
        </w:rPr>
        <w:t>Signed by:</w:t>
      </w:r>
    </w:p>
    <w:p w14:paraId="4187FF46"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959067C"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75A85A9" w14:textId="77777777" w:rsidR="00A26C2A" w:rsidRDefault="008C39B4">
      <w:pPr>
        <w:pStyle w:val="Heading4"/>
        <w:ind w:left="0" w:right="3672" w:hanging="2"/>
      </w:pPr>
      <w:r>
        <w:t>For and on behalf of the [Company name]</w:t>
      </w:r>
    </w:p>
    <w:p w14:paraId="36C66A3B"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4E617FF"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3A33852D" w14:textId="77777777" w:rsidR="00A26C2A" w:rsidRDefault="008C39B4">
      <w:pPr>
        <w:pBdr>
          <w:top w:val="nil"/>
          <w:left w:val="nil"/>
          <w:bottom w:val="nil"/>
          <w:right w:val="nil"/>
          <w:between w:val="nil"/>
        </w:pBdr>
        <w:ind w:left="0" w:right="14" w:hanging="2"/>
        <w:rPr>
          <w:color w:val="000000"/>
        </w:rPr>
      </w:pPr>
      <w:r>
        <w:rPr>
          <w:color w:val="000000"/>
        </w:rPr>
        <w:t>Position:</w:t>
      </w:r>
    </w:p>
    <w:p w14:paraId="6588ECC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50F0A1E7" w14:textId="77777777" w:rsidR="00A26C2A" w:rsidRDefault="00A26C2A">
      <w:pPr>
        <w:pBdr>
          <w:top w:val="nil"/>
          <w:left w:val="nil"/>
          <w:bottom w:val="nil"/>
          <w:right w:val="nil"/>
          <w:between w:val="nil"/>
        </w:pBdr>
        <w:spacing w:after="310" w:line="290" w:lineRule="auto"/>
        <w:ind w:left="0" w:right="14" w:hanging="2"/>
      </w:pPr>
    </w:p>
    <w:p w14:paraId="3A7FEE50" w14:textId="77777777" w:rsidR="00A26C2A" w:rsidRPr="00C40953" w:rsidRDefault="008C39B4" w:rsidP="00C40953">
      <w:pPr>
        <w:pStyle w:val="Heading3"/>
        <w:ind w:left="1" w:hanging="3"/>
      </w:pPr>
      <w:r w:rsidRPr="00C40953">
        <w:t>Collaboration Agreement Schedule 1: List of contracts</w:t>
      </w:r>
    </w:p>
    <w:tbl>
      <w:tblPr>
        <w:tblStyle w:val="affffff3"/>
        <w:tblW w:w="9639" w:type="dxa"/>
        <w:tblInd w:w="-152" w:type="dxa"/>
        <w:tblLayout w:type="fixed"/>
        <w:tblLook w:val="0000" w:firstRow="0" w:lastRow="0" w:firstColumn="0" w:lastColumn="0" w:noHBand="0" w:noVBand="0"/>
      </w:tblPr>
      <w:tblGrid>
        <w:gridCol w:w="2958"/>
        <w:gridCol w:w="3082"/>
        <w:gridCol w:w="3599"/>
      </w:tblGrid>
      <w:tr w:rsidR="00A26C2A" w14:paraId="4D7CD559"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8E65345"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715609A" w14:textId="77777777" w:rsidR="00A26C2A" w:rsidRDefault="008C39B4">
            <w:pPr>
              <w:pBdr>
                <w:top w:val="nil"/>
                <w:left w:val="nil"/>
                <w:bottom w:val="nil"/>
                <w:right w:val="nil"/>
                <w:between w:val="nil"/>
              </w:pBdr>
              <w:spacing w:line="249" w:lineRule="auto"/>
              <w:ind w:left="0"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A27A1F4" w14:textId="77777777" w:rsidR="00A26C2A" w:rsidRDefault="008C39B4">
            <w:pPr>
              <w:pBdr>
                <w:top w:val="nil"/>
                <w:left w:val="nil"/>
                <w:bottom w:val="nil"/>
                <w:right w:val="nil"/>
                <w:between w:val="nil"/>
              </w:pBdr>
              <w:spacing w:line="249" w:lineRule="auto"/>
              <w:ind w:left="0" w:hanging="2"/>
              <w:rPr>
                <w:color w:val="000000"/>
              </w:rPr>
            </w:pPr>
            <w:r>
              <w:rPr>
                <w:b/>
                <w:color w:val="000000"/>
              </w:rPr>
              <w:t>Effective date of contract</w:t>
            </w:r>
          </w:p>
        </w:tc>
      </w:tr>
      <w:tr w:rsidR="00A26C2A" w14:paraId="15442FD2" w14:textId="77777777">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118AA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10101E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EB307E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63DCC593" w14:textId="77777777">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EB568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662EDE1"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C4CA82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756A3303"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794829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7622A0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BF231B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4EFE599E" w14:textId="77777777">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33EBC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E83A1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80911D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bl>
    <w:p w14:paraId="0EC0ED8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color w:val="000000"/>
        </w:rPr>
        <w:tab/>
      </w:r>
    </w:p>
    <w:p w14:paraId="4686BB8B" w14:textId="5E96DA99" w:rsidR="00C40953" w:rsidRDefault="00C40953" w:rsidP="00C40953">
      <w:pPr>
        <w:pStyle w:val="Heading3"/>
        <w:ind w:left="1" w:hanging="3"/>
      </w:pPr>
      <w:bookmarkStart w:id="14" w:name="_heading=h.8rcq6kdxexjg" w:colFirst="0" w:colLast="0"/>
      <w:bookmarkEnd w:id="14"/>
    </w:p>
    <w:p w14:paraId="5C4D137F" w14:textId="13F1C8E7" w:rsidR="00C40953" w:rsidRDefault="00C40953" w:rsidP="00C40953">
      <w:pPr>
        <w:pStyle w:val="Standard"/>
        <w:ind w:left="0" w:hanging="2"/>
      </w:pPr>
    </w:p>
    <w:p w14:paraId="3DB5109F" w14:textId="77777777" w:rsidR="00C40953" w:rsidRPr="00C40953" w:rsidRDefault="00C40953" w:rsidP="00C40953">
      <w:pPr>
        <w:pStyle w:val="Standard"/>
        <w:ind w:left="0" w:hanging="2"/>
      </w:pPr>
    </w:p>
    <w:p w14:paraId="549FAB4A" w14:textId="77777777" w:rsidR="00C40953" w:rsidRDefault="00C40953" w:rsidP="00C40953">
      <w:pPr>
        <w:pStyle w:val="Heading3"/>
        <w:ind w:left="1" w:hanging="3"/>
      </w:pPr>
    </w:p>
    <w:p w14:paraId="1C1B4E48" w14:textId="77777777" w:rsidR="00C40953" w:rsidRDefault="00C40953" w:rsidP="00C40953">
      <w:pPr>
        <w:pStyle w:val="Heading3"/>
        <w:ind w:left="1" w:hanging="3"/>
      </w:pPr>
    </w:p>
    <w:p w14:paraId="1A65E3F6" w14:textId="62E23BC1" w:rsidR="00A26C2A" w:rsidRPr="00C40953" w:rsidRDefault="008C39B4" w:rsidP="00C40953">
      <w:pPr>
        <w:pStyle w:val="Heading3"/>
        <w:ind w:left="1" w:hanging="3"/>
      </w:pPr>
      <w:r w:rsidRPr="00C40953">
        <w:t>Collaboration Agreement Schedule 2 [Insert Outline Collaboration Plan]</w:t>
      </w:r>
    </w:p>
    <w:p w14:paraId="51E70E83" w14:textId="77777777" w:rsidR="00A26C2A" w:rsidRDefault="00A26C2A">
      <w:pPr>
        <w:ind w:left="0" w:hanging="2"/>
      </w:pP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0E9CF5D2" w14:textId="77777777" w:rsidR="00A26C2A" w:rsidRDefault="00A26C2A">
      <w:pPr>
        <w:ind w:left="0" w:hanging="2"/>
      </w:pPr>
    </w:p>
    <w:p w14:paraId="368F3053" w14:textId="77777777" w:rsidR="00A26C2A" w:rsidRDefault="00A26C2A">
      <w:pPr>
        <w:ind w:left="0" w:hanging="2"/>
      </w:pPr>
    </w:p>
    <w:p w14:paraId="2E3DB6BC" w14:textId="77777777" w:rsidR="00A26C2A" w:rsidRDefault="00A26C2A">
      <w:pPr>
        <w:ind w:left="0" w:hanging="2"/>
      </w:pPr>
    </w:p>
    <w:p w14:paraId="10980C89" w14:textId="77777777" w:rsidR="00A26C2A" w:rsidRDefault="00A26C2A">
      <w:pPr>
        <w:ind w:left="0" w:hanging="2"/>
      </w:pPr>
    </w:p>
    <w:p w14:paraId="3425AD20" w14:textId="77777777" w:rsidR="00A26C2A" w:rsidRDefault="00A26C2A">
      <w:pPr>
        <w:ind w:left="0" w:hanging="2"/>
      </w:pPr>
    </w:p>
    <w:p w14:paraId="246F77CC" w14:textId="77777777" w:rsidR="00A26C2A" w:rsidRDefault="00A26C2A">
      <w:pPr>
        <w:ind w:left="0" w:hanging="2"/>
      </w:pPr>
    </w:p>
    <w:p w14:paraId="63539869" w14:textId="77777777" w:rsidR="00A26C2A" w:rsidRDefault="00A26C2A">
      <w:pPr>
        <w:ind w:left="0" w:hanging="2"/>
      </w:pPr>
    </w:p>
    <w:p w14:paraId="190AE30B" w14:textId="77777777" w:rsidR="00A26C2A" w:rsidRDefault="00A26C2A">
      <w:pPr>
        <w:ind w:left="0" w:hanging="2"/>
      </w:pPr>
    </w:p>
    <w:p w14:paraId="51B4C9E1" w14:textId="77777777" w:rsidR="00A26C2A" w:rsidRDefault="00A26C2A">
      <w:pPr>
        <w:ind w:left="0" w:hanging="2"/>
      </w:pPr>
    </w:p>
    <w:p w14:paraId="1FB18F03" w14:textId="77777777" w:rsidR="00A26C2A" w:rsidRPr="00716E61" w:rsidRDefault="008C39B4" w:rsidP="00716E61">
      <w:pPr>
        <w:pStyle w:val="Heading2"/>
        <w:ind w:left="1" w:hanging="3"/>
      </w:pPr>
      <w:bookmarkStart w:id="15" w:name="_Schedule_4:_Alternative"/>
      <w:bookmarkEnd w:id="15"/>
      <w:r w:rsidRPr="00716E61">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3F3D1FAA" w14:textId="77777777" w:rsidR="00A26C2A" w:rsidRDefault="008C39B4" w:rsidP="008C39B4">
      <w:pPr>
        <w:numPr>
          <w:ilvl w:val="0"/>
          <w:numId w:val="26"/>
        </w:numPr>
        <w:pBdr>
          <w:top w:val="nil"/>
          <w:left w:val="nil"/>
          <w:bottom w:val="nil"/>
          <w:right w:val="nil"/>
          <w:between w:val="nil"/>
        </w:pBdr>
        <w:ind w:left="0" w:right="14" w:hanging="2"/>
      </w:pPr>
      <w:r>
        <w:rPr>
          <w:color w:val="000000"/>
        </w:rPr>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lastRenderedPageBreak/>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Relations (Northern Ireland) Order 1999 and Employment Rights    (Northern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lastRenderedPageBreak/>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lastRenderedPageBreak/>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lastRenderedPageBreak/>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23CFE4F" w14:textId="77777777" w:rsidR="00A26C2A" w:rsidRPr="001C1820" w:rsidRDefault="008C39B4" w:rsidP="001C1820">
      <w:pPr>
        <w:pStyle w:val="Heading2"/>
        <w:ind w:left="1" w:hanging="3"/>
      </w:pPr>
      <w:bookmarkStart w:id="16" w:name="_Schedule_5:_Guarantee"/>
      <w:bookmarkEnd w:id="16"/>
      <w:r w:rsidRPr="001C1820">
        <w:t>Schedule 5: Guarantee</w:t>
      </w:r>
    </w:p>
    <w:p w14:paraId="58F4F49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85821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is made on [</w:t>
      </w:r>
      <w:r>
        <w:rPr>
          <w:b/>
          <w:color w:val="000000"/>
        </w:rPr>
        <w:t xml:space="preserve">insert date, month, year] </w:t>
      </w:r>
      <w:r>
        <w:rPr>
          <w:color w:val="000000"/>
        </w:rPr>
        <w:t>between:</w:t>
      </w:r>
    </w:p>
    <w:p w14:paraId="77FD4011" w14:textId="77777777" w:rsidR="00A26C2A" w:rsidRDefault="008C39B4" w:rsidP="008C39B4">
      <w:pPr>
        <w:numPr>
          <w:ilvl w:val="1"/>
          <w:numId w:val="38"/>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498FB706" w14:textId="77777777" w:rsidR="00A26C2A" w:rsidRDefault="008C39B4">
      <w:pPr>
        <w:pBdr>
          <w:top w:val="nil"/>
          <w:left w:val="nil"/>
          <w:bottom w:val="nil"/>
          <w:right w:val="nil"/>
          <w:between w:val="nil"/>
        </w:pBdr>
        <w:ind w:left="0"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296D3BEB" w14:textId="77777777" w:rsidR="00A26C2A" w:rsidRDefault="008C39B4">
      <w:pPr>
        <w:pBdr>
          <w:top w:val="nil"/>
          <w:left w:val="nil"/>
          <w:bottom w:val="nil"/>
          <w:right w:val="nil"/>
          <w:between w:val="nil"/>
        </w:pBdr>
        <w:spacing w:after="390"/>
        <w:ind w:left="0" w:right="14" w:hanging="2"/>
        <w:rPr>
          <w:color w:val="000000"/>
        </w:rPr>
      </w:pPr>
      <w:r>
        <w:rPr>
          <w:color w:val="000000"/>
        </w:rPr>
        <w:t>and</w:t>
      </w:r>
    </w:p>
    <w:p w14:paraId="5EA07EEF" w14:textId="77777777" w:rsidR="00A26C2A" w:rsidRDefault="008C39B4" w:rsidP="008C39B4">
      <w:pPr>
        <w:numPr>
          <w:ilvl w:val="1"/>
          <w:numId w:val="38"/>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4E328B7D"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041E0D23"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0FEA993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3604678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Suggested headings are as follows:</w:t>
      </w:r>
    </w:p>
    <w:p w14:paraId="6203DD96"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Demands and notices</w:t>
      </w:r>
    </w:p>
    <w:p w14:paraId="4958AAE5"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Representations and Warranties</w:t>
      </w:r>
    </w:p>
    <w:p w14:paraId="69A0E024" w14:textId="77777777" w:rsidR="00A26C2A" w:rsidRDefault="008C39B4" w:rsidP="008C39B4">
      <w:pPr>
        <w:numPr>
          <w:ilvl w:val="0"/>
          <w:numId w:val="6"/>
        </w:numPr>
        <w:pBdr>
          <w:top w:val="nil"/>
          <w:left w:val="nil"/>
          <w:bottom w:val="nil"/>
          <w:right w:val="nil"/>
          <w:between w:val="nil"/>
        </w:pBdr>
        <w:spacing w:after="25"/>
        <w:ind w:left="0" w:right="14" w:hanging="2"/>
      </w:pPr>
      <w:r>
        <w:rPr>
          <w:color w:val="000000"/>
        </w:rPr>
        <w:t>Obligation to enter into a new Contract</w:t>
      </w:r>
    </w:p>
    <w:p w14:paraId="5BC3B3D2"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lastRenderedPageBreak/>
        <w:t>Assignment</w:t>
      </w:r>
    </w:p>
    <w:p w14:paraId="7DD66AF5"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Third Party Rights</w:t>
      </w:r>
    </w:p>
    <w:p w14:paraId="25D239E2" w14:textId="77777777" w:rsidR="00A26C2A" w:rsidRDefault="008C39B4" w:rsidP="008C39B4">
      <w:pPr>
        <w:numPr>
          <w:ilvl w:val="0"/>
          <w:numId w:val="6"/>
        </w:numPr>
        <w:pBdr>
          <w:top w:val="nil"/>
          <w:left w:val="nil"/>
          <w:bottom w:val="nil"/>
          <w:right w:val="nil"/>
          <w:between w:val="nil"/>
        </w:pBdr>
        <w:spacing w:after="22"/>
        <w:ind w:left="0" w:right="14" w:hanging="2"/>
      </w:pPr>
      <w:r>
        <w:rPr>
          <w:color w:val="000000"/>
        </w:rPr>
        <w:t>Governing Law</w:t>
      </w:r>
    </w:p>
    <w:p w14:paraId="0D0356C4" w14:textId="77777777" w:rsidR="00A26C2A" w:rsidRDefault="008C39B4" w:rsidP="008C39B4">
      <w:pPr>
        <w:numPr>
          <w:ilvl w:val="0"/>
          <w:numId w:val="6"/>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54245181" w14:textId="77777777" w:rsidR="00A26C2A" w:rsidRDefault="00A26C2A">
      <w:pPr>
        <w:pBdr>
          <w:top w:val="nil"/>
          <w:left w:val="nil"/>
          <w:bottom w:val="nil"/>
          <w:right w:val="nil"/>
          <w:between w:val="nil"/>
        </w:pBdr>
        <w:spacing w:after="310" w:line="290" w:lineRule="auto"/>
        <w:ind w:left="0" w:right="14" w:hanging="2"/>
      </w:pPr>
    </w:p>
    <w:tbl>
      <w:tblPr>
        <w:tblStyle w:val="affffff4"/>
        <w:tblW w:w="9782" w:type="dxa"/>
        <w:tblInd w:w="-436" w:type="dxa"/>
        <w:tblLayout w:type="fixed"/>
        <w:tblLook w:val="0000" w:firstRow="0" w:lastRow="0" w:firstColumn="0" w:lastColumn="0" w:noHBand="0" w:noVBand="0"/>
      </w:tblPr>
      <w:tblGrid>
        <w:gridCol w:w="2040"/>
        <w:gridCol w:w="7742"/>
      </w:tblGrid>
      <w:tr w:rsidR="00A26C2A" w14:paraId="259C313B"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0579377"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AC0E84B"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name</w:t>
            </w:r>
            <w:r>
              <w:rPr>
                <w:color w:val="000000"/>
              </w:rPr>
              <w:t xml:space="preserve">] </w:t>
            </w:r>
            <w:r>
              <w:rPr>
                <w:b/>
                <w:color w:val="000000"/>
              </w:rPr>
              <w:t>‘Guarantor’</w:t>
            </w:r>
          </w:p>
        </w:tc>
      </w:tr>
      <w:tr w:rsidR="00A26C2A" w14:paraId="41368B03"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4196FCF"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EE34E11"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address</w:t>
            </w:r>
            <w:r>
              <w:rPr>
                <w:color w:val="000000"/>
              </w:rPr>
              <w:t>]</w:t>
            </w:r>
          </w:p>
        </w:tc>
      </w:tr>
      <w:tr w:rsidR="00A26C2A" w14:paraId="19792312"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47FCBB4" w14:textId="77777777" w:rsidR="00A26C2A" w:rsidRDefault="008C39B4">
            <w:pPr>
              <w:pBdr>
                <w:top w:val="nil"/>
                <w:left w:val="nil"/>
                <w:bottom w:val="nil"/>
                <w:right w:val="nil"/>
                <w:between w:val="nil"/>
              </w:pBdr>
              <w:spacing w:line="249" w:lineRule="auto"/>
              <w:ind w:left="0"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5B69B86"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Account Manager name]</w:t>
            </w:r>
          </w:p>
        </w:tc>
      </w:tr>
      <w:tr w:rsidR="00A26C2A" w14:paraId="71FFBF9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74336A4"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89407E5" w14:textId="77777777" w:rsidR="00A26C2A" w:rsidRDefault="008C39B4">
            <w:pPr>
              <w:pBdr>
                <w:top w:val="nil"/>
                <w:left w:val="nil"/>
                <w:bottom w:val="nil"/>
                <w:right w:val="nil"/>
                <w:between w:val="nil"/>
              </w:pBdr>
              <w:spacing w:line="249" w:lineRule="auto"/>
              <w:ind w:left="0" w:hanging="2"/>
              <w:rPr>
                <w:color w:val="000000"/>
              </w:rPr>
            </w:pPr>
            <w:r>
              <w:rPr>
                <w:color w:val="000000"/>
              </w:rPr>
              <w:t>Address: [</w:t>
            </w:r>
            <w:r>
              <w:rPr>
                <w:b/>
                <w:color w:val="000000"/>
              </w:rPr>
              <w:t>Enter Account Manager address]</w:t>
            </w:r>
          </w:p>
        </w:tc>
      </w:tr>
      <w:tr w:rsidR="00A26C2A" w14:paraId="6527E386"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B67120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C2B534F" w14:textId="77777777" w:rsidR="00A26C2A" w:rsidRDefault="008C39B4">
            <w:pPr>
              <w:pBdr>
                <w:top w:val="nil"/>
                <w:left w:val="nil"/>
                <w:bottom w:val="nil"/>
                <w:right w:val="nil"/>
                <w:between w:val="nil"/>
              </w:pBdr>
              <w:spacing w:line="249" w:lineRule="auto"/>
              <w:ind w:left="0" w:hanging="2"/>
              <w:rPr>
                <w:color w:val="000000"/>
              </w:rPr>
            </w:pPr>
            <w:r>
              <w:rPr>
                <w:color w:val="000000"/>
              </w:rPr>
              <w:t>Phone: [</w:t>
            </w:r>
            <w:r>
              <w:rPr>
                <w:b/>
                <w:color w:val="000000"/>
              </w:rPr>
              <w:t>Enter Account Manager phone number]</w:t>
            </w:r>
          </w:p>
        </w:tc>
      </w:tr>
      <w:tr w:rsidR="00A26C2A" w14:paraId="1EC861B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650861D"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A35D8BC" w14:textId="77777777" w:rsidR="00A26C2A" w:rsidRDefault="008C39B4">
            <w:pPr>
              <w:pBdr>
                <w:top w:val="nil"/>
                <w:left w:val="nil"/>
                <w:bottom w:val="nil"/>
                <w:right w:val="nil"/>
                <w:between w:val="nil"/>
              </w:pBdr>
              <w:spacing w:line="249" w:lineRule="auto"/>
              <w:ind w:left="0" w:hanging="2"/>
              <w:rPr>
                <w:color w:val="000000"/>
              </w:rPr>
            </w:pPr>
            <w:r>
              <w:rPr>
                <w:color w:val="000000"/>
              </w:rPr>
              <w:t>Email: [</w:t>
            </w:r>
            <w:r>
              <w:rPr>
                <w:b/>
                <w:color w:val="000000"/>
              </w:rPr>
              <w:t>Enter Account Manager email</w:t>
            </w:r>
            <w:r>
              <w:rPr>
                <w:color w:val="000000"/>
              </w:rPr>
              <w:t>]</w:t>
            </w:r>
          </w:p>
        </w:tc>
      </w:tr>
      <w:tr w:rsidR="00A26C2A" w14:paraId="4B814D6F"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5A6768"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F3DA8CC" w14:textId="77777777" w:rsidR="00A26C2A" w:rsidRDefault="008C39B4">
            <w:pPr>
              <w:pBdr>
                <w:top w:val="nil"/>
                <w:left w:val="nil"/>
                <w:bottom w:val="nil"/>
                <w:right w:val="nil"/>
                <w:between w:val="nil"/>
              </w:pBdr>
              <w:spacing w:line="249" w:lineRule="auto"/>
              <w:ind w:left="0" w:hanging="2"/>
              <w:rPr>
                <w:color w:val="000000"/>
              </w:rPr>
            </w:pPr>
            <w:r>
              <w:rPr>
                <w:color w:val="000000"/>
              </w:rPr>
              <w:t>Fax: [</w:t>
            </w:r>
            <w:r>
              <w:rPr>
                <w:b/>
                <w:color w:val="000000"/>
              </w:rPr>
              <w:t xml:space="preserve">Enter Account Manager fax </w:t>
            </w:r>
            <w:r>
              <w:rPr>
                <w:color w:val="000000"/>
              </w:rPr>
              <w:t>if applicable]</w:t>
            </w:r>
          </w:p>
        </w:tc>
      </w:tr>
    </w:tbl>
    <w:p w14:paraId="3A84856C" w14:textId="77777777" w:rsidR="00A26C2A" w:rsidRDefault="00A26C2A">
      <w:pPr>
        <w:pBdr>
          <w:top w:val="nil"/>
          <w:left w:val="nil"/>
          <w:bottom w:val="nil"/>
          <w:right w:val="nil"/>
          <w:between w:val="nil"/>
        </w:pBdr>
        <w:spacing w:after="718"/>
        <w:ind w:left="0" w:right="14" w:hanging="2"/>
        <w:rPr>
          <w:color w:val="000000"/>
        </w:rPr>
      </w:pPr>
    </w:p>
    <w:p w14:paraId="08FF61DF" w14:textId="77777777" w:rsidR="00A26C2A" w:rsidRDefault="008C39B4">
      <w:pPr>
        <w:pBdr>
          <w:top w:val="nil"/>
          <w:left w:val="nil"/>
          <w:bottom w:val="nil"/>
          <w:right w:val="nil"/>
          <w:between w:val="nil"/>
        </w:pBdr>
        <w:spacing w:after="718"/>
        <w:ind w:left="0" w:right="14" w:hanging="2"/>
      </w:pPr>
      <w:r>
        <w:rPr>
          <w:color w:val="000000"/>
        </w:rPr>
        <w:t>In consideration of the Buyer entering into the Call-Off Contract, the Guarantor agrees with the Buyer as follows:</w:t>
      </w:r>
    </w:p>
    <w:p w14:paraId="485A4F20" w14:textId="77777777" w:rsidR="00A26C2A" w:rsidRDefault="00A26C2A">
      <w:pPr>
        <w:pStyle w:val="Heading3"/>
        <w:spacing w:after="0" w:line="240" w:lineRule="auto"/>
        <w:ind w:left="1" w:hanging="3"/>
      </w:pPr>
    </w:p>
    <w:p w14:paraId="4B9A516C" w14:textId="77777777" w:rsidR="00A26C2A" w:rsidRDefault="00A26C2A">
      <w:pPr>
        <w:ind w:left="0" w:hanging="2"/>
      </w:pPr>
    </w:p>
    <w:p w14:paraId="7A326B0E" w14:textId="77777777" w:rsidR="00A26C2A" w:rsidRPr="001C1820" w:rsidRDefault="008C39B4" w:rsidP="001C1820">
      <w:pPr>
        <w:pStyle w:val="Heading2"/>
        <w:ind w:left="1" w:hanging="3"/>
      </w:pPr>
      <w:r w:rsidRPr="001C1820">
        <w:t>Definitions and interpretation</w:t>
      </w:r>
    </w:p>
    <w:p w14:paraId="7B41FB95" w14:textId="77777777" w:rsidR="00A26C2A" w:rsidRDefault="008C39B4">
      <w:pPr>
        <w:pBdr>
          <w:top w:val="nil"/>
          <w:left w:val="nil"/>
          <w:bottom w:val="nil"/>
          <w:right w:val="nil"/>
          <w:between w:val="nil"/>
        </w:pBdr>
        <w:ind w:left="0"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2D5D7AF1" w14:textId="77777777" w:rsidR="00A26C2A" w:rsidRDefault="00A26C2A">
      <w:pPr>
        <w:pBdr>
          <w:top w:val="nil"/>
          <w:left w:val="nil"/>
          <w:bottom w:val="nil"/>
          <w:right w:val="nil"/>
          <w:between w:val="nil"/>
        </w:pBdr>
        <w:ind w:left="0" w:right="14" w:hanging="2"/>
        <w:rPr>
          <w:color w:val="000000"/>
        </w:rPr>
      </w:pPr>
    </w:p>
    <w:tbl>
      <w:tblPr>
        <w:tblStyle w:val="affffff5"/>
        <w:tblW w:w="9783" w:type="dxa"/>
        <w:tblInd w:w="-436" w:type="dxa"/>
        <w:tblLayout w:type="fixed"/>
        <w:tblLook w:val="0000" w:firstRow="0" w:lastRow="0" w:firstColumn="0" w:lastColumn="0" w:noHBand="0" w:noVBand="0"/>
      </w:tblPr>
      <w:tblGrid>
        <w:gridCol w:w="2497"/>
        <w:gridCol w:w="7286"/>
      </w:tblGrid>
      <w:tr w:rsidR="00A26C2A" w14:paraId="7F8D8796"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7642341B" w14:textId="77777777" w:rsidR="00A26C2A" w:rsidRDefault="00A26C2A">
            <w:pPr>
              <w:pBdr>
                <w:top w:val="nil"/>
                <w:left w:val="nil"/>
                <w:bottom w:val="nil"/>
                <w:right w:val="nil"/>
                <w:between w:val="nil"/>
              </w:pBdr>
              <w:spacing w:after="160" w:line="249" w:lineRule="auto"/>
              <w:ind w:left="0"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4D5F7BA" w14:textId="77777777" w:rsidR="00A26C2A" w:rsidRDefault="008C39B4">
            <w:pPr>
              <w:pBdr>
                <w:top w:val="nil"/>
                <w:left w:val="nil"/>
                <w:bottom w:val="nil"/>
                <w:right w:val="nil"/>
                <w:between w:val="nil"/>
              </w:pBdr>
              <w:spacing w:line="249" w:lineRule="auto"/>
              <w:ind w:left="0" w:right="7" w:hanging="2"/>
              <w:jc w:val="center"/>
              <w:rPr>
                <w:color w:val="000000"/>
              </w:rPr>
            </w:pPr>
            <w:r>
              <w:rPr>
                <w:b/>
                <w:color w:val="000000"/>
              </w:rPr>
              <w:t>Meaning</w:t>
            </w:r>
          </w:p>
        </w:tc>
      </w:tr>
      <w:tr w:rsidR="00A26C2A" w14:paraId="01C37D61"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39790B5" w14:textId="77777777" w:rsidR="00A26C2A" w:rsidRDefault="008C39B4">
            <w:pPr>
              <w:pBdr>
                <w:top w:val="nil"/>
                <w:left w:val="nil"/>
                <w:bottom w:val="nil"/>
                <w:right w:val="nil"/>
                <w:between w:val="nil"/>
              </w:pBdr>
              <w:spacing w:line="249" w:lineRule="auto"/>
              <w:ind w:left="0"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8975C7A" w14:textId="77777777" w:rsidR="00A26C2A" w:rsidRDefault="00A26C2A">
            <w:pPr>
              <w:widowControl w:val="0"/>
              <w:pBdr>
                <w:top w:val="nil"/>
                <w:left w:val="nil"/>
                <w:bottom w:val="nil"/>
                <w:right w:val="nil"/>
                <w:between w:val="nil"/>
              </w:pBdr>
              <w:spacing w:line="276" w:lineRule="auto"/>
              <w:ind w:left="0" w:hanging="2"/>
              <w:rPr>
                <w:color w:val="000000"/>
              </w:rPr>
            </w:pPr>
          </w:p>
        </w:tc>
      </w:tr>
      <w:tr w:rsidR="00A26C2A" w14:paraId="5B13F3FC"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3ADA989"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84DC88E" w14:textId="77777777" w:rsidR="00A26C2A" w:rsidRDefault="008C39B4">
            <w:pPr>
              <w:pBdr>
                <w:top w:val="nil"/>
                <w:left w:val="nil"/>
                <w:bottom w:val="nil"/>
                <w:right w:val="nil"/>
                <w:between w:val="nil"/>
              </w:pBdr>
              <w:spacing w:line="249" w:lineRule="auto"/>
              <w:ind w:left="0" w:right="20" w:hanging="2"/>
              <w:rPr>
                <w:color w:val="000000"/>
              </w:rPr>
            </w:pPr>
            <w:r>
              <w:rPr>
                <w:color w:val="000000"/>
              </w:rPr>
              <w:t>Means [the Guaranteed Agreement] made between the Buyer and the Supplier on [insert date].</w:t>
            </w:r>
          </w:p>
        </w:tc>
      </w:tr>
      <w:tr w:rsidR="00A26C2A" w14:paraId="735CAFCA"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83E2E4"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9A3FE3A" w14:textId="77777777" w:rsidR="00A26C2A" w:rsidRDefault="008C39B4">
            <w:pPr>
              <w:pBdr>
                <w:top w:val="nil"/>
                <w:left w:val="nil"/>
                <w:bottom w:val="nil"/>
                <w:right w:val="nil"/>
                <w:between w:val="nil"/>
              </w:pBdr>
              <w:spacing w:line="249" w:lineRule="auto"/>
              <w:ind w:left="0"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26C2A" w14:paraId="047BDE88"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5D0C57A"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534C524"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Means the deed of guarantee described in the Order Form (Parent Company Guarantee).</w:t>
            </w:r>
          </w:p>
        </w:tc>
      </w:tr>
    </w:tbl>
    <w:p w14:paraId="1F14C2FA" w14:textId="77777777" w:rsidR="00A26C2A" w:rsidRDefault="00A26C2A">
      <w:pPr>
        <w:pBdr>
          <w:top w:val="nil"/>
          <w:left w:val="nil"/>
          <w:bottom w:val="nil"/>
          <w:right w:val="nil"/>
          <w:between w:val="nil"/>
        </w:pBdr>
        <w:spacing w:after="310" w:line="290" w:lineRule="auto"/>
        <w:ind w:left="0" w:right="14" w:hanging="2"/>
        <w:rPr>
          <w:color w:val="000000"/>
        </w:rPr>
      </w:pPr>
    </w:p>
    <w:p w14:paraId="7A88B3C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6966CE8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 words importing the singular are to include the plural and vice versa.</w:t>
      </w:r>
    </w:p>
    <w:p w14:paraId="280D47FD" w14:textId="77777777" w:rsidR="00A26C2A" w:rsidRDefault="008C39B4">
      <w:pPr>
        <w:pBdr>
          <w:top w:val="nil"/>
          <w:left w:val="nil"/>
          <w:bottom w:val="nil"/>
          <w:right w:val="nil"/>
          <w:between w:val="nil"/>
        </w:pBdr>
        <w:spacing w:after="347"/>
        <w:ind w:left="0" w:right="14" w:hanging="2"/>
        <w:rPr>
          <w:color w:val="000000"/>
        </w:rPr>
      </w:pPr>
      <w:r>
        <w:rPr>
          <w:color w:val="000000"/>
        </w:rPr>
        <w:t>References to a person are to be construed to include that person's assignees or transferees or successors in title, whether direct or indirect.</w:t>
      </w:r>
    </w:p>
    <w:p w14:paraId="208F8AE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3DD194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Unless the context otherwise requires:</w:t>
      </w:r>
    </w:p>
    <w:p w14:paraId="2C284934" w14:textId="77777777" w:rsidR="00A26C2A" w:rsidRDefault="008C39B4" w:rsidP="008C39B4">
      <w:pPr>
        <w:numPr>
          <w:ilvl w:val="0"/>
          <w:numId w:val="7"/>
        </w:numPr>
        <w:pBdr>
          <w:top w:val="nil"/>
          <w:left w:val="nil"/>
          <w:bottom w:val="nil"/>
          <w:right w:val="nil"/>
          <w:between w:val="nil"/>
        </w:pBdr>
        <w:spacing w:after="22"/>
        <w:ind w:left="0" w:right="14" w:hanging="2"/>
      </w:pPr>
      <w:r>
        <w:rPr>
          <w:color w:val="000000"/>
        </w:rPr>
        <w:t>reference to a gender includes the other gender and the neuter</w:t>
      </w:r>
    </w:p>
    <w:p w14:paraId="208D0B03" w14:textId="77777777" w:rsidR="00A26C2A" w:rsidRDefault="008C39B4" w:rsidP="008C39B4">
      <w:pPr>
        <w:numPr>
          <w:ilvl w:val="0"/>
          <w:numId w:val="7"/>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5DEC31A1" w14:textId="77777777" w:rsidR="00A26C2A" w:rsidRDefault="008C39B4" w:rsidP="008C39B4">
      <w:pPr>
        <w:numPr>
          <w:ilvl w:val="0"/>
          <w:numId w:val="7"/>
        </w:numPr>
        <w:pBdr>
          <w:top w:val="nil"/>
          <w:left w:val="nil"/>
          <w:bottom w:val="nil"/>
          <w:right w:val="nil"/>
          <w:between w:val="nil"/>
        </w:pBdr>
        <w:spacing w:after="310" w:line="290" w:lineRule="auto"/>
        <w:ind w:left="0" w:right="14" w:hanging="2"/>
      </w:pPr>
      <w:r>
        <w:rPr>
          <w:color w:val="000000"/>
        </w:rPr>
        <w:t>any phrase introduced by the words ‘including’, ‘includes’, ‘in particular’, ‘for example’ or similar, will be construed as illustrative and without limitation to the generality of the related general words</w:t>
      </w:r>
    </w:p>
    <w:p w14:paraId="4938C88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Clauses and Schedules are, unless otherwise provided, references to Clauses of and Schedules to this Deed of Guarantee.</w:t>
      </w:r>
    </w:p>
    <w:p w14:paraId="2271B11F" w14:textId="77777777" w:rsidR="00A26C2A" w:rsidRDefault="008C39B4">
      <w:pPr>
        <w:pBdr>
          <w:top w:val="nil"/>
          <w:left w:val="nil"/>
          <w:bottom w:val="nil"/>
          <w:right w:val="nil"/>
          <w:between w:val="nil"/>
        </w:pBdr>
        <w:spacing w:after="360"/>
        <w:ind w:left="0" w:right="14" w:hanging="2"/>
      </w:pPr>
      <w:r>
        <w:rPr>
          <w:color w:val="000000"/>
        </w:rPr>
        <w:t>References to liability are to include any liability whether actual, contingent, present or future.</w:t>
      </w:r>
    </w:p>
    <w:p w14:paraId="7EA4B013" w14:textId="77777777" w:rsidR="00A26C2A" w:rsidRDefault="00A26C2A">
      <w:pPr>
        <w:pBdr>
          <w:top w:val="nil"/>
          <w:left w:val="nil"/>
          <w:bottom w:val="nil"/>
          <w:right w:val="nil"/>
          <w:between w:val="nil"/>
        </w:pBdr>
        <w:spacing w:after="360"/>
        <w:ind w:left="0" w:right="14" w:hanging="2"/>
      </w:pPr>
    </w:p>
    <w:p w14:paraId="0F03C37D" w14:textId="77777777" w:rsidR="00A26C2A" w:rsidRPr="001C1820" w:rsidRDefault="008C39B4" w:rsidP="001C1820">
      <w:pPr>
        <w:pStyle w:val="Heading3"/>
        <w:ind w:left="1" w:hanging="3"/>
      </w:pPr>
      <w:r w:rsidRPr="001C1820">
        <w:t>Guarantee and indemnity</w:t>
      </w:r>
    </w:p>
    <w:p w14:paraId="1E6F4C2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and unconditionally guarantees that the Supplier duly performs all of the guaranteed obligations due by the Supplier to the Buyer.</w:t>
      </w:r>
    </w:p>
    <w:p w14:paraId="2ECA5C4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2442C1EC"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30164211"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60F15D04" w14:textId="77777777" w:rsidR="00A26C2A" w:rsidRDefault="008C39B4">
      <w:pPr>
        <w:pBdr>
          <w:top w:val="nil"/>
          <w:left w:val="nil"/>
          <w:bottom w:val="nil"/>
          <w:right w:val="nil"/>
          <w:between w:val="nil"/>
        </w:pBdr>
        <w:spacing w:after="360"/>
        <w:ind w:left="0"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68A504D" w14:textId="77777777" w:rsidR="00A26C2A" w:rsidRPr="001C1820" w:rsidRDefault="008C39B4" w:rsidP="001C1820">
      <w:pPr>
        <w:pStyle w:val="Heading3"/>
        <w:ind w:left="1" w:hanging="3"/>
      </w:pPr>
      <w:r w:rsidRPr="001C1820">
        <w:t>Obligation to enter into a new contract</w:t>
      </w:r>
    </w:p>
    <w:p w14:paraId="23375864" w14:textId="77777777" w:rsidR="00A26C2A" w:rsidRDefault="008C39B4">
      <w:pPr>
        <w:pBdr>
          <w:top w:val="nil"/>
          <w:left w:val="nil"/>
          <w:bottom w:val="nil"/>
          <w:right w:val="nil"/>
          <w:between w:val="nil"/>
        </w:pBdr>
        <w:spacing w:after="360"/>
        <w:ind w:left="0" w:right="14" w:hanging="2"/>
        <w:rPr>
          <w:color w:val="000000"/>
        </w:rPr>
      </w:pPr>
      <w:r>
        <w:rPr>
          <w:color w:val="000000"/>
        </w:rP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w:t>
      </w:r>
      <w:r>
        <w:rPr>
          <w:color w:val="000000"/>
        </w:rPr>
        <w:lastRenderedPageBreak/>
        <w:t>agreement entered into on the same terms and at the same time as the Call-Off Contract with the Buyer.</w:t>
      </w:r>
    </w:p>
    <w:p w14:paraId="1D46B392" w14:textId="77777777" w:rsidR="00A26C2A" w:rsidRDefault="00A26C2A">
      <w:pPr>
        <w:pBdr>
          <w:top w:val="nil"/>
          <w:left w:val="nil"/>
          <w:bottom w:val="nil"/>
          <w:right w:val="nil"/>
          <w:between w:val="nil"/>
        </w:pBdr>
        <w:spacing w:after="360"/>
        <w:ind w:left="0" w:right="14" w:hanging="2"/>
      </w:pPr>
    </w:p>
    <w:p w14:paraId="3C63A734" w14:textId="77777777" w:rsidR="00A26C2A" w:rsidRDefault="00A26C2A">
      <w:pPr>
        <w:pBdr>
          <w:top w:val="nil"/>
          <w:left w:val="nil"/>
          <w:bottom w:val="nil"/>
          <w:right w:val="nil"/>
          <w:between w:val="nil"/>
        </w:pBdr>
        <w:spacing w:after="360"/>
        <w:ind w:left="0" w:right="14" w:hanging="2"/>
      </w:pPr>
    </w:p>
    <w:p w14:paraId="56125473" w14:textId="77777777" w:rsidR="00A26C2A" w:rsidRDefault="00A26C2A">
      <w:pPr>
        <w:pBdr>
          <w:top w:val="nil"/>
          <w:left w:val="nil"/>
          <w:bottom w:val="nil"/>
          <w:right w:val="nil"/>
          <w:between w:val="nil"/>
        </w:pBdr>
        <w:spacing w:after="360"/>
        <w:ind w:left="0" w:right="14" w:hanging="2"/>
      </w:pPr>
    </w:p>
    <w:p w14:paraId="183EA276" w14:textId="77777777" w:rsidR="00A26C2A" w:rsidRPr="001C1820" w:rsidRDefault="008C39B4" w:rsidP="001C1820">
      <w:pPr>
        <w:pStyle w:val="Heading3"/>
        <w:ind w:left="1" w:hanging="3"/>
      </w:pPr>
      <w:r w:rsidRPr="001C1820">
        <w:t>Demands and notices</w:t>
      </w:r>
    </w:p>
    <w:p w14:paraId="35EB44D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Any demand or notice served by the Buyer on the Guarantor under this Deed of Guarantee will be in writing, addressed to:</w:t>
      </w:r>
    </w:p>
    <w:p w14:paraId="1DBB9F07" w14:textId="77777777" w:rsidR="00A26C2A" w:rsidRDefault="008C39B4">
      <w:pPr>
        <w:pBdr>
          <w:top w:val="nil"/>
          <w:left w:val="nil"/>
          <w:bottom w:val="nil"/>
          <w:right w:val="nil"/>
          <w:between w:val="nil"/>
        </w:pBdr>
        <w:spacing w:after="328" w:line="254" w:lineRule="auto"/>
        <w:ind w:left="0" w:right="3672" w:hanging="2"/>
        <w:rPr>
          <w:color w:val="000000"/>
        </w:rPr>
      </w:pPr>
      <w:r>
        <w:rPr>
          <w:color w:val="000000"/>
        </w:rPr>
        <w:t>[</w:t>
      </w:r>
      <w:r>
        <w:rPr>
          <w:b/>
          <w:color w:val="000000"/>
        </w:rPr>
        <w:t>Enter Address of the Guarantor in England and Wales</w:t>
      </w:r>
      <w:r>
        <w:rPr>
          <w:color w:val="000000"/>
        </w:rPr>
        <w:t>]</w:t>
      </w:r>
    </w:p>
    <w:p w14:paraId="41D0A39D" w14:textId="77777777" w:rsidR="00A26C2A" w:rsidRDefault="008C39B4">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7C2190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or such other address in England and Wales as the Guarantor has notified the Buyer in writing as being an address for the receipt of such demands or notices.</w:t>
      </w:r>
    </w:p>
    <w:p w14:paraId="2EA70B3D" w14:textId="77777777" w:rsidR="00A26C2A" w:rsidRDefault="008C39B4">
      <w:pPr>
        <w:pBdr>
          <w:top w:val="nil"/>
          <w:left w:val="nil"/>
          <w:bottom w:val="nil"/>
          <w:right w:val="nil"/>
          <w:between w:val="nil"/>
        </w:pBdr>
        <w:spacing w:after="608"/>
        <w:ind w:left="0" w:right="14" w:hanging="2"/>
        <w:rPr>
          <w:color w:val="000000"/>
        </w:rPr>
      </w:pPr>
      <w:r>
        <w:rPr>
          <w:color w:val="000000"/>
        </w:rPr>
        <w:t>Any notice or demand served on the Guarantor or the Buyer under this Deed of Guarantee will be deemed to have been served if:</w:t>
      </w:r>
    </w:p>
    <w:p w14:paraId="5966FAE6"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delivered by hand, at the time of delivery</w:t>
      </w:r>
    </w:p>
    <w:p w14:paraId="5EB43E4B"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43C69CE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357F66E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39C4D5D" w14:textId="77777777" w:rsidR="00A26C2A" w:rsidRDefault="008C39B4">
      <w:pPr>
        <w:pBdr>
          <w:top w:val="nil"/>
          <w:left w:val="nil"/>
          <w:bottom w:val="nil"/>
          <w:right w:val="nil"/>
          <w:between w:val="nil"/>
        </w:pBdr>
        <w:spacing w:after="348"/>
        <w:ind w:left="0" w:right="14" w:hanging="2"/>
        <w:rPr>
          <w:color w:val="000000"/>
        </w:rPr>
      </w:pPr>
      <w:r>
        <w:rPr>
          <w:color w:val="000000"/>
        </w:rPr>
        <w:t>Any notice purported to be served on the Buyer under this Deed of Guarantee will only be valid when received in writing by the Buyer.</w:t>
      </w:r>
    </w:p>
    <w:p w14:paraId="4E50DCA0" w14:textId="77777777" w:rsidR="00A26C2A" w:rsidRDefault="008C39B4">
      <w:pPr>
        <w:pBdr>
          <w:top w:val="nil"/>
          <w:left w:val="nil"/>
          <w:bottom w:val="nil"/>
          <w:right w:val="nil"/>
          <w:between w:val="nil"/>
        </w:pBdr>
        <w:spacing w:after="204"/>
        <w:ind w:left="0" w:right="14" w:hanging="2"/>
        <w:rPr>
          <w:color w:val="000000"/>
        </w:rPr>
      </w:pPr>
      <w:r>
        <w:rPr>
          <w:color w:val="000000"/>
        </w:rPr>
        <w:t>Beneficiary’s protections</w:t>
      </w:r>
    </w:p>
    <w:p w14:paraId="0F2CB9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will not be discharged or released from this Deed of Guarantee by:</w:t>
      </w:r>
    </w:p>
    <w:p w14:paraId="41C4C44D" w14:textId="77777777" w:rsidR="00A26C2A" w:rsidRDefault="008C39B4" w:rsidP="008C39B4">
      <w:pPr>
        <w:numPr>
          <w:ilvl w:val="0"/>
          <w:numId w:val="31"/>
        </w:numPr>
        <w:pBdr>
          <w:top w:val="nil"/>
          <w:left w:val="nil"/>
          <w:bottom w:val="nil"/>
          <w:right w:val="nil"/>
          <w:between w:val="nil"/>
        </w:pBdr>
        <w:spacing w:after="8"/>
        <w:ind w:left="0" w:right="14" w:hanging="2"/>
      </w:pPr>
      <w:r>
        <w:rPr>
          <w:color w:val="000000"/>
        </w:rPr>
        <w:lastRenderedPageBreak/>
        <w:t>any arrangement made between the Supplier and the Buyer (whether or not such arrangement is made with the assent of the Guarantor)</w:t>
      </w:r>
    </w:p>
    <w:p w14:paraId="34AB92DE"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any amendment to or termination of the Call-Off Contract</w:t>
      </w:r>
    </w:p>
    <w:p w14:paraId="352E20C5"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any forbearance or indulgence as to payment, time, performance or otherwise granted by the Buyer (whether or not such amendment, termination, forbearance or indulgence is made with the assent of the Guarantor)</w:t>
      </w:r>
    </w:p>
    <w:p w14:paraId="45AC0267"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72E5054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will be a continuing security for the Guaranteed Obligations and accordingly:</w:t>
      </w:r>
    </w:p>
    <w:p w14:paraId="57086928"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8B700D0"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FA7313D" w14:textId="77777777" w:rsidR="00A26C2A" w:rsidRDefault="008C39B4" w:rsidP="008C39B4">
      <w:pPr>
        <w:numPr>
          <w:ilvl w:val="0"/>
          <w:numId w:val="31"/>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C18A66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8B5CFC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1F115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not be obliged before taking steps to enforce this Deed of Guarantee against the Guarantor to:</w:t>
      </w:r>
    </w:p>
    <w:p w14:paraId="58CE0F64"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74315168"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230CFA12"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take any action against the Supplier or the Guarantor or any third party</w:t>
      </w:r>
    </w:p>
    <w:p w14:paraId="43E23E9C"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5988B7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 action (or inaction) by the Buyer relating to any such security, guarantee or other means of payment will prejudice or affect the liability of the Guarantor.</w:t>
      </w:r>
    </w:p>
    <w:p w14:paraId="6CFDE26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Buyer's rights under this Deed of Guarantee are cumulative and not exclusive of any rights provided by Law. The Buyer’s rights may be exercised as often as the Buyer deems expedient. Any waiver by the Buyer of any terms of this Deed of Guarantee, or of any </w:t>
      </w:r>
      <w:r>
        <w:rPr>
          <w:color w:val="000000"/>
        </w:rPr>
        <w:lastRenderedPageBreak/>
        <w:t>Guaranteed Obligations, will only be effective if given in writing and then only for the purpose and upon the terms and conditions on which it is given.</w:t>
      </w:r>
    </w:p>
    <w:p w14:paraId="62E30585" w14:textId="77777777" w:rsidR="00A26C2A" w:rsidRDefault="008C39B4">
      <w:pPr>
        <w:pBdr>
          <w:top w:val="nil"/>
          <w:left w:val="nil"/>
          <w:bottom w:val="nil"/>
          <w:right w:val="nil"/>
          <w:between w:val="nil"/>
        </w:pBdr>
        <w:spacing w:after="360"/>
        <w:ind w:left="0" w:right="14" w:hanging="2"/>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A57AE70" w14:textId="77777777" w:rsidR="00A26C2A" w:rsidRPr="00903BDD" w:rsidRDefault="008C39B4" w:rsidP="00903BDD">
      <w:pPr>
        <w:pStyle w:val="Heading3"/>
        <w:ind w:left="1" w:hanging="3"/>
      </w:pPr>
      <w:r w:rsidRPr="00903BDD">
        <w:t>Representations and warranties</w:t>
      </w:r>
    </w:p>
    <w:p w14:paraId="50CBC07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represents and warrants to the Buyer that:</w:t>
      </w:r>
    </w:p>
    <w:p w14:paraId="33A3CE3B" w14:textId="2B857A13" w:rsidR="00A26C2A" w:rsidRDefault="008C39B4" w:rsidP="008C39B4">
      <w:pPr>
        <w:numPr>
          <w:ilvl w:val="0"/>
          <w:numId w:val="27"/>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2E2B72F8" w14:textId="77777777" w:rsidR="00A26C2A" w:rsidRDefault="008C39B4" w:rsidP="008C39B4">
      <w:pPr>
        <w:numPr>
          <w:ilvl w:val="0"/>
          <w:numId w:val="27"/>
        </w:numPr>
        <w:pBdr>
          <w:top w:val="nil"/>
          <w:left w:val="nil"/>
          <w:bottom w:val="nil"/>
          <w:right w:val="nil"/>
          <w:between w:val="nil"/>
        </w:pBdr>
        <w:spacing w:after="22"/>
        <w:ind w:left="0" w:right="14" w:hanging="2"/>
      </w:pPr>
      <w:r>
        <w:rPr>
          <w:color w:val="000000"/>
        </w:rPr>
        <w:t>has the capacity to sue or be sued in its own name</w:t>
      </w:r>
    </w:p>
    <w:p w14:paraId="53E65D26" w14:textId="77777777" w:rsidR="00A26C2A" w:rsidRDefault="008C39B4" w:rsidP="008C39B4">
      <w:pPr>
        <w:numPr>
          <w:ilvl w:val="0"/>
          <w:numId w:val="27"/>
        </w:numPr>
        <w:pBdr>
          <w:top w:val="nil"/>
          <w:left w:val="nil"/>
          <w:bottom w:val="nil"/>
          <w:right w:val="nil"/>
          <w:between w:val="nil"/>
        </w:pBdr>
        <w:spacing w:after="10"/>
        <w:ind w:left="0" w:right="14" w:hanging="2"/>
      </w:pPr>
      <w:r>
        <w:rPr>
          <w:color w:val="000000"/>
        </w:rPr>
        <w:t>the Guarantor has power to carry on its business as now being conducted and to own its Property and other assets</w:t>
      </w:r>
    </w:p>
    <w:p w14:paraId="47905877"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79EA905"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C6EBD9" w14:textId="11F0F9B8"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2652C52A" w14:textId="64A8C429" w:rsidR="00A26C2A" w:rsidRDefault="008C39B4">
      <w:pPr>
        <w:pBdr>
          <w:top w:val="nil"/>
          <w:left w:val="nil"/>
          <w:bottom w:val="nil"/>
          <w:right w:val="nil"/>
          <w:between w:val="nil"/>
        </w:pBdr>
        <w:spacing w:after="8"/>
        <w:ind w:left="0" w:right="14" w:hanging="2"/>
        <w:rPr>
          <w:color w:val="000000"/>
        </w:rPr>
      </w:pPr>
      <w:r>
        <w:rPr>
          <w:color w:val="000000"/>
        </w:rPr>
        <w:t>○</w:t>
      </w:r>
      <w:r>
        <w:rPr>
          <w:color w:val="000000"/>
        </w:rPr>
        <w:tab/>
      </w:r>
      <w:r w:rsidR="001C1820">
        <w:rPr>
          <w:color w:val="000000"/>
        </w:rPr>
        <w:tab/>
      </w:r>
      <w:r>
        <w:rPr>
          <w:color w:val="000000"/>
        </w:rPr>
        <w:t>the terms of any agreement or other document to which the Guarantor is a party or which is binding upon it or any of its assets</w:t>
      </w:r>
    </w:p>
    <w:p w14:paraId="5062B44C" w14:textId="397A3B3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all governmental and other authorisations, approvals, licences and consents, required or desirable</w:t>
      </w:r>
    </w:p>
    <w:p w14:paraId="75ABB1DB" w14:textId="77777777" w:rsidR="00A26C2A" w:rsidRDefault="008C39B4">
      <w:pPr>
        <w:pBdr>
          <w:top w:val="nil"/>
          <w:left w:val="nil"/>
          <w:bottom w:val="nil"/>
          <w:right w:val="nil"/>
          <w:between w:val="nil"/>
        </w:pBdr>
        <w:spacing w:after="360"/>
        <w:ind w:left="0" w:right="14" w:hanging="2"/>
        <w:rPr>
          <w:color w:val="000000"/>
        </w:rPr>
      </w:pPr>
      <w:r>
        <w:rPr>
          <w:color w:val="000000"/>
        </w:rPr>
        <w:t>This Deed of Guarantee is the legal valid and binding obligation of the Guarantor and is enforceable against the Guarantor in accordance with its terms.</w:t>
      </w:r>
    </w:p>
    <w:p w14:paraId="56D30E20" w14:textId="77777777" w:rsidR="00A26C2A" w:rsidRPr="00903BDD" w:rsidRDefault="008C39B4" w:rsidP="00903BDD">
      <w:pPr>
        <w:pStyle w:val="Heading3"/>
        <w:ind w:left="1" w:hanging="3"/>
      </w:pPr>
      <w:r w:rsidRPr="00903BDD">
        <w:t>Payments and set-off</w:t>
      </w:r>
    </w:p>
    <w:p w14:paraId="79D1CD4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BDB72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09270A4A" w14:textId="77777777" w:rsidR="00A26C2A" w:rsidRDefault="008C39B4">
      <w:pPr>
        <w:pBdr>
          <w:top w:val="nil"/>
          <w:left w:val="nil"/>
          <w:bottom w:val="nil"/>
          <w:right w:val="nil"/>
          <w:between w:val="nil"/>
        </w:pBdr>
        <w:spacing w:after="360"/>
        <w:ind w:left="0" w:right="14" w:hanging="2"/>
        <w:rPr>
          <w:color w:val="000000"/>
        </w:rPr>
      </w:pPr>
      <w:r>
        <w:rPr>
          <w:color w:val="000000"/>
        </w:rPr>
        <w:t>The Guarantor will reimburse the Buyer for all legal and other costs (including VAT) incurred by the Buyer in connection with the enforcement of this Deed of Guarantee.</w:t>
      </w:r>
    </w:p>
    <w:p w14:paraId="39C26D2F" w14:textId="77777777" w:rsidR="00A26C2A" w:rsidRDefault="00A26C2A">
      <w:pPr>
        <w:pStyle w:val="Heading3"/>
        <w:spacing w:after="2" w:line="240" w:lineRule="auto"/>
        <w:ind w:left="1" w:hanging="3"/>
      </w:pPr>
    </w:p>
    <w:p w14:paraId="72E3812B" w14:textId="77777777" w:rsidR="00A26C2A" w:rsidRDefault="00A26C2A">
      <w:pPr>
        <w:pStyle w:val="Heading3"/>
        <w:spacing w:after="2" w:line="240" w:lineRule="auto"/>
        <w:ind w:left="1" w:hanging="3"/>
      </w:pPr>
    </w:p>
    <w:p w14:paraId="1CDF5618" w14:textId="77777777" w:rsidR="00A26C2A" w:rsidRPr="00903BDD" w:rsidRDefault="008C39B4" w:rsidP="00903BDD">
      <w:pPr>
        <w:pStyle w:val="Heading3"/>
        <w:ind w:left="1" w:hanging="3"/>
      </w:pPr>
      <w:r w:rsidRPr="00903BDD">
        <w:t>Guarantor’s acknowledgement</w:t>
      </w:r>
    </w:p>
    <w:p w14:paraId="77F20163" w14:textId="7DAA857A" w:rsidR="00A26C2A" w:rsidRDefault="008C39B4" w:rsidP="001C1820">
      <w:pPr>
        <w:pBdr>
          <w:top w:val="nil"/>
          <w:left w:val="nil"/>
          <w:bottom w:val="nil"/>
          <w:right w:val="nil"/>
          <w:between w:val="nil"/>
        </w:pBdr>
        <w:ind w:left="0" w:right="14" w:hanging="2"/>
        <w:rPr>
          <w:color w:val="000000"/>
        </w:rPr>
      </w:pPr>
      <w:r>
        <w:rPr>
          <w:color w:val="000000"/>
        </w:rPr>
        <w:t>The Guarantor warrants, acknowledges and confirms to the Buyer that it has not entered into this</w:t>
      </w:r>
      <w:r w:rsidR="001C1820">
        <w:rPr>
          <w:color w:val="000000"/>
        </w:rPr>
        <w:t xml:space="preserve"> </w:t>
      </w:r>
      <w:r>
        <w:rPr>
          <w:color w:val="000000"/>
        </w:rPr>
        <w:t>Deed of Guarantee in reliance upon the Buyer nor been induced to enter into this Deed of</w:t>
      </w:r>
      <w:r w:rsidR="001C1820">
        <w:rPr>
          <w:color w:val="000000"/>
        </w:rPr>
        <w:t xml:space="preserve"> </w:t>
      </w:r>
      <w:r>
        <w:rPr>
          <w:color w:val="000000"/>
        </w:rPr>
        <w:t>Guarantee by any representation, warranty or undertaking made by, or on behalf of the Buyer, (whether express or implied and whether following statute or otherwise) which is not in this Deed of Guarantee.</w:t>
      </w:r>
    </w:p>
    <w:p w14:paraId="11CFA511" w14:textId="77777777" w:rsidR="001C1820" w:rsidRDefault="001C1820" w:rsidP="001C1820">
      <w:pPr>
        <w:pBdr>
          <w:top w:val="nil"/>
          <w:left w:val="nil"/>
          <w:bottom w:val="nil"/>
          <w:right w:val="nil"/>
          <w:between w:val="nil"/>
        </w:pBdr>
        <w:ind w:left="0" w:right="14" w:hanging="2"/>
        <w:rPr>
          <w:color w:val="000000"/>
        </w:rPr>
      </w:pPr>
    </w:p>
    <w:p w14:paraId="1A2C28C1" w14:textId="77777777" w:rsidR="00A26C2A" w:rsidRPr="001C1820" w:rsidRDefault="008C39B4" w:rsidP="001C1820">
      <w:pPr>
        <w:pStyle w:val="Heading3"/>
        <w:ind w:left="1" w:hanging="3"/>
      </w:pPr>
      <w:r w:rsidRPr="001C1820">
        <w:t>Assignment</w:t>
      </w:r>
    </w:p>
    <w:p w14:paraId="2B243C4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828F9D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may not assign or transfer any of its rights or obligations under this Deed of Guarantee.</w:t>
      </w:r>
    </w:p>
    <w:p w14:paraId="47054741" w14:textId="77777777" w:rsidR="00A26C2A" w:rsidRPr="00903BDD" w:rsidRDefault="008C39B4" w:rsidP="00903BDD">
      <w:pPr>
        <w:pStyle w:val="Heading3"/>
        <w:ind w:left="1" w:hanging="3"/>
      </w:pPr>
      <w:r w:rsidRPr="00903BDD">
        <w:t>Severance</w:t>
      </w:r>
    </w:p>
    <w:p w14:paraId="308B7184" w14:textId="77777777" w:rsidR="00A26C2A" w:rsidRDefault="008C39B4">
      <w:pPr>
        <w:pBdr>
          <w:top w:val="nil"/>
          <w:left w:val="nil"/>
          <w:bottom w:val="nil"/>
          <w:right w:val="nil"/>
          <w:between w:val="nil"/>
        </w:pBdr>
        <w:spacing w:after="360"/>
        <w:ind w:left="0"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08E93D1" w14:textId="77777777" w:rsidR="00A26C2A" w:rsidRPr="00903BDD" w:rsidRDefault="008C39B4" w:rsidP="00903BDD">
      <w:pPr>
        <w:pStyle w:val="Heading3"/>
        <w:ind w:left="1" w:hanging="3"/>
      </w:pPr>
      <w:r w:rsidRPr="00903BDD">
        <w:t>Third-party rights</w:t>
      </w:r>
    </w:p>
    <w:p w14:paraId="28C9A1FA" w14:textId="77777777" w:rsidR="00A26C2A" w:rsidRDefault="008C39B4">
      <w:pPr>
        <w:pBdr>
          <w:top w:val="nil"/>
          <w:left w:val="nil"/>
          <w:bottom w:val="nil"/>
          <w:right w:val="nil"/>
          <w:between w:val="nil"/>
        </w:pBdr>
        <w:spacing w:after="360" w:line="276" w:lineRule="auto"/>
        <w:ind w:left="0"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A57C0C5" w14:textId="77777777" w:rsidR="00A26C2A" w:rsidRPr="00903BDD" w:rsidRDefault="008C39B4" w:rsidP="00903BDD">
      <w:pPr>
        <w:pStyle w:val="Heading3"/>
        <w:ind w:left="1" w:hanging="3"/>
      </w:pPr>
      <w:r w:rsidRPr="00903BDD">
        <w:t>Governing law</w:t>
      </w:r>
    </w:p>
    <w:p w14:paraId="738B344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and any non-Contractual obligations arising out of or in connection with it, will be governed by and construed in accordance with English Law.</w:t>
      </w:r>
    </w:p>
    <w:p w14:paraId="3E62A6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995651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35461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71CEC7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BA7A36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WITNESS whereof the Guarantor has caused this instrument to be executed and delivered as a Deed the day and year first before written.</w:t>
      </w:r>
    </w:p>
    <w:p w14:paraId="5933DC0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EXECUTED as a DEED by</w:t>
      </w:r>
    </w:p>
    <w:p w14:paraId="358C5122" w14:textId="77777777" w:rsidR="00A26C2A" w:rsidRDefault="008C39B4">
      <w:pPr>
        <w:pStyle w:val="Heading4"/>
        <w:ind w:left="0" w:right="3672" w:hanging="2"/>
      </w:pPr>
      <w:r>
        <w:rPr>
          <w:b w:val="0"/>
        </w:rPr>
        <w:t>[</w:t>
      </w:r>
      <w:r>
        <w:t>Insert name of the Guarantor</w:t>
      </w:r>
      <w:r>
        <w:rPr>
          <w:b w:val="0"/>
        </w:rPr>
        <w:t>] acting by [</w:t>
      </w:r>
      <w:r>
        <w:t>Insert names</w:t>
      </w:r>
      <w:r>
        <w:rPr>
          <w:b w:val="0"/>
        </w:rPr>
        <w:t>]</w:t>
      </w:r>
    </w:p>
    <w:p w14:paraId="63114A5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Director</w:t>
      </w:r>
    </w:p>
    <w:p w14:paraId="295E906D" w14:textId="135E96D4" w:rsidR="00A26C2A" w:rsidRDefault="008C39B4">
      <w:pPr>
        <w:pBdr>
          <w:top w:val="nil"/>
          <w:left w:val="nil"/>
          <w:bottom w:val="nil"/>
          <w:right w:val="nil"/>
          <w:between w:val="nil"/>
        </w:pBdr>
        <w:tabs>
          <w:tab w:val="center" w:pos="2006"/>
          <w:tab w:val="center" w:pos="5773"/>
        </w:tabs>
        <w:spacing w:after="310" w:line="290" w:lineRule="auto"/>
        <w:ind w:left="0" w:hanging="2"/>
        <w:rPr>
          <w:color w:val="000000"/>
        </w:rPr>
      </w:pPr>
      <w:r>
        <w:rPr>
          <w:color w:val="000000"/>
        </w:rPr>
        <w:tab/>
        <w:t xml:space="preserve">Director/Secretary </w:t>
      </w:r>
      <w:r>
        <w:rPr>
          <w:color w:val="000000"/>
        </w:rPr>
        <w:tab/>
      </w:r>
    </w:p>
    <w:p w14:paraId="2ECD0AB9" w14:textId="0B212E8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302CA49" w14:textId="6D1712C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9396332" w14:textId="199F407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0D790421" w14:textId="76A012D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7600C748" w14:textId="16EA001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BD779BE" w14:textId="77777777" w:rsidR="00A26C2A" w:rsidRPr="00903BDD" w:rsidRDefault="008C39B4" w:rsidP="00903BDD">
      <w:pPr>
        <w:pStyle w:val="Heading2"/>
        <w:ind w:left="1" w:hanging="3"/>
      </w:pPr>
      <w:bookmarkStart w:id="17" w:name="_Schedule_6:_Glossary"/>
      <w:bookmarkEnd w:id="17"/>
      <w:r w:rsidRPr="00903BDD">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lastRenderedPageBreak/>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000000">
            <w:pPr>
              <w:pBdr>
                <w:top w:val="nil"/>
                <w:left w:val="nil"/>
                <w:bottom w:val="nil"/>
                <w:right w:val="nil"/>
                <w:between w:val="nil"/>
              </w:pBdr>
              <w:spacing w:line="249" w:lineRule="auto"/>
              <w:ind w:left="0" w:right="33" w:hanging="2"/>
              <w:jc w:val="both"/>
              <w:rPr>
                <w:color w:val="000000"/>
              </w:rPr>
            </w:pPr>
            <w:hyperlink r:id="rId27">
              <w:r w:rsidR="008C39B4">
                <w:rPr>
                  <w:color w:val="0000FF"/>
                  <w:u w:val="single"/>
                </w:rPr>
                <w:t>https://www.gov.uk/guidance/check-employment-status-fortax</w:t>
              </w:r>
            </w:hyperlink>
            <w:hyperlink r:id="rId28">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lastRenderedPageBreak/>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Freedom of Information</w:t>
            </w:r>
            <w:r>
              <w:rPr>
                <w:color w:val="000000"/>
              </w:rPr>
              <w:t xml:space="preserve"> </w:t>
            </w:r>
            <w:r>
              <w:rPr>
                <w:b/>
                <w:color w:val="000000"/>
              </w:rPr>
              <w:t>Act or FoIA</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Application that includes, </w:t>
            </w:r>
            <w:r>
              <w:rPr>
                <w:color w:val="000000"/>
              </w:rPr>
              <w:lastRenderedPageBreak/>
              <w:t>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9">
              <w:r>
                <w:rPr>
                  <w:color w:val="000000"/>
                  <w:u w:val="single"/>
                </w:rPr>
                <w:t>https://www.gov.uk/service-manual/agile-delivery/spend-controlsche ck-if-you-need-approval-to-spend-money-on-a-service</w:t>
              </w:r>
            </w:hyperlink>
            <w:hyperlink r:id="rId30">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r>
              <w:rPr>
                <w:b/>
                <w:color w:val="000000"/>
              </w:rPr>
              <w:t>Subprocessor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required by either Party and any alteration to the working practices of either Party;</w:t>
            </w:r>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8" w:name="_heading=h.ngf4nkxfnlv6" w:colFirst="0" w:colLast="0"/>
      <w:bookmarkEnd w:id="18"/>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9" w:name="_heading=h.lnxbz9" w:colFirst="0" w:colLast="0"/>
      <w:bookmarkEnd w:id="19"/>
    </w:p>
    <w:p w14:paraId="1EB75C38" w14:textId="77777777" w:rsidR="00A26C2A" w:rsidRPr="00903BDD" w:rsidRDefault="008C39B4" w:rsidP="00903BDD">
      <w:pPr>
        <w:pStyle w:val="Heading2"/>
        <w:ind w:left="1" w:hanging="3"/>
      </w:pPr>
      <w:bookmarkStart w:id="20" w:name="_Schedule_7:_UK"/>
      <w:bookmarkEnd w:id="20"/>
      <w:r w:rsidRPr="00903BDD">
        <w:t>Schedule 7: UK GDPR Information</w:t>
      </w:r>
    </w:p>
    <w:p w14:paraId="7B5985FD" w14:textId="77777777" w:rsidR="00A26C2A" w:rsidRDefault="00A26C2A">
      <w:pPr>
        <w:spacing w:after="310" w:line="290" w:lineRule="auto"/>
        <w:ind w:left="0" w:hanging="2"/>
        <w:jc w:val="both"/>
      </w:pPr>
    </w:p>
    <w:p w14:paraId="34763D36" w14:textId="77777777" w:rsidR="00A26C2A" w:rsidRDefault="008C39B4">
      <w:pPr>
        <w:ind w:left="0" w:hanging="2"/>
      </w:pPr>
      <w:r>
        <w:rPr>
          <w:highlight w:val="yellow"/>
        </w:rPr>
        <w:t>[Buyer Guidance: Buyers should consider whether their Call-Off Contract contains adequate security measures in order to protect Personal Data in compliance with Annex B of the GDPR PPN 03/22]</w:t>
      </w:r>
    </w:p>
    <w:p w14:paraId="371715A9" w14:textId="77777777" w:rsidR="00A26C2A" w:rsidRDefault="00A26C2A">
      <w:pPr>
        <w:ind w:left="0" w:hanging="2"/>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1" w:name="_heading=h.1fob9te" w:colFirst="0" w:colLast="0"/>
      <w:bookmarkStart w:id="22" w:name="_Annex_1_-"/>
      <w:bookmarkEnd w:id="21"/>
      <w:bookmarkEnd w:id="22"/>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6162BE97" w:rsidR="00A26C2A" w:rsidRDefault="00F72A3D" w:rsidP="008C39B4">
      <w:pPr>
        <w:pStyle w:val="ListParagraph"/>
        <w:keepNext/>
        <w:numPr>
          <w:ilvl w:val="1"/>
          <w:numId w:val="42"/>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 </w:t>
      </w:r>
      <w:r w:rsidR="008C39B4" w:rsidRPr="00F72A3D">
        <w:rPr>
          <w:b/>
          <w:highlight w:val="yellow"/>
        </w:rPr>
        <w:t>[Insert</w:t>
      </w:r>
      <w:r w:rsidR="008C39B4">
        <w:t xml:space="preserve"> Contact details]</w:t>
      </w:r>
    </w:p>
    <w:p w14:paraId="21DAA2F8" w14:textId="4E670BD8" w:rsidR="00A26C2A" w:rsidRDefault="00F72A3D" w:rsidP="00F72A3D">
      <w:pPr>
        <w:keepNext/>
        <w:spacing w:line="240" w:lineRule="auto"/>
        <w:ind w:leftChars="0" w:left="720" w:firstLineChars="0" w:hanging="720"/>
        <w:jc w:val="both"/>
      </w:pPr>
      <w:r>
        <w:t xml:space="preserve">1.2 </w:t>
      </w:r>
      <w:r>
        <w:tab/>
      </w:r>
      <w:r w:rsidR="008C39B4">
        <w:t xml:space="preserve">The contact details of the Supplier’s Data Protection Officer are: </w:t>
      </w:r>
      <w:r w:rsidR="008C39B4">
        <w:rPr>
          <w:b/>
          <w:highlight w:val="yellow"/>
        </w:rPr>
        <w:t>[Insert</w:t>
      </w:r>
      <w:r w:rsidR="008C39B4">
        <w:t xml:space="preserve"> Contact details]</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9F03FED" w14:textId="77777777" w:rsidR="00A26C2A" w:rsidRDefault="008C39B4">
            <w:pPr>
              <w:ind w:left="0" w:hanging="2"/>
              <w:rPr>
                <w:b/>
              </w:rPr>
            </w:pPr>
            <w:r>
              <w:rPr>
                <w:b/>
              </w:rPr>
              <w:t>The Buyer is Controller and the Supplier is Processor</w:t>
            </w:r>
          </w:p>
          <w:p w14:paraId="60D122E4" w14:textId="77777777" w:rsidR="00A26C2A" w:rsidRDefault="008C39B4">
            <w:pPr>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52345CB8" w14:textId="77777777" w:rsidR="00A26C2A" w:rsidRDefault="00A26C2A">
            <w:pPr>
              <w:ind w:left="0" w:hanging="2"/>
            </w:pPr>
          </w:p>
          <w:p w14:paraId="3DD5DB28" w14:textId="77777777" w:rsidR="00A26C2A" w:rsidRDefault="008C39B4" w:rsidP="008C39B4">
            <w:pPr>
              <w:numPr>
                <w:ilvl w:val="0"/>
                <w:numId w:val="36"/>
              </w:numPr>
              <w:spacing w:line="240" w:lineRule="auto"/>
              <w:ind w:left="0" w:hanging="2"/>
              <w:jc w:val="both"/>
            </w:pPr>
            <w:r>
              <w:rPr>
                <w:b/>
                <w:i/>
                <w:highlight w:val="yellow"/>
              </w:rPr>
              <w:t>[Insert</w:t>
            </w:r>
            <w:r>
              <w:rPr>
                <w:b/>
                <w:i/>
              </w:rPr>
              <w:t xml:space="preserve"> </w:t>
            </w:r>
            <w:r>
              <w:rPr>
                <w:i/>
              </w:rPr>
              <w:t>the scope of Personal Data which the purposes and means of the Processing by the Supplier is determined by the Buyer]</w:t>
            </w:r>
          </w:p>
          <w:p w14:paraId="50455EFA" w14:textId="77777777" w:rsidR="00A26C2A" w:rsidRDefault="00A26C2A">
            <w:pPr>
              <w:ind w:left="0" w:hanging="2"/>
            </w:pPr>
          </w:p>
          <w:p w14:paraId="105987AC" w14:textId="77777777" w:rsidR="00A26C2A" w:rsidRDefault="008C39B4">
            <w:pPr>
              <w:ind w:left="0" w:hanging="2"/>
              <w:rPr>
                <w:b/>
              </w:rPr>
            </w:pPr>
            <w:r>
              <w:rPr>
                <w:b/>
              </w:rPr>
              <w:t>The Supplier is Controller and the Buyer is Processor</w:t>
            </w:r>
          </w:p>
          <w:p w14:paraId="55B685B5" w14:textId="77777777" w:rsidR="00A26C2A" w:rsidRDefault="00A26C2A">
            <w:pPr>
              <w:ind w:left="0" w:hanging="2"/>
              <w:rPr>
                <w:i/>
              </w:rPr>
            </w:pPr>
          </w:p>
          <w:p w14:paraId="563461BF" w14:textId="77777777" w:rsidR="00A26C2A" w:rsidRDefault="008C39B4">
            <w:pPr>
              <w:ind w:left="0" w:hanging="2"/>
              <w:rPr>
                <w:i/>
              </w:rPr>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3296B2EE" w14:textId="77777777" w:rsidR="00A26C2A" w:rsidRDefault="00A26C2A">
            <w:pPr>
              <w:ind w:left="0" w:hanging="2"/>
            </w:pPr>
          </w:p>
          <w:p w14:paraId="5A5B266E" w14:textId="77777777" w:rsidR="00A26C2A" w:rsidRDefault="008C39B4" w:rsidP="008C39B4">
            <w:pPr>
              <w:numPr>
                <w:ilvl w:val="0"/>
                <w:numId w:val="36"/>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the scope of Personal Data which the purposes and means of the Processing by the Buyer is determined by the Supplier]</w:t>
            </w:r>
          </w:p>
          <w:p w14:paraId="75DE3F39" w14:textId="77777777" w:rsidR="00A26C2A" w:rsidRDefault="00A26C2A">
            <w:pPr>
              <w:ind w:left="0" w:hanging="2"/>
              <w:rPr>
                <w:highlight w:val="yellow"/>
              </w:rPr>
            </w:pPr>
          </w:p>
          <w:p w14:paraId="6A2C51CF" w14:textId="77777777" w:rsidR="00A26C2A" w:rsidRDefault="008C39B4">
            <w:pPr>
              <w:ind w:left="0" w:hanging="2"/>
              <w:rPr>
                <w:b/>
              </w:rPr>
            </w:pPr>
            <w:r>
              <w:rPr>
                <w:b/>
              </w:rPr>
              <w:t>The Parties are Joint Controllers</w:t>
            </w:r>
          </w:p>
          <w:p w14:paraId="414B65D0" w14:textId="77777777" w:rsidR="00A26C2A" w:rsidRDefault="00A26C2A">
            <w:pPr>
              <w:ind w:left="0" w:hanging="2"/>
              <w:rPr>
                <w:i/>
              </w:rPr>
            </w:pPr>
          </w:p>
          <w:p w14:paraId="048DC0D2" w14:textId="77777777" w:rsidR="00A26C2A" w:rsidRDefault="008C39B4">
            <w:pPr>
              <w:ind w:left="0" w:hanging="2"/>
              <w:rPr>
                <w:i/>
              </w:rPr>
            </w:pPr>
            <w:r>
              <w:rPr>
                <w:i/>
              </w:rPr>
              <w:lastRenderedPageBreak/>
              <w:t>The Parties acknowledge that they are Joint Controllers for the purposes of the Data Protection Legislation in respect of:</w:t>
            </w:r>
          </w:p>
          <w:p w14:paraId="4D2AED1D" w14:textId="77777777" w:rsidR="00A26C2A" w:rsidRDefault="00A26C2A">
            <w:pPr>
              <w:ind w:left="0" w:hanging="2"/>
              <w:rPr>
                <w:b/>
                <w:i/>
                <w:highlight w:val="yellow"/>
              </w:rPr>
            </w:pPr>
          </w:p>
          <w:p w14:paraId="02D74D8D" w14:textId="77777777" w:rsidR="00A26C2A" w:rsidRDefault="008C39B4" w:rsidP="008C39B4">
            <w:pPr>
              <w:numPr>
                <w:ilvl w:val="0"/>
                <w:numId w:val="33"/>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the scope of Personal Data which the purposes and means of the Processing is determined by both Parties together]</w:t>
            </w:r>
          </w:p>
          <w:p w14:paraId="18C6CFCD" w14:textId="77777777" w:rsidR="00A26C2A" w:rsidRDefault="00A26C2A">
            <w:pPr>
              <w:ind w:left="0" w:hanging="2"/>
              <w:rPr>
                <w:i/>
              </w:rPr>
            </w:pPr>
          </w:p>
          <w:p w14:paraId="1E1E9A15" w14:textId="77777777" w:rsidR="00A26C2A" w:rsidRDefault="008C39B4">
            <w:pPr>
              <w:ind w:left="0" w:hanging="2"/>
              <w:rPr>
                <w:i/>
              </w:rPr>
            </w:pPr>
            <w:r>
              <w:rPr>
                <w:i/>
              </w:rPr>
              <w:t xml:space="preserve"> </w:t>
            </w:r>
          </w:p>
          <w:p w14:paraId="1709E15C" w14:textId="77777777" w:rsidR="00A26C2A" w:rsidRDefault="008C39B4">
            <w:pPr>
              <w:ind w:left="0" w:hanging="2"/>
              <w:rPr>
                <w:b/>
              </w:rPr>
            </w:pPr>
            <w:r>
              <w:rPr>
                <w:b/>
              </w:rPr>
              <w:t>The Parties are Independent Controllers of Personal Data</w:t>
            </w:r>
          </w:p>
          <w:p w14:paraId="71175611" w14:textId="77777777" w:rsidR="00A26C2A" w:rsidRDefault="00A26C2A">
            <w:pPr>
              <w:ind w:left="0" w:hanging="2"/>
              <w:rPr>
                <w:b/>
                <w:i/>
                <w:highlight w:val="yellow"/>
              </w:rPr>
            </w:pPr>
          </w:p>
          <w:p w14:paraId="274DCD9A" w14:textId="77777777" w:rsidR="00A26C2A" w:rsidRDefault="008C39B4">
            <w:pPr>
              <w:ind w:left="0" w:hanging="2"/>
              <w:rPr>
                <w:i/>
              </w:rPr>
            </w:pPr>
            <w:r>
              <w:rPr>
                <w:i/>
              </w:rPr>
              <w:t>The Parties acknowledge that they are Independent Controllers for the purposes of the Data Protection Legislation in respect of:</w:t>
            </w:r>
          </w:p>
          <w:p w14:paraId="6ED5577F" w14:textId="77777777" w:rsidR="00A26C2A" w:rsidRDefault="008C39B4" w:rsidP="008C39B4">
            <w:pPr>
              <w:numPr>
                <w:ilvl w:val="0"/>
                <w:numId w:val="32"/>
              </w:numPr>
              <w:pBdr>
                <w:top w:val="nil"/>
                <w:left w:val="nil"/>
                <w:bottom w:val="nil"/>
                <w:right w:val="nil"/>
                <w:between w:val="nil"/>
              </w:pBdr>
              <w:spacing w:line="240" w:lineRule="auto"/>
              <w:ind w:left="0" w:hanging="2"/>
              <w:jc w:val="both"/>
            </w:pPr>
            <w:r>
              <w:rPr>
                <w:i/>
              </w:rPr>
              <w:t>Business contact details of Supplier Personnel for which the Supplier is the Controller,</w:t>
            </w:r>
          </w:p>
          <w:p w14:paraId="098A9914" w14:textId="77777777" w:rsidR="00A26C2A" w:rsidRDefault="008C39B4" w:rsidP="008C39B4">
            <w:pPr>
              <w:numPr>
                <w:ilvl w:val="0"/>
                <w:numId w:val="32"/>
              </w:numPr>
              <w:pBdr>
                <w:top w:val="nil"/>
                <w:left w:val="nil"/>
                <w:bottom w:val="nil"/>
                <w:right w:val="nil"/>
                <w:between w:val="nil"/>
              </w:pBdr>
              <w:spacing w:line="240" w:lineRule="auto"/>
              <w:ind w:left="0" w:hanging="2"/>
              <w:jc w:val="both"/>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251F4426" w14:textId="77777777" w:rsidR="00A26C2A" w:rsidRDefault="008C39B4" w:rsidP="008C39B4">
            <w:pPr>
              <w:numPr>
                <w:ilvl w:val="0"/>
                <w:numId w:val="32"/>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3B861BE7" w14:textId="77777777" w:rsidR="00A26C2A" w:rsidRDefault="008C39B4">
            <w:pPr>
              <w:ind w:left="0" w:hanging="2"/>
              <w:rPr>
                <w:i/>
              </w:rPr>
            </w:pPr>
            <w:r>
              <w:rPr>
                <w:i/>
              </w:rPr>
              <w:t xml:space="preserve"> </w:t>
            </w:r>
          </w:p>
          <w:p w14:paraId="22E94C4E" w14:textId="77777777" w:rsidR="00A26C2A" w:rsidRDefault="008C39B4">
            <w:pPr>
              <w:ind w:left="0" w:hanging="2"/>
              <w:rPr>
                <w:i/>
              </w:rPr>
            </w:pPr>
            <w:r>
              <w:rPr>
                <w:b/>
                <w:i/>
                <w:highlight w:val="yellow"/>
              </w:rPr>
              <w:t>[Guidance</w:t>
            </w:r>
            <w:r>
              <w:rPr>
                <w:b/>
                <w:i/>
              </w:rPr>
              <w:t xml:space="preserve"> </w:t>
            </w:r>
            <w:r>
              <w:rPr>
                <w:i/>
              </w:rPr>
              <w:t xml:space="preserve">where multiple relationships have been identified above, please address the below rows in the table in respect of each relationship identified] </w:t>
            </w:r>
          </w:p>
          <w:p w14:paraId="6B210893" w14:textId="77777777" w:rsidR="00A26C2A" w:rsidRDefault="00A26C2A">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1F85C79" w14:textId="77777777" w:rsidR="00A26C2A" w:rsidRDefault="008C39B4">
            <w:pPr>
              <w:ind w:left="0"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004255" w14:textId="77777777" w:rsidR="00A26C2A" w:rsidRDefault="008C39B4">
            <w:pPr>
              <w:ind w:left="0" w:hanging="2"/>
            </w:pPr>
            <w:r>
              <w:rPr>
                <w:i/>
              </w:rPr>
              <w:t>[Clearly set out the duration of the Processing including dates]</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35DFD33" w14:textId="77777777" w:rsidR="00A26C2A" w:rsidRDefault="008C39B4">
            <w:pPr>
              <w:ind w:left="0" w:hanging="2"/>
              <w:rPr>
                <w:i/>
              </w:rPr>
            </w:pPr>
            <w:r>
              <w:rPr>
                <w:i/>
              </w:rPr>
              <w:t xml:space="preserve">[Please be as specific as possible, but make sure that you cover all intended purposes. </w:t>
            </w:r>
          </w:p>
          <w:p w14:paraId="27C77BC0" w14:textId="77777777" w:rsidR="00A26C2A" w:rsidRDefault="008C39B4">
            <w:pPr>
              <w:ind w:left="0" w:hanging="2"/>
              <w:rPr>
                <w:i/>
              </w:rPr>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AE32FA5" w14:textId="77777777" w:rsidR="00A26C2A" w:rsidRDefault="008C39B4">
            <w:pPr>
              <w:ind w:left="0" w:hanging="2"/>
            </w:pPr>
            <w:r>
              <w:rPr>
                <w:i/>
              </w:rPr>
              <w:t>The purpose might include: employment processing, statutory obligation, recruitment assessment etc]</w:t>
            </w:r>
          </w:p>
        </w:tc>
      </w:tr>
      <w:tr w:rsidR="00A26C2A" w14:paraId="2D6AC595" w14:textId="77777777" w:rsidTr="00F72A3D">
        <w:trPr>
          <w:trHeight w:val="1400"/>
        </w:trPr>
        <w:tc>
          <w:tcPr>
            <w:tcW w:w="2263" w:type="dxa"/>
            <w:shd w:val="clear" w:color="auto" w:fill="auto"/>
          </w:tcPr>
          <w:p w14:paraId="0162E798" w14:textId="77777777" w:rsidR="00A26C2A" w:rsidRDefault="008C39B4">
            <w:pPr>
              <w:ind w:left="0" w:hanging="2"/>
            </w:pPr>
            <w:r>
              <w:t>Type of Personal Data</w:t>
            </w:r>
          </w:p>
        </w:tc>
        <w:tc>
          <w:tcPr>
            <w:tcW w:w="6732" w:type="dxa"/>
            <w:shd w:val="clear" w:color="auto" w:fill="auto"/>
          </w:tcPr>
          <w:p w14:paraId="4A5B58CE" w14:textId="77777777" w:rsidR="00A26C2A" w:rsidRDefault="008C39B4">
            <w:pPr>
              <w:ind w:left="0" w:hanging="2"/>
            </w:pPr>
            <w:r>
              <w:rPr>
                <w:i/>
              </w:rPr>
              <w:t>[Examples here include: name, address, date of birth, NI number, telephone number, pay, images, biometric data etc]</w:t>
            </w: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2AB5E6" w14:textId="77777777" w:rsidR="00A26C2A" w:rsidRDefault="008C39B4">
            <w:pPr>
              <w:ind w:left="0" w:hanging="2"/>
            </w:pPr>
            <w:r>
              <w:lastRenderedPageBreak/>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2591316A" w14:textId="77777777" w:rsidR="00A26C2A" w:rsidRDefault="008C39B4">
            <w:pPr>
              <w:ind w:left="0" w:hanging="2"/>
            </w:pPr>
            <w:r>
              <w:rPr>
                <w:i/>
              </w:rPr>
              <w:t>[Examples include: Staff (including volunteers, agents, and temporary workers), customers / clients, suppliers, patients, students / pupils, members of the public, users of a particular</w:t>
            </w:r>
            <w:r>
              <w:rPr>
                <w:i/>
              </w:rPr>
              <w:br/>
              <w:t>website etc]</w:t>
            </w: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509D69" w14:textId="77777777" w:rsidR="00A26C2A" w:rsidRDefault="008C39B4">
            <w:pPr>
              <w:ind w:left="0" w:hanging="2"/>
              <w:rPr>
                <w:i/>
              </w:rPr>
            </w:pPr>
            <w:r>
              <w:rPr>
                <w:i/>
              </w:rPr>
              <w:t>[Explain where geographically personal data may be stored or accessed from. Explain the legal gateway you are relying on to export the data e.g. adequacy decision, EU SCCs, UK IDTA. Annex any SCCs or IDTA to this contract]</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4BE9149" w14:textId="77777777" w:rsidR="00A26C2A" w:rsidRDefault="008C39B4">
            <w:pPr>
              <w:ind w:left="0" w:hanging="2"/>
            </w:pPr>
            <w:r>
              <w:rPr>
                <w:i/>
              </w:rPr>
              <w:t>[Describe how long the data will be retained for, how it will be returned or destroyed]</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77777777" w:rsidR="00A26C2A" w:rsidRDefault="008C39B4" w:rsidP="00903BDD">
      <w:pPr>
        <w:pStyle w:val="Heading2"/>
        <w:ind w:left="1" w:hanging="3"/>
      </w:pPr>
      <w:bookmarkStart w:id="23" w:name="_Annex_2_-"/>
      <w:bookmarkEnd w:id="23"/>
      <w:r>
        <w:lastRenderedPageBreak/>
        <w:t>Annex 2 - Joint Controller Agreement</w:t>
      </w:r>
    </w:p>
    <w:p w14:paraId="5033F777" w14:textId="77777777" w:rsidR="00A26C2A" w:rsidRDefault="00A26C2A">
      <w:pPr>
        <w:ind w:left="1" w:hanging="3"/>
        <w:rPr>
          <w:sz w:val="28"/>
          <w:szCs w:val="28"/>
        </w:rPr>
      </w:pPr>
    </w:p>
    <w:p w14:paraId="74A97C0D" w14:textId="77777777" w:rsidR="00A26C2A" w:rsidRDefault="008C39B4" w:rsidP="00903BDD">
      <w:pPr>
        <w:pStyle w:val="Heading3"/>
        <w:ind w:left="1" w:hanging="3"/>
      </w:pPr>
      <w:r>
        <w:t xml:space="preserve">Joint Controller Status and Allocation of Responsibilities </w:t>
      </w:r>
    </w:p>
    <w:p w14:paraId="2508E72D" w14:textId="77777777" w:rsidR="00A26C2A" w:rsidRDefault="00A26C2A">
      <w:pPr>
        <w:keepNext/>
        <w:ind w:left="0" w:hanging="2"/>
        <w:rPr>
          <w:sz w:val="24"/>
          <w:szCs w:val="24"/>
        </w:rPr>
      </w:pPr>
    </w:p>
    <w:p w14:paraId="619964EA" w14:textId="77777777" w:rsidR="00A26C2A" w:rsidRDefault="008C39B4">
      <w:pPr>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54C14E5B" w14:textId="77777777" w:rsidR="00A26C2A" w:rsidRDefault="00A26C2A">
      <w:pPr>
        <w:keepNext/>
        <w:ind w:left="0" w:hanging="2"/>
      </w:pPr>
    </w:p>
    <w:p w14:paraId="16E7E1BC" w14:textId="0B005C56" w:rsidR="00A26C2A" w:rsidRDefault="008C39B4">
      <w:pPr>
        <w:keepNext/>
        <w:ind w:left="0" w:hanging="2"/>
      </w:pPr>
      <w:r>
        <w:rPr>
          <w:highlight w:val="white"/>
        </w:rPr>
        <w:t xml:space="preserve">1.2 </w:t>
      </w:r>
      <w:r w:rsidR="00F72A3D">
        <w:rPr>
          <w:highlight w:val="white"/>
        </w:rPr>
        <w:tab/>
      </w:r>
      <w:r>
        <w:rPr>
          <w:highlight w:val="white"/>
        </w:rPr>
        <w:t xml:space="preserve">The Parties agree </w:t>
      </w:r>
      <w:r>
        <w:t>that the [</w:t>
      </w:r>
      <w:r>
        <w:rPr>
          <w:b/>
          <w:color w:val="000000"/>
          <w:highlight w:val="yellow"/>
        </w:rPr>
        <w:t xml:space="preserve">select: </w:t>
      </w:r>
      <w:r>
        <w:rPr>
          <w:b/>
          <w:highlight w:val="yellow"/>
        </w:rPr>
        <w:t>Supplier</w:t>
      </w:r>
      <w:r>
        <w:rPr>
          <w:b/>
          <w:color w:val="000000"/>
          <w:highlight w:val="yellow"/>
        </w:rPr>
        <w:t xml:space="preserve"> or Buyer</w:t>
      </w:r>
      <w:r>
        <w:t xml:space="preserve">]: </w:t>
      </w:r>
    </w:p>
    <w:p w14:paraId="58CBB99E" w14:textId="3B267345" w:rsidR="00A26C2A" w:rsidRDefault="00F72A3D" w:rsidP="00F72A3D">
      <w:pPr>
        <w:spacing w:before="280" w:after="120" w:line="240" w:lineRule="auto"/>
        <w:ind w:leftChars="0" w:left="720" w:firstLineChars="0" w:firstLine="0"/>
        <w:jc w:val="both"/>
      </w:pPr>
      <w:r>
        <w:t xml:space="preserve">(a) </w:t>
      </w:r>
      <w:r w:rsidR="008C39B4">
        <w:t>is the exclusive point of contact for Data Subjects and is responsible for using all reasonable endeavours to comply with the UK GDPR regarding the exercise by Data Subjects of their rights under the UK GDPR;</w:t>
      </w:r>
    </w:p>
    <w:p w14:paraId="1A9CD7D0" w14:textId="62430B8B" w:rsidR="00A26C2A" w:rsidRDefault="00F72A3D" w:rsidP="00F72A3D">
      <w:pPr>
        <w:spacing w:before="280" w:after="120" w:line="240" w:lineRule="auto"/>
        <w:ind w:leftChars="0" w:left="720" w:firstLineChars="0" w:firstLine="0"/>
        <w:jc w:val="both"/>
      </w:pPr>
      <w:r>
        <w:t xml:space="preserve">(b) </w:t>
      </w:r>
      <w:r w:rsidR="008C39B4">
        <w:t>shall direct Data Subjects to its Data Protection Officer or suitable alternative in connection with the exercise of their rights as Data Subjects and for any enquiries concerning their Personal Data or privacy;</w:t>
      </w:r>
    </w:p>
    <w:p w14:paraId="0E10123E" w14:textId="772B71FF" w:rsidR="00A26C2A" w:rsidRDefault="00F72A3D" w:rsidP="00F72A3D">
      <w:pPr>
        <w:spacing w:before="280" w:after="120" w:line="240" w:lineRule="auto"/>
        <w:ind w:leftChars="0" w:left="720" w:firstLineChars="0" w:firstLine="0"/>
        <w:jc w:val="both"/>
      </w:pPr>
      <w:r>
        <w:t xml:space="preserve">(c) </w:t>
      </w:r>
      <w:r w:rsidR="008C39B4">
        <w:t>is solely responsible for the Parties’ compliance with all duties to provide information to Data Subjects under Articles 13 and 14 of the UK GDPR;</w:t>
      </w:r>
    </w:p>
    <w:p w14:paraId="19989989" w14:textId="56AE147E" w:rsidR="00A26C2A" w:rsidRDefault="00F72A3D" w:rsidP="00F72A3D">
      <w:pPr>
        <w:spacing w:before="280" w:after="120" w:line="240" w:lineRule="auto"/>
        <w:ind w:leftChars="0" w:left="720" w:firstLineChars="0" w:firstLine="0"/>
        <w:jc w:val="both"/>
      </w:pPr>
      <w:r>
        <w:t xml:space="preserve">(d) </w:t>
      </w:r>
      <w:r w:rsidR="008C39B4">
        <w:t xml:space="preserve">is responsible for obtaining the informed consent of Data Subjects, in accordance with the UK GDPR, for Processing in connection with the </w:t>
      </w:r>
      <w:r w:rsidR="008C39B4">
        <w:rPr>
          <w:color w:val="000000"/>
        </w:rPr>
        <w:t>Services</w:t>
      </w:r>
      <w:r w:rsidR="008C39B4">
        <w:t xml:space="preserve"> where consent is the relevant legal basis for that Processing; and</w:t>
      </w:r>
    </w:p>
    <w:p w14:paraId="0E46DB6A" w14:textId="1614CA96" w:rsidR="00A26C2A" w:rsidRDefault="00F72A3D" w:rsidP="00F72A3D">
      <w:pPr>
        <w:spacing w:before="280" w:after="120" w:line="240" w:lineRule="auto"/>
        <w:ind w:leftChars="0" w:left="720" w:firstLineChars="0" w:firstLine="0"/>
        <w:jc w:val="both"/>
      </w:pPr>
      <w:r>
        <w:t xml:space="preserve">(e) </w:t>
      </w:r>
      <w:r w:rsidR="008C39B4">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8C39B4">
        <w:rPr>
          <w:b/>
          <w:color w:val="000000"/>
        </w:rPr>
        <w:t xml:space="preserve">select: </w:t>
      </w:r>
      <w:r w:rsidR="008C39B4">
        <w:t>Supplier’s</w:t>
      </w:r>
      <w:r w:rsidR="008C39B4">
        <w:rPr>
          <w:b/>
          <w:color w:val="000000"/>
        </w:rPr>
        <w:t xml:space="preserve"> or Buyer’s</w:t>
      </w:r>
      <w:r w:rsidR="008C39B4">
        <w:t>] privacy policy (which must be readily available by hyperlink or otherwise on all of its public facing services and marketing).</w:t>
      </w:r>
    </w:p>
    <w:p w14:paraId="4F5C1F4A" w14:textId="36ACA8FF" w:rsidR="00A26C2A" w:rsidRDefault="008C39B4" w:rsidP="00F72A3D">
      <w:pPr>
        <w:ind w:left="0" w:hanging="2"/>
      </w:pPr>
      <w:r>
        <w:t xml:space="preserve">1.3 </w:t>
      </w:r>
      <w:r w:rsidR="00F72A3D">
        <w:tab/>
      </w:r>
      <w:r>
        <w:t>Notwithstanding the terms of clause 1.2, the Parties acknowledge that a Data Subject has the right to exercise their legal rights under the Data Protection Legislation as against the relevant Party as Controller.</w:t>
      </w:r>
    </w:p>
    <w:p w14:paraId="1C29330D" w14:textId="77777777" w:rsidR="00A26C2A" w:rsidRDefault="00A26C2A">
      <w:pPr>
        <w:ind w:left="0" w:hanging="2"/>
      </w:pPr>
    </w:p>
    <w:p w14:paraId="7398330A" w14:textId="352B610A" w:rsidR="00A26C2A" w:rsidRDefault="00F72A3D" w:rsidP="00F72A3D">
      <w:pPr>
        <w:pStyle w:val="Heading3"/>
        <w:ind w:left="1" w:hanging="3"/>
      </w:pPr>
      <w:r>
        <w:t xml:space="preserve">2. </w:t>
      </w:r>
      <w:r w:rsidR="008C39B4">
        <w:t>Undertakings of both Parties</w:t>
      </w:r>
    </w:p>
    <w:p w14:paraId="30EB051D" w14:textId="6991D9E8" w:rsidR="00A26C2A" w:rsidRDefault="008C39B4" w:rsidP="008C39B4">
      <w:pPr>
        <w:pStyle w:val="ListParagraph"/>
        <w:numPr>
          <w:ilvl w:val="1"/>
          <w:numId w:val="43"/>
        </w:numPr>
        <w:spacing w:after="240" w:line="240" w:lineRule="auto"/>
        <w:ind w:leftChars="0" w:firstLineChars="0"/>
        <w:jc w:val="both"/>
      </w:pPr>
      <w:r w:rsidRPr="00F72A3D">
        <w:rPr>
          <w:color w:val="000000"/>
        </w:rPr>
        <w:t xml:space="preserve">The Supplier and Buyer each undertake that they shall: </w:t>
      </w:r>
    </w:p>
    <w:p w14:paraId="432FF463" w14:textId="09CA0B01" w:rsidR="00A26C2A" w:rsidRDefault="00F72A3D" w:rsidP="00F72A3D">
      <w:pPr>
        <w:spacing w:before="280" w:after="120" w:line="240" w:lineRule="auto"/>
        <w:ind w:leftChars="0" w:left="100" w:firstLineChars="0" w:firstLine="260"/>
        <w:jc w:val="both"/>
      </w:pPr>
      <w:r>
        <w:t xml:space="preserve">(a) </w:t>
      </w:r>
      <w:r w:rsidR="008C39B4">
        <w:t xml:space="preserve">report to the other Party every </w:t>
      </w:r>
      <w:r w:rsidR="008C39B4" w:rsidRPr="00F72A3D">
        <w:rPr>
          <w:highlight w:val="yellow"/>
        </w:rPr>
        <w:t>[x]</w:t>
      </w:r>
      <w:r w:rsidR="008C39B4">
        <w:t xml:space="preserve"> months on:</w:t>
      </w:r>
    </w:p>
    <w:p w14:paraId="21BF656A" w14:textId="016D3826" w:rsidR="00A26C2A" w:rsidRDefault="00F72A3D" w:rsidP="00F72A3D">
      <w:pPr>
        <w:tabs>
          <w:tab w:val="left" w:pos="720"/>
        </w:tabs>
        <w:spacing w:before="280" w:after="120" w:line="240" w:lineRule="auto"/>
        <w:ind w:leftChars="720" w:left="1584" w:firstLineChars="0" w:firstLine="0"/>
        <w:jc w:val="both"/>
      </w:pPr>
      <w:r>
        <w:t xml:space="preserve">(i) </w:t>
      </w:r>
      <w:r w:rsidR="008C39B4">
        <w:t>the volume of Data Subject Access Request (or purported Data Subject  Access Requests) from Data Subjects (or third parties on their behalf);</w:t>
      </w:r>
    </w:p>
    <w:p w14:paraId="46A2591E" w14:textId="78E1CFB4" w:rsidR="00A26C2A" w:rsidRDefault="00F72A3D" w:rsidP="00F72A3D">
      <w:pPr>
        <w:tabs>
          <w:tab w:val="left" w:pos="720"/>
        </w:tabs>
        <w:spacing w:before="280" w:after="120" w:line="240" w:lineRule="auto"/>
        <w:ind w:leftChars="720" w:left="1584" w:firstLineChars="0" w:firstLine="0"/>
        <w:jc w:val="both"/>
      </w:pPr>
      <w:r>
        <w:t xml:space="preserve">(ii) </w:t>
      </w:r>
      <w:r w:rsidR="008C39B4">
        <w:t xml:space="preserve">the volume of requests from Data Subjects (or third parties on their behalf) to rectify, block or erase any Personal Data; </w:t>
      </w:r>
    </w:p>
    <w:p w14:paraId="5D41A3EC" w14:textId="43BE0BCD" w:rsidR="00A26C2A" w:rsidRDefault="00F72A3D" w:rsidP="00F72A3D">
      <w:pPr>
        <w:spacing w:before="280" w:after="120" w:line="240" w:lineRule="auto"/>
        <w:ind w:leftChars="0" w:left="1440" w:firstLineChars="0" w:firstLine="0"/>
        <w:jc w:val="both"/>
      </w:pPr>
      <w:r>
        <w:lastRenderedPageBreak/>
        <w:t xml:space="preserve">(iii) </w:t>
      </w:r>
      <w:r w:rsidR="008C39B4">
        <w:t>any other requests, complaints or communications from Data Subjects (or third parties on their behalf) relating to the other Party’s obligations under applicable Data Protection Legislation;</w:t>
      </w:r>
    </w:p>
    <w:p w14:paraId="3A3A6E46" w14:textId="796ACC57" w:rsidR="00A26C2A" w:rsidRDefault="00F72A3D" w:rsidP="00F72A3D">
      <w:pPr>
        <w:spacing w:before="280" w:after="120" w:line="240" w:lineRule="auto"/>
        <w:ind w:leftChars="0" w:left="1440" w:firstLineChars="0" w:firstLine="0"/>
        <w:jc w:val="both"/>
      </w:pPr>
      <w:r>
        <w:t xml:space="preserve">(iv) </w:t>
      </w:r>
      <w:r w:rsidR="008C39B4">
        <w:t>any communications from the Information Commissioner or any other regulatory authority in connection with Personal Data; and</w:t>
      </w:r>
    </w:p>
    <w:p w14:paraId="6EA54F97" w14:textId="25403778" w:rsidR="00A26C2A" w:rsidRDefault="00F72A3D" w:rsidP="00F72A3D">
      <w:pPr>
        <w:spacing w:before="280" w:after="120" w:line="240" w:lineRule="auto"/>
        <w:ind w:leftChars="0" w:left="1440" w:firstLineChars="0" w:firstLine="0"/>
        <w:jc w:val="both"/>
      </w:pPr>
      <w:r>
        <w:t xml:space="preserve">(v) </w:t>
      </w:r>
      <w:r w:rsidR="008C39B4">
        <w:t>any requests from any third party for disclosure of Personal Data where compliance with such request is required or purported to be required by Law,</w:t>
      </w:r>
      <w:r w:rsidR="008C39B4">
        <w:rPr>
          <w:color w:val="000000"/>
        </w:rPr>
        <w:t xml:space="preserve"> that it has received in relation to the subject matter of the Framework Agreement during that period; </w:t>
      </w:r>
    </w:p>
    <w:p w14:paraId="56EB3DBA" w14:textId="6AF8CA8A" w:rsidR="00A26C2A" w:rsidRDefault="00F72A3D" w:rsidP="00F72A3D">
      <w:pPr>
        <w:spacing w:before="280" w:after="120" w:line="240" w:lineRule="auto"/>
        <w:ind w:leftChars="0" w:left="720" w:firstLineChars="0" w:firstLine="0"/>
        <w:jc w:val="both"/>
      </w:pPr>
      <w:r>
        <w:t xml:space="preserve">(b) </w:t>
      </w:r>
      <w:r w:rsidR="008C39B4">
        <w:t xml:space="preserve">notify each other immediately if it receives any request, complaint or communication made as referred to in Clauses 2.1(a)(i) to (v); </w:t>
      </w:r>
    </w:p>
    <w:p w14:paraId="19ABFBBD" w14:textId="35AAA7B0" w:rsidR="00A26C2A" w:rsidRDefault="00F72A3D" w:rsidP="00F72A3D">
      <w:pPr>
        <w:spacing w:before="280" w:after="120" w:line="240" w:lineRule="auto"/>
        <w:ind w:leftChars="0" w:left="720" w:firstLineChars="0" w:firstLine="0"/>
        <w:jc w:val="both"/>
      </w:pPr>
      <w:r>
        <w:t xml:space="preserve">(c) </w:t>
      </w:r>
      <w:r w:rsidR="008C39B4">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5E53C1A" w14:textId="1A3AD035" w:rsidR="00A26C2A" w:rsidRDefault="00F72A3D" w:rsidP="00F72A3D">
      <w:pPr>
        <w:spacing w:before="280" w:after="120" w:line="240" w:lineRule="auto"/>
        <w:ind w:leftChars="0" w:left="720" w:firstLineChars="0" w:firstLine="0"/>
        <w:jc w:val="both"/>
      </w:pPr>
      <w:r>
        <w:t xml:space="preserve">(d) </w:t>
      </w:r>
      <w:r w:rsidR="008C39B4">
        <w:t xml:space="preserve">not disclose or transfer the Personal Data to any third party unless necessary for the provision of the </w:t>
      </w:r>
      <w:r w:rsidR="008C39B4">
        <w:rPr>
          <w:color w:val="000000"/>
        </w:rPr>
        <w:t>Services</w:t>
      </w:r>
      <w:r w:rsidR="008C39B4">
        <w:t xml:space="preserve"> and, for any disclosure or transfer of Personal Data to any third party, (save where such disclosure or transfer is specifically authorised under the </w:t>
      </w:r>
      <w:r w:rsidR="008C39B4">
        <w:rPr>
          <w:color w:val="000000"/>
        </w:rPr>
        <w:t>Framework Agreement</w:t>
      </w:r>
      <w:r w:rsidR="008C39B4">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763FA55B" w14:textId="7A456997" w:rsidR="00A26C2A" w:rsidRDefault="003C6C57" w:rsidP="003C6C57">
      <w:pPr>
        <w:spacing w:before="280" w:after="120" w:line="240" w:lineRule="auto"/>
        <w:ind w:leftChars="0" w:left="720" w:firstLineChars="0" w:firstLine="0"/>
        <w:jc w:val="both"/>
      </w:pPr>
      <w:r>
        <w:t xml:space="preserve">(e) </w:t>
      </w:r>
      <w:r w:rsidR="008C39B4">
        <w:t xml:space="preserve">request from the Data Subject only the minimum information necessary to provide the </w:t>
      </w:r>
      <w:r w:rsidR="008C39B4">
        <w:rPr>
          <w:color w:val="000000"/>
        </w:rPr>
        <w:t>Services</w:t>
      </w:r>
      <w:r w:rsidR="008C39B4">
        <w:t xml:space="preserve"> and treat such extracted information as Confidential Information;</w:t>
      </w:r>
    </w:p>
    <w:p w14:paraId="02B79444" w14:textId="6D6B9648" w:rsidR="00A26C2A" w:rsidRDefault="003C6C57" w:rsidP="003C6C57">
      <w:pPr>
        <w:spacing w:before="280" w:after="120" w:line="240" w:lineRule="auto"/>
        <w:ind w:leftChars="0" w:left="720" w:firstLineChars="0" w:firstLine="0"/>
        <w:jc w:val="both"/>
      </w:pPr>
      <w:r>
        <w:t xml:space="preserve">(f) </w:t>
      </w:r>
      <w:r w:rsidR="008C39B4">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7BFA016" w14:textId="6B010718" w:rsidR="00A26C2A" w:rsidRDefault="003C6C57" w:rsidP="003C6C57">
      <w:pPr>
        <w:spacing w:before="280" w:after="120" w:line="240" w:lineRule="auto"/>
        <w:ind w:leftChars="0" w:left="720" w:firstLineChars="0" w:firstLine="0"/>
        <w:jc w:val="both"/>
      </w:pPr>
      <w:r>
        <w:t xml:space="preserve">(g) </w:t>
      </w:r>
      <w:r w:rsidR="008C39B4">
        <w:t>use all reasonable endeavours to ensure the reliability and integrity of any of its Personnel who have access to the Personal Data and ensure that its Personnel:</w:t>
      </w:r>
    </w:p>
    <w:p w14:paraId="6D6D4C5A" w14:textId="5BD6F6AA" w:rsidR="00A26C2A" w:rsidRDefault="003C6C57" w:rsidP="003C6C57">
      <w:pPr>
        <w:spacing w:before="280" w:after="120" w:line="240" w:lineRule="auto"/>
        <w:ind w:leftChars="0" w:left="1440" w:firstLineChars="0" w:firstLine="0"/>
        <w:jc w:val="both"/>
      </w:pPr>
      <w:r>
        <w:t xml:space="preserve">(i) </w:t>
      </w:r>
      <w:r w:rsidR="008C39B4">
        <w:t xml:space="preserve">are aware of and comply with their duties under this Annex 2 (Joint Controller Agreement) and those in respect of Confidential Information; </w:t>
      </w:r>
    </w:p>
    <w:p w14:paraId="1516F9CE" w14:textId="41EB6345" w:rsidR="00A26C2A" w:rsidRDefault="003C6C57" w:rsidP="003C6C57">
      <w:pPr>
        <w:spacing w:before="280" w:after="120" w:line="240" w:lineRule="auto"/>
        <w:ind w:leftChars="0" w:left="1440" w:firstLineChars="0" w:firstLine="0"/>
        <w:jc w:val="both"/>
      </w:pPr>
      <w:r>
        <w:t xml:space="preserve">(ii) </w:t>
      </w:r>
      <w:r w:rsidR="008C39B4">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D7A16E6" w14:textId="057C7BC7" w:rsidR="00A26C2A" w:rsidRDefault="003C6C57" w:rsidP="003C6C57">
      <w:pPr>
        <w:spacing w:before="280" w:after="120" w:line="240" w:lineRule="auto"/>
        <w:ind w:leftChars="0" w:left="1440" w:firstLineChars="0" w:firstLine="0"/>
        <w:jc w:val="both"/>
      </w:pPr>
      <w:r>
        <w:t xml:space="preserve">(iii) </w:t>
      </w:r>
      <w:r w:rsidR="008C39B4">
        <w:t>have undergone adequate training in the use, care, protection and handling of personal data as required by the applicable Data Protection Legislation;</w:t>
      </w:r>
    </w:p>
    <w:p w14:paraId="3FCD3ED6" w14:textId="26DBF533" w:rsidR="00A26C2A" w:rsidRDefault="003C6C57" w:rsidP="003C6C57">
      <w:pPr>
        <w:spacing w:before="280" w:after="120" w:line="240" w:lineRule="auto"/>
        <w:ind w:leftChars="0" w:left="720" w:firstLineChars="0" w:firstLine="0"/>
        <w:jc w:val="both"/>
      </w:pPr>
      <w:r>
        <w:lastRenderedPageBreak/>
        <w:t xml:space="preserve">(h) </w:t>
      </w:r>
      <w:r w:rsidR="008C39B4">
        <w:t>ensure that it has in place Protective Measures as appropriate to protect against a Personal Data Breach having taken account of the:</w:t>
      </w:r>
    </w:p>
    <w:p w14:paraId="3FF063F2" w14:textId="1E0D15CD"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 </w:t>
      </w:r>
      <w:r w:rsidR="008C39B4">
        <w:t>nature of the data to be protected;</w:t>
      </w:r>
    </w:p>
    <w:p w14:paraId="04370A58" w14:textId="705965E2"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 </w:t>
      </w:r>
      <w:r w:rsidR="008C39B4">
        <w:t>harm that might result from a Personal Data Breach;</w:t>
      </w:r>
    </w:p>
    <w:p w14:paraId="4E9473C3" w14:textId="3C5942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state of technological development; and</w:t>
      </w:r>
    </w:p>
    <w:p w14:paraId="3029D69C" w14:textId="46B4BC5B"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(iv) </w:t>
      </w:r>
      <w:r w:rsidR="008C39B4">
        <w:t>cost of implementing any measures;</w:t>
      </w:r>
    </w:p>
    <w:p w14:paraId="501ADF2F" w14:textId="40763FD6" w:rsidR="00A26C2A" w:rsidRDefault="003C6C57" w:rsidP="003C6C57">
      <w:pPr>
        <w:spacing w:before="280" w:after="120" w:line="240" w:lineRule="auto"/>
        <w:ind w:leftChars="0" w:left="720" w:firstLineChars="0" w:firstLine="0"/>
        <w:jc w:val="both"/>
      </w:pPr>
      <w:r>
        <w:t xml:space="preserve">(i) </w:t>
      </w:r>
      <w:r w:rsidR="008C39B4">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F0F6FA" w14:textId="52F20733"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(j) </w:t>
      </w:r>
      <w:r w:rsidR="008C39B4">
        <w:t xml:space="preserve">ensure that it notifies the other Party as soon as it becomes aware of a Personal Data Breach. </w:t>
      </w:r>
    </w:p>
    <w:p w14:paraId="043F93B0" w14:textId="5C13D0C7"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(k) </w:t>
      </w:r>
      <w:r w:rsidR="008C39B4">
        <w:t>where the Personal Data is subject to UK GDPR, not transfer such Personal Data outside of the UK unless the prior written consent of the non-transferring Party has been obtained and the following conditions are fulfilled:</w:t>
      </w:r>
    </w:p>
    <w:p w14:paraId="161189A0" w14:textId="1CE619D6"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 </w:t>
      </w:r>
      <w:r w:rsidR="008C39B4">
        <w:t>the destination country has been recognised as adequate by the UK government in accordance with Article 45 of the UK GDPR or DPA 2018 Section 74; or</w:t>
      </w:r>
    </w:p>
    <w:p w14:paraId="39D98BED" w14:textId="4279DB91"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008C39B4">
        <w:rPr>
          <w:b/>
        </w:rPr>
        <w:t>IDTA</w:t>
      </w:r>
      <w:r w:rsidR="008C39B4">
        <w:t xml:space="preserve">”), or International Data Transfer Agreement Addendum to the European Commission’s SCCs (“the </w:t>
      </w:r>
      <w:r w:rsidR="008C39B4">
        <w:rPr>
          <w:b/>
        </w:rPr>
        <w:t>Addendum</w:t>
      </w:r>
      <w:r w:rsidR="008C39B4">
        <w:t>”), as published by the Information Commissioner’s Office from time to time, as well as any additional measures;</w:t>
      </w:r>
    </w:p>
    <w:p w14:paraId="69D9E3E7" w14:textId="57E925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the Data Subject has enforceable rights and effective legal remedies;</w:t>
      </w:r>
    </w:p>
    <w:p w14:paraId="670908D4" w14:textId="06EB2310"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0A4AD24" w14:textId="05ACCF2B"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 and</w:t>
      </w:r>
    </w:p>
    <w:p w14:paraId="28932F26" w14:textId="050B8295"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(l) </w:t>
      </w:r>
      <w:r w:rsidR="008C39B4">
        <w:t>where the Personal Data is subject to EU GDPR, not transfer such Personal Data outside of the EU unless the prior written consent of the non-transferring Party has been obtained and the following conditions are fulfilled:</w:t>
      </w:r>
    </w:p>
    <w:p w14:paraId="31847BF4" w14:textId="41C0BBFF"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 </w:t>
      </w:r>
      <w:r w:rsidR="008C39B4">
        <w:t>the transfer is in accordance with Article 45 of the EU GDPR; or</w:t>
      </w:r>
    </w:p>
    <w:p w14:paraId="42940D7E" w14:textId="0092D4D5"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 xml:space="preserve">the transferring Party has provided appropriate safeguards in relation to the transfer in accordance with Article 46 of the EU GDPR as determined by the </w:t>
      </w:r>
      <w:r w:rsidR="008C39B4">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4D66A0C" w14:textId="651958BC"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the Data Subject has enforceable rights and effective legal remedies;</w:t>
      </w:r>
    </w:p>
    <w:p w14:paraId="70AF2EF0" w14:textId="434BC62A"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BA8B290" w14:textId="5063BBED"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w:t>
      </w:r>
    </w:p>
    <w:p w14:paraId="61D6FE13" w14:textId="77107383" w:rsidR="00A26C2A" w:rsidRDefault="003C6C57" w:rsidP="003C6C57">
      <w:pPr>
        <w:spacing w:after="240" w:line="240" w:lineRule="auto"/>
        <w:ind w:leftChars="0" w:left="0" w:firstLineChars="0" w:firstLine="0"/>
        <w:jc w:val="both"/>
      </w:pPr>
      <w:r>
        <w:rPr>
          <w:color w:val="000000"/>
        </w:rPr>
        <w:t xml:space="preserve">2.2 </w:t>
      </w:r>
      <w:r w:rsidR="008C39B4">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DE0ED9" w14:textId="44144FA9" w:rsidR="00A26C2A" w:rsidRDefault="003C6C57" w:rsidP="003C6C57">
      <w:pPr>
        <w:pStyle w:val="Heading3"/>
        <w:ind w:left="1" w:hanging="3"/>
      </w:pPr>
      <w:r>
        <w:t xml:space="preserve">3. </w:t>
      </w:r>
      <w:r w:rsidR="008C39B4">
        <w:t>Data Protection Breach</w:t>
      </w:r>
    </w:p>
    <w:p w14:paraId="54EC5C8B" w14:textId="09502087" w:rsidR="00A26C2A" w:rsidRDefault="003C6C57" w:rsidP="003C6C57">
      <w:pPr>
        <w:spacing w:after="240" w:line="240" w:lineRule="auto"/>
        <w:ind w:leftChars="0" w:left="0" w:firstLineChars="0" w:firstLine="0"/>
        <w:jc w:val="both"/>
      </w:pPr>
      <w:r>
        <w:rPr>
          <w:color w:val="000000"/>
        </w:rPr>
        <w:t xml:space="preserve">3.1 </w:t>
      </w:r>
      <w:r w:rsidR="008C39B4">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A725CD" w14:textId="7BC4778D" w:rsidR="00A26C2A" w:rsidRDefault="003C6C57" w:rsidP="003C6C57">
      <w:pPr>
        <w:spacing w:before="280" w:after="120" w:line="240" w:lineRule="auto"/>
        <w:ind w:leftChars="0" w:left="720" w:firstLineChars="0" w:firstLine="0"/>
        <w:jc w:val="both"/>
      </w:pPr>
      <w:r>
        <w:t xml:space="preserve">(a) </w:t>
      </w:r>
      <w:r w:rsidR="008C39B4">
        <w:t>sufficient information and in a timescale which allows the other Party to meet any obligations to report a Personal Data Breach under the Data Protection Legislation; and</w:t>
      </w:r>
    </w:p>
    <w:p w14:paraId="4961F320" w14:textId="3CD726E7" w:rsidR="00A26C2A" w:rsidRDefault="003C6C57" w:rsidP="003C6C57">
      <w:pPr>
        <w:spacing w:before="280" w:after="120" w:line="240" w:lineRule="auto"/>
        <w:ind w:leftChars="0" w:left="0" w:firstLineChars="0" w:firstLine="720"/>
        <w:jc w:val="both"/>
      </w:pPr>
      <w:r>
        <w:t xml:space="preserve">(b) </w:t>
      </w:r>
      <w:r w:rsidR="008C39B4">
        <w:t>all reasonable assistance, including:</w:t>
      </w:r>
    </w:p>
    <w:p w14:paraId="4DB901AB" w14:textId="00AD85A6" w:rsidR="00A26C2A" w:rsidRDefault="003C6C57" w:rsidP="003C6C57">
      <w:pPr>
        <w:spacing w:before="280" w:after="120" w:line="240" w:lineRule="auto"/>
        <w:ind w:leftChars="0" w:left="1440" w:firstLineChars="0" w:firstLine="0"/>
        <w:jc w:val="both"/>
      </w:pPr>
      <w:r>
        <w:t xml:space="preserve">(i) </w:t>
      </w:r>
      <w:r w:rsidR="008C39B4">
        <w:t>co-operation with the other Party and the Information Commissioner investigating the Personal Data Breach and its cause, containing and recovering the compromised Personal Data and compliance with the applicable guidance;</w:t>
      </w:r>
    </w:p>
    <w:p w14:paraId="4D81DE4D" w14:textId="131F3FE8" w:rsidR="00A26C2A" w:rsidRDefault="003C6C57" w:rsidP="003C6C57">
      <w:pPr>
        <w:spacing w:before="280" w:after="120" w:line="240" w:lineRule="auto"/>
        <w:ind w:leftChars="0" w:left="1440" w:firstLineChars="0" w:firstLine="0"/>
        <w:jc w:val="both"/>
      </w:pPr>
      <w:r>
        <w:t xml:space="preserve">(ii) </w:t>
      </w:r>
      <w:r w:rsidR="008C39B4">
        <w:t>co-operation with the other Party including</w:t>
      </w:r>
      <w:r>
        <w:t xml:space="preserve"> </w:t>
      </w:r>
      <w:r w:rsidR="008C39B4">
        <w:t>using such reasonable endeavours as are directed by the other Party to assist in the investigation, mitigation and remediation of a Personal Data Breach;</w:t>
      </w:r>
    </w:p>
    <w:p w14:paraId="0A3A205E" w14:textId="11DC07CD" w:rsidR="00A26C2A" w:rsidRDefault="003C6C57" w:rsidP="003C6C57">
      <w:pPr>
        <w:spacing w:before="280" w:after="120" w:line="240" w:lineRule="auto"/>
        <w:ind w:leftChars="0" w:left="1440" w:firstLineChars="0" w:firstLine="0"/>
        <w:jc w:val="both"/>
      </w:pPr>
      <w:r>
        <w:t xml:space="preserve">(iii) </w:t>
      </w:r>
      <w:r w:rsidR="008C39B4">
        <w:t>co-ordination with the other Party regarding the management of public relations and public statements relating to the Personal Data Breach; and/or</w:t>
      </w:r>
    </w:p>
    <w:p w14:paraId="72F87B4E" w14:textId="11648421" w:rsidR="00A26C2A" w:rsidRDefault="003C6C57" w:rsidP="003C6C57">
      <w:pPr>
        <w:spacing w:before="280" w:after="120" w:line="240" w:lineRule="auto"/>
        <w:ind w:leftChars="0" w:left="1440" w:firstLineChars="0" w:firstLine="0"/>
        <w:jc w:val="both"/>
      </w:pPr>
      <w:r>
        <w:t xml:space="preserve">(iv) </w:t>
      </w:r>
      <w:r w:rsidR="008C39B4">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9F5247" w14:textId="3674B83F" w:rsidR="00A26C2A" w:rsidRDefault="003C6C57" w:rsidP="003C6C57">
      <w:pPr>
        <w:spacing w:after="240" w:line="240" w:lineRule="auto"/>
        <w:ind w:leftChars="0" w:left="0" w:firstLineChars="0" w:firstLine="0"/>
        <w:jc w:val="both"/>
      </w:pPr>
      <w:r>
        <w:rPr>
          <w:color w:val="000000"/>
        </w:rPr>
        <w:t xml:space="preserve">3.2 </w:t>
      </w:r>
      <w:r w:rsidR="008C39B4">
        <w:rPr>
          <w:color w:val="000000"/>
        </w:rPr>
        <w:t xml:space="preserve">Each Party shall use all reasonable endeavours  to restore, re-constitute and/or reconstruct any Personal Data where it has  lost, damaged, destroyed, altered or corrupted as a result of </w:t>
      </w:r>
      <w:r w:rsidR="008C39B4">
        <w:rPr>
          <w:color w:val="000000"/>
        </w:rPr>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2439D9" w14:textId="1D00BAEF" w:rsidR="00A26C2A" w:rsidRDefault="003C6C57" w:rsidP="003C6C57">
      <w:pPr>
        <w:spacing w:before="280" w:after="120" w:line="240" w:lineRule="auto"/>
        <w:ind w:leftChars="0" w:left="0" w:firstLineChars="0" w:firstLine="720"/>
        <w:jc w:val="both"/>
      </w:pPr>
      <w:r>
        <w:t xml:space="preserve">(a) </w:t>
      </w:r>
      <w:r w:rsidR="008C39B4">
        <w:t xml:space="preserve">the nature of the Personal Data Breach; </w:t>
      </w:r>
    </w:p>
    <w:p w14:paraId="40CBFB52" w14:textId="2C99AB6B" w:rsidR="00A26C2A" w:rsidRDefault="003C6C57" w:rsidP="003C6C57">
      <w:pPr>
        <w:spacing w:before="280" w:after="120" w:line="240" w:lineRule="auto"/>
        <w:ind w:leftChars="0" w:left="0" w:firstLineChars="0" w:firstLine="720"/>
        <w:jc w:val="both"/>
      </w:pPr>
      <w:r>
        <w:t xml:space="preserve">(b) </w:t>
      </w:r>
      <w:r w:rsidR="008C39B4">
        <w:t>the nature of Personal Data affected;</w:t>
      </w:r>
    </w:p>
    <w:p w14:paraId="6C75492F" w14:textId="0117397E" w:rsidR="00A26C2A" w:rsidRDefault="003C6C57" w:rsidP="003C6C57">
      <w:pPr>
        <w:spacing w:before="280" w:after="120" w:line="240" w:lineRule="auto"/>
        <w:ind w:leftChars="0" w:left="100" w:firstLineChars="0" w:firstLine="620"/>
        <w:jc w:val="both"/>
      </w:pPr>
      <w:r>
        <w:t xml:space="preserve">(c) </w:t>
      </w:r>
      <w:r w:rsidR="008C39B4">
        <w:t>the categories and number of Data Subjects concerned;</w:t>
      </w:r>
    </w:p>
    <w:p w14:paraId="6A858C74" w14:textId="42F028AF" w:rsidR="00A26C2A" w:rsidRDefault="003C6C57" w:rsidP="003C6C57">
      <w:pPr>
        <w:spacing w:before="280" w:after="120" w:line="240" w:lineRule="auto"/>
        <w:ind w:leftChars="0" w:left="720" w:firstLineChars="0" w:firstLine="0"/>
        <w:jc w:val="both"/>
      </w:pPr>
      <w:r>
        <w:t xml:space="preserve">(d) </w:t>
      </w:r>
      <w:r w:rsidR="008C39B4">
        <w:t>the name and contact details of the Supplier’s Data Protection Officer or other relevant contact from whom more information may be obtained;</w:t>
      </w:r>
    </w:p>
    <w:p w14:paraId="206A2C10" w14:textId="3424CAB9" w:rsidR="00A26C2A" w:rsidRDefault="003C6C57" w:rsidP="003C6C57">
      <w:pPr>
        <w:spacing w:before="280" w:after="120" w:line="240" w:lineRule="auto"/>
        <w:ind w:leftChars="0" w:left="0" w:firstLineChars="0" w:firstLine="720"/>
        <w:jc w:val="both"/>
      </w:pPr>
      <w:r>
        <w:t xml:space="preserve">(e) </w:t>
      </w:r>
      <w:r w:rsidR="008C39B4">
        <w:t>measures taken or proposed to be taken to address the Personal Data Breach; and</w:t>
      </w:r>
    </w:p>
    <w:p w14:paraId="24292733" w14:textId="1CAC1EA9" w:rsidR="00A26C2A" w:rsidRDefault="003C6C57" w:rsidP="003C6C57">
      <w:pPr>
        <w:spacing w:before="280" w:after="120" w:line="240" w:lineRule="auto"/>
        <w:ind w:leftChars="0" w:left="100" w:firstLineChars="0" w:firstLine="620"/>
        <w:jc w:val="both"/>
      </w:pPr>
      <w:r>
        <w:t xml:space="preserve">(f) </w:t>
      </w:r>
      <w:r w:rsidR="008C39B4">
        <w:t>describe the likely consequences of the Personal Data Breach.</w:t>
      </w:r>
    </w:p>
    <w:p w14:paraId="59D18AA5" w14:textId="15191AA1" w:rsidR="00A26C2A" w:rsidRDefault="003C6C57" w:rsidP="003C6C57">
      <w:pPr>
        <w:pStyle w:val="Heading3"/>
        <w:ind w:left="1" w:hanging="3"/>
      </w:pPr>
      <w:r>
        <w:t xml:space="preserve">4. </w:t>
      </w:r>
      <w:r w:rsidR="008C39B4">
        <w:t>Audit</w:t>
      </w:r>
    </w:p>
    <w:p w14:paraId="56C0C1D8" w14:textId="6270D6B2" w:rsidR="00A26C2A" w:rsidRDefault="003C6C57" w:rsidP="003C6C57">
      <w:pPr>
        <w:spacing w:after="240" w:line="240" w:lineRule="auto"/>
        <w:ind w:leftChars="0" w:left="0" w:firstLineChars="0" w:firstLine="0"/>
        <w:jc w:val="both"/>
      </w:pPr>
      <w:r>
        <w:rPr>
          <w:color w:val="000000"/>
        </w:rPr>
        <w:t xml:space="preserve">4.1 </w:t>
      </w:r>
      <w:r w:rsidR="008C39B4">
        <w:rPr>
          <w:color w:val="000000"/>
        </w:rPr>
        <w:t>The Supplier shall permit:</w:t>
      </w:r>
      <w:r w:rsidR="008C39B4">
        <w:rPr>
          <w:color w:val="000000"/>
        </w:rPr>
        <w:tab/>
      </w:r>
    </w:p>
    <w:p w14:paraId="5CCB7926" w14:textId="00441D34" w:rsidR="00A26C2A" w:rsidRPr="003C6C57" w:rsidRDefault="003C6C57" w:rsidP="003C6C57">
      <w:pPr>
        <w:spacing w:before="280" w:after="120" w:line="240" w:lineRule="auto"/>
        <w:ind w:leftChars="0" w:left="720" w:firstLineChars="0" w:firstLine="0"/>
        <w:jc w:val="both"/>
      </w:pPr>
      <w:r>
        <w:rPr>
          <w:color w:val="000000"/>
        </w:rPr>
        <w:t xml:space="preserve">(a) </w:t>
      </w:r>
      <w:r w:rsidR="008C39B4">
        <w:rPr>
          <w:color w:val="000000"/>
        </w:rPr>
        <w:t>The Buyer</w:t>
      </w:r>
      <w:r w:rsidR="008C39B4">
        <w:t xml:space="preserve">, or a third-party auditor acting under </w:t>
      </w:r>
      <w:r w:rsidR="008C39B4">
        <w:rPr>
          <w:color w:val="000000"/>
        </w:rPr>
        <w:t>the Buyer’s</w:t>
      </w:r>
      <w:r w:rsidR="008C39B4">
        <w:t xml:space="preserve"> direction, to conduct, at </w:t>
      </w:r>
      <w:r w:rsidR="008C39B4">
        <w:rPr>
          <w:color w:val="000000"/>
        </w:rPr>
        <w:t>the Buyer’s</w:t>
      </w:r>
      <w:r w:rsidR="008C39B4">
        <w:t xml:space="preserve"> cost, data privacy and security audits, assessments and inspections concerning the Supplier’s data security and privacy procedures relating to Personal Data, its compliance with this Annex 2 and the Data Protection Legislation; and/or</w:t>
      </w:r>
    </w:p>
    <w:p w14:paraId="04F3A164" w14:textId="7068D1C3" w:rsidR="00A26C2A" w:rsidRDefault="003C6C57" w:rsidP="003C6C57">
      <w:pPr>
        <w:spacing w:before="280" w:after="120" w:line="240" w:lineRule="auto"/>
        <w:ind w:leftChars="0" w:left="720" w:firstLineChars="0" w:firstLine="0"/>
        <w:jc w:val="both"/>
      </w:pPr>
      <w:r>
        <w:rPr>
          <w:color w:val="000000"/>
        </w:rPr>
        <w:t xml:space="preserve">(b) </w:t>
      </w:r>
      <w:r w:rsidR="008C39B4">
        <w:rPr>
          <w:color w:val="000000"/>
        </w:rPr>
        <w:t>The Buyer</w:t>
      </w:r>
      <w:r w:rsidR="008C39B4">
        <w:t xml:space="preserve">, or a third-party auditor acting under </w:t>
      </w:r>
      <w:r w:rsidR="008C39B4">
        <w:rPr>
          <w:color w:val="000000"/>
        </w:rPr>
        <w:t>the Buyer’s</w:t>
      </w:r>
      <w:r w:rsidR="008C39B4">
        <w:t xml:space="preserve"> direction, access to premises at which the Personal Data is accessible or at which it is able to inspect any relevant records, including the record maintained under Article 30 UK GDPR by the Supplier so far as relevant to the </w:t>
      </w:r>
      <w:r w:rsidR="008C39B4">
        <w:rPr>
          <w:color w:val="000000"/>
        </w:rPr>
        <w:t>Framework Agreement</w:t>
      </w:r>
      <w:r w:rsidR="008C39B4">
        <w:t xml:space="preserve">, and procedures, including premises under the control of any third party appointed by the Supplier to assist in the provision of the </w:t>
      </w:r>
      <w:r w:rsidR="008C39B4">
        <w:rPr>
          <w:color w:val="000000"/>
        </w:rPr>
        <w:t>Services</w:t>
      </w:r>
      <w:r w:rsidR="008C39B4">
        <w:t xml:space="preserve">. </w:t>
      </w:r>
    </w:p>
    <w:p w14:paraId="1183331A" w14:textId="77777777" w:rsidR="00A26C2A" w:rsidRDefault="00A26C2A">
      <w:pPr>
        <w:spacing w:before="280" w:after="120"/>
        <w:ind w:left="0" w:hanging="2"/>
        <w:jc w:val="both"/>
      </w:pPr>
    </w:p>
    <w:p w14:paraId="714C21A4" w14:textId="0976BC83" w:rsidR="00A26C2A" w:rsidRDefault="003C6C57" w:rsidP="003C6C57">
      <w:pPr>
        <w:spacing w:after="240" w:line="240" w:lineRule="auto"/>
        <w:ind w:leftChars="0" w:left="0" w:firstLineChars="0" w:firstLine="0"/>
        <w:jc w:val="both"/>
      </w:pPr>
      <w:r>
        <w:rPr>
          <w:color w:val="000000"/>
        </w:rPr>
        <w:t xml:space="preserve">4.2 </w:t>
      </w:r>
      <w:r w:rsidR="008C39B4">
        <w:rPr>
          <w:color w:val="000000"/>
        </w:rPr>
        <w:t>The Buyer may, in its sole discretion, require the Supplier to provide evidence of the Supplier’s compliance with Clause 4.1 in lieu of conducting such an audit, assessment or inspection.</w:t>
      </w:r>
    </w:p>
    <w:p w14:paraId="10B38F6F" w14:textId="5C4D80B1" w:rsidR="00A26C2A" w:rsidRDefault="003C6C57" w:rsidP="003C6C57">
      <w:pPr>
        <w:pStyle w:val="Heading3"/>
        <w:ind w:left="1" w:hanging="3"/>
      </w:pPr>
      <w:r>
        <w:t xml:space="preserve">5. </w:t>
      </w:r>
      <w:r w:rsidR="008C39B4">
        <w:t>Impact Assessments</w:t>
      </w:r>
    </w:p>
    <w:p w14:paraId="53925CBB" w14:textId="51060EFF" w:rsidR="00A26C2A" w:rsidRDefault="003C6C57" w:rsidP="003C6C57">
      <w:pPr>
        <w:spacing w:after="240" w:line="240" w:lineRule="auto"/>
        <w:ind w:leftChars="0" w:left="0" w:firstLineChars="0" w:firstLine="0"/>
        <w:jc w:val="both"/>
      </w:pPr>
      <w:r>
        <w:rPr>
          <w:color w:val="000000"/>
        </w:rPr>
        <w:t xml:space="preserve">5.1 </w:t>
      </w:r>
      <w:r w:rsidR="008C39B4">
        <w:rPr>
          <w:color w:val="000000"/>
        </w:rPr>
        <w:t>The Parties shall:</w:t>
      </w:r>
    </w:p>
    <w:p w14:paraId="30FC4FBF" w14:textId="4EE28B22" w:rsidR="00A26C2A" w:rsidRDefault="003C6C57" w:rsidP="003C6C57">
      <w:pPr>
        <w:spacing w:before="280" w:after="120" w:line="240" w:lineRule="auto"/>
        <w:ind w:leftChars="0" w:left="720" w:firstLineChars="0" w:firstLine="0"/>
        <w:jc w:val="both"/>
      </w:pPr>
      <w:r>
        <w:t xml:space="preserve">(a) </w:t>
      </w:r>
      <w:r w:rsidR="008C39B4">
        <w:t>provide all reasonable assistance to each other to prepare any Data Protection Impact Assessment as may be required (including provision of detailed information and assessments in relation to Processing operations, risks and measures); and</w:t>
      </w:r>
    </w:p>
    <w:p w14:paraId="5A8C15BF" w14:textId="77777777" w:rsidR="00A26C2A" w:rsidRDefault="00A26C2A">
      <w:pPr>
        <w:spacing w:after="80"/>
        <w:ind w:left="0" w:hanging="2"/>
      </w:pPr>
    </w:p>
    <w:p w14:paraId="4B2B258A" w14:textId="0CE98DE0" w:rsidR="00A26C2A" w:rsidRDefault="003C6C57" w:rsidP="003C6C57">
      <w:pPr>
        <w:spacing w:before="80" w:after="120" w:line="240" w:lineRule="auto"/>
        <w:ind w:leftChars="0" w:left="720" w:firstLineChars="0" w:firstLine="0"/>
        <w:jc w:val="both"/>
      </w:pPr>
      <w:r>
        <w:t xml:space="preserve">(b) </w:t>
      </w:r>
      <w:r w:rsidR="008C39B4">
        <w:t xml:space="preserve">maintain full and complete records of all Processing carried out in respect of the Personal Data in connection with the </w:t>
      </w:r>
      <w:r w:rsidR="008C39B4">
        <w:rPr>
          <w:color w:val="000000"/>
        </w:rPr>
        <w:t>Framework Agreement</w:t>
      </w:r>
      <w:r w:rsidR="008C39B4">
        <w:t>, in accordance with the terms of Article 30 UK GDPR.</w:t>
      </w:r>
    </w:p>
    <w:p w14:paraId="514C0137" w14:textId="77777777" w:rsidR="00A26C2A" w:rsidRDefault="00A26C2A">
      <w:pPr>
        <w:keepNext/>
        <w:ind w:left="1" w:hanging="3"/>
        <w:rPr>
          <w:sz w:val="28"/>
          <w:szCs w:val="28"/>
        </w:rPr>
      </w:pPr>
    </w:p>
    <w:p w14:paraId="6BD76BE7" w14:textId="072B0917" w:rsidR="00A26C2A" w:rsidRDefault="00A43CBA" w:rsidP="00A43CBA">
      <w:pPr>
        <w:pStyle w:val="Heading3"/>
        <w:ind w:left="1" w:hanging="3"/>
      </w:pPr>
      <w:r>
        <w:t xml:space="preserve">6. </w:t>
      </w:r>
      <w:r w:rsidR="008C39B4">
        <w:t>ICO Guidance</w:t>
      </w:r>
    </w:p>
    <w:p w14:paraId="42535D5A" w14:textId="77777777" w:rsidR="00A26C2A" w:rsidRDefault="008C39B4">
      <w:pPr>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133116D9" w14:textId="77777777" w:rsidR="00A26C2A" w:rsidRDefault="00A26C2A">
      <w:pPr>
        <w:ind w:left="0" w:hanging="2"/>
        <w:rPr>
          <w:sz w:val="24"/>
          <w:szCs w:val="24"/>
        </w:rPr>
      </w:pPr>
    </w:p>
    <w:p w14:paraId="5D462B71" w14:textId="7C36DC72" w:rsidR="00A26C2A" w:rsidRDefault="00A43CBA" w:rsidP="00A43CBA">
      <w:pPr>
        <w:pStyle w:val="Heading3"/>
        <w:ind w:left="1" w:hanging="3"/>
      </w:pPr>
      <w:r>
        <w:t xml:space="preserve">7. </w:t>
      </w:r>
      <w:r w:rsidR="008C39B4">
        <w:t>Liabilities for Data Protection Breach</w:t>
      </w:r>
    </w:p>
    <w:p w14:paraId="67FD791F" w14:textId="77777777" w:rsidR="00A26C2A" w:rsidRDefault="008C39B4">
      <w:pPr>
        <w:ind w:left="0" w:hanging="2"/>
        <w:rPr>
          <w:b/>
        </w:rPr>
      </w:pPr>
      <w:r>
        <w:rPr>
          <w:b/>
          <w:sz w:val="24"/>
          <w:szCs w:val="24"/>
          <w:highlight w:val="yellow"/>
        </w:rPr>
        <w:t>[</w:t>
      </w:r>
      <w:r>
        <w:rPr>
          <w:b/>
          <w:highlight w:val="yellow"/>
        </w:rPr>
        <w:t xml:space="preserve">Guidance: </w:t>
      </w:r>
      <w:r>
        <w:rPr>
          <w:highlight w:val="yellow"/>
        </w:rPr>
        <w:t>This clause represents a risk share, you may wish to reconsider the apportionment of liability and whether recoverability of losses are likely to be hindered by the contractual limitation of liability provisions]</w:t>
      </w:r>
      <w:r>
        <w:t xml:space="preserve"> </w:t>
      </w:r>
    </w:p>
    <w:p w14:paraId="021C89C2" w14:textId="044C6E8A" w:rsidR="00A26C2A" w:rsidRDefault="00A43CBA" w:rsidP="00A43CBA">
      <w:pPr>
        <w:pBdr>
          <w:top w:val="nil"/>
          <w:left w:val="nil"/>
          <w:bottom w:val="nil"/>
          <w:right w:val="nil"/>
          <w:between w:val="nil"/>
        </w:pBdr>
        <w:spacing w:after="240" w:line="240" w:lineRule="auto"/>
        <w:ind w:leftChars="0" w:left="0" w:firstLineChars="0" w:firstLine="0"/>
        <w:jc w:val="both"/>
      </w:pPr>
      <w:r>
        <w:rPr>
          <w:color w:val="000000"/>
        </w:rPr>
        <w:t xml:space="preserve">7.1 </w:t>
      </w:r>
      <w:r w:rsidR="008C39B4">
        <w:rPr>
          <w:color w:val="000000"/>
        </w:rPr>
        <w:t>If financial penalties are imposed by the Information Commissioner on either the Buyer or the Supplier for a Personal Data Breach ("</w:t>
      </w:r>
      <w:r w:rsidR="008C39B4">
        <w:rPr>
          <w:b/>
          <w:color w:val="000000"/>
        </w:rPr>
        <w:t>Financial Penalties</w:t>
      </w:r>
      <w:r w:rsidR="008C39B4">
        <w:rPr>
          <w:color w:val="000000"/>
        </w:rPr>
        <w:t>") then the following shall occur:</w:t>
      </w:r>
    </w:p>
    <w:p w14:paraId="1BDD95BF" w14:textId="5214325D" w:rsidR="00A26C2A" w:rsidRDefault="00A43CBA" w:rsidP="00A43CBA">
      <w:pPr>
        <w:spacing w:before="280" w:after="120" w:line="240" w:lineRule="auto"/>
        <w:ind w:leftChars="0" w:left="720" w:firstLineChars="0" w:firstLine="0"/>
        <w:jc w:val="both"/>
      </w:pPr>
      <w:r>
        <w:t xml:space="preserve">(a) </w:t>
      </w:r>
      <w:r w:rsidR="008C39B4">
        <w:t xml:space="preserve">if in the view of the Information Commissioner, </w:t>
      </w:r>
      <w:r w:rsidR="008C39B4">
        <w:rPr>
          <w:color w:val="000000"/>
        </w:rPr>
        <w:t>the Buyer</w:t>
      </w:r>
      <w:r w:rsidR="008C39B4">
        <w:t xml:space="preserve"> is responsible for the Personal Data Breach, in that it is caused as a result of the actions or inaction of </w:t>
      </w:r>
      <w:r w:rsidR="008C39B4">
        <w:rPr>
          <w:color w:val="000000"/>
        </w:rPr>
        <w:t>the Buyer</w:t>
      </w:r>
      <w:r w:rsidR="008C39B4">
        <w:t xml:space="preserve">, its employees, agents, contractors (other than the Supplier) or systems and procedures controlled by </w:t>
      </w:r>
      <w:r w:rsidR="008C39B4">
        <w:rPr>
          <w:color w:val="000000"/>
        </w:rPr>
        <w:t>the Buyer</w:t>
      </w:r>
      <w:r w:rsidR="008C39B4">
        <w:t xml:space="preserve">, then </w:t>
      </w:r>
      <w:r w:rsidR="008C39B4">
        <w:rPr>
          <w:color w:val="000000"/>
        </w:rPr>
        <w:t>the Buyer</w:t>
      </w:r>
      <w:r w:rsidR="008C39B4">
        <w:t xml:space="preserve"> shall be responsible for the payment of such Financial Penalties. In this case, </w:t>
      </w:r>
      <w:r w:rsidR="008C39B4">
        <w:rPr>
          <w:color w:val="000000"/>
        </w:rPr>
        <w:t>the Buyer</w:t>
      </w:r>
      <w:r w:rsidR="008C39B4">
        <w:t xml:space="preserve"> will conduct an internal audit and engage at its reasonable cost when necessary, an independent third party to conduct an audit of any such Personal Data Breach. The Supplier shall provide to </w:t>
      </w:r>
      <w:r w:rsidR="008C39B4">
        <w:rPr>
          <w:color w:val="000000"/>
        </w:rPr>
        <w:t>the Buyer</w:t>
      </w:r>
      <w:r w:rsidR="008C39B4">
        <w:t xml:space="preserve"> and its third party investigators and auditors, on request and at the Supplier's reasonable cost, full cooperation and access to conduct a thorough audit of such Personal Data Breach; </w:t>
      </w:r>
    </w:p>
    <w:p w14:paraId="1EC671B2" w14:textId="75AF969B" w:rsidR="00A26C2A" w:rsidRDefault="00A43CBA" w:rsidP="00A43CBA">
      <w:pPr>
        <w:spacing w:before="280" w:after="120" w:line="240" w:lineRule="auto"/>
        <w:ind w:leftChars="0" w:left="720" w:firstLineChars="0" w:firstLine="0"/>
        <w:jc w:val="both"/>
      </w:pPr>
      <w:r>
        <w:t xml:space="preserve">(b) </w:t>
      </w:r>
      <w:r w:rsidR="008C39B4">
        <w:t xml:space="preserve">if in the view of the Information Commissioner, the Supplier is responsible for the Personal Data Breach, in that it is not a Personal Data Breach that </w:t>
      </w:r>
      <w:r w:rsidR="008C39B4">
        <w:rPr>
          <w:color w:val="000000"/>
        </w:rPr>
        <w:t>the Buyer</w:t>
      </w:r>
      <w:r w:rsidR="008C39B4">
        <w:t xml:space="preserve"> is responsible for, then the Supplier shall be responsible for the payment of these Financial Penalties. The Supplier will provide to </w:t>
      </w:r>
      <w:r w:rsidR="008C39B4">
        <w:rPr>
          <w:color w:val="000000"/>
        </w:rPr>
        <w:t>the Buyer</w:t>
      </w:r>
      <w:r w:rsidR="008C39B4">
        <w:t xml:space="preserve"> and its auditors, on request and at the Supplier’s sole cost, full cooperation and access to conduct a thorough audit of such Personal Data Breach; or</w:t>
      </w:r>
    </w:p>
    <w:p w14:paraId="3E0471B6" w14:textId="3384BBFA" w:rsidR="00A26C2A" w:rsidRDefault="00A43CBA" w:rsidP="00A43CBA">
      <w:pPr>
        <w:spacing w:before="280" w:after="120" w:line="240" w:lineRule="auto"/>
        <w:ind w:leftChars="0" w:left="720" w:firstLineChars="0" w:firstLine="0"/>
        <w:jc w:val="both"/>
      </w:pPr>
      <w:r>
        <w:t xml:space="preserve">(c) </w:t>
      </w:r>
      <w:r w:rsidR="008C39B4">
        <w:t xml:space="preserve">if no view as to responsibility is expressed by the Information Commissioner, then </w:t>
      </w:r>
      <w:r w:rsidR="008C39B4">
        <w:rPr>
          <w:color w:val="000000"/>
        </w:rPr>
        <w:t>the Buyer</w:t>
      </w:r>
      <w:r w:rsidR="008C39B4">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sidR="008C39B4">
        <w:rPr>
          <w:color w:val="000000"/>
        </w:rPr>
        <w:t>procedure</w:t>
      </w:r>
      <w:r w:rsidR="008C39B4">
        <w:t xml:space="preserve"> set out in </w:t>
      </w:r>
      <w:r w:rsidR="008C39B4">
        <w:rPr>
          <w:color w:val="000000"/>
        </w:rPr>
        <w:t>clause 32</w:t>
      </w:r>
      <w:r w:rsidR="008C39B4">
        <w:t xml:space="preserve"> of the </w:t>
      </w:r>
      <w:r w:rsidR="008C39B4">
        <w:rPr>
          <w:color w:val="000000"/>
        </w:rPr>
        <w:t>Framework Agreement (Managing</w:t>
      </w:r>
      <w:r w:rsidR="008C39B4">
        <w:t xml:space="preserve"> disputes). </w:t>
      </w:r>
    </w:p>
    <w:p w14:paraId="4B8B27DC" w14:textId="6F2942AC" w:rsidR="00A26C2A" w:rsidRDefault="00A43CBA" w:rsidP="00A43CBA">
      <w:pPr>
        <w:spacing w:after="240" w:line="240" w:lineRule="auto"/>
        <w:ind w:leftChars="0" w:left="0" w:firstLineChars="0" w:firstLine="0"/>
        <w:jc w:val="both"/>
      </w:pPr>
      <w:r>
        <w:rPr>
          <w:color w:val="000000"/>
        </w:rPr>
        <w:t xml:space="preserve">7.2 </w:t>
      </w:r>
      <w:r w:rsidR="008C39B4">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4850D79" w14:textId="2F8EF101" w:rsidR="00A26C2A" w:rsidRDefault="00A43CBA" w:rsidP="00A43CBA">
      <w:pPr>
        <w:spacing w:after="240" w:line="240" w:lineRule="auto"/>
        <w:ind w:leftChars="0" w:left="0" w:firstLineChars="0" w:firstLine="0"/>
        <w:jc w:val="both"/>
      </w:pPr>
      <w:r>
        <w:rPr>
          <w:color w:val="000000"/>
        </w:rPr>
        <w:t xml:space="preserve">7.3 </w:t>
      </w:r>
      <w:r w:rsidR="008C39B4">
        <w:rPr>
          <w:color w:val="000000"/>
        </w:rPr>
        <w:t>In respect of any losses, cost claims or expenses incurred by either Party as a result of a Personal Data Breach (the “Claim Losses”):</w:t>
      </w:r>
    </w:p>
    <w:p w14:paraId="6F6299AB" w14:textId="2338A747" w:rsidR="00A26C2A" w:rsidRDefault="00A43CBA" w:rsidP="00A43CBA">
      <w:pPr>
        <w:spacing w:before="280" w:after="120" w:line="240" w:lineRule="auto"/>
        <w:ind w:leftChars="0" w:left="720" w:firstLineChars="0" w:firstLine="0"/>
        <w:jc w:val="both"/>
      </w:pPr>
      <w:r>
        <w:lastRenderedPageBreak/>
        <w:t xml:space="preserve">(a) </w:t>
      </w:r>
      <w:r w:rsidR="008C39B4">
        <w:t xml:space="preserve">if </w:t>
      </w:r>
      <w:r w:rsidR="008C39B4">
        <w:rPr>
          <w:color w:val="000000"/>
        </w:rPr>
        <w:t>the Buyer</w:t>
      </w:r>
      <w:r w:rsidR="008C39B4">
        <w:t xml:space="preserve"> is responsible for the relevant Personal Data Breach, then the </w:t>
      </w:r>
      <w:r w:rsidR="008C39B4">
        <w:rPr>
          <w:color w:val="000000"/>
        </w:rPr>
        <w:t>Buyer</w:t>
      </w:r>
      <w:r w:rsidR="008C39B4">
        <w:t xml:space="preserve"> shall be responsible for the Claim Losses;</w:t>
      </w:r>
    </w:p>
    <w:p w14:paraId="34AE3699" w14:textId="3BE5C75B" w:rsidR="00A26C2A" w:rsidRDefault="00A43CBA" w:rsidP="00A43CBA">
      <w:pPr>
        <w:spacing w:before="280" w:after="120" w:line="240" w:lineRule="auto"/>
        <w:ind w:leftChars="0" w:left="720" w:firstLineChars="0" w:firstLine="0"/>
        <w:jc w:val="both"/>
      </w:pPr>
      <w:r>
        <w:t xml:space="preserve">(b) </w:t>
      </w:r>
      <w:r w:rsidR="008C39B4">
        <w:t>if the Supplier is responsible for the relevant Personal Data Breach, then the Supplier shall be responsible for the Claim Losses: and</w:t>
      </w:r>
    </w:p>
    <w:p w14:paraId="1A7160A1" w14:textId="2ECE6E14" w:rsidR="00A26C2A" w:rsidRDefault="00A43CBA" w:rsidP="00A43CBA">
      <w:pPr>
        <w:spacing w:before="280" w:after="120" w:line="240" w:lineRule="auto"/>
        <w:ind w:leftChars="0" w:left="720" w:firstLineChars="0" w:firstLine="0"/>
        <w:jc w:val="both"/>
      </w:pPr>
      <w:r>
        <w:t xml:space="preserve">(c) </w:t>
      </w:r>
      <w:r w:rsidR="008C39B4">
        <w:t xml:space="preserve">if responsibility for the relevant Personal Data Breach is unclear, then </w:t>
      </w:r>
      <w:r w:rsidR="008C39B4">
        <w:rPr>
          <w:color w:val="000000"/>
        </w:rPr>
        <w:t>the Buyer</w:t>
      </w:r>
      <w:r w:rsidR="008C39B4">
        <w:t xml:space="preserve"> and the Supplier shall be responsible for the Claim Losses equally. </w:t>
      </w:r>
    </w:p>
    <w:p w14:paraId="0A94BA30" w14:textId="77777777" w:rsidR="00A26C2A" w:rsidRDefault="00A26C2A">
      <w:pPr>
        <w:spacing w:before="280" w:after="120"/>
        <w:ind w:left="0" w:hanging="2"/>
        <w:jc w:val="both"/>
      </w:pPr>
    </w:p>
    <w:p w14:paraId="06B771AC" w14:textId="1ACE603C" w:rsidR="00A26C2A" w:rsidRDefault="00A43CBA" w:rsidP="00A43CBA">
      <w:pPr>
        <w:spacing w:after="240" w:line="240" w:lineRule="auto"/>
        <w:ind w:leftChars="0" w:left="0" w:firstLineChars="0" w:firstLine="0"/>
        <w:jc w:val="both"/>
      </w:pPr>
      <w:r>
        <w:rPr>
          <w:color w:val="000000"/>
        </w:rPr>
        <w:t xml:space="preserve">7.4 </w:t>
      </w:r>
      <w:r w:rsidR="008C39B4">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69089BB" w14:textId="36F118C9" w:rsidR="00A26C2A" w:rsidRDefault="00A43CBA" w:rsidP="00A43CBA">
      <w:pPr>
        <w:pStyle w:val="Heading3"/>
        <w:ind w:left="1" w:hanging="3"/>
      </w:pPr>
      <w:r>
        <w:t xml:space="preserve">8. </w:t>
      </w:r>
      <w:r w:rsidR="008C39B4">
        <w:t>Termination</w:t>
      </w:r>
    </w:p>
    <w:p w14:paraId="3200B841" w14:textId="77777777" w:rsidR="00A26C2A" w:rsidRDefault="008C39B4">
      <w:pPr>
        <w:keepNext/>
        <w:ind w:left="0"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60A96FFA" w14:textId="77777777" w:rsidR="00A26C2A" w:rsidRDefault="00A26C2A">
      <w:pPr>
        <w:keepNext/>
        <w:ind w:left="0" w:hanging="2"/>
        <w:rPr>
          <w:sz w:val="24"/>
          <w:szCs w:val="24"/>
        </w:rPr>
      </w:pPr>
    </w:p>
    <w:p w14:paraId="5F39A5E8" w14:textId="1C4215AE" w:rsidR="00A26C2A" w:rsidRDefault="00A43CBA" w:rsidP="00A43CBA">
      <w:pPr>
        <w:pStyle w:val="Heading3"/>
        <w:ind w:left="1" w:hanging="3"/>
      </w:pPr>
      <w:r>
        <w:t xml:space="preserve">9. </w:t>
      </w:r>
      <w:r w:rsidR="008C39B4">
        <w:t>Sub-Processing</w:t>
      </w:r>
    </w:p>
    <w:p w14:paraId="419E9830" w14:textId="6C4EEC77" w:rsidR="00A26C2A" w:rsidRDefault="00A43CBA" w:rsidP="00A43CBA">
      <w:pPr>
        <w:spacing w:after="240" w:line="240" w:lineRule="auto"/>
        <w:ind w:leftChars="0" w:left="0" w:firstLineChars="0" w:firstLine="0"/>
        <w:jc w:val="both"/>
      </w:pPr>
      <w:r>
        <w:rPr>
          <w:color w:val="000000"/>
        </w:rPr>
        <w:t xml:space="preserve">9.1 </w:t>
      </w:r>
      <w:r w:rsidR="008C39B4">
        <w:rPr>
          <w:color w:val="000000"/>
        </w:rPr>
        <w:t>In respect of any Processing of Personal Data performed by a third party on behalf of a Party, that Party shall:</w:t>
      </w:r>
    </w:p>
    <w:p w14:paraId="7C413A48" w14:textId="5A57B7DD" w:rsidR="00A26C2A" w:rsidRDefault="00A43CBA" w:rsidP="00A43CBA">
      <w:pPr>
        <w:spacing w:before="280" w:after="120" w:line="240" w:lineRule="auto"/>
        <w:ind w:leftChars="0" w:left="720" w:firstLineChars="0" w:firstLine="0"/>
        <w:jc w:val="both"/>
      </w:pPr>
      <w:r>
        <w:t xml:space="preserve">(a) </w:t>
      </w:r>
      <w:r w:rsidR="008C39B4">
        <w:t xml:space="preserve">carry out adequate due diligence on such third party to ensure that it is capable of providing the level of protection for the Personal Data as is required by the </w:t>
      </w:r>
      <w:r w:rsidR="008C39B4">
        <w:rPr>
          <w:color w:val="000000"/>
        </w:rPr>
        <w:t>Framework Agreement</w:t>
      </w:r>
      <w:r w:rsidR="008C39B4">
        <w:t>, and  provide evidence of such due diligence to the  other Party where reasonably requested; and</w:t>
      </w:r>
    </w:p>
    <w:p w14:paraId="6D65DBFB" w14:textId="56ACD627" w:rsidR="00A26C2A" w:rsidRDefault="00A43CBA" w:rsidP="00A43CBA">
      <w:pPr>
        <w:spacing w:before="280" w:after="120" w:line="240" w:lineRule="auto"/>
        <w:ind w:leftChars="0" w:left="720" w:firstLineChars="0" w:firstLine="0"/>
        <w:jc w:val="both"/>
      </w:pPr>
      <w:r>
        <w:t xml:space="preserve">(b) </w:t>
      </w:r>
      <w:r w:rsidR="008C39B4">
        <w:t>ensure that a suitable agreement is in place with the third party as required under applicable Data Protection Legislation.</w:t>
      </w:r>
    </w:p>
    <w:p w14:paraId="77B527E3" w14:textId="77777777" w:rsidR="00A26C2A" w:rsidRDefault="00A26C2A" w:rsidP="00A43CBA">
      <w:pPr>
        <w:pStyle w:val="Heading3"/>
        <w:ind w:left="1" w:hanging="3"/>
      </w:pPr>
    </w:p>
    <w:p w14:paraId="7BC82B78" w14:textId="5683ECD9" w:rsidR="00A26C2A" w:rsidRDefault="00A43CBA" w:rsidP="00A43CBA">
      <w:pPr>
        <w:pStyle w:val="Heading3"/>
        <w:ind w:left="1" w:hanging="3"/>
        <w:rPr>
          <w:szCs w:val="28"/>
        </w:rPr>
      </w:pPr>
      <w:r>
        <w:rPr>
          <w:color w:val="000000"/>
          <w:szCs w:val="28"/>
        </w:rPr>
        <w:t xml:space="preserve">10. </w:t>
      </w:r>
      <w:r w:rsidR="008C39B4">
        <w:rPr>
          <w:color w:val="000000"/>
          <w:szCs w:val="28"/>
        </w:rPr>
        <w:t>Data Retention</w:t>
      </w:r>
    </w:p>
    <w:p w14:paraId="49388C1C" w14:textId="77777777" w:rsidR="00A26C2A" w:rsidRDefault="008C39B4">
      <w:pPr>
        <w:spacing w:after="120"/>
        <w:ind w:left="0" w:hanging="2"/>
        <w:jc w:val="both"/>
        <w:rPr>
          <w:b/>
        </w:rPr>
        <w:sectPr w:rsidR="00A26C2A">
          <w:headerReference w:type="even" r:id="rId31"/>
          <w:headerReference w:type="default" r:id="rId32"/>
          <w:footerReference w:type="even" r:id="rId33"/>
          <w:footerReference w:type="default" r:id="rId34"/>
          <w:headerReference w:type="first" r:id="rId35"/>
          <w:footerReference w:type="first" r:id="rId36"/>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1963EF35" w14:textId="203A7017" w:rsidR="00A26C2A" w:rsidRDefault="008C39B4" w:rsidP="00A43CBA">
      <w:pPr>
        <w:pStyle w:val="Heading2"/>
        <w:ind w:left="1" w:hanging="3"/>
      </w:pPr>
      <w:bookmarkStart w:id="24" w:name="_Schedule_8_(Corporate"/>
      <w:bookmarkEnd w:id="24"/>
      <w:r w:rsidRPr="00A43CBA">
        <w:lastRenderedPageBreak/>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5" w:name="_heading=h.50gksax32yq3" w:colFirst="0" w:colLast="0"/>
      <w:bookmarkEnd w:id="25"/>
      <w:r>
        <w:t xml:space="preserve">1. </w:t>
      </w:r>
      <w:r w:rsidR="008C39B4" w:rsidRPr="00A43CBA">
        <w:t>Definitions</w:t>
      </w:r>
    </w:p>
    <w:p w14:paraId="0B34A3BD" w14:textId="446A78D9" w:rsidR="00A26C2A" w:rsidRDefault="00A43CBA" w:rsidP="00A43CBA">
      <w:pPr>
        <w:ind w:left="0" w:hanging="2"/>
      </w:pPr>
      <w:r>
        <w:t xml:space="preserve">1.1 </w:t>
      </w:r>
      <w:r w:rsidR="008C39B4">
        <w:t>In this Schedule, the following words shall have the following meanings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figures for accounting periods of other than 12 months should be scaled pro rata to produce a proforma figure for a 12 month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Buyer and the Cabinet Office Markets and Suppliers Team or, where the Supplier is a Strategic Supplier, the Cabinet Office Markets and Suppliers Team;</w:t>
            </w:r>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5B2D4E31"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741D9C64"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 business of the Supplier or any member of the Supplier Group which, in the reasonable opinion of the Buyer, could have a material adverse effect on the Services;</w:t>
            </w:r>
          </w:p>
          <w:p w14:paraId="2F05AC6E"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7B4B46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3A7AA9D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0ED27AB2"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an order is made or an effective resolution is passed for the winding up of any member of the Supplier Group; </w:t>
            </w:r>
          </w:p>
          <w:p w14:paraId="3BB9AD1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a grace period agreed to by the Appropriate Authority for providing CRP Information and/or updates to Business  Continuity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t xml:space="preserve">means the </w:t>
            </w:r>
            <w:r>
              <w:rPr>
                <w:highlight w:val="yellow"/>
              </w:rPr>
              <w:t>[Supplier,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the credit rating of an FDE Group entity dropping below the applicable Financial Metric;</w:t>
            </w:r>
          </w:p>
          <w:p w14:paraId="2AF9311C" w14:textId="77777777" w:rsidR="00A26C2A" w:rsidRDefault="008C39B4">
            <w:pPr>
              <w:tabs>
                <w:tab w:val="left" w:pos="-9"/>
              </w:tabs>
              <w:spacing w:after="120"/>
              <w:ind w:left="0" w:hanging="2"/>
            </w:pPr>
            <w:r>
              <w:t>an FDE Group entity issuing a profits warning to a stock exchange or making any other public announcement, in each case about a material deterioration in its financial position or prospects;</w:t>
            </w:r>
          </w:p>
          <w:p w14:paraId="34DDC0F6" w14:textId="77777777" w:rsidR="00A26C2A" w:rsidRDefault="008C39B4">
            <w:pPr>
              <w:tabs>
                <w:tab w:val="left" w:pos="-9"/>
              </w:tabs>
              <w:spacing w:after="120"/>
              <w:ind w:left="0" w:hanging="2"/>
            </w:pPr>
            <w:r>
              <w:t>there being a public investigation into improper financial accounting and reporting, suspected fraud or any other impropriety of an FDE Group entity;</w:t>
            </w:r>
          </w:p>
          <w:p w14:paraId="3A406347" w14:textId="77777777" w:rsidR="00A26C2A" w:rsidRDefault="008C39B4">
            <w:pPr>
              <w:tabs>
                <w:tab w:val="left" w:pos="-9"/>
              </w:tabs>
              <w:spacing w:after="120"/>
              <w:ind w:left="0" w:hanging="2"/>
            </w:pPr>
            <w:r>
              <w:t>an FDE Group entity committing a material breach of covenant to its lenders;</w:t>
            </w:r>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w:t>
            </w:r>
            <w:r>
              <w:lastRenderedPageBreak/>
              <w:t>properly due under a specified invoice and not subject to a genuine dispute;</w:t>
            </w:r>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commencement of any litigation against an FDE Group entity with respect to financial indebtedness greater than £5m or obligations under a service contract with a total contract value greater than £5m;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non-payment by an FDE Group entity of any financial indebtedness;</w:t>
            </w:r>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any financial indebtedness of an FDE Group entity becoming due as a result of an event of default;</w:t>
            </w:r>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a supplier where that supplier, or that supplier’s group has Annual Revenue of £50 </w:t>
            </w:r>
            <w:r>
              <w:lastRenderedPageBreak/>
              <w:t>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6" w:name="_heading=h.q4gg07fibpb5" w:colFirst="0" w:colLast="0"/>
      <w:bookmarkEnd w:id="26"/>
      <w:r>
        <w:t xml:space="preserve">2. </w:t>
      </w:r>
      <w:r w:rsidR="008C39B4" w:rsidRPr="00A43CBA">
        <w:t>Service Status and Supplier Status</w:t>
      </w:r>
    </w:p>
    <w:p w14:paraId="6A83896B" w14:textId="0B5C3BC6"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 xml:space="preserve">This Call-Off Contract </w:t>
      </w:r>
      <w:r w:rsidR="008C39B4">
        <w:rPr>
          <w:color w:val="000000"/>
          <w:highlight w:val="yellow"/>
        </w:rPr>
        <w:t>[insert ‘is’ or ‘is not’</w:t>
      </w:r>
      <w:r w:rsidR="008C39B4">
        <w:rPr>
          <w:color w:val="000000"/>
        </w:rPr>
        <w:t>] a Critical Service Contract.</w:t>
      </w:r>
    </w:p>
    <w:p w14:paraId="533BC4C8" w14:textId="77777777" w:rsidR="00A26C2A" w:rsidRDefault="008C39B4"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b/>
          <w:i/>
          <w:color w:val="000000"/>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7">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7" w:name="_heading=h.w0m8rhzaah0z" w:colFirst="0" w:colLast="0"/>
      <w:bookmarkEnd w:id="27"/>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lastRenderedPageBreak/>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is full, comprehensive, accurate and up to date;</w:t>
      </w:r>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8">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incorporates any additional commentary, supporting documents and evidence which would reasonably be required by the Appropriate Authority or Appropriate Authorities to understand and consider the information for approval;</w:t>
      </w:r>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 xml:space="preserve">the Supplier shall revise the CRP Information, taking reasonable account of the Appropriate Authority’s or Appropriate Authorities’ comments, and shall re-submit the CRP Information to the Appropriate Authority or Appropriate Authorities for approval </w:t>
      </w:r>
      <w:r w:rsidR="008C39B4">
        <w:lastRenderedPageBreak/>
        <w:t>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w:t>
      </w:r>
      <w:r w:rsidR="008C39B4">
        <w:lastRenderedPageBreak/>
        <w:t>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not required pursuant to Paragraph 3.10;</w:t>
      </w:r>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Aa3 or better from Moody’s;</w:t>
      </w:r>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AA- or better from Standard and Poors;</w:t>
      </w:r>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AA- or better from Fitch;</w:t>
      </w:r>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 xml:space="preserve">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w:t>
      </w:r>
      <w:r>
        <w:lastRenderedPageBreak/>
        <w:t>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8" w:name="_heading=h.23ckvvd" w:colFirst="0" w:colLast="0"/>
      <w:bookmarkEnd w:id="28"/>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lastRenderedPageBreak/>
        <w:t xml:space="preserve">5.4 </w:t>
      </w:r>
      <w:r w:rsidR="008C39B4">
        <w:t>Where the Supplier is unable to procure consent pursuant to Paragraph 5.3, the Supplier shall use all reasonable endeavours to disclose the CRP Information to the fullest extent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redacting only those parts of the information which are subject to such obligations of confidentiality;</w:t>
      </w:r>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summarising the information;</w:t>
      </w:r>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grouping the information;</w:t>
      </w:r>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29" w:name="_heading=h.1baon6m" w:colFirst="0" w:colLast="0"/>
      <w:bookmarkEnd w:id="29"/>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30" w:name="_heading=h.3vac5uf" w:colFirst="0" w:colLast="0"/>
      <w:bookmarkEnd w:id="30"/>
      <w:r>
        <w:t xml:space="preserve">(a) </w:t>
      </w:r>
      <w:r w:rsidR="008C39B4">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involve or could reasonably be considered to involve CNI;</w:t>
      </w:r>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1" w:name="_heading=h.9i38lri5oekc" w:colFirst="0" w:colLast="0"/>
      <w:bookmarkEnd w:id="31"/>
      <w:r w:rsidRPr="00303E07">
        <w:t>ANNEX 2: CORPORATE RESOLVABILITY ASSESSMENT (STRUCTURAL REVIEW)</w:t>
      </w:r>
    </w:p>
    <w:p w14:paraId="14A90008" w14:textId="77777777" w:rsidR="00A26C2A" w:rsidRDefault="008C39B4">
      <w:pPr>
        <w:ind w:left="0" w:hanging="2"/>
      </w:pPr>
      <w:bookmarkStart w:id="32" w:name="_heading=h.z337ya" w:colFirst="0" w:colLast="0"/>
      <w:bookmarkEnd w:id="32"/>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ensure that the information is presented so as to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3" w:name="_heading=h.1qtsuqp7jbl5" w:colFirst="0" w:colLast="0"/>
      <w:bookmarkEnd w:id="33"/>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4" w:name="_Schedule_9_-"/>
      <w:bookmarkEnd w:id="34"/>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8C39B4">
            <w:pPr>
              <w:numPr>
                <w:ilvl w:val="0"/>
                <w:numId w:val="9"/>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lastRenderedPageBreak/>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39"/>
      <w:headerReference w:type="default" r:id="rId40"/>
      <w:footerReference w:type="even" r:id="rId41"/>
      <w:footerReference w:type="default" r:id="rId42"/>
      <w:headerReference w:type="first" r:id="rId43"/>
      <w:footerReference w:type="first" r:id="rId44"/>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1A7A" w14:textId="77777777" w:rsidR="007C76BE" w:rsidRDefault="007C76BE">
      <w:pPr>
        <w:spacing w:line="240" w:lineRule="auto"/>
        <w:ind w:left="0" w:hanging="2"/>
      </w:pPr>
      <w:r>
        <w:separator/>
      </w:r>
    </w:p>
  </w:endnote>
  <w:endnote w:type="continuationSeparator" w:id="0">
    <w:p w14:paraId="19FB234A" w14:textId="77777777" w:rsidR="007C76BE" w:rsidRDefault="007C76B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434" w14:textId="146F44C7" w:rsidR="00A26C2A" w:rsidRDefault="005C4EA0">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65408" behindDoc="0" locked="0" layoutInCell="1" allowOverlap="1" wp14:anchorId="0BAE31C1" wp14:editId="4C3C4DE8">
              <wp:simplePos x="635" y="635"/>
              <wp:positionH relativeFrom="page">
                <wp:align>center</wp:align>
              </wp:positionH>
              <wp:positionV relativeFrom="page">
                <wp:align>bottom</wp:align>
              </wp:positionV>
              <wp:extent cx="2476500" cy="353060"/>
              <wp:effectExtent l="0" t="0" r="0" b="0"/>
              <wp:wrapNone/>
              <wp:docPr id="1260770737"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262FBEC1" w14:textId="10B5B720"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E31C1" id="_x0000_t202" coordsize="21600,21600" o:spt="202" path="m,l,21600r21600,l21600,xe">
              <v:stroke joinstyle="miter"/>
              <v:path gradientshapeok="t" o:connecttype="rect"/>
            </v:shapetype>
            <v:shape id="Text Box 8" o:spid="_x0000_s1028" type="#_x0000_t202" alt="OFFICIAL-SENSITIVE - COMMERCIAL" style="position:absolute;margin-left:0;margin-top:0;width:195pt;height:27.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jKDgIAAB0EAAAOAAAAZHJzL2Uyb0RvYy54bWysU01v2zAMvQ/YfxB0X+yka9YacYqsRYYB&#10;QVsgLXpWZCk2IIsCpcTOfv0oJU62bqdhF/mZpPjx+DS761vD9gp9A7bk41HOmbISqsZuS/76svx0&#10;w5kPwlbCgFUlPyjP7+YfP8w6V6gJ1GAqhYySWF90ruR1CK7IMi9r1Qo/AqcsOTVgKwL94jarUHSU&#10;vTXZJM+nWQdYOQSpvCfrw9HJ5ym/1kqGJ629CsyUnHoL6cR0buKZzWei2KJwdSNPbYh/6KIVjaWi&#10;51QPIgi2w+aPVG0jETzoMJLQZqB1I1WagaYZ5++mWdfCqTQLkePdmSb//9LKx/3aPSML/VfoaYGR&#10;kM75wpMxztNrbOOXOmXkJwoPZ9pUH5gk4+Tzl+l1Ti5Jvqvrq3yaeM0utx368E1ByyIoOdJaElti&#10;v/KBKlLoEBKLWVg2xqTVGPubgQKjJbu0GFHoNz1rKupkaH8D1YGmQjgu3Du5bKj0SvjwLJA2TN2S&#10;asMTHdpAV3I4Ic5qwB9/s8d4Ip68nHWkmJJbkjRn5rulhURxDQAHsElgfJsneuyuvQfS4ZiehJMJ&#10;0i0MZoAaoX0jPS9iIXIJK6lcyTcDvA9H6dJ7kGqxSEGkIyfCyq6djKkjXZHLl/5NoDsRHmhVjzDI&#10;SRTveD/GxpveLXaB2E9LidQeiTwxThpMuzq9lyjyX/9T1OVVz38CAAD//wMAUEsDBBQABgAIAAAA&#10;IQBQpumd2gAAAAQBAAAPAAAAZHJzL2Rvd25yZXYueG1sTI/BSsNAEIbvgu+wjODNbmxo0ZhNkYKn&#10;itDWi7fp7jSJZmdDdtOmb+/oRS8DP//wzTflavKdOtEQ28AG7mcZKGIbXMu1gff9y90DqJiQHXaB&#10;ycCFIqyq66sSCxfOvKXTLtVKIBwLNNCk1BdaR9uQxzgLPbF0xzB4TBKHWrsBzwL3nZ5n2VJ7bFku&#10;NNjTuiH7tRu9gcU2vY5vvM8/pvnlc9OvbX7cWGNub6bnJ1CJpvS3DD/6og6VOB3CyC6qzoA8kn6n&#10;dPljJvEg4MUSdFXq//LVNwAAAP//AwBQSwECLQAUAAYACAAAACEAtoM4kv4AAADhAQAAEwAAAAAA&#10;AAAAAAAAAAAAAAAAW0NvbnRlbnRfVHlwZXNdLnhtbFBLAQItABQABgAIAAAAIQA4/SH/1gAAAJQB&#10;AAALAAAAAAAAAAAAAAAAAC8BAABfcmVscy8ucmVsc1BLAQItABQABgAIAAAAIQDNycjKDgIAAB0E&#10;AAAOAAAAAAAAAAAAAAAAAC4CAABkcnMvZTJvRG9jLnhtbFBLAQItABQABgAIAAAAIQBQpumd2gAA&#10;AAQBAAAPAAAAAAAAAAAAAAAAAGgEAABkcnMvZG93bnJldi54bWxQSwUGAAAAAAQABADzAAAAbwUA&#10;AAAA&#10;" filled="f" stroked="f">
              <v:textbox style="mso-fit-shape-to-text:t" inset="0,0,0,15pt">
                <w:txbxContent>
                  <w:p w14:paraId="262FBEC1" w14:textId="10B5B720"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CB0" w14:textId="5DC46BCC" w:rsidR="00A26C2A" w:rsidRDefault="005C4EA0">
    <w:pPr>
      <w:pBdr>
        <w:top w:val="nil"/>
        <w:left w:val="nil"/>
        <w:bottom w:val="nil"/>
        <w:right w:val="nil"/>
        <w:between w:val="nil"/>
      </w:pBdr>
      <w:spacing w:line="249" w:lineRule="auto"/>
      <w:ind w:left="0" w:right="-3" w:hanging="2"/>
      <w:jc w:val="right"/>
      <w:rPr>
        <w:color w:val="000000"/>
      </w:rPr>
    </w:pPr>
    <w:r>
      <w:rPr>
        <w:noProof/>
        <w:color w:val="000000"/>
      </w:rPr>
      <mc:AlternateContent>
        <mc:Choice Requires="wps">
          <w:drawing>
            <wp:anchor distT="0" distB="0" distL="0" distR="0" simplePos="0" relativeHeight="251666432" behindDoc="0" locked="0" layoutInCell="1" allowOverlap="1" wp14:anchorId="53685D15" wp14:editId="4409401E">
              <wp:simplePos x="914400" y="9880979"/>
              <wp:positionH relativeFrom="page">
                <wp:align>center</wp:align>
              </wp:positionH>
              <wp:positionV relativeFrom="page">
                <wp:align>bottom</wp:align>
              </wp:positionV>
              <wp:extent cx="2476500" cy="353060"/>
              <wp:effectExtent l="0" t="0" r="0" b="0"/>
              <wp:wrapNone/>
              <wp:docPr id="640720459"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3A315B6B" w14:textId="128CDB62"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85D15" id="_x0000_t202" coordsize="21600,21600" o:spt="202" path="m,l,21600r21600,l21600,xe">
              <v:stroke joinstyle="miter"/>
              <v:path gradientshapeok="t" o:connecttype="rect"/>
            </v:shapetype>
            <v:shape id="Text Box 9" o:spid="_x0000_s1029" type="#_x0000_t202" alt="OFFICIAL-SENSITIVE - COMMERCIAL" style="position:absolute;left:0;text-align:left;margin-left:0;margin-top:0;width:195pt;height:27.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r3DgIAAB0EAAAOAAAAZHJzL2Uyb0RvYy54bWysU01v2zAMvQ/YfxB0X+yka9YacYqsRYYB&#10;QVsgLXpWZCk2IIsCpcTOfv0oJU62bqdhF5kmKX689zS761vD9gp9A7bk41HOmbISqsZuS/76svx0&#10;w5kPwlbCgFUlPyjP7+YfP8w6V6gJ1GAqhYyKWF90ruR1CK7IMi9r1Qo/AqcsBTVgKwL94jarUHRU&#10;vTXZJM+nWQdYOQSpvCfvwzHI56m+1kqGJ629CsyUnGYL6cR0buKZzWei2KJwdSNPY4h/mKIVjaWm&#10;51IPIgi2w+aPUm0jETzoMJLQZqB1I1XagbYZ5++2WdfCqbQLgePdGSb//8rKx/3aPSML/VfoicAI&#10;SOd84ckZ9+k1tvFLkzKKE4SHM2yqD0ySc/L5y/Q6p5Ck2NX1VT5NuGaX2w59+KagZdEoORItCS2x&#10;X/lAHSl1SInNLCwbYxI1xv7moMToyS4jRiv0m541FTUfxt9AdaCtEI6EeyeXDbVeCR+eBRLDNC2p&#10;NjzRoQ10JYeTxVkN+ONv/phPwFOUs44UU3JLkubMfLdESBTXYOBgbJIxvs0TPHbX3gPpcExPwslk&#10;0i0MZjA1QvtGel7ERhQSVlK7km8G8z4cpUvvQarFIiWRjpwIK7t2MpaOcEUsX/o3ge4EeCCqHmGQ&#10;kyje4X7MjTe9W+wCoZ9IidAegTwhThpMXJ3eSxT5r/8p6/Kq5z8BAAD//wMAUEsDBBQABgAIAAAA&#10;IQBQpumd2gAAAAQBAAAPAAAAZHJzL2Rvd25yZXYueG1sTI/BSsNAEIbvgu+wjODNbmxo0ZhNkYKn&#10;itDWi7fp7jSJZmdDdtOmb+/oRS8DP//wzTflavKdOtEQ28AG7mcZKGIbXMu1gff9y90DqJiQHXaB&#10;ycCFIqyq66sSCxfOvKXTLtVKIBwLNNCk1BdaR9uQxzgLPbF0xzB4TBKHWrsBzwL3nZ5n2VJ7bFku&#10;NNjTuiH7tRu9gcU2vY5vvM8/pvnlc9OvbX7cWGNub6bnJ1CJpvS3DD/6og6VOB3CyC6qzoA8kn6n&#10;dPljJvEg4MUSdFXq//LVNwAAAP//AwBQSwECLQAUAAYACAAAACEAtoM4kv4AAADhAQAAEwAAAAAA&#10;AAAAAAAAAAAAAAAAW0NvbnRlbnRfVHlwZXNdLnhtbFBLAQItABQABgAIAAAAIQA4/SH/1gAAAJQB&#10;AAALAAAAAAAAAAAAAAAAAC8BAABfcmVscy8ucmVsc1BLAQItABQABgAIAAAAIQCgdnr3DgIAAB0E&#10;AAAOAAAAAAAAAAAAAAAAAC4CAABkcnMvZTJvRG9jLnhtbFBLAQItABQABgAIAAAAIQBQpumd2gAA&#10;AAQBAAAPAAAAAAAAAAAAAAAAAGgEAABkcnMvZG93bnJldi54bWxQSwUGAAAAAAQABADzAAAAbwUA&#10;AAAA&#10;" filled="f" stroked="f">
              <v:textbox style="mso-fit-shape-to-text:t" inset="0,0,0,15pt">
                <w:txbxContent>
                  <w:p w14:paraId="3A315B6B" w14:textId="128CDB62"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r w:rsidR="008C39B4">
      <w:rPr>
        <w:color w:val="000000"/>
      </w:rPr>
      <w:fldChar w:fldCharType="begin"/>
    </w:r>
    <w:r w:rsidR="008C39B4">
      <w:rPr>
        <w:color w:val="000000"/>
      </w:rPr>
      <w:instrText>PAGE</w:instrText>
    </w:r>
    <w:r w:rsidR="008C39B4">
      <w:rPr>
        <w:color w:val="000000"/>
      </w:rPr>
      <w:fldChar w:fldCharType="separate"/>
    </w:r>
    <w:r w:rsidR="00F972EF">
      <w:rPr>
        <w:noProof/>
        <w:color w:val="000000"/>
      </w:rPr>
      <w:t>1</w:t>
    </w:r>
    <w:r w:rsidR="008C39B4">
      <w:rPr>
        <w:color w:val="000000"/>
      </w:rPr>
      <w:fldChar w:fldCharType="end"/>
    </w:r>
    <w:r w:rsidR="008C39B4">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652" w14:textId="0F0509B3" w:rsidR="00A26C2A" w:rsidRDefault="005C4EA0">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64384" behindDoc="0" locked="0" layoutInCell="1" allowOverlap="1" wp14:anchorId="4F51C0A3" wp14:editId="42AF79E1">
              <wp:simplePos x="635" y="635"/>
              <wp:positionH relativeFrom="page">
                <wp:align>center</wp:align>
              </wp:positionH>
              <wp:positionV relativeFrom="page">
                <wp:align>bottom</wp:align>
              </wp:positionV>
              <wp:extent cx="2476500" cy="353060"/>
              <wp:effectExtent l="0" t="0" r="0" b="0"/>
              <wp:wrapNone/>
              <wp:docPr id="893230323"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32DC8FB8" w14:textId="52825D82"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1C0A3" id="_x0000_t202" coordsize="21600,21600" o:spt="202" path="m,l,21600r21600,l21600,xe">
              <v:stroke joinstyle="miter"/>
              <v:path gradientshapeok="t" o:connecttype="rect"/>
            </v:shapetype>
            <v:shape id="Text Box 7" o:spid="_x0000_s1031" type="#_x0000_t202" alt="OFFICIAL-SENSITIVE - COMMERCIAL" style="position:absolute;margin-left:0;margin-top:0;width:195pt;height:27.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dV6DgIAAB0EAAAOAAAAZHJzL2Uyb0RvYy54bWysU02P2jAQvVfqf7B8LwlsoduIsKK7oqqE&#10;dldiqz0bxyaRHI81NiT013dsCLTbnqpenJeZ8Xy8eZ7f9a1hB4W+AVvy8SjnTFkJVWN3Jf/+svpw&#10;y5kPwlbCgFUlPyrP7xbv3807V6gJ1GAqhYySWF90ruR1CK7IMi9r1Qo/AqcsOTVgKwL94i6rUHSU&#10;vTXZJM9nWQdYOQSpvCfrw8nJFym/1kqGJ629CsyUnHoL6cR0buOZLeai2KFwdSPPbYh/6KIVjaWi&#10;l1QPIgi2x+aPVG0jETzoMJLQZqB1I1WagaYZ52+m2dTCqTQLkePdhSb//9LKx8PGPSML/RfoaYGR&#10;kM75wpMxztNrbOOXOmXkJwqPF9pUH5gk4+Tjp9k0J5ck3830Jp8lXrPrbYc+fFXQsghKjrSWxJY4&#10;rH2gihQ6hMRiFlaNMWk1xv5moMBoya4tRhT6bc+aquTTof0tVEeaCuG0cO/kqqHSa+HDs0DaMHVL&#10;qg1PdGgDXcnhjDirAX/8zR7jiXjyctaRYkpuSdKcmW+WFhLFNQAcwDaB8ec80WP37T2QDsf0JJxM&#10;kG5hMAPUCO0r6XkZC5FLWEnlSr4d4H04SZfeg1TLZQoiHTkR1nbjZEwd6YpcvvSvAt2Z8ECreoRB&#10;TqJ4w/spNt70brkPxH5aSqT2ROSZcdJg2tX5vUSR//qfoq6vevETAAD//wMAUEsDBBQABgAIAAAA&#10;IQBQpumd2gAAAAQBAAAPAAAAZHJzL2Rvd25yZXYueG1sTI/BSsNAEIbvgu+wjODNbmxo0ZhNkYKn&#10;itDWi7fp7jSJZmdDdtOmb+/oRS8DP//wzTflavKdOtEQ28AG7mcZKGIbXMu1gff9y90DqJiQHXaB&#10;ycCFIqyq66sSCxfOvKXTLtVKIBwLNNCk1BdaR9uQxzgLPbF0xzB4TBKHWrsBzwL3nZ5n2VJ7bFku&#10;NNjTuiH7tRu9gcU2vY5vvM8/pvnlc9OvbX7cWGNub6bnJ1CJpvS3DD/6og6VOB3CyC6qzoA8kn6n&#10;dPljJvEg4MUSdFXq//LVNwAAAP//AwBQSwECLQAUAAYACAAAACEAtoM4kv4AAADhAQAAEwAAAAAA&#10;AAAAAAAAAAAAAAAAW0NvbnRlbnRfVHlwZXNdLnhtbFBLAQItABQABgAIAAAAIQA4/SH/1gAAAJQB&#10;AAALAAAAAAAAAAAAAAAAAC8BAABfcmVscy8ucmVsc1BLAQItABQABgAIAAAAIQDO9dV6DgIAAB0E&#10;AAAOAAAAAAAAAAAAAAAAAC4CAABkcnMvZTJvRG9jLnhtbFBLAQItABQABgAIAAAAIQBQpumd2gAA&#10;AAQBAAAPAAAAAAAAAAAAAAAAAGgEAABkcnMvZG93bnJldi54bWxQSwUGAAAAAAQABADzAAAAbwUA&#10;AAAA&#10;" filled="f" stroked="f">
              <v:textbox style="mso-fit-shape-to-text:t" inset="0,0,0,15pt">
                <w:txbxContent>
                  <w:p w14:paraId="32DC8FB8" w14:textId="52825D82"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D34F" w14:textId="79B09A7E" w:rsidR="005C4EA0" w:rsidRDefault="005C4EA0">
    <w:pPr>
      <w:pStyle w:val="Footer"/>
      <w:ind w:left="0" w:hanging="2"/>
    </w:pPr>
    <w:r>
      <w:rPr>
        <w:noProof/>
      </w:rPr>
      <mc:AlternateContent>
        <mc:Choice Requires="wps">
          <w:drawing>
            <wp:anchor distT="0" distB="0" distL="0" distR="0" simplePos="0" relativeHeight="251668480" behindDoc="0" locked="0" layoutInCell="1" allowOverlap="1" wp14:anchorId="0723BC87" wp14:editId="70B4C2FD">
              <wp:simplePos x="635" y="635"/>
              <wp:positionH relativeFrom="page">
                <wp:align>center</wp:align>
              </wp:positionH>
              <wp:positionV relativeFrom="page">
                <wp:align>bottom</wp:align>
              </wp:positionV>
              <wp:extent cx="2476500" cy="353060"/>
              <wp:effectExtent l="0" t="0" r="0" b="0"/>
              <wp:wrapNone/>
              <wp:docPr id="1004780756"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3AC873CD" w14:textId="370F4D36"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3BC87" id="_x0000_t202" coordsize="21600,21600" o:spt="202" path="m,l,21600r21600,l21600,xe">
              <v:stroke joinstyle="miter"/>
              <v:path gradientshapeok="t" o:connecttype="rect"/>
            </v:shapetype>
            <v:shape id="Text Box 11" o:spid="_x0000_s1034" type="#_x0000_t202" alt="OFFICIAL-SENSITIVE - COMMERCIAL" style="position:absolute;margin-left:0;margin-top:0;width:195pt;height:27.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HDwIAAB0EAAAOAAAAZHJzL2Uyb0RvYy54bWysU01v2zAMvQ/YfxB0X+yka9YZcYqsRYYB&#10;QVsgHXpWZCk2YIkCpcTOfv0oJU62rqdiF/mZpPjx+DS77U3L9gp9A7bk41HOmbISqsZuS/7zefnp&#10;hjMfhK1EC1aV/KA8v51//DDrXKEmUENbKWSUxPqicyWvQ3BFlnlZKyP8CJyy5NSARgT6xW1Woego&#10;u2mzSZ5Psw6wcghSeU/W+6OTz1N+rZUMj1p7FVhbcuotpBPTuYlnNp+JYovC1Y08tSHe0YURjaWi&#10;51T3Igi2w+afVKaRCB50GEkwGWjdSJVmoGnG+atp1rVwKs1C5Hh3psn/v7TyYb92T8hC/w16WmAk&#10;pHO+8GSM8/QaTfxSp4z8ROHhTJvqA5NknHz+Mr3OySXJd3V9lU8Tr9nltkMfviswLIKSI60lsSX2&#10;Kx+oIoUOIbGYhWXTtmk1rf3LQIHRkl1ajCj0m541VclvhvY3UB1oKoTjwr2Ty4ZKr4QPTwJpw9Qt&#10;qTY80qFb6EoOJ8RZDfjrLXuMJ+LJy1lHiim5JUlz1v6wtJAorgHgADYJjL/miR67M3dAOhzTk3Ay&#10;QbqFoR2gRjAvpOdFLEQuYSWVK/lmgHfhKF16D1ItFimIdOREWNm1kzF1pCty+dy/CHQnwgOt6gEG&#10;OYniFe/H2HjTu8UuEPtpKZHaI5EnxkmDaVen9xJF/ud/irq86vlvAAAA//8DAFBLAwQUAAYACAAA&#10;ACEAUKbpndoAAAAEAQAADwAAAGRycy9kb3ducmV2LnhtbEyPwUrDQBCG74LvsIzgzW5saNGYTZGC&#10;p4rQ1ou36e40iWZnQ3bTpm/v6EUvAz//8M035WrynTrRENvABu5nGShiG1zLtYH3/cvdA6iYkB12&#10;gcnAhSKsquurEgsXzryl0y7VSiAcCzTQpNQXWkfbkMc4Cz2xdMcweEwSh1q7Ac8C952eZ9lSe2xZ&#10;LjTY07oh+7UbvYHFNr2Ob7zPP6b55XPTr21+3Fhjbm+m5ydQiab0tww/+qIOlTgdwsguqs6APJJ+&#10;p3T5YybxIODFEnRV6v/y1TcAAAD//wMAUEsBAi0AFAAGAAgAAAAhALaDOJL+AAAA4QEAABMAAAAA&#10;AAAAAAAAAAAAAAAAAFtDb250ZW50X1R5cGVzXS54bWxQSwECLQAUAAYACAAAACEAOP0h/9YAAACU&#10;AQAACwAAAAAAAAAAAAAAAAAvAQAAX3JlbHMvLnJlbHNQSwECLQAUAAYACAAAACEAPkpJhw8CAAAd&#10;BAAADgAAAAAAAAAAAAAAAAAuAgAAZHJzL2Uyb0RvYy54bWxQSwECLQAUAAYACAAAACEAUKbpndoA&#10;AAAEAQAADwAAAAAAAAAAAAAAAABpBAAAZHJzL2Rvd25yZXYueG1sUEsFBgAAAAAEAAQA8wAAAHAF&#10;AAAAAA==&#10;" filled="f" stroked="f">
              <v:textbox style="mso-fit-shape-to-text:t" inset="0,0,0,15pt">
                <w:txbxContent>
                  <w:p w14:paraId="3AC873CD" w14:textId="370F4D36"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1A17" w14:textId="3AD439E3" w:rsidR="00A26C2A" w:rsidRDefault="005C4EA0">
    <w:pPr>
      <w:tabs>
        <w:tab w:val="center" w:pos="4513"/>
        <w:tab w:val="right" w:pos="9026"/>
      </w:tabs>
      <w:ind w:left="0" w:hanging="2"/>
      <w:rPr>
        <w:rFonts w:ascii="Calibri" w:eastAsia="Calibri" w:hAnsi="Calibri" w:cs="Calibri"/>
        <w:color w:val="A6A6A6"/>
      </w:rPr>
    </w:pPr>
    <w:r>
      <w:rPr>
        <w:rFonts w:ascii="Calibri" w:eastAsia="Calibri" w:hAnsi="Calibri" w:cs="Calibri"/>
        <w:noProof/>
        <w:color w:val="A6A6A6"/>
      </w:rPr>
      <mc:AlternateContent>
        <mc:Choice Requires="wps">
          <w:drawing>
            <wp:anchor distT="0" distB="0" distL="0" distR="0" simplePos="0" relativeHeight="251669504" behindDoc="0" locked="0" layoutInCell="1" allowOverlap="1" wp14:anchorId="7ABD80CB" wp14:editId="0AFCF556">
              <wp:simplePos x="635" y="635"/>
              <wp:positionH relativeFrom="page">
                <wp:align>center</wp:align>
              </wp:positionH>
              <wp:positionV relativeFrom="page">
                <wp:align>bottom</wp:align>
              </wp:positionV>
              <wp:extent cx="2476500" cy="353060"/>
              <wp:effectExtent l="0" t="0" r="0" b="0"/>
              <wp:wrapNone/>
              <wp:docPr id="441682776"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39A189E9" w14:textId="05349121"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BD80CB" id="_x0000_t202" coordsize="21600,21600" o:spt="202" path="m,l,21600r21600,l21600,xe">
              <v:stroke joinstyle="miter"/>
              <v:path gradientshapeok="t" o:connecttype="rect"/>
            </v:shapetype>
            <v:shape id="Text Box 12" o:spid="_x0000_s1035" type="#_x0000_t202" alt="OFFICIAL-SENSITIVE - COMMERCIAL" style="position:absolute;margin-left:0;margin-top:0;width:195pt;height:27.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u6DwIAAB0EAAAOAAAAZHJzL2Uyb0RvYy54bWysU01v2zAMvQ/YfxB0X+yka7YacYqsRYYB&#10;QVsgHXpWZDk2IIkCpcTOfv0oJU62rqdiF/mZpPjx+DS77Y1me4W+BVvy8SjnTFkJVWu3Jf/5vPz0&#10;lTMfhK2EBqtKflCe384/fph1rlATaEBXChklsb7oXMmbEFyRZV42ygg/AqcsOWtAIwL94jarUHSU&#10;3ehskufTrAOsHIJU3pP1/ujk85S/rpUMj3XtVWC65NRbSCemcxPPbD4TxRaFa1p5akO8owsjWktF&#10;z6nuRRBsh+0/qUwrETzUYSTBZFDXrVRpBppmnL+aZt0Ip9IsRI53Z5r8/0srH/Zr94Qs9N+gpwVG&#10;QjrnC0/GOE9fo4lf6pSRnyg8nGlTfWCSjJPPX6bXObkk+a6ur/Jp4jW73Hbow3cFhkVQcqS1JLbE&#10;fuUDVaTQISQWs7BstU6r0fYvAwVGS3ZpMaLQb3rWViW/GdrfQHWgqRCOC/dOLlsqvRI+PAmkDVO3&#10;pNrwSEetoSs5nBBnDeCvt+wxnognL2cdKabkliTNmf5haSFRXAPAAWwSGN/kiR67M3dAOhzTk3Ay&#10;QbqFQQ+wRjAvpOdFLEQuYSWVK/lmgHfhKF16D1ItFimIdOREWNm1kzF1pCty+dy/CHQnwgOt6gEG&#10;OYniFe/H2HjTu8UuEPtpKZHaI5EnxkmDaVen9xJF/ud/irq86vlvAAAA//8DAFBLAwQUAAYACAAA&#10;ACEAUKbpndoAAAAEAQAADwAAAGRycy9kb3ducmV2LnhtbEyPwUrDQBCG74LvsIzgzW5saNGYTZGC&#10;p4rQ1ou36e40iWZnQ3bTpm/v6EUvAz//8M035WrynTrRENvABu5nGShiG1zLtYH3/cvdA6iYkB12&#10;gcnAhSKsquurEgsXzryl0y7VSiAcCzTQpNQXWkfbkMc4Cz2xdMcweEwSh1q7Ac8C952eZ9lSe2xZ&#10;LjTY07oh+7UbvYHFNr2Ob7zPP6b55XPTr21+3Fhjbm+m5ydQiab0tww/+qIOlTgdwsguqs6APJJ+&#10;p3T5YybxIODFEnRV6v/y1TcAAAD//wMAUEsBAi0AFAAGAAgAAAAhALaDOJL+AAAA4QEAABMAAAAA&#10;AAAAAAAAAAAAAAAAAFtDb250ZW50X1R5cGVzXS54bWxQSwECLQAUAAYACAAAACEAOP0h/9YAAACU&#10;AQAACwAAAAAAAAAAAAAAAAAvAQAAX3JlbHMvLnJlbHNQSwECLQAUAAYACAAAACEAU/X7ug8CAAAd&#10;BAAADgAAAAAAAAAAAAAAAAAuAgAAZHJzL2Uyb0RvYy54bWxQSwECLQAUAAYACAAAACEAUKbpndoA&#10;AAAEAQAADwAAAAAAAAAAAAAAAABpBAAAZHJzL2Rvd25yZXYueG1sUEsFBgAAAAAEAAQA8wAAAHAF&#10;AAAAAA==&#10;" filled="f" stroked="f">
              <v:textbox style="mso-fit-shape-to-text:t" inset="0,0,0,15pt">
                <w:txbxContent>
                  <w:p w14:paraId="39A189E9" w14:textId="05349121"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80A9" w14:textId="70B6EAAE" w:rsidR="005C4EA0" w:rsidRDefault="005C4EA0">
    <w:pPr>
      <w:pStyle w:val="Footer"/>
      <w:ind w:left="0" w:hanging="2"/>
    </w:pPr>
    <w:r>
      <w:rPr>
        <w:noProof/>
      </w:rPr>
      <mc:AlternateContent>
        <mc:Choice Requires="wps">
          <w:drawing>
            <wp:anchor distT="0" distB="0" distL="0" distR="0" simplePos="0" relativeHeight="251667456" behindDoc="0" locked="0" layoutInCell="1" allowOverlap="1" wp14:anchorId="345614F7" wp14:editId="77881748">
              <wp:simplePos x="635" y="635"/>
              <wp:positionH relativeFrom="page">
                <wp:align>center</wp:align>
              </wp:positionH>
              <wp:positionV relativeFrom="page">
                <wp:align>bottom</wp:align>
              </wp:positionV>
              <wp:extent cx="2476500" cy="353060"/>
              <wp:effectExtent l="0" t="0" r="0" b="0"/>
              <wp:wrapNone/>
              <wp:docPr id="1329918971"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1570FF59" w14:textId="2B00B44D"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614F7" id="_x0000_t202" coordsize="21600,21600" o:spt="202" path="m,l,21600r21600,l21600,xe">
              <v:stroke joinstyle="miter"/>
              <v:path gradientshapeok="t" o:connecttype="rect"/>
            </v:shapetype>
            <v:shape id="Text Box 10" o:spid="_x0000_s1037" type="#_x0000_t202" alt="OFFICIAL-SENSITIVE - COMMERCIAL" style="position:absolute;margin-left:0;margin-top:0;width:195pt;height:27.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H4SDgIAAB4EAAAOAAAAZHJzL2Uyb0RvYy54bWysU01v2zAMvQ/YfxB0X+yka9YacYqsRYYB&#10;QVsgLXpWZCk2IIsCpcTOfv0oJU62bqdhF/mZpPjx+DS761vD9gp9A7bk41HOmbISqsZuS/76svx0&#10;w5kPwlbCgFUlPyjP7+YfP8w6V6gJ1GAqhYySWF90ruR1CK7IMi9r1Qo/AqcsOTVgKwL94jarUHSU&#10;vTXZJM+nWQdYOQSpvCfrw9HJ5ym/1kqGJ629CsyUnHoL6cR0buKZzWei2KJwdSNPbYh/6KIVjaWi&#10;51QPIgi2w+aPVG0jETzoMJLQZqB1I1WagaYZ5++mWdfCqTQLkePdmSb//9LKx/3aPSML/VfoaYGR&#10;kM75wpMxztNrbOOXOmXkJwoPZ9pUH5gk4+Tzl+l1Ti5Jvqvrq3yaeM0utx368E1ByyIoOdJaElti&#10;v/KBKlLoEBKLWVg2xqTVGPubgQKjJbu0GFHoNz1rKmr/3P8GqgONhXDcuHdy2VDtlfDhWSCtmNol&#10;2YYnOrSBruRwQpzVgD/+Zo/xxDx5OetIMiW3pGnOzHdLG4nqGgAOYJPA+DZP/Nhdew8kxDG9CScT&#10;pFsYzAA1QvtGgl7EQuQSVlK5km8GeB+O2qUHIdVikYJISE6ElV07GVNHviKZL/2bQHdiPNCuHmHQ&#10;kyjeEX+MjTe9W+wC0Z+2Erk9EnminESYlnV6MFHlv/6nqMuznv8EAAD//wMAUEsDBBQABgAIAAAA&#10;IQBQpumd2gAAAAQBAAAPAAAAZHJzL2Rvd25yZXYueG1sTI/BSsNAEIbvgu+wjODNbmxo0ZhNkYKn&#10;itDWi7fp7jSJZmdDdtOmb+/oRS8DP//wzTflavKdOtEQ28AG7mcZKGIbXMu1gff9y90DqJiQHXaB&#10;ycCFIqyq66sSCxfOvKXTLtVKIBwLNNCk1BdaR9uQxzgLPbF0xzB4TBKHWrsBzwL3nZ5n2VJ7bFku&#10;NNjTuiH7tRu9gcU2vY5vvM8/pvnlc9OvbX7cWGNub6bnJ1CJpvS3DD/6og6VOB3CyC6qzoA8kn6n&#10;dPljJvEg4MUSdFXq//LVNwAAAP//AwBQSwECLQAUAAYACAAAACEAtoM4kv4AAADhAQAAEwAAAAAA&#10;AAAAAAAAAAAAAAAAW0NvbnRlbnRfVHlwZXNdLnhtbFBLAQItABQABgAIAAAAIQA4/SH/1gAAAJQB&#10;AAALAAAAAAAAAAAAAAAAAC8BAABfcmVscy8ucmVsc1BLAQItABQABgAIAAAAIQB0XH4SDgIAAB4E&#10;AAAOAAAAAAAAAAAAAAAAAC4CAABkcnMvZTJvRG9jLnhtbFBLAQItABQABgAIAAAAIQBQpumd2gAA&#10;AAQBAAAPAAAAAAAAAAAAAAAAAGgEAABkcnMvZG93bnJldi54bWxQSwUGAAAAAAQABADzAAAAbwUA&#10;AAAA&#10;" filled="f" stroked="f">
              <v:textbox style="mso-fit-shape-to-text:t" inset="0,0,0,15pt">
                <w:txbxContent>
                  <w:p w14:paraId="1570FF59" w14:textId="2B00B44D"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2D578" w14:textId="77777777" w:rsidR="007C76BE" w:rsidRDefault="007C76BE">
      <w:pPr>
        <w:spacing w:line="240" w:lineRule="auto"/>
        <w:ind w:left="0" w:hanging="2"/>
      </w:pPr>
      <w:r>
        <w:separator/>
      </w:r>
    </w:p>
  </w:footnote>
  <w:footnote w:type="continuationSeparator" w:id="0">
    <w:p w14:paraId="1E7B0384" w14:textId="77777777" w:rsidR="007C76BE" w:rsidRDefault="007C76B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435C" w14:textId="247E8955" w:rsidR="00A26C2A" w:rsidRDefault="005C4EA0">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9264" behindDoc="0" locked="0" layoutInCell="1" allowOverlap="1" wp14:anchorId="25675859" wp14:editId="6863DBBB">
              <wp:simplePos x="635" y="635"/>
              <wp:positionH relativeFrom="page">
                <wp:align>center</wp:align>
              </wp:positionH>
              <wp:positionV relativeFrom="page">
                <wp:align>top</wp:align>
              </wp:positionV>
              <wp:extent cx="2476500" cy="353060"/>
              <wp:effectExtent l="0" t="0" r="0" b="8890"/>
              <wp:wrapNone/>
              <wp:docPr id="833367986"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7517AD11" w14:textId="28575C50"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75859" id="_x0000_t202" coordsize="21600,21600" o:spt="202" path="m,l,21600r21600,l21600,xe">
              <v:stroke joinstyle="miter"/>
              <v:path gradientshapeok="t" o:connecttype="rect"/>
            </v:shapetype>
            <v:shape id="Text Box 2" o:spid="_x0000_s1026" type="#_x0000_t202" alt="OFFICIAL-SENSITIVE - COMMERCIAL" style="position:absolute;margin-left:0;margin-top:0;width:195pt;height:27.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5tHCgIAABYEAAAOAAAAZHJzL2Uyb0RvYy54bWysU01v2zAMvQ/YfxB0X+yka9YZcYqsRYYB&#10;RVsgHXpWZCk2IIsCpcTOfv0oxU62bqdhF5kmKX6897S47VvDDgp9A7bk00nOmbISqsbuSv79Zf3h&#10;hjMfhK2EAatKflSe3y7fv1t0rlAzqMFUChkVsb7oXMnrEFyRZV7WqhV+Ak5ZCmrAVgT6xV1Woeio&#10;emuyWZ7Psw6wcghSeU/e+1OQL1N9rZUMT1p7FZgpOc0W0onp3MYzWy5EsUPh6kYOY4h/mKIVjaWm&#10;51L3Igi2x+aPUm0jETzoMJHQZqB1I1XagbaZ5m+22dTCqbQLgePdGSb//8rKx8PGPSML/RfoicAI&#10;SOd84ckZ9+k1tvFLkzKKE4THM2yqD0ySc/bx0/w6p5Ck2NX1VT5PuGaX2w59+KqgZdEoORItCS1x&#10;ePCBOlLqmBKbWVg3xiRqjP3NQYnRk11GjFbot/0w9xaqI62DcGLaO7luqOeD8OFZIFFLY5JcwxMd&#10;2kBXchgszmrAH3/zx3xCnKKcdSSVklvSMmfmmyUmoqqSMf2cJxRwdG9Hw+7bOyABTuktOJlMuoXB&#10;jKZGaF9JyKvYiELCSmpX8jCad+GkWXoIUq1WKYkE5ER4sBsnY+mIUwTxpX8V6AakA3H0CKOORPEG&#10;8FNuvOndah8I9sRGxPQE5AA1iS+RNDyUqO5f/1PW5TkvfwIAAP//AwBQSwMEFAAGAAgAAAAhAGHJ&#10;VaTaAAAABAEAAA8AAABkcnMvZG93bnJldi54bWxMj0FPwkAQhe8m/IfNkHiTbTElWjslhIQDN0T0&#10;vHTHttqdbboLVH69oxe9vOTlTd77pliOrlNnGkLrGSGdJaCIK29brhEOL5u7B1AhGram80wIXxRg&#10;WU5uCpNbf+FnOu9jraSEQ24Qmhj7XOtQNeRMmPmeWLJ3PzgTxQ61toO5SLnr9DxJFtqZlmWhMT2t&#10;G6o+9yeH0GYrH1N63W4+3lzq0+tum113iLfTcfUEKtIY/47hB1/QoRSmoz+xDapDkEfir0p2/5iI&#10;PSJk2QJ0Wej/8OU3AAAA//8DAFBLAQItABQABgAIAAAAIQC2gziS/gAAAOEBAAATAAAAAAAAAAAA&#10;AAAAAAAAAABbQ29udGVudF9UeXBlc10ueG1sUEsBAi0AFAAGAAgAAAAhADj9If/WAAAAlAEAAAsA&#10;AAAAAAAAAAAAAAAALwEAAF9yZWxzLy5yZWxzUEsBAi0AFAAGAAgAAAAhACdrm0cKAgAAFgQAAA4A&#10;AAAAAAAAAAAAAAAALgIAAGRycy9lMm9Eb2MueG1sUEsBAi0AFAAGAAgAAAAhAGHJVaTaAAAABAEA&#10;AA8AAAAAAAAAAAAAAAAAZAQAAGRycy9kb3ducmV2LnhtbFBLBQYAAAAABAAEAPMAAABrBQAAAAA=&#10;" filled="f" stroked="f">
              <v:textbox style="mso-fit-shape-to-text:t" inset="0,15pt,0,0">
                <w:txbxContent>
                  <w:p w14:paraId="7517AD11" w14:textId="28575C50"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F88F" w14:textId="211BF21C" w:rsidR="00A26C2A" w:rsidRDefault="005C4EA0">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60288" behindDoc="0" locked="0" layoutInCell="1" allowOverlap="1" wp14:anchorId="4823D604" wp14:editId="70AB6CD0">
              <wp:simplePos x="914400" y="457200"/>
              <wp:positionH relativeFrom="page">
                <wp:align>center</wp:align>
              </wp:positionH>
              <wp:positionV relativeFrom="page">
                <wp:align>top</wp:align>
              </wp:positionV>
              <wp:extent cx="2476500" cy="353060"/>
              <wp:effectExtent l="0" t="0" r="0" b="8890"/>
              <wp:wrapNone/>
              <wp:docPr id="23253662"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3F429B14" w14:textId="79442195"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3D604" id="_x0000_t202" coordsize="21600,21600" o:spt="202" path="m,l,21600r21600,l21600,xe">
              <v:stroke joinstyle="miter"/>
              <v:path gradientshapeok="t" o:connecttype="rect"/>
            </v:shapetype>
            <v:shape id="Text Box 3" o:spid="_x0000_s1027" type="#_x0000_t202" alt="OFFICIAL-SENSITIVE - COMMERCIAL" style="position:absolute;margin-left:0;margin-top:0;width:195pt;height:27.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44DQIAAB0EAAAOAAAAZHJzL2Uyb0RvYy54bWysU01v2zAMvQ/YfxB0X+yka7YZcYqsRYYB&#10;QVsgHXpWZCk2IIsCpcTOfv0oJU66rqdiF5kmKX689zS76VvD9gp9A7bk41HOmbISqsZuS/7rafnp&#10;K2c+CFsJA1aV/KA8v5l//DDrXKEmUIOpFDIqYn3RuZLXIbgiy7ysVSv8CJyyFNSArQj0i9usQtFR&#10;9dZkkzyfZh1g5RCk8p68d8cgn6f6WisZHrT2KjBTcpotpBPTuYlnNp+JYovC1Y08jSHeMUUrGktN&#10;z6XuRBBsh80/pdpGInjQYSShzUDrRqq0A20zzl9ts66FU2kXAse7M0z+/5WV9/u1e0QW+u/QE4ER&#10;kM75wpMz7tNrbOOXJmUUJwgPZ9hUH5gk5+Tzl+l1TiFJsavrq3yacM0utx368ENBy6JRciRaElpi&#10;v/KBOlLqkBKbWVg2xiRqjP3LQYnRk11GjFboNz1rqhfjb6A60FYIR8K9k8uGWq+ED48CiWGallQb&#10;HujQBrqSw8nirAb8/ZY/5hPwFOWsI8WU3JKkOTM/LRESxZWM8bc8gYGDezMYdtfeAulwTE/CyWTS&#10;LQxmMDVC+0x6XsRGFBJWUruSh8G8DUfp0nuQarFISaQjJ8LKrp2MpSNcEcun/lmgOwEeiKp7GOQk&#10;ile4H3PjTe8Wu0DoJ1IitEcgT4iTBhNXp/cSRf7yP2VdXvX8DwAAAP//AwBQSwMEFAAGAAgAAAAh&#10;AGHJVaTaAAAABAEAAA8AAABkcnMvZG93bnJldi54bWxMj0FPwkAQhe8m/IfNkHiTbTElWjslhIQD&#10;N0T0vHTHttqdbboLVH69oxe9vOTlTd77pliOrlNnGkLrGSGdJaCIK29brhEOL5u7B1AhGram80wI&#10;XxRgWU5uCpNbf+FnOu9jraSEQ24Qmhj7XOtQNeRMmPmeWLJ3PzgTxQ61toO5SLnr9DxJFtqZlmWh&#10;MT2tG6o+9yeH0GYrH1N63W4+3lzq0+tum113iLfTcfUEKtIY/47hB1/QoRSmoz+xDapDkEfir0p2&#10;/5iIPSJk2QJ0Wej/8OU3AAAA//8DAFBLAQItABQABgAIAAAAIQC2gziS/gAAAOEBAAATAAAAAAAA&#10;AAAAAAAAAAAAAABbQ29udGVudF9UeXBlc10ueG1sUEsBAi0AFAAGAAgAAAAhADj9If/WAAAAlAEA&#10;AAsAAAAAAAAAAAAAAAAALwEAAF9yZWxzLy5yZWxzUEsBAi0AFAAGAAgAAAAhAOTPTjgNAgAAHQQA&#10;AA4AAAAAAAAAAAAAAAAALgIAAGRycy9lMm9Eb2MueG1sUEsBAi0AFAAGAAgAAAAhAGHJVaTaAAAA&#10;BAEAAA8AAAAAAAAAAAAAAAAAZwQAAGRycy9kb3ducmV2LnhtbFBLBQYAAAAABAAEAPMAAABuBQAA&#10;AAA=&#10;" filled="f" stroked="f">
              <v:textbox style="mso-fit-shape-to-text:t" inset="0,15pt,0,0">
                <w:txbxContent>
                  <w:p w14:paraId="3F429B14" w14:textId="79442195"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D68" w14:textId="2E779A5F" w:rsidR="00A26C2A" w:rsidRDefault="005C4EA0">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0" behindDoc="0" locked="0" layoutInCell="1" allowOverlap="1" wp14:anchorId="3D69F445" wp14:editId="74BCF81A">
              <wp:simplePos x="635" y="635"/>
              <wp:positionH relativeFrom="page">
                <wp:align>center</wp:align>
              </wp:positionH>
              <wp:positionV relativeFrom="page">
                <wp:align>top</wp:align>
              </wp:positionV>
              <wp:extent cx="2476500" cy="353060"/>
              <wp:effectExtent l="0" t="0" r="0" b="8890"/>
              <wp:wrapNone/>
              <wp:docPr id="2127936866"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060FBF05" w14:textId="251FDF49"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9F445" id="_x0000_t202" coordsize="21600,21600" o:spt="202" path="m,l,21600r21600,l21600,xe">
              <v:stroke joinstyle="miter"/>
              <v:path gradientshapeok="t" o:connecttype="rect"/>
            </v:shapetype>
            <v:shape id="Text Box 1" o:spid="_x0000_s1030" type="#_x0000_t202" alt="OFFICIAL-SENSITIVE - COMMERCIAL" style="position:absolute;margin-left:0;margin-top:0;width:195pt;height:27.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bzDwIAAB0EAAAOAAAAZHJzL2Uyb0RvYy54bWysU01v2zAMvQ/YfxB0X+ykbbYZcYqsRYYB&#10;QVsgLXpWZCk2IIsCpcTOfv0oJU62rqdhF5kmKX689zS77VvD9gp9A7bk41HOmbISqsZuS/7yvPz0&#10;hTMfhK2EAatKflCe384/fph1rlATqMFUChkVsb7oXMnrEFyRZV7WqhV+BE5ZCmrAVgT6xW1Woeio&#10;emuySZ5Psw6wcghSeU/e+2OQz1N9rZUMj1p7FZgpOc0W0onp3MQzm89EsUXh6kaexhD/MEUrGktN&#10;z6XuRRBsh81fpdpGInjQYSShzUDrRqq0A20zzt9ss66FU2kXAse7M0z+/5WVD/u1e0IW+m/QE4ER&#10;kM75wpMz7tNrbOOXJmUUJwgPZ9hUH5gk5+T68/Qmp5Ck2NXNVT5NuGaX2w59+K6gZdEoORItCS2x&#10;X/lAHSl1SInNLCwbYxI1xv7hoMToyS4jRiv0m541Vcmvh/E3UB1oK4Qj4d7JZUOtV8KHJ4HEME1L&#10;qg2PdGgDXcnhZHFWA/58zx/zCXiKctaRYkpuSdKcmR+WCIniSsb4a57AwMG9GQy7a++AdDimJ+Fk&#10;MukWBjOYGqF9JT0vYiMKCSupXcnDYN6Fo3TpPUi1WKQk0pETYWXXTsbSEa6I5XP/KtCdAA9E1QMM&#10;chLFG9yPufGmd4tdIPQTKRHaI5AnxEmDiavTe4ki//0/ZV1e9fwXAAAA//8DAFBLAwQUAAYACAAA&#10;ACEAYclVpNoAAAAEAQAADwAAAGRycy9kb3ducmV2LnhtbEyPQU/CQBCF7yb8h82QeJNtMSVaOyWE&#10;hAM3RPS8dMe22p1tugtUfr2jF7285OVN3vumWI6uU2caQusZIZ0loIgrb1uuEQ4vm7sHUCEatqbz&#10;TAhfFGBZTm4Kk1t/4Wc672OtpIRDbhCaGPtc61A15EyY+Z5Ysnc/OBPFDrW2g7lIuev0PEkW2pmW&#10;ZaExPa0bqj73J4fQZisfU3rdbj7eXOrT626bXXeIt9Nx9QQq0hj/juEHX9ChFKajP7ENqkOQR+Kv&#10;Snb/mIg9ImTZAnRZ6P/w5TcAAAD//wMAUEsBAi0AFAAGAAgAAAAhALaDOJL+AAAA4QEAABMAAAAA&#10;AAAAAAAAAAAAAAAAAFtDb250ZW50X1R5cGVzXS54bWxQSwECLQAUAAYACAAAACEAOP0h/9YAAACU&#10;AQAACwAAAAAAAAAAAAAAAAAvAQAAX3JlbHMvLnJlbHNQSwECLQAUAAYACAAAACEAPY028w8CAAAd&#10;BAAADgAAAAAAAAAAAAAAAAAuAgAAZHJzL2Uyb0RvYy54bWxQSwECLQAUAAYACAAAACEAYclVpNoA&#10;AAAEAQAADwAAAAAAAAAAAAAAAABpBAAAZHJzL2Rvd25yZXYueG1sUEsFBgAAAAAEAAQA8wAAAHAF&#10;AAAAAA==&#10;" filled="f" stroked="f">
              <v:textbox style="mso-fit-shape-to-text:t" inset="0,15pt,0,0">
                <w:txbxContent>
                  <w:p w14:paraId="060FBF05" w14:textId="251FDF49"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9DB" w14:textId="62F5FF87" w:rsidR="00A26C2A" w:rsidRDefault="005C4EA0">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62336" behindDoc="0" locked="0" layoutInCell="1" allowOverlap="1" wp14:anchorId="1258D961" wp14:editId="5FD80375">
              <wp:simplePos x="635" y="635"/>
              <wp:positionH relativeFrom="page">
                <wp:align>center</wp:align>
              </wp:positionH>
              <wp:positionV relativeFrom="page">
                <wp:align>top</wp:align>
              </wp:positionV>
              <wp:extent cx="2476500" cy="353060"/>
              <wp:effectExtent l="0" t="0" r="0" b="8890"/>
              <wp:wrapNone/>
              <wp:docPr id="2086246157"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6B176DA6" w14:textId="7CD66A25"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8D961" id="_x0000_t202" coordsize="21600,21600" o:spt="202" path="m,l,21600r21600,l21600,xe">
              <v:stroke joinstyle="miter"/>
              <v:path gradientshapeok="t" o:connecttype="rect"/>
            </v:shapetype>
            <v:shape id="Text Box 5" o:spid="_x0000_s1032" type="#_x0000_t202" alt="OFFICIAL-SENSITIVE - COMMERCIAL" style="position:absolute;margin-left:0;margin-top:0;width:195pt;height:27.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1OIDgIAAB0EAAAOAAAAZHJzL2Uyb0RvYy54bWysU01v2zAMvQ/YfxB0X+yka9YacYqsRYYB&#10;QVsgLXpWZCk2IIuCxMTOfv0oJU62bqdhF5kmKX689zS761vD9sqHBmzJx6OcM2UlVI3dlvz1Zfnp&#10;hrOAwlbCgFUlP6jA7+YfP8w6V6gJ1GAq5RkVsaHoXMlrRFdkWZC1akUYgVOWghp8K5B+/TarvOio&#10;emuySZ5Psw585TxIFQJ5H45BPk/1tVYSn7QOCpkpOc2G6fTp3MQzm89EsfXC1Y08jSH+YYpWNJaa&#10;nks9CBRs55s/SrWN9BBA40hCm4HWjVRpB9pmnL/bZl0Lp9IuBE5wZ5jC/ysrH/dr9+wZ9l+hJwIj&#10;IJ0LRSBn3KfXvo1fmpRRnCA8nGFTPTJJzsnnL9PrnEKSYlfXV/k04Zpdbjsf8JuClkWj5J5oSWiJ&#10;/SogdaTUISU2s7BsjEnUGPubgxKjJ7uMGC3sNz1rqpJPh/E3UB1oKw9HwoOTy4Zar0TAZ+GJYZqW&#10;VItPdGgDXcnhZHFWg//xN3/MJ+ApyllHiim5JUlzZr5bIiSKKxnj2zyB4Qf3ZjDsrr0H0uGYnoST&#10;yaRbHs1gag/tG+l5ERtRSFhJ7UqOg3mPR+nSe5BqsUhJpCMncGXXTsbSEa6I5Uv/Jrw7AY5E1SMM&#10;chLFO9yPufFmcIsdEvqJlAjtEcgT4qTBxNXpvUSR//qfsi6vev4TAAD//wMAUEsDBBQABgAIAAAA&#10;IQBhyVWk2gAAAAQBAAAPAAAAZHJzL2Rvd25yZXYueG1sTI9BT8JAEIXvJvyHzZB4k20xJVo7JYSE&#10;AzdE9Lx0x7banW26C1R+vaMXvbzk5U3e+6ZYjq5TZxpC6xkhnSWgiCtvW64RDi+buwdQIRq2pvNM&#10;CF8UYFlObgqTW3/hZzrvY62khENuEJoY+1zrUDXkTJj5nliydz84E8UOtbaDuUi56/Q8SRbamZZl&#10;oTE9rRuqPvcnh9BmKx9Tet1uPt5c6tPrbptdd4i303H1BCrSGP+O4Qdf0KEUpqM/sQ2qQ5BH4q9K&#10;dv+YiD0iZNkCdFno//DlNwAAAP//AwBQSwECLQAUAAYACAAAACEAtoM4kv4AAADhAQAAEwAAAAAA&#10;AAAAAAAAAAAAAAAAW0NvbnRlbnRfVHlwZXNdLnhtbFBLAQItABQABgAIAAAAIQA4/SH/1gAAAJQB&#10;AAALAAAAAAAAAAAAAAAAAC8BAABfcmVscy8ucmVsc1BLAQItABQABgAIAAAAIQDn81OIDgIAAB0E&#10;AAAOAAAAAAAAAAAAAAAAAC4CAABkcnMvZTJvRG9jLnhtbFBLAQItABQABgAIAAAAIQBhyVWk2gAA&#10;AAQBAAAPAAAAAAAAAAAAAAAAAGgEAABkcnMvZG93bnJldi54bWxQSwUGAAAAAAQABADzAAAAbwUA&#10;AAAA&#10;" filled="f" stroked="f">
              <v:textbox style="mso-fit-shape-to-text:t" inset="0,15pt,0,0">
                <w:txbxContent>
                  <w:p w14:paraId="6B176DA6" w14:textId="7CD66A25"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40F" w14:textId="7274F4A0" w:rsidR="00A26C2A" w:rsidRDefault="005C4EA0">
    <w:pPr>
      <w:tabs>
        <w:tab w:val="center" w:pos="4513"/>
        <w:tab w:val="right" w:pos="9026"/>
      </w:tabs>
      <w:ind w:left="0" w:hanging="2"/>
      <w:jc w:val="right"/>
      <w:rPr>
        <w:sz w:val="20"/>
        <w:szCs w:val="20"/>
      </w:rPr>
    </w:pPr>
    <w:r>
      <w:rPr>
        <w:noProof/>
        <w:sz w:val="20"/>
        <w:szCs w:val="20"/>
      </w:rPr>
      <mc:AlternateContent>
        <mc:Choice Requires="wps">
          <w:drawing>
            <wp:anchor distT="0" distB="0" distL="0" distR="0" simplePos="0" relativeHeight="251663360" behindDoc="0" locked="0" layoutInCell="1" allowOverlap="1" wp14:anchorId="0BD9944A" wp14:editId="770A2CF0">
              <wp:simplePos x="635" y="635"/>
              <wp:positionH relativeFrom="page">
                <wp:align>center</wp:align>
              </wp:positionH>
              <wp:positionV relativeFrom="page">
                <wp:align>top</wp:align>
              </wp:positionV>
              <wp:extent cx="2476500" cy="353060"/>
              <wp:effectExtent l="0" t="0" r="0" b="8890"/>
              <wp:wrapNone/>
              <wp:docPr id="1109046210"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38AF61F6" w14:textId="3B4DF209"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D9944A" id="_x0000_t202" coordsize="21600,21600" o:spt="202" path="m,l,21600r21600,l21600,xe">
              <v:stroke joinstyle="miter"/>
              <v:path gradientshapeok="t" o:connecttype="rect"/>
            </v:shapetype>
            <v:shape id="Text Box 6" o:spid="_x0000_s1033" type="#_x0000_t202" alt="OFFICIAL-SENSITIVE - COMMERCIAL" style="position:absolute;left:0;text-align:left;margin-left:0;margin-top:0;width:195pt;height:27.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G1DwIAAB0EAAAOAAAAZHJzL2Uyb0RvYy54bWysU01v2zAMvQ/YfxB0X+yka7oZcYqsRYYB&#10;QVsgLXpWZCk2IIsCpcTOfv0oJU62rqdhF5kmKX689zS77VvD9gp9A7bk41HOmbISqsZuS/7yvPz0&#10;hTMfhK2EAatKflCe384/fph1rlATqMFUChkVsb7oXMnrEFyRZV7WqhV+BE5ZCmrAVgT6xW1Woeio&#10;emuySZ5Psw6wcghSeU/e+2OQz1N9rZUMj1p7FZgpOc0W0onp3MQzm89EsUXh6kaexhD/MEUrGktN&#10;z6XuRRBsh81fpdpGInjQYSShzUDrRqq0A20zzt9ss66FU2kXAse7M0z+/5WVD/u1e0IW+m/QE4ER&#10;kM75wpMz7tNrbOOXJmUUJwgPZ9hUH5gk5+TzzfQ6p5Ck2NX1VT5NuGaX2w59+K6gZdEoORItCS2x&#10;X/lAHSl1SInNLCwbYxI1xv7hoMToyS4jRiv0m541VclvhvE3UB1oK4Qj4d7JZUOtV8KHJ4HEME1L&#10;qg2PdGgDXcnhZHFWA/58zx/zCXiKctaRYkpuSdKcmR+WCIniSsb4a57AwMG9GQy7a++AdDimJ+Fk&#10;MukWBjOYGqF9JT0vYiMKCSupXcnDYN6Fo3TpPUi1WKQk0pETYWXXTsbSEa6I5XP/KtCdAA9E1QMM&#10;chLFG9yPufGmd4tdIPQTKRHaI5AnxEmDiavTe4ki//0/ZV1e9fwXAAAA//8DAFBLAwQUAAYACAAA&#10;ACEAYclVpNoAAAAEAQAADwAAAGRycy9kb3ducmV2LnhtbEyPQU/CQBCF7yb8h82QeJNtMSVaOyWE&#10;hAM3RPS8dMe22p1tugtUfr2jF7285OVN3vumWI6uU2caQusZIZ0loIgrb1uuEQ4vm7sHUCEatqbz&#10;TAhfFGBZTm4Kk1t/4Wc672OtpIRDbhCaGPtc61A15EyY+Z5Ysnc/OBPFDrW2g7lIuev0PEkW2pmW&#10;ZaExPa0bqj73J4fQZisfU3rdbj7eXOrT626bXXeIt9Nx9QQq0hj/juEHX9ChFKajP7ENqkOQR+Kv&#10;Snb/mIg9ImTZAnRZ6P/w5TcAAAD//wMAUEsBAi0AFAAGAAgAAAAhALaDOJL+AAAA4QEAABMAAAAA&#10;AAAAAAAAAAAAAAAAAFtDb250ZW50X1R5cGVzXS54bWxQSwECLQAUAAYACAAAACEAOP0h/9YAAACU&#10;AQAACwAAAAAAAAAAAAAAAAAvAQAAX3JlbHMvLnJlbHNQSwECLQAUAAYACAAAACEAikzhtQ8CAAAd&#10;BAAADgAAAAAAAAAAAAAAAAAuAgAAZHJzL2Uyb0RvYy54bWxQSwECLQAUAAYACAAAACEAYclVpNoA&#10;AAAEAQAADwAAAAAAAAAAAAAAAABpBAAAZHJzL2Rvd25yZXYueG1sUEsFBgAAAAAEAAQA8wAAAHAF&#10;AAAAAA==&#10;" filled="f" stroked="f">
              <v:textbox style="mso-fit-shape-to-text:t" inset="0,15pt,0,0">
                <w:txbxContent>
                  <w:p w14:paraId="38AF61F6" w14:textId="3B4DF209"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12D" w14:textId="1DA46D4D" w:rsidR="00A26C2A" w:rsidRDefault="005C4EA0">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61312" behindDoc="0" locked="0" layoutInCell="1" allowOverlap="1" wp14:anchorId="4801E13D" wp14:editId="5A91CCF9">
              <wp:simplePos x="635" y="635"/>
              <wp:positionH relativeFrom="page">
                <wp:align>center</wp:align>
              </wp:positionH>
              <wp:positionV relativeFrom="page">
                <wp:align>top</wp:align>
              </wp:positionV>
              <wp:extent cx="2476500" cy="353060"/>
              <wp:effectExtent l="0" t="0" r="0" b="8890"/>
              <wp:wrapNone/>
              <wp:docPr id="28350249"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3060"/>
                      </a:xfrm>
                      <a:prstGeom prst="rect">
                        <a:avLst/>
                      </a:prstGeom>
                      <a:noFill/>
                      <a:ln>
                        <a:noFill/>
                      </a:ln>
                    </wps:spPr>
                    <wps:txbx>
                      <w:txbxContent>
                        <w:p w14:paraId="2D76610C" w14:textId="3175CCB9" w:rsidR="005C4EA0" w:rsidRPr="005C4EA0" w:rsidRDefault="005C4EA0" w:rsidP="005C4EA0">
                          <w:pPr>
                            <w:ind w:left="0" w:hanging="2"/>
                            <w:rPr>
                              <w:noProof/>
                              <w:color w:val="000000"/>
                            </w:rPr>
                          </w:pPr>
                          <w:r w:rsidRPr="005C4EA0">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01E13D" id="_x0000_t202" coordsize="21600,21600" o:spt="202" path="m,l,21600r21600,l21600,xe">
              <v:stroke joinstyle="miter"/>
              <v:path gradientshapeok="t" o:connecttype="rect"/>
            </v:shapetype>
            <v:shape id="Text Box 4" o:spid="_x0000_s1036" type="#_x0000_t202" alt="OFFICIAL-SENSITIVE - COMMERCIAL" style="position:absolute;margin-left:0;margin-top:0;width:195pt;height:27.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2bDQIAAB4EAAAOAAAAZHJzL2Uyb0RvYy54bWysU01v2zAMvQ/YfxB0X+yka9YacYqsRYYB&#10;QVsgLXpWZDk2IImCxMTOfv0oJU62bqdhF5kmKX689zS7641me+VDC7bk41HOmbISqtZuS/76svx0&#10;w1lAYSuhwaqSH1Tgd/OPH2adK9QEGtCV8oyK2FB0ruQNoiuyLMhGGRFG4JSlYA3eCKRfv80qLzqq&#10;bnQ2yfNp1oGvnAepQiDvwzHI56l+XSuJT3UdFDJdcpoN0+nTuYlnNp+JYuuFa1p5GkP8wxRGtJaa&#10;nks9CBRs59s/SplWeghQ40iCyaCuW6nSDrTNOH+3zboRTqVdCJzgzjCF/1dWPu7X7tkz7L9CTwRG&#10;QDoXikDOuE9fexO/NCmjOEF4OMOmemSSnJPPX6bXOYUkxa6ur/JpwjW73HY+4DcFhkWj5J5oSWiJ&#10;/SogdaTUISU2s7BstU7UaPubgxKjJ7uMGC3sNz1rKxo/NY6uDVQHWsvDkfHg5LKl3isR8Fl4opjG&#10;JdniEx21hq7kcLI4a8D/+Js/5hPyFOWsI8mU3JKmOdPfLTES1ZWM8W2e0PCDezMYdmfugYQ4pjfh&#10;ZDLplkc9mLUH80aCXsRGFBJWUruS42De41G79CCkWixSEgnJCVzZtZOxdMQrgvnSvwnvTogjcfUI&#10;g55E8Q74Y268GdxihwR/YuUC5AlyEmEi6/Rgosp//U9Zl2c9/wkAAP//AwBQSwMEFAAGAAgAAAAh&#10;AGHJVaTaAAAABAEAAA8AAABkcnMvZG93bnJldi54bWxMj0FPwkAQhe8m/IfNkHiTbTElWjslhIQD&#10;N0T0vHTHttqdbboLVH69oxe9vOTlTd77pliOrlNnGkLrGSGdJaCIK29brhEOL5u7B1AhGram80wI&#10;XxRgWU5uCpNbf+FnOu9jraSEQ24Qmhj7XOtQNeRMmPmeWLJ3PzgTxQ61toO5SLnr9DxJFtqZlmWh&#10;MT2tG6o+9yeH0GYrH1N63W4+3lzq0+tum113iLfTcfUEKtIY/47hB1/QoRSmoz+xDapDkEfir0p2&#10;/5iIPSJk2QJ0Wej/8OU3AAAA//8DAFBLAQItABQABgAIAAAAIQC2gziS/gAAAOEBAAATAAAAAAAA&#10;AAAAAAAAAAAAAABbQ29udGVudF9UeXBlc10ueG1sUEsBAi0AFAAGAAgAAAAhADj9If/WAAAAlAEA&#10;AAsAAAAAAAAAAAAAAAAALwEAAF9yZWxzLy5yZWxzUEsBAi0AFAAGAAgAAAAhAIcknZsNAgAAHgQA&#10;AA4AAAAAAAAAAAAAAAAALgIAAGRycy9lMm9Eb2MueG1sUEsBAi0AFAAGAAgAAAAhAGHJVaTaAAAA&#10;BAEAAA8AAAAAAAAAAAAAAAAAZwQAAGRycy9kb3ducmV2LnhtbFBLBQYAAAAABAAEAPMAAABuBQAA&#10;AAA=&#10;" filled="f" stroked="f">
              <v:textbox style="mso-fit-shape-to-text:t" inset="0,15pt,0,0">
                <w:txbxContent>
                  <w:p w14:paraId="2D76610C" w14:textId="3175CCB9" w:rsidR="005C4EA0" w:rsidRPr="005C4EA0" w:rsidRDefault="005C4EA0" w:rsidP="005C4EA0">
                    <w:pPr>
                      <w:ind w:left="0" w:hanging="2"/>
                      <w:rPr>
                        <w:noProof/>
                        <w:color w:val="000000"/>
                      </w:rPr>
                    </w:pPr>
                    <w:r w:rsidRPr="005C4EA0">
                      <w:rPr>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8"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0"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5"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7"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9"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2"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3"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4"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6"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7"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8"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9"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0"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4"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5"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7"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8"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9"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0"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1"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2"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1916741270">
    <w:abstractNumId w:val="7"/>
  </w:num>
  <w:num w:numId="2" w16cid:durableId="2003965090">
    <w:abstractNumId w:val="26"/>
  </w:num>
  <w:num w:numId="3" w16cid:durableId="1666861287">
    <w:abstractNumId w:val="18"/>
  </w:num>
  <w:num w:numId="4" w16cid:durableId="1812166403">
    <w:abstractNumId w:val="39"/>
  </w:num>
  <w:num w:numId="5" w16cid:durableId="1613046885">
    <w:abstractNumId w:val="3"/>
  </w:num>
  <w:num w:numId="6" w16cid:durableId="908265951">
    <w:abstractNumId w:val="21"/>
  </w:num>
  <w:num w:numId="7" w16cid:durableId="291249896">
    <w:abstractNumId w:val="41"/>
  </w:num>
  <w:num w:numId="8" w16cid:durableId="1987857680">
    <w:abstractNumId w:val="28"/>
  </w:num>
  <w:num w:numId="9" w16cid:durableId="271014036">
    <w:abstractNumId w:val="0"/>
  </w:num>
  <w:num w:numId="10" w16cid:durableId="717776596">
    <w:abstractNumId w:val="40"/>
  </w:num>
  <w:num w:numId="11" w16cid:durableId="646783285">
    <w:abstractNumId w:val="17"/>
  </w:num>
  <w:num w:numId="12" w16cid:durableId="1310019522">
    <w:abstractNumId w:val="37"/>
  </w:num>
  <w:num w:numId="13" w16cid:durableId="79913047">
    <w:abstractNumId w:val="22"/>
  </w:num>
  <w:num w:numId="14" w16cid:durableId="1162159347">
    <w:abstractNumId w:val="8"/>
  </w:num>
  <w:num w:numId="15" w16cid:durableId="1196387557">
    <w:abstractNumId w:val="34"/>
  </w:num>
  <w:num w:numId="16" w16cid:durableId="398787841">
    <w:abstractNumId w:val="38"/>
  </w:num>
  <w:num w:numId="17" w16cid:durableId="116726546">
    <w:abstractNumId w:val="16"/>
  </w:num>
  <w:num w:numId="18" w16cid:durableId="1427845483">
    <w:abstractNumId w:val="31"/>
  </w:num>
  <w:num w:numId="19" w16cid:durableId="1740445381">
    <w:abstractNumId w:val="1"/>
  </w:num>
  <w:num w:numId="20" w16cid:durableId="2015758883">
    <w:abstractNumId w:val="27"/>
  </w:num>
  <w:num w:numId="21" w16cid:durableId="1044988242">
    <w:abstractNumId w:val="23"/>
  </w:num>
  <w:num w:numId="22" w16cid:durableId="836578953">
    <w:abstractNumId w:val="10"/>
  </w:num>
  <w:num w:numId="23" w16cid:durableId="1529875262">
    <w:abstractNumId w:val="36"/>
  </w:num>
  <w:num w:numId="24" w16cid:durableId="568002196">
    <w:abstractNumId w:val="25"/>
  </w:num>
  <w:num w:numId="25" w16cid:durableId="571428430">
    <w:abstractNumId w:val="33"/>
  </w:num>
  <w:num w:numId="26" w16cid:durableId="693652367">
    <w:abstractNumId w:val="6"/>
  </w:num>
  <w:num w:numId="27" w16cid:durableId="1938173131">
    <w:abstractNumId w:val="5"/>
  </w:num>
  <w:num w:numId="28" w16cid:durableId="1264460430">
    <w:abstractNumId w:val="9"/>
  </w:num>
  <w:num w:numId="29" w16cid:durableId="2015843341">
    <w:abstractNumId w:val="4"/>
  </w:num>
  <w:num w:numId="30" w16cid:durableId="1830902612">
    <w:abstractNumId w:val="42"/>
  </w:num>
  <w:num w:numId="31" w16cid:durableId="1482386152">
    <w:abstractNumId w:val="15"/>
  </w:num>
  <w:num w:numId="32" w16cid:durableId="435491723">
    <w:abstractNumId w:val="13"/>
  </w:num>
  <w:num w:numId="33" w16cid:durableId="372269801">
    <w:abstractNumId w:val="30"/>
  </w:num>
  <w:num w:numId="34" w16cid:durableId="1669139361">
    <w:abstractNumId w:val="20"/>
  </w:num>
  <w:num w:numId="35" w16cid:durableId="678431538">
    <w:abstractNumId w:val="29"/>
  </w:num>
  <w:num w:numId="36" w16cid:durableId="829104207">
    <w:abstractNumId w:val="24"/>
  </w:num>
  <w:num w:numId="37" w16cid:durableId="992759491">
    <w:abstractNumId w:val="19"/>
  </w:num>
  <w:num w:numId="38" w16cid:durableId="1032416304">
    <w:abstractNumId w:val="2"/>
  </w:num>
  <w:num w:numId="39" w16cid:durableId="59522501">
    <w:abstractNumId w:val="32"/>
  </w:num>
  <w:num w:numId="40" w16cid:durableId="1262102237">
    <w:abstractNumId w:val="14"/>
  </w:num>
  <w:num w:numId="41" w16cid:durableId="644241842">
    <w:abstractNumId w:val="35"/>
  </w:num>
  <w:num w:numId="42" w16cid:durableId="1411850485">
    <w:abstractNumId w:val="12"/>
  </w:num>
  <w:num w:numId="43" w16cid:durableId="1385762769">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173C9"/>
    <w:rsid w:val="00067990"/>
    <w:rsid w:val="000E176F"/>
    <w:rsid w:val="00123AC2"/>
    <w:rsid w:val="00130A4E"/>
    <w:rsid w:val="00136BEE"/>
    <w:rsid w:val="00164374"/>
    <w:rsid w:val="001B3C93"/>
    <w:rsid w:val="001C1820"/>
    <w:rsid w:val="001C5CAD"/>
    <w:rsid w:val="002768EB"/>
    <w:rsid w:val="00287551"/>
    <w:rsid w:val="00292E83"/>
    <w:rsid w:val="002A7066"/>
    <w:rsid w:val="00303E07"/>
    <w:rsid w:val="00326315"/>
    <w:rsid w:val="00335D8C"/>
    <w:rsid w:val="003C6C57"/>
    <w:rsid w:val="00517BF4"/>
    <w:rsid w:val="00544E76"/>
    <w:rsid w:val="005827B7"/>
    <w:rsid w:val="005C4EA0"/>
    <w:rsid w:val="00612648"/>
    <w:rsid w:val="00614838"/>
    <w:rsid w:val="006B3D35"/>
    <w:rsid w:val="006F1878"/>
    <w:rsid w:val="00716E61"/>
    <w:rsid w:val="007412B9"/>
    <w:rsid w:val="00742AF7"/>
    <w:rsid w:val="007C530F"/>
    <w:rsid w:val="007C76BE"/>
    <w:rsid w:val="00833E25"/>
    <w:rsid w:val="00894D99"/>
    <w:rsid w:val="008A765B"/>
    <w:rsid w:val="008C39B4"/>
    <w:rsid w:val="008C7325"/>
    <w:rsid w:val="00903BDD"/>
    <w:rsid w:val="009A50FB"/>
    <w:rsid w:val="009E1989"/>
    <w:rsid w:val="009F5A49"/>
    <w:rsid w:val="00A26C2A"/>
    <w:rsid w:val="00A43CBA"/>
    <w:rsid w:val="00AE2F2B"/>
    <w:rsid w:val="00AE3013"/>
    <w:rsid w:val="00B12A81"/>
    <w:rsid w:val="00B2645E"/>
    <w:rsid w:val="00B55BBC"/>
    <w:rsid w:val="00C40953"/>
    <w:rsid w:val="00CB1B8C"/>
    <w:rsid w:val="00CE5D49"/>
    <w:rsid w:val="00DE18A0"/>
    <w:rsid w:val="00EA1A3E"/>
    <w:rsid w:val="00F25AC5"/>
    <w:rsid w:val="00F66576"/>
    <w:rsid w:val="00F72A3D"/>
    <w:rsid w:val="00F972EF"/>
    <w:rsid w:val="00FE2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paragraph" w:customStyle="1" w:styleId="p1">
    <w:name w:val="p1"/>
    <w:basedOn w:val="Normal"/>
    <w:rsid w:val="00B2645E"/>
    <w:pPr>
      <w:spacing w:line="240" w:lineRule="auto"/>
      <w:ind w:leftChars="0" w:left="0" w:firstLineChars="0" w:firstLine="0"/>
      <w:textDirection w:val="lrTb"/>
      <w:textAlignment w:val="auto"/>
      <w:outlineLvl w:val="9"/>
    </w:pPr>
    <w:rPr>
      <w:rFonts w:eastAsia="Times New Roman"/>
      <w:color w:val="000000"/>
      <w:position w:val="0"/>
      <w:sz w:val="17"/>
      <w:szCs w:val="17"/>
      <w:lang w:val="en-US" w:eastAsia="en-US"/>
    </w:rPr>
  </w:style>
  <w:style w:type="paragraph" w:customStyle="1" w:styleId="p2">
    <w:name w:val="p2"/>
    <w:basedOn w:val="Normal"/>
    <w:rsid w:val="00B2645E"/>
    <w:pPr>
      <w:spacing w:line="240" w:lineRule="auto"/>
      <w:ind w:leftChars="0" w:left="0" w:firstLineChars="0" w:firstLine="0"/>
      <w:textDirection w:val="lrTb"/>
      <w:textAlignment w:val="auto"/>
      <w:outlineLvl w:val="9"/>
    </w:pPr>
    <w:rPr>
      <w:rFonts w:eastAsia="Times New Roman"/>
      <w:color w:val="386573"/>
      <w:position w:val="0"/>
      <w:sz w:val="17"/>
      <w:szCs w:val="17"/>
      <w:lang w:val="en-US" w:eastAsia="en-US"/>
    </w:rPr>
  </w:style>
  <w:style w:type="character" w:customStyle="1" w:styleId="s1">
    <w:name w:val="s1"/>
    <w:basedOn w:val="DefaultParagraphFont"/>
    <w:rsid w:val="00B2645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68693">
      <w:bodyDiv w:val="1"/>
      <w:marLeft w:val="0"/>
      <w:marRight w:val="0"/>
      <w:marTop w:val="0"/>
      <w:marBottom w:val="0"/>
      <w:divBdr>
        <w:top w:val="none" w:sz="0" w:space="0" w:color="auto"/>
        <w:left w:val="none" w:sz="0" w:space="0" w:color="auto"/>
        <w:bottom w:val="none" w:sz="0" w:space="0" w:color="auto"/>
        <w:right w:val="none" w:sz="0" w:space="0" w:color="auto"/>
      </w:divBdr>
      <w:divsChild>
        <w:div w:id="199828502">
          <w:marLeft w:val="0"/>
          <w:marRight w:val="0"/>
          <w:marTop w:val="0"/>
          <w:marBottom w:val="0"/>
          <w:divBdr>
            <w:top w:val="none" w:sz="0" w:space="0" w:color="auto"/>
            <w:left w:val="none" w:sz="0" w:space="0" w:color="auto"/>
            <w:bottom w:val="none" w:sz="0" w:space="0" w:color="auto"/>
            <w:right w:val="none" w:sz="0" w:space="0" w:color="auto"/>
          </w:divBdr>
        </w:div>
        <w:div w:id="1913806746">
          <w:marLeft w:val="0"/>
          <w:marRight w:val="0"/>
          <w:marTop w:val="0"/>
          <w:marBottom w:val="0"/>
          <w:divBdr>
            <w:top w:val="none" w:sz="0" w:space="0" w:color="auto"/>
            <w:left w:val="none" w:sz="0" w:space="0" w:color="auto"/>
            <w:bottom w:val="none" w:sz="0" w:space="0" w:color="auto"/>
            <w:right w:val="none" w:sz="0" w:space="0" w:color="auto"/>
          </w:divBdr>
        </w:div>
        <w:div w:id="1272470822">
          <w:marLeft w:val="0"/>
          <w:marRight w:val="0"/>
          <w:marTop w:val="0"/>
          <w:marBottom w:val="0"/>
          <w:divBdr>
            <w:top w:val="none" w:sz="0" w:space="0" w:color="auto"/>
            <w:left w:val="none" w:sz="0" w:space="0" w:color="auto"/>
            <w:bottom w:val="none" w:sz="0" w:space="0" w:color="auto"/>
            <w:right w:val="none" w:sz="0" w:space="0" w:color="auto"/>
          </w:divBdr>
        </w:div>
      </w:divsChild>
    </w:div>
    <w:div w:id="476729909">
      <w:bodyDiv w:val="1"/>
      <w:marLeft w:val="0"/>
      <w:marRight w:val="0"/>
      <w:marTop w:val="0"/>
      <w:marBottom w:val="0"/>
      <w:divBdr>
        <w:top w:val="none" w:sz="0" w:space="0" w:color="auto"/>
        <w:left w:val="none" w:sz="0" w:space="0" w:color="auto"/>
        <w:bottom w:val="none" w:sz="0" w:space="0" w:color="auto"/>
        <w:right w:val="none" w:sz="0" w:space="0" w:color="auto"/>
      </w:divBdr>
      <w:divsChild>
        <w:div w:id="325669499">
          <w:marLeft w:val="0"/>
          <w:marRight w:val="0"/>
          <w:marTop w:val="0"/>
          <w:marBottom w:val="0"/>
          <w:divBdr>
            <w:top w:val="none" w:sz="0" w:space="0" w:color="auto"/>
            <w:left w:val="none" w:sz="0" w:space="0" w:color="auto"/>
            <w:bottom w:val="none" w:sz="0" w:space="0" w:color="auto"/>
            <w:right w:val="none" w:sz="0" w:space="0" w:color="auto"/>
          </w:divBdr>
        </w:div>
        <w:div w:id="1557164133">
          <w:marLeft w:val="0"/>
          <w:marRight w:val="0"/>
          <w:marTop w:val="0"/>
          <w:marBottom w:val="0"/>
          <w:divBdr>
            <w:top w:val="none" w:sz="0" w:space="0" w:color="auto"/>
            <w:left w:val="none" w:sz="0" w:space="0" w:color="auto"/>
            <w:bottom w:val="none" w:sz="0" w:space="0" w:color="auto"/>
            <w:right w:val="none" w:sz="0" w:space="0" w:color="auto"/>
          </w:divBdr>
        </w:div>
        <w:div w:id="173225528">
          <w:marLeft w:val="0"/>
          <w:marRight w:val="0"/>
          <w:marTop w:val="0"/>
          <w:marBottom w:val="0"/>
          <w:divBdr>
            <w:top w:val="none" w:sz="0" w:space="0" w:color="auto"/>
            <w:left w:val="none" w:sz="0" w:space="0" w:color="auto"/>
            <w:bottom w:val="none" w:sz="0" w:space="0" w:color="auto"/>
            <w:right w:val="none" w:sz="0" w:space="0" w:color="auto"/>
          </w:divBdr>
        </w:div>
      </w:divsChild>
    </w:div>
    <w:div w:id="573666276">
      <w:bodyDiv w:val="1"/>
      <w:marLeft w:val="0"/>
      <w:marRight w:val="0"/>
      <w:marTop w:val="0"/>
      <w:marBottom w:val="0"/>
      <w:divBdr>
        <w:top w:val="none" w:sz="0" w:space="0" w:color="auto"/>
        <w:left w:val="none" w:sz="0" w:space="0" w:color="auto"/>
        <w:bottom w:val="none" w:sz="0" w:space="0" w:color="auto"/>
        <w:right w:val="none" w:sz="0" w:space="0" w:color="auto"/>
      </w:divBdr>
    </w:div>
    <w:div w:id="932322759">
      <w:bodyDiv w:val="1"/>
      <w:marLeft w:val="0"/>
      <w:marRight w:val="0"/>
      <w:marTop w:val="0"/>
      <w:marBottom w:val="0"/>
      <w:divBdr>
        <w:top w:val="none" w:sz="0" w:space="0" w:color="auto"/>
        <w:left w:val="none" w:sz="0" w:space="0" w:color="auto"/>
        <w:bottom w:val="none" w:sz="0" w:space="0" w:color="auto"/>
        <w:right w:val="none" w:sz="0" w:space="0" w:color="auto"/>
      </w:divBdr>
    </w:div>
    <w:div w:id="1782726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owncommercial.qualtrics.com/jfe/form/SV_8qenfmII5Xf27a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2.xml"/><Relationship Id="rId42"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1.xml"/><Relationship Id="rId38" Type="http://schemas.openxmlformats.org/officeDocument/2006/relationships/hyperlink" Target="https://www.gov.uk/government/publications/the-sourcing-and-consultancy-playbook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psa.gov.uk/sensitive-information-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2.xml"/><Relationship Id="rId37" Type="http://schemas.openxmlformats.org/officeDocument/2006/relationships/hyperlink" Target="mailto:resolution.planning@cabinetoffice.gov.uk"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1.xm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 Id="rId43"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A11F740112FE42B9578E2661E8C2C8" ma:contentTypeVersion="20" ma:contentTypeDescription="Create a new document." ma:contentTypeScope="" ma:versionID="7351803a1dd410fbe70079625919747d">
  <xsd:schema xmlns:xsd="http://www.w3.org/2001/XMLSchema" xmlns:xs="http://www.w3.org/2001/XMLSchema" xmlns:p="http://schemas.microsoft.com/office/2006/metadata/properties" xmlns:ns1="http://schemas.microsoft.com/sharepoint/v3" xmlns:ns2="http://schemas.microsoft.com/sharepoint/v3/fields" xmlns:ns3="4601d1be-494e-4eb8-8d54-076734774481" targetNamespace="http://schemas.microsoft.com/office/2006/metadata/properties" ma:root="true" ma:fieldsID="b311719d0a0ce6f65ae7e00c9f4e9cad" ns1:_="" ns2:_="" ns3:_="">
    <xsd:import namespace="http://schemas.microsoft.com/sharepoint/v3"/>
    <xsd:import namespace="http://schemas.microsoft.com/sharepoint/v3/fields"/>
    <xsd:import namespace="4601d1be-494e-4eb8-8d54-076734774481"/>
    <xsd:element name="properties">
      <xsd:complexType>
        <xsd:sequence>
          <xsd:element name="documentManagement">
            <xsd:complexType>
              <xsd:all>
                <xsd:element ref="ns2:_Status" minOccurs="0"/>
                <xsd:element ref="ns3:DocumentVersion" minOccurs="0"/>
                <xsd:element ref="ns3:CreatedOriginated" minOccurs="0"/>
                <xsd:element ref="ns3:TaxCatchAll" minOccurs="0"/>
                <xsd:element ref="ns3:TaxCatchAllLabel" minOccurs="0"/>
                <xsd:element ref="ns1:_dlc_Exempt" minOccurs="0"/>
                <xsd:element ref="ns3:MediaServiceMetadata" minOccurs="0"/>
                <xsd:element ref="ns3:MediaServiceFastMetadata" minOccurs="0"/>
                <xsd:element ref="ns3:MediaServiceSearchProperties" minOccurs="0"/>
                <xsd:element ref="ns3:MediaServiceObjectDetectorVersions" minOccurs="0"/>
                <xsd:element ref="ns1:_dlc_ExpireDateSaved" minOccurs="0"/>
                <xsd:element ref="ns1:_dlc_ExpireDate"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601d1be-494e-4eb8-8d54-076734774481" elementFormDefault="qualified">
    <xsd:import namespace="http://schemas.microsoft.com/office/2006/documentManagement/types"/>
    <xsd:import namespace="http://schemas.microsoft.com/office/infopath/2007/PartnerControls"/>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0" nillable="true" ma:displayName="Created (Originated)" ma:default="[today]" ma:description="The date the document was originally created." ma:format="DateOnly" ma:internalName="CreatedOriginated">
      <xsd:simpleType>
        <xsd:restriction base="dms:DateTime"/>
      </xsd:simpleType>
    </xsd:element>
    <xsd:element name="TaxCatchAll" ma:index="11" nillable="true" ma:displayName="Taxonomy Catch All Column" ma:description="" ma:hidden="true" ma:list="{8ee639fa-ca2b-43a4-8d78-70a6c1eae776}"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8ee639fa-ca2b-43a4-8d78-70a6c1eae776}"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Version xmlns="4601d1be-494e-4eb8-8d54-076734774481" xsi:nil="true"/>
    <CreatedOriginated xmlns="4601d1be-494e-4eb8-8d54-076734774481">2025-08-20T09:46:32+00:00</CreatedOriginated>
    <_Status xmlns="http://schemas.microsoft.com/sharepoint/v3/fields">Not Started</_Status>
    <lcf76f155ced4ddcb4097134ff3c332f xmlns="4601d1be-494e-4eb8-8d54-076734774481">
      <Terms xmlns="http://schemas.microsoft.com/office/infopath/2007/PartnerControls"/>
    </lcf76f155ced4ddcb4097134ff3c332f>
    <TaxCatchAll xmlns="4601d1be-494e-4eb8-8d54-076734774481" xsi:nil="true"/>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Props1.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customXml/itemProps2.xml><?xml version="1.0" encoding="utf-8"?>
<ds:datastoreItem xmlns:ds="http://schemas.openxmlformats.org/officeDocument/2006/customXml" ds:itemID="{84E55B04-AF99-4182-B3F2-C2D8CCA20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601d1be-494e-4eb8-8d54-076734774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D8A47-7C32-4FA9-AA62-3423E89D148E}">
  <ds:schemaRefs>
    <ds:schemaRef ds:uri="http://schemas.microsoft.com/sharepoint/v3/contenttype/forms"/>
  </ds:schemaRefs>
</ds:datastoreItem>
</file>

<file path=customXml/itemProps4.xml><?xml version="1.0" encoding="utf-8"?>
<ds:datastoreItem xmlns:ds="http://schemas.openxmlformats.org/officeDocument/2006/customXml" ds:itemID="{8D5B0CF3-B6DA-4ABA-821C-D192ED16E28D}">
  <ds:schemaRefs>
    <ds:schemaRef ds:uri="http://schemas.microsoft.com/office/2006/metadata/properties"/>
    <ds:schemaRef ds:uri="http://schemas.microsoft.com/office/infopath/2007/PartnerControls"/>
    <ds:schemaRef ds:uri="4601d1be-494e-4eb8-8d54-076734774481"/>
    <ds:schemaRef ds:uri="http://schemas.microsoft.com/sharepoint/v3/field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105</Pages>
  <Words>26887</Words>
  <Characters>153261</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Steele, Lauren C2 (DIO Comrcl-Ops ESvcs SRMgt AMgr4)</cp:lastModifiedBy>
  <cp:revision>4</cp:revision>
  <dcterms:created xsi:type="dcterms:W3CDTF">2025-08-20T09:46:00Z</dcterms:created>
  <dcterms:modified xsi:type="dcterms:W3CDTF">2025-08-27T11:57:00Z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7ed5bd62,31ac2fb2,162d29e,1b09729,7c59970d,421ab3c2</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353d9cf3,4b25d5b1,26309e4b,4f44f3fb,3be3bcd4,1a538b58</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2025-07-11T11:16:15Z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858e2e3e-ae1b-47b5-a1ef-baf420f4127c</vt:lpwstr>
  </property>
  <property fmtid="{D5CDD505-2E9C-101B-9397-08002B2CF9AE}" pid="14" name="MSIP_Label_5e992740-1f89-4ed6-b51b-95a6d0136ac8_ContentBits">
    <vt:lpwstr>3</vt:lpwstr>
  </property>
  <property fmtid="{D5CDD505-2E9C-101B-9397-08002B2CF9AE}" pid="15" name="ContentTypeId">
    <vt:lpwstr>0x01010087A11F740112FE42B9578E2661E8C2C8</vt:lpwstr>
  </property>
  <property fmtid="{D5CDD505-2E9C-101B-9397-08002B2CF9AE}" pid="17" name="TaxKeyword">
    <vt:lpwstr/>
  </property>
  <property fmtid="{D5CDD505-2E9C-101B-9397-08002B2CF9AE}" pid="18" name="MediaServiceImageTags">
    <vt:lpwstr/>
  </property>
  <property fmtid="{D5CDD505-2E9C-101B-9397-08002B2CF9AE}" pid="19" name="Subject_x0020_Category">
    <vt:lpwstr/>
  </property>
  <property fmtid="{D5CDD505-2E9C-101B-9397-08002B2CF9AE}" pid="20" name="n1f450bd0d644ca798bdc94626fdef4f">
    <vt:lpwstr/>
  </property>
  <property fmtid="{D5CDD505-2E9C-101B-9397-08002B2CF9AE}" pid="21" name="TaxKeywordTaxHTField">
    <vt:lpwstr/>
  </property>
  <property fmtid="{D5CDD505-2E9C-101B-9397-08002B2CF9AE}" pid="22" name="m79e07ce3690491db9121a08429fad40">
    <vt:lpwstr/>
  </property>
  <property fmtid="{D5CDD505-2E9C-101B-9397-08002B2CF9AE}" pid="23" name="i71a74d1f9984201b479cc08077b6323">
    <vt:lpwstr/>
  </property>
  <property fmtid="{D5CDD505-2E9C-101B-9397-08002B2CF9AE}" pid="25" name="d67af1ddf1dc47979d20c0eae491b81b">
    <vt:lpwstr/>
  </property>
  <property fmtid="{D5CDD505-2E9C-101B-9397-08002B2CF9AE}" pid="26" name="Subject_x0020_Keywords">
    <vt:lpwstr/>
  </property>
  <property fmtid="{D5CDD505-2E9C-101B-9397-08002B2CF9AE}" pid="27" name="Business_x0020_Owner">
    <vt:lpwstr/>
  </property>
  <property fmtid="{D5CDD505-2E9C-101B-9397-08002B2CF9AE}" pid="28" name="fileplanid">
    <vt:lpwstr/>
  </property>
  <property fmtid="{D5CDD505-2E9C-101B-9397-08002B2CF9AE}" pid="29" name="Subject Category">
    <vt:lpwstr/>
  </property>
  <property fmtid="{D5CDD505-2E9C-101B-9397-08002B2CF9AE}" pid="30" name="Subject Keywords">
    <vt:lpwstr/>
  </property>
  <property fmtid="{D5CDD505-2E9C-101B-9397-08002B2CF9AE}" pid="31" name="Business Owner">
    <vt:lpwstr/>
  </property>
</Properties>
</file>