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B234" w14:textId="77777777" w:rsidR="00B15EC2" w:rsidRDefault="00B15EC2">
      <w:pPr>
        <w:pBdr>
          <w:top w:val="nil"/>
          <w:left w:val="nil"/>
          <w:bottom w:val="nil"/>
          <w:right w:val="nil"/>
          <w:between w:val="nil"/>
        </w:pBdr>
        <w:spacing w:after="0"/>
        <w:ind w:left="0" w:hanging="567"/>
        <w:rPr>
          <w:rFonts w:eastAsia="Arial"/>
          <w:b/>
          <w:color w:val="000000"/>
          <w:sz w:val="36"/>
          <w:szCs w:val="36"/>
        </w:rPr>
      </w:pPr>
    </w:p>
    <w:p w14:paraId="704C351A" w14:textId="77777777" w:rsidR="00B15EC2" w:rsidRDefault="007D460B">
      <w:pPr>
        <w:pBdr>
          <w:top w:val="nil"/>
          <w:left w:val="nil"/>
          <w:bottom w:val="nil"/>
          <w:right w:val="nil"/>
          <w:between w:val="nil"/>
        </w:pBdr>
        <w:spacing w:before="240" w:after="120"/>
        <w:ind w:left="0" w:hanging="567"/>
        <w:rPr>
          <w:b/>
          <w:smallCaps/>
          <w:sz w:val="24"/>
          <w:szCs w:val="24"/>
        </w:rPr>
      </w:pPr>
      <w:r>
        <w:rPr>
          <w:rFonts w:eastAsia="Arial"/>
          <w:b/>
          <w:color w:val="000000"/>
          <w:sz w:val="36"/>
          <w:szCs w:val="36"/>
        </w:rPr>
        <w:t>Call-Off Schedule 9 (Security</w:t>
      </w:r>
      <w:r>
        <w:rPr>
          <w:rFonts w:eastAsia="Arial"/>
          <w:b/>
          <w:sz w:val="36"/>
          <w:szCs w:val="36"/>
        </w:rPr>
        <w:t>)</w:t>
      </w:r>
    </w:p>
    <w:p w14:paraId="369E19D6" w14:textId="77777777" w:rsidR="00B15EC2" w:rsidRDefault="007D460B">
      <w:pPr>
        <w:pBdr>
          <w:top w:val="nil"/>
          <w:left w:val="nil"/>
          <w:bottom w:val="nil"/>
          <w:right w:val="nil"/>
          <w:between w:val="nil"/>
        </w:pBdr>
        <w:tabs>
          <w:tab w:val="left" w:pos="0"/>
        </w:tabs>
        <w:spacing w:before="240"/>
        <w:ind w:left="360" w:hanging="360"/>
        <w:jc w:val="left"/>
        <w:rPr>
          <w:rFonts w:eastAsia="Arial"/>
          <w:b/>
          <w:color w:val="000000"/>
          <w:sz w:val="36"/>
          <w:szCs w:val="36"/>
        </w:rPr>
      </w:pPr>
      <w:r>
        <w:rPr>
          <w:b/>
          <w:color w:val="000000"/>
          <w:sz w:val="36"/>
          <w:szCs w:val="36"/>
        </w:rPr>
        <w:t>P</w:t>
      </w:r>
      <w:r>
        <w:rPr>
          <w:rFonts w:eastAsia="Arial"/>
          <w:b/>
          <w:color w:val="000000"/>
          <w:sz w:val="36"/>
          <w:szCs w:val="36"/>
        </w:rPr>
        <w:t>art</w:t>
      </w:r>
      <w:r>
        <w:rPr>
          <w:b/>
          <w:color w:val="000000"/>
          <w:sz w:val="36"/>
          <w:szCs w:val="36"/>
        </w:rPr>
        <w:t xml:space="preserve"> B: Long</w:t>
      </w:r>
      <w:r>
        <w:rPr>
          <w:rFonts w:eastAsia="Arial"/>
          <w:b/>
          <w:color w:val="000000"/>
          <w:sz w:val="36"/>
          <w:szCs w:val="36"/>
        </w:rPr>
        <w:t xml:space="preserve"> Form Security Requirements</w:t>
      </w:r>
    </w:p>
    <w:p w14:paraId="6A51F617" w14:textId="77777777" w:rsidR="00B15EC2" w:rsidRDefault="00B15EC2">
      <w:pPr>
        <w:ind w:firstLine="1418"/>
      </w:pPr>
    </w:p>
    <w:p w14:paraId="655AB7E8" w14:textId="77777777" w:rsidR="00B15EC2" w:rsidRDefault="007D460B">
      <w:pPr>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 xml:space="preserve">Definitions </w:t>
      </w:r>
    </w:p>
    <w:p w14:paraId="644E1A2B"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5"/>
        <w:tblW w:w="8031" w:type="dxa"/>
        <w:tblInd w:w="89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B15EC2" w14:paraId="681A2E6F" w14:textId="77777777">
        <w:tc>
          <w:tcPr>
            <w:tcW w:w="2250" w:type="dxa"/>
          </w:tcPr>
          <w:p w14:paraId="234ECA20" w14:textId="77777777" w:rsidR="00B15EC2" w:rsidRDefault="007D460B">
            <w:pPr>
              <w:spacing w:after="120"/>
              <w:ind w:left="-108" w:firstLine="108"/>
              <w:jc w:val="left"/>
              <w:rPr>
                <w:sz w:val="24"/>
                <w:szCs w:val="24"/>
              </w:rPr>
            </w:pPr>
            <w:r>
              <w:rPr>
                <w:sz w:val="24"/>
                <w:szCs w:val="24"/>
              </w:rPr>
              <w:t>"Breach of Security"</w:t>
            </w:r>
          </w:p>
        </w:tc>
        <w:tc>
          <w:tcPr>
            <w:tcW w:w="5781" w:type="dxa"/>
          </w:tcPr>
          <w:p w14:paraId="20ACF3AF" w14:textId="77777777" w:rsidR="00B15EC2" w:rsidRDefault="007D460B">
            <w:pPr>
              <w:numPr>
                <w:ilvl w:val="0"/>
                <w:numId w:val="1"/>
              </w:numPr>
              <w:tabs>
                <w:tab w:val="left" w:pos="-9"/>
              </w:tabs>
              <w:spacing w:after="120"/>
              <w:jc w:val="left"/>
              <w:rPr>
                <w:sz w:val="24"/>
                <w:szCs w:val="24"/>
              </w:rPr>
            </w:pPr>
            <w:r>
              <w:rPr>
                <w:sz w:val="24"/>
                <w:szCs w:val="24"/>
              </w:rPr>
              <w:t>means the occurrence of:</w:t>
            </w:r>
          </w:p>
          <w:p w14:paraId="260D540C" w14:textId="77777777" w:rsidR="00B15EC2" w:rsidRDefault="007D460B">
            <w:pPr>
              <w:numPr>
                <w:ilvl w:val="1"/>
                <w:numId w:val="1"/>
              </w:numPr>
              <w:tabs>
                <w:tab w:val="left" w:pos="144"/>
              </w:tabs>
              <w:spacing w:after="120"/>
              <w:jc w:val="left"/>
              <w:rPr>
                <w:sz w:val="24"/>
                <w:szCs w:val="24"/>
              </w:rPr>
            </w:pPr>
            <w:r>
              <w:rPr>
                <w:sz w:val="24"/>
                <w:szCs w:val="24"/>
              </w:rPr>
              <w:t>any unauthorised access to or use of the Goods and/or Deliverables, the Sites and</w:t>
            </w:r>
            <w:r>
              <w:rPr>
                <w:sz w:val="24"/>
                <w:szCs w:val="24"/>
              </w:rPr>
              <w:t>/or any Information and Communication Technology ("ICT"), information or data (including the Confidential Information and the Government Data) used by the Buyer and/or the Supplier in connection with this Contract; and/or</w:t>
            </w:r>
          </w:p>
          <w:p w14:paraId="685E112C" w14:textId="77777777" w:rsidR="00B15EC2" w:rsidRDefault="007D460B">
            <w:pPr>
              <w:numPr>
                <w:ilvl w:val="1"/>
                <w:numId w:val="1"/>
              </w:numPr>
              <w:tabs>
                <w:tab w:val="left" w:pos="144"/>
              </w:tabs>
              <w:spacing w:after="120"/>
              <w:jc w:val="left"/>
              <w:rPr>
                <w:sz w:val="24"/>
                <w:szCs w:val="24"/>
              </w:rPr>
            </w:pPr>
            <w:r>
              <w:rPr>
                <w:sz w:val="24"/>
                <w:szCs w:val="24"/>
              </w:rPr>
              <w:t>the loss and/or unauthorised discl</w:t>
            </w:r>
            <w:r>
              <w:rPr>
                <w:sz w:val="24"/>
                <w:szCs w:val="24"/>
              </w:rPr>
              <w:t>osure of any information or data (including the Confidential Information and the Government Data), including any copies of such information or data, used by the Buyer and/or the Supplier in connection with this Contract,</w:t>
            </w:r>
          </w:p>
          <w:p w14:paraId="7BC5A364" w14:textId="77777777" w:rsidR="00B15EC2" w:rsidRDefault="007D460B">
            <w:pPr>
              <w:numPr>
                <w:ilvl w:val="0"/>
                <w:numId w:val="1"/>
              </w:numPr>
              <w:tabs>
                <w:tab w:val="left" w:pos="-9"/>
              </w:tabs>
              <w:spacing w:after="120"/>
              <w:jc w:val="left"/>
              <w:rPr>
                <w:sz w:val="24"/>
                <w:szCs w:val="24"/>
              </w:rPr>
            </w:pPr>
            <w:r>
              <w:rPr>
                <w:sz w:val="24"/>
                <w:szCs w:val="24"/>
              </w:rPr>
              <w:t>in either case as more particularly</w:t>
            </w:r>
            <w:r>
              <w:rPr>
                <w:sz w:val="24"/>
                <w:szCs w:val="24"/>
              </w:rPr>
              <w:t xml:space="preserve"> set out in the security requirements in the Security Policy where the Buyer has required compliance therewith in accordance with paragraph 3.4.3 d;</w:t>
            </w:r>
          </w:p>
        </w:tc>
      </w:tr>
      <w:tr w:rsidR="00B15EC2" w14:paraId="3E0B995C" w14:textId="77777777">
        <w:tc>
          <w:tcPr>
            <w:tcW w:w="2250" w:type="dxa"/>
          </w:tcPr>
          <w:p w14:paraId="4F7442F2" w14:textId="77777777" w:rsidR="00B15EC2" w:rsidRDefault="007D460B">
            <w:pPr>
              <w:spacing w:after="120"/>
              <w:ind w:left="-108" w:firstLine="108"/>
              <w:jc w:val="left"/>
              <w:rPr>
                <w:sz w:val="24"/>
                <w:szCs w:val="24"/>
              </w:rPr>
            </w:pPr>
            <w:r>
              <w:rPr>
                <w:sz w:val="24"/>
                <w:szCs w:val="24"/>
              </w:rPr>
              <w:t>"ISMS"</w:t>
            </w:r>
          </w:p>
        </w:tc>
        <w:tc>
          <w:tcPr>
            <w:tcW w:w="5781" w:type="dxa"/>
          </w:tcPr>
          <w:p w14:paraId="3A3929F6" w14:textId="77777777" w:rsidR="00B15EC2" w:rsidRDefault="007D460B">
            <w:pPr>
              <w:numPr>
                <w:ilvl w:val="0"/>
                <w:numId w:val="1"/>
              </w:numPr>
              <w:tabs>
                <w:tab w:val="left" w:pos="-9"/>
              </w:tabs>
              <w:spacing w:after="120"/>
              <w:jc w:val="left"/>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B15EC2" w14:paraId="5CCBC8EE" w14:textId="77777777">
        <w:tc>
          <w:tcPr>
            <w:tcW w:w="2250" w:type="dxa"/>
          </w:tcPr>
          <w:p w14:paraId="5E0733D7" w14:textId="77777777" w:rsidR="00B15EC2" w:rsidRDefault="007D460B">
            <w:pPr>
              <w:spacing w:after="120"/>
              <w:ind w:left="-108" w:firstLine="108"/>
              <w:jc w:val="left"/>
              <w:rPr>
                <w:sz w:val="24"/>
                <w:szCs w:val="24"/>
              </w:rPr>
            </w:pPr>
            <w:r>
              <w:rPr>
                <w:sz w:val="24"/>
                <w:szCs w:val="24"/>
              </w:rPr>
              <w:t>"Security Tests"</w:t>
            </w:r>
          </w:p>
        </w:tc>
        <w:tc>
          <w:tcPr>
            <w:tcW w:w="5781" w:type="dxa"/>
          </w:tcPr>
          <w:p w14:paraId="555C9BA4" w14:textId="77777777" w:rsidR="00B15EC2" w:rsidRDefault="007D460B">
            <w:pPr>
              <w:numPr>
                <w:ilvl w:val="0"/>
                <w:numId w:val="1"/>
              </w:numPr>
              <w:tabs>
                <w:tab w:val="left" w:pos="-9"/>
              </w:tabs>
              <w:spacing w:after="120"/>
              <w:jc w:val="left"/>
              <w:rPr>
                <w:sz w:val="24"/>
                <w:szCs w:val="24"/>
              </w:rPr>
            </w:pPr>
            <w:r>
              <w:rPr>
                <w:sz w:val="24"/>
                <w:szCs w:val="24"/>
              </w:rPr>
              <w:t>tests to validate the ISMS and security of all relev</w:t>
            </w:r>
            <w:r>
              <w:rPr>
                <w:sz w:val="24"/>
                <w:szCs w:val="24"/>
              </w:rPr>
              <w:t xml:space="preserve">ant processes, systems, incident response </w:t>
            </w:r>
            <w:r>
              <w:rPr>
                <w:sz w:val="24"/>
                <w:szCs w:val="24"/>
              </w:rPr>
              <w:lastRenderedPageBreak/>
              <w:t>plans, patches to vulnerabilities and mitigations to Breaches of Security.</w:t>
            </w:r>
          </w:p>
        </w:tc>
      </w:tr>
    </w:tbl>
    <w:p w14:paraId="10E830F3" w14:textId="77777777" w:rsidR="00B15EC2" w:rsidRDefault="007D460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0" w:name="_heading=h.4i7ojhp" w:colFirst="0" w:colLast="0"/>
      <w:bookmarkEnd w:id="0"/>
      <w:r>
        <w:rPr>
          <w:rFonts w:eastAsia="Arial"/>
          <w:b/>
          <w:color w:val="000000"/>
          <w:sz w:val="24"/>
          <w:szCs w:val="24"/>
        </w:rPr>
        <w:lastRenderedPageBreak/>
        <w:t xml:space="preserve">Security Requirements </w:t>
      </w:r>
    </w:p>
    <w:p w14:paraId="36AA8FA1"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4854D38D"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7944ADAC"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w:t>
      </w:r>
      <w:r>
        <w:rPr>
          <w:color w:val="000000"/>
          <w:sz w:val="24"/>
          <w:szCs w:val="24"/>
        </w:rPr>
        <w:t>ntative to be responsible for Security.  The initial security representatives of the Parties are:</w:t>
      </w:r>
    </w:p>
    <w:p w14:paraId="45051593" w14:textId="77777777" w:rsidR="00591BF4" w:rsidRPr="00591BF4" w:rsidRDefault="00591BF4">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 w:name="_heading=h.2xcytpi" w:colFirst="0" w:colLast="0"/>
      <w:bookmarkStart w:id="2" w:name="_heading=h.1ci93xb" w:colFirst="0" w:colLast="0"/>
      <w:bookmarkEnd w:id="1"/>
      <w:bookmarkEnd w:id="2"/>
      <w:r>
        <w:rPr>
          <w:b/>
          <w:bCs/>
          <w:color w:val="FF0000"/>
        </w:rPr>
        <w:t>Redacted Text under FOIA section 40 – Personal Information</w:t>
      </w:r>
      <w:r>
        <w:rPr>
          <w:rFonts w:ascii="Calibri" w:hAnsi="Calibri" w:cs="Calibri"/>
          <w:b/>
          <w:bCs/>
          <w:color w:val="FF0000"/>
        </w:rPr>
        <w:t xml:space="preserve"> </w:t>
      </w:r>
    </w:p>
    <w:p w14:paraId="36EFB891" w14:textId="55E698C0" w:rsidR="00B15EC2" w:rsidRDefault="00591BF4">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b/>
          <w:bCs/>
          <w:color w:val="FF0000"/>
        </w:rPr>
        <w:t>Redacted Text under FOIA section 40 – Personal Information</w:t>
      </w:r>
    </w:p>
    <w:p w14:paraId="25885537"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w:t>
      </w:r>
      <w:r>
        <w:rPr>
          <w:color w:val="000000"/>
          <w:sz w:val="24"/>
          <w:szCs w:val="24"/>
        </w:rPr>
        <w:t>irements so that the Supplier can ensure that the ISMS, security related activities and any mitigations are driven by these fundamental needs.</w:t>
      </w:r>
    </w:p>
    <w:p w14:paraId="7A39DDD8"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w:t>
      </w:r>
      <w:r>
        <w:rPr>
          <w:color w:val="000000"/>
          <w:sz w:val="24"/>
          <w:szCs w:val="24"/>
        </w:rPr>
        <w:t>ng, implementing and managing security.</w:t>
      </w:r>
    </w:p>
    <w:p w14:paraId="19009085"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use as a minimum Good Industry Practice in the </w:t>
      </w:r>
      <w:proofErr w:type="gramStart"/>
      <w:r>
        <w:rPr>
          <w:color w:val="000000"/>
          <w:sz w:val="24"/>
          <w:szCs w:val="24"/>
        </w:rPr>
        <w:t>day to day</w:t>
      </w:r>
      <w:proofErr w:type="gramEnd"/>
      <w:r>
        <w:rPr>
          <w:color w:val="000000"/>
          <w:sz w:val="24"/>
          <w:szCs w:val="24"/>
        </w:rPr>
        <w:t xml:space="preserve"> operation of any system holding, transferring or processing Government Data and any system that could directly or indirectly have an impact on that information, and shall ensure t</w:t>
      </w:r>
      <w:r>
        <w:rPr>
          <w:color w:val="000000"/>
          <w:sz w:val="24"/>
          <w:szCs w:val="24"/>
        </w:rPr>
        <w:t>hat Government Data remains under the effective control of the Supplier at all times.</w:t>
      </w:r>
    </w:p>
    <w:p w14:paraId="45B50B45"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ensure the up-to-date maintenance of a security policy relating to the operation of its own organisation and systems and on request shall supply this d</w:t>
      </w:r>
      <w:r>
        <w:rPr>
          <w:color w:val="000000"/>
          <w:sz w:val="24"/>
          <w:szCs w:val="24"/>
        </w:rPr>
        <w:t xml:space="preserve">ocument as soon as practicable to the Buyer. </w:t>
      </w:r>
    </w:p>
    <w:p w14:paraId="4D7E1E72"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w:t>
      </w:r>
      <w:r>
        <w:rPr>
          <w:color w:val="000000"/>
          <w:sz w:val="24"/>
          <w:szCs w:val="24"/>
        </w:rPr>
        <w:t>isk to the Buyer requiring immediate communication and co-operation between the Parties.</w:t>
      </w:r>
    </w:p>
    <w:p w14:paraId="7A62E715" w14:textId="77777777" w:rsidR="00B15EC2" w:rsidRDefault="007D460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3" w:name="_heading=h.3whwml4" w:colFirst="0" w:colLast="0"/>
      <w:bookmarkEnd w:id="3"/>
      <w:r>
        <w:rPr>
          <w:b/>
          <w:smallCaps/>
          <w:color w:val="000000"/>
          <w:sz w:val="24"/>
          <w:szCs w:val="24"/>
        </w:rPr>
        <w:t>I</w:t>
      </w:r>
      <w:r>
        <w:rPr>
          <w:rFonts w:eastAsia="Arial"/>
          <w:b/>
          <w:color w:val="000000"/>
          <w:sz w:val="24"/>
          <w:szCs w:val="24"/>
        </w:rPr>
        <w:t>nformation Security Management System (ISMS)</w:t>
      </w:r>
    </w:p>
    <w:p w14:paraId="3F481182"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4" w:name="_heading=h.2bn6wsx" w:colFirst="0" w:colLast="0"/>
      <w:bookmarkEnd w:id="4"/>
      <w:r>
        <w:rPr>
          <w:color w:val="000000"/>
          <w:sz w:val="24"/>
          <w:szCs w:val="24"/>
        </w:rPr>
        <w:t xml:space="preserve">The Supplier shall develop and submit to the Buyer, within twenty (20) Working Days after the Start Date, an information </w:t>
      </w:r>
      <w:r>
        <w:rPr>
          <w:color w:val="000000"/>
          <w:sz w:val="24"/>
          <w:szCs w:val="24"/>
        </w:rPr>
        <w:t>security management system for the purposes of this Contract and shall comply with the requirements of Paragraphs 3.4 to 3.6.</w:t>
      </w:r>
    </w:p>
    <w:p w14:paraId="4AD46BE3"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w:t>
      </w:r>
      <w:r>
        <w:rPr>
          <w:color w:val="000000"/>
          <w:sz w:val="24"/>
          <w:szCs w:val="24"/>
        </w:rPr>
        <w:t>tiality, integrity and availability of information and consequently on the security provided by the ISMS and that the Supplier shall be responsible for the effective performance of the ISMS.</w:t>
      </w:r>
    </w:p>
    <w:p w14:paraId="523BBE21"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Buyer acknowledges that;</w:t>
      </w:r>
    </w:p>
    <w:p w14:paraId="58F9C996"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not stipulated duri</w:t>
      </w:r>
      <w:r>
        <w:rPr>
          <w:color w:val="000000"/>
          <w:sz w:val="24"/>
          <w:szCs w:val="24"/>
        </w:rPr>
        <w:t>ng a Further Competition that it requires a bespoke ISMS, the ISMS provided by the Supplier may be an extant ISMS covering the Services and their implementation across the Supplier’s estate; and</w:t>
      </w:r>
    </w:p>
    <w:p w14:paraId="01B751EB"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14:paraId="70CE505A"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5" w:name="_heading=h.qsh70q" w:colFirst="0" w:colLast="0"/>
      <w:bookmarkEnd w:id="5"/>
      <w:r>
        <w:rPr>
          <w:color w:val="000000"/>
          <w:sz w:val="24"/>
          <w:szCs w:val="24"/>
        </w:rPr>
        <w:t>The ISMS shall:</w:t>
      </w:r>
    </w:p>
    <w:p w14:paraId="35ED7E71"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stipulated that it requires a bespoke ISMS, be developed to protect all aspect</w:t>
      </w:r>
      <w:r>
        <w:rPr>
          <w:color w:val="000000"/>
          <w:sz w:val="24"/>
          <w:szCs w:val="24"/>
        </w:rPr>
        <w:t xml:space="preserve">s of the Deliverables and all processes associated with the provision of the Deliverables, including the Buyer Premises, the Sites, the Supplier System, the Buyer System (to the extent that it is under the control of the Supplier) and any ICT, information </w:t>
      </w:r>
      <w:r>
        <w:rPr>
          <w:color w:val="000000"/>
          <w:sz w:val="24"/>
          <w:szCs w:val="24"/>
        </w:rPr>
        <w:t xml:space="preserve">and data (including the Buyer’s Confidential Information and the Government Data) to the extent used by the Buyer or the Supplier in connection with this Contract; </w:t>
      </w:r>
    </w:p>
    <w:p w14:paraId="73187543"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meet the relevant standards in ISO/IEC 27001 and ISO/IEC27002 in accordance with Paragraph </w:t>
      </w:r>
      <w:r>
        <w:rPr>
          <w:color w:val="000000"/>
          <w:sz w:val="24"/>
          <w:szCs w:val="24"/>
        </w:rPr>
        <w:t>7;</w:t>
      </w:r>
    </w:p>
    <w:p w14:paraId="0C577EBC"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14:paraId="13A59B49"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14:paraId="534300B5"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14:paraId="4C7EFAA4"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14:paraId="3E624C15"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14:paraId="5C0D87AF"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w:t>
      </w:r>
      <w:proofErr w:type="gramStart"/>
      <w:r>
        <w:rPr>
          <w:color w:val="000000"/>
          <w:sz w:val="24"/>
          <w:szCs w:val="24"/>
        </w:rPr>
        <w:t>)  (</w:t>
      </w:r>
      <w:proofErr w:type="gramEnd"/>
      <w:r>
        <w:fldChar w:fldCharType="begin"/>
      </w:r>
      <w:r>
        <w:instrText xml:space="preserve"> HYPERLINK "https://www.gov.uk/government/publications/security-policy-framework/hmg-security-policy-framework" \h </w:instrText>
      </w:r>
      <w:r>
        <w:fldChar w:fldCharType="separate"/>
      </w:r>
      <w:r>
        <w:rPr>
          <w:color w:val="3366FF"/>
          <w:sz w:val="24"/>
          <w:szCs w:val="24"/>
          <w:u w:val="single"/>
        </w:rPr>
        <w:t>https://www.gov.uk/government/publications/security-policy-framework/hmg-security-policy-framework</w:t>
      </w:r>
      <w:r>
        <w:rPr>
          <w:color w:val="3366FF"/>
          <w:sz w:val="24"/>
          <w:szCs w:val="24"/>
          <w:u w:val="single"/>
        </w:rPr>
        <w:fldChar w:fldCharType="end"/>
      </w:r>
      <w:r>
        <w:rPr>
          <w:color w:val="3366FF"/>
          <w:sz w:val="24"/>
          <w:szCs w:val="24"/>
        </w:rPr>
        <w:t>)</w:t>
      </w:r>
    </w:p>
    <w:p w14:paraId="0E1B3E69"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w:t>
      </w:r>
      <w:r>
        <w:rPr>
          <w:color w:val="000000"/>
          <w:sz w:val="24"/>
          <w:szCs w:val="24"/>
        </w:rPr>
        <w:t>y the Centre for Protection of National Infrastructure (</w:t>
      </w:r>
      <w:hyperlink r:id="rId8">
        <w:r>
          <w:rPr>
            <w:color w:val="0000FF"/>
            <w:sz w:val="24"/>
            <w:szCs w:val="24"/>
            <w:u w:val="single"/>
          </w:rPr>
          <w:t>https://www.cpni.gov.uk</w:t>
        </w:r>
      </w:hyperlink>
      <w:r>
        <w:rPr>
          <w:color w:val="000000"/>
          <w:sz w:val="24"/>
          <w:szCs w:val="24"/>
        </w:rPr>
        <w:t>)</w:t>
      </w:r>
    </w:p>
    <w:p w14:paraId="463602F5"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9">
        <w:r>
          <w:rPr>
            <w:color w:val="0000FF"/>
            <w:sz w:val="24"/>
            <w:szCs w:val="24"/>
            <w:u w:val="single"/>
          </w:rPr>
          <w:t>https://www.ncsc.gov.uk/articles/hmg-ia-maturity-model-iamm</w:t>
        </w:r>
      </w:hyperlink>
      <w:r>
        <w:rPr>
          <w:color w:val="000000"/>
          <w:sz w:val="24"/>
          <w:szCs w:val="24"/>
        </w:rPr>
        <w:t>)</w:t>
      </w:r>
    </w:p>
    <w:p w14:paraId="211C4F6A"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meets any specific security threats </w:t>
      </w:r>
      <w:r>
        <w:rPr>
          <w:color w:val="000000"/>
          <w:sz w:val="24"/>
          <w:szCs w:val="24"/>
        </w:rPr>
        <w:t>of immediate relevance to the ISMS, the Deliverables and/or Government Data;</w:t>
      </w:r>
    </w:p>
    <w:p w14:paraId="561F6A40"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addresses issues of incompatibility with the Supplier’s own organisational security policies; and</w:t>
      </w:r>
    </w:p>
    <w:p w14:paraId="0E3C03CD"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14:paraId="2F6A8E30"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docum</w:t>
      </w:r>
      <w:r>
        <w:rPr>
          <w:color w:val="000000"/>
          <w:sz w:val="24"/>
          <w:szCs w:val="24"/>
        </w:rPr>
        <w:t>ent the security incident management processes and incident response plans;</w:t>
      </w:r>
    </w:p>
    <w:p w14:paraId="25DDA28D"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6" w:name="_heading=h.3as4poj" w:colFirst="0" w:colLast="0"/>
      <w:bookmarkEnd w:id="6"/>
      <w:r>
        <w:rPr>
          <w:color w:val="000000"/>
          <w:sz w:val="24"/>
          <w:szCs w:val="24"/>
        </w:rPr>
        <w:t xml:space="preserve">document the vulnerability management policy including processes for identification of system vulnerabilities and assessment of the potential impact on the Deliverables of any new </w:t>
      </w:r>
      <w:r>
        <w:rPr>
          <w:color w:val="000000"/>
          <w:sz w:val="24"/>
          <w:szCs w:val="24"/>
        </w:rPr>
        <w:t xml:space="preserve">threat, vulnerability or exploitation technique of which the Supplier becomes aware, prioritisation of security patches, testing of security patches, application of security patches, a process for Buyer approvals of exceptions, and the reporting and audit </w:t>
      </w:r>
      <w:r>
        <w:rPr>
          <w:color w:val="000000"/>
          <w:sz w:val="24"/>
          <w:szCs w:val="24"/>
        </w:rPr>
        <w:t>mechanism detailing the efficacy of the patching policy; and</w:t>
      </w:r>
    </w:p>
    <w:p w14:paraId="42B1D044"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w:t>
      </w:r>
      <w:r>
        <w:rPr>
          <w:color w:val="000000"/>
          <w:sz w:val="24"/>
          <w:szCs w:val="24"/>
        </w:rPr>
        <w:t>fficer" or "Chief Financial Officer" (or equivalent as agreed in writing by the Buyer in advance of issue of the relevant Security Management Plan).</w:t>
      </w:r>
    </w:p>
    <w:p w14:paraId="3A8FA0C3"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14:paraId="33172D6F"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7" w:name="_heading=h.1pxezwc" w:colFirst="0" w:colLast="0"/>
      <w:bookmarkEnd w:id="7"/>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14:paraId="1B36D7F0"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8" w:name="_heading=h.49x2ik5" w:colFirst="0" w:colLast="0"/>
      <w:bookmarkEnd w:id="8"/>
      <w:r>
        <w:rPr>
          <w:color w:val="000000"/>
          <w:sz w:val="24"/>
          <w:szCs w:val="24"/>
        </w:rPr>
        <w:t xml:space="preserve">If the bespoke ISMS submitted to the Buyer pursuant to Paragraph 3.3.1 is Approved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 xml:space="preserve">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w:t>
      </w:r>
      <w:r>
        <w:rPr>
          <w:color w:val="000000"/>
          <w:sz w:val="24"/>
          <w:szCs w:val="24"/>
        </w:rPr>
        <w:t>e first submission of the ISMS to the Buyer. If the Buyer does not Approve the ISMS following its resubmission, the matter shall be resolved in accordance with the Dispute Resolution Procedure.  No Approval to be given by the Buyer pursuant to this Paragra</w:t>
      </w:r>
      <w:r>
        <w:rPr>
          <w:color w:val="000000"/>
          <w:sz w:val="24"/>
          <w:szCs w:val="24"/>
        </w:rPr>
        <w:t xml:space="preserve">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14:paraId="2206D926"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Approval by the Buyer of the ISMS p</w:t>
      </w:r>
      <w:r>
        <w:rPr>
          <w:color w:val="000000"/>
          <w:sz w:val="24"/>
          <w:szCs w:val="24"/>
        </w:rPr>
        <w:t>ursuant to Paragraph 3.7 or of any change to the ISMS shall not relieve the Supplier of its obligations under this Schedule.</w:t>
      </w:r>
    </w:p>
    <w:p w14:paraId="7BC53ACD" w14:textId="77777777" w:rsidR="00B15EC2" w:rsidRDefault="007D460B">
      <w:pPr>
        <w:keepNext/>
        <w:numPr>
          <w:ilvl w:val="0"/>
          <w:numId w:val="2"/>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Security Management Plan</w:t>
      </w:r>
    </w:p>
    <w:p w14:paraId="586DCCEC"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9" w:name="_heading=h.2p2csry" w:colFirst="0" w:colLast="0"/>
      <w:bookmarkEnd w:id="9"/>
      <w:r>
        <w:rPr>
          <w:color w:val="000000"/>
          <w:sz w:val="24"/>
          <w:szCs w:val="24"/>
        </w:rPr>
        <w:t>Within twenty (20) Working Days after the Start Date, the Supplier shall prepare and submit to the Buyer f</w:t>
      </w:r>
      <w:r>
        <w:rPr>
          <w:color w:val="000000"/>
          <w:sz w:val="24"/>
          <w:szCs w:val="24"/>
        </w:rPr>
        <w:t xml:space="preserve">or Approval in accordance with Paragraph 4 fully developed, complete and up-to-date Security Management Plan which shall comply with the requirements of Paragraph 4.2. </w:t>
      </w:r>
    </w:p>
    <w:p w14:paraId="075B5CB8"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0" w:name="_heading=h.147n2zr" w:colFirst="0" w:colLast="0"/>
      <w:bookmarkEnd w:id="10"/>
      <w:r>
        <w:rPr>
          <w:color w:val="000000"/>
          <w:sz w:val="24"/>
          <w:szCs w:val="24"/>
        </w:rPr>
        <w:t>The Security Management Plan shall:</w:t>
      </w:r>
    </w:p>
    <w:p w14:paraId="5700B04C"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14:paraId="507828F4"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14:paraId="2CC7EE36"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w:t>
      </w:r>
      <w:r>
        <w:rPr>
          <w:color w:val="000000"/>
          <w:sz w:val="24"/>
          <w:szCs w:val="24"/>
        </w:rPr>
        <w:t>ry delegated organisational roles defined for those responsible for ensuring this Schedule is complied with by the Supplier;</w:t>
      </w:r>
    </w:p>
    <w:p w14:paraId="0D0A51BB"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w:t>
      </w:r>
      <w:r>
        <w:rPr>
          <w:color w:val="000000"/>
          <w:sz w:val="24"/>
          <w:szCs w:val="24"/>
        </w:rPr>
        <w:t xml:space="preserve"> Goods and/or Services, processes associated with the delivery of the Goods and/or Services, the Buyer Premises, the Sites, the Supplier System, the Buyer System (to the extent that it is under the control of the Supplier) and any ICT, Information and data</w:t>
      </w:r>
      <w:r>
        <w:rPr>
          <w:color w:val="000000"/>
          <w:sz w:val="24"/>
          <w:szCs w:val="24"/>
        </w:rPr>
        <w:t xml:space="preserve"> (including the Buyer’s Confidential Information and the Government Data) and any system that could directly or indirectly have an impact on that information, data and/or the Deliverables;</w:t>
      </w:r>
    </w:p>
    <w:p w14:paraId="5FEE2AAE"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w:t>
      </w:r>
      <w:r>
        <w:rPr>
          <w:color w:val="000000"/>
          <w:sz w:val="24"/>
          <w:szCs w:val="24"/>
        </w:rPr>
        <w:t xml:space="preserve"> protect all aspects of the Deliverables and all processes associated with the delivery of the Deliverables, including the Buyer Premises, the Sites, the Supplier System, the Buyer System (to the extent that it is under the control of the Supplier) and any</w:t>
      </w:r>
      <w:r>
        <w:rPr>
          <w:color w:val="000000"/>
          <w:sz w:val="24"/>
          <w:szCs w:val="24"/>
        </w:rPr>
        <w:t xml:space="preserve"> ICT, Information and data (including the Buyer’s Confidential Information and the Government Data) to the extent used by the Buyer or the Supplier in connection with this Contract or in connection with any system that could directly or indirectly have an </w:t>
      </w:r>
      <w:r>
        <w:rPr>
          <w:color w:val="000000"/>
          <w:sz w:val="24"/>
          <w:szCs w:val="24"/>
        </w:rPr>
        <w:t>impact on that Information, data and/or the Deliverables;</w:t>
      </w:r>
    </w:p>
    <w:p w14:paraId="4EE83472"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w:t>
      </w:r>
      <w:r>
        <w:rPr>
          <w:color w:val="000000"/>
          <w:sz w:val="24"/>
          <w:szCs w:val="24"/>
        </w:rPr>
        <w:t>t all times comply with and specify security measures and procedures which are sufficient to ensure that the Deliverables comply with the provisions of this Schedule (including the requirements set out in Paragraph 3.4);</w:t>
      </w:r>
    </w:p>
    <w:p w14:paraId="3D30CE15"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demonstrate that the Supplier’s app</w:t>
      </w:r>
      <w:r>
        <w:rPr>
          <w:color w:val="000000"/>
          <w:sz w:val="24"/>
          <w:szCs w:val="24"/>
        </w:rPr>
        <w:t>roach to delivery of the Deliverables has minimised the Buyer and Supplier effort required to comply with this Schedule through consideration of available, appropriate and practicable pan-government accredited services (for example, ‘platform as a service’</w:t>
      </w:r>
      <w:r>
        <w:rPr>
          <w:color w:val="000000"/>
          <w:sz w:val="24"/>
          <w:szCs w:val="24"/>
        </w:rPr>
        <w:t xml:space="preserve"> offering from the G-Cloud catalogue);</w:t>
      </w:r>
    </w:p>
    <w:p w14:paraId="145EDF36"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16A5DD75"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w:t>
      </w:r>
      <w:r>
        <w:rPr>
          <w:color w:val="000000"/>
          <w:sz w:val="24"/>
          <w:szCs w:val="24"/>
        </w:rPr>
        <w:t>cope of the Buyer System that is under the control of the Supplier;</w:t>
      </w:r>
    </w:p>
    <w:p w14:paraId="742D85E0"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1175E14F"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w:t>
      </w:r>
      <w:r>
        <w:rPr>
          <w:color w:val="000000"/>
          <w:sz w:val="24"/>
          <w:szCs w:val="24"/>
        </w:rPr>
        <w:t xml:space="preserve"> in plain English in language which is readily comprehensible to the staff of the Supplier and the Buyer engaged in the Deliverables and shall reference only documents which are in the possession of the Parties or whose location is otherwise specified in t</w:t>
      </w:r>
      <w:r>
        <w:rPr>
          <w:color w:val="000000"/>
          <w:sz w:val="24"/>
          <w:szCs w:val="24"/>
        </w:rPr>
        <w:t>his Schedule.</w:t>
      </w:r>
    </w:p>
    <w:p w14:paraId="72513BC8"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1" w:name="_heading=h.3o7alnk" w:colFirst="0" w:colLast="0"/>
      <w:bookmarkEnd w:id="11"/>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w:t>
      </w:r>
      <w:r>
        <w:rPr>
          <w:color w:val="000000"/>
          <w:sz w:val="24"/>
          <w:szCs w:val="24"/>
        </w:rPr>
        <w:t>y Management Plan is not approved by the Buyer, the Supplier shall amend it within ten (10) Working Days of a notice of non-approval from the Buyer and re-submit it to the Buyer for Approval. The Parties shall use all reasonable endeavours to ensure that t</w:t>
      </w:r>
      <w:r>
        <w:rPr>
          <w:color w:val="000000"/>
          <w:sz w:val="24"/>
          <w:szCs w:val="24"/>
        </w:rPr>
        <w:t xml:space="preserve">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Buyer of the Security Management Plan. If the Buyer does not Approve the Security Management Plan fo</w:t>
      </w:r>
      <w:r>
        <w:rPr>
          <w:color w:val="000000"/>
          <w:sz w:val="24"/>
          <w:szCs w:val="24"/>
        </w:rPr>
        <w:t xml:space="preserve">llowing its resubmission, the matter shall be resolved in accordance with the Dispute Resolution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w:t>
      </w:r>
      <w:r>
        <w:rPr>
          <w:color w:val="000000"/>
          <w:sz w:val="24"/>
          <w:szCs w:val="24"/>
        </w:rPr>
        <w:t xml:space="preserve"> Management Plan on the grounds that it does not comply with the requirements set out in Paragraph 4.2 shall be deemed to be reasonable.</w:t>
      </w:r>
    </w:p>
    <w:p w14:paraId="316F6EAE"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w:t>
      </w:r>
      <w:r>
        <w:rPr>
          <w:color w:val="000000"/>
          <w:sz w:val="24"/>
          <w:szCs w:val="24"/>
        </w:rPr>
        <w:t>curity Management Plan shall not relieve the Supplier of its obligations under this Schedule.</w:t>
      </w:r>
    </w:p>
    <w:p w14:paraId="1AF5C8FA" w14:textId="77777777" w:rsidR="00B15EC2" w:rsidRDefault="007D460B">
      <w:pPr>
        <w:keepNext/>
        <w:numPr>
          <w:ilvl w:val="0"/>
          <w:numId w:val="2"/>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Amendment of the ISMS and Security Management Plan</w:t>
      </w:r>
    </w:p>
    <w:p w14:paraId="622BE866"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2" w:name="_heading=h.23ckvvd" w:colFirst="0" w:colLast="0"/>
      <w:bookmarkEnd w:id="12"/>
      <w:r>
        <w:rPr>
          <w:color w:val="000000"/>
          <w:sz w:val="24"/>
          <w:szCs w:val="24"/>
        </w:rPr>
        <w:t>The ISMS and Security Management Plan shall be fully reviewed and updated by the Supplier and at least annually to reflect:</w:t>
      </w:r>
    </w:p>
    <w:p w14:paraId="497F7921"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14:paraId="3A56CC4B"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 xml:space="preserve">any change or proposed change to the Supplier System, the Deliverables and/or associated processes; </w:t>
      </w:r>
    </w:p>
    <w:p w14:paraId="2EE822E7"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14:paraId="1A8FC09A"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required in accordance with paragraph 3.4.3 d, any changes to the Security Policy;</w:t>
      </w:r>
    </w:p>
    <w:p w14:paraId="17DC8EC4"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w:t>
      </w:r>
      <w:r>
        <w:rPr>
          <w:color w:val="000000"/>
          <w:sz w:val="24"/>
          <w:szCs w:val="24"/>
        </w:rPr>
        <w:t>or changed security threats; and</w:t>
      </w:r>
    </w:p>
    <w:p w14:paraId="035DBF3C"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14:paraId="3E7E25F5"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3" w:name="_heading=h.ihv636" w:colFirst="0" w:colLast="0"/>
      <w:bookmarkEnd w:id="13"/>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14:paraId="0882F496"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14:paraId="22EDC409"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14:paraId="168640D3"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14:paraId="377190EE"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w:t>
      </w:r>
      <w:r>
        <w:rPr>
          <w:color w:val="000000"/>
          <w:sz w:val="24"/>
          <w:szCs w:val="24"/>
        </w:rPr>
        <w:t>ed improvements in measuring the effectiveness of controls.</w:t>
      </w:r>
    </w:p>
    <w:p w14:paraId="1AD1CFBB"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4" w:name="_heading=h.32hioqz" w:colFirst="0" w:colLast="0"/>
      <w:bookmarkEnd w:id="14"/>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change to Annex 1 (Security) or otherwise) shall be subject to the Variation Procedure and shall not be implemented until Approved in writing by the Buyer.</w:t>
      </w:r>
    </w:p>
    <w:p w14:paraId="7E1B0788"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5" w:name="_heading=h.1hmsyys" w:colFirst="0" w:colLast="0"/>
      <w:bookmarkEnd w:id="15"/>
      <w:r>
        <w:rPr>
          <w:color w:val="000000"/>
          <w:sz w:val="24"/>
          <w:szCs w:val="24"/>
        </w:rPr>
        <w:t xml:space="preserve">The Buyer may, acting reasonably, Approve and require changes or amendments to the ISMS or Security </w:t>
      </w:r>
      <w:r>
        <w:rPr>
          <w:color w:val="000000"/>
          <w:sz w:val="24"/>
          <w:szCs w:val="24"/>
        </w:rPr>
        <w:t>Management Plan to be implemented on timescales faster than set out in the Variation Procedure but, without prejudice to their effectiveness, all such changes and amendments shall thereafter be subject to the Variation Procedure for the purposes of formali</w:t>
      </w:r>
      <w:r>
        <w:rPr>
          <w:color w:val="000000"/>
          <w:sz w:val="24"/>
          <w:szCs w:val="24"/>
        </w:rPr>
        <w:t>sing and documenting the relevant change or amendment.</w:t>
      </w:r>
    </w:p>
    <w:p w14:paraId="6DFCDAFF" w14:textId="77777777" w:rsidR="00B15EC2" w:rsidRDefault="007D460B">
      <w:pPr>
        <w:keepNext/>
        <w:numPr>
          <w:ilvl w:val="0"/>
          <w:numId w:val="2"/>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Security Testing</w:t>
      </w:r>
    </w:p>
    <w:p w14:paraId="186A6CBD"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6" w:name="_heading=h.41mghml" w:colFirst="0" w:colLast="0"/>
      <w:bookmarkEnd w:id="16"/>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w:t>
      </w:r>
      <w:r>
        <w:rPr>
          <w:color w:val="000000"/>
          <w:sz w:val="24"/>
          <w:szCs w:val="24"/>
        </w:rPr>
        <w:t xml:space="preserve">e Security Management Plan.  Security Tests shall be designed and implemented by the Supplier so as to minimise the impact on the delivery of the Deliverables and the date, timing, content and conduct of such Security Tests shall be agreed in advance with </w:t>
      </w:r>
      <w:r>
        <w:rPr>
          <w:color w:val="000000"/>
          <w:sz w:val="24"/>
          <w:szCs w:val="24"/>
        </w:rPr>
        <w:t xml:space="preserve">the Buyer.  Subject to compliance by the Supplier with the foregoing requirements, if any Security Tests adversely affect the Supplier’s ability to deliver the Deliverables so as to meet the KPIs, the Supplier shall be granted relief against any resultant </w:t>
      </w:r>
      <w:r>
        <w:rPr>
          <w:color w:val="000000"/>
          <w:sz w:val="24"/>
          <w:szCs w:val="24"/>
        </w:rPr>
        <w:t>under-performance for the period of the Security Tests.</w:t>
      </w:r>
    </w:p>
    <w:p w14:paraId="45DA4B21"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7" w:name="_heading=h.2grqrue" w:colFirst="0" w:colLast="0"/>
      <w:bookmarkEnd w:id="17"/>
      <w:r>
        <w:rPr>
          <w:color w:val="000000"/>
          <w:sz w:val="24"/>
          <w:szCs w:val="24"/>
        </w:rPr>
        <w:t xml:space="preserve">The Buyer shall be entitled to send a representative to witness the conduct of the Security Tests. The Supplier shall provide the Buyer with the results of </w:t>
      </w:r>
      <w:r>
        <w:rPr>
          <w:color w:val="000000"/>
          <w:sz w:val="24"/>
          <w:szCs w:val="24"/>
        </w:rPr>
        <w:lastRenderedPageBreak/>
        <w:t>such Security Tests (in a form approved by t</w:t>
      </w:r>
      <w:r>
        <w:rPr>
          <w:color w:val="000000"/>
          <w:sz w:val="24"/>
          <w:szCs w:val="24"/>
        </w:rPr>
        <w:t>he Buyer in advance) as soon as practicable after completion of each Security Test.</w:t>
      </w:r>
    </w:p>
    <w:p w14:paraId="6280FADE"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vx1227" w:colFirst="0" w:colLast="0"/>
      <w:bookmarkEnd w:id="18"/>
      <w:r>
        <w:rPr>
          <w:color w:val="000000"/>
          <w:sz w:val="24"/>
          <w:szCs w:val="24"/>
        </w:rPr>
        <w:t>Without prejudice to any other right of audit or access granted to the Buyer pursuant to this Contract, the Buyer and/or its authorised representatives shall be entitled, a</w:t>
      </w:r>
      <w:r>
        <w:rPr>
          <w:color w:val="000000"/>
          <w:sz w:val="24"/>
          <w:szCs w:val="24"/>
        </w:rPr>
        <w:t>t any time upon giving reasonable notice to the Supplier, to carry out such tests (including penetration tests) as it may deem necessary in relation to the ISMS and the Supplier's compliance with the ISMS and the Security Management Plan. The Buyer may not</w:t>
      </w:r>
      <w:r>
        <w:rPr>
          <w:color w:val="000000"/>
          <w:sz w:val="24"/>
          <w:szCs w:val="24"/>
        </w:rPr>
        <w:t>ify the Supplier of the results of such tests after completion of each such test.  If any such Buyer’s test adversely affects the Supplier’s ability to deliver the Deliverables so as to meet the KPIs, the Supplier shall be granted relief against any result</w:t>
      </w:r>
      <w:r>
        <w:rPr>
          <w:color w:val="000000"/>
          <w:sz w:val="24"/>
          <w:szCs w:val="24"/>
        </w:rPr>
        <w:t>ant under-performance for the period of the Buyer’s test.</w:t>
      </w:r>
    </w:p>
    <w:p w14:paraId="0924F43D"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fwokq0" w:colFirst="0" w:colLast="0"/>
      <w:bookmarkEnd w:id="19"/>
      <w:r>
        <w:rPr>
          <w:color w:val="000000"/>
          <w:sz w:val="24"/>
          <w:szCs w:val="24"/>
        </w:rPr>
        <w:t>Where any Security Test carried out pursuant to Paragraphs 6.2 or 6.3 reveals any actual or potential Breach of Security or weaknesses (including un-patched vulnerabilities, poor configuration and/o</w:t>
      </w:r>
      <w:r>
        <w:rPr>
          <w:color w:val="000000"/>
          <w:sz w:val="24"/>
          <w:szCs w:val="24"/>
        </w:rPr>
        <w:t>r incorrect system management), the Supplier shall promptly notify the Buyer of any changes to the ISMS and to the Security Management Plan (and the implementation thereof) which the Supplier proposes to make in order to correct such failure or weakness. S</w:t>
      </w:r>
      <w:r>
        <w:rPr>
          <w:color w:val="000000"/>
          <w:sz w:val="24"/>
          <w:szCs w:val="24"/>
        </w:rPr>
        <w:t>ubject to the Buyer's prior written Approval, the Supplier shall implement such changes to the ISMS and the Security Management Plan and repeat the relevant Security Tests in accordance with the timetable agreed with the Buyer or, otherwise, as soon as rea</w:t>
      </w:r>
      <w:r>
        <w:rPr>
          <w:color w:val="000000"/>
          <w:sz w:val="24"/>
          <w:szCs w:val="24"/>
        </w:rPr>
        <w:t>sonably possible.  For the avoidance of doubt, where the change to the ISMS or Security Management Plan is to address a non-compliance with the Security Policy or security requirements (as set out in Annex 1 (Baseline Security Requirements) to this Schedul</w:t>
      </w:r>
      <w:r>
        <w:rPr>
          <w:color w:val="000000"/>
          <w:sz w:val="24"/>
          <w:szCs w:val="24"/>
        </w:rPr>
        <w:t>e) or the requirements of this Schedule, the change to the ISMS or Security Management Plan shall be at no cost to the Buyer.</w:t>
      </w:r>
    </w:p>
    <w:p w14:paraId="69BA769D"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any repeat Security Test carried out pursuant to Paragraph 6.4 reveals an actual or potential Breach of Security exploiting the</w:t>
      </w:r>
      <w:r>
        <w:rPr>
          <w:color w:val="000000"/>
          <w:sz w:val="24"/>
          <w:szCs w:val="24"/>
        </w:rPr>
        <w:t xml:space="preserve"> same root cause failure, such circumstance shall constitute a material Default of this Contract. </w:t>
      </w:r>
    </w:p>
    <w:p w14:paraId="3165568D" w14:textId="77777777" w:rsidR="00B15EC2" w:rsidRDefault="007D460B">
      <w:pPr>
        <w:keepNext/>
        <w:numPr>
          <w:ilvl w:val="0"/>
          <w:numId w:val="2"/>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 xml:space="preserve">Complying with the ISMS </w:t>
      </w:r>
    </w:p>
    <w:p w14:paraId="17B6402F"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w:t>
      </w:r>
      <w:r>
        <w:rPr>
          <w:color w:val="000000"/>
          <w:sz w:val="24"/>
          <w:szCs w:val="24"/>
        </w:rPr>
        <w:t>aintains compliance with the principles and practices of ISO 27001 and/or the Security Policy where such compliance is required in accordance with paragraph 3.4.3 d.</w:t>
      </w:r>
    </w:p>
    <w:p w14:paraId="45C90033"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20" w:name="_heading=h.1v1yuxt" w:colFirst="0" w:colLast="0"/>
      <w:bookmarkEnd w:id="20"/>
      <w:r>
        <w:rPr>
          <w:color w:val="000000"/>
          <w:sz w:val="24"/>
          <w:szCs w:val="24"/>
        </w:rPr>
        <w:t>If, on the basis of evidence provided by such security audits, it is the Buyer's reasonabl</w:t>
      </w:r>
      <w:r>
        <w:rPr>
          <w:color w:val="000000"/>
          <w:sz w:val="24"/>
          <w:szCs w:val="24"/>
        </w:rPr>
        <w:t>e opinion that compliance with the principles and practices of ISO/IEC 27001 and/or, where relevant, the Security Policy are not being achieved by the Supplier, then the Buyer shall notify the Supplier of the same and give the Supplier a reasonable time (h</w:t>
      </w:r>
      <w:r>
        <w:rPr>
          <w:color w:val="000000"/>
          <w:sz w:val="24"/>
          <w:szCs w:val="24"/>
        </w:rPr>
        <w:t xml:space="preserve">aving regard to the extent and criticality of any non-compliance and any other relevant circumstances) to implement and remedy.  If the Supplier does not become compliant within the required </w:t>
      </w:r>
      <w:proofErr w:type="gramStart"/>
      <w:r>
        <w:rPr>
          <w:color w:val="000000"/>
          <w:sz w:val="24"/>
          <w:szCs w:val="24"/>
        </w:rPr>
        <w:t>time</w:t>
      </w:r>
      <w:proofErr w:type="gramEnd"/>
      <w:r>
        <w:rPr>
          <w:color w:val="000000"/>
          <w:sz w:val="24"/>
          <w:szCs w:val="24"/>
        </w:rPr>
        <w:t xml:space="preserve"> then the Buyer shall have the right to obtain an independent</w:t>
      </w:r>
      <w:r>
        <w:rPr>
          <w:color w:val="000000"/>
          <w:sz w:val="24"/>
          <w:szCs w:val="24"/>
        </w:rPr>
        <w:t xml:space="preserve"> audit against these standards in whole or in part.</w:t>
      </w:r>
    </w:p>
    <w:p w14:paraId="4B19760D"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as a result of any such independent audit as described in Paragraph the Supplier is found to be non-compliant with the principles and practices of ISO/IEC 27001 and/or, where relevant, the Security Po</w:t>
      </w:r>
      <w:r>
        <w:rPr>
          <w:color w:val="000000"/>
          <w:sz w:val="24"/>
          <w:szCs w:val="24"/>
        </w:rPr>
        <w:t>licy then the Supplier shall, at its own expense, undertake those actions required in order to achieve the necessary compliance and shall reimburse in full the costs incurred by the Buyer in obtaining such audit.</w:t>
      </w:r>
    </w:p>
    <w:p w14:paraId="2AD29C2D" w14:textId="77777777" w:rsidR="00B15EC2" w:rsidRDefault="007D460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Security Breach</w:t>
      </w:r>
    </w:p>
    <w:p w14:paraId="6CBE40D0"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21" w:name="_heading=h.4f1mdlm" w:colFirst="0" w:colLast="0"/>
      <w:bookmarkEnd w:id="21"/>
      <w:r>
        <w:rPr>
          <w:color w:val="000000"/>
          <w:sz w:val="24"/>
          <w:szCs w:val="24"/>
        </w:rPr>
        <w:t>Either Party shall notify t</w:t>
      </w:r>
      <w:r>
        <w:rPr>
          <w:color w:val="000000"/>
          <w:sz w:val="24"/>
          <w:szCs w:val="24"/>
        </w:rPr>
        <w:t>he other in accordance with the agreed security incident management process as defined by the ISMS upon becoming aware of any breach of security or any potential or attempted Breach of Security.</w:t>
      </w:r>
    </w:p>
    <w:p w14:paraId="59C95CEE"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1CFEE98F"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w:t>
      </w:r>
      <w:r>
        <w:rPr>
          <w:color w:val="000000"/>
          <w:sz w:val="24"/>
          <w:szCs w:val="24"/>
        </w:rPr>
        <w:t>uired by the Buyer) necessary to:</w:t>
      </w:r>
    </w:p>
    <w:p w14:paraId="7A52D748"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14:paraId="5719D82C"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remedy such Breach of Security or any potential or attempted Breach of Security in order to protect the integrity of the Buyer Property and</w:t>
      </w:r>
      <w:r>
        <w:rPr>
          <w:color w:val="000000"/>
          <w:sz w:val="24"/>
          <w:szCs w:val="24"/>
        </w:rPr>
        <w:t xml:space="preserve">/or Buyer Assets and/or ISMS to the extent that this is within the Supplier’s control; </w:t>
      </w:r>
    </w:p>
    <w:p w14:paraId="1586E2EF"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w:t>
      </w:r>
      <w:r>
        <w:rPr>
          <w:color w:val="000000"/>
          <w:sz w:val="24"/>
          <w:szCs w:val="24"/>
        </w:rPr>
        <w:t>if the mitigation adversely affects the Supplier’s ability to provide the Deliverables so as to meet the relevant Service Level Performance Indicators, the Supplier shall be granted relief against any resultant under-performance for such period as the Buye</w:t>
      </w:r>
      <w:r>
        <w:rPr>
          <w:color w:val="000000"/>
          <w:sz w:val="24"/>
          <w:szCs w:val="24"/>
        </w:rPr>
        <w:t>r, acting reasonably, may specify by written notice to the Supplier;</w:t>
      </w:r>
    </w:p>
    <w:p w14:paraId="72BCA138"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14:paraId="4981DC9A"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supply any requested data to the Buyer (or </w:t>
      </w:r>
      <w:r>
        <w:rPr>
          <w:color w:val="000000"/>
          <w:sz w:val="24"/>
          <w:szCs w:val="24"/>
        </w:rPr>
        <w:t>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14:paraId="15F8D225" w14:textId="77777777" w:rsidR="00B15EC2" w:rsidRDefault="007D460B">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full details (using the reporting mechanism defined by </w:t>
      </w:r>
      <w:r>
        <w:rPr>
          <w:color w:val="000000"/>
          <w:sz w:val="24"/>
          <w:szCs w:val="24"/>
        </w:rPr>
        <w:lastRenderedPageBreak/>
        <w:t>the ISMS) of the Breach of Security or attempted Breach of Security, including a root cause analysis where required by the Buyer.</w:t>
      </w:r>
    </w:p>
    <w:p w14:paraId="05A292E3"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w:t>
      </w:r>
      <w:r>
        <w:rPr>
          <w:color w:val="000000"/>
          <w:sz w:val="24"/>
          <w:szCs w:val="24"/>
        </w:rPr>
        <w:t xml:space="preserve">t any action is taken in response to a Breach of Security or potential or attempted Breach of Security that demonstrates non-compliance of the ISMS with the Security Policy (where relevant) or the requirements of this Schedule, then any required change to </w:t>
      </w:r>
      <w:r>
        <w:rPr>
          <w:color w:val="000000"/>
          <w:sz w:val="24"/>
          <w:szCs w:val="24"/>
        </w:rPr>
        <w:t>the ISMS shall be at no cost to the Buyer.</w:t>
      </w:r>
    </w:p>
    <w:p w14:paraId="48E9BFD8" w14:textId="77777777" w:rsidR="00B15EC2" w:rsidRDefault="007D460B">
      <w:pPr>
        <w:keepNext/>
        <w:numPr>
          <w:ilvl w:val="0"/>
          <w:numId w:val="2"/>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Vulnerabilities and fixing them</w:t>
      </w:r>
    </w:p>
    <w:p w14:paraId="4A718FD8"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and the Supplier acknowledge that from </w:t>
      </w:r>
      <w:proofErr w:type="gramStart"/>
      <w:r>
        <w:rPr>
          <w:color w:val="000000"/>
          <w:sz w:val="24"/>
          <w:szCs w:val="24"/>
        </w:rPr>
        <w:t>time to time</w:t>
      </w:r>
      <w:proofErr w:type="gramEnd"/>
      <w:r>
        <w:rPr>
          <w:color w:val="000000"/>
          <w:sz w:val="24"/>
          <w:szCs w:val="24"/>
        </w:rPr>
        <w:t xml:space="preserve"> vulnerabilities in the ICT Environment will be discovered which unless mitigated will present an unacceptable risk to t</w:t>
      </w:r>
      <w:r>
        <w:rPr>
          <w:color w:val="000000"/>
          <w:sz w:val="24"/>
          <w:szCs w:val="24"/>
        </w:rPr>
        <w:t>he Buyer’s information.</w:t>
      </w:r>
    </w:p>
    <w:p w14:paraId="01A82B29"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w:t>
      </w:r>
      <w:r>
        <w:rPr>
          <w:color w:val="000000"/>
          <w:sz w:val="24"/>
          <w:szCs w:val="24"/>
        </w:rPr>
        <w:t>S and using the appropriate vulnerability scoring systems including:</w:t>
      </w:r>
    </w:p>
    <w:p w14:paraId="2B8C87A2"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493C0D1F"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w:t>
      </w:r>
      <w:r>
        <w:rPr>
          <w:color w:val="000000"/>
          <w:sz w:val="24"/>
          <w:szCs w:val="24"/>
        </w:rPr>
        <w:t>ystem’ ratings ‘Critical’, ‘Important’, and the two remaining levels (‘Moderate’ and ‘Low’) respectively.</w:t>
      </w:r>
    </w:p>
    <w:p w14:paraId="1FD0373E" w14:textId="77777777" w:rsidR="00B15EC2" w:rsidRDefault="007D460B">
      <w:pPr>
        <w:numPr>
          <w:ilvl w:val="1"/>
          <w:numId w:val="2"/>
        </w:numPr>
        <w:pBdr>
          <w:top w:val="nil"/>
          <w:left w:val="nil"/>
          <w:bottom w:val="nil"/>
          <w:right w:val="nil"/>
          <w:between w:val="nil"/>
        </w:pBdr>
        <w:tabs>
          <w:tab w:val="left" w:pos="1134"/>
        </w:tabs>
        <w:spacing w:before="120" w:after="120"/>
        <w:ind w:hanging="360"/>
        <w:rPr>
          <w:color w:val="000000"/>
          <w:sz w:val="24"/>
          <w:szCs w:val="24"/>
        </w:rPr>
      </w:pPr>
      <w:bookmarkStart w:id="22" w:name="_heading=h.2u6wntf" w:colFirst="0" w:colLast="0"/>
      <w:bookmarkEnd w:id="22"/>
      <w:r>
        <w:rPr>
          <w:color w:val="000000"/>
          <w:sz w:val="24"/>
          <w:szCs w:val="24"/>
        </w:rPr>
        <w:t>The Supplier shall procure the application of security patches to vulnerabilities within a maximum period from the public release of such patches with</w:t>
      </w:r>
      <w:r>
        <w:rPr>
          <w:color w:val="000000"/>
          <w:sz w:val="24"/>
          <w:szCs w:val="24"/>
        </w:rPr>
        <w:t xml:space="preserve"> those vulnerabilities categorised as ‘Critical’ within 14 days of release, ‘Important’ within 30 days of release and all ‘Other’ within 60 Working Days of release, except where:</w:t>
      </w:r>
    </w:p>
    <w:p w14:paraId="11E40092"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w:t>
      </w:r>
      <w:r>
        <w:rPr>
          <w:color w:val="000000"/>
          <w:sz w:val="24"/>
          <w:szCs w:val="24"/>
        </w:rPr>
        <w:t>he context of any Service (</w:t>
      </w:r>
      <w:proofErr w:type="gramStart"/>
      <w:r>
        <w:rPr>
          <w:color w:val="000000"/>
          <w:sz w:val="24"/>
          <w:szCs w:val="24"/>
        </w:rPr>
        <w:t>e.g.</w:t>
      </w:r>
      <w:proofErr w:type="gramEnd"/>
      <w:r>
        <w:rPr>
          <w:color w:val="000000"/>
          <w:sz w:val="24"/>
          <w:szCs w:val="24"/>
        </w:rPr>
        <w:t xml:space="preserve"> because it resides in a software component which is not running in the service) provided vulnerabilities which the Supplier asserts cannot be exploited within the context of a Service must be remedied by the Supplier within </w:t>
      </w:r>
      <w:r>
        <w:rPr>
          <w:color w:val="000000"/>
          <w:sz w:val="24"/>
          <w:szCs w:val="24"/>
        </w:rPr>
        <w:t>the above timescales if the vulnerability becomes exploitable within the context of the Service;</w:t>
      </w:r>
    </w:p>
    <w:p w14:paraId="72F6999B"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w:t>
      </w:r>
      <w:r>
        <w:rPr>
          <w:color w:val="000000"/>
          <w:sz w:val="24"/>
          <w:szCs w:val="24"/>
        </w:rPr>
        <w:t xml:space="preserve"> be granted an extension to such timescales of 5 days, provided the Supplier had followed and continues to follow the security patch test plan agreed with the Buyer; or</w:t>
      </w:r>
    </w:p>
    <w:p w14:paraId="796FD4D4"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the Buyer agrees a different maximum period after a case-by-case consultation with the </w:t>
      </w:r>
      <w:r>
        <w:rPr>
          <w:color w:val="000000"/>
          <w:sz w:val="24"/>
          <w:szCs w:val="24"/>
        </w:rPr>
        <w:t>Supplier under the processes defined in the ISMS.</w:t>
      </w:r>
    </w:p>
    <w:p w14:paraId="5244BD3B"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Specification and Mobilisation Plan (if applicable) shall include provisions for major version upgrades of all COTS Software to be upgraded within 6 Months of the release of the latest version, such tha</w:t>
      </w:r>
      <w:r>
        <w:rPr>
          <w:color w:val="000000"/>
          <w:sz w:val="24"/>
          <w:szCs w:val="24"/>
        </w:rPr>
        <w:t>t it is no more than one major version level below the latest release (normally codified as running software no older than the ‘n-1 version’) throughout the Term unless:</w:t>
      </w:r>
    </w:p>
    <w:p w14:paraId="321C4FC9"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032D9336"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is agreed with the Buyer in w</w:t>
      </w:r>
      <w:r>
        <w:rPr>
          <w:color w:val="000000"/>
          <w:sz w:val="24"/>
          <w:szCs w:val="24"/>
        </w:rPr>
        <w:t xml:space="preserve">riting. </w:t>
      </w:r>
    </w:p>
    <w:p w14:paraId="06753325" w14:textId="77777777" w:rsidR="00B15EC2" w:rsidRDefault="007D460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14:paraId="5937D295"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4D967B2E"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w:t>
      </w:r>
      <w:r>
        <w:rPr>
          <w:color w:val="000000"/>
          <w:sz w:val="24"/>
          <w:szCs w:val="24"/>
        </w:rPr>
        <w:t xml:space="preserve"> within the control of the Supplier) is monitored to facilitate the detection of anomalous behaviour that would be indicative of system compromise;</w:t>
      </w:r>
    </w:p>
    <w:p w14:paraId="21007532"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w:t>
      </w:r>
      <w:r>
        <w:rPr>
          <w:color w:val="000000"/>
          <w:sz w:val="24"/>
          <w:szCs w:val="24"/>
        </w:rPr>
        <w:t>nt to the ICT Environment by actively monitoring the threat landscape during the Contract Period;</w:t>
      </w:r>
    </w:p>
    <w:p w14:paraId="299CBEB4"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w:t>
      </w:r>
      <w:r>
        <w:rPr>
          <w:color w:val="000000"/>
          <w:sz w:val="24"/>
          <w:szCs w:val="24"/>
        </w:rPr>
        <w:t>covered vulnerabilities through the processes described in the ISMS as developed under Paragraph 3.3.5;</w:t>
      </w:r>
    </w:p>
    <w:p w14:paraId="7D4CDA6D"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w:t>
      </w:r>
      <w:r>
        <w:rPr>
          <w:color w:val="000000"/>
          <w:sz w:val="24"/>
          <w:szCs w:val="24"/>
        </w:rPr>
        <w:t>th patched and outstanding vulnerabilities in the ICT Environment (to the extent that the ICT Environment is within the control of the Supplier) and any elapsed time between the public release date of patches and either time of application or for outstandi</w:t>
      </w:r>
      <w:r>
        <w:rPr>
          <w:color w:val="000000"/>
          <w:sz w:val="24"/>
          <w:szCs w:val="24"/>
        </w:rPr>
        <w:t>ng vulnerabilities the time of issue of such report;</w:t>
      </w:r>
    </w:p>
    <w:p w14:paraId="08647C0A"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11F7499A"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w:t>
      </w:r>
      <w:r>
        <w:rPr>
          <w:color w:val="000000"/>
          <w:sz w:val="24"/>
          <w:szCs w:val="24"/>
        </w:rPr>
        <w:t>vices or capabilities that are not needed for the provision of the Services (in order to reduce the attack surface of the ICT Environment); and</w:t>
      </w:r>
    </w:p>
    <w:p w14:paraId="56CF54BD" w14:textId="77777777" w:rsidR="00B15EC2" w:rsidRDefault="007D460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w:t>
      </w:r>
      <w:r>
        <w:rPr>
          <w:color w:val="000000"/>
          <w:sz w:val="24"/>
          <w:szCs w:val="24"/>
        </w:rPr>
        <w:t>otential to affect the security of the ICT Environment and provide initial indications of possible mitigations.</w:t>
      </w:r>
    </w:p>
    <w:p w14:paraId="6AF2AE8C"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the Supplier is unlikely to be able to mitigate the vulnerability within the timescales under this Paragraph 9, the Supplier shall immediately notify the Buyer.</w:t>
      </w:r>
    </w:p>
    <w:p w14:paraId="7B1F3388" w14:textId="77777777" w:rsidR="00B15EC2" w:rsidRDefault="007D460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w:t>
      </w:r>
      <w:r>
        <w:rPr>
          <w:color w:val="000000"/>
          <w:sz w:val="24"/>
          <w:szCs w:val="24"/>
        </w:rPr>
        <w:t>mply with the Rectification Plan Process.</w:t>
      </w:r>
    </w:p>
    <w:p w14:paraId="7708E037" w14:textId="77777777" w:rsidR="00B15EC2" w:rsidRDefault="007D460B">
      <w:pPr>
        <w:pBdr>
          <w:top w:val="nil"/>
          <w:left w:val="nil"/>
          <w:bottom w:val="nil"/>
          <w:right w:val="nil"/>
          <w:between w:val="nil"/>
        </w:pBdr>
        <w:ind w:left="0"/>
        <w:jc w:val="left"/>
        <w:rPr>
          <w:rFonts w:eastAsia="Arial"/>
          <w:b/>
          <w:color w:val="000000"/>
          <w:sz w:val="36"/>
          <w:szCs w:val="36"/>
        </w:rPr>
      </w:pPr>
      <w:bookmarkStart w:id="23" w:name="_heading=h.19c6y18" w:colFirst="0" w:colLast="0"/>
      <w:bookmarkEnd w:id="23"/>
      <w:r>
        <w:br w:type="page"/>
      </w:r>
      <w:r>
        <w:rPr>
          <w:rFonts w:eastAsia="Arial"/>
          <w:b/>
          <w:color w:val="000000"/>
          <w:sz w:val="36"/>
          <w:szCs w:val="36"/>
        </w:rPr>
        <w:lastRenderedPageBreak/>
        <w:t>Part B – A</w:t>
      </w:r>
      <w:bookmarkStart w:id="24" w:name="bookmark=id.3tbugp1" w:colFirst="0" w:colLast="0"/>
      <w:bookmarkEnd w:id="24"/>
      <w:r>
        <w:rPr>
          <w:rFonts w:eastAsia="Arial"/>
          <w:b/>
          <w:color w:val="000000"/>
          <w:sz w:val="36"/>
          <w:szCs w:val="36"/>
        </w:rPr>
        <w:t xml:space="preserve">nnex 1: </w:t>
      </w:r>
    </w:p>
    <w:p w14:paraId="2A8E88E8" w14:textId="77777777" w:rsidR="00B15EC2" w:rsidRDefault="007D460B">
      <w:pPr>
        <w:pBdr>
          <w:top w:val="nil"/>
          <w:left w:val="nil"/>
          <w:bottom w:val="nil"/>
          <w:right w:val="nil"/>
          <w:between w:val="nil"/>
        </w:pBdr>
        <w:ind w:left="0"/>
        <w:jc w:val="left"/>
        <w:rPr>
          <w:rFonts w:eastAsia="Arial"/>
          <w:b/>
          <w:color w:val="000000"/>
          <w:sz w:val="36"/>
          <w:szCs w:val="36"/>
        </w:rPr>
      </w:pPr>
      <w:r>
        <w:rPr>
          <w:rFonts w:eastAsia="Arial"/>
          <w:b/>
          <w:color w:val="000000"/>
          <w:sz w:val="36"/>
          <w:szCs w:val="36"/>
        </w:rPr>
        <w:t>Baseline security requirements</w:t>
      </w:r>
    </w:p>
    <w:p w14:paraId="3926E78D" w14:textId="77777777" w:rsidR="00B15EC2" w:rsidRDefault="00B15EC2">
      <w:pPr>
        <w:pBdr>
          <w:top w:val="nil"/>
          <w:left w:val="nil"/>
          <w:bottom w:val="nil"/>
          <w:right w:val="nil"/>
          <w:between w:val="nil"/>
        </w:pBdr>
        <w:spacing w:after="0"/>
        <w:ind w:left="0"/>
        <w:jc w:val="left"/>
        <w:rPr>
          <w:color w:val="000000"/>
          <w:sz w:val="24"/>
          <w:szCs w:val="24"/>
        </w:rPr>
      </w:pPr>
    </w:p>
    <w:p w14:paraId="248DD9B3" w14:textId="77777777" w:rsidR="00B15EC2" w:rsidRDefault="007D460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Handling Classified information</w:t>
      </w:r>
    </w:p>
    <w:p w14:paraId="70E57AD2"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2EA5BF7A" w14:textId="77777777" w:rsidR="00B15EC2" w:rsidRDefault="007D460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End user de</w:t>
      </w:r>
      <w:r>
        <w:rPr>
          <w:rFonts w:eastAsia="Arial"/>
          <w:b/>
          <w:color w:val="000000"/>
          <w:sz w:val="24"/>
          <w:szCs w:val="24"/>
        </w:rPr>
        <w:t>vices</w:t>
      </w:r>
    </w:p>
    <w:p w14:paraId="27AF8875"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14:paraId="1412C1E1"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w:t>
      </w:r>
      <w:r>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Pr>
          <w:color w:val="000000"/>
          <w:sz w:val="24"/>
          <w:szCs w:val="24"/>
        </w:rPr>
        <w:t>are expected to meet the set of security requirements set out in the End User Devices Security Guidance (</w:t>
      </w:r>
      <w:hyperlink r:id="rId10">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w:t>
      </w:r>
      <w:r>
        <w:rPr>
          <w:color w:val="000000"/>
          <w:sz w:val="24"/>
          <w:szCs w:val="24"/>
        </w:rPr>
        <w:t xml:space="preserve">o deviate from the NCSC guidance, then this should be agreed in writing on a </w:t>
      </w:r>
      <w:proofErr w:type="gramStart"/>
      <w:r>
        <w:rPr>
          <w:color w:val="000000"/>
          <w:sz w:val="24"/>
          <w:szCs w:val="24"/>
        </w:rPr>
        <w:t>case by case</w:t>
      </w:r>
      <w:proofErr w:type="gramEnd"/>
      <w:r>
        <w:rPr>
          <w:color w:val="000000"/>
          <w:sz w:val="24"/>
          <w:szCs w:val="24"/>
        </w:rPr>
        <w:t xml:space="preserve"> basis with the Buyer.</w:t>
      </w:r>
    </w:p>
    <w:p w14:paraId="2EA49241" w14:textId="77777777" w:rsidR="00B15EC2" w:rsidRDefault="007D460B">
      <w:pPr>
        <w:keepNext/>
        <w:numPr>
          <w:ilvl w:val="0"/>
          <w:numId w:val="3"/>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Data Processing, Storage, Management and Destruction</w:t>
      </w:r>
    </w:p>
    <w:p w14:paraId="7A8BA652"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w:t>
      </w:r>
      <w:r>
        <w:rPr>
          <w:color w:val="000000"/>
          <w:sz w:val="24"/>
          <w:szCs w:val="24"/>
        </w:rPr>
        <w:t>er the UK Data Protection regime or a similar regime. To that end, the Supplier must be able to state to the Buyer the physical locations in which data may be stored, processed and managed from, and what legal and regulatory frameworks Government Data will</w:t>
      </w:r>
      <w:r>
        <w:rPr>
          <w:color w:val="000000"/>
          <w:sz w:val="24"/>
          <w:szCs w:val="24"/>
        </w:rPr>
        <w:t xml:space="preserve"> be subject to at all times.</w:t>
      </w:r>
    </w:p>
    <w:p w14:paraId="5A788868"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5D15D7EB" w14:textId="77777777" w:rsidR="00B15EC2" w:rsidRDefault="007D460B">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14:paraId="2A093FEB"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14:paraId="3FE5E347"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14:paraId="714CEA84"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14:paraId="2ECDADFC"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239862E8" w14:textId="77777777" w:rsidR="00B15EC2" w:rsidRDefault="007D460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 xml:space="preserve">Ensuring secure communications </w:t>
      </w:r>
    </w:p>
    <w:p w14:paraId="28172743"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14:paraId="1B4A0C09"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14:paraId="02BC6ED2" w14:textId="77777777" w:rsidR="00B15EC2" w:rsidRDefault="007D460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 xml:space="preserve">Security by design </w:t>
      </w:r>
    </w:p>
    <w:p w14:paraId="11F40E96"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w:t>
      </w:r>
      <w:r>
        <w:rPr>
          <w:color w:val="000000"/>
          <w:sz w:val="24"/>
          <w:szCs w:val="24"/>
        </w:rPr>
        <w:t xml:space="preserve">design and configuration of IT systems which will process or store Government Data. </w:t>
      </w:r>
    </w:p>
    <w:p w14:paraId="5AE04EFC"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w:t>
      </w:r>
      <w:r>
        <w:rPr>
          <w:color w:val="000000"/>
          <w:sz w:val="24"/>
          <w:szCs w:val="24"/>
        </w:rPr>
        <w:t>ractice and seek guidance from recognised security professionals with the appropriate skills and/or a NCSC certification (</w:t>
      </w:r>
      <w:hyperlink r:id="rId11">
        <w:r>
          <w:rPr>
            <w:color w:val="0000FF"/>
            <w:sz w:val="24"/>
            <w:szCs w:val="24"/>
            <w:u w:val="single"/>
          </w:rPr>
          <w:t>https://www.ncsc.gov.uk/section/products-servi</w:t>
        </w:r>
        <w:r>
          <w:rPr>
            <w:color w:val="0000FF"/>
            <w:sz w:val="24"/>
            <w:szCs w:val="24"/>
            <w:u w:val="single"/>
          </w:rPr>
          <w:t>ces/ncsc-certification</w:t>
        </w:r>
      </w:hyperlink>
      <w:r>
        <w:rPr>
          <w:color w:val="000000"/>
          <w:sz w:val="24"/>
          <w:szCs w:val="24"/>
        </w:rPr>
        <w:t xml:space="preserve">) for all bespoke or complex components of the ICT Environment (to the extent that the ICT Environment is within the control of the Supplier). </w:t>
      </w:r>
    </w:p>
    <w:p w14:paraId="6A42F6C1" w14:textId="77777777" w:rsidR="00B15EC2" w:rsidRDefault="007D460B">
      <w:pPr>
        <w:keepNext/>
        <w:numPr>
          <w:ilvl w:val="0"/>
          <w:numId w:val="3"/>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 xml:space="preserve">Security of Supplier Staff </w:t>
      </w:r>
    </w:p>
    <w:p w14:paraId="260148D2"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Supplier Staff shall be subject to pre-employment checks that </w:t>
      </w:r>
      <w:r>
        <w:rPr>
          <w:color w:val="000000"/>
          <w:sz w:val="24"/>
          <w:szCs w:val="24"/>
        </w:rPr>
        <w:t>include, as a minimum: identity, unspent criminal convictions and right to work.</w:t>
      </w:r>
    </w:p>
    <w:p w14:paraId="1A5359B0"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w:t>
      </w:r>
      <w:proofErr w:type="gramStart"/>
      <w:r>
        <w:rPr>
          <w:color w:val="000000"/>
          <w:sz w:val="24"/>
          <w:szCs w:val="24"/>
        </w:rPr>
        <w:t>case by case</w:t>
      </w:r>
      <w:proofErr w:type="gramEnd"/>
      <w:r>
        <w:rPr>
          <w:color w:val="000000"/>
          <w:sz w:val="24"/>
          <w:szCs w:val="24"/>
        </w:rPr>
        <w:t xml:space="preserve"> basis Supplier Staff roles which require specific government clearances (such as ‘SC’) including system administrators with privileg</w:t>
      </w:r>
      <w:r>
        <w:rPr>
          <w:color w:val="000000"/>
          <w:sz w:val="24"/>
          <w:szCs w:val="24"/>
        </w:rPr>
        <w:t xml:space="preserve">ed access to IT systems which store or process Government Data. </w:t>
      </w:r>
    </w:p>
    <w:p w14:paraId="0AA46DA9"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Pr>
          <w:color w:val="000000"/>
          <w:sz w:val="24"/>
          <w:szCs w:val="24"/>
        </w:rPr>
        <w:t>w</w:t>
      </w:r>
      <w:r>
        <w:rPr>
          <w:color w:val="000000"/>
          <w:sz w:val="24"/>
          <w:szCs w:val="24"/>
        </w:rPr>
        <w:t>here</w:t>
      </w:r>
      <w:proofErr w:type="gramEnd"/>
      <w:r>
        <w:rPr>
          <w:color w:val="000000"/>
          <w:sz w:val="24"/>
          <w:szCs w:val="24"/>
        </w:rPr>
        <w:t xml:space="preserve"> agreed with the Buyer in writing.</w:t>
      </w:r>
    </w:p>
    <w:p w14:paraId="610FB320"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 xml:space="preserve">All Supplier Staff that have the ability to access Government Data or systems holding Government Data shall undergo regular training on secure information management principles. Unless otherwise agreed with the Buyer </w:t>
      </w:r>
      <w:r>
        <w:rPr>
          <w:color w:val="000000"/>
          <w:sz w:val="24"/>
          <w:szCs w:val="24"/>
        </w:rPr>
        <w:t>in writing, this training must be undertaken annually.</w:t>
      </w:r>
    </w:p>
    <w:p w14:paraId="3257BE73"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w:t>
      </w:r>
      <w:r>
        <w:rPr>
          <w:color w:val="000000"/>
          <w:sz w:val="24"/>
          <w:szCs w:val="24"/>
        </w:rPr>
        <w:t>ir duties. When staff no longer need elevated privileges or leave the organisation, their access rights shall be revoked within one (1) Working Day.</w:t>
      </w:r>
    </w:p>
    <w:p w14:paraId="6B3203DD" w14:textId="77777777" w:rsidR="00B15EC2" w:rsidRDefault="007D460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eastAsia="Arial"/>
          <w:b/>
          <w:color w:val="000000"/>
          <w:sz w:val="24"/>
          <w:szCs w:val="24"/>
        </w:rPr>
        <w:t xml:space="preserve">Restricting and monitoring access </w:t>
      </w:r>
    </w:p>
    <w:p w14:paraId="78CB1710"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w:t>
      </w:r>
      <w:r>
        <w:rPr>
          <w:color w:val="000000"/>
          <w:sz w:val="24"/>
          <w:szCs w:val="24"/>
        </w:rPr>
        <w:t>and administrators of the ICT Environment (to the extent that the ICT Environment is within the control of the Supplier) are uniquely identified and authenticated when accessing or administering the Services. Applying the ‘principle of least privilege’, us</w:t>
      </w:r>
      <w:r>
        <w:rPr>
          <w:color w:val="000000"/>
          <w:sz w:val="24"/>
          <w:szCs w:val="24"/>
        </w:rPr>
        <w:t xml:space="preserve">ers and administrators shall be allowed access only to those parts of the ICT Environment that they require. The Supplier shall retain an audit record of accesses. </w:t>
      </w:r>
    </w:p>
    <w:p w14:paraId="2240C2AA" w14:textId="77777777" w:rsidR="00B15EC2" w:rsidRDefault="007D460B">
      <w:pPr>
        <w:keepNext/>
        <w:numPr>
          <w:ilvl w:val="0"/>
          <w:numId w:val="3"/>
        </w:numPr>
        <w:pBdr>
          <w:top w:val="nil"/>
          <w:left w:val="nil"/>
          <w:bottom w:val="nil"/>
          <w:right w:val="nil"/>
          <w:between w:val="nil"/>
        </w:pBdr>
        <w:tabs>
          <w:tab w:val="left" w:pos="0"/>
        </w:tabs>
        <w:spacing w:before="240"/>
        <w:jc w:val="left"/>
        <w:rPr>
          <w:rFonts w:eastAsia="Arial"/>
          <w:b/>
          <w:color w:val="000000"/>
          <w:sz w:val="24"/>
          <w:szCs w:val="24"/>
        </w:rPr>
      </w:pPr>
      <w:bookmarkStart w:id="25" w:name="_heading=h.28h4qwu" w:colFirst="0" w:colLast="0"/>
      <w:bookmarkEnd w:id="25"/>
      <w:r>
        <w:rPr>
          <w:rFonts w:eastAsia="Arial"/>
          <w:b/>
          <w:color w:val="000000"/>
          <w:sz w:val="24"/>
          <w:szCs w:val="24"/>
        </w:rPr>
        <w:t xml:space="preserve">Audit </w:t>
      </w:r>
    </w:p>
    <w:p w14:paraId="2978C55B"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w:t>
      </w:r>
      <w:r>
        <w:rPr>
          <w:color w:val="000000"/>
          <w:sz w:val="24"/>
          <w:szCs w:val="24"/>
        </w:rPr>
        <w:t>ems or that would support the analysis of potential and actual compromises. In order to facilitate effective monitoring and forensic readiness such Supplier audit records should (as a minimum) include:</w:t>
      </w:r>
    </w:p>
    <w:p w14:paraId="1938067B"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14:paraId="155D6F08" w14:textId="77777777" w:rsidR="00B15EC2" w:rsidRDefault="007D460B">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14:paraId="3C795149"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the Buyer shall work together to</w:t>
      </w:r>
      <w:r>
        <w:rPr>
          <w:color w:val="000000"/>
          <w:sz w:val="24"/>
          <w:szCs w:val="24"/>
        </w:rPr>
        <w:t xml:space="preserve"> establish any additional audit and monitoring requirements for the ICT Environment. </w:t>
      </w:r>
    </w:p>
    <w:p w14:paraId="15302D05" w14:textId="77777777" w:rsidR="00B15EC2" w:rsidRDefault="007D460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743BE7F0" w14:textId="77777777" w:rsidR="00B15EC2" w:rsidRDefault="007D460B">
      <w:pPr>
        <w:pBdr>
          <w:top w:val="nil"/>
          <w:left w:val="nil"/>
          <w:bottom w:val="nil"/>
          <w:right w:val="nil"/>
          <w:between w:val="nil"/>
        </w:pBdr>
        <w:ind w:left="0"/>
        <w:jc w:val="left"/>
        <w:rPr>
          <w:rFonts w:eastAsia="Arial"/>
          <w:b/>
          <w:color w:val="000000"/>
          <w:sz w:val="36"/>
          <w:szCs w:val="36"/>
        </w:rPr>
      </w:pPr>
      <w:r>
        <w:br w:type="page"/>
      </w:r>
      <w:r>
        <w:rPr>
          <w:rFonts w:eastAsia="Arial"/>
          <w:b/>
          <w:color w:val="000000"/>
          <w:sz w:val="36"/>
          <w:szCs w:val="36"/>
        </w:rPr>
        <w:lastRenderedPageBreak/>
        <w:t>Part B – Annex 2 - Security Management Plan</w:t>
      </w:r>
    </w:p>
    <w:p w14:paraId="393DDB33" w14:textId="77777777" w:rsidR="00B15EC2" w:rsidRDefault="00B15EC2">
      <w:pPr>
        <w:pBdr>
          <w:top w:val="nil"/>
          <w:left w:val="nil"/>
          <w:bottom w:val="nil"/>
          <w:right w:val="nil"/>
          <w:between w:val="nil"/>
        </w:pBdr>
        <w:spacing w:after="0"/>
        <w:ind w:left="0"/>
        <w:jc w:val="left"/>
        <w:rPr>
          <w:color w:val="000000"/>
          <w:sz w:val="24"/>
          <w:szCs w:val="24"/>
          <w:highlight w:val="yellow"/>
        </w:rPr>
      </w:pPr>
    </w:p>
    <w:p w14:paraId="150EF47E" w14:textId="77777777" w:rsidR="00B15EC2" w:rsidRDefault="007D460B">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14:paraId="79C64BC1" w14:textId="77777777" w:rsidR="00B15EC2" w:rsidRDefault="00B15EC2">
      <w:pPr>
        <w:pBdr>
          <w:top w:val="nil"/>
          <w:left w:val="nil"/>
          <w:bottom w:val="nil"/>
          <w:right w:val="nil"/>
          <w:between w:val="nil"/>
        </w:pBdr>
        <w:spacing w:after="0"/>
        <w:ind w:left="0"/>
        <w:jc w:val="left"/>
        <w:rPr>
          <w:color w:val="000000"/>
          <w:sz w:val="24"/>
          <w:szCs w:val="24"/>
        </w:rPr>
      </w:pPr>
    </w:p>
    <w:p w14:paraId="47551DFA" w14:textId="77777777" w:rsidR="00B15EC2" w:rsidRDefault="007D460B">
      <w:pPr>
        <w:pBdr>
          <w:top w:val="nil"/>
          <w:left w:val="nil"/>
          <w:bottom w:val="nil"/>
          <w:right w:val="nil"/>
          <w:between w:val="nil"/>
        </w:pBdr>
        <w:spacing w:after="0"/>
        <w:ind w:left="0"/>
        <w:jc w:val="left"/>
        <w:rPr>
          <w:color w:val="000000"/>
          <w:sz w:val="24"/>
          <w:szCs w:val="24"/>
        </w:rPr>
      </w:pPr>
      <w:r>
        <w:t xml:space="preserve">     </w:t>
      </w:r>
    </w:p>
    <w:p w14:paraId="276BEB32" w14:textId="77777777" w:rsidR="00B15EC2" w:rsidRDefault="007D460B">
      <w:pPr>
        <w:pBdr>
          <w:top w:val="nil"/>
          <w:left w:val="nil"/>
          <w:bottom w:val="nil"/>
          <w:right w:val="nil"/>
          <w:between w:val="nil"/>
        </w:pBdr>
        <w:spacing w:after="0"/>
        <w:ind w:left="0"/>
        <w:jc w:val="left"/>
        <w:rPr>
          <w:color w:val="000000"/>
          <w:sz w:val="24"/>
          <w:szCs w:val="24"/>
        </w:rPr>
      </w:pPr>
      <w:r>
        <w:t xml:space="preserve">     </w:t>
      </w:r>
    </w:p>
    <w:sectPr w:rsidR="00B15E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B7FB" w14:textId="77777777" w:rsidR="007D460B" w:rsidRDefault="007D460B">
      <w:pPr>
        <w:spacing w:after="0"/>
      </w:pPr>
      <w:r>
        <w:separator/>
      </w:r>
    </w:p>
  </w:endnote>
  <w:endnote w:type="continuationSeparator" w:id="0">
    <w:p w14:paraId="5CB4784C" w14:textId="77777777" w:rsidR="007D460B" w:rsidRDefault="007D4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Euphemia">
    <w:panose1 w:val="00000000000000000000"/>
    <w:charset w:val="00"/>
    <w:family w:val="roman"/>
    <w:notTrueType/>
    <w:pitch w:val="default"/>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EAC0" w14:textId="77777777" w:rsidR="00B15EC2" w:rsidRDefault="00B15EC2">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CA1C" w14:textId="77777777" w:rsidR="00B15EC2" w:rsidRDefault="007D460B">
    <w:pPr>
      <w:pBdr>
        <w:top w:val="nil"/>
        <w:left w:val="nil"/>
        <w:bottom w:val="nil"/>
        <w:right w:val="nil"/>
        <w:between w:val="nil"/>
      </w:pBdr>
      <w:tabs>
        <w:tab w:val="center" w:pos="4513"/>
        <w:tab w:val="right" w:pos="9026"/>
      </w:tabs>
      <w:spacing w:after="0"/>
      <w:ind w:left="0" w:hanging="1418"/>
      <w:rPr>
        <w:color w:val="000000"/>
        <w:sz w:val="20"/>
        <w:szCs w:val="20"/>
      </w:rPr>
    </w:pPr>
    <w:bookmarkStart w:id="26" w:name="bookmark=id.nmf14n" w:colFirst="0" w:colLast="0"/>
    <w:bookmarkEnd w:id="26"/>
    <w:r>
      <w:t xml:space="preserve">     </w:t>
    </w:r>
  </w:p>
  <w:p w14:paraId="6DC986F6" w14:textId="77777777" w:rsidR="00B15EC2" w:rsidRDefault="007D460B">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sz w:val="20"/>
        <w:szCs w:val="20"/>
      </w:rPr>
      <w:t>6297 Print and Digital Communications</w:t>
    </w:r>
  </w:p>
  <w:p w14:paraId="674B6FB2" w14:textId="77777777" w:rsidR="00B15EC2" w:rsidRDefault="007D460B">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Project Version: </w:t>
    </w:r>
  </w:p>
  <w:p w14:paraId="5408E1E5" w14:textId="77777777" w:rsidR="00B15EC2" w:rsidRDefault="007D460B">
    <w:pPr>
      <w:pBdr>
        <w:top w:val="nil"/>
        <w:left w:val="nil"/>
        <w:bottom w:val="nil"/>
        <w:right w:val="nil"/>
        <w:between w:val="nil"/>
      </w:pBdr>
      <w:tabs>
        <w:tab w:val="center" w:pos="4513"/>
        <w:tab w:val="right" w:pos="9026"/>
      </w:tabs>
      <w:spacing w:after="0"/>
      <w:ind w:left="0"/>
      <w:jc w:val="left"/>
      <w:rPr>
        <w:color w:val="A6A6A6"/>
        <w:sz w:val="20"/>
        <w:szCs w:val="20"/>
      </w:rPr>
    </w:pPr>
    <w:bookmarkStart w:id="27" w:name="_heading=h.37m2jsg" w:colFirst="0" w:colLast="0"/>
    <w:bookmarkEnd w:id="27"/>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591BF4">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E137" w14:textId="77777777" w:rsidR="00B15EC2" w:rsidRDefault="00B15EC2">
    <w:pPr>
      <w:tabs>
        <w:tab w:val="center" w:pos="4513"/>
        <w:tab w:val="right" w:pos="9026"/>
      </w:tabs>
      <w:spacing w:after="0"/>
      <w:ind w:left="0"/>
      <w:rPr>
        <w:color w:val="A6A6A6"/>
        <w:sz w:val="20"/>
        <w:szCs w:val="20"/>
      </w:rPr>
    </w:pPr>
  </w:p>
  <w:p w14:paraId="5AF9BCD7" w14:textId="77777777" w:rsidR="00B15EC2" w:rsidRDefault="007D460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39CE7759" w14:textId="77777777" w:rsidR="00B15EC2" w:rsidRDefault="007D460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Pr>
        <w:color w:val="A6A6A6"/>
        <w:sz w:val="20"/>
        <w:szCs w:val="20"/>
      </w:rPr>
      <w:fldChar w:fldCharType="end"/>
    </w:r>
  </w:p>
  <w:p w14:paraId="40C552BF" w14:textId="77777777" w:rsidR="00B15EC2" w:rsidRDefault="007D460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675B" w14:textId="77777777" w:rsidR="007D460B" w:rsidRDefault="007D460B">
      <w:pPr>
        <w:spacing w:after="0"/>
      </w:pPr>
      <w:r>
        <w:separator/>
      </w:r>
    </w:p>
  </w:footnote>
  <w:footnote w:type="continuationSeparator" w:id="0">
    <w:p w14:paraId="2CF146E8" w14:textId="77777777" w:rsidR="007D460B" w:rsidRDefault="007D46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7B77" w14:textId="77777777" w:rsidR="00B15EC2" w:rsidRDefault="00B15EC2">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E18" w14:textId="77777777" w:rsidR="00B15EC2" w:rsidRDefault="007D460B">
    <w:pPr>
      <w:tabs>
        <w:tab w:val="center" w:pos="4513"/>
        <w:tab w:val="right" w:pos="9026"/>
      </w:tabs>
      <w:spacing w:after="0"/>
      <w:ind w:left="0"/>
      <w:rPr>
        <w:b/>
        <w:sz w:val="20"/>
        <w:szCs w:val="20"/>
      </w:rPr>
    </w:pPr>
    <w:r>
      <w:rPr>
        <w:b/>
        <w:sz w:val="20"/>
        <w:szCs w:val="20"/>
      </w:rPr>
      <w:t>Call-Off Schedule 9 (Security)</w:t>
    </w:r>
  </w:p>
  <w:p w14:paraId="20D0BF0C" w14:textId="77777777" w:rsidR="00B15EC2" w:rsidRDefault="007D460B">
    <w:pPr>
      <w:tabs>
        <w:tab w:val="center" w:pos="4513"/>
        <w:tab w:val="right" w:pos="9026"/>
      </w:tabs>
      <w:spacing w:after="0"/>
      <w:ind w:left="0"/>
      <w:rPr>
        <w:sz w:val="20"/>
        <w:szCs w:val="20"/>
      </w:rPr>
    </w:pPr>
    <w:r>
      <w:rPr>
        <w:sz w:val="20"/>
        <w:szCs w:val="20"/>
      </w:rPr>
      <w:t>Call-Off Ref:</w:t>
    </w:r>
  </w:p>
  <w:p w14:paraId="033DE38D" w14:textId="77777777" w:rsidR="00B15EC2" w:rsidRDefault="007D460B">
    <w:pPr>
      <w:tabs>
        <w:tab w:val="center" w:pos="4513"/>
        <w:tab w:val="right" w:pos="9026"/>
      </w:tabs>
      <w:spacing w:after="0"/>
      <w:ind w:left="0"/>
      <w:rPr>
        <w:sz w:val="20"/>
        <w:szCs w:val="20"/>
      </w:rPr>
    </w:pPr>
    <w:r>
      <w:rPr>
        <w:sz w:val="20"/>
        <w:szCs w:val="20"/>
      </w:rPr>
      <w:t>Crown Copyright 2023</w:t>
    </w:r>
  </w:p>
  <w:p w14:paraId="784F4C2F" w14:textId="77777777" w:rsidR="00B15EC2" w:rsidRDefault="00B15EC2">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E3E9" w14:textId="77777777" w:rsidR="00B15EC2" w:rsidRDefault="00B15EC2">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5C2"/>
    <w:multiLevelType w:val="multilevel"/>
    <w:tmpl w:val="22601C0A"/>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D921C0"/>
    <w:multiLevelType w:val="multilevel"/>
    <w:tmpl w:val="F14EC16A"/>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413C5DE6"/>
    <w:multiLevelType w:val="multilevel"/>
    <w:tmpl w:val="02165C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D9E35CF"/>
    <w:multiLevelType w:val="multilevel"/>
    <w:tmpl w:val="ECECD3B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C2"/>
    <w:rsid w:val="00591BF4"/>
    <w:rsid w:val="007D460B"/>
    <w:rsid w:val="00B1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1F33"/>
  <w15:docId w15:val="{78DC27CE-D8E7-436B-85E9-A4DC5524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Body2">
    <w:name w:val="FFW Body 2"/>
    <w:basedOn w:val="Normal"/>
    <w:uiPriority w:val="6"/>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Body3">
    <w:name w:val="FFW Body 3"/>
    <w:basedOn w:val="Normal"/>
    <w:uiPriority w:val="6"/>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Body4">
    <w:name w:val="FFW Body 4"/>
    <w:basedOn w:val="Normal"/>
    <w:uiPriority w:val="6"/>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Body5">
    <w:name w:val="FFW Body 5"/>
    <w:basedOn w:val="Normal"/>
    <w:uiPriority w:val="6"/>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Body6">
    <w:name w:val="FFW Body 6"/>
    <w:basedOn w:val="Normal"/>
    <w:uiPriority w:val="6"/>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tabs>
        <w:tab w:val="num" w:pos="5040"/>
      </w:tabs>
      <w:overflowPunct/>
      <w:autoSpaceDE/>
      <w:autoSpaceDN/>
      <w:adjustRightInd/>
      <w:spacing w:before="240" w:after="0" w:line="260" w:lineRule="atLeast"/>
      <w:ind w:left="5040" w:hanging="720"/>
      <w:textAlignment w:val="auto"/>
    </w:pPr>
    <w:rPr>
      <w:rFonts w:eastAsiaTheme="minorHAnsi" w:cstheme="minorBidi"/>
      <w:sz w:val="20"/>
    </w:rPr>
  </w:style>
  <w:style w:type="paragraph" w:customStyle="1" w:styleId="FFWScheduleLevel6">
    <w:name w:val="FFW Schedule Level 6"/>
    <w:basedOn w:val="Normal"/>
    <w:uiPriority w:val="23"/>
    <w:qFormat/>
    <w:rsid w:val="00D3427F"/>
    <w:pPr>
      <w:tabs>
        <w:tab w:val="num" w:pos="5760"/>
      </w:tabs>
      <w:overflowPunct/>
      <w:autoSpaceDE/>
      <w:autoSpaceDN/>
      <w:adjustRightInd/>
      <w:spacing w:before="240" w:after="0" w:line="260" w:lineRule="atLeast"/>
      <w:ind w:left="5760" w:hanging="720"/>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u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pni.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section/products-services/ncsc-certific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sc.gov.uk/guidance/end-user-device-secur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sc.gov.uk/articles/hmg-ia-maturity-model-iam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e7ZOEQBqqD/HuLZbpevrPFccw==">CgMxLjA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ppZC4zdGJ1Z3AxMgloLjE5YzZ5MTgyCWguMjhoNHF3dTIJaWQubm1mMTRuMgloLjM3bTJqc2c4AHIhMUc0ODFPVmR6X01GenRvdS1kSEZZR2d0OC1tOUlmUE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5223</Words>
  <Characters>29773</Characters>
  <Application>Microsoft Office Word</Application>
  <DocSecurity>0</DocSecurity>
  <Lines>248</Lines>
  <Paragraphs>69</Paragraphs>
  <ScaleCrop>false</ScaleCrop>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Jennifer Thomas</cp:lastModifiedBy>
  <cp:revision>2</cp:revision>
  <dcterms:created xsi:type="dcterms:W3CDTF">2025-07-31T08:56:00Z</dcterms:created>
  <dcterms:modified xsi:type="dcterms:W3CDTF">2025-07-31T08:56:00Z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