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CC89"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066CF23" wp14:editId="0066CF24">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6CC8A" w14:textId="77777777" w:rsidR="008D7A7D" w:rsidRPr="0093723A" w:rsidRDefault="008D7A7D" w:rsidP="00E65F5D">
      <w:pPr>
        <w:rPr>
          <w:rFonts w:ascii="Arial" w:hAnsi="Arial" w:cs="Arial"/>
          <w:szCs w:val="22"/>
        </w:rPr>
      </w:pPr>
    </w:p>
    <w:p w14:paraId="0066CC8B" w14:textId="77777777" w:rsidR="00031189" w:rsidRPr="0093723A" w:rsidRDefault="00031189" w:rsidP="00E65F5D">
      <w:pPr>
        <w:jc w:val="both"/>
        <w:rPr>
          <w:rFonts w:ascii="Arial" w:hAnsi="Arial" w:cs="Arial"/>
          <w:szCs w:val="22"/>
        </w:rPr>
      </w:pPr>
    </w:p>
    <w:p w14:paraId="0066CC8C" w14:textId="77777777" w:rsidR="00031189" w:rsidRPr="0093723A" w:rsidRDefault="00031189" w:rsidP="00E65F5D">
      <w:pPr>
        <w:jc w:val="both"/>
        <w:rPr>
          <w:rFonts w:ascii="Arial" w:hAnsi="Arial" w:cs="Arial"/>
          <w:szCs w:val="22"/>
        </w:rPr>
      </w:pPr>
    </w:p>
    <w:p w14:paraId="0066CC8D" w14:textId="77777777" w:rsidR="00031189" w:rsidRPr="0093723A" w:rsidRDefault="00031189" w:rsidP="00E65F5D">
      <w:pPr>
        <w:jc w:val="both"/>
        <w:rPr>
          <w:rFonts w:ascii="Arial" w:hAnsi="Arial" w:cs="Arial"/>
          <w:szCs w:val="22"/>
        </w:rPr>
      </w:pPr>
    </w:p>
    <w:p w14:paraId="0066CC8E" w14:textId="77777777" w:rsidR="00031189" w:rsidRPr="0093723A" w:rsidRDefault="00031189" w:rsidP="00E65F5D">
      <w:pPr>
        <w:jc w:val="both"/>
        <w:rPr>
          <w:rFonts w:ascii="Arial" w:hAnsi="Arial" w:cs="Arial"/>
          <w:szCs w:val="22"/>
        </w:rPr>
      </w:pPr>
    </w:p>
    <w:p w14:paraId="0066CC8F" w14:textId="77777777" w:rsidR="00031189" w:rsidRPr="0093723A" w:rsidRDefault="00031189" w:rsidP="00E65F5D">
      <w:pPr>
        <w:jc w:val="both"/>
        <w:rPr>
          <w:rFonts w:ascii="Arial" w:hAnsi="Arial" w:cs="Arial"/>
          <w:szCs w:val="22"/>
        </w:rPr>
      </w:pPr>
    </w:p>
    <w:p w14:paraId="0066CC90" w14:textId="77777777" w:rsidR="000A352F" w:rsidRPr="0093723A" w:rsidRDefault="000A352F" w:rsidP="00E65F5D">
      <w:pPr>
        <w:jc w:val="both"/>
        <w:rPr>
          <w:rFonts w:ascii="Arial" w:hAnsi="Arial" w:cs="Arial"/>
          <w:szCs w:val="22"/>
        </w:rPr>
      </w:pPr>
    </w:p>
    <w:p w14:paraId="0066CC91" w14:textId="77777777" w:rsidR="008113C3" w:rsidRPr="0093723A" w:rsidRDefault="008113C3" w:rsidP="00E65F5D">
      <w:pPr>
        <w:jc w:val="both"/>
        <w:rPr>
          <w:rFonts w:ascii="Arial" w:hAnsi="Arial" w:cs="Arial"/>
          <w:szCs w:val="22"/>
        </w:rPr>
      </w:pPr>
    </w:p>
    <w:p w14:paraId="0066CC92" w14:textId="77777777" w:rsidR="008113C3" w:rsidRPr="0093723A" w:rsidRDefault="008113C3" w:rsidP="00E65F5D">
      <w:pPr>
        <w:jc w:val="both"/>
        <w:rPr>
          <w:rFonts w:ascii="Arial" w:hAnsi="Arial" w:cs="Arial"/>
          <w:szCs w:val="22"/>
        </w:rPr>
      </w:pPr>
    </w:p>
    <w:p w14:paraId="0066CC93" w14:textId="3CECCFA1"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B04981" w:rsidRPr="00B77A51">
        <w:rPr>
          <w:rFonts w:ascii="Arial" w:hAnsi="Arial" w:cs="Arial"/>
          <w:b/>
          <w:szCs w:val="22"/>
        </w:rPr>
        <w:t>CAS202</w:t>
      </w:r>
      <w:r w:rsidR="00B04981">
        <w:rPr>
          <w:rFonts w:ascii="Arial" w:hAnsi="Arial" w:cs="Arial"/>
          <w:b/>
          <w:szCs w:val="22"/>
        </w:rPr>
        <w:t>2</w:t>
      </w:r>
      <w:r w:rsidR="00B04981" w:rsidRPr="00B77A51">
        <w:rPr>
          <w:rFonts w:ascii="Arial" w:hAnsi="Arial" w:cs="Arial"/>
          <w:b/>
          <w:szCs w:val="22"/>
        </w:rPr>
        <w:t>-1(</w:t>
      </w:r>
      <w:r w:rsidR="00B04981">
        <w:rPr>
          <w:rFonts w:ascii="Arial" w:hAnsi="Arial" w:cs="Arial"/>
          <w:b/>
          <w:szCs w:val="22"/>
        </w:rPr>
        <w:t>ERV</w:t>
      </w:r>
      <w:r w:rsidR="00B04981" w:rsidRPr="00B77A51">
        <w:rPr>
          <w:rFonts w:ascii="Arial" w:hAnsi="Arial" w:cs="Arial"/>
          <w:b/>
          <w:szCs w:val="22"/>
        </w:rPr>
        <w:t>)</w:t>
      </w:r>
    </w:p>
    <w:p w14:paraId="0066CC94"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0066CC95" w14:textId="77777777" w:rsidR="00031189" w:rsidRPr="0093723A" w:rsidRDefault="00031189" w:rsidP="00E65F5D">
      <w:pPr>
        <w:jc w:val="both"/>
        <w:rPr>
          <w:rFonts w:ascii="Arial" w:hAnsi="Arial" w:cs="Arial"/>
          <w:szCs w:val="22"/>
        </w:rPr>
      </w:pPr>
    </w:p>
    <w:p w14:paraId="0066CC96" w14:textId="387D089F"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B04981">
        <w:rPr>
          <w:rFonts w:ascii="Arial" w:hAnsi="Arial" w:cs="Arial"/>
          <w:szCs w:val="22"/>
        </w:rPr>
        <w:t>27</w:t>
      </w:r>
      <w:r w:rsidR="00B04981" w:rsidRPr="00B04981">
        <w:rPr>
          <w:rFonts w:ascii="Arial" w:hAnsi="Arial" w:cs="Arial"/>
          <w:szCs w:val="22"/>
          <w:vertAlign w:val="superscript"/>
        </w:rPr>
        <w:t>th</w:t>
      </w:r>
      <w:r w:rsidR="00B04981">
        <w:rPr>
          <w:rFonts w:ascii="Arial" w:hAnsi="Arial" w:cs="Arial"/>
          <w:szCs w:val="22"/>
        </w:rPr>
        <w:t xml:space="preserve"> October 2022</w:t>
      </w:r>
    </w:p>
    <w:p w14:paraId="0066CC97" w14:textId="77777777" w:rsidR="00031189" w:rsidRPr="0093723A" w:rsidRDefault="00031189" w:rsidP="00E65F5D">
      <w:pPr>
        <w:jc w:val="both"/>
        <w:rPr>
          <w:rFonts w:ascii="Arial" w:hAnsi="Arial" w:cs="Arial"/>
          <w:szCs w:val="22"/>
        </w:rPr>
      </w:pPr>
    </w:p>
    <w:p w14:paraId="0066CC98" w14:textId="77777777" w:rsidR="00031189" w:rsidRPr="0093723A" w:rsidRDefault="00031189" w:rsidP="00E65F5D">
      <w:pPr>
        <w:jc w:val="both"/>
        <w:rPr>
          <w:rFonts w:ascii="Arial" w:hAnsi="Arial" w:cs="Arial"/>
          <w:szCs w:val="22"/>
        </w:rPr>
      </w:pPr>
    </w:p>
    <w:p w14:paraId="0066CC99" w14:textId="74B1A3E6"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B04981">
        <w:rPr>
          <w:rFonts w:ascii="Arial" w:hAnsi="Arial" w:cs="Arial"/>
          <w:szCs w:val="22"/>
        </w:rPr>
        <w:t>Contractor</w:t>
      </w:r>
      <w:r w:rsidR="00B04981">
        <w:rPr>
          <w:rFonts w:ascii="Arial" w:hAnsi="Arial" w:cs="Arial"/>
          <w:color w:val="FF0000"/>
          <w:szCs w:val="22"/>
        </w:rPr>
        <w:t>,</w:t>
      </w:r>
    </w:p>
    <w:p w14:paraId="0066CC9A" w14:textId="77777777" w:rsidR="00031189" w:rsidRPr="0093723A" w:rsidRDefault="00031189" w:rsidP="00E65F5D">
      <w:pPr>
        <w:jc w:val="both"/>
        <w:rPr>
          <w:rFonts w:ascii="Arial" w:hAnsi="Arial" w:cs="Arial"/>
          <w:szCs w:val="22"/>
        </w:rPr>
      </w:pPr>
    </w:p>
    <w:p w14:paraId="0066CC9B" w14:textId="31D1BA3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B04981" w:rsidRPr="00B77A51">
        <w:rPr>
          <w:rFonts w:ascii="Arial" w:hAnsi="Arial" w:cs="Arial"/>
          <w:b/>
          <w:szCs w:val="22"/>
        </w:rPr>
        <w:t>CAS202</w:t>
      </w:r>
      <w:r w:rsidR="00B04981">
        <w:rPr>
          <w:rFonts w:ascii="Arial" w:hAnsi="Arial" w:cs="Arial"/>
          <w:b/>
          <w:szCs w:val="22"/>
        </w:rPr>
        <w:t>2</w:t>
      </w:r>
      <w:r w:rsidR="00B04981" w:rsidRPr="00B77A51">
        <w:rPr>
          <w:rFonts w:ascii="Arial" w:hAnsi="Arial" w:cs="Arial"/>
          <w:b/>
          <w:szCs w:val="22"/>
        </w:rPr>
        <w:t>-1(</w:t>
      </w:r>
      <w:r w:rsidR="00B04981">
        <w:rPr>
          <w:rFonts w:ascii="Arial" w:hAnsi="Arial" w:cs="Arial"/>
          <w:b/>
          <w:szCs w:val="22"/>
        </w:rPr>
        <w:t>ERV</w:t>
      </w:r>
      <w:r w:rsidR="00B04981" w:rsidRPr="00B77A51">
        <w:rPr>
          <w:rFonts w:ascii="Arial" w:hAnsi="Arial" w:cs="Arial"/>
          <w:b/>
          <w:szCs w:val="22"/>
        </w:rPr>
        <w:t>)</w:t>
      </w:r>
    </w:p>
    <w:p w14:paraId="22A0EF01" w14:textId="77777777" w:rsidR="00B04981" w:rsidRPr="0093723A" w:rsidRDefault="000878DD" w:rsidP="00B04981">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B04981">
        <w:rPr>
          <w:rFonts w:ascii="Arial" w:hAnsi="Arial" w:cs="Arial"/>
          <w:b/>
          <w:szCs w:val="22"/>
        </w:rPr>
        <w:t xml:space="preserve">Establishing a methodology to assess measures used to minimise the operation of emergency releases from the incineration of hazardous and healthcare waste </w:t>
      </w:r>
    </w:p>
    <w:p w14:paraId="0066CC9C" w14:textId="12FDBD40" w:rsidR="00031189" w:rsidRPr="0093723A" w:rsidRDefault="00031189" w:rsidP="00E65F5D">
      <w:pPr>
        <w:jc w:val="both"/>
        <w:rPr>
          <w:rFonts w:ascii="Arial" w:hAnsi="Arial" w:cs="Arial"/>
          <w:b/>
          <w:szCs w:val="22"/>
        </w:rPr>
      </w:pPr>
    </w:p>
    <w:p w14:paraId="0066CC9D" w14:textId="77777777" w:rsidR="00031189" w:rsidRPr="0093723A" w:rsidRDefault="00031189" w:rsidP="00E65F5D">
      <w:pPr>
        <w:ind w:left="720" w:hanging="720"/>
        <w:jc w:val="both"/>
        <w:rPr>
          <w:rFonts w:ascii="Arial" w:hAnsi="Arial" w:cs="Arial"/>
          <w:szCs w:val="22"/>
        </w:rPr>
      </w:pPr>
    </w:p>
    <w:p w14:paraId="0066CC9E"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066CC9F" w14:textId="77777777" w:rsidR="00050B8F" w:rsidRDefault="00050B8F" w:rsidP="00E65F5D">
      <w:pPr>
        <w:rPr>
          <w:rFonts w:ascii="Arial" w:hAnsi="Arial" w:cs="Arial"/>
          <w:szCs w:val="22"/>
        </w:rPr>
      </w:pPr>
    </w:p>
    <w:p w14:paraId="0066CCA0"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0066CCA1" w14:textId="77777777" w:rsidR="00031189" w:rsidRPr="0093723A" w:rsidRDefault="00031189" w:rsidP="00E65F5D">
      <w:pPr>
        <w:rPr>
          <w:rFonts w:ascii="Arial" w:hAnsi="Arial" w:cs="Arial"/>
          <w:szCs w:val="22"/>
        </w:rPr>
      </w:pPr>
    </w:p>
    <w:p w14:paraId="0BF1290A" w14:textId="77777777" w:rsidR="00B04981" w:rsidRPr="002C24AD" w:rsidRDefault="00031189" w:rsidP="00B04981">
      <w:pPr>
        <w:rPr>
          <w:rFonts w:ascii="Arial" w:hAnsi="Arial" w:cs="Arial"/>
          <w:i/>
          <w:szCs w:val="22"/>
        </w:rPr>
      </w:pPr>
      <w:r w:rsidRPr="0093723A">
        <w:rPr>
          <w:rFonts w:ascii="Arial" w:hAnsi="Arial" w:cs="Arial"/>
          <w:szCs w:val="22"/>
        </w:rPr>
        <w:t xml:space="preserve">Your response should be returned to the following email address by </w:t>
      </w:r>
      <w:r w:rsidR="00B04981">
        <w:rPr>
          <w:rFonts w:ascii="Arial" w:hAnsi="Arial" w:cs="Arial"/>
          <w:szCs w:val="22"/>
        </w:rPr>
        <w:t>midnight on 21st</w:t>
      </w:r>
      <w:r w:rsidR="00B04981" w:rsidRPr="00B61F99">
        <w:rPr>
          <w:rFonts w:ascii="Arial" w:hAnsi="Arial" w:cs="Arial"/>
          <w:szCs w:val="22"/>
        </w:rPr>
        <w:t xml:space="preserve"> November 202</w:t>
      </w:r>
      <w:r w:rsidR="00B04981">
        <w:rPr>
          <w:rFonts w:ascii="Arial" w:hAnsi="Arial" w:cs="Arial"/>
          <w:szCs w:val="22"/>
        </w:rPr>
        <w:t>2</w:t>
      </w:r>
      <w:r w:rsidR="00B04981" w:rsidRPr="00B61F99">
        <w:rPr>
          <w:rFonts w:ascii="Arial" w:hAnsi="Arial" w:cs="Arial"/>
          <w:szCs w:val="22"/>
        </w:rPr>
        <w:t>.</w:t>
      </w:r>
      <w:r w:rsidR="00B04981" w:rsidRPr="002C24AD">
        <w:rPr>
          <w:rFonts w:ascii="Arial" w:hAnsi="Arial" w:cs="Arial"/>
          <w:szCs w:val="22"/>
        </w:rPr>
        <w:t xml:space="preserve"> </w:t>
      </w:r>
    </w:p>
    <w:p w14:paraId="0066CCA3" w14:textId="77777777" w:rsidR="007D26D8" w:rsidRPr="0093723A" w:rsidRDefault="007D26D8" w:rsidP="00E65F5D">
      <w:pPr>
        <w:rPr>
          <w:rFonts w:ascii="Arial" w:hAnsi="Arial" w:cs="Arial"/>
          <w:szCs w:val="22"/>
        </w:rPr>
      </w:pPr>
    </w:p>
    <w:p w14:paraId="301AF0D3" w14:textId="77777777" w:rsidR="00B04981" w:rsidRPr="0093723A" w:rsidRDefault="00B04981" w:rsidP="00B04981">
      <w:pPr>
        <w:ind w:left="720" w:hanging="720"/>
        <w:jc w:val="both"/>
        <w:rPr>
          <w:rFonts w:ascii="Arial" w:hAnsi="Arial" w:cs="Arial"/>
          <w:szCs w:val="22"/>
        </w:rPr>
      </w:pPr>
      <w:r>
        <w:rPr>
          <w:rFonts w:ascii="Arial" w:hAnsi="Arial" w:cs="Arial"/>
          <w:szCs w:val="22"/>
        </w:rPr>
        <w:t>roger.kidd</w:t>
      </w:r>
      <w:r w:rsidRPr="00710B9C">
        <w:rPr>
          <w:rFonts w:ascii="Arial" w:hAnsi="Arial" w:cs="Arial"/>
          <w:szCs w:val="22"/>
        </w:rPr>
        <w:t>@environment-agency.gov.uk</w:t>
      </w:r>
    </w:p>
    <w:p w14:paraId="0066CCA5" w14:textId="77777777" w:rsidR="00031189" w:rsidRPr="0093723A" w:rsidRDefault="00031189" w:rsidP="00E65F5D">
      <w:pPr>
        <w:rPr>
          <w:rFonts w:ascii="Arial" w:hAnsi="Arial" w:cs="Arial"/>
          <w:szCs w:val="22"/>
        </w:rPr>
      </w:pPr>
    </w:p>
    <w:p w14:paraId="0066CCA6"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066CCA7" w14:textId="77777777" w:rsidR="00031189" w:rsidRPr="0093723A" w:rsidRDefault="00031189" w:rsidP="00E65F5D">
      <w:pPr>
        <w:rPr>
          <w:rFonts w:ascii="Arial" w:hAnsi="Arial" w:cs="Arial"/>
          <w:szCs w:val="22"/>
        </w:rPr>
      </w:pPr>
    </w:p>
    <w:p w14:paraId="0066CCA8"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0066CCA9" w14:textId="77777777" w:rsidR="00031189" w:rsidRPr="0093723A" w:rsidRDefault="00031189" w:rsidP="00E65F5D">
      <w:pPr>
        <w:rPr>
          <w:rFonts w:ascii="Arial" w:hAnsi="Arial" w:cs="Arial"/>
          <w:szCs w:val="22"/>
        </w:rPr>
      </w:pPr>
    </w:p>
    <w:p w14:paraId="0066CCAA" w14:textId="77777777" w:rsidR="00031189" w:rsidRPr="0093723A" w:rsidRDefault="00031189" w:rsidP="00E65F5D">
      <w:pPr>
        <w:rPr>
          <w:rFonts w:ascii="Arial" w:hAnsi="Arial" w:cs="Arial"/>
          <w:szCs w:val="22"/>
        </w:rPr>
      </w:pPr>
    </w:p>
    <w:p w14:paraId="0066CCAB"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066CCAC" w14:textId="77777777" w:rsidR="00031189" w:rsidRPr="0093723A" w:rsidRDefault="00031189" w:rsidP="00E65F5D">
      <w:pPr>
        <w:ind w:left="720" w:hanging="720"/>
        <w:jc w:val="both"/>
        <w:rPr>
          <w:rFonts w:ascii="Arial" w:hAnsi="Arial" w:cs="Arial"/>
          <w:szCs w:val="22"/>
        </w:rPr>
      </w:pPr>
    </w:p>
    <w:p w14:paraId="0066CCAD" w14:textId="77777777" w:rsidR="00031189" w:rsidRPr="0093723A" w:rsidRDefault="00031189" w:rsidP="00E65F5D">
      <w:pPr>
        <w:ind w:left="720" w:hanging="720"/>
        <w:jc w:val="both"/>
        <w:rPr>
          <w:rFonts w:ascii="Arial" w:hAnsi="Arial" w:cs="Arial"/>
          <w:szCs w:val="22"/>
        </w:rPr>
      </w:pPr>
    </w:p>
    <w:p w14:paraId="0066CCAE" w14:textId="77777777" w:rsidR="00031189" w:rsidRPr="0093723A" w:rsidRDefault="00031189" w:rsidP="00E65F5D">
      <w:pPr>
        <w:jc w:val="both"/>
        <w:rPr>
          <w:rFonts w:ascii="Arial" w:hAnsi="Arial" w:cs="Arial"/>
          <w:szCs w:val="22"/>
        </w:rPr>
      </w:pPr>
    </w:p>
    <w:p w14:paraId="0A40884D" w14:textId="77777777" w:rsidR="00B04981" w:rsidRDefault="00B04981" w:rsidP="00B04981">
      <w:pPr>
        <w:ind w:left="720" w:hanging="720"/>
        <w:jc w:val="both"/>
        <w:rPr>
          <w:rFonts w:ascii="Arial" w:hAnsi="Arial" w:cs="Arial"/>
          <w:szCs w:val="22"/>
        </w:rPr>
      </w:pPr>
      <w:r>
        <w:rPr>
          <w:rFonts w:ascii="Arial" w:hAnsi="Arial" w:cs="Arial"/>
          <w:szCs w:val="22"/>
        </w:rPr>
        <w:t>Roger Kidd</w:t>
      </w:r>
    </w:p>
    <w:p w14:paraId="68B99855" w14:textId="77777777" w:rsidR="00B04981" w:rsidRDefault="00B04981" w:rsidP="00B04981">
      <w:pPr>
        <w:ind w:left="720" w:hanging="720"/>
        <w:jc w:val="both"/>
        <w:rPr>
          <w:rFonts w:ascii="Arial" w:hAnsi="Arial" w:cs="Arial"/>
          <w:szCs w:val="22"/>
        </w:rPr>
      </w:pPr>
    </w:p>
    <w:p w14:paraId="3315F515" w14:textId="77777777" w:rsidR="00B04981" w:rsidRDefault="00B04981" w:rsidP="00B04981">
      <w:pPr>
        <w:ind w:left="720" w:hanging="720"/>
        <w:jc w:val="both"/>
        <w:rPr>
          <w:rFonts w:ascii="Arial" w:hAnsi="Arial" w:cs="Arial"/>
          <w:szCs w:val="22"/>
        </w:rPr>
      </w:pPr>
      <w:r>
        <w:rPr>
          <w:rFonts w:ascii="Arial" w:hAnsi="Arial" w:cs="Arial"/>
          <w:szCs w:val="22"/>
        </w:rPr>
        <w:t>Senior Advisor</w:t>
      </w:r>
    </w:p>
    <w:p w14:paraId="6C67F84C" w14:textId="77777777" w:rsidR="00B04981" w:rsidRDefault="00B04981" w:rsidP="00B04981">
      <w:pPr>
        <w:ind w:left="720" w:hanging="720"/>
        <w:jc w:val="both"/>
        <w:rPr>
          <w:rFonts w:ascii="Arial" w:hAnsi="Arial" w:cs="Arial"/>
          <w:szCs w:val="22"/>
        </w:rPr>
      </w:pPr>
      <w:r>
        <w:rPr>
          <w:rFonts w:ascii="Arial" w:hAnsi="Arial" w:cs="Arial"/>
          <w:szCs w:val="22"/>
        </w:rPr>
        <w:t>Energy Sectors</w:t>
      </w:r>
    </w:p>
    <w:p w14:paraId="6BAD7B5C" w14:textId="77777777" w:rsidR="00B04981" w:rsidRDefault="00B04981" w:rsidP="00B04981">
      <w:pPr>
        <w:ind w:left="720" w:hanging="720"/>
        <w:jc w:val="both"/>
        <w:rPr>
          <w:rFonts w:ascii="Arial" w:hAnsi="Arial" w:cs="Arial"/>
          <w:szCs w:val="22"/>
        </w:rPr>
      </w:pPr>
      <w:r>
        <w:rPr>
          <w:rFonts w:ascii="Arial" w:hAnsi="Arial" w:cs="Arial"/>
          <w:szCs w:val="22"/>
        </w:rPr>
        <w:t xml:space="preserve">Radioactive Substances and Installations Regulation </w:t>
      </w:r>
    </w:p>
    <w:p w14:paraId="79626D15" w14:textId="77777777" w:rsidR="00B04981" w:rsidRPr="0093723A" w:rsidRDefault="00B04981" w:rsidP="00B04981">
      <w:pPr>
        <w:ind w:left="720" w:hanging="720"/>
        <w:jc w:val="both"/>
        <w:rPr>
          <w:rFonts w:ascii="Arial" w:hAnsi="Arial" w:cs="Arial"/>
          <w:szCs w:val="22"/>
        </w:rPr>
      </w:pPr>
      <w:r>
        <w:rPr>
          <w:rFonts w:ascii="Arial" w:hAnsi="Arial" w:cs="Arial"/>
          <w:szCs w:val="22"/>
        </w:rPr>
        <w:t>Environment &amp; Business Directorate</w:t>
      </w:r>
    </w:p>
    <w:p w14:paraId="4FFFB7CA" w14:textId="77777777" w:rsidR="00B04981" w:rsidRDefault="00B04981" w:rsidP="00B04981">
      <w:pPr>
        <w:jc w:val="both"/>
        <w:rPr>
          <w:rFonts w:ascii="Arial" w:hAnsi="Arial" w:cs="Arial"/>
          <w:szCs w:val="22"/>
        </w:rPr>
      </w:pPr>
      <w:r>
        <w:rPr>
          <w:rFonts w:ascii="Arial" w:hAnsi="Arial" w:cs="Arial"/>
          <w:szCs w:val="22"/>
        </w:rPr>
        <w:t>Environment Agency</w:t>
      </w:r>
    </w:p>
    <w:p w14:paraId="203A8F49" w14:textId="77777777" w:rsidR="00B04981" w:rsidRPr="0093723A" w:rsidRDefault="00B04981" w:rsidP="00B04981">
      <w:pPr>
        <w:jc w:val="both"/>
        <w:rPr>
          <w:rFonts w:ascii="Arial" w:hAnsi="Arial" w:cs="Arial"/>
          <w:szCs w:val="22"/>
        </w:rPr>
      </w:pPr>
    </w:p>
    <w:p w14:paraId="0197A144" w14:textId="77777777" w:rsidR="00B04981" w:rsidRPr="0093723A" w:rsidRDefault="00B04981" w:rsidP="00B04981">
      <w:pPr>
        <w:ind w:left="720" w:hanging="720"/>
        <w:jc w:val="both"/>
        <w:rPr>
          <w:rFonts w:ascii="Arial" w:hAnsi="Arial" w:cs="Arial"/>
          <w:szCs w:val="22"/>
        </w:rPr>
      </w:pPr>
      <w:r w:rsidRPr="00710B9C">
        <w:rPr>
          <w:rFonts w:ascii="Arial" w:hAnsi="Arial" w:cs="Arial"/>
          <w:szCs w:val="22"/>
        </w:rPr>
        <w:t xml:space="preserve">E-mail: </w:t>
      </w:r>
      <w:bookmarkStart w:id="0" w:name="_Hlk117591108"/>
      <w:r>
        <w:rPr>
          <w:rFonts w:ascii="Arial" w:hAnsi="Arial" w:cs="Arial"/>
          <w:szCs w:val="22"/>
        </w:rPr>
        <w:t>roger.kidd</w:t>
      </w:r>
      <w:r w:rsidRPr="00710B9C">
        <w:rPr>
          <w:rFonts w:ascii="Arial" w:hAnsi="Arial" w:cs="Arial"/>
          <w:szCs w:val="22"/>
        </w:rPr>
        <w:t>@environment-agency.gov.uk</w:t>
      </w:r>
    </w:p>
    <w:bookmarkEnd w:id="0"/>
    <w:p w14:paraId="31125498" w14:textId="77777777" w:rsidR="00B04981" w:rsidRPr="0093723A" w:rsidRDefault="00B04981" w:rsidP="00B04981">
      <w:pPr>
        <w:ind w:left="720" w:hanging="720"/>
        <w:jc w:val="both"/>
        <w:rPr>
          <w:rFonts w:ascii="Arial" w:hAnsi="Arial" w:cs="Arial"/>
          <w:szCs w:val="22"/>
        </w:rPr>
      </w:pPr>
      <w:r w:rsidRPr="0093723A">
        <w:rPr>
          <w:rFonts w:ascii="Arial" w:hAnsi="Arial" w:cs="Arial"/>
          <w:szCs w:val="22"/>
        </w:rPr>
        <w:t>Telephone</w:t>
      </w:r>
      <w:r>
        <w:rPr>
          <w:rFonts w:ascii="Arial" w:hAnsi="Arial" w:cs="Arial"/>
          <w:szCs w:val="22"/>
        </w:rPr>
        <w:t xml:space="preserve">: </w:t>
      </w:r>
      <w:r w:rsidRPr="00B77A51">
        <w:rPr>
          <w:rFonts w:ascii="Arial" w:hAnsi="Arial" w:cs="Arial"/>
          <w:szCs w:val="22"/>
        </w:rPr>
        <w:t>+442084746792</w:t>
      </w:r>
    </w:p>
    <w:p w14:paraId="0066CCB6" w14:textId="77777777" w:rsidR="00031189" w:rsidRPr="0093723A" w:rsidRDefault="00031189" w:rsidP="00E65F5D">
      <w:pPr>
        <w:ind w:left="720" w:hanging="720"/>
        <w:jc w:val="both"/>
        <w:rPr>
          <w:rFonts w:ascii="Arial" w:hAnsi="Arial" w:cs="Arial"/>
          <w:szCs w:val="22"/>
        </w:rPr>
      </w:pPr>
    </w:p>
    <w:p w14:paraId="0066CCB7" w14:textId="77777777" w:rsidR="00031189" w:rsidRPr="0093723A" w:rsidRDefault="00031189" w:rsidP="00E65F5D">
      <w:pPr>
        <w:ind w:left="720" w:hanging="720"/>
        <w:jc w:val="both"/>
        <w:rPr>
          <w:rFonts w:ascii="Arial" w:hAnsi="Arial" w:cs="Arial"/>
          <w:szCs w:val="22"/>
        </w:rPr>
      </w:pPr>
    </w:p>
    <w:p w14:paraId="0066CCB8" w14:textId="58F4187A" w:rsidR="00031189" w:rsidRPr="0093723A" w:rsidRDefault="00031189" w:rsidP="00E65F5D">
      <w:pPr>
        <w:ind w:left="720" w:hanging="720"/>
        <w:jc w:val="both"/>
        <w:rPr>
          <w:rFonts w:ascii="Arial" w:hAnsi="Arial" w:cs="Arial"/>
          <w:color w:val="FF0000"/>
          <w:szCs w:val="22"/>
        </w:rPr>
      </w:pPr>
    </w:p>
    <w:p w14:paraId="0066CCB9" w14:textId="77777777" w:rsidR="00031189" w:rsidRPr="0093723A" w:rsidRDefault="00031189" w:rsidP="00E65F5D">
      <w:pPr>
        <w:jc w:val="both"/>
        <w:rPr>
          <w:rFonts w:ascii="Arial" w:hAnsi="Arial" w:cs="Arial"/>
          <w:b/>
          <w:szCs w:val="22"/>
        </w:rPr>
      </w:pPr>
    </w:p>
    <w:p w14:paraId="0066CCBA" w14:textId="77777777" w:rsidR="00FE42D1" w:rsidRPr="0093723A" w:rsidRDefault="00FE42D1" w:rsidP="00E65F5D">
      <w:pPr>
        <w:jc w:val="both"/>
        <w:rPr>
          <w:rFonts w:ascii="Arial" w:hAnsi="Arial" w:cs="Arial"/>
          <w:b/>
          <w:szCs w:val="22"/>
        </w:rPr>
      </w:pPr>
    </w:p>
    <w:p w14:paraId="0066CCBB" w14:textId="7F17AE58" w:rsidR="0092369A" w:rsidRPr="00505A2E" w:rsidRDefault="00FE42D1" w:rsidP="0092369A">
      <w:pPr>
        <w:jc w:val="center"/>
        <w:rPr>
          <w:rFonts w:ascii="Arial" w:hAnsi="Arial" w:cs="Arial"/>
          <w:b/>
          <w:sz w:val="28"/>
          <w:szCs w:val="28"/>
          <w:u w:val="single"/>
        </w:rPr>
      </w:pPr>
      <w:r w:rsidRPr="0093723A">
        <w:rPr>
          <w:rFonts w:ascii="Arial" w:hAnsi="Arial" w:cs="Arial"/>
          <w:b/>
          <w:szCs w:val="22"/>
        </w:rPr>
        <w:br w:type="page"/>
      </w:r>
      <w:r w:rsidR="0092369A" w:rsidRPr="00505A2E">
        <w:rPr>
          <w:rFonts w:ascii="Arial" w:hAnsi="Arial" w:cs="Arial"/>
          <w:b/>
          <w:sz w:val="28"/>
          <w:szCs w:val="28"/>
          <w:u w:val="single"/>
        </w:rPr>
        <w:lastRenderedPageBreak/>
        <w:t xml:space="preserve"> </w:t>
      </w:r>
    </w:p>
    <w:p w14:paraId="0066CCDB" w14:textId="168259A5" w:rsidR="00050B8F" w:rsidRPr="00505A2E" w:rsidRDefault="000878DD" w:rsidP="00E65F5D">
      <w:pPr>
        <w:spacing w:before="240"/>
        <w:rPr>
          <w:rFonts w:ascii="Arial" w:hAnsi="Arial" w:cs="Arial"/>
          <w:b/>
          <w:sz w:val="28"/>
          <w:szCs w:val="28"/>
        </w:rPr>
      </w:pPr>
      <w:r w:rsidRPr="00505A2E">
        <w:rPr>
          <w:rFonts w:ascii="Arial" w:hAnsi="Arial" w:cs="Arial"/>
          <w:b/>
          <w:sz w:val="28"/>
          <w:szCs w:val="28"/>
          <w:u w:val="single"/>
        </w:rPr>
        <w:t>Request for Quot</w:t>
      </w:r>
      <w:r w:rsidR="00B94CDD" w:rsidRPr="00505A2E">
        <w:rPr>
          <w:rFonts w:ascii="Arial" w:hAnsi="Arial" w:cs="Arial"/>
          <w:b/>
          <w:sz w:val="28"/>
          <w:szCs w:val="28"/>
          <w:u w:val="single"/>
        </w:rPr>
        <w:t>ation</w:t>
      </w:r>
    </w:p>
    <w:p w14:paraId="1B1F218F" w14:textId="77777777" w:rsidR="00B04981" w:rsidRDefault="00B04981" w:rsidP="00B04981">
      <w:pPr>
        <w:jc w:val="both"/>
        <w:rPr>
          <w:rFonts w:ascii="Arial" w:hAnsi="Arial" w:cs="Arial"/>
          <w:b/>
          <w:szCs w:val="22"/>
        </w:rPr>
      </w:pPr>
    </w:p>
    <w:p w14:paraId="0A9A6C81" w14:textId="23875D9D" w:rsidR="00B04981" w:rsidRPr="0093723A" w:rsidRDefault="001A553D" w:rsidP="00B04981">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B04981" w:rsidRPr="00B77A51">
        <w:rPr>
          <w:rFonts w:ascii="Arial" w:hAnsi="Arial" w:cs="Arial"/>
          <w:b/>
          <w:szCs w:val="22"/>
        </w:rPr>
        <w:t>CAS202</w:t>
      </w:r>
      <w:r w:rsidR="00B04981">
        <w:rPr>
          <w:rFonts w:ascii="Arial" w:hAnsi="Arial" w:cs="Arial"/>
          <w:b/>
          <w:szCs w:val="22"/>
        </w:rPr>
        <w:t>2</w:t>
      </w:r>
      <w:r w:rsidR="00B04981" w:rsidRPr="00B77A51">
        <w:rPr>
          <w:rFonts w:ascii="Arial" w:hAnsi="Arial" w:cs="Arial"/>
          <w:b/>
          <w:szCs w:val="22"/>
        </w:rPr>
        <w:t>-1(</w:t>
      </w:r>
      <w:r w:rsidR="00B04981">
        <w:rPr>
          <w:rFonts w:ascii="Arial" w:hAnsi="Arial" w:cs="Arial"/>
          <w:b/>
          <w:szCs w:val="22"/>
        </w:rPr>
        <w:t>ERV</w:t>
      </w:r>
      <w:r w:rsidR="00B04981" w:rsidRPr="00B77A51">
        <w:rPr>
          <w:rFonts w:ascii="Arial" w:hAnsi="Arial" w:cs="Arial"/>
          <w:b/>
          <w:szCs w:val="22"/>
        </w:rPr>
        <w:t>)</w:t>
      </w:r>
    </w:p>
    <w:p w14:paraId="614135A7" w14:textId="77777777" w:rsidR="00B04981" w:rsidRPr="0093723A" w:rsidRDefault="00B04981" w:rsidP="00B04981">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Pr>
          <w:rFonts w:ascii="Arial" w:hAnsi="Arial" w:cs="Arial"/>
          <w:b/>
          <w:szCs w:val="22"/>
        </w:rPr>
        <w:t xml:space="preserve">Establishing a methodology to assess measures used to minimise the operation of emergency releases from the incineration of hazardous and healthcare waste </w:t>
      </w:r>
    </w:p>
    <w:p w14:paraId="61CE456D" w14:textId="77777777" w:rsidR="00B04981" w:rsidRDefault="00B04981" w:rsidP="00E65F5D">
      <w:pPr>
        <w:rPr>
          <w:rFonts w:ascii="Arial" w:hAnsi="Arial" w:cs="Arial"/>
          <w:b/>
          <w:sz w:val="22"/>
          <w:szCs w:val="22"/>
          <w:u w:val="single"/>
        </w:rPr>
      </w:pPr>
    </w:p>
    <w:p w14:paraId="0066CCDF" w14:textId="16B2BB75"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0066CCE0" w14:textId="77777777" w:rsidR="003014F2" w:rsidRPr="0093723A" w:rsidRDefault="003014F2" w:rsidP="00E65F5D">
      <w:pPr>
        <w:rPr>
          <w:rFonts w:ascii="Arial" w:hAnsi="Arial" w:cs="Arial"/>
          <w:b/>
          <w:szCs w:val="22"/>
          <w:u w:val="single"/>
        </w:rPr>
      </w:pPr>
    </w:p>
    <w:p w14:paraId="0066CCE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066CCE2"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066CCE3" w14:textId="77777777" w:rsidR="00491B79" w:rsidRPr="0093723A" w:rsidRDefault="00491B79" w:rsidP="00E65F5D">
      <w:pPr>
        <w:widowControl w:val="0"/>
        <w:rPr>
          <w:rFonts w:ascii="Arial" w:hAnsi="Arial" w:cs="Arial"/>
          <w:szCs w:val="22"/>
        </w:rPr>
      </w:pPr>
    </w:p>
    <w:p w14:paraId="0066CCE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0066CCE5" w14:textId="77777777" w:rsidR="00491B79" w:rsidRPr="0093723A" w:rsidRDefault="00491B79" w:rsidP="00E65F5D">
      <w:pPr>
        <w:widowControl w:val="0"/>
        <w:rPr>
          <w:rFonts w:ascii="Arial" w:hAnsi="Arial" w:cs="Arial"/>
          <w:szCs w:val="22"/>
        </w:rPr>
      </w:pPr>
    </w:p>
    <w:p w14:paraId="0066CCE6" w14:textId="77777777" w:rsidR="00491B79" w:rsidRPr="0093723A" w:rsidRDefault="00543F9E"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066CCE7" w14:textId="77777777" w:rsidR="00491B79" w:rsidRPr="0093723A" w:rsidRDefault="00491B79" w:rsidP="00E65F5D">
      <w:pPr>
        <w:widowControl w:val="0"/>
        <w:rPr>
          <w:rFonts w:ascii="Arial" w:hAnsi="Arial" w:cs="Arial"/>
          <w:b/>
          <w:szCs w:val="22"/>
          <w:u w:val="single"/>
        </w:rPr>
      </w:pPr>
    </w:p>
    <w:p w14:paraId="0066CCE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0066CCE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0066CCEA" w14:textId="77777777" w:rsidR="00491B79" w:rsidRPr="0093723A" w:rsidRDefault="00491B79" w:rsidP="00E65F5D">
      <w:pPr>
        <w:widowControl w:val="0"/>
        <w:rPr>
          <w:rFonts w:ascii="Arial" w:hAnsi="Arial" w:cs="Arial"/>
          <w:szCs w:val="22"/>
        </w:rPr>
      </w:pPr>
    </w:p>
    <w:p w14:paraId="0066CCEB"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0066CCEC"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ICT and Telecommunications</w:t>
      </w:r>
    </w:p>
    <w:p w14:paraId="0066CCED"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Vehicles and Plant</w:t>
      </w:r>
    </w:p>
    <w:p w14:paraId="0066CCEE"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0066CCEF"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Temporary Staff and Contractors</w:t>
      </w:r>
    </w:p>
    <w:p w14:paraId="0066CCF0"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0066CCF1" w14:textId="77777777" w:rsidR="00491B79" w:rsidRPr="0093723A" w:rsidRDefault="00491B79" w:rsidP="00AE6E69">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0066CCF2" w14:textId="77777777" w:rsidR="00491B79" w:rsidRPr="0093723A" w:rsidRDefault="00491B79" w:rsidP="00E65F5D">
      <w:pPr>
        <w:widowControl w:val="0"/>
        <w:rPr>
          <w:rFonts w:ascii="Arial" w:hAnsi="Arial" w:cs="Arial"/>
          <w:b/>
          <w:szCs w:val="22"/>
        </w:rPr>
      </w:pPr>
    </w:p>
    <w:p w14:paraId="0066CCF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0066CCF4"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0066CCF5" w14:textId="77777777" w:rsidR="00491B79" w:rsidRPr="0093723A" w:rsidRDefault="00491B79" w:rsidP="00E65F5D">
      <w:pPr>
        <w:widowControl w:val="0"/>
        <w:rPr>
          <w:rFonts w:ascii="Arial" w:hAnsi="Arial" w:cs="Arial"/>
          <w:szCs w:val="22"/>
        </w:rPr>
      </w:pPr>
    </w:p>
    <w:p w14:paraId="0066CCF6"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0066CCF7" w14:textId="77777777" w:rsidR="00AD6F35" w:rsidRDefault="00AD6F35" w:rsidP="00E65F5D">
      <w:pPr>
        <w:widowControl w:val="0"/>
        <w:rPr>
          <w:rFonts w:ascii="Arial" w:hAnsi="Arial" w:cs="Arial"/>
          <w:szCs w:val="22"/>
        </w:rPr>
      </w:pPr>
    </w:p>
    <w:p w14:paraId="0066CCF8" w14:textId="77777777" w:rsidR="00491B79" w:rsidRPr="0093723A" w:rsidRDefault="00543F9E"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066CCF9" w14:textId="77777777" w:rsidR="00A323E2" w:rsidRPr="0093723A" w:rsidRDefault="00A323E2" w:rsidP="00E65F5D">
      <w:pPr>
        <w:widowControl w:val="0"/>
        <w:rPr>
          <w:rFonts w:ascii="Arial" w:hAnsi="Arial" w:cs="Arial"/>
          <w:color w:val="8DB3E2"/>
          <w:szCs w:val="22"/>
        </w:rPr>
      </w:pPr>
    </w:p>
    <w:p w14:paraId="0066CCF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066CCFB"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66CCFC" w14:textId="77777777" w:rsidR="00491B79" w:rsidRPr="0093723A" w:rsidRDefault="00491B79" w:rsidP="00E65F5D">
      <w:pPr>
        <w:widowControl w:val="0"/>
        <w:rPr>
          <w:rFonts w:ascii="Arial" w:hAnsi="Arial" w:cs="Arial"/>
          <w:szCs w:val="22"/>
        </w:rPr>
      </w:pPr>
    </w:p>
    <w:p w14:paraId="0066CCFD" w14:textId="77777777" w:rsidR="00491B79" w:rsidRPr="0093723A" w:rsidRDefault="00543F9E"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0066CCFE" w14:textId="77777777" w:rsidR="00491B79" w:rsidRPr="0093723A" w:rsidRDefault="00491B79" w:rsidP="00E65F5D">
      <w:pPr>
        <w:widowControl w:val="0"/>
        <w:rPr>
          <w:rFonts w:ascii="Arial" w:hAnsi="Arial" w:cs="Arial"/>
          <w:szCs w:val="22"/>
        </w:rPr>
      </w:pPr>
    </w:p>
    <w:p w14:paraId="0066CCFF"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0066CD00" w14:textId="77777777" w:rsidR="00491B79" w:rsidRPr="0093723A" w:rsidRDefault="00491B79" w:rsidP="00E65F5D">
      <w:pPr>
        <w:shd w:val="clear" w:color="auto" w:fill="FFFFFF"/>
        <w:rPr>
          <w:rFonts w:ascii="Arial" w:hAnsi="Arial" w:cs="Arial"/>
          <w:szCs w:val="22"/>
        </w:rPr>
      </w:pPr>
    </w:p>
    <w:p w14:paraId="0066CD01"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066CD02"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066CD03" w14:textId="77777777" w:rsidR="00491B79" w:rsidRPr="0093723A" w:rsidRDefault="00491B79" w:rsidP="00E65F5D">
      <w:pPr>
        <w:shd w:val="clear" w:color="auto" w:fill="FFFFFF"/>
        <w:rPr>
          <w:rFonts w:ascii="Arial" w:hAnsi="Arial" w:cs="Arial"/>
          <w:szCs w:val="22"/>
        </w:rPr>
      </w:pPr>
    </w:p>
    <w:p w14:paraId="0066CD04" w14:textId="77777777" w:rsidR="00491B79" w:rsidRPr="0093723A" w:rsidRDefault="00543F9E"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066CD05"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066CD06" w14:textId="77777777" w:rsidR="00491B79" w:rsidRPr="0093723A" w:rsidRDefault="00491B79" w:rsidP="00E65F5D">
      <w:pPr>
        <w:rPr>
          <w:rFonts w:ascii="Arial" w:hAnsi="Arial" w:cs="Arial"/>
          <w:szCs w:val="22"/>
        </w:rPr>
      </w:pPr>
    </w:p>
    <w:p w14:paraId="0066CD07"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066CD08" w14:textId="77777777" w:rsidR="00491B79" w:rsidRPr="0093723A" w:rsidRDefault="00491B79" w:rsidP="00E65F5D">
      <w:pPr>
        <w:rPr>
          <w:rFonts w:ascii="Arial" w:hAnsi="Arial" w:cs="Arial"/>
          <w:szCs w:val="22"/>
        </w:rPr>
      </w:pPr>
    </w:p>
    <w:p w14:paraId="0066CD09"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066CD0A"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066CD0B" w14:textId="77777777" w:rsidR="00EA6FE1" w:rsidRPr="0093723A" w:rsidRDefault="00EA6FE1" w:rsidP="00E65F5D">
      <w:pPr>
        <w:jc w:val="both"/>
        <w:rPr>
          <w:rFonts w:ascii="Arial" w:hAnsi="Arial" w:cs="Arial"/>
          <w:b/>
          <w:szCs w:val="22"/>
          <w:u w:val="single"/>
        </w:rPr>
      </w:pPr>
    </w:p>
    <w:p w14:paraId="0066CD0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0066CD0D" w14:textId="77777777" w:rsidR="00D92EC1" w:rsidRPr="0093723A" w:rsidRDefault="00D92EC1" w:rsidP="00E65F5D">
      <w:pPr>
        <w:jc w:val="both"/>
        <w:rPr>
          <w:rFonts w:ascii="Arial" w:hAnsi="Arial" w:cs="Arial"/>
          <w:szCs w:val="22"/>
        </w:rPr>
      </w:pPr>
    </w:p>
    <w:p w14:paraId="0066CD0E"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066CD0F" w14:textId="77777777" w:rsidR="00C24614" w:rsidRPr="0093723A" w:rsidRDefault="00C24614" w:rsidP="00E65F5D">
      <w:pPr>
        <w:jc w:val="both"/>
        <w:rPr>
          <w:rFonts w:ascii="Arial" w:hAnsi="Arial" w:cs="Arial"/>
          <w:b/>
          <w:szCs w:val="22"/>
          <w:u w:val="single"/>
        </w:rPr>
      </w:pPr>
    </w:p>
    <w:p w14:paraId="0066CD10"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0066CD11" w14:textId="77777777" w:rsidR="003C74EF" w:rsidRPr="0093723A" w:rsidRDefault="003C74EF" w:rsidP="00E65F5D">
      <w:pPr>
        <w:jc w:val="both"/>
        <w:rPr>
          <w:rFonts w:ascii="Arial" w:hAnsi="Arial" w:cs="Arial"/>
          <w:b/>
          <w:szCs w:val="22"/>
          <w:u w:val="single"/>
        </w:rPr>
      </w:pPr>
    </w:p>
    <w:p w14:paraId="088396E9" w14:textId="4F04920B" w:rsidR="00754739" w:rsidRPr="00F57E7E" w:rsidRDefault="00754739" w:rsidP="00754739">
      <w:pPr>
        <w:jc w:val="both"/>
        <w:rPr>
          <w:rFonts w:ascii="Arial" w:hAnsi="Arial" w:cs="Arial"/>
        </w:rPr>
      </w:pPr>
      <w:r>
        <w:rPr>
          <w:rFonts w:ascii="Arial" w:hAnsi="Arial" w:cs="Arial"/>
        </w:rPr>
        <w:t>This contract</w:t>
      </w:r>
      <w:r w:rsidRPr="00F57E7E">
        <w:rPr>
          <w:rFonts w:ascii="Arial" w:hAnsi="Arial" w:cs="Arial"/>
        </w:rPr>
        <w:t xml:space="preserve"> i</w:t>
      </w:r>
      <w:r>
        <w:rPr>
          <w:rFonts w:ascii="Arial" w:hAnsi="Arial" w:cs="Arial"/>
        </w:rPr>
        <w:t>s</w:t>
      </w:r>
      <w:r w:rsidRPr="00F57E7E">
        <w:rPr>
          <w:rFonts w:ascii="Arial" w:hAnsi="Arial" w:cs="Arial"/>
        </w:rPr>
        <w:t xml:space="preserve"> being commissioned through the </w:t>
      </w:r>
      <w:r>
        <w:rPr>
          <w:rFonts w:ascii="Arial" w:hAnsi="Arial" w:cs="Arial"/>
        </w:rPr>
        <w:t xml:space="preserve">Environment Agency’s </w:t>
      </w:r>
      <w:r w:rsidRPr="00F57E7E">
        <w:rPr>
          <w:rFonts w:ascii="Arial" w:hAnsi="Arial" w:cs="Arial"/>
        </w:rPr>
        <w:t>R</w:t>
      </w:r>
      <w:r>
        <w:rPr>
          <w:rFonts w:ascii="Arial" w:hAnsi="Arial" w:cs="Arial"/>
        </w:rPr>
        <w:t xml:space="preserve">adioactive Substances and Installations Regulation (RSIR) </w:t>
      </w:r>
      <w:r w:rsidRPr="00F57E7E">
        <w:rPr>
          <w:rFonts w:ascii="Arial" w:hAnsi="Arial" w:cs="Arial"/>
        </w:rPr>
        <w:t>department</w:t>
      </w:r>
      <w:r>
        <w:rPr>
          <w:rFonts w:ascii="Arial" w:hAnsi="Arial" w:cs="Arial"/>
        </w:rPr>
        <w:t xml:space="preserve"> which is part</w:t>
      </w:r>
      <w:r w:rsidRPr="00F57E7E">
        <w:rPr>
          <w:rFonts w:ascii="Arial" w:hAnsi="Arial" w:cs="Arial"/>
        </w:rPr>
        <w:t xml:space="preserve"> of </w:t>
      </w:r>
      <w:r>
        <w:rPr>
          <w:rFonts w:ascii="Arial" w:hAnsi="Arial" w:cs="Arial"/>
        </w:rPr>
        <w:t>the</w:t>
      </w:r>
      <w:r w:rsidRPr="00F57E7E">
        <w:rPr>
          <w:rFonts w:ascii="Arial" w:hAnsi="Arial" w:cs="Arial"/>
        </w:rPr>
        <w:t xml:space="preserve"> Environment &amp; Business Directorate. </w:t>
      </w:r>
    </w:p>
    <w:p w14:paraId="3B411168" w14:textId="77777777" w:rsidR="00754739" w:rsidRPr="00F57E7E" w:rsidRDefault="00754739" w:rsidP="00754739">
      <w:pPr>
        <w:jc w:val="both"/>
        <w:rPr>
          <w:rFonts w:ascii="Arial" w:hAnsi="Arial" w:cs="Arial"/>
        </w:rPr>
      </w:pPr>
    </w:p>
    <w:p w14:paraId="6A3136F4" w14:textId="6112910D" w:rsidR="00754739" w:rsidRPr="0093723A" w:rsidRDefault="00754739" w:rsidP="00E65F5D">
      <w:pPr>
        <w:jc w:val="both"/>
        <w:rPr>
          <w:rFonts w:ascii="Arial" w:hAnsi="Arial" w:cs="Arial"/>
          <w:szCs w:val="22"/>
        </w:rPr>
      </w:pPr>
      <w:r w:rsidRPr="00F57E7E">
        <w:rPr>
          <w:rFonts w:ascii="Arial" w:hAnsi="Arial" w:cs="Arial"/>
        </w:rPr>
        <w:t>R</w:t>
      </w:r>
      <w:r>
        <w:rPr>
          <w:rFonts w:ascii="Arial" w:hAnsi="Arial" w:cs="Arial"/>
        </w:rPr>
        <w:t>SIR</w:t>
      </w:r>
      <w:r w:rsidRPr="00F57E7E">
        <w:rPr>
          <w:rFonts w:ascii="Arial" w:hAnsi="Arial" w:cs="Arial"/>
        </w:rPr>
        <w:t xml:space="preserve"> leads on the regulation of</w:t>
      </w:r>
      <w:r w:rsidRPr="00F57E7E">
        <w:rPr>
          <w:rFonts w:ascii="Arial" w:hAnsi="Arial" w:cs="Arial"/>
          <w:color w:val="000000"/>
          <w:kern w:val="24"/>
          <w:lang w:val="en-US"/>
        </w:rPr>
        <w:t xml:space="preserve"> a wide range of activities that affect the environment, people and the economy - from large industries to small companies and individuals</w:t>
      </w:r>
      <w:r>
        <w:rPr>
          <w:rFonts w:ascii="Arial" w:hAnsi="Arial" w:cs="Arial"/>
          <w:color w:val="000000"/>
          <w:kern w:val="24"/>
          <w:lang w:val="en-US"/>
        </w:rPr>
        <w:t xml:space="preserve">. </w:t>
      </w:r>
      <w:r>
        <w:rPr>
          <w:rFonts w:ascii="Arial" w:hAnsi="Arial" w:cs="Arial"/>
          <w:szCs w:val="22"/>
        </w:rPr>
        <w:t>The Energy Sectors support national and local operations teams with the regulation of waste incineration and conventional combustion installations as well as those installations producing fuel.</w:t>
      </w:r>
    </w:p>
    <w:p w14:paraId="18FE1153" w14:textId="77777777" w:rsidR="00754739" w:rsidRDefault="00754739" w:rsidP="00E65F5D">
      <w:pPr>
        <w:pStyle w:val="Heading2"/>
        <w:numPr>
          <w:ilvl w:val="0"/>
          <w:numId w:val="0"/>
        </w:numPr>
        <w:rPr>
          <w:rFonts w:cs="Arial"/>
          <w:sz w:val="20"/>
          <w:szCs w:val="22"/>
        </w:rPr>
      </w:pPr>
    </w:p>
    <w:p w14:paraId="0066CD19" w14:textId="0ED192EC"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0066CD1A" w14:textId="77777777" w:rsidR="005700D8" w:rsidRPr="0093723A" w:rsidRDefault="005700D8" w:rsidP="00E65F5D">
      <w:pPr>
        <w:rPr>
          <w:rFonts w:ascii="Arial" w:hAnsi="Arial" w:cs="Arial"/>
          <w:szCs w:val="22"/>
        </w:rPr>
      </w:pPr>
    </w:p>
    <w:p w14:paraId="0066CD1B" w14:textId="1F79186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754739">
        <w:rPr>
          <w:rFonts w:ascii="Arial" w:hAnsi="Arial" w:cs="Arial"/>
          <w:szCs w:val="22"/>
        </w:rPr>
        <w:t xml:space="preserve">4 </w:t>
      </w:r>
      <w:r w:rsidRPr="0093723A">
        <w:rPr>
          <w:rFonts w:ascii="Arial" w:hAnsi="Arial" w:cs="Arial"/>
          <w:szCs w:val="22"/>
        </w:rPr>
        <w:t xml:space="preserve">months to end no later than </w:t>
      </w:r>
      <w:r w:rsidR="00754739">
        <w:rPr>
          <w:rFonts w:ascii="Arial" w:hAnsi="Arial" w:cs="Arial"/>
          <w:szCs w:val="22"/>
        </w:rPr>
        <w:t>31/10/2023.</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0066CD1C" w14:textId="77777777" w:rsidR="00AB6556" w:rsidRPr="0093723A" w:rsidRDefault="00AB6556" w:rsidP="00E65F5D">
      <w:pPr>
        <w:rPr>
          <w:rFonts w:ascii="Arial" w:hAnsi="Arial" w:cs="Arial"/>
          <w:szCs w:val="22"/>
        </w:rPr>
      </w:pPr>
    </w:p>
    <w:p w14:paraId="0066CD1D" w14:textId="149FF656"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505A2E">
        <w:rPr>
          <w:rFonts w:ascii="Arial" w:hAnsi="Arial" w:cs="Arial"/>
          <w:szCs w:val="22"/>
        </w:rPr>
        <w:t>Services</w:t>
      </w:r>
      <w:r w:rsidR="00296D92" w:rsidRPr="00505A2E">
        <w:rPr>
          <w:rFonts w:ascii="Arial" w:hAnsi="Arial" w:cs="Arial"/>
          <w:szCs w:val="22"/>
        </w:rPr>
        <w:t xml:space="preserve"> </w:t>
      </w:r>
      <w:r w:rsidR="002F4C87" w:rsidRPr="00505A2E">
        <w:rPr>
          <w:rFonts w:ascii="Arial" w:hAnsi="Arial" w:cs="Arial"/>
          <w:szCs w:val="22"/>
        </w:rPr>
        <w:t xml:space="preserve">(Appendix </w:t>
      </w:r>
      <w:r w:rsidR="00505A2E" w:rsidRPr="00505A2E">
        <w:rPr>
          <w:rFonts w:ascii="Arial" w:hAnsi="Arial" w:cs="Arial"/>
          <w:szCs w:val="22"/>
        </w:rPr>
        <w:t>E</w:t>
      </w:r>
      <w:r w:rsidR="00296D92" w:rsidRPr="00505A2E">
        <w:rPr>
          <w:rFonts w:ascii="Arial" w:hAnsi="Arial" w:cs="Arial"/>
          <w:szCs w:val="22"/>
        </w:rPr>
        <w:t>)</w:t>
      </w:r>
      <w:r w:rsidRPr="00505A2E">
        <w:rPr>
          <w:rFonts w:ascii="Arial" w:hAnsi="Arial" w:cs="Arial"/>
          <w:szCs w:val="22"/>
        </w:rPr>
        <w:t xml:space="preserve"> shall </w:t>
      </w:r>
      <w:r w:rsidRPr="0093723A">
        <w:rPr>
          <w:rFonts w:ascii="Arial" w:hAnsi="Arial" w:cs="Arial"/>
          <w:szCs w:val="22"/>
        </w:rPr>
        <w:t xml:space="preserve">apply to this contract. </w:t>
      </w:r>
    </w:p>
    <w:p w14:paraId="0066CD1E" w14:textId="77777777" w:rsidR="00296D92" w:rsidRDefault="00296D92" w:rsidP="00E65F5D">
      <w:pPr>
        <w:rPr>
          <w:rFonts w:ascii="Arial" w:hAnsi="Arial" w:cs="Arial"/>
          <w:szCs w:val="22"/>
        </w:rPr>
      </w:pPr>
    </w:p>
    <w:p w14:paraId="757F28A8" w14:textId="77777777" w:rsidR="00754739" w:rsidRDefault="00F7147C" w:rsidP="00754739">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754739">
        <w:rPr>
          <w:rFonts w:cs="Arial"/>
          <w:sz w:val="20"/>
          <w:szCs w:val="22"/>
        </w:rPr>
        <w:t>Roger Kidd</w:t>
      </w:r>
    </w:p>
    <w:p w14:paraId="2A47A9D9" w14:textId="361FFE92" w:rsidR="00754739" w:rsidRPr="00E37C6B" w:rsidRDefault="00174A78" w:rsidP="00754739">
      <w:pPr>
        <w:pStyle w:val="CcList"/>
        <w:rPr>
          <w:rFonts w:cs="Arial"/>
          <w:i/>
          <w:color w:val="FF0000"/>
          <w:sz w:val="20"/>
          <w:szCs w:val="22"/>
        </w:rPr>
      </w:pPr>
      <w:r>
        <w:rPr>
          <w:rFonts w:cs="Arial"/>
          <w:b/>
          <w:sz w:val="20"/>
          <w:szCs w:val="22"/>
        </w:rPr>
        <w:t>email</w:t>
      </w:r>
      <w:r w:rsidR="00754739" w:rsidRPr="00F57E7E">
        <w:rPr>
          <w:rFonts w:cs="Arial"/>
          <w:b/>
          <w:sz w:val="20"/>
          <w:szCs w:val="22"/>
        </w:rPr>
        <w:t>:</w:t>
      </w:r>
      <w:r w:rsidR="00754739">
        <w:rPr>
          <w:rFonts w:cs="Arial"/>
          <w:b/>
          <w:sz w:val="20"/>
          <w:szCs w:val="22"/>
        </w:rPr>
        <w:t xml:space="preserve"> </w:t>
      </w:r>
      <w:r w:rsidR="00754739">
        <w:rPr>
          <w:rFonts w:cs="Arial"/>
          <w:sz w:val="20"/>
          <w:szCs w:val="22"/>
        </w:rPr>
        <w:t>r</w:t>
      </w:r>
      <w:r w:rsidR="00754739" w:rsidRPr="00B2207A">
        <w:rPr>
          <w:rFonts w:cs="Arial"/>
          <w:sz w:val="20"/>
          <w:szCs w:val="22"/>
        </w:rPr>
        <w:t>oger.</w:t>
      </w:r>
      <w:r>
        <w:rPr>
          <w:rFonts w:cs="Arial"/>
          <w:sz w:val="20"/>
          <w:szCs w:val="22"/>
        </w:rPr>
        <w:t>k</w:t>
      </w:r>
      <w:r w:rsidR="00754739" w:rsidRPr="00B2207A">
        <w:rPr>
          <w:rFonts w:cs="Arial"/>
          <w:sz w:val="20"/>
          <w:szCs w:val="22"/>
        </w:rPr>
        <w:t>idd</w:t>
      </w:r>
      <w:r w:rsidR="00754739" w:rsidRPr="00E37C6B">
        <w:rPr>
          <w:rFonts w:cs="Arial"/>
          <w:sz w:val="20"/>
          <w:szCs w:val="22"/>
        </w:rPr>
        <w:t>@</w:t>
      </w:r>
      <w:r w:rsidR="00754739">
        <w:rPr>
          <w:rFonts w:cs="Arial"/>
          <w:sz w:val="20"/>
          <w:szCs w:val="22"/>
        </w:rPr>
        <w:t>e</w:t>
      </w:r>
      <w:r w:rsidR="00754739" w:rsidRPr="00E37C6B">
        <w:rPr>
          <w:rFonts w:cs="Arial"/>
          <w:sz w:val="20"/>
          <w:szCs w:val="22"/>
        </w:rPr>
        <w:t>nvironment-</w:t>
      </w:r>
      <w:r w:rsidR="00754739">
        <w:rPr>
          <w:rFonts w:cs="Arial"/>
          <w:sz w:val="20"/>
          <w:szCs w:val="22"/>
        </w:rPr>
        <w:t>a</w:t>
      </w:r>
      <w:r w:rsidR="00754739" w:rsidRPr="00E37C6B">
        <w:rPr>
          <w:rFonts w:cs="Arial"/>
          <w:sz w:val="20"/>
          <w:szCs w:val="22"/>
        </w:rPr>
        <w:t xml:space="preserve">gency.gov.uk </w:t>
      </w:r>
      <w:r w:rsidR="00754739" w:rsidRPr="00F57E7E">
        <w:rPr>
          <w:rFonts w:cs="Arial"/>
          <w:b/>
          <w:sz w:val="20"/>
          <w:szCs w:val="22"/>
        </w:rPr>
        <w:t>T:</w:t>
      </w:r>
      <w:r w:rsidR="00754739" w:rsidRPr="00E37C6B">
        <w:rPr>
          <w:rFonts w:cs="Arial"/>
          <w:sz w:val="20"/>
          <w:szCs w:val="22"/>
        </w:rPr>
        <w:t xml:space="preserve"> </w:t>
      </w:r>
      <w:r w:rsidR="00754739" w:rsidRPr="00AD6EE4">
        <w:rPr>
          <w:rFonts w:cs="Arial"/>
          <w:sz w:val="20"/>
          <w:szCs w:val="22"/>
        </w:rPr>
        <w:t>+442084746792</w:t>
      </w:r>
    </w:p>
    <w:p w14:paraId="0066CD22" w14:textId="77777777" w:rsidR="005700D8" w:rsidRPr="0093723A" w:rsidRDefault="005700D8" w:rsidP="00E65F5D">
      <w:pPr>
        <w:rPr>
          <w:rFonts w:ascii="Arial" w:hAnsi="Arial" w:cs="Arial"/>
          <w:szCs w:val="22"/>
        </w:rPr>
      </w:pPr>
    </w:p>
    <w:p w14:paraId="0066CD23"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0066CD24" w14:textId="77777777" w:rsidR="00296D92" w:rsidRDefault="00296D92" w:rsidP="00296D92"/>
    <w:p w14:paraId="0066CD25" w14:textId="556F262B" w:rsidR="00296D92" w:rsidRPr="0093723A" w:rsidRDefault="00174A78" w:rsidP="00296D92">
      <w:pPr>
        <w:ind w:right="-21"/>
        <w:rPr>
          <w:rFonts w:ascii="Arial" w:hAnsi="Arial" w:cs="Arial"/>
          <w:szCs w:val="22"/>
        </w:rPr>
      </w:pPr>
      <w:r>
        <w:rPr>
          <w:rFonts w:ascii="Arial" w:hAnsi="Arial" w:cs="Arial"/>
          <w:szCs w:val="22"/>
        </w:rPr>
        <w:t>Roger Kidd</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0066CD26" w14:textId="77777777" w:rsidR="00296D92" w:rsidRPr="0093723A" w:rsidRDefault="00296D92" w:rsidP="00296D92">
      <w:pPr>
        <w:ind w:right="-21"/>
        <w:rPr>
          <w:rFonts w:ascii="Arial" w:hAnsi="Arial" w:cs="Arial"/>
          <w:szCs w:val="22"/>
        </w:rPr>
      </w:pPr>
    </w:p>
    <w:p w14:paraId="47264F38" w14:textId="77777777" w:rsidR="00174A78" w:rsidRPr="00E37C6B" w:rsidRDefault="00174A78" w:rsidP="00174A78">
      <w:pPr>
        <w:pStyle w:val="CcList"/>
        <w:rPr>
          <w:rFonts w:cs="Arial"/>
          <w:i/>
          <w:color w:val="FF0000"/>
          <w:sz w:val="20"/>
          <w:szCs w:val="22"/>
        </w:rPr>
      </w:pPr>
      <w:r>
        <w:rPr>
          <w:rFonts w:cs="Arial"/>
          <w:b/>
          <w:sz w:val="20"/>
          <w:szCs w:val="22"/>
        </w:rPr>
        <w:t>email</w:t>
      </w:r>
      <w:r w:rsidRPr="00F57E7E">
        <w:rPr>
          <w:rFonts w:cs="Arial"/>
          <w:b/>
          <w:sz w:val="20"/>
          <w:szCs w:val="22"/>
        </w:rPr>
        <w:t>:</w:t>
      </w:r>
      <w:r>
        <w:rPr>
          <w:rFonts w:cs="Arial"/>
          <w:b/>
          <w:sz w:val="20"/>
          <w:szCs w:val="22"/>
        </w:rPr>
        <w:t xml:space="preserve"> </w:t>
      </w:r>
      <w:r>
        <w:rPr>
          <w:rFonts w:cs="Arial"/>
          <w:sz w:val="20"/>
          <w:szCs w:val="22"/>
        </w:rPr>
        <w:t>r</w:t>
      </w:r>
      <w:r w:rsidRPr="00B2207A">
        <w:rPr>
          <w:rFonts w:cs="Arial"/>
          <w:sz w:val="20"/>
          <w:szCs w:val="22"/>
        </w:rPr>
        <w:t>oger.</w:t>
      </w:r>
      <w:r>
        <w:rPr>
          <w:rFonts w:cs="Arial"/>
          <w:sz w:val="20"/>
          <w:szCs w:val="22"/>
        </w:rPr>
        <w:t>k</w:t>
      </w:r>
      <w:r w:rsidRPr="00B2207A">
        <w:rPr>
          <w:rFonts w:cs="Arial"/>
          <w:sz w:val="20"/>
          <w:szCs w:val="22"/>
        </w:rPr>
        <w:t>idd</w:t>
      </w:r>
      <w:r w:rsidRPr="00E37C6B">
        <w:rPr>
          <w:rFonts w:cs="Arial"/>
          <w:sz w:val="20"/>
          <w:szCs w:val="22"/>
        </w:rPr>
        <w:t>@</w:t>
      </w:r>
      <w:r>
        <w:rPr>
          <w:rFonts w:cs="Arial"/>
          <w:sz w:val="20"/>
          <w:szCs w:val="22"/>
        </w:rPr>
        <w:t>e</w:t>
      </w:r>
      <w:r w:rsidRPr="00E37C6B">
        <w:rPr>
          <w:rFonts w:cs="Arial"/>
          <w:sz w:val="20"/>
          <w:szCs w:val="22"/>
        </w:rPr>
        <w:t>nvironment-</w:t>
      </w:r>
      <w:r>
        <w:rPr>
          <w:rFonts w:cs="Arial"/>
          <w:sz w:val="20"/>
          <w:szCs w:val="22"/>
        </w:rPr>
        <w:t>a</w:t>
      </w:r>
      <w:r w:rsidRPr="00E37C6B">
        <w:rPr>
          <w:rFonts w:cs="Arial"/>
          <w:sz w:val="20"/>
          <w:szCs w:val="22"/>
        </w:rPr>
        <w:t xml:space="preserve">gency.gov.uk </w:t>
      </w:r>
      <w:r w:rsidRPr="00F57E7E">
        <w:rPr>
          <w:rFonts w:cs="Arial"/>
          <w:b/>
          <w:sz w:val="20"/>
          <w:szCs w:val="22"/>
        </w:rPr>
        <w:t>T:</w:t>
      </w:r>
      <w:r w:rsidRPr="00E37C6B">
        <w:rPr>
          <w:rFonts w:cs="Arial"/>
          <w:sz w:val="20"/>
          <w:szCs w:val="22"/>
        </w:rPr>
        <w:t xml:space="preserve"> </w:t>
      </w:r>
      <w:r w:rsidRPr="00AD6EE4">
        <w:rPr>
          <w:rFonts w:cs="Arial"/>
          <w:sz w:val="20"/>
          <w:szCs w:val="22"/>
        </w:rPr>
        <w:t>+442084746792</w:t>
      </w:r>
    </w:p>
    <w:p w14:paraId="0066CD28" w14:textId="77777777" w:rsidR="00296D92" w:rsidRDefault="00296D92" w:rsidP="00296D92"/>
    <w:p w14:paraId="0066CD2B"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066CD2C" w14:textId="57AAFADB"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174A78" w:rsidRPr="000D1CA8" w14:paraId="59882796" w14:textId="77777777" w:rsidTr="00174A78">
        <w:tc>
          <w:tcPr>
            <w:tcW w:w="5873" w:type="dxa"/>
            <w:tcBorders>
              <w:top w:val="single" w:sz="4" w:space="0" w:color="auto"/>
              <w:left w:val="single" w:sz="4" w:space="0" w:color="auto"/>
              <w:bottom w:val="single" w:sz="4" w:space="0" w:color="auto"/>
              <w:right w:val="single" w:sz="4" w:space="0" w:color="auto"/>
            </w:tcBorders>
          </w:tcPr>
          <w:p w14:paraId="5BF0552B" w14:textId="77777777" w:rsidR="00174A78" w:rsidRPr="000D1CA8" w:rsidRDefault="00174A78" w:rsidP="00F558B6">
            <w:pPr>
              <w:rPr>
                <w:rFonts w:ascii="Arial" w:hAnsi="Arial" w:cs="Arial"/>
                <w:b/>
                <w:szCs w:val="22"/>
              </w:rPr>
            </w:pPr>
            <w:r w:rsidRPr="000D1CA8">
              <w:rPr>
                <w:rFonts w:ascii="Arial" w:hAnsi="Arial" w:cs="Arial"/>
                <w:b/>
                <w:szCs w:val="22"/>
              </w:rPr>
              <w:t>Activity</w:t>
            </w:r>
          </w:p>
        </w:tc>
        <w:tc>
          <w:tcPr>
            <w:tcW w:w="2423" w:type="dxa"/>
            <w:tcBorders>
              <w:top w:val="single" w:sz="4" w:space="0" w:color="auto"/>
              <w:left w:val="single" w:sz="4" w:space="0" w:color="auto"/>
              <w:bottom w:val="single" w:sz="4" w:space="0" w:color="auto"/>
              <w:right w:val="single" w:sz="4" w:space="0" w:color="auto"/>
            </w:tcBorders>
          </w:tcPr>
          <w:p w14:paraId="2E00389A" w14:textId="77777777" w:rsidR="00174A78" w:rsidRPr="000D1CA8" w:rsidRDefault="00174A78" w:rsidP="00F558B6">
            <w:pPr>
              <w:rPr>
                <w:rFonts w:ascii="Arial" w:hAnsi="Arial" w:cs="Arial"/>
                <w:b/>
                <w:szCs w:val="22"/>
              </w:rPr>
            </w:pPr>
            <w:r w:rsidRPr="000D1CA8">
              <w:rPr>
                <w:rFonts w:ascii="Arial" w:hAnsi="Arial" w:cs="Arial"/>
                <w:b/>
                <w:szCs w:val="22"/>
              </w:rPr>
              <w:t>Due Date</w:t>
            </w:r>
          </w:p>
        </w:tc>
      </w:tr>
      <w:tr w:rsidR="00174A78" w:rsidRPr="00B61F99" w14:paraId="4BE45ED0" w14:textId="77777777" w:rsidTr="00174A78">
        <w:tc>
          <w:tcPr>
            <w:tcW w:w="5873" w:type="dxa"/>
            <w:tcBorders>
              <w:top w:val="single" w:sz="4" w:space="0" w:color="auto"/>
              <w:left w:val="single" w:sz="4" w:space="0" w:color="auto"/>
              <w:bottom w:val="single" w:sz="4" w:space="0" w:color="auto"/>
              <w:right w:val="single" w:sz="4" w:space="0" w:color="auto"/>
            </w:tcBorders>
          </w:tcPr>
          <w:p w14:paraId="576395CF" w14:textId="77777777" w:rsidR="00174A78" w:rsidRPr="00174A78" w:rsidRDefault="00174A78" w:rsidP="00F558B6">
            <w:pPr>
              <w:rPr>
                <w:rFonts w:ascii="Arial" w:hAnsi="Arial" w:cs="Arial"/>
                <w:bCs/>
                <w:szCs w:val="22"/>
              </w:rPr>
            </w:pPr>
            <w:r w:rsidRPr="00174A78">
              <w:rPr>
                <w:rFonts w:ascii="Arial" w:hAnsi="Arial" w:cs="Arial"/>
                <w:bCs/>
                <w:szCs w:val="22"/>
              </w:rPr>
              <w:t>Supplier responses for Request for Quote</w:t>
            </w:r>
          </w:p>
        </w:tc>
        <w:tc>
          <w:tcPr>
            <w:tcW w:w="2423" w:type="dxa"/>
            <w:tcBorders>
              <w:top w:val="single" w:sz="4" w:space="0" w:color="auto"/>
              <w:left w:val="single" w:sz="4" w:space="0" w:color="auto"/>
              <w:bottom w:val="single" w:sz="4" w:space="0" w:color="auto"/>
              <w:right w:val="single" w:sz="4" w:space="0" w:color="auto"/>
            </w:tcBorders>
          </w:tcPr>
          <w:p w14:paraId="22770AC1" w14:textId="77777777" w:rsidR="00174A78" w:rsidRPr="00174A78" w:rsidRDefault="00174A78" w:rsidP="00F558B6">
            <w:pPr>
              <w:rPr>
                <w:rFonts w:ascii="Arial" w:hAnsi="Arial" w:cs="Arial"/>
                <w:bCs/>
                <w:szCs w:val="22"/>
              </w:rPr>
            </w:pPr>
            <w:r w:rsidRPr="00174A78">
              <w:rPr>
                <w:rFonts w:ascii="Arial" w:hAnsi="Arial" w:cs="Arial"/>
                <w:bCs/>
                <w:szCs w:val="22"/>
              </w:rPr>
              <w:t>21/11/22</w:t>
            </w:r>
          </w:p>
        </w:tc>
      </w:tr>
      <w:tr w:rsidR="00174A78" w:rsidRPr="00B61F99" w14:paraId="4E97AAA1" w14:textId="77777777" w:rsidTr="00174A78">
        <w:tc>
          <w:tcPr>
            <w:tcW w:w="5873" w:type="dxa"/>
            <w:tcBorders>
              <w:top w:val="single" w:sz="4" w:space="0" w:color="auto"/>
              <w:left w:val="single" w:sz="4" w:space="0" w:color="auto"/>
              <w:bottom w:val="single" w:sz="4" w:space="0" w:color="auto"/>
              <w:right w:val="single" w:sz="4" w:space="0" w:color="auto"/>
            </w:tcBorders>
          </w:tcPr>
          <w:p w14:paraId="13161D18" w14:textId="77777777" w:rsidR="00174A78" w:rsidRPr="00174A78" w:rsidRDefault="00174A78" w:rsidP="00F558B6">
            <w:pPr>
              <w:rPr>
                <w:rFonts w:ascii="Arial" w:hAnsi="Arial" w:cs="Arial"/>
                <w:bCs/>
                <w:szCs w:val="22"/>
              </w:rPr>
            </w:pPr>
            <w:r w:rsidRPr="00174A78">
              <w:rPr>
                <w:rFonts w:ascii="Arial" w:hAnsi="Arial" w:cs="Arial"/>
                <w:bCs/>
                <w:szCs w:val="22"/>
              </w:rPr>
              <w:t>Evaluation of Request for Quote submissions</w:t>
            </w:r>
          </w:p>
        </w:tc>
        <w:tc>
          <w:tcPr>
            <w:tcW w:w="2423" w:type="dxa"/>
            <w:tcBorders>
              <w:top w:val="single" w:sz="4" w:space="0" w:color="auto"/>
              <w:left w:val="single" w:sz="4" w:space="0" w:color="auto"/>
              <w:bottom w:val="single" w:sz="4" w:space="0" w:color="auto"/>
              <w:right w:val="single" w:sz="4" w:space="0" w:color="auto"/>
            </w:tcBorders>
          </w:tcPr>
          <w:p w14:paraId="5266D8CA" w14:textId="77777777" w:rsidR="00174A78" w:rsidRPr="00174A78" w:rsidRDefault="00174A78" w:rsidP="00F558B6">
            <w:pPr>
              <w:rPr>
                <w:rFonts w:ascii="Arial" w:hAnsi="Arial" w:cs="Arial"/>
                <w:bCs/>
                <w:szCs w:val="22"/>
              </w:rPr>
            </w:pPr>
            <w:r w:rsidRPr="00174A78">
              <w:rPr>
                <w:rFonts w:ascii="Arial" w:hAnsi="Arial" w:cs="Arial"/>
                <w:bCs/>
                <w:szCs w:val="22"/>
              </w:rPr>
              <w:t>24/11/22</w:t>
            </w:r>
          </w:p>
        </w:tc>
      </w:tr>
      <w:tr w:rsidR="00174A78" w:rsidRPr="00B61F99" w14:paraId="7377DC3A" w14:textId="77777777" w:rsidTr="00174A78">
        <w:tc>
          <w:tcPr>
            <w:tcW w:w="5873" w:type="dxa"/>
            <w:tcBorders>
              <w:top w:val="single" w:sz="4" w:space="0" w:color="auto"/>
              <w:left w:val="single" w:sz="4" w:space="0" w:color="auto"/>
              <w:bottom w:val="single" w:sz="4" w:space="0" w:color="auto"/>
              <w:right w:val="single" w:sz="4" w:space="0" w:color="auto"/>
            </w:tcBorders>
          </w:tcPr>
          <w:p w14:paraId="2B79B5E3" w14:textId="77777777" w:rsidR="00174A78" w:rsidRPr="00174A78" w:rsidRDefault="00174A78" w:rsidP="00F558B6">
            <w:pPr>
              <w:rPr>
                <w:rFonts w:ascii="Arial" w:hAnsi="Arial" w:cs="Arial"/>
                <w:bCs/>
                <w:szCs w:val="22"/>
              </w:rPr>
            </w:pPr>
            <w:r w:rsidRPr="00174A78">
              <w:rPr>
                <w:rFonts w:ascii="Arial" w:hAnsi="Arial" w:cs="Arial"/>
                <w:bCs/>
                <w:szCs w:val="22"/>
              </w:rPr>
              <w:t>Award of contract</w:t>
            </w:r>
          </w:p>
        </w:tc>
        <w:tc>
          <w:tcPr>
            <w:tcW w:w="2423" w:type="dxa"/>
            <w:tcBorders>
              <w:top w:val="single" w:sz="4" w:space="0" w:color="auto"/>
              <w:left w:val="single" w:sz="4" w:space="0" w:color="auto"/>
              <w:bottom w:val="single" w:sz="4" w:space="0" w:color="auto"/>
              <w:right w:val="single" w:sz="4" w:space="0" w:color="auto"/>
            </w:tcBorders>
          </w:tcPr>
          <w:p w14:paraId="77437F4E" w14:textId="77777777" w:rsidR="00174A78" w:rsidRPr="00174A78" w:rsidRDefault="00174A78" w:rsidP="00F558B6">
            <w:pPr>
              <w:rPr>
                <w:rFonts w:ascii="Arial" w:hAnsi="Arial" w:cs="Arial"/>
                <w:bCs/>
                <w:szCs w:val="22"/>
              </w:rPr>
            </w:pPr>
            <w:r w:rsidRPr="00174A78">
              <w:rPr>
                <w:rFonts w:ascii="Arial" w:hAnsi="Arial" w:cs="Arial"/>
                <w:bCs/>
                <w:szCs w:val="22"/>
              </w:rPr>
              <w:t>28/11/22</w:t>
            </w:r>
          </w:p>
        </w:tc>
      </w:tr>
      <w:tr w:rsidR="00174A78" w:rsidRPr="00B61F99" w14:paraId="7463CE93" w14:textId="77777777" w:rsidTr="00174A78">
        <w:tc>
          <w:tcPr>
            <w:tcW w:w="5873" w:type="dxa"/>
            <w:tcBorders>
              <w:top w:val="single" w:sz="4" w:space="0" w:color="auto"/>
              <w:left w:val="single" w:sz="4" w:space="0" w:color="auto"/>
              <w:bottom w:val="single" w:sz="4" w:space="0" w:color="auto"/>
              <w:right w:val="single" w:sz="4" w:space="0" w:color="auto"/>
            </w:tcBorders>
          </w:tcPr>
          <w:p w14:paraId="584897E0" w14:textId="77777777" w:rsidR="00174A78" w:rsidRPr="00174A78" w:rsidRDefault="00174A78" w:rsidP="00F558B6">
            <w:pPr>
              <w:rPr>
                <w:rFonts w:ascii="Arial" w:hAnsi="Arial" w:cs="Arial"/>
                <w:bCs/>
                <w:szCs w:val="22"/>
              </w:rPr>
            </w:pPr>
            <w:r w:rsidRPr="00174A78">
              <w:rPr>
                <w:rFonts w:ascii="Arial" w:hAnsi="Arial" w:cs="Arial"/>
                <w:bCs/>
                <w:szCs w:val="22"/>
              </w:rPr>
              <w:lastRenderedPageBreak/>
              <w:t>Project/Contract Start date</w:t>
            </w:r>
          </w:p>
        </w:tc>
        <w:tc>
          <w:tcPr>
            <w:tcW w:w="2423" w:type="dxa"/>
            <w:tcBorders>
              <w:top w:val="single" w:sz="4" w:space="0" w:color="auto"/>
              <w:left w:val="single" w:sz="4" w:space="0" w:color="auto"/>
              <w:bottom w:val="single" w:sz="4" w:space="0" w:color="auto"/>
              <w:right w:val="single" w:sz="4" w:space="0" w:color="auto"/>
            </w:tcBorders>
          </w:tcPr>
          <w:p w14:paraId="73F7617C" w14:textId="77777777" w:rsidR="00174A78" w:rsidRPr="00174A78" w:rsidRDefault="00174A78" w:rsidP="00F558B6">
            <w:pPr>
              <w:rPr>
                <w:rFonts w:ascii="Arial" w:hAnsi="Arial" w:cs="Arial"/>
                <w:bCs/>
                <w:szCs w:val="22"/>
              </w:rPr>
            </w:pPr>
            <w:r w:rsidRPr="00174A78">
              <w:rPr>
                <w:rFonts w:ascii="Arial" w:hAnsi="Arial" w:cs="Arial"/>
                <w:bCs/>
                <w:szCs w:val="22"/>
              </w:rPr>
              <w:t>1/121/22</w:t>
            </w:r>
          </w:p>
        </w:tc>
      </w:tr>
      <w:tr w:rsidR="00174A78" w:rsidRPr="00B61F99" w14:paraId="1E16B092" w14:textId="77777777" w:rsidTr="00174A78">
        <w:tc>
          <w:tcPr>
            <w:tcW w:w="5873" w:type="dxa"/>
            <w:tcBorders>
              <w:top w:val="single" w:sz="4" w:space="0" w:color="auto"/>
              <w:left w:val="single" w:sz="4" w:space="0" w:color="auto"/>
              <w:bottom w:val="single" w:sz="4" w:space="0" w:color="auto"/>
              <w:right w:val="single" w:sz="4" w:space="0" w:color="auto"/>
            </w:tcBorders>
          </w:tcPr>
          <w:p w14:paraId="33F8D969" w14:textId="77777777" w:rsidR="00174A78" w:rsidRPr="00174A78" w:rsidRDefault="00174A78" w:rsidP="00F558B6">
            <w:pPr>
              <w:rPr>
                <w:rFonts w:ascii="Arial" w:hAnsi="Arial" w:cs="Arial"/>
                <w:bCs/>
                <w:szCs w:val="22"/>
              </w:rPr>
            </w:pPr>
            <w:r w:rsidRPr="00174A78">
              <w:rPr>
                <w:rFonts w:ascii="Arial" w:hAnsi="Arial" w:cs="Arial"/>
                <w:bCs/>
                <w:szCs w:val="22"/>
              </w:rPr>
              <w:t>Project/Contract end date</w:t>
            </w:r>
          </w:p>
        </w:tc>
        <w:tc>
          <w:tcPr>
            <w:tcW w:w="2423" w:type="dxa"/>
            <w:tcBorders>
              <w:top w:val="single" w:sz="4" w:space="0" w:color="auto"/>
              <w:left w:val="single" w:sz="4" w:space="0" w:color="auto"/>
              <w:bottom w:val="single" w:sz="4" w:space="0" w:color="auto"/>
              <w:right w:val="single" w:sz="4" w:space="0" w:color="auto"/>
            </w:tcBorders>
          </w:tcPr>
          <w:p w14:paraId="6CB95C4C" w14:textId="77777777" w:rsidR="00174A78" w:rsidRPr="00174A78" w:rsidRDefault="00174A78" w:rsidP="00F558B6">
            <w:pPr>
              <w:rPr>
                <w:rFonts w:ascii="Arial" w:hAnsi="Arial" w:cs="Arial"/>
                <w:bCs/>
                <w:szCs w:val="22"/>
              </w:rPr>
            </w:pPr>
            <w:r w:rsidRPr="00174A78">
              <w:rPr>
                <w:rFonts w:ascii="Arial" w:hAnsi="Arial" w:cs="Arial"/>
                <w:bCs/>
                <w:szCs w:val="22"/>
              </w:rPr>
              <w:t>31/3/23</w:t>
            </w:r>
          </w:p>
        </w:tc>
      </w:tr>
    </w:tbl>
    <w:p w14:paraId="0066CD3C" w14:textId="77777777" w:rsidR="00296D92" w:rsidRPr="0093723A" w:rsidRDefault="00296D92" w:rsidP="00296D92">
      <w:pPr>
        <w:rPr>
          <w:rFonts w:ascii="Arial" w:hAnsi="Arial" w:cs="Arial"/>
          <w:szCs w:val="22"/>
        </w:rPr>
      </w:pPr>
    </w:p>
    <w:p w14:paraId="0066CD3D"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0066CD3E" w14:textId="77777777" w:rsidR="00296D92" w:rsidRDefault="00296D92" w:rsidP="00E65F5D">
      <w:pPr>
        <w:pStyle w:val="Heading2"/>
        <w:numPr>
          <w:ilvl w:val="0"/>
          <w:numId w:val="0"/>
        </w:numPr>
        <w:rPr>
          <w:rFonts w:cs="Arial"/>
          <w:sz w:val="20"/>
          <w:szCs w:val="22"/>
        </w:rPr>
      </w:pPr>
    </w:p>
    <w:p w14:paraId="0066CD3F"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0066CD40" w14:textId="77777777" w:rsidR="00C11EBA" w:rsidRPr="00C11EBA" w:rsidRDefault="00C11EBA" w:rsidP="00C11EBA"/>
    <w:p w14:paraId="0066CD4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066CD42" w14:textId="77777777" w:rsidR="00BD6C51" w:rsidRPr="0093723A" w:rsidRDefault="00BD6C51" w:rsidP="00E65F5D">
      <w:pPr>
        <w:ind w:right="-21"/>
        <w:rPr>
          <w:rFonts w:ascii="Arial" w:hAnsi="Arial" w:cs="Arial"/>
          <w:szCs w:val="22"/>
        </w:rPr>
      </w:pPr>
    </w:p>
    <w:p w14:paraId="0066CD43"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0066CD44" w14:textId="77777777" w:rsidR="005700D8" w:rsidRPr="0093723A" w:rsidRDefault="005700D8" w:rsidP="00E65F5D">
      <w:pPr>
        <w:rPr>
          <w:rFonts w:ascii="Arial" w:hAnsi="Arial" w:cs="Arial"/>
          <w:szCs w:val="22"/>
        </w:rPr>
      </w:pPr>
    </w:p>
    <w:p w14:paraId="0066CD45" w14:textId="747EAD33" w:rsidR="00E71837" w:rsidRPr="00174A78" w:rsidRDefault="005700D8" w:rsidP="00E65F5D">
      <w:pPr>
        <w:numPr>
          <w:ilvl w:val="0"/>
          <w:numId w:val="1"/>
        </w:numPr>
        <w:rPr>
          <w:rFonts w:ascii="Arial" w:hAnsi="Arial" w:cs="Arial"/>
          <w:szCs w:val="22"/>
        </w:rPr>
      </w:pPr>
      <w:r w:rsidRPr="00174A78">
        <w:rPr>
          <w:rFonts w:ascii="Arial" w:hAnsi="Arial" w:cs="Arial"/>
          <w:szCs w:val="22"/>
        </w:rPr>
        <w:t xml:space="preserve">Price </w:t>
      </w:r>
      <w:r w:rsidR="00C87218" w:rsidRPr="00174A78">
        <w:rPr>
          <w:rFonts w:ascii="Arial" w:hAnsi="Arial" w:cs="Arial"/>
          <w:szCs w:val="22"/>
        </w:rPr>
        <w:t xml:space="preserve">– </w:t>
      </w:r>
      <w:r w:rsidR="00174A78" w:rsidRPr="00174A78">
        <w:rPr>
          <w:rFonts w:ascii="Arial" w:hAnsi="Arial" w:cs="Arial"/>
          <w:szCs w:val="22"/>
        </w:rPr>
        <w:t>4</w:t>
      </w:r>
      <w:r w:rsidR="00C87218" w:rsidRPr="00174A78">
        <w:rPr>
          <w:rFonts w:ascii="Arial" w:hAnsi="Arial" w:cs="Arial"/>
          <w:szCs w:val="22"/>
        </w:rPr>
        <w:t>0%</w:t>
      </w:r>
    </w:p>
    <w:p w14:paraId="0066CD46" w14:textId="77777777" w:rsidR="00E71837" w:rsidRPr="00174A78" w:rsidRDefault="00E71837" w:rsidP="00E65F5D">
      <w:pPr>
        <w:rPr>
          <w:rFonts w:ascii="Arial" w:hAnsi="Arial" w:cs="Arial"/>
          <w:szCs w:val="22"/>
        </w:rPr>
      </w:pPr>
    </w:p>
    <w:p w14:paraId="0066CD49" w14:textId="0A6ECD9F" w:rsidR="00921556" w:rsidRPr="0093723A" w:rsidRDefault="00E71837" w:rsidP="00174A78">
      <w:pPr>
        <w:numPr>
          <w:ilvl w:val="0"/>
          <w:numId w:val="1"/>
        </w:numPr>
        <w:rPr>
          <w:rFonts w:ascii="Arial" w:hAnsi="Arial" w:cs="Arial"/>
          <w:color w:val="FF0000"/>
          <w:szCs w:val="22"/>
        </w:rPr>
      </w:pPr>
      <w:r w:rsidRPr="00174A78">
        <w:rPr>
          <w:rFonts w:ascii="Arial" w:hAnsi="Arial" w:cs="Arial"/>
          <w:szCs w:val="22"/>
        </w:rPr>
        <w:t xml:space="preserve">Quality – </w:t>
      </w:r>
      <w:r w:rsidR="00174A78" w:rsidRPr="00174A78">
        <w:rPr>
          <w:rFonts w:ascii="Arial" w:hAnsi="Arial" w:cs="Arial"/>
          <w:szCs w:val="22"/>
        </w:rPr>
        <w:t>6</w:t>
      </w:r>
      <w:r w:rsidRPr="00174A78">
        <w:rPr>
          <w:rFonts w:ascii="Arial" w:hAnsi="Arial" w:cs="Arial"/>
          <w:szCs w:val="22"/>
        </w:rPr>
        <w:t>0%</w:t>
      </w:r>
      <w:r w:rsidR="005700D8" w:rsidRPr="00174A78">
        <w:rPr>
          <w:rFonts w:ascii="Arial" w:hAnsi="Arial" w:cs="Arial"/>
          <w:szCs w:val="22"/>
        </w:rPr>
        <w:br/>
      </w:r>
    </w:p>
    <w:p w14:paraId="0066CD4A"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0066CD4B" w14:textId="2D86E1CB" w:rsidR="009F257C" w:rsidRDefault="009F257C" w:rsidP="00E65F5D">
      <w:pPr>
        <w:rPr>
          <w:rFonts w:ascii="Arial" w:hAnsi="Arial" w:cs="Arial"/>
          <w:szCs w:val="22"/>
        </w:rPr>
      </w:pPr>
    </w:p>
    <w:p w14:paraId="4E4183D9" w14:textId="77777777" w:rsidR="00174A78" w:rsidRPr="00A57904" w:rsidRDefault="00174A78" w:rsidP="00AE6E69">
      <w:pPr>
        <w:pStyle w:val="ListParagraph"/>
        <w:numPr>
          <w:ilvl w:val="0"/>
          <w:numId w:val="11"/>
        </w:numPr>
        <w:spacing w:after="0" w:line="240" w:lineRule="auto"/>
        <w:rPr>
          <w:rFonts w:cs="Arial"/>
          <w:sz w:val="20"/>
          <w:szCs w:val="20"/>
        </w:rPr>
      </w:pPr>
      <w:r w:rsidRPr="00A57904">
        <w:rPr>
          <w:rFonts w:cs="Arial"/>
          <w:sz w:val="20"/>
          <w:szCs w:val="20"/>
        </w:rPr>
        <w:t xml:space="preserve">Experience of </w:t>
      </w:r>
      <w:r>
        <w:rPr>
          <w:rFonts w:cs="Arial"/>
          <w:sz w:val="20"/>
          <w:szCs w:val="20"/>
        </w:rPr>
        <w:t>completing similar projects – 2</w:t>
      </w:r>
      <w:r w:rsidRPr="00A57904">
        <w:rPr>
          <w:rFonts w:cs="Arial"/>
          <w:sz w:val="20"/>
          <w:szCs w:val="20"/>
        </w:rPr>
        <w:t>0%</w:t>
      </w:r>
    </w:p>
    <w:p w14:paraId="426BF585" w14:textId="77777777" w:rsidR="00174A78" w:rsidRPr="00A57904" w:rsidRDefault="00174A78" w:rsidP="00AE6E69">
      <w:pPr>
        <w:pStyle w:val="ListParagraph"/>
        <w:numPr>
          <w:ilvl w:val="0"/>
          <w:numId w:val="11"/>
        </w:numPr>
        <w:spacing w:after="0" w:line="240" w:lineRule="auto"/>
        <w:rPr>
          <w:rFonts w:cs="Arial"/>
          <w:sz w:val="20"/>
          <w:szCs w:val="20"/>
        </w:rPr>
      </w:pPr>
      <w:r w:rsidRPr="00A57904">
        <w:rPr>
          <w:sz w:val="20"/>
          <w:szCs w:val="20"/>
        </w:rPr>
        <w:t xml:space="preserve">Skill, experience, and adequacy of resources of technical staff – </w:t>
      </w:r>
      <w:r>
        <w:rPr>
          <w:sz w:val="20"/>
          <w:szCs w:val="20"/>
        </w:rPr>
        <w:t>2</w:t>
      </w:r>
      <w:r w:rsidRPr="00A57904">
        <w:rPr>
          <w:sz w:val="20"/>
          <w:szCs w:val="20"/>
        </w:rPr>
        <w:t>0%</w:t>
      </w:r>
    </w:p>
    <w:p w14:paraId="42B6D96A" w14:textId="77777777" w:rsidR="00174A78" w:rsidRPr="00A57904" w:rsidRDefault="00174A78" w:rsidP="00AE6E69">
      <w:pPr>
        <w:pStyle w:val="ListParagraph"/>
        <w:numPr>
          <w:ilvl w:val="0"/>
          <w:numId w:val="11"/>
        </w:numPr>
        <w:spacing w:after="0" w:line="240" w:lineRule="auto"/>
        <w:rPr>
          <w:rFonts w:cs="Arial"/>
          <w:sz w:val="20"/>
          <w:szCs w:val="20"/>
        </w:rPr>
      </w:pPr>
      <w:r w:rsidRPr="00A57904">
        <w:rPr>
          <w:sz w:val="20"/>
          <w:szCs w:val="20"/>
        </w:rPr>
        <w:t xml:space="preserve">Skill, experience, and adequacy of resources of </w:t>
      </w:r>
      <w:r>
        <w:rPr>
          <w:sz w:val="20"/>
          <w:szCs w:val="20"/>
        </w:rPr>
        <w:t>p</w:t>
      </w:r>
      <w:r w:rsidRPr="00A57904">
        <w:rPr>
          <w:sz w:val="20"/>
          <w:szCs w:val="20"/>
        </w:rPr>
        <w:t xml:space="preserve">roject </w:t>
      </w:r>
      <w:r>
        <w:rPr>
          <w:sz w:val="20"/>
          <w:szCs w:val="20"/>
        </w:rPr>
        <w:t>management – 1</w:t>
      </w:r>
      <w:r w:rsidRPr="00A57904">
        <w:rPr>
          <w:sz w:val="20"/>
          <w:szCs w:val="20"/>
        </w:rPr>
        <w:t>0%</w:t>
      </w:r>
    </w:p>
    <w:p w14:paraId="7BBF9923" w14:textId="77777777" w:rsidR="00174A78" w:rsidRPr="00A57904" w:rsidRDefault="00174A78" w:rsidP="00AE6E69">
      <w:pPr>
        <w:pStyle w:val="ListParagraph"/>
        <w:numPr>
          <w:ilvl w:val="0"/>
          <w:numId w:val="11"/>
        </w:numPr>
        <w:spacing w:after="0" w:line="240" w:lineRule="auto"/>
        <w:rPr>
          <w:rFonts w:cs="Arial"/>
          <w:sz w:val="20"/>
          <w:szCs w:val="20"/>
        </w:rPr>
      </w:pPr>
      <w:r w:rsidRPr="00A57904">
        <w:rPr>
          <w:sz w:val="20"/>
          <w:szCs w:val="20"/>
        </w:rPr>
        <w:t>Ability to deliver a successful project to time and budget</w:t>
      </w:r>
      <w:r>
        <w:rPr>
          <w:sz w:val="20"/>
          <w:szCs w:val="20"/>
        </w:rPr>
        <w:t xml:space="preserve"> – 20%</w:t>
      </w:r>
    </w:p>
    <w:p w14:paraId="0062C78F" w14:textId="77777777" w:rsidR="00174A78" w:rsidRPr="00A57904" w:rsidRDefault="00174A78" w:rsidP="00AE6E69">
      <w:pPr>
        <w:pStyle w:val="ListParagraph"/>
        <w:numPr>
          <w:ilvl w:val="0"/>
          <w:numId w:val="11"/>
        </w:numPr>
        <w:spacing w:after="0" w:line="240" w:lineRule="auto"/>
        <w:rPr>
          <w:rFonts w:cs="Arial"/>
          <w:sz w:val="20"/>
          <w:szCs w:val="20"/>
        </w:rPr>
      </w:pPr>
      <w:r>
        <w:rPr>
          <w:sz w:val="20"/>
          <w:szCs w:val="20"/>
        </w:rPr>
        <w:t>Proposed methodology – 3</w:t>
      </w:r>
      <w:r w:rsidRPr="00A57904">
        <w:rPr>
          <w:sz w:val="20"/>
          <w:szCs w:val="20"/>
        </w:rPr>
        <w:t>0%</w:t>
      </w:r>
    </w:p>
    <w:p w14:paraId="69861131" w14:textId="77777777" w:rsidR="00174A78" w:rsidRDefault="00174A78" w:rsidP="00E65F5D">
      <w:pPr>
        <w:shd w:val="clear" w:color="auto" w:fill="FFFFFF"/>
        <w:spacing w:line="264" w:lineRule="auto"/>
        <w:rPr>
          <w:rFonts w:ascii="Arial" w:hAnsi="Arial" w:cs="Arial"/>
          <w:iCs/>
          <w:szCs w:val="22"/>
        </w:rPr>
      </w:pPr>
    </w:p>
    <w:p w14:paraId="0066CD58" w14:textId="0B62D4B0"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066CD59"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0066CD5D"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6CD5A"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066CD5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66CD5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066CD6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D5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6CD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066CD63"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D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6CD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066CD6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D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6CD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066CD6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D6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6CD6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0066CD6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D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6CD6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066CD6F"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CD6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6CD6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066CD70" w14:textId="77777777" w:rsidR="00734DA1" w:rsidRDefault="00734DA1" w:rsidP="00E65F5D">
      <w:pPr>
        <w:pStyle w:val="BodyText"/>
        <w:spacing w:after="0"/>
        <w:rPr>
          <w:rFonts w:ascii="Arial" w:hAnsi="Arial" w:cs="Arial"/>
          <w:b/>
          <w:color w:val="FF0000"/>
          <w:sz w:val="22"/>
          <w:szCs w:val="22"/>
        </w:rPr>
      </w:pPr>
    </w:p>
    <w:p w14:paraId="0066CD72" w14:textId="77777777" w:rsidR="003A6912" w:rsidRDefault="003A6912" w:rsidP="00E65F5D">
      <w:pPr>
        <w:pStyle w:val="BodyText"/>
        <w:spacing w:after="0"/>
        <w:rPr>
          <w:rFonts w:ascii="Arial" w:hAnsi="Arial" w:cs="Arial"/>
          <w:b/>
          <w:sz w:val="22"/>
          <w:szCs w:val="22"/>
          <w:u w:val="single"/>
        </w:rPr>
      </w:pPr>
    </w:p>
    <w:p w14:paraId="0066CD73"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0066CD74" w14:textId="77777777" w:rsidR="000D2F4D" w:rsidRPr="0093723A" w:rsidRDefault="000D2F4D" w:rsidP="000D2F4D">
      <w:pPr>
        <w:ind w:right="-1"/>
        <w:jc w:val="both"/>
        <w:rPr>
          <w:rFonts w:ascii="Arial" w:hAnsi="Arial" w:cs="Arial"/>
          <w:b/>
          <w:szCs w:val="22"/>
          <w:u w:val="single"/>
        </w:rPr>
      </w:pPr>
    </w:p>
    <w:p w14:paraId="0066CD75"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0066CD76" w14:textId="77777777" w:rsidR="000D2F4D" w:rsidRPr="0093723A" w:rsidRDefault="000D2F4D" w:rsidP="000D2F4D">
      <w:pPr>
        <w:ind w:right="-1"/>
        <w:jc w:val="both"/>
        <w:rPr>
          <w:rFonts w:ascii="Arial" w:hAnsi="Arial" w:cs="Arial"/>
          <w:szCs w:val="22"/>
        </w:rPr>
      </w:pPr>
    </w:p>
    <w:p w14:paraId="0066CD7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066CD78" w14:textId="77777777" w:rsidR="000D2F4D" w:rsidRPr="0093723A" w:rsidRDefault="000D2F4D" w:rsidP="000D2F4D">
      <w:pPr>
        <w:jc w:val="both"/>
        <w:rPr>
          <w:rFonts w:ascii="Arial" w:hAnsi="Arial" w:cs="Arial"/>
          <w:szCs w:val="22"/>
        </w:rPr>
      </w:pPr>
    </w:p>
    <w:p w14:paraId="0066CD79" w14:textId="01FC9729" w:rsidR="000D2F4D"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23FA236" w14:textId="6E3ED2CD" w:rsidR="00174A78" w:rsidRDefault="00174A78" w:rsidP="000D2F4D">
      <w:pPr>
        <w:pStyle w:val="BodyText"/>
        <w:spacing w:after="0"/>
        <w:rPr>
          <w:rFonts w:ascii="Arial" w:hAnsi="Arial" w:cs="Arial"/>
          <w:szCs w:val="22"/>
        </w:rPr>
      </w:pPr>
    </w:p>
    <w:p w14:paraId="1109AE66" w14:textId="77777777" w:rsidR="00174A78" w:rsidRDefault="00174A78" w:rsidP="00AE6E69">
      <w:pPr>
        <w:pStyle w:val="BodyText"/>
        <w:numPr>
          <w:ilvl w:val="0"/>
          <w:numId w:val="12"/>
        </w:numPr>
        <w:spacing w:after="0"/>
        <w:rPr>
          <w:rFonts w:ascii="Arial" w:hAnsi="Arial" w:cs="Arial"/>
          <w:szCs w:val="22"/>
        </w:rPr>
      </w:pPr>
      <w:r>
        <w:rPr>
          <w:rFonts w:ascii="Arial" w:hAnsi="Arial" w:cs="Arial"/>
          <w:szCs w:val="22"/>
        </w:rPr>
        <w:lastRenderedPageBreak/>
        <w:t>Details of your proposed methodology including how you intend to deliver the project on time and to budget;</w:t>
      </w:r>
    </w:p>
    <w:p w14:paraId="3B742D23" w14:textId="77777777" w:rsidR="00174A78" w:rsidRDefault="00174A78" w:rsidP="00AE6E69">
      <w:pPr>
        <w:pStyle w:val="BodyText"/>
        <w:numPr>
          <w:ilvl w:val="0"/>
          <w:numId w:val="12"/>
        </w:numPr>
        <w:spacing w:after="0"/>
        <w:rPr>
          <w:rFonts w:ascii="Arial" w:hAnsi="Arial" w:cs="Arial"/>
          <w:szCs w:val="22"/>
        </w:rPr>
      </w:pPr>
      <w:r>
        <w:rPr>
          <w:rFonts w:ascii="Arial" w:hAnsi="Arial" w:cs="Arial"/>
          <w:szCs w:val="22"/>
        </w:rPr>
        <w:t>Details of work you have recently completed on similar projects;</w:t>
      </w:r>
    </w:p>
    <w:p w14:paraId="72F46663" w14:textId="77777777" w:rsidR="00174A78" w:rsidRDefault="00174A78" w:rsidP="00AE6E69">
      <w:pPr>
        <w:pStyle w:val="BodyText"/>
        <w:numPr>
          <w:ilvl w:val="0"/>
          <w:numId w:val="12"/>
        </w:numPr>
        <w:spacing w:after="0"/>
        <w:rPr>
          <w:rFonts w:ascii="Arial" w:hAnsi="Arial" w:cs="Arial"/>
          <w:szCs w:val="22"/>
        </w:rPr>
      </w:pPr>
      <w:r>
        <w:rPr>
          <w:rFonts w:ascii="Arial" w:hAnsi="Arial" w:cs="Arial"/>
          <w:szCs w:val="22"/>
        </w:rPr>
        <w:t>Details of your technical team including experience, qualifications and expertise in this area (please don’t include CVs);</w:t>
      </w:r>
    </w:p>
    <w:p w14:paraId="2508D988" w14:textId="77777777" w:rsidR="00174A78" w:rsidRDefault="00174A78" w:rsidP="00AE6E69">
      <w:pPr>
        <w:pStyle w:val="BodyText"/>
        <w:numPr>
          <w:ilvl w:val="0"/>
          <w:numId w:val="12"/>
        </w:numPr>
        <w:spacing w:after="0"/>
        <w:rPr>
          <w:rFonts w:ascii="Arial" w:hAnsi="Arial" w:cs="Arial"/>
          <w:szCs w:val="22"/>
        </w:rPr>
      </w:pPr>
      <w:r>
        <w:rPr>
          <w:rFonts w:ascii="Arial" w:hAnsi="Arial" w:cs="Arial"/>
          <w:szCs w:val="22"/>
        </w:rPr>
        <w:t>Details of your project management team including experience and qualifications (please don’t include CVs);</w:t>
      </w:r>
    </w:p>
    <w:p w14:paraId="7B29E380" w14:textId="77777777" w:rsidR="00174A78" w:rsidRPr="0093723A" w:rsidRDefault="00174A78" w:rsidP="000D2F4D">
      <w:pPr>
        <w:pStyle w:val="BodyText"/>
        <w:spacing w:after="0"/>
        <w:rPr>
          <w:rFonts w:ascii="Arial" w:hAnsi="Arial" w:cs="Arial"/>
          <w:szCs w:val="22"/>
        </w:rPr>
      </w:pPr>
    </w:p>
    <w:p w14:paraId="0066CD7A" w14:textId="77777777" w:rsidR="000D2F4D" w:rsidRPr="0093723A" w:rsidRDefault="000D2F4D" w:rsidP="00AE6E69">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0066CD7B" w14:textId="77777777" w:rsidR="000D2F4D" w:rsidRPr="0093723A" w:rsidRDefault="000D2F4D" w:rsidP="00AE6E69">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0066CD7C" w14:textId="77777777" w:rsidR="000D2F4D" w:rsidRPr="0093723A" w:rsidRDefault="000D2F4D" w:rsidP="00AE6E69">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066CD7D" w14:textId="77777777" w:rsidR="000D2F4D" w:rsidRPr="0093723A" w:rsidRDefault="000D2F4D" w:rsidP="000D2F4D">
      <w:pPr>
        <w:pStyle w:val="BodyText"/>
        <w:spacing w:after="0"/>
        <w:ind w:left="720"/>
        <w:rPr>
          <w:rFonts w:ascii="Arial" w:hAnsi="Arial" w:cs="Arial"/>
          <w:szCs w:val="22"/>
        </w:rPr>
      </w:pPr>
    </w:p>
    <w:p w14:paraId="0066CD86" w14:textId="77777777" w:rsidR="003A6912" w:rsidRDefault="003A6912" w:rsidP="00E65F5D">
      <w:pPr>
        <w:pStyle w:val="BodyText"/>
        <w:spacing w:after="0"/>
        <w:rPr>
          <w:rFonts w:ascii="Arial" w:hAnsi="Arial" w:cs="Arial"/>
          <w:b/>
          <w:sz w:val="22"/>
          <w:szCs w:val="22"/>
          <w:u w:val="single"/>
        </w:rPr>
      </w:pPr>
    </w:p>
    <w:p w14:paraId="0066CD87"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0066CD88" w14:textId="77777777" w:rsidR="003C74EF" w:rsidRPr="0093723A" w:rsidRDefault="003C74EF" w:rsidP="003C74EF">
      <w:pPr>
        <w:pStyle w:val="BodyText"/>
        <w:spacing w:after="0"/>
        <w:rPr>
          <w:rFonts w:ascii="Arial" w:hAnsi="Arial" w:cs="Arial"/>
          <w:b/>
          <w:szCs w:val="22"/>
          <w:u w:val="single"/>
        </w:rPr>
      </w:pPr>
    </w:p>
    <w:p w14:paraId="0066CD8A" w14:textId="77777777" w:rsidR="006739AF" w:rsidRPr="0093723A" w:rsidRDefault="006739AF" w:rsidP="00E65F5D">
      <w:pPr>
        <w:pStyle w:val="Heading1"/>
        <w:numPr>
          <w:ilvl w:val="0"/>
          <w:numId w:val="0"/>
        </w:numPr>
        <w:rPr>
          <w:rFonts w:cs="Arial"/>
          <w:sz w:val="20"/>
          <w:szCs w:val="22"/>
        </w:rPr>
      </w:pPr>
    </w:p>
    <w:p w14:paraId="0066CD8B"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066CD8C" w14:textId="77777777" w:rsidR="003C74EF" w:rsidRPr="0093723A" w:rsidRDefault="003C74EF" w:rsidP="00E65F5D">
      <w:pPr>
        <w:pStyle w:val="BodyText"/>
        <w:spacing w:after="0"/>
        <w:rPr>
          <w:rFonts w:ascii="Arial" w:hAnsi="Arial" w:cs="Arial"/>
          <w:b/>
          <w:szCs w:val="22"/>
          <w:u w:val="single"/>
        </w:rPr>
      </w:pPr>
    </w:p>
    <w:p w14:paraId="0066CD8D" w14:textId="77777777" w:rsidR="00E65F5D" w:rsidRPr="0093723A" w:rsidRDefault="00E65F5D" w:rsidP="00E65F5D">
      <w:pPr>
        <w:spacing w:line="276" w:lineRule="auto"/>
        <w:ind w:left="720"/>
        <w:rPr>
          <w:rFonts w:ascii="Arial" w:hAnsi="Arial" w:cs="Arial"/>
          <w:szCs w:val="22"/>
        </w:rPr>
      </w:pPr>
    </w:p>
    <w:p w14:paraId="0066CD8E" w14:textId="77777777" w:rsidR="00C24614" w:rsidRPr="0093723A" w:rsidRDefault="00C24614" w:rsidP="00AE6E69">
      <w:pPr>
        <w:pStyle w:val="Heading1"/>
        <w:numPr>
          <w:ilvl w:val="0"/>
          <w:numId w:val="8"/>
        </w:numPr>
        <w:rPr>
          <w:rFonts w:cs="Arial"/>
          <w:sz w:val="20"/>
          <w:szCs w:val="22"/>
          <w:u w:val="single"/>
        </w:rPr>
      </w:pPr>
      <w:r w:rsidRPr="0093723A">
        <w:rPr>
          <w:rFonts w:cs="Arial"/>
          <w:sz w:val="20"/>
          <w:szCs w:val="22"/>
          <w:u w:val="single"/>
        </w:rPr>
        <w:t>Background to the Requirement</w:t>
      </w:r>
    </w:p>
    <w:p w14:paraId="0066CD8F" w14:textId="77777777" w:rsidR="00C24614" w:rsidRPr="0093723A" w:rsidRDefault="00C24614" w:rsidP="00E65F5D">
      <w:pPr>
        <w:ind w:left="720"/>
        <w:rPr>
          <w:rFonts w:ascii="Arial" w:hAnsi="Arial" w:cs="Arial"/>
          <w:color w:val="FF0000"/>
          <w:szCs w:val="22"/>
        </w:rPr>
      </w:pPr>
    </w:p>
    <w:p w14:paraId="757D3D0C" w14:textId="77777777" w:rsidR="00185CF0" w:rsidRPr="00185CF0" w:rsidRDefault="00185CF0" w:rsidP="00185CF0">
      <w:pPr>
        <w:rPr>
          <w:rFonts w:ascii="Arial" w:hAnsi="Arial" w:cs="Arial"/>
        </w:rPr>
      </w:pPr>
      <w:r w:rsidRPr="00185CF0">
        <w:rPr>
          <w:rFonts w:ascii="Arial" w:hAnsi="Arial" w:cs="Arial"/>
        </w:rPr>
        <w:t>Hazardous and Healthcare Waste Incinerators commonly have dump stacks installed where flue gases are diverted in the event of plant failure often associated with disruption to power supply and failures of the heat recovery system, loss of which operators claim represents a risk to flue gas treatment equipment. These occurrences are termed Emergency Release Valve (ERV) activations and are considered to fall under Other Than Normal Operating Conditions (OTNOC) from November 2023.</w:t>
      </w:r>
    </w:p>
    <w:p w14:paraId="609BF436" w14:textId="77777777" w:rsidR="00185CF0" w:rsidRPr="00185CF0" w:rsidRDefault="00185CF0" w:rsidP="00185CF0">
      <w:pPr>
        <w:rPr>
          <w:rFonts w:ascii="Arial" w:hAnsi="Arial" w:cs="Arial"/>
        </w:rPr>
      </w:pPr>
    </w:p>
    <w:p w14:paraId="59F4A963" w14:textId="77777777" w:rsidR="00185CF0" w:rsidRPr="00185CF0" w:rsidRDefault="00185CF0" w:rsidP="00185CF0">
      <w:pPr>
        <w:rPr>
          <w:rFonts w:ascii="Arial" w:hAnsi="Arial" w:cs="Arial"/>
        </w:rPr>
      </w:pPr>
      <w:r w:rsidRPr="00185CF0">
        <w:rPr>
          <w:rFonts w:ascii="Arial" w:hAnsi="Arial" w:cs="Arial"/>
        </w:rPr>
        <w:t>As a result of Environment Agency (EA) regulatory interventions, some plants have made significant improvements, however there continue to be releases at some processes above the frequency identified in the UK as Best Available Techniques (BAT) (S5.01 Sector Guidance on the Incineration of Waste).</w:t>
      </w:r>
    </w:p>
    <w:p w14:paraId="1A1318C7" w14:textId="77777777" w:rsidR="00185CF0" w:rsidRPr="00185CF0" w:rsidRDefault="00185CF0" w:rsidP="00185CF0">
      <w:pPr>
        <w:rPr>
          <w:rFonts w:ascii="Arial" w:hAnsi="Arial" w:cs="Arial"/>
        </w:rPr>
      </w:pPr>
    </w:p>
    <w:p w14:paraId="69AA4DA7" w14:textId="77777777" w:rsidR="00185CF0" w:rsidRPr="00185CF0" w:rsidRDefault="00185CF0" w:rsidP="00185CF0">
      <w:pPr>
        <w:rPr>
          <w:rFonts w:ascii="Arial" w:hAnsi="Arial" w:cs="Arial"/>
        </w:rPr>
      </w:pPr>
      <w:r w:rsidRPr="00185CF0">
        <w:rPr>
          <w:rFonts w:ascii="Arial" w:hAnsi="Arial" w:cs="Arial"/>
        </w:rPr>
        <w:t xml:space="preserve">The EA would like to engage a contractor to analyse the root causes of ERV activations, develop a risk-based assessment process which EA officers and operators can use to analyse individual cases, and propose cost-effective solutions which engineer out the need for  ERV activations or enable them to be managed to a minimum. </w:t>
      </w:r>
    </w:p>
    <w:p w14:paraId="0066CD94" w14:textId="38E4526E" w:rsidR="00C24614" w:rsidRDefault="00C24614" w:rsidP="00E65F5D">
      <w:pPr>
        <w:rPr>
          <w:rFonts w:ascii="Arial" w:hAnsi="Arial" w:cs="Arial"/>
          <w:sz w:val="18"/>
        </w:rPr>
      </w:pPr>
    </w:p>
    <w:p w14:paraId="2A3B0580" w14:textId="77777777" w:rsidR="00185CF0" w:rsidRPr="0093723A" w:rsidRDefault="00185CF0" w:rsidP="00E65F5D">
      <w:pPr>
        <w:rPr>
          <w:rFonts w:ascii="Arial" w:hAnsi="Arial" w:cs="Arial"/>
          <w:sz w:val="18"/>
        </w:rPr>
      </w:pPr>
    </w:p>
    <w:p w14:paraId="0066CD95" w14:textId="77777777" w:rsidR="006739AF" w:rsidRPr="0093723A" w:rsidRDefault="006739AF" w:rsidP="00AE6E69">
      <w:pPr>
        <w:pStyle w:val="Heading1"/>
        <w:numPr>
          <w:ilvl w:val="0"/>
          <w:numId w:val="8"/>
        </w:numPr>
        <w:rPr>
          <w:rFonts w:cs="Arial"/>
          <w:sz w:val="20"/>
          <w:szCs w:val="22"/>
          <w:u w:val="single"/>
        </w:rPr>
      </w:pPr>
      <w:r w:rsidRPr="0093723A">
        <w:rPr>
          <w:rFonts w:cs="Arial"/>
          <w:sz w:val="20"/>
          <w:szCs w:val="22"/>
          <w:u w:val="single"/>
        </w:rPr>
        <w:t>Specific Objectives/Deliverables</w:t>
      </w:r>
    </w:p>
    <w:p w14:paraId="0066CD96" w14:textId="77777777" w:rsidR="006739AF" w:rsidRPr="0093723A" w:rsidRDefault="006739AF" w:rsidP="00E65F5D">
      <w:pPr>
        <w:pStyle w:val="Heading1"/>
        <w:numPr>
          <w:ilvl w:val="0"/>
          <w:numId w:val="0"/>
        </w:numPr>
        <w:rPr>
          <w:rFonts w:cs="Arial"/>
          <w:sz w:val="20"/>
          <w:szCs w:val="22"/>
        </w:rPr>
      </w:pPr>
    </w:p>
    <w:p w14:paraId="3FCD6A5D" w14:textId="77777777" w:rsidR="00185CF0" w:rsidRPr="00185CF0" w:rsidRDefault="00185CF0" w:rsidP="00E65F5D">
      <w:pPr>
        <w:rPr>
          <w:rFonts w:ascii="Arial" w:hAnsi="Arial" w:cs="Arial"/>
          <w:color w:val="FF0000"/>
        </w:rPr>
      </w:pPr>
    </w:p>
    <w:p w14:paraId="16EFF76B" w14:textId="77777777" w:rsidR="00185CF0" w:rsidRPr="00185CF0" w:rsidRDefault="00185CF0" w:rsidP="00185CF0">
      <w:pPr>
        <w:rPr>
          <w:rFonts w:ascii="Arial" w:hAnsi="Arial" w:cs="Arial"/>
        </w:rPr>
      </w:pPr>
      <w:r w:rsidRPr="00185CF0">
        <w:rPr>
          <w:rFonts w:ascii="Arial" w:hAnsi="Arial" w:cs="Arial"/>
        </w:rPr>
        <w:t>The contractor shall develop their own methodology which should include as a minimum;</w:t>
      </w:r>
    </w:p>
    <w:p w14:paraId="0EF38FA0" w14:textId="77777777" w:rsidR="00185CF0" w:rsidRPr="00185CF0" w:rsidRDefault="00185CF0" w:rsidP="00185CF0">
      <w:pPr>
        <w:rPr>
          <w:rFonts w:ascii="Arial" w:hAnsi="Arial" w:cs="Arial"/>
        </w:rPr>
      </w:pPr>
    </w:p>
    <w:p w14:paraId="30D9B91B" w14:textId="77777777" w:rsidR="00185CF0" w:rsidRPr="00185CF0" w:rsidRDefault="00185CF0" w:rsidP="00185CF0">
      <w:pPr>
        <w:rPr>
          <w:rFonts w:ascii="Arial" w:hAnsi="Arial" w:cs="Arial"/>
        </w:rPr>
      </w:pPr>
      <w:r w:rsidRPr="00185CF0">
        <w:rPr>
          <w:rFonts w:ascii="Arial" w:hAnsi="Arial" w:cs="Arial"/>
        </w:rPr>
        <w:t xml:space="preserve">Description of the different types of ERV fitted at clinical and hazardous waste incinerators, the systems they protect and why they are needed. </w:t>
      </w:r>
    </w:p>
    <w:p w14:paraId="2B9EFB54" w14:textId="77777777" w:rsidR="00185CF0" w:rsidRPr="00185CF0" w:rsidRDefault="00185CF0" w:rsidP="00185CF0">
      <w:pPr>
        <w:rPr>
          <w:rFonts w:ascii="Arial" w:hAnsi="Arial" w:cs="Arial"/>
        </w:rPr>
      </w:pPr>
    </w:p>
    <w:p w14:paraId="0D1C9A0A" w14:textId="66D40BD9" w:rsidR="00185CF0" w:rsidRPr="00185CF0" w:rsidRDefault="00185CF0" w:rsidP="00185CF0">
      <w:pPr>
        <w:rPr>
          <w:rFonts w:ascii="Arial" w:hAnsi="Arial" w:cs="Arial"/>
        </w:rPr>
      </w:pPr>
      <w:r w:rsidRPr="00185CF0">
        <w:rPr>
          <w:rFonts w:ascii="Arial" w:hAnsi="Arial" w:cs="Arial"/>
        </w:rPr>
        <w:t xml:space="preserve">Analysis of the conditions that result in the activation of ERV at these type of plant and description of the principle techniques available to minimize the risk of activation.  </w:t>
      </w:r>
    </w:p>
    <w:p w14:paraId="1D4E20EA" w14:textId="77777777" w:rsidR="00185CF0" w:rsidRPr="00185CF0" w:rsidRDefault="00185CF0" w:rsidP="00185CF0">
      <w:pPr>
        <w:rPr>
          <w:rFonts w:ascii="Arial" w:hAnsi="Arial" w:cs="Arial"/>
        </w:rPr>
      </w:pPr>
    </w:p>
    <w:p w14:paraId="59517C16" w14:textId="77777777" w:rsidR="00185CF0" w:rsidRPr="00185CF0" w:rsidRDefault="00185CF0" w:rsidP="00185CF0">
      <w:pPr>
        <w:rPr>
          <w:rFonts w:ascii="Arial" w:hAnsi="Arial" w:cs="Arial"/>
        </w:rPr>
      </w:pPr>
      <w:r w:rsidRPr="00185CF0">
        <w:rPr>
          <w:rFonts w:ascii="Arial" w:hAnsi="Arial" w:cs="Arial"/>
        </w:rPr>
        <w:t>Development of a process that facilitates the comprehensive identification of possible causes of ERV activation that can be used by regulator and industry to establish whether the potential for ERV activation is adequately engineered out.</w:t>
      </w:r>
    </w:p>
    <w:p w14:paraId="261231FC" w14:textId="77777777" w:rsidR="00185CF0" w:rsidRDefault="00185CF0" w:rsidP="00185CF0">
      <w:pPr>
        <w:rPr>
          <w:rFonts w:ascii="Arial" w:hAnsi="Arial" w:cs="Arial"/>
          <w:sz w:val="22"/>
          <w:szCs w:val="22"/>
        </w:rPr>
      </w:pPr>
    </w:p>
    <w:p w14:paraId="231449CB" w14:textId="77777777" w:rsidR="00185CF0" w:rsidRPr="00185CF0" w:rsidRDefault="00185CF0" w:rsidP="00185CF0">
      <w:pPr>
        <w:rPr>
          <w:rFonts w:ascii="Arial" w:hAnsi="Arial" w:cs="Arial"/>
        </w:rPr>
      </w:pPr>
      <w:r w:rsidRPr="00185CF0">
        <w:rPr>
          <w:rFonts w:ascii="Arial" w:hAnsi="Arial" w:cs="Arial"/>
        </w:rPr>
        <w:t xml:space="preserve">Identification of industry standard and available techniques to counter the cause of activation (including equipment specification, redundancy, availability and sizing of back-up equipment, critical spares, management systems) along with indicative costs where possible. </w:t>
      </w:r>
    </w:p>
    <w:p w14:paraId="5C5FC1E4" w14:textId="77777777" w:rsidR="00185CF0" w:rsidRPr="00185CF0" w:rsidRDefault="00185CF0" w:rsidP="00185CF0">
      <w:pPr>
        <w:rPr>
          <w:rFonts w:ascii="Arial" w:hAnsi="Arial" w:cs="Arial"/>
        </w:rPr>
      </w:pPr>
    </w:p>
    <w:p w14:paraId="609E3D2A" w14:textId="250F5C2C" w:rsidR="00185CF0" w:rsidRPr="00185CF0" w:rsidRDefault="00185CF0" w:rsidP="00185CF0">
      <w:pPr>
        <w:rPr>
          <w:rFonts w:ascii="Arial" w:hAnsi="Arial" w:cs="Arial"/>
        </w:rPr>
      </w:pPr>
      <w:r w:rsidRPr="00185CF0">
        <w:rPr>
          <w:rFonts w:ascii="Arial" w:hAnsi="Arial" w:cs="Arial"/>
        </w:rPr>
        <w:lastRenderedPageBreak/>
        <w:t xml:space="preserve">ERV activation scenario`s shall include but not be limited too, power failure/fluctuation, loss of critical equipment, loss of heat recovery / flue gas quench water, </w:t>
      </w:r>
      <w:r w:rsidR="0014522F">
        <w:rPr>
          <w:rFonts w:ascii="Arial" w:hAnsi="Arial" w:cs="Arial"/>
        </w:rPr>
        <w:t xml:space="preserve">scrubbing water </w:t>
      </w:r>
      <w:proofErr w:type="spellStart"/>
      <w:r w:rsidRPr="00185CF0">
        <w:rPr>
          <w:rFonts w:ascii="Arial" w:hAnsi="Arial" w:cs="Arial"/>
        </w:rPr>
        <w:t>pH</w:t>
      </w:r>
      <w:r w:rsidR="0014522F">
        <w:rPr>
          <w:rFonts w:ascii="Arial" w:hAnsi="Arial" w:cs="Arial"/>
        </w:rPr>
        <w:t>.</w:t>
      </w:r>
      <w:proofErr w:type="spellEnd"/>
    </w:p>
    <w:p w14:paraId="319D5F55" w14:textId="77777777" w:rsidR="00185CF0" w:rsidRPr="00185CF0" w:rsidRDefault="00185CF0" w:rsidP="00185CF0">
      <w:pPr>
        <w:rPr>
          <w:rFonts w:ascii="Arial" w:hAnsi="Arial" w:cs="Arial"/>
        </w:rPr>
      </w:pPr>
      <w:r w:rsidRPr="00185CF0">
        <w:rPr>
          <w:rFonts w:ascii="Arial" w:hAnsi="Arial" w:cs="Arial"/>
        </w:rPr>
        <w:t>Comparison against hazardous and healthcare waste incinerator design in other European countries.</w:t>
      </w:r>
    </w:p>
    <w:p w14:paraId="7D5F0901" w14:textId="77777777" w:rsidR="00185CF0" w:rsidRPr="00185CF0" w:rsidRDefault="00185CF0" w:rsidP="00185CF0">
      <w:pPr>
        <w:rPr>
          <w:rFonts w:ascii="Arial" w:hAnsi="Arial" w:cs="Arial"/>
          <w:color w:val="FF0000"/>
        </w:rPr>
      </w:pPr>
    </w:p>
    <w:p w14:paraId="41E9765B" w14:textId="77777777" w:rsidR="00185CF0" w:rsidRPr="00185CF0" w:rsidRDefault="00185CF0" w:rsidP="00185CF0">
      <w:pPr>
        <w:rPr>
          <w:rFonts w:ascii="Arial" w:hAnsi="Arial" w:cs="Arial"/>
        </w:rPr>
      </w:pPr>
      <w:r w:rsidRPr="00185CF0">
        <w:rPr>
          <w:rFonts w:ascii="Arial" w:hAnsi="Arial" w:cs="Arial"/>
        </w:rPr>
        <w:t>Quantification of the mass release and ground level concentrations from typical and worse case releases from by-pass stacks.</w:t>
      </w:r>
    </w:p>
    <w:p w14:paraId="7B278023" w14:textId="2A7DB0AB" w:rsidR="00185CF0" w:rsidRPr="00185CF0" w:rsidRDefault="00185CF0" w:rsidP="00E65F5D">
      <w:pPr>
        <w:rPr>
          <w:rFonts w:ascii="Arial" w:hAnsi="Arial" w:cs="Arial"/>
          <w:color w:val="FF0000"/>
        </w:rPr>
      </w:pPr>
    </w:p>
    <w:p w14:paraId="356BB28E" w14:textId="77777777" w:rsidR="00185CF0" w:rsidRPr="00185CF0" w:rsidRDefault="00185CF0" w:rsidP="00185CF0">
      <w:pPr>
        <w:rPr>
          <w:rFonts w:ascii="Arial" w:hAnsi="Arial" w:cs="Arial"/>
        </w:rPr>
      </w:pPr>
      <w:r w:rsidRPr="00185CF0">
        <w:rPr>
          <w:rFonts w:ascii="Arial" w:hAnsi="Arial" w:cs="Arial"/>
        </w:rPr>
        <w:t xml:space="preserve">The output of the project shall be a report on the findings of the project and a practical tool to evaluate whether engineering and plant management is effective to minimize or eliminate ERV activations and identify likely improvement measures that can be taken. </w:t>
      </w:r>
    </w:p>
    <w:p w14:paraId="20EFAB86" w14:textId="77777777" w:rsidR="00185CF0" w:rsidRDefault="00185CF0" w:rsidP="00E65F5D">
      <w:pPr>
        <w:rPr>
          <w:rFonts w:ascii="Arial" w:hAnsi="Arial" w:cs="Arial"/>
          <w:color w:val="FF0000"/>
          <w:szCs w:val="22"/>
        </w:rPr>
      </w:pPr>
    </w:p>
    <w:p w14:paraId="0066CDA2" w14:textId="77777777" w:rsidR="006739AF" w:rsidRPr="0093723A" w:rsidRDefault="006739AF" w:rsidP="00AE6E69">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0066CDA3" w14:textId="77777777" w:rsidR="006739AF" w:rsidRPr="0093723A" w:rsidRDefault="006739AF" w:rsidP="00E65F5D">
      <w:pPr>
        <w:rPr>
          <w:rFonts w:ascii="Arial" w:hAnsi="Arial" w:cs="Arial"/>
          <w:color w:val="FF0000"/>
          <w:szCs w:val="22"/>
        </w:rPr>
      </w:pPr>
    </w:p>
    <w:p w14:paraId="0066CDA5" w14:textId="6F8C2FE8" w:rsidR="006739AF" w:rsidRDefault="00185CF0" w:rsidP="00E65F5D">
      <w:pPr>
        <w:rPr>
          <w:rFonts w:ascii="Arial" w:hAnsi="Arial" w:cs="Arial"/>
          <w:szCs w:val="22"/>
        </w:rPr>
      </w:pPr>
      <w:r>
        <w:rPr>
          <w:rFonts w:ascii="Arial" w:hAnsi="Arial" w:cs="Arial"/>
          <w:szCs w:val="22"/>
        </w:rPr>
        <w:t>Completion of the Project by 31 March 2023</w:t>
      </w:r>
    </w:p>
    <w:p w14:paraId="7016B8AF" w14:textId="77777777" w:rsidR="00185CF0" w:rsidRPr="0093723A" w:rsidRDefault="00185CF0" w:rsidP="00E65F5D">
      <w:pPr>
        <w:rPr>
          <w:rFonts w:ascii="Arial" w:hAnsi="Arial" w:cs="Arial"/>
          <w:szCs w:val="22"/>
        </w:rPr>
      </w:pPr>
    </w:p>
    <w:p w14:paraId="0066CDA6" w14:textId="77777777" w:rsidR="006739AF" w:rsidRPr="0093723A" w:rsidRDefault="006739AF" w:rsidP="00AE6E69">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0066CDA7" w14:textId="77777777" w:rsidR="006739AF" w:rsidRPr="0093723A" w:rsidRDefault="006739AF" w:rsidP="00E65F5D">
      <w:pPr>
        <w:rPr>
          <w:rFonts w:ascii="Arial" w:hAnsi="Arial" w:cs="Arial"/>
          <w:szCs w:val="22"/>
        </w:rPr>
      </w:pPr>
    </w:p>
    <w:p w14:paraId="6778C0A3" w14:textId="77777777" w:rsidR="00185CF0" w:rsidRPr="00185CF0" w:rsidRDefault="00185CF0" w:rsidP="00185CF0">
      <w:pPr>
        <w:rPr>
          <w:rFonts w:ascii="Arial" w:hAnsi="Arial" w:cs="Arial"/>
          <w:bCs/>
        </w:rPr>
      </w:pPr>
      <w:r w:rsidRPr="00185CF0">
        <w:rPr>
          <w:rFonts w:ascii="Arial" w:hAnsi="Arial" w:cs="Arial"/>
          <w:bCs/>
        </w:rPr>
        <w:t>Extensive knowledge and experience of engineering and design of plant for the incineration of healthcare and hazardous waste.</w:t>
      </w:r>
    </w:p>
    <w:p w14:paraId="1E8323D4" w14:textId="77777777" w:rsidR="00185CF0" w:rsidRPr="00185CF0" w:rsidRDefault="00185CF0" w:rsidP="00185CF0">
      <w:pPr>
        <w:rPr>
          <w:rFonts w:ascii="Arial" w:hAnsi="Arial" w:cs="Arial"/>
          <w:bCs/>
        </w:rPr>
      </w:pPr>
    </w:p>
    <w:p w14:paraId="28024419" w14:textId="77777777" w:rsidR="00185CF0" w:rsidRPr="00185CF0" w:rsidRDefault="00185CF0" w:rsidP="00185CF0">
      <w:pPr>
        <w:rPr>
          <w:rFonts w:ascii="Arial" w:hAnsi="Arial" w:cs="Arial"/>
          <w:bCs/>
        </w:rPr>
      </w:pPr>
      <w:r w:rsidRPr="00185CF0">
        <w:rPr>
          <w:rFonts w:ascii="Arial" w:hAnsi="Arial" w:cs="Arial"/>
          <w:bCs/>
        </w:rPr>
        <w:t>Knowledge of managing OTNOC and BAT for waste incineration plant</w:t>
      </w:r>
    </w:p>
    <w:p w14:paraId="79FB42E1" w14:textId="77777777" w:rsidR="00185CF0" w:rsidRPr="00185CF0" w:rsidRDefault="00185CF0" w:rsidP="00185CF0">
      <w:pPr>
        <w:rPr>
          <w:rFonts w:ascii="Arial" w:hAnsi="Arial" w:cs="Arial"/>
          <w:bCs/>
        </w:rPr>
      </w:pPr>
    </w:p>
    <w:p w14:paraId="37419CBD" w14:textId="77777777" w:rsidR="00185CF0" w:rsidRPr="00185CF0" w:rsidRDefault="00185CF0" w:rsidP="00185CF0">
      <w:pPr>
        <w:rPr>
          <w:rFonts w:ascii="Arial" w:hAnsi="Arial" w:cs="Arial"/>
          <w:bCs/>
        </w:rPr>
      </w:pPr>
      <w:r w:rsidRPr="00185CF0">
        <w:rPr>
          <w:rFonts w:ascii="Arial" w:hAnsi="Arial" w:cs="Arial"/>
          <w:bCs/>
        </w:rPr>
        <w:t>Extensive knowledge and experience of carrying out root cause analysis and implementing engineering solutions.</w:t>
      </w:r>
    </w:p>
    <w:p w14:paraId="6B26C0D2" w14:textId="77777777" w:rsidR="00185CF0" w:rsidRPr="00185CF0" w:rsidRDefault="00185CF0" w:rsidP="00185CF0">
      <w:pPr>
        <w:rPr>
          <w:rFonts w:ascii="Arial" w:hAnsi="Arial" w:cs="Arial"/>
          <w:bCs/>
        </w:rPr>
      </w:pPr>
    </w:p>
    <w:p w14:paraId="48C0210A" w14:textId="77777777" w:rsidR="00185CF0" w:rsidRPr="00185CF0" w:rsidRDefault="00185CF0" w:rsidP="00185CF0">
      <w:pPr>
        <w:rPr>
          <w:rFonts w:ascii="Arial" w:hAnsi="Arial" w:cs="Arial"/>
          <w:bCs/>
        </w:rPr>
      </w:pPr>
    </w:p>
    <w:p w14:paraId="0DC05414" w14:textId="7AC41CE7" w:rsidR="00185CF0" w:rsidRPr="00185CF0" w:rsidRDefault="00185CF0" w:rsidP="00185CF0">
      <w:pPr>
        <w:rPr>
          <w:rFonts w:ascii="Arial" w:hAnsi="Arial" w:cs="Arial"/>
          <w:bCs/>
        </w:rPr>
      </w:pPr>
      <w:r w:rsidRPr="00185CF0">
        <w:rPr>
          <w:rFonts w:ascii="Arial" w:hAnsi="Arial" w:cs="Arial"/>
          <w:bCs/>
        </w:rPr>
        <w:t>Note - The contracting authority maybe able to assist with public register documentation relating to historic ERV activation.</w:t>
      </w:r>
    </w:p>
    <w:p w14:paraId="0066CDAD" w14:textId="77777777" w:rsidR="003014F2" w:rsidRPr="00185CF0" w:rsidRDefault="003014F2" w:rsidP="00E65F5D">
      <w:pPr>
        <w:pStyle w:val="BodyText"/>
        <w:spacing w:after="0"/>
        <w:rPr>
          <w:rFonts w:ascii="Arial" w:hAnsi="Arial" w:cs="Arial"/>
          <w:b/>
          <w:u w:val="single"/>
        </w:rPr>
      </w:pPr>
    </w:p>
    <w:p w14:paraId="0066CDAE"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0066CDAF" w14:textId="77777777" w:rsidR="00D557F7" w:rsidRPr="0093723A" w:rsidRDefault="00D557F7" w:rsidP="00E65F5D">
      <w:pPr>
        <w:jc w:val="both"/>
        <w:rPr>
          <w:rFonts w:ascii="Arial" w:hAnsi="Arial" w:cs="Arial"/>
          <w:b/>
          <w:szCs w:val="22"/>
          <w:u w:val="single"/>
        </w:rPr>
      </w:pPr>
    </w:p>
    <w:p w14:paraId="0066CDB0"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0066CDB1" w14:textId="77777777" w:rsidR="00BC2742" w:rsidRPr="0093723A" w:rsidRDefault="00BC2742" w:rsidP="00E65F5D">
      <w:pPr>
        <w:jc w:val="both"/>
        <w:rPr>
          <w:rFonts w:ascii="Arial" w:hAnsi="Arial" w:cs="Arial"/>
          <w:b/>
          <w:szCs w:val="22"/>
          <w:u w:val="single"/>
        </w:rPr>
      </w:pPr>
    </w:p>
    <w:p w14:paraId="44B0B7B9" w14:textId="77777777" w:rsidR="00174A78" w:rsidRDefault="006739AF" w:rsidP="00174A78">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174A78">
        <w:rPr>
          <w:rFonts w:cs="Arial"/>
          <w:b/>
          <w:sz w:val="20"/>
          <w:szCs w:val="22"/>
        </w:rPr>
        <w:t xml:space="preserve">Roger Kidd </w:t>
      </w:r>
    </w:p>
    <w:p w14:paraId="11BCD409" w14:textId="5A8BEA84" w:rsidR="00174A78" w:rsidRPr="005E42B0" w:rsidRDefault="00174A78" w:rsidP="00174A78">
      <w:pPr>
        <w:pStyle w:val="CcList"/>
        <w:rPr>
          <w:rFonts w:cs="Arial"/>
          <w:sz w:val="20"/>
          <w:szCs w:val="22"/>
        </w:rPr>
      </w:pPr>
      <w:r>
        <w:rPr>
          <w:rFonts w:cs="Arial"/>
          <w:sz w:val="20"/>
          <w:szCs w:val="22"/>
        </w:rPr>
        <w:t>e: roger.kidd</w:t>
      </w:r>
      <w:r w:rsidRPr="005E42B0">
        <w:rPr>
          <w:rFonts w:cs="Arial"/>
          <w:sz w:val="20"/>
          <w:szCs w:val="22"/>
        </w:rPr>
        <w:t>@</w:t>
      </w:r>
      <w:r>
        <w:rPr>
          <w:rFonts w:cs="Arial"/>
          <w:sz w:val="20"/>
          <w:szCs w:val="22"/>
        </w:rPr>
        <w:t>e</w:t>
      </w:r>
      <w:r w:rsidRPr="005E42B0">
        <w:rPr>
          <w:rFonts w:cs="Arial"/>
          <w:sz w:val="20"/>
          <w:szCs w:val="22"/>
        </w:rPr>
        <w:t>nvironment-</w:t>
      </w:r>
      <w:r>
        <w:rPr>
          <w:rFonts w:cs="Arial"/>
          <w:sz w:val="20"/>
          <w:szCs w:val="22"/>
        </w:rPr>
        <w:t>a</w:t>
      </w:r>
      <w:r w:rsidRPr="005E42B0">
        <w:rPr>
          <w:rFonts w:cs="Arial"/>
          <w:sz w:val="20"/>
          <w:szCs w:val="22"/>
        </w:rPr>
        <w:t xml:space="preserve">gency.gov.uk T: </w:t>
      </w:r>
      <w:r w:rsidRPr="00AD6EE4">
        <w:rPr>
          <w:rFonts w:cs="Arial"/>
          <w:sz w:val="20"/>
          <w:szCs w:val="22"/>
        </w:rPr>
        <w:t>+442084746792</w:t>
      </w:r>
    </w:p>
    <w:p w14:paraId="0066CDB2" w14:textId="377D3CA2" w:rsidR="006739AF" w:rsidRPr="0093723A" w:rsidRDefault="006739AF" w:rsidP="00E65F5D">
      <w:pPr>
        <w:pStyle w:val="CcList"/>
        <w:rPr>
          <w:rFonts w:cs="Arial"/>
          <w:color w:val="FF0000"/>
          <w:sz w:val="20"/>
          <w:szCs w:val="22"/>
        </w:rPr>
      </w:pPr>
    </w:p>
    <w:p w14:paraId="6E110D2D" w14:textId="218EA7DF" w:rsidR="00174A78" w:rsidRPr="005E42B0" w:rsidRDefault="00174A78" w:rsidP="00174A78">
      <w:pPr>
        <w:rPr>
          <w:rFonts w:ascii="Arial" w:hAnsi="Arial" w:cs="Arial"/>
          <w:szCs w:val="22"/>
        </w:rPr>
      </w:pPr>
      <w:r w:rsidRPr="005E42B0">
        <w:rPr>
          <w:rFonts w:ascii="Arial" w:hAnsi="Arial" w:cs="Arial"/>
          <w:szCs w:val="22"/>
        </w:rPr>
        <w:t xml:space="preserve">The successful contractor will be required to </w:t>
      </w:r>
      <w:r>
        <w:rPr>
          <w:rFonts w:ascii="Arial" w:hAnsi="Arial" w:cs="Arial"/>
          <w:szCs w:val="22"/>
        </w:rPr>
        <w:t xml:space="preserve">arrange a kick-off meeting with the Environment Agency to finalise project details. The contractor will </w:t>
      </w:r>
      <w:r w:rsidRPr="005E42B0">
        <w:rPr>
          <w:rFonts w:ascii="Arial" w:hAnsi="Arial" w:cs="Arial"/>
          <w:szCs w:val="22"/>
        </w:rPr>
        <w:t>provide regular email updates on progress and dial into ad hoc meetings with the project advisory group.</w:t>
      </w:r>
    </w:p>
    <w:p w14:paraId="0066CDB5" w14:textId="77777777" w:rsidR="00EA6FE1" w:rsidRDefault="00EA6FE1" w:rsidP="00E65F5D">
      <w:pPr>
        <w:rPr>
          <w:rFonts w:ascii="Arial" w:hAnsi="Arial" w:cs="Arial"/>
          <w:color w:val="FF0000"/>
          <w:szCs w:val="22"/>
        </w:rPr>
      </w:pPr>
    </w:p>
    <w:p w14:paraId="0066CDB6"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0066CDB7" w14:textId="77777777" w:rsidR="00A946D1" w:rsidRDefault="00A946D1" w:rsidP="00E65F5D">
      <w:pPr>
        <w:rPr>
          <w:rFonts w:ascii="Arial" w:hAnsi="Arial" w:cs="Arial"/>
          <w:szCs w:val="22"/>
        </w:rPr>
      </w:pPr>
    </w:p>
    <w:p w14:paraId="02BB73F1" w14:textId="77777777" w:rsidR="00174A78" w:rsidRPr="005E42B0" w:rsidRDefault="00174A78" w:rsidP="00174A78">
      <w:pPr>
        <w:rPr>
          <w:rFonts w:ascii="Arial" w:hAnsi="Arial" w:cs="Arial"/>
          <w:szCs w:val="22"/>
        </w:rPr>
      </w:pPr>
      <w:r w:rsidRPr="005E42B0">
        <w:rPr>
          <w:rFonts w:ascii="Arial" w:hAnsi="Arial" w:cs="Arial"/>
          <w:szCs w:val="22"/>
        </w:rPr>
        <w:t>Invoice should be submitted once the work has been completed</w:t>
      </w:r>
      <w:r>
        <w:rPr>
          <w:rFonts w:ascii="Arial" w:hAnsi="Arial" w:cs="Arial"/>
          <w:szCs w:val="22"/>
        </w:rPr>
        <w:t xml:space="preserve"> on sign off of the final report by the </w:t>
      </w:r>
      <w:r w:rsidRPr="000822F1">
        <w:rPr>
          <w:rFonts w:ascii="Arial" w:hAnsi="Arial" w:cs="Arial"/>
          <w:szCs w:val="22"/>
        </w:rPr>
        <w:t>Environment Agency</w:t>
      </w:r>
      <w:r>
        <w:rPr>
          <w:rFonts w:ascii="Arial" w:hAnsi="Arial" w:cs="Arial"/>
          <w:szCs w:val="22"/>
        </w:rPr>
        <w:t xml:space="preserve"> project manager</w:t>
      </w:r>
      <w:r w:rsidRPr="005E42B0">
        <w:rPr>
          <w:rFonts w:ascii="Arial" w:hAnsi="Arial" w:cs="Arial"/>
          <w:szCs w:val="22"/>
        </w:rPr>
        <w:t>.</w:t>
      </w:r>
    </w:p>
    <w:p w14:paraId="0066CDB9" w14:textId="77777777" w:rsidR="00A946D1" w:rsidRDefault="00A946D1" w:rsidP="00E65F5D">
      <w:pPr>
        <w:rPr>
          <w:rFonts w:ascii="Arial" w:hAnsi="Arial" w:cs="Arial"/>
          <w:szCs w:val="22"/>
        </w:rPr>
      </w:pPr>
    </w:p>
    <w:p w14:paraId="0066CDBA"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066CDBB" w14:textId="77777777" w:rsidR="006277E6" w:rsidRDefault="006277E6" w:rsidP="00E65F5D">
      <w:pPr>
        <w:rPr>
          <w:rFonts w:ascii="Arial" w:hAnsi="Arial" w:cs="Arial"/>
          <w:szCs w:val="22"/>
        </w:rPr>
      </w:pPr>
    </w:p>
    <w:p w14:paraId="0066CDBC"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066CDBD" w14:textId="77777777" w:rsidR="006D6FE0" w:rsidRDefault="006D6FE0" w:rsidP="00E65F5D">
      <w:pPr>
        <w:rPr>
          <w:rFonts w:ascii="Arial" w:hAnsi="Arial" w:cs="Arial"/>
          <w:szCs w:val="22"/>
        </w:rPr>
      </w:pPr>
    </w:p>
    <w:p w14:paraId="0066CDBE" w14:textId="77777777" w:rsidR="006D6FE0" w:rsidRDefault="006D6FE0" w:rsidP="006D6FE0">
      <w:pPr>
        <w:rPr>
          <w:rFonts w:ascii="Arial" w:hAnsi="Arial" w:cs="Arial"/>
          <w:b/>
          <w:bCs/>
        </w:rPr>
      </w:pPr>
      <w:r>
        <w:rPr>
          <w:rFonts w:ascii="Arial" w:hAnsi="Arial" w:cs="Arial"/>
          <w:b/>
          <w:bCs/>
        </w:rPr>
        <w:t xml:space="preserve">Sustainability Considerations </w:t>
      </w:r>
    </w:p>
    <w:p w14:paraId="0066CDBF"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066CDC0" w14:textId="77777777" w:rsidR="006D6FE0" w:rsidRDefault="006D6FE0" w:rsidP="006D6FE0">
      <w:pPr>
        <w:rPr>
          <w:rFonts w:ascii="Arial" w:hAnsi="Arial" w:cs="Arial"/>
        </w:rPr>
      </w:pPr>
    </w:p>
    <w:p w14:paraId="0066CDC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066CDC2" w14:textId="77777777" w:rsidR="006D6FE0" w:rsidRDefault="006D6FE0" w:rsidP="006D6FE0">
      <w:pPr>
        <w:rPr>
          <w:rFonts w:ascii="Arial" w:hAnsi="Arial" w:cs="Arial"/>
        </w:rPr>
      </w:pPr>
    </w:p>
    <w:p w14:paraId="0066CDC3"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066CDC4" w14:textId="77777777" w:rsidR="006D6FE0" w:rsidRPr="006D6FE0" w:rsidRDefault="006D6FE0" w:rsidP="00AE6E6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0066CDC5" w14:textId="77777777" w:rsidR="006D6FE0" w:rsidRPr="006D6FE0" w:rsidRDefault="006D6FE0" w:rsidP="00AE6E6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066CDC6" w14:textId="77777777" w:rsidR="006D6FE0" w:rsidRPr="006D6FE0" w:rsidRDefault="006D6FE0" w:rsidP="00AE6E6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0066CDC7" w14:textId="77777777" w:rsidR="006D6FE0" w:rsidRPr="006D6FE0" w:rsidRDefault="006D6FE0" w:rsidP="00AE6E6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0066CDC8" w14:textId="77777777" w:rsidR="006D6FE0" w:rsidRPr="006D6FE0" w:rsidRDefault="006D6FE0" w:rsidP="00AE6E6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0066CDC9" w14:textId="77777777" w:rsidR="006D6FE0" w:rsidRPr="006D6FE0" w:rsidRDefault="006D6FE0" w:rsidP="00AE6E6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066CDCA" w14:textId="77777777" w:rsidR="006D6FE0" w:rsidRDefault="006D6FE0" w:rsidP="006D6FE0">
      <w:pPr>
        <w:rPr>
          <w:rFonts w:ascii="Arial" w:hAnsi="Arial" w:cs="Arial"/>
        </w:rPr>
      </w:pPr>
    </w:p>
    <w:p w14:paraId="0066CDCB"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066CDCC"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066CDCD" w14:textId="77777777" w:rsidR="006D6FE0" w:rsidRDefault="00543F9E" w:rsidP="006D6FE0">
      <w:pPr>
        <w:rPr>
          <w:rFonts w:ascii="Arial" w:hAnsi="Arial" w:cs="Arial"/>
        </w:rPr>
      </w:pPr>
      <w:hyperlink r:id="rId20" w:history="1">
        <w:r w:rsidR="006D6FE0">
          <w:rPr>
            <w:rStyle w:val="Hyperlink"/>
          </w:rPr>
          <w:t>https://www.gov.uk/government/organisations/environment-agency/about/equality-and-diversity</w:t>
        </w:r>
      </w:hyperlink>
    </w:p>
    <w:p w14:paraId="0066CDCE" w14:textId="77777777" w:rsidR="006D6FE0" w:rsidRDefault="006D6FE0" w:rsidP="006D6FE0">
      <w:pPr>
        <w:rPr>
          <w:rFonts w:ascii="Arial" w:hAnsi="Arial" w:cs="Arial"/>
        </w:rPr>
      </w:pPr>
    </w:p>
    <w:p w14:paraId="0066CDCF" w14:textId="77777777" w:rsidR="006D6FE0" w:rsidRDefault="006D6FE0" w:rsidP="006D6FE0">
      <w:pPr>
        <w:rPr>
          <w:rFonts w:ascii="Arial" w:hAnsi="Arial" w:cs="Arial"/>
          <w:b/>
          <w:bCs/>
        </w:rPr>
      </w:pPr>
      <w:r>
        <w:rPr>
          <w:rFonts w:ascii="Arial" w:hAnsi="Arial" w:cs="Arial"/>
          <w:b/>
          <w:bCs/>
        </w:rPr>
        <w:t xml:space="preserve">Health and Safety </w:t>
      </w:r>
    </w:p>
    <w:p w14:paraId="0066CDD0"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066CDD1" w14:textId="77777777" w:rsidR="006D6FE0" w:rsidRDefault="006D6FE0" w:rsidP="006D6FE0">
      <w:pPr>
        <w:rPr>
          <w:rFonts w:ascii="Arial" w:hAnsi="Arial" w:cs="Arial"/>
          <w:color w:val="000000"/>
        </w:rPr>
      </w:pPr>
    </w:p>
    <w:p w14:paraId="0066CDD2" w14:textId="77777777" w:rsidR="006D6FE0" w:rsidRDefault="006D6FE0" w:rsidP="006D6FE0">
      <w:pPr>
        <w:rPr>
          <w:rFonts w:ascii="Arial" w:hAnsi="Arial" w:cs="Arial"/>
          <w:color w:val="000000"/>
        </w:rPr>
      </w:pPr>
    </w:p>
    <w:p w14:paraId="0066CDD3"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0066CDD4" w14:textId="77777777" w:rsidR="006D6FE0" w:rsidRDefault="006D6FE0" w:rsidP="006D6FE0">
      <w:pPr>
        <w:rPr>
          <w:rFonts w:ascii="Arial" w:hAnsi="Arial" w:cs="Arial"/>
          <w:color w:val="000000"/>
        </w:rPr>
      </w:pPr>
    </w:p>
    <w:p w14:paraId="0066CDD5"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0066CDD6" w14:textId="77777777" w:rsidR="006D6FE0" w:rsidRDefault="006D6FE0" w:rsidP="006D6FE0">
      <w:pPr>
        <w:rPr>
          <w:rFonts w:ascii="Arial" w:eastAsia="Calibri" w:hAnsi="Arial" w:cs="Arial"/>
          <w:b/>
          <w:bCs/>
        </w:rPr>
      </w:pPr>
    </w:p>
    <w:p w14:paraId="0066CDD7"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066CDD8" w14:textId="77777777" w:rsidR="006D6FE0" w:rsidRDefault="006D6FE0" w:rsidP="006D6FE0">
      <w:pPr>
        <w:rPr>
          <w:rFonts w:ascii="Arial" w:hAnsi="Arial" w:cs="Arial"/>
        </w:rPr>
      </w:pPr>
    </w:p>
    <w:p w14:paraId="0066CDD9" w14:textId="77777777" w:rsidR="006D6FE0" w:rsidRDefault="006D6FE0" w:rsidP="006D6FE0">
      <w:pPr>
        <w:rPr>
          <w:rFonts w:ascii="Arial" w:hAnsi="Arial" w:cs="Arial"/>
          <w:b/>
          <w:bCs/>
        </w:rPr>
      </w:pPr>
      <w:r>
        <w:rPr>
          <w:rFonts w:ascii="Arial" w:hAnsi="Arial" w:cs="Arial"/>
          <w:b/>
          <w:bCs/>
        </w:rPr>
        <w:t xml:space="preserve">Supply chain </w:t>
      </w:r>
    </w:p>
    <w:p w14:paraId="0066CDDA" w14:textId="77777777" w:rsidR="006D6FE0" w:rsidRDefault="006D6FE0" w:rsidP="006D6FE0">
      <w:pPr>
        <w:rPr>
          <w:rFonts w:ascii="Arial" w:hAnsi="Arial" w:cs="Arial"/>
        </w:rPr>
      </w:pPr>
    </w:p>
    <w:p w14:paraId="0066CDDB"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066CDDC" w14:textId="77777777" w:rsidR="006D6FE0" w:rsidRDefault="006D6FE0" w:rsidP="006D6FE0">
      <w:pPr>
        <w:rPr>
          <w:rFonts w:ascii="Arial" w:hAnsi="Arial" w:cs="Arial"/>
        </w:rPr>
      </w:pPr>
    </w:p>
    <w:p w14:paraId="0066CDDD"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0066CDDE" w14:textId="77777777" w:rsidR="006D6FE0" w:rsidRDefault="006D6FE0" w:rsidP="006D6FE0">
      <w:pPr>
        <w:rPr>
          <w:rFonts w:ascii="Arial" w:hAnsi="Arial" w:cs="Arial"/>
        </w:rPr>
      </w:pPr>
    </w:p>
    <w:p w14:paraId="0066CDDF"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066CDE0" w14:textId="77777777" w:rsidR="006D6FE0" w:rsidRDefault="006D6FE0" w:rsidP="006D6FE0">
      <w:pPr>
        <w:rPr>
          <w:rFonts w:ascii="Arial" w:hAnsi="Arial" w:cs="Arial"/>
        </w:rPr>
      </w:pPr>
      <w:r>
        <w:rPr>
          <w:rFonts w:ascii="Arial" w:hAnsi="Arial" w:cs="Arial"/>
        </w:rPr>
        <w:lastRenderedPageBreak/>
        <w:t>As an organisation, our environmental management system (EMS) is accredited to ISO14001 and EMAS standards. Our procurement activities form part of this system; driving environmental performance improvements across the value chain.</w:t>
      </w:r>
    </w:p>
    <w:p w14:paraId="0066CDE1" w14:textId="77777777" w:rsidR="006D6FE0" w:rsidRPr="00A946D1" w:rsidRDefault="006D6FE0" w:rsidP="00E65F5D">
      <w:pPr>
        <w:rPr>
          <w:rFonts w:ascii="Arial" w:hAnsi="Arial" w:cs="Arial"/>
          <w:szCs w:val="22"/>
        </w:rPr>
      </w:pPr>
    </w:p>
    <w:p w14:paraId="0066CDE2" w14:textId="77777777" w:rsidR="00491B79" w:rsidRPr="0093723A" w:rsidRDefault="00491B79" w:rsidP="00E65F5D">
      <w:pPr>
        <w:pStyle w:val="BodyText"/>
        <w:spacing w:after="0"/>
        <w:jc w:val="both"/>
        <w:rPr>
          <w:rFonts w:ascii="Arial" w:hAnsi="Arial" w:cs="Arial"/>
          <w:szCs w:val="22"/>
        </w:rPr>
      </w:pPr>
    </w:p>
    <w:p w14:paraId="0066CDE3"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066CDE4" w14:textId="77777777" w:rsidR="005700D8" w:rsidRPr="0093723A" w:rsidRDefault="005700D8" w:rsidP="00E65F5D">
      <w:pPr>
        <w:pStyle w:val="Heading2"/>
        <w:numPr>
          <w:ilvl w:val="0"/>
          <w:numId w:val="0"/>
        </w:numPr>
        <w:tabs>
          <w:tab w:val="left" w:pos="426"/>
        </w:tabs>
        <w:rPr>
          <w:rFonts w:cs="Arial"/>
          <w:sz w:val="20"/>
          <w:szCs w:val="22"/>
        </w:rPr>
      </w:pPr>
    </w:p>
    <w:p w14:paraId="0066CDE5"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066CDE6" w14:textId="77777777" w:rsidR="005700D8" w:rsidRPr="0093723A" w:rsidRDefault="005700D8" w:rsidP="00E65F5D">
      <w:pPr>
        <w:pStyle w:val="Heading3"/>
        <w:numPr>
          <w:ilvl w:val="0"/>
          <w:numId w:val="0"/>
        </w:numPr>
        <w:rPr>
          <w:rFonts w:ascii="Arial" w:hAnsi="Arial" w:cs="Arial"/>
          <w:sz w:val="20"/>
          <w:szCs w:val="22"/>
        </w:rPr>
      </w:pPr>
    </w:p>
    <w:p w14:paraId="0066CDE7"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066CDE8" w14:textId="77777777" w:rsidR="005700D8" w:rsidRPr="0093723A" w:rsidRDefault="005700D8" w:rsidP="00E65F5D">
      <w:pPr>
        <w:ind w:right="-1"/>
        <w:jc w:val="both"/>
        <w:rPr>
          <w:rFonts w:ascii="Arial" w:hAnsi="Arial" w:cs="Arial"/>
          <w:szCs w:val="22"/>
        </w:rPr>
      </w:pPr>
    </w:p>
    <w:p w14:paraId="0066CDE9"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066CDEA" w14:textId="77777777" w:rsidR="007931F6" w:rsidRPr="0093723A" w:rsidRDefault="007931F6" w:rsidP="00E65F5D">
      <w:pPr>
        <w:pStyle w:val="Heading3"/>
        <w:numPr>
          <w:ilvl w:val="0"/>
          <w:numId w:val="0"/>
        </w:numPr>
        <w:rPr>
          <w:rFonts w:ascii="Arial" w:hAnsi="Arial" w:cs="Arial"/>
          <w:sz w:val="20"/>
          <w:szCs w:val="22"/>
        </w:rPr>
      </w:pPr>
    </w:p>
    <w:p w14:paraId="0066CDE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066CDEC" w14:textId="77777777" w:rsidR="005700D8" w:rsidRPr="0093723A" w:rsidRDefault="005700D8" w:rsidP="00E65F5D">
      <w:pPr>
        <w:ind w:right="-1"/>
        <w:jc w:val="both"/>
        <w:rPr>
          <w:rFonts w:ascii="Arial" w:hAnsi="Arial" w:cs="Arial"/>
          <w:szCs w:val="22"/>
        </w:rPr>
      </w:pPr>
    </w:p>
    <w:p w14:paraId="0066CDED"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0066CDEE" w14:textId="77777777" w:rsidR="005700D8" w:rsidRPr="0093723A" w:rsidRDefault="005700D8" w:rsidP="00E65F5D">
      <w:pPr>
        <w:ind w:right="-1"/>
        <w:jc w:val="both"/>
        <w:rPr>
          <w:rFonts w:ascii="Arial" w:hAnsi="Arial" w:cs="Arial"/>
          <w:szCs w:val="22"/>
        </w:rPr>
      </w:pPr>
    </w:p>
    <w:p w14:paraId="0066CDEF"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066CDF0" w14:textId="77777777" w:rsidR="005700D8" w:rsidRPr="0093723A" w:rsidRDefault="005700D8" w:rsidP="00E65F5D">
      <w:pPr>
        <w:ind w:right="-1"/>
        <w:jc w:val="both"/>
        <w:rPr>
          <w:rFonts w:ascii="Arial" w:hAnsi="Arial" w:cs="Arial"/>
          <w:szCs w:val="22"/>
        </w:rPr>
      </w:pPr>
    </w:p>
    <w:p w14:paraId="0066CDF1"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066CDF2" w14:textId="77777777" w:rsidR="00702558" w:rsidRPr="0093723A" w:rsidRDefault="00702558" w:rsidP="00E65F5D">
      <w:pPr>
        <w:ind w:right="-1"/>
        <w:jc w:val="both"/>
        <w:rPr>
          <w:rFonts w:ascii="Arial" w:hAnsi="Arial" w:cs="Arial"/>
          <w:szCs w:val="22"/>
        </w:rPr>
      </w:pPr>
    </w:p>
    <w:p w14:paraId="0066CDF3"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066CDF4" w14:textId="77777777" w:rsidR="00702558" w:rsidRPr="0093723A" w:rsidRDefault="00702558" w:rsidP="00E65F5D">
      <w:pPr>
        <w:rPr>
          <w:rFonts w:ascii="Arial" w:hAnsi="Arial" w:cs="Arial"/>
          <w:szCs w:val="22"/>
        </w:rPr>
      </w:pPr>
    </w:p>
    <w:p w14:paraId="0066CDF5"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066CDF6" w14:textId="77777777" w:rsidR="00FB55C7" w:rsidRPr="0093723A" w:rsidRDefault="00FB55C7" w:rsidP="00E65F5D">
      <w:pPr>
        <w:pStyle w:val="Heading2"/>
        <w:numPr>
          <w:ilvl w:val="0"/>
          <w:numId w:val="0"/>
        </w:numPr>
        <w:rPr>
          <w:rFonts w:cs="Arial"/>
        </w:rPr>
      </w:pPr>
    </w:p>
    <w:p w14:paraId="0066CDF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066CDF8" w14:textId="77777777" w:rsidR="005700D8" w:rsidRPr="0093723A" w:rsidRDefault="005700D8" w:rsidP="00E65F5D">
      <w:pPr>
        <w:jc w:val="both"/>
        <w:rPr>
          <w:rFonts w:ascii="Arial" w:hAnsi="Arial" w:cs="Arial"/>
          <w:szCs w:val="22"/>
        </w:rPr>
      </w:pPr>
    </w:p>
    <w:p w14:paraId="0066CDF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0066CDFA" w14:textId="77777777" w:rsidR="005700D8" w:rsidRPr="0093723A" w:rsidRDefault="005700D8" w:rsidP="00E65F5D">
      <w:pPr>
        <w:jc w:val="both"/>
        <w:rPr>
          <w:rFonts w:ascii="Arial" w:hAnsi="Arial" w:cs="Arial"/>
          <w:szCs w:val="22"/>
        </w:rPr>
      </w:pPr>
    </w:p>
    <w:p w14:paraId="0066CDF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066CDFC" w14:textId="77777777" w:rsidR="005700D8" w:rsidRPr="0093723A" w:rsidRDefault="005700D8" w:rsidP="00E65F5D">
      <w:pPr>
        <w:jc w:val="both"/>
        <w:rPr>
          <w:rFonts w:ascii="Arial" w:hAnsi="Arial" w:cs="Arial"/>
          <w:szCs w:val="22"/>
        </w:rPr>
      </w:pPr>
    </w:p>
    <w:p w14:paraId="0066CDFD"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066CDFE" w14:textId="77777777" w:rsidR="00AC670A" w:rsidRPr="0093723A" w:rsidRDefault="00AC670A" w:rsidP="00E65F5D">
      <w:pPr>
        <w:rPr>
          <w:rFonts w:ascii="Arial" w:hAnsi="Arial" w:cs="Arial"/>
          <w:szCs w:val="22"/>
        </w:rPr>
      </w:pPr>
    </w:p>
    <w:p w14:paraId="0066CDF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0066CE00" w14:textId="77777777" w:rsidR="005700D8" w:rsidRPr="0093723A" w:rsidRDefault="005700D8" w:rsidP="00E65F5D">
      <w:pPr>
        <w:pStyle w:val="Header"/>
        <w:tabs>
          <w:tab w:val="clear" w:pos="4153"/>
          <w:tab w:val="clear" w:pos="8306"/>
        </w:tabs>
        <w:rPr>
          <w:rFonts w:ascii="Arial" w:hAnsi="Arial" w:cs="Arial"/>
          <w:szCs w:val="22"/>
        </w:rPr>
      </w:pPr>
    </w:p>
    <w:p w14:paraId="0066CE01"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0066CE02" w14:textId="77777777" w:rsidR="005700D8" w:rsidRPr="0093723A" w:rsidRDefault="005700D8" w:rsidP="00E65F5D">
      <w:pPr>
        <w:jc w:val="both"/>
        <w:rPr>
          <w:rFonts w:ascii="Arial" w:hAnsi="Arial" w:cs="Arial"/>
          <w:szCs w:val="22"/>
        </w:rPr>
      </w:pPr>
    </w:p>
    <w:p w14:paraId="0066CE03"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lastRenderedPageBreak/>
        <w:t>References</w:t>
      </w:r>
    </w:p>
    <w:p w14:paraId="0066CE04" w14:textId="77777777" w:rsidR="005700D8" w:rsidRPr="0093723A" w:rsidRDefault="005700D8" w:rsidP="00E65F5D">
      <w:pPr>
        <w:pStyle w:val="Header"/>
        <w:tabs>
          <w:tab w:val="clear" w:pos="4153"/>
          <w:tab w:val="clear" w:pos="8306"/>
        </w:tabs>
        <w:rPr>
          <w:rFonts w:ascii="Arial" w:hAnsi="Arial" w:cs="Arial"/>
          <w:szCs w:val="22"/>
        </w:rPr>
      </w:pPr>
    </w:p>
    <w:p w14:paraId="0066CE05"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066CE06" w14:textId="77777777" w:rsidR="00A946D1" w:rsidRDefault="00A946D1" w:rsidP="00E65F5D">
      <w:pPr>
        <w:pStyle w:val="AgencyStdParagraph"/>
        <w:widowControl/>
        <w:rPr>
          <w:rFonts w:ascii="Arial" w:hAnsi="Arial" w:cs="Arial"/>
          <w:sz w:val="20"/>
          <w:szCs w:val="22"/>
        </w:rPr>
      </w:pPr>
    </w:p>
    <w:p w14:paraId="0066CE07"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066CE08" w14:textId="77777777" w:rsidR="001F22CB" w:rsidRDefault="001F22CB" w:rsidP="00E65F5D">
      <w:pPr>
        <w:pStyle w:val="AgencyStdParagraph"/>
        <w:widowControl/>
        <w:rPr>
          <w:rFonts w:ascii="Arial" w:hAnsi="Arial" w:cs="Arial"/>
          <w:sz w:val="20"/>
          <w:szCs w:val="22"/>
        </w:rPr>
      </w:pPr>
    </w:p>
    <w:p w14:paraId="0066CE09"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066CE0A" w14:textId="77777777" w:rsidR="005700D8" w:rsidRPr="0093723A" w:rsidRDefault="005700D8" w:rsidP="00E65F5D">
      <w:pPr>
        <w:pStyle w:val="Header"/>
        <w:tabs>
          <w:tab w:val="clear" w:pos="4153"/>
          <w:tab w:val="clear" w:pos="8306"/>
        </w:tabs>
        <w:jc w:val="both"/>
        <w:rPr>
          <w:rFonts w:ascii="Arial" w:hAnsi="Arial" w:cs="Arial"/>
          <w:szCs w:val="22"/>
        </w:rPr>
      </w:pPr>
    </w:p>
    <w:p w14:paraId="0066CE0B"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066CE0C"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0066CE0D" w14:textId="77777777" w:rsidR="005700D8" w:rsidRPr="0093723A" w:rsidRDefault="005700D8" w:rsidP="00E65F5D">
      <w:pPr>
        <w:rPr>
          <w:rFonts w:ascii="Arial" w:hAnsi="Arial" w:cs="Arial"/>
          <w:szCs w:val="22"/>
        </w:rPr>
      </w:pPr>
    </w:p>
    <w:p w14:paraId="0066CE0E"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066CE0F" w14:textId="77777777" w:rsidR="005700D8" w:rsidRPr="0093723A" w:rsidRDefault="005700D8" w:rsidP="00E65F5D">
      <w:pPr>
        <w:jc w:val="both"/>
        <w:rPr>
          <w:rFonts w:ascii="Arial" w:hAnsi="Arial" w:cs="Arial"/>
          <w:szCs w:val="22"/>
        </w:rPr>
      </w:pPr>
    </w:p>
    <w:p w14:paraId="0066CE1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066CE11" w14:textId="77777777" w:rsidR="005700D8" w:rsidRPr="0093723A" w:rsidRDefault="005700D8" w:rsidP="00E65F5D">
      <w:pPr>
        <w:jc w:val="both"/>
        <w:rPr>
          <w:rFonts w:ascii="Arial" w:hAnsi="Arial" w:cs="Arial"/>
          <w:szCs w:val="22"/>
        </w:rPr>
      </w:pPr>
    </w:p>
    <w:p w14:paraId="0066CE1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0066CE13" w14:textId="77777777" w:rsidR="005700D8" w:rsidRPr="0093723A" w:rsidRDefault="005700D8" w:rsidP="00E65F5D">
      <w:pPr>
        <w:jc w:val="both"/>
        <w:rPr>
          <w:rFonts w:ascii="Arial" w:hAnsi="Arial" w:cs="Arial"/>
          <w:szCs w:val="22"/>
        </w:rPr>
      </w:pPr>
    </w:p>
    <w:p w14:paraId="0066CE1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066CE15" w14:textId="77777777" w:rsidR="005700D8" w:rsidRPr="0093723A" w:rsidRDefault="005700D8" w:rsidP="00E65F5D">
      <w:pPr>
        <w:pStyle w:val="AgencyStdParagraph"/>
        <w:widowControl/>
        <w:rPr>
          <w:rFonts w:ascii="Arial" w:hAnsi="Arial" w:cs="Arial"/>
          <w:sz w:val="20"/>
          <w:szCs w:val="22"/>
        </w:rPr>
      </w:pPr>
    </w:p>
    <w:p w14:paraId="0066CE1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0066CE17" w14:textId="77777777" w:rsidR="005700D8" w:rsidRPr="0093723A" w:rsidRDefault="005700D8" w:rsidP="00E65F5D">
      <w:pPr>
        <w:jc w:val="both"/>
        <w:rPr>
          <w:rFonts w:ascii="Arial" w:hAnsi="Arial" w:cs="Arial"/>
          <w:szCs w:val="22"/>
        </w:rPr>
      </w:pPr>
    </w:p>
    <w:p w14:paraId="0066CE1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066CE19" w14:textId="77777777" w:rsidR="005700D8" w:rsidRPr="0093723A" w:rsidRDefault="005700D8" w:rsidP="00E65F5D">
      <w:pPr>
        <w:jc w:val="both"/>
        <w:rPr>
          <w:rFonts w:ascii="Arial" w:hAnsi="Arial" w:cs="Arial"/>
          <w:szCs w:val="22"/>
        </w:rPr>
      </w:pPr>
    </w:p>
    <w:p w14:paraId="0066CE1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066CE1B" w14:textId="77777777" w:rsidR="005700D8" w:rsidRPr="0093723A" w:rsidRDefault="005700D8" w:rsidP="00E65F5D">
      <w:pPr>
        <w:jc w:val="both"/>
        <w:rPr>
          <w:rFonts w:ascii="Arial" w:hAnsi="Arial" w:cs="Arial"/>
          <w:szCs w:val="22"/>
        </w:rPr>
      </w:pPr>
    </w:p>
    <w:p w14:paraId="0066CE1C"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066CE1D" w14:textId="77777777" w:rsidR="005700D8" w:rsidRPr="0093723A" w:rsidRDefault="00103932" w:rsidP="00103932">
      <w:pPr>
        <w:jc w:val="both"/>
        <w:rPr>
          <w:rFonts w:ascii="Arial" w:hAnsi="Arial" w:cs="Arial"/>
          <w:szCs w:val="22"/>
        </w:rPr>
      </w:pPr>
      <w:r>
        <w:rPr>
          <w:rFonts w:ascii="Arial" w:hAnsi="Arial" w:cs="Arial"/>
          <w:szCs w:val="22"/>
        </w:rPr>
        <w:br w:type="page"/>
      </w:r>
    </w:p>
    <w:p w14:paraId="0066CE1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066CE1F" w14:textId="77777777" w:rsidR="002F4C87" w:rsidRPr="0093723A" w:rsidRDefault="002F4C87" w:rsidP="002F4C87">
      <w:pPr>
        <w:rPr>
          <w:rFonts w:ascii="Arial" w:hAnsi="Arial" w:cs="Arial"/>
          <w:szCs w:val="22"/>
        </w:rPr>
      </w:pPr>
    </w:p>
    <w:p w14:paraId="0066CE2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066CE2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0066CE22" w14:textId="77777777" w:rsidR="002F4C87" w:rsidRPr="0093723A" w:rsidRDefault="002F4C87" w:rsidP="002F4C87">
      <w:pPr>
        <w:pStyle w:val="BodyText"/>
        <w:spacing w:after="0"/>
        <w:rPr>
          <w:rFonts w:ascii="Arial" w:hAnsi="Arial" w:cs="Arial"/>
          <w:szCs w:val="22"/>
        </w:rPr>
      </w:pPr>
    </w:p>
    <w:p w14:paraId="0066CE24" w14:textId="77777777" w:rsidR="002F4C87" w:rsidRPr="0093723A" w:rsidRDefault="002F4C87" w:rsidP="002F4C87">
      <w:pPr>
        <w:pStyle w:val="BodyText"/>
        <w:spacing w:after="0"/>
        <w:rPr>
          <w:rFonts w:ascii="Arial" w:hAnsi="Arial" w:cs="Arial"/>
          <w:b/>
          <w:color w:val="FF0000"/>
          <w:szCs w:val="22"/>
        </w:rPr>
      </w:pPr>
    </w:p>
    <w:p w14:paraId="0066CE25"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0066CE48"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0066CE49"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0066CE4B"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0066CE4A"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0066CE51"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0066CE4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0066CE4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0066CE4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0066CE4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0066CE5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0066CE5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066CE52"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066CE5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066CE5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66CE5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066CE5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066CE5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066CE5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066CE5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66CE5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066CE6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066CE5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066CE5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066CE5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66CE5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066CE65"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0066CE6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0066CE6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0066CE6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0066CE64"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0066CE68"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0066CE66"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0066CE6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066CE6B"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0066CE69"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0066CE6A" w14:textId="77777777" w:rsidR="002F4C87" w:rsidRPr="0093723A" w:rsidRDefault="002F4C87" w:rsidP="002F4C87">
            <w:pPr>
              <w:rPr>
                <w:rFonts w:ascii="Arial" w:hAnsi="Arial" w:cs="Arial"/>
                <w:snapToGrid w:val="0"/>
                <w:color w:val="000000"/>
                <w:sz w:val="18"/>
                <w:lang w:eastAsia="en-US"/>
              </w:rPr>
            </w:pPr>
          </w:p>
        </w:tc>
      </w:tr>
      <w:tr w:rsidR="002F4C87" w:rsidRPr="0093723A" w14:paraId="0066CE6E"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0066CE6C"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0066CE6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066CE71"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0066CE6F"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0066CE70" w14:textId="77777777" w:rsidR="002F4C87" w:rsidRPr="0093723A" w:rsidRDefault="002F4C87" w:rsidP="002F4C87">
            <w:pPr>
              <w:jc w:val="right"/>
              <w:rPr>
                <w:rFonts w:ascii="Arial" w:hAnsi="Arial" w:cs="Arial"/>
                <w:snapToGrid w:val="0"/>
                <w:color w:val="000000"/>
                <w:sz w:val="18"/>
                <w:lang w:eastAsia="en-US"/>
              </w:rPr>
            </w:pPr>
          </w:p>
        </w:tc>
      </w:tr>
    </w:tbl>
    <w:p w14:paraId="0066CE72" w14:textId="77777777" w:rsidR="007C5BBB" w:rsidRPr="007C5BBB" w:rsidRDefault="007C5BBB" w:rsidP="002F4C87">
      <w:pPr>
        <w:pStyle w:val="BodyText"/>
        <w:spacing w:after="0"/>
        <w:rPr>
          <w:rFonts w:ascii="Arial" w:hAnsi="Arial" w:cs="Arial"/>
          <w:b/>
          <w:color w:val="FF0000"/>
          <w:spacing w:val="-3"/>
          <w:szCs w:val="22"/>
        </w:rPr>
      </w:pPr>
    </w:p>
    <w:p w14:paraId="0066CE73" w14:textId="77777777" w:rsidR="007C5BBB" w:rsidRPr="0093723A" w:rsidRDefault="007C5BBB" w:rsidP="002F4C87">
      <w:pPr>
        <w:pStyle w:val="BodyText"/>
        <w:spacing w:after="0"/>
        <w:rPr>
          <w:rFonts w:ascii="Arial" w:hAnsi="Arial" w:cs="Arial"/>
          <w:spacing w:val="-3"/>
          <w:szCs w:val="22"/>
        </w:rPr>
      </w:pPr>
    </w:p>
    <w:p w14:paraId="0066CE7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0066CE7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0066CE76"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0066CE7B"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0066CE77" w14:textId="77777777" w:rsidR="002F4C87" w:rsidRPr="0093723A" w:rsidRDefault="002F4C87" w:rsidP="002F4C87">
            <w:pPr>
              <w:spacing w:line="120" w:lineRule="exact"/>
              <w:rPr>
                <w:rFonts w:ascii="Arial" w:hAnsi="Arial" w:cs="Arial"/>
                <w:b/>
                <w:szCs w:val="22"/>
                <w:u w:val="single"/>
              </w:rPr>
            </w:pPr>
          </w:p>
          <w:p w14:paraId="0066CE7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0066CE79" w14:textId="77777777" w:rsidR="002F4C87" w:rsidRPr="0093723A" w:rsidRDefault="002F4C87" w:rsidP="002F4C87">
            <w:pPr>
              <w:spacing w:line="120" w:lineRule="exact"/>
              <w:rPr>
                <w:rFonts w:ascii="Arial" w:hAnsi="Arial" w:cs="Arial"/>
                <w:b/>
                <w:szCs w:val="22"/>
                <w:u w:val="single"/>
              </w:rPr>
            </w:pPr>
          </w:p>
          <w:p w14:paraId="0066CE7A"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0066CE8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066CE7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0066CE7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066CE7E" w14:textId="77777777" w:rsidR="002F4C87" w:rsidRPr="0093723A" w:rsidRDefault="002F4C87" w:rsidP="002F4C87">
            <w:pPr>
              <w:spacing w:line="120" w:lineRule="exact"/>
              <w:rPr>
                <w:rFonts w:ascii="Arial" w:hAnsi="Arial" w:cs="Arial"/>
                <w:b/>
                <w:szCs w:val="22"/>
                <w:u w:val="single"/>
              </w:rPr>
            </w:pPr>
          </w:p>
          <w:p w14:paraId="0066CE7F" w14:textId="77777777" w:rsidR="002F4C87" w:rsidRPr="0093723A" w:rsidRDefault="002F4C87" w:rsidP="002F4C87">
            <w:pPr>
              <w:rPr>
                <w:rFonts w:ascii="Arial" w:hAnsi="Arial" w:cs="Arial"/>
                <w:b/>
                <w:szCs w:val="22"/>
                <w:u w:val="single"/>
              </w:rPr>
            </w:pPr>
          </w:p>
        </w:tc>
      </w:tr>
      <w:tr w:rsidR="002F4C87" w:rsidRPr="0093723A" w14:paraId="0066CE86"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066CE81" w14:textId="77777777" w:rsidR="002F4C87" w:rsidRPr="0093723A" w:rsidRDefault="002F4C87" w:rsidP="002F4C87">
            <w:pPr>
              <w:spacing w:line="120" w:lineRule="exact"/>
              <w:rPr>
                <w:rFonts w:ascii="Arial" w:hAnsi="Arial" w:cs="Arial"/>
                <w:b/>
                <w:szCs w:val="22"/>
                <w:u w:val="single"/>
              </w:rPr>
            </w:pPr>
          </w:p>
          <w:p w14:paraId="0066CE82"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0066CE8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066CE84" w14:textId="77777777" w:rsidR="002F4C87" w:rsidRPr="0093723A" w:rsidRDefault="002F4C87" w:rsidP="002F4C87">
            <w:pPr>
              <w:spacing w:line="120" w:lineRule="exact"/>
              <w:rPr>
                <w:rFonts w:ascii="Arial" w:hAnsi="Arial" w:cs="Arial"/>
                <w:b/>
                <w:szCs w:val="22"/>
                <w:u w:val="single"/>
              </w:rPr>
            </w:pPr>
          </w:p>
          <w:p w14:paraId="0066CE85" w14:textId="77777777" w:rsidR="002F4C87" w:rsidRPr="0093723A" w:rsidRDefault="002F4C87" w:rsidP="002F4C87">
            <w:pPr>
              <w:rPr>
                <w:rFonts w:ascii="Arial" w:hAnsi="Arial" w:cs="Arial"/>
                <w:b/>
                <w:szCs w:val="22"/>
                <w:u w:val="single"/>
              </w:rPr>
            </w:pPr>
          </w:p>
        </w:tc>
      </w:tr>
      <w:tr w:rsidR="002F4C87" w:rsidRPr="0093723A" w14:paraId="0066CE8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0066CE87" w14:textId="77777777" w:rsidR="002F4C87" w:rsidRPr="0093723A" w:rsidRDefault="002F4C87" w:rsidP="002F4C87">
            <w:pPr>
              <w:spacing w:line="120" w:lineRule="exact"/>
              <w:rPr>
                <w:rFonts w:ascii="Arial" w:hAnsi="Arial" w:cs="Arial"/>
                <w:b/>
                <w:szCs w:val="22"/>
                <w:u w:val="single"/>
              </w:rPr>
            </w:pPr>
          </w:p>
          <w:p w14:paraId="0066CE8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0066CE8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066CE8A" w14:textId="77777777" w:rsidR="002F4C87" w:rsidRPr="0093723A" w:rsidRDefault="002F4C87" w:rsidP="002F4C87">
            <w:pPr>
              <w:spacing w:line="120" w:lineRule="exact"/>
              <w:rPr>
                <w:rFonts w:ascii="Arial" w:hAnsi="Arial" w:cs="Arial"/>
                <w:b/>
                <w:szCs w:val="22"/>
                <w:u w:val="single"/>
              </w:rPr>
            </w:pPr>
          </w:p>
          <w:p w14:paraId="0066CE8B" w14:textId="77777777" w:rsidR="002F4C87" w:rsidRPr="0093723A" w:rsidRDefault="002F4C87" w:rsidP="002F4C87">
            <w:pPr>
              <w:rPr>
                <w:rFonts w:ascii="Arial" w:hAnsi="Arial" w:cs="Arial"/>
                <w:b/>
                <w:szCs w:val="22"/>
                <w:u w:val="single"/>
              </w:rPr>
            </w:pPr>
          </w:p>
        </w:tc>
      </w:tr>
      <w:tr w:rsidR="002F4C87" w:rsidRPr="0093723A" w14:paraId="0066CE92"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066CE8D" w14:textId="77777777" w:rsidR="002F4C87" w:rsidRPr="0093723A" w:rsidRDefault="002F4C87" w:rsidP="002F4C87">
            <w:pPr>
              <w:spacing w:line="120" w:lineRule="exact"/>
              <w:rPr>
                <w:rFonts w:ascii="Arial" w:hAnsi="Arial" w:cs="Arial"/>
                <w:b/>
                <w:szCs w:val="22"/>
                <w:u w:val="single"/>
              </w:rPr>
            </w:pPr>
          </w:p>
          <w:p w14:paraId="0066CE8E" w14:textId="77777777" w:rsidR="002F4C87" w:rsidRPr="0093723A" w:rsidRDefault="002F4C87" w:rsidP="002F4C87">
            <w:pPr>
              <w:rPr>
                <w:rFonts w:ascii="Arial" w:hAnsi="Arial" w:cs="Arial"/>
                <w:b/>
                <w:szCs w:val="22"/>
                <w:u w:val="single"/>
              </w:rPr>
            </w:pPr>
          </w:p>
          <w:p w14:paraId="0066CE8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0066CE90" w14:textId="77777777" w:rsidR="002F4C87" w:rsidRPr="0093723A" w:rsidRDefault="002F4C87" w:rsidP="002F4C87">
            <w:pPr>
              <w:spacing w:line="120" w:lineRule="exact"/>
              <w:rPr>
                <w:rFonts w:ascii="Arial" w:hAnsi="Arial" w:cs="Arial"/>
                <w:b/>
                <w:szCs w:val="22"/>
                <w:u w:val="single"/>
              </w:rPr>
            </w:pPr>
          </w:p>
          <w:p w14:paraId="0066CE91" w14:textId="77777777" w:rsidR="002F4C87" w:rsidRPr="0093723A" w:rsidRDefault="002F4C87" w:rsidP="002F4C87">
            <w:pPr>
              <w:rPr>
                <w:rFonts w:ascii="Arial" w:hAnsi="Arial" w:cs="Arial"/>
                <w:b/>
                <w:szCs w:val="22"/>
                <w:u w:val="single"/>
              </w:rPr>
            </w:pPr>
          </w:p>
        </w:tc>
      </w:tr>
    </w:tbl>
    <w:p w14:paraId="0066CE93" w14:textId="77777777" w:rsidR="002F4C87" w:rsidRPr="0093723A" w:rsidRDefault="002F4C87" w:rsidP="002F4C87">
      <w:pPr>
        <w:pStyle w:val="BodyText"/>
        <w:spacing w:after="0"/>
        <w:rPr>
          <w:rFonts w:ascii="Arial" w:hAnsi="Arial" w:cs="Arial"/>
          <w:b/>
          <w:szCs w:val="22"/>
        </w:rPr>
      </w:pPr>
    </w:p>
    <w:p w14:paraId="0066CE9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0066CE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0066CE96"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066CE9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0066CE97" w14:textId="77777777" w:rsidR="002F4C87" w:rsidRPr="0093723A" w:rsidRDefault="002F4C87" w:rsidP="002F4C87">
            <w:pPr>
              <w:spacing w:line="120" w:lineRule="exact"/>
              <w:rPr>
                <w:rFonts w:ascii="Arial" w:hAnsi="Arial" w:cs="Arial"/>
                <w:b/>
                <w:szCs w:val="22"/>
                <w:u w:val="single"/>
              </w:rPr>
            </w:pPr>
          </w:p>
          <w:p w14:paraId="0066CE9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0066CE99" w14:textId="77777777" w:rsidR="002F4C87" w:rsidRPr="0093723A" w:rsidRDefault="002F4C87" w:rsidP="002F4C87">
            <w:pPr>
              <w:spacing w:line="120" w:lineRule="exact"/>
              <w:rPr>
                <w:rFonts w:ascii="Arial" w:hAnsi="Arial" w:cs="Arial"/>
                <w:b/>
                <w:szCs w:val="22"/>
                <w:u w:val="single"/>
              </w:rPr>
            </w:pPr>
          </w:p>
          <w:p w14:paraId="0066CE9A"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0066CE9B"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066CEA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9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066CE9E" w14:textId="77777777" w:rsidR="002F4C87" w:rsidRPr="0093723A" w:rsidRDefault="002F4C87" w:rsidP="002F4C87">
            <w:pPr>
              <w:spacing w:line="120" w:lineRule="exact"/>
              <w:rPr>
                <w:rFonts w:ascii="Arial" w:hAnsi="Arial" w:cs="Arial"/>
                <w:b/>
                <w:szCs w:val="22"/>
                <w:u w:val="single"/>
              </w:rPr>
            </w:pPr>
          </w:p>
          <w:p w14:paraId="0066CE9F" w14:textId="77777777" w:rsidR="002F4C87" w:rsidRPr="0093723A" w:rsidRDefault="002F4C87" w:rsidP="002F4C87">
            <w:pPr>
              <w:rPr>
                <w:rFonts w:ascii="Arial" w:hAnsi="Arial" w:cs="Arial"/>
                <w:b/>
                <w:szCs w:val="22"/>
                <w:u w:val="single"/>
              </w:rPr>
            </w:pPr>
          </w:p>
        </w:tc>
      </w:tr>
      <w:tr w:rsidR="002F4C87" w:rsidRPr="0093723A" w14:paraId="0066CEA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A1"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066CEA2" w14:textId="77777777" w:rsidR="002F4C87" w:rsidRPr="0093723A" w:rsidRDefault="002F4C87" w:rsidP="002F4C87">
            <w:pPr>
              <w:spacing w:line="120" w:lineRule="exact"/>
              <w:rPr>
                <w:rFonts w:ascii="Arial" w:hAnsi="Arial" w:cs="Arial"/>
                <w:b/>
                <w:szCs w:val="22"/>
                <w:u w:val="single"/>
              </w:rPr>
            </w:pPr>
          </w:p>
          <w:p w14:paraId="0066CEA3" w14:textId="77777777" w:rsidR="002F4C87" w:rsidRPr="0093723A" w:rsidRDefault="002F4C87" w:rsidP="002F4C87">
            <w:pPr>
              <w:rPr>
                <w:rFonts w:ascii="Arial" w:hAnsi="Arial" w:cs="Arial"/>
                <w:b/>
                <w:szCs w:val="22"/>
                <w:u w:val="single"/>
              </w:rPr>
            </w:pPr>
          </w:p>
        </w:tc>
      </w:tr>
      <w:tr w:rsidR="002F4C87" w:rsidRPr="0093723A" w14:paraId="0066CEA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A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066CEA6" w14:textId="77777777" w:rsidR="002F4C87" w:rsidRPr="0093723A" w:rsidRDefault="002F4C87" w:rsidP="002F4C87">
            <w:pPr>
              <w:spacing w:line="120" w:lineRule="exact"/>
              <w:rPr>
                <w:rFonts w:ascii="Arial" w:hAnsi="Arial" w:cs="Arial"/>
                <w:b/>
                <w:szCs w:val="22"/>
                <w:u w:val="single"/>
              </w:rPr>
            </w:pPr>
          </w:p>
          <w:p w14:paraId="0066CEA7" w14:textId="77777777" w:rsidR="002F4C87" w:rsidRPr="0093723A" w:rsidRDefault="002F4C87" w:rsidP="002F4C87">
            <w:pPr>
              <w:rPr>
                <w:rFonts w:ascii="Arial" w:hAnsi="Arial" w:cs="Arial"/>
                <w:b/>
                <w:szCs w:val="22"/>
                <w:u w:val="single"/>
              </w:rPr>
            </w:pPr>
          </w:p>
        </w:tc>
      </w:tr>
      <w:tr w:rsidR="002F4C87" w:rsidRPr="0093723A" w14:paraId="0066CEA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A9" w14:textId="77777777" w:rsidR="002F4C87" w:rsidRPr="0093723A" w:rsidRDefault="002F4C87" w:rsidP="002F4C87">
            <w:pPr>
              <w:spacing w:line="120" w:lineRule="exact"/>
              <w:rPr>
                <w:rFonts w:ascii="Arial" w:hAnsi="Arial" w:cs="Arial"/>
                <w:b/>
                <w:szCs w:val="22"/>
                <w:u w:val="single"/>
              </w:rPr>
            </w:pPr>
          </w:p>
          <w:p w14:paraId="0066CEAA" w14:textId="77777777" w:rsidR="002F4C87" w:rsidRPr="0093723A" w:rsidRDefault="002F4C87" w:rsidP="002F4C87">
            <w:pPr>
              <w:rPr>
                <w:rFonts w:ascii="Arial" w:hAnsi="Arial" w:cs="Arial"/>
                <w:b/>
                <w:szCs w:val="22"/>
                <w:u w:val="single"/>
              </w:rPr>
            </w:pPr>
          </w:p>
          <w:p w14:paraId="0066CEA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0066CEAC" w14:textId="77777777" w:rsidR="002F4C87" w:rsidRPr="0093723A" w:rsidRDefault="002F4C87" w:rsidP="002F4C87">
            <w:pPr>
              <w:spacing w:line="120" w:lineRule="exact"/>
              <w:rPr>
                <w:rFonts w:ascii="Arial" w:hAnsi="Arial" w:cs="Arial"/>
                <w:b/>
                <w:szCs w:val="22"/>
                <w:u w:val="single"/>
              </w:rPr>
            </w:pPr>
          </w:p>
          <w:p w14:paraId="0066CEAD" w14:textId="77777777" w:rsidR="002F4C87" w:rsidRPr="0093723A" w:rsidRDefault="002F4C87" w:rsidP="002F4C87">
            <w:pPr>
              <w:rPr>
                <w:rFonts w:ascii="Arial" w:hAnsi="Arial" w:cs="Arial"/>
                <w:b/>
                <w:szCs w:val="22"/>
                <w:u w:val="single"/>
              </w:rPr>
            </w:pPr>
          </w:p>
        </w:tc>
      </w:tr>
    </w:tbl>
    <w:p w14:paraId="0066CEAF" w14:textId="77777777" w:rsidR="002F4C87" w:rsidRPr="0093723A" w:rsidRDefault="002F4C87" w:rsidP="002F4C87">
      <w:pPr>
        <w:rPr>
          <w:rFonts w:ascii="Arial" w:hAnsi="Arial" w:cs="Arial"/>
          <w:b/>
          <w:szCs w:val="22"/>
        </w:rPr>
      </w:pPr>
    </w:p>
    <w:p w14:paraId="0066CEB0"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0066CEB1" w14:textId="77777777" w:rsidR="002F4C87" w:rsidRPr="0093723A" w:rsidRDefault="002F4C87" w:rsidP="002F4C87">
      <w:pPr>
        <w:rPr>
          <w:rFonts w:ascii="Arial" w:hAnsi="Arial" w:cs="Arial"/>
          <w:b/>
          <w:szCs w:val="22"/>
        </w:rPr>
      </w:pPr>
    </w:p>
    <w:p w14:paraId="0066CEB2" w14:textId="77777777" w:rsidR="002F4C87" w:rsidRPr="0093723A" w:rsidRDefault="002F4C87" w:rsidP="002F4C87">
      <w:pPr>
        <w:rPr>
          <w:rFonts w:ascii="Arial" w:hAnsi="Arial" w:cs="Arial"/>
          <w:szCs w:val="22"/>
        </w:rPr>
      </w:pPr>
      <w:r w:rsidRPr="0093723A">
        <w:rPr>
          <w:rFonts w:ascii="Arial" w:hAnsi="Arial" w:cs="Arial"/>
          <w:szCs w:val="22"/>
        </w:rPr>
        <w:lastRenderedPageBreak/>
        <w:t>Please detail the total fixed cost for the project</w:t>
      </w:r>
    </w:p>
    <w:p w14:paraId="0066CEB3"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066CE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B4" w14:textId="77777777" w:rsidR="002F4C87" w:rsidRPr="0093723A" w:rsidRDefault="002F4C87" w:rsidP="002F4C87">
            <w:pPr>
              <w:spacing w:line="120" w:lineRule="exact"/>
              <w:rPr>
                <w:rFonts w:ascii="Arial" w:hAnsi="Arial" w:cs="Arial"/>
                <w:b/>
                <w:szCs w:val="22"/>
                <w:u w:val="single"/>
              </w:rPr>
            </w:pPr>
          </w:p>
          <w:p w14:paraId="0066CEB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066CEB6" w14:textId="77777777" w:rsidR="002F4C87" w:rsidRPr="0093723A" w:rsidRDefault="002F4C87" w:rsidP="002F4C87">
            <w:pPr>
              <w:spacing w:line="120" w:lineRule="exact"/>
              <w:rPr>
                <w:rFonts w:ascii="Arial" w:hAnsi="Arial" w:cs="Arial"/>
                <w:b/>
                <w:szCs w:val="22"/>
                <w:u w:val="single"/>
              </w:rPr>
            </w:pPr>
          </w:p>
          <w:p w14:paraId="0066CEB7"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0066CEB8"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066CEB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B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066CEBB" w14:textId="77777777" w:rsidR="002F4C87" w:rsidRPr="0093723A" w:rsidRDefault="002F4C87" w:rsidP="002F4C87">
            <w:pPr>
              <w:spacing w:line="120" w:lineRule="exact"/>
              <w:rPr>
                <w:rFonts w:ascii="Arial" w:hAnsi="Arial" w:cs="Arial"/>
                <w:b/>
                <w:szCs w:val="22"/>
                <w:u w:val="single"/>
              </w:rPr>
            </w:pPr>
          </w:p>
          <w:p w14:paraId="0066CEBC" w14:textId="77777777" w:rsidR="002F4C87" w:rsidRPr="0093723A" w:rsidRDefault="002F4C87" w:rsidP="002F4C87">
            <w:pPr>
              <w:rPr>
                <w:rFonts w:ascii="Arial" w:hAnsi="Arial" w:cs="Arial"/>
                <w:b/>
                <w:szCs w:val="22"/>
                <w:u w:val="single"/>
              </w:rPr>
            </w:pPr>
          </w:p>
        </w:tc>
      </w:tr>
      <w:tr w:rsidR="002F4C87" w:rsidRPr="0093723A" w14:paraId="0066CEC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066CEB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0066CEBF" w14:textId="77777777" w:rsidR="002F4C87" w:rsidRPr="0093723A" w:rsidRDefault="002F4C87" w:rsidP="002F4C87">
            <w:pPr>
              <w:spacing w:line="120" w:lineRule="exact"/>
              <w:rPr>
                <w:rFonts w:ascii="Arial" w:hAnsi="Arial" w:cs="Arial"/>
                <w:b/>
                <w:szCs w:val="22"/>
                <w:u w:val="single"/>
              </w:rPr>
            </w:pPr>
          </w:p>
          <w:p w14:paraId="0066CEC0" w14:textId="77777777" w:rsidR="002F4C87" w:rsidRPr="0093723A" w:rsidRDefault="002F4C87" w:rsidP="002F4C87">
            <w:pPr>
              <w:rPr>
                <w:rFonts w:ascii="Arial" w:hAnsi="Arial" w:cs="Arial"/>
                <w:b/>
                <w:szCs w:val="22"/>
                <w:u w:val="single"/>
              </w:rPr>
            </w:pPr>
          </w:p>
        </w:tc>
      </w:tr>
      <w:tr w:rsidR="002F4C87" w:rsidRPr="0093723A" w14:paraId="0066CEC5"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0066CEC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066CEC3" w14:textId="77777777" w:rsidR="002F4C87" w:rsidRPr="0093723A" w:rsidRDefault="002F4C87" w:rsidP="002F4C87">
            <w:pPr>
              <w:spacing w:line="120" w:lineRule="exact"/>
              <w:rPr>
                <w:rFonts w:ascii="Arial" w:hAnsi="Arial" w:cs="Arial"/>
                <w:b/>
                <w:szCs w:val="22"/>
                <w:u w:val="single"/>
              </w:rPr>
            </w:pPr>
          </w:p>
          <w:p w14:paraId="0066CEC4" w14:textId="77777777" w:rsidR="002F4C87" w:rsidRPr="0093723A" w:rsidRDefault="002F4C87" w:rsidP="002F4C87">
            <w:pPr>
              <w:rPr>
                <w:rFonts w:ascii="Arial" w:hAnsi="Arial" w:cs="Arial"/>
                <w:b/>
                <w:szCs w:val="22"/>
                <w:u w:val="single"/>
              </w:rPr>
            </w:pPr>
          </w:p>
        </w:tc>
      </w:tr>
      <w:tr w:rsidR="002F4C87" w:rsidRPr="0093723A" w14:paraId="0066CECB"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0066CEC6" w14:textId="77777777" w:rsidR="002F4C87" w:rsidRPr="0093723A" w:rsidRDefault="002F4C87" w:rsidP="002F4C87">
            <w:pPr>
              <w:spacing w:line="120" w:lineRule="exact"/>
              <w:rPr>
                <w:rFonts w:ascii="Arial" w:hAnsi="Arial" w:cs="Arial"/>
                <w:b/>
                <w:szCs w:val="22"/>
                <w:u w:val="single"/>
              </w:rPr>
            </w:pPr>
          </w:p>
          <w:p w14:paraId="0066CEC7" w14:textId="77777777" w:rsidR="002F4C87" w:rsidRPr="0093723A" w:rsidRDefault="002F4C87" w:rsidP="002F4C87">
            <w:pPr>
              <w:rPr>
                <w:rFonts w:ascii="Arial" w:hAnsi="Arial" w:cs="Arial"/>
                <w:b/>
                <w:szCs w:val="22"/>
                <w:u w:val="single"/>
              </w:rPr>
            </w:pPr>
          </w:p>
          <w:p w14:paraId="0066CEC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066CEC9" w14:textId="77777777" w:rsidR="002F4C87" w:rsidRPr="0093723A" w:rsidRDefault="002F4C87" w:rsidP="002F4C87">
            <w:pPr>
              <w:spacing w:line="120" w:lineRule="exact"/>
              <w:rPr>
                <w:rFonts w:ascii="Arial" w:hAnsi="Arial" w:cs="Arial"/>
                <w:b/>
                <w:szCs w:val="22"/>
                <w:u w:val="single"/>
              </w:rPr>
            </w:pPr>
          </w:p>
          <w:p w14:paraId="0066CECA" w14:textId="77777777" w:rsidR="002F4C87" w:rsidRPr="0093723A" w:rsidRDefault="002F4C87" w:rsidP="002F4C87">
            <w:pPr>
              <w:rPr>
                <w:rFonts w:ascii="Arial" w:hAnsi="Arial" w:cs="Arial"/>
                <w:b/>
                <w:szCs w:val="22"/>
                <w:u w:val="single"/>
              </w:rPr>
            </w:pPr>
          </w:p>
        </w:tc>
      </w:tr>
    </w:tbl>
    <w:p w14:paraId="0066CECC" w14:textId="77777777" w:rsidR="002F4C87" w:rsidRPr="00544F4A" w:rsidRDefault="002F4C87" w:rsidP="002F4C87">
      <w:pPr>
        <w:rPr>
          <w:rFonts w:ascii="Arial" w:hAnsi="Arial" w:cs="Arial"/>
        </w:rPr>
      </w:pPr>
    </w:p>
    <w:p w14:paraId="0066CECD"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0066CECE" w14:textId="77777777" w:rsidR="002F4C87" w:rsidRPr="00544F4A" w:rsidRDefault="002F4C87" w:rsidP="002F4C87">
      <w:pPr>
        <w:pStyle w:val="BodyText"/>
        <w:spacing w:after="0"/>
        <w:jc w:val="both"/>
        <w:rPr>
          <w:rFonts w:ascii="Arial" w:hAnsi="Arial" w:cs="Arial"/>
        </w:rPr>
      </w:pPr>
    </w:p>
    <w:p w14:paraId="0066CECF" w14:textId="77777777" w:rsidR="002F4C87" w:rsidRPr="00544F4A" w:rsidRDefault="002F4C87" w:rsidP="00AE6E69">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0066CED0" w14:textId="77777777" w:rsidR="002F4C87" w:rsidRPr="00544F4A" w:rsidRDefault="002F4C87" w:rsidP="00AE6E69">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0066CED1" w14:textId="77777777" w:rsidR="002F4C87" w:rsidRPr="00544F4A" w:rsidRDefault="002F4C87" w:rsidP="002F4C87">
      <w:pPr>
        <w:jc w:val="both"/>
        <w:rPr>
          <w:rFonts w:ascii="Arial" w:hAnsi="Arial" w:cs="Arial"/>
          <w:b/>
          <w:bCs/>
        </w:rPr>
      </w:pPr>
    </w:p>
    <w:p w14:paraId="0066CED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066CED3" w14:textId="77777777" w:rsidR="002F4C87" w:rsidRPr="00544F4A" w:rsidRDefault="002F4C87" w:rsidP="002F4C87">
      <w:pPr>
        <w:pStyle w:val="BodyText"/>
        <w:spacing w:after="0"/>
        <w:jc w:val="both"/>
        <w:rPr>
          <w:rFonts w:ascii="Arial" w:hAnsi="Arial" w:cs="Arial"/>
        </w:rPr>
      </w:pPr>
    </w:p>
    <w:p w14:paraId="0066CED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0066CED5" w14:textId="77777777" w:rsidR="002F4C87" w:rsidRPr="00544F4A" w:rsidRDefault="002F4C87" w:rsidP="002F4C87">
      <w:pPr>
        <w:pStyle w:val="BodyText"/>
        <w:spacing w:after="0"/>
        <w:jc w:val="both"/>
        <w:rPr>
          <w:rFonts w:ascii="Arial" w:hAnsi="Arial" w:cs="Arial"/>
        </w:rPr>
      </w:pPr>
    </w:p>
    <w:p w14:paraId="0066CED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66CED7" w14:textId="77777777" w:rsidR="002F4C87" w:rsidRPr="00544F4A" w:rsidRDefault="002F4C87" w:rsidP="002F4C87">
      <w:pPr>
        <w:pStyle w:val="BodyText"/>
        <w:spacing w:after="0"/>
        <w:jc w:val="both"/>
        <w:rPr>
          <w:rFonts w:ascii="Arial" w:hAnsi="Arial" w:cs="Arial"/>
        </w:rPr>
      </w:pPr>
    </w:p>
    <w:p w14:paraId="0066CED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0066CED9" w14:textId="77777777" w:rsidR="002F4C87" w:rsidRPr="00544F4A" w:rsidRDefault="002F4C87" w:rsidP="002F4C87">
      <w:pPr>
        <w:pStyle w:val="BodyText"/>
        <w:spacing w:after="0"/>
        <w:jc w:val="both"/>
        <w:rPr>
          <w:rFonts w:ascii="Arial" w:hAnsi="Arial" w:cs="Arial"/>
        </w:rPr>
      </w:pPr>
    </w:p>
    <w:p w14:paraId="0066CED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066CEDB" w14:textId="77777777" w:rsidR="002F4C87" w:rsidRDefault="002F4C87" w:rsidP="00E65F5D">
      <w:pPr>
        <w:rPr>
          <w:rFonts w:ascii="Arial" w:hAnsi="Arial" w:cs="Arial"/>
          <w:szCs w:val="22"/>
        </w:rPr>
      </w:pPr>
    </w:p>
    <w:p w14:paraId="0066CEDC"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0066CEDD" w14:textId="77777777" w:rsidR="00895C87" w:rsidRPr="0093723A" w:rsidRDefault="00895C87" w:rsidP="00E65F5D">
      <w:pPr>
        <w:pStyle w:val="BodyText3"/>
        <w:spacing w:after="0"/>
        <w:rPr>
          <w:rFonts w:ascii="Arial" w:hAnsi="Arial" w:cs="Arial"/>
          <w:caps/>
          <w:sz w:val="20"/>
          <w:szCs w:val="22"/>
        </w:rPr>
      </w:pPr>
    </w:p>
    <w:p w14:paraId="187DF69E" w14:textId="77777777" w:rsidR="00AE6E69" w:rsidRDefault="00895C87" w:rsidP="00E65F5D">
      <w:pPr>
        <w:pStyle w:val="BodyText3"/>
        <w:spacing w:after="0"/>
        <w:rPr>
          <w:rFonts w:ascii="Arial" w:hAnsi="Arial" w:cs="Arial"/>
          <w:sz w:val="20"/>
          <w:szCs w:val="22"/>
        </w:rPr>
      </w:pPr>
      <w:r w:rsidRPr="0093723A">
        <w:rPr>
          <w:rFonts w:ascii="Arial" w:hAnsi="Arial" w:cs="Arial"/>
          <w:sz w:val="20"/>
          <w:szCs w:val="22"/>
        </w:rPr>
        <w:t xml:space="preserve">Details of Prior Rights held by the Parties </w:t>
      </w:r>
    </w:p>
    <w:p w14:paraId="7D7369CF" w14:textId="77777777" w:rsidR="00AE6E69" w:rsidRDefault="00AE6E69" w:rsidP="00E65F5D">
      <w:pPr>
        <w:pStyle w:val="BodyText3"/>
        <w:spacing w:after="0"/>
        <w:rPr>
          <w:rFonts w:ascii="Arial" w:hAnsi="Arial" w:cs="Arial"/>
          <w:sz w:val="20"/>
          <w:szCs w:val="22"/>
        </w:rPr>
      </w:pPr>
    </w:p>
    <w:p w14:paraId="0066CEDE" w14:textId="745D9BF4" w:rsidR="00895C87" w:rsidRDefault="00895C87" w:rsidP="00E65F5D">
      <w:pPr>
        <w:pStyle w:val="BodyText3"/>
        <w:spacing w:after="0"/>
        <w:rPr>
          <w:rFonts w:ascii="Arial" w:hAnsi="Arial" w:cs="Arial"/>
          <w:sz w:val="20"/>
          <w:szCs w:val="22"/>
          <w:u w:val="single"/>
        </w:rPr>
      </w:pPr>
      <w:r w:rsidRPr="0093723A">
        <w:rPr>
          <w:rFonts w:ascii="Arial" w:hAnsi="Arial" w:cs="Arial"/>
          <w:sz w:val="20"/>
          <w:szCs w:val="22"/>
          <w:u w:val="single"/>
        </w:rPr>
        <w:t>(</w:t>
      </w:r>
      <w:r w:rsidR="00AE6E69">
        <w:rPr>
          <w:rFonts w:ascii="Arial" w:hAnsi="Arial" w:cs="Arial"/>
          <w:sz w:val="20"/>
          <w:szCs w:val="22"/>
          <w:u w:val="single"/>
        </w:rPr>
        <w:t xml:space="preserve">Only to be completed by the successful bidder and </w:t>
      </w:r>
      <w:r w:rsidRPr="0093723A">
        <w:rPr>
          <w:rFonts w:ascii="Arial" w:hAnsi="Arial" w:cs="Arial"/>
          <w:sz w:val="20"/>
          <w:szCs w:val="22"/>
          <w:u w:val="single"/>
        </w:rPr>
        <w:t>updated as Rights are introduced during the period of the Contract)</w:t>
      </w:r>
    </w:p>
    <w:p w14:paraId="4634C744" w14:textId="77777777" w:rsidR="00AE6E69" w:rsidRPr="0093723A" w:rsidRDefault="00AE6E69" w:rsidP="00E65F5D">
      <w:pPr>
        <w:pStyle w:val="BodyText3"/>
        <w:spacing w:after="0"/>
        <w:rPr>
          <w:rFonts w:ascii="Arial" w:hAnsi="Arial" w:cs="Arial"/>
          <w:sz w:val="20"/>
          <w:szCs w:val="22"/>
          <w:u w:val="single"/>
        </w:rPr>
      </w:pPr>
    </w:p>
    <w:p w14:paraId="0066CED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066CEE0" w14:textId="77777777" w:rsidR="00895C87" w:rsidRPr="0093723A" w:rsidRDefault="00895C87" w:rsidP="00E65F5D">
      <w:pPr>
        <w:rPr>
          <w:rFonts w:ascii="Arial" w:hAnsi="Arial" w:cs="Arial"/>
          <w:szCs w:val="22"/>
        </w:rPr>
      </w:pPr>
    </w:p>
    <w:p w14:paraId="0066CEE1"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0066CEE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066CEE6" w14:textId="77777777" w:rsidTr="00137E82">
        <w:tc>
          <w:tcPr>
            <w:tcW w:w="3652" w:type="dxa"/>
          </w:tcPr>
          <w:p w14:paraId="0066CEE3"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066CEE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066CEE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066CEEB" w14:textId="77777777" w:rsidTr="00137E82">
        <w:tc>
          <w:tcPr>
            <w:tcW w:w="3652" w:type="dxa"/>
          </w:tcPr>
          <w:p w14:paraId="0066CEE7" w14:textId="77777777" w:rsidR="00895C87" w:rsidRPr="0093723A" w:rsidRDefault="00895C87" w:rsidP="00E65F5D">
            <w:pPr>
              <w:rPr>
                <w:rFonts w:ascii="Arial" w:hAnsi="Arial" w:cs="Arial"/>
                <w:szCs w:val="22"/>
              </w:rPr>
            </w:pPr>
          </w:p>
        </w:tc>
        <w:tc>
          <w:tcPr>
            <w:tcW w:w="3119" w:type="dxa"/>
          </w:tcPr>
          <w:p w14:paraId="0066CEE8" w14:textId="77777777" w:rsidR="00895C87" w:rsidRPr="0093723A" w:rsidRDefault="00895C87" w:rsidP="00E65F5D">
            <w:pPr>
              <w:rPr>
                <w:rFonts w:ascii="Arial" w:hAnsi="Arial" w:cs="Arial"/>
                <w:szCs w:val="22"/>
              </w:rPr>
            </w:pPr>
          </w:p>
        </w:tc>
        <w:tc>
          <w:tcPr>
            <w:tcW w:w="2693" w:type="dxa"/>
          </w:tcPr>
          <w:p w14:paraId="0066CEE9" w14:textId="77777777" w:rsidR="00895C87" w:rsidRPr="0093723A" w:rsidRDefault="00895C87" w:rsidP="00E65F5D">
            <w:pPr>
              <w:rPr>
                <w:rFonts w:ascii="Arial" w:hAnsi="Arial" w:cs="Arial"/>
                <w:szCs w:val="22"/>
              </w:rPr>
            </w:pPr>
          </w:p>
          <w:p w14:paraId="0066CEEA"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066CEF0" w14:textId="77777777" w:rsidTr="00137E82">
        <w:tc>
          <w:tcPr>
            <w:tcW w:w="3652" w:type="dxa"/>
          </w:tcPr>
          <w:p w14:paraId="0066CEEC" w14:textId="77777777" w:rsidR="00895C87" w:rsidRPr="0093723A" w:rsidRDefault="00895C87" w:rsidP="00E65F5D">
            <w:pPr>
              <w:rPr>
                <w:rFonts w:ascii="Arial" w:hAnsi="Arial" w:cs="Arial"/>
                <w:szCs w:val="22"/>
              </w:rPr>
            </w:pPr>
          </w:p>
        </w:tc>
        <w:tc>
          <w:tcPr>
            <w:tcW w:w="3119" w:type="dxa"/>
          </w:tcPr>
          <w:p w14:paraId="0066CEED" w14:textId="77777777" w:rsidR="00895C87" w:rsidRPr="0093723A" w:rsidRDefault="00895C87" w:rsidP="00E65F5D">
            <w:pPr>
              <w:rPr>
                <w:rFonts w:ascii="Arial" w:hAnsi="Arial" w:cs="Arial"/>
                <w:szCs w:val="22"/>
              </w:rPr>
            </w:pPr>
          </w:p>
        </w:tc>
        <w:tc>
          <w:tcPr>
            <w:tcW w:w="2693" w:type="dxa"/>
          </w:tcPr>
          <w:p w14:paraId="0066CEEE" w14:textId="77777777" w:rsidR="00895C87" w:rsidRPr="0093723A" w:rsidRDefault="00895C87" w:rsidP="00E65F5D">
            <w:pPr>
              <w:rPr>
                <w:rFonts w:ascii="Arial" w:hAnsi="Arial" w:cs="Arial"/>
                <w:szCs w:val="22"/>
              </w:rPr>
            </w:pPr>
          </w:p>
          <w:p w14:paraId="0066CEEF" w14:textId="77777777" w:rsidR="00895C87" w:rsidRPr="0093723A" w:rsidRDefault="00895C87" w:rsidP="00E65F5D">
            <w:pPr>
              <w:rPr>
                <w:rFonts w:ascii="Arial" w:hAnsi="Arial" w:cs="Arial"/>
                <w:szCs w:val="22"/>
              </w:rPr>
            </w:pPr>
          </w:p>
        </w:tc>
      </w:tr>
      <w:tr w:rsidR="00895C87" w:rsidRPr="0093723A" w14:paraId="0066CEF5" w14:textId="77777777" w:rsidTr="00137E82">
        <w:tc>
          <w:tcPr>
            <w:tcW w:w="3652" w:type="dxa"/>
          </w:tcPr>
          <w:p w14:paraId="0066CEF1" w14:textId="77777777" w:rsidR="00895C87" w:rsidRPr="0093723A" w:rsidRDefault="00895C87" w:rsidP="00E65F5D">
            <w:pPr>
              <w:rPr>
                <w:rFonts w:ascii="Arial" w:hAnsi="Arial" w:cs="Arial"/>
                <w:szCs w:val="22"/>
              </w:rPr>
            </w:pPr>
          </w:p>
        </w:tc>
        <w:tc>
          <w:tcPr>
            <w:tcW w:w="3119" w:type="dxa"/>
          </w:tcPr>
          <w:p w14:paraId="0066CEF2" w14:textId="77777777" w:rsidR="00895C87" w:rsidRPr="0093723A" w:rsidRDefault="00895C87" w:rsidP="00E65F5D">
            <w:pPr>
              <w:rPr>
                <w:rFonts w:ascii="Arial" w:hAnsi="Arial" w:cs="Arial"/>
                <w:szCs w:val="22"/>
              </w:rPr>
            </w:pPr>
          </w:p>
        </w:tc>
        <w:tc>
          <w:tcPr>
            <w:tcW w:w="2693" w:type="dxa"/>
          </w:tcPr>
          <w:p w14:paraId="0066CEF3" w14:textId="77777777" w:rsidR="00895C87" w:rsidRPr="0093723A" w:rsidRDefault="00895C87" w:rsidP="00E65F5D">
            <w:pPr>
              <w:rPr>
                <w:rFonts w:ascii="Arial" w:hAnsi="Arial" w:cs="Arial"/>
                <w:szCs w:val="22"/>
              </w:rPr>
            </w:pPr>
          </w:p>
          <w:p w14:paraId="0066CEF4" w14:textId="77777777" w:rsidR="00895C87" w:rsidRPr="0093723A" w:rsidRDefault="00895C87" w:rsidP="00E65F5D">
            <w:pPr>
              <w:rPr>
                <w:rFonts w:ascii="Arial" w:hAnsi="Arial" w:cs="Arial"/>
                <w:szCs w:val="22"/>
              </w:rPr>
            </w:pPr>
          </w:p>
        </w:tc>
      </w:tr>
    </w:tbl>
    <w:p w14:paraId="0066CEF6" w14:textId="77777777" w:rsidR="00895C87" w:rsidRPr="0093723A" w:rsidRDefault="00895C87" w:rsidP="00E65F5D">
      <w:pPr>
        <w:rPr>
          <w:rFonts w:ascii="Arial" w:hAnsi="Arial" w:cs="Arial"/>
          <w:szCs w:val="22"/>
        </w:rPr>
      </w:pPr>
    </w:p>
    <w:p w14:paraId="0066CEF7"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0066CEF8"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066CEFC" w14:textId="77777777" w:rsidTr="00137E82">
        <w:tc>
          <w:tcPr>
            <w:tcW w:w="3652" w:type="dxa"/>
          </w:tcPr>
          <w:p w14:paraId="0066CEF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066CEF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066CEF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066CF01" w14:textId="77777777" w:rsidTr="00137E82">
        <w:tc>
          <w:tcPr>
            <w:tcW w:w="3652" w:type="dxa"/>
          </w:tcPr>
          <w:p w14:paraId="0066CEFD" w14:textId="77777777" w:rsidR="00895C87" w:rsidRPr="0093723A" w:rsidRDefault="00895C87" w:rsidP="00E65F5D">
            <w:pPr>
              <w:rPr>
                <w:rFonts w:ascii="Arial" w:hAnsi="Arial" w:cs="Arial"/>
                <w:szCs w:val="22"/>
              </w:rPr>
            </w:pPr>
          </w:p>
        </w:tc>
        <w:tc>
          <w:tcPr>
            <w:tcW w:w="3119" w:type="dxa"/>
          </w:tcPr>
          <w:p w14:paraId="0066CEFE" w14:textId="77777777" w:rsidR="00895C87" w:rsidRPr="0093723A" w:rsidRDefault="00895C87" w:rsidP="00E65F5D">
            <w:pPr>
              <w:rPr>
                <w:rFonts w:ascii="Arial" w:hAnsi="Arial" w:cs="Arial"/>
                <w:szCs w:val="22"/>
              </w:rPr>
            </w:pPr>
          </w:p>
        </w:tc>
        <w:tc>
          <w:tcPr>
            <w:tcW w:w="2693" w:type="dxa"/>
          </w:tcPr>
          <w:p w14:paraId="0066CEFF" w14:textId="77777777" w:rsidR="00895C87" w:rsidRPr="0093723A" w:rsidRDefault="00895C87" w:rsidP="00E65F5D">
            <w:pPr>
              <w:rPr>
                <w:rFonts w:ascii="Arial" w:hAnsi="Arial" w:cs="Arial"/>
                <w:szCs w:val="22"/>
              </w:rPr>
            </w:pPr>
          </w:p>
          <w:p w14:paraId="0066CF00" w14:textId="77777777" w:rsidR="00895C87" w:rsidRPr="0093723A" w:rsidRDefault="00895C87" w:rsidP="00E65F5D">
            <w:pPr>
              <w:rPr>
                <w:rFonts w:ascii="Arial" w:hAnsi="Arial" w:cs="Arial"/>
                <w:szCs w:val="22"/>
              </w:rPr>
            </w:pPr>
          </w:p>
        </w:tc>
      </w:tr>
      <w:tr w:rsidR="00895C87" w:rsidRPr="0093723A" w14:paraId="0066CF06" w14:textId="77777777" w:rsidTr="00137E82">
        <w:tc>
          <w:tcPr>
            <w:tcW w:w="3652" w:type="dxa"/>
          </w:tcPr>
          <w:p w14:paraId="0066CF02" w14:textId="77777777" w:rsidR="00895C87" w:rsidRPr="0093723A" w:rsidRDefault="00895C87" w:rsidP="00E65F5D">
            <w:pPr>
              <w:rPr>
                <w:rFonts w:ascii="Arial" w:hAnsi="Arial" w:cs="Arial"/>
                <w:szCs w:val="22"/>
              </w:rPr>
            </w:pPr>
          </w:p>
        </w:tc>
        <w:tc>
          <w:tcPr>
            <w:tcW w:w="3119" w:type="dxa"/>
          </w:tcPr>
          <w:p w14:paraId="0066CF03" w14:textId="77777777" w:rsidR="00895C87" w:rsidRPr="0093723A" w:rsidRDefault="00895C87" w:rsidP="00E65F5D">
            <w:pPr>
              <w:rPr>
                <w:rFonts w:ascii="Arial" w:hAnsi="Arial" w:cs="Arial"/>
                <w:szCs w:val="22"/>
              </w:rPr>
            </w:pPr>
          </w:p>
        </w:tc>
        <w:tc>
          <w:tcPr>
            <w:tcW w:w="2693" w:type="dxa"/>
          </w:tcPr>
          <w:p w14:paraId="0066CF04" w14:textId="77777777" w:rsidR="00895C87" w:rsidRPr="0093723A" w:rsidRDefault="00895C87" w:rsidP="00E65F5D">
            <w:pPr>
              <w:rPr>
                <w:rFonts w:ascii="Arial" w:hAnsi="Arial" w:cs="Arial"/>
                <w:szCs w:val="22"/>
              </w:rPr>
            </w:pPr>
          </w:p>
          <w:p w14:paraId="0066CF05" w14:textId="77777777" w:rsidR="00895C87" w:rsidRPr="0093723A" w:rsidRDefault="00895C87" w:rsidP="00E65F5D">
            <w:pPr>
              <w:rPr>
                <w:rFonts w:ascii="Arial" w:hAnsi="Arial" w:cs="Arial"/>
                <w:szCs w:val="22"/>
              </w:rPr>
            </w:pPr>
          </w:p>
        </w:tc>
      </w:tr>
      <w:tr w:rsidR="00895C87" w:rsidRPr="0093723A" w14:paraId="0066CF0B" w14:textId="77777777" w:rsidTr="00137E82">
        <w:tc>
          <w:tcPr>
            <w:tcW w:w="3652" w:type="dxa"/>
          </w:tcPr>
          <w:p w14:paraId="0066CF07" w14:textId="77777777" w:rsidR="00895C87" w:rsidRPr="0093723A" w:rsidRDefault="00895C87" w:rsidP="00E65F5D">
            <w:pPr>
              <w:rPr>
                <w:rFonts w:ascii="Arial" w:hAnsi="Arial" w:cs="Arial"/>
                <w:szCs w:val="22"/>
              </w:rPr>
            </w:pPr>
          </w:p>
        </w:tc>
        <w:tc>
          <w:tcPr>
            <w:tcW w:w="3119" w:type="dxa"/>
          </w:tcPr>
          <w:p w14:paraId="0066CF08" w14:textId="77777777" w:rsidR="00895C87" w:rsidRPr="0093723A" w:rsidRDefault="00895C87" w:rsidP="00E65F5D">
            <w:pPr>
              <w:rPr>
                <w:rFonts w:ascii="Arial" w:hAnsi="Arial" w:cs="Arial"/>
                <w:szCs w:val="22"/>
              </w:rPr>
            </w:pPr>
          </w:p>
        </w:tc>
        <w:tc>
          <w:tcPr>
            <w:tcW w:w="2693" w:type="dxa"/>
          </w:tcPr>
          <w:p w14:paraId="0066CF09" w14:textId="77777777" w:rsidR="00895C87" w:rsidRPr="0093723A" w:rsidRDefault="00895C87" w:rsidP="00E65F5D">
            <w:pPr>
              <w:rPr>
                <w:rFonts w:ascii="Arial" w:hAnsi="Arial" w:cs="Arial"/>
                <w:szCs w:val="22"/>
              </w:rPr>
            </w:pPr>
          </w:p>
          <w:p w14:paraId="0066CF0A" w14:textId="77777777" w:rsidR="00895C87" w:rsidRPr="0093723A" w:rsidRDefault="00895C87" w:rsidP="00E65F5D">
            <w:pPr>
              <w:rPr>
                <w:rFonts w:ascii="Arial" w:hAnsi="Arial" w:cs="Arial"/>
                <w:szCs w:val="22"/>
              </w:rPr>
            </w:pPr>
          </w:p>
        </w:tc>
      </w:tr>
    </w:tbl>
    <w:p w14:paraId="0066CF0C" w14:textId="77777777" w:rsidR="00895C87" w:rsidRPr="0093723A" w:rsidRDefault="00895C87" w:rsidP="00E65F5D">
      <w:pPr>
        <w:jc w:val="both"/>
        <w:rPr>
          <w:rFonts w:ascii="Arial" w:hAnsi="Arial" w:cs="Arial"/>
          <w:szCs w:val="22"/>
        </w:rPr>
      </w:pPr>
    </w:p>
    <w:p w14:paraId="0066CF0D"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066CF0E" w14:textId="77777777" w:rsidR="0093252F" w:rsidRPr="0093723A" w:rsidRDefault="0093252F" w:rsidP="00E65F5D">
      <w:pPr>
        <w:rPr>
          <w:rFonts w:ascii="Arial" w:hAnsi="Arial" w:cs="Arial"/>
          <w:szCs w:val="22"/>
        </w:rPr>
      </w:pPr>
    </w:p>
    <w:p w14:paraId="29E6FCBB" w14:textId="77777777" w:rsidR="00174A78" w:rsidRDefault="00174A78" w:rsidP="00E65F5D">
      <w:pPr>
        <w:rPr>
          <w:rFonts w:ascii="Arial" w:hAnsi="Arial" w:cs="Arial"/>
          <w:b/>
          <w:szCs w:val="22"/>
        </w:rPr>
      </w:pPr>
    </w:p>
    <w:p w14:paraId="78B128B3" w14:textId="77777777" w:rsidR="00174A78" w:rsidRDefault="00174A78" w:rsidP="00E65F5D">
      <w:pPr>
        <w:rPr>
          <w:rFonts w:ascii="Arial" w:hAnsi="Arial" w:cs="Arial"/>
          <w:b/>
          <w:szCs w:val="22"/>
        </w:rPr>
      </w:pPr>
    </w:p>
    <w:p w14:paraId="454F3153" w14:textId="77777777" w:rsidR="00174A78" w:rsidRDefault="00174A78" w:rsidP="00E65F5D">
      <w:pPr>
        <w:rPr>
          <w:rFonts w:ascii="Arial" w:hAnsi="Arial" w:cs="Arial"/>
          <w:b/>
          <w:szCs w:val="22"/>
        </w:rPr>
      </w:pPr>
    </w:p>
    <w:p w14:paraId="25340437" w14:textId="77777777" w:rsidR="00174A78" w:rsidRDefault="00174A78" w:rsidP="00E65F5D">
      <w:pPr>
        <w:rPr>
          <w:rFonts w:ascii="Arial" w:hAnsi="Arial" w:cs="Arial"/>
          <w:b/>
          <w:szCs w:val="22"/>
        </w:rPr>
      </w:pPr>
    </w:p>
    <w:p w14:paraId="295BC7DF" w14:textId="77777777" w:rsidR="00174A78" w:rsidRDefault="00174A78" w:rsidP="00E65F5D">
      <w:pPr>
        <w:rPr>
          <w:rFonts w:ascii="Arial" w:hAnsi="Arial" w:cs="Arial"/>
          <w:b/>
          <w:szCs w:val="22"/>
        </w:rPr>
      </w:pPr>
    </w:p>
    <w:p w14:paraId="0B1D263E" w14:textId="77777777" w:rsidR="00174A78" w:rsidRDefault="00174A78" w:rsidP="00E65F5D">
      <w:pPr>
        <w:rPr>
          <w:rFonts w:ascii="Arial" w:hAnsi="Arial" w:cs="Arial"/>
          <w:b/>
          <w:szCs w:val="22"/>
        </w:rPr>
      </w:pPr>
    </w:p>
    <w:p w14:paraId="51F927C7" w14:textId="77777777" w:rsidR="00174A78" w:rsidRDefault="00174A78" w:rsidP="00E65F5D">
      <w:pPr>
        <w:rPr>
          <w:rFonts w:ascii="Arial" w:hAnsi="Arial" w:cs="Arial"/>
          <w:b/>
          <w:szCs w:val="22"/>
        </w:rPr>
      </w:pPr>
    </w:p>
    <w:p w14:paraId="397BE2E2" w14:textId="77777777" w:rsidR="00174A78" w:rsidRDefault="00174A78" w:rsidP="00E65F5D">
      <w:pPr>
        <w:rPr>
          <w:rFonts w:ascii="Arial" w:hAnsi="Arial" w:cs="Arial"/>
          <w:b/>
          <w:szCs w:val="22"/>
        </w:rPr>
      </w:pPr>
    </w:p>
    <w:p w14:paraId="1E4FB4CC" w14:textId="77777777" w:rsidR="00174A78" w:rsidRDefault="00174A78" w:rsidP="00E65F5D">
      <w:pPr>
        <w:rPr>
          <w:rFonts w:ascii="Arial" w:hAnsi="Arial" w:cs="Arial"/>
          <w:b/>
          <w:szCs w:val="22"/>
        </w:rPr>
      </w:pPr>
    </w:p>
    <w:p w14:paraId="58DC16C8" w14:textId="77777777" w:rsidR="00174A78" w:rsidRDefault="00174A78" w:rsidP="00E65F5D">
      <w:pPr>
        <w:rPr>
          <w:rFonts w:ascii="Arial" w:hAnsi="Arial" w:cs="Arial"/>
          <w:b/>
          <w:szCs w:val="22"/>
        </w:rPr>
      </w:pPr>
    </w:p>
    <w:p w14:paraId="005864A4" w14:textId="77777777" w:rsidR="00174A78" w:rsidRDefault="00174A78" w:rsidP="00E65F5D">
      <w:pPr>
        <w:rPr>
          <w:rFonts w:ascii="Arial" w:hAnsi="Arial" w:cs="Arial"/>
          <w:b/>
          <w:szCs w:val="22"/>
        </w:rPr>
      </w:pPr>
    </w:p>
    <w:p w14:paraId="21980E32" w14:textId="77777777" w:rsidR="00174A78" w:rsidRDefault="00174A78" w:rsidP="00E65F5D">
      <w:pPr>
        <w:rPr>
          <w:rFonts w:ascii="Arial" w:hAnsi="Arial" w:cs="Arial"/>
          <w:b/>
          <w:szCs w:val="22"/>
        </w:rPr>
      </w:pPr>
    </w:p>
    <w:p w14:paraId="07689A02" w14:textId="77777777" w:rsidR="00174A78" w:rsidRDefault="00174A78" w:rsidP="00E65F5D">
      <w:pPr>
        <w:rPr>
          <w:rFonts w:ascii="Arial" w:hAnsi="Arial" w:cs="Arial"/>
          <w:b/>
          <w:szCs w:val="22"/>
        </w:rPr>
      </w:pPr>
    </w:p>
    <w:p w14:paraId="5091A4AE" w14:textId="77777777" w:rsidR="00174A78" w:rsidRDefault="00174A78" w:rsidP="00E65F5D">
      <w:pPr>
        <w:rPr>
          <w:rFonts w:ascii="Arial" w:hAnsi="Arial" w:cs="Arial"/>
          <w:b/>
          <w:szCs w:val="22"/>
        </w:rPr>
      </w:pPr>
    </w:p>
    <w:p w14:paraId="62E8ABBD" w14:textId="77777777" w:rsidR="00174A78" w:rsidRDefault="00174A78" w:rsidP="00E65F5D">
      <w:pPr>
        <w:rPr>
          <w:rFonts w:ascii="Arial" w:hAnsi="Arial" w:cs="Arial"/>
          <w:b/>
          <w:szCs w:val="22"/>
        </w:rPr>
      </w:pPr>
    </w:p>
    <w:p w14:paraId="1CE89860" w14:textId="77777777" w:rsidR="00174A78" w:rsidRDefault="00174A78" w:rsidP="00E65F5D">
      <w:pPr>
        <w:rPr>
          <w:rFonts w:ascii="Arial" w:hAnsi="Arial" w:cs="Arial"/>
          <w:b/>
          <w:szCs w:val="22"/>
        </w:rPr>
      </w:pPr>
    </w:p>
    <w:p w14:paraId="506DB1EE" w14:textId="77777777" w:rsidR="00174A78" w:rsidRDefault="00174A78" w:rsidP="00E65F5D">
      <w:pPr>
        <w:rPr>
          <w:rFonts w:ascii="Arial" w:hAnsi="Arial" w:cs="Arial"/>
          <w:b/>
          <w:szCs w:val="22"/>
        </w:rPr>
      </w:pPr>
    </w:p>
    <w:p w14:paraId="60A7426F" w14:textId="77777777" w:rsidR="00174A78" w:rsidRDefault="00174A78" w:rsidP="00E65F5D">
      <w:pPr>
        <w:rPr>
          <w:rFonts w:ascii="Arial" w:hAnsi="Arial" w:cs="Arial"/>
          <w:b/>
          <w:szCs w:val="22"/>
        </w:rPr>
      </w:pPr>
    </w:p>
    <w:p w14:paraId="770683D5" w14:textId="77777777" w:rsidR="00174A78" w:rsidRDefault="00174A78" w:rsidP="00E65F5D">
      <w:pPr>
        <w:rPr>
          <w:rFonts w:ascii="Arial" w:hAnsi="Arial" w:cs="Arial"/>
          <w:b/>
          <w:szCs w:val="22"/>
        </w:rPr>
      </w:pPr>
    </w:p>
    <w:p w14:paraId="2677D0E0" w14:textId="77777777" w:rsidR="00174A78" w:rsidRDefault="00174A78" w:rsidP="00E65F5D">
      <w:pPr>
        <w:rPr>
          <w:rFonts w:ascii="Arial" w:hAnsi="Arial" w:cs="Arial"/>
          <w:b/>
          <w:szCs w:val="22"/>
        </w:rPr>
      </w:pPr>
    </w:p>
    <w:p w14:paraId="35C9F1EC" w14:textId="77777777" w:rsidR="00174A78" w:rsidRDefault="00174A78" w:rsidP="00E65F5D">
      <w:pPr>
        <w:rPr>
          <w:rFonts w:ascii="Arial" w:hAnsi="Arial" w:cs="Arial"/>
          <w:b/>
          <w:szCs w:val="22"/>
        </w:rPr>
      </w:pPr>
    </w:p>
    <w:p w14:paraId="45436D76" w14:textId="77777777" w:rsidR="00174A78" w:rsidRDefault="00174A78" w:rsidP="00E65F5D">
      <w:pPr>
        <w:rPr>
          <w:rFonts w:ascii="Arial" w:hAnsi="Arial" w:cs="Arial"/>
          <w:b/>
          <w:szCs w:val="22"/>
        </w:rPr>
      </w:pPr>
    </w:p>
    <w:p w14:paraId="7BA1F9DC" w14:textId="77777777" w:rsidR="00174A78" w:rsidRDefault="00174A78" w:rsidP="00E65F5D">
      <w:pPr>
        <w:rPr>
          <w:rFonts w:ascii="Arial" w:hAnsi="Arial" w:cs="Arial"/>
          <w:b/>
          <w:szCs w:val="22"/>
        </w:rPr>
      </w:pPr>
    </w:p>
    <w:p w14:paraId="3B0F1C60" w14:textId="77777777" w:rsidR="00174A78" w:rsidRDefault="00174A78" w:rsidP="00E65F5D">
      <w:pPr>
        <w:rPr>
          <w:rFonts w:ascii="Arial" w:hAnsi="Arial" w:cs="Arial"/>
          <w:b/>
          <w:szCs w:val="22"/>
        </w:rPr>
      </w:pPr>
    </w:p>
    <w:p w14:paraId="69B4A3B1" w14:textId="77777777" w:rsidR="00174A78" w:rsidRDefault="00174A78" w:rsidP="00E65F5D">
      <w:pPr>
        <w:rPr>
          <w:rFonts w:ascii="Arial" w:hAnsi="Arial" w:cs="Arial"/>
          <w:b/>
          <w:szCs w:val="22"/>
        </w:rPr>
      </w:pPr>
    </w:p>
    <w:p w14:paraId="4E3D3307" w14:textId="77777777" w:rsidR="00174A78" w:rsidRDefault="00174A78" w:rsidP="00E65F5D">
      <w:pPr>
        <w:rPr>
          <w:rFonts w:ascii="Arial" w:hAnsi="Arial" w:cs="Arial"/>
          <w:b/>
          <w:szCs w:val="22"/>
        </w:rPr>
      </w:pPr>
    </w:p>
    <w:p w14:paraId="285C41A6" w14:textId="77777777" w:rsidR="00174A78" w:rsidRDefault="00174A78" w:rsidP="00E65F5D">
      <w:pPr>
        <w:rPr>
          <w:rFonts w:ascii="Arial" w:hAnsi="Arial" w:cs="Arial"/>
          <w:b/>
          <w:szCs w:val="22"/>
        </w:rPr>
      </w:pPr>
    </w:p>
    <w:p w14:paraId="57B312F5" w14:textId="77777777" w:rsidR="00174A78" w:rsidRDefault="00174A78" w:rsidP="00E65F5D">
      <w:pPr>
        <w:rPr>
          <w:rFonts w:ascii="Arial" w:hAnsi="Arial" w:cs="Arial"/>
          <w:b/>
          <w:szCs w:val="22"/>
        </w:rPr>
      </w:pPr>
    </w:p>
    <w:p w14:paraId="54AE2AEF" w14:textId="77777777" w:rsidR="00174A78" w:rsidRDefault="00174A78" w:rsidP="00E65F5D">
      <w:pPr>
        <w:rPr>
          <w:rFonts w:ascii="Arial" w:hAnsi="Arial" w:cs="Arial"/>
          <w:b/>
          <w:szCs w:val="22"/>
        </w:rPr>
      </w:pPr>
    </w:p>
    <w:p w14:paraId="1E803408" w14:textId="77777777" w:rsidR="00174A78" w:rsidRDefault="00174A78" w:rsidP="00E65F5D">
      <w:pPr>
        <w:rPr>
          <w:rFonts w:ascii="Arial" w:hAnsi="Arial" w:cs="Arial"/>
          <w:b/>
          <w:szCs w:val="22"/>
        </w:rPr>
      </w:pPr>
    </w:p>
    <w:p w14:paraId="6960A955" w14:textId="77777777" w:rsidR="00174A78" w:rsidRDefault="00174A78" w:rsidP="00E65F5D">
      <w:pPr>
        <w:rPr>
          <w:rFonts w:ascii="Arial" w:hAnsi="Arial" w:cs="Arial"/>
          <w:b/>
          <w:szCs w:val="22"/>
        </w:rPr>
      </w:pPr>
    </w:p>
    <w:p w14:paraId="75581A5A" w14:textId="77777777" w:rsidR="00174A78" w:rsidRDefault="00174A78" w:rsidP="00E65F5D">
      <w:pPr>
        <w:rPr>
          <w:rFonts w:ascii="Arial" w:hAnsi="Arial" w:cs="Arial"/>
          <w:b/>
          <w:szCs w:val="22"/>
        </w:rPr>
      </w:pPr>
    </w:p>
    <w:p w14:paraId="72C05FE4" w14:textId="77777777" w:rsidR="00174A78" w:rsidRDefault="00174A78" w:rsidP="00E65F5D">
      <w:pPr>
        <w:rPr>
          <w:rFonts w:ascii="Arial" w:hAnsi="Arial" w:cs="Arial"/>
          <w:b/>
          <w:szCs w:val="22"/>
        </w:rPr>
      </w:pPr>
    </w:p>
    <w:p w14:paraId="77620D08" w14:textId="77777777" w:rsidR="00174A78" w:rsidRDefault="00174A78" w:rsidP="00E65F5D">
      <w:pPr>
        <w:rPr>
          <w:rFonts w:ascii="Arial" w:hAnsi="Arial" w:cs="Arial"/>
          <w:b/>
          <w:szCs w:val="22"/>
        </w:rPr>
      </w:pPr>
    </w:p>
    <w:p w14:paraId="5E2CD6CF" w14:textId="77777777" w:rsidR="00174A78" w:rsidRDefault="00174A78" w:rsidP="00E65F5D">
      <w:pPr>
        <w:rPr>
          <w:rFonts w:ascii="Arial" w:hAnsi="Arial" w:cs="Arial"/>
          <w:b/>
          <w:szCs w:val="22"/>
        </w:rPr>
      </w:pPr>
    </w:p>
    <w:p w14:paraId="3674CA53" w14:textId="77777777" w:rsidR="00174A78" w:rsidRDefault="00174A78" w:rsidP="00E65F5D">
      <w:pPr>
        <w:rPr>
          <w:rFonts w:ascii="Arial" w:hAnsi="Arial" w:cs="Arial"/>
          <w:b/>
          <w:szCs w:val="22"/>
        </w:rPr>
      </w:pPr>
    </w:p>
    <w:p w14:paraId="65D637E4" w14:textId="77777777" w:rsidR="00174A78" w:rsidRDefault="00174A78" w:rsidP="00E65F5D">
      <w:pPr>
        <w:rPr>
          <w:rFonts w:ascii="Arial" w:hAnsi="Arial" w:cs="Arial"/>
          <w:b/>
          <w:szCs w:val="22"/>
        </w:rPr>
      </w:pPr>
    </w:p>
    <w:p w14:paraId="1D50F5C2" w14:textId="77777777" w:rsidR="00174A78" w:rsidRDefault="00174A78" w:rsidP="00E65F5D">
      <w:pPr>
        <w:rPr>
          <w:rFonts w:ascii="Arial" w:hAnsi="Arial" w:cs="Arial"/>
          <w:b/>
          <w:szCs w:val="22"/>
        </w:rPr>
      </w:pPr>
    </w:p>
    <w:p w14:paraId="423E029B" w14:textId="77777777" w:rsidR="00174A78" w:rsidRDefault="00174A78" w:rsidP="00E65F5D">
      <w:pPr>
        <w:rPr>
          <w:rFonts w:ascii="Arial" w:hAnsi="Arial" w:cs="Arial"/>
          <w:b/>
          <w:szCs w:val="22"/>
        </w:rPr>
      </w:pPr>
    </w:p>
    <w:p w14:paraId="1804F3DD" w14:textId="77777777" w:rsidR="00174A78" w:rsidRDefault="00174A78" w:rsidP="00E65F5D">
      <w:pPr>
        <w:rPr>
          <w:rFonts w:ascii="Arial" w:hAnsi="Arial" w:cs="Arial"/>
          <w:b/>
          <w:szCs w:val="22"/>
        </w:rPr>
      </w:pPr>
    </w:p>
    <w:p w14:paraId="178F08FB" w14:textId="77777777" w:rsidR="00174A78" w:rsidRDefault="00174A78" w:rsidP="00E65F5D">
      <w:pPr>
        <w:rPr>
          <w:rFonts w:ascii="Arial" w:hAnsi="Arial" w:cs="Arial"/>
          <w:b/>
          <w:szCs w:val="22"/>
        </w:rPr>
      </w:pPr>
    </w:p>
    <w:p w14:paraId="06936546" w14:textId="77777777" w:rsidR="00174A78" w:rsidRDefault="00174A78" w:rsidP="00E65F5D">
      <w:pPr>
        <w:rPr>
          <w:rFonts w:ascii="Arial" w:hAnsi="Arial" w:cs="Arial"/>
          <w:b/>
          <w:szCs w:val="22"/>
        </w:rPr>
      </w:pPr>
    </w:p>
    <w:p w14:paraId="3B4F0436" w14:textId="77777777" w:rsidR="00174A78" w:rsidRDefault="00174A78" w:rsidP="00E65F5D">
      <w:pPr>
        <w:rPr>
          <w:rFonts w:ascii="Arial" w:hAnsi="Arial" w:cs="Arial"/>
          <w:b/>
          <w:szCs w:val="22"/>
        </w:rPr>
      </w:pPr>
    </w:p>
    <w:p w14:paraId="6F029C3F" w14:textId="77777777" w:rsidR="00174A78" w:rsidRDefault="00174A78" w:rsidP="00E65F5D">
      <w:pPr>
        <w:rPr>
          <w:rFonts w:ascii="Arial" w:hAnsi="Arial" w:cs="Arial"/>
          <w:b/>
          <w:szCs w:val="22"/>
        </w:rPr>
      </w:pPr>
    </w:p>
    <w:p w14:paraId="46DE0961" w14:textId="77777777" w:rsidR="00174A78" w:rsidRDefault="00174A78" w:rsidP="00174A78">
      <w:pPr>
        <w:pStyle w:val="Heading1"/>
        <w:numPr>
          <w:ilvl w:val="0"/>
          <w:numId w:val="0"/>
        </w:numPr>
        <w:rPr>
          <w:caps/>
          <w:szCs w:val="22"/>
        </w:rPr>
      </w:pPr>
      <w:r>
        <w:rPr>
          <w:caps/>
          <w:szCs w:val="22"/>
        </w:rPr>
        <w:t>APPENDIX C – Data protection</w:t>
      </w:r>
    </w:p>
    <w:p w14:paraId="4F1AB890" w14:textId="77777777" w:rsidR="00174A78" w:rsidRDefault="00174A78" w:rsidP="00174A78"/>
    <w:p w14:paraId="4F273C7C" w14:textId="77777777" w:rsidR="00174A78" w:rsidRPr="00F107A3" w:rsidRDefault="00174A78" w:rsidP="00AE6E69">
      <w:pPr>
        <w:numPr>
          <w:ilvl w:val="0"/>
          <w:numId w:val="13"/>
        </w:numPr>
        <w:rPr>
          <w:sz w:val="21"/>
        </w:rPr>
      </w:pPr>
      <w:r>
        <w:rPr>
          <w:sz w:val="21"/>
        </w:rPr>
        <w:t>This Appendix C</w:t>
      </w:r>
      <w:r w:rsidRPr="00F107A3">
        <w:rPr>
          <w:sz w:val="21"/>
        </w:rPr>
        <w:t xml:space="preserve"> applies where one Party processes data on behalf of another Party within the meaning of the Data Protection Le</w:t>
      </w:r>
      <w:r>
        <w:rPr>
          <w:sz w:val="21"/>
        </w:rPr>
        <w:t>gislation. Where this Appendix C</w:t>
      </w:r>
      <w:r w:rsidRPr="00F107A3">
        <w:rPr>
          <w:sz w:val="21"/>
        </w:rPr>
        <w:t xml:space="preserve"> applies, ‘the Controller’ means the Party which is the ‘controller’, and ‘the Processor’ means the Party which is the ‘processor’, in relation to such processing within the meaning of the GDPR.</w:t>
      </w:r>
    </w:p>
    <w:p w14:paraId="2F484886" w14:textId="77777777" w:rsidR="00174A78" w:rsidRPr="00F107A3" w:rsidRDefault="00174A78" w:rsidP="00174A78">
      <w:pPr>
        <w:ind w:left="720"/>
        <w:rPr>
          <w:sz w:val="21"/>
        </w:rPr>
      </w:pPr>
    </w:p>
    <w:p w14:paraId="0313109A" w14:textId="77777777" w:rsidR="00174A78" w:rsidRPr="00F107A3" w:rsidRDefault="00174A78" w:rsidP="00AE6E69">
      <w:pPr>
        <w:numPr>
          <w:ilvl w:val="0"/>
          <w:numId w:val="13"/>
        </w:numPr>
        <w:rPr>
          <w:sz w:val="21"/>
        </w:rPr>
      </w:pPr>
      <w:r w:rsidRPr="00F107A3">
        <w:rPr>
          <w:sz w:val="21"/>
        </w:rPr>
        <w:t xml:space="preserve">In this Appendix </w:t>
      </w:r>
      <w:r>
        <w:rPr>
          <w:sz w:val="21"/>
        </w:rPr>
        <w:t>C (including its Annexes)</w:t>
      </w:r>
      <w:r w:rsidRPr="00F107A3">
        <w:rPr>
          <w:sz w:val="21"/>
        </w:rPr>
        <w:t>:</w:t>
      </w:r>
    </w:p>
    <w:p w14:paraId="0D70A835" w14:textId="77777777" w:rsidR="00174A78" w:rsidRPr="00F107A3" w:rsidRDefault="00174A78" w:rsidP="00174A78">
      <w:pPr>
        <w:rPr>
          <w:sz w:val="21"/>
        </w:rPr>
      </w:pPr>
    </w:p>
    <w:p w14:paraId="35F1BEF1" w14:textId="77777777" w:rsidR="00174A78" w:rsidRPr="00F107A3" w:rsidRDefault="00174A78" w:rsidP="00174A78">
      <w:pPr>
        <w:ind w:left="720"/>
        <w:rPr>
          <w:sz w:val="21"/>
        </w:rPr>
      </w:pPr>
      <w:r w:rsidRPr="00F107A3">
        <w:rPr>
          <w:sz w:val="21"/>
        </w:rPr>
        <w:t>“Data Loss Event” means any event that results, or may result, in unauthorised access to Personal Data held by the Processor under this Agreement, and/or actual or potential loss and/or destruction of Personal Data in breach of this Agreement, including any Personal Data Breach</w:t>
      </w:r>
    </w:p>
    <w:p w14:paraId="1636EB2F" w14:textId="77777777" w:rsidR="00174A78" w:rsidRPr="00F107A3" w:rsidRDefault="00174A78" w:rsidP="00174A78">
      <w:pPr>
        <w:ind w:left="720"/>
        <w:rPr>
          <w:sz w:val="21"/>
        </w:rPr>
      </w:pPr>
    </w:p>
    <w:p w14:paraId="53E9366D" w14:textId="77777777" w:rsidR="00174A78" w:rsidRDefault="00174A78" w:rsidP="00174A78">
      <w:pPr>
        <w:ind w:left="720"/>
        <w:rPr>
          <w:sz w:val="21"/>
        </w:rPr>
      </w:pPr>
      <w:r w:rsidRPr="009E7621">
        <w:rPr>
          <w:sz w:val="21"/>
        </w:rPr>
        <w:t>“Data Protection Impact Assessment” means an assessment by the Controller of the impact of the envisaged processing on the protection of Personal Data</w:t>
      </w:r>
    </w:p>
    <w:p w14:paraId="34D9D0F6" w14:textId="77777777" w:rsidR="00174A78" w:rsidRDefault="00174A78" w:rsidP="00174A78">
      <w:pPr>
        <w:ind w:left="720"/>
        <w:rPr>
          <w:sz w:val="21"/>
        </w:rPr>
      </w:pPr>
    </w:p>
    <w:p w14:paraId="23322D48" w14:textId="77777777" w:rsidR="00174A78" w:rsidRPr="009E7621" w:rsidRDefault="00174A78" w:rsidP="00174A78">
      <w:pPr>
        <w:ind w:left="720"/>
        <w:rPr>
          <w:sz w:val="21"/>
        </w:rPr>
      </w:pPr>
      <w:r>
        <w:rPr>
          <w:sz w:val="21"/>
        </w:rPr>
        <w:t>“</w:t>
      </w:r>
      <w:r w:rsidRPr="00184962">
        <w:rPr>
          <w:sz w:val="21"/>
        </w:rPr>
        <w:t>Data Protection Legislation</w:t>
      </w:r>
      <w:r>
        <w:rPr>
          <w:sz w:val="21"/>
        </w:rPr>
        <w:t>” means</w:t>
      </w:r>
      <w:r w:rsidRPr="00184962">
        <w:rPr>
          <w:sz w:val="21"/>
        </w:rPr>
        <w:t xml:space="preserve"> (</w:t>
      </w:r>
      <w:proofErr w:type="spellStart"/>
      <w:r w:rsidRPr="00184962">
        <w:rPr>
          <w:sz w:val="21"/>
        </w:rPr>
        <w:t>i</w:t>
      </w:r>
      <w:proofErr w:type="spellEnd"/>
      <w:r w:rsidRPr="00184962">
        <w:rPr>
          <w:sz w:val="21"/>
        </w:rPr>
        <w:t xml:space="preserve">) the General Data Protection Regulation (Regulation (EU) 2016/679) or </w:t>
      </w:r>
      <w:r>
        <w:rPr>
          <w:sz w:val="21"/>
        </w:rPr>
        <w:t>“</w:t>
      </w:r>
      <w:r w:rsidRPr="00184962">
        <w:rPr>
          <w:sz w:val="21"/>
        </w:rPr>
        <w:t>GDPR</w:t>
      </w:r>
      <w:r>
        <w:rPr>
          <w:sz w:val="21"/>
        </w:rPr>
        <w:t>”</w:t>
      </w:r>
      <w:r w:rsidRPr="00184962">
        <w:rPr>
          <w:sz w:val="21"/>
        </w:rPr>
        <w:t>, the Law Enforcement Directive (Directive (EU) 2016/680) ("LED") and any applicable national implementing Laws as amended from time to time (ii) t</w:t>
      </w:r>
      <w:r>
        <w:rPr>
          <w:sz w:val="21"/>
        </w:rPr>
        <w:t>he Data Protection Act 1998</w:t>
      </w:r>
      <w:r w:rsidRPr="00184962">
        <w:rPr>
          <w:sz w:val="21"/>
        </w:rPr>
        <w:t xml:space="preserve"> and/or the Data Protection Act 2018 to the extent that it relates to processing of personal data and privacy; and (iii) all applicable Law about the processing of personal data and privacy</w:t>
      </w:r>
    </w:p>
    <w:p w14:paraId="56FFFAAC" w14:textId="77777777" w:rsidR="00174A78" w:rsidRDefault="00174A78" w:rsidP="00174A78">
      <w:pPr>
        <w:ind w:left="720"/>
        <w:rPr>
          <w:sz w:val="21"/>
        </w:rPr>
      </w:pPr>
      <w:r w:rsidRPr="004D2A8F">
        <w:rPr>
          <w:sz w:val="21"/>
        </w:rPr>
        <w:t xml:space="preserve"> </w:t>
      </w:r>
    </w:p>
    <w:p w14:paraId="35407852" w14:textId="77777777" w:rsidR="00174A78" w:rsidRPr="00F107A3" w:rsidRDefault="00174A78" w:rsidP="00174A78">
      <w:pPr>
        <w:ind w:left="720"/>
        <w:rPr>
          <w:sz w:val="21"/>
        </w:rPr>
      </w:pPr>
      <w:r w:rsidRPr="00F107A3">
        <w:rPr>
          <w:sz w:val="21"/>
        </w:rPr>
        <w:t>“Data Subject”, “Personal Data”, “Personal Data Breach”</w:t>
      </w:r>
      <w:r>
        <w:rPr>
          <w:sz w:val="21"/>
        </w:rPr>
        <w:t>, “Processing” (and cognate terms)</w:t>
      </w:r>
      <w:r w:rsidRPr="00F107A3">
        <w:rPr>
          <w:sz w:val="21"/>
        </w:rPr>
        <w:t xml:space="preserve"> and “Data Protection Officer” have the meanings given in the GDPR</w:t>
      </w:r>
    </w:p>
    <w:p w14:paraId="0554A17B" w14:textId="77777777" w:rsidR="00174A78" w:rsidRPr="00F107A3" w:rsidRDefault="00174A78" w:rsidP="00174A78">
      <w:pPr>
        <w:ind w:left="720"/>
        <w:rPr>
          <w:sz w:val="21"/>
        </w:rPr>
      </w:pPr>
    </w:p>
    <w:p w14:paraId="1AC3AE4C" w14:textId="77777777" w:rsidR="00174A78" w:rsidRPr="00F107A3" w:rsidRDefault="00174A78" w:rsidP="00174A78">
      <w:pPr>
        <w:ind w:left="720"/>
        <w:rPr>
          <w:sz w:val="21"/>
        </w:rPr>
      </w:pPr>
      <w:r w:rsidRPr="00F107A3">
        <w:rPr>
          <w:sz w:val="21"/>
        </w:rPr>
        <w:t>“Data Subject Access Request” means a request made by, or on behalf of, a Data Subject in accordance with rights granted pursuant to the Data Protection Legislation to access their Personal Data</w:t>
      </w:r>
      <w:r>
        <w:rPr>
          <w:sz w:val="21"/>
        </w:rPr>
        <w:t xml:space="preserve"> </w:t>
      </w:r>
    </w:p>
    <w:p w14:paraId="60025F71" w14:textId="77777777" w:rsidR="00174A78" w:rsidRPr="00F107A3" w:rsidRDefault="00174A78" w:rsidP="00174A78">
      <w:pPr>
        <w:ind w:left="720"/>
        <w:rPr>
          <w:sz w:val="21"/>
        </w:rPr>
      </w:pPr>
    </w:p>
    <w:p w14:paraId="561456FA" w14:textId="77777777" w:rsidR="00174A78" w:rsidRPr="00F107A3" w:rsidRDefault="00174A78" w:rsidP="00174A78">
      <w:pPr>
        <w:ind w:left="720"/>
        <w:rPr>
          <w:sz w:val="21"/>
        </w:rPr>
      </w:pPr>
      <w:r w:rsidRPr="00F107A3">
        <w:rPr>
          <w:sz w:val="21"/>
        </w:rPr>
        <w:t>“Joint Controllers” means</w:t>
      </w:r>
      <w:r w:rsidRPr="004D2A8F">
        <w:rPr>
          <w:sz w:val="21"/>
        </w:rPr>
        <w:t xml:space="preserve"> two or more c</w:t>
      </w:r>
      <w:r w:rsidRPr="00F107A3">
        <w:rPr>
          <w:sz w:val="21"/>
        </w:rPr>
        <w:t>ontrollers</w:t>
      </w:r>
      <w:r>
        <w:rPr>
          <w:sz w:val="21"/>
        </w:rPr>
        <w:t xml:space="preserve"> (within the meaning of the GDPR</w:t>
      </w:r>
      <w:r w:rsidRPr="00F107A3">
        <w:rPr>
          <w:sz w:val="21"/>
        </w:rPr>
        <w:t xml:space="preserve"> who jointly determine the purposes and means of processing</w:t>
      </w:r>
      <w:r>
        <w:rPr>
          <w:sz w:val="21"/>
        </w:rPr>
        <w:t xml:space="preserve"> (and “Joint Control” shall be construed accordingly)</w:t>
      </w:r>
    </w:p>
    <w:p w14:paraId="6559A85C" w14:textId="77777777" w:rsidR="00174A78" w:rsidRPr="00F107A3" w:rsidRDefault="00174A78" w:rsidP="00174A78">
      <w:pPr>
        <w:ind w:left="720"/>
        <w:rPr>
          <w:sz w:val="21"/>
        </w:rPr>
      </w:pPr>
    </w:p>
    <w:p w14:paraId="3B9CAEB5" w14:textId="77777777" w:rsidR="00174A78" w:rsidRPr="00F107A3" w:rsidRDefault="00174A78" w:rsidP="00174A78">
      <w:pPr>
        <w:ind w:left="720"/>
        <w:rPr>
          <w:sz w:val="21"/>
        </w:rPr>
      </w:pPr>
      <w:r w:rsidRPr="00F107A3">
        <w:rPr>
          <w:sz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Controller</w:t>
      </w:r>
      <w:r w:rsidRPr="004D2A8F">
        <w:rPr>
          <w:sz w:val="21"/>
        </w:rPr>
        <w:t xml:space="preserve"> is bound to comply</w:t>
      </w:r>
    </w:p>
    <w:p w14:paraId="04E73511" w14:textId="77777777" w:rsidR="00174A78" w:rsidRPr="00F107A3" w:rsidRDefault="00174A78" w:rsidP="00174A78">
      <w:pPr>
        <w:ind w:left="720"/>
        <w:rPr>
          <w:sz w:val="21"/>
        </w:rPr>
      </w:pPr>
    </w:p>
    <w:p w14:paraId="34EB8273" w14:textId="77777777" w:rsidR="00174A78" w:rsidRPr="00F107A3" w:rsidRDefault="00174A78" w:rsidP="00174A78">
      <w:pPr>
        <w:ind w:left="720"/>
        <w:rPr>
          <w:sz w:val="21"/>
        </w:rPr>
      </w:pPr>
      <w:r w:rsidRPr="00F107A3">
        <w:rPr>
          <w:sz w:val="21"/>
        </w:rPr>
        <w:t>“Processor Personnel” means all directors, officers, employees, agents, consultants and contractors of the Processor and/or of any Sub-processor engaged in the performance of its obligations under this Agreement</w:t>
      </w:r>
    </w:p>
    <w:p w14:paraId="49F8553C" w14:textId="77777777" w:rsidR="00174A78" w:rsidRPr="00F107A3" w:rsidRDefault="00174A78" w:rsidP="00174A78">
      <w:pPr>
        <w:ind w:left="720"/>
        <w:rPr>
          <w:sz w:val="21"/>
        </w:rPr>
      </w:pPr>
    </w:p>
    <w:p w14:paraId="56EAC85F" w14:textId="77777777" w:rsidR="00174A78" w:rsidRPr="00F107A3" w:rsidRDefault="00174A78" w:rsidP="00174A78">
      <w:pPr>
        <w:ind w:left="720"/>
        <w:rPr>
          <w:sz w:val="21"/>
        </w:rPr>
      </w:pPr>
      <w:r w:rsidRPr="00F107A3">
        <w:rPr>
          <w:sz w:val="21"/>
        </w:rPr>
        <w:t>“Protective Measures” means appropriate technical and organisational measures which may include but are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rsidRPr="004D2A8F">
        <w:rPr>
          <w:sz w:val="21"/>
        </w:rPr>
        <w:t>luating the effectiveness of</w:t>
      </w:r>
      <w:r w:rsidRPr="00F107A3">
        <w:rPr>
          <w:sz w:val="21"/>
        </w:rPr>
        <w:t xml:space="preserve"> such measures adopted by it including those outlined in </w:t>
      </w:r>
      <w:r w:rsidRPr="004D2A8F">
        <w:rPr>
          <w:sz w:val="21"/>
        </w:rPr>
        <w:t>Annex 1</w:t>
      </w:r>
    </w:p>
    <w:p w14:paraId="0815BBBB" w14:textId="77777777" w:rsidR="00174A78" w:rsidRPr="00F107A3" w:rsidRDefault="00174A78" w:rsidP="00174A78">
      <w:pPr>
        <w:ind w:left="720"/>
        <w:rPr>
          <w:sz w:val="21"/>
        </w:rPr>
      </w:pPr>
    </w:p>
    <w:p w14:paraId="44CFB8E5" w14:textId="77777777" w:rsidR="00174A78" w:rsidRDefault="00174A78" w:rsidP="00174A78">
      <w:pPr>
        <w:ind w:left="720"/>
        <w:rPr>
          <w:sz w:val="21"/>
        </w:rPr>
      </w:pPr>
      <w:r w:rsidRPr="00F107A3">
        <w:rPr>
          <w:sz w:val="21"/>
        </w:rPr>
        <w:lastRenderedPageBreak/>
        <w:t>“Sub-processor” means any third party appointed to process Personal Data on behalf of the Processor in relation to this Agreement</w:t>
      </w:r>
    </w:p>
    <w:p w14:paraId="6FF4F95D" w14:textId="77777777" w:rsidR="00174A78" w:rsidRDefault="00174A78" w:rsidP="00174A78">
      <w:pPr>
        <w:ind w:left="720"/>
        <w:rPr>
          <w:sz w:val="21"/>
        </w:rPr>
      </w:pPr>
    </w:p>
    <w:p w14:paraId="240F4C43" w14:textId="77777777" w:rsidR="00174A78" w:rsidRPr="00F107A3" w:rsidRDefault="00174A78" w:rsidP="00174A78">
      <w:pPr>
        <w:ind w:left="720"/>
        <w:rPr>
          <w:sz w:val="21"/>
        </w:rPr>
      </w:pPr>
      <w:r>
        <w:rPr>
          <w:sz w:val="21"/>
        </w:rPr>
        <w:t>“Working Day” means any day which is not a Saturday, a Sunday or a public holiday in England</w:t>
      </w:r>
    </w:p>
    <w:p w14:paraId="79ED7A55" w14:textId="77777777" w:rsidR="00174A78" w:rsidRPr="00F107A3" w:rsidRDefault="00174A78" w:rsidP="00174A78">
      <w:pPr>
        <w:ind w:left="720"/>
        <w:rPr>
          <w:sz w:val="21"/>
        </w:rPr>
      </w:pPr>
    </w:p>
    <w:p w14:paraId="267B0079" w14:textId="77777777" w:rsidR="00174A78" w:rsidRPr="00F107A3" w:rsidRDefault="00174A78" w:rsidP="00174A78">
      <w:pPr>
        <w:ind w:left="720"/>
        <w:rPr>
          <w:sz w:val="21"/>
        </w:rPr>
      </w:pPr>
      <w:r w:rsidRPr="00F107A3">
        <w:rPr>
          <w:sz w:val="21"/>
        </w:rPr>
        <w:t>reference to a ‘paragraph’ or ‘Annex’ is to a paragraph o</w:t>
      </w:r>
      <w:r>
        <w:rPr>
          <w:sz w:val="21"/>
        </w:rPr>
        <w:t xml:space="preserve">f, or Annex to, this Appendix C </w:t>
      </w:r>
      <w:r w:rsidRPr="00F107A3">
        <w:rPr>
          <w:sz w:val="21"/>
        </w:rPr>
        <w:t>(as the case may be).</w:t>
      </w:r>
    </w:p>
    <w:p w14:paraId="57CDE385" w14:textId="77777777" w:rsidR="00174A78" w:rsidRPr="00F107A3" w:rsidRDefault="00174A78" w:rsidP="00174A78">
      <w:pPr>
        <w:ind w:left="720"/>
        <w:rPr>
          <w:sz w:val="21"/>
        </w:rPr>
      </w:pPr>
    </w:p>
    <w:p w14:paraId="109E3CB0" w14:textId="77777777" w:rsidR="00174A78" w:rsidRPr="00F107A3" w:rsidRDefault="00174A78" w:rsidP="00AE6E69">
      <w:pPr>
        <w:numPr>
          <w:ilvl w:val="0"/>
          <w:numId w:val="13"/>
        </w:numPr>
        <w:rPr>
          <w:sz w:val="21"/>
        </w:rPr>
      </w:pPr>
      <w:r w:rsidRPr="004D2A8F">
        <w:rPr>
          <w:sz w:val="21"/>
        </w:rPr>
        <w:t>The P</w:t>
      </w:r>
      <w:r w:rsidRPr="00F107A3">
        <w:rPr>
          <w:sz w:val="21"/>
        </w:rPr>
        <w:t xml:space="preserve">rocessing that the Processor is authorised to do is as exhaustively </w:t>
      </w:r>
      <w:r>
        <w:rPr>
          <w:sz w:val="21"/>
        </w:rPr>
        <w:t>set out</w:t>
      </w:r>
      <w:r w:rsidRPr="00F107A3">
        <w:rPr>
          <w:sz w:val="21"/>
        </w:rPr>
        <w:t xml:space="preserve"> in Annex 1 by the Controller and may not be determined by the Processor.  </w:t>
      </w:r>
    </w:p>
    <w:p w14:paraId="218AD779" w14:textId="77777777" w:rsidR="00174A78" w:rsidRPr="00F107A3" w:rsidRDefault="00174A78" w:rsidP="00174A78">
      <w:pPr>
        <w:ind w:left="720"/>
        <w:rPr>
          <w:sz w:val="21"/>
        </w:rPr>
      </w:pPr>
    </w:p>
    <w:p w14:paraId="667904E3" w14:textId="77777777" w:rsidR="00174A78" w:rsidRPr="00F107A3" w:rsidRDefault="00174A78" w:rsidP="00AE6E69">
      <w:pPr>
        <w:numPr>
          <w:ilvl w:val="0"/>
          <w:numId w:val="13"/>
        </w:numPr>
        <w:rPr>
          <w:sz w:val="21"/>
        </w:rPr>
      </w:pPr>
      <w:r w:rsidRPr="00F107A3">
        <w:rPr>
          <w:sz w:val="21"/>
        </w:rPr>
        <w:t>The Processor shall notify the Controller immediately if it considers that any of the Controller's instructions infringe the Data Protection Legislation.</w:t>
      </w:r>
    </w:p>
    <w:p w14:paraId="4BBD60B1" w14:textId="77777777" w:rsidR="00174A78" w:rsidRPr="00F107A3" w:rsidRDefault="00174A78" w:rsidP="00174A78">
      <w:pPr>
        <w:pStyle w:val="ListParagraph"/>
        <w:rPr>
          <w:rFonts w:cs="Arial"/>
          <w:sz w:val="21"/>
        </w:rPr>
      </w:pPr>
    </w:p>
    <w:p w14:paraId="3B33332E" w14:textId="77777777" w:rsidR="00174A78" w:rsidRPr="00F107A3" w:rsidRDefault="00174A78" w:rsidP="00AE6E69">
      <w:pPr>
        <w:numPr>
          <w:ilvl w:val="0"/>
          <w:numId w:val="13"/>
        </w:numPr>
        <w:rPr>
          <w:sz w:val="21"/>
        </w:rPr>
      </w:pPr>
      <w:r w:rsidRPr="00F107A3">
        <w:rPr>
          <w:sz w:val="21"/>
        </w:rPr>
        <w:t>The Processor shall provide all reasonable assistance to the Controller in the preparation of any Data Protection Impact Asse</w:t>
      </w:r>
      <w:r w:rsidRPr="004D2A8F">
        <w:rPr>
          <w:sz w:val="21"/>
        </w:rPr>
        <w:t>ssment prior to commencing any P</w:t>
      </w:r>
      <w:r w:rsidRPr="00F107A3">
        <w:rPr>
          <w:sz w:val="21"/>
        </w:rPr>
        <w:t>rocessing.  Such assistance may, at the discretion of the Controller, include:</w:t>
      </w:r>
    </w:p>
    <w:p w14:paraId="363F2D20" w14:textId="77777777" w:rsidR="00174A78" w:rsidRPr="00F107A3" w:rsidRDefault="00174A78" w:rsidP="00174A78">
      <w:pPr>
        <w:pStyle w:val="ListParagraph"/>
        <w:rPr>
          <w:rFonts w:cs="Arial"/>
          <w:sz w:val="21"/>
        </w:rPr>
      </w:pPr>
    </w:p>
    <w:p w14:paraId="30B2EE0E" w14:textId="77777777" w:rsidR="00174A78" w:rsidRPr="00F107A3" w:rsidRDefault="00174A78" w:rsidP="00AE6E69">
      <w:pPr>
        <w:numPr>
          <w:ilvl w:val="1"/>
          <w:numId w:val="13"/>
        </w:numPr>
        <w:ind w:hanging="11"/>
        <w:rPr>
          <w:sz w:val="21"/>
        </w:rPr>
      </w:pPr>
      <w:r w:rsidRPr="00F107A3">
        <w:rPr>
          <w:sz w:val="21"/>
        </w:rPr>
        <w:t>a systematic descrip</w:t>
      </w:r>
      <w:r w:rsidRPr="004D2A8F">
        <w:rPr>
          <w:sz w:val="21"/>
        </w:rPr>
        <w:t>tion of the envisaged P</w:t>
      </w:r>
      <w:r w:rsidRPr="00F107A3">
        <w:rPr>
          <w:sz w:val="21"/>
        </w:rPr>
        <w:t xml:space="preserve">rocessing operations and the purpose of the </w:t>
      </w:r>
      <w:r>
        <w:rPr>
          <w:sz w:val="21"/>
        </w:rPr>
        <w:t>P</w:t>
      </w:r>
      <w:r w:rsidRPr="00F107A3">
        <w:rPr>
          <w:sz w:val="21"/>
        </w:rPr>
        <w:t>rocessing;</w:t>
      </w:r>
    </w:p>
    <w:p w14:paraId="5B636939" w14:textId="77777777" w:rsidR="00174A78" w:rsidRPr="00F107A3" w:rsidRDefault="00174A78" w:rsidP="00174A78">
      <w:pPr>
        <w:ind w:left="720"/>
        <w:rPr>
          <w:sz w:val="21"/>
        </w:rPr>
      </w:pPr>
    </w:p>
    <w:p w14:paraId="0FC89D41" w14:textId="77777777" w:rsidR="00174A78" w:rsidRPr="00F107A3" w:rsidRDefault="00174A78" w:rsidP="00AE6E69">
      <w:pPr>
        <w:numPr>
          <w:ilvl w:val="1"/>
          <w:numId w:val="13"/>
        </w:numPr>
        <w:ind w:hanging="11"/>
        <w:rPr>
          <w:sz w:val="21"/>
        </w:rPr>
      </w:pPr>
      <w:r w:rsidRPr="00F107A3">
        <w:rPr>
          <w:sz w:val="21"/>
        </w:rPr>
        <w:t xml:space="preserve">an assessment of the necessity and proportionality of the </w:t>
      </w:r>
      <w:r>
        <w:rPr>
          <w:sz w:val="21"/>
        </w:rPr>
        <w:t>P</w:t>
      </w:r>
      <w:r w:rsidRPr="00F107A3">
        <w:rPr>
          <w:sz w:val="21"/>
        </w:rPr>
        <w:t>rocessing operations in relation to the purposes of such operations;</w:t>
      </w:r>
    </w:p>
    <w:p w14:paraId="1E458F85" w14:textId="77777777" w:rsidR="00174A78" w:rsidRPr="00F107A3" w:rsidRDefault="00174A78" w:rsidP="00174A78">
      <w:pPr>
        <w:pStyle w:val="ListParagraph"/>
        <w:rPr>
          <w:rFonts w:cs="Arial"/>
          <w:sz w:val="21"/>
        </w:rPr>
      </w:pPr>
    </w:p>
    <w:p w14:paraId="6D9FB10A" w14:textId="77777777" w:rsidR="00174A78" w:rsidRPr="00F107A3" w:rsidRDefault="00174A78" w:rsidP="00AE6E69">
      <w:pPr>
        <w:numPr>
          <w:ilvl w:val="1"/>
          <w:numId w:val="13"/>
        </w:numPr>
        <w:ind w:hanging="11"/>
        <w:rPr>
          <w:sz w:val="21"/>
        </w:rPr>
      </w:pPr>
      <w:r w:rsidRPr="00F107A3">
        <w:rPr>
          <w:sz w:val="21"/>
        </w:rPr>
        <w:t>an assessment of the risks to the rights and freedoms of Data Subjects; and</w:t>
      </w:r>
    </w:p>
    <w:p w14:paraId="2257B0AA" w14:textId="77777777" w:rsidR="00174A78" w:rsidRPr="00F107A3" w:rsidRDefault="00174A78" w:rsidP="00174A78">
      <w:pPr>
        <w:pStyle w:val="ListParagraph"/>
        <w:rPr>
          <w:rFonts w:cs="Arial"/>
          <w:sz w:val="21"/>
        </w:rPr>
      </w:pPr>
    </w:p>
    <w:p w14:paraId="1921301E" w14:textId="77777777" w:rsidR="00174A78" w:rsidRPr="00F107A3" w:rsidRDefault="00174A78" w:rsidP="00AE6E69">
      <w:pPr>
        <w:numPr>
          <w:ilvl w:val="1"/>
          <w:numId w:val="13"/>
        </w:numPr>
        <w:ind w:hanging="11"/>
        <w:rPr>
          <w:sz w:val="21"/>
        </w:rPr>
      </w:pPr>
      <w:r w:rsidRPr="00F107A3">
        <w:rPr>
          <w:sz w:val="21"/>
        </w:rPr>
        <w:t>the measures envisaged to address the risks, including safeguards, security measures and mechanisms to ensure the protection of Personal Data.</w:t>
      </w:r>
    </w:p>
    <w:p w14:paraId="293FB7E1" w14:textId="77777777" w:rsidR="00174A78" w:rsidRPr="00F107A3" w:rsidRDefault="00174A78" w:rsidP="00174A78">
      <w:pPr>
        <w:pStyle w:val="ListParagraph"/>
        <w:rPr>
          <w:rFonts w:cs="Arial"/>
          <w:sz w:val="21"/>
        </w:rPr>
      </w:pPr>
    </w:p>
    <w:p w14:paraId="0C7E096F" w14:textId="77777777" w:rsidR="00174A78" w:rsidRPr="00F107A3" w:rsidRDefault="00174A78" w:rsidP="00AE6E69">
      <w:pPr>
        <w:numPr>
          <w:ilvl w:val="0"/>
          <w:numId w:val="13"/>
        </w:numPr>
        <w:rPr>
          <w:sz w:val="21"/>
        </w:rPr>
      </w:pPr>
      <w:r w:rsidRPr="00F107A3">
        <w:rPr>
          <w:sz w:val="21"/>
        </w:rPr>
        <w:t>The Processor shall, in</w:t>
      </w:r>
      <w:r w:rsidRPr="004D2A8F">
        <w:rPr>
          <w:sz w:val="21"/>
        </w:rPr>
        <w:t xml:space="preserve"> relation to any Personal Data P</w:t>
      </w:r>
      <w:r w:rsidRPr="00F107A3">
        <w:rPr>
          <w:sz w:val="21"/>
        </w:rPr>
        <w:t xml:space="preserve">rocessed in connection with its obligations under this </w:t>
      </w:r>
      <w:r>
        <w:rPr>
          <w:sz w:val="21"/>
        </w:rPr>
        <w:t>Agreemen</w:t>
      </w:r>
      <w:r w:rsidRPr="00F107A3">
        <w:rPr>
          <w:sz w:val="21"/>
        </w:rPr>
        <w:t>t:</w:t>
      </w:r>
    </w:p>
    <w:p w14:paraId="5A3CA0DE" w14:textId="77777777" w:rsidR="00174A78" w:rsidRPr="00F107A3" w:rsidRDefault="00174A78" w:rsidP="00174A78">
      <w:pPr>
        <w:ind w:left="720"/>
        <w:rPr>
          <w:sz w:val="21"/>
        </w:rPr>
      </w:pPr>
    </w:p>
    <w:p w14:paraId="62F451AB" w14:textId="77777777" w:rsidR="00174A78" w:rsidRPr="00F107A3" w:rsidRDefault="00174A78" w:rsidP="00AE6E69">
      <w:pPr>
        <w:numPr>
          <w:ilvl w:val="1"/>
          <w:numId w:val="13"/>
        </w:numPr>
        <w:rPr>
          <w:sz w:val="21"/>
        </w:rPr>
      </w:pPr>
      <w:r>
        <w:rPr>
          <w:sz w:val="21"/>
        </w:rPr>
        <w:t>Process</w:t>
      </w:r>
      <w:r w:rsidRPr="00F107A3">
        <w:rPr>
          <w:sz w:val="21"/>
        </w:rPr>
        <w:t xml:space="preserve"> that Personal Data only in accordance with Annex 1, unless the Processor is required to do otherwise by Law. If it is so required the Processor shall promptl</w:t>
      </w:r>
      <w:r w:rsidRPr="004D2A8F">
        <w:rPr>
          <w:sz w:val="21"/>
        </w:rPr>
        <w:t>y notify the Controller before P</w:t>
      </w:r>
      <w:r w:rsidRPr="00F107A3">
        <w:rPr>
          <w:sz w:val="21"/>
        </w:rPr>
        <w:t>rocessing the Personal Data unless prohibited by Law;</w:t>
      </w:r>
    </w:p>
    <w:p w14:paraId="51EDF1F9" w14:textId="77777777" w:rsidR="00174A78" w:rsidRPr="00F107A3" w:rsidRDefault="00174A78" w:rsidP="00174A78">
      <w:pPr>
        <w:ind w:left="720"/>
        <w:rPr>
          <w:sz w:val="21"/>
        </w:rPr>
      </w:pPr>
    </w:p>
    <w:p w14:paraId="3068CA08" w14:textId="77777777" w:rsidR="00174A78" w:rsidRPr="00F107A3" w:rsidRDefault="00174A78" w:rsidP="00AE6E69">
      <w:pPr>
        <w:numPr>
          <w:ilvl w:val="1"/>
          <w:numId w:val="13"/>
        </w:numPr>
        <w:rPr>
          <w:sz w:val="21"/>
        </w:rPr>
      </w:pPr>
      <w:r w:rsidRPr="00F107A3">
        <w:rPr>
          <w:sz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F1B4FF3" w14:textId="77777777" w:rsidR="00174A78" w:rsidRPr="00F107A3" w:rsidRDefault="00174A78" w:rsidP="00AE6E69">
      <w:pPr>
        <w:numPr>
          <w:ilvl w:val="2"/>
          <w:numId w:val="13"/>
        </w:numPr>
        <w:rPr>
          <w:sz w:val="21"/>
        </w:rPr>
      </w:pPr>
      <w:r w:rsidRPr="00F107A3">
        <w:rPr>
          <w:sz w:val="21"/>
        </w:rPr>
        <w:t>nature of the data to be protected;</w:t>
      </w:r>
    </w:p>
    <w:p w14:paraId="15D6FC37" w14:textId="77777777" w:rsidR="00174A78" w:rsidRPr="00F107A3" w:rsidRDefault="00174A78" w:rsidP="00AE6E69">
      <w:pPr>
        <w:numPr>
          <w:ilvl w:val="2"/>
          <w:numId w:val="13"/>
        </w:numPr>
        <w:rPr>
          <w:sz w:val="21"/>
        </w:rPr>
      </w:pPr>
      <w:r w:rsidRPr="00F107A3">
        <w:rPr>
          <w:sz w:val="21"/>
        </w:rPr>
        <w:t>harm that might result from a Data Loss Event;</w:t>
      </w:r>
    </w:p>
    <w:p w14:paraId="739682C6" w14:textId="77777777" w:rsidR="00174A78" w:rsidRPr="00F107A3" w:rsidRDefault="00174A78" w:rsidP="00AE6E69">
      <w:pPr>
        <w:numPr>
          <w:ilvl w:val="2"/>
          <w:numId w:val="13"/>
        </w:numPr>
        <w:rPr>
          <w:sz w:val="21"/>
        </w:rPr>
      </w:pPr>
      <w:r w:rsidRPr="00F107A3">
        <w:rPr>
          <w:sz w:val="21"/>
        </w:rPr>
        <w:t>state of technological development; and</w:t>
      </w:r>
    </w:p>
    <w:p w14:paraId="7023D9FE" w14:textId="77777777" w:rsidR="00174A78" w:rsidRPr="00F107A3" w:rsidRDefault="00174A78" w:rsidP="00AE6E69">
      <w:pPr>
        <w:numPr>
          <w:ilvl w:val="2"/>
          <w:numId w:val="13"/>
        </w:numPr>
        <w:rPr>
          <w:sz w:val="21"/>
        </w:rPr>
      </w:pPr>
      <w:r w:rsidRPr="00F107A3">
        <w:rPr>
          <w:sz w:val="21"/>
        </w:rPr>
        <w:t xml:space="preserve">cost of implementing any measures; </w:t>
      </w:r>
    </w:p>
    <w:p w14:paraId="2A6ECD0D" w14:textId="77777777" w:rsidR="00174A78" w:rsidRPr="00F107A3" w:rsidRDefault="00174A78" w:rsidP="00174A78">
      <w:pPr>
        <w:ind w:left="1554"/>
        <w:rPr>
          <w:sz w:val="21"/>
        </w:rPr>
      </w:pPr>
    </w:p>
    <w:p w14:paraId="77BD3539" w14:textId="77777777" w:rsidR="00174A78" w:rsidRPr="00F107A3" w:rsidRDefault="00174A78" w:rsidP="00AE6E69">
      <w:pPr>
        <w:numPr>
          <w:ilvl w:val="1"/>
          <w:numId w:val="13"/>
        </w:numPr>
        <w:rPr>
          <w:sz w:val="21"/>
        </w:rPr>
      </w:pPr>
      <w:r w:rsidRPr="00F107A3">
        <w:rPr>
          <w:sz w:val="21"/>
        </w:rPr>
        <w:t>ensure that :</w:t>
      </w:r>
    </w:p>
    <w:p w14:paraId="30AFD32E" w14:textId="77777777" w:rsidR="00174A78" w:rsidRPr="00F107A3" w:rsidRDefault="00174A78" w:rsidP="00AE6E69">
      <w:pPr>
        <w:numPr>
          <w:ilvl w:val="2"/>
          <w:numId w:val="13"/>
        </w:numPr>
        <w:rPr>
          <w:sz w:val="21"/>
        </w:rPr>
      </w:pPr>
      <w:r w:rsidRPr="00F107A3">
        <w:rPr>
          <w:sz w:val="21"/>
        </w:rPr>
        <w:t>the Processor</w:t>
      </w:r>
      <w:r w:rsidRPr="004D2A8F">
        <w:rPr>
          <w:sz w:val="21"/>
        </w:rPr>
        <w:t xml:space="preserve"> Personnel do not P</w:t>
      </w:r>
      <w:r w:rsidRPr="00F107A3">
        <w:rPr>
          <w:sz w:val="21"/>
        </w:rPr>
        <w:t>rocess Personal Data except in accordance with this Agreement (and in particular Annex 1);</w:t>
      </w:r>
    </w:p>
    <w:p w14:paraId="64454EC5" w14:textId="77777777" w:rsidR="00174A78" w:rsidRPr="00F107A3" w:rsidRDefault="00174A78" w:rsidP="00AE6E69">
      <w:pPr>
        <w:numPr>
          <w:ilvl w:val="2"/>
          <w:numId w:val="13"/>
        </w:numPr>
        <w:rPr>
          <w:sz w:val="21"/>
        </w:rPr>
      </w:pPr>
      <w:r w:rsidRPr="00F107A3">
        <w:rPr>
          <w:sz w:val="21"/>
        </w:rPr>
        <w:t>it takes all reasonable steps to ensure the reliability and integrity of any Processor Personnel who have access to the Personal Data and ensure that they:</w:t>
      </w:r>
    </w:p>
    <w:p w14:paraId="51EBCB35" w14:textId="77777777" w:rsidR="00174A78" w:rsidRPr="00F107A3" w:rsidRDefault="00174A78" w:rsidP="00AE6E69">
      <w:pPr>
        <w:numPr>
          <w:ilvl w:val="3"/>
          <w:numId w:val="13"/>
        </w:numPr>
        <w:rPr>
          <w:sz w:val="21"/>
        </w:rPr>
      </w:pPr>
      <w:r w:rsidRPr="00F107A3">
        <w:rPr>
          <w:sz w:val="21"/>
        </w:rPr>
        <w:lastRenderedPageBreak/>
        <w:t>are aware of and comply with the Processor’s duties under this paragraph</w:t>
      </w:r>
      <w:r>
        <w:rPr>
          <w:sz w:val="21"/>
        </w:rPr>
        <w:t xml:space="preserve"> 6</w:t>
      </w:r>
      <w:r w:rsidRPr="00F107A3">
        <w:rPr>
          <w:sz w:val="21"/>
        </w:rPr>
        <w:t>;</w:t>
      </w:r>
    </w:p>
    <w:p w14:paraId="5DDFA2D1" w14:textId="77777777" w:rsidR="00174A78" w:rsidRPr="00F107A3" w:rsidRDefault="00174A78" w:rsidP="00AE6E69">
      <w:pPr>
        <w:numPr>
          <w:ilvl w:val="3"/>
          <w:numId w:val="13"/>
        </w:numPr>
        <w:rPr>
          <w:sz w:val="21"/>
        </w:rPr>
      </w:pPr>
      <w:r w:rsidRPr="00F107A3">
        <w:rPr>
          <w:sz w:val="21"/>
        </w:rPr>
        <w:t>are subject to appropriate confidentiality undertakings with the Processor or any Sub-processor;</w:t>
      </w:r>
    </w:p>
    <w:p w14:paraId="677621B6" w14:textId="77777777" w:rsidR="00174A78" w:rsidRPr="00F107A3" w:rsidRDefault="00174A78" w:rsidP="00AE6E69">
      <w:pPr>
        <w:numPr>
          <w:ilvl w:val="3"/>
          <w:numId w:val="13"/>
        </w:numPr>
        <w:rPr>
          <w:sz w:val="21"/>
        </w:rPr>
      </w:pPr>
      <w:r w:rsidRPr="00F107A3">
        <w:rPr>
          <w:sz w:val="21"/>
        </w:rPr>
        <w:t xml:space="preserve">are informed of the confidential nature of the Personal Data and do not publish, disclose or divulge any of the Personal Data to any third party unless directed in writing to do so by the Controller or as otherwise permitted by this </w:t>
      </w:r>
      <w:r>
        <w:rPr>
          <w:sz w:val="21"/>
        </w:rPr>
        <w:t>Agreemen</w:t>
      </w:r>
      <w:r w:rsidRPr="00F107A3">
        <w:rPr>
          <w:sz w:val="21"/>
        </w:rPr>
        <w:t>t; and</w:t>
      </w:r>
    </w:p>
    <w:p w14:paraId="39F831A3" w14:textId="77777777" w:rsidR="00174A78" w:rsidRPr="00F107A3" w:rsidRDefault="00174A78" w:rsidP="00AE6E69">
      <w:pPr>
        <w:numPr>
          <w:ilvl w:val="3"/>
          <w:numId w:val="13"/>
        </w:numPr>
        <w:rPr>
          <w:sz w:val="21"/>
        </w:rPr>
      </w:pPr>
      <w:r w:rsidRPr="00F107A3">
        <w:rPr>
          <w:sz w:val="21"/>
        </w:rPr>
        <w:t>have undergone adequate training in the use, care, protection and handling of</w:t>
      </w:r>
      <w:r w:rsidRPr="004D2A8F">
        <w:rPr>
          <w:sz w:val="21"/>
        </w:rPr>
        <w:t xml:space="preserve"> Personal Data; </w:t>
      </w:r>
    </w:p>
    <w:p w14:paraId="019510FC" w14:textId="77777777" w:rsidR="00174A78" w:rsidRPr="00F107A3" w:rsidRDefault="00174A78" w:rsidP="00174A78">
      <w:pPr>
        <w:ind w:left="2275"/>
        <w:rPr>
          <w:sz w:val="21"/>
        </w:rPr>
      </w:pPr>
    </w:p>
    <w:p w14:paraId="4EB9540F" w14:textId="77777777" w:rsidR="00174A78" w:rsidRPr="00F107A3" w:rsidRDefault="00174A78" w:rsidP="00AE6E69">
      <w:pPr>
        <w:numPr>
          <w:ilvl w:val="1"/>
          <w:numId w:val="13"/>
        </w:numPr>
        <w:rPr>
          <w:sz w:val="21"/>
        </w:rPr>
      </w:pPr>
      <w:r w:rsidRPr="00F107A3">
        <w:rPr>
          <w:sz w:val="21"/>
        </w:rPr>
        <w:t xml:space="preserve">not transfer Personal Data outside of the </w:t>
      </w:r>
      <w:r>
        <w:rPr>
          <w:sz w:val="21"/>
        </w:rPr>
        <w:t xml:space="preserve">United Kingdom and </w:t>
      </w:r>
      <w:r w:rsidRPr="00F107A3">
        <w:rPr>
          <w:sz w:val="21"/>
        </w:rPr>
        <w:t>E</w:t>
      </w:r>
      <w:r>
        <w:rPr>
          <w:sz w:val="21"/>
        </w:rPr>
        <w:t xml:space="preserve">uropean </w:t>
      </w:r>
      <w:r w:rsidRPr="00F107A3">
        <w:rPr>
          <w:sz w:val="21"/>
        </w:rPr>
        <w:t>U</w:t>
      </w:r>
      <w:r>
        <w:rPr>
          <w:sz w:val="21"/>
        </w:rPr>
        <w:t>nion</w:t>
      </w:r>
      <w:r w:rsidRPr="00F107A3">
        <w:rPr>
          <w:sz w:val="21"/>
        </w:rPr>
        <w:t xml:space="preserve"> unless the prior written consent of the Controller has been obtained and the following conditions are fulfilled:</w:t>
      </w:r>
    </w:p>
    <w:p w14:paraId="36DAAC5A" w14:textId="77777777" w:rsidR="00174A78" w:rsidRPr="00F107A3" w:rsidRDefault="00174A78" w:rsidP="00AE6E69">
      <w:pPr>
        <w:numPr>
          <w:ilvl w:val="2"/>
          <w:numId w:val="13"/>
        </w:numPr>
        <w:rPr>
          <w:sz w:val="21"/>
        </w:rPr>
      </w:pPr>
      <w:r w:rsidRPr="00F107A3">
        <w:rPr>
          <w:sz w:val="21"/>
        </w:rPr>
        <w:t>the Controller or the Processor has provided appropriate safeguards in relation to the transfer (whether in accordance with GDPR Article 46 or LED Article 37) as determined by the Controller;</w:t>
      </w:r>
    </w:p>
    <w:p w14:paraId="7E12C305" w14:textId="77777777" w:rsidR="00174A78" w:rsidRPr="00F107A3" w:rsidRDefault="00174A78" w:rsidP="00AE6E69">
      <w:pPr>
        <w:numPr>
          <w:ilvl w:val="2"/>
          <w:numId w:val="13"/>
        </w:numPr>
        <w:rPr>
          <w:sz w:val="21"/>
        </w:rPr>
      </w:pPr>
      <w:r w:rsidRPr="00F107A3">
        <w:rPr>
          <w:sz w:val="21"/>
        </w:rPr>
        <w:t>the Data Subject has enforceable rights and effective legal remedies;</w:t>
      </w:r>
    </w:p>
    <w:p w14:paraId="30D09E37" w14:textId="77777777" w:rsidR="00174A78" w:rsidRPr="00F107A3" w:rsidRDefault="00174A78" w:rsidP="00AE6E69">
      <w:pPr>
        <w:numPr>
          <w:ilvl w:val="2"/>
          <w:numId w:val="13"/>
        </w:numPr>
        <w:rPr>
          <w:sz w:val="21"/>
        </w:rPr>
      </w:pPr>
      <w:r w:rsidRPr="00F107A3">
        <w:rPr>
          <w:sz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E526026" w14:textId="77777777" w:rsidR="00174A78" w:rsidRPr="00F107A3" w:rsidRDefault="00174A78" w:rsidP="00AE6E69">
      <w:pPr>
        <w:numPr>
          <w:ilvl w:val="2"/>
          <w:numId w:val="13"/>
        </w:numPr>
        <w:rPr>
          <w:sz w:val="21"/>
        </w:rPr>
      </w:pPr>
      <w:r w:rsidRPr="00F107A3">
        <w:rPr>
          <w:sz w:val="21"/>
        </w:rPr>
        <w:t>the Processor complies with any reasonable instructions notified to it in advance by the Controller with respect to the processing of the Personal Data;</w:t>
      </w:r>
    </w:p>
    <w:p w14:paraId="493F662C" w14:textId="77777777" w:rsidR="00174A78" w:rsidRPr="00F107A3" w:rsidRDefault="00174A78" w:rsidP="00174A78">
      <w:pPr>
        <w:ind w:left="1554"/>
        <w:rPr>
          <w:sz w:val="21"/>
        </w:rPr>
      </w:pPr>
    </w:p>
    <w:p w14:paraId="203F940E" w14:textId="77777777" w:rsidR="00174A78" w:rsidRPr="00F107A3" w:rsidRDefault="00174A78" w:rsidP="00AE6E69">
      <w:pPr>
        <w:numPr>
          <w:ilvl w:val="1"/>
          <w:numId w:val="13"/>
        </w:numPr>
        <w:rPr>
          <w:sz w:val="21"/>
        </w:rPr>
      </w:pPr>
      <w:r w:rsidRPr="00F107A3">
        <w:rPr>
          <w:sz w:val="21"/>
        </w:rPr>
        <w:t>at the written direction of the Controller, delete or return Personal Data (and any copies of it) to the Controller on termination or expiry of this Agreement unless the Processor is required by Law to retain the Personal Data.</w:t>
      </w:r>
    </w:p>
    <w:p w14:paraId="421FB068" w14:textId="77777777" w:rsidR="00174A78" w:rsidRPr="00F107A3" w:rsidRDefault="00174A78" w:rsidP="00174A78">
      <w:pPr>
        <w:ind w:left="720"/>
        <w:rPr>
          <w:sz w:val="21"/>
        </w:rPr>
      </w:pPr>
    </w:p>
    <w:p w14:paraId="54BF5F05" w14:textId="77777777" w:rsidR="00174A78" w:rsidRPr="00F107A3" w:rsidRDefault="00174A78" w:rsidP="00AE6E69">
      <w:pPr>
        <w:numPr>
          <w:ilvl w:val="0"/>
          <w:numId w:val="13"/>
        </w:numPr>
        <w:rPr>
          <w:sz w:val="21"/>
        </w:rPr>
      </w:pPr>
      <w:r w:rsidRPr="004D2A8F">
        <w:rPr>
          <w:sz w:val="21"/>
        </w:rPr>
        <w:t xml:space="preserve">Subject to paragraph </w:t>
      </w:r>
      <w:r>
        <w:rPr>
          <w:sz w:val="21"/>
        </w:rPr>
        <w:t>8</w:t>
      </w:r>
      <w:r w:rsidRPr="00F107A3">
        <w:rPr>
          <w:sz w:val="21"/>
        </w:rPr>
        <w:t>, the Processor shall notify the Controller immediately if it:</w:t>
      </w:r>
    </w:p>
    <w:p w14:paraId="4CAD2978" w14:textId="77777777" w:rsidR="00174A78" w:rsidRPr="00F107A3" w:rsidRDefault="00174A78" w:rsidP="00AE6E69">
      <w:pPr>
        <w:numPr>
          <w:ilvl w:val="2"/>
          <w:numId w:val="13"/>
        </w:numPr>
        <w:rPr>
          <w:sz w:val="21"/>
        </w:rPr>
      </w:pPr>
      <w:r w:rsidRPr="00F107A3">
        <w:rPr>
          <w:sz w:val="21"/>
        </w:rPr>
        <w:t>receives a Data Subject Request (or purported Data Subject Request);</w:t>
      </w:r>
    </w:p>
    <w:p w14:paraId="2A1CB497" w14:textId="77777777" w:rsidR="00174A78" w:rsidRPr="00F107A3" w:rsidRDefault="00174A78" w:rsidP="00AE6E69">
      <w:pPr>
        <w:numPr>
          <w:ilvl w:val="2"/>
          <w:numId w:val="13"/>
        </w:numPr>
        <w:rPr>
          <w:sz w:val="21"/>
        </w:rPr>
      </w:pPr>
      <w:r w:rsidRPr="00F107A3">
        <w:rPr>
          <w:sz w:val="21"/>
        </w:rPr>
        <w:t xml:space="preserve">receives a request to rectify, block or erase any Personal Data; </w:t>
      </w:r>
    </w:p>
    <w:p w14:paraId="2A48D016" w14:textId="77777777" w:rsidR="00174A78" w:rsidRPr="00F107A3" w:rsidRDefault="00174A78" w:rsidP="00AE6E69">
      <w:pPr>
        <w:numPr>
          <w:ilvl w:val="2"/>
          <w:numId w:val="13"/>
        </w:numPr>
        <w:rPr>
          <w:sz w:val="21"/>
        </w:rPr>
      </w:pPr>
      <w:r w:rsidRPr="00F107A3">
        <w:rPr>
          <w:sz w:val="21"/>
        </w:rPr>
        <w:t xml:space="preserve">receives any other request, complaint or communication relating to either Party's obligations under the Data Protection Legislation; </w:t>
      </w:r>
    </w:p>
    <w:p w14:paraId="46639D8E" w14:textId="77777777" w:rsidR="00174A78" w:rsidRPr="00F107A3" w:rsidRDefault="00174A78" w:rsidP="00AE6E69">
      <w:pPr>
        <w:numPr>
          <w:ilvl w:val="2"/>
          <w:numId w:val="13"/>
        </w:numPr>
        <w:rPr>
          <w:sz w:val="21"/>
        </w:rPr>
      </w:pPr>
      <w:r w:rsidRPr="00F107A3">
        <w:rPr>
          <w:sz w:val="21"/>
        </w:rPr>
        <w:t xml:space="preserve">receives any communication from the Information Commissioner or any other regulatory authority in connection with Personal Data processed under this </w:t>
      </w:r>
      <w:r>
        <w:rPr>
          <w:sz w:val="21"/>
        </w:rPr>
        <w:t>Agreement</w:t>
      </w:r>
      <w:r w:rsidRPr="00F107A3">
        <w:rPr>
          <w:sz w:val="21"/>
        </w:rPr>
        <w:t xml:space="preserve">; </w:t>
      </w:r>
    </w:p>
    <w:p w14:paraId="76A027F3" w14:textId="77777777" w:rsidR="00174A78" w:rsidRPr="00F107A3" w:rsidRDefault="00174A78" w:rsidP="00AE6E69">
      <w:pPr>
        <w:numPr>
          <w:ilvl w:val="2"/>
          <w:numId w:val="13"/>
        </w:numPr>
        <w:rPr>
          <w:sz w:val="21"/>
        </w:rPr>
      </w:pPr>
      <w:r w:rsidRPr="00F107A3">
        <w:rPr>
          <w:sz w:val="21"/>
        </w:rPr>
        <w:t>receives a request from any third party for disclosure of Personal Data where compliance with such request is required or purported to be required by Law; or</w:t>
      </w:r>
    </w:p>
    <w:p w14:paraId="79298D89" w14:textId="77777777" w:rsidR="00174A78" w:rsidRPr="00F107A3" w:rsidRDefault="00174A78" w:rsidP="00AE6E69">
      <w:pPr>
        <w:numPr>
          <w:ilvl w:val="2"/>
          <w:numId w:val="13"/>
        </w:numPr>
        <w:rPr>
          <w:sz w:val="21"/>
        </w:rPr>
      </w:pPr>
      <w:r w:rsidRPr="00F107A3">
        <w:rPr>
          <w:sz w:val="21"/>
        </w:rPr>
        <w:t>becomes aware of a Data Loss Event.</w:t>
      </w:r>
    </w:p>
    <w:p w14:paraId="4A27AF23" w14:textId="77777777" w:rsidR="00174A78" w:rsidRPr="00F107A3" w:rsidRDefault="00174A78" w:rsidP="00174A78">
      <w:pPr>
        <w:ind w:left="1554"/>
        <w:rPr>
          <w:sz w:val="21"/>
        </w:rPr>
      </w:pPr>
    </w:p>
    <w:p w14:paraId="6F76C0FB" w14:textId="77777777" w:rsidR="00174A78" w:rsidRPr="00F107A3" w:rsidRDefault="00174A78" w:rsidP="00AE6E69">
      <w:pPr>
        <w:numPr>
          <w:ilvl w:val="0"/>
          <w:numId w:val="13"/>
        </w:numPr>
        <w:rPr>
          <w:sz w:val="21"/>
        </w:rPr>
      </w:pPr>
      <w:r w:rsidRPr="00F107A3">
        <w:rPr>
          <w:sz w:val="21"/>
        </w:rPr>
        <w:t xml:space="preserve">The Processor’s obligation to notify under paragraph 7 shall include the provision of further information to the Controller in phases, as details become available. </w:t>
      </w:r>
    </w:p>
    <w:p w14:paraId="39D65345" w14:textId="77777777" w:rsidR="00174A78" w:rsidRPr="00F107A3" w:rsidRDefault="00174A78" w:rsidP="00174A78">
      <w:pPr>
        <w:ind w:left="720"/>
        <w:rPr>
          <w:sz w:val="21"/>
        </w:rPr>
      </w:pPr>
    </w:p>
    <w:p w14:paraId="6E456218" w14:textId="77777777" w:rsidR="00174A78" w:rsidRPr="00F107A3" w:rsidRDefault="00174A78" w:rsidP="00AE6E69">
      <w:pPr>
        <w:numPr>
          <w:ilvl w:val="0"/>
          <w:numId w:val="13"/>
        </w:numPr>
        <w:rPr>
          <w:sz w:val="21"/>
        </w:rPr>
      </w:pPr>
      <w:r w:rsidRPr="00F107A3">
        <w:rPr>
          <w:sz w:val="21"/>
        </w:rPr>
        <w:t xml:space="preserve">Taking into account the nature of the processing, the Processor shall provide the Controller with full assistance in relation to either Party's obligations under Data Protection Legislation and any complaint, communication or request </w:t>
      </w:r>
      <w:r w:rsidRPr="009E7621">
        <w:rPr>
          <w:sz w:val="21"/>
        </w:rPr>
        <w:t xml:space="preserve">relating to </w:t>
      </w:r>
      <w:r>
        <w:rPr>
          <w:sz w:val="21"/>
        </w:rPr>
        <w:t>such</w:t>
      </w:r>
      <w:r w:rsidRPr="009E7621">
        <w:rPr>
          <w:sz w:val="21"/>
        </w:rPr>
        <w:t xml:space="preserve"> obligations </w:t>
      </w:r>
      <w:r w:rsidRPr="00F107A3">
        <w:rPr>
          <w:sz w:val="21"/>
        </w:rPr>
        <w:t>(and insofar as possible within the timescales reasonably required by the Controller) including by promptly providing:</w:t>
      </w:r>
    </w:p>
    <w:p w14:paraId="76D11F5D" w14:textId="77777777" w:rsidR="00174A78" w:rsidRPr="00F107A3" w:rsidRDefault="00174A78" w:rsidP="00AE6E69">
      <w:pPr>
        <w:numPr>
          <w:ilvl w:val="2"/>
          <w:numId w:val="13"/>
        </w:numPr>
        <w:rPr>
          <w:sz w:val="21"/>
        </w:rPr>
      </w:pPr>
      <w:r w:rsidRPr="00F107A3">
        <w:rPr>
          <w:sz w:val="21"/>
        </w:rPr>
        <w:t>the Controller with full details and copies of the complaint, communication or request;</w:t>
      </w:r>
    </w:p>
    <w:p w14:paraId="4FAD1B4F" w14:textId="77777777" w:rsidR="00174A78" w:rsidRPr="00F107A3" w:rsidRDefault="00174A78" w:rsidP="00AE6E69">
      <w:pPr>
        <w:numPr>
          <w:ilvl w:val="2"/>
          <w:numId w:val="13"/>
        </w:numPr>
        <w:rPr>
          <w:sz w:val="21"/>
        </w:rPr>
      </w:pPr>
      <w:r w:rsidRPr="00F107A3">
        <w:rPr>
          <w:sz w:val="21"/>
        </w:rPr>
        <w:t xml:space="preserve">such assistance as is reasonably requested by the Controller to enable the Controller to comply with a Data Subject Request within the relevant timescales set out in the Data Protection Legislation; </w:t>
      </w:r>
    </w:p>
    <w:p w14:paraId="3EFD8E86" w14:textId="77777777" w:rsidR="00174A78" w:rsidRPr="00F107A3" w:rsidRDefault="00174A78" w:rsidP="00AE6E69">
      <w:pPr>
        <w:numPr>
          <w:ilvl w:val="2"/>
          <w:numId w:val="13"/>
        </w:numPr>
        <w:rPr>
          <w:sz w:val="21"/>
        </w:rPr>
      </w:pPr>
      <w:r w:rsidRPr="00F107A3">
        <w:rPr>
          <w:sz w:val="21"/>
        </w:rPr>
        <w:t xml:space="preserve">the Controller, at its request, with any Personal Data it holds in relation to a Data Subject; </w:t>
      </w:r>
    </w:p>
    <w:p w14:paraId="205188F1" w14:textId="77777777" w:rsidR="00174A78" w:rsidRPr="00F107A3" w:rsidRDefault="00174A78" w:rsidP="00AE6E69">
      <w:pPr>
        <w:numPr>
          <w:ilvl w:val="2"/>
          <w:numId w:val="13"/>
        </w:numPr>
        <w:rPr>
          <w:sz w:val="21"/>
        </w:rPr>
      </w:pPr>
      <w:r w:rsidRPr="00F107A3">
        <w:rPr>
          <w:sz w:val="21"/>
        </w:rPr>
        <w:t xml:space="preserve">assistance as requested by the Controller following any Data Loss Event; </w:t>
      </w:r>
    </w:p>
    <w:p w14:paraId="72FF4C5B" w14:textId="77777777" w:rsidR="00174A78" w:rsidRPr="00F107A3" w:rsidRDefault="00174A78" w:rsidP="00AE6E69">
      <w:pPr>
        <w:numPr>
          <w:ilvl w:val="2"/>
          <w:numId w:val="13"/>
        </w:numPr>
        <w:rPr>
          <w:sz w:val="21"/>
        </w:rPr>
      </w:pPr>
      <w:r w:rsidRPr="00F107A3">
        <w:rPr>
          <w:sz w:val="21"/>
        </w:rPr>
        <w:lastRenderedPageBreak/>
        <w:t>assistance as requested by the Controller with respect to any request from the Information Commissioner’s Office, or any consultation by the Controller with the Information Commissioner's Office.</w:t>
      </w:r>
    </w:p>
    <w:p w14:paraId="472131D9" w14:textId="77777777" w:rsidR="00174A78" w:rsidRPr="00F107A3" w:rsidRDefault="00174A78" w:rsidP="00174A78">
      <w:pPr>
        <w:ind w:left="1554"/>
        <w:rPr>
          <w:sz w:val="21"/>
        </w:rPr>
      </w:pPr>
    </w:p>
    <w:p w14:paraId="5F823629" w14:textId="77777777" w:rsidR="00174A78" w:rsidRPr="00F107A3" w:rsidRDefault="00174A78" w:rsidP="00AE6E69">
      <w:pPr>
        <w:numPr>
          <w:ilvl w:val="0"/>
          <w:numId w:val="13"/>
        </w:numPr>
        <w:rPr>
          <w:sz w:val="21"/>
        </w:rPr>
      </w:pPr>
      <w:r w:rsidRPr="00F107A3">
        <w:rPr>
          <w:sz w:val="21"/>
        </w:rPr>
        <w:t xml:space="preserve">The Processor shall maintain complete and accurate records and information to demonstrate its compliance with this Appendix </w:t>
      </w:r>
      <w:r>
        <w:rPr>
          <w:sz w:val="21"/>
        </w:rPr>
        <w:t>C</w:t>
      </w:r>
      <w:r w:rsidRPr="00F107A3">
        <w:rPr>
          <w:sz w:val="21"/>
        </w:rPr>
        <w:t>. This requirement does not apply where the Processor employs fewer than 250 staff, unless:</w:t>
      </w:r>
    </w:p>
    <w:p w14:paraId="2164A50E" w14:textId="77777777" w:rsidR="00174A78" w:rsidRPr="00F107A3" w:rsidRDefault="00174A78" w:rsidP="00AE6E69">
      <w:pPr>
        <w:numPr>
          <w:ilvl w:val="2"/>
          <w:numId w:val="13"/>
        </w:numPr>
        <w:rPr>
          <w:sz w:val="21"/>
        </w:rPr>
      </w:pPr>
      <w:r w:rsidRPr="00F107A3">
        <w:rPr>
          <w:sz w:val="21"/>
        </w:rPr>
        <w:t xml:space="preserve">the </w:t>
      </w:r>
      <w:r w:rsidRPr="004D2A8F">
        <w:rPr>
          <w:sz w:val="21"/>
        </w:rPr>
        <w:t>Controller determines that the P</w:t>
      </w:r>
      <w:r w:rsidRPr="00F107A3">
        <w:rPr>
          <w:sz w:val="21"/>
        </w:rPr>
        <w:t>rocessing is not occasional;</w:t>
      </w:r>
    </w:p>
    <w:p w14:paraId="2D1CBB9D" w14:textId="77777777" w:rsidR="00174A78" w:rsidRPr="00F107A3" w:rsidRDefault="00174A78" w:rsidP="00AE6E69">
      <w:pPr>
        <w:numPr>
          <w:ilvl w:val="2"/>
          <w:numId w:val="13"/>
        </w:numPr>
        <w:rPr>
          <w:sz w:val="21"/>
        </w:rPr>
      </w:pPr>
      <w:r w:rsidRPr="00F107A3">
        <w:rPr>
          <w:sz w:val="21"/>
        </w:rPr>
        <w:t xml:space="preserve">the Controller determines </w:t>
      </w:r>
      <w:r>
        <w:rPr>
          <w:sz w:val="21"/>
        </w:rPr>
        <w:t xml:space="preserve">that </w:t>
      </w:r>
      <w:r w:rsidRPr="004D2A8F">
        <w:rPr>
          <w:sz w:val="21"/>
        </w:rPr>
        <w:t>the P</w:t>
      </w:r>
      <w:r w:rsidRPr="00F107A3">
        <w:rPr>
          <w:sz w:val="21"/>
        </w:rPr>
        <w:t>rocessing includes special categories of data as referred to in Article 9(1) of the GDPR or Personal Data relating to criminal convictions and offences referred to in Article 10 of the GDPR; or</w:t>
      </w:r>
    </w:p>
    <w:p w14:paraId="42565259" w14:textId="77777777" w:rsidR="00174A78" w:rsidRPr="00F107A3" w:rsidRDefault="00174A78" w:rsidP="00AE6E69">
      <w:pPr>
        <w:numPr>
          <w:ilvl w:val="2"/>
          <w:numId w:val="13"/>
        </w:numPr>
        <w:rPr>
          <w:sz w:val="21"/>
        </w:rPr>
      </w:pPr>
      <w:r w:rsidRPr="00F107A3">
        <w:rPr>
          <w:sz w:val="21"/>
        </w:rPr>
        <w:t xml:space="preserve">the </w:t>
      </w:r>
      <w:r w:rsidRPr="004D2A8F">
        <w:rPr>
          <w:sz w:val="21"/>
        </w:rPr>
        <w:t>Controller determines that the P</w:t>
      </w:r>
      <w:r w:rsidRPr="00F107A3">
        <w:rPr>
          <w:sz w:val="21"/>
        </w:rPr>
        <w:t>rocessing is likely to result in a risk to the rights and freedoms of Data Subjects.</w:t>
      </w:r>
    </w:p>
    <w:p w14:paraId="04A1F1C8" w14:textId="77777777" w:rsidR="00174A78" w:rsidRPr="00F107A3" w:rsidRDefault="00174A78" w:rsidP="00174A78">
      <w:pPr>
        <w:ind w:left="1554"/>
        <w:rPr>
          <w:sz w:val="21"/>
        </w:rPr>
      </w:pPr>
    </w:p>
    <w:p w14:paraId="53C54A24" w14:textId="77777777" w:rsidR="00174A78" w:rsidRPr="00F107A3" w:rsidRDefault="00174A78" w:rsidP="00AE6E69">
      <w:pPr>
        <w:numPr>
          <w:ilvl w:val="0"/>
          <w:numId w:val="13"/>
        </w:numPr>
        <w:rPr>
          <w:sz w:val="21"/>
        </w:rPr>
      </w:pPr>
      <w:r w:rsidRPr="00F107A3">
        <w:rPr>
          <w:sz w:val="21"/>
        </w:rPr>
        <w:t>The Processor</w:t>
      </w:r>
      <w:r w:rsidRPr="004D2A8F">
        <w:rPr>
          <w:sz w:val="21"/>
        </w:rPr>
        <w:t xml:space="preserve"> shall allow for audits of its </w:t>
      </w:r>
      <w:r>
        <w:rPr>
          <w:sz w:val="21"/>
        </w:rPr>
        <w:t xml:space="preserve">Personal </w:t>
      </w:r>
      <w:r w:rsidRPr="004D2A8F">
        <w:rPr>
          <w:sz w:val="21"/>
        </w:rPr>
        <w:t>D</w:t>
      </w:r>
      <w:r w:rsidRPr="00F107A3">
        <w:rPr>
          <w:sz w:val="21"/>
        </w:rPr>
        <w:t>ata Processing activity by the Controller or the Controller’s designated auditor.</w:t>
      </w:r>
    </w:p>
    <w:p w14:paraId="52BA21AA" w14:textId="77777777" w:rsidR="00174A78" w:rsidRPr="00F107A3" w:rsidRDefault="00174A78" w:rsidP="00174A78">
      <w:pPr>
        <w:ind w:left="720"/>
        <w:rPr>
          <w:sz w:val="21"/>
        </w:rPr>
      </w:pPr>
    </w:p>
    <w:p w14:paraId="49AA67C0" w14:textId="77777777" w:rsidR="00174A78" w:rsidRPr="00F107A3" w:rsidRDefault="00174A78" w:rsidP="00AE6E69">
      <w:pPr>
        <w:numPr>
          <w:ilvl w:val="0"/>
          <w:numId w:val="13"/>
        </w:numPr>
        <w:rPr>
          <w:sz w:val="21"/>
        </w:rPr>
      </w:pPr>
      <w:r w:rsidRPr="00F107A3">
        <w:rPr>
          <w:sz w:val="21"/>
        </w:rPr>
        <w:t>Each</w:t>
      </w:r>
      <w:r w:rsidRPr="004D2A8F">
        <w:rPr>
          <w:sz w:val="21"/>
        </w:rPr>
        <w:t xml:space="preserve"> Party shall designate its own Data Protection O</w:t>
      </w:r>
      <w:r w:rsidRPr="00F107A3">
        <w:rPr>
          <w:sz w:val="21"/>
        </w:rPr>
        <w:t xml:space="preserve">fficer if required by the Data Protection Legislation. </w:t>
      </w:r>
    </w:p>
    <w:p w14:paraId="295B074B" w14:textId="77777777" w:rsidR="00174A78" w:rsidRPr="00F107A3" w:rsidRDefault="00174A78" w:rsidP="00174A78">
      <w:pPr>
        <w:pStyle w:val="ListParagraph"/>
        <w:rPr>
          <w:rFonts w:cs="Arial"/>
          <w:sz w:val="21"/>
        </w:rPr>
      </w:pPr>
    </w:p>
    <w:p w14:paraId="24339A38" w14:textId="77777777" w:rsidR="00174A78" w:rsidRPr="00F107A3" w:rsidRDefault="00174A78" w:rsidP="00AE6E69">
      <w:pPr>
        <w:numPr>
          <w:ilvl w:val="0"/>
          <w:numId w:val="13"/>
        </w:numPr>
        <w:rPr>
          <w:sz w:val="21"/>
        </w:rPr>
      </w:pPr>
      <w:r w:rsidRPr="00F107A3">
        <w:rPr>
          <w:sz w:val="21"/>
        </w:rPr>
        <w:t>Before</w:t>
      </w:r>
      <w:r w:rsidRPr="004D2A8F">
        <w:rPr>
          <w:sz w:val="21"/>
        </w:rPr>
        <w:t xml:space="preserve"> allowing any Sub-processor to P</w:t>
      </w:r>
      <w:r w:rsidRPr="00F107A3">
        <w:rPr>
          <w:sz w:val="21"/>
        </w:rPr>
        <w:t>rocess any Personal Data related to this Agr</w:t>
      </w:r>
      <w:r>
        <w:rPr>
          <w:sz w:val="21"/>
        </w:rPr>
        <w:t>e</w:t>
      </w:r>
      <w:r w:rsidRPr="00F107A3">
        <w:rPr>
          <w:sz w:val="21"/>
        </w:rPr>
        <w:t>ement, the Processor must:</w:t>
      </w:r>
    </w:p>
    <w:p w14:paraId="6AB0253E" w14:textId="77777777" w:rsidR="00174A78" w:rsidRPr="00F107A3" w:rsidRDefault="00174A78" w:rsidP="00174A78">
      <w:pPr>
        <w:ind w:left="720"/>
        <w:rPr>
          <w:sz w:val="21"/>
        </w:rPr>
      </w:pPr>
    </w:p>
    <w:p w14:paraId="02919FA2" w14:textId="77777777" w:rsidR="00174A78" w:rsidRPr="00F107A3" w:rsidRDefault="00174A78" w:rsidP="00AE6E69">
      <w:pPr>
        <w:numPr>
          <w:ilvl w:val="2"/>
          <w:numId w:val="13"/>
        </w:numPr>
        <w:rPr>
          <w:sz w:val="21"/>
        </w:rPr>
      </w:pPr>
      <w:r w:rsidRPr="00F107A3">
        <w:rPr>
          <w:sz w:val="21"/>
        </w:rPr>
        <w:t xml:space="preserve">notify the Controller in writing of </w:t>
      </w:r>
      <w:r w:rsidRPr="004D2A8F">
        <w:rPr>
          <w:sz w:val="21"/>
        </w:rPr>
        <w:t>the intended Sub-processor and P</w:t>
      </w:r>
      <w:r w:rsidRPr="00F107A3">
        <w:rPr>
          <w:sz w:val="21"/>
        </w:rPr>
        <w:t>rocessing;</w:t>
      </w:r>
    </w:p>
    <w:p w14:paraId="27A5B0BE" w14:textId="77777777" w:rsidR="00174A78" w:rsidRPr="00F107A3" w:rsidRDefault="00174A78" w:rsidP="00AE6E69">
      <w:pPr>
        <w:numPr>
          <w:ilvl w:val="2"/>
          <w:numId w:val="13"/>
        </w:numPr>
        <w:rPr>
          <w:sz w:val="21"/>
        </w:rPr>
      </w:pPr>
      <w:r w:rsidRPr="00F107A3">
        <w:rPr>
          <w:sz w:val="21"/>
        </w:rPr>
        <w:t xml:space="preserve">obtain the written consent of the Controller; </w:t>
      </w:r>
    </w:p>
    <w:p w14:paraId="1A7A26EB" w14:textId="77777777" w:rsidR="00174A78" w:rsidRPr="00F107A3" w:rsidRDefault="00174A78" w:rsidP="00AE6E69">
      <w:pPr>
        <w:numPr>
          <w:ilvl w:val="2"/>
          <w:numId w:val="13"/>
        </w:numPr>
        <w:rPr>
          <w:sz w:val="21"/>
        </w:rPr>
      </w:pPr>
      <w:r w:rsidRPr="00F107A3">
        <w:rPr>
          <w:sz w:val="21"/>
        </w:rPr>
        <w:t>enter into a written agreement with the Sub-processor which gives effect to the terms set out in this Schedule such that they apply to the Sub-processor; and</w:t>
      </w:r>
    </w:p>
    <w:p w14:paraId="5B33D132" w14:textId="77777777" w:rsidR="00174A78" w:rsidRPr="00F107A3" w:rsidRDefault="00174A78" w:rsidP="00AE6E69">
      <w:pPr>
        <w:numPr>
          <w:ilvl w:val="2"/>
          <w:numId w:val="13"/>
        </w:numPr>
        <w:rPr>
          <w:sz w:val="21"/>
        </w:rPr>
      </w:pPr>
      <w:r w:rsidRPr="00F107A3">
        <w:rPr>
          <w:sz w:val="21"/>
        </w:rPr>
        <w:t>provide the Controller with such information regarding the Sub-processor as the Controller may reasonably require.</w:t>
      </w:r>
    </w:p>
    <w:p w14:paraId="6DED6478" w14:textId="77777777" w:rsidR="00174A78" w:rsidRPr="00F107A3" w:rsidRDefault="00174A78" w:rsidP="00174A78">
      <w:pPr>
        <w:ind w:left="1554"/>
        <w:rPr>
          <w:sz w:val="21"/>
        </w:rPr>
      </w:pPr>
    </w:p>
    <w:p w14:paraId="473452B8" w14:textId="77777777" w:rsidR="00174A78" w:rsidRPr="00F107A3" w:rsidRDefault="00174A78" w:rsidP="00AE6E69">
      <w:pPr>
        <w:numPr>
          <w:ilvl w:val="0"/>
          <w:numId w:val="13"/>
        </w:numPr>
        <w:rPr>
          <w:sz w:val="21"/>
        </w:rPr>
      </w:pPr>
      <w:r w:rsidRPr="00F107A3">
        <w:rPr>
          <w:sz w:val="21"/>
        </w:rPr>
        <w:t>The Processor shall remain fully liable for all acts or omissions of any of its Sub-processors.</w:t>
      </w:r>
    </w:p>
    <w:p w14:paraId="3D5631E3" w14:textId="77777777" w:rsidR="00174A78" w:rsidRPr="00F107A3" w:rsidRDefault="00174A78" w:rsidP="00174A78">
      <w:pPr>
        <w:ind w:left="720"/>
        <w:rPr>
          <w:sz w:val="21"/>
        </w:rPr>
      </w:pPr>
    </w:p>
    <w:p w14:paraId="2EC4B186" w14:textId="77777777" w:rsidR="00174A78" w:rsidRPr="00F107A3" w:rsidRDefault="00174A78" w:rsidP="00AE6E69">
      <w:pPr>
        <w:numPr>
          <w:ilvl w:val="0"/>
          <w:numId w:val="13"/>
        </w:numPr>
        <w:rPr>
          <w:sz w:val="21"/>
        </w:rPr>
      </w:pPr>
      <w:r w:rsidRPr="00F107A3">
        <w:rPr>
          <w:sz w:val="21"/>
        </w:rPr>
        <w:t>The Controller may, at any time on not less than 30 Working Days</w:t>
      </w:r>
      <w:r>
        <w:rPr>
          <w:sz w:val="21"/>
        </w:rPr>
        <w:t>’ notice, revise this Appendix C</w:t>
      </w:r>
      <w:r w:rsidRPr="00F107A3">
        <w:rPr>
          <w:sz w:val="21"/>
        </w:rPr>
        <w:t xml:space="preserve"> by replacing it with any applicable controller to processor standard clauses or similar terms forming part of an applicable certification scheme (which shall </w:t>
      </w:r>
      <w:r>
        <w:rPr>
          <w:sz w:val="21"/>
        </w:rPr>
        <w:t>take effect on the expiry of such notice period</w:t>
      </w:r>
      <w:r w:rsidRPr="00F107A3">
        <w:rPr>
          <w:sz w:val="21"/>
        </w:rPr>
        <w:t>).</w:t>
      </w:r>
    </w:p>
    <w:p w14:paraId="4ADB3646" w14:textId="77777777" w:rsidR="00174A78" w:rsidRPr="00F107A3" w:rsidRDefault="00174A78" w:rsidP="00174A78">
      <w:pPr>
        <w:pStyle w:val="ListParagraph"/>
        <w:rPr>
          <w:rFonts w:cs="Arial"/>
          <w:sz w:val="21"/>
        </w:rPr>
      </w:pPr>
    </w:p>
    <w:p w14:paraId="56BDF80A" w14:textId="77777777" w:rsidR="00174A78" w:rsidRPr="00F107A3" w:rsidRDefault="00174A78" w:rsidP="00AE6E69">
      <w:pPr>
        <w:numPr>
          <w:ilvl w:val="0"/>
          <w:numId w:val="13"/>
        </w:numPr>
        <w:rPr>
          <w:sz w:val="21"/>
        </w:rPr>
      </w:pPr>
      <w:r w:rsidRPr="00F107A3">
        <w:rPr>
          <w:sz w:val="21"/>
        </w:rPr>
        <w:t>The Parties agree to take account of any guidance issued by the Information Commissioner’s Office. The Agency may on not less than 30 Working Days’ notice to the other Parties amend this Agreement to ensure that it complies with any guidance issued by the Information Commissioner’s Office</w:t>
      </w:r>
      <w:r>
        <w:rPr>
          <w:sz w:val="21"/>
        </w:rPr>
        <w:t xml:space="preserve"> (and any such amendment shall take effect on the expiry of such notice period)</w:t>
      </w:r>
      <w:r w:rsidRPr="00F107A3">
        <w:rPr>
          <w:sz w:val="21"/>
        </w:rPr>
        <w:t>.</w:t>
      </w:r>
    </w:p>
    <w:p w14:paraId="50E184F4" w14:textId="77777777" w:rsidR="00174A78" w:rsidRPr="00F107A3" w:rsidRDefault="00174A78" w:rsidP="00174A78">
      <w:pPr>
        <w:pStyle w:val="ListParagraph"/>
        <w:rPr>
          <w:rFonts w:cs="Arial"/>
          <w:sz w:val="21"/>
        </w:rPr>
      </w:pPr>
    </w:p>
    <w:p w14:paraId="76B65F00" w14:textId="77777777" w:rsidR="00174A78" w:rsidRPr="00F107A3" w:rsidRDefault="00174A78" w:rsidP="00AE6E69">
      <w:pPr>
        <w:numPr>
          <w:ilvl w:val="0"/>
          <w:numId w:val="13"/>
        </w:numPr>
        <w:rPr>
          <w:sz w:val="21"/>
        </w:rPr>
      </w:pPr>
      <w:r w:rsidRPr="00F107A3">
        <w:rPr>
          <w:sz w:val="21"/>
        </w:rPr>
        <w:t>Where the Parties include two or more Joint Controllers as identified in Annex 1 in accordance with GDPR Article 26, those Parties shall enter into a Joint Controller Agreement based on the terms outlined in Annex 2</w:t>
      </w:r>
      <w:r w:rsidRPr="004D2A8F">
        <w:rPr>
          <w:sz w:val="21"/>
        </w:rPr>
        <w:t xml:space="preserve"> in replacement of p</w:t>
      </w:r>
      <w:r w:rsidRPr="00F107A3">
        <w:rPr>
          <w:sz w:val="21"/>
        </w:rPr>
        <w:t>aragraphs 1-16 for the Personal Data under Joint Control.</w:t>
      </w:r>
    </w:p>
    <w:p w14:paraId="3C6D4432" w14:textId="3860F5AD" w:rsidR="00174A78" w:rsidRDefault="00174A78" w:rsidP="00174A78">
      <w:pPr>
        <w:rPr>
          <w:sz w:val="21"/>
        </w:rPr>
      </w:pPr>
      <w:r w:rsidRPr="00F107A3">
        <w:rPr>
          <w:sz w:val="21"/>
        </w:rPr>
        <w:br w:type="page"/>
      </w:r>
    </w:p>
    <w:p w14:paraId="358F7114" w14:textId="77777777" w:rsidR="00174A78" w:rsidRPr="00F107A3" w:rsidRDefault="00174A78" w:rsidP="00174A78">
      <w:pPr>
        <w:jc w:val="center"/>
        <w:rPr>
          <w:b/>
        </w:rPr>
      </w:pPr>
      <w:r>
        <w:rPr>
          <w:b/>
        </w:rPr>
        <w:lastRenderedPageBreak/>
        <w:t>APPENDIX C</w:t>
      </w:r>
      <w:r w:rsidRPr="004D2A8F">
        <w:rPr>
          <w:b/>
        </w:rPr>
        <w:t xml:space="preserve"> – ANNEX 1:</w:t>
      </w:r>
      <w:r w:rsidRPr="004D2A8F">
        <w:t xml:space="preserve"> </w:t>
      </w:r>
      <w:r w:rsidRPr="004D2A8F">
        <w:rPr>
          <w:b/>
        </w:rPr>
        <w:t xml:space="preserve">SCHEDULE OF PROCESSING, PERSONAL DATA AND DATA SUBJECTS </w:t>
      </w:r>
    </w:p>
    <w:p w14:paraId="5AF1EC9F" w14:textId="77777777" w:rsidR="00174A78" w:rsidRPr="00F107A3" w:rsidRDefault="00174A78" w:rsidP="00174A78">
      <w:pPr>
        <w:jc w:val="center"/>
        <w:rPr>
          <w:b/>
        </w:rPr>
      </w:pPr>
    </w:p>
    <w:p w14:paraId="0E0F803C" w14:textId="77777777" w:rsidR="00174A78" w:rsidRPr="00F107A3" w:rsidRDefault="00174A78" w:rsidP="00174A78">
      <w:pPr>
        <w:rPr>
          <w:sz w:val="21"/>
        </w:rPr>
      </w:pPr>
      <w:r w:rsidRPr="00F107A3">
        <w:rPr>
          <w:sz w:val="21"/>
        </w:rPr>
        <w:t>This Schedule shall be completed by the Controller, who may take account of the view of the Processor, however the final decision as to the content of this Schedule shall be with the Controller at its absolute discretion.</w:t>
      </w:r>
    </w:p>
    <w:p w14:paraId="03B72391" w14:textId="77777777" w:rsidR="00174A78" w:rsidRPr="00F107A3" w:rsidRDefault="00174A78" w:rsidP="00174A78">
      <w:pPr>
        <w:rPr>
          <w:sz w:val="21"/>
        </w:rPr>
      </w:pPr>
    </w:p>
    <w:p w14:paraId="23DC13C5" w14:textId="77777777" w:rsidR="00174A78" w:rsidRPr="00F107A3" w:rsidRDefault="00174A78" w:rsidP="00174A78">
      <w:pPr>
        <w:rPr>
          <w:sz w:val="21"/>
        </w:rPr>
      </w:pPr>
      <w:r w:rsidRPr="00F107A3">
        <w:rPr>
          <w:sz w:val="21"/>
        </w:rPr>
        <w:t xml:space="preserve">1. The contact details of the Environment Agency’s Data Protection Officer are: </w:t>
      </w:r>
    </w:p>
    <w:p w14:paraId="4CEF38D8" w14:textId="77777777" w:rsidR="00174A78" w:rsidRPr="00F107A3" w:rsidRDefault="00174A78" w:rsidP="00174A78">
      <w:pPr>
        <w:rPr>
          <w:sz w:val="21"/>
        </w:rPr>
      </w:pPr>
    </w:p>
    <w:p w14:paraId="10648CDD" w14:textId="77777777" w:rsidR="00174A78" w:rsidRPr="00F107A3" w:rsidRDefault="00174A78" w:rsidP="00174A78">
      <w:pPr>
        <w:rPr>
          <w:sz w:val="21"/>
        </w:rPr>
      </w:pPr>
      <w:r w:rsidRPr="00F107A3">
        <w:rPr>
          <w:sz w:val="21"/>
        </w:rPr>
        <w:t xml:space="preserve">Sam </w:t>
      </w:r>
      <w:proofErr w:type="spellStart"/>
      <w:r w:rsidRPr="00F107A3">
        <w:rPr>
          <w:sz w:val="21"/>
        </w:rPr>
        <w:t>Lumb</w:t>
      </w:r>
      <w:proofErr w:type="spellEnd"/>
      <w:r w:rsidRPr="00F107A3">
        <w:rPr>
          <w:sz w:val="21"/>
        </w:rPr>
        <w:t>, Data Protection Officer</w:t>
      </w:r>
    </w:p>
    <w:p w14:paraId="7C7CBE51" w14:textId="77777777" w:rsidR="00174A78" w:rsidRPr="00F107A3" w:rsidRDefault="00174A78" w:rsidP="00174A78">
      <w:pPr>
        <w:rPr>
          <w:sz w:val="21"/>
        </w:rPr>
      </w:pPr>
      <w:r w:rsidRPr="00F107A3">
        <w:rPr>
          <w:sz w:val="21"/>
        </w:rPr>
        <w:t xml:space="preserve">DataProtection@environment-agency.gov.uk </w:t>
      </w:r>
    </w:p>
    <w:p w14:paraId="589E26EE" w14:textId="77777777" w:rsidR="00174A78" w:rsidRPr="00F107A3" w:rsidRDefault="00174A78" w:rsidP="00174A78">
      <w:pPr>
        <w:rPr>
          <w:sz w:val="21"/>
        </w:rPr>
      </w:pPr>
      <w:r w:rsidRPr="00F107A3">
        <w:rPr>
          <w:sz w:val="21"/>
        </w:rPr>
        <w:t>Horizon House, Deanery Road, Bristol BS1 5AH</w:t>
      </w:r>
    </w:p>
    <w:p w14:paraId="46485BE4" w14:textId="77777777" w:rsidR="00174A78" w:rsidRPr="00F107A3" w:rsidRDefault="00174A78" w:rsidP="00174A78">
      <w:pPr>
        <w:rPr>
          <w:sz w:val="21"/>
        </w:rPr>
      </w:pPr>
    </w:p>
    <w:p w14:paraId="60FA1517" w14:textId="77777777" w:rsidR="00174A78" w:rsidRPr="00F107A3" w:rsidRDefault="00174A78" w:rsidP="00174A78">
      <w:pPr>
        <w:rPr>
          <w:sz w:val="21"/>
        </w:rPr>
      </w:pPr>
      <w:r w:rsidRPr="00F107A3">
        <w:rPr>
          <w:sz w:val="21"/>
        </w:rPr>
        <w:t>2. The contact details of the [</w:t>
      </w:r>
      <w:r w:rsidRPr="00F107A3">
        <w:rPr>
          <w:i/>
          <w:sz w:val="21"/>
          <w:highlight w:val="yellow"/>
        </w:rPr>
        <w:t>name of party</w:t>
      </w:r>
      <w:r w:rsidRPr="00F107A3">
        <w:rPr>
          <w:sz w:val="21"/>
          <w:highlight w:val="yellow"/>
        </w:rPr>
        <w:t>]</w:t>
      </w:r>
      <w:r w:rsidRPr="00F107A3">
        <w:rPr>
          <w:sz w:val="21"/>
        </w:rPr>
        <w:t>’s Data Protection Officer are: [</w:t>
      </w:r>
      <w:r w:rsidRPr="00F107A3">
        <w:rPr>
          <w:sz w:val="21"/>
          <w:highlight w:val="yellow"/>
        </w:rPr>
        <w:t>Insert Contact details</w:t>
      </w:r>
      <w:r w:rsidRPr="00F107A3">
        <w:rPr>
          <w:sz w:val="21"/>
        </w:rPr>
        <w:t>]</w:t>
      </w:r>
    </w:p>
    <w:p w14:paraId="7507F655" w14:textId="77777777" w:rsidR="00174A78" w:rsidRPr="00F107A3" w:rsidRDefault="00174A78" w:rsidP="00174A78">
      <w:pPr>
        <w:rPr>
          <w:sz w:val="21"/>
        </w:rPr>
      </w:pPr>
    </w:p>
    <w:p w14:paraId="4D82190F" w14:textId="77777777" w:rsidR="00174A78" w:rsidRPr="00F107A3" w:rsidRDefault="00174A78" w:rsidP="00174A78">
      <w:pPr>
        <w:rPr>
          <w:sz w:val="21"/>
        </w:rPr>
      </w:pPr>
      <w:r w:rsidRPr="00F107A3">
        <w:rPr>
          <w:sz w:val="21"/>
        </w:rPr>
        <w:t>3. The Processor shall comply with any further writte</w:t>
      </w:r>
      <w:r w:rsidRPr="004D2A8F">
        <w:rPr>
          <w:sz w:val="21"/>
        </w:rPr>
        <w:t>n instructions with respect to P</w:t>
      </w:r>
      <w:r w:rsidRPr="00F107A3">
        <w:rPr>
          <w:sz w:val="21"/>
        </w:rPr>
        <w:t xml:space="preserve">rocessing by the Controller. </w:t>
      </w:r>
    </w:p>
    <w:p w14:paraId="130829CC" w14:textId="77777777" w:rsidR="00174A78" w:rsidRPr="00F107A3" w:rsidRDefault="00174A78" w:rsidP="00174A78">
      <w:pPr>
        <w:rPr>
          <w:sz w:val="21"/>
        </w:rPr>
      </w:pPr>
    </w:p>
    <w:p w14:paraId="3B382651" w14:textId="77777777" w:rsidR="00174A78" w:rsidRPr="00F107A3" w:rsidRDefault="00174A78" w:rsidP="00174A78">
      <w:pPr>
        <w:rPr>
          <w:sz w:val="21"/>
        </w:rPr>
      </w:pPr>
      <w:r w:rsidRPr="00F107A3">
        <w:rPr>
          <w:sz w:val="21"/>
        </w:rPr>
        <w:t xml:space="preserve">4. Any such further instructions shall be incorporated into this Annex 1. </w:t>
      </w:r>
    </w:p>
    <w:p w14:paraId="7422B588" w14:textId="77777777" w:rsidR="00174A78" w:rsidRPr="00F107A3" w:rsidRDefault="00174A78" w:rsidP="00174A78">
      <w:pPr>
        <w:rPr>
          <w:sz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174A78" w:rsidRPr="00F107A3" w14:paraId="46417933" w14:textId="77777777" w:rsidTr="00F558B6">
        <w:trPr>
          <w:trHeight w:val="480"/>
        </w:trPr>
        <w:tc>
          <w:tcPr>
            <w:tcW w:w="3045" w:type="dxa"/>
            <w:shd w:val="clear" w:color="auto" w:fill="BFBFBF"/>
            <w:vAlign w:val="center"/>
          </w:tcPr>
          <w:p w14:paraId="729B26E0" w14:textId="77777777" w:rsidR="00174A78" w:rsidRPr="00F107A3" w:rsidRDefault="00174A78" w:rsidP="00F558B6">
            <w:pPr>
              <w:spacing w:after="200"/>
              <w:rPr>
                <w:rFonts w:eastAsia="Arial"/>
                <w:b/>
                <w:sz w:val="21"/>
              </w:rPr>
            </w:pPr>
            <w:r w:rsidRPr="00F107A3">
              <w:rPr>
                <w:rFonts w:eastAsia="Arial"/>
                <w:b/>
                <w:sz w:val="21"/>
              </w:rPr>
              <w:t>Description</w:t>
            </w:r>
          </w:p>
        </w:tc>
        <w:tc>
          <w:tcPr>
            <w:tcW w:w="7140" w:type="dxa"/>
            <w:shd w:val="clear" w:color="auto" w:fill="BFBFBF"/>
            <w:vAlign w:val="center"/>
          </w:tcPr>
          <w:p w14:paraId="452F64F9" w14:textId="77777777" w:rsidR="00174A78" w:rsidRPr="00F107A3" w:rsidRDefault="00174A78" w:rsidP="00F558B6">
            <w:pPr>
              <w:spacing w:after="200"/>
              <w:jc w:val="center"/>
              <w:rPr>
                <w:rFonts w:eastAsia="Arial"/>
                <w:b/>
                <w:sz w:val="21"/>
              </w:rPr>
            </w:pPr>
            <w:r w:rsidRPr="00F107A3">
              <w:rPr>
                <w:rFonts w:eastAsia="Arial"/>
                <w:b/>
                <w:sz w:val="21"/>
              </w:rPr>
              <w:t>Details</w:t>
            </w:r>
          </w:p>
        </w:tc>
      </w:tr>
      <w:tr w:rsidR="00174A78" w:rsidRPr="00F107A3" w14:paraId="3FDE9797" w14:textId="77777777" w:rsidTr="00F558B6">
        <w:trPr>
          <w:trHeight w:val="1620"/>
        </w:trPr>
        <w:tc>
          <w:tcPr>
            <w:tcW w:w="3045" w:type="dxa"/>
            <w:shd w:val="clear" w:color="auto" w:fill="auto"/>
          </w:tcPr>
          <w:p w14:paraId="58D38413" w14:textId="77777777" w:rsidR="00174A78" w:rsidRPr="00F107A3" w:rsidRDefault="00174A78" w:rsidP="00F558B6">
            <w:pPr>
              <w:spacing w:after="200"/>
              <w:rPr>
                <w:rFonts w:eastAsia="Arial"/>
                <w:sz w:val="21"/>
              </w:rPr>
            </w:pPr>
            <w:r w:rsidRPr="00F107A3">
              <w:rPr>
                <w:rFonts w:eastAsia="Arial"/>
                <w:sz w:val="21"/>
              </w:rPr>
              <w:t>Identity of the Controller and Processor</w:t>
            </w:r>
          </w:p>
        </w:tc>
        <w:tc>
          <w:tcPr>
            <w:tcW w:w="7140" w:type="dxa"/>
            <w:shd w:val="clear" w:color="auto" w:fill="auto"/>
          </w:tcPr>
          <w:p w14:paraId="457EB1FB" w14:textId="77777777" w:rsidR="00174A78" w:rsidRPr="00F107A3" w:rsidRDefault="00174A78" w:rsidP="00F558B6">
            <w:pPr>
              <w:jc w:val="both"/>
              <w:rPr>
                <w:rFonts w:eastAsia="Arial"/>
                <w:sz w:val="21"/>
              </w:rPr>
            </w:pPr>
            <w:r w:rsidRPr="00F107A3">
              <w:rPr>
                <w:rFonts w:eastAsia="Arial"/>
                <w:sz w:val="21"/>
              </w:rPr>
              <w:t>The Parties acknowledge that for the purposes of the D</w:t>
            </w:r>
            <w:r w:rsidRPr="004D2A8F">
              <w:rPr>
                <w:rFonts w:eastAsia="Arial"/>
                <w:sz w:val="21"/>
              </w:rPr>
              <w:t xml:space="preserve">ata Protection Legislation, </w:t>
            </w:r>
            <w:r w:rsidRPr="00F107A3">
              <w:rPr>
                <w:rFonts w:eastAsia="Arial"/>
                <w:sz w:val="21"/>
              </w:rPr>
              <w:t>[</w:t>
            </w:r>
            <w:r w:rsidRPr="00F107A3">
              <w:rPr>
                <w:rFonts w:eastAsia="Arial"/>
                <w:i/>
                <w:sz w:val="21"/>
                <w:highlight w:val="yellow"/>
              </w:rPr>
              <w:t>name</w:t>
            </w:r>
            <w:r w:rsidRPr="00F107A3">
              <w:rPr>
                <w:rFonts w:eastAsia="Arial"/>
                <w:sz w:val="21"/>
              </w:rPr>
              <w:t>] is t</w:t>
            </w:r>
            <w:r w:rsidRPr="004D2A8F">
              <w:rPr>
                <w:rFonts w:eastAsia="Arial"/>
                <w:sz w:val="21"/>
              </w:rPr>
              <w:t xml:space="preserve">he Controller and </w:t>
            </w:r>
            <w:r w:rsidRPr="00F107A3">
              <w:rPr>
                <w:rFonts w:eastAsia="Arial"/>
                <w:sz w:val="21"/>
              </w:rPr>
              <w:t>[</w:t>
            </w:r>
            <w:r w:rsidRPr="00F107A3">
              <w:rPr>
                <w:rFonts w:eastAsia="Arial"/>
                <w:i/>
                <w:sz w:val="21"/>
                <w:highlight w:val="yellow"/>
              </w:rPr>
              <w:t>name</w:t>
            </w:r>
            <w:r w:rsidRPr="00F107A3">
              <w:rPr>
                <w:rFonts w:eastAsia="Arial"/>
                <w:sz w:val="21"/>
              </w:rPr>
              <w:t>] is the Processor</w:t>
            </w:r>
            <w:r w:rsidRPr="004D2A8F">
              <w:rPr>
                <w:rFonts w:eastAsia="Arial"/>
                <w:sz w:val="21"/>
              </w:rPr>
              <w:t xml:space="preserve"> in accordance with Paragraph </w:t>
            </w:r>
            <w:r w:rsidRPr="00F107A3">
              <w:rPr>
                <w:rFonts w:eastAsia="Arial"/>
                <w:sz w:val="21"/>
              </w:rPr>
              <w:t>1.</w:t>
            </w:r>
          </w:p>
          <w:p w14:paraId="287EC54C" w14:textId="77777777" w:rsidR="00174A78" w:rsidRPr="00F107A3" w:rsidRDefault="00174A78" w:rsidP="00F558B6">
            <w:pPr>
              <w:jc w:val="both"/>
              <w:rPr>
                <w:rFonts w:eastAsia="Arial"/>
                <w:sz w:val="21"/>
                <w:highlight w:val="yellow"/>
              </w:rPr>
            </w:pPr>
          </w:p>
          <w:p w14:paraId="2263C9A8" w14:textId="77777777" w:rsidR="00174A78" w:rsidRPr="00F107A3" w:rsidRDefault="00174A78" w:rsidP="00F558B6">
            <w:pPr>
              <w:jc w:val="both"/>
              <w:rPr>
                <w:rFonts w:eastAsia="Arial"/>
                <w:sz w:val="21"/>
              </w:rPr>
            </w:pPr>
            <w:r w:rsidRPr="00F107A3">
              <w:rPr>
                <w:rFonts w:eastAsia="Arial"/>
                <w:sz w:val="21"/>
                <w:highlight w:val="yellow"/>
              </w:rPr>
              <w:t>[</w:t>
            </w:r>
            <w:r w:rsidRPr="00F107A3">
              <w:rPr>
                <w:rFonts w:eastAsia="Arial"/>
                <w:b/>
                <w:sz w:val="21"/>
                <w:highlight w:val="yellow"/>
              </w:rPr>
              <w:t>Guidance:</w:t>
            </w:r>
            <w:r w:rsidRPr="00F107A3">
              <w:rPr>
                <w:rFonts w:eastAsia="Arial"/>
                <w:sz w:val="21"/>
              </w:rPr>
              <w:t xml:space="preserve"> You may need to vary this section where (in the rare case) the Agency and </w:t>
            </w:r>
            <w:r>
              <w:rPr>
                <w:rFonts w:eastAsia="Arial"/>
                <w:sz w:val="21"/>
              </w:rPr>
              <w:t>the other Parties</w:t>
            </w:r>
            <w:r w:rsidRPr="00F107A3">
              <w:rPr>
                <w:rFonts w:eastAsia="Arial"/>
                <w:sz w:val="21"/>
              </w:rPr>
              <w:t xml:space="preserve"> have a different relationship. For example where the Parties are Joint Controller of some Personal Data: </w:t>
            </w:r>
          </w:p>
          <w:p w14:paraId="693BEBB9" w14:textId="77777777" w:rsidR="00174A78" w:rsidRPr="00F107A3" w:rsidRDefault="00174A78" w:rsidP="00F558B6">
            <w:pPr>
              <w:jc w:val="both"/>
              <w:rPr>
                <w:rFonts w:eastAsia="Arial"/>
                <w:i/>
                <w:sz w:val="21"/>
              </w:rPr>
            </w:pPr>
          </w:p>
          <w:p w14:paraId="3ACF132A" w14:textId="77777777" w:rsidR="00174A78" w:rsidRPr="00F107A3" w:rsidRDefault="00174A78" w:rsidP="00F558B6">
            <w:pPr>
              <w:jc w:val="both"/>
              <w:rPr>
                <w:rFonts w:eastAsia="Arial"/>
                <w:i/>
                <w:sz w:val="21"/>
              </w:rPr>
            </w:pPr>
            <w:r w:rsidRPr="004D2A8F">
              <w:rPr>
                <w:rFonts w:eastAsia="Arial"/>
                <w:i/>
                <w:sz w:val="21"/>
              </w:rPr>
              <w:t xml:space="preserve">“Notwithstanding paragraph </w:t>
            </w:r>
            <w:r w:rsidRPr="00F107A3">
              <w:rPr>
                <w:rFonts w:eastAsia="Arial"/>
                <w:i/>
                <w:sz w:val="21"/>
              </w:rPr>
              <w:t>1 the Parties acknowledge that they are also Joint Controllers for the purposes of the Data Protection Legislation in respect of:</w:t>
            </w:r>
          </w:p>
          <w:p w14:paraId="351F0EDF" w14:textId="77777777" w:rsidR="00174A78" w:rsidRPr="00F107A3" w:rsidRDefault="00174A78" w:rsidP="00F558B6">
            <w:pPr>
              <w:ind w:left="283"/>
              <w:jc w:val="both"/>
              <w:rPr>
                <w:rFonts w:eastAsia="Arial"/>
                <w:i/>
                <w:sz w:val="21"/>
              </w:rPr>
            </w:pPr>
            <w:r w:rsidRPr="00F107A3">
              <w:rPr>
                <w:rFonts w:eastAsia="Arial"/>
                <w:b/>
                <w:i/>
                <w:sz w:val="21"/>
                <w:highlight w:val="yellow"/>
              </w:rPr>
              <w:t>[Insert</w:t>
            </w:r>
            <w:r w:rsidRPr="00F107A3">
              <w:rPr>
                <w:rFonts w:eastAsia="Arial"/>
                <w:b/>
                <w:i/>
                <w:sz w:val="21"/>
              </w:rPr>
              <w:t xml:space="preserve"> </w:t>
            </w:r>
            <w:r w:rsidRPr="00F107A3">
              <w:rPr>
                <w:rFonts w:eastAsia="Arial"/>
                <w:i/>
                <w:sz w:val="21"/>
              </w:rPr>
              <w:t xml:space="preserve">the scope of Personal Data </w:t>
            </w:r>
            <w:r>
              <w:rPr>
                <w:rFonts w:eastAsia="Arial"/>
                <w:i/>
                <w:sz w:val="21"/>
              </w:rPr>
              <w:t xml:space="preserve">in relation to </w:t>
            </w:r>
            <w:r w:rsidRPr="00F107A3">
              <w:rPr>
                <w:rFonts w:eastAsia="Arial"/>
                <w:i/>
                <w:sz w:val="21"/>
              </w:rPr>
              <w:t>wh</w:t>
            </w:r>
            <w:r w:rsidRPr="004D2A8F">
              <w:rPr>
                <w:rFonts w:eastAsia="Arial"/>
                <w:i/>
                <w:sz w:val="21"/>
              </w:rPr>
              <w:t>ich the purposes and means of Processing are</w:t>
            </w:r>
            <w:r w:rsidRPr="00F107A3">
              <w:rPr>
                <w:rFonts w:eastAsia="Arial"/>
                <w:i/>
                <w:sz w:val="21"/>
              </w:rPr>
              <w:t xml:space="preserve"> determined by </w:t>
            </w:r>
            <w:r>
              <w:rPr>
                <w:rFonts w:eastAsia="Arial"/>
                <w:i/>
                <w:sz w:val="21"/>
              </w:rPr>
              <w:t>more than one of the</w:t>
            </w:r>
            <w:r w:rsidRPr="00F107A3">
              <w:rPr>
                <w:rFonts w:eastAsia="Arial"/>
                <w:i/>
                <w:sz w:val="21"/>
              </w:rPr>
              <w:t xml:space="preserve"> Parties]</w:t>
            </w:r>
          </w:p>
          <w:p w14:paraId="038A47F9" w14:textId="77777777" w:rsidR="00174A78" w:rsidRPr="00F107A3" w:rsidRDefault="00174A78" w:rsidP="00F558B6">
            <w:pPr>
              <w:jc w:val="both"/>
              <w:rPr>
                <w:rFonts w:eastAsia="Arial"/>
                <w:i/>
                <w:sz w:val="21"/>
              </w:rPr>
            </w:pPr>
          </w:p>
          <w:p w14:paraId="6AF7CF74" w14:textId="77777777" w:rsidR="00174A78" w:rsidRPr="00F107A3" w:rsidRDefault="00174A78" w:rsidP="00F558B6">
            <w:pPr>
              <w:jc w:val="both"/>
              <w:rPr>
                <w:rFonts w:eastAsia="Arial"/>
                <w:i/>
                <w:sz w:val="21"/>
              </w:rPr>
            </w:pPr>
            <w:r w:rsidRPr="00F107A3">
              <w:rPr>
                <w:rFonts w:eastAsia="Arial"/>
                <w:i/>
                <w:sz w:val="21"/>
              </w:rPr>
              <w:t>In respect of Pers</w:t>
            </w:r>
            <w:r w:rsidRPr="004D2A8F">
              <w:rPr>
                <w:rFonts w:eastAsia="Arial"/>
                <w:i/>
                <w:sz w:val="21"/>
              </w:rPr>
              <w:t>onal Data under Joint Control, p</w:t>
            </w:r>
            <w:r w:rsidRPr="00F107A3">
              <w:rPr>
                <w:rFonts w:eastAsia="Arial"/>
                <w:i/>
                <w:sz w:val="21"/>
              </w:rPr>
              <w:t>aragraph</w:t>
            </w:r>
            <w:r>
              <w:rPr>
                <w:rFonts w:eastAsia="Arial"/>
                <w:i/>
                <w:sz w:val="21"/>
              </w:rPr>
              <w:t>s</w:t>
            </w:r>
            <w:r w:rsidRPr="00F107A3">
              <w:rPr>
                <w:rFonts w:eastAsia="Arial"/>
                <w:i/>
                <w:sz w:val="21"/>
              </w:rPr>
              <w:t xml:space="preserve"> </w:t>
            </w:r>
            <w:r>
              <w:rPr>
                <w:rFonts w:eastAsia="Arial"/>
                <w:i/>
                <w:sz w:val="21"/>
              </w:rPr>
              <w:t>1 to 16</w:t>
            </w:r>
            <w:r w:rsidRPr="00F107A3">
              <w:rPr>
                <w:rFonts w:eastAsia="Arial"/>
                <w:i/>
                <w:sz w:val="21"/>
              </w:rPr>
              <w:t xml:space="preserve"> will not apply and the Parties agree to put in place a Joint Controller Agreement as outlined in Annex 2 instead.”</w:t>
            </w:r>
          </w:p>
        </w:tc>
      </w:tr>
      <w:tr w:rsidR="00174A78" w:rsidRPr="00F107A3" w14:paraId="2D73FC62" w14:textId="77777777" w:rsidTr="00F558B6">
        <w:trPr>
          <w:trHeight w:val="1620"/>
        </w:trPr>
        <w:tc>
          <w:tcPr>
            <w:tcW w:w="3045" w:type="dxa"/>
            <w:shd w:val="clear" w:color="auto" w:fill="auto"/>
          </w:tcPr>
          <w:p w14:paraId="596A5ED6" w14:textId="77777777" w:rsidR="00174A78" w:rsidRPr="00F107A3" w:rsidRDefault="00174A78" w:rsidP="00F558B6">
            <w:pPr>
              <w:spacing w:after="200"/>
              <w:rPr>
                <w:rFonts w:eastAsia="Arial"/>
                <w:sz w:val="21"/>
              </w:rPr>
            </w:pPr>
            <w:r w:rsidRPr="00F107A3">
              <w:rPr>
                <w:rFonts w:eastAsia="Arial"/>
                <w:sz w:val="21"/>
              </w:rPr>
              <w:t>Subject matter of the processing</w:t>
            </w:r>
          </w:p>
        </w:tc>
        <w:tc>
          <w:tcPr>
            <w:tcW w:w="7140" w:type="dxa"/>
            <w:shd w:val="clear" w:color="auto" w:fill="auto"/>
          </w:tcPr>
          <w:p w14:paraId="60C50F8E" w14:textId="77777777" w:rsidR="00174A78" w:rsidRPr="00F107A3" w:rsidRDefault="00174A78" w:rsidP="00F558B6">
            <w:pPr>
              <w:rPr>
                <w:rFonts w:eastAsia="Arial"/>
                <w:i/>
                <w:sz w:val="21"/>
              </w:rPr>
            </w:pPr>
            <w:r w:rsidRPr="00F107A3">
              <w:rPr>
                <w:rFonts w:eastAsia="Arial"/>
                <w:i/>
                <w:sz w:val="21"/>
              </w:rPr>
              <w:t>[This should be a high level, short description of what the processing is about</w:t>
            </w:r>
            <w:r w:rsidRPr="004D2A8F">
              <w:rPr>
                <w:rFonts w:eastAsia="Arial"/>
                <w:i/>
                <w:sz w:val="21"/>
              </w:rPr>
              <w:t xml:space="preserve"> i.e. its subject matter</w:t>
            </w:r>
            <w:r w:rsidRPr="00F107A3">
              <w:rPr>
                <w:rFonts w:eastAsia="Arial"/>
                <w:i/>
                <w:sz w:val="21"/>
              </w:rPr>
              <w:t xml:space="preserve">. </w:t>
            </w:r>
          </w:p>
          <w:p w14:paraId="02F2B64C" w14:textId="77777777" w:rsidR="00174A78" w:rsidRPr="00F107A3" w:rsidRDefault="00174A78" w:rsidP="00F558B6">
            <w:pPr>
              <w:rPr>
                <w:rFonts w:eastAsia="Arial"/>
                <w:i/>
                <w:sz w:val="21"/>
              </w:rPr>
            </w:pPr>
          </w:p>
          <w:p w14:paraId="344830D1" w14:textId="77777777" w:rsidR="00174A78" w:rsidRPr="00F107A3" w:rsidRDefault="00174A78" w:rsidP="00F558B6">
            <w:pPr>
              <w:rPr>
                <w:rFonts w:eastAsia="Arial"/>
                <w:i/>
                <w:sz w:val="21"/>
              </w:rPr>
            </w:pPr>
            <w:r w:rsidRPr="00F107A3">
              <w:rPr>
                <w:rFonts w:eastAsia="Arial"/>
                <w:i/>
                <w:sz w:val="21"/>
              </w:rPr>
              <w:t>Example: The processing is needed in order to ensure that the Processor can effectively deliver the contract to provide a service to members of the public. ]</w:t>
            </w:r>
          </w:p>
          <w:p w14:paraId="5085860A" w14:textId="77777777" w:rsidR="00174A78" w:rsidRPr="00F107A3" w:rsidRDefault="00174A78" w:rsidP="00F558B6">
            <w:pPr>
              <w:rPr>
                <w:rFonts w:eastAsia="Arial"/>
                <w:sz w:val="21"/>
              </w:rPr>
            </w:pPr>
          </w:p>
        </w:tc>
      </w:tr>
      <w:tr w:rsidR="00174A78" w:rsidRPr="00F107A3" w14:paraId="4BE48AF4" w14:textId="77777777" w:rsidTr="00F558B6">
        <w:trPr>
          <w:trHeight w:val="640"/>
        </w:trPr>
        <w:tc>
          <w:tcPr>
            <w:tcW w:w="3045" w:type="dxa"/>
            <w:shd w:val="clear" w:color="auto" w:fill="auto"/>
          </w:tcPr>
          <w:p w14:paraId="55A611C5" w14:textId="77777777" w:rsidR="00174A78" w:rsidRPr="00F107A3" w:rsidRDefault="00174A78" w:rsidP="00F558B6">
            <w:pPr>
              <w:spacing w:after="200"/>
              <w:rPr>
                <w:rFonts w:eastAsia="Arial"/>
                <w:sz w:val="21"/>
              </w:rPr>
            </w:pPr>
            <w:r w:rsidRPr="00F107A3">
              <w:rPr>
                <w:rFonts w:eastAsia="Arial"/>
                <w:sz w:val="21"/>
              </w:rPr>
              <w:t>Duration of the processing</w:t>
            </w:r>
          </w:p>
        </w:tc>
        <w:tc>
          <w:tcPr>
            <w:tcW w:w="7140" w:type="dxa"/>
            <w:shd w:val="clear" w:color="auto" w:fill="auto"/>
          </w:tcPr>
          <w:p w14:paraId="5F04880F" w14:textId="77777777" w:rsidR="00174A78" w:rsidRPr="00F107A3" w:rsidRDefault="00174A78" w:rsidP="00F558B6">
            <w:pPr>
              <w:rPr>
                <w:rFonts w:eastAsia="Arial"/>
                <w:sz w:val="21"/>
              </w:rPr>
            </w:pPr>
            <w:r w:rsidRPr="00F107A3">
              <w:rPr>
                <w:rFonts w:eastAsia="Arial"/>
                <w:i/>
                <w:sz w:val="21"/>
              </w:rPr>
              <w:t>[Clearly set out the duration of the processing including dates]</w:t>
            </w:r>
          </w:p>
        </w:tc>
      </w:tr>
      <w:tr w:rsidR="00174A78" w:rsidRPr="00F107A3" w14:paraId="697AC18E" w14:textId="77777777" w:rsidTr="00F558B6">
        <w:trPr>
          <w:trHeight w:val="1520"/>
        </w:trPr>
        <w:tc>
          <w:tcPr>
            <w:tcW w:w="3045" w:type="dxa"/>
            <w:shd w:val="clear" w:color="auto" w:fill="auto"/>
          </w:tcPr>
          <w:p w14:paraId="19B394E0" w14:textId="77777777" w:rsidR="00174A78" w:rsidRPr="00F107A3" w:rsidRDefault="00174A78" w:rsidP="00F558B6">
            <w:pPr>
              <w:spacing w:after="200"/>
              <w:rPr>
                <w:rFonts w:eastAsia="Arial"/>
                <w:sz w:val="21"/>
              </w:rPr>
            </w:pPr>
            <w:r w:rsidRPr="00F107A3">
              <w:rPr>
                <w:rFonts w:eastAsia="Arial"/>
                <w:sz w:val="21"/>
              </w:rPr>
              <w:t>Nature and purposes of the processing</w:t>
            </w:r>
          </w:p>
        </w:tc>
        <w:tc>
          <w:tcPr>
            <w:tcW w:w="7140" w:type="dxa"/>
            <w:shd w:val="clear" w:color="auto" w:fill="auto"/>
          </w:tcPr>
          <w:p w14:paraId="19630DE0" w14:textId="77777777" w:rsidR="00174A78" w:rsidRPr="00F107A3" w:rsidRDefault="00174A78" w:rsidP="00F558B6">
            <w:pPr>
              <w:rPr>
                <w:rFonts w:eastAsia="Arial"/>
                <w:i/>
                <w:sz w:val="21"/>
              </w:rPr>
            </w:pPr>
            <w:r w:rsidRPr="00F107A3">
              <w:rPr>
                <w:rFonts w:eastAsia="Arial"/>
                <w:i/>
                <w:sz w:val="21"/>
              </w:rPr>
              <w:t xml:space="preserve">[Please be as specific as possible, but make sure that you cover all intended purposes. </w:t>
            </w:r>
          </w:p>
          <w:p w14:paraId="0817FC35" w14:textId="77777777" w:rsidR="00174A78" w:rsidRPr="00F107A3" w:rsidRDefault="00174A78" w:rsidP="00F558B6">
            <w:pPr>
              <w:rPr>
                <w:rFonts w:eastAsia="Arial"/>
                <w:i/>
                <w:sz w:val="21"/>
              </w:rPr>
            </w:pPr>
          </w:p>
          <w:p w14:paraId="1B3328B7" w14:textId="77777777" w:rsidR="00174A78" w:rsidRPr="00F107A3" w:rsidRDefault="00174A78" w:rsidP="00F558B6">
            <w:pPr>
              <w:rPr>
                <w:rFonts w:eastAsia="Arial"/>
                <w:i/>
                <w:sz w:val="21"/>
              </w:rPr>
            </w:pPr>
            <w:r w:rsidRPr="00F107A3">
              <w:rPr>
                <w:rFonts w:eastAsia="Arial"/>
                <w:i/>
                <w:sz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4ADB572" w14:textId="77777777" w:rsidR="00174A78" w:rsidRPr="00F107A3" w:rsidRDefault="00174A78" w:rsidP="00F558B6">
            <w:pPr>
              <w:rPr>
                <w:rFonts w:eastAsia="Arial"/>
                <w:i/>
                <w:sz w:val="21"/>
              </w:rPr>
            </w:pPr>
          </w:p>
          <w:p w14:paraId="67169C65" w14:textId="77777777" w:rsidR="00174A78" w:rsidRPr="00F107A3" w:rsidRDefault="00174A78" w:rsidP="00F558B6">
            <w:pPr>
              <w:rPr>
                <w:rFonts w:eastAsia="Arial"/>
                <w:sz w:val="21"/>
              </w:rPr>
            </w:pPr>
            <w:r w:rsidRPr="00F107A3">
              <w:rPr>
                <w:rFonts w:eastAsia="Arial"/>
                <w:i/>
                <w:sz w:val="21"/>
              </w:rPr>
              <w:lastRenderedPageBreak/>
              <w:t>The purpose might include: employment processing, statutory obligation, recruitment assessment etc]</w:t>
            </w:r>
          </w:p>
        </w:tc>
      </w:tr>
      <w:tr w:rsidR="00174A78" w:rsidRPr="00F107A3" w14:paraId="4EE569FB" w14:textId="77777777" w:rsidTr="00F558B6">
        <w:trPr>
          <w:trHeight w:val="740"/>
        </w:trPr>
        <w:tc>
          <w:tcPr>
            <w:tcW w:w="3045" w:type="dxa"/>
            <w:shd w:val="clear" w:color="auto" w:fill="auto"/>
          </w:tcPr>
          <w:p w14:paraId="25604FE3" w14:textId="77777777" w:rsidR="00174A78" w:rsidRPr="00F107A3" w:rsidRDefault="00174A78" w:rsidP="00F558B6">
            <w:pPr>
              <w:spacing w:after="200"/>
              <w:rPr>
                <w:rFonts w:eastAsia="Arial"/>
                <w:sz w:val="21"/>
              </w:rPr>
            </w:pPr>
            <w:r w:rsidRPr="00F107A3">
              <w:rPr>
                <w:rFonts w:eastAsia="Arial"/>
                <w:sz w:val="21"/>
              </w:rPr>
              <w:lastRenderedPageBreak/>
              <w:t>Type of Personal Data being Processed</w:t>
            </w:r>
          </w:p>
        </w:tc>
        <w:tc>
          <w:tcPr>
            <w:tcW w:w="7140" w:type="dxa"/>
            <w:shd w:val="clear" w:color="auto" w:fill="auto"/>
          </w:tcPr>
          <w:p w14:paraId="7AE56F22" w14:textId="77777777" w:rsidR="00174A78" w:rsidRPr="00F107A3" w:rsidRDefault="00174A78" w:rsidP="00F558B6">
            <w:pPr>
              <w:rPr>
                <w:rFonts w:eastAsia="Arial"/>
                <w:sz w:val="21"/>
              </w:rPr>
            </w:pPr>
            <w:r w:rsidRPr="00F107A3">
              <w:rPr>
                <w:rFonts w:eastAsia="Arial"/>
                <w:i/>
                <w:sz w:val="21"/>
              </w:rPr>
              <w:t>[Examples here include: name, address, date of birth, NI number, telephone number, pay, images, biometric data etc]</w:t>
            </w:r>
          </w:p>
        </w:tc>
      </w:tr>
      <w:tr w:rsidR="00174A78" w:rsidRPr="00F107A3" w14:paraId="020384E7" w14:textId="77777777" w:rsidTr="00F558B6">
        <w:trPr>
          <w:trHeight w:val="1280"/>
        </w:trPr>
        <w:tc>
          <w:tcPr>
            <w:tcW w:w="3045" w:type="dxa"/>
            <w:shd w:val="clear" w:color="auto" w:fill="auto"/>
          </w:tcPr>
          <w:p w14:paraId="521F9B1F" w14:textId="77777777" w:rsidR="00174A78" w:rsidRPr="00F107A3" w:rsidRDefault="00174A78" w:rsidP="00F558B6">
            <w:pPr>
              <w:spacing w:after="200"/>
              <w:rPr>
                <w:rFonts w:eastAsia="Arial"/>
                <w:sz w:val="21"/>
              </w:rPr>
            </w:pPr>
            <w:r w:rsidRPr="00F107A3">
              <w:rPr>
                <w:rFonts w:eastAsia="Arial"/>
                <w:sz w:val="21"/>
              </w:rPr>
              <w:t>Categories of Data Subject</w:t>
            </w:r>
          </w:p>
        </w:tc>
        <w:tc>
          <w:tcPr>
            <w:tcW w:w="7140" w:type="dxa"/>
            <w:shd w:val="clear" w:color="auto" w:fill="auto"/>
          </w:tcPr>
          <w:p w14:paraId="218EE568" w14:textId="77777777" w:rsidR="00174A78" w:rsidRPr="00F107A3" w:rsidRDefault="00174A78" w:rsidP="00F558B6">
            <w:pPr>
              <w:rPr>
                <w:rFonts w:eastAsia="Arial"/>
                <w:sz w:val="21"/>
              </w:rPr>
            </w:pPr>
            <w:r w:rsidRPr="00F107A3">
              <w:rPr>
                <w:rFonts w:eastAsia="Arial"/>
                <w:i/>
                <w:sz w:val="21"/>
              </w:rPr>
              <w:t>[Examples include: Staff (including volunteers, agents, and temporary workers), customers/ clients, suppliers, patients, students / pupils, members of the public, users of a particular</w:t>
            </w:r>
            <w:r w:rsidRPr="00F107A3">
              <w:rPr>
                <w:rFonts w:eastAsia="Arial"/>
                <w:i/>
                <w:sz w:val="21"/>
              </w:rPr>
              <w:br/>
              <w:t>website etc]</w:t>
            </w:r>
          </w:p>
        </w:tc>
      </w:tr>
      <w:tr w:rsidR="00174A78" w:rsidRPr="00F107A3" w14:paraId="75459B46" w14:textId="77777777" w:rsidTr="00F558B6">
        <w:trPr>
          <w:trHeight w:val="1660"/>
        </w:trPr>
        <w:tc>
          <w:tcPr>
            <w:tcW w:w="3045" w:type="dxa"/>
            <w:shd w:val="clear" w:color="auto" w:fill="auto"/>
          </w:tcPr>
          <w:p w14:paraId="5C0E3548" w14:textId="77777777" w:rsidR="00174A78" w:rsidRPr="00F107A3" w:rsidRDefault="00174A78" w:rsidP="00F558B6">
            <w:pPr>
              <w:spacing w:after="200"/>
              <w:rPr>
                <w:rFonts w:eastAsia="Arial"/>
                <w:sz w:val="21"/>
              </w:rPr>
            </w:pPr>
            <w:r w:rsidRPr="00F107A3">
              <w:rPr>
                <w:rFonts w:eastAsia="Arial"/>
                <w:sz w:val="21"/>
              </w:rPr>
              <w:t>Plan for return and destruction of the data once the processing is complete</w:t>
            </w:r>
          </w:p>
          <w:p w14:paraId="281F012C" w14:textId="77777777" w:rsidR="00174A78" w:rsidRPr="00F107A3" w:rsidRDefault="00174A78" w:rsidP="00F558B6">
            <w:pPr>
              <w:spacing w:after="200"/>
              <w:rPr>
                <w:rFonts w:eastAsia="Arial"/>
                <w:sz w:val="21"/>
              </w:rPr>
            </w:pPr>
            <w:r w:rsidRPr="00F107A3">
              <w:rPr>
                <w:rFonts w:eastAsia="Arial"/>
                <w:sz w:val="21"/>
              </w:rPr>
              <w:t>UNLESS requirement under EU or member state law to preserve that type of data</w:t>
            </w:r>
          </w:p>
        </w:tc>
        <w:tc>
          <w:tcPr>
            <w:tcW w:w="7140" w:type="dxa"/>
            <w:shd w:val="clear" w:color="auto" w:fill="auto"/>
          </w:tcPr>
          <w:p w14:paraId="487CC2AF" w14:textId="77777777" w:rsidR="00174A78" w:rsidRPr="00F107A3" w:rsidRDefault="00174A78" w:rsidP="00F558B6">
            <w:pPr>
              <w:rPr>
                <w:rFonts w:eastAsia="Arial"/>
                <w:sz w:val="21"/>
              </w:rPr>
            </w:pPr>
            <w:r w:rsidRPr="00F107A3">
              <w:rPr>
                <w:rFonts w:eastAsia="Arial"/>
                <w:i/>
                <w:sz w:val="21"/>
              </w:rPr>
              <w:t xml:space="preserve">[Describe how long the data will be retained for, how it </w:t>
            </w:r>
            <w:r>
              <w:rPr>
                <w:rFonts w:eastAsia="Arial"/>
                <w:i/>
                <w:sz w:val="21"/>
              </w:rPr>
              <w:t xml:space="preserve">will </w:t>
            </w:r>
            <w:r w:rsidRPr="00F107A3">
              <w:rPr>
                <w:rFonts w:eastAsia="Arial"/>
                <w:i/>
                <w:sz w:val="21"/>
              </w:rPr>
              <w:t>be returned or destroyed]</w:t>
            </w:r>
          </w:p>
        </w:tc>
      </w:tr>
    </w:tbl>
    <w:p w14:paraId="0A62B542" w14:textId="77777777" w:rsidR="00174A78" w:rsidRDefault="00174A78" w:rsidP="00174A78">
      <w:pPr>
        <w:rPr>
          <w:rFonts w:ascii="Arial" w:hAnsi="Arial" w:cs="Arial"/>
          <w:b/>
        </w:rPr>
      </w:pPr>
    </w:p>
    <w:p w14:paraId="07D05CF4" w14:textId="77777777" w:rsidR="00174A78" w:rsidRDefault="00174A78" w:rsidP="00174A78">
      <w:pPr>
        <w:rPr>
          <w:rFonts w:ascii="Arial" w:hAnsi="Arial" w:cs="Arial"/>
          <w:b/>
        </w:rPr>
      </w:pPr>
    </w:p>
    <w:p w14:paraId="5F8AA40D" w14:textId="77777777" w:rsidR="00174A78" w:rsidRDefault="00174A78" w:rsidP="00174A78">
      <w:pPr>
        <w:rPr>
          <w:rFonts w:ascii="Arial" w:hAnsi="Arial" w:cs="Arial"/>
          <w:b/>
        </w:rPr>
      </w:pPr>
    </w:p>
    <w:p w14:paraId="7ABDBE8B" w14:textId="5C43CC63" w:rsidR="00174A78" w:rsidRDefault="00174A78" w:rsidP="00174A78">
      <w:pPr>
        <w:rPr>
          <w:sz w:val="21"/>
        </w:rPr>
      </w:pPr>
    </w:p>
    <w:p w14:paraId="3004CF67" w14:textId="4395694D" w:rsidR="00174A78" w:rsidRDefault="00174A78" w:rsidP="00174A78">
      <w:pPr>
        <w:rPr>
          <w:sz w:val="21"/>
        </w:rPr>
      </w:pPr>
    </w:p>
    <w:p w14:paraId="55F5825E" w14:textId="77777777" w:rsidR="00174A78" w:rsidRDefault="00174A78" w:rsidP="00174A78">
      <w:pPr>
        <w:rPr>
          <w:rFonts w:ascii="Arial" w:hAnsi="Arial" w:cs="Arial"/>
          <w:b/>
          <w:szCs w:val="22"/>
        </w:rPr>
      </w:pPr>
    </w:p>
    <w:p w14:paraId="0066CF0F" w14:textId="600C9E35" w:rsidR="00F1537C" w:rsidRDefault="00F1537C" w:rsidP="00E65F5D">
      <w:pPr>
        <w:rPr>
          <w:rFonts w:ascii="Arial" w:hAnsi="Arial" w:cs="Arial"/>
          <w:b/>
          <w:szCs w:val="22"/>
        </w:rPr>
      </w:pPr>
      <w:r>
        <w:rPr>
          <w:rFonts w:ascii="Arial" w:hAnsi="Arial" w:cs="Arial"/>
          <w:b/>
          <w:szCs w:val="22"/>
        </w:rPr>
        <w:t xml:space="preserve">APPENDIX </w:t>
      </w:r>
      <w:r w:rsidR="00174A78">
        <w:rPr>
          <w:rFonts w:ascii="Arial" w:hAnsi="Arial" w:cs="Arial"/>
          <w:b/>
          <w:szCs w:val="22"/>
        </w:rPr>
        <w:t>D</w:t>
      </w:r>
      <w:r>
        <w:rPr>
          <w:rFonts w:ascii="Arial" w:hAnsi="Arial" w:cs="Arial"/>
          <w:b/>
          <w:szCs w:val="22"/>
        </w:rPr>
        <w:t xml:space="preserve"> – ACCEPTANCE OF TERMS AND CONDITIONS</w:t>
      </w:r>
    </w:p>
    <w:p w14:paraId="0066CF10" w14:textId="77777777" w:rsidR="00F1537C" w:rsidRDefault="00F1537C" w:rsidP="00E65F5D">
      <w:pPr>
        <w:rPr>
          <w:rFonts w:ascii="Arial" w:hAnsi="Arial" w:cs="Arial"/>
          <w:b/>
          <w:szCs w:val="22"/>
        </w:rPr>
      </w:pPr>
    </w:p>
    <w:p w14:paraId="0066CF11"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066CF12" w14:textId="77777777" w:rsidR="00C11EBA" w:rsidRDefault="00C11EBA" w:rsidP="00E65F5D">
      <w:pPr>
        <w:rPr>
          <w:rFonts w:ascii="Arial" w:hAnsi="Arial" w:cs="Arial"/>
          <w:color w:val="FF0000"/>
          <w:szCs w:val="22"/>
        </w:rPr>
      </w:pPr>
    </w:p>
    <w:p w14:paraId="0066CF14" w14:textId="77777777" w:rsidR="00C11EBA" w:rsidRDefault="00C11EBA" w:rsidP="00E65F5D">
      <w:pPr>
        <w:rPr>
          <w:rFonts w:ascii="Arial" w:hAnsi="Arial" w:cs="Arial"/>
          <w:color w:val="FF0000"/>
          <w:szCs w:val="22"/>
        </w:rPr>
      </w:pPr>
    </w:p>
    <w:p w14:paraId="0066CF15"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066CF16"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0066CF17" w14:textId="77777777" w:rsidR="00C11EBA" w:rsidRPr="005A2AA8" w:rsidRDefault="00C11EBA" w:rsidP="00C11EBA">
      <w:pPr>
        <w:rPr>
          <w:rFonts w:ascii="Arial" w:hAnsi="Arial" w:cs="Arial"/>
          <w:sz w:val="22"/>
          <w:szCs w:val="22"/>
        </w:rPr>
      </w:pPr>
    </w:p>
    <w:p w14:paraId="0066CF18" w14:textId="77777777" w:rsidR="00C11EBA" w:rsidRPr="005A2AA8" w:rsidRDefault="00C11EBA" w:rsidP="00C11EBA">
      <w:pPr>
        <w:rPr>
          <w:rFonts w:ascii="Arial" w:hAnsi="Arial" w:cs="Arial"/>
          <w:sz w:val="22"/>
          <w:szCs w:val="22"/>
        </w:rPr>
      </w:pPr>
    </w:p>
    <w:p w14:paraId="0066CF19"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066CF1A" w14:textId="77777777" w:rsidR="00C11EBA" w:rsidRPr="005A2AA8" w:rsidRDefault="00C11EBA" w:rsidP="00C11EBA">
      <w:pPr>
        <w:rPr>
          <w:rFonts w:ascii="Arial" w:hAnsi="Arial" w:cs="Arial"/>
          <w:sz w:val="22"/>
          <w:szCs w:val="22"/>
        </w:rPr>
      </w:pPr>
    </w:p>
    <w:p w14:paraId="0066CF1B" w14:textId="77777777" w:rsidR="00C11EBA" w:rsidRPr="005A2AA8" w:rsidRDefault="00C11EBA" w:rsidP="00C11EBA">
      <w:pPr>
        <w:rPr>
          <w:rFonts w:ascii="Arial" w:hAnsi="Arial" w:cs="Arial"/>
          <w:sz w:val="22"/>
          <w:szCs w:val="22"/>
        </w:rPr>
      </w:pPr>
    </w:p>
    <w:p w14:paraId="0066CF1C"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0066CF1D" w14:textId="77777777" w:rsidR="00C11EBA" w:rsidRPr="005A2AA8" w:rsidRDefault="00C11EBA" w:rsidP="00C11EBA">
      <w:pPr>
        <w:rPr>
          <w:rFonts w:ascii="Arial" w:hAnsi="Arial" w:cs="Arial"/>
          <w:sz w:val="22"/>
          <w:szCs w:val="22"/>
        </w:rPr>
      </w:pPr>
    </w:p>
    <w:p w14:paraId="0066CF1E" w14:textId="77777777" w:rsidR="00C11EBA" w:rsidRPr="005A2AA8" w:rsidRDefault="00C11EBA" w:rsidP="00C11EBA">
      <w:pPr>
        <w:rPr>
          <w:rFonts w:ascii="Arial" w:hAnsi="Arial" w:cs="Arial"/>
          <w:sz w:val="22"/>
          <w:szCs w:val="22"/>
        </w:rPr>
      </w:pPr>
    </w:p>
    <w:p w14:paraId="0066CF1F"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066CF20" w14:textId="77777777" w:rsidR="00C11EBA" w:rsidRPr="005A2AA8" w:rsidRDefault="00C11EBA" w:rsidP="00C11EBA">
      <w:pPr>
        <w:rPr>
          <w:rFonts w:ascii="Arial" w:hAnsi="Arial" w:cs="Arial"/>
          <w:sz w:val="22"/>
          <w:szCs w:val="22"/>
        </w:rPr>
      </w:pPr>
    </w:p>
    <w:p w14:paraId="0066CF21" w14:textId="77777777" w:rsidR="00C11EBA" w:rsidRPr="005A2AA8" w:rsidRDefault="00C11EBA" w:rsidP="00C11EBA">
      <w:pPr>
        <w:rPr>
          <w:rFonts w:ascii="Arial" w:hAnsi="Arial" w:cs="Arial"/>
          <w:sz w:val="22"/>
          <w:szCs w:val="22"/>
        </w:rPr>
      </w:pPr>
    </w:p>
    <w:p w14:paraId="0066CF22" w14:textId="57BA0F3E"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17E79ABD" w14:textId="2B27F6A4" w:rsidR="00505A2E" w:rsidRDefault="00505A2E" w:rsidP="00E65F5D">
      <w:pPr>
        <w:rPr>
          <w:rFonts w:ascii="Arial" w:hAnsi="Arial" w:cs="Arial"/>
          <w:sz w:val="22"/>
          <w:szCs w:val="22"/>
        </w:rPr>
      </w:pPr>
    </w:p>
    <w:p w14:paraId="372DAAF9" w14:textId="6E04F18A" w:rsidR="00505A2E" w:rsidRDefault="00505A2E" w:rsidP="00E65F5D">
      <w:pPr>
        <w:rPr>
          <w:rFonts w:ascii="Arial" w:hAnsi="Arial" w:cs="Arial"/>
          <w:sz w:val="22"/>
          <w:szCs w:val="22"/>
        </w:rPr>
      </w:pPr>
    </w:p>
    <w:p w14:paraId="4EB3283A" w14:textId="4A1B24E4" w:rsidR="00505A2E" w:rsidRDefault="00505A2E" w:rsidP="00E65F5D">
      <w:pPr>
        <w:rPr>
          <w:rFonts w:ascii="Arial" w:hAnsi="Arial" w:cs="Arial"/>
          <w:sz w:val="22"/>
          <w:szCs w:val="22"/>
        </w:rPr>
      </w:pPr>
    </w:p>
    <w:p w14:paraId="0E632748" w14:textId="0CE6B094" w:rsidR="00505A2E" w:rsidRDefault="00505A2E" w:rsidP="00E65F5D">
      <w:pPr>
        <w:rPr>
          <w:rFonts w:ascii="Arial" w:hAnsi="Arial" w:cs="Arial"/>
          <w:sz w:val="22"/>
          <w:szCs w:val="22"/>
        </w:rPr>
      </w:pPr>
    </w:p>
    <w:p w14:paraId="0910D2D2" w14:textId="6574667A" w:rsidR="00505A2E" w:rsidRDefault="00505A2E" w:rsidP="00E65F5D">
      <w:pPr>
        <w:rPr>
          <w:rFonts w:ascii="Arial" w:hAnsi="Arial" w:cs="Arial"/>
          <w:sz w:val="22"/>
          <w:szCs w:val="22"/>
        </w:rPr>
      </w:pPr>
    </w:p>
    <w:p w14:paraId="3D8C4C42" w14:textId="4A565612" w:rsidR="00505A2E" w:rsidRDefault="00505A2E" w:rsidP="00E65F5D">
      <w:pPr>
        <w:rPr>
          <w:rFonts w:ascii="Arial" w:hAnsi="Arial" w:cs="Arial"/>
          <w:sz w:val="22"/>
          <w:szCs w:val="22"/>
        </w:rPr>
      </w:pPr>
    </w:p>
    <w:p w14:paraId="6D30BF10" w14:textId="021EB071" w:rsidR="00505A2E" w:rsidRDefault="00505A2E" w:rsidP="00E65F5D">
      <w:pPr>
        <w:rPr>
          <w:rFonts w:ascii="Arial" w:hAnsi="Arial" w:cs="Arial"/>
          <w:sz w:val="22"/>
          <w:szCs w:val="22"/>
        </w:rPr>
      </w:pPr>
    </w:p>
    <w:p w14:paraId="6E639A9E" w14:textId="4DC8FCE5" w:rsidR="00505A2E" w:rsidRDefault="00505A2E" w:rsidP="00E65F5D">
      <w:pPr>
        <w:rPr>
          <w:rFonts w:ascii="Arial" w:hAnsi="Arial" w:cs="Arial"/>
          <w:sz w:val="22"/>
          <w:szCs w:val="22"/>
        </w:rPr>
      </w:pPr>
      <w:r>
        <w:rPr>
          <w:rFonts w:ascii="Arial" w:hAnsi="Arial" w:cs="Arial"/>
          <w:sz w:val="22"/>
          <w:szCs w:val="22"/>
        </w:rPr>
        <w:t>Appendix E – Conditions of Contract – Services</w:t>
      </w:r>
    </w:p>
    <w:p w14:paraId="617984D2" w14:textId="329ABD2D" w:rsidR="00505A2E" w:rsidRDefault="00505A2E" w:rsidP="00E65F5D">
      <w:pPr>
        <w:rPr>
          <w:rFonts w:ascii="Arial" w:hAnsi="Arial" w:cs="Arial"/>
          <w:sz w:val="22"/>
          <w:szCs w:val="22"/>
        </w:rPr>
      </w:pPr>
    </w:p>
    <w:p w14:paraId="26F8C8ED" w14:textId="23DBD86A" w:rsidR="00505A2E" w:rsidRDefault="00505A2E" w:rsidP="00505A2E">
      <w:pPr>
        <w:jc w:val="both"/>
        <w:rPr>
          <w:rFonts w:ascii="Arial" w:hAnsi="Arial" w:cs="Arial"/>
          <w:b/>
          <w:szCs w:val="22"/>
        </w:rPr>
      </w:pPr>
      <w:r>
        <w:rPr>
          <w:b/>
          <w:sz w:val="22"/>
        </w:rPr>
        <w:t>Ref:</w:t>
      </w:r>
      <w:r>
        <w:rPr>
          <w:sz w:val="22"/>
        </w:rPr>
        <w:t xml:space="preserve"> </w:t>
      </w:r>
      <w:r w:rsidRPr="00B77A51">
        <w:rPr>
          <w:rFonts w:ascii="Arial" w:hAnsi="Arial" w:cs="Arial"/>
          <w:b/>
          <w:szCs w:val="22"/>
        </w:rPr>
        <w:t>CAS202</w:t>
      </w:r>
      <w:r>
        <w:rPr>
          <w:rFonts w:ascii="Arial" w:hAnsi="Arial" w:cs="Arial"/>
          <w:b/>
          <w:szCs w:val="22"/>
        </w:rPr>
        <w:t>2</w:t>
      </w:r>
      <w:r w:rsidRPr="00B77A51">
        <w:rPr>
          <w:rFonts w:ascii="Arial" w:hAnsi="Arial" w:cs="Arial"/>
          <w:b/>
          <w:szCs w:val="22"/>
        </w:rPr>
        <w:t>-1(</w:t>
      </w:r>
      <w:r>
        <w:rPr>
          <w:rFonts w:ascii="Arial" w:hAnsi="Arial" w:cs="Arial"/>
          <w:b/>
          <w:szCs w:val="22"/>
        </w:rPr>
        <w:t>ERV</w:t>
      </w:r>
      <w:r w:rsidRPr="00B77A51">
        <w:rPr>
          <w:rFonts w:ascii="Arial" w:hAnsi="Arial" w:cs="Arial"/>
          <w:b/>
          <w:szCs w:val="22"/>
        </w:rPr>
        <w:t>)</w:t>
      </w:r>
    </w:p>
    <w:p w14:paraId="440A2A15" w14:textId="77777777" w:rsidR="00505A2E" w:rsidRPr="0093723A" w:rsidRDefault="00505A2E" w:rsidP="00505A2E">
      <w:pPr>
        <w:jc w:val="both"/>
        <w:rPr>
          <w:rFonts w:ascii="Arial" w:hAnsi="Arial" w:cs="Arial"/>
          <w:b/>
          <w:szCs w:val="22"/>
        </w:rPr>
      </w:pPr>
    </w:p>
    <w:p w14:paraId="3140E4D2" w14:textId="77777777" w:rsidR="00505A2E" w:rsidRPr="0093723A" w:rsidRDefault="00505A2E" w:rsidP="00505A2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Pr>
          <w:rFonts w:ascii="Arial" w:hAnsi="Arial" w:cs="Arial"/>
          <w:b/>
          <w:szCs w:val="22"/>
        </w:rPr>
        <w:t xml:space="preserve">Establishing a methodology to assess measures used to minimise the operation of emergency releases from the incineration of hazardous and healthcare waste </w:t>
      </w:r>
    </w:p>
    <w:p w14:paraId="2F7B2F8C" w14:textId="77777777" w:rsidR="00505A2E" w:rsidRDefault="00505A2E" w:rsidP="00505A2E">
      <w:pPr>
        <w:jc w:val="both"/>
        <w:rPr>
          <w:b/>
          <w:sz w:val="22"/>
        </w:rPr>
      </w:pPr>
    </w:p>
    <w:p w14:paraId="60BA18B1" w14:textId="4419DE8A" w:rsidR="00505A2E" w:rsidRDefault="00505A2E" w:rsidP="00505A2E">
      <w:pPr>
        <w:jc w:val="both"/>
        <w:rPr>
          <w:b/>
          <w:sz w:val="22"/>
        </w:rPr>
      </w:pPr>
      <w:r>
        <w:rPr>
          <w:b/>
          <w:sz w:val="22"/>
        </w:rPr>
        <w:t xml:space="preserve">Index </w:t>
      </w:r>
    </w:p>
    <w:p w14:paraId="5E52204E"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DEFINITIONS................................................................................................................. </w:t>
      </w:r>
    </w:p>
    <w:p w14:paraId="0FAE40A8"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PRECEDENCE............................................................................................................... </w:t>
      </w:r>
    </w:p>
    <w:p w14:paraId="2AF32B39"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CONTRACT SUPERVISOR........................................................................................... </w:t>
      </w:r>
    </w:p>
    <w:p w14:paraId="4DCDFA67"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THE SERVICES............................................................................................................. </w:t>
      </w:r>
    </w:p>
    <w:p w14:paraId="720C334E"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ASSIGNMENT................................................................................................................ </w:t>
      </w:r>
    </w:p>
    <w:p w14:paraId="59193B22"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CONTRACT PERIOD..................................................................................................... </w:t>
      </w:r>
    </w:p>
    <w:p w14:paraId="37FE74AC"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PROPERTY.................................................................................................................... </w:t>
      </w:r>
    </w:p>
    <w:p w14:paraId="37CEC4D9"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MATERIALS................................................................................................................... </w:t>
      </w:r>
    </w:p>
    <w:p w14:paraId="126294EC"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SECURITY..................................................................................................................... </w:t>
      </w:r>
    </w:p>
    <w:p w14:paraId="6AF7DE46"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VARIATIONS................................................................................................................. </w:t>
      </w:r>
    </w:p>
    <w:p w14:paraId="42171AA4"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EXTENSIONS OF TIME................................................................................................ </w:t>
      </w:r>
    </w:p>
    <w:p w14:paraId="0B65DF1F"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DEFAULT....................................................................................................................... </w:t>
      </w:r>
    </w:p>
    <w:p w14:paraId="5E2D5E0F"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TERMINATION............................................................................................................... </w:t>
      </w:r>
    </w:p>
    <w:p w14:paraId="0D7E4F54"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DETERMINATION.......................................................................................................... </w:t>
      </w:r>
    </w:p>
    <w:p w14:paraId="41B5EFE1"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INDEMNITY.................................................................................................................... </w:t>
      </w:r>
    </w:p>
    <w:p w14:paraId="7BC06493"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LIMIT OF CONTRACTOR’S LIABILITY......................................................................... </w:t>
      </w:r>
    </w:p>
    <w:p w14:paraId="1EDF5371"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INSURANCE.................................................................................................................. </w:t>
      </w:r>
    </w:p>
    <w:p w14:paraId="7890C939" w14:textId="77777777" w:rsidR="00505A2E" w:rsidRDefault="00505A2E" w:rsidP="00AE6E69">
      <w:pPr>
        <w:pStyle w:val="ListParagraph"/>
        <w:numPr>
          <w:ilvl w:val="0"/>
          <w:numId w:val="14"/>
        </w:numPr>
        <w:suppressAutoHyphens/>
        <w:autoSpaceDE w:val="0"/>
        <w:autoSpaceDN w:val="0"/>
        <w:spacing w:after="0" w:line="240" w:lineRule="auto"/>
        <w:jc w:val="both"/>
        <w:rPr>
          <w:szCs w:val="24"/>
        </w:rPr>
      </w:pPr>
      <w:r>
        <w:rPr>
          <w:color w:val="000000"/>
          <w:sz w:val="20"/>
          <w:szCs w:val="20"/>
        </w:rPr>
        <w:t>PREVENTION OF FRAUD AND CORRUPTION</w:t>
      </w:r>
      <w:r>
        <w:rPr>
          <w:color w:val="000000"/>
          <w:sz w:val="20"/>
        </w:rPr>
        <w:t xml:space="preserve">........................................................... </w:t>
      </w:r>
    </w:p>
    <w:p w14:paraId="6584923B"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MONITORING AND AUDIT............................................................................................ </w:t>
      </w:r>
    </w:p>
    <w:p w14:paraId="29EACB75"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CONTRACT PRICE........................................................................................................ </w:t>
      </w:r>
    </w:p>
    <w:p w14:paraId="2F8C222B"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INVOICING AND PAYMENT.......................................................................................... </w:t>
      </w:r>
    </w:p>
    <w:p w14:paraId="2E079D38"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INTELLECTUAL PROPERTY RIGHTS.......................................................................... </w:t>
      </w:r>
    </w:p>
    <w:p w14:paraId="75273FC3"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WARRANTY................................................................................................................... </w:t>
      </w:r>
    </w:p>
    <w:p w14:paraId="7DC6148C"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STATUTORY REQUIREMENTS.................................................................................... </w:t>
      </w:r>
    </w:p>
    <w:p w14:paraId="330F30AD"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ENVIRONMENT, SUSTAINABILITY AND DIVERSITY................................................. </w:t>
      </w:r>
    </w:p>
    <w:p w14:paraId="68CB3363"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PUBLICITY..................................................................................................................... </w:t>
      </w:r>
    </w:p>
    <w:p w14:paraId="567F554C"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LAW................................................................................................................................ </w:t>
      </w:r>
    </w:p>
    <w:p w14:paraId="6DF839DF"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WAIVER.......................................................................................................................... </w:t>
      </w:r>
    </w:p>
    <w:p w14:paraId="66D1041D"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ENFORCEABILITY AND SURVIVORSHIP.................................................................... </w:t>
      </w:r>
    </w:p>
    <w:p w14:paraId="7B97C025"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DISPUTE RESOLUTION................................................................................................ </w:t>
      </w:r>
    </w:p>
    <w:p w14:paraId="07B35610" w14:textId="77777777" w:rsidR="00505A2E" w:rsidRDefault="00505A2E" w:rsidP="00AE6E6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GENERAL....................................................................................................................... </w:t>
      </w:r>
    </w:p>
    <w:p w14:paraId="05F958CA" w14:textId="77777777" w:rsidR="00505A2E" w:rsidRDefault="00505A2E" w:rsidP="00AE6E69">
      <w:pPr>
        <w:pStyle w:val="ListParagraph"/>
        <w:numPr>
          <w:ilvl w:val="0"/>
          <w:numId w:val="14"/>
        </w:numPr>
        <w:suppressAutoHyphens/>
        <w:autoSpaceDE w:val="0"/>
        <w:autoSpaceDN w:val="0"/>
        <w:spacing w:after="0" w:line="240" w:lineRule="auto"/>
        <w:ind w:right="-680"/>
        <w:jc w:val="both"/>
        <w:rPr>
          <w:color w:val="000000"/>
          <w:sz w:val="20"/>
        </w:rPr>
      </w:pPr>
      <w:r>
        <w:rPr>
          <w:color w:val="000000"/>
          <w:sz w:val="20"/>
        </w:rPr>
        <w:t>FREEDOM OF INFORMATION......................................................................................</w:t>
      </w:r>
    </w:p>
    <w:p w14:paraId="49D000F8" w14:textId="77777777" w:rsidR="00505A2E" w:rsidRDefault="00505A2E" w:rsidP="00AE6E69">
      <w:pPr>
        <w:pStyle w:val="ListParagraph"/>
        <w:numPr>
          <w:ilvl w:val="0"/>
          <w:numId w:val="14"/>
        </w:numPr>
        <w:suppressAutoHyphens/>
        <w:autoSpaceDE w:val="0"/>
        <w:autoSpaceDN w:val="0"/>
        <w:spacing w:after="0" w:line="240" w:lineRule="auto"/>
        <w:ind w:right="-680"/>
        <w:jc w:val="both"/>
        <w:rPr>
          <w:szCs w:val="24"/>
        </w:rPr>
      </w:pPr>
      <w:r>
        <w:rPr>
          <w:sz w:val="20"/>
          <w:szCs w:val="20"/>
        </w:rPr>
        <w:t>DATA PROTECTION………………………………………………………………………….</w:t>
      </w:r>
    </w:p>
    <w:p w14:paraId="4BC1FDCA" w14:textId="77777777" w:rsidR="00505A2E" w:rsidRDefault="00505A2E" w:rsidP="00505A2E">
      <w:pPr>
        <w:pStyle w:val="ListParagraph"/>
        <w:jc w:val="both"/>
        <w:rPr>
          <w:b/>
          <w:sz w:val="22"/>
        </w:rPr>
      </w:pPr>
    </w:p>
    <w:p w14:paraId="6C320419" w14:textId="77777777" w:rsidR="00505A2E" w:rsidRDefault="00505A2E" w:rsidP="00505A2E">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55D42B7E" w14:textId="77777777" w:rsidR="00505A2E" w:rsidRDefault="00505A2E" w:rsidP="00505A2E">
      <w:pPr>
        <w:jc w:val="center"/>
        <w:rPr>
          <w:b/>
          <w:sz w:val="22"/>
        </w:rPr>
      </w:pPr>
      <w:r>
        <w:rPr>
          <w:b/>
          <w:sz w:val="22"/>
        </w:rPr>
        <w:t>Such written permission must also be obtained before any part of this publication is stored in a retrieval system of any nature.</w:t>
      </w:r>
    </w:p>
    <w:p w14:paraId="479556B7" w14:textId="77777777" w:rsidR="00505A2E" w:rsidRDefault="00505A2E" w:rsidP="00505A2E">
      <w:pPr>
        <w:jc w:val="center"/>
        <w:rPr>
          <w:b/>
          <w:sz w:val="22"/>
        </w:rPr>
      </w:pPr>
      <w:r>
        <w:rPr>
          <w:b/>
          <w:sz w:val="22"/>
        </w:rPr>
        <w:t>© Environment Agency 2018</w:t>
      </w:r>
    </w:p>
    <w:p w14:paraId="472C916F" w14:textId="77777777" w:rsidR="00505A2E" w:rsidRDefault="00505A2E" w:rsidP="00505A2E">
      <w:pPr>
        <w:pageBreakBefore/>
        <w:jc w:val="both"/>
        <w:rPr>
          <w:sz w:val="22"/>
        </w:rPr>
      </w:pPr>
    </w:p>
    <w:p w14:paraId="13D418D5" w14:textId="77777777" w:rsidR="00505A2E" w:rsidRDefault="00505A2E" w:rsidP="00AE6E69">
      <w:pPr>
        <w:pStyle w:val="ListParagraph"/>
        <w:numPr>
          <w:ilvl w:val="0"/>
          <w:numId w:val="15"/>
        </w:numPr>
        <w:suppressAutoHyphens/>
        <w:autoSpaceDN w:val="0"/>
        <w:spacing w:after="160" w:line="254" w:lineRule="auto"/>
        <w:jc w:val="both"/>
        <w:rPr>
          <w:b/>
          <w:sz w:val="22"/>
        </w:rPr>
      </w:pPr>
      <w:r>
        <w:rPr>
          <w:b/>
          <w:sz w:val="22"/>
        </w:rPr>
        <w:t xml:space="preserve">DEFINITIONS </w:t>
      </w:r>
    </w:p>
    <w:p w14:paraId="4AC95E1F" w14:textId="77777777" w:rsidR="00505A2E" w:rsidRDefault="00505A2E" w:rsidP="00505A2E">
      <w:pPr>
        <w:pStyle w:val="ListParagraph"/>
        <w:ind w:left="360"/>
        <w:jc w:val="both"/>
        <w:rPr>
          <w:b/>
          <w:sz w:val="22"/>
        </w:rPr>
      </w:pPr>
    </w:p>
    <w:p w14:paraId="2A2CB4B0" w14:textId="77777777" w:rsidR="00505A2E" w:rsidRDefault="00505A2E" w:rsidP="00AE6E69">
      <w:pPr>
        <w:pStyle w:val="ListParagraph"/>
        <w:numPr>
          <w:ilvl w:val="1"/>
          <w:numId w:val="15"/>
        </w:numPr>
        <w:suppressAutoHyphens/>
        <w:autoSpaceDN w:val="0"/>
        <w:spacing w:after="160" w:line="254" w:lineRule="auto"/>
        <w:jc w:val="both"/>
        <w:rPr>
          <w:sz w:val="22"/>
        </w:rPr>
      </w:pPr>
      <w:r>
        <w:rPr>
          <w:sz w:val="22"/>
        </w:rPr>
        <w:t xml:space="preserve">In the Contract, unless the context otherwise requires the following words and expressions shall have the following meanings assigned to them. </w:t>
      </w:r>
    </w:p>
    <w:p w14:paraId="101C8D38" w14:textId="77777777" w:rsidR="00505A2E" w:rsidRDefault="00505A2E" w:rsidP="00505A2E">
      <w:pPr>
        <w:pStyle w:val="ListParagraph"/>
        <w:ind w:left="792"/>
        <w:jc w:val="both"/>
        <w:rPr>
          <w:sz w:val="22"/>
        </w:rPr>
      </w:pPr>
    </w:p>
    <w:p w14:paraId="3262698C" w14:textId="77777777" w:rsidR="00505A2E" w:rsidRDefault="00505A2E" w:rsidP="00AE6E69">
      <w:pPr>
        <w:pStyle w:val="ListParagraph"/>
        <w:numPr>
          <w:ilvl w:val="2"/>
          <w:numId w:val="16"/>
        </w:numPr>
        <w:suppressAutoHyphens/>
        <w:autoSpaceDN w:val="0"/>
        <w:spacing w:after="160" w:line="254" w:lineRule="auto"/>
        <w:jc w:val="both"/>
      </w:pPr>
      <w:r>
        <w:rPr>
          <w:sz w:val="22"/>
          <w:u w:val="single"/>
        </w:rPr>
        <w:t>Agency</w:t>
      </w:r>
      <w:r>
        <w:rPr>
          <w:sz w:val="22"/>
        </w:rPr>
        <w:tab/>
      </w:r>
    </w:p>
    <w:p w14:paraId="0477EF4A" w14:textId="77777777" w:rsidR="00505A2E" w:rsidRDefault="00505A2E" w:rsidP="00505A2E">
      <w:pPr>
        <w:pStyle w:val="ListParagraph"/>
        <w:ind w:left="3402"/>
        <w:jc w:val="both"/>
      </w:pPr>
      <w:r>
        <w:rPr>
          <w:sz w:val="22"/>
        </w:rPr>
        <w:t xml:space="preserve">The Environment Agency, its successors and assigns. </w:t>
      </w:r>
    </w:p>
    <w:p w14:paraId="08238BAE" w14:textId="77777777" w:rsidR="00505A2E" w:rsidRDefault="00505A2E" w:rsidP="00505A2E">
      <w:pPr>
        <w:pStyle w:val="ListParagraph"/>
        <w:ind w:left="1224"/>
        <w:jc w:val="both"/>
        <w:rPr>
          <w:sz w:val="22"/>
          <w:u w:val="single"/>
        </w:rPr>
      </w:pPr>
    </w:p>
    <w:p w14:paraId="56B2429D"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Agency Property</w:t>
      </w:r>
    </w:p>
    <w:p w14:paraId="0FB267EA" w14:textId="77777777" w:rsidR="00505A2E" w:rsidRDefault="00505A2E" w:rsidP="00505A2E">
      <w:pPr>
        <w:pStyle w:val="ListParagraph"/>
        <w:ind w:left="3402"/>
        <w:jc w:val="both"/>
        <w:rPr>
          <w:sz w:val="22"/>
        </w:rPr>
      </w:pPr>
      <w:r>
        <w:rPr>
          <w:sz w:val="22"/>
        </w:rPr>
        <w:t>All property issued or made available for use by the Agency to the Contractor in connection with the Contract.</w:t>
      </w:r>
    </w:p>
    <w:p w14:paraId="4A493E8B" w14:textId="77777777" w:rsidR="00505A2E" w:rsidRDefault="00505A2E" w:rsidP="00505A2E">
      <w:pPr>
        <w:pStyle w:val="ListParagraph"/>
        <w:jc w:val="both"/>
        <w:rPr>
          <w:sz w:val="22"/>
        </w:rPr>
      </w:pPr>
    </w:p>
    <w:p w14:paraId="76F13FB9"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The Appendix</w:t>
      </w:r>
    </w:p>
    <w:p w14:paraId="20268542" w14:textId="77777777" w:rsidR="00505A2E" w:rsidRDefault="00505A2E" w:rsidP="00505A2E">
      <w:pPr>
        <w:pStyle w:val="ListParagraph"/>
        <w:ind w:left="3402"/>
        <w:jc w:val="both"/>
        <w:rPr>
          <w:sz w:val="22"/>
        </w:rPr>
      </w:pPr>
      <w:r>
        <w:rPr>
          <w:sz w:val="22"/>
        </w:rPr>
        <w:t>The Appendix to these Conditions.</w:t>
      </w:r>
    </w:p>
    <w:p w14:paraId="00D301EF" w14:textId="77777777" w:rsidR="00505A2E" w:rsidRDefault="00505A2E" w:rsidP="00505A2E">
      <w:pPr>
        <w:pStyle w:val="ListParagraph"/>
        <w:ind w:left="360"/>
        <w:jc w:val="both"/>
        <w:rPr>
          <w:sz w:val="22"/>
        </w:rPr>
      </w:pPr>
    </w:p>
    <w:p w14:paraId="39FDCFD8"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The Contract</w:t>
      </w:r>
    </w:p>
    <w:p w14:paraId="591B56C7" w14:textId="77777777" w:rsidR="00505A2E" w:rsidRDefault="00505A2E" w:rsidP="00505A2E">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08DCF646" w14:textId="77777777" w:rsidR="00505A2E" w:rsidRDefault="00505A2E" w:rsidP="00505A2E">
      <w:pPr>
        <w:pStyle w:val="ListParagraph"/>
        <w:ind w:left="360"/>
        <w:jc w:val="both"/>
        <w:rPr>
          <w:sz w:val="22"/>
        </w:rPr>
      </w:pPr>
    </w:p>
    <w:p w14:paraId="1FE09713" w14:textId="77777777" w:rsidR="00505A2E" w:rsidRDefault="00505A2E" w:rsidP="00AE6E69">
      <w:pPr>
        <w:pStyle w:val="ListParagraph"/>
        <w:numPr>
          <w:ilvl w:val="2"/>
          <w:numId w:val="16"/>
        </w:numPr>
        <w:suppressAutoHyphens/>
        <w:autoSpaceDN w:val="0"/>
        <w:spacing w:after="160" w:line="254" w:lineRule="auto"/>
        <w:jc w:val="both"/>
      </w:pPr>
      <w:r>
        <w:rPr>
          <w:sz w:val="22"/>
          <w:u w:val="single"/>
        </w:rPr>
        <w:t>The Contractor</w:t>
      </w:r>
    </w:p>
    <w:p w14:paraId="06107DDC" w14:textId="77777777" w:rsidR="00505A2E" w:rsidRDefault="00505A2E" w:rsidP="00505A2E">
      <w:pPr>
        <w:pStyle w:val="ListParagraph"/>
        <w:ind w:left="3402"/>
        <w:jc w:val="both"/>
        <w:rPr>
          <w:sz w:val="22"/>
        </w:rPr>
      </w:pPr>
      <w:r>
        <w:rPr>
          <w:sz w:val="22"/>
        </w:rPr>
        <w:t>The person, firm company or body who undertakes to supply the Services to the Agency as defined in the Contract.</w:t>
      </w:r>
    </w:p>
    <w:p w14:paraId="41B91F1D" w14:textId="77777777" w:rsidR="00505A2E" w:rsidRDefault="00505A2E" w:rsidP="00505A2E">
      <w:pPr>
        <w:pStyle w:val="ListParagraph"/>
        <w:ind w:left="360"/>
        <w:jc w:val="both"/>
        <w:rPr>
          <w:sz w:val="22"/>
        </w:rPr>
      </w:pPr>
    </w:p>
    <w:p w14:paraId="75EB6C3B"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Contract Period</w:t>
      </w:r>
    </w:p>
    <w:p w14:paraId="63A40553" w14:textId="77777777" w:rsidR="00505A2E" w:rsidRDefault="00505A2E" w:rsidP="00505A2E">
      <w:pPr>
        <w:pStyle w:val="ListParagraph"/>
        <w:ind w:left="3402"/>
        <w:jc w:val="both"/>
        <w:rPr>
          <w:sz w:val="22"/>
        </w:rPr>
      </w:pPr>
      <w:r>
        <w:rPr>
          <w:sz w:val="22"/>
        </w:rPr>
        <w:lastRenderedPageBreak/>
        <w:t>The time period stated in the Appendix or otherwise provided in the Contract, for the performance of the Services.</w:t>
      </w:r>
    </w:p>
    <w:p w14:paraId="266D1E97" w14:textId="77777777" w:rsidR="00505A2E" w:rsidRDefault="00505A2E" w:rsidP="00505A2E">
      <w:pPr>
        <w:pStyle w:val="ListParagraph"/>
        <w:ind w:left="1224"/>
        <w:jc w:val="both"/>
        <w:rPr>
          <w:sz w:val="22"/>
        </w:rPr>
      </w:pPr>
    </w:p>
    <w:p w14:paraId="433B4DBD" w14:textId="77777777" w:rsidR="00505A2E" w:rsidRDefault="00505A2E" w:rsidP="00AE6E69">
      <w:pPr>
        <w:pStyle w:val="ListParagraph"/>
        <w:numPr>
          <w:ilvl w:val="2"/>
          <w:numId w:val="16"/>
        </w:numPr>
        <w:suppressAutoHyphens/>
        <w:autoSpaceDN w:val="0"/>
        <w:spacing w:after="160" w:line="254" w:lineRule="auto"/>
        <w:jc w:val="both"/>
      </w:pPr>
      <w:r>
        <w:rPr>
          <w:sz w:val="22"/>
          <w:u w:val="single"/>
        </w:rPr>
        <w:t>Contractor Personn</w:t>
      </w:r>
      <w:r>
        <w:rPr>
          <w:sz w:val="22"/>
        </w:rPr>
        <w:t xml:space="preserve">el </w:t>
      </w:r>
    </w:p>
    <w:p w14:paraId="55221F0E" w14:textId="77777777" w:rsidR="00505A2E" w:rsidRDefault="00505A2E" w:rsidP="00505A2E">
      <w:pPr>
        <w:pStyle w:val="ListParagraph"/>
        <w:ind w:left="3402"/>
        <w:jc w:val="both"/>
        <w:rPr>
          <w:sz w:val="22"/>
        </w:rPr>
      </w:pPr>
      <w:r>
        <w:rPr>
          <w:sz w:val="22"/>
        </w:rPr>
        <w:t>means all directors, officers, employees, agents, consultants and contractors of the Contractor and/or of any sub-contractor engaged in the performance of its obligations under this Contract</w:t>
      </w:r>
    </w:p>
    <w:p w14:paraId="190E3C4C" w14:textId="77777777" w:rsidR="00505A2E" w:rsidRDefault="00505A2E" w:rsidP="00505A2E">
      <w:pPr>
        <w:pStyle w:val="ListParagraph"/>
        <w:ind w:left="3402"/>
        <w:jc w:val="both"/>
        <w:rPr>
          <w:sz w:val="22"/>
        </w:rPr>
      </w:pPr>
    </w:p>
    <w:p w14:paraId="522BEBC7" w14:textId="77777777" w:rsidR="00505A2E" w:rsidRDefault="00505A2E" w:rsidP="00AE6E69">
      <w:pPr>
        <w:pStyle w:val="ListParagraph"/>
        <w:numPr>
          <w:ilvl w:val="2"/>
          <w:numId w:val="16"/>
        </w:numPr>
        <w:suppressAutoHyphens/>
        <w:autoSpaceDN w:val="0"/>
        <w:spacing w:after="160" w:line="254" w:lineRule="auto"/>
        <w:jc w:val="both"/>
        <w:rPr>
          <w:szCs w:val="24"/>
        </w:rPr>
      </w:pPr>
      <w:r>
        <w:rPr>
          <w:sz w:val="22"/>
          <w:u w:val="single"/>
        </w:rPr>
        <w:t>Contract Price</w:t>
      </w:r>
    </w:p>
    <w:p w14:paraId="7A0105A9" w14:textId="77777777" w:rsidR="00505A2E" w:rsidRDefault="00505A2E" w:rsidP="00505A2E">
      <w:pPr>
        <w:pStyle w:val="ListParagraph"/>
        <w:ind w:left="3402"/>
        <w:jc w:val="both"/>
        <w:rPr>
          <w:sz w:val="22"/>
        </w:rPr>
      </w:pPr>
      <w:r>
        <w:rPr>
          <w:sz w:val="22"/>
        </w:rPr>
        <w:t>The price exclusive of VAT set out in the Contract for which the Contractor has agreed to supply the services.</w:t>
      </w:r>
    </w:p>
    <w:p w14:paraId="14431278" w14:textId="77777777" w:rsidR="00505A2E" w:rsidRDefault="00505A2E" w:rsidP="00505A2E">
      <w:pPr>
        <w:pStyle w:val="ListParagraph"/>
        <w:ind w:left="360"/>
        <w:jc w:val="both"/>
        <w:rPr>
          <w:sz w:val="22"/>
        </w:rPr>
      </w:pPr>
    </w:p>
    <w:p w14:paraId="6C2832A0" w14:textId="77777777" w:rsidR="00505A2E" w:rsidRDefault="00505A2E" w:rsidP="00AE6E69">
      <w:pPr>
        <w:pStyle w:val="ListParagraph"/>
        <w:numPr>
          <w:ilvl w:val="2"/>
          <w:numId w:val="16"/>
        </w:numPr>
        <w:suppressAutoHyphens/>
        <w:autoSpaceDN w:val="0"/>
        <w:spacing w:after="160" w:line="254" w:lineRule="auto"/>
        <w:jc w:val="both"/>
      </w:pPr>
      <w:r>
        <w:rPr>
          <w:sz w:val="22"/>
          <w:u w:val="single"/>
        </w:rPr>
        <w:t>Contract Supervisor</w:t>
      </w:r>
    </w:p>
    <w:p w14:paraId="5D2B0455" w14:textId="77777777" w:rsidR="00505A2E" w:rsidRDefault="00505A2E" w:rsidP="00505A2E">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6521369" w14:textId="77777777" w:rsidR="00505A2E" w:rsidRDefault="00505A2E" w:rsidP="00505A2E">
      <w:pPr>
        <w:pStyle w:val="ListParagraph"/>
        <w:ind w:left="360"/>
        <w:jc w:val="both"/>
        <w:rPr>
          <w:sz w:val="22"/>
        </w:rPr>
      </w:pPr>
    </w:p>
    <w:p w14:paraId="25BF7784"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Contracting Authority</w:t>
      </w:r>
    </w:p>
    <w:p w14:paraId="3D58CAA9" w14:textId="77777777" w:rsidR="00505A2E" w:rsidRDefault="00505A2E" w:rsidP="00505A2E">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126388B8" w14:textId="77777777" w:rsidR="00505A2E" w:rsidRDefault="00505A2E" w:rsidP="00505A2E">
      <w:pPr>
        <w:pStyle w:val="ListParagraph"/>
        <w:ind w:left="3402"/>
        <w:jc w:val="both"/>
        <w:rPr>
          <w:sz w:val="22"/>
        </w:rPr>
      </w:pPr>
    </w:p>
    <w:p w14:paraId="0F80ADB9"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Data Protection Legislation</w:t>
      </w:r>
    </w:p>
    <w:p w14:paraId="5695527F" w14:textId="77777777" w:rsidR="00505A2E" w:rsidRDefault="00505A2E" w:rsidP="00505A2E">
      <w:pPr>
        <w:pStyle w:val="ListParagraph"/>
        <w:ind w:left="3402"/>
        <w:jc w:val="both"/>
        <w:rPr>
          <w:sz w:val="22"/>
        </w:rPr>
      </w:pPr>
      <w:r>
        <w:rPr>
          <w:sz w:val="22"/>
        </w:rPr>
        <w:t>means: (</w:t>
      </w:r>
      <w:proofErr w:type="spellStart"/>
      <w:r>
        <w:rPr>
          <w:sz w:val="22"/>
        </w:rPr>
        <w:t>i</w:t>
      </w:r>
      <w:proofErr w:type="spellEnd"/>
      <w:r>
        <w:rPr>
          <w:sz w:val="22"/>
        </w:rPr>
        <w:t xml:space="preserve">)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p>
    <w:p w14:paraId="398AA622" w14:textId="77777777" w:rsidR="00505A2E" w:rsidRDefault="00505A2E" w:rsidP="00505A2E">
      <w:pPr>
        <w:pStyle w:val="ListParagraph"/>
        <w:ind w:left="3402"/>
        <w:jc w:val="both"/>
        <w:rPr>
          <w:sz w:val="22"/>
          <w:u w:val="single"/>
        </w:rPr>
      </w:pPr>
    </w:p>
    <w:p w14:paraId="17143195"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Data Protection Schedule</w:t>
      </w:r>
    </w:p>
    <w:p w14:paraId="7CBEE2B0" w14:textId="77777777" w:rsidR="00505A2E" w:rsidRDefault="00505A2E" w:rsidP="00505A2E">
      <w:pPr>
        <w:pStyle w:val="ListParagraph"/>
        <w:ind w:left="3402"/>
        <w:jc w:val="both"/>
        <w:rPr>
          <w:sz w:val="22"/>
        </w:rPr>
      </w:pPr>
      <w:r>
        <w:rPr>
          <w:sz w:val="22"/>
        </w:rPr>
        <w:t>The Schedule attached to this Contract describing how the Parties will comply with the Data Protection Legislation.</w:t>
      </w:r>
    </w:p>
    <w:p w14:paraId="420B77AB" w14:textId="77777777" w:rsidR="00505A2E" w:rsidRDefault="00505A2E" w:rsidP="00505A2E">
      <w:pPr>
        <w:pStyle w:val="ListParagraph"/>
        <w:tabs>
          <w:tab w:val="left" w:pos="7820"/>
        </w:tabs>
        <w:ind w:left="3402"/>
        <w:jc w:val="both"/>
        <w:rPr>
          <w:sz w:val="22"/>
        </w:rPr>
      </w:pPr>
      <w:r>
        <w:rPr>
          <w:sz w:val="22"/>
        </w:rPr>
        <w:tab/>
      </w:r>
    </w:p>
    <w:p w14:paraId="4CFAAD2B" w14:textId="77777777" w:rsidR="00505A2E" w:rsidRDefault="00505A2E" w:rsidP="00AE6E69">
      <w:pPr>
        <w:pStyle w:val="ListParagraph"/>
        <w:numPr>
          <w:ilvl w:val="2"/>
          <w:numId w:val="16"/>
        </w:numPr>
        <w:suppressAutoHyphens/>
        <w:autoSpaceDN w:val="0"/>
        <w:spacing w:after="160" w:line="254" w:lineRule="auto"/>
        <w:jc w:val="both"/>
        <w:rPr>
          <w:sz w:val="22"/>
          <w:szCs w:val="24"/>
          <w:u w:val="single"/>
        </w:rPr>
      </w:pPr>
      <w:r>
        <w:rPr>
          <w:sz w:val="22"/>
          <w:u w:val="single"/>
        </w:rPr>
        <w:t xml:space="preserve">Intellectual Property Rights </w:t>
      </w:r>
    </w:p>
    <w:p w14:paraId="47D2207D" w14:textId="77777777" w:rsidR="00505A2E" w:rsidRDefault="00505A2E" w:rsidP="00505A2E">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63353B64" w14:textId="77777777" w:rsidR="00505A2E" w:rsidRDefault="00505A2E" w:rsidP="00505A2E">
      <w:pPr>
        <w:pStyle w:val="ListParagraph"/>
        <w:ind w:left="360"/>
        <w:jc w:val="both"/>
        <w:rPr>
          <w:sz w:val="22"/>
        </w:rPr>
      </w:pPr>
    </w:p>
    <w:p w14:paraId="0C345F52"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 xml:space="preserve">Law </w:t>
      </w:r>
    </w:p>
    <w:p w14:paraId="50398728" w14:textId="77777777" w:rsidR="00505A2E" w:rsidRDefault="00505A2E" w:rsidP="00505A2E">
      <w:pPr>
        <w:pStyle w:val="ListParagraph"/>
        <w:ind w:left="3402"/>
        <w:jc w:val="both"/>
        <w:rPr>
          <w:sz w:val="22"/>
        </w:rPr>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A02F67A" w14:textId="77777777" w:rsidR="00505A2E" w:rsidRDefault="00505A2E" w:rsidP="00505A2E">
      <w:pPr>
        <w:pStyle w:val="ListParagraph"/>
        <w:ind w:left="3402"/>
        <w:jc w:val="both"/>
        <w:rPr>
          <w:sz w:val="22"/>
        </w:rPr>
      </w:pPr>
    </w:p>
    <w:p w14:paraId="6EB68434" w14:textId="77777777" w:rsidR="00505A2E" w:rsidRDefault="00505A2E" w:rsidP="00AE6E69">
      <w:pPr>
        <w:pStyle w:val="ListParagraph"/>
        <w:numPr>
          <w:ilvl w:val="2"/>
          <w:numId w:val="16"/>
        </w:numPr>
        <w:suppressAutoHyphens/>
        <w:autoSpaceDN w:val="0"/>
        <w:spacing w:after="160" w:line="254" w:lineRule="auto"/>
        <w:jc w:val="both"/>
        <w:rPr>
          <w:sz w:val="22"/>
          <w:szCs w:val="24"/>
          <w:u w:val="single"/>
        </w:rPr>
      </w:pPr>
      <w:r>
        <w:rPr>
          <w:sz w:val="22"/>
          <w:u w:val="single"/>
        </w:rPr>
        <w:t>Notice</w:t>
      </w:r>
    </w:p>
    <w:p w14:paraId="6AFAAF95" w14:textId="77777777" w:rsidR="00505A2E" w:rsidRDefault="00505A2E" w:rsidP="00505A2E">
      <w:pPr>
        <w:pStyle w:val="ListParagraph"/>
        <w:ind w:left="3402"/>
        <w:jc w:val="both"/>
        <w:rPr>
          <w:sz w:val="22"/>
        </w:rPr>
      </w:pPr>
      <w:r>
        <w:rPr>
          <w:sz w:val="22"/>
        </w:rPr>
        <w:t xml:space="preserve">Any written instruction or notice given to the Contractor by the Contract Supervisor, delivered by: </w:t>
      </w:r>
    </w:p>
    <w:p w14:paraId="2E2EC82A" w14:textId="77777777" w:rsidR="00505A2E" w:rsidRDefault="00505A2E" w:rsidP="00AE6E69">
      <w:pPr>
        <w:pStyle w:val="ListParagraph"/>
        <w:numPr>
          <w:ilvl w:val="0"/>
          <w:numId w:val="17"/>
        </w:numPr>
        <w:suppressAutoHyphens/>
        <w:autoSpaceDN w:val="0"/>
        <w:spacing w:after="160" w:line="254" w:lineRule="auto"/>
        <w:jc w:val="both"/>
        <w:rPr>
          <w:sz w:val="22"/>
        </w:rPr>
      </w:pP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delivery; </w:t>
      </w:r>
    </w:p>
    <w:p w14:paraId="53C1AF6D" w14:textId="77777777" w:rsidR="00505A2E" w:rsidRDefault="00505A2E" w:rsidP="00505A2E">
      <w:pPr>
        <w:pStyle w:val="ListParagraph"/>
        <w:ind w:left="3402"/>
        <w:jc w:val="both"/>
      </w:pPr>
      <w:r>
        <w:rPr>
          <w:sz w:val="22"/>
        </w:rPr>
        <w:t>First class post to the Contractor’s registered office. Such Notices are deemed to have been served 48 hours after posting.</w:t>
      </w:r>
    </w:p>
    <w:p w14:paraId="4873BCF7" w14:textId="77777777" w:rsidR="00505A2E" w:rsidRDefault="00505A2E" w:rsidP="00505A2E">
      <w:pPr>
        <w:pStyle w:val="ListParagraph"/>
        <w:ind w:left="3402"/>
        <w:jc w:val="both"/>
        <w:rPr>
          <w:sz w:val="22"/>
          <w:u w:val="single"/>
        </w:rPr>
      </w:pPr>
    </w:p>
    <w:p w14:paraId="1B253DCD" w14:textId="77777777" w:rsidR="00505A2E" w:rsidRDefault="00505A2E" w:rsidP="00AE6E69">
      <w:pPr>
        <w:pStyle w:val="ListParagraph"/>
        <w:numPr>
          <w:ilvl w:val="2"/>
          <w:numId w:val="16"/>
        </w:numPr>
        <w:suppressAutoHyphens/>
        <w:autoSpaceDN w:val="0"/>
        <w:spacing w:after="160" w:line="254" w:lineRule="auto"/>
        <w:jc w:val="both"/>
        <w:rPr>
          <w:sz w:val="22"/>
          <w:szCs w:val="24"/>
          <w:u w:val="single"/>
        </w:rPr>
      </w:pPr>
      <w:r>
        <w:rPr>
          <w:sz w:val="22"/>
          <w:u w:val="single"/>
        </w:rPr>
        <w:t>Results</w:t>
      </w:r>
    </w:p>
    <w:p w14:paraId="7EC0B4CA" w14:textId="77777777" w:rsidR="00505A2E" w:rsidRDefault="00505A2E" w:rsidP="00505A2E">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41E4A8FC" w14:textId="77777777" w:rsidR="00505A2E" w:rsidRDefault="00505A2E" w:rsidP="00505A2E">
      <w:pPr>
        <w:pStyle w:val="ListParagraph"/>
        <w:ind w:left="360"/>
        <w:jc w:val="both"/>
        <w:rPr>
          <w:sz w:val="22"/>
        </w:rPr>
      </w:pPr>
    </w:p>
    <w:p w14:paraId="7C33B245"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The Resulting Rights</w:t>
      </w:r>
    </w:p>
    <w:p w14:paraId="664B0264" w14:textId="77777777" w:rsidR="00505A2E" w:rsidRDefault="00505A2E" w:rsidP="00505A2E">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14:paraId="66A7A3F2" w14:textId="77777777" w:rsidR="00505A2E" w:rsidRDefault="00505A2E" w:rsidP="00505A2E">
      <w:pPr>
        <w:pStyle w:val="ListParagraph"/>
        <w:ind w:left="4406"/>
        <w:jc w:val="both"/>
        <w:rPr>
          <w:sz w:val="22"/>
        </w:rPr>
      </w:pPr>
    </w:p>
    <w:p w14:paraId="48497127"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 xml:space="preserve">Permission </w:t>
      </w:r>
    </w:p>
    <w:p w14:paraId="4486B0C5" w14:textId="77777777" w:rsidR="00505A2E" w:rsidRDefault="00505A2E" w:rsidP="00505A2E">
      <w:pPr>
        <w:pStyle w:val="ListParagraph"/>
        <w:ind w:left="3402"/>
        <w:jc w:val="both"/>
        <w:rPr>
          <w:sz w:val="22"/>
        </w:rPr>
      </w:pPr>
      <w:r>
        <w:rPr>
          <w:sz w:val="22"/>
        </w:rPr>
        <w:t xml:space="preserve">Express permission given in writing before the act being permitted. </w:t>
      </w:r>
    </w:p>
    <w:p w14:paraId="7E3859F8" w14:textId="77777777" w:rsidR="00505A2E" w:rsidRDefault="00505A2E" w:rsidP="00505A2E">
      <w:pPr>
        <w:pStyle w:val="ListParagraph"/>
        <w:ind w:left="1134"/>
        <w:jc w:val="both"/>
        <w:rPr>
          <w:sz w:val="22"/>
        </w:rPr>
      </w:pPr>
    </w:p>
    <w:p w14:paraId="52E06838"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 xml:space="preserve">Services </w:t>
      </w:r>
    </w:p>
    <w:p w14:paraId="060B0031" w14:textId="77777777" w:rsidR="00505A2E" w:rsidRDefault="00505A2E" w:rsidP="00505A2E">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6F131517" w14:textId="77777777" w:rsidR="00505A2E" w:rsidRDefault="00505A2E" w:rsidP="00505A2E">
      <w:pPr>
        <w:pStyle w:val="ListParagraph"/>
        <w:ind w:left="1134"/>
        <w:jc w:val="both"/>
        <w:rPr>
          <w:sz w:val="22"/>
        </w:rPr>
      </w:pPr>
    </w:p>
    <w:p w14:paraId="4A1D0386" w14:textId="77777777" w:rsidR="00505A2E" w:rsidRDefault="00505A2E" w:rsidP="00AE6E69">
      <w:pPr>
        <w:pStyle w:val="ListParagraph"/>
        <w:numPr>
          <w:ilvl w:val="2"/>
          <w:numId w:val="16"/>
        </w:numPr>
        <w:suppressAutoHyphens/>
        <w:autoSpaceDN w:val="0"/>
        <w:spacing w:after="160" w:line="254" w:lineRule="auto"/>
        <w:jc w:val="both"/>
        <w:rPr>
          <w:sz w:val="22"/>
          <w:u w:val="single"/>
        </w:rPr>
      </w:pPr>
      <w:r>
        <w:rPr>
          <w:sz w:val="22"/>
          <w:u w:val="single"/>
        </w:rPr>
        <w:t>Regulations</w:t>
      </w:r>
    </w:p>
    <w:p w14:paraId="561D025F" w14:textId="77777777" w:rsidR="00505A2E" w:rsidRDefault="00505A2E" w:rsidP="00505A2E">
      <w:pPr>
        <w:pStyle w:val="ListParagraph"/>
        <w:ind w:left="3402"/>
        <w:jc w:val="both"/>
        <w:rPr>
          <w:sz w:val="22"/>
        </w:rPr>
      </w:pPr>
      <w:r>
        <w:rPr>
          <w:sz w:val="22"/>
        </w:rPr>
        <w:t>Means the Public Contract Regulations 2015 (SI 2015/102) as amended.</w:t>
      </w:r>
    </w:p>
    <w:p w14:paraId="31F0D66C" w14:textId="77777777" w:rsidR="00505A2E" w:rsidRDefault="00505A2E" w:rsidP="00505A2E">
      <w:pPr>
        <w:pStyle w:val="ListParagraph"/>
        <w:ind w:left="357"/>
        <w:jc w:val="both"/>
        <w:rPr>
          <w:sz w:val="22"/>
        </w:rPr>
      </w:pPr>
    </w:p>
    <w:p w14:paraId="7F5EB3E3" w14:textId="77777777" w:rsidR="00505A2E" w:rsidRDefault="00505A2E" w:rsidP="00AE6E69">
      <w:pPr>
        <w:pStyle w:val="ListParagraph"/>
        <w:numPr>
          <w:ilvl w:val="1"/>
          <w:numId w:val="16"/>
        </w:numPr>
        <w:suppressAutoHyphens/>
        <w:autoSpaceDN w:val="0"/>
        <w:spacing w:after="160" w:line="254" w:lineRule="auto"/>
        <w:jc w:val="both"/>
      </w:pPr>
      <w:r>
        <w:rPr>
          <w:sz w:val="22"/>
        </w:rPr>
        <w:t xml:space="preserve">Except as set out above and in the Data Protection Schedule, the Contract shall be interpreted in accordance with the Interpretation Act 1988. </w:t>
      </w:r>
    </w:p>
    <w:p w14:paraId="6F2816AE" w14:textId="77777777" w:rsidR="00505A2E" w:rsidRDefault="00505A2E" w:rsidP="00505A2E">
      <w:pPr>
        <w:pStyle w:val="ListParagraph"/>
        <w:ind w:left="714"/>
        <w:jc w:val="both"/>
        <w:rPr>
          <w:sz w:val="22"/>
        </w:rPr>
      </w:pPr>
    </w:p>
    <w:p w14:paraId="6FFAFDEE"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All headings in these Conditions are for ease of reference only, and shall not affect the construction of the Contract. </w:t>
      </w:r>
    </w:p>
    <w:p w14:paraId="0AEC82E2" w14:textId="77777777" w:rsidR="00505A2E" w:rsidRDefault="00505A2E" w:rsidP="00505A2E">
      <w:pPr>
        <w:pStyle w:val="ListParagraph"/>
        <w:ind w:left="714"/>
        <w:jc w:val="both"/>
        <w:rPr>
          <w:sz w:val="22"/>
        </w:rPr>
      </w:pPr>
    </w:p>
    <w:p w14:paraId="2E65CF7A"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Any reference in these Conditions to a statutory provision will include all subsequent modifications. </w:t>
      </w:r>
    </w:p>
    <w:p w14:paraId="12D537B7" w14:textId="77777777" w:rsidR="00505A2E" w:rsidRDefault="00505A2E" w:rsidP="00505A2E">
      <w:pPr>
        <w:pStyle w:val="ListParagraph"/>
        <w:ind w:left="714"/>
        <w:jc w:val="both"/>
        <w:rPr>
          <w:sz w:val="22"/>
        </w:rPr>
      </w:pPr>
    </w:p>
    <w:p w14:paraId="18C72A65"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2BB22009" w14:textId="77777777" w:rsidR="00505A2E" w:rsidRDefault="00505A2E" w:rsidP="00505A2E">
      <w:pPr>
        <w:pStyle w:val="ListParagraph"/>
        <w:ind w:left="714"/>
        <w:jc w:val="both"/>
        <w:rPr>
          <w:sz w:val="22"/>
        </w:rPr>
      </w:pPr>
    </w:p>
    <w:p w14:paraId="6B83CDB6"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PRECEDENCE </w:t>
      </w:r>
    </w:p>
    <w:p w14:paraId="3A77B428" w14:textId="77777777" w:rsidR="00505A2E" w:rsidRDefault="00505A2E" w:rsidP="00505A2E">
      <w:pPr>
        <w:pStyle w:val="ListParagraph"/>
        <w:ind w:left="357"/>
        <w:jc w:val="both"/>
        <w:rPr>
          <w:b/>
          <w:sz w:val="22"/>
        </w:rPr>
      </w:pPr>
    </w:p>
    <w:p w14:paraId="1D4731E2" w14:textId="77777777" w:rsidR="00505A2E" w:rsidRDefault="00505A2E" w:rsidP="00505A2E">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4F516C4A" w14:textId="77777777" w:rsidR="00505A2E" w:rsidRDefault="00505A2E" w:rsidP="00505A2E">
      <w:pPr>
        <w:pStyle w:val="ListParagraph"/>
        <w:ind w:left="2722"/>
        <w:jc w:val="both"/>
        <w:rPr>
          <w:sz w:val="22"/>
        </w:rPr>
      </w:pPr>
    </w:p>
    <w:p w14:paraId="01B42DC6" w14:textId="77777777" w:rsidR="00505A2E" w:rsidRDefault="00505A2E" w:rsidP="00AE6E69">
      <w:pPr>
        <w:pStyle w:val="ListParagraph"/>
        <w:numPr>
          <w:ilvl w:val="0"/>
          <w:numId w:val="18"/>
        </w:numPr>
        <w:suppressAutoHyphens/>
        <w:autoSpaceDN w:val="0"/>
        <w:spacing w:after="160" w:line="254" w:lineRule="auto"/>
        <w:jc w:val="both"/>
        <w:rPr>
          <w:sz w:val="22"/>
        </w:rPr>
      </w:pPr>
      <w:r>
        <w:rPr>
          <w:sz w:val="22"/>
        </w:rPr>
        <w:t xml:space="preserve">Conditions of Contract including Appendix, Data Protection Schedule and any Special Conditions; </w:t>
      </w:r>
    </w:p>
    <w:p w14:paraId="784CC511" w14:textId="77777777" w:rsidR="00505A2E" w:rsidRDefault="00505A2E" w:rsidP="00AE6E69">
      <w:pPr>
        <w:pStyle w:val="ListParagraph"/>
        <w:numPr>
          <w:ilvl w:val="0"/>
          <w:numId w:val="18"/>
        </w:numPr>
        <w:suppressAutoHyphens/>
        <w:autoSpaceDN w:val="0"/>
        <w:spacing w:after="160" w:line="254" w:lineRule="auto"/>
        <w:jc w:val="both"/>
        <w:rPr>
          <w:sz w:val="22"/>
        </w:rPr>
      </w:pPr>
      <w:r>
        <w:rPr>
          <w:sz w:val="22"/>
        </w:rPr>
        <w:t xml:space="preserve">Specification; </w:t>
      </w:r>
    </w:p>
    <w:p w14:paraId="3431099A" w14:textId="77777777" w:rsidR="00505A2E" w:rsidRDefault="00505A2E" w:rsidP="00AE6E69">
      <w:pPr>
        <w:pStyle w:val="ListParagraph"/>
        <w:numPr>
          <w:ilvl w:val="0"/>
          <w:numId w:val="18"/>
        </w:numPr>
        <w:suppressAutoHyphens/>
        <w:autoSpaceDN w:val="0"/>
        <w:spacing w:after="160" w:line="254" w:lineRule="auto"/>
        <w:jc w:val="both"/>
        <w:rPr>
          <w:sz w:val="22"/>
        </w:rPr>
      </w:pPr>
      <w:r>
        <w:rPr>
          <w:sz w:val="22"/>
        </w:rPr>
        <w:t xml:space="preserve">Pricing Schedule; </w:t>
      </w:r>
    </w:p>
    <w:p w14:paraId="584A1D0E" w14:textId="77777777" w:rsidR="00505A2E" w:rsidRDefault="00505A2E" w:rsidP="00AE6E69">
      <w:pPr>
        <w:pStyle w:val="ListParagraph"/>
        <w:numPr>
          <w:ilvl w:val="0"/>
          <w:numId w:val="18"/>
        </w:numPr>
        <w:suppressAutoHyphens/>
        <w:autoSpaceDN w:val="0"/>
        <w:spacing w:after="160" w:line="254" w:lineRule="auto"/>
        <w:jc w:val="both"/>
        <w:rPr>
          <w:sz w:val="22"/>
        </w:rPr>
      </w:pPr>
      <w:r>
        <w:rPr>
          <w:sz w:val="22"/>
        </w:rPr>
        <w:t xml:space="preserve">Drawings, maps or other diagrams. </w:t>
      </w:r>
    </w:p>
    <w:p w14:paraId="2E498033" w14:textId="77777777" w:rsidR="00505A2E" w:rsidRDefault="00505A2E" w:rsidP="00505A2E">
      <w:pPr>
        <w:pStyle w:val="ListParagraph"/>
        <w:ind w:left="357"/>
        <w:jc w:val="both"/>
        <w:rPr>
          <w:sz w:val="22"/>
        </w:rPr>
      </w:pPr>
    </w:p>
    <w:p w14:paraId="54C7DD66"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CONTRACT SUPERVISOR </w:t>
      </w:r>
    </w:p>
    <w:p w14:paraId="128566BA" w14:textId="77777777" w:rsidR="00505A2E" w:rsidRDefault="00505A2E" w:rsidP="00505A2E">
      <w:pPr>
        <w:pStyle w:val="ListParagraph"/>
        <w:ind w:left="357"/>
        <w:jc w:val="both"/>
        <w:rPr>
          <w:sz w:val="22"/>
        </w:rPr>
      </w:pPr>
    </w:p>
    <w:p w14:paraId="22C2AACA" w14:textId="77777777" w:rsidR="00505A2E" w:rsidRDefault="00505A2E" w:rsidP="00505A2E">
      <w:pPr>
        <w:pStyle w:val="ListParagraph"/>
        <w:ind w:left="1134"/>
        <w:jc w:val="both"/>
        <w:rPr>
          <w:sz w:val="22"/>
        </w:rPr>
      </w:pP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211ECA39" w14:textId="77777777" w:rsidR="00505A2E" w:rsidRDefault="00505A2E" w:rsidP="00505A2E">
      <w:pPr>
        <w:pStyle w:val="ListParagraph"/>
        <w:ind w:left="357"/>
        <w:jc w:val="both"/>
        <w:rPr>
          <w:sz w:val="22"/>
        </w:rPr>
      </w:pPr>
    </w:p>
    <w:p w14:paraId="3540A115"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THE SERVICES </w:t>
      </w:r>
    </w:p>
    <w:p w14:paraId="0B707B33" w14:textId="77777777" w:rsidR="00505A2E" w:rsidRDefault="00505A2E" w:rsidP="00505A2E">
      <w:pPr>
        <w:pStyle w:val="ListParagraph"/>
        <w:ind w:left="357"/>
        <w:jc w:val="both"/>
        <w:rPr>
          <w:b/>
          <w:sz w:val="22"/>
        </w:rPr>
      </w:pPr>
    </w:p>
    <w:p w14:paraId="7532FB76"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lastRenderedPageBreak/>
        <w:t xml:space="preserve">The Contractor shall provide all staff, equipment, materials and any other requirements necessary for the performance of the Contract using reasonable skill, care and diligence, and to the reasonable satisfaction of the Contract Supervisor. </w:t>
      </w:r>
    </w:p>
    <w:p w14:paraId="3FE5D6F4"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6F74167F" w14:textId="77777777" w:rsidR="00505A2E" w:rsidRDefault="00505A2E" w:rsidP="00505A2E">
      <w:pPr>
        <w:pStyle w:val="ListParagraph"/>
        <w:ind w:left="357"/>
        <w:jc w:val="both"/>
        <w:rPr>
          <w:sz w:val="22"/>
        </w:rPr>
      </w:pPr>
    </w:p>
    <w:p w14:paraId="538FE765"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ASSIGNMENT </w:t>
      </w:r>
    </w:p>
    <w:p w14:paraId="52ACDED7" w14:textId="77777777" w:rsidR="00505A2E" w:rsidRDefault="00505A2E" w:rsidP="00505A2E">
      <w:pPr>
        <w:pStyle w:val="ListParagraph"/>
        <w:ind w:left="567"/>
        <w:jc w:val="both"/>
        <w:rPr>
          <w:b/>
          <w:sz w:val="22"/>
        </w:rPr>
      </w:pPr>
    </w:p>
    <w:p w14:paraId="4CEDAD14"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Contractor shall not assign, transfer or sub-contract the Contract, or any part of it, without the Permission of the Contract Supervisor. </w:t>
      </w:r>
    </w:p>
    <w:p w14:paraId="5515C356" w14:textId="77777777" w:rsidR="00505A2E" w:rsidRDefault="00505A2E" w:rsidP="00505A2E">
      <w:pPr>
        <w:pStyle w:val="ListParagraph"/>
        <w:ind w:left="1701"/>
        <w:jc w:val="both"/>
        <w:rPr>
          <w:sz w:val="22"/>
        </w:rPr>
      </w:pPr>
    </w:p>
    <w:p w14:paraId="3EF3A9BC"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Any assignment, transfer or sub-contract entered into, shall not relieve the Contractor of any of his obligations or duties under the Contract. </w:t>
      </w:r>
    </w:p>
    <w:p w14:paraId="24C375ED" w14:textId="77777777" w:rsidR="00505A2E" w:rsidRDefault="00505A2E" w:rsidP="00505A2E">
      <w:pPr>
        <w:pStyle w:val="ListParagraph"/>
        <w:ind w:left="1701"/>
        <w:jc w:val="both"/>
        <w:rPr>
          <w:sz w:val="22"/>
        </w:rPr>
      </w:pPr>
    </w:p>
    <w:p w14:paraId="798FDCC3"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Nothing in this Contract confers or purports to confer on any third party any benefit or any right to enforce any term of the Contract </w:t>
      </w:r>
    </w:p>
    <w:p w14:paraId="1F15129D" w14:textId="77777777" w:rsidR="00505A2E" w:rsidRDefault="00505A2E" w:rsidP="00505A2E">
      <w:pPr>
        <w:jc w:val="both"/>
        <w:rPr>
          <w:sz w:val="22"/>
        </w:rPr>
      </w:pPr>
    </w:p>
    <w:p w14:paraId="0677C890"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CONTRACT PERIOD </w:t>
      </w:r>
    </w:p>
    <w:p w14:paraId="3C55E047" w14:textId="77777777" w:rsidR="00505A2E" w:rsidRDefault="00505A2E" w:rsidP="00505A2E">
      <w:pPr>
        <w:pStyle w:val="ListParagraph"/>
        <w:ind w:left="567"/>
        <w:jc w:val="both"/>
        <w:rPr>
          <w:b/>
          <w:sz w:val="22"/>
        </w:rPr>
      </w:pPr>
    </w:p>
    <w:p w14:paraId="4589E4D3" w14:textId="77777777" w:rsidR="00505A2E" w:rsidRDefault="00505A2E" w:rsidP="00505A2E">
      <w:pPr>
        <w:pStyle w:val="ListParagraph"/>
        <w:ind w:left="1134"/>
        <w:jc w:val="both"/>
        <w:rPr>
          <w:sz w:val="22"/>
        </w:rPr>
      </w:pPr>
      <w:r>
        <w:rPr>
          <w:sz w:val="22"/>
        </w:rPr>
        <w:t xml:space="preserve">The Contractor shall perform the Services within the time stated in the Appendix [DRAFTING NOTE – CHECK APPENDIX], subject to any changes arising from Condition 10 (Variations,) and/or Condition 11 (Extensions of time.) </w:t>
      </w:r>
    </w:p>
    <w:p w14:paraId="561C551B" w14:textId="77777777" w:rsidR="00505A2E" w:rsidRDefault="00505A2E" w:rsidP="00505A2E">
      <w:pPr>
        <w:pStyle w:val="ListParagraph"/>
        <w:ind w:left="357"/>
        <w:jc w:val="both"/>
        <w:rPr>
          <w:sz w:val="22"/>
        </w:rPr>
      </w:pPr>
    </w:p>
    <w:p w14:paraId="17F9E093"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PROPERTY </w:t>
      </w:r>
    </w:p>
    <w:p w14:paraId="6829333A" w14:textId="77777777" w:rsidR="00505A2E" w:rsidRDefault="00505A2E" w:rsidP="00505A2E">
      <w:pPr>
        <w:pStyle w:val="ListParagraph"/>
        <w:ind w:left="567"/>
        <w:jc w:val="both"/>
        <w:rPr>
          <w:b/>
          <w:sz w:val="22"/>
        </w:rPr>
      </w:pPr>
    </w:p>
    <w:p w14:paraId="0F9F3162"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93632FF" w14:textId="77777777" w:rsidR="00505A2E" w:rsidRDefault="00505A2E" w:rsidP="00505A2E">
      <w:pPr>
        <w:pStyle w:val="ListParagraph"/>
        <w:ind w:left="1701"/>
        <w:jc w:val="both"/>
        <w:rPr>
          <w:sz w:val="22"/>
        </w:rPr>
      </w:pPr>
    </w:p>
    <w:p w14:paraId="5F4F5BE4"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The Contractor shall keep all Agency Property in safe custody and good condition, set aside and clearly marked as the property of the Agency.</w:t>
      </w:r>
    </w:p>
    <w:p w14:paraId="02853251" w14:textId="77777777" w:rsidR="00505A2E" w:rsidRDefault="00505A2E" w:rsidP="00505A2E">
      <w:pPr>
        <w:pStyle w:val="ListParagraph"/>
        <w:rPr>
          <w:sz w:val="22"/>
        </w:rPr>
      </w:pPr>
    </w:p>
    <w:p w14:paraId="4AE803E6"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41EA6A6B" w14:textId="77777777" w:rsidR="00505A2E" w:rsidRDefault="00505A2E" w:rsidP="00505A2E">
      <w:pPr>
        <w:pStyle w:val="ListParagraph"/>
        <w:ind w:left="357"/>
        <w:jc w:val="both"/>
        <w:rPr>
          <w:sz w:val="22"/>
        </w:rPr>
      </w:pPr>
    </w:p>
    <w:p w14:paraId="59016FE0"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MATERIALS </w:t>
      </w:r>
    </w:p>
    <w:p w14:paraId="272DB885" w14:textId="77777777" w:rsidR="00505A2E" w:rsidRDefault="00505A2E" w:rsidP="00505A2E">
      <w:pPr>
        <w:pStyle w:val="ListParagraph"/>
        <w:ind w:left="567"/>
        <w:jc w:val="both"/>
        <w:rPr>
          <w:b/>
          <w:sz w:val="22"/>
        </w:rPr>
      </w:pPr>
    </w:p>
    <w:p w14:paraId="200C9F7C"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1F4F115F" w14:textId="77777777" w:rsidR="00505A2E" w:rsidRDefault="00505A2E" w:rsidP="00505A2E">
      <w:pPr>
        <w:pStyle w:val="ListParagraph"/>
        <w:ind w:left="357"/>
        <w:jc w:val="both"/>
        <w:rPr>
          <w:sz w:val="22"/>
        </w:rPr>
      </w:pPr>
    </w:p>
    <w:p w14:paraId="375A1B44"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Contractor shall not place, or cause to be placed, any orders with suppliers or otherwise incur liabilities in the name of the Agency or any representative of the Agency. </w:t>
      </w:r>
    </w:p>
    <w:p w14:paraId="16D4CA8F" w14:textId="77777777" w:rsidR="00505A2E" w:rsidRDefault="00505A2E" w:rsidP="00505A2E">
      <w:pPr>
        <w:pStyle w:val="ListParagraph"/>
        <w:ind w:left="357"/>
        <w:jc w:val="both"/>
        <w:rPr>
          <w:sz w:val="22"/>
        </w:rPr>
      </w:pPr>
    </w:p>
    <w:p w14:paraId="7C6B9508"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SECURITY </w:t>
      </w:r>
    </w:p>
    <w:p w14:paraId="46413FE1" w14:textId="77777777" w:rsidR="00505A2E" w:rsidRDefault="00505A2E" w:rsidP="00505A2E">
      <w:pPr>
        <w:pStyle w:val="ListParagraph"/>
        <w:ind w:left="567"/>
        <w:jc w:val="both"/>
        <w:rPr>
          <w:b/>
          <w:sz w:val="22"/>
        </w:rPr>
      </w:pPr>
    </w:p>
    <w:p w14:paraId="503C6AD6"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38DB7440"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This Condition shall not prejudice the Agency’s rights under Condition 15. </w:t>
      </w:r>
    </w:p>
    <w:p w14:paraId="5607934A" w14:textId="77777777" w:rsidR="00505A2E" w:rsidRDefault="00505A2E" w:rsidP="00505A2E">
      <w:pPr>
        <w:pStyle w:val="ListParagraph"/>
        <w:ind w:left="1134"/>
        <w:jc w:val="both"/>
        <w:rPr>
          <w:sz w:val="22"/>
        </w:rPr>
      </w:pPr>
    </w:p>
    <w:p w14:paraId="7BAA6821" w14:textId="77777777" w:rsidR="00505A2E" w:rsidRDefault="00505A2E" w:rsidP="00AE6E69">
      <w:pPr>
        <w:pStyle w:val="ListParagraph"/>
        <w:numPr>
          <w:ilvl w:val="0"/>
          <w:numId w:val="16"/>
        </w:numPr>
        <w:suppressAutoHyphens/>
        <w:autoSpaceDN w:val="0"/>
        <w:spacing w:after="160" w:line="254" w:lineRule="auto"/>
        <w:jc w:val="both"/>
        <w:rPr>
          <w:b/>
          <w:sz w:val="22"/>
        </w:rPr>
      </w:pPr>
      <w:r>
        <w:rPr>
          <w:b/>
          <w:sz w:val="22"/>
        </w:rPr>
        <w:t xml:space="preserve">VARIATIONS </w:t>
      </w:r>
    </w:p>
    <w:p w14:paraId="5369A98E" w14:textId="77777777" w:rsidR="00505A2E" w:rsidRDefault="00505A2E" w:rsidP="00505A2E">
      <w:pPr>
        <w:pStyle w:val="ListParagraph"/>
        <w:ind w:left="567"/>
        <w:jc w:val="both"/>
        <w:rPr>
          <w:b/>
          <w:sz w:val="22"/>
        </w:rPr>
      </w:pPr>
    </w:p>
    <w:p w14:paraId="179A9843"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20CFF67E" w14:textId="77777777" w:rsidR="00505A2E" w:rsidRDefault="00505A2E" w:rsidP="00505A2E">
      <w:pPr>
        <w:pStyle w:val="ListParagraph"/>
        <w:ind w:left="1701"/>
        <w:jc w:val="both"/>
        <w:rPr>
          <w:sz w:val="22"/>
        </w:rPr>
      </w:pPr>
    </w:p>
    <w:p w14:paraId="6530036F"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E0093FC" w14:textId="77777777" w:rsidR="00505A2E" w:rsidRDefault="00505A2E" w:rsidP="00505A2E">
      <w:pPr>
        <w:pStyle w:val="ListParagraph"/>
        <w:ind w:left="1701"/>
        <w:jc w:val="both"/>
        <w:rPr>
          <w:sz w:val="22"/>
        </w:rPr>
      </w:pPr>
      <w:r>
        <w:rPr>
          <w:sz w:val="22"/>
        </w:rPr>
        <w:t xml:space="preserve"> </w:t>
      </w:r>
    </w:p>
    <w:p w14:paraId="773A2281"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0C4AA7BA" w14:textId="77777777" w:rsidR="00505A2E" w:rsidRDefault="00505A2E" w:rsidP="00505A2E">
      <w:pPr>
        <w:pStyle w:val="ListParagraph"/>
        <w:ind w:left="1134"/>
        <w:jc w:val="both"/>
        <w:rPr>
          <w:sz w:val="22"/>
        </w:rPr>
      </w:pPr>
    </w:p>
    <w:p w14:paraId="27113D99"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 xml:space="preserve">The Contractor may also propose a variation to the Services but no such variation shall take effect unless agreed and confirmed in writing by the Contract Supervisor. </w:t>
      </w:r>
    </w:p>
    <w:p w14:paraId="5B74E4CE" w14:textId="77777777" w:rsidR="00505A2E" w:rsidRDefault="00505A2E" w:rsidP="00505A2E">
      <w:pPr>
        <w:pStyle w:val="ListParagraph"/>
        <w:ind w:left="1134"/>
        <w:jc w:val="both"/>
        <w:rPr>
          <w:sz w:val="22"/>
        </w:rPr>
      </w:pPr>
    </w:p>
    <w:p w14:paraId="2E7AA4F4"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3216F09E" w14:textId="77777777" w:rsidR="00505A2E" w:rsidRDefault="00505A2E" w:rsidP="00505A2E">
      <w:pPr>
        <w:pStyle w:val="ListParagraph"/>
        <w:rPr>
          <w:sz w:val="22"/>
        </w:rPr>
      </w:pPr>
    </w:p>
    <w:p w14:paraId="3519BE48" w14:textId="77777777" w:rsidR="00505A2E" w:rsidRDefault="00505A2E" w:rsidP="00AE6E69">
      <w:pPr>
        <w:pStyle w:val="ListParagraph"/>
        <w:numPr>
          <w:ilvl w:val="1"/>
          <w:numId w:val="16"/>
        </w:numPr>
        <w:suppressAutoHyphens/>
        <w:autoSpaceDN w:val="0"/>
        <w:spacing w:after="160" w:line="254" w:lineRule="auto"/>
        <w:jc w:val="both"/>
        <w:rPr>
          <w:sz w:val="22"/>
        </w:rPr>
      </w:pPr>
      <w:r>
        <w:rPr>
          <w:sz w:val="22"/>
        </w:rPr>
        <w:t>The Agency may assign, novate or otherwise dispose of its rights and obligations under the Contract or any part thereof to:</w:t>
      </w:r>
    </w:p>
    <w:p w14:paraId="37A5A4AD" w14:textId="77777777" w:rsidR="00505A2E" w:rsidRDefault="00505A2E" w:rsidP="00505A2E">
      <w:pPr>
        <w:pStyle w:val="ListParagraph"/>
        <w:rPr>
          <w:sz w:val="22"/>
        </w:rPr>
      </w:pPr>
    </w:p>
    <w:p w14:paraId="68AB567D" w14:textId="77777777" w:rsidR="00505A2E" w:rsidRDefault="00505A2E" w:rsidP="00AE6E69">
      <w:pPr>
        <w:pStyle w:val="ListParagraph"/>
        <w:numPr>
          <w:ilvl w:val="2"/>
          <w:numId w:val="19"/>
        </w:numPr>
        <w:suppressAutoHyphens/>
        <w:autoSpaceDN w:val="0"/>
        <w:spacing w:after="160" w:line="254" w:lineRule="auto"/>
        <w:jc w:val="both"/>
        <w:rPr>
          <w:sz w:val="22"/>
        </w:rPr>
      </w:pPr>
      <w:r>
        <w:rPr>
          <w:sz w:val="22"/>
        </w:rPr>
        <w:t>any Contracting Authority; or</w:t>
      </w:r>
    </w:p>
    <w:p w14:paraId="1021EADB" w14:textId="77777777" w:rsidR="00505A2E" w:rsidRDefault="00505A2E" w:rsidP="00505A2E">
      <w:pPr>
        <w:pStyle w:val="ListParagraph"/>
        <w:ind w:left="3402"/>
        <w:jc w:val="both"/>
        <w:rPr>
          <w:sz w:val="22"/>
        </w:rPr>
      </w:pPr>
    </w:p>
    <w:p w14:paraId="003B8730" w14:textId="77777777" w:rsidR="00505A2E" w:rsidRDefault="00505A2E" w:rsidP="00AE6E69">
      <w:pPr>
        <w:pStyle w:val="ListParagraph"/>
        <w:numPr>
          <w:ilvl w:val="2"/>
          <w:numId w:val="19"/>
        </w:numPr>
        <w:suppressAutoHyphens/>
        <w:autoSpaceDN w:val="0"/>
        <w:spacing w:after="160" w:line="254" w:lineRule="auto"/>
        <w:jc w:val="both"/>
        <w:rPr>
          <w:sz w:val="22"/>
        </w:rPr>
      </w:pPr>
      <w:r>
        <w:rPr>
          <w:sz w:val="22"/>
        </w:rPr>
        <w:t>any other body established by the Crown or under statute in order substantially to perform any of the functions that had previously been performed by the Agency; or</w:t>
      </w:r>
    </w:p>
    <w:p w14:paraId="06BDF5B0" w14:textId="77777777" w:rsidR="00505A2E" w:rsidRDefault="00505A2E" w:rsidP="00505A2E">
      <w:pPr>
        <w:pStyle w:val="ListParagraph"/>
        <w:rPr>
          <w:sz w:val="22"/>
        </w:rPr>
      </w:pPr>
    </w:p>
    <w:p w14:paraId="40870BB9" w14:textId="77777777" w:rsidR="00505A2E" w:rsidRDefault="00505A2E" w:rsidP="00AE6E69">
      <w:pPr>
        <w:pStyle w:val="ListParagraph"/>
        <w:numPr>
          <w:ilvl w:val="2"/>
          <w:numId w:val="19"/>
        </w:numPr>
        <w:suppressAutoHyphens/>
        <w:autoSpaceDN w:val="0"/>
        <w:spacing w:after="160" w:line="254" w:lineRule="auto"/>
        <w:jc w:val="both"/>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17D99590" w14:textId="77777777" w:rsidR="00505A2E" w:rsidRDefault="00505A2E" w:rsidP="00505A2E">
      <w:pPr>
        <w:pStyle w:val="ListParagraph"/>
        <w:ind w:left="3402"/>
        <w:jc w:val="both"/>
        <w:rPr>
          <w:sz w:val="22"/>
        </w:rPr>
      </w:pPr>
    </w:p>
    <w:p w14:paraId="114B65F2" w14:textId="77777777" w:rsidR="00505A2E" w:rsidRDefault="00505A2E" w:rsidP="00AE6E69">
      <w:pPr>
        <w:pStyle w:val="ListParagraph"/>
        <w:numPr>
          <w:ilvl w:val="1"/>
          <w:numId w:val="19"/>
        </w:numPr>
        <w:suppressAutoHyphens/>
        <w:autoSpaceDN w:val="0"/>
        <w:spacing w:after="160" w:line="254" w:lineRule="auto"/>
        <w:jc w:val="both"/>
        <w:rPr>
          <w:sz w:val="22"/>
        </w:rPr>
      </w:pPr>
      <w:r>
        <w:rPr>
          <w:sz w:val="22"/>
        </w:rPr>
        <w:lastRenderedPageBreak/>
        <w:t>Any change in the legal status of the Agency such that it ceases to be a Contracting Authority shall not affect the validity of the Contract. In such circumstances the Contract shall bind and inure to the benefit of any successor body to the Agency.</w:t>
      </w:r>
    </w:p>
    <w:p w14:paraId="1492A3F9" w14:textId="77777777" w:rsidR="00505A2E" w:rsidRDefault="00505A2E" w:rsidP="00505A2E">
      <w:pPr>
        <w:pStyle w:val="ListParagraph"/>
        <w:ind w:left="1134"/>
        <w:jc w:val="both"/>
        <w:rPr>
          <w:sz w:val="22"/>
        </w:rPr>
      </w:pPr>
    </w:p>
    <w:p w14:paraId="58A93DA1" w14:textId="77777777" w:rsidR="00505A2E" w:rsidRDefault="00505A2E" w:rsidP="00AE6E69">
      <w:pPr>
        <w:pStyle w:val="ListParagraph"/>
        <w:numPr>
          <w:ilvl w:val="0"/>
          <w:numId w:val="19"/>
        </w:numPr>
        <w:suppressAutoHyphens/>
        <w:autoSpaceDN w:val="0"/>
        <w:spacing w:after="160" w:line="254" w:lineRule="auto"/>
        <w:jc w:val="both"/>
        <w:rPr>
          <w:b/>
          <w:sz w:val="22"/>
        </w:rPr>
      </w:pPr>
      <w:r>
        <w:rPr>
          <w:b/>
          <w:sz w:val="22"/>
        </w:rPr>
        <w:t xml:space="preserve">EXTENSIONS OF TIME </w:t>
      </w:r>
    </w:p>
    <w:p w14:paraId="6FAE2FD6" w14:textId="77777777" w:rsidR="00505A2E" w:rsidRDefault="00505A2E" w:rsidP="00505A2E">
      <w:pPr>
        <w:pStyle w:val="ListParagraph"/>
        <w:ind w:left="567"/>
        <w:jc w:val="both"/>
        <w:rPr>
          <w:b/>
          <w:sz w:val="22"/>
        </w:rPr>
      </w:pPr>
    </w:p>
    <w:p w14:paraId="086E2998" w14:textId="77777777" w:rsidR="00505A2E" w:rsidRDefault="00505A2E" w:rsidP="00AE6E69">
      <w:pPr>
        <w:pStyle w:val="ListParagraph"/>
        <w:numPr>
          <w:ilvl w:val="1"/>
          <w:numId w:val="20"/>
        </w:numPr>
        <w:suppressAutoHyphens/>
        <w:autoSpaceDN w:val="0"/>
        <w:spacing w:after="160" w:line="254" w:lineRule="auto"/>
        <w:jc w:val="both"/>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053E61A6" w14:textId="77777777" w:rsidR="00505A2E" w:rsidRDefault="00505A2E" w:rsidP="00505A2E">
      <w:pPr>
        <w:pStyle w:val="ListParagraph"/>
        <w:ind w:left="1134"/>
        <w:jc w:val="both"/>
        <w:rPr>
          <w:sz w:val="22"/>
        </w:rPr>
      </w:pPr>
    </w:p>
    <w:p w14:paraId="4534BDF9" w14:textId="77777777" w:rsidR="00505A2E" w:rsidRDefault="00505A2E" w:rsidP="00AE6E69">
      <w:pPr>
        <w:pStyle w:val="ListParagraph"/>
        <w:numPr>
          <w:ilvl w:val="2"/>
          <w:numId w:val="21"/>
        </w:numPr>
        <w:suppressAutoHyphens/>
        <w:autoSpaceDN w:val="0"/>
        <w:spacing w:after="160" w:line="254" w:lineRule="auto"/>
        <w:jc w:val="both"/>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368DACB" w14:textId="77777777" w:rsidR="00505A2E" w:rsidRDefault="00505A2E" w:rsidP="00505A2E">
      <w:pPr>
        <w:pStyle w:val="ListParagraph"/>
        <w:ind w:left="357"/>
        <w:jc w:val="both"/>
        <w:rPr>
          <w:sz w:val="22"/>
        </w:rPr>
      </w:pPr>
    </w:p>
    <w:p w14:paraId="389E4F59" w14:textId="77777777" w:rsidR="00505A2E" w:rsidRDefault="00505A2E" w:rsidP="00AE6E69">
      <w:pPr>
        <w:pStyle w:val="ListParagraph"/>
        <w:numPr>
          <w:ilvl w:val="2"/>
          <w:numId w:val="21"/>
        </w:numPr>
        <w:suppressAutoHyphens/>
        <w:autoSpaceDN w:val="0"/>
        <w:spacing w:after="160" w:line="254" w:lineRule="auto"/>
        <w:jc w:val="both"/>
        <w:rPr>
          <w:sz w:val="22"/>
        </w:rPr>
      </w:pPr>
      <w:r>
        <w:rPr>
          <w:sz w:val="22"/>
        </w:rPr>
        <w:t xml:space="preserve">in the case of any delay of which the Agency is the cause, shall grant the Contractor a reasonable extension of time to take account of the delay. </w:t>
      </w:r>
    </w:p>
    <w:p w14:paraId="2C56EC9D" w14:textId="77777777" w:rsidR="00505A2E" w:rsidRDefault="00505A2E" w:rsidP="00505A2E">
      <w:pPr>
        <w:pStyle w:val="ListParagraph"/>
        <w:ind w:left="1701"/>
        <w:jc w:val="both"/>
        <w:rPr>
          <w:sz w:val="22"/>
        </w:rPr>
      </w:pPr>
    </w:p>
    <w:p w14:paraId="1DC0105D" w14:textId="77777777" w:rsidR="00505A2E" w:rsidRDefault="00505A2E" w:rsidP="00AE6E69">
      <w:pPr>
        <w:pStyle w:val="ListParagraph"/>
        <w:numPr>
          <w:ilvl w:val="1"/>
          <w:numId w:val="21"/>
        </w:numPr>
        <w:suppressAutoHyphens/>
        <w:autoSpaceDN w:val="0"/>
        <w:spacing w:after="160" w:line="254" w:lineRule="auto"/>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6C4084A4" w14:textId="77777777" w:rsidR="00505A2E" w:rsidRDefault="00505A2E" w:rsidP="00505A2E">
      <w:pPr>
        <w:pStyle w:val="ListParagraph"/>
        <w:ind w:left="1134"/>
        <w:jc w:val="both"/>
        <w:rPr>
          <w:sz w:val="22"/>
        </w:rPr>
      </w:pPr>
    </w:p>
    <w:p w14:paraId="022D8503" w14:textId="77777777" w:rsidR="00505A2E" w:rsidRDefault="00505A2E" w:rsidP="00AE6E69">
      <w:pPr>
        <w:pStyle w:val="ListParagraph"/>
        <w:numPr>
          <w:ilvl w:val="1"/>
          <w:numId w:val="21"/>
        </w:numPr>
        <w:suppressAutoHyphens/>
        <w:autoSpaceDN w:val="0"/>
        <w:spacing w:after="160" w:line="254" w:lineRule="auto"/>
        <w:jc w:val="both"/>
        <w:rPr>
          <w:sz w:val="22"/>
        </w:rPr>
      </w:pPr>
      <w:r>
        <w:rPr>
          <w:sz w:val="22"/>
        </w:rPr>
        <w:t xml:space="preserve">Any extension of time granted under this Condition shall not affect the Agency’s rights to terminate or determine the Contract under Conditions 13 and 14. </w:t>
      </w:r>
    </w:p>
    <w:p w14:paraId="27547A44" w14:textId="77777777" w:rsidR="00505A2E" w:rsidRDefault="00505A2E" w:rsidP="00505A2E">
      <w:pPr>
        <w:pStyle w:val="ListParagraph"/>
        <w:ind w:left="1134"/>
        <w:jc w:val="both"/>
        <w:rPr>
          <w:sz w:val="22"/>
        </w:rPr>
      </w:pPr>
    </w:p>
    <w:p w14:paraId="6EE342B1" w14:textId="77777777" w:rsidR="00505A2E" w:rsidRDefault="00505A2E" w:rsidP="00AE6E69">
      <w:pPr>
        <w:pStyle w:val="ListParagraph"/>
        <w:numPr>
          <w:ilvl w:val="0"/>
          <w:numId w:val="21"/>
        </w:numPr>
        <w:suppressAutoHyphens/>
        <w:autoSpaceDN w:val="0"/>
        <w:spacing w:after="160" w:line="254" w:lineRule="auto"/>
        <w:jc w:val="both"/>
        <w:rPr>
          <w:b/>
          <w:sz w:val="22"/>
        </w:rPr>
      </w:pPr>
      <w:r>
        <w:rPr>
          <w:b/>
          <w:sz w:val="22"/>
        </w:rPr>
        <w:t xml:space="preserve">DEFAULT </w:t>
      </w:r>
    </w:p>
    <w:p w14:paraId="1F8275CA" w14:textId="77777777" w:rsidR="00505A2E" w:rsidRDefault="00505A2E" w:rsidP="00505A2E">
      <w:pPr>
        <w:pStyle w:val="ListParagraph"/>
        <w:ind w:left="567"/>
        <w:jc w:val="both"/>
        <w:rPr>
          <w:b/>
          <w:sz w:val="22"/>
        </w:rPr>
      </w:pPr>
    </w:p>
    <w:p w14:paraId="6AED9907" w14:textId="77777777" w:rsidR="00505A2E" w:rsidRDefault="00505A2E" w:rsidP="00AE6E69">
      <w:pPr>
        <w:pStyle w:val="ListParagraph"/>
        <w:numPr>
          <w:ilvl w:val="1"/>
          <w:numId w:val="21"/>
        </w:numPr>
        <w:suppressAutoHyphens/>
        <w:autoSpaceDN w:val="0"/>
        <w:spacing w:after="160" w:line="254" w:lineRule="auto"/>
        <w:jc w:val="both"/>
        <w:rPr>
          <w:sz w:val="22"/>
        </w:rPr>
      </w:pPr>
      <w:r>
        <w:rPr>
          <w:sz w:val="22"/>
        </w:rPr>
        <w:t xml:space="preserve">The Contractor shall be in default if he: </w:t>
      </w:r>
    </w:p>
    <w:p w14:paraId="381488CC" w14:textId="77777777" w:rsidR="00505A2E" w:rsidRDefault="00505A2E" w:rsidP="00505A2E">
      <w:pPr>
        <w:pStyle w:val="ListParagraph"/>
        <w:ind w:left="1701"/>
        <w:jc w:val="both"/>
        <w:rPr>
          <w:sz w:val="22"/>
        </w:rPr>
      </w:pPr>
    </w:p>
    <w:p w14:paraId="06D0B947" w14:textId="77777777" w:rsidR="00505A2E" w:rsidRDefault="00505A2E" w:rsidP="00AE6E69">
      <w:pPr>
        <w:pStyle w:val="ListParagraph"/>
        <w:numPr>
          <w:ilvl w:val="2"/>
          <w:numId w:val="22"/>
        </w:numPr>
        <w:suppressAutoHyphens/>
        <w:autoSpaceDN w:val="0"/>
        <w:spacing w:after="160" w:line="254" w:lineRule="auto"/>
        <w:jc w:val="both"/>
        <w:rPr>
          <w:sz w:val="22"/>
        </w:rPr>
      </w:pPr>
      <w:r>
        <w:rPr>
          <w:sz w:val="22"/>
        </w:rPr>
        <w:lastRenderedPageBreak/>
        <w:t xml:space="preserve">fails to perform the Contract with due skill, care, diligence and timeliness; </w:t>
      </w:r>
    </w:p>
    <w:p w14:paraId="106090FE" w14:textId="77777777" w:rsidR="00505A2E" w:rsidRDefault="00505A2E" w:rsidP="00505A2E">
      <w:pPr>
        <w:pStyle w:val="ListParagraph"/>
        <w:ind w:left="1701"/>
        <w:jc w:val="both"/>
        <w:rPr>
          <w:sz w:val="22"/>
        </w:rPr>
      </w:pPr>
    </w:p>
    <w:p w14:paraId="63A71C97" w14:textId="77777777" w:rsidR="00505A2E" w:rsidRDefault="00505A2E" w:rsidP="00AE6E69">
      <w:pPr>
        <w:pStyle w:val="ListParagraph"/>
        <w:numPr>
          <w:ilvl w:val="2"/>
          <w:numId w:val="22"/>
        </w:numPr>
        <w:suppressAutoHyphens/>
        <w:autoSpaceDN w:val="0"/>
        <w:spacing w:after="160" w:line="254" w:lineRule="auto"/>
        <w:jc w:val="both"/>
        <w:rPr>
          <w:sz w:val="22"/>
        </w:rPr>
      </w:pPr>
      <w:r>
        <w:rPr>
          <w:sz w:val="22"/>
        </w:rPr>
        <w:t xml:space="preserve">refuses or neglects to comply with any reasonable written instruction given by the Contract Supervisor; </w:t>
      </w:r>
    </w:p>
    <w:p w14:paraId="1D00AF2A" w14:textId="77777777" w:rsidR="00505A2E" w:rsidRDefault="00505A2E" w:rsidP="00505A2E">
      <w:pPr>
        <w:pStyle w:val="ListParagraph"/>
        <w:ind w:left="1701"/>
        <w:jc w:val="both"/>
        <w:rPr>
          <w:sz w:val="22"/>
        </w:rPr>
      </w:pPr>
    </w:p>
    <w:p w14:paraId="3E4C9DB9" w14:textId="77777777" w:rsidR="00505A2E" w:rsidRDefault="00505A2E" w:rsidP="00AE6E69">
      <w:pPr>
        <w:pStyle w:val="ListParagraph"/>
        <w:numPr>
          <w:ilvl w:val="2"/>
          <w:numId w:val="22"/>
        </w:numPr>
        <w:suppressAutoHyphens/>
        <w:autoSpaceDN w:val="0"/>
        <w:spacing w:after="160" w:line="254" w:lineRule="auto"/>
        <w:jc w:val="both"/>
        <w:rPr>
          <w:sz w:val="22"/>
        </w:rPr>
      </w:pPr>
      <w:r>
        <w:rPr>
          <w:sz w:val="22"/>
        </w:rPr>
        <w:t xml:space="preserve">is in breach of the Contract. </w:t>
      </w:r>
    </w:p>
    <w:p w14:paraId="1C4B9647" w14:textId="77777777" w:rsidR="00505A2E" w:rsidRDefault="00505A2E" w:rsidP="00505A2E">
      <w:pPr>
        <w:pStyle w:val="ListParagraph"/>
        <w:ind w:left="1701"/>
        <w:jc w:val="both"/>
        <w:rPr>
          <w:sz w:val="22"/>
        </w:rPr>
      </w:pPr>
    </w:p>
    <w:p w14:paraId="1AD0F3FE" w14:textId="77777777" w:rsidR="00505A2E" w:rsidRDefault="00505A2E" w:rsidP="00AE6E69">
      <w:pPr>
        <w:pStyle w:val="ListParagraph"/>
        <w:numPr>
          <w:ilvl w:val="1"/>
          <w:numId w:val="22"/>
        </w:numPr>
        <w:suppressAutoHyphens/>
        <w:autoSpaceDN w:val="0"/>
        <w:spacing w:after="160" w:line="254" w:lineRule="auto"/>
        <w:jc w:val="both"/>
        <w:rPr>
          <w:sz w:val="22"/>
        </w:rPr>
      </w:pPr>
      <w:r>
        <w:rPr>
          <w:sz w:val="22"/>
        </w:rPr>
        <w:t xml:space="preserve">Where in the opinion of the Contract Supervisor, the Contractor is in default, the Contract Supervisor may serve a Notice giving at least five working days in which to remedy the default. </w:t>
      </w:r>
    </w:p>
    <w:p w14:paraId="5D2D14B7" w14:textId="77777777" w:rsidR="00505A2E" w:rsidRDefault="00505A2E" w:rsidP="00505A2E">
      <w:pPr>
        <w:pStyle w:val="ListParagraph"/>
        <w:ind w:left="1134"/>
        <w:jc w:val="both"/>
        <w:rPr>
          <w:sz w:val="22"/>
        </w:rPr>
      </w:pPr>
    </w:p>
    <w:p w14:paraId="25808839" w14:textId="77777777" w:rsidR="00505A2E" w:rsidRDefault="00505A2E" w:rsidP="00AE6E69">
      <w:pPr>
        <w:pStyle w:val="ListParagraph"/>
        <w:numPr>
          <w:ilvl w:val="1"/>
          <w:numId w:val="22"/>
        </w:numPr>
        <w:suppressAutoHyphens/>
        <w:autoSpaceDN w:val="0"/>
        <w:spacing w:after="160" w:line="254" w:lineRule="auto"/>
        <w:jc w:val="both"/>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4EF6C115" w14:textId="77777777" w:rsidR="00505A2E" w:rsidRDefault="00505A2E" w:rsidP="00505A2E">
      <w:pPr>
        <w:pStyle w:val="ListParagraph"/>
        <w:ind w:left="1134"/>
        <w:jc w:val="both"/>
        <w:rPr>
          <w:sz w:val="22"/>
        </w:rPr>
      </w:pPr>
    </w:p>
    <w:p w14:paraId="6B5A1C51" w14:textId="77777777" w:rsidR="00505A2E" w:rsidRDefault="00505A2E" w:rsidP="00AE6E69">
      <w:pPr>
        <w:pStyle w:val="ListParagraph"/>
        <w:numPr>
          <w:ilvl w:val="0"/>
          <w:numId w:val="22"/>
        </w:numPr>
        <w:suppressAutoHyphens/>
        <w:autoSpaceDN w:val="0"/>
        <w:spacing w:after="160" w:line="254" w:lineRule="auto"/>
        <w:jc w:val="both"/>
        <w:rPr>
          <w:b/>
          <w:sz w:val="22"/>
        </w:rPr>
      </w:pPr>
      <w:r>
        <w:rPr>
          <w:b/>
          <w:sz w:val="22"/>
        </w:rPr>
        <w:t xml:space="preserve">TERMINATION </w:t>
      </w:r>
    </w:p>
    <w:p w14:paraId="7AFD3985" w14:textId="77777777" w:rsidR="00505A2E" w:rsidRDefault="00505A2E" w:rsidP="00505A2E">
      <w:pPr>
        <w:pStyle w:val="ListParagraph"/>
        <w:ind w:left="567"/>
        <w:jc w:val="both"/>
        <w:rPr>
          <w:b/>
          <w:sz w:val="22"/>
        </w:rPr>
      </w:pPr>
    </w:p>
    <w:p w14:paraId="5F94AB4F" w14:textId="77777777" w:rsidR="00505A2E" w:rsidRDefault="00505A2E" w:rsidP="00AE6E69">
      <w:pPr>
        <w:pStyle w:val="ListParagraph"/>
        <w:numPr>
          <w:ilvl w:val="1"/>
          <w:numId w:val="22"/>
        </w:numPr>
        <w:suppressAutoHyphens/>
        <w:autoSpaceDN w:val="0"/>
        <w:spacing w:after="160" w:line="254" w:lineRule="auto"/>
        <w:jc w:val="both"/>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57CE99C" w14:textId="77777777" w:rsidR="00505A2E" w:rsidRDefault="00505A2E" w:rsidP="00505A2E">
      <w:pPr>
        <w:pStyle w:val="ListParagraph"/>
        <w:ind w:left="1134"/>
        <w:jc w:val="both"/>
        <w:rPr>
          <w:sz w:val="22"/>
        </w:rPr>
      </w:pPr>
    </w:p>
    <w:p w14:paraId="041B05CE" w14:textId="77777777" w:rsidR="00505A2E" w:rsidRDefault="00505A2E" w:rsidP="00AE6E69">
      <w:pPr>
        <w:pStyle w:val="ListParagraph"/>
        <w:numPr>
          <w:ilvl w:val="2"/>
          <w:numId w:val="23"/>
        </w:numPr>
        <w:suppressAutoHyphens/>
        <w:autoSpaceDN w:val="0"/>
        <w:spacing w:after="160" w:line="254" w:lineRule="auto"/>
        <w:jc w:val="both"/>
        <w:rPr>
          <w:sz w:val="22"/>
        </w:rPr>
      </w:pPr>
      <w:r>
        <w:rPr>
          <w:sz w:val="22"/>
        </w:rPr>
        <w:t xml:space="preserve">fails in the opinion of the Contract Supervisor to comply with (or take reasonable steps to comply with) a Notice under Condition 12.2. </w:t>
      </w:r>
    </w:p>
    <w:p w14:paraId="1BBA542E" w14:textId="77777777" w:rsidR="00505A2E" w:rsidRDefault="00505A2E" w:rsidP="00505A2E">
      <w:pPr>
        <w:pStyle w:val="ListParagraph"/>
        <w:ind w:left="1701"/>
        <w:jc w:val="both"/>
        <w:rPr>
          <w:sz w:val="22"/>
        </w:rPr>
      </w:pPr>
    </w:p>
    <w:p w14:paraId="563C1FDB" w14:textId="77777777" w:rsidR="00505A2E" w:rsidRDefault="00505A2E" w:rsidP="00AE6E69">
      <w:pPr>
        <w:pStyle w:val="ListParagraph"/>
        <w:numPr>
          <w:ilvl w:val="2"/>
          <w:numId w:val="23"/>
        </w:numPr>
        <w:suppressAutoHyphens/>
        <w:autoSpaceDN w:val="0"/>
        <w:spacing w:after="160" w:line="254" w:lineRule="auto"/>
        <w:jc w:val="both"/>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w:t>
      </w:r>
      <w:r>
        <w:rPr>
          <w:sz w:val="22"/>
        </w:rPr>
        <w:lastRenderedPageBreak/>
        <w:t xml:space="preserve">administrator, or administrative receiver appointed by a Court. </w:t>
      </w:r>
    </w:p>
    <w:p w14:paraId="5B9F08C5" w14:textId="77777777" w:rsidR="00505A2E" w:rsidRDefault="00505A2E" w:rsidP="00505A2E">
      <w:pPr>
        <w:ind w:left="414" w:firstLine="720"/>
        <w:jc w:val="both"/>
        <w:rPr>
          <w:sz w:val="22"/>
        </w:rPr>
      </w:pPr>
      <w:r>
        <w:rPr>
          <w:sz w:val="22"/>
        </w:rPr>
        <w:t>'Termination under the Regulations'</w:t>
      </w:r>
    </w:p>
    <w:p w14:paraId="7F206333" w14:textId="77777777" w:rsidR="00505A2E" w:rsidRDefault="00505A2E" w:rsidP="00AE6E69">
      <w:pPr>
        <w:pStyle w:val="ListParagraph"/>
        <w:numPr>
          <w:ilvl w:val="1"/>
          <w:numId w:val="23"/>
        </w:numPr>
        <w:suppressAutoHyphens/>
        <w:autoSpaceDN w:val="0"/>
        <w:spacing w:after="160" w:line="254" w:lineRule="auto"/>
        <w:jc w:val="both"/>
        <w:rPr>
          <w:sz w:val="22"/>
        </w:rPr>
      </w:pPr>
      <w:r>
        <w:rPr>
          <w:sz w:val="22"/>
        </w:rPr>
        <w:t>The Agency may terminate the Contract on written Notice to the Contractor if:</w:t>
      </w:r>
    </w:p>
    <w:p w14:paraId="188AA27A" w14:textId="77777777" w:rsidR="00505A2E" w:rsidRDefault="00505A2E" w:rsidP="00505A2E">
      <w:pPr>
        <w:pStyle w:val="ListParagraph"/>
        <w:ind w:left="1701"/>
        <w:jc w:val="both"/>
        <w:rPr>
          <w:sz w:val="22"/>
        </w:rPr>
      </w:pPr>
    </w:p>
    <w:p w14:paraId="1987DB0B" w14:textId="77777777" w:rsidR="00505A2E" w:rsidRDefault="00505A2E" w:rsidP="00AE6E69">
      <w:pPr>
        <w:pStyle w:val="ListParagraph"/>
        <w:numPr>
          <w:ilvl w:val="2"/>
          <w:numId w:val="24"/>
        </w:numPr>
        <w:suppressAutoHyphens/>
        <w:autoSpaceDN w:val="0"/>
        <w:spacing w:after="160" w:line="254" w:lineRule="auto"/>
        <w:jc w:val="both"/>
        <w:rPr>
          <w:sz w:val="22"/>
        </w:rPr>
      </w:pPr>
      <w:r>
        <w:rPr>
          <w:sz w:val="22"/>
        </w:rPr>
        <w:t>the contract has been subject to a substantial modification which requires a new procurement procedure pursuant to regulation 72(9) of the Regulations;</w:t>
      </w:r>
    </w:p>
    <w:p w14:paraId="0BEAFBBB" w14:textId="77777777" w:rsidR="00505A2E" w:rsidRDefault="00505A2E" w:rsidP="00AE6E69">
      <w:pPr>
        <w:pStyle w:val="ListParagraph"/>
        <w:numPr>
          <w:ilvl w:val="2"/>
          <w:numId w:val="24"/>
        </w:numPr>
        <w:suppressAutoHyphens/>
        <w:autoSpaceDN w:val="0"/>
        <w:spacing w:after="160" w:line="254" w:lineRule="auto"/>
        <w:jc w:val="both"/>
        <w:rPr>
          <w:sz w:val="22"/>
        </w:rPr>
      </w:pP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50C7FA64" w14:textId="77777777" w:rsidR="00505A2E" w:rsidRDefault="00505A2E" w:rsidP="00505A2E">
      <w:pPr>
        <w:pStyle w:val="ListParagraph"/>
        <w:ind w:left="3402"/>
        <w:jc w:val="both"/>
        <w:rPr>
          <w:sz w:val="22"/>
        </w:rPr>
      </w:pPr>
    </w:p>
    <w:p w14:paraId="22DDB6C8" w14:textId="77777777" w:rsidR="00505A2E" w:rsidRDefault="00505A2E" w:rsidP="00AE6E69">
      <w:pPr>
        <w:pStyle w:val="ListParagraph"/>
        <w:numPr>
          <w:ilvl w:val="2"/>
          <w:numId w:val="24"/>
        </w:numPr>
        <w:suppressAutoHyphens/>
        <w:autoSpaceDN w:val="0"/>
        <w:spacing w:after="160" w:line="254" w:lineRule="auto"/>
        <w:jc w:val="both"/>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EB9D213" w14:textId="77777777" w:rsidR="00505A2E" w:rsidRDefault="00505A2E" w:rsidP="00505A2E">
      <w:pPr>
        <w:pStyle w:val="ListParagraph"/>
        <w:ind w:left="0"/>
        <w:jc w:val="both"/>
        <w:rPr>
          <w:sz w:val="22"/>
          <w:szCs w:val="24"/>
        </w:rPr>
      </w:pPr>
    </w:p>
    <w:p w14:paraId="29BCFE51" w14:textId="77777777" w:rsidR="00505A2E" w:rsidRDefault="00505A2E" w:rsidP="00AE6E69">
      <w:pPr>
        <w:pStyle w:val="ListParagraph"/>
        <w:numPr>
          <w:ilvl w:val="0"/>
          <w:numId w:val="25"/>
        </w:numPr>
        <w:suppressAutoHyphens/>
        <w:autoSpaceDN w:val="0"/>
        <w:spacing w:after="160" w:line="254" w:lineRule="auto"/>
        <w:jc w:val="both"/>
        <w:rPr>
          <w:b/>
          <w:sz w:val="22"/>
        </w:rPr>
      </w:pPr>
      <w:r>
        <w:rPr>
          <w:b/>
          <w:sz w:val="22"/>
        </w:rPr>
        <w:t xml:space="preserve">DETERMINATION </w:t>
      </w:r>
    </w:p>
    <w:p w14:paraId="527533FB" w14:textId="77777777" w:rsidR="00505A2E" w:rsidRDefault="00505A2E" w:rsidP="00505A2E">
      <w:pPr>
        <w:pStyle w:val="ListParagraph"/>
        <w:ind w:left="567"/>
        <w:jc w:val="both"/>
        <w:rPr>
          <w:b/>
          <w:sz w:val="22"/>
        </w:rPr>
      </w:pPr>
    </w:p>
    <w:p w14:paraId="7557F3C1" w14:textId="77777777" w:rsidR="00505A2E" w:rsidRDefault="00505A2E" w:rsidP="00AE6E69">
      <w:pPr>
        <w:pStyle w:val="ListParagraph"/>
        <w:numPr>
          <w:ilvl w:val="1"/>
          <w:numId w:val="26"/>
        </w:numPr>
        <w:suppressAutoHyphens/>
        <w:autoSpaceDN w:val="0"/>
        <w:spacing w:after="160" w:line="254" w:lineRule="auto"/>
        <w:jc w:val="both"/>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4A2F2F92" w14:textId="77777777" w:rsidR="00505A2E" w:rsidRDefault="00505A2E" w:rsidP="00505A2E">
      <w:pPr>
        <w:pStyle w:val="ListParagraph"/>
        <w:ind w:left="1134"/>
        <w:jc w:val="both"/>
        <w:rPr>
          <w:sz w:val="22"/>
        </w:rPr>
      </w:pPr>
    </w:p>
    <w:p w14:paraId="0F40C2A4" w14:textId="77777777" w:rsidR="00505A2E" w:rsidRDefault="00505A2E" w:rsidP="00AE6E69">
      <w:pPr>
        <w:pStyle w:val="ListParagraph"/>
        <w:numPr>
          <w:ilvl w:val="1"/>
          <w:numId w:val="26"/>
        </w:numPr>
        <w:suppressAutoHyphens/>
        <w:autoSpaceDN w:val="0"/>
        <w:spacing w:after="160" w:line="254" w:lineRule="auto"/>
        <w:jc w:val="both"/>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4277D5CF" w14:textId="77777777" w:rsidR="00505A2E" w:rsidRDefault="00505A2E" w:rsidP="00505A2E">
      <w:pPr>
        <w:pStyle w:val="ListParagraph"/>
        <w:ind w:left="1134"/>
        <w:jc w:val="both"/>
        <w:rPr>
          <w:sz w:val="22"/>
        </w:rPr>
      </w:pPr>
    </w:p>
    <w:p w14:paraId="0A5243F0" w14:textId="77777777" w:rsidR="00505A2E" w:rsidRDefault="00505A2E" w:rsidP="00AE6E69">
      <w:pPr>
        <w:pStyle w:val="ListParagraph"/>
        <w:numPr>
          <w:ilvl w:val="1"/>
          <w:numId w:val="26"/>
        </w:numPr>
        <w:suppressAutoHyphens/>
        <w:autoSpaceDN w:val="0"/>
        <w:spacing w:after="160" w:line="254" w:lineRule="auto"/>
        <w:jc w:val="both"/>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w:t>
      </w:r>
      <w:r>
        <w:rPr>
          <w:sz w:val="22"/>
        </w:rPr>
        <w:lastRenderedPageBreak/>
        <w:t xml:space="preserve">Contract Price that would have been payable for the Services if the Contract had not been determined. </w:t>
      </w:r>
    </w:p>
    <w:p w14:paraId="11050A95" w14:textId="77777777" w:rsidR="00505A2E" w:rsidRDefault="00505A2E" w:rsidP="00505A2E">
      <w:pPr>
        <w:pStyle w:val="ListParagraph"/>
        <w:ind w:left="1134"/>
        <w:jc w:val="both"/>
        <w:rPr>
          <w:sz w:val="22"/>
        </w:rPr>
      </w:pPr>
    </w:p>
    <w:p w14:paraId="0973B90B" w14:textId="77777777" w:rsidR="00505A2E" w:rsidRDefault="00505A2E" w:rsidP="00AE6E69">
      <w:pPr>
        <w:pStyle w:val="ListParagraph"/>
        <w:numPr>
          <w:ilvl w:val="0"/>
          <w:numId w:val="26"/>
        </w:numPr>
        <w:suppressAutoHyphens/>
        <w:autoSpaceDN w:val="0"/>
        <w:spacing w:after="160" w:line="254" w:lineRule="auto"/>
        <w:jc w:val="both"/>
        <w:rPr>
          <w:b/>
          <w:sz w:val="22"/>
        </w:rPr>
      </w:pPr>
      <w:r>
        <w:rPr>
          <w:b/>
          <w:sz w:val="22"/>
        </w:rPr>
        <w:t xml:space="preserve">INDEMNITY </w:t>
      </w:r>
    </w:p>
    <w:p w14:paraId="378E9657" w14:textId="77777777" w:rsidR="00505A2E" w:rsidRDefault="00505A2E" w:rsidP="00505A2E">
      <w:pPr>
        <w:pStyle w:val="ListParagraph"/>
        <w:ind w:left="567"/>
        <w:jc w:val="both"/>
        <w:rPr>
          <w:b/>
          <w:sz w:val="22"/>
        </w:rPr>
      </w:pPr>
    </w:p>
    <w:p w14:paraId="742A5C0C" w14:textId="77777777" w:rsidR="00505A2E" w:rsidRDefault="00505A2E" w:rsidP="00AE6E69">
      <w:pPr>
        <w:pStyle w:val="ListParagraph"/>
        <w:numPr>
          <w:ilvl w:val="1"/>
          <w:numId w:val="26"/>
        </w:numPr>
        <w:suppressAutoHyphens/>
        <w:autoSpaceDN w:val="0"/>
        <w:spacing w:after="160" w:line="254" w:lineRule="auto"/>
        <w:jc w:val="both"/>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181A2D66" w14:textId="77777777" w:rsidR="00505A2E" w:rsidRDefault="00505A2E" w:rsidP="00505A2E">
      <w:pPr>
        <w:pStyle w:val="ListParagraph"/>
        <w:ind w:left="1701"/>
        <w:jc w:val="both"/>
        <w:rPr>
          <w:sz w:val="22"/>
        </w:rPr>
      </w:pPr>
    </w:p>
    <w:p w14:paraId="3F4C7167" w14:textId="77777777" w:rsidR="00505A2E" w:rsidRDefault="00505A2E" w:rsidP="00AE6E69">
      <w:pPr>
        <w:pStyle w:val="ListParagraph"/>
        <w:numPr>
          <w:ilvl w:val="2"/>
          <w:numId w:val="26"/>
        </w:numPr>
        <w:suppressAutoHyphens/>
        <w:autoSpaceDN w:val="0"/>
        <w:spacing w:after="160" w:line="254" w:lineRule="auto"/>
        <w:jc w:val="both"/>
        <w:rPr>
          <w:sz w:val="22"/>
        </w:rPr>
      </w:pPr>
      <w:r>
        <w:rPr>
          <w:sz w:val="22"/>
        </w:rPr>
        <w:t xml:space="preserve">death or injury to any person; </w:t>
      </w:r>
    </w:p>
    <w:p w14:paraId="72A763F7" w14:textId="77777777" w:rsidR="00505A2E" w:rsidRDefault="00505A2E" w:rsidP="00505A2E">
      <w:pPr>
        <w:pStyle w:val="ListParagraph"/>
        <w:ind w:left="3402"/>
        <w:jc w:val="both"/>
        <w:rPr>
          <w:sz w:val="22"/>
        </w:rPr>
      </w:pPr>
    </w:p>
    <w:p w14:paraId="1AB2FBFC" w14:textId="77777777" w:rsidR="00505A2E" w:rsidRDefault="00505A2E" w:rsidP="00AE6E69">
      <w:pPr>
        <w:pStyle w:val="ListParagraph"/>
        <w:numPr>
          <w:ilvl w:val="2"/>
          <w:numId w:val="26"/>
        </w:numPr>
        <w:suppressAutoHyphens/>
        <w:autoSpaceDN w:val="0"/>
        <w:spacing w:after="160" w:line="254" w:lineRule="auto"/>
        <w:jc w:val="both"/>
        <w:rPr>
          <w:sz w:val="22"/>
        </w:rPr>
      </w:pPr>
      <w:r>
        <w:rPr>
          <w:sz w:val="22"/>
        </w:rPr>
        <w:t xml:space="preserve">loss or damage to any property excluding indirect and consequential loss; </w:t>
      </w:r>
    </w:p>
    <w:p w14:paraId="5F79B2C2" w14:textId="77777777" w:rsidR="00505A2E" w:rsidRDefault="00505A2E" w:rsidP="00505A2E">
      <w:pPr>
        <w:pStyle w:val="ListParagraph"/>
        <w:rPr>
          <w:sz w:val="22"/>
        </w:rPr>
      </w:pPr>
    </w:p>
    <w:p w14:paraId="5ACBAFDD" w14:textId="77777777" w:rsidR="00505A2E" w:rsidRDefault="00505A2E" w:rsidP="00AE6E69">
      <w:pPr>
        <w:pStyle w:val="ListParagraph"/>
        <w:numPr>
          <w:ilvl w:val="2"/>
          <w:numId w:val="26"/>
        </w:numPr>
        <w:suppressAutoHyphens/>
        <w:autoSpaceDN w:val="0"/>
        <w:spacing w:after="160" w:line="254" w:lineRule="auto"/>
        <w:jc w:val="both"/>
        <w:rPr>
          <w:sz w:val="22"/>
        </w:rPr>
      </w:pPr>
      <w:r>
        <w:rPr>
          <w:sz w:val="22"/>
        </w:rPr>
        <w:t xml:space="preserve">infringement of third party Intellectual Property Rights </w:t>
      </w:r>
    </w:p>
    <w:p w14:paraId="5326A6FF" w14:textId="77777777" w:rsidR="00505A2E" w:rsidRDefault="00505A2E" w:rsidP="00505A2E">
      <w:pPr>
        <w:jc w:val="both"/>
        <w:rPr>
          <w:sz w:val="22"/>
        </w:rPr>
      </w:pPr>
      <w:r>
        <w:rPr>
          <w:sz w:val="22"/>
        </w:rPr>
        <w:t xml:space="preserve">which might arise as a direct consequence of the actions or negligence of the Contractor, his staff or agents in the execution of the Contract. </w:t>
      </w:r>
    </w:p>
    <w:p w14:paraId="0CE16C31" w14:textId="77777777" w:rsidR="00505A2E" w:rsidRDefault="00505A2E" w:rsidP="00AE6E69">
      <w:pPr>
        <w:pStyle w:val="ListParagraph"/>
        <w:numPr>
          <w:ilvl w:val="1"/>
          <w:numId w:val="26"/>
        </w:numPr>
        <w:suppressAutoHyphens/>
        <w:autoSpaceDN w:val="0"/>
        <w:spacing w:after="160" w:line="254" w:lineRule="auto"/>
        <w:jc w:val="both"/>
        <w:rPr>
          <w:sz w:val="22"/>
        </w:rPr>
      </w:pPr>
      <w:r>
        <w:rPr>
          <w:sz w:val="22"/>
        </w:rPr>
        <w:t xml:space="preserve">This Condition shall not apply where the damage, injury or death is a direct result of the actions, or negligence of the Agency or its staff. </w:t>
      </w:r>
    </w:p>
    <w:p w14:paraId="3F004853" w14:textId="77777777" w:rsidR="00505A2E" w:rsidRDefault="00505A2E" w:rsidP="00505A2E">
      <w:pPr>
        <w:pStyle w:val="ListParagraph"/>
        <w:ind w:left="1134"/>
        <w:jc w:val="both"/>
        <w:rPr>
          <w:sz w:val="22"/>
        </w:rPr>
      </w:pPr>
    </w:p>
    <w:p w14:paraId="08E37EA8" w14:textId="77777777" w:rsidR="00505A2E" w:rsidRDefault="00505A2E" w:rsidP="00AE6E69">
      <w:pPr>
        <w:pStyle w:val="ListParagraph"/>
        <w:numPr>
          <w:ilvl w:val="0"/>
          <w:numId w:val="26"/>
        </w:numPr>
        <w:suppressAutoHyphens/>
        <w:autoSpaceDN w:val="0"/>
        <w:spacing w:after="160" w:line="254" w:lineRule="auto"/>
        <w:jc w:val="both"/>
        <w:rPr>
          <w:b/>
          <w:sz w:val="22"/>
        </w:rPr>
      </w:pPr>
      <w:r>
        <w:rPr>
          <w:b/>
          <w:sz w:val="22"/>
        </w:rPr>
        <w:t xml:space="preserve">LIMIT OF CONTRACTOR’S LIABILITY </w:t>
      </w:r>
    </w:p>
    <w:p w14:paraId="1A7EB918" w14:textId="77777777" w:rsidR="00505A2E" w:rsidRDefault="00505A2E" w:rsidP="00505A2E">
      <w:pPr>
        <w:pStyle w:val="ListParagraph"/>
        <w:ind w:left="567"/>
        <w:jc w:val="both"/>
        <w:rPr>
          <w:b/>
          <w:sz w:val="22"/>
        </w:rPr>
      </w:pPr>
    </w:p>
    <w:p w14:paraId="0A8F7AD4" w14:textId="77777777" w:rsidR="00505A2E" w:rsidRDefault="00505A2E" w:rsidP="00AE6E69">
      <w:pPr>
        <w:pStyle w:val="ListParagraph"/>
        <w:numPr>
          <w:ilvl w:val="1"/>
          <w:numId w:val="26"/>
        </w:numPr>
        <w:suppressAutoHyphens/>
        <w:autoSpaceDN w:val="0"/>
        <w:spacing w:after="160" w:line="254" w:lineRule="auto"/>
        <w:jc w:val="both"/>
        <w:rPr>
          <w:sz w:val="22"/>
        </w:rPr>
      </w:pPr>
      <w:r>
        <w:rPr>
          <w:sz w:val="22"/>
        </w:rPr>
        <w:t>The limit of the Contractor’s liability for each and every claim by the Agency, other than for death or personal injury, whether by way of indemnity or by reason of breach of contract, or statutory duty, or by reason of any tort shall be:</w:t>
      </w:r>
    </w:p>
    <w:p w14:paraId="3D67D7D4" w14:textId="77777777" w:rsidR="00505A2E" w:rsidRDefault="00505A2E" w:rsidP="00505A2E">
      <w:pPr>
        <w:pStyle w:val="ListParagraph"/>
        <w:ind w:left="1134"/>
        <w:jc w:val="both"/>
        <w:rPr>
          <w:sz w:val="22"/>
        </w:rPr>
      </w:pPr>
    </w:p>
    <w:p w14:paraId="53CFBE6D" w14:textId="77777777" w:rsidR="00505A2E" w:rsidRDefault="00505A2E" w:rsidP="00AE6E69">
      <w:pPr>
        <w:pStyle w:val="ListParagraph"/>
        <w:numPr>
          <w:ilvl w:val="2"/>
          <w:numId w:val="27"/>
        </w:numPr>
        <w:suppressAutoHyphens/>
        <w:autoSpaceDN w:val="0"/>
        <w:spacing w:after="160" w:line="254" w:lineRule="auto"/>
        <w:jc w:val="both"/>
        <w:rPr>
          <w:sz w:val="22"/>
        </w:rPr>
      </w:pPr>
      <w:r>
        <w:rPr>
          <w:sz w:val="22"/>
        </w:rPr>
        <w:t>the sum stated in the Appendix [DRAFTING NOTE – INSERT SUM and consider personal data risk];</w:t>
      </w:r>
    </w:p>
    <w:p w14:paraId="63C93057" w14:textId="77777777" w:rsidR="00505A2E" w:rsidRDefault="00505A2E" w:rsidP="00505A2E">
      <w:pPr>
        <w:pStyle w:val="ListParagraph"/>
        <w:ind w:left="1701"/>
        <w:jc w:val="both"/>
        <w:rPr>
          <w:sz w:val="22"/>
        </w:rPr>
      </w:pPr>
    </w:p>
    <w:p w14:paraId="38506427" w14:textId="77777777" w:rsidR="00505A2E" w:rsidRDefault="00505A2E" w:rsidP="00AE6E69">
      <w:pPr>
        <w:pStyle w:val="ListParagraph"/>
        <w:numPr>
          <w:ilvl w:val="2"/>
          <w:numId w:val="27"/>
        </w:numPr>
        <w:suppressAutoHyphens/>
        <w:autoSpaceDN w:val="0"/>
        <w:spacing w:after="160" w:line="254" w:lineRule="auto"/>
        <w:jc w:val="both"/>
        <w:rPr>
          <w:sz w:val="22"/>
        </w:rPr>
      </w:pPr>
      <w:r>
        <w:rPr>
          <w:sz w:val="22"/>
        </w:rPr>
        <w:t>if no sum is stated, the Contract Price or five million pounds whichever is the greater.</w:t>
      </w:r>
    </w:p>
    <w:p w14:paraId="7F1F113E" w14:textId="77777777" w:rsidR="00505A2E" w:rsidRDefault="00505A2E" w:rsidP="00505A2E">
      <w:pPr>
        <w:pStyle w:val="ListParagraph"/>
        <w:ind w:left="1701"/>
        <w:jc w:val="both"/>
        <w:rPr>
          <w:sz w:val="22"/>
        </w:rPr>
      </w:pPr>
    </w:p>
    <w:p w14:paraId="65E578FF" w14:textId="77777777" w:rsidR="00505A2E" w:rsidRDefault="00505A2E" w:rsidP="00AE6E69">
      <w:pPr>
        <w:pStyle w:val="ListParagraph"/>
        <w:numPr>
          <w:ilvl w:val="0"/>
          <w:numId w:val="27"/>
        </w:numPr>
        <w:suppressAutoHyphens/>
        <w:autoSpaceDN w:val="0"/>
        <w:spacing w:after="160" w:line="254" w:lineRule="auto"/>
        <w:jc w:val="both"/>
        <w:rPr>
          <w:b/>
          <w:sz w:val="22"/>
        </w:rPr>
      </w:pPr>
      <w:r>
        <w:rPr>
          <w:b/>
          <w:sz w:val="22"/>
        </w:rPr>
        <w:t xml:space="preserve">INSURANCE </w:t>
      </w:r>
    </w:p>
    <w:p w14:paraId="2F5FCA0C" w14:textId="77777777" w:rsidR="00505A2E" w:rsidRDefault="00505A2E" w:rsidP="00505A2E">
      <w:pPr>
        <w:pStyle w:val="ListParagraph"/>
        <w:ind w:left="567"/>
        <w:jc w:val="both"/>
        <w:rPr>
          <w:b/>
          <w:sz w:val="22"/>
        </w:rPr>
      </w:pPr>
    </w:p>
    <w:p w14:paraId="08D6E80F" w14:textId="77777777" w:rsidR="00505A2E" w:rsidRDefault="00505A2E" w:rsidP="00AE6E69">
      <w:pPr>
        <w:pStyle w:val="ListParagraph"/>
        <w:numPr>
          <w:ilvl w:val="1"/>
          <w:numId w:val="27"/>
        </w:numPr>
        <w:suppressAutoHyphens/>
        <w:autoSpaceDN w:val="0"/>
        <w:spacing w:after="160" w:line="254" w:lineRule="auto"/>
        <w:jc w:val="both"/>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14:paraId="379135AE" w14:textId="77777777" w:rsidR="00505A2E" w:rsidRDefault="00505A2E" w:rsidP="00505A2E">
      <w:pPr>
        <w:pStyle w:val="ListParagraph"/>
        <w:ind w:left="1134"/>
        <w:jc w:val="both"/>
        <w:rPr>
          <w:sz w:val="22"/>
        </w:rPr>
      </w:pPr>
    </w:p>
    <w:p w14:paraId="58C530D2" w14:textId="77777777" w:rsidR="00505A2E" w:rsidRDefault="00505A2E" w:rsidP="00AE6E69">
      <w:pPr>
        <w:pStyle w:val="ListParagraph"/>
        <w:numPr>
          <w:ilvl w:val="1"/>
          <w:numId w:val="27"/>
        </w:numPr>
        <w:suppressAutoHyphens/>
        <w:autoSpaceDN w:val="0"/>
        <w:spacing w:after="160" w:line="254" w:lineRule="auto"/>
        <w:jc w:val="both"/>
        <w:rPr>
          <w:sz w:val="22"/>
        </w:rPr>
      </w:pPr>
      <w:r>
        <w:rPr>
          <w:sz w:val="22"/>
        </w:rPr>
        <w:t xml:space="preserve">If specifically required by the Agency, nominated insurances shall be in the joint names of the Contractor and the Agency. </w:t>
      </w:r>
    </w:p>
    <w:p w14:paraId="1FEED59D" w14:textId="77777777" w:rsidR="00505A2E" w:rsidRDefault="00505A2E" w:rsidP="00505A2E">
      <w:pPr>
        <w:pStyle w:val="ListParagraph"/>
        <w:ind w:left="1134"/>
        <w:jc w:val="both"/>
        <w:rPr>
          <w:sz w:val="22"/>
        </w:rPr>
      </w:pPr>
    </w:p>
    <w:p w14:paraId="28859C0A" w14:textId="77777777" w:rsidR="00505A2E" w:rsidRDefault="00505A2E" w:rsidP="00AE6E69">
      <w:pPr>
        <w:pStyle w:val="ListParagraph"/>
        <w:numPr>
          <w:ilvl w:val="1"/>
          <w:numId w:val="27"/>
        </w:numPr>
        <w:suppressAutoHyphens/>
        <w:autoSpaceDN w:val="0"/>
        <w:spacing w:after="160" w:line="254" w:lineRule="auto"/>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28BFE15C" w14:textId="77777777" w:rsidR="00505A2E" w:rsidRDefault="00505A2E" w:rsidP="00505A2E">
      <w:pPr>
        <w:pStyle w:val="ListParagraph"/>
        <w:ind w:left="1134"/>
        <w:jc w:val="both"/>
        <w:rPr>
          <w:sz w:val="22"/>
        </w:rPr>
      </w:pPr>
    </w:p>
    <w:p w14:paraId="643542F6" w14:textId="77777777" w:rsidR="00505A2E" w:rsidRDefault="00505A2E" w:rsidP="00AE6E69">
      <w:pPr>
        <w:pStyle w:val="ListParagraph"/>
        <w:numPr>
          <w:ilvl w:val="0"/>
          <w:numId w:val="27"/>
        </w:numPr>
        <w:suppressAutoHyphens/>
        <w:autoSpaceDN w:val="0"/>
        <w:spacing w:after="160" w:line="254" w:lineRule="auto"/>
        <w:jc w:val="both"/>
        <w:rPr>
          <w:b/>
          <w:sz w:val="22"/>
        </w:rPr>
      </w:pPr>
      <w:r>
        <w:rPr>
          <w:b/>
          <w:sz w:val="22"/>
        </w:rPr>
        <w:t>PREVENTION OF FRAUD AND CORRUPTION</w:t>
      </w:r>
    </w:p>
    <w:p w14:paraId="6A56CE93" w14:textId="77777777" w:rsidR="00505A2E" w:rsidRDefault="00505A2E" w:rsidP="00505A2E">
      <w:pPr>
        <w:pStyle w:val="ListParagraph"/>
        <w:ind w:left="567"/>
        <w:jc w:val="both"/>
        <w:rPr>
          <w:sz w:val="22"/>
        </w:rPr>
      </w:pPr>
    </w:p>
    <w:p w14:paraId="1F3FDD3B" w14:textId="77777777" w:rsidR="00505A2E" w:rsidRDefault="00505A2E" w:rsidP="00AE6E69">
      <w:pPr>
        <w:pStyle w:val="ListParagraph"/>
        <w:numPr>
          <w:ilvl w:val="1"/>
          <w:numId w:val="27"/>
        </w:numPr>
        <w:suppressAutoHyphens/>
        <w:autoSpaceDN w:val="0"/>
        <w:spacing w:after="160" w:line="254" w:lineRule="auto"/>
        <w:jc w:val="both"/>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016F5A0" w14:textId="77777777" w:rsidR="00505A2E" w:rsidRDefault="00505A2E" w:rsidP="00505A2E">
      <w:pPr>
        <w:pStyle w:val="ListParagraph"/>
        <w:ind w:left="1134"/>
        <w:jc w:val="both"/>
        <w:rPr>
          <w:sz w:val="22"/>
        </w:rPr>
      </w:pPr>
    </w:p>
    <w:p w14:paraId="3BD9E91F" w14:textId="77777777" w:rsidR="00505A2E" w:rsidRDefault="00505A2E" w:rsidP="00AE6E69">
      <w:pPr>
        <w:pStyle w:val="ListParagraph"/>
        <w:numPr>
          <w:ilvl w:val="1"/>
          <w:numId w:val="27"/>
        </w:numPr>
        <w:suppressAutoHyphens/>
        <w:autoSpaceDN w:val="0"/>
        <w:spacing w:after="160" w:line="254" w:lineRule="auto"/>
        <w:jc w:val="both"/>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1D1169D" w14:textId="77777777" w:rsidR="00505A2E" w:rsidRDefault="00505A2E" w:rsidP="00505A2E">
      <w:pPr>
        <w:pStyle w:val="ListParagraph"/>
        <w:ind w:left="1134"/>
        <w:jc w:val="both"/>
        <w:rPr>
          <w:sz w:val="22"/>
        </w:rPr>
      </w:pPr>
    </w:p>
    <w:p w14:paraId="3D5D6265" w14:textId="77777777" w:rsidR="00505A2E" w:rsidRDefault="00505A2E" w:rsidP="00AE6E69">
      <w:pPr>
        <w:pStyle w:val="ListParagraph"/>
        <w:numPr>
          <w:ilvl w:val="1"/>
          <w:numId w:val="27"/>
        </w:numPr>
        <w:suppressAutoHyphens/>
        <w:autoSpaceDN w:val="0"/>
        <w:spacing w:after="160" w:line="254" w:lineRule="auto"/>
        <w:jc w:val="both"/>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4294A2F8" w14:textId="77777777" w:rsidR="00505A2E" w:rsidRDefault="00505A2E" w:rsidP="00505A2E">
      <w:pPr>
        <w:pStyle w:val="ListParagraph"/>
        <w:ind w:left="1134"/>
        <w:jc w:val="both"/>
        <w:rPr>
          <w:sz w:val="22"/>
        </w:rPr>
      </w:pPr>
    </w:p>
    <w:p w14:paraId="5B3CDB9C" w14:textId="77777777" w:rsidR="00505A2E" w:rsidRDefault="00505A2E" w:rsidP="00AE6E69">
      <w:pPr>
        <w:pStyle w:val="ListParagraph"/>
        <w:numPr>
          <w:ilvl w:val="2"/>
          <w:numId w:val="28"/>
        </w:numPr>
        <w:suppressAutoHyphens/>
        <w:autoSpaceDN w:val="0"/>
        <w:spacing w:after="160" w:line="254" w:lineRule="auto"/>
        <w:jc w:val="both"/>
        <w:rPr>
          <w:sz w:val="22"/>
        </w:rPr>
      </w:pPr>
      <w:r>
        <w:rPr>
          <w:sz w:val="22"/>
        </w:rPr>
        <w:t xml:space="preserve">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w:t>
      </w:r>
      <w:r>
        <w:rPr>
          <w:sz w:val="22"/>
        </w:rPr>
        <w:lastRenderedPageBreak/>
        <w:t>the Agency throughout the remainder of the Contract; or</w:t>
      </w:r>
    </w:p>
    <w:p w14:paraId="48C1CF81" w14:textId="77777777" w:rsidR="00505A2E" w:rsidRDefault="00505A2E" w:rsidP="00505A2E">
      <w:pPr>
        <w:pStyle w:val="ListParagraph"/>
        <w:ind w:left="1701"/>
        <w:jc w:val="both"/>
        <w:rPr>
          <w:sz w:val="22"/>
        </w:rPr>
      </w:pPr>
    </w:p>
    <w:p w14:paraId="4E426DEA" w14:textId="77777777" w:rsidR="00505A2E" w:rsidRDefault="00505A2E" w:rsidP="00AE6E69">
      <w:pPr>
        <w:pStyle w:val="ListParagraph"/>
        <w:numPr>
          <w:ilvl w:val="2"/>
          <w:numId w:val="28"/>
        </w:numPr>
        <w:suppressAutoHyphens/>
        <w:autoSpaceDN w:val="0"/>
        <w:spacing w:after="160" w:line="254" w:lineRule="auto"/>
        <w:jc w:val="both"/>
        <w:rPr>
          <w:sz w:val="22"/>
        </w:rPr>
      </w:pPr>
      <w:r>
        <w:rPr>
          <w:sz w:val="22"/>
        </w:rPr>
        <w:t>recover in full from the Contractor any other loss sustained by the Agency in consequence of any breach of this clause.</w:t>
      </w:r>
    </w:p>
    <w:p w14:paraId="657F92FB" w14:textId="77777777" w:rsidR="00505A2E" w:rsidRDefault="00505A2E" w:rsidP="00505A2E">
      <w:pPr>
        <w:pStyle w:val="ListParagraph"/>
        <w:ind w:left="1701"/>
        <w:jc w:val="both"/>
        <w:rPr>
          <w:sz w:val="22"/>
        </w:rPr>
      </w:pPr>
    </w:p>
    <w:p w14:paraId="6A369361" w14:textId="77777777" w:rsidR="00505A2E" w:rsidRDefault="00505A2E" w:rsidP="00AE6E69">
      <w:pPr>
        <w:pStyle w:val="ListParagraph"/>
        <w:numPr>
          <w:ilvl w:val="1"/>
          <w:numId w:val="28"/>
        </w:numPr>
        <w:suppressAutoHyphens/>
        <w:autoSpaceDN w:val="0"/>
        <w:spacing w:after="160" w:line="254" w:lineRule="auto"/>
        <w:jc w:val="both"/>
        <w:rPr>
          <w:sz w:val="22"/>
        </w:rPr>
      </w:pPr>
      <w:r>
        <w:rPr>
          <w:sz w:val="22"/>
        </w:rPr>
        <w:t>The Contractor shall not, directly or indirectly through intermediaries commit any offence under the Bribery Act 2010 (as amended), in any of its dealings with the Agency.</w:t>
      </w:r>
    </w:p>
    <w:p w14:paraId="4AC0D52B" w14:textId="77777777" w:rsidR="00505A2E" w:rsidRDefault="00505A2E" w:rsidP="00505A2E">
      <w:pPr>
        <w:pStyle w:val="ListParagraph"/>
        <w:ind w:left="1134"/>
        <w:jc w:val="both"/>
        <w:rPr>
          <w:sz w:val="22"/>
        </w:rPr>
      </w:pPr>
    </w:p>
    <w:p w14:paraId="62BE9FCC" w14:textId="77777777" w:rsidR="00505A2E" w:rsidRDefault="00505A2E" w:rsidP="00AE6E69">
      <w:pPr>
        <w:pStyle w:val="ListParagraph"/>
        <w:numPr>
          <w:ilvl w:val="0"/>
          <w:numId w:val="28"/>
        </w:numPr>
        <w:suppressAutoHyphens/>
        <w:autoSpaceDN w:val="0"/>
        <w:spacing w:after="160" w:line="254" w:lineRule="auto"/>
        <w:jc w:val="both"/>
        <w:rPr>
          <w:b/>
          <w:sz w:val="22"/>
        </w:rPr>
      </w:pPr>
      <w:r>
        <w:rPr>
          <w:b/>
          <w:sz w:val="22"/>
        </w:rPr>
        <w:t xml:space="preserve">MONITORING AND AUDIT </w:t>
      </w:r>
    </w:p>
    <w:p w14:paraId="46053265" w14:textId="77777777" w:rsidR="00505A2E" w:rsidRDefault="00505A2E" w:rsidP="00505A2E">
      <w:pPr>
        <w:pStyle w:val="ListParagraph"/>
        <w:ind w:left="567"/>
        <w:jc w:val="both"/>
        <w:rPr>
          <w:sz w:val="22"/>
        </w:rPr>
      </w:pPr>
    </w:p>
    <w:p w14:paraId="506B2C00" w14:textId="77777777" w:rsidR="00505A2E" w:rsidRDefault="00505A2E" w:rsidP="00AE6E69">
      <w:pPr>
        <w:pStyle w:val="ListParagraph"/>
        <w:numPr>
          <w:ilvl w:val="1"/>
          <w:numId w:val="29"/>
        </w:numPr>
        <w:suppressAutoHyphens/>
        <w:autoSpaceDN w:val="0"/>
        <w:spacing w:after="160" w:line="254" w:lineRule="auto"/>
        <w:jc w:val="both"/>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3A83D7A3" w14:textId="77777777" w:rsidR="00505A2E" w:rsidRDefault="00505A2E" w:rsidP="00505A2E">
      <w:pPr>
        <w:pStyle w:val="ListParagraph"/>
        <w:ind w:left="1134"/>
        <w:jc w:val="both"/>
        <w:rPr>
          <w:sz w:val="22"/>
        </w:rPr>
      </w:pPr>
    </w:p>
    <w:p w14:paraId="6EF467AC" w14:textId="77777777" w:rsidR="00505A2E" w:rsidRDefault="00505A2E" w:rsidP="00AE6E69">
      <w:pPr>
        <w:pStyle w:val="ListParagraph"/>
        <w:numPr>
          <w:ilvl w:val="0"/>
          <w:numId w:val="29"/>
        </w:numPr>
        <w:suppressAutoHyphens/>
        <w:autoSpaceDN w:val="0"/>
        <w:spacing w:after="160" w:line="254" w:lineRule="auto"/>
        <w:jc w:val="both"/>
        <w:rPr>
          <w:b/>
          <w:sz w:val="22"/>
        </w:rPr>
      </w:pPr>
      <w:r>
        <w:rPr>
          <w:b/>
          <w:sz w:val="22"/>
        </w:rPr>
        <w:t xml:space="preserve">CONTRACT PRICE </w:t>
      </w:r>
    </w:p>
    <w:p w14:paraId="313A1B0F" w14:textId="77777777" w:rsidR="00505A2E" w:rsidRDefault="00505A2E" w:rsidP="00505A2E">
      <w:pPr>
        <w:pStyle w:val="ListParagraph"/>
        <w:ind w:left="567"/>
        <w:jc w:val="both"/>
        <w:rPr>
          <w:b/>
          <w:sz w:val="22"/>
        </w:rPr>
      </w:pPr>
    </w:p>
    <w:p w14:paraId="1D2CE5BE" w14:textId="77777777" w:rsidR="00505A2E" w:rsidRDefault="00505A2E" w:rsidP="00AE6E69">
      <w:pPr>
        <w:pStyle w:val="ListParagraph"/>
        <w:numPr>
          <w:ilvl w:val="1"/>
          <w:numId w:val="30"/>
        </w:numPr>
        <w:suppressAutoHyphens/>
        <w:autoSpaceDN w:val="0"/>
        <w:spacing w:after="160" w:line="254" w:lineRule="auto"/>
        <w:jc w:val="both"/>
        <w:rPr>
          <w:sz w:val="22"/>
        </w:rPr>
      </w:pPr>
      <w:r>
        <w:rPr>
          <w:sz w:val="22"/>
        </w:rPr>
        <w:t xml:space="preserve">The Contract Price will be paid by the Agency to the Contractor as amended by any Variations ordered under Condition 10 (Variations). </w:t>
      </w:r>
    </w:p>
    <w:p w14:paraId="5E7674F3" w14:textId="77777777" w:rsidR="00505A2E" w:rsidRDefault="00505A2E" w:rsidP="00505A2E">
      <w:pPr>
        <w:pStyle w:val="ListParagraph"/>
        <w:ind w:left="1418"/>
        <w:jc w:val="both"/>
        <w:rPr>
          <w:sz w:val="22"/>
        </w:rPr>
      </w:pPr>
    </w:p>
    <w:p w14:paraId="017180B2" w14:textId="77777777" w:rsidR="00505A2E" w:rsidRDefault="00505A2E" w:rsidP="00AE6E69">
      <w:pPr>
        <w:pStyle w:val="ListParagraph"/>
        <w:numPr>
          <w:ilvl w:val="1"/>
          <w:numId w:val="30"/>
        </w:numPr>
        <w:suppressAutoHyphens/>
        <w:autoSpaceDN w:val="0"/>
        <w:spacing w:after="160" w:line="254" w:lineRule="auto"/>
        <w:jc w:val="both"/>
        <w:rPr>
          <w:sz w:val="22"/>
        </w:rPr>
      </w:pPr>
      <w:r>
        <w:rPr>
          <w:sz w:val="22"/>
        </w:rPr>
        <w:t xml:space="preserve">In addition to the Contract Price, the Agency will pay to the Contractor such Value Added Tax (if any) as may properly be chargeable at rates ruling at the time of invoice. </w:t>
      </w:r>
    </w:p>
    <w:p w14:paraId="7A62EE26" w14:textId="77777777" w:rsidR="00505A2E" w:rsidRDefault="00505A2E" w:rsidP="00505A2E">
      <w:pPr>
        <w:pStyle w:val="ListParagraph"/>
        <w:ind w:left="567"/>
        <w:jc w:val="both"/>
        <w:rPr>
          <w:sz w:val="22"/>
        </w:rPr>
      </w:pPr>
    </w:p>
    <w:p w14:paraId="40571E91" w14:textId="77777777" w:rsidR="00505A2E" w:rsidRDefault="00505A2E" w:rsidP="00AE6E69">
      <w:pPr>
        <w:pStyle w:val="ListParagraph"/>
        <w:numPr>
          <w:ilvl w:val="0"/>
          <w:numId w:val="30"/>
        </w:numPr>
        <w:suppressAutoHyphens/>
        <w:autoSpaceDN w:val="0"/>
        <w:spacing w:after="160" w:line="254" w:lineRule="auto"/>
        <w:jc w:val="both"/>
        <w:rPr>
          <w:b/>
          <w:sz w:val="22"/>
        </w:rPr>
      </w:pPr>
      <w:r>
        <w:rPr>
          <w:b/>
          <w:sz w:val="22"/>
        </w:rPr>
        <w:t>INVOICING AND PAYMENT</w:t>
      </w:r>
    </w:p>
    <w:p w14:paraId="693C824E" w14:textId="77777777" w:rsidR="00505A2E" w:rsidRDefault="00505A2E" w:rsidP="00505A2E">
      <w:pPr>
        <w:pStyle w:val="ListParagraph"/>
        <w:ind w:left="567"/>
        <w:jc w:val="both"/>
        <w:rPr>
          <w:sz w:val="22"/>
        </w:rPr>
      </w:pPr>
    </w:p>
    <w:p w14:paraId="515FDE2D" w14:textId="77777777" w:rsidR="00505A2E" w:rsidRDefault="00505A2E" w:rsidP="00AE6E69">
      <w:pPr>
        <w:pStyle w:val="ListParagraph"/>
        <w:numPr>
          <w:ilvl w:val="0"/>
          <w:numId w:val="31"/>
        </w:numPr>
        <w:suppressAutoHyphens/>
        <w:autoSpaceDN w:val="0"/>
        <w:spacing w:after="160" w:line="254" w:lineRule="auto"/>
        <w:jc w:val="both"/>
        <w:rPr>
          <w:vanish/>
          <w:sz w:val="22"/>
        </w:rPr>
      </w:pPr>
    </w:p>
    <w:p w14:paraId="65DB3724" w14:textId="77777777" w:rsidR="00505A2E" w:rsidRDefault="00505A2E" w:rsidP="00AE6E69">
      <w:pPr>
        <w:pStyle w:val="ListParagraph"/>
        <w:numPr>
          <w:ilvl w:val="0"/>
          <w:numId w:val="31"/>
        </w:numPr>
        <w:suppressAutoHyphens/>
        <w:autoSpaceDN w:val="0"/>
        <w:spacing w:after="160" w:line="254" w:lineRule="auto"/>
        <w:jc w:val="both"/>
        <w:rPr>
          <w:vanish/>
          <w:sz w:val="22"/>
        </w:rPr>
      </w:pPr>
    </w:p>
    <w:p w14:paraId="25DF5545" w14:textId="77777777" w:rsidR="00505A2E" w:rsidRDefault="00505A2E" w:rsidP="00AE6E69">
      <w:pPr>
        <w:pStyle w:val="ListParagraph"/>
        <w:numPr>
          <w:ilvl w:val="0"/>
          <w:numId w:val="31"/>
        </w:numPr>
        <w:suppressAutoHyphens/>
        <w:autoSpaceDN w:val="0"/>
        <w:spacing w:after="160" w:line="254" w:lineRule="auto"/>
        <w:jc w:val="both"/>
        <w:rPr>
          <w:vanish/>
          <w:sz w:val="22"/>
        </w:rPr>
      </w:pPr>
    </w:p>
    <w:p w14:paraId="03D6EED8" w14:textId="77777777" w:rsidR="00505A2E" w:rsidRDefault="00505A2E" w:rsidP="00AE6E69">
      <w:pPr>
        <w:pStyle w:val="ListParagraph"/>
        <w:numPr>
          <w:ilvl w:val="1"/>
          <w:numId w:val="31"/>
        </w:numPr>
        <w:suppressAutoHyphens/>
        <w:autoSpaceDN w:val="0"/>
        <w:spacing w:after="160" w:line="254" w:lineRule="auto"/>
        <w:jc w:val="both"/>
        <w:rPr>
          <w:sz w:val="22"/>
        </w:rPr>
      </w:pPr>
      <w:r>
        <w:rPr>
          <w:sz w:val="22"/>
        </w:rPr>
        <w:t xml:space="preserve">Invoices shall only be submitted for work already satisfactorily completed, and accompanied by such information as the Contract </w:t>
      </w:r>
      <w:r>
        <w:rPr>
          <w:sz w:val="22"/>
        </w:rPr>
        <w:lastRenderedPageBreak/>
        <w:t xml:space="preserve">Supervisor may reasonably require to verify the Contractor’s entitlement to payment. Such invoices will be paid in 30 days from receipt by the Agency. </w:t>
      </w:r>
    </w:p>
    <w:p w14:paraId="67957F7A" w14:textId="77777777" w:rsidR="00505A2E" w:rsidRDefault="00505A2E" w:rsidP="00505A2E">
      <w:pPr>
        <w:pStyle w:val="ListParagraph"/>
        <w:ind w:left="1134"/>
        <w:jc w:val="both"/>
        <w:rPr>
          <w:sz w:val="22"/>
        </w:rPr>
      </w:pPr>
    </w:p>
    <w:p w14:paraId="6D484F33" w14:textId="77777777" w:rsidR="00505A2E" w:rsidRDefault="00505A2E" w:rsidP="00AE6E69">
      <w:pPr>
        <w:pStyle w:val="ListParagraph"/>
        <w:numPr>
          <w:ilvl w:val="1"/>
          <w:numId w:val="31"/>
        </w:numPr>
        <w:suppressAutoHyphens/>
        <w:autoSpaceDN w:val="0"/>
        <w:spacing w:after="160" w:line="254" w:lineRule="auto"/>
        <w:jc w:val="both"/>
        <w:rPr>
          <w:sz w:val="22"/>
        </w:rPr>
      </w:pPr>
      <w:r>
        <w:rPr>
          <w:sz w:val="22"/>
        </w:rPr>
        <w:t xml:space="preserve">If any sum is payable under the Contract by the Contractor to the Agency, whether by deduction from the Contract or otherwise, it will be deducted from the next available invoice. </w:t>
      </w:r>
    </w:p>
    <w:p w14:paraId="0A13363E" w14:textId="77777777" w:rsidR="00505A2E" w:rsidRDefault="00505A2E" w:rsidP="00505A2E">
      <w:pPr>
        <w:pStyle w:val="ListParagraph"/>
        <w:ind w:left="1134"/>
        <w:jc w:val="both"/>
        <w:rPr>
          <w:sz w:val="22"/>
        </w:rPr>
      </w:pPr>
    </w:p>
    <w:p w14:paraId="1E148C6B" w14:textId="77777777" w:rsidR="00505A2E" w:rsidRDefault="00505A2E" w:rsidP="00AE6E69">
      <w:pPr>
        <w:pStyle w:val="ListParagraph"/>
        <w:numPr>
          <w:ilvl w:val="1"/>
          <w:numId w:val="31"/>
        </w:numPr>
        <w:suppressAutoHyphens/>
        <w:autoSpaceDN w:val="0"/>
        <w:spacing w:after="160" w:line="254" w:lineRule="auto"/>
        <w:jc w:val="both"/>
        <w:rPr>
          <w:sz w:val="22"/>
        </w:rPr>
      </w:pPr>
      <w:r>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55B9893" w14:textId="77777777" w:rsidR="00505A2E" w:rsidRDefault="00505A2E" w:rsidP="00505A2E">
      <w:pPr>
        <w:pStyle w:val="ListParagraph"/>
        <w:ind w:left="1134"/>
        <w:jc w:val="both"/>
        <w:rPr>
          <w:sz w:val="22"/>
        </w:rPr>
      </w:pPr>
    </w:p>
    <w:p w14:paraId="75F8FF9D" w14:textId="77777777" w:rsidR="00505A2E" w:rsidRDefault="00505A2E" w:rsidP="00AE6E69">
      <w:pPr>
        <w:pStyle w:val="ListParagraph"/>
        <w:numPr>
          <w:ilvl w:val="0"/>
          <w:numId w:val="31"/>
        </w:numPr>
        <w:suppressAutoHyphens/>
        <w:autoSpaceDN w:val="0"/>
        <w:spacing w:after="160" w:line="254" w:lineRule="auto"/>
        <w:jc w:val="both"/>
        <w:rPr>
          <w:b/>
          <w:sz w:val="22"/>
        </w:rPr>
      </w:pPr>
      <w:r>
        <w:rPr>
          <w:b/>
          <w:sz w:val="22"/>
        </w:rPr>
        <w:t xml:space="preserve">INTELLECTUAL PROPERTY RIGHTS </w:t>
      </w:r>
    </w:p>
    <w:p w14:paraId="6C731D6C" w14:textId="77777777" w:rsidR="00505A2E" w:rsidRDefault="00505A2E" w:rsidP="00505A2E">
      <w:pPr>
        <w:pStyle w:val="ListParagraph"/>
        <w:ind w:left="567"/>
        <w:jc w:val="both"/>
        <w:rPr>
          <w:sz w:val="22"/>
        </w:rPr>
      </w:pPr>
    </w:p>
    <w:p w14:paraId="173CADF3"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0DEA048B" w14:textId="77777777" w:rsidR="00505A2E" w:rsidRDefault="00505A2E" w:rsidP="00505A2E">
      <w:pPr>
        <w:pStyle w:val="ListParagraph"/>
        <w:ind w:left="1134"/>
        <w:jc w:val="both"/>
        <w:rPr>
          <w:sz w:val="22"/>
        </w:rPr>
      </w:pPr>
    </w:p>
    <w:p w14:paraId="65BD03FD"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All Results shall be the property of the Agency. </w:t>
      </w:r>
    </w:p>
    <w:p w14:paraId="1F4EE34B" w14:textId="77777777" w:rsidR="00505A2E" w:rsidRDefault="00505A2E" w:rsidP="00505A2E">
      <w:pPr>
        <w:pStyle w:val="ListParagraph"/>
        <w:ind w:left="1134"/>
        <w:jc w:val="both"/>
        <w:rPr>
          <w:sz w:val="22"/>
        </w:rPr>
      </w:pPr>
    </w:p>
    <w:p w14:paraId="30727AAE" w14:textId="77777777" w:rsidR="00505A2E" w:rsidRDefault="00505A2E" w:rsidP="00AE6E69">
      <w:pPr>
        <w:pStyle w:val="ListParagraph"/>
        <w:numPr>
          <w:ilvl w:val="1"/>
          <w:numId w:val="32"/>
        </w:numPr>
        <w:suppressAutoHyphens/>
        <w:autoSpaceDN w:val="0"/>
        <w:spacing w:after="0" w:line="254" w:lineRule="auto"/>
        <w:jc w:val="both"/>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32D93529" w14:textId="77777777" w:rsidR="00505A2E" w:rsidRDefault="00505A2E" w:rsidP="00505A2E">
      <w:pPr>
        <w:jc w:val="both"/>
        <w:rPr>
          <w:sz w:val="14"/>
          <w:szCs w:val="16"/>
        </w:rPr>
      </w:pPr>
    </w:p>
    <w:p w14:paraId="51D93877" w14:textId="77777777" w:rsidR="00505A2E" w:rsidRDefault="00505A2E" w:rsidP="00505A2E">
      <w:pPr>
        <w:pStyle w:val="ListParagraph"/>
        <w:spacing w:after="0"/>
        <w:ind w:left="1701"/>
        <w:jc w:val="both"/>
        <w:rPr>
          <w:sz w:val="22"/>
          <w:szCs w:val="24"/>
        </w:rPr>
      </w:pPr>
      <w:r>
        <w:rPr>
          <w:sz w:val="22"/>
        </w:rPr>
        <w:t xml:space="preserve">Unless otherwise agreed in writing between the Contractor and the Agency, the Contractor hereby: </w:t>
      </w:r>
    </w:p>
    <w:p w14:paraId="15580D84" w14:textId="77777777" w:rsidR="00505A2E" w:rsidRDefault="00505A2E" w:rsidP="00505A2E">
      <w:pPr>
        <w:pStyle w:val="ListParagraph"/>
        <w:spacing w:after="0"/>
        <w:ind w:left="1134"/>
        <w:jc w:val="both"/>
        <w:rPr>
          <w:sz w:val="22"/>
        </w:rPr>
      </w:pPr>
    </w:p>
    <w:p w14:paraId="6E0B4416" w14:textId="77777777" w:rsidR="00505A2E" w:rsidRDefault="00505A2E" w:rsidP="00AE6E69">
      <w:pPr>
        <w:pStyle w:val="ListParagraph"/>
        <w:numPr>
          <w:ilvl w:val="2"/>
          <w:numId w:val="32"/>
        </w:numPr>
        <w:suppressAutoHyphens/>
        <w:autoSpaceDN w:val="0"/>
        <w:spacing w:after="160" w:line="254" w:lineRule="auto"/>
        <w:jc w:val="both"/>
        <w:rPr>
          <w:sz w:val="22"/>
        </w:rPr>
      </w:pPr>
      <w:r>
        <w:rPr>
          <w:sz w:val="22"/>
        </w:rPr>
        <w:t xml:space="preserve">assigns to the Agency all Resulting Rights </w:t>
      </w:r>
    </w:p>
    <w:p w14:paraId="413FF69B" w14:textId="77777777" w:rsidR="00505A2E" w:rsidRDefault="00505A2E" w:rsidP="00505A2E">
      <w:pPr>
        <w:pStyle w:val="ListParagraph"/>
        <w:ind w:left="1701"/>
        <w:jc w:val="both"/>
        <w:rPr>
          <w:sz w:val="22"/>
        </w:rPr>
      </w:pPr>
    </w:p>
    <w:p w14:paraId="4DE46077" w14:textId="77777777" w:rsidR="00505A2E" w:rsidRDefault="00505A2E" w:rsidP="00AE6E69">
      <w:pPr>
        <w:pStyle w:val="ListParagraph"/>
        <w:numPr>
          <w:ilvl w:val="2"/>
          <w:numId w:val="32"/>
        </w:numPr>
        <w:suppressAutoHyphens/>
        <w:autoSpaceDN w:val="0"/>
        <w:spacing w:after="160" w:line="254" w:lineRule="auto"/>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w:t>
      </w:r>
      <w:r>
        <w:rPr>
          <w:sz w:val="22"/>
        </w:rPr>
        <w:lastRenderedPageBreak/>
        <w:t xml:space="preserve">Contractor's Prior Rights necessary in order for the Agency to use or exploit the Resulting Rights. </w:t>
      </w:r>
    </w:p>
    <w:p w14:paraId="4D558BFF" w14:textId="77777777" w:rsidR="00505A2E" w:rsidRDefault="00505A2E" w:rsidP="00505A2E">
      <w:pPr>
        <w:pStyle w:val="ListParagraph"/>
        <w:ind w:left="1134"/>
        <w:jc w:val="both"/>
        <w:rPr>
          <w:sz w:val="22"/>
        </w:rPr>
      </w:pPr>
    </w:p>
    <w:p w14:paraId="65E89C83"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7C9367E" w14:textId="77777777" w:rsidR="00505A2E" w:rsidRDefault="00505A2E" w:rsidP="00505A2E">
      <w:pPr>
        <w:pStyle w:val="ListParagraph"/>
        <w:ind w:left="1134"/>
        <w:jc w:val="both"/>
        <w:rPr>
          <w:sz w:val="22"/>
        </w:rPr>
      </w:pPr>
    </w:p>
    <w:p w14:paraId="6D3C3EA3"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The Agency undertakes to the Contractor not to use or exploit the Contractor's Prior Rights, save as provided in Condition 22.3.2. </w:t>
      </w:r>
    </w:p>
    <w:p w14:paraId="3B3BDC44" w14:textId="77777777" w:rsidR="00505A2E" w:rsidRDefault="00505A2E" w:rsidP="00505A2E">
      <w:pPr>
        <w:pStyle w:val="ListParagraph"/>
        <w:ind w:left="1134"/>
        <w:jc w:val="both"/>
        <w:rPr>
          <w:sz w:val="22"/>
        </w:rPr>
      </w:pPr>
    </w:p>
    <w:p w14:paraId="027DE9A9"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33799A6A" w14:textId="77777777" w:rsidR="00505A2E" w:rsidRDefault="00505A2E" w:rsidP="00505A2E">
      <w:pPr>
        <w:pStyle w:val="ListParagraph"/>
        <w:ind w:left="1134"/>
        <w:jc w:val="both"/>
        <w:rPr>
          <w:sz w:val="22"/>
        </w:rPr>
      </w:pPr>
    </w:p>
    <w:p w14:paraId="5B2599D1"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4C8AD871" w14:textId="77777777" w:rsidR="00505A2E" w:rsidRDefault="00505A2E" w:rsidP="00505A2E">
      <w:pPr>
        <w:pStyle w:val="ListParagraph"/>
        <w:jc w:val="both"/>
        <w:rPr>
          <w:sz w:val="22"/>
        </w:rPr>
      </w:pPr>
    </w:p>
    <w:p w14:paraId="059E4803"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The Contractor shall not be liable if such infringement arises from the use of any design, technique or method of working provided by or specified by the Agency. </w:t>
      </w:r>
    </w:p>
    <w:p w14:paraId="243D5037" w14:textId="77777777" w:rsidR="00505A2E" w:rsidRDefault="00505A2E" w:rsidP="00505A2E">
      <w:pPr>
        <w:pStyle w:val="ListParagraph"/>
        <w:ind w:left="1418"/>
        <w:jc w:val="both"/>
        <w:rPr>
          <w:sz w:val="22"/>
        </w:rPr>
      </w:pPr>
    </w:p>
    <w:p w14:paraId="5F3B1F80"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7A346350" w14:textId="77777777" w:rsidR="00505A2E" w:rsidRDefault="00505A2E" w:rsidP="00505A2E">
      <w:pPr>
        <w:pStyle w:val="ListParagraph"/>
        <w:ind w:left="1701"/>
        <w:jc w:val="both"/>
        <w:rPr>
          <w:sz w:val="22"/>
        </w:rPr>
      </w:pPr>
    </w:p>
    <w:p w14:paraId="46D2F0E5" w14:textId="77777777" w:rsidR="00505A2E" w:rsidRDefault="00505A2E" w:rsidP="00AE6E69">
      <w:pPr>
        <w:pStyle w:val="ListParagraph"/>
        <w:numPr>
          <w:ilvl w:val="1"/>
          <w:numId w:val="32"/>
        </w:numPr>
        <w:suppressAutoHyphens/>
        <w:autoSpaceDN w:val="0"/>
        <w:spacing w:after="160" w:line="254" w:lineRule="auto"/>
        <w:jc w:val="both"/>
        <w:rPr>
          <w:sz w:val="22"/>
        </w:rPr>
      </w:pPr>
      <w:r>
        <w:rPr>
          <w:sz w:val="22"/>
        </w:rPr>
        <w:t xml:space="preserve">The Contractor shall not be liable for any consequential losses, damage or injuries arising from third party misuse of the Results, of which the Contractor is not aware. </w:t>
      </w:r>
    </w:p>
    <w:p w14:paraId="25704C59" w14:textId="77777777" w:rsidR="00505A2E" w:rsidRDefault="00505A2E" w:rsidP="00505A2E">
      <w:pPr>
        <w:pStyle w:val="ListParagraph"/>
        <w:ind w:left="567"/>
        <w:jc w:val="both"/>
        <w:rPr>
          <w:sz w:val="22"/>
        </w:rPr>
      </w:pPr>
    </w:p>
    <w:p w14:paraId="602DACED" w14:textId="77777777" w:rsidR="00505A2E" w:rsidRDefault="00505A2E" w:rsidP="00AE6E69">
      <w:pPr>
        <w:pStyle w:val="ListParagraph"/>
        <w:numPr>
          <w:ilvl w:val="0"/>
          <w:numId w:val="32"/>
        </w:numPr>
        <w:suppressAutoHyphens/>
        <w:autoSpaceDN w:val="0"/>
        <w:spacing w:after="160" w:line="254" w:lineRule="auto"/>
        <w:jc w:val="both"/>
        <w:rPr>
          <w:b/>
          <w:sz w:val="22"/>
        </w:rPr>
      </w:pPr>
      <w:r>
        <w:rPr>
          <w:b/>
          <w:sz w:val="22"/>
        </w:rPr>
        <w:t xml:space="preserve">WARRANTY </w:t>
      </w:r>
    </w:p>
    <w:p w14:paraId="534FDB96" w14:textId="77777777" w:rsidR="00505A2E" w:rsidRDefault="00505A2E" w:rsidP="00505A2E">
      <w:pPr>
        <w:pStyle w:val="ListParagraph"/>
        <w:ind w:left="567"/>
        <w:jc w:val="both"/>
        <w:rPr>
          <w:b/>
          <w:sz w:val="22"/>
        </w:rPr>
      </w:pPr>
    </w:p>
    <w:p w14:paraId="39A7DB04" w14:textId="77777777" w:rsidR="00505A2E" w:rsidRDefault="00505A2E" w:rsidP="00505A2E">
      <w:pPr>
        <w:pStyle w:val="ListParagraph"/>
        <w:ind w:left="1418"/>
        <w:jc w:val="both"/>
        <w:rPr>
          <w:sz w:val="22"/>
        </w:rPr>
      </w:pPr>
      <w:r>
        <w:rPr>
          <w:sz w:val="22"/>
        </w:rPr>
        <w:lastRenderedPageBreak/>
        <w:t xml:space="preserve">The Contractor warrants that the Services supplied by him will be discharged with reasonable skill, care and diligence. </w:t>
      </w:r>
    </w:p>
    <w:p w14:paraId="7789F3E7" w14:textId="77777777" w:rsidR="00505A2E" w:rsidRDefault="00505A2E" w:rsidP="00505A2E">
      <w:pPr>
        <w:pStyle w:val="ListParagraph"/>
        <w:ind w:left="1418"/>
        <w:jc w:val="both"/>
        <w:rPr>
          <w:sz w:val="22"/>
        </w:rPr>
      </w:pPr>
    </w:p>
    <w:p w14:paraId="025EE1C1" w14:textId="77777777" w:rsidR="00505A2E" w:rsidRDefault="00505A2E" w:rsidP="00AE6E69">
      <w:pPr>
        <w:pStyle w:val="ListParagraph"/>
        <w:numPr>
          <w:ilvl w:val="0"/>
          <w:numId w:val="32"/>
        </w:numPr>
        <w:suppressAutoHyphens/>
        <w:autoSpaceDN w:val="0"/>
        <w:spacing w:after="160" w:line="254" w:lineRule="auto"/>
        <w:jc w:val="both"/>
        <w:rPr>
          <w:b/>
          <w:sz w:val="22"/>
        </w:rPr>
      </w:pPr>
      <w:r>
        <w:rPr>
          <w:b/>
          <w:sz w:val="22"/>
        </w:rPr>
        <w:t xml:space="preserve">STATUTORY REQUIREMENTS </w:t>
      </w:r>
    </w:p>
    <w:p w14:paraId="0D074DE8" w14:textId="77777777" w:rsidR="00505A2E" w:rsidRDefault="00505A2E" w:rsidP="00505A2E">
      <w:pPr>
        <w:pStyle w:val="ListParagraph"/>
        <w:ind w:left="567"/>
        <w:jc w:val="both"/>
        <w:rPr>
          <w:b/>
          <w:sz w:val="22"/>
        </w:rPr>
      </w:pPr>
    </w:p>
    <w:p w14:paraId="6C4477E0" w14:textId="77777777" w:rsidR="00505A2E" w:rsidRDefault="00505A2E" w:rsidP="00505A2E">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19B7BEDC" w14:textId="77777777" w:rsidR="00505A2E" w:rsidRDefault="00505A2E" w:rsidP="00505A2E">
      <w:pPr>
        <w:pStyle w:val="ListParagraph"/>
        <w:ind w:left="1418"/>
        <w:jc w:val="both"/>
        <w:rPr>
          <w:sz w:val="22"/>
        </w:rPr>
      </w:pPr>
    </w:p>
    <w:p w14:paraId="3921B73E" w14:textId="77777777" w:rsidR="00505A2E" w:rsidRDefault="00505A2E" w:rsidP="00AE6E69">
      <w:pPr>
        <w:pStyle w:val="ListParagraph"/>
        <w:numPr>
          <w:ilvl w:val="0"/>
          <w:numId w:val="33"/>
        </w:numPr>
        <w:suppressAutoHyphens/>
        <w:autoSpaceDN w:val="0"/>
        <w:spacing w:after="160" w:line="254" w:lineRule="auto"/>
        <w:jc w:val="both"/>
        <w:rPr>
          <w:b/>
          <w:sz w:val="22"/>
        </w:rPr>
      </w:pPr>
      <w:r>
        <w:rPr>
          <w:b/>
          <w:sz w:val="22"/>
        </w:rPr>
        <w:t>ENVIRONMENT, SUSTAINABILITY AND DIVERSITY</w:t>
      </w:r>
    </w:p>
    <w:p w14:paraId="5D7F9DA3" w14:textId="77777777" w:rsidR="00505A2E" w:rsidRDefault="00505A2E" w:rsidP="00505A2E">
      <w:pPr>
        <w:pStyle w:val="ListParagraph"/>
        <w:ind w:left="1134"/>
        <w:jc w:val="both"/>
        <w:rPr>
          <w:b/>
          <w:sz w:val="22"/>
        </w:rPr>
      </w:pPr>
    </w:p>
    <w:p w14:paraId="03CF676F" w14:textId="77777777" w:rsidR="00505A2E" w:rsidRDefault="00505A2E" w:rsidP="00AE6E69">
      <w:pPr>
        <w:pStyle w:val="ListParagraph"/>
        <w:numPr>
          <w:ilvl w:val="1"/>
          <w:numId w:val="33"/>
        </w:numPr>
        <w:suppressAutoHyphens/>
        <w:autoSpaceDN w:val="0"/>
        <w:spacing w:after="160" w:line="254" w:lineRule="auto"/>
        <w:jc w:val="both"/>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6BFD268" w14:textId="77777777" w:rsidR="00505A2E" w:rsidRDefault="00505A2E" w:rsidP="00505A2E">
      <w:pPr>
        <w:pStyle w:val="ListParagraph"/>
        <w:ind w:left="1134"/>
        <w:jc w:val="both"/>
        <w:rPr>
          <w:sz w:val="22"/>
        </w:rPr>
      </w:pPr>
    </w:p>
    <w:p w14:paraId="47F7CBC1" w14:textId="77777777" w:rsidR="00505A2E" w:rsidRDefault="00505A2E" w:rsidP="00AE6E69">
      <w:pPr>
        <w:pStyle w:val="ListParagraph"/>
        <w:numPr>
          <w:ilvl w:val="1"/>
          <w:numId w:val="33"/>
        </w:numPr>
        <w:suppressAutoHyphens/>
        <w:autoSpaceDN w:val="0"/>
        <w:spacing w:after="160" w:line="254" w:lineRule="auto"/>
        <w:jc w:val="both"/>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8507B24" w14:textId="77777777" w:rsidR="00505A2E" w:rsidRDefault="00505A2E" w:rsidP="00505A2E">
      <w:pPr>
        <w:pStyle w:val="ListParagraph"/>
        <w:rPr>
          <w:sz w:val="22"/>
        </w:rPr>
      </w:pPr>
    </w:p>
    <w:p w14:paraId="1290C742" w14:textId="77777777" w:rsidR="00505A2E" w:rsidRDefault="00505A2E" w:rsidP="00AE6E69">
      <w:pPr>
        <w:pStyle w:val="ListParagraph"/>
        <w:numPr>
          <w:ilvl w:val="2"/>
          <w:numId w:val="33"/>
        </w:numPr>
        <w:suppressAutoHyphens/>
        <w:autoSpaceDN w:val="0"/>
        <w:spacing w:after="160" w:line="254" w:lineRule="auto"/>
        <w:jc w:val="both"/>
        <w:rPr>
          <w:sz w:val="22"/>
        </w:rPr>
      </w:pPr>
      <w:r>
        <w:rPr>
          <w:sz w:val="22"/>
        </w:rPr>
        <w:t>comply with the provisions of the Modern Slavery Act 2015;</w:t>
      </w:r>
    </w:p>
    <w:p w14:paraId="5738E4C6" w14:textId="77777777" w:rsidR="00505A2E" w:rsidRDefault="00505A2E" w:rsidP="00505A2E">
      <w:pPr>
        <w:pStyle w:val="ListParagraph"/>
        <w:ind w:left="3402"/>
        <w:jc w:val="both"/>
        <w:rPr>
          <w:sz w:val="22"/>
        </w:rPr>
      </w:pPr>
    </w:p>
    <w:p w14:paraId="3CAD69CE" w14:textId="77777777" w:rsidR="00505A2E" w:rsidRDefault="00505A2E" w:rsidP="00AE6E69">
      <w:pPr>
        <w:pStyle w:val="ListParagraph"/>
        <w:numPr>
          <w:ilvl w:val="2"/>
          <w:numId w:val="33"/>
        </w:numPr>
        <w:suppressAutoHyphens/>
        <w:autoSpaceDN w:val="0"/>
        <w:spacing w:after="160" w:line="254" w:lineRule="auto"/>
        <w:jc w:val="both"/>
        <w:rPr>
          <w:sz w:val="22"/>
        </w:rPr>
      </w:pPr>
      <w:r>
        <w:rPr>
          <w:sz w:val="22"/>
        </w:rPr>
        <w:t>pay staff fair wages (and pays its staff in the UK not less than the Foundation Living Wage Rate ); and</w:t>
      </w:r>
    </w:p>
    <w:p w14:paraId="63C0D090" w14:textId="77777777" w:rsidR="00505A2E" w:rsidRDefault="00505A2E" w:rsidP="00505A2E">
      <w:pPr>
        <w:pStyle w:val="ListParagraph"/>
        <w:rPr>
          <w:sz w:val="22"/>
        </w:rPr>
      </w:pPr>
    </w:p>
    <w:p w14:paraId="770DFE26" w14:textId="77777777" w:rsidR="00505A2E" w:rsidRDefault="00505A2E" w:rsidP="00AE6E69">
      <w:pPr>
        <w:pStyle w:val="ListParagraph"/>
        <w:numPr>
          <w:ilvl w:val="2"/>
          <w:numId w:val="33"/>
        </w:numPr>
        <w:suppressAutoHyphens/>
        <w:autoSpaceDN w:val="0"/>
        <w:spacing w:after="160" w:line="254" w:lineRule="auto"/>
        <w:jc w:val="both"/>
        <w:rPr>
          <w:sz w:val="22"/>
        </w:rPr>
      </w:pPr>
      <w:r>
        <w:rPr>
          <w:sz w:val="22"/>
        </w:rPr>
        <w:t>Implement fair shift arrangements, providing sufficient gaps between shifts, adequate rest breaks and reasonable shift length, and other best practices for staff welfare and performance.</w:t>
      </w:r>
    </w:p>
    <w:p w14:paraId="6EDBEFD6" w14:textId="77777777" w:rsidR="00505A2E" w:rsidRDefault="00505A2E" w:rsidP="00505A2E">
      <w:pPr>
        <w:pStyle w:val="ListParagraph"/>
        <w:ind w:left="1134"/>
        <w:jc w:val="both"/>
        <w:rPr>
          <w:sz w:val="22"/>
        </w:rPr>
      </w:pPr>
    </w:p>
    <w:p w14:paraId="068CE4A6" w14:textId="77777777" w:rsidR="00505A2E" w:rsidRDefault="00505A2E" w:rsidP="00AE6E69">
      <w:pPr>
        <w:pStyle w:val="ListParagraph"/>
        <w:numPr>
          <w:ilvl w:val="1"/>
          <w:numId w:val="33"/>
        </w:numPr>
        <w:suppressAutoHyphens/>
        <w:autoSpaceDN w:val="0"/>
        <w:spacing w:after="160" w:line="254" w:lineRule="auto"/>
        <w:jc w:val="both"/>
        <w:rPr>
          <w:sz w:val="22"/>
        </w:rPr>
      </w:pPr>
      <w:r>
        <w:rPr>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62C6A2D" w14:textId="77777777" w:rsidR="00505A2E" w:rsidRDefault="00505A2E" w:rsidP="00AE6E69">
      <w:pPr>
        <w:pStyle w:val="ListParagraph"/>
        <w:numPr>
          <w:ilvl w:val="2"/>
          <w:numId w:val="34"/>
        </w:numPr>
        <w:suppressAutoHyphens/>
        <w:autoSpaceDN w:val="0"/>
        <w:spacing w:after="160" w:line="254" w:lineRule="auto"/>
        <w:jc w:val="both"/>
        <w:rPr>
          <w:sz w:val="22"/>
        </w:rPr>
      </w:pPr>
      <w:r>
        <w:rPr>
          <w:sz w:val="22"/>
        </w:rPr>
        <w:t>eliminates discrimination, harassment, victimisation and any other conduct that is prohibited by or under the Equality Act 2010;</w:t>
      </w:r>
    </w:p>
    <w:p w14:paraId="50F23130" w14:textId="77777777" w:rsidR="00505A2E" w:rsidRDefault="00505A2E" w:rsidP="00505A2E">
      <w:pPr>
        <w:pStyle w:val="ListParagraph"/>
        <w:ind w:left="3402"/>
        <w:jc w:val="both"/>
        <w:rPr>
          <w:sz w:val="22"/>
        </w:rPr>
      </w:pPr>
    </w:p>
    <w:p w14:paraId="7655ED67" w14:textId="77777777" w:rsidR="00505A2E" w:rsidRDefault="00505A2E" w:rsidP="00AE6E69">
      <w:pPr>
        <w:pStyle w:val="ListParagraph"/>
        <w:numPr>
          <w:ilvl w:val="2"/>
          <w:numId w:val="34"/>
        </w:numPr>
        <w:suppressAutoHyphens/>
        <w:autoSpaceDN w:val="0"/>
        <w:spacing w:after="160" w:line="254" w:lineRule="auto"/>
        <w:jc w:val="both"/>
        <w:rPr>
          <w:sz w:val="22"/>
        </w:rPr>
      </w:pPr>
      <w:r>
        <w:rPr>
          <w:sz w:val="22"/>
        </w:rPr>
        <w:t>advances equality of opportunity between people who share a protected characteristic and those who do not; and</w:t>
      </w:r>
    </w:p>
    <w:p w14:paraId="598188FE" w14:textId="77777777" w:rsidR="00505A2E" w:rsidRDefault="00505A2E" w:rsidP="00505A2E">
      <w:pPr>
        <w:pStyle w:val="ListParagraph"/>
        <w:rPr>
          <w:sz w:val="22"/>
        </w:rPr>
      </w:pPr>
    </w:p>
    <w:p w14:paraId="59716CC9" w14:textId="77777777" w:rsidR="00505A2E" w:rsidRDefault="00505A2E" w:rsidP="00AE6E69">
      <w:pPr>
        <w:pStyle w:val="ListParagraph"/>
        <w:numPr>
          <w:ilvl w:val="2"/>
          <w:numId w:val="34"/>
        </w:numPr>
        <w:suppressAutoHyphens/>
        <w:autoSpaceDN w:val="0"/>
        <w:spacing w:after="160" w:line="254" w:lineRule="auto"/>
        <w:jc w:val="both"/>
        <w:rPr>
          <w:sz w:val="22"/>
        </w:rPr>
      </w:pPr>
      <w:r>
        <w:rPr>
          <w:sz w:val="22"/>
        </w:rPr>
        <w:t>fosters good relations between people who share a protected characteristic and those who do not.</w:t>
      </w:r>
    </w:p>
    <w:p w14:paraId="6F67462A" w14:textId="77777777" w:rsidR="00505A2E" w:rsidRDefault="00505A2E" w:rsidP="00505A2E">
      <w:pPr>
        <w:pStyle w:val="ListParagraph"/>
        <w:ind w:left="1134"/>
        <w:jc w:val="both"/>
        <w:rPr>
          <w:b/>
          <w:sz w:val="22"/>
        </w:rPr>
      </w:pPr>
    </w:p>
    <w:p w14:paraId="67FBAFB8" w14:textId="77777777" w:rsidR="00505A2E" w:rsidRDefault="00505A2E" w:rsidP="00AE6E69">
      <w:pPr>
        <w:pStyle w:val="ListParagraph"/>
        <w:numPr>
          <w:ilvl w:val="0"/>
          <w:numId w:val="35"/>
        </w:numPr>
        <w:suppressAutoHyphens/>
        <w:autoSpaceDN w:val="0"/>
        <w:spacing w:after="160" w:line="254" w:lineRule="auto"/>
        <w:jc w:val="both"/>
        <w:rPr>
          <w:b/>
          <w:sz w:val="22"/>
        </w:rPr>
      </w:pPr>
      <w:r>
        <w:rPr>
          <w:b/>
          <w:sz w:val="22"/>
        </w:rPr>
        <w:t xml:space="preserve">PUBLICITY </w:t>
      </w:r>
    </w:p>
    <w:p w14:paraId="3D91066D" w14:textId="77777777" w:rsidR="00505A2E" w:rsidRDefault="00505A2E" w:rsidP="00505A2E">
      <w:pPr>
        <w:pStyle w:val="ListParagraph"/>
        <w:ind w:left="567"/>
        <w:jc w:val="both"/>
        <w:rPr>
          <w:b/>
          <w:sz w:val="22"/>
        </w:rPr>
      </w:pPr>
    </w:p>
    <w:p w14:paraId="7FB0629A" w14:textId="77777777" w:rsidR="00505A2E" w:rsidRDefault="00505A2E" w:rsidP="00505A2E">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2CC3BA70" w14:textId="77777777" w:rsidR="00505A2E" w:rsidRDefault="00505A2E" w:rsidP="00505A2E">
      <w:pPr>
        <w:pStyle w:val="ListParagraph"/>
        <w:ind w:left="1418"/>
        <w:jc w:val="both"/>
        <w:rPr>
          <w:sz w:val="22"/>
        </w:rPr>
      </w:pPr>
    </w:p>
    <w:p w14:paraId="6BD42457" w14:textId="77777777" w:rsidR="00505A2E" w:rsidRDefault="00505A2E" w:rsidP="00AE6E69">
      <w:pPr>
        <w:pStyle w:val="ListParagraph"/>
        <w:numPr>
          <w:ilvl w:val="0"/>
          <w:numId w:val="35"/>
        </w:numPr>
        <w:suppressAutoHyphens/>
        <w:autoSpaceDN w:val="0"/>
        <w:spacing w:after="160" w:line="254" w:lineRule="auto"/>
        <w:jc w:val="both"/>
        <w:rPr>
          <w:b/>
          <w:sz w:val="22"/>
        </w:rPr>
      </w:pPr>
      <w:r>
        <w:rPr>
          <w:b/>
          <w:sz w:val="22"/>
        </w:rPr>
        <w:t xml:space="preserve">LAW </w:t>
      </w:r>
    </w:p>
    <w:p w14:paraId="44830CA6" w14:textId="77777777" w:rsidR="00505A2E" w:rsidRDefault="00505A2E" w:rsidP="00505A2E">
      <w:pPr>
        <w:pStyle w:val="ListParagraph"/>
        <w:ind w:left="1134"/>
        <w:jc w:val="both"/>
        <w:rPr>
          <w:b/>
          <w:sz w:val="22"/>
        </w:rPr>
      </w:pPr>
    </w:p>
    <w:p w14:paraId="72891DA2" w14:textId="77777777" w:rsidR="00505A2E" w:rsidRDefault="00505A2E" w:rsidP="00505A2E">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1142CE2F" w14:textId="77777777" w:rsidR="00505A2E" w:rsidRDefault="00505A2E" w:rsidP="00505A2E">
      <w:pPr>
        <w:pStyle w:val="ListParagraph"/>
        <w:ind w:left="1418"/>
        <w:jc w:val="both"/>
        <w:rPr>
          <w:sz w:val="22"/>
        </w:rPr>
      </w:pPr>
    </w:p>
    <w:p w14:paraId="4AEC9E24" w14:textId="77777777" w:rsidR="00505A2E" w:rsidRDefault="00505A2E" w:rsidP="00AE6E69">
      <w:pPr>
        <w:pStyle w:val="ListParagraph"/>
        <w:numPr>
          <w:ilvl w:val="0"/>
          <w:numId w:val="35"/>
        </w:numPr>
        <w:suppressAutoHyphens/>
        <w:autoSpaceDN w:val="0"/>
        <w:spacing w:after="160" w:line="254" w:lineRule="auto"/>
        <w:jc w:val="both"/>
        <w:rPr>
          <w:b/>
          <w:sz w:val="22"/>
        </w:rPr>
      </w:pPr>
      <w:r>
        <w:rPr>
          <w:b/>
          <w:sz w:val="22"/>
        </w:rPr>
        <w:t xml:space="preserve">WAIVER </w:t>
      </w:r>
    </w:p>
    <w:p w14:paraId="727BA657" w14:textId="77777777" w:rsidR="00505A2E" w:rsidRDefault="00505A2E" w:rsidP="00505A2E">
      <w:pPr>
        <w:pStyle w:val="ListParagraph"/>
        <w:ind w:left="567"/>
        <w:jc w:val="both"/>
        <w:rPr>
          <w:sz w:val="22"/>
        </w:rPr>
      </w:pPr>
    </w:p>
    <w:p w14:paraId="0CA93A97" w14:textId="77777777" w:rsidR="00505A2E" w:rsidRDefault="00505A2E" w:rsidP="00AE6E69">
      <w:pPr>
        <w:pStyle w:val="ListParagraph"/>
        <w:numPr>
          <w:ilvl w:val="1"/>
          <w:numId w:val="36"/>
        </w:numPr>
        <w:suppressAutoHyphens/>
        <w:autoSpaceDN w:val="0"/>
        <w:spacing w:after="160" w:line="254" w:lineRule="auto"/>
        <w:jc w:val="both"/>
        <w:rPr>
          <w:sz w:val="22"/>
        </w:rPr>
      </w:pPr>
      <w:r>
        <w:rPr>
          <w:sz w:val="22"/>
        </w:rPr>
        <w:t xml:space="preserve">No delay, neglect or forbearance by the Agency in enforcing any provision of the Contract shall be deemed to be a waiver, or in any other way prejudice the rights of the Agency under the Contract. </w:t>
      </w:r>
    </w:p>
    <w:p w14:paraId="53396462" w14:textId="77777777" w:rsidR="00505A2E" w:rsidRDefault="00505A2E" w:rsidP="00505A2E">
      <w:pPr>
        <w:pStyle w:val="ListParagraph"/>
        <w:ind w:left="1418"/>
        <w:jc w:val="both"/>
        <w:rPr>
          <w:sz w:val="22"/>
        </w:rPr>
      </w:pPr>
    </w:p>
    <w:p w14:paraId="5BCCDFE9" w14:textId="77777777" w:rsidR="00505A2E" w:rsidRDefault="00505A2E" w:rsidP="00AE6E69">
      <w:pPr>
        <w:pStyle w:val="ListParagraph"/>
        <w:numPr>
          <w:ilvl w:val="1"/>
          <w:numId w:val="36"/>
        </w:numPr>
        <w:suppressAutoHyphens/>
        <w:autoSpaceDN w:val="0"/>
        <w:spacing w:after="160" w:line="254" w:lineRule="auto"/>
        <w:jc w:val="both"/>
        <w:rPr>
          <w:sz w:val="22"/>
        </w:rPr>
      </w:pPr>
      <w:r>
        <w:rPr>
          <w:sz w:val="22"/>
        </w:rPr>
        <w:lastRenderedPageBreak/>
        <w:t xml:space="preserve">No waiver by the Agency shall be effective unless made in writing. </w:t>
      </w:r>
    </w:p>
    <w:p w14:paraId="5DB6E574" w14:textId="77777777" w:rsidR="00505A2E" w:rsidRDefault="00505A2E" w:rsidP="00505A2E">
      <w:pPr>
        <w:pStyle w:val="ListParagraph"/>
        <w:ind w:left="1418"/>
        <w:jc w:val="both"/>
        <w:rPr>
          <w:sz w:val="22"/>
        </w:rPr>
      </w:pPr>
    </w:p>
    <w:p w14:paraId="4C8D7DFD" w14:textId="77777777" w:rsidR="00505A2E" w:rsidRDefault="00505A2E" w:rsidP="00AE6E69">
      <w:pPr>
        <w:pStyle w:val="ListParagraph"/>
        <w:numPr>
          <w:ilvl w:val="1"/>
          <w:numId w:val="36"/>
        </w:numPr>
        <w:suppressAutoHyphens/>
        <w:autoSpaceDN w:val="0"/>
        <w:spacing w:after="160" w:line="254" w:lineRule="auto"/>
        <w:jc w:val="both"/>
        <w:rPr>
          <w:sz w:val="22"/>
        </w:rPr>
      </w:pPr>
      <w:r>
        <w:rPr>
          <w:sz w:val="22"/>
        </w:rPr>
        <w:t xml:space="preserve">No waiver by the Agency of a breach of the Contract shall constitute a waiver of any subsequent breach. </w:t>
      </w:r>
    </w:p>
    <w:p w14:paraId="6B272D7F" w14:textId="77777777" w:rsidR="00505A2E" w:rsidRDefault="00505A2E" w:rsidP="00505A2E">
      <w:pPr>
        <w:pStyle w:val="ListParagraph"/>
        <w:ind w:left="1418"/>
        <w:jc w:val="both"/>
        <w:rPr>
          <w:sz w:val="22"/>
        </w:rPr>
      </w:pPr>
    </w:p>
    <w:p w14:paraId="59095221" w14:textId="77777777" w:rsidR="00505A2E" w:rsidRDefault="00505A2E" w:rsidP="00AE6E69">
      <w:pPr>
        <w:pStyle w:val="ListParagraph"/>
        <w:numPr>
          <w:ilvl w:val="0"/>
          <w:numId w:val="36"/>
        </w:numPr>
        <w:suppressAutoHyphens/>
        <w:autoSpaceDN w:val="0"/>
        <w:spacing w:after="160" w:line="254" w:lineRule="auto"/>
        <w:jc w:val="both"/>
        <w:rPr>
          <w:b/>
          <w:sz w:val="22"/>
        </w:rPr>
      </w:pPr>
      <w:r>
        <w:rPr>
          <w:b/>
          <w:sz w:val="22"/>
        </w:rPr>
        <w:t>ENFORCEABILITY AND SURVIVORSHIP</w:t>
      </w:r>
    </w:p>
    <w:p w14:paraId="55A09288" w14:textId="77777777" w:rsidR="00505A2E" w:rsidRDefault="00505A2E" w:rsidP="00505A2E">
      <w:pPr>
        <w:pStyle w:val="ListParagraph"/>
        <w:ind w:left="1418"/>
        <w:jc w:val="both"/>
        <w:rPr>
          <w:sz w:val="22"/>
        </w:rPr>
      </w:pPr>
    </w:p>
    <w:p w14:paraId="0C223D62" w14:textId="77777777" w:rsidR="00505A2E" w:rsidRDefault="00505A2E" w:rsidP="00AE6E69">
      <w:pPr>
        <w:pStyle w:val="ListParagraph"/>
        <w:numPr>
          <w:ilvl w:val="1"/>
          <w:numId w:val="37"/>
        </w:numPr>
        <w:suppressAutoHyphens/>
        <w:autoSpaceDN w:val="0"/>
        <w:spacing w:after="160" w:line="254" w:lineRule="auto"/>
        <w:jc w:val="both"/>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18998124" w14:textId="77777777" w:rsidR="00505A2E" w:rsidRDefault="00505A2E" w:rsidP="00505A2E">
      <w:pPr>
        <w:pStyle w:val="ListParagraph"/>
        <w:ind w:left="2268"/>
        <w:jc w:val="both"/>
        <w:rPr>
          <w:sz w:val="22"/>
        </w:rPr>
      </w:pPr>
    </w:p>
    <w:p w14:paraId="53FBFFD1" w14:textId="77777777" w:rsidR="00505A2E" w:rsidRDefault="00505A2E" w:rsidP="00AE6E69">
      <w:pPr>
        <w:pStyle w:val="ListParagraph"/>
        <w:numPr>
          <w:ilvl w:val="1"/>
          <w:numId w:val="37"/>
        </w:numPr>
        <w:suppressAutoHyphens/>
        <w:autoSpaceDN w:val="0"/>
        <w:spacing w:after="160" w:line="254" w:lineRule="auto"/>
        <w:jc w:val="both"/>
        <w:rPr>
          <w:sz w:val="22"/>
        </w:rPr>
      </w:pPr>
      <w:r>
        <w:rPr>
          <w:sz w:val="22"/>
        </w:rPr>
        <w:t>The following clauses shall survive termination of the Contract, howsoever caused: 13, 14, 15, 22, 23, 24, 27, 29, 30, 31, 32 and 33.</w:t>
      </w:r>
    </w:p>
    <w:p w14:paraId="0591E88B" w14:textId="77777777" w:rsidR="00505A2E" w:rsidRDefault="00505A2E" w:rsidP="00505A2E">
      <w:pPr>
        <w:pStyle w:val="ListParagraph"/>
        <w:ind w:left="2268"/>
        <w:jc w:val="both"/>
        <w:rPr>
          <w:b/>
          <w:sz w:val="22"/>
        </w:rPr>
      </w:pPr>
    </w:p>
    <w:p w14:paraId="4992DA63" w14:textId="77777777" w:rsidR="00505A2E" w:rsidRDefault="00505A2E" w:rsidP="00AE6E69">
      <w:pPr>
        <w:pStyle w:val="ListParagraph"/>
        <w:numPr>
          <w:ilvl w:val="0"/>
          <w:numId w:val="37"/>
        </w:numPr>
        <w:suppressAutoHyphens/>
        <w:autoSpaceDN w:val="0"/>
        <w:spacing w:after="160" w:line="254" w:lineRule="auto"/>
        <w:jc w:val="both"/>
        <w:rPr>
          <w:b/>
          <w:sz w:val="22"/>
        </w:rPr>
      </w:pPr>
      <w:r>
        <w:rPr>
          <w:b/>
          <w:sz w:val="22"/>
        </w:rPr>
        <w:t xml:space="preserve">DISPUTE RESOLUTION </w:t>
      </w:r>
    </w:p>
    <w:p w14:paraId="21D0E328" w14:textId="77777777" w:rsidR="00505A2E" w:rsidRDefault="00505A2E" w:rsidP="00505A2E">
      <w:pPr>
        <w:pStyle w:val="ListParagraph"/>
        <w:ind w:left="567"/>
        <w:jc w:val="both"/>
        <w:rPr>
          <w:sz w:val="22"/>
        </w:rPr>
      </w:pPr>
    </w:p>
    <w:p w14:paraId="65A72B2E"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59305FA6" w14:textId="77777777" w:rsidR="00505A2E" w:rsidRDefault="00505A2E" w:rsidP="00505A2E">
      <w:pPr>
        <w:pStyle w:val="ListParagraph"/>
        <w:ind w:left="567"/>
        <w:jc w:val="both"/>
        <w:rPr>
          <w:sz w:val="22"/>
        </w:rPr>
      </w:pPr>
    </w:p>
    <w:p w14:paraId="2FD23846"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2EC5AE85" w14:textId="77777777" w:rsidR="00505A2E" w:rsidRDefault="00505A2E" w:rsidP="00505A2E">
      <w:pPr>
        <w:pStyle w:val="ListParagraph"/>
        <w:ind w:left="567"/>
        <w:jc w:val="both"/>
        <w:rPr>
          <w:sz w:val="22"/>
        </w:rPr>
      </w:pPr>
    </w:p>
    <w:p w14:paraId="70C4FD07"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02BF824" w14:textId="77777777" w:rsidR="00505A2E" w:rsidRDefault="00505A2E" w:rsidP="00505A2E">
      <w:pPr>
        <w:pStyle w:val="ListParagraph"/>
        <w:ind w:left="567"/>
        <w:jc w:val="both"/>
        <w:rPr>
          <w:sz w:val="22"/>
        </w:rPr>
      </w:pPr>
    </w:p>
    <w:p w14:paraId="41DB6DFF"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Recourse to this dispute resolution procedure shall be binding on the parties as to submission to the mediation but not as to its outcome. Accordingly all negotiations connected with the </w:t>
      </w:r>
      <w:r>
        <w:rPr>
          <w:sz w:val="22"/>
        </w:rPr>
        <w:lastRenderedPageBreak/>
        <w:t xml:space="preserve">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1A179F37" w14:textId="77777777" w:rsidR="00505A2E" w:rsidRDefault="00505A2E" w:rsidP="00505A2E">
      <w:pPr>
        <w:pStyle w:val="ListParagraph"/>
        <w:ind w:left="567"/>
        <w:jc w:val="both"/>
        <w:rPr>
          <w:sz w:val="22"/>
        </w:rPr>
      </w:pPr>
    </w:p>
    <w:p w14:paraId="1743B0B6"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1ADF04A5" w14:textId="77777777" w:rsidR="00505A2E" w:rsidRDefault="00505A2E" w:rsidP="00505A2E">
      <w:pPr>
        <w:pStyle w:val="ListParagraph"/>
        <w:ind w:left="567"/>
        <w:jc w:val="both"/>
        <w:rPr>
          <w:sz w:val="22"/>
        </w:rPr>
      </w:pPr>
    </w:p>
    <w:p w14:paraId="78C1EF33"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The parties shall bear their own legal costs of this dispute resolution procedure, but the costs and expenses of mediation shall be borne by the parties equally. </w:t>
      </w:r>
    </w:p>
    <w:p w14:paraId="43027FBF" w14:textId="77777777" w:rsidR="00505A2E" w:rsidRDefault="00505A2E" w:rsidP="00505A2E">
      <w:pPr>
        <w:pStyle w:val="ListParagraph"/>
        <w:ind w:left="567"/>
        <w:jc w:val="both"/>
        <w:rPr>
          <w:sz w:val="22"/>
        </w:rPr>
      </w:pPr>
    </w:p>
    <w:p w14:paraId="51EBA4EB" w14:textId="77777777" w:rsidR="00505A2E" w:rsidRDefault="00505A2E" w:rsidP="00AE6E69">
      <w:pPr>
        <w:pStyle w:val="ListParagraph"/>
        <w:numPr>
          <w:ilvl w:val="1"/>
          <w:numId w:val="38"/>
        </w:numPr>
        <w:suppressAutoHyphens/>
        <w:autoSpaceDN w:val="0"/>
        <w:spacing w:after="160" w:line="254" w:lineRule="auto"/>
        <w:jc w:val="both"/>
        <w:rPr>
          <w:sz w:val="22"/>
        </w:rPr>
      </w:pPr>
      <w:r>
        <w:rPr>
          <w:sz w:val="22"/>
        </w:rPr>
        <w:t xml:space="preserve">Any of the time limits in Conditions 30 may be extended by mutual agreement. Such agreed extension shall not prejudice the right of either party to proceed to the next stage of resolution. </w:t>
      </w:r>
    </w:p>
    <w:p w14:paraId="58229FBD" w14:textId="77777777" w:rsidR="00505A2E" w:rsidRDefault="00505A2E" w:rsidP="00505A2E">
      <w:pPr>
        <w:pStyle w:val="ListParagraph"/>
        <w:ind w:left="567"/>
        <w:jc w:val="both"/>
        <w:rPr>
          <w:sz w:val="22"/>
        </w:rPr>
      </w:pPr>
    </w:p>
    <w:p w14:paraId="435703BB" w14:textId="77777777" w:rsidR="00505A2E" w:rsidRDefault="00505A2E" w:rsidP="00AE6E69">
      <w:pPr>
        <w:pStyle w:val="ListParagraph"/>
        <w:numPr>
          <w:ilvl w:val="0"/>
          <w:numId w:val="38"/>
        </w:numPr>
        <w:suppressAutoHyphens/>
        <w:autoSpaceDN w:val="0"/>
        <w:spacing w:after="160" w:line="254" w:lineRule="auto"/>
        <w:jc w:val="both"/>
        <w:rPr>
          <w:b/>
          <w:sz w:val="22"/>
        </w:rPr>
      </w:pPr>
      <w:r>
        <w:rPr>
          <w:b/>
          <w:sz w:val="22"/>
        </w:rPr>
        <w:t xml:space="preserve">GENERAL </w:t>
      </w:r>
    </w:p>
    <w:p w14:paraId="7C36F040" w14:textId="77777777" w:rsidR="00505A2E" w:rsidRDefault="00505A2E" w:rsidP="00505A2E">
      <w:pPr>
        <w:pStyle w:val="ListParagraph"/>
        <w:ind w:left="567"/>
        <w:jc w:val="both"/>
        <w:rPr>
          <w:b/>
          <w:sz w:val="22"/>
        </w:rPr>
      </w:pPr>
    </w:p>
    <w:p w14:paraId="62ABC6DA" w14:textId="77777777" w:rsidR="00505A2E" w:rsidRDefault="00505A2E" w:rsidP="00AE6E69">
      <w:pPr>
        <w:pStyle w:val="ListParagraph"/>
        <w:numPr>
          <w:ilvl w:val="1"/>
          <w:numId w:val="39"/>
        </w:numPr>
        <w:suppressAutoHyphens/>
        <w:autoSpaceDN w:val="0"/>
        <w:spacing w:after="160" w:line="254" w:lineRule="auto"/>
        <w:jc w:val="both"/>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72F87FEB" w14:textId="77777777" w:rsidR="00505A2E" w:rsidRDefault="00505A2E" w:rsidP="00505A2E">
      <w:pPr>
        <w:pStyle w:val="ListParagraph"/>
        <w:ind w:left="1418"/>
        <w:jc w:val="both"/>
        <w:rPr>
          <w:sz w:val="22"/>
        </w:rPr>
      </w:pPr>
    </w:p>
    <w:p w14:paraId="42505BB3" w14:textId="77777777" w:rsidR="00505A2E" w:rsidRDefault="00505A2E" w:rsidP="00AE6E69">
      <w:pPr>
        <w:pStyle w:val="ListParagraph"/>
        <w:numPr>
          <w:ilvl w:val="1"/>
          <w:numId w:val="39"/>
        </w:numPr>
        <w:suppressAutoHyphens/>
        <w:autoSpaceDN w:val="0"/>
        <w:spacing w:after="160" w:line="254" w:lineRule="auto"/>
        <w:jc w:val="both"/>
        <w:rPr>
          <w:sz w:val="22"/>
        </w:rPr>
      </w:pPr>
      <w:r>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1FDAA949" w14:textId="77777777" w:rsidR="00505A2E" w:rsidRDefault="00505A2E" w:rsidP="00505A2E">
      <w:pPr>
        <w:pStyle w:val="ListParagraph"/>
        <w:ind w:left="1418"/>
        <w:jc w:val="both"/>
        <w:rPr>
          <w:sz w:val="22"/>
        </w:rPr>
      </w:pPr>
    </w:p>
    <w:p w14:paraId="229D2565" w14:textId="77777777" w:rsidR="00505A2E" w:rsidRDefault="00505A2E" w:rsidP="00AE6E69">
      <w:pPr>
        <w:pStyle w:val="ListParagraph"/>
        <w:numPr>
          <w:ilvl w:val="0"/>
          <w:numId w:val="39"/>
        </w:numPr>
        <w:suppressAutoHyphens/>
        <w:autoSpaceDN w:val="0"/>
        <w:spacing w:after="160" w:line="254" w:lineRule="auto"/>
        <w:jc w:val="both"/>
      </w:pPr>
      <w:r>
        <w:rPr>
          <w:b/>
          <w:sz w:val="22"/>
        </w:rPr>
        <w:t>FREEDOM OF INFORMATION ACT</w:t>
      </w:r>
      <w:r>
        <w:t xml:space="preserve"> </w:t>
      </w:r>
    </w:p>
    <w:p w14:paraId="01B05F4C" w14:textId="77777777" w:rsidR="00505A2E" w:rsidRDefault="00505A2E" w:rsidP="00505A2E">
      <w:pPr>
        <w:pStyle w:val="ListParagraph"/>
        <w:ind w:left="567"/>
        <w:jc w:val="both"/>
        <w:rPr>
          <w:b/>
          <w:sz w:val="22"/>
        </w:rPr>
      </w:pPr>
    </w:p>
    <w:p w14:paraId="6644A4A6" w14:textId="77777777" w:rsidR="00505A2E" w:rsidRDefault="00505A2E" w:rsidP="00AE6E69">
      <w:pPr>
        <w:pStyle w:val="ListParagraph"/>
        <w:numPr>
          <w:ilvl w:val="1"/>
          <w:numId w:val="40"/>
        </w:numPr>
        <w:suppressAutoHyphens/>
        <w:autoSpaceDN w:val="0"/>
        <w:spacing w:after="160" w:line="254" w:lineRule="auto"/>
        <w:jc w:val="both"/>
        <w:rPr>
          <w:sz w:val="22"/>
        </w:rPr>
      </w:pPr>
      <w:r>
        <w:rPr>
          <w:sz w:val="22"/>
        </w:rPr>
        <w:lastRenderedPageBreak/>
        <w:t xml:space="preserve">The Agency is committed to open government and to meeting its responsibilities under the Freedom of Information Act 2000 (as amended) ('Act') and the Environmental Information Regulations 2004 (as amended) (Regulations'). </w:t>
      </w:r>
    </w:p>
    <w:p w14:paraId="726D5D6E" w14:textId="77777777" w:rsidR="00505A2E" w:rsidRDefault="00505A2E" w:rsidP="00505A2E">
      <w:pPr>
        <w:pStyle w:val="ListParagraph"/>
        <w:ind w:left="567"/>
        <w:jc w:val="both"/>
        <w:rPr>
          <w:sz w:val="22"/>
        </w:rPr>
      </w:pPr>
    </w:p>
    <w:p w14:paraId="68A62FBB" w14:textId="77777777" w:rsidR="00505A2E" w:rsidRDefault="00505A2E" w:rsidP="00AE6E69">
      <w:pPr>
        <w:pStyle w:val="ListParagraph"/>
        <w:numPr>
          <w:ilvl w:val="1"/>
          <w:numId w:val="40"/>
        </w:numPr>
        <w:suppressAutoHyphens/>
        <w:autoSpaceDN w:val="0"/>
        <w:spacing w:after="160" w:line="254" w:lineRule="auto"/>
        <w:jc w:val="both"/>
        <w:rPr>
          <w:sz w:val="22"/>
        </w:rPr>
      </w:pPr>
      <w:r>
        <w:rPr>
          <w:sz w:val="22"/>
        </w:rPr>
        <w:t>The Contractor agrees that:</w:t>
      </w:r>
    </w:p>
    <w:p w14:paraId="4A8212FE" w14:textId="77777777" w:rsidR="00505A2E" w:rsidRDefault="00505A2E" w:rsidP="00505A2E">
      <w:pPr>
        <w:pStyle w:val="ListParagraph"/>
        <w:rPr>
          <w:sz w:val="22"/>
        </w:rPr>
      </w:pPr>
    </w:p>
    <w:p w14:paraId="7B1F6FFD" w14:textId="77777777" w:rsidR="00505A2E" w:rsidRDefault="00505A2E" w:rsidP="00AE6E69">
      <w:pPr>
        <w:pStyle w:val="ListParagraph"/>
        <w:numPr>
          <w:ilvl w:val="2"/>
          <w:numId w:val="40"/>
        </w:numPr>
        <w:suppressAutoHyphens/>
        <w:autoSpaceDN w:val="0"/>
        <w:spacing w:after="160" w:line="254" w:lineRule="auto"/>
        <w:jc w:val="both"/>
        <w:rPr>
          <w:sz w:val="22"/>
        </w:rPr>
      </w:pPr>
      <w:r>
        <w:rPr>
          <w:sz w:val="22"/>
        </w:rPr>
        <w:t>All information submitted to the Agency may need to be disclosed by the Agency in response to a request under the Act or the Regulations; and</w:t>
      </w:r>
    </w:p>
    <w:p w14:paraId="00183553" w14:textId="77777777" w:rsidR="00505A2E" w:rsidRDefault="00505A2E" w:rsidP="00505A2E">
      <w:pPr>
        <w:pStyle w:val="ListParagraph"/>
        <w:ind w:left="3402"/>
        <w:jc w:val="both"/>
        <w:rPr>
          <w:sz w:val="22"/>
        </w:rPr>
      </w:pPr>
    </w:p>
    <w:p w14:paraId="3BC260BB" w14:textId="77777777" w:rsidR="00505A2E" w:rsidRDefault="00505A2E" w:rsidP="00AE6E69">
      <w:pPr>
        <w:pStyle w:val="ListParagraph"/>
        <w:numPr>
          <w:ilvl w:val="2"/>
          <w:numId w:val="40"/>
        </w:numPr>
        <w:suppressAutoHyphens/>
        <w:autoSpaceDN w:val="0"/>
        <w:spacing w:after="160" w:line="254" w:lineRule="auto"/>
        <w:jc w:val="both"/>
        <w:rPr>
          <w:sz w:val="22"/>
        </w:rPr>
      </w:pPr>
      <w:r>
        <w:rPr>
          <w:sz w:val="22"/>
        </w:rPr>
        <w:t>The Agency may include information submitted (in whole or in part) in the publication scheme which it maintains under the Act or publish the Contract, including from time to time agreed changes to the Contract, to the public.</w:t>
      </w:r>
    </w:p>
    <w:p w14:paraId="2B05CCE3" w14:textId="77777777" w:rsidR="00505A2E" w:rsidRDefault="00505A2E" w:rsidP="00505A2E">
      <w:pPr>
        <w:pStyle w:val="ListParagraph"/>
        <w:ind w:left="567"/>
        <w:jc w:val="both"/>
        <w:rPr>
          <w:sz w:val="22"/>
        </w:rPr>
      </w:pPr>
    </w:p>
    <w:p w14:paraId="1891F79C" w14:textId="77777777" w:rsidR="00505A2E" w:rsidRDefault="00505A2E" w:rsidP="00AE6E69">
      <w:pPr>
        <w:pStyle w:val="ListParagraph"/>
        <w:numPr>
          <w:ilvl w:val="1"/>
          <w:numId w:val="40"/>
        </w:numPr>
        <w:suppressAutoHyphens/>
        <w:autoSpaceDN w:val="0"/>
        <w:spacing w:after="160" w:line="254" w:lineRule="auto"/>
        <w:jc w:val="both"/>
        <w:rPr>
          <w:sz w:val="22"/>
        </w:rPr>
      </w:pP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32D4D8AA" w14:textId="77777777" w:rsidR="00505A2E" w:rsidRDefault="00505A2E" w:rsidP="00505A2E">
      <w:pPr>
        <w:pStyle w:val="ListParagraph"/>
        <w:ind w:left="1134"/>
        <w:jc w:val="both"/>
      </w:pPr>
      <w:r>
        <w:rPr>
          <w:sz w:val="22"/>
        </w:rPr>
        <w:t xml:space="preserve"> </w:t>
      </w:r>
    </w:p>
    <w:p w14:paraId="2A88C60E" w14:textId="77777777" w:rsidR="00505A2E" w:rsidRDefault="00505A2E" w:rsidP="00AE6E69">
      <w:pPr>
        <w:pStyle w:val="ListParagraph"/>
        <w:numPr>
          <w:ilvl w:val="0"/>
          <w:numId w:val="41"/>
        </w:numPr>
        <w:suppressAutoHyphens/>
        <w:autoSpaceDN w:val="0"/>
        <w:spacing w:after="160" w:line="254" w:lineRule="auto"/>
        <w:ind w:left="1134"/>
        <w:jc w:val="both"/>
        <w:rPr>
          <w:b/>
          <w:sz w:val="22"/>
        </w:rPr>
      </w:pPr>
      <w:r>
        <w:rPr>
          <w:b/>
          <w:sz w:val="22"/>
        </w:rPr>
        <w:t>DATA PROTECTION</w:t>
      </w:r>
    </w:p>
    <w:p w14:paraId="5C22C7D3" w14:textId="77777777" w:rsidR="00505A2E" w:rsidRDefault="00505A2E" w:rsidP="00505A2E">
      <w:pPr>
        <w:pStyle w:val="ListParagraph"/>
        <w:ind w:left="1134"/>
        <w:jc w:val="both"/>
        <w:rPr>
          <w:sz w:val="22"/>
        </w:rPr>
      </w:pPr>
    </w:p>
    <w:p w14:paraId="3D58C118" w14:textId="77777777" w:rsidR="00505A2E" w:rsidRDefault="00505A2E" w:rsidP="00AE6E69">
      <w:pPr>
        <w:pStyle w:val="ListParagraph"/>
        <w:numPr>
          <w:ilvl w:val="1"/>
          <w:numId w:val="42"/>
        </w:numPr>
        <w:suppressAutoHyphens/>
        <w:autoSpaceDN w:val="0"/>
        <w:spacing w:after="160" w:line="254" w:lineRule="auto"/>
        <w:jc w:val="both"/>
        <w:rPr>
          <w:sz w:val="22"/>
        </w:rPr>
      </w:pPr>
      <w:r>
        <w:rPr>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10F48E96" w14:textId="77777777" w:rsidR="00505A2E" w:rsidRDefault="00505A2E" w:rsidP="00505A2E">
      <w:pPr>
        <w:pStyle w:val="ListParagraph"/>
        <w:ind w:left="1134"/>
        <w:jc w:val="both"/>
        <w:rPr>
          <w:sz w:val="22"/>
        </w:rPr>
      </w:pPr>
    </w:p>
    <w:p w14:paraId="110ED44E" w14:textId="77777777" w:rsidR="00505A2E" w:rsidRDefault="00505A2E" w:rsidP="00505A2E">
      <w:pPr>
        <w:pStyle w:val="ListParagraph"/>
        <w:ind w:left="2268"/>
        <w:jc w:val="both"/>
        <w:rPr>
          <w:b/>
          <w:sz w:val="22"/>
        </w:rPr>
      </w:pPr>
    </w:p>
    <w:p w14:paraId="00F37694" w14:textId="77777777" w:rsidR="00505A2E" w:rsidRDefault="00505A2E" w:rsidP="00505A2E">
      <w:pPr>
        <w:pStyle w:val="ListParagraph"/>
        <w:ind w:left="567"/>
        <w:jc w:val="both"/>
        <w:rPr>
          <w:sz w:val="22"/>
          <w:szCs w:val="24"/>
        </w:rPr>
      </w:pPr>
    </w:p>
    <w:p w14:paraId="1718AEC3" w14:textId="77777777" w:rsidR="00505A2E" w:rsidRDefault="00505A2E" w:rsidP="00505A2E">
      <w:pPr>
        <w:pStyle w:val="ListParagraph"/>
        <w:ind w:left="1418"/>
        <w:jc w:val="both"/>
        <w:rPr>
          <w:sz w:val="22"/>
        </w:rPr>
      </w:pPr>
    </w:p>
    <w:p w14:paraId="28F51BA6" w14:textId="77777777" w:rsidR="00505A2E" w:rsidRDefault="00505A2E" w:rsidP="00505A2E">
      <w:pPr>
        <w:pageBreakBefore/>
        <w:jc w:val="both"/>
        <w:rPr>
          <w:sz w:val="24"/>
        </w:rPr>
      </w:pPr>
    </w:p>
    <w:p w14:paraId="5E32861C" w14:textId="77777777" w:rsidR="00505A2E" w:rsidRPr="00505A2E" w:rsidRDefault="00505A2E" w:rsidP="00505A2E">
      <w:pPr>
        <w:keepNext/>
        <w:tabs>
          <w:tab w:val="left" w:pos="-1440"/>
        </w:tabs>
        <w:jc w:val="both"/>
        <w:rPr>
          <w:rFonts w:ascii="Arial" w:hAnsi="Arial" w:cs="Arial"/>
          <w:b/>
          <w:sz w:val="32"/>
        </w:rPr>
      </w:pPr>
      <w:r w:rsidRPr="00505A2E">
        <w:rPr>
          <w:rFonts w:ascii="Arial" w:hAnsi="Arial" w:cs="Arial"/>
          <w:b/>
          <w:sz w:val="32"/>
        </w:rPr>
        <w:t>Appendix to Conditions (Services)</w:t>
      </w:r>
    </w:p>
    <w:p w14:paraId="534FB75A" w14:textId="77777777" w:rsidR="00505A2E" w:rsidRDefault="00505A2E" w:rsidP="00505A2E">
      <w:pPr>
        <w:jc w:val="both"/>
        <w:rPr>
          <w:rFonts w:eastAsia="Calibri" w:cs="Arial"/>
          <w:sz w:val="24"/>
          <w:szCs w:val="24"/>
          <w:lang w:eastAsia="en-US"/>
        </w:rPr>
      </w:pPr>
    </w:p>
    <w:p w14:paraId="54FD3DB8" w14:textId="77777777" w:rsidR="00505A2E" w:rsidRPr="00505A2E" w:rsidRDefault="00505A2E" w:rsidP="00505A2E">
      <w:pPr>
        <w:jc w:val="both"/>
        <w:rPr>
          <w:rFonts w:ascii="Arial" w:hAnsi="Arial" w:cs="Arial"/>
          <w:b/>
          <w:szCs w:val="22"/>
        </w:rPr>
      </w:pPr>
      <w:r w:rsidRPr="00505A2E">
        <w:rPr>
          <w:rFonts w:ascii="Arial" w:hAnsi="Arial" w:cs="Arial"/>
        </w:rPr>
        <w:t>Ref:</w:t>
      </w:r>
      <w:r w:rsidRPr="00505A2E">
        <w:rPr>
          <w:rFonts w:ascii="Arial" w:hAnsi="Arial" w:cs="Arial"/>
        </w:rPr>
        <w:tab/>
      </w:r>
      <w:r w:rsidRPr="00505A2E">
        <w:rPr>
          <w:rFonts w:ascii="Arial" w:hAnsi="Arial" w:cs="Arial"/>
          <w:b/>
          <w:szCs w:val="22"/>
        </w:rPr>
        <w:t>CAS2022-1(ERV)</w:t>
      </w:r>
    </w:p>
    <w:p w14:paraId="19214F01" w14:textId="77777777" w:rsidR="00505A2E" w:rsidRPr="00505A2E" w:rsidRDefault="00505A2E" w:rsidP="00505A2E">
      <w:pPr>
        <w:jc w:val="both"/>
        <w:rPr>
          <w:rFonts w:ascii="Arial" w:hAnsi="Arial" w:cs="Arial"/>
          <w:b/>
          <w:szCs w:val="22"/>
        </w:rPr>
      </w:pPr>
    </w:p>
    <w:p w14:paraId="1235B0BC" w14:textId="44DACE18" w:rsidR="00505A2E" w:rsidRPr="00505A2E" w:rsidRDefault="00505A2E" w:rsidP="00505A2E">
      <w:pPr>
        <w:jc w:val="both"/>
        <w:rPr>
          <w:rFonts w:ascii="Arial" w:hAnsi="Arial" w:cs="Arial"/>
          <w:b/>
          <w:szCs w:val="22"/>
        </w:rPr>
      </w:pPr>
      <w:r w:rsidRPr="00505A2E">
        <w:rPr>
          <w:rFonts w:ascii="Arial" w:hAnsi="Arial" w:cs="Arial"/>
          <w:b/>
          <w:szCs w:val="22"/>
        </w:rPr>
        <w:t>Contract Title:</w:t>
      </w:r>
      <w:r w:rsidRPr="00505A2E">
        <w:rPr>
          <w:rFonts w:ascii="Arial" w:hAnsi="Arial" w:cs="Arial"/>
          <w:b/>
          <w:szCs w:val="22"/>
        </w:rPr>
        <w:tab/>
        <w:t xml:space="preserve">Establishing a methodology to assess measures used to minimise the operation of emergency releases from the incineration of hazardous and healthcare waste </w:t>
      </w:r>
    </w:p>
    <w:p w14:paraId="484EE184" w14:textId="77777777" w:rsidR="00505A2E" w:rsidRPr="00505A2E" w:rsidRDefault="00505A2E" w:rsidP="00505A2E">
      <w:pPr>
        <w:spacing w:after="120"/>
        <w:jc w:val="both"/>
        <w:rPr>
          <w:rFonts w:ascii="Arial" w:hAnsi="Arial" w:cs="Arial"/>
        </w:rPr>
      </w:pPr>
      <w:r w:rsidRPr="00505A2E">
        <w:rPr>
          <w:rFonts w:ascii="Arial" w:hAnsi="Arial" w:cs="Arial"/>
          <w:b/>
        </w:rPr>
        <w:t xml:space="preserve">       </w:t>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t>Condition</w:t>
      </w:r>
    </w:p>
    <w:p w14:paraId="152E5A73" w14:textId="77777777" w:rsidR="00505A2E" w:rsidRPr="00505A2E" w:rsidRDefault="00505A2E" w:rsidP="00505A2E">
      <w:pPr>
        <w:tabs>
          <w:tab w:val="left" w:pos="-1440"/>
        </w:tabs>
        <w:jc w:val="both"/>
        <w:rPr>
          <w:rFonts w:ascii="Arial" w:hAnsi="Arial" w:cs="Arial"/>
          <w:sz w:val="22"/>
          <w:szCs w:val="22"/>
        </w:rPr>
      </w:pPr>
    </w:p>
    <w:p w14:paraId="2E50AAEC" w14:textId="77777777" w:rsidR="00505A2E" w:rsidRPr="00505A2E" w:rsidRDefault="00505A2E" w:rsidP="00505A2E">
      <w:pPr>
        <w:tabs>
          <w:tab w:val="left" w:pos="-1440"/>
        </w:tabs>
        <w:jc w:val="both"/>
        <w:rPr>
          <w:rFonts w:ascii="Arial" w:hAnsi="Arial" w:cs="Arial"/>
          <w:sz w:val="24"/>
          <w:szCs w:val="24"/>
        </w:rPr>
      </w:pPr>
      <w:r w:rsidRPr="00505A2E">
        <w:rPr>
          <w:rFonts w:ascii="Arial" w:hAnsi="Arial" w:cs="Arial"/>
          <w:b/>
          <w:sz w:val="22"/>
          <w:szCs w:val="22"/>
        </w:rPr>
        <w:t>1</w:t>
      </w:r>
      <w:r w:rsidRPr="00505A2E">
        <w:rPr>
          <w:rFonts w:ascii="Arial" w:hAnsi="Arial" w:cs="Arial"/>
          <w:b/>
          <w:sz w:val="22"/>
          <w:szCs w:val="22"/>
        </w:rPr>
        <w:tab/>
        <w:t>Contract Supervisor</w:t>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t>3</w:t>
      </w:r>
      <w:r w:rsidRPr="00505A2E">
        <w:rPr>
          <w:rFonts w:ascii="Arial" w:hAnsi="Arial" w:cs="Arial"/>
          <w:sz w:val="22"/>
          <w:szCs w:val="22"/>
        </w:rPr>
        <w:tab/>
      </w:r>
    </w:p>
    <w:p w14:paraId="67B9DB9A" w14:textId="77777777" w:rsidR="00505A2E" w:rsidRPr="00505A2E" w:rsidRDefault="00505A2E" w:rsidP="00505A2E">
      <w:pPr>
        <w:tabs>
          <w:tab w:val="left" w:pos="-1440"/>
        </w:tabs>
        <w:jc w:val="both"/>
        <w:rPr>
          <w:rFonts w:ascii="Arial" w:hAnsi="Arial" w:cs="Arial"/>
        </w:rPr>
      </w:pPr>
      <w:r w:rsidRPr="00505A2E">
        <w:rPr>
          <w:rFonts w:ascii="Arial" w:hAnsi="Arial" w:cs="Arial"/>
          <w:sz w:val="22"/>
          <w:szCs w:val="22"/>
        </w:rPr>
        <w:tab/>
      </w:r>
      <w:r w:rsidRPr="00505A2E">
        <w:rPr>
          <w:rFonts w:ascii="Arial" w:hAnsi="Arial" w:cs="Arial"/>
          <w:color w:val="FF0000"/>
          <w:sz w:val="22"/>
          <w:szCs w:val="22"/>
        </w:rPr>
        <w:t>Contact Supervisor</w:t>
      </w:r>
    </w:p>
    <w:p w14:paraId="602A81CE" w14:textId="77777777" w:rsidR="00505A2E" w:rsidRPr="00505A2E" w:rsidRDefault="00505A2E" w:rsidP="00505A2E">
      <w:pPr>
        <w:tabs>
          <w:tab w:val="left" w:pos="-1440"/>
        </w:tabs>
        <w:ind w:left="2835" w:hanging="2126"/>
        <w:jc w:val="both"/>
        <w:rPr>
          <w:rFonts w:ascii="Arial" w:hAnsi="Arial" w:cs="Arial"/>
          <w:sz w:val="22"/>
          <w:szCs w:val="22"/>
        </w:rPr>
      </w:pPr>
    </w:p>
    <w:p w14:paraId="59C29406" w14:textId="77777777" w:rsidR="00505A2E" w:rsidRPr="00505A2E" w:rsidRDefault="00505A2E" w:rsidP="00505A2E">
      <w:pPr>
        <w:tabs>
          <w:tab w:val="left" w:pos="-1440"/>
        </w:tabs>
        <w:ind w:left="2835" w:hanging="2126"/>
        <w:jc w:val="both"/>
        <w:rPr>
          <w:rFonts w:ascii="Arial" w:hAnsi="Arial" w:cs="Arial"/>
          <w:sz w:val="22"/>
          <w:szCs w:val="22"/>
        </w:rPr>
      </w:pPr>
      <w:r w:rsidRPr="00505A2E">
        <w:rPr>
          <w:rFonts w:ascii="Arial" w:hAnsi="Arial" w:cs="Arial"/>
          <w:sz w:val="22"/>
          <w:szCs w:val="22"/>
        </w:rPr>
        <w:t>Address:-</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p>
    <w:p w14:paraId="18B5A25E" w14:textId="77777777" w:rsidR="00505A2E" w:rsidRPr="00505A2E" w:rsidRDefault="00505A2E" w:rsidP="00505A2E">
      <w:pPr>
        <w:tabs>
          <w:tab w:val="left" w:pos="-1440"/>
        </w:tabs>
        <w:ind w:left="2835" w:hanging="2126"/>
        <w:jc w:val="both"/>
        <w:rPr>
          <w:rFonts w:ascii="Arial" w:hAnsi="Arial" w:cs="Arial"/>
          <w:color w:val="FF0000"/>
          <w:sz w:val="22"/>
          <w:szCs w:val="22"/>
        </w:rPr>
      </w:pPr>
      <w:r w:rsidRPr="00505A2E">
        <w:rPr>
          <w:rFonts w:ascii="Arial" w:hAnsi="Arial" w:cs="Arial"/>
          <w:color w:val="FF0000"/>
          <w:sz w:val="22"/>
          <w:szCs w:val="22"/>
        </w:rPr>
        <w:t>Address</w:t>
      </w:r>
    </w:p>
    <w:p w14:paraId="0B22B11D" w14:textId="77777777" w:rsidR="00505A2E" w:rsidRPr="00505A2E" w:rsidRDefault="00505A2E" w:rsidP="00505A2E">
      <w:pPr>
        <w:tabs>
          <w:tab w:val="left" w:pos="-1440"/>
        </w:tabs>
        <w:ind w:left="2835" w:hanging="2126"/>
        <w:jc w:val="both"/>
        <w:rPr>
          <w:rFonts w:ascii="Arial" w:hAnsi="Arial" w:cs="Arial"/>
          <w:color w:val="FF0000"/>
          <w:sz w:val="22"/>
          <w:szCs w:val="22"/>
        </w:rPr>
      </w:pPr>
      <w:r w:rsidRPr="00505A2E">
        <w:rPr>
          <w:rFonts w:ascii="Arial" w:hAnsi="Arial" w:cs="Arial"/>
          <w:color w:val="FF0000"/>
          <w:sz w:val="22"/>
          <w:szCs w:val="22"/>
        </w:rPr>
        <w:t>City</w:t>
      </w:r>
    </w:p>
    <w:p w14:paraId="4CF16B85" w14:textId="77777777" w:rsidR="00505A2E" w:rsidRPr="00505A2E" w:rsidRDefault="00505A2E" w:rsidP="00505A2E">
      <w:pPr>
        <w:tabs>
          <w:tab w:val="left" w:pos="-1440"/>
        </w:tabs>
        <w:jc w:val="both"/>
        <w:rPr>
          <w:rFonts w:ascii="Arial" w:hAnsi="Arial" w:cs="Arial"/>
          <w:sz w:val="24"/>
          <w:szCs w:val="24"/>
        </w:rPr>
      </w:pPr>
      <w:r w:rsidRPr="00505A2E">
        <w:rPr>
          <w:rFonts w:ascii="Arial" w:hAnsi="Arial" w:cs="Arial"/>
          <w:color w:val="FF0000"/>
          <w:sz w:val="22"/>
          <w:szCs w:val="22"/>
        </w:rPr>
        <w:tab/>
        <w:t>Postcode</w:t>
      </w:r>
    </w:p>
    <w:p w14:paraId="64B699D1" w14:textId="77777777" w:rsidR="00505A2E" w:rsidRPr="00505A2E" w:rsidRDefault="00505A2E" w:rsidP="00505A2E">
      <w:pPr>
        <w:tabs>
          <w:tab w:val="left" w:pos="-1440"/>
        </w:tabs>
        <w:jc w:val="both"/>
        <w:rPr>
          <w:rFonts w:ascii="Arial" w:hAnsi="Arial" w:cs="Arial"/>
          <w:sz w:val="22"/>
          <w:szCs w:val="22"/>
        </w:rPr>
      </w:pPr>
    </w:p>
    <w:p w14:paraId="4C37D239" w14:textId="77777777" w:rsidR="00505A2E" w:rsidRPr="00505A2E" w:rsidRDefault="00505A2E" w:rsidP="00AE6E69">
      <w:pPr>
        <w:numPr>
          <w:ilvl w:val="0"/>
          <w:numId w:val="43"/>
        </w:numPr>
        <w:suppressAutoHyphens/>
        <w:autoSpaceDN w:val="0"/>
        <w:spacing w:after="120"/>
        <w:jc w:val="both"/>
        <w:rPr>
          <w:rFonts w:ascii="Arial" w:hAnsi="Arial" w:cs="Arial"/>
          <w:sz w:val="24"/>
          <w:szCs w:val="24"/>
        </w:rPr>
      </w:pPr>
      <w:r w:rsidRPr="00505A2E">
        <w:rPr>
          <w:rFonts w:ascii="Arial" w:hAnsi="Arial" w:cs="Arial"/>
          <w:b/>
          <w:sz w:val="22"/>
          <w:szCs w:val="22"/>
        </w:rPr>
        <w:t>Contractor</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p>
    <w:p w14:paraId="1488B2BF" w14:textId="77777777" w:rsidR="00505A2E" w:rsidRPr="00505A2E" w:rsidRDefault="00505A2E" w:rsidP="00505A2E">
      <w:pPr>
        <w:spacing w:after="120"/>
        <w:ind w:left="720"/>
        <w:jc w:val="both"/>
        <w:rPr>
          <w:rFonts w:ascii="Arial" w:hAnsi="Arial" w:cs="Arial"/>
        </w:rPr>
      </w:pPr>
      <w:r w:rsidRPr="00505A2E">
        <w:rPr>
          <w:rFonts w:ascii="Arial" w:hAnsi="Arial" w:cs="Arial"/>
        </w:rPr>
        <w:fldChar w:fldCharType="begin"/>
      </w:r>
      <w:r w:rsidRPr="00505A2E">
        <w:rPr>
          <w:rFonts w:ascii="Arial" w:hAnsi="Arial" w:cs="Arial"/>
        </w:rPr>
        <w:instrText xml:space="preserve"> MERGEFIELD Company_Name </w:instrText>
      </w:r>
      <w:r w:rsidRPr="00505A2E">
        <w:rPr>
          <w:rFonts w:ascii="Arial" w:hAnsi="Arial" w:cs="Arial"/>
        </w:rPr>
        <w:fldChar w:fldCharType="separate"/>
      </w:r>
      <w:r w:rsidRPr="00505A2E">
        <w:rPr>
          <w:rFonts w:ascii="Arial" w:hAnsi="Arial" w:cs="Arial"/>
        </w:rPr>
        <w:t>«Company_Name»</w:t>
      </w:r>
      <w:r w:rsidRPr="00505A2E">
        <w:rPr>
          <w:rFonts w:ascii="Arial" w:hAnsi="Arial" w:cs="Arial"/>
        </w:rPr>
        <w:fldChar w:fldCharType="end"/>
      </w:r>
    </w:p>
    <w:p w14:paraId="5B3DFB4A" w14:textId="77777777" w:rsidR="00505A2E" w:rsidRPr="00505A2E" w:rsidRDefault="00505A2E" w:rsidP="00505A2E">
      <w:pPr>
        <w:spacing w:after="120"/>
        <w:ind w:left="720"/>
        <w:jc w:val="both"/>
        <w:rPr>
          <w:rFonts w:ascii="Arial" w:hAnsi="Arial" w:cs="Arial"/>
          <w:sz w:val="22"/>
          <w:szCs w:val="22"/>
        </w:rPr>
      </w:pPr>
      <w:r w:rsidRPr="00505A2E">
        <w:rPr>
          <w:rFonts w:ascii="Arial" w:hAnsi="Arial" w:cs="Arial"/>
          <w:sz w:val="22"/>
          <w:szCs w:val="22"/>
        </w:rPr>
        <w:t>Address:</w:t>
      </w:r>
    </w:p>
    <w:p w14:paraId="73DE1EAC" w14:textId="77777777" w:rsidR="00505A2E" w:rsidRPr="00505A2E" w:rsidRDefault="00505A2E" w:rsidP="00505A2E">
      <w:pPr>
        <w:tabs>
          <w:tab w:val="left" w:pos="-1440"/>
        </w:tabs>
        <w:ind w:left="709" w:hanging="709"/>
        <w:jc w:val="both"/>
        <w:rPr>
          <w:rFonts w:ascii="Arial" w:eastAsia="Calibri" w:hAnsi="Arial" w:cs="Arial"/>
          <w:sz w:val="24"/>
          <w:szCs w:val="24"/>
          <w:lang w:eastAsia="en-US"/>
        </w:rPr>
      </w:pPr>
      <w:r w:rsidRPr="00505A2E">
        <w:rPr>
          <w:rFonts w:ascii="Arial" w:hAnsi="Arial" w:cs="Arial"/>
          <w:sz w:val="22"/>
          <w:szCs w:val="22"/>
        </w:rPr>
        <w:tab/>
      </w:r>
      <w:r w:rsidRPr="00505A2E">
        <w:rPr>
          <w:rFonts w:ascii="Arial" w:hAnsi="Arial" w:cs="Arial"/>
        </w:rPr>
        <w:fldChar w:fldCharType="begin"/>
      </w:r>
      <w:r w:rsidRPr="00505A2E">
        <w:rPr>
          <w:rFonts w:ascii="Arial" w:hAnsi="Arial" w:cs="Arial"/>
        </w:rPr>
        <w:instrText xml:space="preserve"> MERGEFIELD SUPPLIER_ADDRESS </w:instrText>
      </w:r>
      <w:r w:rsidRPr="00505A2E">
        <w:rPr>
          <w:rFonts w:ascii="Arial" w:hAnsi="Arial" w:cs="Arial"/>
        </w:rPr>
        <w:fldChar w:fldCharType="separate"/>
      </w:r>
      <w:r w:rsidRPr="00505A2E">
        <w:rPr>
          <w:rFonts w:ascii="Arial" w:hAnsi="Arial" w:cs="Arial"/>
        </w:rPr>
        <w:t>«SUPPLIER_ADDRESS»</w:t>
      </w:r>
      <w:r w:rsidRPr="00505A2E">
        <w:rPr>
          <w:rFonts w:ascii="Arial" w:hAnsi="Arial" w:cs="Arial"/>
        </w:rPr>
        <w:fldChar w:fldCharType="end"/>
      </w:r>
    </w:p>
    <w:p w14:paraId="2B4B8FB1" w14:textId="77777777" w:rsidR="00505A2E" w:rsidRPr="00505A2E" w:rsidRDefault="00505A2E" w:rsidP="00505A2E">
      <w:pPr>
        <w:tabs>
          <w:tab w:val="left" w:pos="-1440"/>
        </w:tabs>
        <w:ind w:left="709" w:hanging="709"/>
        <w:jc w:val="both"/>
        <w:rPr>
          <w:rFonts w:ascii="Arial" w:hAnsi="Arial" w:cs="Arial"/>
        </w:rPr>
      </w:pPr>
      <w:r w:rsidRPr="00505A2E">
        <w:rPr>
          <w:rFonts w:ascii="Arial" w:hAnsi="Arial" w:cs="Arial"/>
          <w:sz w:val="22"/>
          <w:szCs w:val="22"/>
        </w:rPr>
        <w:tab/>
      </w:r>
      <w:r w:rsidRPr="00505A2E">
        <w:rPr>
          <w:rFonts w:ascii="Arial" w:hAnsi="Arial" w:cs="Arial"/>
        </w:rPr>
        <w:fldChar w:fldCharType="begin"/>
      </w:r>
      <w:r w:rsidRPr="00505A2E">
        <w:rPr>
          <w:rFonts w:ascii="Arial" w:hAnsi="Arial" w:cs="Arial"/>
        </w:rPr>
        <w:instrText xml:space="preserve"> MERGEFIELD TOWN_CITY </w:instrText>
      </w:r>
      <w:r w:rsidRPr="00505A2E">
        <w:rPr>
          <w:rFonts w:ascii="Arial" w:hAnsi="Arial" w:cs="Arial"/>
        </w:rPr>
        <w:fldChar w:fldCharType="separate"/>
      </w:r>
      <w:r w:rsidRPr="00505A2E">
        <w:rPr>
          <w:rFonts w:ascii="Arial" w:hAnsi="Arial" w:cs="Arial"/>
        </w:rPr>
        <w:t>«TOWN_CITY»</w:t>
      </w:r>
      <w:r w:rsidRPr="00505A2E">
        <w:rPr>
          <w:rFonts w:ascii="Arial" w:hAnsi="Arial" w:cs="Arial"/>
        </w:rPr>
        <w:fldChar w:fldCharType="end"/>
      </w:r>
    </w:p>
    <w:p w14:paraId="0CD43FA9" w14:textId="77777777" w:rsidR="00505A2E" w:rsidRPr="00505A2E" w:rsidRDefault="00505A2E" w:rsidP="00505A2E">
      <w:pPr>
        <w:tabs>
          <w:tab w:val="left" w:pos="-1440"/>
        </w:tabs>
        <w:ind w:left="709" w:hanging="709"/>
        <w:jc w:val="both"/>
        <w:rPr>
          <w:rFonts w:ascii="Arial" w:hAnsi="Arial" w:cs="Arial"/>
        </w:rPr>
      </w:pPr>
      <w:r w:rsidRPr="00505A2E">
        <w:rPr>
          <w:rFonts w:ascii="Arial" w:hAnsi="Arial" w:cs="Arial"/>
          <w:sz w:val="22"/>
          <w:szCs w:val="22"/>
        </w:rPr>
        <w:tab/>
      </w:r>
      <w:r w:rsidRPr="00505A2E">
        <w:rPr>
          <w:rFonts w:ascii="Arial" w:hAnsi="Arial" w:cs="Arial"/>
        </w:rPr>
        <w:fldChar w:fldCharType="begin"/>
      </w:r>
      <w:r w:rsidRPr="00505A2E">
        <w:rPr>
          <w:rFonts w:ascii="Arial" w:hAnsi="Arial" w:cs="Arial"/>
        </w:rPr>
        <w:instrText xml:space="preserve"> MERGEFIELD COUNTY </w:instrText>
      </w:r>
      <w:r w:rsidRPr="00505A2E">
        <w:rPr>
          <w:rFonts w:ascii="Arial" w:hAnsi="Arial" w:cs="Arial"/>
        </w:rPr>
        <w:fldChar w:fldCharType="separate"/>
      </w:r>
      <w:r w:rsidRPr="00505A2E">
        <w:rPr>
          <w:rFonts w:ascii="Arial" w:hAnsi="Arial" w:cs="Arial"/>
        </w:rPr>
        <w:t>«COUNTY»</w:t>
      </w:r>
      <w:r w:rsidRPr="00505A2E">
        <w:rPr>
          <w:rFonts w:ascii="Arial" w:hAnsi="Arial" w:cs="Arial"/>
        </w:rPr>
        <w:fldChar w:fldCharType="end"/>
      </w:r>
    </w:p>
    <w:p w14:paraId="459AFF60" w14:textId="77777777" w:rsidR="00505A2E" w:rsidRPr="00505A2E" w:rsidRDefault="00505A2E" w:rsidP="00505A2E">
      <w:pPr>
        <w:tabs>
          <w:tab w:val="left" w:pos="-1440"/>
        </w:tabs>
        <w:ind w:left="709" w:hanging="709"/>
        <w:jc w:val="both"/>
        <w:rPr>
          <w:rFonts w:ascii="Arial" w:hAnsi="Arial" w:cs="Arial"/>
        </w:rPr>
      </w:pPr>
      <w:r w:rsidRPr="00505A2E">
        <w:rPr>
          <w:rFonts w:ascii="Arial" w:hAnsi="Arial" w:cs="Arial"/>
          <w:sz w:val="22"/>
          <w:szCs w:val="22"/>
        </w:rPr>
        <w:tab/>
      </w:r>
      <w:r w:rsidRPr="00505A2E">
        <w:rPr>
          <w:rFonts w:ascii="Arial" w:hAnsi="Arial" w:cs="Arial"/>
        </w:rPr>
        <w:fldChar w:fldCharType="begin"/>
      </w:r>
      <w:r w:rsidRPr="00505A2E">
        <w:rPr>
          <w:rFonts w:ascii="Arial" w:hAnsi="Arial" w:cs="Arial"/>
        </w:rPr>
        <w:instrText xml:space="preserve"> MERGEFIELD ZIP </w:instrText>
      </w:r>
      <w:r w:rsidRPr="00505A2E">
        <w:rPr>
          <w:rFonts w:ascii="Arial" w:hAnsi="Arial" w:cs="Arial"/>
        </w:rPr>
        <w:fldChar w:fldCharType="separate"/>
      </w:r>
      <w:r w:rsidRPr="00505A2E">
        <w:rPr>
          <w:rFonts w:ascii="Arial" w:hAnsi="Arial" w:cs="Arial"/>
        </w:rPr>
        <w:t>«ZIP»</w:t>
      </w:r>
      <w:r w:rsidRPr="00505A2E">
        <w:rPr>
          <w:rFonts w:ascii="Arial" w:hAnsi="Arial" w:cs="Arial"/>
        </w:rPr>
        <w:fldChar w:fldCharType="end"/>
      </w:r>
    </w:p>
    <w:p w14:paraId="6643DC91" w14:textId="77777777" w:rsidR="00505A2E" w:rsidRPr="00505A2E" w:rsidRDefault="00505A2E" w:rsidP="00505A2E">
      <w:pPr>
        <w:tabs>
          <w:tab w:val="left" w:pos="-1440"/>
        </w:tabs>
        <w:jc w:val="both"/>
        <w:rPr>
          <w:rFonts w:ascii="Arial" w:hAnsi="Arial" w:cs="Arial"/>
          <w:sz w:val="22"/>
          <w:szCs w:val="22"/>
        </w:rPr>
      </w:pPr>
    </w:p>
    <w:p w14:paraId="54718695" w14:textId="77777777" w:rsidR="00505A2E" w:rsidRPr="00505A2E" w:rsidRDefault="00505A2E" w:rsidP="00505A2E">
      <w:pPr>
        <w:tabs>
          <w:tab w:val="left" w:pos="-1440"/>
        </w:tabs>
        <w:jc w:val="both"/>
        <w:rPr>
          <w:rFonts w:ascii="Arial" w:hAnsi="Arial" w:cs="Arial"/>
          <w:sz w:val="24"/>
          <w:szCs w:val="24"/>
        </w:rPr>
      </w:pPr>
      <w:r w:rsidRPr="00505A2E">
        <w:rPr>
          <w:rFonts w:ascii="Arial" w:hAnsi="Arial" w:cs="Arial"/>
          <w:b/>
          <w:sz w:val="22"/>
          <w:szCs w:val="22"/>
        </w:rPr>
        <w:t>3</w:t>
      </w:r>
      <w:r w:rsidRPr="00505A2E">
        <w:rPr>
          <w:rFonts w:ascii="Arial" w:hAnsi="Arial" w:cs="Arial"/>
          <w:b/>
          <w:sz w:val="22"/>
          <w:szCs w:val="22"/>
        </w:rPr>
        <w:tab/>
        <w:t>Completion</w:t>
      </w:r>
      <w:r w:rsidRPr="00505A2E">
        <w:rPr>
          <w:rFonts w:ascii="Arial" w:hAnsi="Arial" w:cs="Arial"/>
          <w:b/>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b/>
          <w:sz w:val="22"/>
          <w:szCs w:val="22"/>
        </w:rPr>
        <w:t>6</w:t>
      </w:r>
      <w:r w:rsidRPr="00505A2E">
        <w:rPr>
          <w:rFonts w:ascii="Arial" w:hAnsi="Arial" w:cs="Arial"/>
          <w:sz w:val="22"/>
          <w:szCs w:val="22"/>
        </w:rPr>
        <w:tab/>
      </w:r>
    </w:p>
    <w:p w14:paraId="2244EF27" w14:textId="77777777" w:rsidR="00505A2E" w:rsidRPr="00505A2E" w:rsidRDefault="00505A2E" w:rsidP="00505A2E">
      <w:pPr>
        <w:tabs>
          <w:tab w:val="left" w:pos="-1440"/>
        </w:tabs>
        <w:ind w:left="2835" w:hanging="2126"/>
        <w:jc w:val="both"/>
        <w:rPr>
          <w:rFonts w:ascii="Arial" w:hAnsi="Arial" w:cs="Arial"/>
        </w:rPr>
      </w:pPr>
      <w:r w:rsidRPr="00505A2E">
        <w:rPr>
          <w:rFonts w:ascii="Arial" w:hAnsi="Arial" w:cs="Arial"/>
          <w:sz w:val="22"/>
          <w:szCs w:val="22"/>
        </w:rPr>
        <w:t>Contract Start Date</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rPr>
        <w:fldChar w:fldCharType="begin"/>
      </w:r>
      <w:r w:rsidRPr="00505A2E">
        <w:rPr>
          <w:rFonts w:ascii="Arial" w:hAnsi="Arial" w:cs="Arial"/>
        </w:rPr>
        <w:instrText xml:space="preserve"> MERGEFIELD Contract_Start_Date </w:instrText>
      </w:r>
      <w:r w:rsidRPr="00505A2E">
        <w:rPr>
          <w:rFonts w:ascii="Arial" w:hAnsi="Arial" w:cs="Arial"/>
        </w:rPr>
        <w:fldChar w:fldCharType="separate"/>
      </w:r>
      <w:r w:rsidRPr="00505A2E">
        <w:rPr>
          <w:rFonts w:ascii="Arial" w:hAnsi="Arial" w:cs="Arial"/>
        </w:rPr>
        <w:t>«Contract_Start_Date»</w:t>
      </w:r>
      <w:r w:rsidRPr="00505A2E">
        <w:rPr>
          <w:rFonts w:ascii="Arial" w:hAnsi="Arial" w:cs="Arial"/>
        </w:rPr>
        <w:fldChar w:fldCharType="end"/>
      </w:r>
    </w:p>
    <w:p w14:paraId="499769A8" w14:textId="77777777" w:rsidR="00505A2E" w:rsidRPr="00505A2E" w:rsidRDefault="00505A2E" w:rsidP="00505A2E">
      <w:pPr>
        <w:tabs>
          <w:tab w:val="left" w:pos="-1440"/>
        </w:tabs>
        <w:ind w:left="2835" w:hanging="2126"/>
        <w:jc w:val="both"/>
        <w:rPr>
          <w:rFonts w:ascii="Arial" w:hAnsi="Arial" w:cs="Arial"/>
        </w:rPr>
      </w:pPr>
      <w:r w:rsidRPr="00505A2E">
        <w:rPr>
          <w:rFonts w:ascii="Arial" w:hAnsi="Arial" w:cs="Arial"/>
          <w:sz w:val="22"/>
          <w:szCs w:val="22"/>
        </w:rPr>
        <w:t>Contract End Date</w:t>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sz w:val="22"/>
          <w:szCs w:val="22"/>
        </w:rPr>
        <w:tab/>
      </w:r>
      <w:r w:rsidRPr="00505A2E">
        <w:rPr>
          <w:rFonts w:ascii="Arial" w:hAnsi="Arial" w:cs="Arial"/>
        </w:rPr>
        <w:fldChar w:fldCharType="begin"/>
      </w:r>
      <w:r w:rsidRPr="00505A2E">
        <w:rPr>
          <w:rFonts w:ascii="Arial" w:hAnsi="Arial" w:cs="Arial"/>
        </w:rPr>
        <w:instrText xml:space="preserve"> MERGEFIELD Contract_End_Date </w:instrText>
      </w:r>
      <w:r w:rsidRPr="00505A2E">
        <w:rPr>
          <w:rFonts w:ascii="Arial" w:hAnsi="Arial" w:cs="Arial"/>
        </w:rPr>
        <w:fldChar w:fldCharType="separate"/>
      </w:r>
      <w:r w:rsidRPr="00505A2E">
        <w:rPr>
          <w:rFonts w:ascii="Arial" w:hAnsi="Arial" w:cs="Arial"/>
        </w:rPr>
        <w:t>«Contract_End_Date»</w:t>
      </w:r>
      <w:r w:rsidRPr="00505A2E">
        <w:rPr>
          <w:rFonts w:ascii="Arial" w:hAnsi="Arial" w:cs="Arial"/>
        </w:rPr>
        <w:fldChar w:fldCharType="end"/>
      </w:r>
      <w:r w:rsidRPr="00505A2E">
        <w:rPr>
          <w:rFonts w:ascii="Arial" w:hAnsi="Arial" w:cs="Arial"/>
          <w:sz w:val="22"/>
          <w:szCs w:val="22"/>
        </w:rPr>
        <w:tab/>
        <w:t xml:space="preserve">       </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t xml:space="preserve">     </w:t>
      </w:r>
      <w:r w:rsidRPr="00505A2E">
        <w:rPr>
          <w:rFonts w:ascii="Arial" w:hAnsi="Arial" w:cs="Arial"/>
          <w:sz w:val="22"/>
          <w:szCs w:val="22"/>
        </w:rPr>
        <w:tab/>
      </w:r>
    </w:p>
    <w:p w14:paraId="50BD3E9A" w14:textId="77777777" w:rsidR="00505A2E" w:rsidRPr="00505A2E" w:rsidRDefault="00505A2E" w:rsidP="00505A2E">
      <w:pPr>
        <w:jc w:val="both"/>
        <w:rPr>
          <w:rFonts w:ascii="Arial" w:hAnsi="Arial" w:cs="Arial"/>
        </w:rPr>
      </w:pPr>
      <w:r w:rsidRPr="00505A2E">
        <w:rPr>
          <w:rFonts w:ascii="Arial" w:hAnsi="Arial" w:cs="Arial"/>
          <w:b/>
          <w:sz w:val="22"/>
          <w:szCs w:val="22"/>
        </w:rPr>
        <w:t>4</w:t>
      </w:r>
      <w:r w:rsidRPr="00505A2E">
        <w:rPr>
          <w:rFonts w:ascii="Arial" w:hAnsi="Arial" w:cs="Arial"/>
          <w:b/>
          <w:sz w:val="22"/>
          <w:szCs w:val="22"/>
        </w:rPr>
        <w:tab/>
        <w:t>Delivery</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b/>
          <w:sz w:val="22"/>
          <w:szCs w:val="22"/>
        </w:rPr>
        <w:t>11</w:t>
      </w:r>
    </w:p>
    <w:p w14:paraId="07177B5B" w14:textId="77777777" w:rsidR="00505A2E" w:rsidRPr="00505A2E" w:rsidRDefault="00505A2E" w:rsidP="00505A2E">
      <w:pPr>
        <w:ind w:left="709"/>
        <w:jc w:val="both"/>
        <w:rPr>
          <w:rFonts w:ascii="Arial" w:hAnsi="Arial" w:cs="Arial"/>
          <w:sz w:val="22"/>
          <w:szCs w:val="22"/>
        </w:rPr>
      </w:pPr>
      <w:r w:rsidRPr="00505A2E">
        <w:rPr>
          <w:rFonts w:ascii="Arial" w:hAnsi="Arial" w:cs="Arial"/>
          <w:sz w:val="22"/>
          <w:szCs w:val="22"/>
        </w:rPr>
        <w:t>Address:-</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p>
    <w:p w14:paraId="2AE40AA2" w14:textId="77777777" w:rsidR="00505A2E" w:rsidRPr="00505A2E" w:rsidRDefault="00505A2E" w:rsidP="00505A2E">
      <w:pPr>
        <w:ind w:left="709"/>
        <w:jc w:val="both"/>
        <w:rPr>
          <w:rFonts w:ascii="Arial" w:hAnsi="Arial" w:cs="Arial"/>
          <w:i/>
          <w:color w:val="FF0000"/>
          <w:sz w:val="22"/>
          <w:szCs w:val="22"/>
        </w:rPr>
      </w:pPr>
      <w:r w:rsidRPr="00505A2E">
        <w:rPr>
          <w:rFonts w:ascii="Arial" w:hAnsi="Arial" w:cs="Arial"/>
          <w:i/>
          <w:color w:val="FF0000"/>
          <w:sz w:val="22"/>
          <w:szCs w:val="22"/>
        </w:rPr>
        <w:t>Insert delivery address if different to above</w:t>
      </w:r>
    </w:p>
    <w:p w14:paraId="0978A1A7" w14:textId="77777777" w:rsidR="00505A2E" w:rsidRPr="00505A2E" w:rsidRDefault="00505A2E" w:rsidP="00505A2E">
      <w:pPr>
        <w:jc w:val="both"/>
        <w:rPr>
          <w:rFonts w:ascii="Arial" w:hAnsi="Arial" w:cs="Arial"/>
          <w:b/>
          <w:sz w:val="22"/>
          <w:szCs w:val="22"/>
        </w:rPr>
      </w:pPr>
    </w:p>
    <w:p w14:paraId="73DE2B01" w14:textId="77777777" w:rsidR="00505A2E" w:rsidRPr="00505A2E" w:rsidRDefault="00505A2E" w:rsidP="00505A2E">
      <w:pPr>
        <w:jc w:val="both"/>
        <w:rPr>
          <w:rFonts w:ascii="Arial" w:hAnsi="Arial" w:cs="Arial"/>
          <w:b/>
          <w:sz w:val="22"/>
          <w:szCs w:val="22"/>
        </w:rPr>
      </w:pPr>
      <w:r w:rsidRPr="00505A2E">
        <w:rPr>
          <w:rFonts w:ascii="Arial" w:hAnsi="Arial" w:cs="Arial"/>
          <w:b/>
          <w:sz w:val="22"/>
          <w:szCs w:val="22"/>
        </w:rPr>
        <w:t>5</w:t>
      </w:r>
      <w:r w:rsidRPr="00505A2E">
        <w:rPr>
          <w:rFonts w:ascii="Arial" w:hAnsi="Arial" w:cs="Arial"/>
          <w:b/>
          <w:sz w:val="22"/>
          <w:szCs w:val="22"/>
        </w:rPr>
        <w:tab/>
        <w:t>Insurance</w:t>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r>
      <w:r w:rsidRPr="00505A2E">
        <w:rPr>
          <w:rFonts w:ascii="Arial" w:hAnsi="Arial" w:cs="Arial"/>
          <w:b/>
          <w:sz w:val="22"/>
          <w:szCs w:val="22"/>
        </w:rPr>
        <w:tab/>
        <w:t xml:space="preserve">    </w:t>
      </w:r>
      <w:r w:rsidRPr="00505A2E">
        <w:rPr>
          <w:rFonts w:ascii="Arial" w:hAnsi="Arial" w:cs="Arial"/>
          <w:b/>
          <w:sz w:val="22"/>
          <w:szCs w:val="22"/>
        </w:rPr>
        <w:tab/>
        <w:t>17</w:t>
      </w:r>
    </w:p>
    <w:p w14:paraId="2D24AD11" w14:textId="77777777" w:rsidR="00505A2E" w:rsidRPr="00505A2E" w:rsidRDefault="00505A2E" w:rsidP="00505A2E">
      <w:pPr>
        <w:ind w:left="709"/>
        <w:jc w:val="both"/>
        <w:rPr>
          <w:rFonts w:ascii="Arial" w:hAnsi="Arial" w:cs="Arial"/>
          <w:sz w:val="24"/>
          <w:szCs w:val="24"/>
        </w:rPr>
      </w:pPr>
      <w:r w:rsidRPr="00505A2E">
        <w:rPr>
          <w:rFonts w:ascii="Arial" w:hAnsi="Arial" w:cs="Arial"/>
          <w:sz w:val="22"/>
          <w:szCs w:val="22"/>
        </w:rPr>
        <w:t>Professional Indemnity Min. Cover</w:t>
      </w:r>
      <w:r w:rsidRPr="00505A2E">
        <w:rPr>
          <w:rFonts w:ascii="Arial" w:hAnsi="Arial" w:cs="Arial"/>
          <w:sz w:val="22"/>
          <w:szCs w:val="22"/>
        </w:rPr>
        <w:tab/>
      </w:r>
      <w:r w:rsidRPr="00505A2E">
        <w:rPr>
          <w:rFonts w:ascii="Arial" w:hAnsi="Arial" w:cs="Arial"/>
          <w:color w:val="000000"/>
          <w:sz w:val="22"/>
          <w:szCs w:val="22"/>
        </w:rPr>
        <w:t>£</w:t>
      </w:r>
      <w:r w:rsidRPr="00505A2E">
        <w:rPr>
          <w:rFonts w:ascii="Arial" w:hAnsi="Arial" w:cs="Arial"/>
          <w:i/>
          <w:color w:val="FF0000"/>
          <w:sz w:val="22"/>
          <w:szCs w:val="22"/>
        </w:rPr>
        <w:t xml:space="preserve">x </w:t>
      </w:r>
      <w:r w:rsidRPr="00505A2E">
        <w:rPr>
          <w:rFonts w:ascii="Arial" w:hAnsi="Arial" w:cs="Arial"/>
          <w:color w:val="000000"/>
          <w:sz w:val="22"/>
          <w:szCs w:val="22"/>
        </w:rPr>
        <w:t>million</w:t>
      </w:r>
    </w:p>
    <w:p w14:paraId="731027A2" w14:textId="77777777" w:rsidR="00505A2E" w:rsidRPr="00505A2E" w:rsidRDefault="00505A2E" w:rsidP="00505A2E">
      <w:pPr>
        <w:ind w:left="709"/>
        <w:jc w:val="both"/>
        <w:rPr>
          <w:rFonts w:ascii="Arial" w:hAnsi="Arial" w:cs="Arial"/>
        </w:rPr>
      </w:pPr>
      <w:r w:rsidRPr="00505A2E">
        <w:rPr>
          <w:rFonts w:ascii="Arial" w:hAnsi="Arial" w:cs="Arial"/>
          <w:sz w:val="22"/>
          <w:szCs w:val="22"/>
        </w:rPr>
        <w:t>Third Party Minimum Cover</w:t>
      </w:r>
      <w:r w:rsidRPr="00505A2E">
        <w:rPr>
          <w:rFonts w:ascii="Arial" w:hAnsi="Arial" w:cs="Arial"/>
          <w:sz w:val="22"/>
          <w:szCs w:val="22"/>
        </w:rPr>
        <w:tab/>
      </w:r>
      <w:r w:rsidRPr="00505A2E">
        <w:rPr>
          <w:rFonts w:ascii="Arial" w:hAnsi="Arial" w:cs="Arial"/>
          <w:sz w:val="22"/>
          <w:szCs w:val="22"/>
        </w:rPr>
        <w:tab/>
      </w:r>
      <w:r w:rsidRPr="00505A2E">
        <w:rPr>
          <w:rFonts w:ascii="Arial" w:hAnsi="Arial" w:cs="Arial"/>
          <w:color w:val="000000"/>
          <w:sz w:val="22"/>
          <w:szCs w:val="22"/>
        </w:rPr>
        <w:t>£</w:t>
      </w:r>
      <w:r w:rsidRPr="00505A2E">
        <w:rPr>
          <w:rFonts w:ascii="Arial" w:hAnsi="Arial" w:cs="Arial"/>
          <w:i/>
          <w:color w:val="FF0000"/>
          <w:sz w:val="22"/>
          <w:szCs w:val="22"/>
        </w:rPr>
        <w:t xml:space="preserve">x </w:t>
      </w:r>
      <w:r w:rsidRPr="00505A2E">
        <w:rPr>
          <w:rFonts w:ascii="Arial" w:hAnsi="Arial" w:cs="Arial"/>
          <w:color w:val="000000"/>
          <w:sz w:val="22"/>
          <w:szCs w:val="22"/>
        </w:rPr>
        <w:t>million</w:t>
      </w:r>
    </w:p>
    <w:p w14:paraId="4DCD7679" w14:textId="77777777" w:rsidR="00505A2E" w:rsidRPr="00505A2E" w:rsidRDefault="00505A2E" w:rsidP="00505A2E">
      <w:pPr>
        <w:ind w:left="709"/>
        <w:jc w:val="both"/>
        <w:rPr>
          <w:rFonts w:ascii="Arial" w:hAnsi="Arial" w:cs="Arial"/>
        </w:rPr>
      </w:pPr>
      <w:r w:rsidRPr="00505A2E">
        <w:rPr>
          <w:rFonts w:ascii="Arial" w:hAnsi="Arial" w:cs="Arial"/>
          <w:sz w:val="22"/>
          <w:szCs w:val="22"/>
        </w:rPr>
        <w:t>Public Liability Min. Cover</w:t>
      </w:r>
      <w:r w:rsidRPr="00505A2E">
        <w:rPr>
          <w:rFonts w:ascii="Arial" w:hAnsi="Arial" w:cs="Arial"/>
          <w:sz w:val="22"/>
          <w:szCs w:val="22"/>
        </w:rPr>
        <w:tab/>
      </w:r>
      <w:r w:rsidRPr="00505A2E">
        <w:rPr>
          <w:rFonts w:ascii="Arial" w:hAnsi="Arial" w:cs="Arial"/>
          <w:sz w:val="22"/>
          <w:szCs w:val="22"/>
        </w:rPr>
        <w:tab/>
      </w:r>
      <w:r w:rsidRPr="00505A2E">
        <w:rPr>
          <w:rFonts w:ascii="Arial" w:hAnsi="Arial" w:cs="Arial"/>
          <w:color w:val="000000"/>
          <w:sz w:val="22"/>
          <w:szCs w:val="22"/>
        </w:rPr>
        <w:t>£</w:t>
      </w:r>
      <w:r w:rsidRPr="00505A2E">
        <w:rPr>
          <w:rFonts w:ascii="Arial" w:hAnsi="Arial" w:cs="Arial"/>
          <w:i/>
          <w:color w:val="FF0000"/>
          <w:sz w:val="22"/>
          <w:szCs w:val="22"/>
        </w:rPr>
        <w:t xml:space="preserve">x </w:t>
      </w:r>
      <w:r w:rsidRPr="00505A2E">
        <w:rPr>
          <w:rFonts w:ascii="Arial" w:hAnsi="Arial" w:cs="Arial"/>
          <w:color w:val="000000"/>
          <w:sz w:val="22"/>
          <w:szCs w:val="22"/>
        </w:rPr>
        <w:t>million</w:t>
      </w:r>
    </w:p>
    <w:p w14:paraId="5E46ED47" w14:textId="77777777" w:rsidR="00505A2E" w:rsidRPr="00505A2E" w:rsidRDefault="00505A2E" w:rsidP="00505A2E">
      <w:pPr>
        <w:jc w:val="both"/>
        <w:rPr>
          <w:rFonts w:ascii="Arial" w:hAnsi="Arial" w:cs="Arial"/>
          <w:sz w:val="22"/>
          <w:szCs w:val="22"/>
        </w:rPr>
      </w:pPr>
    </w:p>
    <w:p w14:paraId="62099728" w14:textId="77777777" w:rsidR="00505A2E" w:rsidRPr="00505A2E" w:rsidRDefault="00505A2E" w:rsidP="00505A2E">
      <w:pPr>
        <w:jc w:val="both"/>
        <w:rPr>
          <w:rFonts w:ascii="Arial" w:hAnsi="Arial" w:cs="Arial"/>
          <w:sz w:val="24"/>
          <w:szCs w:val="24"/>
        </w:rPr>
      </w:pPr>
      <w:r w:rsidRPr="00505A2E">
        <w:rPr>
          <w:rFonts w:ascii="Arial" w:hAnsi="Arial" w:cs="Arial"/>
          <w:b/>
          <w:sz w:val="22"/>
          <w:szCs w:val="22"/>
        </w:rPr>
        <w:t>6</w:t>
      </w:r>
      <w:r w:rsidRPr="00505A2E">
        <w:rPr>
          <w:rFonts w:ascii="Arial" w:hAnsi="Arial" w:cs="Arial"/>
          <w:b/>
          <w:sz w:val="22"/>
          <w:szCs w:val="22"/>
        </w:rPr>
        <w:tab/>
        <w:t>Limit on Liability</w:t>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r>
      <w:r w:rsidRPr="00505A2E">
        <w:rPr>
          <w:rFonts w:ascii="Arial" w:hAnsi="Arial" w:cs="Arial"/>
          <w:sz w:val="22"/>
          <w:szCs w:val="22"/>
        </w:rPr>
        <w:tab/>
        <w:t xml:space="preserve">    </w:t>
      </w:r>
      <w:r w:rsidRPr="00505A2E">
        <w:rPr>
          <w:rFonts w:ascii="Arial" w:hAnsi="Arial" w:cs="Arial"/>
          <w:sz w:val="22"/>
          <w:szCs w:val="22"/>
        </w:rPr>
        <w:tab/>
      </w:r>
      <w:r w:rsidRPr="00505A2E">
        <w:rPr>
          <w:rFonts w:ascii="Arial" w:hAnsi="Arial" w:cs="Arial"/>
          <w:b/>
          <w:sz w:val="22"/>
          <w:szCs w:val="22"/>
        </w:rPr>
        <w:t>16</w:t>
      </w:r>
    </w:p>
    <w:p w14:paraId="24F8B59F" w14:textId="77777777" w:rsidR="00505A2E" w:rsidRPr="00505A2E" w:rsidRDefault="00505A2E" w:rsidP="00505A2E">
      <w:pPr>
        <w:jc w:val="both"/>
        <w:rPr>
          <w:rFonts w:ascii="Arial" w:hAnsi="Arial" w:cs="Arial"/>
          <w:sz w:val="22"/>
          <w:szCs w:val="22"/>
        </w:rPr>
      </w:pPr>
    </w:p>
    <w:p w14:paraId="745C514D" w14:textId="77777777" w:rsidR="00505A2E" w:rsidRPr="00505A2E" w:rsidRDefault="00505A2E" w:rsidP="00505A2E">
      <w:pPr>
        <w:ind w:firstLine="720"/>
        <w:jc w:val="both"/>
        <w:rPr>
          <w:rFonts w:ascii="Arial" w:hAnsi="Arial" w:cs="Arial"/>
          <w:sz w:val="24"/>
          <w:szCs w:val="24"/>
        </w:rPr>
      </w:pPr>
      <w:r w:rsidRPr="00505A2E">
        <w:rPr>
          <w:rFonts w:ascii="Arial" w:hAnsi="Arial" w:cs="Arial"/>
          <w:sz w:val="22"/>
          <w:szCs w:val="22"/>
        </w:rPr>
        <w:t>Limit on Contractors Liability</w:t>
      </w:r>
      <w:r w:rsidRPr="00505A2E">
        <w:rPr>
          <w:rFonts w:ascii="Arial" w:hAnsi="Arial" w:cs="Arial"/>
          <w:sz w:val="22"/>
          <w:szCs w:val="22"/>
        </w:rPr>
        <w:tab/>
      </w:r>
      <w:r w:rsidRPr="00505A2E">
        <w:rPr>
          <w:rFonts w:ascii="Arial" w:hAnsi="Arial" w:cs="Arial"/>
          <w:color w:val="000000"/>
          <w:sz w:val="22"/>
          <w:szCs w:val="22"/>
        </w:rPr>
        <w:t>£</w:t>
      </w:r>
      <w:r w:rsidRPr="00505A2E">
        <w:rPr>
          <w:rFonts w:ascii="Arial" w:hAnsi="Arial" w:cs="Arial"/>
          <w:i/>
          <w:color w:val="FF0000"/>
          <w:sz w:val="22"/>
          <w:szCs w:val="22"/>
        </w:rPr>
        <w:t xml:space="preserve">x </w:t>
      </w:r>
      <w:r w:rsidRPr="00505A2E">
        <w:rPr>
          <w:rFonts w:ascii="Arial" w:hAnsi="Arial" w:cs="Arial"/>
          <w:sz w:val="22"/>
          <w:szCs w:val="22"/>
        </w:rPr>
        <w:t>million</w:t>
      </w:r>
    </w:p>
    <w:p w14:paraId="14A7EE30" w14:textId="77777777" w:rsidR="00505A2E" w:rsidRPr="00505A2E" w:rsidRDefault="00505A2E" w:rsidP="00505A2E">
      <w:pPr>
        <w:jc w:val="both"/>
        <w:rPr>
          <w:rFonts w:ascii="Arial" w:hAnsi="Arial" w:cs="Arial"/>
          <w:sz w:val="22"/>
          <w:szCs w:val="22"/>
        </w:rPr>
      </w:pPr>
    </w:p>
    <w:p w14:paraId="09695A9E" w14:textId="77777777" w:rsidR="00505A2E" w:rsidRDefault="00505A2E" w:rsidP="00505A2E">
      <w:pPr>
        <w:jc w:val="both"/>
        <w:rPr>
          <w:sz w:val="24"/>
          <w:szCs w:val="24"/>
        </w:rPr>
      </w:pPr>
    </w:p>
    <w:p w14:paraId="29C61533" w14:textId="77777777" w:rsidR="00505A2E" w:rsidRDefault="00505A2E" w:rsidP="00505A2E"/>
    <w:p w14:paraId="755834F8" w14:textId="77777777" w:rsidR="00505A2E" w:rsidRPr="00C11EBA" w:rsidRDefault="00505A2E" w:rsidP="00E65F5D">
      <w:pPr>
        <w:rPr>
          <w:rFonts w:ascii="Arial" w:hAnsi="Arial" w:cs="Arial"/>
          <w:sz w:val="22"/>
          <w:szCs w:val="22"/>
        </w:rPr>
      </w:pPr>
    </w:p>
    <w:sectPr w:rsidR="00505A2E" w:rsidRPr="00C11EBA">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C139" w14:textId="77777777" w:rsidR="00543F9E" w:rsidRDefault="00543F9E" w:rsidP="003F44EC">
      <w:r>
        <w:separator/>
      </w:r>
    </w:p>
  </w:endnote>
  <w:endnote w:type="continuationSeparator" w:id="0">
    <w:p w14:paraId="6A8157AF" w14:textId="77777777" w:rsidR="00543F9E" w:rsidRDefault="00543F9E"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F2B"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F2C"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F2E"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E95E" w14:textId="77777777" w:rsidR="00543F9E" w:rsidRDefault="00543F9E" w:rsidP="003F44EC">
      <w:r>
        <w:separator/>
      </w:r>
    </w:p>
  </w:footnote>
  <w:footnote w:type="continuationSeparator" w:id="0">
    <w:p w14:paraId="0C72B265" w14:textId="77777777" w:rsidR="00543F9E" w:rsidRDefault="00543F9E"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F29"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F2A"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CF2D"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A06E20"/>
    <w:multiLevelType w:val="multilevel"/>
    <w:tmpl w:val="2B523AC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2D95C70"/>
    <w:multiLevelType w:val="multilevel"/>
    <w:tmpl w:val="0FBC0828"/>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5816852"/>
    <w:multiLevelType w:val="multilevel"/>
    <w:tmpl w:val="A0F08A34"/>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8B5CA7"/>
    <w:multiLevelType w:val="multilevel"/>
    <w:tmpl w:val="7D0CC19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02C0D81"/>
    <w:multiLevelType w:val="multilevel"/>
    <w:tmpl w:val="7B6E91B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04014B9"/>
    <w:multiLevelType w:val="multilevel"/>
    <w:tmpl w:val="5E2C4AE8"/>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1935686"/>
    <w:multiLevelType w:val="multilevel"/>
    <w:tmpl w:val="55B0BEE6"/>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47C1E1C"/>
    <w:multiLevelType w:val="multilevel"/>
    <w:tmpl w:val="C36221C6"/>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5214D92"/>
    <w:multiLevelType w:val="multilevel"/>
    <w:tmpl w:val="4C9202F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64C1A13"/>
    <w:multiLevelType w:val="multilevel"/>
    <w:tmpl w:val="17E04B74"/>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18B50192"/>
    <w:multiLevelType w:val="multilevel"/>
    <w:tmpl w:val="E338A114"/>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A211DED"/>
    <w:multiLevelType w:val="multilevel"/>
    <w:tmpl w:val="94C60FB4"/>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1C5352AF"/>
    <w:multiLevelType w:val="multilevel"/>
    <w:tmpl w:val="AE964198"/>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550EAB"/>
    <w:multiLevelType w:val="multilevel"/>
    <w:tmpl w:val="B2C475BA"/>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28B5747B"/>
    <w:multiLevelType w:val="multilevel"/>
    <w:tmpl w:val="C25CCB48"/>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29247BA7"/>
    <w:multiLevelType w:val="multilevel"/>
    <w:tmpl w:val="EC8676C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3F57720"/>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D33776"/>
    <w:multiLevelType w:val="multilevel"/>
    <w:tmpl w:val="BC9AF77E"/>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44331CD0"/>
    <w:multiLevelType w:val="multilevel"/>
    <w:tmpl w:val="28DE57E0"/>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488E366A"/>
    <w:multiLevelType w:val="multilevel"/>
    <w:tmpl w:val="67D0F5E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4CDE1E99"/>
    <w:multiLevelType w:val="multilevel"/>
    <w:tmpl w:val="185A7D52"/>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E88086A"/>
    <w:multiLevelType w:val="multilevel"/>
    <w:tmpl w:val="1C069492"/>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3CB61BE"/>
    <w:multiLevelType w:val="multilevel"/>
    <w:tmpl w:val="F564A302"/>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6AA04F6"/>
    <w:multiLevelType w:val="multilevel"/>
    <w:tmpl w:val="FE2A4B40"/>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31" w15:restartNumberingAfterBreak="0">
    <w:nsid w:val="5A0C3FE0"/>
    <w:multiLevelType w:val="multilevel"/>
    <w:tmpl w:val="8C30925A"/>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AD27693"/>
    <w:multiLevelType w:val="hybridMultilevel"/>
    <w:tmpl w:val="61EE85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DE3FAF"/>
    <w:multiLevelType w:val="multilevel"/>
    <w:tmpl w:val="C792D21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B5362"/>
    <w:multiLevelType w:val="multilevel"/>
    <w:tmpl w:val="250A727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7" w15:restartNumberingAfterBreak="0">
    <w:nsid w:val="687E6D2B"/>
    <w:multiLevelType w:val="multilevel"/>
    <w:tmpl w:val="CE88E6DE"/>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B9B7238"/>
    <w:multiLevelType w:val="multilevel"/>
    <w:tmpl w:val="3C9EC252"/>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6CAB2091"/>
    <w:multiLevelType w:val="multilevel"/>
    <w:tmpl w:val="2A6A7D1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00B2AF9"/>
    <w:multiLevelType w:val="multilevel"/>
    <w:tmpl w:val="AA983556"/>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7323656B"/>
    <w:multiLevelType w:val="hybridMultilevel"/>
    <w:tmpl w:val="17D834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8"/>
  </w:num>
  <w:num w:numId="3">
    <w:abstractNumId w:val="5"/>
  </w:num>
  <w:num w:numId="4">
    <w:abstractNumId w:val="40"/>
  </w:num>
  <w:num w:numId="5">
    <w:abstractNumId w:val="16"/>
  </w:num>
  <w:num w:numId="6">
    <w:abstractNumId w:val="34"/>
  </w:num>
  <w:num w:numId="7">
    <w:abstractNumId w:val="22"/>
  </w:num>
  <w:num w:numId="8">
    <w:abstractNumId w:val="21"/>
  </w:num>
  <w:num w:numId="9">
    <w:abstractNumId w:val="36"/>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32"/>
  </w:num>
  <w:num w:numId="13">
    <w:abstractNumId w:val="20"/>
  </w:num>
  <w:num w:numId="1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4522F"/>
    <w:rsid w:val="00174A78"/>
    <w:rsid w:val="00180764"/>
    <w:rsid w:val="00183491"/>
    <w:rsid w:val="001839AA"/>
    <w:rsid w:val="00185CF0"/>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44EC"/>
    <w:rsid w:val="00411E0E"/>
    <w:rsid w:val="00426B85"/>
    <w:rsid w:val="00467724"/>
    <w:rsid w:val="00491B79"/>
    <w:rsid w:val="004979D1"/>
    <w:rsid w:val="004C13AC"/>
    <w:rsid w:val="004C7FC4"/>
    <w:rsid w:val="004F2DDC"/>
    <w:rsid w:val="004F51A0"/>
    <w:rsid w:val="004F5E11"/>
    <w:rsid w:val="00502E9B"/>
    <w:rsid w:val="00505A2E"/>
    <w:rsid w:val="005141BA"/>
    <w:rsid w:val="005250C5"/>
    <w:rsid w:val="00536906"/>
    <w:rsid w:val="00543F9E"/>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54739"/>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2369A"/>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AE6E69"/>
    <w:rsid w:val="00B0498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C30E6"/>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D7B5F"/>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6C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00367458">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6.xml><?xml version="1.0" encoding="utf-8"?>
<ds:datastoreItem xmlns:ds="http://schemas.openxmlformats.org/officeDocument/2006/customXml" ds:itemID="{6B5476F3-A01D-4E52-A553-D412A14D13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11656</Words>
  <Characters>66442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77943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2022-10-26T11:27:00Z</dcterms:created>
  <dcterms:modified xsi:type="dcterms:W3CDTF">2022-10-26T11:27:00Z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