
<file path=[Content_Types].xml><?xml version="1.0" encoding="utf-8"?>
<Types xmlns="http://schemas.openxmlformats.org/package/2006/content-types">
  <Default Extension="png" ContentType="image/png"/>
  <Default Extension="emf" ContentType="image/x-emf"/>
  <Default Extension="dotm" ContentType="application/vnd.ms-word.template.macroEnabled.12"/>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91D10" w14:textId="77777777" w:rsidR="0017412D" w:rsidRPr="004F372B" w:rsidRDefault="0017412D" w:rsidP="00507664">
      <w:pPr>
        <w:pStyle w:val="AmionBodyText"/>
        <w:rPr>
          <w:rFonts w:asciiTheme="minorHAnsi" w:hAnsiTheme="minorHAnsi" w:cs="Arial"/>
          <w:sz w:val="20"/>
          <w:szCs w:val="20"/>
        </w:rPr>
      </w:pPr>
    </w:p>
    <w:p w14:paraId="172CCDD3" w14:textId="77777777" w:rsidR="0017412D" w:rsidRPr="004F372B" w:rsidRDefault="0017412D" w:rsidP="006F14EA">
      <w:pPr>
        <w:spacing w:after="0" w:line="360" w:lineRule="auto"/>
        <w:ind w:left="-567"/>
        <w:rPr>
          <w:rFonts w:asciiTheme="minorHAnsi" w:hAnsiTheme="minorHAnsi" w:cs="Arial"/>
          <w:b/>
          <w:sz w:val="20"/>
          <w:szCs w:val="20"/>
        </w:rPr>
      </w:pPr>
    </w:p>
    <w:p w14:paraId="2CE0D76B" w14:textId="77777777" w:rsidR="0017412D" w:rsidRPr="004F372B" w:rsidRDefault="0017412D" w:rsidP="006F14EA">
      <w:pPr>
        <w:spacing w:after="0" w:line="360" w:lineRule="auto"/>
        <w:ind w:left="-567"/>
        <w:rPr>
          <w:rFonts w:asciiTheme="minorHAnsi" w:hAnsiTheme="minorHAnsi" w:cs="Arial"/>
          <w:b/>
          <w:sz w:val="20"/>
          <w:szCs w:val="20"/>
        </w:rPr>
      </w:pPr>
    </w:p>
    <w:p w14:paraId="48B4ED73" w14:textId="77777777" w:rsidR="0017412D" w:rsidRPr="004F372B" w:rsidRDefault="0017412D" w:rsidP="006F14EA">
      <w:pPr>
        <w:spacing w:after="0" w:line="360" w:lineRule="auto"/>
        <w:ind w:left="-567"/>
        <w:rPr>
          <w:rFonts w:asciiTheme="minorHAnsi" w:hAnsiTheme="minorHAnsi" w:cs="Arial"/>
          <w:b/>
          <w:sz w:val="20"/>
          <w:szCs w:val="20"/>
        </w:rPr>
      </w:pPr>
    </w:p>
    <w:p w14:paraId="60063CDA" w14:textId="77777777" w:rsidR="0017412D" w:rsidRPr="004F372B" w:rsidRDefault="0017412D" w:rsidP="006F14EA">
      <w:pPr>
        <w:spacing w:after="0" w:line="360" w:lineRule="auto"/>
        <w:ind w:left="-567"/>
        <w:rPr>
          <w:rFonts w:asciiTheme="minorHAnsi" w:hAnsiTheme="minorHAnsi" w:cs="Arial"/>
          <w:b/>
          <w:sz w:val="20"/>
          <w:szCs w:val="20"/>
        </w:rPr>
      </w:pPr>
    </w:p>
    <w:p w14:paraId="6A595C7F" w14:textId="77777777" w:rsidR="00D549FA" w:rsidRPr="004F372B" w:rsidRDefault="00D549FA" w:rsidP="006F14EA">
      <w:pPr>
        <w:spacing w:after="0" w:line="360" w:lineRule="auto"/>
        <w:ind w:left="-567"/>
        <w:rPr>
          <w:rFonts w:asciiTheme="minorHAnsi" w:hAnsiTheme="minorHAnsi" w:cs="Arial"/>
          <w:b/>
          <w:caps/>
          <w:sz w:val="20"/>
          <w:szCs w:val="20"/>
        </w:rPr>
      </w:pPr>
    </w:p>
    <w:p w14:paraId="013E6429" w14:textId="77777777" w:rsidR="00D549FA" w:rsidRPr="004F372B" w:rsidRDefault="00D549FA" w:rsidP="006F14EA">
      <w:pPr>
        <w:spacing w:after="0" w:line="360" w:lineRule="auto"/>
        <w:ind w:left="-567"/>
        <w:rPr>
          <w:rFonts w:asciiTheme="minorHAnsi" w:hAnsiTheme="minorHAnsi" w:cs="Arial"/>
          <w:b/>
          <w:caps/>
          <w:sz w:val="20"/>
          <w:szCs w:val="20"/>
        </w:rPr>
      </w:pPr>
    </w:p>
    <w:p w14:paraId="51951B36" w14:textId="77777777" w:rsidR="00F67F94" w:rsidRPr="004F372B" w:rsidRDefault="00F67F94" w:rsidP="006F14EA">
      <w:pPr>
        <w:spacing w:after="0" w:line="360" w:lineRule="auto"/>
        <w:rPr>
          <w:rFonts w:asciiTheme="minorHAnsi" w:hAnsiTheme="minorHAnsi" w:cs="Arial"/>
          <w:b/>
          <w:bCs/>
          <w:sz w:val="20"/>
          <w:szCs w:val="20"/>
        </w:rPr>
      </w:pPr>
    </w:p>
    <w:p w14:paraId="6041C7CC" w14:textId="77777777" w:rsidR="00F67F94" w:rsidRPr="004F372B" w:rsidRDefault="00F67F94" w:rsidP="006F14EA">
      <w:pPr>
        <w:spacing w:after="0" w:line="360" w:lineRule="auto"/>
        <w:rPr>
          <w:rFonts w:asciiTheme="minorHAnsi" w:hAnsiTheme="minorHAnsi" w:cs="Arial"/>
          <w:b/>
          <w:bCs/>
          <w:sz w:val="20"/>
          <w:szCs w:val="20"/>
        </w:rPr>
      </w:pPr>
    </w:p>
    <w:p w14:paraId="569AD8F7" w14:textId="77777777" w:rsidR="00F67F94" w:rsidRPr="004F372B" w:rsidRDefault="00F67F94" w:rsidP="006F14EA">
      <w:pPr>
        <w:spacing w:after="0" w:line="360" w:lineRule="auto"/>
        <w:jc w:val="center"/>
        <w:rPr>
          <w:rFonts w:asciiTheme="minorHAnsi" w:hAnsiTheme="minorHAnsi" w:cs="Arial"/>
          <w:b/>
          <w:bCs/>
          <w:sz w:val="20"/>
          <w:szCs w:val="20"/>
        </w:rPr>
      </w:pPr>
    </w:p>
    <w:p w14:paraId="0D825F3D" w14:textId="77777777" w:rsidR="008F012A" w:rsidRPr="004F372B" w:rsidRDefault="0050047D" w:rsidP="006F14EA">
      <w:pPr>
        <w:spacing w:after="0" w:line="360" w:lineRule="auto"/>
        <w:jc w:val="center"/>
        <w:rPr>
          <w:rFonts w:asciiTheme="minorHAnsi" w:hAnsiTheme="minorHAnsi" w:cs="Arial"/>
          <w:b/>
          <w:bCs/>
          <w:sz w:val="20"/>
          <w:szCs w:val="20"/>
        </w:rPr>
      </w:pPr>
      <w:r w:rsidRPr="004F372B">
        <w:rPr>
          <w:rFonts w:asciiTheme="minorHAnsi" w:hAnsiTheme="minorHAnsi" w:cs="Arial"/>
          <w:b/>
          <w:bCs/>
          <w:sz w:val="20"/>
          <w:szCs w:val="20"/>
        </w:rPr>
        <w:t>LIVERPOOL VISION</w:t>
      </w:r>
    </w:p>
    <w:p w14:paraId="5D8C6307" w14:textId="77777777" w:rsidR="0017412D" w:rsidRPr="004F372B" w:rsidRDefault="0050580F" w:rsidP="006F14EA">
      <w:pPr>
        <w:spacing w:after="0" w:line="360" w:lineRule="auto"/>
        <w:jc w:val="center"/>
        <w:rPr>
          <w:rFonts w:asciiTheme="minorHAnsi" w:hAnsiTheme="minorHAnsi" w:cs="Arial"/>
          <w:b/>
          <w:bCs/>
          <w:sz w:val="20"/>
          <w:szCs w:val="20"/>
        </w:rPr>
      </w:pPr>
      <w:r w:rsidRPr="004F372B">
        <w:rPr>
          <w:rFonts w:asciiTheme="minorHAnsi" w:hAnsiTheme="minorHAnsi" w:cs="Arial"/>
          <w:b/>
          <w:bCs/>
          <w:sz w:val="20"/>
          <w:szCs w:val="20"/>
        </w:rPr>
        <w:t>INVITATION TO TENDER</w:t>
      </w:r>
    </w:p>
    <w:p w14:paraId="6DBFE266" w14:textId="77777777" w:rsidR="0050580F" w:rsidRPr="004F372B" w:rsidRDefault="008F012A" w:rsidP="006F14EA">
      <w:pPr>
        <w:spacing w:after="0" w:line="360" w:lineRule="auto"/>
        <w:jc w:val="center"/>
        <w:rPr>
          <w:rFonts w:asciiTheme="minorHAnsi" w:hAnsiTheme="minorHAnsi" w:cs="Arial"/>
          <w:b/>
          <w:bCs/>
          <w:sz w:val="20"/>
          <w:szCs w:val="20"/>
        </w:rPr>
      </w:pPr>
      <w:r w:rsidRPr="004F372B">
        <w:rPr>
          <w:rFonts w:asciiTheme="minorHAnsi" w:hAnsiTheme="minorHAnsi" w:cs="Arial"/>
          <w:b/>
          <w:bCs/>
          <w:sz w:val="20"/>
          <w:szCs w:val="20"/>
        </w:rPr>
        <w:t>for</w:t>
      </w:r>
    </w:p>
    <w:p w14:paraId="755D619B" w14:textId="1D443C6F" w:rsidR="00A430BA" w:rsidRPr="004F372B" w:rsidRDefault="00A430BA" w:rsidP="006F14EA">
      <w:pPr>
        <w:spacing w:after="0" w:line="360" w:lineRule="auto"/>
        <w:ind w:left="-567" w:firstLine="567"/>
        <w:jc w:val="center"/>
        <w:rPr>
          <w:rFonts w:asciiTheme="minorHAnsi" w:hAnsiTheme="minorHAnsi" w:cs="Arial"/>
          <w:b/>
          <w:sz w:val="20"/>
          <w:szCs w:val="20"/>
        </w:rPr>
      </w:pPr>
    </w:p>
    <w:p w14:paraId="1A766F92" w14:textId="77777777" w:rsidR="00150FD1" w:rsidRPr="004F372B" w:rsidRDefault="00480DC1" w:rsidP="006F14EA">
      <w:pPr>
        <w:spacing w:after="0" w:line="360" w:lineRule="auto"/>
        <w:ind w:left="-567" w:firstLine="567"/>
        <w:jc w:val="center"/>
        <w:rPr>
          <w:rFonts w:asciiTheme="minorHAnsi" w:hAnsiTheme="minorHAnsi" w:cs="Arial"/>
          <w:b/>
          <w:sz w:val="20"/>
          <w:szCs w:val="20"/>
        </w:rPr>
      </w:pPr>
      <w:r w:rsidRPr="004F372B">
        <w:rPr>
          <w:rFonts w:asciiTheme="minorHAnsi" w:hAnsiTheme="minorHAnsi" w:cs="Arial"/>
          <w:b/>
          <w:sz w:val="20"/>
          <w:szCs w:val="20"/>
        </w:rPr>
        <w:t>Delegate Engagement Plat</w:t>
      </w:r>
      <w:r w:rsidR="00C85C4B" w:rsidRPr="004F372B">
        <w:rPr>
          <w:rFonts w:asciiTheme="minorHAnsi" w:hAnsiTheme="minorHAnsi" w:cs="Arial"/>
          <w:b/>
          <w:sz w:val="20"/>
          <w:szCs w:val="20"/>
        </w:rPr>
        <w:t>form Investigation – project resource</w:t>
      </w:r>
    </w:p>
    <w:p w14:paraId="4CA2FC0B" w14:textId="77777777" w:rsidR="00150FD1" w:rsidRPr="004F372B" w:rsidRDefault="00150FD1" w:rsidP="006F14EA">
      <w:pPr>
        <w:spacing w:after="0" w:line="360" w:lineRule="auto"/>
        <w:ind w:left="-567" w:firstLine="567"/>
        <w:jc w:val="center"/>
        <w:rPr>
          <w:rFonts w:asciiTheme="minorHAnsi" w:hAnsiTheme="minorHAnsi" w:cs="Arial"/>
          <w:b/>
          <w:sz w:val="20"/>
          <w:szCs w:val="20"/>
        </w:rPr>
      </w:pPr>
    </w:p>
    <w:p w14:paraId="23AC2131" w14:textId="77777777" w:rsidR="009B6610" w:rsidRPr="004F372B" w:rsidRDefault="00150FD1" w:rsidP="006F14EA">
      <w:pPr>
        <w:spacing w:after="0" w:line="360" w:lineRule="auto"/>
        <w:ind w:left="-567" w:firstLine="567"/>
        <w:jc w:val="center"/>
        <w:rPr>
          <w:rFonts w:asciiTheme="minorHAnsi" w:hAnsiTheme="minorHAnsi" w:cs="Arial"/>
          <w:b/>
          <w:sz w:val="20"/>
          <w:szCs w:val="20"/>
        </w:rPr>
      </w:pPr>
      <w:r w:rsidRPr="004F372B">
        <w:rPr>
          <w:rFonts w:asciiTheme="minorHAnsi" w:hAnsiTheme="minorHAnsi" w:cs="Arial"/>
          <w:b/>
          <w:sz w:val="20"/>
          <w:szCs w:val="20"/>
        </w:rPr>
        <w:t xml:space="preserve">January 2017 to </w:t>
      </w:r>
      <w:r w:rsidR="00480DC1" w:rsidRPr="004F372B">
        <w:rPr>
          <w:rFonts w:asciiTheme="minorHAnsi" w:hAnsiTheme="minorHAnsi" w:cs="Arial"/>
          <w:b/>
          <w:sz w:val="20"/>
          <w:szCs w:val="20"/>
        </w:rPr>
        <w:t>31 March 2017</w:t>
      </w:r>
      <w:r w:rsidR="00A430BA" w:rsidRPr="004F372B">
        <w:rPr>
          <w:rFonts w:asciiTheme="minorHAnsi" w:hAnsiTheme="minorHAnsi" w:cs="Arial"/>
          <w:b/>
          <w:sz w:val="20"/>
          <w:szCs w:val="20"/>
        </w:rPr>
        <w:t xml:space="preserve">                </w:t>
      </w:r>
      <w:r w:rsidR="0086358D" w:rsidRPr="004F372B">
        <w:rPr>
          <w:rFonts w:asciiTheme="minorHAnsi" w:hAnsiTheme="minorHAnsi" w:cs="Arial"/>
          <w:b/>
          <w:sz w:val="20"/>
          <w:szCs w:val="20"/>
        </w:rPr>
        <w:t xml:space="preserve"> </w:t>
      </w:r>
    </w:p>
    <w:p w14:paraId="1D821D8F" w14:textId="77777777" w:rsidR="00DE2BE0" w:rsidRPr="004F372B" w:rsidRDefault="00DE2BE0" w:rsidP="006F14EA">
      <w:pPr>
        <w:spacing w:after="0" w:line="360" w:lineRule="auto"/>
        <w:ind w:left="-567"/>
        <w:rPr>
          <w:rFonts w:asciiTheme="minorHAnsi" w:hAnsiTheme="minorHAnsi" w:cs="Arial"/>
          <w:b/>
          <w:caps/>
          <w:sz w:val="20"/>
          <w:szCs w:val="20"/>
        </w:rPr>
      </w:pPr>
    </w:p>
    <w:p w14:paraId="23B4B8BD" w14:textId="77777777" w:rsidR="00DE2BE0" w:rsidRPr="004F372B" w:rsidRDefault="00DE2BE0" w:rsidP="006F14EA">
      <w:pPr>
        <w:spacing w:after="0" w:line="360" w:lineRule="auto"/>
        <w:ind w:left="-567"/>
        <w:rPr>
          <w:rFonts w:asciiTheme="minorHAnsi" w:hAnsiTheme="minorHAnsi" w:cs="Arial"/>
          <w:b/>
          <w:caps/>
          <w:sz w:val="20"/>
          <w:szCs w:val="20"/>
        </w:rPr>
      </w:pPr>
    </w:p>
    <w:p w14:paraId="671FF091" w14:textId="77777777" w:rsidR="004751B4" w:rsidRPr="004F372B" w:rsidRDefault="008A11B2" w:rsidP="008A11B2">
      <w:pPr>
        <w:tabs>
          <w:tab w:val="left" w:pos="3465"/>
        </w:tabs>
        <w:spacing w:after="0" w:line="360" w:lineRule="auto"/>
        <w:ind w:left="-567"/>
        <w:rPr>
          <w:rFonts w:asciiTheme="minorHAnsi" w:hAnsiTheme="minorHAnsi" w:cs="Arial"/>
          <w:b/>
          <w:caps/>
          <w:sz w:val="20"/>
          <w:szCs w:val="20"/>
        </w:rPr>
      </w:pPr>
      <w:r w:rsidRPr="004F372B">
        <w:rPr>
          <w:rFonts w:asciiTheme="minorHAnsi" w:hAnsiTheme="minorHAnsi" w:cs="Arial"/>
          <w:b/>
          <w:caps/>
          <w:sz w:val="20"/>
          <w:szCs w:val="20"/>
        </w:rPr>
        <w:tab/>
      </w:r>
    </w:p>
    <w:p w14:paraId="4F5CD692" w14:textId="77777777" w:rsidR="004751B4" w:rsidRPr="004F372B" w:rsidRDefault="004751B4" w:rsidP="006F14EA">
      <w:pPr>
        <w:spacing w:after="0" w:line="360" w:lineRule="auto"/>
        <w:ind w:left="-567"/>
        <w:rPr>
          <w:rFonts w:asciiTheme="minorHAnsi" w:hAnsiTheme="minorHAnsi" w:cs="Arial"/>
          <w:b/>
          <w:caps/>
          <w:sz w:val="20"/>
          <w:szCs w:val="20"/>
        </w:rPr>
      </w:pPr>
    </w:p>
    <w:p w14:paraId="37A08E75" w14:textId="77777777" w:rsidR="00C91EA4" w:rsidRPr="004F372B" w:rsidRDefault="004751B4" w:rsidP="006F14EA">
      <w:pPr>
        <w:spacing w:after="0" w:line="360" w:lineRule="auto"/>
        <w:ind w:left="-567"/>
        <w:rPr>
          <w:rFonts w:asciiTheme="minorHAnsi" w:hAnsiTheme="minorHAnsi" w:cs="Arial"/>
          <w:b/>
          <w:sz w:val="20"/>
          <w:szCs w:val="20"/>
        </w:rPr>
      </w:pPr>
      <w:r w:rsidRPr="004F372B">
        <w:rPr>
          <w:rFonts w:asciiTheme="minorHAnsi" w:hAnsiTheme="minorHAnsi" w:cs="Arial"/>
          <w:b/>
          <w:caps/>
          <w:sz w:val="20"/>
          <w:szCs w:val="20"/>
        </w:rPr>
        <w:br w:type="page"/>
      </w:r>
    </w:p>
    <w:p w14:paraId="2585FC2B" w14:textId="77777777" w:rsidR="006F14EA" w:rsidRPr="004F372B" w:rsidRDefault="006F14EA" w:rsidP="006F14EA">
      <w:pPr>
        <w:pStyle w:val="TOCHeading"/>
        <w:spacing w:before="0" w:line="360" w:lineRule="auto"/>
        <w:rPr>
          <w:rFonts w:asciiTheme="minorHAnsi" w:hAnsiTheme="minorHAnsi" w:cs="Arial"/>
          <w:sz w:val="20"/>
          <w:szCs w:val="20"/>
        </w:rPr>
      </w:pPr>
      <w:r w:rsidRPr="004F372B">
        <w:rPr>
          <w:rFonts w:asciiTheme="minorHAnsi" w:hAnsiTheme="minorHAnsi" w:cs="Arial"/>
          <w:sz w:val="20"/>
          <w:szCs w:val="20"/>
        </w:rPr>
        <w:lastRenderedPageBreak/>
        <w:t>Contents</w:t>
      </w:r>
    </w:p>
    <w:bookmarkStart w:id="0" w:name="_GoBack"/>
    <w:bookmarkEnd w:id="0"/>
    <w:p w14:paraId="6DCB6258" w14:textId="4E3B37EB" w:rsidR="008D7C3B" w:rsidRDefault="0068063F">
      <w:pPr>
        <w:pStyle w:val="TOC1"/>
        <w:tabs>
          <w:tab w:val="right" w:leader="dot" w:pos="10456"/>
        </w:tabs>
        <w:rPr>
          <w:rFonts w:asciiTheme="minorHAnsi" w:eastAsiaTheme="minorEastAsia" w:hAnsiTheme="minorHAnsi" w:cstheme="minorBidi"/>
          <w:noProof/>
          <w:lang w:eastAsia="en-GB"/>
        </w:rPr>
      </w:pPr>
      <w:r w:rsidRPr="004F372B">
        <w:rPr>
          <w:rFonts w:asciiTheme="minorHAnsi" w:hAnsiTheme="minorHAnsi" w:cs="Arial"/>
          <w:sz w:val="20"/>
          <w:szCs w:val="20"/>
        </w:rPr>
        <w:fldChar w:fldCharType="begin"/>
      </w:r>
      <w:r w:rsidR="006F14EA" w:rsidRPr="004F372B">
        <w:rPr>
          <w:rFonts w:asciiTheme="minorHAnsi" w:hAnsiTheme="minorHAnsi" w:cs="Arial"/>
          <w:sz w:val="20"/>
          <w:szCs w:val="20"/>
        </w:rPr>
        <w:instrText xml:space="preserve"> TOC \o "1-3" \h \z \u </w:instrText>
      </w:r>
      <w:r w:rsidRPr="004F372B">
        <w:rPr>
          <w:rFonts w:asciiTheme="minorHAnsi" w:hAnsiTheme="minorHAnsi" w:cs="Arial"/>
          <w:sz w:val="20"/>
          <w:szCs w:val="20"/>
        </w:rPr>
        <w:fldChar w:fldCharType="separate"/>
      </w:r>
      <w:hyperlink w:anchor="_Toc471218324" w:history="1">
        <w:r w:rsidR="008D7C3B" w:rsidRPr="00985ED7">
          <w:rPr>
            <w:rStyle w:val="Hyperlink"/>
            <w:rFonts w:cs="Arial"/>
            <w:noProof/>
          </w:rPr>
          <w:t>About Liverpool Vision</w:t>
        </w:r>
        <w:r w:rsidR="008D7C3B">
          <w:rPr>
            <w:noProof/>
            <w:webHidden/>
          </w:rPr>
          <w:tab/>
        </w:r>
        <w:r w:rsidR="008D7C3B">
          <w:rPr>
            <w:noProof/>
            <w:webHidden/>
          </w:rPr>
          <w:fldChar w:fldCharType="begin"/>
        </w:r>
        <w:r w:rsidR="008D7C3B">
          <w:rPr>
            <w:noProof/>
            <w:webHidden/>
          </w:rPr>
          <w:instrText xml:space="preserve"> PAGEREF _Toc471218324 \h </w:instrText>
        </w:r>
        <w:r w:rsidR="008D7C3B">
          <w:rPr>
            <w:noProof/>
            <w:webHidden/>
          </w:rPr>
        </w:r>
        <w:r w:rsidR="008D7C3B">
          <w:rPr>
            <w:noProof/>
            <w:webHidden/>
          </w:rPr>
          <w:fldChar w:fldCharType="separate"/>
        </w:r>
        <w:r w:rsidR="008D7C3B">
          <w:rPr>
            <w:noProof/>
            <w:webHidden/>
          </w:rPr>
          <w:t>3</w:t>
        </w:r>
        <w:r w:rsidR="008D7C3B">
          <w:rPr>
            <w:noProof/>
            <w:webHidden/>
          </w:rPr>
          <w:fldChar w:fldCharType="end"/>
        </w:r>
      </w:hyperlink>
    </w:p>
    <w:p w14:paraId="2E88C5FA" w14:textId="4102969A" w:rsidR="008D7C3B" w:rsidRDefault="008D7C3B">
      <w:pPr>
        <w:pStyle w:val="TOC1"/>
        <w:tabs>
          <w:tab w:val="right" w:leader="dot" w:pos="10456"/>
        </w:tabs>
        <w:rPr>
          <w:rFonts w:asciiTheme="minorHAnsi" w:eastAsiaTheme="minorEastAsia" w:hAnsiTheme="minorHAnsi" w:cstheme="minorBidi"/>
          <w:noProof/>
          <w:lang w:eastAsia="en-GB"/>
        </w:rPr>
      </w:pPr>
      <w:hyperlink w:anchor="_Toc471218325" w:history="1">
        <w:r w:rsidRPr="00985ED7">
          <w:rPr>
            <w:rStyle w:val="Hyperlink"/>
            <w:rFonts w:cs="Arial"/>
            <w:noProof/>
          </w:rPr>
          <w:t>Introduction</w:t>
        </w:r>
        <w:r>
          <w:rPr>
            <w:noProof/>
            <w:webHidden/>
          </w:rPr>
          <w:tab/>
        </w:r>
        <w:r>
          <w:rPr>
            <w:noProof/>
            <w:webHidden/>
          </w:rPr>
          <w:fldChar w:fldCharType="begin"/>
        </w:r>
        <w:r>
          <w:rPr>
            <w:noProof/>
            <w:webHidden/>
          </w:rPr>
          <w:instrText xml:space="preserve"> PAGEREF _Toc471218325 \h </w:instrText>
        </w:r>
        <w:r>
          <w:rPr>
            <w:noProof/>
            <w:webHidden/>
          </w:rPr>
        </w:r>
        <w:r>
          <w:rPr>
            <w:noProof/>
            <w:webHidden/>
          </w:rPr>
          <w:fldChar w:fldCharType="separate"/>
        </w:r>
        <w:r>
          <w:rPr>
            <w:noProof/>
            <w:webHidden/>
          </w:rPr>
          <w:t>4</w:t>
        </w:r>
        <w:r>
          <w:rPr>
            <w:noProof/>
            <w:webHidden/>
          </w:rPr>
          <w:fldChar w:fldCharType="end"/>
        </w:r>
      </w:hyperlink>
    </w:p>
    <w:p w14:paraId="501FD2F9" w14:textId="17FB91C3" w:rsidR="008D7C3B" w:rsidRDefault="008D7C3B">
      <w:pPr>
        <w:pStyle w:val="TOC2"/>
        <w:tabs>
          <w:tab w:val="right" w:leader="dot" w:pos="10456"/>
        </w:tabs>
        <w:rPr>
          <w:rFonts w:asciiTheme="minorHAnsi" w:eastAsiaTheme="minorEastAsia" w:hAnsiTheme="minorHAnsi" w:cstheme="minorBidi"/>
          <w:noProof/>
          <w:lang w:eastAsia="en-GB"/>
        </w:rPr>
      </w:pPr>
      <w:hyperlink w:anchor="_Toc471218326" w:history="1">
        <w:r w:rsidRPr="00985ED7">
          <w:rPr>
            <w:rStyle w:val="Hyperlink"/>
            <w:rFonts w:cs="Arial"/>
            <w:noProof/>
          </w:rPr>
          <w:t>1. ITT Instructions.</w:t>
        </w:r>
        <w:r>
          <w:rPr>
            <w:noProof/>
            <w:webHidden/>
          </w:rPr>
          <w:tab/>
        </w:r>
        <w:r>
          <w:rPr>
            <w:noProof/>
            <w:webHidden/>
          </w:rPr>
          <w:fldChar w:fldCharType="begin"/>
        </w:r>
        <w:r>
          <w:rPr>
            <w:noProof/>
            <w:webHidden/>
          </w:rPr>
          <w:instrText xml:space="preserve"> PAGEREF _Toc471218326 \h </w:instrText>
        </w:r>
        <w:r>
          <w:rPr>
            <w:noProof/>
            <w:webHidden/>
          </w:rPr>
        </w:r>
        <w:r>
          <w:rPr>
            <w:noProof/>
            <w:webHidden/>
          </w:rPr>
          <w:fldChar w:fldCharType="separate"/>
        </w:r>
        <w:r>
          <w:rPr>
            <w:noProof/>
            <w:webHidden/>
          </w:rPr>
          <w:t>5</w:t>
        </w:r>
        <w:r>
          <w:rPr>
            <w:noProof/>
            <w:webHidden/>
          </w:rPr>
          <w:fldChar w:fldCharType="end"/>
        </w:r>
      </w:hyperlink>
    </w:p>
    <w:p w14:paraId="6FED7B69" w14:textId="4B32A7E8" w:rsidR="008D7C3B" w:rsidRDefault="008D7C3B">
      <w:pPr>
        <w:pStyle w:val="TOC2"/>
        <w:tabs>
          <w:tab w:val="right" w:leader="dot" w:pos="10456"/>
        </w:tabs>
        <w:rPr>
          <w:rFonts w:asciiTheme="minorHAnsi" w:eastAsiaTheme="minorEastAsia" w:hAnsiTheme="minorHAnsi" w:cstheme="minorBidi"/>
          <w:noProof/>
          <w:lang w:eastAsia="en-GB"/>
        </w:rPr>
      </w:pPr>
      <w:hyperlink w:anchor="_Toc471218327" w:history="1">
        <w:r w:rsidRPr="00985ED7">
          <w:rPr>
            <w:rStyle w:val="Hyperlink"/>
            <w:rFonts w:cs="Arial"/>
            <w:noProof/>
          </w:rPr>
          <w:t>2. Specification of Goods or Services</w:t>
        </w:r>
        <w:r>
          <w:rPr>
            <w:noProof/>
            <w:webHidden/>
          </w:rPr>
          <w:tab/>
        </w:r>
        <w:r>
          <w:rPr>
            <w:noProof/>
            <w:webHidden/>
          </w:rPr>
          <w:fldChar w:fldCharType="begin"/>
        </w:r>
        <w:r>
          <w:rPr>
            <w:noProof/>
            <w:webHidden/>
          </w:rPr>
          <w:instrText xml:space="preserve"> PAGEREF _Toc471218327 \h </w:instrText>
        </w:r>
        <w:r>
          <w:rPr>
            <w:noProof/>
            <w:webHidden/>
          </w:rPr>
        </w:r>
        <w:r>
          <w:rPr>
            <w:noProof/>
            <w:webHidden/>
          </w:rPr>
          <w:fldChar w:fldCharType="separate"/>
        </w:r>
        <w:r>
          <w:rPr>
            <w:noProof/>
            <w:webHidden/>
          </w:rPr>
          <w:t>5</w:t>
        </w:r>
        <w:r>
          <w:rPr>
            <w:noProof/>
            <w:webHidden/>
          </w:rPr>
          <w:fldChar w:fldCharType="end"/>
        </w:r>
      </w:hyperlink>
    </w:p>
    <w:p w14:paraId="04A46D00" w14:textId="124DEC2C" w:rsidR="008D7C3B" w:rsidRDefault="008D7C3B">
      <w:pPr>
        <w:pStyle w:val="TOC2"/>
        <w:tabs>
          <w:tab w:val="right" w:leader="dot" w:pos="10456"/>
        </w:tabs>
        <w:rPr>
          <w:rFonts w:asciiTheme="minorHAnsi" w:eastAsiaTheme="minorEastAsia" w:hAnsiTheme="minorHAnsi" w:cstheme="minorBidi"/>
          <w:noProof/>
          <w:lang w:eastAsia="en-GB"/>
        </w:rPr>
      </w:pPr>
      <w:hyperlink w:anchor="_Toc471218328" w:history="1">
        <w:r w:rsidRPr="00985ED7">
          <w:rPr>
            <w:rStyle w:val="Hyperlink"/>
            <w:rFonts w:cs="Arial"/>
            <w:noProof/>
          </w:rPr>
          <w:t>3. Responses Required</w:t>
        </w:r>
        <w:r>
          <w:rPr>
            <w:noProof/>
            <w:webHidden/>
          </w:rPr>
          <w:tab/>
        </w:r>
        <w:r>
          <w:rPr>
            <w:noProof/>
            <w:webHidden/>
          </w:rPr>
          <w:fldChar w:fldCharType="begin"/>
        </w:r>
        <w:r>
          <w:rPr>
            <w:noProof/>
            <w:webHidden/>
          </w:rPr>
          <w:instrText xml:space="preserve"> PAGEREF _Toc471218328 \h </w:instrText>
        </w:r>
        <w:r>
          <w:rPr>
            <w:noProof/>
            <w:webHidden/>
          </w:rPr>
        </w:r>
        <w:r>
          <w:rPr>
            <w:noProof/>
            <w:webHidden/>
          </w:rPr>
          <w:fldChar w:fldCharType="separate"/>
        </w:r>
        <w:r>
          <w:rPr>
            <w:noProof/>
            <w:webHidden/>
          </w:rPr>
          <w:t>5</w:t>
        </w:r>
        <w:r>
          <w:rPr>
            <w:noProof/>
            <w:webHidden/>
          </w:rPr>
          <w:fldChar w:fldCharType="end"/>
        </w:r>
      </w:hyperlink>
    </w:p>
    <w:p w14:paraId="32F6443C" w14:textId="5245B767" w:rsidR="008D7C3B" w:rsidRDefault="008D7C3B">
      <w:pPr>
        <w:pStyle w:val="TOC2"/>
        <w:tabs>
          <w:tab w:val="right" w:leader="dot" w:pos="10456"/>
        </w:tabs>
        <w:rPr>
          <w:rFonts w:asciiTheme="minorHAnsi" w:eastAsiaTheme="minorEastAsia" w:hAnsiTheme="minorHAnsi" w:cstheme="minorBidi"/>
          <w:noProof/>
          <w:lang w:eastAsia="en-GB"/>
        </w:rPr>
      </w:pPr>
      <w:hyperlink w:anchor="_Toc471218329" w:history="1">
        <w:r w:rsidRPr="00985ED7">
          <w:rPr>
            <w:rStyle w:val="Hyperlink"/>
            <w:rFonts w:cs="Arial"/>
            <w:noProof/>
          </w:rPr>
          <w:t>4. General company information required</w:t>
        </w:r>
        <w:r>
          <w:rPr>
            <w:noProof/>
            <w:webHidden/>
          </w:rPr>
          <w:tab/>
        </w:r>
        <w:r>
          <w:rPr>
            <w:noProof/>
            <w:webHidden/>
          </w:rPr>
          <w:fldChar w:fldCharType="begin"/>
        </w:r>
        <w:r>
          <w:rPr>
            <w:noProof/>
            <w:webHidden/>
          </w:rPr>
          <w:instrText xml:space="preserve"> PAGEREF _Toc471218329 \h </w:instrText>
        </w:r>
        <w:r>
          <w:rPr>
            <w:noProof/>
            <w:webHidden/>
          </w:rPr>
        </w:r>
        <w:r>
          <w:rPr>
            <w:noProof/>
            <w:webHidden/>
          </w:rPr>
          <w:fldChar w:fldCharType="separate"/>
        </w:r>
        <w:r>
          <w:rPr>
            <w:noProof/>
            <w:webHidden/>
          </w:rPr>
          <w:t>5</w:t>
        </w:r>
        <w:r>
          <w:rPr>
            <w:noProof/>
            <w:webHidden/>
          </w:rPr>
          <w:fldChar w:fldCharType="end"/>
        </w:r>
      </w:hyperlink>
    </w:p>
    <w:p w14:paraId="2CA48438" w14:textId="34BFD5C5" w:rsidR="008D7C3B" w:rsidRDefault="008D7C3B">
      <w:pPr>
        <w:pStyle w:val="TOC1"/>
        <w:tabs>
          <w:tab w:val="right" w:leader="dot" w:pos="10456"/>
        </w:tabs>
        <w:rPr>
          <w:rFonts w:asciiTheme="minorHAnsi" w:eastAsiaTheme="minorEastAsia" w:hAnsiTheme="minorHAnsi" w:cstheme="minorBidi"/>
          <w:noProof/>
          <w:lang w:eastAsia="en-GB"/>
        </w:rPr>
      </w:pPr>
      <w:hyperlink w:anchor="_Toc471218330" w:history="1">
        <w:r w:rsidRPr="00985ED7">
          <w:rPr>
            <w:rStyle w:val="Hyperlink"/>
            <w:rFonts w:cs="Arial"/>
            <w:noProof/>
          </w:rPr>
          <w:t>1. ITT Instructions</w:t>
        </w:r>
        <w:r>
          <w:rPr>
            <w:noProof/>
            <w:webHidden/>
          </w:rPr>
          <w:tab/>
        </w:r>
        <w:r>
          <w:rPr>
            <w:noProof/>
            <w:webHidden/>
          </w:rPr>
          <w:fldChar w:fldCharType="begin"/>
        </w:r>
        <w:r>
          <w:rPr>
            <w:noProof/>
            <w:webHidden/>
          </w:rPr>
          <w:instrText xml:space="preserve"> PAGEREF _Toc471218330 \h </w:instrText>
        </w:r>
        <w:r>
          <w:rPr>
            <w:noProof/>
            <w:webHidden/>
          </w:rPr>
        </w:r>
        <w:r>
          <w:rPr>
            <w:noProof/>
            <w:webHidden/>
          </w:rPr>
          <w:fldChar w:fldCharType="separate"/>
        </w:r>
        <w:r>
          <w:rPr>
            <w:noProof/>
            <w:webHidden/>
          </w:rPr>
          <w:t>6</w:t>
        </w:r>
        <w:r>
          <w:rPr>
            <w:noProof/>
            <w:webHidden/>
          </w:rPr>
          <w:fldChar w:fldCharType="end"/>
        </w:r>
      </w:hyperlink>
    </w:p>
    <w:p w14:paraId="3E712AB1" w14:textId="5BB5E1B3"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1" w:history="1">
        <w:r w:rsidRPr="00985ED7">
          <w:rPr>
            <w:rStyle w:val="Hyperlink"/>
            <w:rFonts w:cs="Arial"/>
            <w:noProof/>
          </w:rPr>
          <w:t>1.1 General Instructions</w:t>
        </w:r>
        <w:r>
          <w:rPr>
            <w:noProof/>
            <w:webHidden/>
          </w:rPr>
          <w:tab/>
        </w:r>
        <w:r>
          <w:rPr>
            <w:noProof/>
            <w:webHidden/>
          </w:rPr>
          <w:fldChar w:fldCharType="begin"/>
        </w:r>
        <w:r>
          <w:rPr>
            <w:noProof/>
            <w:webHidden/>
          </w:rPr>
          <w:instrText xml:space="preserve"> PAGEREF _Toc471218331 \h </w:instrText>
        </w:r>
        <w:r>
          <w:rPr>
            <w:noProof/>
            <w:webHidden/>
          </w:rPr>
        </w:r>
        <w:r>
          <w:rPr>
            <w:noProof/>
            <w:webHidden/>
          </w:rPr>
          <w:fldChar w:fldCharType="separate"/>
        </w:r>
        <w:r>
          <w:rPr>
            <w:noProof/>
            <w:webHidden/>
          </w:rPr>
          <w:t>6</w:t>
        </w:r>
        <w:r>
          <w:rPr>
            <w:noProof/>
            <w:webHidden/>
          </w:rPr>
          <w:fldChar w:fldCharType="end"/>
        </w:r>
      </w:hyperlink>
    </w:p>
    <w:p w14:paraId="167F93AE" w14:textId="687009AE"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2" w:history="1">
        <w:r w:rsidRPr="00985ED7">
          <w:rPr>
            <w:rStyle w:val="Hyperlink"/>
            <w:rFonts w:cs="Arial"/>
            <w:noProof/>
            <w:lang w:eastAsia="en-GB"/>
          </w:rPr>
          <w:t>1.2 Freedom of Information</w:t>
        </w:r>
        <w:r>
          <w:rPr>
            <w:noProof/>
            <w:webHidden/>
          </w:rPr>
          <w:tab/>
        </w:r>
        <w:r>
          <w:rPr>
            <w:noProof/>
            <w:webHidden/>
          </w:rPr>
          <w:fldChar w:fldCharType="begin"/>
        </w:r>
        <w:r>
          <w:rPr>
            <w:noProof/>
            <w:webHidden/>
          </w:rPr>
          <w:instrText xml:space="preserve"> PAGEREF _Toc471218332 \h </w:instrText>
        </w:r>
        <w:r>
          <w:rPr>
            <w:noProof/>
            <w:webHidden/>
          </w:rPr>
        </w:r>
        <w:r>
          <w:rPr>
            <w:noProof/>
            <w:webHidden/>
          </w:rPr>
          <w:fldChar w:fldCharType="separate"/>
        </w:r>
        <w:r>
          <w:rPr>
            <w:noProof/>
            <w:webHidden/>
          </w:rPr>
          <w:t>8</w:t>
        </w:r>
        <w:r>
          <w:rPr>
            <w:noProof/>
            <w:webHidden/>
          </w:rPr>
          <w:fldChar w:fldCharType="end"/>
        </w:r>
      </w:hyperlink>
    </w:p>
    <w:p w14:paraId="375149B6" w14:textId="1ED8B812"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3" w:history="1">
        <w:r w:rsidRPr="00985ED7">
          <w:rPr>
            <w:rStyle w:val="Hyperlink"/>
            <w:rFonts w:cs="Arial"/>
            <w:noProof/>
          </w:rPr>
          <w:t>1.3 Responding to the ITT</w:t>
        </w:r>
        <w:r>
          <w:rPr>
            <w:noProof/>
            <w:webHidden/>
          </w:rPr>
          <w:tab/>
        </w:r>
        <w:r>
          <w:rPr>
            <w:noProof/>
            <w:webHidden/>
          </w:rPr>
          <w:fldChar w:fldCharType="begin"/>
        </w:r>
        <w:r>
          <w:rPr>
            <w:noProof/>
            <w:webHidden/>
          </w:rPr>
          <w:instrText xml:space="preserve"> PAGEREF _Toc471218333 \h </w:instrText>
        </w:r>
        <w:r>
          <w:rPr>
            <w:noProof/>
            <w:webHidden/>
          </w:rPr>
        </w:r>
        <w:r>
          <w:rPr>
            <w:noProof/>
            <w:webHidden/>
          </w:rPr>
          <w:fldChar w:fldCharType="separate"/>
        </w:r>
        <w:r>
          <w:rPr>
            <w:noProof/>
            <w:webHidden/>
          </w:rPr>
          <w:t>9</w:t>
        </w:r>
        <w:r>
          <w:rPr>
            <w:noProof/>
            <w:webHidden/>
          </w:rPr>
          <w:fldChar w:fldCharType="end"/>
        </w:r>
      </w:hyperlink>
    </w:p>
    <w:p w14:paraId="44859A3E" w14:textId="3E6AF1DE"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4" w:history="1">
        <w:r w:rsidRPr="00985ED7">
          <w:rPr>
            <w:rStyle w:val="Hyperlink"/>
            <w:rFonts w:cs="Arial"/>
            <w:noProof/>
          </w:rPr>
          <w:t>1.4 Indicative Timetable</w:t>
        </w:r>
        <w:r>
          <w:rPr>
            <w:noProof/>
            <w:webHidden/>
          </w:rPr>
          <w:tab/>
        </w:r>
        <w:r>
          <w:rPr>
            <w:noProof/>
            <w:webHidden/>
          </w:rPr>
          <w:fldChar w:fldCharType="begin"/>
        </w:r>
        <w:r>
          <w:rPr>
            <w:noProof/>
            <w:webHidden/>
          </w:rPr>
          <w:instrText xml:space="preserve"> PAGEREF _Toc471218334 \h </w:instrText>
        </w:r>
        <w:r>
          <w:rPr>
            <w:noProof/>
            <w:webHidden/>
          </w:rPr>
        </w:r>
        <w:r>
          <w:rPr>
            <w:noProof/>
            <w:webHidden/>
          </w:rPr>
          <w:fldChar w:fldCharType="separate"/>
        </w:r>
        <w:r>
          <w:rPr>
            <w:noProof/>
            <w:webHidden/>
          </w:rPr>
          <w:t>10</w:t>
        </w:r>
        <w:r>
          <w:rPr>
            <w:noProof/>
            <w:webHidden/>
          </w:rPr>
          <w:fldChar w:fldCharType="end"/>
        </w:r>
      </w:hyperlink>
    </w:p>
    <w:p w14:paraId="547B0F2B" w14:textId="644CD695"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5" w:history="1">
        <w:r w:rsidRPr="00985ED7">
          <w:rPr>
            <w:rStyle w:val="Hyperlink"/>
            <w:rFonts w:cs="Arial"/>
            <w:noProof/>
          </w:rPr>
          <w:t>1.5 Evaluation</w:t>
        </w:r>
        <w:r>
          <w:rPr>
            <w:noProof/>
            <w:webHidden/>
          </w:rPr>
          <w:tab/>
        </w:r>
        <w:r>
          <w:rPr>
            <w:noProof/>
            <w:webHidden/>
          </w:rPr>
          <w:fldChar w:fldCharType="begin"/>
        </w:r>
        <w:r>
          <w:rPr>
            <w:noProof/>
            <w:webHidden/>
          </w:rPr>
          <w:instrText xml:space="preserve"> PAGEREF _Toc471218335 \h </w:instrText>
        </w:r>
        <w:r>
          <w:rPr>
            <w:noProof/>
            <w:webHidden/>
          </w:rPr>
        </w:r>
        <w:r>
          <w:rPr>
            <w:noProof/>
            <w:webHidden/>
          </w:rPr>
          <w:fldChar w:fldCharType="separate"/>
        </w:r>
        <w:r>
          <w:rPr>
            <w:noProof/>
            <w:webHidden/>
          </w:rPr>
          <w:t>11</w:t>
        </w:r>
        <w:r>
          <w:rPr>
            <w:noProof/>
            <w:webHidden/>
          </w:rPr>
          <w:fldChar w:fldCharType="end"/>
        </w:r>
      </w:hyperlink>
    </w:p>
    <w:p w14:paraId="1001CBE0" w14:textId="20C9A539" w:rsidR="008D7C3B" w:rsidRDefault="008D7C3B">
      <w:pPr>
        <w:pStyle w:val="TOC1"/>
        <w:tabs>
          <w:tab w:val="right" w:leader="dot" w:pos="10456"/>
        </w:tabs>
        <w:rPr>
          <w:rFonts w:asciiTheme="minorHAnsi" w:eastAsiaTheme="minorEastAsia" w:hAnsiTheme="minorHAnsi" w:cstheme="minorBidi"/>
          <w:noProof/>
          <w:lang w:eastAsia="en-GB"/>
        </w:rPr>
      </w:pPr>
      <w:hyperlink w:anchor="_Toc471218336" w:history="1">
        <w:r w:rsidRPr="00985ED7">
          <w:rPr>
            <w:rStyle w:val="Hyperlink"/>
            <w:rFonts w:cs="Arial"/>
            <w:noProof/>
          </w:rPr>
          <w:t>2. Specification of services required</w:t>
        </w:r>
        <w:r>
          <w:rPr>
            <w:noProof/>
            <w:webHidden/>
          </w:rPr>
          <w:tab/>
        </w:r>
        <w:r>
          <w:rPr>
            <w:noProof/>
            <w:webHidden/>
          </w:rPr>
          <w:fldChar w:fldCharType="begin"/>
        </w:r>
        <w:r>
          <w:rPr>
            <w:noProof/>
            <w:webHidden/>
          </w:rPr>
          <w:instrText xml:space="preserve"> PAGEREF _Toc471218336 \h </w:instrText>
        </w:r>
        <w:r>
          <w:rPr>
            <w:noProof/>
            <w:webHidden/>
          </w:rPr>
        </w:r>
        <w:r>
          <w:rPr>
            <w:noProof/>
            <w:webHidden/>
          </w:rPr>
          <w:fldChar w:fldCharType="separate"/>
        </w:r>
        <w:r>
          <w:rPr>
            <w:noProof/>
            <w:webHidden/>
          </w:rPr>
          <w:t>13</w:t>
        </w:r>
        <w:r>
          <w:rPr>
            <w:noProof/>
            <w:webHidden/>
          </w:rPr>
          <w:fldChar w:fldCharType="end"/>
        </w:r>
      </w:hyperlink>
    </w:p>
    <w:p w14:paraId="2FF70F64" w14:textId="52698CA9"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7" w:history="1">
        <w:r w:rsidRPr="00985ED7">
          <w:rPr>
            <w:rStyle w:val="Hyperlink"/>
            <w:rFonts w:cs="Arial"/>
            <w:noProof/>
          </w:rPr>
          <w:t>2.1 Background</w:t>
        </w:r>
        <w:r>
          <w:rPr>
            <w:noProof/>
            <w:webHidden/>
          </w:rPr>
          <w:tab/>
        </w:r>
        <w:r>
          <w:rPr>
            <w:noProof/>
            <w:webHidden/>
          </w:rPr>
          <w:fldChar w:fldCharType="begin"/>
        </w:r>
        <w:r>
          <w:rPr>
            <w:noProof/>
            <w:webHidden/>
          </w:rPr>
          <w:instrText xml:space="preserve"> PAGEREF _Toc471218337 \h </w:instrText>
        </w:r>
        <w:r>
          <w:rPr>
            <w:noProof/>
            <w:webHidden/>
          </w:rPr>
        </w:r>
        <w:r>
          <w:rPr>
            <w:noProof/>
            <w:webHidden/>
          </w:rPr>
          <w:fldChar w:fldCharType="separate"/>
        </w:r>
        <w:r>
          <w:rPr>
            <w:noProof/>
            <w:webHidden/>
          </w:rPr>
          <w:t>13</w:t>
        </w:r>
        <w:r>
          <w:rPr>
            <w:noProof/>
            <w:webHidden/>
          </w:rPr>
          <w:fldChar w:fldCharType="end"/>
        </w:r>
      </w:hyperlink>
    </w:p>
    <w:p w14:paraId="34163FF4" w14:textId="77F81D55"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8" w:history="1">
        <w:r w:rsidRPr="00985ED7">
          <w:rPr>
            <w:rStyle w:val="Hyperlink"/>
            <w:rFonts w:cs="Arial"/>
            <w:noProof/>
          </w:rPr>
          <w:t>2.2 Services Specification</w:t>
        </w:r>
        <w:r>
          <w:rPr>
            <w:noProof/>
            <w:webHidden/>
          </w:rPr>
          <w:tab/>
        </w:r>
        <w:r>
          <w:rPr>
            <w:noProof/>
            <w:webHidden/>
          </w:rPr>
          <w:fldChar w:fldCharType="begin"/>
        </w:r>
        <w:r>
          <w:rPr>
            <w:noProof/>
            <w:webHidden/>
          </w:rPr>
          <w:instrText xml:space="preserve"> PAGEREF _Toc471218338 \h </w:instrText>
        </w:r>
        <w:r>
          <w:rPr>
            <w:noProof/>
            <w:webHidden/>
          </w:rPr>
        </w:r>
        <w:r>
          <w:rPr>
            <w:noProof/>
            <w:webHidden/>
          </w:rPr>
          <w:fldChar w:fldCharType="separate"/>
        </w:r>
        <w:r>
          <w:rPr>
            <w:noProof/>
            <w:webHidden/>
          </w:rPr>
          <w:t>14</w:t>
        </w:r>
        <w:r>
          <w:rPr>
            <w:noProof/>
            <w:webHidden/>
          </w:rPr>
          <w:fldChar w:fldCharType="end"/>
        </w:r>
      </w:hyperlink>
    </w:p>
    <w:p w14:paraId="54A03833" w14:textId="15A932D1" w:rsidR="008D7C3B" w:rsidRDefault="008D7C3B">
      <w:pPr>
        <w:pStyle w:val="TOC2"/>
        <w:tabs>
          <w:tab w:val="right" w:leader="dot" w:pos="10456"/>
        </w:tabs>
        <w:rPr>
          <w:rFonts w:asciiTheme="minorHAnsi" w:eastAsiaTheme="minorEastAsia" w:hAnsiTheme="minorHAnsi" w:cstheme="minorBidi"/>
          <w:noProof/>
          <w:lang w:eastAsia="en-GB"/>
        </w:rPr>
      </w:pPr>
      <w:hyperlink w:anchor="_Toc471218339" w:history="1">
        <w:r w:rsidRPr="00985ED7">
          <w:rPr>
            <w:rStyle w:val="Hyperlink"/>
            <w:rFonts w:cs="Arial"/>
            <w:noProof/>
          </w:rPr>
          <w:t>2.3 Technical Specification</w:t>
        </w:r>
        <w:r>
          <w:rPr>
            <w:noProof/>
            <w:webHidden/>
          </w:rPr>
          <w:tab/>
        </w:r>
        <w:r>
          <w:rPr>
            <w:noProof/>
            <w:webHidden/>
          </w:rPr>
          <w:fldChar w:fldCharType="begin"/>
        </w:r>
        <w:r>
          <w:rPr>
            <w:noProof/>
            <w:webHidden/>
          </w:rPr>
          <w:instrText xml:space="preserve"> PAGEREF _Toc471218339 \h </w:instrText>
        </w:r>
        <w:r>
          <w:rPr>
            <w:noProof/>
            <w:webHidden/>
          </w:rPr>
        </w:r>
        <w:r>
          <w:rPr>
            <w:noProof/>
            <w:webHidden/>
          </w:rPr>
          <w:fldChar w:fldCharType="separate"/>
        </w:r>
        <w:r>
          <w:rPr>
            <w:noProof/>
            <w:webHidden/>
          </w:rPr>
          <w:t>15</w:t>
        </w:r>
        <w:r>
          <w:rPr>
            <w:noProof/>
            <w:webHidden/>
          </w:rPr>
          <w:fldChar w:fldCharType="end"/>
        </w:r>
      </w:hyperlink>
    </w:p>
    <w:p w14:paraId="2198DE16" w14:textId="1D667746" w:rsidR="008D7C3B" w:rsidRDefault="008D7C3B">
      <w:pPr>
        <w:pStyle w:val="TOC1"/>
        <w:tabs>
          <w:tab w:val="right" w:leader="dot" w:pos="10456"/>
        </w:tabs>
        <w:rPr>
          <w:rFonts w:asciiTheme="minorHAnsi" w:eastAsiaTheme="minorEastAsia" w:hAnsiTheme="minorHAnsi" w:cstheme="minorBidi"/>
          <w:noProof/>
          <w:lang w:eastAsia="en-GB"/>
        </w:rPr>
      </w:pPr>
      <w:hyperlink w:anchor="_Toc471218340" w:history="1">
        <w:r w:rsidRPr="00985ED7">
          <w:rPr>
            <w:rStyle w:val="Hyperlink"/>
            <w:rFonts w:cs="Arial"/>
            <w:noProof/>
          </w:rPr>
          <w:t>3. Responses required:</w:t>
        </w:r>
        <w:r>
          <w:rPr>
            <w:noProof/>
            <w:webHidden/>
          </w:rPr>
          <w:tab/>
        </w:r>
        <w:r>
          <w:rPr>
            <w:noProof/>
            <w:webHidden/>
          </w:rPr>
          <w:fldChar w:fldCharType="begin"/>
        </w:r>
        <w:r>
          <w:rPr>
            <w:noProof/>
            <w:webHidden/>
          </w:rPr>
          <w:instrText xml:space="preserve"> PAGEREF _Toc471218340 \h </w:instrText>
        </w:r>
        <w:r>
          <w:rPr>
            <w:noProof/>
            <w:webHidden/>
          </w:rPr>
        </w:r>
        <w:r>
          <w:rPr>
            <w:noProof/>
            <w:webHidden/>
          </w:rPr>
          <w:fldChar w:fldCharType="separate"/>
        </w:r>
        <w:r>
          <w:rPr>
            <w:noProof/>
            <w:webHidden/>
          </w:rPr>
          <w:t>16</w:t>
        </w:r>
        <w:r>
          <w:rPr>
            <w:noProof/>
            <w:webHidden/>
          </w:rPr>
          <w:fldChar w:fldCharType="end"/>
        </w:r>
      </w:hyperlink>
    </w:p>
    <w:p w14:paraId="008CB881" w14:textId="61079B5B" w:rsidR="008D7C3B" w:rsidRDefault="008D7C3B">
      <w:pPr>
        <w:pStyle w:val="TOC1"/>
        <w:tabs>
          <w:tab w:val="right" w:leader="dot" w:pos="10456"/>
        </w:tabs>
        <w:rPr>
          <w:rFonts w:asciiTheme="minorHAnsi" w:eastAsiaTheme="minorEastAsia" w:hAnsiTheme="minorHAnsi" w:cstheme="minorBidi"/>
          <w:noProof/>
          <w:lang w:eastAsia="en-GB"/>
        </w:rPr>
      </w:pPr>
      <w:hyperlink w:anchor="_Toc471218341" w:history="1">
        <w:r w:rsidRPr="00985ED7">
          <w:rPr>
            <w:rStyle w:val="Hyperlink"/>
            <w:rFonts w:cs="Arial"/>
            <w:noProof/>
          </w:rPr>
          <w:t>4. General company requirements</w:t>
        </w:r>
        <w:r>
          <w:rPr>
            <w:noProof/>
            <w:webHidden/>
          </w:rPr>
          <w:tab/>
        </w:r>
        <w:r>
          <w:rPr>
            <w:noProof/>
            <w:webHidden/>
          </w:rPr>
          <w:fldChar w:fldCharType="begin"/>
        </w:r>
        <w:r>
          <w:rPr>
            <w:noProof/>
            <w:webHidden/>
          </w:rPr>
          <w:instrText xml:space="preserve"> PAGEREF _Toc471218341 \h </w:instrText>
        </w:r>
        <w:r>
          <w:rPr>
            <w:noProof/>
            <w:webHidden/>
          </w:rPr>
        </w:r>
        <w:r>
          <w:rPr>
            <w:noProof/>
            <w:webHidden/>
          </w:rPr>
          <w:fldChar w:fldCharType="separate"/>
        </w:r>
        <w:r>
          <w:rPr>
            <w:noProof/>
            <w:webHidden/>
          </w:rPr>
          <w:t>17</w:t>
        </w:r>
        <w:r>
          <w:rPr>
            <w:noProof/>
            <w:webHidden/>
          </w:rPr>
          <w:fldChar w:fldCharType="end"/>
        </w:r>
      </w:hyperlink>
    </w:p>
    <w:p w14:paraId="318EDD6B" w14:textId="6F62D287" w:rsidR="008D7C3B" w:rsidRDefault="008D7C3B">
      <w:pPr>
        <w:pStyle w:val="TOC2"/>
        <w:tabs>
          <w:tab w:val="right" w:leader="dot" w:pos="10456"/>
        </w:tabs>
        <w:rPr>
          <w:rFonts w:asciiTheme="minorHAnsi" w:eastAsiaTheme="minorEastAsia" w:hAnsiTheme="minorHAnsi" w:cstheme="minorBidi"/>
          <w:noProof/>
          <w:lang w:eastAsia="en-GB"/>
        </w:rPr>
      </w:pPr>
      <w:hyperlink w:anchor="_Toc471218342" w:history="1">
        <w:r w:rsidRPr="00985ED7">
          <w:rPr>
            <w:rStyle w:val="Hyperlink"/>
            <w:rFonts w:cs="Arial"/>
            <w:noProof/>
          </w:rPr>
          <w:t>4.1 Organisation information</w:t>
        </w:r>
        <w:r>
          <w:rPr>
            <w:noProof/>
            <w:webHidden/>
          </w:rPr>
          <w:tab/>
        </w:r>
        <w:r>
          <w:rPr>
            <w:noProof/>
            <w:webHidden/>
          </w:rPr>
          <w:fldChar w:fldCharType="begin"/>
        </w:r>
        <w:r>
          <w:rPr>
            <w:noProof/>
            <w:webHidden/>
          </w:rPr>
          <w:instrText xml:space="preserve"> PAGEREF _Toc471218342 \h </w:instrText>
        </w:r>
        <w:r>
          <w:rPr>
            <w:noProof/>
            <w:webHidden/>
          </w:rPr>
        </w:r>
        <w:r>
          <w:rPr>
            <w:noProof/>
            <w:webHidden/>
          </w:rPr>
          <w:fldChar w:fldCharType="separate"/>
        </w:r>
        <w:r>
          <w:rPr>
            <w:noProof/>
            <w:webHidden/>
          </w:rPr>
          <w:t>17</w:t>
        </w:r>
        <w:r>
          <w:rPr>
            <w:noProof/>
            <w:webHidden/>
          </w:rPr>
          <w:fldChar w:fldCharType="end"/>
        </w:r>
      </w:hyperlink>
    </w:p>
    <w:p w14:paraId="50D12052" w14:textId="63806C33" w:rsidR="008D7C3B" w:rsidRDefault="008D7C3B">
      <w:pPr>
        <w:pStyle w:val="TOC2"/>
        <w:tabs>
          <w:tab w:val="right" w:leader="dot" w:pos="10456"/>
        </w:tabs>
        <w:rPr>
          <w:rFonts w:asciiTheme="minorHAnsi" w:eastAsiaTheme="minorEastAsia" w:hAnsiTheme="minorHAnsi" w:cstheme="minorBidi"/>
          <w:noProof/>
          <w:lang w:eastAsia="en-GB"/>
        </w:rPr>
      </w:pPr>
      <w:hyperlink w:anchor="_Toc471218343" w:history="1">
        <w:r w:rsidRPr="00985ED7">
          <w:rPr>
            <w:rStyle w:val="Hyperlink"/>
            <w:rFonts w:cs="Arial"/>
            <w:noProof/>
          </w:rPr>
          <w:t>4.2 Financial Information</w:t>
        </w:r>
        <w:r>
          <w:rPr>
            <w:noProof/>
            <w:webHidden/>
          </w:rPr>
          <w:tab/>
        </w:r>
        <w:r>
          <w:rPr>
            <w:noProof/>
            <w:webHidden/>
          </w:rPr>
          <w:fldChar w:fldCharType="begin"/>
        </w:r>
        <w:r>
          <w:rPr>
            <w:noProof/>
            <w:webHidden/>
          </w:rPr>
          <w:instrText xml:space="preserve"> PAGEREF _Toc471218343 \h </w:instrText>
        </w:r>
        <w:r>
          <w:rPr>
            <w:noProof/>
            <w:webHidden/>
          </w:rPr>
        </w:r>
        <w:r>
          <w:rPr>
            <w:noProof/>
            <w:webHidden/>
          </w:rPr>
          <w:fldChar w:fldCharType="separate"/>
        </w:r>
        <w:r>
          <w:rPr>
            <w:noProof/>
            <w:webHidden/>
          </w:rPr>
          <w:t>18</w:t>
        </w:r>
        <w:r>
          <w:rPr>
            <w:noProof/>
            <w:webHidden/>
          </w:rPr>
          <w:fldChar w:fldCharType="end"/>
        </w:r>
      </w:hyperlink>
    </w:p>
    <w:p w14:paraId="01D1D5F4" w14:textId="7C827B7A" w:rsidR="008D7C3B" w:rsidRDefault="008D7C3B">
      <w:pPr>
        <w:pStyle w:val="TOC2"/>
        <w:tabs>
          <w:tab w:val="right" w:leader="dot" w:pos="10456"/>
        </w:tabs>
        <w:rPr>
          <w:rFonts w:asciiTheme="minorHAnsi" w:eastAsiaTheme="minorEastAsia" w:hAnsiTheme="minorHAnsi" w:cstheme="minorBidi"/>
          <w:noProof/>
          <w:lang w:eastAsia="en-GB"/>
        </w:rPr>
      </w:pPr>
      <w:hyperlink w:anchor="_Toc471218344" w:history="1">
        <w:r w:rsidRPr="00985ED7">
          <w:rPr>
            <w:rStyle w:val="Hyperlink"/>
            <w:rFonts w:cs="Arial"/>
            <w:noProof/>
          </w:rPr>
          <w:t>4.3 Professional Conduct</w:t>
        </w:r>
        <w:r>
          <w:rPr>
            <w:noProof/>
            <w:webHidden/>
          </w:rPr>
          <w:tab/>
        </w:r>
        <w:r>
          <w:rPr>
            <w:noProof/>
            <w:webHidden/>
          </w:rPr>
          <w:fldChar w:fldCharType="begin"/>
        </w:r>
        <w:r>
          <w:rPr>
            <w:noProof/>
            <w:webHidden/>
          </w:rPr>
          <w:instrText xml:space="preserve"> PAGEREF _Toc471218344 \h </w:instrText>
        </w:r>
        <w:r>
          <w:rPr>
            <w:noProof/>
            <w:webHidden/>
          </w:rPr>
        </w:r>
        <w:r>
          <w:rPr>
            <w:noProof/>
            <w:webHidden/>
          </w:rPr>
          <w:fldChar w:fldCharType="separate"/>
        </w:r>
        <w:r>
          <w:rPr>
            <w:noProof/>
            <w:webHidden/>
          </w:rPr>
          <w:t>18</w:t>
        </w:r>
        <w:r>
          <w:rPr>
            <w:noProof/>
            <w:webHidden/>
          </w:rPr>
          <w:fldChar w:fldCharType="end"/>
        </w:r>
      </w:hyperlink>
    </w:p>
    <w:p w14:paraId="6A099980" w14:textId="2708CBDB" w:rsidR="008D7C3B" w:rsidRDefault="008D7C3B">
      <w:pPr>
        <w:pStyle w:val="TOC2"/>
        <w:tabs>
          <w:tab w:val="right" w:leader="dot" w:pos="10456"/>
        </w:tabs>
        <w:rPr>
          <w:rFonts w:asciiTheme="minorHAnsi" w:eastAsiaTheme="minorEastAsia" w:hAnsiTheme="minorHAnsi" w:cstheme="minorBidi"/>
          <w:noProof/>
          <w:lang w:eastAsia="en-GB"/>
        </w:rPr>
      </w:pPr>
      <w:hyperlink w:anchor="_Toc471218345" w:history="1">
        <w:r w:rsidRPr="00985ED7">
          <w:rPr>
            <w:rStyle w:val="Hyperlink"/>
            <w:rFonts w:cs="Arial"/>
            <w:noProof/>
          </w:rPr>
          <w:t>4.4 Insurance requirements</w:t>
        </w:r>
        <w:r>
          <w:rPr>
            <w:noProof/>
            <w:webHidden/>
          </w:rPr>
          <w:tab/>
        </w:r>
        <w:r>
          <w:rPr>
            <w:noProof/>
            <w:webHidden/>
          </w:rPr>
          <w:fldChar w:fldCharType="begin"/>
        </w:r>
        <w:r>
          <w:rPr>
            <w:noProof/>
            <w:webHidden/>
          </w:rPr>
          <w:instrText xml:space="preserve"> PAGEREF _Toc471218345 \h </w:instrText>
        </w:r>
        <w:r>
          <w:rPr>
            <w:noProof/>
            <w:webHidden/>
          </w:rPr>
        </w:r>
        <w:r>
          <w:rPr>
            <w:noProof/>
            <w:webHidden/>
          </w:rPr>
          <w:fldChar w:fldCharType="separate"/>
        </w:r>
        <w:r>
          <w:rPr>
            <w:noProof/>
            <w:webHidden/>
          </w:rPr>
          <w:t>19</w:t>
        </w:r>
        <w:r>
          <w:rPr>
            <w:noProof/>
            <w:webHidden/>
          </w:rPr>
          <w:fldChar w:fldCharType="end"/>
        </w:r>
      </w:hyperlink>
    </w:p>
    <w:p w14:paraId="0D52B59F" w14:textId="0019BB2C" w:rsidR="008D7C3B" w:rsidRDefault="008D7C3B">
      <w:pPr>
        <w:pStyle w:val="TOC2"/>
        <w:tabs>
          <w:tab w:val="right" w:leader="dot" w:pos="10456"/>
        </w:tabs>
        <w:rPr>
          <w:rFonts w:asciiTheme="minorHAnsi" w:eastAsiaTheme="minorEastAsia" w:hAnsiTheme="minorHAnsi" w:cstheme="minorBidi"/>
          <w:noProof/>
          <w:lang w:eastAsia="en-GB"/>
        </w:rPr>
      </w:pPr>
      <w:hyperlink w:anchor="_Toc471218346" w:history="1">
        <w:r w:rsidRPr="00985ED7">
          <w:rPr>
            <w:rStyle w:val="Hyperlink"/>
            <w:rFonts w:cs="Arial"/>
            <w:noProof/>
          </w:rPr>
          <w:t xml:space="preserve">4.5 </w:t>
        </w:r>
        <w:r w:rsidRPr="00985ED7">
          <w:rPr>
            <w:rStyle w:val="Hyperlink"/>
            <w:rFonts w:cs="Arial"/>
            <w:noProof/>
            <w:lang w:eastAsia="en-GB"/>
          </w:rPr>
          <w:t>Health and Safety</w:t>
        </w:r>
        <w:r>
          <w:rPr>
            <w:noProof/>
            <w:webHidden/>
          </w:rPr>
          <w:tab/>
        </w:r>
        <w:r>
          <w:rPr>
            <w:noProof/>
            <w:webHidden/>
          </w:rPr>
          <w:fldChar w:fldCharType="begin"/>
        </w:r>
        <w:r>
          <w:rPr>
            <w:noProof/>
            <w:webHidden/>
          </w:rPr>
          <w:instrText xml:space="preserve"> PAGEREF _Toc471218346 \h </w:instrText>
        </w:r>
        <w:r>
          <w:rPr>
            <w:noProof/>
            <w:webHidden/>
          </w:rPr>
        </w:r>
        <w:r>
          <w:rPr>
            <w:noProof/>
            <w:webHidden/>
          </w:rPr>
          <w:fldChar w:fldCharType="separate"/>
        </w:r>
        <w:r>
          <w:rPr>
            <w:noProof/>
            <w:webHidden/>
          </w:rPr>
          <w:t>19</w:t>
        </w:r>
        <w:r>
          <w:rPr>
            <w:noProof/>
            <w:webHidden/>
          </w:rPr>
          <w:fldChar w:fldCharType="end"/>
        </w:r>
      </w:hyperlink>
    </w:p>
    <w:p w14:paraId="390E5161" w14:textId="504FEB00" w:rsidR="008D7C3B" w:rsidRDefault="008D7C3B">
      <w:pPr>
        <w:pStyle w:val="TOC2"/>
        <w:tabs>
          <w:tab w:val="right" w:leader="dot" w:pos="10456"/>
        </w:tabs>
        <w:rPr>
          <w:rFonts w:asciiTheme="minorHAnsi" w:eastAsiaTheme="minorEastAsia" w:hAnsiTheme="minorHAnsi" w:cstheme="minorBidi"/>
          <w:noProof/>
          <w:lang w:eastAsia="en-GB"/>
        </w:rPr>
      </w:pPr>
      <w:hyperlink w:anchor="_Toc471218347" w:history="1">
        <w:r w:rsidRPr="00985ED7">
          <w:rPr>
            <w:rStyle w:val="Hyperlink"/>
            <w:rFonts w:cs="Arial"/>
            <w:noProof/>
          </w:rPr>
          <w:t>4.6 Business Continuity</w:t>
        </w:r>
        <w:r>
          <w:rPr>
            <w:noProof/>
            <w:webHidden/>
          </w:rPr>
          <w:tab/>
        </w:r>
        <w:r>
          <w:rPr>
            <w:noProof/>
            <w:webHidden/>
          </w:rPr>
          <w:fldChar w:fldCharType="begin"/>
        </w:r>
        <w:r>
          <w:rPr>
            <w:noProof/>
            <w:webHidden/>
          </w:rPr>
          <w:instrText xml:space="preserve"> PAGEREF _Toc471218347 \h </w:instrText>
        </w:r>
        <w:r>
          <w:rPr>
            <w:noProof/>
            <w:webHidden/>
          </w:rPr>
        </w:r>
        <w:r>
          <w:rPr>
            <w:noProof/>
            <w:webHidden/>
          </w:rPr>
          <w:fldChar w:fldCharType="separate"/>
        </w:r>
        <w:r>
          <w:rPr>
            <w:noProof/>
            <w:webHidden/>
          </w:rPr>
          <w:t>19</w:t>
        </w:r>
        <w:r>
          <w:rPr>
            <w:noProof/>
            <w:webHidden/>
          </w:rPr>
          <w:fldChar w:fldCharType="end"/>
        </w:r>
      </w:hyperlink>
    </w:p>
    <w:p w14:paraId="7554CE0D" w14:textId="1AFED642" w:rsidR="008D7C3B" w:rsidRDefault="008D7C3B">
      <w:pPr>
        <w:pStyle w:val="TOC2"/>
        <w:tabs>
          <w:tab w:val="right" w:leader="dot" w:pos="10456"/>
        </w:tabs>
        <w:rPr>
          <w:rFonts w:asciiTheme="minorHAnsi" w:eastAsiaTheme="minorEastAsia" w:hAnsiTheme="minorHAnsi" w:cstheme="minorBidi"/>
          <w:noProof/>
          <w:lang w:eastAsia="en-GB"/>
        </w:rPr>
      </w:pPr>
      <w:hyperlink w:anchor="_Toc471218348" w:history="1">
        <w:r w:rsidRPr="00985ED7">
          <w:rPr>
            <w:rStyle w:val="Hyperlink"/>
            <w:rFonts w:cs="Arial"/>
            <w:noProof/>
          </w:rPr>
          <w:t>4.7 Equal Opportunities</w:t>
        </w:r>
        <w:r>
          <w:rPr>
            <w:noProof/>
            <w:webHidden/>
          </w:rPr>
          <w:tab/>
        </w:r>
        <w:r>
          <w:rPr>
            <w:noProof/>
            <w:webHidden/>
          </w:rPr>
          <w:fldChar w:fldCharType="begin"/>
        </w:r>
        <w:r>
          <w:rPr>
            <w:noProof/>
            <w:webHidden/>
          </w:rPr>
          <w:instrText xml:space="preserve"> PAGEREF _Toc471218348 \h </w:instrText>
        </w:r>
        <w:r>
          <w:rPr>
            <w:noProof/>
            <w:webHidden/>
          </w:rPr>
        </w:r>
        <w:r>
          <w:rPr>
            <w:noProof/>
            <w:webHidden/>
          </w:rPr>
          <w:fldChar w:fldCharType="separate"/>
        </w:r>
        <w:r>
          <w:rPr>
            <w:noProof/>
            <w:webHidden/>
          </w:rPr>
          <w:t>19</w:t>
        </w:r>
        <w:r>
          <w:rPr>
            <w:noProof/>
            <w:webHidden/>
          </w:rPr>
          <w:fldChar w:fldCharType="end"/>
        </w:r>
      </w:hyperlink>
    </w:p>
    <w:p w14:paraId="5171C46E" w14:textId="36215CB1" w:rsidR="008D7C3B" w:rsidRDefault="008D7C3B">
      <w:pPr>
        <w:pStyle w:val="TOC1"/>
        <w:tabs>
          <w:tab w:val="right" w:leader="dot" w:pos="10456"/>
        </w:tabs>
        <w:rPr>
          <w:rFonts w:asciiTheme="minorHAnsi" w:eastAsiaTheme="minorEastAsia" w:hAnsiTheme="minorHAnsi" w:cstheme="minorBidi"/>
          <w:noProof/>
          <w:lang w:eastAsia="en-GB"/>
        </w:rPr>
      </w:pPr>
      <w:hyperlink w:anchor="_Toc471218349" w:history="1">
        <w:r w:rsidRPr="00985ED7">
          <w:rPr>
            <w:rStyle w:val="Hyperlink"/>
            <w:rFonts w:cs="Arial"/>
            <w:noProof/>
          </w:rPr>
          <w:t>Appendix 1 – Terms &amp; Conditions</w:t>
        </w:r>
        <w:r>
          <w:rPr>
            <w:noProof/>
            <w:webHidden/>
          </w:rPr>
          <w:tab/>
        </w:r>
        <w:r>
          <w:rPr>
            <w:noProof/>
            <w:webHidden/>
          </w:rPr>
          <w:fldChar w:fldCharType="begin"/>
        </w:r>
        <w:r>
          <w:rPr>
            <w:noProof/>
            <w:webHidden/>
          </w:rPr>
          <w:instrText xml:space="preserve"> PAGEREF _Toc471218349 \h </w:instrText>
        </w:r>
        <w:r>
          <w:rPr>
            <w:noProof/>
            <w:webHidden/>
          </w:rPr>
        </w:r>
        <w:r>
          <w:rPr>
            <w:noProof/>
            <w:webHidden/>
          </w:rPr>
          <w:fldChar w:fldCharType="separate"/>
        </w:r>
        <w:r>
          <w:rPr>
            <w:noProof/>
            <w:webHidden/>
          </w:rPr>
          <w:t>21</w:t>
        </w:r>
        <w:r>
          <w:rPr>
            <w:noProof/>
            <w:webHidden/>
          </w:rPr>
          <w:fldChar w:fldCharType="end"/>
        </w:r>
      </w:hyperlink>
    </w:p>
    <w:p w14:paraId="1489859B" w14:textId="14216EDE" w:rsidR="008D7C3B" w:rsidRDefault="008D7C3B">
      <w:pPr>
        <w:pStyle w:val="TOC1"/>
        <w:tabs>
          <w:tab w:val="right" w:leader="dot" w:pos="10456"/>
        </w:tabs>
        <w:rPr>
          <w:rFonts w:asciiTheme="minorHAnsi" w:eastAsiaTheme="minorEastAsia" w:hAnsiTheme="minorHAnsi" w:cstheme="minorBidi"/>
          <w:noProof/>
          <w:lang w:eastAsia="en-GB"/>
        </w:rPr>
      </w:pPr>
      <w:hyperlink w:anchor="_Toc471218350" w:history="1">
        <w:r w:rsidRPr="00985ED7">
          <w:rPr>
            <w:rStyle w:val="Hyperlink"/>
            <w:rFonts w:cs="Arial"/>
            <w:noProof/>
          </w:rPr>
          <w:t>Appendix 2 – Legal Comments Table</w:t>
        </w:r>
        <w:r>
          <w:rPr>
            <w:noProof/>
            <w:webHidden/>
          </w:rPr>
          <w:tab/>
        </w:r>
        <w:r>
          <w:rPr>
            <w:noProof/>
            <w:webHidden/>
          </w:rPr>
          <w:fldChar w:fldCharType="begin"/>
        </w:r>
        <w:r>
          <w:rPr>
            <w:noProof/>
            <w:webHidden/>
          </w:rPr>
          <w:instrText xml:space="preserve"> PAGEREF _Toc471218350 \h </w:instrText>
        </w:r>
        <w:r>
          <w:rPr>
            <w:noProof/>
            <w:webHidden/>
          </w:rPr>
        </w:r>
        <w:r>
          <w:rPr>
            <w:noProof/>
            <w:webHidden/>
          </w:rPr>
          <w:fldChar w:fldCharType="separate"/>
        </w:r>
        <w:r>
          <w:rPr>
            <w:noProof/>
            <w:webHidden/>
          </w:rPr>
          <w:t>22</w:t>
        </w:r>
        <w:r>
          <w:rPr>
            <w:noProof/>
            <w:webHidden/>
          </w:rPr>
          <w:fldChar w:fldCharType="end"/>
        </w:r>
      </w:hyperlink>
    </w:p>
    <w:p w14:paraId="368DB6E6" w14:textId="70F7CEF4" w:rsidR="006F14EA" w:rsidRPr="004F372B" w:rsidRDefault="0068063F" w:rsidP="006F14EA">
      <w:pPr>
        <w:spacing w:after="0" w:line="360" w:lineRule="auto"/>
        <w:rPr>
          <w:rFonts w:asciiTheme="minorHAnsi" w:hAnsiTheme="minorHAnsi" w:cs="Arial"/>
          <w:sz w:val="20"/>
          <w:szCs w:val="20"/>
        </w:rPr>
      </w:pPr>
      <w:r w:rsidRPr="004F372B">
        <w:rPr>
          <w:rFonts w:asciiTheme="minorHAnsi" w:hAnsiTheme="minorHAnsi" w:cs="Arial"/>
          <w:b/>
          <w:bCs/>
          <w:noProof/>
          <w:sz w:val="20"/>
          <w:szCs w:val="20"/>
        </w:rPr>
        <w:fldChar w:fldCharType="end"/>
      </w:r>
    </w:p>
    <w:p w14:paraId="675D8BDC" w14:textId="77777777" w:rsidR="007070EC" w:rsidRDefault="007070EC" w:rsidP="00606CC8">
      <w:pPr>
        <w:pStyle w:val="Heading1"/>
        <w:spacing w:line="360" w:lineRule="auto"/>
        <w:rPr>
          <w:rFonts w:asciiTheme="minorHAnsi" w:hAnsiTheme="minorHAnsi" w:cs="Arial"/>
          <w:bCs w:val="0"/>
          <w:sz w:val="20"/>
          <w:szCs w:val="20"/>
        </w:rPr>
      </w:pPr>
    </w:p>
    <w:p w14:paraId="66B84771" w14:textId="77F0AE59" w:rsidR="000C0E4A" w:rsidRPr="004F372B" w:rsidRDefault="001659BC" w:rsidP="00606CC8">
      <w:pPr>
        <w:pStyle w:val="Heading1"/>
        <w:spacing w:line="360" w:lineRule="auto"/>
        <w:rPr>
          <w:rFonts w:asciiTheme="minorHAnsi" w:hAnsiTheme="minorHAnsi" w:cs="Arial"/>
          <w:bCs w:val="0"/>
          <w:sz w:val="20"/>
          <w:szCs w:val="20"/>
        </w:rPr>
      </w:pPr>
      <w:bookmarkStart w:id="1" w:name="_Toc471218324"/>
      <w:r w:rsidRPr="004F372B">
        <w:rPr>
          <w:rFonts w:asciiTheme="minorHAnsi" w:hAnsiTheme="minorHAnsi" w:cs="Arial"/>
          <w:bCs w:val="0"/>
          <w:sz w:val="20"/>
          <w:szCs w:val="20"/>
        </w:rPr>
        <w:t xml:space="preserve">About </w:t>
      </w:r>
      <w:r w:rsidR="004934A7" w:rsidRPr="004F372B">
        <w:rPr>
          <w:rFonts w:asciiTheme="minorHAnsi" w:hAnsiTheme="minorHAnsi" w:cs="Arial"/>
          <w:bCs w:val="0"/>
          <w:sz w:val="20"/>
          <w:szCs w:val="20"/>
        </w:rPr>
        <w:t>Liverpool Vision</w:t>
      </w:r>
      <w:bookmarkEnd w:id="1"/>
    </w:p>
    <w:p w14:paraId="4699B695" w14:textId="77777777" w:rsidR="005E7FF6" w:rsidRPr="004F372B" w:rsidRDefault="005E7FF6" w:rsidP="00870F71">
      <w:pPr>
        <w:rPr>
          <w:rFonts w:asciiTheme="minorHAnsi" w:hAnsiTheme="minorHAnsi" w:cs="Arial"/>
          <w:iCs/>
          <w:sz w:val="20"/>
          <w:szCs w:val="20"/>
        </w:rPr>
      </w:pPr>
    </w:p>
    <w:p w14:paraId="11FE47A0" w14:textId="77777777" w:rsidR="005E2402"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 xml:space="preserve">The client is Liverpool Vision Limited (company registration number 06580889) working on behalf of the Mayor of Liverpool. </w:t>
      </w:r>
    </w:p>
    <w:p w14:paraId="630E8244" w14:textId="77777777" w:rsidR="005E2402" w:rsidRPr="004F372B" w:rsidRDefault="005E2402" w:rsidP="005E2402">
      <w:pPr>
        <w:rPr>
          <w:rFonts w:asciiTheme="minorHAnsi" w:hAnsiTheme="minorHAnsi" w:cs="Arial"/>
          <w:iCs/>
          <w:sz w:val="20"/>
          <w:szCs w:val="20"/>
          <w:u w:val="single"/>
        </w:rPr>
      </w:pPr>
      <w:r w:rsidRPr="004F372B">
        <w:rPr>
          <w:rFonts w:asciiTheme="minorHAnsi" w:hAnsiTheme="minorHAnsi" w:cs="Arial"/>
          <w:iCs/>
          <w:sz w:val="20"/>
          <w:szCs w:val="20"/>
          <w:u w:val="single"/>
        </w:rPr>
        <w:t>Who Are We?</w:t>
      </w:r>
    </w:p>
    <w:p w14:paraId="3EA84CEF" w14:textId="77777777" w:rsidR="005E2402"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Working closely with private sector businesses in the city, Liverpool Vision is the Mayor of Liverpool’s economic development company incorporating:</w:t>
      </w:r>
    </w:p>
    <w:p w14:paraId="599C4BAF" w14:textId="77777777" w:rsidR="005E2402"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w:t>
      </w:r>
      <w:r w:rsidRPr="004F372B">
        <w:rPr>
          <w:rFonts w:asciiTheme="minorHAnsi" w:hAnsiTheme="minorHAnsi" w:cs="Arial"/>
          <w:iCs/>
          <w:sz w:val="20"/>
          <w:szCs w:val="20"/>
        </w:rPr>
        <w:tab/>
        <w:t>Marketing Liverpool</w:t>
      </w:r>
    </w:p>
    <w:p w14:paraId="5C1050C3" w14:textId="77777777" w:rsidR="005E2402"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w:t>
      </w:r>
      <w:r w:rsidRPr="004F372B">
        <w:rPr>
          <w:rFonts w:asciiTheme="minorHAnsi" w:hAnsiTheme="minorHAnsi" w:cs="Arial"/>
          <w:iCs/>
          <w:sz w:val="20"/>
          <w:szCs w:val="20"/>
        </w:rPr>
        <w:tab/>
        <w:t>Invest Liverpool</w:t>
      </w:r>
    </w:p>
    <w:p w14:paraId="78F74106" w14:textId="77777777" w:rsidR="005E2402"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w:t>
      </w:r>
      <w:r w:rsidRPr="004F372B">
        <w:rPr>
          <w:rFonts w:asciiTheme="minorHAnsi" w:hAnsiTheme="minorHAnsi" w:cs="Arial"/>
          <w:iCs/>
          <w:sz w:val="20"/>
          <w:szCs w:val="20"/>
        </w:rPr>
        <w:tab/>
        <w:t>Special projects, such as the International Festival for Business 2016 (IFB2016).</w:t>
      </w:r>
    </w:p>
    <w:p w14:paraId="40866A82" w14:textId="77777777" w:rsidR="005E2402" w:rsidRPr="004F372B" w:rsidRDefault="005E2402" w:rsidP="005E2402">
      <w:pPr>
        <w:rPr>
          <w:rFonts w:asciiTheme="minorHAnsi" w:hAnsiTheme="minorHAnsi" w:cs="Arial"/>
          <w:iCs/>
          <w:sz w:val="20"/>
          <w:szCs w:val="20"/>
        </w:rPr>
      </w:pPr>
    </w:p>
    <w:p w14:paraId="7FB0C348" w14:textId="77777777" w:rsidR="005E2402" w:rsidRPr="004F372B" w:rsidRDefault="005E2402" w:rsidP="005E2402">
      <w:pPr>
        <w:rPr>
          <w:rFonts w:asciiTheme="minorHAnsi" w:hAnsiTheme="minorHAnsi" w:cs="Arial"/>
          <w:iCs/>
          <w:sz w:val="20"/>
          <w:szCs w:val="20"/>
          <w:u w:val="single"/>
        </w:rPr>
      </w:pPr>
      <w:r w:rsidRPr="004F372B">
        <w:rPr>
          <w:rFonts w:asciiTheme="minorHAnsi" w:hAnsiTheme="minorHAnsi" w:cs="Arial"/>
          <w:iCs/>
          <w:sz w:val="20"/>
          <w:szCs w:val="20"/>
          <w:u w:val="single"/>
        </w:rPr>
        <w:t>What Is Our Purpose?</w:t>
      </w:r>
    </w:p>
    <w:p w14:paraId="3B409AFE" w14:textId="77777777" w:rsidR="005E2402"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 xml:space="preserve">Liverpool Vision’s purpose is to enhance the brand of Liverpool, attracting investment and creating jobs to ensure a more prosperous future for the city. </w:t>
      </w:r>
    </w:p>
    <w:p w14:paraId="3886C33D" w14:textId="77777777" w:rsidR="005E2402" w:rsidRPr="004F372B" w:rsidRDefault="005E2402" w:rsidP="005E2402">
      <w:pPr>
        <w:rPr>
          <w:rFonts w:asciiTheme="minorHAnsi" w:hAnsiTheme="minorHAnsi" w:cs="Arial"/>
          <w:iCs/>
          <w:sz w:val="20"/>
          <w:szCs w:val="20"/>
          <w:u w:val="single"/>
        </w:rPr>
      </w:pPr>
      <w:r w:rsidRPr="004F372B">
        <w:rPr>
          <w:rFonts w:asciiTheme="minorHAnsi" w:hAnsiTheme="minorHAnsi" w:cs="Arial"/>
          <w:iCs/>
          <w:sz w:val="20"/>
          <w:szCs w:val="20"/>
          <w:u w:val="single"/>
        </w:rPr>
        <w:t>How Do We Do This?</w:t>
      </w:r>
    </w:p>
    <w:p w14:paraId="24FCC125" w14:textId="77777777" w:rsidR="005E2402"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Through raising the profile of our offer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0F8A74F2" w14:textId="77777777" w:rsidR="005E2402" w:rsidRPr="004F372B" w:rsidRDefault="005E2402" w:rsidP="005E2402">
      <w:pPr>
        <w:rPr>
          <w:rFonts w:asciiTheme="minorHAnsi" w:hAnsiTheme="minorHAnsi" w:cs="Arial"/>
          <w:iCs/>
          <w:sz w:val="20"/>
          <w:szCs w:val="20"/>
          <w:u w:val="single"/>
        </w:rPr>
      </w:pPr>
      <w:r w:rsidRPr="004F372B">
        <w:rPr>
          <w:rFonts w:asciiTheme="minorHAnsi" w:hAnsiTheme="minorHAnsi" w:cs="Arial"/>
          <w:iCs/>
          <w:sz w:val="20"/>
          <w:szCs w:val="20"/>
          <w:u w:val="single"/>
        </w:rPr>
        <w:t>What Are Our Values?</w:t>
      </w:r>
    </w:p>
    <w:p w14:paraId="4DB52CD9" w14:textId="77777777" w:rsidR="00870F71" w:rsidRPr="004F372B" w:rsidRDefault="005E2402" w:rsidP="005E2402">
      <w:pPr>
        <w:rPr>
          <w:rFonts w:asciiTheme="minorHAnsi" w:hAnsiTheme="minorHAnsi" w:cs="Arial"/>
          <w:iCs/>
          <w:sz w:val="20"/>
          <w:szCs w:val="20"/>
        </w:rPr>
      </w:pPr>
      <w:r w:rsidRPr="004F372B">
        <w:rPr>
          <w:rFonts w:asciiTheme="minorHAnsi" w:hAnsiTheme="minorHAnsi" w:cs="Arial"/>
          <w:iCs/>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3A865EDE" w14:textId="77777777" w:rsidR="00EE67C1" w:rsidRPr="004F372B" w:rsidRDefault="00EE67C1" w:rsidP="00606CC8">
      <w:pPr>
        <w:spacing w:after="0" w:line="360" w:lineRule="auto"/>
        <w:rPr>
          <w:rFonts w:asciiTheme="minorHAnsi" w:hAnsiTheme="minorHAnsi" w:cs="Arial"/>
          <w:b/>
          <w:bCs/>
          <w:sz w:val="20"/>
          <w:szCs w:val="20"/>
        </w:rPr>
      </w:pPr>
    </w:p>
    <w:p w14:paraId="4FF242EA" w14:textId="77777777" w:rsidR="00870F71" w:rsidRPr="004F372B" w:rsidRDefault="00870F71" w:rsidP="00606CC8">
      <w:pPr>
        <w:spacing w:after="0" w:line="360" w:lineRule="auto"/>
        <w:rPr>
          <w:rFonts w:asciiTheme="minorHAnsi" w:hAnsiTheme="minorHAnsi" w:cs="Arial"/>
          <w:b/>
          <w:bCs/>
          <w:sz w:val="20"/>
          <w:szCs w:val="20"/>
        </w:rPr>
      </w:pPr>
    </w:p>
    <w:p w14:paraId="1BFDE3CD" w14:textId="77777777" w:rsidR="00E13DF9" w:rsidRPr="004F372B" w:rsidRDefault="00E13DF9">
      <w:pPr>
        <w:spacing w:after="0" w:line="240" w:lineRule="auto"/>
        <w:rPr>
          <w:rFonts w:asciiTheme="minorHAnsi" w:eastAsia="Times New Roman" w:hAnsiTheme="minorHAnsi" w:cs="Arial"/>
          <w:b/>
          <w:bCs/>
          <w:iCs/>
          <w:sz w:val="20"/>
          <w:szCs w:val="20"/>
        </w:rPr>
      </w:pPr>
      <w:r w:rsidRPr="004F372B">
        <w:rPr>
          <w:rFonts w:asciiTheme="minorHAnsi" w:hAnsiTheme="minorHAnsi" w:cs="Arial"/>
          <w:i/>
          <w:sz w:val="20"/>
          <w:szCs w:val="20"/>
        </w:rPr>
        <w:br w:type="page"/>
      </w:r>
    </w:p>
    <w:p w14:paraId="7618EC50" w14:textId="77777777" w:rsidR="00E13DF9" w:rsidRPr="004F372B" w:rsidRDefault="00E13DF9" w:rsidP="00606CC8">
      <w:pPr>
        <w:pStyle w:val="Heading2"/>
        <w:spacing w:before="0" w:after="0" w:line="360" w:lineRule="auto"/>
        <w:rPr>
          <w:rFonts w:asciiTheme="minorHAnsi" w:hAnsiTheme="minorHAnsi" w:cs="Arial"/>
          <w:i w:val="0"/>
          <w:sz w:val="20"/>
          <w:szCs w:val="20"/>
        </w:rPr>
      </w:pPr>
    </w:p>
    <w:p w14:paraId="352EA5C9" w14:textId="77777777" w:rsidR="00F837C7" w:rsidRPr="004F372B" w:rsidRDefault="004934A7" w:rsidP="006A2DC8">
      <w:pPr>
        <w:pStyle w:val="Heading1"/>
        <w:spacing w:line="360" w:lineRule="auto"/>
        <w:rPr>
          <w:rFonts w:asciiTheme="minorHAnsi" w:hAnsiTheme="minorHAnsi" w:cs="Arial"/>
          <w:bCs w:val="0"/>
          <w:sz w:val="20"/>
          <w:szCs w:val="20"/>
        </w:rPr>
      </w:pPr>
      <w:bookmarkStart w:id="2" w:name="_Toc471218325"/>
      <w:r w:rsidRPr="004F372B">
        <w:rPr>
          <w:rFonts w:asciiTheme="minorHAnsi" w:hAnsiTheme="minorHAnsi" w:cs="Arial"/>
          <w:bCs w:val="0"/>
          <w:sz w:val="20"/>
          <w:szCs w:val="20"/>
        </w:rPr>
        <w:t>Introduction</w:t>
      </w:r>
      <w:bookmarkEnd w:id="2"/>
    </w:p>
    <w:p w14:paraId="599AD913" w14:textId="77777777" w:rsidR="00F837C7" w:rsidRPr="004F372B" w:rsidRDefault="00F837C7" w:rsidP="00606CC8">
      <w:pPr>
        <w:pStyle w:val="NormalWeb"/>
        <w:spacing w:before="0" w:beforeAutospacing="0" w:after="0" w:afterAutospacing="0" w:line="360" w:lineRule="auto"/>
        <w:rPr>
          <w:rFonts w:asciiTheme="minorHAnsi" w:hAnsiTheme="minorHAnsi" w:cs="Arial"/>
          <w:sz w:val="20"/>
          <w:szCs w:val="20"/>
        </w:rPr>
      </w:pPr>
    </w:p>
    <w:p w14:paraId="027650F2" w14:textId="77777777" w:rsidR="007C4446" w:rsidRPr="004F372B" w:rsidRDefault="004934A7" w:rsidP="003327CC">
      <w:pPr>
        <w:rPr>
          <w:rFonts w:asciiTheme="minorHAnsi" w:hAnsiTheme="minorHAnsi" w:cs="Arial"/>
          <w:iCs/>
          <w:sz w:val="20"/>
          <w:szCs w:val="20"/>
        </w:rPr>
      </w:pPr>
      <w:r w:rsidRPr="004F372B">
        <w:rPr>
          <w:rFonts w:asciiTheme="minorHAnsi" w:hAnsiTheme="minorHAnsi" w:cs="Arial"/>
          <w:iCs/>
          <w:sz w:val="20"/>
          <w:szCs w:val="20"/>
        </w:rPr>
        <w:t>Liverpool Vision</w:t>
      </w:r>
      <w:r w:rsidR="00F54890" w:rsidRPr="004F372B">
        <w:rPr>
          <w:rFonts w:asciiTheme="minorHAnsi" w:hAnsiTheme="minorHAnsi" w:cs="Arial"/>
          <w:iCs/>
          <w:sz w:val="20"/>
          <w:szCs w:val="20"/>
        </w:rPr>
        <w:t>, acting on behalf of the Core Cities,</w:t>
      </w:r>
      <w:r w:rsidRPr="004F372B">
        <w:rPr>
          <w:rFonts w:asciiTheme="minorHAnsi" w:hAnsiTheme="minorHAnsi" w:cs="Arial"/>
          <w:iCs/>
          <w:sz w:val="20"/>
          <w:szCs w:val="20"/>
        </w:rPr>
        <w:t xml:space="preserve"> is seeking </w:t>
      </w:r>
      <w:r w:rsidR="00480DC1" w:rsidRPr="004F372B">
        <w:rPr>
          <w:rFonts w:asciiTheme="minorHAnsi" w:hAnsiTheme="minorHAnsi" w:cs="Arial"/>
          <w:iCs/>
          <w:sz w:val="20"/>
          <w:szCs w:val="20"/>
        </w:rPr>
        <w:t xml:space="preserve">project resource </w:t>
      </w:r>
      <w:r w:rsidR="00360FA7" w:rsidRPr="004F372B">
        <w:rPr>
          <w:rFonts w:asciiTheme="minorHAnsi" w:hAnsiTheme="minorHAnsi" w:cs="Arial"/>
          <w:iCs/>
          <w:sz w:val="20"/>
          <w:szCs w:val="20"/>
        </w:rPr>
        <w:t>for and on behalf of Liverpool Vision</w:t>
      </w:r>
      <w:r w:rsidR="00480DC1" w:rsidRPr="004F372B">
        <w:rPr>
          <w:rFonts w:asciiTheme="minorHAnsi" w:hAnsiTheme="minorHAnsi" w:cs="Arial"/>
          <w:iCs/>
          <w:sz w:val="20"/>
          <w:szCs w:val="20"/>
        </w:rPr>
        <w:t>, working with Marketing Liverpool to investigate the options to develop a new inbound conference delegate engagement platform.</w:t>
      </w:r>
      <w:r w:rsidR="00D3578B" w:rsidRPr="004F372B">
        <w:rPr>
          <w:rFonts w:asciiTheme="minorHAnsi" w:hAnsiTheme="minorHAnsi" w:cs="Arial"/>
          <w:iCs/>
          <w:sz w:val="20"/>
          <w:szCs w:val="20"/>
        </w:rPr>
        <w:t xml:space="preserve"> </w:t>
      </w:r>
      <w:r w:rsidR="007C4446" w:rsidRPr="004F372B">
        <w:rPr>
          <w:rFonts w:asciiTheme="minorHAnsi" w:hAnsiTheme="minorHAnsi" w:cs="Arial"/>
          <w:iCs/>
          <w:sz w:val="20"/>
          <w:szCs w:val="20"/>
        </w:rPr>
        <w:t xml:space="preserve">The services and technical requirements are described in more detail in section 2 of this ITT. </w:t>
      </w:r>
    </w:p>
    <w:p w14:paraId="24868B91" w14:textId="6F9A031D" w:rsidR="00480DC1" w:rsidRPr="004F372B" w:rsidRDefault="00D3578B" w:rsidP="003327CC">
      <w:pPr>
        <w:rPr>
          <w:rFonts w:asciiTheme="minorHAnsi" w:eastAsia="Times New Roman" w:hAnsiTheme="minorHAnsi" w:cs="Arial"/>
          <w:sz w:val="20"/>
          <w:szCs w:val="20"/>
          <w:lang w:val="en" w:eastAsia="en-GB"/>
        </w:rPr>
      </w:pPr>
      <w:r w:rsidRPr="004F372B">
        <w:rPr>
          <w:rFonts w:asciiTheme="minorHAnsi" w:hAnsiTheme="minorHAnsi" w:cs="Arial"/>
          <w:iCs/>
          <w:sz w:val="20"/>
          <w:szCs w:val="20"/>
        </w:rPr>
        <w:t>T</w:t>
      </w:r>
      <w:r w:rsidR="00360FA7" w:rsidRPr="004F372B">
        <w:rPr>
          <w:rFonts w:asciiTheme="minorHAnsi" w:hAnsiTheme="minorHAnsi" w:cs="Arial"/>
          <w:iCs/>
          <w:sz w:val="20"/>
          <w:szCs w:val="20"/>
        </w:rPr>
        <w:t>h</w:t>
      </w:r>
      <w:r w:rsidR="00480DC1" w:rsidRPr="004F372B">
        <w:rPr>
          <w:rFonts w:asciiTheme="minorHAnsi" w:hAnsiTheme="minorHAnsi" w:cs="Arial"/>
          <w:iCs/>
          <w:sz w:val="20"/>
          <w:szCs w:val="20"/>
        </w:rPr>
        <w:t>e project is funded through the Visit Engl</w:t>
      </w:r>
      <w:r w:rsidR="003327CC" w:rsidRPr="004F372B">
        <w:rPr>
          <w:rFonts w:asciiTheme="minorHAnsi" w:hAnsiTheme="minorHAnsi" w:cs="Arial"/>
          <w:iCs/>
          <w:sz w:val="20"/>
          <w:szCs w:val="20"/>
        </w:rPr>
        <w:t xml:space="preserve">and Discover England initiative. </w:t>
      </w:r>
      <w:r w:rsidR="003327CC" w:rsidRPr="004F372B">
        <w:rPr>
          <w:rFonts w:asciiTheme="minorHAnsi" w:eastAsia="Times New Roman" w:hAnsiTheme="minorHAnsi" w:cs="Arial"/>
          <w:sz w:val="20"/>
          <w:szCs w:val="20"/>
          <w:lang w:val="en" w:eastAsia="en-GB"/>
        </w:rPr>
        <w:t>The</w:t>
      </w:r>
      <w:r w:rsidR="00480DC1" w:rsidRPr="004F372B">
        <w:rPr>
          <w:rFonts w:asciiTheme="minorHAnsi" w:eastAsia="Times New Roman" w:hAnsiTheme="minorHAnsi" w:cs="Arial"/>
          <w:sz w:val="20"/>
          <w:szCs w:val="20"/>
          <w:lang w:val="en" w:eastAsia="en-GB"/>
        </w:rPr>
        <w:t xml:space="preserve"> three-yea</w:t>
      </w:r>
      <w:r w:rsidR="003327CC" w:rsidRPr="004F372B">
        <w:rPr>
          <w:rFonts w:asciiTheme="minorHAnsi" w:eastAsia="Times New Roman" w:hAnsiTheme="minorHAnsi" w:cs="Arial"/>
          <w:sz w:val="20"/>
          <w:szCs w:val="20"/>
          <w:lang w:val="en" w:eastAsia="en-GB"/>
        </w:rPr>
        <w:t>r</w:t>
      </w:r>
      <w:r w:rsidR="00480DC1" w:rsidRPr="004F372B">
        <w:rPr>
          <w:rFonts w:asciiTheme="minorHAnsi" w:eastAsia="Times New Roman" w:hAnsiTheme="minorHAnsi" w:cs="Arial"/>
          <w:sz w:val="20"/>
          <w:szCs w:val="20"/>
          <w:lang w:val="en" w:eastAsia="en-GB"/>
        </w:rPr>
        <w:t xml:space="preserve"> Discover England fund, announced by Government last year, will ensure that England stays competitive in the rapidly growing global tourism industry, by offering world-class English tourism products to the right customers at the right time.  </w:t>
      </w:r>
    </w:p>
    <w:p w14:paraId="58A4EF19" w14:textId="77777777" w:rsidR="003327CC" w:rsidRPr="004F372B" w:rsidRDefault="00480DC1" w:rsidP="003327CC">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The fund supports the growth of one of England’s most successful export industries, inbound tourism. Tourism is an industry that delivers jobs and economic growth across the English regions - generating £106 billion a year and employing over 2 million people, with a strong domestic market. England has seen record tourism spend in the past year from both dome</w:t>
      </w:r>
      <w:r w:rsidR="003327CC" w:rsidRPr="004F372B">
        <w:rPr>
          <w:rFonts w:asciiTheme="minorHAnsi" w:eastAsia="Times New Roman" w:hAnsiTheme="minorHAnsi" w:cs="Arial"/>
          <w:sz w:val="20"/>
          <w:szCs w:val="20"/>
          <w:lang w:val="en" w:eastAsia="en-GB"/>
        </w:rPr>
        <w:t>stic and international visitors</w:t>
      </w:r>
      <w:r w:rsidR="007011DD" w:rsidRPr="004F372B">
        <w:rPr>
          <w:rFonts w:asciiTheme="minorHAnsi" w:eastAsia="Times New Roman" w:hAnsiTheme="minorHAnsi" w:cs="Arial"/>
          <w:sz w:val="20"/>
          <w:szCs w:val="20"/>
          <w:lang w:val="en" w:eastAsia="en-GB"/>
        </w:rPr>
        <w:t>.</w:t>
      </w:r>
    </w:p>
    <w:p w14:paraId="4A757F7A" w14:textId="77777777" w:rsidR="00F54890" w:rsidRPr="004F372B" w:rsidRDefault="00F54890" w:rsidP="003327CC">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The Core Cities consist of: -</w:t>
      </w:r>
    </w:p>
    <w:p w14:paraId="18A84CA8" w14:textId="77777777" w:rsidR="00F54890" w:rsidRPr="004F372B" w:rsidRDefault="00F54890" w:rsidP="00F54890">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 xml:space="preserve">Birmingham </w:t>
      </w:r>
    </w:p>
    <w:p w14:paraId="0B917AA3" w14:textId="77777777" w:rsidR="00F54890" w:rsidRPr="004F372B" w:rsidRDefault="00F54890" w:rsidP="003327CC">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Bristol</w:t>
      </w:r>
    </w:p>
    <w:p w14:paraId="671A7C21" w14:textId="77777777" w:rsidR="00F54890" w:rsidRPr="004F372B" w:rsidRDefault="00F54890" w:rsidP="00F54890">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 xml:space="preserve">Leeds </w:t>
      </w:r>
    </w:p>
    <w:p w14:paraId="7E18F1AD" w14:textId="77777777" w:rsidR="00F54890" w:rsidRPr="004F372B" w:rsidRDefault="00F54890" w:rsidP="003327CC">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Liverpool</w:t>
      </w:r>
    </w:p>
    <w:p w14:paraId="1DFC6513" w14:textId="77777777" w:rsidR="00F54890" w:rsidRPr="004F372B" w:rsidRDefault="00F54890" w:rsidP="00F54890">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 xml:space="preserve">Manchester </w:t>
      </w:r>
    </w:p>
    <w:p w14:paraId="76BE3AAD" w14:textId="77777777" w:rsidR="00F54890" w:rsidRPr="004F372B" w:rsidRDefault="00F54890" w:rsidP="003327CC">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Newcastle</w:t>
      </w:r>
    </w:p>
    <w:p w14:paraId="7ADE0890" w14:textId="77777777" w:rsidR="00F54890" w:rsidRPr="004F372B" w:rsidRDefault="00F54890" w:rsidP="003327CC">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Nottingham</w:t>
      </w:r>
    </w:p>
    <w:p w14:paraId="32FB771F" w14:textId="77777777" w:rsidR="00F54890" w:rsidRPr="004F372B" w:rsidRDefault="00F54890" w:rsidP="00F54890">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eastAsia="Times New Roman" w:hAnsiTheme="minorHAnsi" w:cs="Arial"/>
          <w:sz w:val="20"/>
          <w:szCs w:val="20"/>
          <w:lang w:val="en" w:eastAsia="en-GB"/>
        </w:rPr>
        <w:t>Sheffield</w:t>
      </w:r>
    </w:p>
    <w:p w14:paraId="36F183C8" w14:textId="77777777" w:rsidR="007070EC" w:rsidRDefault="007070EC" w:rsidP="003327CC">
      <w:pPr>
        <w:shd w:val="clear" w:color="auto" w:fill="FFFFFF"/>
        <w:spacing w:after="150" w:line="240" w:lineRule="auto"/>
        <w:rPr>
          <w:rFonts w:asciiTheme="minorHAnsi" w:hAnsiTheme="minorHAnsi" w:cs="Arial"/>
          <w:iCs/>
          <w:sz w:val="20"/>
          <w:szCs w:val="20"/>
        </w:rPr>
      </w:pPr>
    </w:p>
    <w:p w14:paraId="7EE7DC41" w14:textId="53997879" w:rsidR="00B3751E" w:rsidRPr="004F372B" w:rsidRDefault="00B3751E" w:rsidP="003327CC">
      <w:pPr>
        <w:shd w:val="clear" w:color="auto" w:fill="FFFFFF"/>
        <w:spacing w:after="150" w:line="240" w:lineRule="auto"/>
        <w:rPr>
          <w:rFonts w:asciiTheme="minorHAnsi" w:eastAsia="Times New Roman" w:hAnsiTheme="minorHAnsi" w:cs="Arial"/>
          <w:sz w:val="20"/>
          <w:szCs w:val="20"/>
          <w:lang w:val="en" w:eastAsia="en-GB"/>
        </w:rPr>
      </w:pPr>
      <w:r w:rsidRPr="004F372B">
        <w:rPr>
          <w:rFonts w:asciiTheme="minorHAnsi" w:hAnsiTheme="minorHAnsi" w:cs="Arial"/>
          <w:iCs/>
          <w:sz w:val="20"/>
          <w:szCs w:val="20"/>
        </w:rPr>
        <w:t xml:space="preserve">It is intended to award </w:t>
      </w:r>
      <w:r w:rsidR="003327CC" w:rsidRPr="004F372B">
        <w:rPr>
          <w:rFonts w:asciiTheme="minorHAnsi" w:hAnsiTheme="minorHAnsi" w:cs="Arial"/>
          <w:iCs/>
          <w:sz w:val="20"/>
          <w:szCs w:val="20"/>
        </w:rPr>
        <w:t xml:space="preserve">this </w:t>
      </w:r>
      <w:r w:rsidR="00BD7674" w:rsidRPr="004F372B">
        <w:rPr>
          <w:rFonts w:asciiTheme="minorHAnsi" w:hAnsiTheme="minorHAnsi" w:cs="Arial"/>
          <w:iCs/>
          <w:sz w:val="20"/>
          <w:szCs w:val="20"/>
        </w:rPr>
        <w:t xml:space="preserve">contract </w:t>
      </w:r>
      <w:r w:rsidR="003327CC" w:rsidRPr="004F372B">
        <w:rPr>
          <w:rFonts w:asciiTheme="minorHAnsi" w:hAnsiTheme="minorHAnsi" w:cs="Arial"/>
          <w:iCs/>
          <w:sz w:val="20"/>
          <w:szCs w:val="20"/>
        </w:rPr>
        <w:t xml:space="preserve">to an organisation or partnership of organisations, which will </w:t>
      </w:r>
      <w:r w:rsidR="00BC627E" w:rsidRPr="004F372B">
        <w:rPr>
          <w:rFonts w:asciiTheme="minorHAnsi" w:hAnsiTheme="minorHAnsi" w:cs="Arial"/>
          <w:iCs/>
          <w:sz w:val="20"/>
          <w:szCs w:val="20"/>
        </w:rPr>
        <w:t xml:space="preserve">undertake and project manage a comprehensive investigation to identify a suitable technology platform, with a clear understanding of the </w:t>
      </w:r>
      <w:r w:rsidR="00255A36">
        <w:rPr>
          <w:rFonts w:asciiTheme="minorHAnsi" w:hAnsiTheme="minorHAnsi" w:cs="Arial"/>
          <w:iCs/>
          <w:sz w:val="20"/>
          <w:szCs w:val="20"/>
        </w:rPr>
        <w:t>consider</w:t>
      </w:r>
      <w:r w:rsidR="00BC627E" w:rsidRPr="004F372B">
        <w:rPr>
          <w:rFonts w:asciiTheme="minorHAnsi" w:hAnsiTheme="minorHAnsi" w:cs="Arial"/>
          <w:iCs/>
          <w:sz w:val="20"/>
          <w:szCs w:val="20"/>
        </w:rPr>
        <w:t>ations and proposed route map to implement the system.</w:t>
      </w:r>
    </w:p>
    <w:p w14:paraId="5EFCF33F" w14:textId="77777777" w:rsidR="007070EC" w:rsidRDefault="007070EC" w:rsidP="00E13DF9">
      <w:pPr>
        <w:rPr>
          <w:rFonts w:asciiTheme="minorHAnsi" w:hAnsiTheme="minorHAnsi" w:cs="Arial"/>
          <w:iCs/>
          <w:sz w:val="20"/>
          <w:szCs w:val="20"/>
        </w:rPr>
      </w:pPr>
    </w:p>
    <w:p w14:paraId="47538FEA" w14:textId="6FF9D8BE" w:rsidR="007A3944" w:rsidRPr="004F372B" w:rsidRDefault="004934A7" w:rsidP="00E13DF9">
      <w:pPr>
        <w:rPr>
          <w:rFonts w:asciiTheme="minorHAnsi" w:hAnsiTheme="minorHAnsi" w:cs="Arial"/>
          <w:iCs/>
          <w:sz w:val="20"/>
          <w:szCs w:val="20"/>
        </w:rPr>
      </w:pPr>
      <w:r w:rsidRPr="004F372B">
        <w:rPr>
          <w:rFonts w:asciiTheme="minorHAnsi" w:hAnsiTheme="minorHAnsi" w:cs="Arial"/>
          <w:iCs/>
          <w:sz w:val="20"/>
          <w:szCs w:val="20"/>
        </w:rPr>
        <w:t>Tenderers will need to respond to the requirements listed, considering the evaluation criteria and submitting via the p</w:t>
      </w:r>
      <w:r w:rsidR="003327CC" w:rsidRPr="004F372B">
        <w:rPr>
          <w:rFonts w:asciiTheme="minorHAnsi" w:hAnsiTheme="minorHAnsi" w:cs="Arial"/>
          <w:iCs/>
          <w:sz w:val="20"/>
          <w:szCs w:val="20"/>
        </w:rPr>
        <w:t xml:space="preserve">rocess and timelines specified. </w:t>
      </w:r>
    </w:p>
    <w:p w14:paraId="79383CF0" w14:textId="2EC9A4F9" w:rsidR="00BD7674" w:rsidRPr="004F372B" w:rsidRDefault="00BD7674" w:rsidP="00E57680">
      <w:pPr>
        <w:rPr>
          <w:rFonts w:asciiTheme="minorHAnsi" w:hAnsiTheme="minorHAnsi"/>
        </w:rPr>
      </w:pPr>
    </w:p>
    <w:p w14:paraId="7D86BC0B" w14:textId="366EF4CC" w:rsidR="00BD7674" w:rsidRPr="004F372B" w:rsidRDefault="00BD7674" w:rsidP="00E57680">
      <w:pPr>
        <w:rPr>
          <w:rFonts w:asciiTheme="minorHAnsi" w:hAnsiTheme="minorHAnsi"/>
        </w:rPr>
      </w:pPr>
    </w:p>
    <w:p w14:paraId="34E8F1C0" w14:textId="77777777" w:rsidR="00E476C6" w:rsidRPr="004F372B" w:rsidRDefault="00E476C6" w:rsidP="00415E55">
      <w:pPr>
        <w:rPr>
          <w:rFonts w:asciiTheme="minorHAnsi" w:hAnsiTheme="minorHAnsi" w:cs="Arial"/>
          <w:iCs/>
          <w:sz w:val="20"/>
          <w:szCs w:val="20"/>
        </w:rPr>
      </w:pPr>
    </w:p>
    <w:p w14:paraId="678F210C" w14:textId="77777777" w:rsidR="00AE0ED3" w:rsidRPr="004F372B" w:rsidRDefault="00AE0ED3">
      <w:pPr>
        <w:spacing w:after="0" w:line="240" w:lineRule="auto"/>
        <w:rPr>
          <w:rFonts w:asciiTheme="minorHAnsi" w:hAnsiTheme="minorHAnsi" w:cs="Arial"/>
          <w:b/>
          <w:sz w:val="20"/>
          <w:szCs w:val="20"/>
        </w:rPr>
      </w:pPr>
      <w:r w:rsidRPr="004F372B">
        <w:rPr>
          <w:rFonts w:asciiTheme="minorHAnsi" w:hAnsiTheme="minorHAnsi" w:cs="Arial"/>
          <w:b/>
          <w:sz w:val="20"/>
          <w:szCs w:val="20"/>
        </w:rPr>
        <w:br w:type="page"/>
      </w:r>
    </w:p>
    <w:p w14:paraId="78F3C271" w14:textId="77777777" w:rsidR="00E077FE" w:rsidRPr="004F372B" w:rsidRDefault="005A532A" w:rsidP="00415E55">
      <w:pPr>
        <w:rPr>
          <w:rFonts w:asciiTheme="minorHAnsi" w:hAnsiTheme="minorHAnsi" w:cs="Arial"/>
          <w:b/>
          <w:iCs/>
          <w:sz w:val="20"/>
          <w:szCs w:val="20"/>
        </w:rPr>
      </w:pPr>
      <w:r w:rsidRPr="004F372B">
        <w:rPr>
          <w:rFonts w:asciiTheme="minorHAnsi" w:hAnsiTheme="minorHAnsi" w:cs="Arial"/>
          <w:b/>
          <w:sz w:val="20"/>
          <w:szCs w:val="20"/>
        </w:rPr>
        <w:lastRenderedPageBreak/>
        <w:t>Structure of the Invitation to Tender</w:t>
      </w:r>
    </w:p>
    <w:p w14:paraId="3A775745" w14:textId="77777777" w:rsidR="00E077FE" w:rsidRPr="004F372B" w:rsidRDefault="00E077FE" w:rsidP="00606CC8">
      <w:pPr>
        <w:spacing w:after="0" w:line="360" w:lineRule="auto"/>
        <w:rPr>
          <w:rFonts w:asciiTheme="minorHAnsi" w:hAnsiTheme="minorHAnsi" w:cs="Arial"/>
          <w:sz w:val="20"/>
          <w:szCs w:val="20"/>
        </w:rPr>
      </w:pPr>
    </w:p>
    <w:p w14:paraId="0F5BD367" w14:textId="77777777" w:rsidR="00E077FE" w:rsidRPr="004F372B" w:rsidRDefault="00E077FE" w:rsidP="00606CC8">
      <w:pPr>
        <w:spacing w:after="0" w:line="360" w:lineRule="auto"/>
        <w:rPr>
          <w:rFonts w:asciiTheme="minorHAnsi" w:hAnsiTheme="minorHAnsi" w:cs="Arial"/>
          <w:sz w:val="20"/>
          <w:szCs w:val="20"/>
        </w:rPr>
      </w:pPr>
      <w:r w:rsidRPr="004F372B">
        <w:rPr>
          <w:rFonts w:asciiTheme="minorHAnsi" w:hAnsiTheme="minorHAnsi" w:cs="Arial"/>
          <w:sz w:val="20"/>
          <w:szCs w:val="20"/>
        </w:rPr>
        <w:t>This</w:t>
      </w:r>
      <w:r w:rsidR="00A6789C" w:rsidRPr="004F372B">
        <w:rPr>
          <w:rFonts w:asciiTheme="minorHAnsi" w:hAnsiTheme="minorHAnsi" w:cs="Arial"/>
          <w:sz w:val="20"/>
          <w:szCs w:val="20"/>
        </w:rPr>
        <w:t xml:space="preserve"> Invitation to Tender (‘</w:t>
      </w:r>
      <w:r w:rsidR="005A532A" w:rsidRPr="004F372B">
        <w:rPr>
          <w:rFonts w:asciiTheme="minorHAnsi" w:hAnsiTheme="minorHAnsi" w:cs="Arial"/>
          <w:sz w:val="20"/>
          <w:szCs w:val="20"/>
        </w:rPr>
        <w:t>ITT</w:t>
      </w:r>
      <w:r w:rsidR="00A6789C" w:rsidRPr="004F372B">
        <w:rPr>
          <w:rFonts w:asciiTheme="minorHAnsi" w:hAnsiTheme="minorHAnsi" w:cs="Arial"/>
          <w:sz w:val="20"/>
          <w:szCs w:val="20"/>
        </w:rPr>
        <w:t>’</w:t>
      </w:r>
      <w:r w:rsidR="005A532A" w:rsidRPr="004F372B">
        <w:rPr>
          <w:rFonts w:asciiTheme="minorHAnsi" w:hAnsiTheme="minorHAnsi" w:cs="Arial"/>
          <w:sz w:val="20"/>
          <w:szCs w:val="20"/>
        </w:rPr>
        <w:t>)</w:t>
      </w:r>
      <w:r w:rsidRPr="004F372B">
        <w:rPr>
          <w:rFonts w:asciiTheme="minorHAnsi" w:hAnsiTheme="minorHAnsi" w:cs="Arial"/>
          <w:sz w:val="20"/>
          <w:szCs w:val="20"/>
        </w:rPr>
        <w:t xml:space="preserve"> is divided into a number of specific sections:</w:t>
      </w:r>
    </w:p>
    <w:p w14:paraId="50C9C805" w14:textId="77777777" w:rsidR="00F83D58" w:rsidRPr="004F372B" w:rsidRDefault="00F83D58" w:rsidP="00606CC8">
      <w:pPr>
        <w:pStyle w:val="Heading3"/>
        <w:spacing w:before="0" w:after="0" w:line="360" w:lineRule="auto"/>
        <w:rPr>
          <w:rFonts w:asciiTheme="minorHAnsi" w:hAnsiTheme="minorHAnsi" w:cs="Arial"/>
          <w:b w:val="0"/>
          <w:sz w:val="20"/>
          <w:szCs w:val="20"/>
        </w:rPr>
      </w:pPr>
      <w:bookmarkStart w:id="3" w:name="_Toc336549693"/>
    </w:p>
    <w:p w14:paraId="680B4B18" w14:textId="77777777" w:rsidR="00976D9A" w:rsidRPr="004F372B" w:rsidRDefault="00976D9A" w:rsidP="00976D9A">
      <w:pPr>
        <w:pStyle w:val="Heading2"/>
        <w:rPr>
          <w:rFonts w:asciiTheme="minorHAnsi" w:hAnsiTheme="minorHAnsi" w:cs="Arial"/>
          <w:sz w:val="20"/>
          <w:szCs w:val="20"/>
        </w:rPr>
      </w:pPr>
      <w:bookmarkStart w:id="4" w:name="_Toc459737191"/>
      <w:bookmarkStart w:id="5" w:name="_Toc336549702"/>
      <w:bookmarkStart w:id="6" w:name="_Toc471218326"/>
      <w:bookmarkEnd w:id="3"/>
      <w:r w:rsidRPr="004F372B">
        <w:rPr>
          <w:rFonts w:asciiTheme="minorHAnsi" w:hAnsiTheme="minorHAnsi" w:cs="Arial"/>
          <w:sz w:val="20"/>
          <w:szCs w:val="20"/>
        </w:rPr>
        <w:t>1. ITT Instructions.</w:t>
      </w:r>
      <w:bookmarkEnd w:id="4"/>
      <w:bookmarkEnd w:id="6"/>
    </w:p>
    <w:p w14:paraId="144CCB69" w14:textId="77777777" w:rsidR="00976D9A" w:rsidRPr="004F372B" w:rsidRDefault="00976D9A" w:rsidP="00976D9A">
      <w:pPr>
        <w:spacing w:after="0" w:line="360" w:lineRule="auto"/>
        <w:rPr>
          <w:rFonts w:asciiTheme="minorHAnsi" w:hAnsiTheme="minorHAnsi" w:cs="Arial"/>
          <w:sz w:val="20"/>
          <w:szCs w:val="20"/>
        </w:rPr>
      </w:pPr>
    </w:p>
    <w:p w14:paraId="61244000" w14:textId="77777777" w:rsidR="00976D9A" w:rsidRPr="004F372B" w:rsidRDefault="00976D9A" w:rsidP="00976D9A">
      <w:pPr>
        <w:spacing w:after="0" w:line="360" w:lineRule="auto"/>
        <w:rPr>
          <w:rFonts w:asciiTheme="minorHAnsi" w:hAnsiTheme="minorHAnsi" w:cs="Arial"/>
          <w:sz w:val="20"/>
          <w:szCs w:val="20"/>
        </w:rPr>
      </w:pPr>
      <w:r w:rsidRPr="004F372B">
        <w:rPr>
          <w:rFonts w:asciiTheme="minorHAnsi" w:hAnsiTheme="minorHAnsi" w:cs="Arial"/>
          <w:sz w:val="20"/>
          <w:szCs w:val="20"/>
        </w:rPr>
        <w:t>These instructions should be followed to ensure that your response covers all areas and is in the correct format and structure. By submitting a response to the ITT you are declaring that you comply with all the relevant sections and stipulations.</w:t>
      </w:r>
    </w:p>
    <w:p w14:paraId="46B83D6E" w14:textId="77777777" w:rsidR="00976D9A" w:rsidRPr="004F372B" w:rsidRDefault="00976D9A" w:rsidP="00976D9A">
      <w:pPr>
        <w:spacing w:after="0" w:line="360" w:lineRule="auto"/>
        <w:rPr>
          <w:rFonts w:asciiTheme="minorHAnsi" w:hAnsiTheme="minorHAnsi" w:cs="Arial"/>
          <w:sz w:val="20"/>
          <w:szCs w:val="20"/>
        </w:rPr>
      </w:pPr>
    </w:p>
    <w:p w14:paraId="25198159" w14:textId="77777777" w:rsidR="00976D9A" w:rsidRPr="004F372B" w:rsidRDefault="00976D9A" w:rsidP="00976D9A">
      <w:pPr>
        <w:pStyle w:val="Heading2"/>
        <w:rPr>
          <w:rFonts w:asciiTheme="minorHAnsi" w:hAnsiTheme="minorHAnsi" w:cs="Arial"/>
          <w:sz w:val="20"/>
          <w:szCs w:val="20"/>
        </w:rPr>
      </w:pPr>
      <w:bookmarkStart w:id="7" w:name="_Toc336549695"/>
      <w:bookmarkStart w:id="8" w:name="_Toc459737192"/>
      <w:bookmarkStart w:id="9" w:name="_Toc471218327"/>
      <w:r w:rsidRPr="004F372B">
        <w:rPr>
          <w:rFonts w:asciiTheme="minorHAnsi" w:hAnsiTheme="minorHAnsi" w:cs="Arial"/>
          <w:sz w:val="20"/>
          <w:szCs w:val="20"/>
        </w:rPr>
        <w:t xml:space="preserve">2. </w:t>
      </w:r>
      <w:bookmarkEnd w:id="7"/>
      <w:r w:rsidRPr="004F372B">
        <w:rPr>
          <w:rFonts w:asciiTheme="minorHAnsi" w:hAnsiTheme="minorHAnsi" w:cs="Arial"/>
          <w:sz w:val="20"/>
          <w:szCs w:val="20"/>
        </w:rPr>
        <w:t>Specification of Goods or Services</w:t>
      </w:r>
      <w:bookmarkEnd w:id="8"/>
      <w:bookmarkEnd w:id="9"/>
      <w:r w:rsidRPr="004F372B">
        <w:rPr>
          <w:rFonts w:asciiTheme="minorHAnsi" w:hAnsiTheme="minorHAnsi" w:cs="Arial"/>
          <w:sz w:val="20"/>
          <w:szCs w:val="20"/>
        </w:rPr>
        <w:t xml:space="preserve"> </w:t>
      </w:r>
    </w:p>
    <w:p w14:paraId="5E840BBF" w14:textId="77777777" w:rsidR="00976D9A" w:rsidRPr="004F372B" w:rsidRDefault="00976D9A" w:rsidP="00976D9A">
      <w:pPr>
        <w:spacing w:after="0" w:line="360" w:lineRule="auto"/>
        <w:rPr>
          <w:rFonts w:asciiTheme="minorHAnsi" w:hAnsiTheme="minorHAnsi" w:cs="Arial"/>
          <w:sz w:val="20"/>
          <w:szCs w:val="20"/>
        </w:rPr>
      </w:pPr>
      <w:bookmarkStart w:id="10" w:name="_Toc336549700"/>
    </w:p>
    <w:p w14:paraId="0AC3851E" w14:textId="77777777" w:rsidR="00976D9A" w:rsidRPr="004F372B" w:rsidRDefault="00976D9A" w:rsidP="00976D9A">
      <w:pPr>
        <w:spacing w:after="0" w:line="360" w:lineRule="auto"/>
        <w:rPr>
          <w:rFonts w:asciiTheme="minorHAnsi" w:hAnsiTheme="minorHAnsi" w:cs="Arial"/>
          <w:sz w:val="20"/>
          <w:szCs w:val="20"/>
        </w:rPr>
      </w:pPr>
      <w:r w:rsidRPr="004F372B">
        <w:rPr>
          <w:rFonts w:asciiTheme="minorHAnsi" w:hAnsiTheme="minorHAnsi" w:cs="Arial"/>
          <w:sz w:val="20"/>
          <w:szCs w:val="20"/>
        </w:rPr>
        <w:t>This section provides the details of LV’s specific requirements and your Response should ensure these are referred to.</w:t>
      </w:r>
    </w:p>
    <w:p w14:paraId="09D68480" w14:textId="77777777" w:rsidR="00976D9A" w:rsidRPr="004F372B" w:rsidRDefault="00976D9A" w:rsidP="00976D9A">
      <w:pPr>
        <w:rPr>
          <w:rFonts w:asciiTheme="minorHAnsi" w:hAnsiTheme="minorHAnsi"/>
        </w:rPr>
      </w:pPr>
    </w:p>
    <w:p w14:paraId="05A5E99C" w14:textId="77777777" w:rsidR="00976D9A" w:rsidRPr="004F372B" w:rsidRDefault="00976D9A" w:rsidP="00976D9A">
      <w:pPr>
        <w:pStyle w:val="Heading2"/>
        <w:rPr>
          <w:rFonts w:asciiTheme="minorHAnsi" w:hAnsiTheme="minorHAnsi" w:cs="Arial"/>
          <w:sz w:val="20"/>
          <w:szCs w:val="20"/>
        </w:rPr>
      </w:pPr>
      <w:bookmarkStart w:id="11" w:name="_Toc459737193"/>
      <w:bookmarkStart w:id="12" w:name="_Toc471218328"/>
      <w:r w:rsidRPr="004F372B">
        <w:rPr>
          <w:rFonts w:asciiTheme="minorHAnsi" w:hAnsiTheme="minorHAnsi" w:cs="Arial"/>
          <w:sz w:val="20"/>
          <w:szCs w:val="20"/>
        </w:rPr>
        <w:t>3. Responses Required</w:t>
      </w:r>
      <w:bookmarkEnd w:id="11"/>
      <w:bookmarkEnd w:id="12"/>
    </w:p>
    <w:p w14:paraId="48FFC79C" w14:textId="77777777" w:rsidR="00976D9A" w:rsidRPr="004F372B" w:rsidRDefault="00976D9A" w:rsidP="00976D9A">
      <w:pPr>
        <w:spacing w:after="0" w:line="360" w:lineRule="auto"/>
        <w:rPr>
          <w:rFonts w:asciiTheme="minorHAnsi" w:hAnsiTheme="minorHAnsi" w:cs="Arial"/>
          <w:sz w:val="20"/>
          <w:szCs w:val="20"/>
        </w:rPr>
      </w:pPr>
    </w:p>
    <w:p w14:paraId="17997F85" w14:textId="0B599E27" w:rsidR="00976D9A" w:rsidRPr="004F372B" w:rsidRDefault="00976D9A" w:rsidP="00976D9A">
      <w:pPr>
        <w:spacing w:after="0" w:line="360" w:lineRule="auto"/>
        <w:rPr>
          <w:rFonts w:asciiTheme="minorHAnsi" w:hAnsiTheme="minorHAnsi" w:cs="Arial"/>
          <w:sz w:val="20"/>
          <w:szCs w:val="20"/>
        </w:rPr>
      </w:pPr>
      <w:r w:rsidRPr="004F372B">
        <w:rPr>
          <w:rFonts w:asciiTheme="minorHAnsi" w:hAnsiTheme="minorHAnsi" w:cs="Arial"/>
          <w:sz w:val="20"/>
          <w:szCs w:val="20"/>
        </w:rPr>
        <w:t>Sections 3</w:t>
      </w:r>
      <w:r w:rsidR="007070EC">
        <w:rPr>
          <w:rFonts w:asciiTheme="minorHAnsi" w:hAnsiTheme="minorHAnsi" w:cs="Arial"/>
          <w:sz w:val="20"/>
          <w:szCs w:val="20"/>
        </w:rPr>
        <w:t xml:space="preserve"> and </w:t>
      </w:r>
      <w:r w:rsidRPr="004F372B">
        <w:rPr>
          <w:rFonts w:asciiTheme="minorHAnsi" w:hAnsiTheme="minorHAnsi" w:cs="Arial"/>
          <w:sz w:val="20"/>
          <w:szCs w:val="20"/>
        </w:rPr>
        <w:t>4 indicate the information that tenderers are to provide.</w:t>
      </w:r>
    </w:p>
    <w:p w14:paraId="76BDCE9B" w14:textId="77777777" w:rsidR="00976D9A" w:rsidRPr="004F372B" w:rsidRDefault="00976D9A" w:rsidP="00976D9A">
      <w:pPr>
        <w:rPr>
          <w:rFonts w:asciiTheme="minorHAnsi" w:hAnsiTheme="minorHAnsi"/>
        </w:rPr>
      </w:pPr>
    </w:p>
    <w:p w14:paraId="6AAC0079" w14:textId="77777777" w:rsidR="00976D9A" w:rsidRPr="004F372B" w:rsidRDefault="00976D9A" w:rsidP="00976D9A">
      <w:pPr>
        <w:pStyle w:val="Heading2"/>
        <w:rPr>
          <w:rFonts w:asciiTheme="minorHAnsi" w:hAnsiTheme="minorHAnsi" w:cs="Arial"/>
          <w:sz w:val="20"/>
          <w:szCs w:val="20"/>
        </w:rPr>
      </w:pPr>
      <w:bookmarkStart w:id="13" w:name="_Toc459737194"/>
      <w:bookmarkStart w:id="14" w:name="_Toc471218329"/>
      <w:r w:rsidRPr="004F372B">
        <w:rPr>
          <w:rFonts w:asciiTheme="minorHAnsi" w:hAnsiTheme="minorHAnsi" w:cs="Arial"/>
          <w:sz w:val="20"/>
          <w:szCs w:val="20"/>
        </w:rPr>
        <w:t>4. General company information</w:t>
      </w:r>
      <w:bookmarkEnd w:id="10"/>
      <w:bookmarkEnd w:id="13"/>
      <w:r w:rsidRPr="004F372B">
        <w:rPr>
          <w:rFonts w:asciiTheme="minorHAnsi" w:hAnsiTheme="minorHAnsi" w:cs="Arial"/>
          <w:sz w:val="20"/>
          <w:szCs w:val="20"/>
        </w:rPr>
        <w:t xml:space="preserve"> required</w:t>
      </w:r>
      <w:bookmarkEnd w:id="14"/>
      <w:r w:rsidRPr="004F372B">
        <w:rPr>
          <w:rFonts w:asciiTheme="minorHAnsi" w:hAnsiTheme="minorHAnsi" w:cs="Arial"/>
          <w:sz w:val="20"/>
          <w:szCs w:val="20"/>
        </w:rPr>
        <w:t xml:space="preserve"> </w:t>
      </w:r>
    </w:p>
    <w:p w14:paraId="639B1F03" w14:textId="77777777" w:rsidR="00976D9A" w:rsidRPr="004F372B" w:rsidRDefault="00976D9A" w:rsidP="00976D9A">
      <w:pPr>
        <w:spacing w:after="0" w:line="360" w:lineRule="auto"/>
        <w:rPr>
          <w:rFonts w:asciiTheme="minorHAnsi" w:hAnsiTheme="minorHAnsi" w:cs="Arial"/>
          <w:sz w:val="20"/>
          <w:szCs w:val="20"/>
        </w:rPr>
      </w:pPr>
    </w:p>
    <w:p w14:paraId="510195FF" w14:textId="77777777" w:rsidR="00976D9A" w:rsidRPr="004F372B" w:rsidRDefault="00976D9A" w:rsidP="00976D9A">
      <w:pPr>
        <w:spacing w:after="0" w:line="360" w:lineRule="auto"/>
        <w:rPr>
          <w:rFonts w:asciiTheme="minorHAnsi" w:hAnsiTheme="minorHAnsi" w:cs="Arial"/>
          <w:sz w:val="20"/>
          <w:szCs w:val="20"/>
        </w:rPr>
      </w:pPr>
      <w:r w:rsidRPr="004F372B">
        <w:rPr>
          <w:rFonts w:asciiTheme="minorHAnsi" w:hAnsiTheme="minorHAnsi" w:cs="Arial"/>
          <w:sz w:val="20"/>
          <w:szCs w:val="20"/>
        </w:rPr>
        <w:t>This section requests certain general information about you or your organisation.</w:t>
      </w:r>
    </w:p>
    <w:p w14:paraId="2BA027C4" w14:textId="7B516A8A" w:rsidR="00976D9A" w:rsidRDefault="00976D9A" w:rsidP="006C3B74">
      <w:pPr>
        <w:pStyle w:val="Heading1"/>
        <w:spacing w:line="360" w:lineRule="auto"/>
        <w:rPr>
          <w:rFonts w:asciiTheme="minorHAnsi" w:hAnsiTheme="minorHAnsi" w:cs="Arial"/>
          <w:sz w:val="20"/>
          <w:szCs w:val="20"/>
        </w:rPr>
      </w:pPr>
    </w:p>
    <w:p w14:paraId="7D711B34" w14:textId="77777777" w:rsidR="004B14BD" w:rsidRPr="004B14BD" w:rsidRDefault="004B14BD" w:rsidP="004B14BD"/>
    <w:p w14:paraId="3A224300" w14:textId="77777777" w:rsidR="00976D9A" w:rsidRPr="004F372B" w:rsidRDefault="00976D9A" w:rsidP="006C35AA">
      <w:pPr>
        <w:rPr>
          <w:rFonts w:asciiTheme="minorHAnsi" w:hAnsiTheme="minorHAnsi"/>
          <w:b/>
          <w:i/>
        </w:rPr>
      </w:pPr>
      <w:r w:rsidRPr="004F372B">
        <w:rPr>
          <w:rFonts w:asciiTheme="minorHAnsi" w:hAnsiTheme="minorHAnsi"/>
          <w:b/>
          <w:i/>
        </w:rPr>
        <w:t>Appendix 1 – Terms and Conditions</w:t>
      </w:r>
    </w:p>
    <w:p w14:paraId="4F7124B3" w14:textId="77777777" w:rsidR="00976D9A" w:rsidRPr="004F372B" w:rsidRDefault="00976D9A" w:rsidP="006C35AA">
      <w:pPr>
        <w:rPr>
          <w:rFonts w:asciiTheme="minorHAnsi" w:hAnsiTheme="minorHAnsi"/>
          <w:b/>
          <w:i/>
        </w:rPr>
      </w:pPr>
    </w:p>
    <w:p w14:paraId="4299CEBA" w14:textId="77777777" w:rsidR="00761684" w:rsidRPr="004F372B" w:rsidRDefault="00976D9A" w:rsidP="006C35AA">
      <w:pPr>
        <w:rPr>
          <w:rFonts w:asciiTheme="minorHAnsi" w:hAnsiTheme="minorHAnsi"/>
        </w:rPr>
      </w:pPr>
      <w:r w:rsidRPr="004F372B">
        <w:rPr>
          <w:rFonts w:asciiTheme="minorHAnsi" w:hAnsiTheme="minorHAnsi"/>
          <w:b/>
          <w:i/>
        </w:rPr>
        <w:t>Appendix 2 – Legal Comments Table</w:t>
      </w:r>
      <w:r w:rsidR="007F5F81" w:rsidRPr="004F372B">
        <w:rPr>
          <w:rFonts w:asciiTheme="minorHAnsi" w:hAnsiTheme="minorHAnsi"/>
        </w:rPr>
        <w:br w:type="page"/>
      </w:r>
    </w:p>
    <w:p w14:paraId="219C9E66" w14:textId="77777777" w:rsidR="00761684" w:rsidRPr="004F372B" w:rsidRDefault="00761684" w:rsidP="006C3B74">
      <w:pPr>
        <w:pStyle w:val="Heading1"/>
        <w:spacing w:line="360" w:lineRule="auto"/>
        <w:rPr>
          <w:rFonts w:asciiTheme="minorHAnsi" w:hAnsiTheme="minorHAnsi" w:cs="Arial"/>
          <w:sz w:val="20"/>
          <w:szCs w:val="20"/>
        </w:rPr>
      </w:pPr>
    </w:p>
    <w:p w14:paraId="107566F4" w14:textId="77777777" w:rsidR="00A324F7" w:rsidRPr="004F372B" w:rsidRDefault="0058106E" w:rsidP="006C3B74">
      <w:pPr>
        <w:pStyle w:val="Heading1"/>
        <w:spacing w:line="360" w:lineRule="auto"/>
        <w:rPr>
          <w:rFonts w:asciiTheme="minorHAnsi" w:hAnsiTheme="minorHAnsi" w:cs="Arial"/>
          <w:sz w:val="20"/>
          <w:szCs w:val="20"/>
        </w:rPr>
      </w:pPr>
      <w:bookmarkStart w:id="15" w:name="_Toc471218330"/>
      <w:r w:rsidRPr="004F372B">
        <w:rPr>
          <w:rFonts w:asciiTheme="minorHAnsi" w:hAnsiTheme="minorHAnsi" w:cs="Arial"/>
          <w:sz w:val="20"/>
          <w:szCs w:val="20"/>
        </w:rPr>
        <w:t>1</w:t>
      </w:r>
      <w:r w:rsidR="00A324F7" w:rsidRPr="004F372B">
        <w:rPr>
          <w:rFonts w:asciiTheme="minorHAnsi" w:hAnsiTheme="minorHAnsi" w:cs="Arial"/>
          <w:sz w:val="20"/>
          <w:szCs w:val="20"/>
        </w:rPr>
        <w:t>. ITT Instructions</w:t>
      </w:r>
      <w:bookmarkEnd w:id="5"/>
      <w:bookmarkEnd w:id="15"/>
    </w:p>
    <w:p w14:paraId="02FB6574" w14:textId="77777777" w:rsidR="00A324F7" w:rsidRPr="004F372B" w:rsidRDefault="00A324F7" w:rsidP="006F14EA">
      <w:pPr>
        <w:spacing w:after="0" w:line="360" w:lineRule="auto"/>
        <w:rPr>
          <w:rFonts w:asciiTheme="minorHAnsi" w:hAnsiTheme="minorHAnsi" w:cs="Arial"/>
          <w:b/>
          <w:sz w:val="20"/>
          <w:szCs w:val="20"/>
        </w:rPr>
      </w:pPr>
    </w:p>
    <w:p w14:paraId="016FB935" w14:textId="77777777" w:rsidR="0058106E" w:rsidRPr="004F372B" w:rsidRDefault="0058106E" w:rsidP="006F14EA">
      <w:pPr>
        <w:spacing w:after="0" w:line="360" w:lineRule="auto"/>
        <w:rPr>
          <w:rFonts w:asciiTheme="minorHAnsi" w:hAnsiTheme="minorHAnsi" w:cs="Arial"/>
          <w:b/>
          <w:sz w:val="20"/>
          <w:szCs w:val="20"/>
        </w:rPr>
      </w:pPr>
      <w:r w:rsidRPr="004F372B">
        <w:rPr>
          <w:rFonts w:asciiTheme="minorHAnsi" w:hAnsiTheme="minorHAnsi" w:cs="Arial"/>
          <w:b/>
          <w:sz w:val="20"/>
          <w:szCs w:val="20"/>
        </w:rPr>
        <w:t>Please note that by submitting a response to this ITT that you agree and comply with all parts of the ITT Instruction</w:t>
      </w:r>
      <w:r w:rsidR="00A43108" w:rsidRPr="004F372B">
        <w:rPr>
          <w:rFonts w:asciiTheme="minorHAnsi" w:hAnsiTheme="minorHAnsi" w:cs="Arial"/>
          <w:b/>
          <w:sz w:val="20"/>
          <w:szCs w:val="20"/>
        </w:rPr>
        <w:t>s</w:t>
      </w:r>
      <w:r w:rsidRPr="004F372B">
        <w:rPr>
          <w:rFonts w:asciiTheme="minorHAnsi" w:hAnsiTheme="minorHAnsi" w:cs="Arial"/>
          <w:b/>
          <w:sz w:val="20"/>
          <w:szCs w:val="20"/>
        </w:rPr>
        <w:t xml:space="preserve"> section. </w:t>
      </w:r>
    </w:p>
    <w:p w14:paraId="3620E439" w14:textId="77777777" w:rsidR="0058106E" w:rsidRPr="004F372B" w:rsidRDefault="0058106E" w:rsidP="006F14EA">
      <w:pPr>
        <w:spacing w:after="0" w:line="360" w:lineRule="auto"/>
        <w:rPr>
          <w:rFonts w:asciiTheme="minorHAnsi" w:hAnsiTheme="minorHAnsi" w:cs="Arial"/>
          <w:b/>
          <w:sz w:val="20"/>
          <w:szCs w:val="20"/>
        </w:rPr>
      </w:pPr>
    </w:p>
    <w:p w14:paraId="26E03180" w14:textId="77777777" w:rsidR="00A324F7" w:rsidRPr="004F372B" w:rsidRDefault="0058106E" w:rsidP="006F14EA">
      <w:pPr>
        <w:pStyle w:val="Heading2"/>
        <w:spacing w:before="0" w:after="0" w:line="360" w:lineRule="auto"/>
        <w:rPr>
          <w:rFonts w:asciiTheme="minorHAnsi" w:hAnsiTheme="minorHAnsi" w:cs="Arial"/>
          <w:i w:val="0"/>
          <w:sz w:val="20"/>
          <w:szCs w:val="20"/>
        </w:rPr>
      </w:pPr>
      <w:bookmarkStart w:id="16" w:name="_Toc336549703"/>
      <w:bookmarkStart w:id="17" w:name="_Toc471218331"/>
      <w:r w:rsidRPr="004F372B">
        <w:rPr>
          <w:rFonts w:asciiTheme="minorHAnsi" w:hAnsiTheme="minorHAnsi" w:cs="Arial"/>
          <w:i w:val="0"/>
          <w:sz w:val="20"/>
          <w:szCs w:val="20"/>
        </w:rPr>
        <w:t>1</w:t>
      </w:r>
      <w:r w:rsidR="00A324F7" w:rsidRPr="004F372B">
        <w:rPr>
          <w:rFonts w:asciiTheme="minorHAnsi" w:hAnsiTheme="minorHAnsi" w:cs="Arial"/>
          <w:i w:val="0"/>
          <w:sz w:val="20"/>
          <w:szCs w:val="20"/>
        </w:rPr>
        <w:t>.1 General Instructions</w:t>
      </w:r>
      <w:bookmarkEnd w:id="16"/>
      <w:bookmarkEnd w:id="17"/>
    </w:p>
    <w:p w14:paraId="01D7B739" w14:textId="77777777" w:rsidR="00A324F7" w:rsidRPr="004F372B" w:rsidRDefault="00A324F7" w:rsidP="006F14EA">
      <w:pPr>
        <w:spacing w:after="0" w:line="360" w:lineRule="auto"/>
        <w:rPr>
          <w:rFonts w:asciiTheme="minorHAnsi" w:hAnsiTheme="minorHAnsi" w:cs="Arial"/>
          <w:b/>
          <w:sz w:val="20"/>
          <w:szCs w:val="20"/>
        </w:rPr>
      </w:pPr>
    </w:p>
    <w:p w14:paraId="4B9CB044" w14:textId="77777777" w:rsidR="00A324F7" w:rsidRPr="004F372B" w:rsidRDefault="0058106E" w:rsidP="006F14EA">
      <w:pPr>
        <w:spacing w:after="0" w:line="360" w:lineRule="auto"/>
        <w:rPr>
          <w:rFonts w:asciiTheme="minorHAnsi" w:hAnsiTheme="minorHAnsi" w:cs="Arial"/>
          <w:b/>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.1.1 This document is made available on the condition that the information contained within it is used solely in connection with the competitive process for this ITT and for no other purposes.</w:t>
      </w:r>
    </w:p>
    <w:p w14:paraId="55230123" w14:textId="77777777" w:rsidR="00A324F7" w:rsidRPr="004F372B" w:rsidRDefault="00A324F7" w:rsidP="006F14EA">
      <w:pPr>
        <w:spacing w:after="0" w:line="360" w:lineRule="auto"/>
        <w:rPr>
          <w:rFonts w:asciiTheme="minorHAnsi" w:hAnsiTheme="minorHAnsi" w:cs="Arial"/>
          <w:b/>
          <w:sz w:val="20"/>
          <w:szCs w:val="20"/>
        </w:rPr>
      </w:pPr>
    </w:p>
    <w:p w14:paraId="3AEF83CA" w14:textId="77777777" w:rsidR="00A324F7" w:rsidRPr="004F372B" w:rsidRDefault="0058106E" w:rsidP="006F14EA">
      <w:pPr>
        <w:spacing w:after="0" w:line="360" w:lineRule="auto"/>
        <w:rPr>
          <w:rFonts w:asciiTheme="minorHAnsi" w:hAnsiTheme="minorHAnsi" w:cs="Arial"/>
          <w:b/>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.1.2 Whilst reasonable care has been taken in preparing this document, the information within it does not purport to be comprehensive or to have been independently verified. </w:t>
      </w:r>
      <w:r w:rsidR="005A532A" w:rsidRPr="004F372B">
        <w:rPr>
          <w:rFonts w:asciiTheme="minorHAnsi" w:hAnsiTheme="minorHAnsi" w:cs="Arial"/>
          <w:sz w:val="20"/>
          <w:szCs w:val="20"/>
        </w:rPr>
        <w:t>LV</w:t>
      </w:r>
      <w:r w:rsidR="00A324F7" w:rsidRPr="004F372B">
        <w:rPr>
          <w:rFonts w:asciiTheme="minorHAnsi" w:hAnsiTheme="minorHAnsi" w:cs="Arial"/>
          <w:sz w:val="20"/>
          <w:szCs w:val="20"/>
        </w:rPr>
        <w:t xml:space="preserve"> accepts no liability or responsibility for the adequacy, accuracy or completeness of any information stated. No representation or warranty, express or implied, is given by </w:t>
      </w:r>
      <w:r w:rsidR="005A532A" w:rsidRPr="004F372B">
        <w:rPr>
          <w:rFonts w:asciiTheme="minorHAnsi" w:hAnsiTheme="minorHAnsi" w:cs="Arial"/>
          <w:sz w:val="20"/>
          <w:szCs w:val="20"/>
        </w:rPr>
        <w:t>LV</w:t>
      </w:r>
      <w:r w:rsidR="004B5078" w:rsidRPr="004F372B">
        <w:rPr>
          <w:rFonts w:asciiTheme="minorHAnsi" w:hAnsiTheme="minorHAnsi" w:cs="Arial"/>
          <w:sz w:val="20"/>
          <w:szCs w:val="20"/>
        </w:rPr>
        <w:t xml:space="preserve"> </w:t>
      </w:r>
      <w:r w:rsidR="00A324F7" w:rsidRPr="004F372B">
        <w:rPr>
          <w:rFonts w:asciiTheme="minorHAnsi" w:hAnsiTheme="minorHAnsi" w:cs="Arial"/>
          <w:sz w:val="20"/>
          <w:szCs w:val="20"/>
        </w:rPr>
        <w:t>or any of its representatives with respect to the information contained herein or upon which this ITT is based.  Any liability for such matters is expressly disclaimed.</w:t>
      </w:r>
    </w:p>
    <w:p w14:paraId="119FC1B0" w14:textId="77777777" w:rsidR="004B5078" w:rsidRPr="004F372B" w:rsidRDefault="004B5078" w:rsidP="006F14EA">
      <w:pPr>
        <w:tabs>
          <w:tab w:val="left" w:pos="426"/>
          <w:tab w:val="left" w:pos="720"/>
          <w:tab w:val="center" w:pos="4111"/>
          <w:tab w:val="left" w:pos="7740"/>
        </w:tabs>
        <w:spacing w:after="0" w:line="360" w:lineRule="auto"/>
        <w:ind w:left="66"/>
        <w:rPr>
          <w:rFonts w:asciiTheme="minorHAnsi" w:hAnsiTheme="minorHAnsi" w:cs="Arial"/>
          <w:color w:val="000000"/>
          <w:sz w:val="20"/>
          <w:szCs w:val="20"/>
          <w:lang w:eastAsia="en-GB"/>
        </w:rPr>
      </w:pPr>
    </w:p>
    <w:p w14:paraId="38D64698" w14:textId="77777777" w:rsidR="00A324F7" w:rsidRPr="004F372B" w:rsidRDefault="0058106E" w:rsidP="006F14EA">
      <w:pPr>
        <w:tabs>
          <w:tab w:val="left" w:pos="426"/>
          <w:tab w:val="left" w:pos="720"/>
          <w:tab w:val="center" w:pos="4111"/>
          <w:tab w:val="left" w:pos="7740"/>
        </w:tabs>
        <w:spacing w:after="0" w:line="360" w:lineRule="auto"/>
        <w:ind w:left="66"/>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.1.3 </w:t>
      </w:r>
      <w:r w:rsidR="005A532A" w:rsidRPr="004F372B">
        <w:rPr>
          <w:rFonts w:asciiTheme="minorHAnsi" w:hAnsiTheme="minorHAnsi" w:cs="Arial"/>
          <w:sz w:val="20"/>
          <w:szCs w:val="20"/>
        </w:rPr>
        <w:t>LV</w:t>
      </w:r>
      <w:r w:rsidR="00A324F7" w:rsidRPr="004F372B">
        <w:rPr>
          <w:rFonts w:asciiTheme="minorHAnsi" w:hAnsiTheme="minorHAnsi" w:cs="Arial"/>
          <w:sz w:val="20"/>
          <w:szCs w:val="20"/>
        </w:rPr>
        <w:t xml:space="preserve"> reserves the right, without prior notice, to change, modify, or withdraw the basis of its request and/or to reject all proposals and terminate negotiations at any time.  In no circumstance will L</w:t>
      </w:r>
      <w:r w:rsidR="005A532A" w:rsidRPr="004F372B">
        <w:rPr>
          <w:rFonts w:asciiTheme="minorHAnsi" w:hAnsiTheme="minorHAnsi" w:cs="Arial"/>
          <w:sz w:val="20"/>
          <w:szCs w:val="20"/>
        </w:rPr>
        <w:t>V</w:t>
      </w:r>
      <w:r w:rsidR="00A324F7" w:rsidRPr="004F372B">
        <w:rPr>
          <w:rFonts w:asciiTheme="minorHAnsi" w:hAnsiTheme="minorHAnsi" w:cs="Arial"/>
          <w:sz w:val="20"/>
          <w:szCs w:val="20"/>
        </w:rPr>
        <w:t xml:space="preserve"> incur any liability in respect of time, effort or costs incurred in regard to either discussions, meetings or time spent in respect of reviewing and/or responding to this document or any subsequent material.</w:t>
      </w:r>
    </w:p>
    <w:p w14:paraId="0F5EFDE7" w14:textId="77777777" w:rsidR="00A324F7" w:rsidRPr="004F372B" w:rsidRDefault="00A324F7" w:rsidP="006F14EA">
      <w:pPr>
        <w:tabs>
          <w:tab w:val="left" w:pos="360"/>
          <w:tab w:val="left" w:pos="7740"/>
        </w:tabs>
        <w:spacing w:after="0" w:line="360" w:lineRule="auto"/>
        <w:rPr>
          <w:rFonts w:asciiTheme="minorHAnsi" w:hAnsiTheme="minorHAnsi" w:cs="Arial"/>
          <w:sz w:val="20"/>
          <w:szCs w:val="20"/>
        </w:rPr>
      </w:pPr>
    </w:p>
    <w:p w14:paraId="4A3F41BD" w14:textId="77777777" w:rsidR="00A324F7" w:rsidRPr="004F372B" w:rsidRDefault="0058106E" w:rsidP="006F14EA">
      <w:pPr>
        <w:tabs>
          <w:tab w:val="left" w:pos="360"/>
          <w:tab w:val="center" w:pos="4111"/>
          <w:tab w:val="left" w:pos="7740"/>
        </w:tabs>
        <w:spacing w:after="0" w:line="360" w:lineRule="auto"/>
        <w:rPr>
          <w:rFonts w:asciiTheme="minorHAnsi" w:hAnsiTheme="minorHAnsi" w:cs="Arial"/>
          <w:sz w:val="20"/>
          <w:szCs w:val="20"/>
        </w:rPr>
      </w:pPr>
      <w:r w:rsidRPr="004F372B">
        <w:rPr>
          <w:rFonts w:asciiTheme="minorHAnsi" w:hAnsiTheme="minorHAnsi" w:cs="Arial"/>
          <w:sz w:val="20"/>
          <w:szCs w:val="20"/>
        </w:rPr>
        <w:t>1</w:t>
      </w:r>
      <w:r w:rsidR="005A532A" w:rsidRPr="004F372B">
        <w:rPr>
          <w:rFonts w:asciiTheme="minorHAnsi" w:hAnsiTheme="minorHAnsi" w:cs="Arial"/>
          <w:sz w:val="20"/>
          <w:szCs w:val="20"/>
        </w:rPr>
        <w:t>.</w:t>
      </w:r>
      <w:r w:rsidR="00A324F7" w:rsidRPr="004F372B">
        <w:rPr>
          <w:rFonts w:asciiTheme="minorHAnsi" w:hAnsiTheme="minorHAnsi" w:cs="Arial"/>
          <w:sz w:val="20"/>
          <w:szCs w:val="20"/>
        </w:rPr>
        <w:t xml:space="preserve">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77C9B9B0" w14:textId="77777777" w:rsidR="00A324F7" w:rsidRPr="004F372B" w:rsidRDefault="00A324F7" w:rsidP="006F14EA">
      <w:pPr>
        <w:tabs>
          <w:tab w:val="left" w:pos="360"/>
          <w:tab w:val="left" w:pos="7740"/>
        </w:tabs>
        <w:spacing w:after="0" w:line="360" w:lineRule="auto"/>
        <w:rPr>
          <w:rFonts w:asciiTheme="minorHAnsi" w:hAnsiTheme="minorHAnsi" w:cs="Arial"/>
          <w:sz w:val="20"/>
          <w:szCs w:val="20"/>
        </w:rPr>
      </w:pPr>
    </w:p>
    <w:p w14:paraId="10E58076" w14:textId="77777777" w:rsidR="00A324F7" w:rsidRPr="004F372B" w:rsidRDefault="0058106E" w:rsidP="006F14EA">
      <w:pPr>
        <w:tabs>
          <w:tab w:val="left" w:pos="360"/>
          <w:tab w:val="center" w:pos="4111"/>
          <w:tab w:val="left" w:pos="7740"/>
        </w:tabs>
        <w:spacing w:after="0" w:line="360" w:lineRule="auto"/>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.1.5 The information in this document shall be kept confidential by the Tenderer and may not be copied, reproduced, distributed or passed to any other persons, at any time, without the prior written authorisation of </w:t>
      </w:r>
      <w:r w:rsidR="005A532A" w:rsidRPr="004F372B">
        <w:rPr>
          <w:rFonts w:asciiTheme="minorHAnsi" w:hAnsiTheme="minorHAnsi" w:cs="Arial"/>
          <w:sz w:val="20"/>
          <w:szCs w:val="20"/>
        </w:rPr>
        <w:t>LV</w:t>
      </w:r>
      <w:r w:rsidR="00A324F7" w:rsidRPr="004F372B">
        <w:rPr>
          <w:rFonts w:asciiTheme="minorHAnsi" w:hAnsiTheme="minorHAnsi" w:cs="Arial"/>
          <w:sz w:val="20"/>
          <w:szCs w:val="20"/>
        </w:rPr>
        <w:t>. Ownership in any response to this ITT sha</w:t>
      </w:r>
      <w:r w:rsidR="005A532A" w:rsidRPr="004F372B">
        <w:rPr>
          <w:rFonts w:asciiTheme="minorHAnsi" w:hAnsiTheme="minorHAnsi" w:cs="Arial"/>
          <w:sz w:val="20"/>
          <w:szCs w:val="20"/>
        </w:rPr>
        <w:t>ll be vested in LV</w:t>
      </w:r>
      <w:r w:rsidR="00A324F7" w:rsidRPr="004F372B">
        <w:rPr>
          <w:rFonts w:asciiTheme="minorHAnsi" w:hAnsiTheme="minorHAnsi" w:cs="Arial"/>
          <w:sz w:val="20"/>
          <w:szCs w:val="20"/>
        </w:rPr>
        <w:t xml:space="preserve"> upon delivery of the same and such response shall only be returned at the sole discretion of </w:t>
      </w:r>
      <w:r w:rsidR="005A532A" w:rsidRPr="004F372B">
        <w:rPr>
          <w:rFonts w:asciiTheme="minorHAnsi" w:hAnsiTheme="minorHAnsi" w:cs="Arial"/>
          <w:sz w:val="20"/>
          <w:szCs w:val="20"/>
        </w:rPr>
        <w:t>LV</w:t>
      </w:r>
      <w:r w:rsidR="00A324F7" w:rsidRPr="004F372B">
        <w:rPr>
          <w:rFonts w:asciiTheme="minorHAnsi" w:hAnsiTheme="minorHAnsi" w:cs="Arial"/>
          <w:sz w:val="20"/>
          <w:szCs w:val="20"/>
        </w:rPr>
        <w:t xml:space="preserve"> and at the recipient’s cost.  </w:t>
      </w:r>
    </w:p>
    <w:p w14:paraId="4F7DFB85" w14:textId="77777777" w:rsidR="00A324F7" w:rsidRPr="004F372B" w:rsidRDefault="00A324F7" w:rsidP="006F14EA">
      <w:pPr>
        <w:tabs>
          <w:tab w:val="left" w:pos="360"/>
          <w:tab w:val="left" w:pos="720"/>
          <w:tab w:val="center" w:pos="4111"/>
          <w:tab w:val="left" w:pos="7740"/>
        </w:tabs>
        <w:spacing w:after="0" w:line="360" w:lineRule="auto"/>
        <w:rPr>
          <w:rFonts w:asciiTheme="minorHAnsi" w:hAnsiTheme="minorHAnsi" w:cs="Arial"/>
          <w:sz w:val="20"/>
          <w:szCs w:val="20"/>
        </w:rPr>
      </w:pPr>
    </w:p>
    <w:p w14:paraId="2F26F030" w14:textId="77777777" w:rsidR="00A324F7" w:rsidRPr="004F372B" w:rsidRDefault="0058106E" w:rsidP="006F14EA">
      <w:pPr>
        <w:tabs>
          <w:tab w:val="num" w:pos="1080"/>
        </w:tabs>
        <w:spacing w:after="0" w:line="360" w:lineRule="auto"/>
        <w:ind w:left="66"/>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.1.6 This </w:t>
      </w:r>
      <w:r w:rsidR="00F00935" w:rsidRPr="004F372B">
        <w:rPr>
          <w:rFonts w:asciiTheme="minorHAnsi" w:hAnsiTheme="minorHAnsi" w:cs="Arial"/>
          <w:sz w:val="20"/>
          <w:szCs w:val="20"/>
        </w:rPr>
        <w:t>ITT</w:t>
      </w:r>
      <w:r w:rsidR="00A324F7" w:rsidRPr="004F372B">
        <w:rPr>
          <w:rFonts w:asciiTheme="minorHAnsi" w:hAnsiTheme="minorHAnsi" w:cs="Arial"/>
          <w:sz w:val="20"/>
          <w:szCs w:val="20"/>
        </w:rPr>
        <w:t xml:space="preserve"> is not a purchase order and does not constitute an offer capable of acceptance. This </w:t>
      </w:r>
      <w:r w:rsidR="00F00935" w:rsidRPr="004F372B">
        <w:rPr>
          <w:rFonts w:asciiTheme="minorHAnsi" w:hAnsiTheme="minorHAnsi" w:cs="Arial"/>
          <w:sz w:val="20"/>
          <w:szCs w:val="20"/>
        </w:rPr>
        <w:t>ITT</w:t>
      </w:r>
      <w:r w:rsidR="00A324F7" w:rsidRPr="004F372B">
        <w:rPr>
          <w:rFonts w:asciiTheme="minorHAnsi" w:hAnsiTheme="minorHAnsi" w:cs="Arial"/>
          <w:sz w:val="20"/>
          <w:szCs w:val="20"/>
        </w:rPr>
        <w:t xml:space="preserve"> does not commit </w:t>
      </w:r>
      <w:r w:rsidR="005A532A" w:rsidRPr="004F372B">
        <w:rPr>
          <w:rFonts w:asciiTheme="minorHAnsi" w:hAnsiTheme="minorHAnsi" w:cs="Arial"/>
          <w:sz w:val="20"/>
          <w:szCs w:val="20"/>
        </w:rPr>
        <w:t>LV</w:t>
      </w:r>
      <w:r w:rsidR="00A324F7" w:rsidRPr="004F372B">
        <w:rPr>
          <w:rFonts w:asciiTheme="minorHAnsi" w:hAnsiTheme="minorHAnsi" w:cs="Arial"/>
          <w:sz w:val="20"/>
          <w:szCs w:val="20"/>
        </w:rPr>
        <w:t xml:space="preserve"> or any official of it to any specific course of action. The issue of this </w:t>
      </w:r>
      <w:r w:rsidR="00F00935" w:rsidRPr="004F372B">
        <w:rPr>
          <w:rFonts w:asciiTheme="minorHAnsi" w:hAnsiTheme="minorHAnsi" w:cs="Arial"/>
          <w:sz w:val="20"/>
          <w:szCs w:val="20"/>
        </w:rPr>
        <w:t>ITT</w:t>
      </w:r>
      <w:r w:rsidR="00A324F7" w:rsidRPr="004F372B">
        <w:rPr>
          <w:rFonts w:asciiTheme="minorHAnsi" w:hAnsiTheme="minorHAnsi" w:cs="Arial"/>
          <w:sz w:val="20"/>
          <w:szCs w:val="20"/>
        </w:rPr>
        <w:t xml:space="preserve"> does not bind L</w:t>
      </w:r>
      <w:r w:rsidR="005A532A" w:rsidRPr="004F372B">
        <w:rPr>
          <w:rFonts w:asciiTheme="minorHAnsi" w:hAnsiTheme="minorHAnsi" w:cs="Arial"/>
          <w:sz w:val="20"/>
          <w:szCs w:val="20"/>
        </w:rPr>
        <w:t>V</w:t>
      </w:r>
      <w:r w:rsidR="00A324F7" w:rsidRPr="004F372B">
        <w:rPr>
          <w:rFonts w:asciiTheme="minorHAnsi" w:hAnsiTheme="minorHAnsi" w:cs="Arial"/>
          <w:sz w:val="20"/>
          <w:szCs w:val="20"/>
        </w:rPr>
        <w:t xml:space="preserve"> or any official of it to accept any proposal, in whole, or in part, whether it includes the lowest priced proposal, nor does it bind any officials of L</w:t>
      </w:r>
      <w:r w:rsidR="005A532A" w:rsidRPr="004F372B">
        <w:rPr>
          <w:rFonts w:asciiTheme="minorHAnsi" w:hAnsiTheme="minorHAnsi" w:cs="Arial"/>
          <w:sz w:val="20"/>
          <w:szCs w:val="20"/>
        </w:rPr>
        <w:t>V</w:t>
      </w:r>
      <w:r w:rsidR="00A324F7" w:rsidRPr="004F372B">
        <w:rPr>
          <w:rFonts w:asciiTheme="minorHAnsi" w:hAnsiTheme="minorHAnsi" w:cs="Arial"/>
          <w:sz w:val="20"/>
          <w:szCs w:val="20"/>
        </w:rPr>
        <w:t xml:space="preserve"> to provide any explanation or reason for its’ decision to accept or reject any proposal. Moreover, while it is t</w:t>
      </w:r>
      <w:r w:rsidR="005A532A" w:rsidRPr="004F372B">
        <w:rPr>
          <w:rFonts w:asciiTheme="minorHAnsi" w:hAnsiTheme="minorHAnsi" w:cs="Arial"/>
          <w:sz w:val="20"/>
          <w:szCs w:val="20"/>
        </w:rPr>
        <w:t>he intention of LV</w:t>
      </w:r>
      <w:r w:rsidR="00A324F7" w:rsidRPr="004F372B">
        <w:rPr>
          <w:rFonts w:asciiTheme="minorHAnsi" w:hAnsiTheme="minorHAnsi" w:cs="Arial"/>
          <w:sz w:val="20"/>
          <w:szCs w:val="20"/>
        </w:rPr>
        <w:t xml:space="preserve"> to enter contract negotiations with the selected </w:t>
      </w:r>
      <w:r w:rsidR="00C01536" w:rsidRPr="004F372B">
        <w:rPr>
          <w:rFonts w:asciiTheme="minorHAnsi" w:hAnsiTheme="minorHAnsi" w:cs="Arial"/>
          <w:sz w:val="20"/>
          <w:szCs w:val="20"/>
        </w:rPr>
        <w:t>Tenderer</w:t>
      </w:r>
      <w:r w:rsidR="00A324F7" w:rsidRPr="004F372B">
        <w:rPr>
          <w:rFonts w:asciiTheme="minorHAnsi" w:hAnsiTheme="minorHAnsi" w:cs="Arial"/>
          <w:sz w:val="20"/>
          <w:szCs w:val="20"/>
        </w:rPr>
        <w:t>, the fact that L</w:t>
      </w:r>
      <w:r w:rsidR="005A532A" w:rsidRPr="004F372B">
        <w:rPr>
          <w:rFonts w:asciiTheme="minorHAnsi" w:hAnsiTheme="minorHAnsi" w:cs="Arial"/>
          <w:sz w:val="20"/>
          <w:szCs w:val="20"/>
        </w:rPr>
        <w:t>V</w:t>
      </w:r>
      <w:r w:rsidR="00A324F7" w:rsidRPr="004F372B">
        <w:rPr>
          <w:rFonts w:asciiTheme="minorHAnsi" w:hAnsiTheme="minorHAnsi" w:cs="Arial"/>
          <w:sz w:val="20"/>
          <w:szCs w:val="20"/>
        </w:rPr>
        <w:t xml:space="preserve"> has given acceptance to a specific </w:t>
      </w:r>
      <w:r w:rsidR="00C01536" w:rsidRPr="004F372B">
        <w:rPr>
          <w:rFonts w:asciiTheme="minorHAnsi" w:hAnsiTheme="minorHAnsi" w:cs="Arial"/>
          <w:sz w:val="20"/>
          <w:szCs w:val="20"/>
        </w:rPr>
        <w:t xml:space="preserve">Tenderer </w:t>
      </w:r>
      <w:r w:rsidR="00A324F7" w:rsidRPr="004F372B">
        <w:rPr>
          <w:rFonts w:asciiTheme="minorHAnsi" w:hAnsiTheme="minorHAnsi" w:cs="Arial"/>
          <w:sz w:val="20"/>
          <w:szCs w:val="20"/>
        </w:rPr>
        <w:t xml:space="preserve">does not bind it or any official of it in any manner to the </w:t>
      </w:r>
      <w:r w:rsidR="00C01536" w:rsidRPr="004F372B">
        <w:rPr>
          <w:rFonts w:asciiTheme="minorHAnsi" w:hAnsiTheme="minorHAnsi" w:cs="Arial"/>
          <w:sz w:val="20"/>
          <w:szCs w:val="20"/>
        </w:rPr>
        <w:t>Tenderer</w:t>
      </w:r>
      <w:r w:rsidR="00A324F7" w:rsidRPr="004F372B">
        <w:rPr>
          <w:rFonts w:asciiTheme="minorHAnsi" w:hAnsiTheme="minorHAnsi" w:cs="Arial"/>
          <w:sz w:val="20"/>
          <w:szCs w:val="20"/>
        </w:rPr>
        <w:t>.</w:t>
      </w:r>
    </w:p>
    <w:p w14:paraId="03D9373C" w14:textId="77777777" w:rsidR="00A324F7" w:rsidRPr="004F372B" w:rsidRDefault="00A324F7" w:rsidP="006F14EA">
      <w:pPr>
        <w:pStyle w:val="BodyTextIndent"/>
        <w:tabs>
          <w:tab w:val="left" w:pos="-720"/>
        </w:tabs>
        <w:suppressAutoHyphens/>
        <w:spacing w:after="0" w:line="360" w:lineRule="auto"/>
        <w:ind w:left="66"/>
        <w:rPr>
          <w:rFonts w:asciiTheme="minorHAnsi" w:hAnsiTheme="minorHAnsi" w:cs="Arial"/>
          <w:sz w:val="20"/>
          <w:szCs w:val="20"/>
        </w:rPr>
      </w:pPr>
    </w:p>
    <w:p w14:paraId="3F28AB73" w14:textId="77777777" w:rsidR="00A324F7" w:rsidRPr="004F372B" w:rsidRDefault="0058106E" w:rsidP="006F14EA">
      <w:pPr>
        <w:pStyle w:val="BodyTextIndent"/>
        <w:tabs>
          <w:tab w:val="left" w:pos="-720"/>
        </w:tabs>
        <w:suppressAutoHyphens/>
        <w:spacing w:after="0" w:line="360" w:lineRule="auto"/>
        <w:ind w:left="66"/>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.1.7 Without prejudice to any prior obligations of confidentiality you may have, no publicity relating to this ITT or to the acceptance by </w:t>
      </w:r>
      <w:r w:rsidR="005A532A" w:rsidRPr="004F372B">
        <w:rPr>
          <w:rFonts w:asciiTheme="minorHAnsi" w:hAnsiTheme="minorHAnsi" w:cs="Arial"/>
          <w:sz w:val="20"/>
          <w:szCs w:val="20"/>
        </w:rPr>
        <w:t>LV</w:t>
      </w:r>
      <w:r w:rsidR="00A324F7" w:rsidRPr="004F372B">
        <w:rPr>
          <w:rFonts w:asciiTheme="minorHAnsi" w:hAnsiTheme="minorHAnsi" w:cs="Arial"/>
          <w:sz w:val="20"/>
          <w:szCs w:val="20"/>
        </w:rPr>
        <w:t xml:space="preserve"> of any ITT response or to the letting of any future contract shall be released by you without the prior writ</w:t>
      </w:r>
      <w:r w:rsidR="005A532A" w:rsidRPr="004F372B">
        <w:rPr>
          <w:rFonts w:asciiTheme="minorHAnsi" w:hAnsiTheme="minorHAnsi" w:cs="Arial"/>
          <w:sz w:val="20"/>
          <w:szCs w:val="20"/>
        </w:rPr>
        <w:t>ten approval of LV</w:t>
      </w:r>
      <w:r w:rsidR="00A324F7" w:rsidRPr="004F372B">
        <w:rPr>
          <w:rFonts w:asciiTheme="minorHAnsi" w:hAnsiTheme="minorHAnsi" w:cs="Arial"/>
          <w:sz w:val="20"/>
          <w:szCs w:val="20"/>
        </w:rPr>
        <w:t>.</w:t>
      </w:r>
    </w:p>
    <w:p w14:paraId="16462C87" w14:textId="77777777" w:rsidR="00A324F7" w:rsidRPr="004F372B" w:rsidRDefault="00A324F7" w:rsidP="006F14EA">
      <w:pPr>
        <w:pStyle w:val="BodyTextIndent"/>
        <w:tabs>
          <w:tab w:val="left" w:pos="-720"/>
        </w:tabs>
        <w:suppressAutoHyphens/>
        <w:spacing w:after="0" w:line="360" w:lineRule="auto"/>
        <w:ind w:left="66"/>
        <w:rPr>
          <w:rFonts w:asciiTheme="minorHAnsi" w:hAnsiTheme="minorHAnsi" w:cs="Arial"/>
          <w:sz w:val="20"/>
          <w:szCs w:val="20"/>
        </w:rPr>
      </w:pPr>
    </w:p>
    <w:p w14:paraId="1D26F10A" w14:textId="77777777" w:rsidR="00761684" w:rsidRPr="004F372B" w:rsidRDefault="00761684" w:rsidP="006F14EA">
      <w:pPr>
        <w:pStyle w:val="BodyTextIndent"/>
        <w:tabs>
          <w:tab w:val="left" w:pos="-720"/>
        </w:tabs>
        <w:suppressAutoHyphens/>
        <w:spacing w:after="0" w:line="360" w:lineRule="auto"/>
        <w:ind w:left="66"/>
        <w:rPr>
          <w:rFonts w:asciiTheme="minorHAnsi" w:hAnsiTheme="minorHAnsi" w:cs="Arial"/>
          <w:sz w:val="20"/>
          <w:szCs w:val="20"/>
        </w:rPr>
      </w:pPr>
    </w:p>
    <w:p w14:paraId="79F9D6BC" w14:textId="77777777" w:rsidR="00761684" w:rsidRPr="004F372B" w:rsidRDefault="00761684" w:rsidP="006F14EA">
      <w:pPr>
        <w:pStyle w:val="BodyTextIndent"/>
        <w:tabs>
          <w:tab w:val="left" w:pos="-720"/>
        </w:tabs>
        <w:suppressAutoHyphens/>
        <w:spacing w:after="0" w:line="360" w:lineRule="auto"/>
        <w:ind w:left="66"/>
        <w:rPr>
          <w:rFonts w:asciiTheme="minorHAnsi" w:hAnsiTheme="minorHAnsi" w:cs="Arial"/>
          <w:sz w:val="20"/>
          <w:szCs w:val="20"/>
        </w:rPr>
      </w:pPr>
    </w:p>
    <w:p w14:paraId="00AFDCCB" w14:textId="77777777" w:rsidR="00A324F7" w:rsidRPr="004F372B" w:rsidRDefault="0058106E" w:rsidP="006F14EA">
      <w:pPr>
        <w:pStyle w:val="BodyTextIndent"/>
        <w:tabs>
          <w:tab w:val="left" w:pos="-720"/>
        </w:tabs>
        <w:suppressAutoHyphens/>
        <w:spacing w:after="0" w:line="360" w:lineRule="auto"/>
        <w:ind w:left="66"/>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75B5F9D6" w14:textId="77777777" w:rsidR="00A324F7" w:rsidRPr="004F372B" w:rsidRDefault="00A324F7" w:rsidP="006F14EA">
      <w:pPr>
        <w:spacing w:after="0" w:line="360" w:lineRule="auto"/>
        <w:rPr>
          <w:rFonts w:asciiTheme="minorHAnsi" w:hAnsiTheme="minorHAnsi" w:cs="Arial"/>
          <w:sz w:val="20"/>
          <w:szCs w:val="20"/>
        </w:rPr>
      </w:pPr>
    </w:p>
    <w:p w14:paraId="613E7962" w14:textId="77777777" w:rsidR="00A324F7" w:rsidRPr="004F372B" w:rsidRDefault="0058106E" w:rsidP="006F14EA">
      <w:pPr>
        <w:pStyle w:val="BodyText"/>
        <w:spacing w:line="360" w:lineRule="auto"/>
        <w:jc w:val="left"/>
        <w:rPr>
          <w:rFonts w:asciiTheme="minorHAnsi" w:hAnsiTheme="minorHAnsi" w:cs="Arial"/>
          <w:b w:val="0"/>
          <w:sz w:val="20"/>
          <w:szCs w:val="20"/>
          <w:u w:val="none"/>
        </w:rPr>
      </w:pPr>
      <w:r w:rsidRPr="004F372B">
        <w:rPr>
          <w:rFonts w:asciiTheme="minorHAnsi" w:hAnsiTheme="minorHAnsi" w:cs="Arial"/>
          <w:b w:val="0"/>
          <w:sz w:val="20"/>
          <w:szCs w:val="20"/>
          <w:u w:val="none"/>
        </w:rPr>
        <w:t>1.</w:t>
      </w:r>
      <w:r w:rsidR="00A324F7" w:rsidRPr="004F372B">
        <w:rPr>
          <w:rFonts w:asciiTheme="minorHAnsi" w:hAnsiTheme="minorHAnsi" w:cs="Arial"/>
          <w:b w:val="0"/>
          <w:sz w:val="20"/>
          <w:szCs w:val="20"/>
          <w:u w:val="none"/>
        </w:rPr>
        <w:t>1.9 By submitting a Tender Response the Tenderer represents that it has read and understood the ITT. The Tenderer will consider the contents of any submitted</w:t>
      </w:r>
      <w:r w:rsidR="005A532A" w:rsidRPr="004F372B">
        <w:rPr>
          <w:rFonts w:asciiTheme="minorHAnsi" w:hAnsiTheme="minorHAnsi" w:cs="Arial"/>
          <w:b w:val="0"/>
          <w:sz w:val="20"/>
          <w:szCs w:val="20"/>
          <w:u w:val="none"/>
        </w:rPr>
        <w:t xml:space="preserve"> tender</w:t>
      </w:r>
      <w:r w:rsidR="00A324F7" w:rsidRPr="004F372B">
        <w:rPr>
          <w:rFonts w:asciiTheme="minorHAnsi" w:hAnsiTheme="minorHAnsi" w:cs="Arial"/>
          <w:b w:val="0"/>
          <w:sz w:val="20"/>
          <w:szCs w:val="20"/>
          <w:u w:val="none"/>
        </w:rPr>
        <w:t xml:space="preserve"> </w:t>
      </w:r>
      <w:r w:rsidR="005A532A" w:rsidRPr="004F372B">
        <w:rPr>
          <w:rFonts w:asciiTheme="minorHAnsi" w:hAnsiTheme="minorHAnsi" w:cs="Arial"/>
          <w:b w:val="0"/>
          <w:sz w:val="20"/>
          <w:szCs w:val="20"/>
          <w:u w:val="none"/>
        </w:rPr>
        <w:t>response</w:t>
      </w:r>
      <w:r w:rsidR="00A324F7" w:rsidRPr="004F372B">
        <w:rPr>
          <w:rFonts w:asciiTheme="minorHAnsi" w:hAnsiTheme="minorHAnsi" w:cs="Arial"/>
          <w:b w:val="0"/>
          <w:sz w:val="20"/>
          <w:szCs w:val="20"/>
          <w:u w:val="none"/>
        </w:rPr>
        <w:t xml:space="preserve"> as an offer to contract.</w:t>
      </w:r>
    </w:p>
    <w:p w14:paraId="34C38689" w14:textId="77777777" w:rsidR="00A324F7" w:rsidRPr="004F372B" w:rsidRDefault="00A324F7" w:rsidP="006F14EA">
      <w:pPr>
        <w:pStyle w:val="BodyText"/>
        <w:spacing w:line="360" w:lineRule="auto"/>
        <w:jc w:val="left"/>
        <w:rPr>
          <w:rFonts w:asciiTheme="minorHAnsi" w:hAnsiTheme="minorHAnsi" w:cs="Arial"/>
          <w:b w:val="0"/>
          <w:sz w:val="20"/>
          <w:szCs w:val="20"/>
          <w:u w:val="none"/>
        </w:rPr>
      </w:pPr>
    </w:p>
    <w:p w14:paraId="4C0CF8C1" w14:textId="77777777" w:rsidR="00A324F7" w:rsidRPr="004F372B" w:rsidRDefault="0058106E" w:rsidP="006F14EA">
      <w:pPr>
        <w:pStyle w:val="BodyText"/>
        <w:spacing w:line="360" w:lineRule="auto"/>
        <w:jc w:val="left"/>
        <w:rPr>
          <w:rFonts w:asciiTheme="minorHAnsi" w:hAnsiTheme="minorHAnsi" w:cs="Arial"/>
          <w:b w:val="0"/>
          <w:sz w:val="20"/>
          <w:szCs w:val="20"/>
          <w:u w:val="none"/>
        </w:rPr>
      </w:pPr>
      <w:r w:rsidRPr="004F372B">
        <w:rPr>
          <w:rFonts w:asciiTheme="minorHAnsi" w:hAnsiTheme="minorHAnsi" w:cs="Arial"/>
          <w:b w:val="0"/>
          <w:sz w:val="20"/>
          <w:szCs w:val="20"/>
          <w:u w:val="none"/>
        </w:rPr>
        <w:t>1.</w:t>
      </w:r>
      <w:r w:rsidR="00A324F7" w:rsidRPr="004F372B">
        <w:rPr>
          <w:rFonts w:asciiTheme="minorHAnsi" w:hAnsiTheme="minorHAnsi" w:cs="Arial"/>
          <w:b w:val="0"/>
          <w:sz w:val="20"/>
          <w:szCs w:val="20"/>
          <w:u w:val="none"/>
        </w:rPr>
        <w:t>1.10 Any attempt by Tenderers or their advisors to influence the contract award process in any way may result in the Tenderer being disqualified. Specifically, Tenderers shall not directly or indirectly, at any time:</w:t>
      </w:r>
    </w:p>
    <w:p w14:paraId="28AFECCA" w14:textId="77777777" w:rsidR="00A324F7" w:rsidRPr="004F372B" w:rsidRDefault="00A324F7" w:rsidP="006F14EA">
      <w:pPr>
        <w:pStyle w:val="BodyText"/>
        <w:spacing w:line="360" w:lineRule="auto"/>
        <w:jc w:val="left"/>
        <w:rPr>
          <w:rFonts w:asciiTheme="minorHAnsi" w:hAnsiTheme="minorHAnsi" w:cs="Arial"/>
          <w:b w:val="0"/>
          <w:sz w:val="20"/>
          <w:szCs w:val="20"/>
          <w:u w:val="none"/>
        </w:rPr>
      </w:pPr>
    </w:p>
    <w:p w14:paraId="001BD1B6" w14:textId="77777777" w:rsidR="00A324F7" w:rsidRPr="004F372B" w:rsidRDefault="00A324F7" w:rsidP="006F14EA">
      <w:pPr>
        <w:pStyle w:val="BodyText"/>
        <w:spacing w:line="360" w:lineRule="auto"/>
        <w:ind w:left="720" w:hanging="720"/>
        <w:jc w:val="left"/>
        <w:rPr>
          <w:rFonts w:asciiTheme="minorHAnsi" w:hAnsiTheme="minorHAnsi" w:cs="Arial"/>
          <w:b w:val="0"/>
          <w:sz w:val="20"/>
          <w:szCs w:val="20"/>
          <w:u w:val="none"/>
        </w:rPr>
      </w:pPr>
      <w:r w:rsidRPr="004F372B">
        <w:rPr>
          <w:rFonts w:asciiTheme="minorHAnsi" w:hAnsiTheme="minorHAnsi" w:cs="Arial"/>
          <w:b w:val="0"/>
          <w:sz w:val="20"/>
          <w:szCs w:val="20"/>
          <w:u w:val="none"/>
        </w:rPr>
        <w:t>(a)      Revise or amend the content of their Tender in accordance with any agreement or arrangement with any other person, other than in good faith with a person who is a proposed partner or supplier;</w:t>
      </w:r>
    </w:p>
    <w:p w14:paraId="4648DBCE" w14:textId="77777777" w:rsidR="00A324F7" w:rsidRPr="004F372B" w:rsidRDefault="00A324F7" w:rsidP="006F14EA">
      <w:pPr>
        <w:pStyle w:val="BodyText"/>
        <w:spacing w:line="360" w:lineRule="auto"/>
        <w:ind w:left="720" w:hanging="720"/>
        <w:jc w:val="left"/>
        <w:rPr>
          <w:rFonts w:asciiTheme="minorHAnsi" w:hAnsiTheme="minorHAnsi" w:cs="Arial"/>
          <w:b w:val="0"/>
          <w:sz w:val="20"/>
          <w:szCs w:val="20"/>
          <w:u w:val="none"/>
        </w:rPr>
      </w:pPr>
      <w:r w:rsidRPr="004F372B">
        <w:rPr>
          <w:rFonts w:asciiTheme="minorHAnsi" w:hAnsiTheme="minorHAnsi" w:cs="Arial"/>
          <w:b w:val="0"/>
          <w:sz w:val="20"/>
          <w:szCs w:val="20"/>
          <w:u w:val="none"/>
        </w:rPr>
        <w:t>(b)      Enter into any agreement or arrangement with any other person as to the form or content of any other Tender, or offer to pay any sum of money or valuable consideration to any person to effect changes to the form or content of any other Tender;</w:t>
      </w:r>
    </w:p>
    <w:p w14:paraId="74253983" w14:textId="77777777" w:rsidR="00A324F7" w:rsidRPr="004F372B" w:rsidRDefault="00A324F7" w:rsidP="006F14EA">
      <w:pPr>
        <w:pStyle w:val="BodyText"/>
        <w:spacing w:line="360" w:lineRule="auto"/>
        <w:ind w:left="720" w:hanging="720"/>
        <w:jc w:val="left"/>
        <w:rPr>
          <w:rFonts w:asciiTheme="minorHAnsi" w:hAnsiTheme="minorHAnsi" w:cs="Arial"/>
          <w:b w:val="0"/>
          <w:sz w:val="20"/>
          <w:szCs w:val="20"/>
          <w:u w:val="none"/>
        </w:rPr>
      </w:pPr>
      <w:r w:rsidRPr="004F372B">
        <w:rPr>
          <w:rFonts w:asciiTheme="minorHAnsi" w:hAnsiTheme="minorHAnsi" w:cs="Arial"/>
          <w:b w:val="0"/>
          <w:sz w:val="20"/>
          <w:szCs w:val="20"/>
          <w:u w:val="none"/>
        </w:rPr>
        <w:t>(c)      Enter into any agreement or arrangement with any other person that has the effect of prohibiting or excluding that person from submitting a Tender;</w:t>
      </w:r>
    </w:p>
    <w:p w14:paraId="531C5059" w14:textId="77777777" w:rsidR="00A324F7" w:rsidRPr="004F372B" w:rsidRDefault="00A324F7" w:rsidP="006F14EA">
      <w:pPr>
        <w:pStyle w:val="BodyText"/>
        <w:spacing w:line="360" w:lineRule="auto"/>
        <w:ind w:left="720" w:hanging="720"/>
        <w:jc w:val="left"/>
        <w:rPr>
          <w:rFonts w:asciiTheme="minorHAnsi" w:hAnsiTheme="minorHAnsi" w:cs="Arial"/>
          <w:b w:val="0"/>
          <w:sz w:val="20"/>
          <w:szCs w:val="20"/>
          <w:u w:val="none"/>
        </w:rPr>
      </w:pPr>
      <w:r w:rsidRPr="004F372B">
        <w:rPr>
          <w:rFonts w:asciiTheme="minorHAnsi" w:hAnsiTheme="minorHAnsi" w:cs="Arial"/>
          <w:b w:val="0"/>
          <w:sz w:val="20"/>
          <w:szCs w:val="20"/>
          <w:u w:val="none"/>
        </w:rPr>
        <w:t>(d)      Canvass L</w:t>
      </w:r>
      <w:r w:rsidR="005A532A" w:rsidRPr="004F372B">
        <w:rPr>
          <w:rFonts w:asciiTheme="minorHAnsi" w:hAnsiTheme="minorHAnsi" w:cs="Arial"/>
          <w:b w:val="0"/>
          <w:sz w:val="20"/>
          <w:szCs w:val="20"/>
          <w:u w:val="none"/>
        </w:rPr>
        <w:t>V</w:t>
      </w:r>
      <w:r w:rsidRPr="004F372B">
        <w:rPr>
          <w:rFonts w:asciiTheme="minorHAnsi" w:hAnsiTheme="minorHAnsi" w:cs="Arial"/>
          <w:b w:val="0"/>
          <w:sz w:val="20"/>
          <w:szCs w:val="20"/>
          <w:u w:val="none"/>
        </w:rPr>
        <w:t xml:space="preserve"> or any employees or agents of </w:t>
      </w:r>
      <w:r w:rsidR="005A532A" w:rsidRPr="004F372B">
        <w:rPr>
          <w:rFonts w:asciiTheme="minorHAnsi" w:hAnsiTheme="minorHAnsi" w:cs="Arial"/>
          <w:b w:val="0"/>
          <w:sz w:val="20"/>
          <w:szCs w:val="20"/>
          <w:u w:val="none"/>
        </w:rPr>
        <w:t>LV</w:t>
      </w:r>
      <w:r w:rsidRPr="004F372B">
        <w:rPr>
          <w:rFonts w:asciiTheme="minorHAnsi" w:hAnsiTheme="minorHAnsi" w:cs="Arial"/>
          <w:b w:val="0"/>
          <w:sz w:val="20"/>
          <w:szCs w:val="20"/>
          <w:u w:val="none"/>
        </w:rPr>
        <w:t xml:space="preserve"> in relation to this procurement; or</w:t>
      </w:r>
    </w:p>
    <w:p w14:paraId="0043469E" w14:textId="77777777" w:rsidR="00A324F7" w:rsidRPr="004F372B" w:rsidRDefault="00A324F7" w:rsidP="006F14EA">
      <w:pPr>
        <w:pStyle w:val="BodyText"/>
        <w:spacing w:line="360" w:lineRule="auto"/>
        <w:ind w:left="720" w:hanging="720"/>
        <w:jc w:val="left"/>
        <w:rPr>
          <w:rFonts w:asciiTheme="minorHAnsi" w:hAnsiTheme="minorHAnsi" w:cs="Arial"/>
          <w:b w:val="0"/>
          <w:sz w:val="20"/>
          <w:szCs w:val="20"/>
          <w:u w:val="none"/>
        </w:rPr>
      </w:pPr>
      <w:r w:rsidRPr="004F372B">
        <w:rPr>
          <w:rFonts w:asciiTheme="minorHAnsi" w:hAnsiTheme="minorHAnsi" w:cs="Arial"/>
          <w:b w:val="0"/>
          <w:sz w:val="20"/>
          <w:szCs w:val="20"/>
          <w:u w:val="none"/>
        </w:rPr>
        <w:t xml:space="preserve">(e)      Attempt to obtain information from any of the employees or agents of </w:t>
      </w:r>
      <w:r w:rsidR="005A532A" w:rsidRPr="004F372B">
        <w:rPr>
          <w:rFonts w:asciiTheme="minorHAnsi" w:hAnsiTheme="minorHAnsi" w:cs="Arial"/>
          <w:b w:val="0"/>
          <w:sz w:val="20"/>
          <w:szCs w:val="20"/>
          <w:u w:val="none"/>
        </w:rPr>
        <w:t>LV</w:t>
      </w:r>
      <w:r w:rsidRPr="004F372B">
        <w:rPr>
          <w:rFonts w:asciiTheme="minorHAnsi" w:hAnsiTheme="minorHAnsi" w:cs="Arial"/>
          <w:b w:val="0"/>
          <w:sz w:val="20"/>
          <w:szCs w:val="20"/>
          <w:u w:val="none"/>
        </w:rPr>
        <w:t xml:space="preserve"> or its advisors concerning another Tenderer or Tender; or</w:t>
      </w:r>
    </w:p>
    <w:p w14:paraId="2FF8DE89" w14:textId="77777777" w:rsidR="00A324F7" w:rsidRPr="004F372B" w:rsidRDefault="00A324F7" w:rsidP="006F14EA">
      <w:pPr>
        <w:pStyle w:val="BodyText"/>
        <w:spacing w:line="360" w:lineRule="auto"/>
        <w:ind w:left="720" w:hanging="720"/>
        <w:jc w:val="left"/>
        <w:rPr>
          <w:rFonts w:asciiTheme="minorHAnsi" w:hAnsiTheme="minorHAnsi" w:cs="Arial"/>
          <w:b w:val="0"/>
          <w:sz w:val="20"/>
          <w:szCs w:val="20"/>
          <w:u w:val="none"/>
        </w:rPr>
      </w:pPr>
      <w:r w:rsidRPr="004F372B">
        <w:rPr>
          <w:rFonts w:asciiTheme="minorHAnsi" w:hAnsiTheme="minorHAnsi" w:cs="Arial"/>
          <w:b w:val="0"/>
          <w:sz w:val="20"/>
          <w:szCs w:val="20"/>
          <w:u w:val="none"/>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797DFE04" w14:textId="77777777" w:rsidR="00A324F7" w:rsidRPr="004F372B" w:rsidRDefault="00A324F7" w:rsidP="006F14EA">
      <w:pPr>
        <w:pStyle w:val="BodyText"/>
        <w:spacing w:line="360" w:lineRule="auto"/>
        <w:jc w:val="left"/>
        <w:rPr>
          <w:rFonts w:asciiTheme="minorHAnsi" w:hAnsiTheme="minorHAnsi" w:cs="Arial"/>
          <w:b w:val="0"/>
          <w:sz w:val="20"/>
          <w:szCs w:val="20"/>
          <w:u w:val="none"/>
        </w:rPr>
      </w:pPr>
    </w:p>
    <w:p w14:paraId="7186DC48" w14:textId="77777777" w:rsidR="00A324F7" w:rsidRPr="004F372B" w:rsidRDefault="0058106E" w:rsidP="006F14EA">
      <w:pPr>
        <w:pStyle w:val="BodyText"/>
        <w:spacing w:line="360" w:lineRule="auto"/>
        <w:jc w:val="left"/>
        <w:rPr>
          <w:rFonts w:asciiTheme="minorHAnsi" w:hAnsiTheme="minorHAnsi" w:cs="Arial"/>
          <w:b w:val="0"/>
          <w:sz w:val="20"/>
          <w:szCs w:val="20"/>
          <w:u w:val="none"/>
        </w:rPr>
      </w:pPr>
      <w:r w:rsidRPr="004F372B">
        <w:rPr>
          <w:rFonts w:asciiTheme="minorHAnsi" w:hAnsiTheme="minorHAnsi" w:cs="Arial"/>
          <w:b w:val="0"/>
          <w:sz w:val="20"/>
          <w:szCs w:val="20"/>
          <w:u w:val="none"/>
        </w:rPr>
        <w:t>1</w:t>
      </w:r>
      <w:r w:rsidR="00A324F7" w:rsidRPr="004F372B">
        <w:rPr>
          <w:rFonts w:asciiTheme="minorHAnsi" w:hAnsiTheme="minorHAnsi" w:cs="Arial"/>
          <w:b w:val="0"/>
          <w:sz w:val="20"/>
          <w:szCs w:val="20"/>
          <w:u w:val="none"/>
        </w:rPr>
        <w:t xml:space="preserve">.1.11 Tenderers are responsible for ensuring that no conflicts of interest exist between the Tenderer and its advisors, and </w:t>
      </w:r>
      <w:r w:rsidR="005A532A" w:rsidRPr="004F372B">
        <w:rPr>
          <w:rFonts w:asciiTheme="minorHAnsi" w:hAnsiTheme="minorHAnsi" w:cs="Arial"/>
          <w:b w:val="0"/>
          <w:sz w:val="20"/>
          <w:szCs w:val="20"/>
          <w:u w:val="none"/>
        </w:rPr>
        <w:t>LV</w:t>
      </w:r>
      <w:r w:rsidR="00A324F7" w:rsidRPr="004F372B">
        <w:rPr>
          <w:rFonts w:asciiTheme="minorHAnsi" w:hAnsiTheme="minorHAnsi" w:cs="Arial"/>
          <w:b w:val="0"/>
          <w:sz w:val="20"/>
          <w:szCs w:val="20"/>
          <w:u w:val="none"/>
        </w:rPr>
        <w:t xml:space="preserve"> and its advisor</w:t>
      </w:r>
      <w:r w:rsidR="005A532A" w:rsidRPr="004F372B">
        <w:rPr>
          <w:rFonts w:asciiTheme="minorHAnsi" w:hAnsiTheme="minorHAnsi" w:cs="Arial"/>
          <w:b w:val="0"/>
          <w:sz w:val="20"/>
          <w:szCs w:val="20"/>
          <w:u w:val="none"/>
        </w:rPr>
        <w:t>s and Partners. LV</w:t>
      </w:r>
      <w:r w:rsidR="00A324F7" w:rsidRPr="004F372B">
        <w:rPr>
          <w:rFonts w:asciiTheme="minorHAnsi" w:hAnsiTheme="minorHAnsi" w:cs="Arial"/>
          <w:b w:val="0"/>
          <w:sz w:val="20"/>
          <w:szCs w:val="20"/>
          <w:u w:val="none"/>
        </w:rPr>
        <w:t xml:space="preserve"> reserves the right to disqualify any Tenderer that is guilty of any misrepresentation in relation to its Tender or the tender process.  Any Tenderer who fails to comply with the requirements of this clause may be disqualified from the procurement process at th</w:t>
      </w:r>
      <w:r w:rsidR="005A532A" w:rsidRPr="004F372B">
        <w:rPr>
          <w:rFonts w:asciiTheme="minorHAnsi" w:hAnsiTheme="minorHAnsi" w:cs="Arial"/>
          <w:b w:val="0"/>
          <w:sz w:val="20"/>
          <w:szCs w:val="20"/>
          <w:u w:val="none"/>
        </w:rPr>
        <w:t>e discretion of LV</w:t>
      </w:r>
      <w:r w:rsidR="00A324F7" w:rsidRPr="004F372B">
        <w:rPr>
          <w:rFonts w:asciiTheme="minorHAnsi" w:hAnsiTheme="minorHAnsi" w:cs="Arial"/>
          <w:b w:val="0"/>
          <w:sz w:val="20"/>
          <w:szCs w:val="20"/>
          <w:u w:val="none"/>
        </w:rPr>
        <w:t xml:space="preserve">.  </w:t>
      </w:r>
    </w:p>
    <w:p w14:paraId="5DBDA7AC" w14:textId="77777777" w:rsidR="00A324F7" w:rsidRPr="004F372B" w:rsidRDefault="00A324F7" w:rsidP="006F14EA">
      <w:pPr>
        <w:spacing w:after="0" w:line="360" w:lineRule="auto"/>
        <w:rPr>
          <w:rFonts w:asciiTheme="minorHAnsi" w:hAnsiTheme="minorHAnsi" w:cs="Arial"/>
          <w:sz w:val="20"/>
          <w:szCs w:val="20"/>
        </w:rPr>
      </w:pPr>
    </w:p>
    <w:p w14:paraId="4FD65284" w14:textId="77777777" w:rsidR="00A324F7" w:rsidRPr="004F372B" w:rsidRDefault="0058106E"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.1.12 Only information provi</w:t>
      </w:r>
      <w:r w:rsidRPr="004F372B">
        <w:rPr>
          <w:rFonts w:asciiTheme="minorHAnsi" w:hAnsiTheme="minorHAnsi" w:cs="Arial"/>
          <w:sz w:val="20"/>
          <w:szCs w:val="20"/>
        </w:rPr>
        <w:t xml:space="preserve">ded as a direct response to this ITT </w:t>
      </w:r>
      <w:r w:rsidR="00A324F7" w:rsidRPr="004F372B">
        <w:rPr>
          <w:rFonts w:asciiTheme="minorHAnsi" w:hAnsiTheme="minorHAnsi" w:cs="Arial"/>
          <w:sz w:val="20"/>
          <w:szCs w:val="20"/>
        </w:rPr>
        <w:t>will be evaluated.  Information and detail which forms part of general company literature or promotional brochures etc. will not form part of the evaluation process.  Marketing material should not be included with your tender response.</w:t>
      </w:r>
      <w:r w:rsidRPr="004F372B">
        <w:rPr>
          <w:rFonts w:asciiTheme="minorHAnsi" w:hAnsiTheme="minorHAnsi" w:cs="Arial"/>
          <w:sz w:val="20"/>
          <w:szCs w:val="20"/>
        </w:rPr>
        <w:t xml:space="preserve"> </w:t>
      </w:r>
      <w:r w:rsidR="00A324F7" w:rsidRPr="004F372B">
        <w:rPr>
          <w:rFonts w:asciiTheme="minorHAnsi" w:hAnsiTheme="minorHAnsi" w:cs="Arial"/>
          <w:sz w:val="20"/>
          <w:szCs w:val="20"/>
        </w:rPr>
        <w:t xml:space="preserve">Supplementary documentation may be attached where </w:t>
      </w:r>
      <w:r w:rsidRPr="004F372B">
        <w:rPr>
          <w:rFonts w:asciiTheme="minorHAnsi" w:hAnsiTheme="minorHAnsi" w:cs="Arial"/>
          <w:sz w:val="20"/>
          <w:szCs w:val="20"/>
        </w:rPr>
        <w:t xml:space="preserve">you </w:t>
      </w:r>
      <w:r w:rsidR="00A324F7" w:rsidRPr="004F372B">
        <w:rPr>
          <w:rFonts w:asciiTheme="minorHAnsi" w:hAnsiTheme="minorHAnsi" w:cs="Arial"/>
          <w:sz w:val="20"/>
          <w:szCs w:val="20"/>
        </w:rPr>
        <w:t xml:space="preserve">have been directed to do so. Such material must be clearly marked with the name of the organisation and the </w:t>
      </w:r>
      <w:r w:rsidRPr="004F372B">
        <w:rPr>
          <w:rFonts w:asciiTheme="minorHAnsi" w:hAnsiTheme="minorHAnsi" w:cs="Arial"/>
          <w:sz w:val="20"/>
          <w:szCs w:val="20"/>
        </w:rPr>
        <w:t>section</w:t>
      </w:r>
      <w:r w:rsidR="00A324F7" w:rsidRPr="004F372B">
        <w:rPr>
          <w:rFonts w:asciiTheme="minorHAnsi" w:hAnsiTheme="minorHAnsi" w:cs="Arial"/>
          <w:sz w:val="20"/>
          <w:szCs w:val="20"/>
        </w:rPr>
        <w:t xml:space="preserve"> to which it relates. All </w:t>
      </w:r>
      <w:r w:rsidRPr="004F372B">
        <w:rPr>
          <w:rFonts w:asciiTheme="minorHAnsi" w:hAnsiTheme="minorHAnsi" w:cs="Arial"/>
          <w:sz w:val="20"/>
          <w:szCs w:val="20"/>
        </w:rPr>
        <w:t>sections</w:t>
      </w:r>
      <w:r w:rsidR="00A324F7" w:rsidRPr="004F372B">
        <w:rPr>
          <w:rFonts w:asciiTheme="minorHAnsi" w:hAnsiTheme="minorHAnsi" w:cs="Arial"/>
          <w:sz w:val="20"/>
          <w:szCs w:val="20"/>
        </w:rPr>
        <w:t xml:space="preserve"> must be answered unless advised otherwise.</w:t>
      </w:r>
    </w:p>
    <w:p w14:paraId="6C287468" w14:textId="77777777" w:rsidR="00A324F7" w:rsidRPr="004F372B" w:rsidRDefault="00A324F7" w:rsidP="006F14EA">
      <w:pPr>
        <w:spacing w:after="0" w:line="360" w:lineRule="auto"/>
        <w:rPr>
          <w:rFonts w:asciiTheme="minorHAnsi" w:hAnsiTheme="minorHAnsi" w:cs="Arial"/>
          <w:sz w:val="20"/>
          <w:szCs w:val="20"/>
        </w:rPr>
      </w:pPr>
    </w:p>
    <w:p w14:paraId="6706AD8B" w14:textId="77777777" w:rsidR="00A324F7" w:rsidRPr="004F372B" w:rsidRDefault="0058106E"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.1.13 Please note that </w:t>
      </w:r>
      <w:r w:rsidR="00525758" w:rsidRPr="004F372B">
        <w:rPr>
          <w:rFonts w:asciiTheme="minorHAnsi" w:hAnsiTheme="minorHAnsi" w:cs="Arial"/>
          <w:sz w:val="20"/>
          <w:szCs w:val="20"/>
        </w:rPr>
        <w:t>LV</w:t>
      </w:r>
      <w:r w:rsidR="00A324F7" w:rsidRPr="004F372B">
        <w:rPr>
          <w:rFonts w:asciiTheme="minorHAnsi" w:hAnsiTheme="minorHAnsi" w:cs="Arial"/>
          <w:sz w:val="20"/>
          <w:szCs w:val="20"/>
        </w:rPr>
        <w:t xml:space="preserve"> may require clarification of the answers provided or ask for additional information.</w:t>
      </w:r>
    </w:p>
    <w:p w14:paraId="063C9FC4" w14:textId="77777777" w:rsidR="00A324F7" w:rsidRPr="004F372B" w:rsidRDefault="00A324F7" w:rsidP="006F14EA">
      <w:pPr>
        <w:spacing w:after="0" w:line="360" w:lineRule="auto"/>
        <w:rPr>
          <w:rFonts w:asciiTheme="minorHAnsi" w:hAnsiTheme="minorHAnsi" w:cs="Arial"/>
          <w:sz w:val="20"/>
          <w:szCs w:val="20"/>
        </w:rPr>
      </w:pPr>
    </w:p>
    <w:p w14:paraId="5EC9D5C1" w14:textId="77777777" w:rsidR="00761684" w:rsidRPr="004F372B" w:rsidRDefault="00761684" w:rsidP="006F14EA">
      <w:pPr>
        <w:spacing w:after="0" w:line="360" w:lineRule="auto"/>
        <w:rPr>
          <w:rFonts w:asciiTheme="minorHAnsi" w:hAnsiTheme="minorHAnsi" w:cs="Arial"/>
          <w:sz w:val="20"/>
          <w:szCs w:val="20"/>
        </w:rPr>
      </w:pPr>
    </w:p>
    <w:p w14:paraId="001A25C2" w14:textId="77777777" w:rsidR="00761684" w:rsidRPr="004F372B" w:rsidRDefault="00761684" w:rsidP="006F14EA">
      <w:pPr>
        <w:spacing w:after="0" w:line="360" w:lineRule="auto"/>
        <w:rPr>
          <w:rFonts w:asciiTheme="minorHAnsi" w:hAnsiTheme="minorHAnsi" w:cs="Arial"/>
          <w:sz w:val="20"/>
          <w:szCs w:val="20"/>
        </w:rPr>
      </w:pPr>
    </w:p>
    <w:p w14:paraId="06273263" w14:textId="77777777" w:rsidR="00A324F7" w:rsidRPr="004F372B" w:rsidRDefault="0058106E"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.1.14 The response should be submitted by an individual of the organisation, company or partnership who has authority to answer on behalf of that organisation, company or partnership.</w:t>
      </w:r>
    </w:p>
    <w:p w14:paraId="28C4A834" w14:textId="77777777" w:rsidR="00A324F7" w:rsidRPr="004F372B" w:rsidRDefault="00A324F7" w:rsidP="006F14EA">
      <w:pPr>
        <w:spacing w:after="0" w:line="360" w:lineRule="auto"/>
        <w:rPr>
          <w:rFonts w:asciiTheme="minorHAnsi" w:hAnsiTheme="minorHAnsi" w:cs="Arial"/>
          <w:sz w:val="20"/>
          <w:szCs w:val="20"/>
        </w:rPr>
      </w:pPr>
    </w:p>
    <w:p w14:paraId="1B75A97F" w14:textId="77777777" w:rsidR="00A324F7" w:rsidRPr="004F372B" w:rsidRDefault="0058106E"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w:t>
      </w:r>
      <w:r w:rsidR="00894C6B" w:rsidRPr="004F372B">
        <w:rPr>
          <w:rFonts w:asciiTheme="minorHAnsi" w:hAnsiTheme="minorHAnsi" w:cs="Arial"/>
          <w:sz w:val="20"/>
          <w:szCs w:val="20"/>
        </w:rPr>
        <w:t xml:space="preserve">Tenderer </w:t>
      </w:r>
      <w:r w:rsidR="00A324F7" w:rsidRPr="004F372B">
        <w:rPr>
          <w:rFonts w:asciiTheme="minorHAnsi" w:hAnsiTheme="minorHAnsi" w:cs="Arial"/>
          <w:sz w:val="20"/>
          <w:szCs w:val="20"/>
        </w:rPr>
        <w:t>under the contract.</w:t>
      </w:r>
    </w:p>
    <w:p w14:paraId="0BF42F31" w14:textId="77777777" w:rsidR="00A324F7" w:rsidRPr="004F372B" w:rsidRDefault="00A324F7" w:rsidP="006F14EA">
      <w:pPr>
        <w:spacing w:after="0" w:line="360" w:lineRule="auto"/>
        <w:rPr>
          <w:rFonts w:asciiTheme="minorHAnsi" w:hAnsiTheme="minorHAnsi" w:cs="Arial"/>
          <w:sz w:val="20"/>
          <w:szCs w:val="20"/>
        </w:rPr>
      </w:pPr>
    </w:p>
    <w:p w14:paraId="31C30F8E" w14:textId="77777777" w:rsidR="00A324F7" w:rsidRPr="004F372B" w:rsidRDefault="0058106E"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.1.16 If applying on behalf of a </w:t>
      </w:r>
      <w:r w:rsidR="00A324F7" w:rsidRPr="004F372B">
        <w:rPr>
          <w:rFonts w:asciiTheme="minorHAnsi" w:hAnsiTheme="minorHAnsi" w:cs="Arial"/>
          <w:b/>
          <w:sz w:val="20"/>
          <w:szCs w:val="20"/>
        </w:rPr>
        <w:t>consortium</w:t>
      </w:r>
      <w:r w:rsidR="00A324F7" w:rsidRPr="004F372B">
        <w:rPr>
          <w:rFonts w:asciiTheme="minorHAnsi" w:hAnsiTheme="minorHAnsi" w:cs="Arial"/>
          <w:sz w:val="20"/>
          <w:szCs w:val="20"/>
        </w:rPr>
        <w:t>,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liability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233884E1" w14:textId="77777777" w:rsidR="00A324F7" w:rsidRPr="004F372B" w:rsidRDefault="00A324F7" w:rsidP="006F14EA">
      <w:pPr>
        <w:spacing w:after="0" w:line="360" w:lineRule="auto"/>
        <w:rPr>
          <w:rFonts w:asciiTheme="minorHAnsi" w:hAnsiTheme="minorHAnsi" w:cs="Arial"/>
          <w:sz w:val="20"/>
          <w:szCs w:val="20"/>
        </w:rPr>
      </w:pPr>
    </w:p>
    <w:p w14:paraId="4A4E761B" w14:textId="77777777" w:rsidR="00A324F7" w:rsidRPr="004F372B" w:rsidRDefault="0058106E"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A324F7" w:rsidRPr="004F372B">
        <w:rPr>
          <w:rFonts w:asciiTheme="minorHAnsi" w:hAnsiTheme="minorHAnsi" w:cs="Arial"/>
          <w:sz w:val="20"/>
          <w:szCs w:val="20"/>
        </w:rPr>
        <w:t xml:space="preserve">.1.17 If sub-contractors are proposed to assist in the delivery of the service, please list the business names, registered offices, addresses and </w:t>
      </w:r>
      <w:r w:rsidR="00841E2F" w:rsidRPr="004F372B">
        <w:rPr>
          <w:rFonts w:asciiTheme="minorHAnsi" w:hAnsiTheme="minorHAnsi" w:cs="Arial"/>
          <w:sz w:val="20"/>
          <w:szCs w:val="20"/>
        </w:rPr>
        <w:t xml:space="preserve">specific </w:t>
      </w:r>
      <w:r w:rsidR="00A324F7" w:rsidRPr="004F372B">
        <w:rPr>
          <w:rFonts w:asciiTheme="minorHAnsi" w:hAnsiTheme="minorHAnsi" w:cs="Arial"/>
          <w:sz w:val="20"/>
          <w:szCs w:val="20"/>
        </w:rPr>
        <w:t>areas of service which they will deliver.</w:t>
      </w:r>
    </w:p>
    <w:p w14:paraId="3F15BB25" w14:textId="77777777" w:rsidR="005A532A" w:rsidRPr="004F372B" w:rsidRDefault="005A532A" w:rsidP="006F14EA">
      <w:pPr>
        <w:tabs>
          <w:tab w:val="right" w:pos="7938"/>
        </w:tabs>
        <w:spacing w:after="0" w:line="360" w:lineRule="auto"/>
        <w:rPr>
          <w:rFonts w:asciiTheme="minorHAnsi" w:hAnsiTheme="minorHAnsi" w:cs="Arial"/>
          <w:sz w:val="20"/>
          <w:szCs w:val="20"/>
        </w:rPr>
      </w:pPr>
    </w:p>
    <w:p w14:paraId="3FB9479E" w14:textId="77777777" w:rsidR="00A324F7" w:rsidRPr="004F372B" w:rsidRDefault="0058106E" w:rsidP="006F14EA">
      <w:pPr>
        <w:tabs>
          <w:tab w:val="right" w:pos="7938"/>
        </w:tabs>
        <w:spacing w:after="0" w:line="360" w:lineRule="auto"/>
        <w:rPr>
          <w:rFonts w:asciiTheme="minorHAnsi" w:hAnsiTheme="minorHAnsi" w:cs="Arial"/>
          <w:sz w:val="20"/>
          <w:szCs w:val="20"/>
          <w:u w:val="single"/>
        </w:rPr>
      </w:pPr>
      <w:r w:rsidRPr="004F372B">
        <w:rPr>
          <w:rFonts w:asciiTheme="minorHAnsi" w:hAnsiTheme="minorHAnsi" w:cs="Arial"/>
          <w:sz w:val="20"/>
          <w:szCs w:val="20"/>
        </w:rPr>
        <w:t>1</w:t>
      </w:r>
      <w:r w:rsidR="005A532A" w:rsidRPr="004F372B">
        <w:rPr>
          <w:rFonts w:asciiTheme="minorHAnsi" w:hAnsiTheme="minorHAnsi" w:cs="Arial"/>
          <w:sz w:val="20"/>
          <w:szCs w:val="20"/>
        </w:rPr>
        <w:t xml:space="preserve">.1.18 </w:t>
      </w:r>
      <w:r w:rsidR="00A324F7" w:rsidRPr="004F372B">
        <w:rPr>
          <w:rFonts w:asciiTheme="minorHAnsi" w:hAnsiTheme="minorHAnsi" w:cs="Arial"/>
          <w:sz w:val="20"/>
          <w:szCs w:val="20"/>
        </w:rPr>
        <w:t xml:space="preserve">It is the responsibility of tenderers to ensure that their tender is delivered not later than the appointed time.  </w:t>
      </w:r>
      <w:r w:rsidR="005A532A" w:rsidRPr="004F372B">
        <w:rPr>
          <w:rFonts w:asciiTheme="minorHAnsi" w:hAnsiTheme="minorHAnsi" w:cs="Arial"/>
          <w:sz w:val="20"/>
          <w:szCs w:val="20"/>
        </w:rPr>
        <w:t>LV</w:t>
      </w:r>
      <w:r w:rsidR="00A324F7" w:rsidRPr="004F372B">
        <w:rPr>
          <w:rFonts w:asciiTheme="minorHAnsi" w:hAnsiTheme="minorHAnsi" w:cs="Arial"/>
          <w:sz w:val="20"/>
          <w:szCs w:val="20"/>
        </w:rPr>
        <w:t xml:space="preserve"> does not undertake to consider tenders received after that time unless clear evidence of posting is available (i.e. a clear post mark and/or certificate of posting).  It should be noted that mail is not delivered directly to the </w:t>
      </w:r>
      <w:r w:rsidR="00391BB0" w:rsidRPr="004F372B">
        <w:rPr>
          <w:rFonts w:asciiTheme="minorHAnsi" w:hAnsiTheme="minorHAnsi" w:cs="Arial"/>
          <w:sz w:val="20"/>
          <w:szCs w:val="20"/>
        </w:rPr>
        <w:t>recipient</w:t>
      </w:r>
      <w:r w:rsidR="00A324F7" w:rsidRPr="004F372B">
        <w:rPr>
          <w:rFonts w:asciiTheme="minorHAnsi" w:hAnsiTheme="minorHAnsi" w:cs="Arial"/>
          <w:sz w:val="20"/>
          <w:szCs w:val="20"/>
        </w:rPr>
        <w:t xml:space="preserve"> but through a central post room.  This may delay receipt of post, and allowances should be made.</w:t>
      </w:r>
    </w:p>
    <w:p w14:paraId="41FD55AF" w14:textId="77777777" w:rsidR="005A532A" w:rsidRPr="004F372B" w:rsidRDefault="005A532A" w:rsidP="00156379">
      <w:pPr>
        <w:autoSpaceDE w:val="0"/>
        <w:autoSpaceDN w:val="0"/>
        <w:adjustRightInd w:val="0"/>
        <w:spacing w:after="0" w:line="360" w:lineRule="auto"/>
        <w:rPr>
          <w:rFonts w:asciiTheme="minorHAnsi" w:hAnsiTheme="minorHAnsi" w:cs="Arial"/>
          <w:color w:val="000000"/>
          <w:sz w:val="20"/>
          <w:szCs w:val="20"/>
          <w:lang w:eastAsia="en-GB"/>
        </w:rPr>
      </w:pPr>
    </w:p>
    <w:p w14:paraId="2ECCF9E2" w14:textId="77777777" w:rsidR="00667D2C" w:rsidRPr="004F372B" w:rsidRDefault="0058106E" w:rsidP="00156379">
      <w:pPr>
        <w:spacing w:after="0" w:line="360" w:lineRule="auto"/>
        <w:rPr>
          <w:rFonts w:asciiTheme="minorHAnsi" w:hAnsiTheme="minorHAnsi" w:cs="Arial"/>
          <w:color w:val="000000"/>
          <w:sz w:val="20"/>
          <w:szCs w:val="20"/>
          <w:lang w:eastAsia="en-GB"/>
        </w:rPr>
      </w:pPr>
      <w:r w:rsidRPr="004F372B">
        <w:rPr>
          <w:rFonts w:asciiTheme="minorHAnsi" w:hAnsiTheme="minorHAnsi" w:cs="Arial"/>
          <w:color w:val="000000"/>
          <w:sz w:val="20"/>
          <w:szCs w:val="20"/>
          <w:lang w:eastAsia="en-GB"/>
        </w:rPr>
        <w:t>1</w:t>
      </w:r>
      <w:r w:rsidR="005A532A" w:rsidRPr="004F372B">
        <w:rPr>
          <w:rFonts w:asciiTheme="minorHAnsi" w:hAnsiTheme="minorHAnsi" w:cs="Arial"/>
          <w:color w:val="000000"/>
          <w:sz w:val="20"/>
          <w:szCs w:val="20"/>
          <w:lang w:eastAsia="en-GB"/>
        </w:rPr>
        <w:t>.1.</w:t>
      </w:r>
      <w:r w:rsidR="004B5078" w:rsidRPr="004F372B">
        <w:rPr>
          <w:rFonts w:asciiTheme="minorHAnsi" w:hAnsiTheme="minorHAnsi" w:cs="Arial"/>
          <w:color w:val="000000"/>
          <w:sz w:val="20"/>
          <w:szCs w:val="20"/>
          <w:lang w:eastAsia="en-GB"/>
        </w:rPr>
        <w:t>19</w:t>
      </w:r>
      <w:r w:rsidR="005A532A" w:rsidRPr="004F372B">
        <w:rPr>
          <w:rFonts w:asciiTheme="minorHAnsi" w:hAnsiTheme="minorHAnsi" w:cs="Arial"/>
          <w:color w:val="000000"/>
          <w:sz w:val="20"/>
          <w:szCs w:val="20"/>
          <w:lang w:eastAsia="en-GB"/>
        </w:rPr>
        <w:t xml:space="preserve"> </w:t>
      </w:r>
      <w:r w:rsidR="00CE0263" w:rsidRPr="004F372B">
        <w:rPr>
          <w:rFonts w:asciiTheme="minorHAnsi" w:hAnsiTheme="minorHAnsi" w:cs="Arial"/>
          <w:color w:val="000000"/>
          <w:sz w:val="20"/>
          <w:szCs w:val="20"/>
          <w:lang w:eastAsia="en-GB"/>
        </w:rPr>
        <w:t xml:space="preserve">Whilst </w:t>
      </w:r>
      <w:r w:rsidR="005A532A" w:rsidRPr="004F372B">
        <w:rPr>
          <w:rFonts w:asciiTheme="minorHAnsi" w:hAnsiTheme="minorHAnsi" w:cs="Arial"/>
          <w:color w:val="000000"/>
          <w:sz w:val="20"/>
          <w:szCs w:val="20"/>
          <w:lang w:eastAsia="en-GB"/>
        </w:rPr>
        <w:t>LV</w:t>
      </w:r>
      <w:r w:rsidR="00CE0263" w:rsidRPr="004F372B">
        <w:rPr>
          <w:rFonts w:asciiTheme="minorHAnsi" w:hAnsiTheme="minorHAnsi" w:cs="Arial"/>
          <w:color w:val="000000"/>
          <w:sz w:val="20"/>
          <w:szCs w:val="20"/>
          <w:lang w:eastAsia="en-GB"/>
        </w:rPr>
        <w:t xml:space="preserve"> is committed to selecting a supplier</w:t>
      </w:r>
      <w:r w:rsidR="005A532A" w:rsidRPr="004F372B">
        <w:rPr>
          <w:rFonts w:asciiTheme="minorHAnsi" w:hAnsiTheme="minorHAnsi" w:cs="Arial"/>
          <w:color w:val="000000"/>
          <w:sz w:val="20"/>
          <w:szCs w:val="20"/>
          <w:lang w:eastAsia="en-GB"/>
        </w:rPr>
        <w:t xml:space="preserve"> or suppliers</w:t>
      </w:r>
      <w:r w:rsidR="00CE0263" w:rsidRPr="004F372B">
        <w:rPr>
          <w:rFonts w:asciiTheme="minorHAnsi" w:hAnsiTheme="minorHAnsi" w:cs="Arial"/>
          <w:color w:val="000000"/>
          <w:sz w:val="20"/>
          <w:szCs w:val="20"/>
          <w:lang w:eastAsia="en-GB"/>
        </w:rPr>
        <w:t>, it reserves the right not to accept any proposals or award the contract.</w:t>
      </w:r>
      <w:r w:rsidR="00667D2C" w:rsidRPr="004F372B">
        <w:rPr>
          <w:rFonts w:asciiTheme="minorHAnsi" w:hAnsiTheme="minorHAnsi" w:cs="Arial"/>
          <w:color w:val="000000"/>
          <w:sz w:val="20"/>
          <w:szCs w:val="20"/>
          <w:lang w:eastAsia="en-GB"/>
        </w:rPr>
        <w:t xml:space="preserve"> </w:t>
      </w:r>
    </w:p>
    <w:p w14:paraId="089B2EBE" w14:textId="77777777" w:rsidR="00667D2C" w:rsidRPr="004F372B" w:rsidRDefault="00667D2C" w:rsidP="00156379">
      <w:pPr>
        <w:spacing w:after="0" w:line="360" w:lineRule="auto"/>
        <w:rPr>
          <w:rFonts w:asciiTheme="minorHAnsi" w:hAnsiTheme="minorHAnsi" w:cs="Arial"/>
          <w:color w:val="000000"/>
          <w:sz w:val="20"/>
          <w:szCs w:val="20"/>
          <w:lang w:eastAsia="en-GB"/>
        </w:rPr>
      </w:pPr>
    </w:p>
    <w:p w14:paraId="445CE81E" w14:textId="77777777" w:rsidR="008235E3" w:rsidRPr="004F372B" w:rsidRDefault="008235E3" w:rsidP="008235E3">
      <w:pPr>
        <w:spacing w:after="0" w:line="360" w:lineRule="auto"/>
        <w:rPr>
          <w:rFonts w:asciiTheme="minorHAnsi" w:hAnsiTheme="minorHAnsi" w:cs="Arial"/>
          <w:sz w:val="20"/>
          <w:szCs w:val="20"/>
        </w:rPr>
      </w:pPr>
      <w:r w:rsidRPr="004F372B">
        <w:rPr>
          <w:rFonts w:asciiTheme="minorHAnsi" w:hAnsiTheme="minorHAnsi" w:cs="Arial"/>
          <w:sz w:val="20"/>
          <w:szCs w:val="20"/>
          <w:lang w:eastAsia="en-GB"/>
        </w:rPr>
        <w:t xml:space="preserve">1.1.20 </w:t>
      </w:r>
      <w:r w:rsidRPr="004F372B">
        <w:rPr>
          <w:rFonts w:asciiTheme="minorHAnsi" w:hAnsiTheme="minorHAnsi"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3B41B079" w14:textId="77777777" w:rsidR="008235E3" w:rsidRPr="004F372B" w:rsidRDefault="008235E3" w:rsidP="00156379">
      <w:pPr>
        <w:pStyle w:val="Heading2"/>
        <w:spacing w:before="0" w:after="0" w:line="360" w:lineRule="auto"/>
        <w:rPr>
          <w:rFonts w:asciiTheme="minorHAnsi" w:hAnsiTheme="minorHAnsi" w:cs="Arial"/>
          <w:bCs w:val="0"/>
          <w:i w:val="0"/>
          <w:color w:val="000000"/>
          <w:sz w:val="20"/>
          <w:szCs w:val="20"/>
          <w:lang w:eastAsia="en-GB"/>
        </w:rPr>
      </w:pPr>
      <w:bookmarkStart w:id="18" w:name="_Toc336549705"/>
    </w:p>
    <w:p w14:paraId="621BE92C" w14:textId="77777777" w:rsidR="00A324F7" w:rsidRPr="004F372B" w:rsidRDefault="0058106E" w:rsidP="00156379">
      <w:pPr>
        <w:pStyle w:val="Heading2"/>
        <w:spacing w:before="0" w:after="0" w:line="360" w:lineRule="auto"/>
        <w:rPr>
          <w:rFonts w:asciiTheme="minorHAnsi" w:hAnsiTheme="minorHAnsi" w:cs="Arial"/>
          <w:bCs w:val="0"/>
          <w:i w:val="0"/>
          <w:color w:val="000000"/>
          <w:sz w:val="20"/>
          <w:szCs w:val="20"/>
          <w:lang w:eastAsia="en-GB"/>
        </w:rPr>
      </w:pPr>
      <w:bookmarkStart w:id="19" w:name="_Toc471218332"/>
      <w:r w:rsidRPr="004F372B">
        <w:rPr>
          <w:rFonts w:asciiTheme="minorHAnsi" w:hAnsiTheme="minorHAnsi" w:cs="Arial"/>
          <w:bCs w:val="0"/>
          <w:i w:val="0"/>
          <w:color w:val="000000"/>
          <w:sz w:val="20"/>
          <w:szCs w:val="20"/>
          <w:lang w:eastAsia="en-GB"/>
        </w:rPr>
        <w:t>1</w:t>
      </w:r>
      <w:r w:rsidR="00A324F7" w:rsidRPr="004F372B">
        <w:rPr>
          <w:rFonts w:asciiTheme="minorHAnsi" w:hAnsiTheme="minorHAnsi" w:cs="Arial"/>
          <w:bCs w:val="0"/>
          <w:i w:val="0"/>
          <w:color w:val="000000"/>
          <w:sz w:val="20"/>
          <w:szCs w:val="20"/>
          <w:lang w:eastAsia="en-GB"/>
        </w:rPr>
        <w:t>.</w:t>
      </w:r>
      <w:r w:rsidR="004E0F6C" w:rsidRPr="004F372B">
        <w:rPr>
          <w:rFonts w:asciiTheme="minorHAnsi" w:hAnsiTheme="minorHAnsi" w:cs="Arial"/>
          <w:bCs w:val="0"/>
          <w:i w:val="0"/>
          <w:color w:val="000000"/>
          <w:sz w:val="20"/>
          <w:szCs w:val="20"/>
          <w:lang w:eastAsia="en-GB"/>
        </w:rPr>
        <w:t>2</w:t>
      </w:r>
      <w:r w:rsidR="00A324F7" w:rsidRPr="004F372B">
        <w:rPr>
          <w:rFonts w:asciiTheme="minorHAnsi" w:hAnsiTheme="minorHAnsi" w:cs="Arial"/>
          <w:bCs w:val="0"/>
          <w:i w:val="0"/>
          <w:color w:val="000000"/>
          <w:sz w:val="20"/>
          <w:szCs w:val="20"/>
          <w:lang w:eastAsia="en-GB"/>
        </w:rPr>
        <w:t xml:space="preserve"> Freedom of Information</w:t>
      </w:r>
      <w:bookmarkEnd w:id="18"/>
      <w:bookmarkEnd w:id="19"/>
      <w:r w:rsidR="00A324F7" w:rsidRPr="004F372B">
        <w:rPr>
          <w:rFonts w:asciiTheme="minorHAnsi" w:hAnsiTheme="minorHAnsi" w:cs="Arial"/>
          <w:bCs w:val="0"/>
          <w:i w:val="0"/>
          <w:color w:val="000000"/>
          <w:sz w:val="20"/>
          <w:szCs w:val="20"/>
          <w:lang w:eastAsia="en-GB"/>
        </w:rPr>
        <w:t xml:space="preserve"> </w:t>
      </w:r>
    </w:p>
    <w:p w14:paraId="63CD274E" w14:textId="77777777" w:rsidR="00946D21" w:rsidRPr="004F372B" w:rsidRDefault="00946D21" w:rsidP="00156379">
      <w:pPr>
        <w:spacing w:after="0" w:line="360" w:lineRule="auto"/>
        <w:rPr>
          <w:rFonts w:asciiTheme="minorHAnsi" w:hAnsiTheme="minorHAnsi" w:cs="Arial"/>
          <w:sz w:val="20"/>
          <w:szCs w:val="20"/>
          <w:lang w:eastAsia="en-GB"/>
        </w:rPr>
      </w:pPr>
    </w:p>
    <w:p w14:paraId="5069D1DF" w14:textId="77777777" w:rsidR="00A324F7" w:rsidRPr="004F372B" w:rsidRDefault="0058106E" w:rsidP="00156379">
      <w:pPr>
        <w:autoSpaceDE w:val="0"/>
        <w:autoSpaceDN w:val="0"/>
        <w:adjustRightInd w:val="0"/>
        <w:spacing w:after="0" w:line="360" w:lineRule="auto"/>
        <w:rPr>
          <w:rFonts w:asciiTheme="minorHAnsi" w:hAnsiTheme="minorHAnsi" w:cs="Arial"/>
          <w:color w:val="000000"/>
          <w:sz w:val="20"/>
          <w:szCs w:val="20"/>
          <w:lang w:eastAsia="en-GB"/>
        </w:rPr>
      </w:pPr>
      <w:r w:rsidRPr="004F372B">
        <w:rPr>
          <w:rFonts w:asciiTheme="minorHAnsi" w:hAnsiTheme="minorHAnsi" w:cs="Arial"/>
          <w:color w:val="000000"/>
          <w:sz w:val="20"/>
          <w:szCs w:val="20"/>
          <w:lang w:eastAsia="en-GB"/>
        </w:rPr>
        <w:t>1</w:t>
      </w:r>
      <w:r w:rsidR="004E0F6C" w:rsidRPr="004F372B">
        <w:rPr>
          <w:rFonts w:asciiTheme="minorHAnsi" w:hAnsiTheme="minorHAnsi" w:cs="Arial"/>
          <w:color w:val="000000"/>
          <w:sz w:val="20"/>
          <w:szCs w:val="20"/>
          <w:lang w:eastAsia="en-GB"/>
        </w:rPr>
        <w:t>.2</w:t>
      </w:r>
      <w:r w:rsidR="00A324F7" w:rsidRPr="004F372B">
        <w:rPr>
          <w:rFonts w:asciiTheme="minorHAnsi" w:hAnsiTheme="minorHAnsi" w:cs="Arial"/>
          <w:color w:val="000000"/>
          <w:sz w:val="20"/>
          <w:szCs w:val="20"/>
          <w:lang w:eastAsia="en-GB"/>
        </w:rPr>
        <w:t xml:space="preserve">.1 </w:t>
      </w:r>
      <w:r w:rsidR="004E0F6C" w:rsidRPr="004F372B">
        <w:rPr>
          <w:rFonts w:asciiTheme="minorHAnsi" w:hAnsiTheme="minorHAnsi" w:cs="Arial"/>
          <w:color w:val="000000"/>
          <w:sz w:val="20"/>
          <w:szCs w:val="20"/>
          <w:lang w:eastAsia="en-GB"/>
        </w:rPr>
        <w:t>LV</w:t>
      </w:r>
      <w:r w:rsidR="00A324F7" w:rsidRPr="004F372B">
        <w:rPr>
          <w:rFonts w:asciiTheme="minorHAnsi" w:hAnsiTheme="minorHAnsi" w:cs="Arial"/>
          <w:color w:val="000000"/>
          <w:sz w:val="20"/>
          <w:szCs w:val="20"/>
          <w:lang w:eastAsia="en-GB"/>
        </w:rPr>
        <w:t xml:space="preserve"> is subject to The Freedom of Information Act 2000 (“Act”) and The Environmental Information Regulations 2004 (“EIR”). </w:t>
      </w:r>
    </w:p>
    <w:p w14:paraId="06A53F7E" w14:textId="77777777" w:rsidR="00A324F7" w:rsidRPr="004F372B" w:rsidRDefault="00A324F7" w:rsidP="00156379">
      <w:pPr>
        <w:autoSpaceDE w:val="0"/>
        <w:autoSpaceDN w:val="0"/>
        <w:adjustRightInd w:val="0"/>
        <w:spacing w:after="0" w:line="360" w:lineRule="auto"/>
        <w:rPr>
          <w:rFonts w:asciiTheme="minorHAnsi" w:hAnsiTheme="minorHAnsi" w:cs="Arial"/>
          <w:color w:val="000000"/>
          <w:sz w:val="20"/>
          <w:szCs w:val="20"/>
          <w:lang w:eastAsia="en-GB"/>
        </w:rPr>
      </w:pPr>
    </w:p>
    <w:p w14:paraId="0C817255" w14:textId="77777777" w:rsidR="00A324F7" w:rsidRPr="004F372B" w:rsidRDefault="0058106E" w:rsidP="00156379">
      <w:pPr>
        <w:autoSpaceDE w:val="0"/>
        <w:autoSpaceDN w:val="0"/>
        <w:adjustRightInd w:val="0"/>
        <w:spacing w:after="0" w:line="360" w:lineRule="auto"/>
        <w:rPr>
          <w:rFonts w:asciiTheme="minorHAnsi" w:hAnsiTheme="minorHAnsi" w:cs="Arial"/>
          <w:color w:val="000000"/>
          <w:sz w:val="20"/>
          <w:szCs w:val="20"/>
          <w:lang w:eastAsia="en-GB"/>
        </w:rPr>
      </w:pPr>
      <w:r w:rsidRPr="004F372B">
        <w:rPr>
          <w:rFonts w:asciiTheme="minorHAnsi" w:hAnsiTheme="minorHAnsi" w:cs="Arial"/>
          <w:color w:val="000000"/>
          <w:sz w:val="20"/>
          <w:szCs w:val="20"/>
          <w:lang w:eastAsia="en-GB"/>
        </w:rPr>
        <w:t>1</w:t>
      </w:r>
      <w:r w:rsidR="00A324F7" w:rsidRPr="004F372B">
        <w:rPr>
          <w:rFonts w:asciiTheme="minorHAnsi" w:hAnsiTheme="minorHAnsi" w:cs="Arial"/>
          <w:color w:val="000000"/>
          <w:sz w:val="20"/>
          <w:szCs w:val="20"/>
          <w:lang w:eastAsia="en-GB"/>
        </w:rPr>
        <w:t>.</w:t>
      </w:r>
      <w:r w:rsidR="004E0F6C" w:rsidRPr="004F372B">
        <w:rPr>
          <w:rFonts w:asciiTheme="minorHAnsi" w:hAnsiTheme="minorHAnsi" w:cs="Arial"/>
          <w:color w:val="000000"/>
          <w:sz w:val="20"/>
          <w:szCs w:val="20"/>
          <w:lang w:eastAsia="en-GB"/>
        </w:rPr>
        <w:t>2</w:t>
      </w:r>
      <w:r w:rsidR="00A324F7" w:rsidRPr="004F372B">
        <w:rPr>
          <w:rFonts w:asciiTheme="minorHAnsi" w:hAnsiTheme="minorHAnsi" w:cs="Arial"/>
          <w:color w:val="000000"/>
          <w:sz w:val="20"/>
          <w:szCs w:val="20"/>
          <w:lang w:eastAsia="en-GB"/>
        </w:rPr>
        <w:t>.2 As part its duties under the Act or EIR,</w:t>
      </w:r>
      <w:r w:rsidR="00A43108" w:rsidRPr="004F372B">
        <w:rPr>
          <w:rFonts w:asciiTheme="minorHAnsi" w:hAnsiTheme="minorHAnsi" w:cs="Arial"/>
          <w:color w:val="000000"/>
          <w:sz w:val="20"/>
          <w:szCs w:val="20"/>
          <w:lang w:eastAsia="en-GB"/>
        </w:rPr>
        <w:t xml:space="preserve"> it may be required to disclose </w:t>
      </w:r>
      <w:r w:rsidR="00A324F7" w:rsidRPr="004F372B">
        <w:rPr>
          <w:rFonts w:asciiTheme="minorHAnsi" w:hAnsiTheme="minorHAnsi" w:cs="Arial"/>
          <w:color w:val="000000"/>
          <w:sz w:val="20"/>
          <w:szCs w:val="20"/>
          <w:lang w:eastAsia="en-GB"/>
        </w:rPr>
        <w:t xml:space="preserve">information concerning the procurement process or the contract to anyone who makes a request. </w:t>
      </w:r>
    </w:p>
    <w:p w14:paraId="5D0BEB23" w14:textId="77777777" w:rsidR="00A324F7" w:rsidRPr="004F372B" w:rsidRDefault="00A324F7" w:rsidP="006F14EA">
      <w:pPr>
        <w:autoSpaceDE w:val="0"/>
        <w:autoSpaceDN w:val="0"/>
        <w:adjustRightInd w:val="0"/>
        <w:spacing w:after="0" w:line="360" w:lineRule="auto"/>
        <w:rPr>
          <w:rFonts w:asciiTheme="minorHAnsi" w:hAnsiTheme="minorHAnsi" w:cs="Arial"/>
          <w:color w:val="000000"/>
          <w:sz w:val="20"/>
          <w:szCs w:val="20"/>
          <w:lang w:eastAsia="en-GB"/>
        </w:rPr>
      </w:pPr>
    </w:p>
    <w:p w14:paraId="2D4889C3" w14:textId="77777777" w:rsidR="00A324F7" w:rsidRPr="004F372B" w:rsidRDefault="002D04DA" w:rsidP="006F14EA">
      <w:pPr>
        <w:spacing w:after="0" w:line="360" w:lineRule="auto"/>
        <w:rPr>
          <w:rFonts w:asciiTheme="minorHAnsi" w:hAnsiTheme="minorHAnsi" w:cs="Arial"/>
          <w:color w:val="000000"/>
          <w:sz w:val="20"/>
          <w:szCs w:val="20"/>
          <w:lang w:eastAsia="en-GB"/>
        </w:rPr>
      </w:pPr>
      <w:r w:rsidRPr="004F372B">
        <w:rPr>
          <w:rFonts w:asciiTheme="minorHAnsi" w:hAnsiTheme="minorHAnsi" w:cs="Arial"/>
          <w:color w:val="000000"/>
          <w:sz w:val="20"/>
          <w:szCs w:val="20"/>
          <w:lang w:eastAsia="en-GB"/>
        </w:rPr>
        <w:t xml:space="preserve">1.2.3 If the prospective Tenderer considers that any of the information provided in their response is commercially sensitive (meaning it could reasonably cause prejudice to the prospective Tenderer if disclosed to a third party) then it should be clearly </w:t>
      </w:r>
      <w:r w:rsidRPr="004F372B">
        <w:rPr>
          <w:rFonts w:asciiTheme="minorHAnsi" w:hAnsiTheme="minorHAnsi" w:cs="Arial"/>
          <w:color w:val="000000"/>
          <w:sz w:val="20"/>
          <w:szCs w:val="20"/>
          <w:lang w:eastAsia="en-GB"/>
        </w:rPr>
        <w:lastRenderedPageBreak/>
        <w:t>marked as "Not for disclosure to third parties” together with valid reasons in support of the information as being exempt from disclosure under the Act and the EIR.</w:t>
      </w:r>
    </w:p>
    <w:p w14:paraId="52D9D4D5" w14:textId="77777777" w:rsidR="002D04DA" w:rsidRPr="004F372B" w:rsidRDefault="002D04DA" w:rsidP="006F14EA">
      <w:pPr>
        <w:spacing w:after="0" w:line="360" w:lineRule="auto"/>
        <w:rPr>
          <w:rFonts w:asciiTheme="minorHAnsi" w:hAnsiTheme="minorHAnsi" w:cs="Arial"/>
          <w:color w:val="000000"/>
          <w:sz w:val="20"/>
          <w:szCs w:val="20"/>
          <w:lang w:eastAsia="en-GB"/>
        </w:rPr>
      </w:pPr>
    </w:p>
    <w:p w14:paraId="09C6C4CD" w14:textId="77777777" w:rsidR="00A324F7" w:rsidRPr="004F372B" w:rsidRDefault="00A43108" w:rsidP="006F14EA">
      <w:pPr>
        <w:spacing w:after="0" w:line="360" w:lineRule="auto"/>
        <w:rPr>
          <w:rFonts w:asciiTheme="minorHAnsi" w:hAnsiTheme="minorHAnsi" w:cs="Arial"/>
          <w:sz w:val="20"/>
          <w:szCs w:val="20"/>
        </w:rPr>
      </w:pPr>
      <w:r w:rsidRPr="004F372B">
        <w:rPr>
          <w:rFonts w:asciiTheme="minorHAnsi" w:hAnsiTheme="minorHAnsi" w:cs="Arial"/>
          <w:color w:val="000000"/>
          <w:sz w:val="20"/>
          <w:szCs w:val="20"/>
          <w:lang w:eastAsia="en-GB"/>
        </w:rPr>
        <w:t>1</w:t>
      </w:r>
      <w:r w:rsidR="00A324F7" w:rsidRPr="004F372B">
        <w:rPr>
          <w:rFonts w:asciiTheme="minorHAnsi" w:hAnsiTheme="minorHAnsi" w:cs="Arial"/>
          <w:color w:val="000000"/>
          <w:sz w:val="20"/>
          <w:szCs w:val="20"/>
          <w:lang w:eastAsia="en-GB"/>
        </w:rPr>
        <w:t>.</w:t>
      </w:r>
      <w:r w:rsidR="004E0F6C" w:rsidRPr="004F372B">
        <w:rPr>
          <w:rFonts w:asciiTheme="minorHAnsi" w:hAnsiTheme="minorHAnsi" w:cs="Arial"/>
          <w:color w:val="000000"/>
          <w:sz w:val="20"/>
          <w:szCs w:val="20"/>
          <w:lang w:eastAsia="en-GB"/>
        </w:rPr>
        <w:t>2</w:t>
      </w:r>
      <w:r w:rsidR="00A324F7" w:rsidRPr="004F372B">
        <w:rPr>
          <w:rFonts w:asciiTheme="minorHAnsi" w:hAnsiTheme="minorHAnsi" w:cs="Arial"/>
          <w:color w:val="000000"/>
          <w:sz w:val="20"/>
          <w:szCs w:val="20"/>
          <w:lang w:eastAsia="en-GB"/>
        </w:rPr>
        <w:t xml:space="preserve">.4 </w:t>
      </w:r>
      <w:r w:rsidR="004E0F6C" w:rsidRPr="004F372B">
        <w:rPr>
          <w:rFonts w:asciiTheme="minorHAnsi" w:hAnsiTheme="minorHAnsi" w:cs="Arial"/>
          <w:color w:val="000000"/>
          <w:sz w:val="20"/>
          <w:szCs w:val="20"/>
          <w:lang w:eastAsia="en-GB"/>
        </w:rPr>
        <w:t>LV</w:t>
      </w:r>
      <w:r w:rsidR="00A324F7" w:rsidRPr="004F372B">
        <w:rPr>
          <w:rFonts w:asciiTheme="minorHAnsi" w:hAnsiTheme="minorHAnsi" w:cs="Arial"/>
          <w:color w:val="000000"/>
          <w:sz w:val="20"/>
          <w:szCs w:val="20"/>
          <w:lang w:eastAsia="en-GB"/>
        </w:rPr>
        <w:t xml:space="preserve"> will endeavour to consult with the prospective </w:t>
      </w:r>
      <w:r w:rsidR="00C01536" w:rsidRPr="004F372B">
        <w:rPr>
          <w:rFonts w:asciiTheme="minorHAnsi" w:hAnsiTheme="minorHAnsi" w:cs="Arial"/>
          <w:sz w:val="20"/>
          <w:szCs w:val="20"/>
        </w:rPr>
        <w:t>Tenderer</w:t>
      </w:r>
      <w:r w:rsidR="00C01536" w:rsidRPr="004F372B">
        <w:rPr>
          <w:rFonts w:asciiTheme="minorHAnsi" w:hAnsiTheme="minorHAnsi" w:cs="Arial"/>
          <w:color w:val="000000"/>
          <w:sz w:val="20"/>
          <w:szCs w:val="20"/>
          <w:lang w:eastAsia="en-GB"/>
        </w:rPr>
        <w:t xml:space="preserve"> </w:t>
      </w:r>
      <w:r w:rsidR="00A324F7" w:rsidRPr="004F372B">
        <w:rPr>
          <w:rFonts w:asciiTheme="minorHAnsi" w:hAnsiTheme="minorHAnsi" w:cs="Arial"/>
          <w:color w:val="000000"/>
          <w:sz w:val="20"/>
          <w:szCs w:val="20"/>
          <w:lang w:eastAsia="en-GB"/>
        </w:rPr>
        <w:t xml:space="preserve">and have regard to comments and any objections before it releases any information to a third party under the Act or the EIR. </w:t>
      </w:r>
      <w:r w:rsidR="00D57736" w:rsidRPr="004F372B">
        <w:rPr>
          <w:rFonts w:asciiTheme="minorHAnsi" w:hAnsiTheme="minorHAnsi" w:cs="Arial"/>
          <w:color w:val="000000"/>
          <w:sz w:val="20"/>
          <w:szCs w:val="20"/>
          <w:lang w:eastAsia="en-GB"/>
        </w:rPr>
        <w:t>However,</w:t>
      </w:r>
      <w:r w:rsidR="00A324F7" w:rsidRPr="004F372B">
        <w:rPr>
          <w:rFonts w:asciiTheme="minorHAnsi" w:hAnsiTheme="minorHAnsi" w:cs="Arial"/>
          <w:color w:val="000000"/>
          <w:sz w:val="20"/>
          <w:szCs w:val="20"/>
          <w:lang w:eastAsia="en-GB"/>
        </w:rPr>
        <w:t xml:space="preserve"> </w:t>
      </w:r>
      <w:r w:rsidR="004E0F6C" w:rsidRPr="004F372B">
        <w:rPr>
          <w:rFonts w:asciiTheme="minorHAnsi" w:hAnsiTheme="minorHAnsi" w:cs="Arial"/>
          <w:color w:val="000000"/>
          <w:sz w:val="20"/>
          <w:szCs w:val="20"/>
          <w:lang w:eastAsia="en-GB"/>
        </w:rPr>
        <w:t>LV</w:t>
      </w:r>
      <w:r w:rsidR="00A324F7" w:rsidRPr="004F372B">
        <w:rPr>
          <w:rFonts w:asciiTheme="minorHAnsi" w:hAnsiTheme="minorHAnsi" w:cs="Arial"/>
          <w:color w:val="000000"/>
          <w:sz w:val="20"/>
          <w:szCs w:val="20"/>
          <w:lang w:eastAsia="en-GB"/>
        </w:rPr>
        <w:t xml:space="preserve"> shall be entitled to determine in its absolute discretion whether any information is exempt from the Act and/or the EIR, or is to be disclosed in response to a request of information. L</w:t>
      </w:r>
      <w:r w:rsidR="004E0F6C" w:rsidRPr="004F372B">
        <w:rPr>
          <w:rFonts w:asciiTheme="minorHAnsi" w:hAnsiTheme="minorHAnsi" w:cs="Arial"/>
          <w:color w:val="000000"/>
          <w:sz w:val="20"/>
          <w:szCs w:val="20"/>
          <w:lang w:eastAsia="en-GB"/>
        </w:rPr>
        <w:t>V</w:t>
      </w:r>
      <w:r w:rsidR="00A324F7" w:rsidRPr="004F372B">
        <w:rPr>
          <w:rFonts w:asciiTheme="minorHAnsi" w:hAnsiTheme="minorHAnsi" w:cs="Arial"/>
          <w:color w:val="000000"/>
          <w:sz w:val="20"/>
          <w:szCs w:val="20"/>
          <w:lang w:eastAsia="en-GB"/>
        </w:rPr>
        <w:t xml:space="preserve"> will make its decision on disclosure in accordance with the provisions of the Act or the EIR and will only withhold information if it is covered by an exemption from disclosure under the Act or the EIR. </w:t>
      </w:r>
    </w:p>
    <w:p w14:paraId="2978A2A6" w14:textId="77777777" w:rsidR="00A324F7" w:rsidRPr="004F372B" w:rsidRDefault="00A324F7" w:rsidP="006F14EA">
      <w:pPr>
        <w:spacing w:after="0" w:line="360" w:lineRule="auto"/>
        <w:rPr>
          <w:rFonts w:asciiTheme="minorHAnsi" w:hAnsiTheme="minorHAnsi" w:cs="Arial"/>
          <w:b/>
          <w:bCs/>
          <w:sz w:val="20"/>
          <w:szCs w:val="20"/>
        </w:rPr>
      </w:pPr>
    </w:p>
    <w:p w14:paraId="14047A4C" w14:textId="77777777" w:rsidR="00A324F7" w:rsidRPr="004F372B" w:rsidRDefault="00A43108" w:rsidP="00A43108">
      <w:pPr>
        <w:pStyle w:val="Heading2"/>
        <w:rPr>
          <w:rFonts w:asciiTheme="minorHAnsi" w:hAnsiTheme="minorHAnsi" w:cs="Arial"/>
          <w:i w:val="0"/>
          <w:sz w:val="20"/>
          <w:szCs w:val="20"/>
        </w:rPr>
      </w:pPr>
      <w:bookmarkStart w:id="20" w:name="_Toc336549706"/>
      <w:bookmarkStart w:id="21" w:name="_Toc471218333"/>
      <w:r w:rsidRPr="004F372B">
        <w:rPr>
          <w:rFonts w:asciiTheme="minorHAnsi" w:hAnsiTheme="minorHAnsi" w:cs="Arial"/>
          <w:i w:val="0"/>
          <w:sz w:val="20"/>
          <w:szCs w:val="20"/>
        </w:rPr>
        <w:t>1</w:t>
      </w:r>
      <w:r w:rsidR="00A26083" w:rsidRPr="004F372B">
        <w:rPr>
          <w:rFonts w:asciiTheme="minorHAnsi" w:hAnsiTheme="minorHAnsi" w:cs="Arial"/>
          <w:i w:val="0"/>
          <w:sz w:val="20"/>
          <w:szCs w:val="20"/>
        </w:rPr>
        <w:t>.</w:t>
      </w:r>
      <w:r w:rsidR="004E0F6C" w:rsidRPr="004F372B">
        <w:rPr>
          <w:rFonts w:asciiTheme="minorHAnsi" w:hAnsiTheme="minorHAnsi" w:cs="Arial"/>
          <w:i w:val="0"/>
          <w:sz w:val="20"/>
          <w:szCs w:val="20"/>
        </w:rPr>
        <w:t>3</w:t>
      </w:r>
      <w:r w:rsidR="00A26083" w:rsidRPr="004F372B">
        <w:rPr>
          <w:rFonts w:asciiTheme="minorHAnsi" w:hAnsiTheme="minorHAnsi" w:cs="Arial"/>
          <w:i w:val="0"/>
          <w:sz w:val="20"/>
          <w:szCs w:val="20"/>
        </w:rPr>
        <w:t xml:space="preserve"> Responding to the ITT</w:t>
      </w:r>
      <w:bookmarkEnd w:id="20"/>
      <w:bookmarkEnd w:id="21"/>
    </w:p>
    <w:p w14:paraId="0AD46DBC" w14:textId="77777777" w:rsidR="00A26083" w:rsidRPr="004F372B" w:rsidRDefault="00A26083" w:rsidP="006F14EA">
      <w:pPr>
        <w:spacing w:after="0" w:line="360" w:lineRule="auto"/>
        <w:rPr>
          <w:rFonts w:asciiTheme="minorHAnsi" w:hAnsiTheme="minorHAnsi" w:cs="Arial"/>
          <w:sz w:val="20"/>
          <w:szCs w:val="20"/>
        </w:rPr>
      </w:pPr>
    </w:p>
    <w:p w14:paraId="12827AA6" w14:textId="59B212DF" w:rsidR="00A26083" w:rsidRPr="004F372B" w:rsidRDefault="00A43108"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4E0F6C" w:rsidRPr="004F372B">
        <w:rPr>
          <w:rFonts w:asciiTheme="minorHAnsi" w:hAnsiTheme="minorHAnsi" w:cs="Arial"/>
          <w:sz w:val="20"/>
          <w:szCs w:val="20"/>
        </w:rPr>
        <w:t>.3.1 All responses should be</w:t>
      </w:r>
      <w:r w:rsidR="00841E2F" w:rsidRPr="004F372B">
        <w:rPr>
          <w:rFonts w:asciiTheme="minorHAnsi" w:hAnsiTheme="minorHAnsi" w:cs="Arial"/>
          <w:sz w:val="20"/>
          <w:szCs w:val="20"/>
        </w:rPr>
        <w:t xml:space="preserve"> submitted in an unmarked sealed envelope, stating “</w:t>
      </w:r>
      <w:r w:rsidR="009A7350" w:rsidRPr="004F372B">
        <w:rPr>
          <w:rFonts w:asciiTheme="minorHAnsi" w:hAnsiTheme="minorHAnsi" w:cs="Arial"/>
          <w:sz w:val="20"/>
          <w:szCs w:val="20"/>
        </w:rPr>
        <w:t>Delegate Engagement tender response</w:t>
      </w:r>
      <w:r w:rsidR="00841E2F" w:rsidRPr="004F372B">
        <w:rPr>
          <w:rFonts w:asciiTheme="minorHAnsi" w:hAnsiTheme="minorHAnsi" w:cs="Arial"/>
          <w:sz w:val="20"/>
          <w:szCs w:val="20"/>
        </w:rPr>
        <w:t>” and marked for the attention of:</w:t>
      </w:r>
      <w:r w:rsidR="00525758" w:rsidRPr="004F372B">
        <w:rPr>
          <w:rFonts w:asciiTheme="minorHAnsi" w:hAnsiTheme="minorHAnsi" w:cs="Arial"/>
          <w:sz w:val="20"/>
          <w:szCs w:val="20"/>
        </w:rPr>
        <w:t xml:space="preserve">  </w:t>
      </w:r>
      <w:r w:rsidR="00810D71" w:rsidRPr="004F372B">
        <w:rPr>
          <w:rFonts w:asciiTheme="minorHAnsi" w:hAnsiTheme="minorHAnsi" w:cs="Arial"/>
          <w:sz w:val="20"/>
          <w:szCs w:val="20"/>
        </w:rPr>
        <w:t>Connor Reilly, Procurement Intern</w:t>
      </w:r>
      <w:r w:rsidR="00841E2F" w:rsidRPr="004F372B">
        <w:rPr>
          <w:rFonts w:asciiTheme="minorHAnsi" w:hAnsiTheme="minorHAnsi" w:cs="Arial"/>
          <w:sz w:val="20"/>
          <w:szCs w:val="20"/>
        </w:rPr>
        <w:t>, Liverpool Vision, 10</w:t>
      </w:r>
      <w:r w:rsidR="00841E2F" w:rsidRPr="004F372B">
        <w:rPr>
          <w:rFonts w:asciiTheme="minorHAnsi" w:hAnsiTheme="minorHAnsi" w:cs="Arial"/>
          <w:sz w:val="20"/>
          <w:szCs w:val="20"/>
          <w:vertAlign w:val="superscript"/>
        </w:rPr>
        <w:t>th</w:t>
      </w:r>
      <w:r w:rsidR="00841E2F" w:rsidRPr="004F372B">
        <w:rPr>
          <w:rFonts w:asciiTheme="minorHAnsi" w:hAnsiTheme="minorHAnsi" w:cs="Arial"/>
          <w:sz w:val="20"/>
          <w:szCs w:val="20"/>
        </w:rPr>
        <w:t xml:space="preserve"> Floor, The Capital, 39 Old Hall Street, Liverpool, L3 9PP.</w:t>
      </w:r>
      <w:r w:rsidR="004E0F6C" w:rsidRPr="004F372B">
        <w:rPr>
          <w:rFonts w:asciiTheme="minorHAnsi" w:hAnsiTheme="minorHAnsi" w:cs="Arial"/>
          <w:sz w:val="20"/>
          <w:szCs w:val="20"/>
        </w:rPr>
        <w:t xml:space="preserve"> </w:t>
      </w:r>
    </w:p>
    <w:p w14:paraId="32A7F25F" w14:textId="77777777" w:rsidR="00525758" w:rsidRPr="004F372B" w:rsidRDefault="00525758" w:rsidP="006F14EA">
      <w:pPr>
        <w:spacing w:after="0" w:line="360" w:lineRule="auto"/>
        <w:rPr>
          <w:rFonts w:asciiTheme="minorHAnsi" w:hAnsiTheme="minorHAnsi" w:cs="Arial"/>
          <w:sz w:val="20"/>
          <w:szCs w:val="20"/>
        </w:rPr>
      </w:pPr>
    </w:p>
    <w:p w14:paraId="7009E599" w14:textId="77777777" w:rsidR="00525758" w:rsidRPr="004F372B" w:rsidRDefault="00525758" w:rsidP="00525758">
      <w:pPr>
        <w:spacing w:after="0" w:line="360" w:lineRule="auto"/>
        <w:rPr>
          <w:rFonts w:asciiTheme="minorHAnsi" w:hAnsiTheme="minorHAnsi" w:cs="Arial"/>
          <w:b/>
          <w:caps/>
          <w:color w:val="FF0000"/>
          <w:sz w:val="20"/>
          <w:szCs w:val="20"/>
        </w:rPr>
      </w:pPr>
      <w:r w:rsidRPr="004F372B">
        <w:rPr>
          <w:rFonts w:asciiTheme="minorHAnsi" w:hAnsiTheme="minorHAnsi" w:cs="Arial"/>
          <w:sz w:val="20"/>
          <w:szCs w:val="20"/>
        </w:rPr>
        <w:t>Please provide 2</w:t>
      </w:r>
      <w:r w:rsidRPr="004F372B">
        <w:rPr>
          <w:rFonts w:asciiTheme="minorHAnsi" w:hAnsiTheme="minorHAnsi" w:cs="Arial"/>
          <w:b/>
          <w:sz w:val="20"/>
          <w:szCs w:val="20"/>
        </w:rPr>
        <w:t xml:space="preserve"> </w:t>
      </w:r>
      <w:r w:rsidRPr="004F372B">
        <w:rPr>
          <w:rFonts w:asciiTheme="minorHAnsi" w:hAnsiTheme="minorHAnsi" w:cs="Arial"/>
          <w:sz w:val="20"/>
          <w:szCs w:val="20"/>
        </w:rPr>
        <w:t xml:space="preserve">printed Responses, together with an electronic copy contained on a </w:t>
      </w:r>
      <w:r w:rsidR="00810D71" w:rsidRPr="004F372B">
        <w:rPr>
          <w:rFonts w:asciiTheme="minorHAnsi" w:hAnsiTheme="minorHAnsi" w:cs="Arial"/>
          <w:sz w:val="20"/>
          <w:szCs w:val="20"/>
        </w:rPr>
        <w:t>USB / Memory Device</w:t>
      </w:r>
      <w:r w:rsidRPr="004F372B">
        <w:rPr>
          <w:rFonts w:asciiTheme="minorHAnsi" w:hAnsiTheme="minorHAnsi" w:cs="Arial"/>
          <w:sz w:val="20"/>
          <w:szCs w:val="20"/>
        </w:rPr>
        <w:t>.</w:t>
      </w:r>
    </w:p>
    <w:p w14:paraId="46BA1C89" w14:textId="77777777" w:rsidR="00525758" w:rsidRPr="004F372B" w:rsidRDefault="00525758" w:rsidP="00525758">
      <w:pPr>
        <w:spacing w:after="0" w:line="360" w:lineRule="auto"/>
        <w:rPr>
          <w:rFonts w:asciiTheme="minorHAnsi" w:hAnsiTheme="minorHAnsi" w:cs="Arial"/>
          <w:sz w:val="20"/>
          <w:szCs w:val="20"/>
        </w:rPr>
      </w:pPr>
    </w:p>
    <w:p w14:paraId="6CE59AA5" w14:textId="77777777" w:rsidR="00525758" w:rsidRPr="004F372B" w:rsidRDefault="00525758" w:rsidP="00525758">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LV appreciate the environmental impact and request therefore that where practical duplex printing on environmentally friendly paper is utilised and that additional materials not directly related are </w:t>
      </w:r>
      <w:r w:rsidRPr="004F372B">
        <w:rPr>
          <w:rFonts w:asciiTheme="minorHAnsi" w:hAnsiTheme="minorHAnsi" w:cs="Arial"/>
          <w:b/>
          <w:sz w:val="20"/>
          <w:szCs w:val="20"/>
        </w:rPr>
        <w:t>not</w:t>
      </w:r>
      <w:r w:rsidRPr="004F372B">
        <w:rPr>
          <w:rFonts w:asciiTheme="minorHAnsi" w:hAnsiTheme="minorHAnsi" w:cs="Arial"/>
          <w:sz w:val="20"/>
          <w:szCs w:val="20"/>
        </w:rPr>
        <w:t xml:space="preserve"> included.</w:t>
      </w:r>
    </w:p>
    <w:p w14:paraId="3F6A94D7" w14:textId="77777777" w:rsidR="002D04DA" w:rsidRPr="004F372B" w:rsidRDefault="002D04DA" w:rsidP="002D04DA">
      <w:pPr>
        <w:spacing w:after="0" w:line="360" w:lineRule="auto"/>
        <w:rPr>
          <w:rFonts w:asciiTheme="minorHAnsi" w:hAnsiTheme="minorHAnsi" w:cs="Arial"/>
          <w:sz w:val="20"/>
          <w:szCs w:val="20"/>
        </w:rPr>
      </w:pPr>
      <w:r w:rsidRPr="004F372B">
        <w:rPr>
          <w:rFonts w:asciiTheme="minorHAnsi" w:hAnsiTheme="minorHAnsi" w:cs="Arial"/>
          <w:sz w:val="20"/>
          <w:szCs w:val="20"/>
        </w:rPr>
        <w:t>Certain documentary requirements that are indicated by a</w:t>
      </w:r>
      <w:r w:rsidRPr="004F372B">
        <w:rPr>
          <w:rFonts w:asciiTheme="minorHAnsi" w:hAnsiTheme="minorHAnsi" w:cs="Arial"/>
          <w:noProof/>
          <w:sz w:val="20"/>
          <w:szCs w:val="20"/>
          <w:lang w:eastAsia="en-GB"/>
        </w:rPr>
        <w:drawing>
          <wp:inline distT="0" distB="0" distL="0" distR="0" wp14:anchorId="63209135" wp14:editId="736F7817">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4F372B">
        <w:rPr>
          <w:rFonts w:asciiTheme="minorHAnsi" w:hAnsiTheme="minorHAnsi" w:cs="Arial"/>
          <w:sz w:val="20"/>
          <w:szCs w:val="20"/>
        </w:rPr>
        <w:t>symbol need only be submitted in electronic format.</w:t>
      </w:r>
    </w:p>
    <w:p w14:paraId="76DCE155" w14:textId="77777777" w:rsidR="002D04DA" w:rsidRPr="004F372B" w:rsidRDefault="002D04DA" w:rsidP="002D04DA">
      <w:pPr>
        <w:spacing w:after="0" w:line="360" w:lineRule="auto"/>
        <w:rPr>
          <w:rFonts w:asciiTheme="minorHAnsi" w:hAnsiTheme="minorHAnsi" w:cs="Arial"/>
          <w:sz w:val="20"/>
          <w:szCs w:val="20"/>
        </w:rPr>
      </w:pPr>
    </w:p>
    <w:p w14:paraId="12BD62EE" w14:textId="77777777" w:rsidR="002D04DA" w:rsidRPr="004F372B" w:rsidRDefault="002D04DA" w:rsidP="002D04DA">
      <w:pPr>
        <w:spacing w:after="0" w:line="360" w:lineRule="auto"/>
        <w:rPr>
          <w:rFonts w:asciiTheme="minorHAnsi" w:hAnsiTheme="minorHAnsi" w:cs="Arial"/>
          <w:sz w:val="20"/>
          <w:szCs w:val="20"/>
        </w:rPr>
      </w:pPr>
      <w:r w:rsidRPr="004F372B">
        <w:rPr>
          <w:rFonts w:asciiTheme="minorHAnsi" w:hAnsiTheme="minorHAnsi" w:cs="Arial"/>
          <w:sz w:val="20"/>
          <w:szCs w:val="20"/>
        </w:rPr>
        <w:t>If delivering by hand, please be advised that because of a barrier system in a shared building, you will need to ask reception in the Capital Building to phone Liverpool Vision (0151) 600 2900 that your submission has arrived for collection.</w:t>
      </w:r>
    </w:p>
    <w:p w14:paraId="0689116B" w14:textId="77777777" w:rsidR="002D04DA" w:rsidRPr="004F372B" w:rsidRDefault="002D04DA" w:rsidP="002D04DA">
      <w:pPr>
        <w:spacing w:after="0" w:line="360" w:lineRule="auto"/>
        <w:rPr>
          <w:rFonts w:asciiTheme="minorHAnsi" w:hAnsiTheme="minorHAnsi" w:cs="Arial"/>
          <w:sz w:val="20"/>
          <w:szCs w:val="20"/>
        </w:rPr>
      </w:pPr>
    </w:p>
    <w:p w14:paraId="536DD7E3" w14:textId="77777777" w:rsidR="002D04DA" w:rsidRPr="004F372B" w:rsidRDefault="002D04DA" w:rsidP="002D04DA">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Envelopes must </w:t>
      </w:r>
      <w:r w:rsidRPr="004F372B">
        <w:rPr>
          <w:rFonts w:asciiTheme="minorHAnsi" w:hAnsiTheme="minorHAnsi" w:cs="Arial"/>
          <w:b/>
          <w:sz w:val="20"/>
          <w:szCs w:val="20"/>
        </w:rPr>
        <w:t>not</w:t>
      </w:r>
      <w:r w:rsidRPr="004F372B">
        <w:rPr>
          <w:rFonts w:asciiTheme="minorHAnsi" w:hAnsiTheme="minorHAnsi" w:cs="Arial"/>
          <w:sz w:val="20"/>
          <w:szCs w:val="20"/>
        </w:rPr>
        <w:t xml:space="preserve"> indicate the identity of your organisation.</w:t>
      </w:r>
    </w:p>
    <w:p w14:paraId="38000B23" w14:textId="77777777" w:rsidR="0023765F" w:rsidRPr="004F372B" w:rsidRDefault="0023765F" w:rsidP="006F14EA">
      <w:pPr>
        <w:spacing w:after="0" w:line="360" w:lineRule="auto"/>
        <w:rPr>
          <w:rFonts w:asciiTheme="minorHAnsi" w:hAnsiTheme="minorHAnsi" w:cs="Arial"/>
          <w:sz w:val="20"/>
          <w:szCs w:val="20"/>
        </w:rPr>
      </w:pPr>
    </w:p>
    <w:p w14:paraId="74B8183A" w14:textId="77777777" w:rsidR="0023765F" w:rsidRPr="004F372B" w:rsidRDefault="00A43108"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23765F" w:rsidRPr="004F372B">
        <w:rPr>
          <w:rFonts w:asciiTheme="minorHAnsi" w:hAnsiTheme="minorHAnsi" w:cs="Arial"/>
          <w:sz w:val="20"/>
          <w:szCs w:val="20"/>
        </w:rPr>
        <w:t>.</w:t>
      </w:r>
      <w:r w:rsidR="004E0F6C" w:rsidRPr="004F372B">
        <w:rPr>
          <w:rFonts w:asciiTheme="minorHAnsi" w:hAnsiTheme="minorHAnsi" w:cs="Arial"/>
          <w:sz w:val="20"/>
          <w:szCs w:val="20"/>
        </w:rPr>
        <w:t>3</w:t>
      </w:r>
      <w:r w:rsidR="0023765F" w:rsidRPr="004F372B">
        <w:rPr>
          <w:rFonts w:asciiTheme="minorHAnsi" w:hAnsiTheme="minorHAnsi" w:cs="Arial"/>
          <w:sz w:val="20"/>
          <w:szCs w:val="20"/>
        </w:rPr>
        <w:t>.</w:t>
      </w:r>
      <w:r w:rsidR="004E0F6C" w:rsidRPr="004F372B">
        <w:rPr>
          <w:rFonts w:asciiTheme="minorHAnsi" w:hAnsiTheme="minorHAnsi" w:cs="Arial"/>
          <w:sz w:val="20"/>
          <w:szCs w:val="20"/>
        </w:rPr>
        <w:t>2</w:t>
      </w:r>
      <w:r w:rsidR="0023765F" w:rsidRPr="004F372B">
        <w:rPr>
          <w:rFonts w:asciiTheme="minorHAnsi" w:hAnsiTheme="minorHAnsi" w:cs="Arial"/>
          <w:sz w:val="20"/>
          <w:szCs w:val="20"/>
        </w:rPr>
        <w:t xml:space="preserve"> In responding to this ITT you specifically agree the following:</w:t>
      </w:r>
    </w:p>
    <w:p w14:paraId="55865318" w14:textId="77777777" w:rsidR="002D04DA" w:rsidRPr="004F372B" w:rsidRDefault="002D04DA" w:rsidP="002D04DA">
      <w:pPr>
        <w:spacing w:after="0" w:line="360" w:lineRule="auto"/>
        <w:rPr>
          <w:rFonts w:asciiTheme="minorHAnsi" w:hAnsiTheme="minorHAnsi" w:cs="Arial"/>
          <w:sz w:val="20"/>
          <w:szCs w:val="20"/>
        </w:rPr>
      </w:pPr>
      <w:r w:rsidRPr="004F372B">
        <w:rPr>
          <w:rFonts w:asciiTheme="minorHAnsi" w:hAnsiTheme="minorHAnsi" w:cs="Arial"/>
          <w:sz w:val="20"/>
          <w:szCs w:val="20"/>
        </w:rPr>
        <w:br/>
        <w:t xml:space="preserve">1.3.2.1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w:t>
      </w:r>
      <w:r w:rsidRPr="004F372B">
        <w:rPr>
          <w:rFonts w:asciiTheme="minorHAnsi" w:hAnsiTheme="minorHAnsi" w:cs="Arial"/>
          <w:b/>
          <w:sz w:val="20"/>
          <w:szCs w:val="20"/>
        </w:rPr>
        <w:t xml:space="preserve">exclude VAT. </w:t>
      </w:r>
      <w:r w:rsidRPr="004F372B">
        <w:rPr>
          <w:rFonts w:asciiTheme="minorHAnsi" w:hAnsiTheme="minorHAnsi" w:cs="Arial"/>
          <w:sz w:val="20"/>
          <w:szCs w:val="20"/>
        </w:rPr>
        <w:t xml:space="preserve">Discounts for prompt payment should be stated.  The basis of the price shall be inclusive of all costs and delivery to LV.  </w:t>
      </w:r>
    </w:p>
    <w:p w14:paraId="1D2E9A76" w14:textId="77777777" w:rsidR="007D4264" w:rsidRPr="004F372B" w:rsidRDefault="007D4264" w:rsidP="006F14EA">
      <w:pPr>
        <w:spacing w:after="0" w:line="360" w:lineRule="auto"/>
        <w:rPr>
          <w:rFonts w:asciiTheme="minorHAnsi" w:hAnsiTheme="minorHAnsi" w:cs="Arial"/>
          <w:sz w:val="20"/>
          <w:szCs w:val="20"/>
        </w:rPr>
      </w:pPr>
    </w:p>
    <w:p w14:paraId="1FE85312" w14:textId="77777777" w:rsidR="0023765F" w:rsidRPr="004F372B" w:rsidRDefault="00A43108" w:rsidP="006F14EA">
      <w:pPr>
        <w:tabs>
          <w:tab w:val="left" w:pos="5670"/>
        </w:tabs>
        <w:spacing w:after="0" w:line="360" w:lineRule="auto"/>
        <w:rPr>
          <w:rFonts w:asciiTheme="minorHAnsi" w:hAnsiTheme="minorHAnsi" w:cs="Arial"/>
          <w:sz w:val="20"/>
          <w:szCs w:val="20"/>
        </w:rPr>
      </w:pPr>
      <w:r w:rsidRPr="004F372B">
        <w:rPr>
          <w:rFonts w:asciiTheme="minorHAnsi" w:hAnsiTheme="minorHAnsi" w:cs="Arial"/>
          <w:sz w:val="20"/>
          <w:szCs w:val="20"/>
        </w:rPr>
        <w:t>1</w:t>
      </w:r>
      <w:r w:rsidR="004E0F6C" w:rsidRPr="004F372B">
        <w:rPr>
          <w:rFonts w:asciiTheme="minorHAnsi" w:hAnsiTheme="minorHAnsi" w:cs="Arial"/>
          <w:sz w:val="20"/>
          <w:szCs w:val="20"/>
        </w:rPr>
        <w:t>.3.2.2 That</w:t>
      </w:r>
      <w:r w:rsidR="0023765F" w:rsidRPr="004F372B">
        <w:rPr>
          <w:rFonts w:asciiTheme="minorHAnsi" w:hAnsiTheme="minorHAnsi" w:cs="Arial"/>
          <w:sz w:val="20"/>
          <w:szCs w:val="20"/>
        </w:rPr>
        <w:t xml:space="preserve"> any other terms or conditions or any general reservations which may be printed on any correspondence emanating from </w:t>
      </w:r>
      <w:r w:rsidR="004E0F6C" w:rsidRPr="004F372B">
        <w:rPr>
          <w:rFonts w:asciiTheme="minorHAnsi" w:hAnsiTheme="minorHAnsi" w:cs="Arial"/>
          <w:sz w:val="20"/>
          <w:szCs w:val="20"/>
        </w:rPr>
        <w:t xml:space="preserve">the tenderer </w:t>
      </w:r>
      <w:r w:rsidR="0023765F" w:rsidRPr="004F372B">
        <w:rPr>
          <w:rFonts w:asciiTheme="minorHAnsi" w:hAnsiTheme="minorHAnsi" w:cs="Arial"/>
          <w:sz w:val="20"/>
          <w:szCs w:val="20"/>
        </w:rPr>
        <w:t>in connection with this tender or with any contract resulting from this tender, shall n</w:t>
      </w:r>
      <w:r w:rsidR="004E0F6C" w:rsidRPr="004F372B">
        <w:rPr>
          <w:rFonts w:asciiTheme="minorHAnsi" w:hAnsiTheme="minorHAnsi" w:cs="Arial"/>
          <w:sz w:val="20"/>
          <w:szCs w:val="20"/>
        </w:rPr>
        <w:t>ot be applicable to the on-going relationship between LV and the selected supplier(s)</w:t>
      </w:r>
      <w:r w:rsidR="0023765F" w:rsidRPr="004F372B">
        <w:rPr>
          <w:rFonts w:asciiTheme="minorHAnsi" w:hAnsiTheme="minorHAnsi" w:cs="Arial"/>
          <w:sz w:val="20"/>
          <w:szCs w:val="20"/>
        </w:rPr>
        <w:t>.</w:t>
      </w:r>
    </w:p>
    <w:p w14:paraId="2EC7A7D7" w14:textId="77777777" w:rsidR="001410FF" w:rsidRPr="004F372B" w:rsidRDefault="001410FF" w:rsidP="006F14EA">
      <w:pPr>
        <w:tabs>
          <w:tab w:val="left" w:pos="5670"/>
        </w:tabs>
        <w:spacing w:after="0" w:line="360" w:lineRule="auto"/>
        <w:rPr>
          <w:rFonts w:asciiTheme="minorHAnsi" w:hAnsiTheme="minorHAnsi" w:cs="Arial"/>
          <w:sz w:val="20"/>
          <w:szCs w:val="20"/>
        </w:rPr>
      </w:pPr>
    </w:p>
    <w:p w14:paraId="3C7EB5D4" w14:textId="77777777" w:rsidR="0023765F" w:rsidRPr="004F372B" w:rsidRDefault="00A43108" w:rsidP="006F14EA">
      <w:pPr>
        <w:tabs>
          <w:tab w:val="left" w:pos="5670"/>
        </w:tabs>
        <w:spacing w:after="0" w:line="360" w:lineRule="auto"/>
        <w:rPr>
          <w:rFonts w:asciiTheme="minorHAnsi" w:hAnsiTheme="minorHAnsi" w:cs="Arial"/>
          <w:sz w:val="20"/>
          <w:szCs w:val="20"/>
        </w:rPr>
      </w:pPr>
      <w:r w:rsidRPr="004F372B">
        <w:rPr>
          <w:rFonts w:asciiTheme="minorHAnsi" w:hAnsiTheme="minorHAnsi" w:cs="Arial"/>
          <w:sz w:val="20"/>
          <w:szCs w:val="20"/>
        </w:rPr>
        <w:t>1</w:t>
      </w:r>
      <w:r w:rsidR="004E0F6C" w:rsidRPr="004F372B">
        <w:rPr>
          <w:rFonts w:asciiTheme="minorHAnsi" w:hAnsiTheme="minorHAnsi" w:cs="Arial"/>
          <w:sz w:val="20"/>
          <w:szCs w:val="20"/>
        </w:rPr>
        <w:t>.3.2.3 T</w:t>
      </w:r>
      <w:r w:rsidR="0023765F" w:rsidRPr="004F372B">
        <w:rPr>
          <w:rFonts w:asciiTheme="minorHAnsi" w:hAnsiTheme="minorHAnsi" w:cs="Arial"/>
          <w:sz w:val="20"/>
          <w:szCs w:val="20"/>
        </w:rPr>
        <w:t>hat any contract</w:t>
      </w:r>
      <w:r w:rsidR="004E0F6C" w:rsidRPr="004F372B">
        <w:rPr>
          <w:rFonts w:asciiTheme="minorHAnsi" w:hAnsiTheme="minorHAnsi" w:cs="Arial"/>
          <w:sz w:val="20"/>
          <w:szCs w:val="20"/>
        </w:rPr>
        <w:t xml:space="preserve"> whatsoever</w:t>
      </w:r>
      <w:r w:rsidR="0023765F" w:rsidRPr="004F372B">
        <w:rPr>
          <w:rFonts w:asciiTheme="minorHAnsi" w:hAnsiTheme="minorHAnsi" w:cs="Arial"/>
          <w:sz w:val="20"/>
          <w:szCs w:val="20"/>
        </w:rPr>
        <w:t xml:space="preserve"> that may result from this tender shall be subject to the laws of England and Wales as interpreted in an English Court.</w:t>
      </w:r>
    </w:p>
    <w:p w14:paraId="64124DDF" w14:textId="77777777" w:rsidR="001410FF" w:rsidRPr="004F372B" w:rsidRDefault="001410FF" w:rsidP="006F14EA">
      <w:pPr>
        <w:tabs>
          <w:tab w:val="left" w:pos="5670"/>
        </w:tabs>
        <w:spacing w:after="0" w:line="360" w:lineRule="auto"/>
        <w:rPr>
          <w:rFonts w:asciiTheme="minorHAnsi" w:hAnsiTheme="minorHAnsi" w:cs="Arial"/>
          <w:sz w:val="20"/>
          <w:szCs w:val="20"/>
        </w:rPr>
      </w:pPr>
    </w:p>
    <w:p w14:paraId="2D424545" w14:textId="77777777" w:rsidR="004E0F6C" w:rsidRPr="004F372B" w:rsidRDefault="00A43108" w:rsidP="006F14EA">
      <w:pPr>
        <w:tabs>
          <w:tab w:val="left" w:pos="5670"/>
        </w:tabs>
        <w:spacing w:after="0" w:line="360" w:lineRule="auto"/>
        <w:rPr>
          <w:rFonts w:asciiTheme="minorHAnsi" w:hAnsiTheme="minorHAnsi" w:cs="Arial"/>
          <w:sz w:val="20"/>
          <w:szCs w:val="20"/>
        </w:rPr>
      </w:pPr>
      <w:r w:rsidRPr="004F372B">
        <w:rPr>
          <w:rFonts w:asciiTheme="minorHAnsi" w:hAnsiTheme="minorHAnsi" w:cs="Arial"/>
          <w:sz w:val="20"/>
          <w:szCs w:val="20"/>
        </w:rPr>
        <w:lastRenderedPageBreak/>
        <w:t>1</w:t>
      </w:r>
      <w:r w:rsidR="004E0F6C" w:rsidRPr="004F372B">
        <w:rPr>
          <w:rFonts w:asciiTheme="minorHAnsi" w:hAnsiTheme="minorHAnsi" w:cs="Arial"/>
          <w:sz w:val="20"/>
          <w:szCs w:val="20"/>
        </w:rPr>
        <w:t xml:space="preserve">.3.2.4 </w:t>
      </w:r>
      <w:r w:rsidR="0023765F" w:rsidRPr="004F372B">
        <w:rPr>
          <w:rFonts w:asciiTheme="minorHAnsi" w:hAnsiTheme="minorHAnsi" w:cs="Arial"/>
          <w:sz w:val="20"/>
          <w:szCs w:val="20"/>
        </w:rPr>
        <w:t>The prices quoted</w:t>
      </w:r>
      <w:r w:rsidR="004E0F6C" w:rsidRPr="004F372B">
        <w:rPr>
          <w:rFonts w:asciiTheme="minorHAnsi" w:hAnsiTheme="minorHAnsi" w:cs="Arial"/>
          <w:sz w:val="20"/>
          <w:szCs w:val="20"/>
        </w:rPr>
        <w:t xml:space="preserve"> and</w:t>
      </w:r>
      <w:r w:rsidR="001F0F9A" w:rsidRPr="004F372B">
        <w:rPr>
          <w:rFonts w:asciiTheme="minorHAnsi" w:hAnsiTheme="minorHAnsi" w:cs="Arial"/>
          <w:sz w:val="20"/>
          <w:szCs w:val="20"/>
        </w:rPr>
        <w:t xml:space="preserve"> all other</w:t>
      </w:r>
      <w:r w:rsidR="004E0F6C" w:rsidRPr="004F372B">
        <w:rPr>
          <w:rFonts w:asciiTheme="minorHAnsi" w:hAnsiTheme="minorHAnsi" w:cs="Arial"/>
          <w:sz w:val="20"/>
          <w:szCs w:val="20"/>
        </w:rPr>
        <w:t xml:space="preserve"> </w:t>
      </w:r>
      <w:r w:rsidR="001F0F9A" w:rsidRPr="004F372B">
        <w:rPr>
          <w:rFonts w:asciiTheme="minorHAnsi" w:hAnsiTheme="minorHAnsi" w:cs="Arial"/>
          <w:sz w:val="20"/>
          <w:szCs w:val="20"/>
        </w:rPr>
        <w:t>information supplied</w:t>
      </w:r>
      <w:r w:rsidR="0023765F" w:rsidRPr="004F372B">
        <w:rPr>
          <w:rFonts w:asciiTheme="minorHAnsi" w:hAnsiTheme="minorHAnsi" w:cs="Arial"/>
          <w:sz w:val="20"/>
          <w:szCs w:val="20"/>
        </w:rPr>
        <w:t xml:space="preserve"> in this tender are val</w:t>
      </w:r>
      <w:r w:rsidR="001F0F9A" w:rsidRPr="004F372B">
        <w:rPr>
          <w:rFonts w:asciiTheme="minorHAnsi" w:hAnsiTheme="minorHAnsi" w:cs="Arial"/>
          <w:sz w:val="20"/>
          <w:szCs w:val="20"/>
        </w:rPr>
        <w:t>id and open to acceptance by LV</w:t>
      </w:r>
      <w:r w:rsidR="0023765F" w:rsidRPr="004F372B">
        <w:rPr>
          <w:rFonts w:asciiTheme="minorHAnsi" w:hAnsiTheme="minorHAnsi" w:cs="Arial"/>
          <w:sz w:val="20"/>
          <w:szCs w:val="20"/>
        </w:rPr>
        <w:t xml:space="preserve"> for a period three calendar months from the tender return date specified in </w:t>
      </w:r>
      <w:r w:rsidR="004E0F6C" w:rsidRPr="004F372B">
        <w:rPr>
          <w:rFonts w:asciiTheme="minorHAnsi" w:hAnsiTheme="minorHAnsi" w:cs="Arial"/>
          <w:sz w:val="20"/>
          <w:szCs w:val="20"/>
        </w:rPr>
        <w:t>the ITT</w:t>
      </w:r>
    </w:p>
    <w:p w14:paraId="62683910" w14:textId="77777777" w:rsidR="001410FF" w:rsidRPr="004F372B" w:rsidRDefault="001410FF" w:rsidP="006F14EA">
      <w:pPr>
        <w:tabs>
          <w:tab w:val="left" w:pos="5670"/>
        </w:tabs>
        <w:spacing w:after="0" w:line="360" w:lineRule="auto"/>
        <w:rPr>
          <w:rFonts w:asciiTheme="minorHAnsi" w:hAnsiTheme="minorHAnsi" w:cs="Arial"/>
          <w:sz w:val="20"/>
          <w:szCs w:val="20"/>
        </w:rPr>
      </w:pPr>
    </w:p>
    <w:p w14:paraId="53620236" w14:textId="77777777" w:rsidR="004E0F6C" w:rsidRPr="004F372B" w:rsidRDefault="00A43108" w:rsidP="006F14EA">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1F0F9A" w:rsidRPr="004F372B">
        <w:rPr>
          <w:rFonts w:asciiTheme="minorHAnsi" w:hAnsiTheme="minorHAnsi" w:cs="Arial"/>
          <w:sz w:val="20"/>
          <w:szCs w:val="20"/>
        </w:rPr>
        <w:t xml:space="preserve">.3.2.5 </w:t>
      </w:r>
      <w:r w:rsidR="004E0F6C" w:rsidRPr="004F372B">
        <w:rPr>
          <w:rFonts w:asciiTheme="minorHAnsi" w:hAnsiTheme="minorHAnsi" w:cs="Arial"/>
          <w:sz w:val="20"/>
          <w:szCs w:val="20"/>
        </w:rPr>
        <w:t>The essence of competitive tendering is that LV shall receive bona fide competitive tender</w:t>
      </w:r>
      <w:r w:rsidR="001F0F9A" w:rsidRPr="004F372B">
        <w:rPr>
          <w:rFonts w:asciiTheme="minorHAnsi" w:hAnsiTheme="minorHAnsi" w:cs="Arial"/>
          <w:sz w:val="20"/>
          <w:szCs w:val="20"/>
        </w:rPr>
        <w:t xml:space="preserve">s from all companies tendering. </w:t>
      </w:r>
      <w:r w:rsidR="004E0F6C" w:rsidRPr="004F372B">
        <w:rPr>
          <w:rFonts w:asciiTheme="minorHAnsi" w:hAnsiTheme="minorHAnsi" w:cs="Arial"/>
          <w:sz w:val="20"/>
          <w:szCs w:val="20"/>
        </w:rPr>
        <w:t xml:space="preserve">In recognition of this principle, </w:t>
      </w:r>
      <w:r w:rsidR="001F0F9A" w:rsidRPr="004F372B">
        <w:rPr>
          <w:rFonts w:asciiTheme="minorHAnsi" w:hAnsiTheme="minorHAnsi" w:cs="Arial"/>
          <w:sz w:val="20"/>
          <w:szCs w:val="20"/>
        </w:rPr>
        <w:t xml:space="preserve">any response is declared to be </w:t>
      </w:r>
      <w:r w:rsidR="004E0F6C" w:rsidRPr="004F372B">
        <w:rPr>
          <w:rFonts w:asciiTheme="minorHAnsi" w:hAnsiTheme="minorHAnsi" w:cs="Arial"/>
          <w:sz w:val="20"/>
          <w:szCs w:val="20"/>
        </w:rPr>
        <w:t xml:space="preserve">a bona fide tender, intended to be competitive and that </w:t>
      </w:r>
      <w:r w:rsidR="001F0F9A" w:rsidRPr="004F372B">
        <w:rPr>
          <w:rFonts w:asciiTheme="minorHAnsi" w:hAnsiTheme="minorHAnsi" w:cs="Arial"/>
          <w:sz w:val="20"/>
          <w:szCs w:val="20"/>
        </w:rPr>
        <w:t>you have</w:t>
      </w:r>
      <w:r w:rsidR="004E0F6C" w:rsidRPr="004F372B">
        <w:rPr>
          <w:rFonts w:asciiTheme="minorHAnsi" w:hAnsiTheme="minorHAnsi" w:cs="Arial"/>
          <w:sz w:val="20"/>
          <w:szCs w:val="20"/>
        </w:rPr>
        <w:t xml:space="preserve"> not fixed or adjusted the amount of the tender by or under or in accordance with any agreement or arrangement with any other person.</w:t>
      </w:r>
    </w:p>
    <w:p w14:paraId="71FBC4EE" w14:textId="77777777" w:rsidR="001410FF" w:rsidRPr="004F372B" w:rsidRDefault="001410FF" w:rsidP="006F14EA">
      <w:pPr>
        <w:spacing w:after="0" w:line="360" w:lineRule="auto"/>
        <w:rPr>
          <w:rFonts w:asciiTheme="minorHAnsi" w:hAnsiTheme="minorHAnsi" w:cs="Arial"/>
          <w:sz w:val="20"/>
          <w:szCs w:val="20"/>
        </w:rPr>
      </w:pPr>
    </w:p>
    <w:p w14:paraId="62BECD34" w14:textId="01030F2A" w:rsidR="00AD267B" w:rsidRPr="004F372B" w:rsidRDefault="00A43108" w:rsidP="006E2AEE">
      <w:pPr>
        <w:spacing w:after="0" w:line="360" w:lineRule="auto"/>
        <w:rPr>
          <w:rFonts w:asciiTheme="minorHAnsi" w:hAnsiTheme="minorHAnsi" w:cs="Arial"/>
          <w:sz w:val="20"/>
          <w:szCs w:val="20"/>
        </w:rPr>
      </w:pPr>
      <w:r w:rsidRPr="004F372B">
        <w:rPr>
          <w:rFonts w:asciiTheme="minorHAnsi" w:hAnsiTheme="minorHAnsi" w:cs="Arial"/>
          <w:sz w:val="20"/>
          <w:szCs w:val="20"/>
        </w:rPr>
        <w:t>1</w:t>
      </w:r>
      <w:r w:rsidR="001F0F9A" w:rsidRPr="004F372B">
        <w:rPr>
          <w:rFonts w:asciiTheme="minorHAnsi" w:hAnsiTheme="minorHAnsi" w:cs="Arial"/>
          <w:sz w:val="20"/>
          <w:szCs w:val="20"/>
        </w:rPr>
        <w:t xml:space="preserve">.3.2.6 You </w:t>
      </w:r>
      <w:r w:rsidR="0023765F" w:rsidRPr="004F372B">
        <w:rPr>
          <w:rFonts w:asciiTheme="minorHAnsi" w:hAnsiTheme="minorHAnsi" w:cs="Arial"/>
          <w:sz w:val="20"/>
          <w:szCs w:val="20"/>
        </w:rPr>
        <w:t xml:space="preserve">declare that </w:t>
      </w:r>
      <w:r w:rsidR="001F0F9A" w:rsidRPr="004F372B">
        <w:rPr>
          <w:rFonts w:asciiTheme="minorHAnsi" w:hAnsiTheme="minorHAnsi" w:cs="Arial"/>
          <w:sz w:val="20"/>
          <w:szCs w:val="20"/>
        </w:rPr>
        <w:t xml:space="preserve">you have not done and </w:t>
      </w:r>
      <w:r w:rsidR="0023765F" w:rsidRPr="004F372B">
        <w:rPr>
          <w:rFonts w:asciiTheme="minorHAnsi" w:hAnsiTheme="minorHAnsi" w:cs="Arial"/>
          <w:sz w:val="20"/>
          <w:szCs w:val="20"/>
        </w:rPr>
        <w:t xml:space="preserve">undertake that </w:t>
      </w:r>
      <w:r w:rsidR="001F0F9A" w:rsidRPr="004F372B">
        <w:rPr>
          <w:rFonts w:asciiTheme="minorHAnsi" w:hAnsiTheme="minorHAnsi" w:cs="Arial"/>
          <w:sz w:val="20"/>
          <w:szCs w:val="20"/>
        </w:rPr>
        <w:t>you</w:t>
      </w:r>
      <w:r w:rsidR="0023765F" w:rsidRPr="004F372B">
        <w:rPr>
          <w:rFonts w:asciiTheme="minorHAnsi" w:hAnsiTheme="minorHAnsi" w:cs="Arial"/>
          <w:sz w:val="20"/>
          <w:szCs w:val="20"/>
        </w:rPr>
        <w:t xml:space="preserve"> will not do any of the following </w:t>
      </w:r>
      <w:r w:rsidR="005242CE" w:rsidRPr="004F372B">
        <w:rPr>
          <w:rFonts w:asciiTheme="minorHAnsi" w:hAnsiTheme="minorHAnsi" w:cs="Arial"/>
          <w:sz w:val="20"/>
          <w:szCs w:val="20"/>
        </w:rPr>
        <w:t>acts: -</w:t>
      </w:r>
      <w:r w:rsidR="00946D21" w:rsidRPr="004F372B">
        <w:rPr>
          <w:rFonts w:asciiTheme="minorHAnsi" w:hAnsiTheme="minorHAnsi" w:cs="Arial"/>
          <w:sz w:val="20"/>
          <w:szCs w:val="20"/>
        </w:rPr>
        <w:t xml:space="preserve"> </w:t>
      </w:r>
    </w:p>
    <w:p w14:paraId="4CD32FB6" w14:textId="77777777" w:rsidR="0023765F" w:rsidRPr="004F372B" w:rsidRDefault="0023765F" w:rsidP="006F14EA">
      <w:pPr>
        <w:spacing w:after="0" w:line="360" w:lineRule="auto"/>
        <w:ind w:left="567" w:hanging="567"/>
        <w:rPr>
          <w:rFonts w:asciiTheme="minorHAnsi" w:hAnsiTheme="minorHAnsi" w:cs="Arial"/>
          <w:sz w:val="20"/>
          <w:szCs w:val="20"/>
        </w:rPr>
      </w:pPr>
      <w:r w:rsidRPr="004F372B">
        <w:rPr>
          <w:rFonts w:asciiTheme="minorHAnsi" w:hAnsiTheme="minorHAnsi" w:cs="Arial"/>
          <w:sz w:val="20"/>
          <w:szCs w:val="20"/>
        </w:rPr>
        <w:t>(a)</w:t>
      </w:r>
      <w:r w:rsidRPr="004F372B">
        <w:rPr>
          <w:rFonts w:asciiTheme="minorHAnsi" w:hAnsiTheme="minorHAnsi" w:cs="Arial"/>
          <w:sz w:val="20"/>
          <w:szCs w:val="20"/>
        </w:rPr>
        <w:tab/>
        <w:t>communicate with a person, other than the person calling for this tender, the amount or approximate amount of the proposed tender.</w:t>
      </w:r>
    </w:p>
    <w:p w14:paraId="5CDA4191" w14:textId="77777777" w:rsidR="0023765F" w:rsidRPr="004F372B" w:rsidRDefault="0023765F" w:rsidP="006F14EA">
      <w:pPr>
        <w:spacing w:after="0" w:line="360" w:lineRule="auto"/>
        <w:ind w:left="567" w:hanging="567"/>
        <w:rPr>
          <w:rFonts w:asciiTheme="minorHAnsi" w:hAnsiTheme="minorHAnsi" w:cs="Arial"/>
          <w:sz w:val="20"/>
          <w:szCs w:val="20"/>
        </w:rPr>
      </w:pPr>
    </w:p>
    <w:p w14:paraId="3C123975" w14:textId="77777777" w:rsidR="0023765F" w:rsidRPr="004F372B" w:rsidRDefault="0023765F" w:rsidP="006F14EA">
      <w:pPr>
        <w:spacing w:after="0" w:line="360" w:lineRule="auto"/>
        <w:ind w:left="567" w:hanging="567"/>
        <w:rPr>
          <w:rFonts w:asciiTheme="minorHAnsi" w:hAnsiTheme="minorHAnsi" w:cs="Arial"/>
          <w:sz w:val="20"/>
          <w:szCs w:val="20"/>
        </w:rPr>
      </w:pPr>
      <w:r w:rsidRPr="004F372B">
        <w:rPr>
          <w:rFonts w:asciiTheme="minorHAnsi" w:hAnsiTheme="minorHAnsi" w:cs="Arial"/>
          <w:sz w:val="20"/>
          <w:szCs w:val="20"/>
        </w:rPr>
        <w:t>(b)</w:t>
      </w:r>
      <w:r w:rsidRPr="004F372B">
        <w:rPr>
          <w:rFonts w:asciiTheme="minorHAnsi" w:hAnsiTheme="minorHAnsi" w:cs="Arial"/>
          <w:sz w:val="20"/>
          <w:szCs w:val="20"/>
        </w:rPr>
        <w:tab/>
        <w:t>enter into any agreement or arrangement with any other person that he shall refrain from tendering or as to the amount of any tender to be submitted.</w:t>
      </w:r>
    </w:p>
    <w:p w14:paraId="223318EB" w14:textId="77777777" w:rsidR="0023765F" w:rsidRPr="004F372B" w:rsidRDefault="0023765F" w:rsidP="006F14EA">
      <w:pPr>
        <w:spacing w:after="0" w:line="360" w:lineRule="auto"/>
        <w:ind w:left="567" w:hanging="567"/>
        <w:rPr>
          <w:rFonts w:asciiTheme="minorHAnsi" w:hAnsiTheme="minorHAnsi" w:cs="Arial"/>
          <w:sz w:val="20"/>
          <w:szCs w:val="20"/>
        </w:rPr>
      </w:pPr>
    </w:p>
    <w:p w14:paraId="1D4FB9ED" w14:textId="77777777" w:rsidR="0023765F" w:rsidRPr="004F372B" w:rsidRDefault="0023765F" w:rsidP="006F14EA">
      <w:pPr>
        <w:spacing w:after="0" w:line="360" w:lineRule="auto"/>
        <w:ind w:left="567" w:hanging="567"/>
        <w:rPr>
          <w:rFonts w:asciiTheme="minorHAnsi" w:hAnsiTheme="minorHAnsi" w:cs="Arial"/>
          <w:sz w:val="20"/>
          <w:szCs w:val="20"/>
        </w:rPr>
      </w:pPr>
      <w:r w:rsidRPr="004F372B">
        <w:rPr>
          <w:rFonts w:asciiTheme="minorHAnsi" w:hAnsiTheme="minorHAnsi" w:cs="Arial"/>
          <w:sz w:val="20"/>
          <w:szCs w:val="20"/>
        </w:rPr>
        <w:t>(c)</w:t>
      </w:r>
      <w:r w:rsidRPr="004F372B">
        <w:rPr>
          <w:rFonts w:asciiTheme="minorHAnsi" w:hAnsiTheme="minorHAnsi"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169C88AD" w14:textId="77777777" w:rsidR="0023765F" w:rsidRPr="004F372B" w:rsidRDefault="0023765F" w:rsidP="006F14EA">
      <w:pPr>
        <w:spacing w:after="0" w:line="360" w:lineRule="auto"/>
        <w:ind w:left="567" w:hanging="567"/>
        <w:rPr>
          <w:rFonts w:asciiTheme="minorHAnsi" w:hAnsiTheme="minorHAnsi" w:cs="Arial"/>
          <w:sz w:val="20"/>
          <w:szCs w:val="20"/>
        </w:rPr>
      </w:pPr>
    </w:p>
    <w:p w14:paraId="0E340495" w14:textId="77777777" w:rsidR="0023765F" w:rsidRPr="004F372B" w:rsidRDefault="0023765F" w:rsidP="00156379">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In this declaration the word "persons" includes any person and </w:t>
      </w:r>
      <w:r w:rsidR="00A2653E" w:rsidRPr="004F372B">
        <w:rPr>
          <w:rFonts w:asciiTheme="minorHAnsi" w:hAnsiTheme="minorHAnsi" w:cs="Arial"/>
          <w:sz w:val="20"/>
          <w:szCs w:val="20"/>
        </w:rPr>
        <w:t>anybody</w:t>
      </w:r>
      <w:r w:rsidRPr="004F372B">
        <w:rPr>
          <w:rFonts w:asciiTheme="minorHAnsi" w:hAnsiTheme="minorHAnsi" w:cs="Arial"/>
          <w:sz w:val="20"/>
          <w:szCs w:val="20"/>
        </w:rPr>
        <w:t xml:space="preserve"> or association, corporate or incorporate.  The words "agreement or arrangement" include any such transaction, formal or informal, whether legally binding or not.</w:t>
      </w:r>
    </w:p>
    <w:p w14:paraId="7CA07049" w14:textId="77777777" w:rsidR="00AC157D" w:rsidRPr="004F372B" w:rsidRDefault="00AC157D" w:rsidP="00156379">
      <w:pPr>
        <w:spacing w:after="0" w:line="360" w:lineRule="auto"/>
        <w:rPr>
          <w:rFonts w:asciiTheme="minorHAnsi" w:hAnsiTheme="minorHAnsi" w:cs="Arial"/>
          <w:sz w:val="20"/>
          <w:szCs w:val="20"/>
        </w:rPr>
      </w:pPr>
    </w:p>
    <w:p w14:paraId="3200AE83" w14:textId="77777777" w:rsidR="00AC157D" w:rsidRPr="004F372B" w:rsidRDefault="00A43108" w:rsidP="006E2AEE">
      <w:pPr>
        <w:pStyle w:val="Heading2"/>
        <w:spacing w:before="0" w:after="0" w:line="360" w:lineRule="auto"/>
        <w:rPr>
          <w:rFonts w:asciiTheme="minorHAnsi" w:hAnsiTheme="minorHAnsi" w:cs="Arial"/>
          <w:sz w:val="20"/>
          <w:szCs w:val="20"/>
        </w:rPr>
      </w:pPr>
      <w:bookmarkStart w:id="22" w:name="_Toc471218334"/>
      <w:r w:rsidRPr="004F372B">
        <w:rPr>
          <w:rFonts w:asciiTheme="minorHAnsi" w:hAnsiTheme="minorHAnsi" w:cs="Arial"/>
          <w:i w:val="0"/>
          <w:sz w:val="20"/>
          <w:szCs w:val="20"/>
        </w:rPr>
        <w:t>1</w:t>
      </w:r>
      <w:r w:rsidR="001F0F9A" w:rsidRPr="004F372B">
        <w:rPr>
          <w:rFonts w:asciiTheme="minorHAnsi" w:hAnsiTheme="minorHAnsi" w:cs="Arial"/>
          <w:i w:val="0"/>
          <w:sz w:val="20"/>
          <w:szCs w:val="20"/>
        </w:rPr>
        <w:t>.4</w:t>
      </w:r>
      <w:r w:rsidR="00AC157D" w:rsidRPr="004F372B">
        <w:rPr>
          <w:rFonts w:asciiTheme="minorHAnsi" w:hAnsiTheme="minorHAnsi" w:cs="Arial"/>
          <w:i w:val="0"/>
          <w:sz w:val="20"/>
          <w:szCs w:val="20"/>
        </w:rPr>
        <w:t xml:space="preserve"> Indicative Timetable</w:t>
      </w:r>
      <w:bookmarkEnd w:id="22"/>
      <w:r w:rsidR="005E0841" w:rsidRPr="004F372B">
        <w:rPr>
          <w:rFonts w:asciiTheme="minorHAnsi" w:hAnsiTheme="minorHAnsi" w:cs="Arial"/>
          <w:sz w:val="20"/>
          <w:szCs w:val="20"/>
        </w:rPr>
        <w:t xml:space="preserve">  </w:t>
      </w:r>
    </w:p>
    <w:p w14:paraId="5F339328" w14:textId="77777777" w:rsidR="00AC157D" w:rsidRPr="004F372B" w:rsidRDefault="00AC157D" w:rsidP="006F14EA">
      <w:pPr>
        <w:spacing w:after="0" w:line="360" w:lineRule="auto"/>
        <w:rPr>
          <w:rFonts w:asciiTheme="minorHAnsi" w:hAnsiTheme="minorHAnsi" w:cs="Arial"/>
          <w:sz w:val="20"/>
          <w:szCs w:val="20"/>
        </w:rPr>
      </w:pPr>
      <w:r w:rsidRPr="004F372B">
        <w:rPr>
          <w:rFonts w:asciiTheme="minorHAnsi" w:hAnsiTheme="minorHAnsi" w:cs="Arial"/>
          <w:sz w:val="20"/>
          <w:szCs w:val="20"/>
        </w:rPr>
        <w:t>This timetable is indicative only</w:t>
      </w:r>
      <w:r w:rsidR="001F0F9A" w:rsidRPr="004F372B">
        <w:rPr>
          <w:rFonts w:asciiTheme="minorHAnsi" w:hAnsiTheme="minorHAnsi" w:cs="Arial"/>
          <w:sz w:val="20"/>
          <w:szCs w:val="20"/>
        </w:rPr>
        <w:t xml:space="preserve"> and</w:t>
      </w:r>
      <w:r w:rsidRPr="004F372B">
        <w:rPr>
          <w:rFonts w:asciiTheme="minorHAnsi" w:hAnsiTheme="minorHAnsi" w:cs="Arial"/>
          <w:sz w:val="20"/>
          <w:szCs w:val="20"/>
        </w:rPr>
        <w:t xml:space="preserve"> L</w:t>
      </w:r>
      <w:r w:rsidR="001F0F9A" w:rsidRPr="004F372B">
        <w:rPr>
          <w:rFonts w:asciiTheme="minorHAnsi" w:hAnsiTheme="minorHAnsi" w:cs="Arial"/>
          <w:sz w:val="20"/>
          <w:szCs w:val="20"/>
        </w:rPr>
        <w:t>V</w:t>
      </w:r>
      <w:r w:rsidRPr="004F372B">
        <w:rPr>
          <w:rFonts w:asciiTheme="minorHAnsi" w:hAnsiTheme="minorHAnsi" w:cs="Arial"/>
          <w:sz w:val="20"/>
          <w:szCs w:val="20"/>
        </w:rPr>
        <w:t xml:space="preserve">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8"/>
        <w:gridCol w:w="3397"/>
      </w:tblGrid>
      <w:tr w:rsidR="00677552" w:rsidRPr="004F372B" w14:paraId="460910D5" w14:textId="77777777" w:rsidTr="00847603">
        <w:trPr>
          <w:trHeight w:val="339"/>
        </w:trPr>
        <w:tc>
          <w:tcPr>
            <w:tcW w:w="5738" w:type="dxa"/>
            <w:tcBorders>
              <w:top w:val="single" w:sz="4" w:space="0" w:color="auto"/>
              <w:left w:val="single" w:sz="4" w:space="0" w:color="auto"/>
              <w:bottom w:val="single" w:sz="4" w:space="0" w:color="auto"/>
              <w:right w:val="single" w:sz="4" w:space="0" w:color="auto"/>
            </w:tcBorders>
          </w:tcPr>
          <w:p w14:paraId="58A14EE1" w14:textId="77777777" w:rsidR="00AC157D" w:rsidRPr="004F372B" w:rsidRDefault="00AC157D" w:rsidP="006F14EA">
            <w:pPr>
              <w:pStyle w:val="BodyTextIndent"/>
              <w:spacing w:after="0" w:line="360" w:lineRule="auto"/>
              <w:ind w:left="0"/>
              <w:jc w:val="both"/>
              <w:rPr>
                <w:rFonts w:asciiTheme="minorHAnsi" w:eastAsia="Times New Roman" w:hAnsiTheme="minorHAnsi" w:cs="Arial"/>
                <w:bCs/>
                <w:sz w:val="20"/>
                <w:szCs w:val="20"/>
              </w:rPr>
            </w:pPr>
            <w:r w:rsidRPr="004F372B">
              <w:rPr>
                <w:rFonts w:asciiTheme="minorHAnsi" w:eastAsia="Times New Roman" w:hAnsiTheme="minorHAnsi" w:cs="Arial"/>
                <w:bCs/>
                <w:sz w:val="20"/>
                <w:szCs w:val="20"/>
              </w:rPr>
              <w:t>Issue of ITT</w:t>
            </w:r>
          </w:p>
        </w:tc>
        <w:tc>
          <w:tcPr>
            <w:tcW w:w="3397" w:type="dxa"/>
            <w:tcBorders>
              <w:top w:val="single" w:sz="4" w:space="0" w:color="auto"/>
              <w:left w:val="single" w:sz="4" w:space="0" w:color="auto"/>
              <w:bottom w:val="single" w:sz="4" w:space="0" w:color="auto"/>
              <w:right w:val="single" w:sz="4" w:space="0" w:color="auto"/>
            </w:tcBorders>
          </w:tcPr>
          <w:p w14:paraId="3F5BF66A" w14:textId="03AFB373" w:rsidR="00AC157D" w:rsidRPr="004F372B" w:rsidRDefault="004F372B" w:rsidP="005F4A9C">
            <w:pPr>
              <w:pStyle w:val="BodyTextIndent"/>
              <w:spacing w:after="0" w:line="360" w:lineRule="auto"/>
              <w:ind w:left="0"/>
              <w:jc w:val="both"/>
              <w:rPr>
                <w:rFonts w:asciiTheme="minorHAnsi" w:eastAsia="Times New Roman" w:hAnsiTheme="minorHAnsi" w:cs="Arial"/>
                <w:sz w:val="20"/>
                <w:szCs w:val="20"/>
              </w:rPr>
            </w:pPr>
            <w:r>
              <w:rPr>
                <w:rFonts w:asciiTheme="minorHAnsi" w:eastAsia="Times New Roman" w:hAnsiTheme="minorHAnsi" w:cs="Arial"/>
                <w:sz w:val="20"/>
                <w:szCs w:val="20"/>
              </w:rPr>
              <w:t>3</w:t>
            </w:r>
            <w:r w:rsidRPr="004F372B">
              <w:rPr>
                <w:rFonts w:asciiTheme="minorHAnsi" w:eastAsia="Times New Roman" w:hAnsiTheme="minorHAnsi" w:cs="Arial"/>
                <w:sz w:val="20"/>
                <w:szCs w:val="20"/>
                <w:vertAlign w:val="superscript"/>
              </w:rPr>
              <w:t>rd</w:t>
            </w:r>
            <w:r>
              <w:rPr>
                <w:rFonts w:asciiTheme="minorHAnsi" w:eastAsia="Times New Roman" w:hAnsiTheme="minorHAnsi" w:cs="Arial"/>
                <w:sz w:val="20"/>
                <w:szCs w:val="20"/>
              </w:rPr>
              <w:t xml:space="preserve"> </w:t>
            </w:r>
            <w:r w:rsidR="00377F34" w:rsidRPr="004F372B">
              <w:rPr>
                <w:rFonts w:asciiTheme="minorHAnsi" w:eastAsia="Times New Roman" w:hAnsiTheme="minorHAnsi" w:cs="Arial"/>
                <w:sz w:val="20"/>
                <w:szCs w:val="20"/>
              </w:rPr>
              <w:t>January 2017</w:t>
            </w:r>
          </w:p>
        </w:tc>
      </w:tr>
      <w:tr w:rsidR="00677552" w:rsidRPr="004F372B" w14:paraId="116F7D97" w14:textId="77777777" w:rsidTr="00847603">
        <w:trPr>
          <w:trHeight w:val="324"/>
        </w:trPr>
        <w:tc>
          <w:tcPr>
            <w:tcW w:w="5738" w:type="dxa"/>
            <w:tcBorders>
              <w:top w:val="single" w:sz="4" w:space="0" w:color="auto"/>
              <w:left w:val="single" w:sz="4" w:space="0" w:color="auto"/>
              <w:bottom w:val="single" w:sz="4" w:space="0" w:color="auto"/>
              <w:right w:val="single" w:sz="4" w:space="0" w:color="auto"/>
            </w:tcBorders>
          </w:tcPr>
          <w:p w14:paraId="64D78A6D" w14:textId="77777777" w:rsidR="00AC157D" w:rsidRPr="004F372B" w:rsidRDefault="00AC157D" w:rsidP="006F14EA">
            <w:pPr>
              <w:pStyle w:val="BodyTextIndent"/>
              <w:spacing w:after="0" w:line="360" w:lineRule="auto"/>
              <w:ind w:left="0"/>
              <w:jc w:val="both"/>
              <w:rPr>
                <w:rFonts w:asciiTheme="minorHAnsi" w:eastAsia="Times New Roman" w:hAnsiTheme="minorHAnsi" w:cs="Arial"/>
                <w:bCs/>
                <w:sz w:val="20"/>
                <w:szCs w:val="20"/>
              </w:rPr>
            </w:pPr>
            <w:r w:rsidRPr="004F372B">
              <w:rPr>
                <w:rFonts w:asciiTheme="minorHAnsi" w:eastAsia="Times New Roman" w:hAnsiTheme="minorHAnsi" w:cs="Arial"/>
                <w:bCs/>
                <w:sz w:val="20"/>
                <w:szCs w:val="20"/>
              </w:rPr>
              <w:t>Opportunity to raise items for clarification ends</w:t>
            </w:r>
          </w:p>
        </w:tc>
        <w:tc>
          <w:tcPr>
            <w:tcW w:w="3397" w:type="dxa"/>
            <w:tcBorders>
              <w:top w:val="single" w:sz="4" w:space="0" w:color="auto"/>
              <w:left w:val="single" w:sz="4" w:space="0" w:color="auto"/>
              <w:bottom w:val="single" w:sz="4" w:space="0" w:color="auto"/>
              <w:right w:val="single" w:sz="4" w:space="0" w:color="auto"/>
            </w:tcBorders>
          </w:tcPr>
          <w:p w14:paraId="3BE669A4" w14:textId="4F8FF350" w:rsidR="00AC157D" w:rsidRPr="004F372B" w:rsidRDefault="004F372B" w:rsidP="005F4A9C">
            <w:pPr>
              <w:pStyle w:val="BodyTextIndent"/>
              <w:spacing w:after="0" w:line="360" w:lineRule="auto"/>
              <w:ind w:left="0"/>
              <w:jc w:val="both"/>
              <w:rPr>
                <w:rFonts w:asciiTheme="minorHAnsi" w:eastAsia="Times New Roman" w:hAnsiTheme="minorHAnsi" w:cs="Arial"/>
                <w:sz w:val="20"/>
                <w:szCs w:val="20"/>
              </w:rPr>
            </w:pPr>
            <w:r>
              <w:rPr>
                <w:rFonts w:asciiTheme="minorHAnsi" w:eastAsia="Times New Roman" w:hAnsiTheme="minorHAnsi" w:cs="Arial"/>
                <w:sz w:val="20"/>
                <w:szCs w:val="20"/>
              </w:rPr>
              <w:t>9</w:t>
            </w:r>
            <w:r w:rsidRPr="004F372B">
              <w:rPr>
                <w:rFonts w:asciiTheme="minorHAnsi" w:eastAsia="Times New Roman" w:hAnsiTheme="minorHAnsi" w:cs="Arial"/>
                <w:sz w:val="20"/>
                <w:szCs w:val="20"/>
                <w:vertAlign w:val="superscript"/>
              </w:rPr>
              <w:t>th</w:t>
            </w:r>
            <w:r>
              <w:rPr>
                <w:rFonts w:asciiTheme="minorHAnsi" w:eastAsia="Times New Roman" w:hAnsiTheme="minorHAnsi" w:cs="Arial"/>
                <w:sz w:val="20"/>
                <w:szCs w:val="20"/>
              </w:rPr>
              <w:t xml:space="preserve"> </w:t>
            </w:r>
            <w:r w:rsidR="00377F34" w:rsidRPr="004F372B">
              <w:rPr>
                <w:rFonts w:asciiTheme="minorHAnsi" w:eastAsia="Times New Roman" w:hAnsiTheme="minorHAnsi" w:cs="Arial"/>
                <w:sz w:val="20"/>
                <w:szCs w:val="20"/>
              </w:rPr>
              <w:t>January 2017</w:t>
            </w:r>
          </w:p>
        </w:tc>
      </w:tr>
      <w:tr w:rsidR="00677552" w:rsidRPr="004F372B" w14:paraId="75109765" w14:textId="77777777" w:rsidTr="00847603">
        <w:trPr>
          <w:cantSplit/>
          <w:trHeight w:val="155"/>
        </w:trPr>
        <w:tc>
          <w:tcPr>
            <w:tcW w:w="5738" w:type="dxa"/>
            <w:tcBorders>
              <w:top w:val="single" w:sz="4" w:space="0" w:color="auto"/>
              <w:left w:val="single" w:sz="4" w:space="0" w:color="auto"/>
              <w:bottom w:val="single" w:sz="4" w:space="0" w:color="auto"/>
              <w:right w:val="single" w:sz="4" w:space="0" w:color="auto"/>
            </w:tcBorders>
          </w:tcPr>
          <w:p w14:paraId="7D31C87E" w14:textId="77777777" w:rsidR="00AC157D" w:rsidRPr="004F372B" w:rsidRDefault="00E92EA0" w:rsidP="006F14EA">
            <w:pPr>
              <w:pStyle w:val="BodyTextIndent"/>
              <w:spacing w:after="0" w:line="360" w:lineRule="auto"/>
              <w:ind w:left="0"/>
              <w:jc w:val="both"/>
              <w:rPr>
                <w:rFonts w:asciiTheme="minorHAnsi" w:eastAsia="Times New Roman" w:hAnsiTheme="minorHAnsi" w:cs="Arial"/>
                <w:bCs/>
                <w:sz w:val="20"/>
                <w:szCs w:val="20"/>
              </w:rPr>
            </w:pPr>
            <w:r w:rsidRPr="004F372B">
              <w:rPr>
                <w:rFonts w:asciiTheme="minorHAnsi" w:eastAsia="Times New Roman" w:hAnsiTheme="minorHAnsi" w:cs="Arial"/>
                <w:bCs/>
                <w:sz w:val="20"/>
                <w:szCs w:val="20"/>
              </w:rPr>
              <w:t>LV response to clarification requests</w:t>
            </w:r>
          </w:p>
        </w:tc>
        <w:tc>
          <w:tcPr>
            <w:tcW w:w="3397" w:type="dxa"/>
            <w:tcBorders>
              <w:top w:val="single" w:sz="4" w:space="0" w:color="auto"/>
              <w:left w:val="single" w:sz="4" w:space="0" w:color="auto"/>
              <w:bottom w:val="single" w:sz="4" w:space="0" w:color="auto"/>
              <w:right w:val="single" w:sz="4" w:space="0" w:color="auto"/>
            </w:tcBorders>
          </w:tcPr>
          <w:p w14:paraId="79E58447" w14:textId="29970EC9" w:rsidR="00AC157D" w:rsidRPr="004F372B" w:rsidRDefault="004F372B" w:rsidP="00377F34">
            <w:pPr>
              <w:pStyle w:val="BodyTextIndent"/>
              <w:spacing w:after="0" w:line="360" w:lineRule="auto"/>
              <w:ind w:left="0"/>
              <w:jc w:val="both"/>
              <w:rPr>
                <w:rFonts w:asciiTheme="minorHAnsi" w:eastAsia="Times New Roman" w:hAnsiTheme="minorHAnsi" w:cs="Arial"/>
                <w:sz w:val="20"/>
                <w:szCs w:val="20"/>
              </w:rPr>
            </w:pPr>
            <w:r>
              <w:rPr>
                <w:rFonts w:asciiTheme="minorHAnsi" w:eastAsia="Times New Roman" w:hAnsiTheme="minorHAnsi" w:cs="Arial"/>
                <w:sz w:val="20"/>
                <w:szCs w:val="20"/>
              </w:rPr>
              <w:t>10</w:t>
            </w:r>
            <w:r w:rsidRPr="004F372B">
              <w:rPr>
                <w:rFonts w:asciiTheme="minorHAnsi" w:eastAsia="Times New Roman" w:hAnsiTheme="minorHAnsi" w:cs="Arial"/>
                <w:sz w:val="20"/>
                <w:szCs w:val="20"/>
                <w:vertAlign w:val="superscript"/>
              </w:rPr>
              <w:t>th</w:t>
            </w:r>
            <w:r>
              <w:rPr>
                <w:rFonts w:asciiTheme="minorHAnsi" w:eastAsia="Times New Roman" w:hAnsiTheme="minorHAnsi" w:cs="Arial"/>
                <w:sz w:val="20"/>
                <w:szCs w:val="20"/>
              </w:rPr>
              <w:t xml:space="preserve"> </w:t>
            </w:r>
            <w:r w:rsidR="00377F34" w:rsidRPr="004F372B">
              <w:rPr>
                <w:rFonts w:asciiTheme="minorHAnsi" w:eastAsia="Times New Roman" w:hAnsiTheme="minorHAnsi" w:cs="Arial"/>
                <w:sz w:val="20"/>
                <w:szCs w:val="20"/>
              </w:rPr>
              <w:t>January 2017</w:t>
            </w:r>
          </w:p>
        </w:tc>
      </w:tr>
      <w:tr w:rsidR="00677552" w:rsidRPr="004F372B" w14:paraId="255333B9" w14:textId="77777777" w:rsidTr="00847603">
        <w:trPr>
          <w:cantSplit/>
          <w:trHeight w:val="155"/>
        </w:trPr>
        <w:tc>
          <w:tcPr>
            <w:tcW w:w="5738" w:type="dxa"/>
            <w:tcBorders>
              <w:top w:val="single" w:sz="4" w:space="0" w:color="auto"/>
              <w:left w:val="single" w:sz="4" w:space="0" w:color="auto"/>
              <w:bottom w:val="single" w:sz="4" w:space="0" w:color="auto"/>
              <w:right w:val="single" w:sz="4" w:space="0" w:color="auto"/>
            </w:tcBorders>
          </w:tcPr>
          <w:p w14:paraId="188CE46C" w14:textId="77777777" w:rsidR="00C103B4" w:rsidRPr="004F372B" w:rsidRDefault="00E92EA0" w:rsidP="006F14EA">
            <w:pPr>
              <w:pStyle w:val="BodyTextIndent"/>
              <w:spacing w:after="0" w:line="360" w:lineRule="auto"/>
              <w:ind w:left="0"/>
              <w:jc w:val="both"/>
              <w:rPr>
                <w:rFonts w:asciiTheme="minorHAnsi" w:eastAsia="Times New Roman" w:hAnsiTheme="minorHAnsi" w:cs="Arial"/>
                <w:bCs/>
                <w:sz w:val="20"/>
                <w:szCs w:val="20"/>
              </w:rPr>
            </w:pPr>
            <w:r w:rsidRPr="004F372B">
              <w:rPr>
                <w:rFonts w:asciiTheme="minorHAnsi" w:eastAsia="Times New Roman" w:hAnsiTheme="minorHAnsi" w:cs="Arial"/>
                <w:bCs/>
                <w:sz w:val="20"/>
                <w:szCs w:val="20"/>
              </w:rPr>
              <w:t>Return of completed response to ITT</w:t>
            </w:r>
          </w:p>
        </w:tc>
        <w:tc>
          <w:tcPr>
            <w:tcW w:w="3397" w:type="dxa"/>
            <w:tcBorders>
              <w:top w:val="single" w:sz="4" w:space="0" w:color="auto"/>
              <w:left w:val="single" w:sz="4" w:space="0" w:color="auto"/>
              <w:bottom w:val="single" w:sz="4" w:space="0" w:color="auto"/>
              <w:right w:val="single" w:sz="4" w:space="0" w:color="auto"/>
            </w:tcBorders>
          </w:tcPr>
          <w:p w14:paraId="7023B7E8" w14:textId="77777777" w:rsidR="00C103B4" w:rsidRPr="004F372B" w:rsidRDefault="00B512D3" w:rsidP="004E7FD0">
            <w:pPr>
              <w:pStyle w:val="BodyTextIndent"/>
              <w:spacing w:after="0" w:line="360" w:lineRule="auto"/>
              <w:ind w:left="0"/>
              <w:jc w:val="both"/>
              <w:rPr>
                <w:rFonts w:asciiTheme="minorHAnsi" w:eastAsia="Times New Roman" w:hAnsiTheme="minorHAnsi" w:cs="Arial"/>
                <w:sz w:val="20"/>
                <w:szCs w:val="20"/>
              </w:rPr>
            </w:pPr>
            <w:r w:rsidRPr="004F372B">
              <w:rPr>
                <w:rFonts w:asciiTheme="minorHAnsi" w:eastAsia="Times New Roman" w:hAnsiTheme="minorHAnsi" w:cs="Arial"/>
                <w:sz w:val="20"/>
                <w:szCs w:val="20"/>
              </w:rPr>
              <w:t xml:space="preserve">3:00pm </w:t>
            </w:r>
            <w:r w:rsidR="00847603" w:rsidRPr="004F372B">
              <w:rPr>
                <w:rFonts w:asciiTheme="minorHAnsi" w:eastAsia="Times New Roman" w:hAnsiTheme="minorHAnsi" w:cs="Arial"/>
                <w:sz w:val="20"/>
                <w:szCs w:val="20"/>
              </w:rPr>
              <w:t>1</w:t>
            </w:r>
            <w:r w:rsidR="004E7FD0" w:rsidRPr="004F372B">
              <w:rPr>
                <w:rFonts w:asciiTheme="minorHAnsi" w:eastAsia="Times New Roman" w:hAnsiTheme="minorHAnsi" w:cs="Arial"/>
                <w:sz w:val="20"/>
                <w:szCs w:val="20"/>
              </w:rPr>
              <w:t>3</w:t>
            </w:r>
            <w:r w:rsidR="00457F8B" w:rsidRPr="004F372B">
              <w:rPr>
                <w:rFonts w:asciiTheme="minorHAnsi" w:eastAsia="Times New Roman" w:hAnsiTheme="minorHAnsi" w:cs="Arial"/>
                <w:sz w:val="20"/>
                <w:szCs w:val="20"/>
                <w:vertAlign w:val="superscript"/>
              </w:rPr>
              <w:t>th</w:t>
            </w:r>
            <w:r w:rsidR="00457F8B" w:rsidRPr="004F372B">
              <w:rPr>
                <w:rFonts w:asciiTheme="minorHAnsi" w:eastAsia="Times New Roman" w:hAnsiTheme="minorHAnsi" w:cs="Arial"/>
                <w:sz w:val="20"/>
                <w:szCs w:val="20"/>
              </w:rPr>
              <w:t xml:space="preserve"> </w:t>
            </w:r>
            <w:r w:rsidR="004E7FD0" w:rsidRPr="004F372B">
              <w:rPr>
                <w:rFonts w:asciiTheme="minorHAnsi" w:eastAsia="Times New Roman" w:hAnsiTheme="minorHAnsi" w:cs="Arial"/>
                <w:sz w:val="20"/>
                <w:szCs w:val="20"/>
              </w:rPr>
              <w:t>January 2017</w:t>
            </w:r>
          </w:p>
        </w:tc>
      </w:tr>
      <w:tr w:rsidR="00764E10" w:rsidRPr="004F372B" w14:paraId="1459FCF9" w14:textId="77777777" w:rsidTr="00847603">
        <w:trPr>
          <w:cantSplit/>
          <w:trHeight w:val="155"/>
        </w:trPr>
        <w:tc>
          <w:tcPr>
            <w:tcW w:w="5738" w:type="dxa"/>
            <w:tcBorders>
              <w:top w:val="single" w:sz="4" w:space="0" w:color="auto"/>
              <w:left w:val="single" w:sz="4" w:space="0" w:color="auto"/>
              <w:bottom w:val="single" w:sz="4" w:space="0" w:color="auto"/>
              <w:right w:val="single" w:sz="4" w:space="0" w:color="auto"/>
            </w:tcBorders>
          </w:tcPr>
          <w:p w14:paraId="03F3FE2D" w14:textId="77777777" w:rsidR="00764E10" w:rsidRPr="004F372B" w:rsidRDefault="00764E10" w:rsidP="008F01BF">
            <w:pPr>
              <w:pStyle w:val="BodyTextIndent"/>
              <w:spacing w:after="0" w:line="360" w:lineRule="auto"/>
              <w:ind w:left="0"/>
              <w:jc w:val="both"/>
              <w:rPr>
                <w:rFonts w:asciiTheme="minorHAnsi" w:eastAsia="Times New Roman" w:hAnsiTheme="minorHAnsi" w:cs="Arial"/>
                <w:bCs/>
                <w:sz w:val="20"/>
                <w:szCs w:val="20"/>
              </w:rPr>
            </w:pPr>
            <w:r w:rsidRPr="004F372B">
              <w:rPr>
                <w:rFonts w:asciiTheme="minorHAnsi" w:eastAsia="Times New Roman" w:hAnsiTheme="minorHAnsi" w:cs="Arial"/>
                <w:bCs/>
                <w:sz w:val="20"/>
                <w:szCs w:val="20"/>
              </w:rPr>
              <w:t xml:space="preserve">Presentation </w:t>
            </w:r>
            <w:r w:rsidR="008F01BF" w:rsidRPr="004F372B">
              <w:rPr>
                <w:rFonts w:asciiTheme="minorHAnsi" w:eastAsia="Times New Roman" w:hAnsiTheme="minorHAnsi" w:cs="Arial"/>
                <w:bCs/>
                <w:sz w:val="20"/>
                <w:szCs w:val="20"/>
              </w:rPr>
              <w:t>/ Interview with shortlisted tenderers</w:t>
            </w:r>
            <w:r w:rsidRPr="004F372B">
              <w:rPr>
                <w:rFonts w:asciiTheme="minorHAnsi" w:eastAsia="Times New Roman" w:hAnsiTheme="minorHAnsi" w:cs="Arial"/>
                <w:bCs/>
                <w:sz w:val="20"/>
                <w:szCs w:val="20"/>
              </w:rPr>
              <w:t xml:space="preserve"> (if applicable)</w:t>
            </w:r>
          </w:p>
        </w:tc>
        <w:tc>
          <w:tcPr>
            <w:tcW w:w="3397" w:type="dxa"/>
            <w:tcBorders>
              <w:top w:val="single" w:sz="4" w:space="0" w:color="auto"/>
              <w:left w:val="single" w:sz="4" w:space="0" w:color="auto"/>
              <w:bottom w:val="single" w:sz="4" w:space="0" w:color="auto"/>
              <w:right w:val="single" w:sz="4" w:space="0" w:color="auto"/>
            </w:tcBorders>
          </w:tcPr>
          <w:p w14:paraId="426AC024" w14:textId="77777777" w:rsidR="00764E10" w:rsidRPr="004F372B" w:rsidRDefault="004E7FD0" w:rsidP="006F14EA">
            <w:pPr>
              <w:pStyle w:val="BodyTextIndent"/>
              <w:spacing w:after="0" w:line="360" w:lineRule="auto"/>
              <w:ind w:left="0"/>
              <w:jc w:val="both"/>
              <w:rPr>
                <w:rFonts w:asciiTheme="minorHAnsi" w:eastAsia="Times New Roman" w:hAnsiTheme="minorHAnsi" w:cs="Arial"/>
                <w:sz w:val="20"/>
                <w:szCs w:val="20"/>
              </w:rPr>
            </w:pPr>
            <w:r w:rsidRPr="004F372B">
              <w:rPr>
                <w:rFonts w:asciiTheme="minorHAnsi" w:eastAsia="Times New Roman" w:hAnsiTheme="minorHAnsi" w:cs="Arial"/>
                <w:sz w:val="20"/>
                <w:szCs w:val="20"/>
              </w:rPr>
              <w:t>18</w:t>
            </w:r>
            <w:r w:rsidR="00764E10" w:rsidRPr="004F372B">
              <w:rPr>
                <w:rFonts w:asciiTheme="minorHAnsi" w:eastAsia="Times New Roman" w:hAnsiTheme="minorHAnsi" w:cs="Arial"/>
                <w:sz w:val="20"/>
                <w:szCs w:val="20"/>
                <w:vertAlign w:val="superscript"/>
              </w:rPr>
              <w:t>th</w:t>
            </w:r>
            <w:r w:rsidRPr="004F372B">
              <w:rPr>
                <w:rFonts w:asciiTheme="minorHAnsi" w:eastAsia="Times New Roman" w:hAnsiTheme="minorHAnsi" w:cs="Arial"/>
                <w:sz w:val="20"/>
                <w:szCs w:val="20"/>
              </w:rPr>
              <w:t>/19</w:t>
            </w:r>
            <w:r w:rsidR="00764E10" w:rsidRPr="004F372B">
              <w:rPr>
                <w:rFonts w:asciiTheme="minorHAnsi" w:eastAsia="Times New Roman" w:hAnsiTheme="minorHAnsi" w:cs="Arial"/>
                <w:sz w:val="20"/>
                <w:szCs w:val="20"/>
                <w:vertAlign w:val="superscript"/>
              </w:rPr>
              <w:t>th</w:t>
            </w:r>
            <w:r w:rsidR="00764E10" w:rsidRPr="004F372B">
              <w:rPr>
                <w:rFonts w:asciiTheme="minorHAnsi" w:eastAsia="Times New Roman" w:hAnsiTheme="minorHAnsi" w:cs="Arial"/>
                <w:sz w:val="20"/>
                <w:szCs w:val="20"/>
              </w:rPr>
              <w:t xml:space="preserve"> January 2017</w:t>
            </w:r>
          </w:p>
        </w:tc>
      </w:tr>
      <w:tr w:rsidR="00764E10" w:rsidRPr="004F372B" w14:paraId="5507A8EB" w14:textId="77777777" w:rsidTr="00847603">
        <w:trPr>
          <w:cantSplit/>
          <w:trHeight w:val="154"/>
        </w:trPr>
        <w:tc>
          <w:tcPr>
            <w:tcW w:w="5738" w:type="dxa"/>
            <w:tcBorders>
              <w:top w:val="single" w:sz="4" w:space="0" w:color="auto"/>
              <w:left w:val="single" w:sz="4" w:space="0" w:color="auto"/>
              <w:bottom w:val="single" w:sz="4" w:space="0" w:color="auto"/>
              <w:right w:val="single" w:sz="4" w:space="0" w:color="auto"/>
            </w:tcBorders>
          </w:tcPr>
          <w:p w14:paraId="5B4A9267" w14:textId="77777777" w:rsidR="00764E10" w:rsidRPr="004F372B" w:rsidRDefault="00764E10" w:rsidP="006F14EA">
            <w:pPr>
              <w:pStyle w:val="BodyTextIndent"/>
              <w:spacing w:after="0" w:line="360" w:lineRule="auto"/>
              <w:ind w:left="0"/>
              <w:jc w:val="both"/>
              <w:rPr>
                <w:rFonts w:asciiTheme="minorHAnsi" w:eastAsia="Times New Roman" w:hAnsiTheme="minorHAnsi" w:cs="Arial"/>
                <w:bCs/>
                <w:sz w:val="20"/>
                <w:szCs w:val="20"/>
              </w:rPr>
            </w:pPr>
            <w:r w:rsidRPr="004F372B">
              <w:rPr>
                <w:rFonts w:asciiTheme="minorHAnsi" w:eastAsia="Times New Roman" w:hAnsiTheme="minorHAnsi" w:cs="Arial"/>
                <w:bCs/>
                <w:sz w:val="20"/>
                <w:szCs w:val="20"/>
              </w:rPr>
              <w:t>Indicative award</w:t>
            </w:r>
          </w:p>
        </w:tc>
        <w:tc>
          <w:tcPr>
            <w:tcW w:w="3397" w:type="dxa"/>
            <w:tcBorders>
              <w:top w:val="single" w:sz="4" w:space="0" w:color="auto"/>
              <w:left w:val="single" w:sz="4" w:space="0" w:color="auto"/>
              <w:bottom w:val="single" w:sz="4" w:space="0" w:color="auto"/>
              <w:right w:val="single" w:sz="4" w:space="0" w:color="auto"/>
            </w:tcBorders>
          </w:tcPr>
          <w:p w14:paraId="56DF713A" w14:textId="77777777" w:rsidR="00764E10" w:rsidRPr="004F372B" w:rsidRDefault="00764E10" w:rsidP="004E7FD0">
            <w:pPr>
              <w:pStyle w:val="BodyTextIndent"/>
              <w:spacing w:after="0" w:line="360" w:lineRule="auto"/>
              <w:ind w:left="0"/>
              <w:jc w:val="both"/>
              <w:rPr>
                <w:rFonts w:asciiTheme="minorHAnsi" w:eastAsia="Times New Roman" w:hAnsiTheme="minorHAnsi" w:cs="Arial"/>
                <w:sz w:val="20"/>
                <w:szCs w:val="20"/>
              </w:rPr>
            </w:pPr>
            <w:r w:rsidRPr="004F372B">
              <w:rPr>
                <w:rFonts w:asciiTheme="minorHAnsi" w:eastAsia="Times New Roman" w:hAnsiTheme="minorHAnsi" w:cs="Arial"/>
                <w:sz w:val="20"/>
                <w:szCs w:val="20"/>
              </w:rPr>
              <w:t xml:space="preserve">w/c </w:t>
            </w:r>
            <w:r w:rsidR="004E7FD0" w:rsidRPr="004F372B">
              <w:rPr>
                <w:rFonts w:asciiTheme="minorHAnsi" w:eastAsia="Times New Roman" w:hAnsiTheme="minorHAnsi" w:cs="Arial"/>
                <w:sz w:val="20"/>
                <w:szCs w:val="20"/>
              </w:rPr>
              <w:t>23</w:t>
            </w:r>
            <w:r w:rsidR="004E7FD0" w:rsidRPr="004F372B">
              <w:rPr>
                <w:rFonts w:asciiTheme="minorHAnsi" w:eastAsia="Times New Roman" w:hAnsiTheme="minorHAnsi" w:cs="Arial"/>
                <w:sz w:val="20"/>
                <w:szCs w:val="20"/>
                <w:vertAlign w:val="superscript"/>
              </w:rPr>
              <w:t>rd</w:t>
            </w:r>
            <w:r w:rsidR="004E7FD0" w:rsidRPr="004F372B">
              <w:rPr>
                <w:rFonts w:asciiTheme="minorHAnsi" w:eastAsia="Times New Roman" w:hAnsiTheme="minorHAnsi" w:cs="Arial"/>
                <w:sz w:val="20"/>
                <w:szCs w:val="20"/>
              </w:rPr>
              <w:t xml:space="preserve"> </w:t>
            </w:r>
            <w:r w:rsidRPr="004F372B">
              <w:rPr>
                <w:rFonts w:asciiTheme="minorHAnsi" w:eastAsia="Times New Roman" w:hAnsiTheme="minorHAnsi" w:cs="Arial"/>
                <w:sz w:val="20"/>
                <w:szCs w:val="20"/>
              </w:rPr>
              <w:t>January 2017</w:t>
            </w:r>
          </w:p>
        </w:tc>
      </w:tr>
      <w:tr w:rsidR="00764E10" w:rsidRPr="004F372B" w14:paraId="7BB7592D" w14:textId="77777777" w:rsidTr="00847603">
        <w:trPr>
          <w:cantSplit/>
          <w:trHeight w:val="154"/>
        </w:trPr>
        <w:tc>
          <w:tcPr>
            <w:tcW w:w="5738" w:type="dxa"/>
            <w:tcBorders>
              <w:top w:val="single" w:sz="4" w:space="0" w:color="auto"/>
              <w:left w:val="single" w:sz="4" w:space="0" w:color="auto"/>
              <w:bottom w:val="single" w:sz="4" w:space="0" w:color="auto"/>
              <w:right w:val="single" w:sz="4" w:space="0" w:color="auto"/>
            </w:tcBorders>
          </w:tcPr>
          <w:p w14:paraId="21E819F6" w14:textId="77777777" w:rsidR="00764E10" w:rsidRPr="004F372B" w:rsidRDefault="00764E10" w:rsidP="006F14EA">
            <w:pPr>
              <w:pStyle w:val="BodyTextIndent"/>
              <w:spacing w:after="0" w:line="360" w:lineRule="auto"/>
              <w:ind w:left="0"/>
              <w:jc w:val="both"/>
              <w:rPr>
                <w:rFonts w:asciiTheme="minorHAnsi" w:eastAsia="Times New Roman" w:hAnsiTheme="minorHAnsi" w:cs="Arial"/>
                <w:bCs/>
                <w:sz w:val="20"/>
                <w:szCs w:val="20"/>
              </w:rPr>
            </w:pPr>
            <w:r w:rsidRPr="004F372B">
              <w:rPr>
                <w:rFonts w:asciiTheme="minorHAnsi" w:eastAsia="Times New Roman" w:hAnsiTheme="minorHAnsi" w:cs="Arial"/>
                <w:bCs/>
                <w:sz w:val="20"/>
                <w:szCs w:val="20"/>
              </w:rPr>
              <w:t>Contract Commencement</w:t>
            </w:r>
          </w:p>
        </w:tc>
        <w:tc>
          <w:tcPr>
            <w:tcW w:w="3397" w:type="dxa"/>
            <w:tcBorders>
              <w:top w:val="single" w:sz="4" w:space="0" w:color="auto"/>
              <w:left w:val="single" w:sz="4" w:space="0" w:color="auto"/>
              <w:bottom w:val="single" w:sz="4" w:space="0" w:color="auto"/>
              <w:right w:val="single" w:sz="4" w:space="0" w:color="auto"/>
            </w:tcBorders>
          </w:tcPr>
          <w:p w14:paraId="6038BCFE" w14:textId="77777777" w:rsidR="00764E10" w:rsidRPr="004F372B" w:rsidRDefault="00764E10" w:rsidP="004E7FD0">
            <w:pPr>
              <w:pStyle w:val="BodyTextIndent"/>
              <w:spacing w:after="0" w:line="360" w:lineRule="auto"/>
              <w:ind w:left="0"/>
              <w:jc w:val="both"/>
              <w:rPr>
                <w:rFonts w:asciiTheme="minorHAnsi" w:eastAsia="Times New Roman" w:hAnsiTheme="minorHAnsi" w:cs="Arial"/>
                <w:sz w:val="20"/>
                <w:szCs w:val="20"/>
              </w:rPr>
            </w:pPr>
            <w:r w:rsidRPr="004F372B">
              <w:rPr>
                <w:rFonts w:asciiTheme="minorHAnsi" w:eastAsia="Times New Roman" w:hAnsiTheme="minorHAnsi" w:cs="Arial"/>
                <w:sz w:val="20"/>
                <w:szCs w:val="20"/>
              </w:rPr>
              <w:t xml:space="preserve">Immediate upon contract signature / </w:t>
            </w:r>
            <w:r w:rsidR="004E7FD0" w:rsidRPr="004F372B">
              <w:rPr>
                <w:rFonts w:asciiTheme="minorHAnsi" w:eastAsia="Times New Roman" w:hAnsiTheme="minorHAnsi" w:cs="Arial"/>
                <w:sz w:val="20"/>
                <w:szCs w:val="20"/>
              </w:rPr>
              <w:t>Latest 1</w:t>
            </w:r>
            <w:r w:rsidR="004E7FD0" w:rsidRPr="004F372B">
              <w:rPr>
                <w:rFonts w:asciiTheme="minorHAnsi" w:eastAsia="Times New Roman" w:hAnsiTheme="minorHAnsi" w:cs="Arial"/>
                <w:sz w:val="20"/>
                <w:szCs w:val="20"/>
                <w:vertAlign w:val="superscript"/>
              </w:rPr>
              <w:t>st</w:t>
            </w:r>
            <w:r w:rsidR="004E7FD0" w:rsidRPr="004F372B">
              <w:rPr>
                <w:rFonts w:asciiTheme="minorHAnsi" w:eastAsia="Times New Roman" w:hAnsiTheme="minorHAnsi" w:cs="Arial"/>
                <w:sz w:val="20"/>
                <w:szCs w:val="20"/>
              </w:rPr>
              <w:t xml:space="preserve"> February 2017</w:t>
            </w:r>
          </w:p>
        </w:tc>
      </w:tr>
    </w:tbl>
    <w:p w14:paraId="43E50BAF" w14:textId="77777777" w:rsidR="00AC157D" w:rsidRPr="004F372B" w:rsidRDefault="005E0841" w:rsidP="006F14EA">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 </w:t>
      </w:r>
    </w:p>
    <w:p w14:paraId="44FE07A0" w14:textId="77777777" w:rsidR="00156379" w:rsidRPr="004F372B" w:rsidRDefault="00156379" w:rsidP="006F14EA">
      <w:pPr>
        <w:spacing w:after="0" w:line="360" w:lineRule="auto"/>
        <w:rPr>
          <w:rFonts w:asciiTheme="minorHAnsi" w:hAnsiTheme="minorHAnsi" w:cs="Arial"/>
          <w:sz w:val="20"/>
          <w:szCs w:val="20"/>
        </w:rPr>
      </w:pPr>
    </w:p>
    <w:p w14:paraId="607750CD" w14:textId="77777777" w:rsidR="00156379" w:rsidRPr="004F372B" w:rsidRDefault="00156379" w:rsidP="006F14EA">
      <w:pPr>
        <w:spacing w:after="0" w:line="360" w:lineRule="auto"/>
        <w:rPr>
          <w:rFonts w:asciiTheme="minorHAnsi" w:hAnsiTheme="minorHAnsi" w:cs="Arial"/>
          <w:sz w:val="20"/>
          <w:szCs w:val="20"/>
        </w:rPr>
      </w:pPr>
    </w:p>
    <w:p w14:paraId="5C63B3D8" w14:textId="77777777" w:rsidR="00156379" w:rsidRPr="004F372B" w:rsidRDefault="00156379" w:rsidP="006F14EA">
      <w:pPr>
        <w:spacing w:after="0" w:line="360" w:lineRule="auto"/>
        <w:rPr>
          <w:rFonts w:asciiTheme="minorHAnsi" w:hAnsiTheme="minorHAnsi" w:cs="Arial"/>
          <w:sz w:val="20"/>
          <w:szCs w:val="20"/>
        </w:rPr>
      </w:pPr>
    </w:p>
    <w:p w14:paraId="77F74A78" w14:textId="77777777" w:rsidR="00156379" w:rsidRPr="004F372B" w:rsidRDefault="00156379" w:rsidP="006F14EA">
      <w:pPr>
        <w:spacing w:after="0" w:line="360" w:lineRule="auto"/>
        <w:rPr>
          <w:rFonts w:asciiTheme="minorHAnsi" w:hAnsiTheme="minorHAnsi" w:cs="Arial"/>
          <w:sz w:val="20"/>
          <w:szCs w:val="20"/>
        </w:rPr>
      </w:pPr>
    </w:p>
    <w:p w14:paraId="64F0D819" w14:textId="77777777" w:rsidR="00156379" w:rsidRPr="004F372B" w:rsidRDefault="00156379" w:rsidP="006F14EA">
      <w:pPr>
        <w:spacing w:after="0" w:line="360" w:lineRule="auto"/>
        <w:rPr>
          <w:rFonts w:asciiTheme="minorHAnsi" w:hAnsiTheme="minorHAnsi" w:cs="Arial"/>
          <w:sz w:val="20"/>
          <w:szCs w:val="20"/>
        </w:rPr>
      </w:pPr>
    </w:p>
    <w:p w14:paraId="069F36B0" w14:textId="77777777" w:rsidR="00156379" w:rsidRPr="004F372B" w:rsidRDefault="00156379" w:rsidP="006F14EA">
      <w:pPr>
        <w:spacing w:after="0" w:line="360" w:lineRule="auto"/>
        <w:rPr>
          <w:rFonts w:asciiTheme="minorHAnsi" w:hAnsiTheme="minorHAnsi" w:cs="Arial"/>
          <w:sz w:val="20"/>
          <w:szCs w:val="20"/>
        </w:rPr>
      </w:pPr>
    </w:p>
    <w:p w14:paraId="2501BE3A" w14:textId="77777777" w:rsidR="00156379" w:rsidRPr="004F372B" w:rsidRDefault="00156379" w:rsidP="006F14EA">
      <w:pPr>
        <w:spacing w:after="0" w:line="360" w:lineRule="auto"/>
        <w:rPr>
          <w:rFonts w:asciiTheme="minorHAnsi" w:hAnsiTheme="minorHAnsi" w:cs="Arial"/>
          <w:sz w:val="20"/>
          <w:szCs w:val="20"/>
        </w:rPr>
      </w:pPr>
    </w:p>
    <w:p w14:paraId="4EEB8B10" w14:textId="77777777" w:rsidR="00156379" w:rsidRPr="004F372B" w:rsidRDefault="00156379" w:rsidP="006F14EA">
      <w:pPr>
        <w:spacing w:after="0" w:line="360" w:lineRule="auto"/>
        <w:rPr>
          <w:rFonts w:asciiTheme="minorHAnsi" w:hAnsiTheme="minorHAnsi" w:cs="Arial"/>
          <w:sz w:val="20"/>
          <w:szCs w:val="20"/>
        </w:rPr>
      </w:pPr>
    </w:p>
    <w:p w14:paraId="3D42D667" w14:textId="77777777" w:rsidR="00156379" w:rsidRPr="004F372B" w:rsidRDefault="00156379" w:rsidP="006F14EA">
      <w:pPr>
        <w:spacing w:after="0" w:line="360" w:lineRule="auto"/>
        <w:rPr>
          <w:rFonts w:asciiTheme="minorHAnsi" w:hAnsiTheme="minorHAnsi" w:cs="Arial"/>
          <w:sz w:val="20"/>
          <w:szCs w:val="20"/>
        </w:rPr>
      </w:pPr>
    </w:p>
    <w:p w14:paraId="48281558" w14:textId="77777777" w:rsidR="009F51C9" w:rsidRPr="004F372B" w:rsidRDefault="009F51C9" w:rsidP="00156379">
      <w:pPr>
        <w:spacing w:after="0" w:line="360" w:lineRule="auto"/>
        <w:rPr>
          <w:rFonts w:asciiTheme="minorHAnsi" w:hAnsiTheme="minorHAnsi" w:cs="Arial"/>
          <w:sz w:val="20"/>
          <w:szCs w:val="20"/>
        </w:rPr>
      </w:pPr>
    </w:p>
    <w:p w14:paraId="44C7A856" w14:textId="7DE215BE" w:rsidR="00A26083" w:rsidRPr="004F372B" w:rsidRDefault="007F7843" w:rsidP="00156379">
      <w:pPr>
        <w:spacing w:after="0" w:line="360" w:lineRule="auto"/>
        <w:rPr>
          <w:rFonts w:asciiTheme="minorHAnsi" w:hAnsiTheme="minorHAnsi" w:cs="Arial"/>
          <w:sz w:val="20"/>
          <w:szCs w:val="20"/>
        </w:rPr>
      </w:pPr>
      <w:r w:rsidRPr="004F372B">
        <w:rPr>
          <w:rFonts w:asciiTheme="minorHAnsi" w:hAnsiTheme="minorHAnsi" w:cs="Arial"/>
          <w:sz w:val="20"/>
          <w:szCs w:val="20"/>
        </w:rPr>
        <w:t>There is an opportunity to ask L</w:t>
      </w:r>
      <w:r w:rsidR="001F0F9A" w:rsidRPr="004F372B">
        <w:rPr>
          <w:rFonts w:asciiTheme="minorHAnsi" w:hAnsiTheme="minorHAnsi" w:cs="Arial"/>
          <w:sz w:val="20"/>
          <w:szCs w:val="20"/>
        </w:rPr>
        <w:t>V</w:t>
      </w:r>
      <w:r w:rsidRPr="004F372B">
        <w:rPr>
          <w:rFonts w:asciiTheme="minorHAnsi" w:hAnsiTheme="minorHAnsi" w:cs="Arial"/>
          <w:sz w:val="20"/>
          <w:szCs w:val="20"/>
        </w:rPr>
        <w:t xml:space="preserve"> for further information to assist you in the preparation of your responses during the Items for Clarification period. </w:t>
      </w:r>
      <w:r w:rsidR="00AD65ED" w:rsidRPr="004F372B">
        <w:rPr>
          <w:rFonts w:asciiTheme="minorHAnsi" w:hAnsiTheme="minorHAnsi" w:cs="Arial"/>
          <w:sz w:val="20"/>
          <w:szCs w:val="20"/>
        </w:rPr>
        <w:t xml:space="preserve">If you have an Item for </w:t>
      </w:r>
      <w:r w:rsidR="00810D71" w:rsidRPr="004F372B">
        <w:rPr>
          <w:rFonts w:asciiTheme="minorHAnsi" w:hAnsiTheme="minorHAnsi" w:cs="Arial"/>
          <w:sz w:val="20"/>
          <w:szCs w:val="20"/>
        </w:rPr>
        <w:t>Clarification,</w:t>
      </w:r>
      <w:r w:rsidR="00AD65ED" w:rsidRPr="004F372B">
        <w:rPr>
          <w:rFonts w:asciiTheme="minorHAnsi" w:hAnsiTheme="minorHAnsi" w:cs="Arial"/>
          <w:sz w:val="20"/>
          <w:szCs w:val="20"/>
        </w:rPr>
        <w:t xml:space="preserve"> please e-mail </w:t>
      </w:r>
      <w:r w:rsidR="00810D71" w:rsidRPr="004F372B">
        <w:rPr>
          <w:rFonts w:asciiTheme="minorHAnsi" w:hAnsiTheme="minorHAnsi" w:cs="Arial"/>
          <w:sz w:val="20"/>
          <w:szCs w:val="20"/>
        </w:rPr>
        <w:t>Connor Reilly</w:t>
      </w:r>
      <w:r w:rsidR="00AD65ED" w:rsidRPr="004F372B">
        <w:rPr>
          <w:rFonts w:asciiTheme="minorHAnsi" w:hAnsiTheme="minorHAnsi" w:cs="Arial"/>
          <w:sz w:val="20"/>
          <w:szCs w:val="20"/>
        </w:rPr>
        <w:t xml:space="preserve"> </w:t>
      </w:r>
      <w:r w:rsidR="004F372B">
        <w:rPr>
          <w:rFonts w:asciiTheme="minorHAnsi" w:hAnsiTheme="minorHAnsi" w:cs="Arial"/>
          <w:sz w:val="20"/>
          <w:szCs w:val="20"/>
        </w:rPr>
        <w:t>(</w:t>
      </w:r>
      <w:r w:rsidR="00810D71" w:rsidRPr="004F372B">
        <w:rPr>
          <w:rFonts w:asciiTheme="minorHAnsi" w:hAnsiTheme="minorHAnsi" w:cs="Arial"/>
          <w:sz w:val="20"/>
          <w:szCs w:val="20"/>
        </w:rPr>
        <w:t>creilly</w:t>
      </w:r>
      <w:r w:rsidR="008B2003" w:rsidRPr="004F372B">
        <w:rPr>
          <w:rFonts w:asciiTheme="minorHAnsi" w:hAnsiTheme="minorHAnsi" w:cs="Arial"/>
          <w:sz w:val="20"/>
          <w:szCs w:val="20"/>
        </w:rPr>
        <w:t>@liverpoolvision.co.uk</w:t>
      </w:r>
      <w:r w:rsidR="00AD65ED" w:rsidRPr="004F372B">
        <w:rPr>
          <w:rFonts w:asciiTheme="minorHAnsi" w:hAnsiTheme="minorHAnsi" w:cs="Arial"/>
          <w:sz w:val="20"/>
          <w:szCs w:val="20"/>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3A91BD24" w14:textId="77777777" w:rsidR="006E2AEE" w:rsidRPr="004F372B" w:rsidRDefault="006E2AEE" w:rsidP="00E55934">
      <w:pPr>
        <w:pStyle w:val="Heading2"/>
        <w:spacing w:before="0" w:after="0" w:line="360" w:lineRule="auto"/>
        <w:rPr>
          <w:rFonts w:asciiTheme="minorHAnsi" w:hAnsiTheme="minorHAnsi" w:cs="Arial"/>
          <w:bCs w:val="0"/>
          <w:i w:val="0"/>
          <w:sz w:val="20"/>
          <w:szCs w:val="20"/>
        </w:rPr>
      </w:pPr>
    </w:p>
    <w:p w14:paraId="0411D603" w14:textId="77777777" w:rsidR="00277365" w:rsidRPr="004F372B" w:rsidRDefault="00277365">
      <w:pPr>
        <w:spacing w:after="0" w:line="240" w:lineRule="auto"/>
        <w:rPr>
          <w:rFonts w:asciiTheme="minorHAnsi" w:eastAsia="Times New Roman" w:hAnsiTheme="minorHAnsi" w:cs="Arial"/>
          <w:b/>
          <w:iCs/>
          <w:sz w:val="20"/>
          <w:szCs w:val="20"/>
        </w:rPr>
      </w:pPr>
      <w:r w:rsidRPr="004F372B">
        <w:rPr>
          <w:rFonts w:asciiTheme="minorHAnsi" w:hAnsiTheme="minorHAnsi" w:cs="Arial"/>
          <w:bCs/>
          <w:i/>
          <w:sz w:val="20"/>
          <w:szCs w:val="20"/>
        </w:rPr>
        <w:br w:type="page"/>
      </w:r>
    </w:p>
    <w:p w14:paraId="3B4BF2F4" w14:textId="77777777" w:rsidR="00BA4220" w:rsidRPr="004F372B" w:rsidRDefault="00A43108" w:rsidP="00E55934">
      <w:pPr>
        <w:pStyle w:val="Heading2"/>
        <w:spacing w:before="0" w:after="0" w:line="360" w:lineRule="auto"/>
        <w:rPr>
          <w:rFonts w:asciiTheme="minorHAnsi" w:hAnsiTheme="minorHAnsi" w:cs="Arial"/>
          <w:b w:val="0"/>
          <w:bCs w:val="0"/>
          <w:sz w:val="20"/>
          <w:szCs w:val="20"/>
        </w:rPr>
      </w:pPr>
      <w:bookmarkStart w:id="23" w:name="_Toc471218335"/>
      <w:r w:rsidRPr="004F372B">
        <w:rPr>
          <w:rFonts w:asciiTheme="minorHAnsi" w:hAnsiTheme="minorHAnsi" w:cs="Arial"/>
          <w:bCs w:val="0"/>
          <w:i w:val="0"/>
          <w:sz w:val="20"/>
          <w:szCs w:val="20"/>
        </w:rPr>
        <w:lastRenderedPageBreak/>
        <w:t>1</w:t>
      </w:r>
      <w:r w:rsidR="00A76D81" w:rsidRPr="004F372B">
        <w:rPr>
          <w:rFonts w:asciiTheme="minorHAnsi" w:hAnsiTheme="minorHAnsi" w:cs="Arial"/>
          <w:bCs w:val="0"/>
          <w:i w:val="0"/>
          <w:sz w:val="20"/>
          <w:szCs w:val="20"/>
        </w:rPr>
        <w:t xml:space="preserve">.5 </w:t>
      </w:r>
      <w:r w:rsidR="00BA4220" w:rsidRPr="004F372B">
        <w:rPr>
          <w:rFonts w:asciiTheme="minorHAnsi" w:hAnsiTheme="minorHAnsi" w:cs="Arial"/>
          <w:bCs w:val="0"/>
          <w:i w:val="0"/>
          <w:sz w:val="20"/>
          <w:szCs w:val="20"/>
        </w:rPr>
        <w:t>Evaluation</w:t>
      </w:r>
      <w:bookmarkEnd w:id="23"/>
    </w:p>
    <w:p w14:paraId="45D319A7" w14:textId="60350BDF" w:rsidR="00A43F54" w:rsidRPr="004F372B" w:rsidRDefault="00A43F54" w:rsidP="00A43F54">
      <w:pPr>
        <w:rPr>
          <w:rFonts w:asciiTheme="minorHAnsi" w:hAnsiTheme="minorHAnsi" w:cs="Arial"/>
          <w:sz w:val="20"/>
          <w:szCs w:val="20"/>
        </w:rPr>
      </w:pPr>
      <w:r w:rsidRPr="004F372B">
        <w:rPr>
          <w:rFonts w:asciiTheme="minorHAnsi" w:hAnsiTheme="minorHAnsi" w:cs="Arial"/>
          <w:sz w:val="20"/>
          <w:szCs w:val="20"/>
        </w:rPr>
        <w:t xml:space="preserve">The </w:t>
      </w:r>
      <w:r>
        <w:rPr>
          <w:rFonts w:asciiTheme="minorHAnsi" w:hAnsiTheme="minorHAnsi" w:cs="Arial"/>
          <w:sz w:val="20"/>
          <w:szCs w:val="20"/>
        </w:rPr>
        <w:t>successful tenderer will</w:t>
      </w:r>
      <w:r w:rsidRPr="004F372B">
        <w:rPr>
          <w:rFonts w:asciiTheme="minorHAnsi" w:hAnsiTheme="minorHAnsi" w:cs="Arial"/>
          <w:sz w:val="20"/>
          <w:szCs w:val="20"/>
        </w:rPr>
        <w:t xml:space="preserve"> have the following:</w:t>
      </w:r>
    </w:p>
    <w:p w14:paraId="4E8BEF5D"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Technical knowledge of accommodation booking systems</w:t>
      </w:r>
    </w:p>
    <w:p w14:paraId="696A9880"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Knowledge of destinations and convention bureaus</w:t>
      </w:r>
    </w:p>
    <w:p w14:paraId="39695EE9"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Knowledge/understanding of hotel booking procedures/processes</w:t>
      </w:r>
    </w:p>
    <w:p w14:paraId="1A6AE684"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Knowledge of hotels and hospitality industry</w:t>
      </w:r>
    </w:p>
    <w:p w14:paraId="121A0F93"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Research, analytical and scoping experience</w:t>
      </w:r>
    </w:p>
    <w:p w14:paraId="0CD44808"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Primary and secondary research capabilities</w:t>
      </w:r>
    </w:p>
    <w:p w14:paraId="46DC1546"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Experience of dealing with key customer groups</w:t>
      </w:r>
    </w:p>
    <w:p w14:paraId="04290B61"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Aware of technology and industry trends</w:t>
      </w:r>
    </w:p>
    <w:p w14:paraId="35A63FC3"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Experience of managing complex projects to meet budget, timescales and objectives</w:t>
      </w:r>
    </w:p>
    <w:p w14:paraId="45E8E62B" w14:textId="77777777" w:rsidR="00A43F54" w:rsidRPr="004F372B" w:rsidRDefault="00A43F54" w:rsidP="00A43F54">
      <w:pPr>
        <w:pStyle w:val="ListParagraph"/>
        <w:numPr>
          <w:ilvl w:val="0"/>
          <w:numId w:val="45"/>
        </w:numPr>
        <w:contextualSpacing/>
        <w:rPr>
          <w:rFonts w:asciiTheme="minorHAnsi" w:hAnsiTheme="minorHAnsi" w:cs="Arial"/>
          <w:sz w:val="20"/>
          <w:szCs w:val="20"/>
        </w:rPr>
      </w:pPr>
      <w:r w:rsidRPr="004F372B">
        <w:rPr>
          <w:rFonts w:asciiTheme="minorHAnsi" w:hAnsiTheme="minorHAnsi" w:cs="Arial"/>
          <w:sz w:val="20"/>
          <w:szCs w:val="20"/>
        </w:rPr>
        <w:t>Project management expertise (especially to wider partnerships)</w:t>
      </w:r>
    </w:p>
    <w:p w14:paraId="3350B5FE" w14:textId="77777777" w:rsidR="00A43F54" w:rsidRDefault="00A43F54" w:rsidP="00156379">
      <w:pPr>
        <w:spacing w:after="0" w:line="360" w:lineRule="auto"/>
        <w:rPr>
          <w:rFonts w:asciiTheme="minorHAnsi" w:hAnsiTheme="minorHAnsi" w:cs="Arial"/>
          <w:bCs/>
          <w:sz w:val="20"/>
          <w:szCs w:val="20"/>
        </w:rPr>
      </w:pPr>
    </w:p>
    <w:p w14:paraId="6BB44784" w14:textId="2840C965" w:rsidR="00AD267B" w:rsidRPr="004F372B" w:rsidRDefault="00BA4220" w:rsidP="00156379">
      <w:pPr>
        <w:spacing w:after="0" w:line="360" w:lineRule="auto"/>
        <w:rPr>
          <w:rFonts w:asciiTheme="minorHAnsi" w:hAnsiTheme="minorHAnsi" w:cs="Arial"/>
          <w:bCs/>
          <w:sz w:val="20"/>
          <w:szCs w:val="20"/>
        </w:rPr>
      </w:pPr>
      <w:r w:rsidRPr="004F372B">
        <w:rPr>
          <w:rFonts w:asciiTheme="minorHAnsi" w:hAnsiTheme="minorHAnsi" w:cs="Arial"/>
          <w:bCs/>
          <w:sz w:val="20"/>
          <w:szCs w:val="20"/>
        </w:rPr>
        <w:t>Tenders will be evaluated using the following criteria</w:t>
      </w:r>
      <w:r w:rsidR="009917FB" w:rsidRPr="004F372B">
        <w:rPr>
          <w:rFonts w:asciiTheme="minorHAnsi" w:hAnsiTheme="minorHAnsi" w:cs="Arial"/>
          <w:bCs/>
          <w:sz w:val="20"/>
          <w:szCs w:val="20"/>
        </w:rPr>
        <w:t xml:space="preserve"> and weightings</w:t>
      </w:r>
      <w:r w:rsidRPr="004F372B">
        <w:rPr>
          <w:rFonts w:asciiTheme="minorHAnsi" w:hAnsiTheme="minorHAnsi" w:cs="Arial"/>
          <w:bCs/>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E009B1" w:rsidRPr="004F372B" w14:paraId="71F9216F" w14:textId="77777777" w:rsidTr="00631B6B">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87ABA" w14:textId="77777777" w:rsidR="00E009B1" w:rsidRPr="004F372B" w:rsidRDefault="00E009B1" w:rsidP="00E009B1">
            <w:pPr>
              <w:pStyle w:val="DefaultText"/>
              <w:tabs>
                <w:tab w:val="left" w:pos="360"/>
                <w:tab w:val="left" w:pos="1080"/>
                <w:tab w:val="left" w:pos="2280"/>
                <w:tab w:val="left" w:pos="4680"/>
                <w:tab w:val="left" w:pos="7080"/>
                <w:tab w:val="left" w:pos="8280"/>
              </w:tabs>
              <w:ind w:left="360"/>
              <w:jc w:val="both"/>
              <w:rPr>
                <w:rFonts w:asciiTheme="minorHAnsi" w:hAnsiTheme="minorHAnsi" w:cs="Arial"/>
                <w:sz w:val="20"/>
              </w:rPr>
            </w:pPr>
          </w:p>
        </w:tc>
      </w:tr>
      <w:tr w:rsidR="00E009B1" w:rsidRPr="004F372B" w14:paraId="6C1F8D63" w14:textId="77777777" w:rsidTr="004F372B">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682ACEDE" w14:textId="77777777" w:rsidR="00E009B1" w:rsidRPr="004F372B" w:rsidRDefault="00E009B1" w:rsidP="00E009B1">
            <w:pPr>
              <w:pStyle w:val="DefaultText"/>
              <w:tabs>
                <w:tab w:val="left" w:pos="360"/>
                <w:tab w:val="left" w:pos="1080"/>
                <w:tab w:val="left" w:pos="2280"/>
                <w:tab w:val="left" w:pos="4680"/>
                <w:tab w:val="left" w:pos="7080"/>
                <w:tab w:val="left" w:pos="8280"/>
              </w:tabs>
              <w:overflowPunct/>
              <w:ind w:left="360"/>
              <w:rPr>
                <w:rFonts w:asciiTheme="minorHAnsi" w:hAnsiTheme="minorHAnsi" w:cs="Arial"/>
                <w:sz w:val="20"/>
              </w:rPr>
            </w:pPr>
            <w:r w:rsidRPr="004F372B">
              <w:rPr>
                <w:rFonts w:asciiTheme="minorHAnsi" w:hAnsiTheme="minorHAnsi" w:cs="Arial"/>
                <w:sz w:val="20"/>
              </w:rPr>
              <w:t>Management and Administration</w:t>
            </w:r>
          </w:p>
        </w:tc>
        <w:tc>
          <w:tcPr>
            <w:tcW w:w="2447" w:type="dxa"/>
            <w:tcBorders>
              <w:top w:val="single" w:sz="4" w:space="0" w:color="auto"/>
              <w:left w:val="single" w:sz="4" w:space="0" w:color="auto"/>
              <w:bottom w:val="single" w:sz="4" w:space="0" w:color="auto"/>
              <w:right w:val="single" w:sz="4" w:space="0" w:color="auto"/>
            </w:tcBorders>
            <w:vAlign w:val="bottom"/>
          </w:tcPr>
          <w:p w14:paraId="4D4F092B" w14:textId="77777777" w:rsidR="00E009B1" w:rsidRPr="004F372B" w:rsidRDefault="00E009B1" w:rsidP="00E009B1">
            <w:pPr>
              <w:pStyle w:val="DefaultText"/>
              <w:tabs>
                <w:tab w:val="left" w:pos="360"/>
                <w:tab w:val="left" w:pos="1080"/>
                <w:tab w:val="left" w:pos="2280"/>
                <w:tab w:val="left" w:pos="4680"/>
                <w:tab w:val="left" w:pos="7080"/>
                <w:tab w:val="left" w:pos="8280"/>
              </w:tabs>
              <w:jc w:val="center"/>
              <w:rPr>
                <w:rFonts w:asciiTheme="minorHAnsi" w:hAnsiTheme="minorHAnsi" w:cs="Arial"/>
                <w:sz w:val="20"/>
              </w:rPr>
            </w:pPr>
            <w:r w:rsidRPr="004F372B">
              <w:rPr>
                <w:rFonts w:asciiTheme="minorHAnsi" w:hAnsiTheme="minorHAnsi" w:cs="Arial"/>
                <w:sz w:val="20"/>
              </w:rPr>
              <w:t>5%</w:t>
            </w:r>
          </w:p>
        </w:tc>
      </w:tr>
      <w:tr w:rsidR="00E009B1" w:rsidRPr="004F372B" w14:paraId="2DB34577" w14:textId="77777777" w:rsidTr="004F372B">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117FF5D8" w14:textId="77777777" w:rsidR="00E009B1" w:rsidRPr="004F372B" w:rsidRDefault="004E7FD0" w:rsidP="00D4664E">
            <w:pPr>
              <w:pStyle w:val="DefaultText"/>
              <w:tabs>
                <w:tab w:val="left" w:pos="360"/>
                <w:tab w:val="left" w:pos="1080"/>
                <w:tab w:val="left" w:pos="2280"/>
                <w:tab w:val="left" w:pos="4680"/>
                <w:tab w:val="left" w:pos="7080"/>
                <w:tab w:val="left" w:pos="8280"/>
              </w:tabs>
              <w:overflowPunct/>
              <w:ind w:left="360"/>
              <w:rPr>
                <w:rFonts w:asciiTheme="minorHAnsi" w:hAnsiTheme="minorHAnsi" w:cs="Arial"/>
                <w:sz w:val="20"/>
              </w:rPr>
            </w:pPr>
            <w:r w:rsidRPr="004F372B">
              <w:rPr>
                <w:rFonts w:asciiTheme="minorHAnsi" w:hAnsiTheme="minorHAnsi" w:cs="Arial"/>
                <w:sz w:val="20"/>
              </w:rPr>
              <w:t>Relevant Experience (sector/market/analysis/systems/reporting)</w:t>
            </w:r>
          </w:p>
        </w:tc>
        <w:tc>
          <w:tcPr>
            <w:tcW w:w="2447" w:type="dxa"/>
            <w:tcBorders>
              <w:top w:val="single" w:sz="4" w:space="0" w:color="auto"/>
              <w:left w:val="single" w:sz="4" w:space="0" w:color="auto"/>
              <w:bottom w:val="single" w:sz="4" w:space="0" w:color="auto"/>
              <w:right w:val="single" w:sz="4" w:space="0" w:color="auto"/>
            </w:tcBorders>
            <w:vAlign w:val="bottom"/>
          </w:tcPr>
          <w:p w14:paraId="75072214" w14:textId="2BF7CF47" w:rsidR="00E009B1" w:rsidRPr="004F372B" w:rsidRDefault="00E42AC2" w:rsidP="004E7FD0">
            <w:pPr>
              <w:pStyle w:val="DefaultText"/>
              <w:tabs>
                <w:tab w:val="left" w:pos="360"/>
                <w:tab w:val="left" w:pos="1080"/>
                <w:tab w:val="left" w:pos="2280"/>
                <w:tab w:val="left" w:pos="4680"/>
                <w:tab w:val="left" w:pos="7080"/>
                <w:tab w:val="left" w:pos="8280"/>
              </w:tabs>
              <w:jc w:val="center"/>
              <w:rPr>
                <w:rFonts w:asciiTheme="minorHAnsi" w:hAnsiTheme="minorHAnsi" w:cs="Arial"/>
                <w:sz w:val="20"/>
              </w:rPr>
            </w:pPr>
            <w:r w:rsidRPr="004F372B">
              <w:rPr>
                <w:rFonts w:asciiTheme="minorHAnsi" w:hAnsiTheme="minorHAnsi" w:cs="Arial"/>
                <w:sz w:val="20"/>
              </w:rPr>
              <w:t>20</w:t>
            </w:r>
            <w:r w:rsidR="00E009B1" w:rsidRPr="004F372B">
              <w:rPr>
                <w:rFonts w:asciiTheme="minorHAnsi" w:hAnsiTheme="minorHAnsi" w:cs="Arial"/>
                <w:sz w:val="20"/>
              </w:rPr>
              <w:t>%</w:t>
            </w:r>
          </w:p>
        </w:tc>
      </w:tr>
      <w:tr w:rsidR="00E009B1" w:rsidRPr="004F372B" w14:paraId="45E414CE" w14:textId="77777777" w:rsidTr="004F372B">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517CA4CB" w14:textId="4D0CD079" w:rsidR="00E009B1" w:rsidRPr="004F372B" w:rsidRDefault="00E42AC2" w:rsidP="004E7FD0">
            <w:pPr>
              <w:pStyle w:val="DefaultText"/>
              <w:tabs>
                <w:tab w:val="left" w:pos="360"/>
                <w:tab w:val="left" w:pos="1080"/>
                <w:tab w:val="left" w:pos="2280"/>
                <w:tab w:val="left" w:pos="4680"/>
                <w:tab w:val="left" w:pos="7080"/>
                <w:tab w:val="left" w:pos="8280"/>
              </w:tabs>
              <w:overflowPunct/>
              <w:ind w:left="360"/>
              <w:jc w:val="both"/>
              <w:rPr>
                <w:rFonts w:asciiTheme="minorHAnsi" w:hAnsiTheme="minorHAnsi" w:cs="Arial"/>
                <w:sz w:val="20"/>
              </w:rPr>
            </w:pPr>
            <w:r w:rsidRPr="004F372B">
              <w:rPr>
                <w:rFonts w:asciiTheme="minorHAnsi" w:hAnsiTheme="minorHAnsi" w:cs="Arial"/>
                <w:sz w:val="20"/>
              </w:rPr>
              <w:t>Methodology</w:t>
            </w:r>
            <w:r w:rsidR="007070EC">
              <w:rPr>
                <w:rFonts w:asciiTheme="minorHAnsi" w:hAnsiTheme="minorHAnsi" w:cs="Arial"/>
                <w:sz w:val="20"/>
              </w:rPr>
              <w:t xml:space="preserve"> / Approach</w:t>
            </w:r>
          </w:p>
        </w:tc>
        <w:tc>
          <w:tcPr>
            <w:tcW w:w="2447" w:type="dxa"/>
            <w:tcBorders>
              <w:top w:val="single" w:sz="4" w:space="0" w:color="auto"/>
              <w:left w:val="single" w:sz="4" w:space="0" w:color="auto"/>
              <w:bottom w:val="single" w:sz="4" w:space="0" w:color="auto"/>
              <w:right w:val="single" w:sz="4" w:space="0" w:color="auto"/>
            </w:tcBorders>
            <w:vAlign w:val="bottom"/>
          </w:tcPr>
          <w:p w14:paraId="35CAF349" w14:textId="14B1606A" w:rsidR="00E009B1" w:rsidRPr="004F372B" w:rsidRDefault="00E42AC2" w:rsidP="00E009B1">
            <w:pPr>
              <w:pStyle w:val="DefaultText"/>
              <w:tabs>
                <w:tab w:val="left" w:pos="360"/>
                <w:tab w:val="left" w:pos="1080"/>
                <w:tab w:val="left" w:pos="2280"/>
                <w:tab w:val="left" w:pos="4680"/>
                <w:tab w:val="left" w:pos="7080"/>
                <w:tab w:val="left" w:pos="8280"/>
              </w:tabs>
              <w:jc w:val="center"/>
              <w:rPr>
                <w:rFonts w:asciiTheme="minorHAnsi" w:hAnsiTheme="minorHAnsi" w:cs="Arial"/>
                <w:sz w:val="20"/>
              </w:rPr>
            </w:pPr>
            <w:r w:rsidRPr="004F372B">
              <w:rPr>
                <w:rFonts w:asciiTheme="minorHAnsi" w:hAnsiTheme="minorHAnsi" w:cs="Arial"/>
                <w:sz w:val="20"/>
              </w:rPr>
              <w:t>35</w:t>
            </w:r>
            <w:r w:rsidR="00E009B1" w:rsidRPr="004F372B">
              <w:rPr>
                <w:rFonts w:asciiTheme="minorHAnsi" w:hAnsiTheme="minorHAnsi" w:cs="Arial"/>
                <w:sz w:val="20"/>
              </w:rPr>
              <w:t>%</w:t>
            </w:r>
          </w:p>
        </w:tc>
      </w:tr>
      <w:tr w:rsidR="00E009B1" w:rsidRPr="004F372B" w14:paraId="17BBDBBA" w14:textId="77777777" w:rsidTr="004F372B">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59FF0225" w14:textId="66E595E1" w:rsidR="00E009B1" w:rsidRPr="004F372B" w:rsidRDefault="00E42AC2" w:rsidP="00E009B1">
            <w:pPr>
              <w:pStyle w:val="DefaultText"/>
              <w:tabs>
                <w:tab w:val="left" w:pos="360"/>
                <w:tab w:val="left" w:pos="1080"/>
                <w:tab w:val="left" w:pos="2280"/>
                <w:tab w:val="left" w:pos="4680"/>
                <w:tab w:val="left" w:pos="7080"/>
                <w:tab w:val="left" w:pos="8280"/>
              </w:tabs>
              <w:ind w:left="360"/>
              <w:rPr>
                <w:rFonts w:asciiTheme="minorHAnsi" w:hAnsiTheme="minorHAnsi" w:cs="Arial"/>
                <w:sz w:val="20"/>
              </w:rPr>
            </w:pPr>
            <w:r w:rsidRPr="004F372B">
              <w:rPr>
                <w:rFonts w:asciiTheme="minorHAnsi" w:eastAsia="Arial" w:hAnsiTheme="minorHAnsi" w:cs="Arial"/>
                <w:color w:val="000000"/>
                <w:sz w:val="20"/>
              </w:rPr>
              <w:t>Delivery Outputs</w:t>
            </w:r>
            <w:r w:rsidR="00E009B1" w:rsidRPr="004F372B">
              <w:rPr>
                <w:rFonts w:asciiTheme="minorHAnsi" w:eastAsia="Arial" w:hAnsiTheme="minorHAnsi" w:cs="Arial"/>
                <w:color w:val="000000"/>
                <w:sz w:val="20"/>
              </w:rPr>
              <w:t xml:space="preserve"> </w:t>
            </w:r>
          </w:p>
        </w:tc>
        <w:tc>
          <w:tcPr>
            <w:tcW w:w="2447" w:type="dxa"/>
            <w:tcBorders>
              <w:top w:val="single" w:sz="4" w:space="0" w:color="auto"/>
              <w:left w:val="single" w:sz="4" w:space="0" w:color="auto"/>
              <w:bottom w:val="single" w:sz="4" w:space="0" w:color="auto"/>
              <w:right w:val="single" w:sz="4" w:space="0" w:color="auto"/>
            </w:tcBorders>
            <w:vAlign w:val="bottom"/>
            <w:hideMark/>
          </w:tcPr>
          <w:p w14:paraId="27022115" w14:textId="77777777" w:rsidR="00E009B1" w:rsidRPr="004F372B" w:rsidRDefault="00E009B1" w:rsidP="00E009B1">
            <w:pPr>
              <w:pStyle w:val="DefaultText"/>
              <w:tabs>
                <w:tab w:val="left" w:pos="360"/>
                <w:tab w:val="left" w:pos="1080"/>
                <w:tab w:val="left" w:pos="2280"/>
                <w:tab w:val="left" w:pos="4680"/>
                <w:tab w:val="left" w:pos="7080"/>
                <w:tab w:val="left" w:pos="8280"/>
              </w:tabs>
              <w:jc w:val="center"/>
              <w:rPr>
                <w:rFonts w:asciiTheme="minorHAnsi" w:hAnsiTheme="minorHAnsi" w:cs="Arial"/>
                <w:sz w:val="20"/>
              </w:rPr>
            </w:pPr>
            <w:r w:rsidRPr="004F372B">
              <w:rPr>
                <w:rFonts w:asciiTheme="minorHAnsi" w:hAnsiTheme="minorHAnsi" w:cs="Arial"/>
                <w:sz w:val="20"/>
              </w:rPr>
              <w:t>10%</w:t>
            </w:r>
          </w:p>
        </w:tc>
      </w:tr>
      <w:tr w:rsidR="00E009B1" w:rsidRPr="004F372B" w14:paraId="3FBA0156" w14:textId="77777777" w:rsidTr="004F372B">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1CE931C9" w14:textId="77777777" w:rsidR="00E009B1" w:rsidRPr="004F372B" w:rsidRDefault="00E009B1" w:rsidP="00E009B1">
            <w:pPr>
              <w:pStyle w:val="DefaultText"/>
              <w:tabs>
                <w:tab w:val="left" w:pos="360"/>
                <w:tab w:val="left" w:pos="1080"/>
                <w:tab w:val="left" w:pos="2280"/>
                <w:tab w:val="left" w:pos="4680"/>
                <w:tab w:val="left" w:pos="7080"/>
                <w:tab w:val="left" w:pos="8280"/>
              </w:tabs>
              <w:ind w:left="360"/>
              <w:rPr>
                <w:rFonts w:asciiTheme="minorHAnsi" w:hAnsiTheme="minorHAnsi" w:cs="Arial"/>
                <w:sz w:val="20"/>
              </w:rPr>
            </w:pPr>
            <w:r w:rsidRPr="004F372B">
              <w:rPr>
                <w:rFonts w:asciiTheme="minorHAnsi" w:hAnsiTheme="minorHAnsi" w:cs="Arial"/>
                <w:sz w:val="20"/>
              </w:rPr>
              <w:t>Price</w:t>
            </w:r>
          </w:p>
        </w:tc>
        <w:tc>
          <w:tcPr>
            <w:tcW w:w="2447" w:type="dxa"/>
            <w:tcBorders>
              <w:top w:val="single" w:sz="4" w:space="0" w:color="auto"/>
              <w:left w:val="single" w:sz="4" w:space="0" w:color="auto"/>
              <w:bottom w:val="single" w:sz="4" w:space="0" w:color="auto"/>
              <w:right w:val="single" w:sz="4" w:space="0" w:color="auto"/>
            </w:tcBorders>
            <w:vAlign w:val="bottom"/>
          </w:tcPr>
          <w:p w14:paraId="39279CE0" w14:textId="77777777" w:rsidR="00E009B1" w:rsidRPr="004F372B" w:rsidRDefault="005164A9" w:rsidP="005164A9">
            <w:pPr>
              <w:pStyle w:val="DefaultText"/>
              <w:tabs>
                <w:tab w:val="left" w:pos="360"/>
                <w:tab w:val="left" w:pos="1080"/>
                <w:tab w:val="left" w:pos="2280"/>
                <w:tab w:val="left" w:pos="4680"/>
                <w:tab w:val="left" w:pos="7080"/>
                <w:tab w:val="left" w:pos="8280"/>
              </w:tabs>
              <w:jc w:val="center"/>
              <w:rPr>
                <w:rFonts w:asciiTheme="minorHAnsi" w:hAnsiTheme="minorHAnsi" w:cs="Arial"/>
                <w:sz w:val="20"/>
              </w:rPr>
            </w:pPr>
            <w:r w:rsidRPr="004F372B">
              <w:rPr>
                <w:rFonts w:asciiTheme="minorHAnsi" w:hAnsiTheme="minorHAnsi" w:cs="Arial"/>
                <w:sz w:val="20"/>
              </w:rPr>
              <w:t>30</w:t>
            </w:r>
            <w:r w:rsidR="00E009B1" w:rsidRPr="004F372B">
              <w:rPr>
                <w:rFonts w:asciiTheme="minorHAnsi" w:hAnsiTheme="minorHAnsi" w:cs="Arial"/>
                <w:sz w:val="20"/>
              </w:rPr>
              <w:t>%</w:t>
            </w:r>
          </w:p>
        </w:tc>
      </w:tr>
      <w:tr w:rsidR="00E009B1" w:rsidRPr="004F372B" w14:paraId="6A3C2C77" w14:textId="77777777" w:rsidTr="004F372B">
        <w:trPr>
          <w:trHeight w:val="268"/>
        </w:trPr>
        <w:tc>
          <w:tcPr>
            <w:tcW w:w="7903" w:type="dxa"/>
            <w:tcBorders>
              <w:top w:val="single" w:sz="4" w:space="0" w:color="auto"/>
              <w:left w:val="single" w:sz="4" w:space="0" w:color="auto"/>
              <w:bottom w:val="single" w:sz="4" w:space="0" w:color="auto"/>
              <w:right w:val="single" w:sz="4" w:space="0" w:color="auto"/>
            </w:tcBorders>
          </w:tcPr>
          <w:p w14:paraId="5DD2106A" w14:textId="77777777" w:rsidR="00E009B1" w:rsidRPr="004F372B" w:rsidRDefault="00E009B1" w:rsidP="00E009B1">
            <w:pPr>
              <w:pStyle w:val="DefaultText"/>
              <w:tabs>
                <w:tab w:val="left" w:pos="360"/>
                <w:tab w:val="left" w:pos="1080"/>
                <w:tab w:val="left" w:pos="2280"/>
                <w:tab w:val="left" w:pos="4680"/>
                <w:tab w:val="left" w:pos="7080"/>
                <w:tab w:val="left" w:pos="8280"/>
              </w:tabs>
              <w:jc w:val="right"/>
              <w:rPr>
                <w:rFonts w:asciiTheme="minorHAnsi" w:hAnsiTheme="minorHAnsi" w:cs="Arial"/>
                <w:sz w:val="20"/>
              </w:rPr>
            </w:pPr>
            <w:r w:rsidRPr="004F372B">
              <w:rPr>
                <w:rFonts w:asciiTheme="minorHAnsi" w:hAnsiTheme="minorHAnsi" w:cs="Arial"/>
                <w:sz w:val="20"/>
              </w:rPr>
              <w:t xml:space="preserve">Total </w:t>
            </w:r>
          </w:p>
        </w:tc>
        <w:tc>
          <w:tcPr>
            <w:tcW w:w="2447" w:type="dxa"/>
            <w:tcBorders>
              <w:top w:val="single" w:sz="4" w:space="0" w:color="auto"/>
              <w:left w:val="single" w:sz="4" w:space="0" w:color="auto"/>
              <w:bottom w:val="single" w:sz="4" w:space="0" w:color="auto"/>
              <w:right w:val="single" w:sz="4" w:space="0" w:color="auto"/>
            </w:tcBorders>
            <w:vAlign w:val="bottom"/>
          </w:tcPr>
          <w:p w14:paraId="5ECC99FB" w14:textId="77777777" w:rsidR="00E009B1" w:rsidRPr="004F372B" w:rsidRDefault="00E009B1" w:rsidP="00E009B1">
            <w:pPr>
              <w:pStyle w:val="DefaultText"/>
              <w:tabs>
                <w:tab w:val="left" w:pos="360"/>
                <w:tab w:val="left" w:pos="1080"/>
                <w:tab w:val="left" w:pos="2280"/>
                <w:tab w:val="left" w:pos="4680"/>
                <w:tab w:val="left" w:pos="7080"/>
                <w:tab w:val="left" w:pos="8280"/>
              </w:tabs>
              <w:jc w:val="center"/>
              <w:rPr>
                <w:rFonts w:asciiTheme="minorHAnsi" w:hAnsiTheme="minorHAnsi" w:cs="Arial"/>
                <w:sz w:val="20"/>
              </w:rPr>
            </w:pPr>
            <w:r w:rsidRPr="004F372B">
              <w:rPr>
                <w:rFonts w:asciiTheme="minorHAnsi" w:hAnsiTheme="minorHAnsi" w:cs="Arial"/>
                <w:sz w:val="20"/>
              </w:rPr>
              <w:t>100%</w:t>
            </w:r>
          </w:p>
        </w:tc>
      </w:tr>
    </w:tbl>
    <w:p w14:paraId="2182BBDB" w14:textId="77777777" w:rsidR="00E009B1" w:rsidRPr="004F372B" w:rsidRDefault="00E009B1" w:rsidP="00156379">
      <w:pPr>
        <w:spacing w:after="0" w:line="360" w:lineRule="auto"/>
        <w:rPr>
          <w:rFonts w:asciiTheme="minorHAnsi" w:hAnsiTheme="minorHAnsi" w:cs="Arial"/>
          <w:bCs/>
          <w:sz w:val="20"/>
          <w:szCs w:val="20"/>
        </w:rPr>
      </w:pPr>
    </w:p>
    <w:p w14:paraId="2F6D863E" w14:textId="77777777" w:rsidR="00E009B1" w:rsidRPr="004F372B" w:rsidRDefault="00631B6B" w:rsidP="00156379">
      <w:pPr>
        <w:spacing w:after="0" w:line="360" w:lineRule="auto"/>
        <w:rPr>
          <w:rFonts w:asciiTheme="minorHAnsi" w:hAnsiTheme="minorHAnsi" w:cs="Arial"/>
          <w:bCs/>
          <w:sz w:val="20"/>
          <w:szCs w:val="20"/>
        </w:rPr>
      </w:pPr>
      <w:r w:rsidRPr="004F372B">
        <w:rPr>
          <w:rFonts w:asciiTheme="minorHAnsi" w:hAnsiTheme="minorHAnsi" w:cs="Arial"/>
          <w:bCs/>
          <w:sz w:val="20"/>
          <w:szCs w:val="20"/>
        </w:rPr>
        <w:t>Responses</w:t>
      </w:r>
      <w:r w:rsidR="0079026B" w:rsidRPr="004F372B">
        <w:rPr>
          <w:rFonts w:asciiTheme="minorHAnsi" w:hAnsiTheme="minorHAnsi" w:cs="Arial"/>
          <w:bCs/>
          <w:sz w:val="20"/>
          <w:szCs w:val="20"/>
        </w:rPr>
        <w:t xml:space="preserve">, other than Price, </w:t>
      </w:r>
      <w:r w:rsidRPr="004F372B">
        <w:rPr>
          <w:rFonts w:asciiTheme="minorHAnsi" w:hAnsiTheme="minorHAnsi" w:cs="Arial"/>
          <w:bCs/>
          <w:sz w:val="20"/>
          <w:szCs w:val="20"/>
        </w:rPr>
        <w:t>will be measured as follows: -</w:t>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723"/>
        <w:gridCol w:w="7882"/>
      </w:tblGrid>
      <w:tr w:rsidR="00631B6B" w:rsidRPr="004F372B" w14:paraId="0AAC17B7" w14:textId="77777777" w:rsidTr="0079026B">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17C3CF85"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0</w:t>
            </w:r>
          </w:p>
        </w:tc>
        <w:tc>
          <w:tcPr>
            <w:tcW w:w="1723" w:type="dxa"/>
            <w:tcBorders>
              <w:top w:val="single" w:sz="4" w:space="0" w:color="000000"/>
              <w:left w:val="single" w:sz="4" w:space="0" w:color="000000"/>
              <w:bottom w:val="single" w:sz="4" w:space="0" w:color="000000"/>
              <w:right w:val="single" w:sz="4" w:space="0" w:color="000000"/>
            </w:tcBorders>
          </w:tcPr>
          <w:p w14:paraId="4DFCD05F" w14:textId="77777777" w:rsidR="00631B6B" w:rsidRPr="004F372B" w:rsidRDefault="00631B6B" w:rsidP="006E2AEE">
            <w:pPr>
              <w:jc w:val="both"/>
              <w:rPr>
                <w:rFonts w:asciiTheme="minorHAnsi" w:hAnsiTheme="minorHAnsi" w:cs="Arial"/>
                <w:sz w:val="18"/>
                <w:szCs w:val="18"/>
              </w:rPr>
            </w:pPr>
            <w:r w:rsidRPr="004F372B">
              <w:rPr>
                <w:rFonts w:asciiTheme="minorHAnsi" w:hAnsiTheme="minorHAnsi" w:cs="Arial"/>
                <w:sz w:val="18"/>
                <w:szCs w:val="18"/>
              </w:rPr>
              <w:t>Poor</w:t>
            </w:r>
          </w:p>
        </w:tc>
        <w:tc>
          <w:tcPr>
            <w:tcW w:w="7882" w:type="dxa"/>
            <w:tcBorders>
              <w:top w:val="single" w:sz="4" w:space="0" w:color="000000"/>
              <w:left w:val="single" w:sz="4" w:space="0" w:color="000000"/>
              <w:bottom w:val="single" w:sz="4" w:space="0" w:color="000000"/>
              <w:right w:val="single" w:sz="4" w:space="0" w:color="000000"/>
            </w:tcBorders>
          </w:tcPr>
          <w:p w14:paraId="76D2A90C"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No response or partial response and poor evidence provided in support of it.  Does not give confidence in the ability of the Tenderer to deliver the services.</w:t>
            </w:r>
          </w:p>
        </w:tc>
      </w:tr>
      <w:tr w:rsidR="00631B6B" w:rsidRPr="004F372B" w14:paraId="6E7D1B55" w14:textId="77777777" w:rsidTr="0079026B">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07167FC1"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1</w:t>
            </w:r>
          </w:p>
        </w:tc>
        <w:tc>
          <w:tcPr>
            <w:tcW w:w="1723" w:type="dxa"/>
            <w:tcBorders>
              <w:top w:val="single" w:sz="4" w:space="0" w:color="000000"/>
              <w:left w:val="single" w:sz="4" w:space="0" w:color="000000"/>
              <w:bottom w:val="single" w:sz="4" w:space="0" w:color="000000"/>
              <w:right w:val="single" w:sz="4" w:space="0" w:color="000000"/>
            </w:tcBorders>
          </w:tcPr>
          <w:p w14:paraId="052FD267"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Weak</w:t>
            </w:r>
          </w:p>
          <w:p w14:paraId="16A7713E" w14:textId="77777777" w:rsidR="00631B6B" w:rsidRPr="004F372B" w:rsidRDefault="00631B6B" w:rsidP="00497E03">
            <w:pPr>
              <w:jc w:val="both"/>
              <w:rPr>
                <w:rFonts w:asciiTheme="minorHAnsi" w:hAnsiTheme="minorHAnsi" w:cs="Arial"/>
                <w:sz w:val="18"/>
                <w:szCs w:val="18"/>
              </w:rPr>
            </w:pPr>
          </w:p>
        </w:tc>
        <w:tc>
          <w:tcPr>
            <w:tcW w:w="7882" w:type="dxa"/>
            <w:tcBorders>
              <w:top w:val="single" w:sz="4" w:space="0" w:color="000000"/>
              <w:left w:val="single" w:sz="4" w:space="0" w:color="000000"/>
              <w:bottom w:val="single" w:sz="4" w:space="0" w:color="000000"/>
              <w:right w:val="single" w:sz="4" w:space="0" w:color="000000"/>
            </w:tcBorders>
          </w:tcPr>
          <w:p w14:paraId="30B0175D"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Response is supported by a weak standard of evidence in several areas giving rise to concern about the ability of the Tenderer to deliver the services.</w:t>
            </w:r>
          </w:p>
        </w:tc>
      </w:tr>
      <w:tr w:rsidR="00631B6B" w:rsidRPr="004F372B" w14:paraId="07EC9524" w14:textId="77777777" w:rsidTr="0079026B">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508E6FD5"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2</w:t>
            </w:r>
          </w:p>
        </w:tc>
        <w:tc>
          <w:tcPr>
            <w:tcW w:w="1723" w:type="dxa"/>
            <w:tcBorders>
              <w:top w:val="single" w:sz="4" w:space="0" w:color="000000"/>
              <w:left w:val="single" w:sz="4" w:space="0" w:color="000000"/>
              <w:bottom w:val="single" w:sz="4" w:space="0" w:color="000000"/>
              <w:right w:val="single" w:sz="4" w:space="0" w:color="000000"/>
            </w:tcBorders>
          </w:tcPr>
          <w:p w14:paraId="03652436"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Satisfactory</w:t>
            </w:r>
          </w:p>
          <w:p w14:paraId="5A2AD952" w14:textId="77777777" w:rsidR="00631B6B" w:rsidRPr="004F372B" w:rsidRDefault="00631B6B" w:rsidP="00497E03">
            <w:pPr>
              <w:jc w:val="both"/>
              <w:rPr>
                <w:rFonts w:asciiTheme="minorHAnsi" w:hAnsiTheme="minorHAnsi" w:cs="Arial"/>
                <w:sz w:val="18"/>
                <w:szCs w:val="18"/>
              </w:rPr>
            </w:pPr>
          </w:p>
        </w:tc>
        <w:tc>
          <w:tcPr>
            <w:tcW w:w="7882" w:type="dxa"/>
            <w:tcBorders>
              <w:top w:val="single" w:sz="4" w:space="0" w:color="000000"/>
              <w:left w:val="single" w:sz="4" w:space="0" w:color="000000"/>
              <w:bottom w:val="single" w:sz="4" w:space="0" w:color="000000"/>
              <w:right w:val="single" w:sz="4" w:space="0" w:color="000000"/>
            </w:tcBorders>
          </w:tcPr>
          <w:p w14:paraId="38E01759"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Response is supported by a satisfactory standard of evidence in most areas but a few areas lacking detail/evidence giving rise to some concerns about the ability of the Tenderer to deliver the services.</w:t>
            </w:r>
          </w:p>
        </w:tc>
      </w:tr>
      <w:tr w:rsidR="00631B6B" w:rsidRPr="004F372B" w14:paraId="4A95DF4C" w14:textId="77777777" w:rsidTr="0079026B">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1A223775"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3</w:t>
            </w:r>
          </w:p>
        </w:tc>
        <w:tc>
          <w:tcPr>
            <w:tcW w:w="1723" w:type="dxa"/>
            <w:tcBorders>
              <w:top w:val="single" w:sz="4" w:space="0" w:color="000000"/>
              <w:left w:val="single" w:sz="4" w:space="0" w:color="000000"/>
              <w:bottom w:val="single" w:sz="4" w:space="0" w:color="000000"/>
              <w:right w:val="single" w:sz="4" w:space="0" w:color="000000"/>
            </w:tcBorders>
          </w:tcPr>
          <w:p w14:paraId="2DB651E1"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Good</w:t>
            </w:r>
          </w:p>
          <w:p w14:paraId="466FFE6D" w14:textId="77777777" w:rsidR="00631B6B" w:rsidRPr="004F372B" w:rsidRDefault="00631B6B" w:rsidP="00497E03">
            <w:pPr>
              <w:jc w:val="both"/>
              <w:rPr>
                <w:rFonts w:asciiTheme="minorHAnsi" w:hAnsiTheme="minorHAnsi" w:cs="Arial"/>
                <w:sz w:val="18"/>
                <w:szCs w:val="18"/>
              </w:rPr>
            </w:pPr>
          </w:p>
        </w:tc>
        <w:tc>
          <w:tcPr>
            <w:tcW w:w="7882" w:type="dxa"/>
            <w:tcBorders>
              <w:top w:val="single" w:sz="4" w:space="0" w:color="000000"/>
              <w:left w:val="single" w:sz="4" w:space="0" w:color="000000"/>
              <w:bottom w:val="single" w:sz="4" w:space="0" w:color="000000"/>
              <w:right w:val="single" w:sz="4" w:space="0" w:color="000000"/>
            </w:tcBorders>
          </w:tcPr>
          <w:p w14:paraId="518085B2"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Response is comprehensive and supported by good standard of evidence. Gives confidence in the ability of the Tenderer to deliver the services. Meets the requirements.</w:t>
            </w:r>
          </w:p>
        </w:tc>
      </w:tr>
      <w:tr w:rsidR="00631B6B" w:rsidRPr="004F372B" w14:paraId="06D6CB98" w14:textId="77777777" w:rsidTr="0079026B">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72A43415"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4</w:t>
            </w:r>
          </w:p>
        </w:tc>
        <w:tc>
          <w:tcPr>
            <w:tcW w:w="1723" w:type="dxa"/>
            <w:tcBorders>
              <w:top w:val="single" w:sz="4" w:space="0" w:color="000000"/>
              <w:left w:val="single" w:sz="4" w:space="0" w:color="000000"/>
              <w:bottom w:val="single" w:sz="4" w:space="0" w:color="000000"/>
              <w:right w:val="single" w:sz="4" w:space="0" w:color="000000"/>
            </w:tcBorders>
          </w:tcPr>
          <w:p w14:paraId="206F02CA"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Very good</w:t>
            </w:r>
          </w:p>
          <w:p w14:paraId="5DCACE48" w14:textId="77777777" w:rsidR="00631B6B" w:rsidRPr="004F372B" w:rsidRDefault="00631B6B" w:rsidP="00497E03">
            <w:pPr>
              <w:jc w:val="both"/>
              <w:rPr>
                <w:rFonts w:asciiTheme="minorHAnsi" w:hAnsiTheme="minorHAnsi" w:cs="Arial"/>
                <w:sz w:val="18"/>
                <w:szCs w:val="18"/>
              </w:rPr>
            </w:pPr>
          </w:p>
        </w:tc>
        <w:tc>
          <w:tcPr>
            <w:tcW w:w="7882" w:type="dxa"/>
            <w:tcBorders>
              <w:top w:val="single" w:sz="4" w:space="0" w:color="000000"/>
              <w:left w:val="single" w:sz="4" w:space="0" w:color="000000"/>
              <w:bottom w:val="single" w:sz="4" w:space="0" w:color="000000"/>
              <w:right w:val="single" w:sz="4" w:space="0" w:color="000000"/>
            </w:tcBorders>
          </w:tcPr>
          <w:p w14:paraId="48588443"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 xml:space="preserve">Response is comprehensive and supported by a high standard of evidence. Gives a high level of confidence in the ability of the Tenderer to deliver the services. May exceed the requirements in some respects. </w:t>
            </w:r>
          </w:p>
        </w:tc>
      </w:tr>
      <w:tr w:rsidR="00631B6B" w:rsidRPr="004F372B" w14:paraId="39EAD822" w14:textId="77777777" w:rsidTr="0079026B">
        <w:trPr>
          <w:trHeight w:hRule="exact" w:val="729"/>
        </w:trPr>
        <w:tc>
          <w:tcPr>
            <w:tcW w:w="826" w:type="dxa"/>
            <w:tcBorders>
              <w:top w:val="single" w:sz="4" w:space="0" w:color="000000"/>
              <w:left w:val="single" w:sz="4" w:space="0" w:color="000000"/>
              <w:bottom w:val="single" w:sz="4" w:space="0" w:color="000000"/>
              <w:right w:val="single" w:sz="4" w:space="0" w:color="000000"/>
            </w:tcBorders>
          </w:tcPr>
          <w:p w14:paraId="794D441B"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5</w:t>
            </w:r>
          </w:p>
        </w:tc>
        <w:tc>
          <w:tcPr>
            <w:tcW w:w="1723" w:type="dxa"/>
            <w:tcBorders>
              <w:top w:val="single" w:sz="4" w:space="0" w:color="000000"/>
              <w:left w:val="single" w:sz="4" w:space="0" w:color="000000"/>
              <w:bottom w:val="single" w:sz="4" w:space="0" w:color="000000"/>
              <w:right w:val="single" w:sz="4" w:space="0" w:color="000000"/>
            </w:tcBorders>
          </w:tcPr>
          <w:p w14:paraId="243AC15D"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Excellent</w:t>
            </w:r>
          </w:p>
        </w:tc>
        <w:tc>
          <w:tcPr>
            <w:tcW w:w="7882" w:type="dxa"/>
            <w:tcBorders>
              <w:top w:val="single" w:sz="4" w:space="0" w:color="000000"/>
              <w:left w:val="single" w:sz="4" w:space="0" w:color="000000"/>
              <w:bottom w:val="single" w:sz="4" w:space="0" w:color="000000"/>
              <w:right w:val="single" w:sz="4" w:space="0" w:color="000000"/>
            </w:tcBorders>
          </w:tcPr>
          <w:p w14:paraId="7D18C281" w14:textId="77777777" w:rsidR="00631B6B" w:rsidRPr="004F372B" w:rsidRDefault="00631B6B" w:rsidP="00497E03">
            <w:pPr>
              <w:jc w:val="both"/>
              <w:rPr>
                <w:rFonts w:asciiTheme="minorHAnsi" w:hAnsiTheme="minorHAnsi" w:cs="Arial"/>
                <w:sz w:val="18"/>
                <w:szCs w:val="18"/>
              </w:rPr>
            </w:pPr>
            <w:r w:rsidRPr="004F372B">
              <w:rPr>
                <w:rFonts w:asciiTheme="minorHAnsi" w:hAnsiTheme="minorHAnsi" w:cs="Arial"/>
                <w:sz w:val="18"/>
                <w:szCs w:val="18"/>
              </w:rPr>
              <w:t>Response is very comprehensive and supported by a very high standard of evidence. Gives a very high level of confidence the ability of the Tenderer to deliver the services. May exceed the requirements in most respects.</w:t>
            </w:r>
          </w:p>
        </w:tc>
      </w:tr>
    </w:tbl>
    <w:p w14:paraId="01726134" w14:textId="77777777" w:rsidR="00631B6B" w:rsidRPr="004F372B" w:rsidRDefault="00631B6B" w:rsidP="00156379">
      <w:pPr>
        <w:spacing w:after="0" w:line="360" w:lineRule="auto"/>
        <w:rPr>
          <w:rFonts w:asciiTheme="minorHAnsi" w:hAnsiTheme="minorHAnsi" w:cs="Arial"/>
          <w:bCs/>
          <w:sz w:val="20"/>
          <w:szCs w:val="20"/>
        </w:rPr>
      </w:pPr>
    </w:p>
    <w:p w14:paraId="1C07BAFF" w14:textId="77777777" w:rsidR="007F7843" w:rsidRPr="004F372B" w:rsidRDefault="00EB1E87" w:rsidP="00156379">
      <w:pPr>
        <w:spacing w:after="0" w:line="360" w:lineRule="auto"/>
        <w:rPr>
          <w:rFonts w:asciiTheme="minorHAnsi" w:hAnsiTheme="minorHAnsi" w:cs="Arial"/>
          <w:bCs/>
          <w:sz w:val="20"/>
          <w:szCs w:val="20"/>
        </w:rPr>
      </w:pPr>
      <w:r w:rsidRPr="004F372B">
        <w:rPr>
          <w:rFonts w:asciiTheme="minorHAnsi" w:hAnsiTheme="minorHAnsi" w:cs="Arial"/>
          <w:bCs/>
          <w:sz w:val="20"/>
          <w:szCs w:val="20"/>
        </w:rPr>
        <w:t xml:space="preserve">Responses will be evaluated against the response requirements set out in Section 3, on the basis of the above award </w:t>
      </w:r>
      <w:r w:rsidR="00555E48" w:rsidRPr="004F372B">
        <w:rPr>
          <w:rFonts w:asciiTheme="minorHAnsi" w:hAnsiTheme="minorHAnsi" w:cs="Arial"/>
          <w:bCs/>
          <w:sz w:val="20"/>
          <w:szCs w:val="20"/>
        </w:rPr>
        <w:t>criteria.</w:t>
      </w:r>
    </w:p>
    <w:p w14:paraId="6F9D7777" w14:textId="77777777" w:rsidR="00277365" w:rsidRPr="004F372B" w:rsidRDefault="008C7FE4" w:rsidP="0079026B">
      <w:pPr>
        <w:spacing w:after="0" w:line="360" w:lineRule="auto"/>
        <w:rPr>
          <w:rFonts w:asciiTheme="minorHAnsi" w:hAnsiTheme="minorHAnsi" w:cs="Arial"/>
          <w:b/>
          <w:bCs/>
          <w:sz w:val="20"/>
          <w:szCs w:val="20"/>
        </w:rPr>
      </w:pPr>
      <w:r w:rsidRPr="004F372B">
        <w:rPr>
          <w:rFonts w:asciiTheme="minorHAnsi" w:hAnsiTheme="minorHAnsi" w:cs="Arial"/>
          <w:b/>
          <w:bCs/>
          <w:sz w:val="20"/>
          <w:szCs w:val="20"/>
        </w:rPr>
        <w:br/>
      </w:r>
      <w:r w:rsidR="00277365" w:rsidRPr="004F372B">
        <w:rPr>
          <w:rFonts w:asciiTheme="minorHAnsi" w:hAnsiTheme="minorHAnsi" w:cs="Arial"/>
          <w:bCs/>
          <w:sz w:val="20"/>
          <w:szCs w:val="20"/>
        </w:rPr>
        <w:t>Liverpool Vision reserves the right to contact certain tenderers if clarification of their tender is required.</w:t>
      </w:r>
    </w:p>
    <w:p w14:paraId="06FD09BB" w14:textId="77777777" w:rsidR="00277365" w:rsidRPr="004F372B" w:rsidRDefault="00277365" w:rsidP="00EB1E87">
      <w:pPr>
        <w:spacing w:after="0" w:line="360" w:lineRule="auto"/>
        <w:rPr>
          <w:rFonts w:asciiTheme="minorHAnsi" w:hAnsiTheme="minorHAnsi" w:cs="Arial"/>
          <w:b/>
          <w:bCs/>
          <w:sz w:val="20"/>
          <w:szCs w:val="20"/>
        </w:rPr>
      </w:pPr>
    </w:p>
    <w:p w14:paraId="346AFF9C" w14:textId="77777777" w:rsidR="00EB1E87" w:rsidRPr="004F372B" w:rsidRDefault="008C7FE4" w:rsidP="00EB1E87">
      <w:pPr>
        <w:spacing w:after="0" w:line="360" w:lineRule="auto"/>
        <w:rPr>
          <w:rFonts w:asciiTheme="minorHAnsi" w:hAnsiTheme="minorHAnsi" w:cs="Arial"/>
          <w:bCs/>
          <w:sz w:val="20"/>
          <w:szCs w:val="20"/>
        </w:rPr>
      </w:pPr>
      <w:r w:rsidRPr="004F372B">
        <w:rPr>
          <w:rFonts w:asciiTheme="minorHAnsi" w:hAnsiTheme="minorHAnsi" w:cs="Arial"/>
          <w:b/>
          <w:bCs/>
          <w:sz w:val="20"/>
          <w:szCs w:val="20"/>
        </w:rPr>
        <w:t>Price</w:t>
      </w:r>
      <w:r w:rsidR="00EB1E87" w:rsidRPr="004F372B">
        <w:rPr>
          <w:rFonts w:asciiTheme="minorHAnsi" w:hAnsiTheme="minorHAnsi" w:cs="Arial"/>
          <w:b/>
          <w:bCs/>
          <w:sz w:val="20"/>
          <w:szCs w:val="20"/>
        </w:rPr>
        <w:t xml:space="preserve"> will be evaluated using the following method:</w:t>
      </w:r>
    </w:p>
    <w:p w14:paraId="07DCD1C0" w14:textId="77777777" w:rsidR="00EB1E87" w:rsidRPr="004F372B" w:rsidRDefault="008C7FE4" w:rsidP="00EB1E87">
      <w:pPr>
        <w:spacing w:after="0" w:line="360" w:lineRule="auto"/>
        <w:rPr>
          <w:rFonts w:asciiTheme="minorHAnsi" w:hAnsiTheme="minorHAnsi" w:cs="Arial"/>
          <w:bCs/>
          <w:sz w:val="20"/>
          <w:szCs w:val="20"/>
        </w:rPr>
      </w:pPr>
      <w:r w:rsidRPr="004F372B">
        <w:rPr>
          <w:rFonts w:asciiTheme="minorHAnsi" w:hAnsiTheme="minorHAnsi" w:cs="Arial"/>
          <w:bCs/>
          <w:sz w:val="20"/>
          <w:szCs w:val="20"/>
        </w:rPr>
        <w:t>3</w:t>
      </w:r>
      <w:r w:rsidR="00EB1E87" w:rsidRPr="004F372B">
        <w:rPr>
          <w:rFonts w:asciiTheme="minorHAnsi" w:hAnsiTheme="minorHAnsi" w:cs="Arial"/>
          <w:bCs/>
          <w:sz w:val="20"/>
          <w:szCs w:val="20"/>
        </w:rPr>
        <w:t xml:space="preserve">0% will be awarded to the lowest priced bid and the remaining </w:t>
      </w:r>
      <w:r w:rsidR="00631B6B" w:rsidRPr="004F372B">
        <w:rPr>
          <w:rFonts w:asciiTheme="minorHAnsi" w:hAnsiTheme="minorHAnsi" w:cs="Arial"/>
          <w:bCs/>
          <w:sz w:val="20"/>
          <w:szCs w:val="20"/>
        </w:rPr>
        <w:t>Tenderer</w:t>
      </w:r>
      <w:r w:rsidR="00EB1E87" w:rsidRPr="004F372B">
        <w:rPr>
          <w:rFonts w:asciiTheme="minorHAnsi" w:hAnsiTheme="minorHAnsi" w:cs="Arial"/>
          <w:bCs/>
          <w:sz w:val="20"/>
          <w:szCs w:val="20"/>
        </w:rPr>
        <w:t xml:space="preserve">s will be allocated scores based on their deviation from this figure. </w:t>
      </w:r>
    </w:p>
    <w:p w14:paraId="3D677091" w14:textId="77777777" w:rsidR="006E2AEE" w:rsidRPr="004F372B" w:rsidRDefault="006E2AEE" w:rsidP="00EB1E87">
      <w:pPr>
        <w:spacing w:after="0" w:line="360" w:lineRule="auto"/>
        <w:rPr>
          <w:rFonts w:asciiTheme="minorHAnsi" w:hAnsiTheme="minorHAnsi" w:cs="Arial"/>
          <w:bCs/>
          <w:sz w:val="20"/>
          <w:szCs w:val="20"/>
        </w:rPr>
      </w:pPr>
    </w:p>
    <w:p w14:paraId="44563EE5" w14:textId="77777777" w:rsidR="00EB1E87" w:rsidRPr="004F372B" w:rsidRDefault="00EB1E87" w:rsidP="00156379">
      <w:pPr>
        <w:spacing w:after="0" w:line="360" w:lineRule="auto"/>
        <w:rPr>
          <w:rFonts w:asciiTheme="minorHAnsi" w:hAnsiTheme="minorHAnsi" w:cs="Arial"/>
          <w:b/>
          <w:bCs/>
          <w:sz w:val="20"/>
          <w:szCs w:val="20"/>
        </w:rPr>
      </w:pPr>
      <w:r w:rsidRPr="004F372B">
        <w:rPr>
          <w:rFonts w:asciiTheme="minorHAnsi" w:hAnsiTheme="minorHAnsi" w:cs="Arial"/>
          <w:bCs/>
          <w:sz w:val="20"/>
          <w:szCs w:val="20"/>
        </w:rPr>
        <w:lastRenderedPageBreak/>
        <w:t>For example, if the lowest price is £</w:t>
      </w:r>
      <w:r w:rsidR="008C7FE4" w:rsidRPr="004F372B">
        <w:rPr>
          <w:rFonts w:asciiTheme="minorHAnsi" w:hAnsiTheme="minorHAnsi" w:cs="Arial"/>
          <w:bCs/>
          <w:sz w:val="20"/>
          <w:szCs w:val="20"/>
        </w:rPr>
        <w:t>40</w:t>
      </w:r>
      <w:r w:rsidRPr="004F372B">
        <w:rPr>
          <w:rFonts w:asciiTheme="minorHAnsi" w:hAnsiTheme="minorHAnsi" w:cs="Arial"/>
          <w:bCs/>
          <w:sz w:val="20"/>
          <w:szCs w:val="20"/>
        </w:rPr>
        <w:t xml:space="preserve"> and the second lowest price is £</w:t>
      </w:r>
      <w:r w:rsidR="008C7FE4" w:rsidRPr="004F372B">
        <w:rPr>
          <w:rFonts w:asciiTheme="minorHAnsi" w:hAnsiTheme="minorHAnsi" w:cs="Arial"/>
          <w:bCs/>
          <w:sz w:val="20"/>
          <w:szCs w:val="20"/>
        </w:rPr>
        <w:t>42</w:t>
      </w:r>
      <w:r w:rsidRPr="004F372B">
        <w:rPr>
          <w:rFonts w:asciiTheme="minorHAnsi" w:hAnsiTheme="minorHAnsi" w:cs="Arial"/>
          <w:bCs/>
          <w:sz w:val="20"/>
          <w:szCs w:val="20"/>
        </w:rPr>
        <w:t xml:space="preserve"> then the lowest pric</w:t>
      </w:r>
      <w:r w:rsidR="008C7FE4" w:rsidRPr="004F372B">
        <w:rPr>
          <w:rFonts w:asciiTheme="minorHAnsi" w:hAnsiTheme="minorHAnsi" w:cs="Arial"/>
          <w:bCs/>
          <w:sz w:val="20"/>
          <w:szCs w:val="20"/>
        </w:rPr>
        <w:t xml:space="preserve">ed </w:t>
      </w:r>
      <w:r w:rsidR="00631B6B" w:rsidRPr="004F372B">
        <w:rPr>
          <w:rFonts w:asciiTheme="minorHAnsi" w:hAnsiTheme="minorHAnsi" w:cs="Arial"/>
          <w:bCs/>
          <w:sz w:val="20"/>
          <w:szCs w:val="20"/>
        </w:rPr>
        <w:t>Tenderer</w:t>
      </w:r>
      <w:r w:rsidR="008C7FE4" w:rsidRPr="004F372B">
        <w:rPr>
          <w:rFonts w:asciiTheme="minorHAnsi" w:hAnsiTheme="minorHAnsi" w:cs="Arial"/>
          <w:bCs/>
          <w:sz w:val="20"/>
          <w:szCs w:val="20"/>
        </w:rPr>
        <w:t xml:space="preserve"> gets 3</w:t>
      </w:r>
      <w:r w:rsidR="005F36E1" w:rsidRPr="004F372B">
        <w:rPr>
          <w:rFonts w:asciiTheme="minorHAnsi" w:hAnsiTheme="minorHAnsi" w:cs="Arial"/>
          <w:bCs/>
          <w:sz w:val="20"/>
          <w:szCs w:val="20"/>
        </w:rPr>
        <w:t>0% (full marks) for cost</w:t>
      </w:r>
      <w:r w:rsidRPr="004F372B">
        <w:rPr>
          <w:rFonts w:asciiTheme="minorHAnsi" w:hAnsiTheme="minorHAnsi" w:cs="Arial"/>
          <w:bCs/>
          <w:sz w:val="20"/>
          <w:szCs w:val="20"/>
        </w:rPr>
        <w:t xml:space="preserve"> and</w:t>
      </w:r>
      <w:r w:rsidR="008C7FE4" w:rsidRPr="004F372B">
        <w:rPr>
          <w:rFonts w:asciiTheme="minorHAnsi" w:hAnsiTheme="minorHAnsi" w:cs="Arial"/>
          <w:bCs/>
          <w:sz w:val="20"/>
          <w:szCs w:val="20"/>
        </w:rPr>
        <w:t xml:space="preserve"> the second placed </w:t>
      </w:r>
      <w:r w:rsidR="00631B6B" w:rsidRPr="004F372B">
        <w:rPr>
          <w:rFonts w:asciiTheme="minorHAnsi" w:hAnsiTheme="minorHAnsi" w:cs="Arial"/>
          <w:bCs/>
          <w:sz w:val="20"/>
          <w:szCs w:val="20"/>
        </w:rPr>
        <w:t>Tenderer</w:t>
      </w:r>
      <w:r w:rsidR="008C7FE4" w:rsidRPr="004F372B">
        <w:rPr>
          <w:rFonts w:asciiTheme="minorHAnsi" w:hAnsiTheme="minorHAnsi" w:cs="Arial"/>
          <w:bCs/>
          <w:sz w:val="20"/>
          <w:szCs w:val="20"/>
        </w:rPr>
        <w:t xml:space="preserve"> gets </w:t>
      </w:r>
      <w:r w:rsidR="00946513" w:rsidRPr="004F372B">
        <w:rPr>
          <w:rFonts w:asciiTheme="minorHAnsi" w:hAnsiTheme="minorHAnsi" w:cs="Arial"/>
          <w:bCs/>
          <w:sz w:val="20"/>
          <w:szCs w:val="20"/>
        </w:rPr>
        <w:t>28</w:t>
      </w:r>
      <w:r w:rsidRPr="004F372B">
        <w:rPr>
          <w:rFonts w:asciiTheme="minorHAnsi" w:hAnsiTheme="minorHAnsi" w:cs="Arial"/>
          <w:bCs/>
          <w:sz w:val="20"/>
          <w:szCs w:val="20"/>
        </w:rPr>
        <w:t>% and so on. £</w:t>
      </w:r>
      <w:r w:rsidR="008C7FE4" w:rsidRPr="004F372B">
        <w:rPr>
          <w:rFonts w:asciiTheme="minorHAnsi" w:hAnsiTheme="minorHAnsi" w:cs="Arial"/>
          <w:bCs/>
          <w:sz w:val="20"/>
          <w:szCs w:val="20"/>
        </w:rPr>
        <w:t>40/</w:t>
      </w:r>
      <w:r w:rsidR="00A10FAB" w:rsidRPr="004F372B">
        <w:rPr>
          <w:rFonts w:asciiTheme="minorHAnsi" w:hAnsiTheme="minorHAnsi" w:cs="Arial"/>
          <w:bCs/>
          <w:sz w:val="20"/>
          <w:szCs w:val="20"/>
        </w:rPr>
        <w:t>£</w:t>
      </w:r>
      <w:r w:rsidR="008C7FE4" w:rsidRPr="004F372B">
        <w:rPr>
          <w:rFonts w:asciiTheme="minorHAnsi" w:hAnsiTheme="minorHAnsi" w:cs="Arial"/>
          <w:bCs/>
          <w:sz w:val="20"/>
          <w:szCs w:val="20"/>
        </w:rPr>
        <w:t>42</w:t>
      </w:r>
      <w:r w:rsidRPr="004F372B">
        <w:rPr>
          <w:rFonts w:asciiTheme="minorHAnsi" w:hAnsiTheme="minorHAnsi" w:cs="Arial"/>
          <w:bCs/>
          <w:sz w:val="20"/>
          <w:szCs w:val="20"/>
        </w:rPr>
        <w:t xml:space="preserve"> x </w:t>
      </w:r>
      <w:r w:rsidR="008C7FE4" w:rsidRPr="004F372B">
        <w:rPr>
          <w:rFonts w:asciiTheme="minorHAnsi" w:hAnsiTheme="minorHAnsi" w:cs="Arial"/>
          <w:bCs/>
          <w:sz w:val="20"/>
          <w:szCs w:val="20"/>
        </w:rPr>
        <w:t>30</w:t>
      </w:r>
      <w:r w:rsidRPr="004F372B">
        <w:rPr>
          <w:rFonts w:asciiTheme="minorHAnsi" w:hAnsiTheme="minorHAnsi" w:cs="Arial"/>
          <w:bCs/>
          <w:sz w:val="20"/>
          <w:szCs w:val="20"/>
        </w:rPr>
        <w:t xml:space="preserve"> =</w:t>
      </w:r>
      <w:r w:rsidR="008C7FE4" w:rsidRPr="004F372B">
        <w:rPr>
          <w:rFonts w:asciiTheme="minorHAnsi" w:hAnsiTheme="minorHAnsi" w:cs="Arial"/>
          <w:bCs/>
          <w:sz w:val="20"/>
          <w:szCs w:val="20"/>
        </w:rPr>
        <w:t xml:space="preserve"> 28%)</w:t>
      </w:r>
      <w:r w:rsidR="0079026B" w:rsidRPr="004F372B">
        <w:rPr>
          <w:rFonts w:asciiTheme="minorHAnsi" w:hAnsiTheme="minorHAnsi" w:cs="Arial"/>
          <w:bCs/>
          <w:sz w:val="20"/>
          <w:szCs w:val="20"/>
        </w:rPr>
        <w:t>.</w:t>
      </w:r>
    </w:p>
    <w:p w14:paraId="3BB7B753" w14:textId="77777777" w:rsidR="0079026B" w:rsidRPr="004F372B" w:rsidRDefault="0079026B" w:rsidP="0079026B">
      <w:pPr>
        <w:spacing w:after="0" w:line="360" w:lineRule="auto"/>
        <w:rPr>
          <w:rFonts w:asciiTheme="minorHAnsi" w:hAnsiTheme="minorHAnsi" w:cs="Arial"/>
          <w:bCs/>
          <w:sz w:val="20"/>
          <w:szCs w:val="20"/>
        </w:rPr>
      </w:pPr>
    </w:p>
    <w:p w14:paraId="1200C6B8" w14:textId="77777777" w:rsidR="0079026B" w:rsidRPr="004F372B" w:rsidRDefault="0079026B" w:rsidP="0079026B">
      <w:pPr>
        <w:spacing w:after="0" w:line="360" w:lineRule="auto"/>
        <w:rPr>
          <w:rFonts w:asciiTheme="minorHAnsi" w:hAnsiTheme="minorHAnsi" w:cs="Arial"/>
          <w:bCs/>
          <w:sz w:val="20"/>
          <w:szCs w:val="20"/>
        </w:rPr>
      </w:pPr>
    </w:p>
    <w:p w14:paraId="42D432F9" w14:textId="6E71E4AD" w:rsidR="00BD0830" w:rsidRPr="004F372B" w:rsidRDefault="0079026B" w:rsidP="0079026B">
      <w:pPr>
        <w:spacing w:after="0" w:line="360" w:lineRule="auto"/>
        <w:rPr>
          <w:rFonts w:asciiTheme="minorHAnsi" w:hAnsiTheme="minorHAnsi" w:cs="Arial"/>
          <w:i/>
          <w:sz w:val="20"/>
          <w:szCs w:val="20"/>
        </w:rPr>
      </w:pPr>
      <w:r w:rsidRPr="004F372B">
        <w:rPr>
          <w:rFonts w:asciiTheme="minorHAnsi" w:hAnsiTheme="minorHAnsi" w:cs="Arial"/>
          <w:bCs/>
          <w:i/>
          <w:sz w:val="20"/>
          <w:szCs w:val="20"/>
        </w:rPr>
        <w:t xml:space="preserve">Successful tenderers will be expected to have suitable financial stability to undertake </w:t>
      </w:r>
      <w:r w:rsidR="00A43F54">
        <w:rPr>
          <w:rFonts w:asciiTheme="minorHAnsi" w:hAnsiTheme="minorHAnsi" w:cs="Arial"/>
          <w:bCs/>
          <w:i/>
          <w:sz w:val="20"/>
          <w:szCs w:val="20"/>
        </w:rPr>
        <w:t>the Services</w:t>
      </w:r>
      <w:r w:rsidRPr="004F372B">
        <w:rPr>
          <w:rFonts w:asciiTheme="minorHAnsi" w:hAnsiTheme="minorHAnsi" w:cs="Arial"/>
          <w:bCs/>
          <w:i/>
          <w:sz w:val="20"/>
          <w:szCs w:val="20"/>
        </w:rPr>
        <w:t xml:space="preserve"> and to have insurances and policies in place that are adequate to undertaking payment from public funds</w:t>
      </w:r>
      <w:r w:rsidR="00275660" w:rsidRPr="004F372B">
        <w:rPr>
          <w:rFonts w:asciiTheme="minorHAnsi" w:hAnsiTheme="minorHAnsi" w:cs="Arial"/>
          <w:bCs/>
          <w:i/>
          <w:sz w:val="20"/>
          <w:szCs w:val="20"/>
        </w:rPr>
        <w:t xml:space="preserve">. </w:t>
      </w:r>
      <w:r w:rsidR="00CD4C68" w:rsidRPr="004F372B">
        <w:rPr>
          <w:rFonts w:asciiTheme="minorHAnsi" w:hAnsiTheme="minorHAnsi" w:cs="Arial"/>
          <w:bCs/>
          <w:i/>
          <w:sz w:val="20"/>
          <w:szCs w:val="20"/>
        </w:rPr>
        <w:t xml:space="preserve">If LV regards responses in section 4 to be unsatisfactory, </w:t>
      </w:r>
      <w:r w:rsidRPr="004F372B">
        <w:rPr>
          <w:rFonts w:asciiTheme="minorHAnsi" w:hAnsiTheme="minorHAnsi" w:cs="Arial"/>
          <w:bCs/>
          <w:i/>
          <w:sz w:val="20"/>
          <w:szCs w:val="20"/>
        </w:rPr>
        <w:t>then LV reserves the right at its absolute discretion not to award a contract irrespective of how the tenderer has scored using the evaluation criteria.</w:t>
      </w:r>
    </w:p>
    <w:p w14:paraId="61B441C9" w14:textId="77777777" w:rsidR="00EB1E87" w:rsidRPr="004F372B" w:rsidRDefault="006A72B4">
      <w:pPr>
        <w:spacing w:after="0" w:line="240" w:lineRule="auto"/>
        <w:rPr>
          <w:rFonts w:asciiTheme="minorHAnsi" w:eastAsia="Times New Roman" w:hAnsiTheme="minorHAnsi" w:cs="Arial"/>
          <w:b/>
          <w:bCs/>
          <w:sz w:val="20"/>
          <w:szCs w:val="20"/>
        </w:rPr>
      </w:pPr>
      <w:r w:rsidRPr="004F372B">
        <w:rPr>
          <w:rFonts w:asciiTheme="minorHAnsi" w:hAnsiTheme="minorHAnsi" w:cs="Arial"/>
          <w:sz w:val="20"/>
          <w:szCs w:val="20"/>
        </w:rPr>
        <w:br w:type="page"/>
      </w:r>
    </w:p>
    <w:p w14:paraId="5B4CB939" w14:textId="77777777" w:rsidR="00A5480E" w:rsidRPr="004F372B" w:rsidRDefault="00A5480E" w:rsidP="00156379">
      <w:pPr>
        <w:pStyle w:val="Heading1"/>
        <w:spacing w:line="360" w:lineRule="auto"/>
        <w:rPr>
          <w:rFonts w:asciiTheme="minorHAnsi" w:hAnsiTheme="minorHAnsi" w:cs="Arial"/>
          <w:sz w:val="20"/>
          <w:szCs w:val="20"/>
        </w:rPr>
      </w:pPr>
      <w:bookmarkStart w:id="24" w:name="_2._Specification_of"/>
      <w:bookmarkEnd w:id="24"/>
    </w:p>
    <w:p w14:paraId="296AAD8E" w14:textId="77777777" w:rsidR="00081BCC" w:rsidRPr="004F372B" w:rsidRDefault="00F140BD" w:rsidP="00156379">
      <w:pPr>
        <w:pStyle w:val="Heading1"/>
        <w:spacing w:line="360" w:lineRule="auto"/>
        <w:rPr>
          <w:rFonts w:asciiTheme="minorHAnsi" w:hAnsiTheme="minorHAnsi" w:cs="Arial"/>
          <w:sz w:val="20"/>
          <w:szCs w:val="20"/>
        </w:rPr>
      </w:pPr>
      <w:bookmarkStart w:id="25" w:name="_Toc471218336"/>
      <w:r w:rsidRPr="004F372B">
        <w:rPr>
          <w:rFonts w:asciiTheme="minorHAnsi" w:hAnsiTheme="minorHAnsi" w:cs="Arial"/>
          <w:sz w:val="20"/>
          <w:szCs w:val="20"/>
        </w:rPr>
        <w:t>2</w:t>
      </w:r>
      <w:r w:rsidR="00081BCC" w:rsidRPr="004F372B">
        <w:rPr>
          <w:rFonts w:asciiTheme="minorHAnsi" w:hAnsiTheme="minorHAnsi" w:cs="Arial"/>
          <w:sz w:val="20"/>
          <w:szCs w:val="20"/>
        </w:rPr>
        <w:t>. Spe</w:t>
      </w:r>
      <w:r w:rsidR="00DD2446" w:rsidRPr="004F372B">
        <w:rPr>
          <w:rFonts w:asciiTheme="minorHAnsi" w:hAnsiTheme="minorHAnsi" w:cs="Arial"/>
          <w:sz w:val="20"/>
          <w:szCs w:val="20"/>
        </w:rPr>
        <w:t>cification of services required</w:t>
      </w:r>
      <w:bookmarkEnd w:id="25"/>
    </w:p>
    <w:p w14:paraId="7C90DEFF" w14:textId="77777777" w:rsidR="00B365C6" w:rsidRPr="004F372B" w:rsidRDefault="00F140BD" w:rsidP="00FA5AAA">
      <w:pPr>
        <w:pStyle w:val="Heading2"/>
        <w:spacing w:before="0" w:after="0" w:line="360" w:lineRule="auto"/>
        <w:rPr>
          <w:rFonts w:asciiTheme="minorHAnsi" w:hAnsiTheme="minorHAnsi" w:cs="Arial"/>
          <w:i w:val="0"/>
          <w:sz w:val="20"/>
          <w:szCs w:val="20"/>
        </w:rPr>
      </w:pPr>
      <w:bookmarkStart w:id="26" w:name="_Toc471218337"/>
      <w:r w:rsidRPr="004F372B">
        <w:rPr>
          <w:rFonts w:asciiTheme="minorHAnsi" w:hAnsiTheme="minorHAnsi" w:cs="Arial"/>
          <w:i w:val="0"/>
          <w:sz w:val="20"/>
          <w:szCs w:val="20"/>
        </w:rPr>
        <w:t>2</w:t>
      </w:r>
      <w:r w:rsidR="00156379" w:rsidRPr="004F372B">
        <w:rPr>
          <w:rFonts w:asciiTheme="minorHAnsi" w:hAnsiTheme="minorHAnsi" w:cs="Arial"/>
          <w:i w:val="0"/>
          <w:sz w:val="20"/>
          <w:szCs w:val="20"/>
        </w:rPr>
        <w:t xml:space="preserve">.1 </w:t>
      </w:r>
      <w:r w:rsidR="00B365C6" w:rsidRPr="004F372B">
        <w:rPr>
          <w:rFonts w:asciiTheme="minorHAnsi" w:hAnsiTheme="minorHAnsi" w:cs="Arial"/>
          <w:i w:val="0"/>
          <w:sz w:val="20"/>
          <w:szCs w:val="20"/>
        </w:rPr>
        <w:t>Background</w:t>
      </w:r>
      <w:bookmarkEnd w:id="26"/>
    </w:p>
    <w:p w14:paraId="5CC7E89A"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Direct engagement with inbound delegates before they arrive to attend a conference is limited. Any ability to promote a destination, its attractiveness to help drive delegate numbers and to excite a delegate to wish to maximise their visit is also limited and usually undertaken indirectly through the appropriate association, corporate or event organiser.</w:t>
      </w:r>
    </w:p>
    <w:p w14:paraId="7C334178" w14:textId="77777777" w:rsidR="005164A9" w:rsidRPr="004F372B" w:rsidRDefault="005164A9" w:rsidP="005164A9">
      <w:pPr>
        <w:spacing w:after="0" w:line="240" w:lineRule="auto"/>
        <w:rPr>
          <w:rFonts w:asciiTheme="minorHAnsi" w:hAnsiTheme="minorHAnsi" w:cs="Arial"/>
          <w:sz w:val="20"/>
          <w:szCs w:val="20"/>
        </w:rPr>
      </w:pPr>
    </w:p>
    <w:p w14:paraId="55639D84" w14:textId="137475AF"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 xml:space="preserve">If a destination had the ability to engage more specifically and directly with an inbound </w:t>
      </w:r>
      <w:r w:rsidR="005242CE" w:rsidRPr="004F372B">
        <w:rPr>
          <w:rFonts w:asciiTheme="minorHAnsi" w:hAnsiTheme="minorHAnsi" w:cs="Arial"/>
          <w:sz w:val="20"/>
          <w:szCs w:val="20"/>
        </w:rPr>
        <w:t>delegate,</w:t>
      </w:r>
      <w:r w:rsidRPr="004F372B">
        <w:rPr>
          <w:rFonts w:asciiTheme="minorHAnsi" w:hAnsiTheme="minorHAnsi" w:cs="Arial"/>
          <w:sz w:val="20"/>
          <w:szCs w:val="20"/>
        </w:rPr>
        <w:t xml:space="preserve"> there would be far more opportunity for the delegate to:</w:t>
      </w:r>
    </w:p>
    <w:p w14:paraId="699EB3C8" w14:textId="77777777" w:rsidR="005164A9" w:rsidRPr="004F372B" w:rsidRDefault="005164A9" w:rsidP="005164A9">
      <w:pPr>
        <w:pStyle w:val="ListParagraph"/>
        <w:numPr>
          <w:ilvl w:val="0"/>
          <w:numId w:val="38"/>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Gain a better understanding of the destination offer</w:t>
      </w:r>
    </w:p>
    <w:p w14:paraId="0863EFE7" w14:textId="77777777" w:rsidR="005164A9" w:rsidRPr="004F372B" w:rsidRDefault="005164A9" w:rsidP="005164A9">
      <w:pPr>
        <w:pStyle w:val="ListParagraph"/>
        <w:numPr>
          <w:ilvl w:val="0"/>
          <w:numId w:val="38"/>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Re-consider any pre-conceptions or negative perceptions which might create a barrier to attend</w:t>
      </w:r>
    </w:p>
    <w:p w14:paraId="7CF72823" w14:textId="77777777" w:rsidR="005164A9" w:rsidRPr="004F372B" w:rsidRDefault="005164A9" w:rsidP="005164A9">
      <w:pPr>
        <w:pStyle w:val="ListParagraph"/>
        <w:numPr>
          <w:ilvl w:val="0"/>
          <w:numId w:val="38"/>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Receive a wider offer ensuring the delegate has the ability to maximise their visit</w:t>
      </w:r>
    </w:p>
    <w:p w14:paraId="30CBC1E6" w14:textId="77777777" w:rsidR="005164A9" w:rsidRPr="004F372B" w:rsidRDefault="005164A9" w:rsidP="005164A9">
      <w:pPr>
        <w:spacing w:after="0" w:line="240" w:lineRule="auto"/>
        <w:rPr>
          <w:rFonts w:asciiTheme="minorHAnsi" w:hAnsiTheme="minorHAnsi" w:cs="Arial"/>
          <w:sz w:val="20"/>
          <w:szCs w:val="20"/>
        </w:rPr>
      </w:pPr>
    </w:p>
    <w:p w14:paraId="13DA5FB6"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Currently the only direct engagement a destination has with an inbound delegate is through the accommodation booking process. As part of a destination management organisations (DMO’s) service provision, many offer accommodation booking services (ABS). This service provides an allocation of rooms to an inbound conference to ensure their delegates, speakers, exhibitors and attendees have appropriate rooms close to the venue during the dates of the conference.</w:t>
      </w:r>
    </w:p>
    <w:p w14:paraId="3B9683B6" w14:textId="77777777" w:rsidR="005164A9" w:rsidRPr="004F372B" w:rsidRDefault="005164A9" w:rsidP="005164A9">
      <w:pPr>
        <w:spacing w:after="0" w:line="240" w:lineRule="auto"/>
        <w:rPr>
          <w:rFonts w:asciiTheme="minorHAnsi" w:hAnsiTheme="minorHAnsi" w:cs="Arial"/>
          <w:sz w:val="20"/>
          <w:szCs w:val="20"/>
        </w:rPr>
      </w:pPr>
    </w:p>
    <w:p w14:paraId="1847B89B"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Not all conferences utilise this free service and of those that do, there is a general reduction of delegates using this service.  This reduction is due to a number of factors including: changes in how people book hotel rooms generally; and ever changing technology solutions and booking platforms.</w:t>
      </w:r>
    </w:p>
    <w:p w14:paraId="1281E3D5" w14:textId="77777777" w:rsidR="005164A9" w:rsidRPr="004F372B" w:rsidRDefault="005164A9" w:rsidP="005164A9">
      <w:pPr>
        <w:spacing w:after="0" w:line="240" w:lineRule="auto"/>
        <w:rPr>
          <w:rFonts w:asciiTheme="minorHAnsi" w:hAnsiTheme="minorHAnsi" w:cs="Arial"/>
          <w:sz w:val="20"/>
          <w:szCs w:val="20"/>
        </w:rPr>
      </w:pPr>
    </w:p>
    <w:p w14:paraId="1C0E2DD6"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Destinations current offer is narrow and uncompetitive based on the changing trends in how people book hotels. Additionally, destinations are unable to offer an inbound delegate the opportunity to book attractions, transportation or bring together packages or indeed promote extended stays.</w:t>
      </w:r>
    </w:p>
    <w:p w14:paraId="67011AD8" w14:textId="77777777" w:rsidR="005164A9" w:rsidRPr="004F372B" w:rsidRDefault="005164A9" w:rsidP="005164A9">
      <w:pPr>
        <w:spacing w:after="0" w:line="240" w:lineRule="auto"/>
        <w:rPr>
          <w:rFonts w:asciiTheme="minorHAnsi" w:hAnsiTheme="minorHAnsi" w:cs="Arial"/>
          <w:b/>
          <w:sz w:val="20"/>
          <w:szCs w:val="20"/>
        </w:rPr>
      </w:pPr>
    </w:p>
    <w:p w14:paraId="306FC1D6"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 xml:space="preserve">Discover England provides an opportunity to improve the service to our inbound delegates to identify, develop and deliver a new engagement platform, which allows the inbound delegate to book accommodation and a variety of additional elements which will improve and maximise their visit and experience. </w:t>
      </w:r>
    </w:p>
    <w:p w14:paraId="4A6C01C3" w14:textId="77777777" w:rsidR="005164A9" w:rsidRPr="004F372B" w:rsidRDefault="005164A9" w:rsidP="005164A9">
      <w:pPr>
        <w:spacing w:after="0" w:line="240" w:lineRule="auto"/>
        <w:rPr>
          <w:rFonts w:asciiTheme="minorHAnsi" w:hAnsiTheme="minorHAnsi" w:cs="Arial"/>
          <w:sz w:val="20"/>
          <w:szCs w:val="20"/>
        </w:rPr>
      </w:pPr>
    </w:p>
    <w:p w14:paraId="2C8C7992"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The project will create a more joined up approach, making it easier for our customers to gain access to our product and book directly. It is scalable, allowing service to be applied across geographical areas, whilst improving our international competitiveness, allowing international customers to explore wider regions.</w:t>
      </w:r>
    </w:p>
    <w:p w14:paraId="2420A6D0" w14:textId="77777777" w:rsidR="005164A9" w:rsidRPr="004F372B" w:rsidRDefault="005164A9" w:rsidP="005164A9">
      <w:pPr>
        <w:spacing w:after="0" w:line="240" w:lineRule="auto"/>
        <w:rPr>
          <w:rFonts w:asciiTheme="minorHAnsi" w:hAnsiTheme="minorHAnsi" w:cs="Arial"/>
          <w:b/>
          <w:sz w:val="20"/>
          <w:szCs w:val="20"/>
        </w:rPr>
      </w:pPr>
    </w:p>
    <w:p w14:paraId="13AC4C10"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The proposed output of the investigation is to identify a</w:t>
      </w:r>
      <w:r w:rsidRPr="004F372B">
        <w:rPr>
          <w:rFonts w:asciiTheme="minorHAnsi" w:hAnsiTheme="minorHAnsi" w:cs="Arial"/>
          <w:b/>
          <w:sz w:val="20"/>
          <w:szCs w:val="20"/>
        </w:rPr>
        <w:t xml:space="preserve"> </w:t>
      </w:r>
      <w:r w:rsidRPr="004F372B">
        <w:rPr>
          <w:rFonts w:asciiTheme="minorHAnsi" w:hAnsiTheme="minorHAnsi" w:cs="Arial"/>
          <w:sz w:val="20"/>
          <w:szCs w:val="20"/>
        </w:rPr>
        <w:t xml:space="preserve">new technology platform with the ability to facilitate direct bookings for accommodation, products transportation and bespoke packages. </w:t>
      </w:r>
    </w:p>
    <w:p w14:paraId="53EEB4C3"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 xml:space="preserve"> </w:t>
      </w:r>
    </w:p>
    <w:p w14:paraId="07998A77" w14:textId="77777777" w:rsidR="005164A9" w:rsidRPr="004F372B" w:rsidRDefault="005164A9" w:rsidP="005164A9">
      <w:pPr>
        <w:spacing w:after="0" w:line="240" w:lineRule="auto"/>
        <w:rPr>
          <w:rFonts w:asciiTheme="minorHAnsi" w:hAnsiTheme="minorHAnsi" w:cs="Arial"/>
          <w:sz w:val="20"/>
          <w:szCs w:val="20"/>
        </w:rPr>
      </w:pPr>
      <w:r w:rsidRPr="004F372B">
        <w:rPr>
          <w:rFonts w:asciiTheme="minorHAnsi" w:hAnsiTheme="minorHAnsi" w:cs="Arial"/>
          <w:sz w:val="20"/>
          <w:szCs w:val="20"/>
        </w:rPr>
        <w:t>Additionally, this would seek to provide a variety of outcomes including:</w:t>
      </w:r>
    </w:p>
    <w:p w14:paraId="2861A0BE" w14:textId="77777777" w:rsidR="005164A9" w:rsidRPr="004F372B" w:rsidRDefault="005164A9" w:rsidP="005164A9">
      <w:pPr>
        <w:pStyle w:val="ListParagraph"/>
        <w:numPr>
          <w:ilvl w:val="0"/>
          <w:numId w:val="39"/>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The ability for the delegate to directly book attractions, events, performances and services which will maximise their stay/experience within the destination and beyond</w:t>
      </w:r>
    </w:p>
    <w:p w14:paraId="446064A0" w14:textId="77777777" w:rsidR="005164A9" w:rsidRPr="004F372B" w:rsidRDefault="005164A9" w:rsidP="005164A9">
      <w:pPr>
        <w:pStyle w:val="ListParagraph"/>
        <w:numPr>
          <w:ilvl w:val="0"/>
          <w:numId w:val="39"/>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Increase the number of delegates attending conferences</w:t>
      </w:r>
    </w:p>
    <w:p w14:paraId="41013287" w14:textId="77777777" w:rsidR="005164A9" w:rsidRPr="004F372B" w:rsidRDefault="005164A9" w:rsidP="005164A9">
      <w:pPr>
        <w:pStyle w:val="ListParagraph"/>
        <w:numPr>
          <w:ilvl w:val="0"/>
          <w:numId w:val="39"/>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Increase the pick-up of delegates utilising the service</w:t>
      </w:r>
    </w:p>
    <w:p w14:paraId="65FC4E2A" w14:textId="77777777" w:rsidR="005164A9" w:rsidRPr="004F372B" w:rsidRDefault="005164A9" w:rsidP="005164A9">
      <w:pPr>
        <w:pStyle w:val="ListParagraph"/>
        <w:numPr>
          <w:ilvl w:val="0"/>
          <w:numId w:val="39"/>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Create additional economic impact of attending delegates for a host destination</w:t>
      </w:r>
    </w:p>
    <w:p w14:paraId="1B4F9B65" w14:textId="77777777" w:rsidR="005164A9" w:rsidRPr="004F372B" w:rsidRDefault="005164A9" w:rsidP="005164A9">
      <w:pPr>
        <w:pStyle w:val="ListParagraph"/>
        <w:numPr>
          <w:ilvl w:val="0"/>
          <w:numId w:val="39"/>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 xml:space="preserve">Create revenue generation for wider visitor economy products, attractions and services </w:t>
      </w:r>
    </w:p>
    <w:p w14:paraId="58092803" w14:textId="77777777" w:rsidR="005164A9" w:rsidRPr="004F372B" w:rsidRDefault="005164A9" w:rsidP="005164A9">
      <w:pPr>
        <w:pStyle w:val="ListParagraph"/>
        <w:numPr>
          <w:ilvl w:val="0"/>
          <w:numId w:val="39"/>
        </w:numPr>
        <w:spacing w:after="0" w:line="240" w:lineRule="auto"/>
        <w:contextualSpacing/>
        <w:rPr>
          <w:rFonts w:asciiTheme="minorHAnsi" w:hAnsiTheme="minorHAnsi" w:cs="Arial"/>
          <w:sz w:val="20"/>
          <w:szCs w:val="20"/>
        </w:rPr>
      </w:pPr>
      <w:r w:rsidRPr="004F372B">
        <w:rPr>
          <w:rFonts w:asciiTheme="minorHAnsi" w:hAnsiTheme="minorHAnsi" w:cs="Arial"/>
          <w:sz w:val="20"/>
          <w:szCs w:val="20"/>
        </w:rPr>
        <w:t>Revenue generation for destinations through increased commission opportunities</w:t>
      </w:r>
    </w:p>
    <w:p w14:paraId="7250EF60" w14:textId="77777777" w:rsidR="005164A9" w:rsidRPr="004F372B" w:rsidRDefault="005164A9" w:rsidP="005164A9">
      <w:pPr>
        <w:spacing w:after="0" w:line="240" w:lineRule="auto"/>
        <w:rPr>
          <w:rFonts w:asciiTheme="minorHAnsi" w:hAnsiTheme="minorHAnsi" w:cs="Arial"/>
          <w:sz w:val="20"/>
          <w:szCs w:val="20"/>
        </w:rPr>
      </w:pPr>
    </w:p>
    <w:p w14:paraId="25FC327C" w14:textId="77777777" w:rsidR="005164A9" w:rsidRPr="004F372B" w:rsidRDefault="005164A9" w:rsidP="007D4264">
      <w:pPr>
        <w:pStyle w:val="PlainText"/>
        <w:spacing w:line="360" w:lineRule="auto"/>
        <w:rPr>
          <w:rFonts w:asciiTheme="minorHAnsi" w:hAnsiTheme="minorHAnsi" w:cs="Arial"/>
          <w:b/>
          <w:sz w:val="20"/>
          <w:szCs w:val="20"/>
        </w:rPr>
      </w:pPr>
    </w:p>
    <w:p w14:paraId="2B262B80" w14:textId="77777777" w:rsidR="007070EC" w:rsidRDefault="007070EC">
      <w:pPr>
        <w:spacing w:after="0" w:line="240" w:lineRule="auto"/>
        <w:rPr>
          <w:rFonts w:asciiTheme="minorHAnsi" w:eastAsia="Times New Roman" w:hAnsiTheme="minorHAnsi" w:cs="Arial"/>
          <w:b/>
          <w:bCs/>
          <w:iCs/>
          <w:sz w:val="20"/>
          <w:szCs w:val="20"/>
        </w:rPr>
      </w:pPr>
      <w:r>
        <w:rPr>
          <w:rFonts w:asciiTheme="minorHAnsi" w:hAnsiTheme="minorHAnsi" w:cs="Arial"/>
          <w:i/>
          <w:sz w:val="20"/>
          <w:szCs w:val="20"/>
        </w:rPr>
        <w:br w:type="page"/>
      </w:r>
    </w:p>
    <w:p w14:paraId="57297538" w14:textId="4ED70D4D" w:rsidR="00B365C6" w:rsidRPr="004F372B" w:rsidRDefault="00F140BD" w:rsidP="00156379">
      <w:pPr>
        <w:pStyle w:val="Heading2"/>
        <w:spacing w:before="0" w:after="0" w:line="360" w:lineRule="auto"/>
        <w:rPr>
          <w:rFonts w:asciiTheme="minorHAnsi" w:hAnsiTheme="minorHAnsi" w:cs="Arial"/>
          <w:i w:val="0"/>
          <w:sz w:val="20"/>
          <w:szCs w:val="20"/>
        </w:rPr>
      </w:pPr>
      <w:bookmarkStart w:id="27" w:name="_Toc471218338"/>
      <w:r w:rsidRPr="004F372B">
        <w:rPr>
          <w:rFonts w:asciiTheme="minorHAnsi" w:hAnsiTheme="minorHAnsi" w:cs="Arial"/>
          <w:i w:val="0"/>
          <w:sz w:val="20"/>
          <w:szCs w:val="20"/>
        </w:rPr>
        <w:lastRenderedPageBreak/>
        <w:t>2</w:t>
      </w:r>
      <w:r w:rsidR="00156379" w:rsidRPr="004F372B">
        <w:rPr>
          <w:rFonts w:asciiTheme="minorHAnsi" w:hAnsiTheme="minorHAnsi" w:cs="Arial"/>
          <w:i w:val="0"/>
          <w:sz w:val="20"/>
          <w:szCs w:val="20"/>
        </w:rPr>
        <w:t>.2</w:t>
      </w:r>
      <w:r w:rsidR="00B365C6" w:rsidRPr="004F372B">
        <w:rPr>
          <w:rFonts w:asciiTheme="minorHAnsi" w:hAnsiTheme="minorHAnsi" w:cs="Arial"/>
          <w:i w:val="0"/>
          <w:sz w:val="20"/>
          <w:szCs w:val="20"/>
        </w:rPr>
        <w:t xml:space="preserve"> Services </w:t>
      </w:r>
      <w:r w:rsidR="00D71D57" w:rsidRPr="004F372B">
        <w:rPr>
          <w:rFonts w:asciiTheme="minorHAnsi" w:hAnsiTheme="minorHAnsi" w:cs="Arial"/>
          <w:i w:val="0"/>
          <w:sz w:val="20"/>
          <w:szCs w:val="20"/>
        </w:rPr>
        <w:t>Specification</w:t>
      </w:r>
      <w:bookmarkEnd w:id="27"/>
    </w:p>
    <w:p w14:paraId="3BDA1799"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Stage 1</w:t>
      </w:r>
    </w:p>
    <w:p w14:paraId="38C809C5" w14:textId="77777777" w:rsidR="00337A40" w:rsidRPr="004F372B" w:rsidRDefault="00337A40" w:rsidP="00337A40">
      <w:pPr>
        <w:pStyle w:val="ListParagraph"/>
        <w:numPr>
          <w:ilvl w:val="0"/>
          <w:numId w:val="43"/>
        </w:numPr>
        <w:contextualSpacing/>
        <w:rPr>
          <w:rFonts w:asciiTheme="minorHAnsi" w:hAnsiTheme="minorHAnsi" w:cs="Arial"/>
          <w:sz w:val="20"/>
          <w:szCs w:val="20"/>
        </w:rPr>
      </w:pPr>
      <w:r w:rsidRPr="004F372B">
        <w:rPr>
          <w:rFonts w:asciiTheme="minorHAnsi" w:hAnsiTheme="minorHAnsi" w:cs="Arial"/>
          <w:sz w:val="20"/>
          <w:szCs w:val="20"/>
        </w:rPr>
        <w:t>Help refine the project plan and timeline for delivery with full costing</w:t>
      </w:r>
    </w:p>
    <w:p w14:paraId="6D2BA574" w14:textId="77777777" w:rsidR="00337A40" w:rsidRPr="004F372B" w:rsidRDefault="00337A40" w:rsidP="00337A40">
      <w:pPr>
        <w:pStyle w:val="ListParagraph"/>
        <w:numPr>
          <w:ilvl w:val="0"/>
          <w:numId w:val="43"/>
        </w:numPr>
        <w:contextualSpacing/>
        <w:rPr>
          <w:rFonts w:asciiTheme="minorHAnsi" w:hAnsiTheme="minorHAnsi" w:cs="Arial"/>
          <w:sz w:val="20"/>
          <w:szCs w:val="20"/>
        </w:rPr>
      </w:pPr>
      <w:r w:rsidRPr="004F372B">
        <w:rPr>
          <w:rFonts w:asciiTheme="minorHAnsi" w:hAnsiTheme="minorHAnsi" w:cs="Arial"/>
          <w:sz w:val="20"/>
          <w:szCs w:val="20"/>
        </w:rPr>
        <w:t>Review and understand Core Cities (destinations) requirements – assess expectations, challenges and opportunities against both micro and macro environments</w:t>
      </w:r>
    </w:p>
    <w:p w14:paraId="3E7739A5"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Stage 2</w:t>
      </w:r>
    </w:p>
    <w:p w14:paraId="7EEB34FF" w14:textId="77777777" w:rsidR="00337A40" w:rsidRPr="004F372B" w:rsidRDefault="00337A40" w:rsidP="00337A40">
      <w:pPr>
        <w:pStyle w:val="ListParagraph"/>
        <w:numPr>
          <w:ilvl w:val="0"/>
          <w:numId w:val="43"/>
        </w:numPr>
        <w:contextualSpacing/>
        <w:rPr>
          <w:rFonts w:asciiTheme="minorHAnsi" w:hAnsiTheme="minorHAnsi" w:cs="Arial"/>
          <w:sz w:val="20"/>
          <w:szCs w:val="20"/>
        </w:rPr>
      </w:pPr>
      <w:r w:rsidRPr="004F372B">
        <w:rPr>
          <w:rFonts w:asciiTheme="minorHAnsi" w:hAnsiTheme="minorHAnsi" w:cs="Arial"/>
          <w:sz w:val="20"/>
          <w:szCs w:val="20"/>
        </w:rPr>
        <w:t>Review of accommodation booking trends – Global and UK picture, sector (associations &amp; corporate) and general business traveller (MICE) requirements</w:t>
      </w:r>
    </w:p>
    <w:p w14:paraId="205D1479" w14:textId="77777777" w:rsidR="00337A40" w:rsidRPr="004F372B" w:rsidRDefault="00337A40" w:rsidP="00337A40">
      <w:pPr>
        <w:pStyle w:val="ListParagraph"/>
        <w:numPr>
          <w:ilvl w:val="0"/>
          <w:numId w:val="43"/>
        </w:numPr>
        <w:contextualSpacing/>
        <w:rPr>
          <w:rFonts w:asciiTheme="minorHAnsi" w:hAnsiTheme="minorHAnsi" w:cs="Arial"/>
          <w:sz w:val="20"/>
          <w:szCs w:val="20"/>
        </w:rPr>
      </w:pPr>
      <w:r w:rsidRPr="004F372B">
        <w:rPr>
          <w:rFonts w:asciiTheme="minorHAnsi" w:hAnsiTheme="minorHAnsi" w:cs="Arial"/>
          <w:sz w:val="20"/>
          <w:szCs w:val="20"/>
        </w:rPr>
        <w:t>Audit of current systems – challenge the opportunities and limitations of the existing system</w:t>
      </w:r>
    </w:p>
    <w:p w14:paraId="2DE726EC" w14:textId="77777777" w:rsidR="00337A40" w:rsidRPr="004F372B" w:rsidRDefault="00337A40" w:rsidP="00337A40">
      <w:pPr>
        <w:pStyle w:val="ListParagraph"/>
        <w:numPr>
          <w:ilvl w:val="0"/>
          <w:numId w:val="43"/>
        </w:numPr>
        <w:contextualSpacing/>
        <w:rPr>
          <w:rFonts w:asciiTheme="minorHAnsi" w:hAnsiTheme="minorHAnsi" w:cs="Arial"/>
          <w:sz w:val="20"/>
          <w:szCs w:val="20"/>
        </w:rPr>
      </w:pPr>
      <w:r w:rsidRPr="004F372B">
        <w:rPr>
          <w:rFonts w:asciiTheme="minorHAnsi" w:hAnsiTheme="minorHAnsi" w:cs="Arial"/>
          <w:sz w:val="20"/>
          <w:szCs w:val="20"/>
        </w:rPr>
        <w:t>Undertake market testing – understanding what inbound delegates and organisers want?</w:t>
      </w:r>
    </w:p>
    <w:p w14:paraId="17CCF1B8" w14:textId="77777777" w:rsidR="00337A40" w:rsidRPr="004F372B" w:rsidRDefault="00337A40" w:rsidP="00337A40">
      <w:pPr>
        <w:pStyle w:val="ListParagraph"/>
        <w:numPr>
          <w:ilvl w:val="0"/>
          <w:numId w:val="43"/>
        </w:numPr>
        <w:contextualSpacing/>
        <w:rPr>
          <w:rFonts w:asciiTheme="minorHAnsi" w:hAnsiTheme="minorHAnsi" w:cs="Arial"/>
          <w:sz w:val="20"/>
          <w:szCs w:val="20"/>
        </w:rPr>
      </w:pPr>
      <w:r w:rsidRPr="004F372B">
        <w:rPr>
          <w:rFonts w:asciiTheme="minorHAnsi" w:hAnsiTheme="minorHAnsi" w:cs="Arial"/>
          <w:sz w:val="20"/>
          <w:szCs w:val="20"/>
        </w:rPr>
        <w:t xml:space="preserve">Review of competitor systems – identifying other destinations (national and international) and/or PCO’s and Agent systems undertaking a SWOT analysis and identifying best in class and suitability </w:t>
      </w:r>
    </w:p>
    <w:p w14:paraId="2C61EC59" w14:textId="77777777" w:rsidR="00337A40" w:rsidRPr="004F372B" w:rsidRDefault="00337A40" w:rsidP="00337A40">
      <w:pPr>
        <w:pStyle w:val="ListParagraph"/>
        <w:numPr>
          <w:ilvl w:val="0"/>
          <w:numId w:val="41"/>
        </w:numPr>
        <w:contextualSpacing/>
        <w:rPr>
          <w:rFonts w:asciiTheme="minorHAnsi" w:hAnsiTheme="minorHAnsi" w:cs="Arial"/>
          <w:sz w:val="20"/>
          <w:szCs w:val="20"/>
        </w:rPr>
      </w:pPr>
      <w:r w:rsidRPr="004F372B">
        <w:rPr>
          <w:rFonts w:asciiTheme="minorHAnsi" w:hAnsiTheme="minorHAnsi" w:cs="Arial"/>
          <w:sz w:val="20"/>
          <w:szCs w:val="20"/>
        </w:rPr>
        <w:t>Undertake a comprehensive options analysis</w:t>
      </w:r>
    </w:p>
    <w:p w14:paraId="43B4D744" w14:textId="77777777" w:rsidR="00337A40" w:rsidRPr="004F372B" w:rsidRDefault="00337A40" w:rsidP="00337A40">
      <w:pPr>
        <w:pStyle w:val="ListParagraph"/>
        <w:numPr>
          <w:ilvl w:val="0"/>
          <w:numId w:val="41"/>
        </w:numPr>
        <w:contextualSpacing/>
        <w:rPr>
          <w:rFonts w:asciiTheme="minorHAnsi" w:hAnsiTheme="minorHAnsi" w:cs="Arial"/>
          <w:sz w:val="20"/>
          <w:szCs w:val="20"/>
        </w:rPr>
      </w:pPr>
      <w:r w:rsidRPr="004F372B">
        <w:rPr>
          <w:rFonts w:asciiTheme="minorHAnsi" w:hAnsiTheme="minorHAnsi" w:cs="Arial"/>
          <w:sz w:val="20"/>
          <w:szCs w:val="20"/>
        </w:rPr>
        <w:t>Create a recommendations report and appropriate route map for the implementation and roll out (including the need for a proof of concept stage)</w:t>
      </w:r>
    </w:p>
    <w:p w14:paraId="0BB329BE" w14:textId="77777777" w:rsidR="00337A40" w:rsidRPr="004F372B" w:rsidRDefault="00337A40" w:rsidP="00337A40">
      <w:pPr>
        <w:pStyle w:val="ListParagraph"/>
        <w:numPr>
          <w:ilvl w:val="0"/>
          <w:numId w:val="41"/>
        </w:numPr>
        <w:contextualSpacing/>
        <w:rPr>
          <w:rFonts w:asciiTheme="minorHAnsi" w:hAnsiTheme="minorHAnsi" w:cs="Arial"/>
          <w:sz w:val="20"/>
          <w:szCs w:val="20"/>
        </w:rPr>
      </w:pPr>
      <w:r w:rsidRPr="004F372B">
        <w:rPr>
          <w:rFonts w:asciiTheme="minorHAnsi" w:hAnsiTheme="minorHAnsi" w:cs="Arial"/>
          <w:sz w:val="20"/>
          <w:szCs w:val="20"/>
        </w:rPr>
        <w:t>Support the identification of a suitable technology, development and delivery partner(s) and manage the procurement process (alongside Marketing Liverpool) for additional support</w:t>
      </w:r>
    </w:p>
    <w:p w14:paraId="73550FEC"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Stage 3</w:t>
      </w:r>
    </w:p>
    <w:p w14:paraId="2150CFE4" w14:textId="77777777" w:rsidR="00337A40" w:rsidRPr="004F372B" w:rsidRDefault="00337A40" w:rsidP="00337A40">
      <w:pPr>
        <w:pStyle w:val="ListParagraph"/>
        <w:numPr>
          <w:ilvl w:val="0"/>
          <w:numId w:val="41"/>
        </w:numPr>
        <w:contextualSpacing/>
        <w:rPr>
          <w:rFonts w:asciiTheme="minorHAnsi" w:hAnsiTheme="minorHAnsi" w:cs="Arial"/>
          <w:sz w:val="20"/>
          <w:szCs w:val="20"/>
        </w:rPr>
      </w:pPr>
      <w:r w:rsidRPr="004F372B">
        <w:rPr>
          <w:rFonts w:asciiTheme="minorHAnsi" w:hAnsiTheme="minorHAnsi" w:cs="Arial"/>
          <w:sz w:val="20"/>
          <w:szCs w:val="20"/>
        </w:rPr>
        <w:t>If required, apply for Discover England phase 2 funding to execute the final development and roll out of the proposed new platform to deliver the required outputs (this should be undertaken in tandem of stage 1 and 2)</w:t>
      </w:r>
    </w:p>
    <w:p w14:paraId="34441ABF" w14:textId="77777777" w:rsidR="00337A40" w:rsidRPr="004F372B" w:rsidRDefault="00337A40" w:rsidP="00337A40">
      <w:pPr>
        <w:rPr>
          <w:rFonts w:asciiTheme="minorHAnsi" w:hAnsiTheme="minorHAnsi" w:cs="Arial"/>
          <w:sz w:val="20"/>
          <w:szCs w:val="20"/>
        </w:rPr>
      </w:pPr>
    </w:p>
    <w:p w14:paraId="33C2DEB7"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It is expected this contract will lead to a final stage of the project:</w:t>
      </w:r>
    </w:p>
    <w:p w14:paraId="55E6D757"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Stage 4 (depending on the recommendations report)</w:t>
      </w:r>
    </w:p>
    <w:p w14:paraId="13DFFBAD" w14:textId="77777777" w:rsidR="00337A40" w:rsidRPr="004F372B" w:rsidRDefault="00337A40" w:rsidP="00337A40">
      <w:pPr>
        <w:pStyle w:val="ListParagraph"/>
        <w:numPr>
          <w:ilvl w:val="0"/>
          <w:numId w:val="40"/>
        </w:numPr>
        <w:contextualSpacing/>
        <w:rPr>
          <w:rFonts w:asciiTheme="minorHAnsi" w:hAnsiTheme="minorHAnsi" w:cs="Arial"/>
          <w:sz w:val="20"/>
          <w:szCs w:val="20"/>
        </w:rPr>
      </w:pPr>
      <w:r w:rsidRPr="004F372B">
        <w:rPr>
          <w:rFonts w:asciiTheme="minorHAnsi" w:hAnsiTheme="minorHAnsi" w:cs="Arial"/>
          <w:sz w:val="20"/>
          <w:szCs w:val="20"/>
        </w:rPr>
        <w:t>Alongside the identified partner help develop a proof of concept platform with an appropriate identified partner/resource</w:t>
      </w:r>
    </w:p>
    <w:p w14:paraId="12C6D1E0" w14:textId="77777777" w:rsidR="00337A40" w:rsidRPr="004F372B" w:rsidRDefault="00337A40" w:rsidP="00337A40">
      <w:pPr>
        <w:pStyle w:val="ListParagraph"/>
        <w:numPr>
          <w:ilvl w:val="0"/>
          <w:numId w:val="40"/>
        </w:numPr>
        <w:contextualSpacing/>
        <w:rPr>
          <w:rFonts w:asciiTheme="minorHAnsi" w:hAnsiTheme="minorHAnsi" w:cs="Arial"/>
          <w:sz w:val="20"/>
          <w:szCs w:val="20"/>
        </w:rPr>
      </w:pPr>
      <w:r w:rsidRPr="004F372B">
        <w:rPr>
          <w:rFonts w:asciiTheme="minorHAnsi" w:hAnsiTheme="minorHAnsi" w:cs="Arial"/>
          <w:sz w:val="20"/>
          <w:szCs w:val="20"/>
        </w:rPr>
        <w:t>Test the platform on critical challenges, sensitivities analysis and performance</w:t>
      </w:r>
    </w:p>
    <w:p w14:paraId="706E306D" w14:textId="77777777" w:rsidR="00337A40" w:rsidRPr="004F372B" w:rsidRDefault="00337A40" w:rsidP="00337A40">
      <w:pPr>
        <w:pStyle w:val="ListParagraph"/>
        <w:numPr>
          <w:ilvl w:val="0"/>
          <w:numId w:val="40"/>
        </w:numPr>
        <w:contextualSpacing/>
        <w:rPr>
          <w:rFonts w:asciiTheme="minorHAnsi" w:hAnsiTheme="minorHAnsi" w:cs="Arial"/>
          <w:sz w:val="20"/>
          <w:szCs w:val="20"/>
        </w:rPr>
      </w:pPr>
      <w:r w:rsidRPr="004F372B">
        <w:rPr>
          <w:rFonts w:asciiTheme="minorHAnsi" w:hAnsiTheme="minorHAnsi" w:cs="Arial"/>
          <w:sz w:val="20"/>
          <w:szCs w:val="20"/>
        </w:rPr>
        <w:t>Produce a final report with detailed timelines and costing for full development and roll out to destinations</w:t>
      </w:r>
    </w:p>
    <w:tbl>
      <w:tblPr>
        <w:tblW w:w="9659" w:type="dxa"/>
        <w:tblInd w:w="108" w:type="dxa"/>
        <w:tblLayout w:type="fixed"/>
        <w:tblCellMar>
          <w:top w:w="108" w:type="dxa"/>
          <w:bottom w:w="108" w:type="dxa"/>
        </w:tblCellMar>
        <w:tblLook w:val="0000" w:firstRow="0" w:lastRow="0" w:firstColumn="0" w:lastColumn="0" w:noHBand="0" w:noVBand="0"/>
      </w:tblPr>
      <w:tblGrid>
        <w:gridCol w:w="8505"/>
        <w:gridCol w:w="1154"/>
      </w:tblGrid>
      <w:tr w:rsidR="0070314E" w:rsidRPr="004F372B" w14:paraId="507B6865" w14:textId="77777777" w:rsidTr="00E009B1">
        <w:trPr>
          <w:trHeight w:val="249"/>
        </w:trPr>
        <w:tc>
          <w:tcPr>
            <w:tcW w:w="8505" w:type="dxa"/>
            <w:tcBorders>
              <w:top w:val="single" w:sz="4" w:space="0" w:color="000000"/>
              <w:left w:val="single" w:sz="4" w:space="0" w:color="000000"/>
              <w:bottom w:val="single" w:sz="4" w:space="0" w:color="000000"/>
            </w:tcBorders>
            <w:shd w:val="clear" w:color="auto" w:fill="EEECE1"/>
          </w:tcPr>
          <w:p w14:paraId="69E81D93" w14:textId="77777777" w:rsidR="0070314E" w:rsidRPr="004F372B" w:rsidRDefault="0070314E" w:rsidP="00E009B1">
            <w:pPr>
              <w:rPr>
                <w:rFonts w:asciiTheme="minorHAnsi" w:hAnsiTheme="minorHAnsi" w:cs="Arial"/>
                <w:sz w:val="20"/>
                <w:szCs w:val="20"/>
              </w:rPr>
            </w:pPr>
            <w:r w:rsidRPr="004F372B">
              <w:rPr>
                <w:rFonts w:asciiTheme="minorHAnsi" w:hAnsiTheme="minorHAnsi" w:cs="Arial"/>
                <w:sz w:val="20"/>
                <w:szCs w:val="20"/>
              </w:rPr>
              <w:t>Output</w:t>
            </w:r>
          </w:p>
        </w:tc>
        <w:tc>
          <w:tcPr>
            <w:tcW w:w="1154" w:type="dxa"/>
            <w:tcBorders>
              <w:top w:val="single" w:sz="4" w:space="0" w:color="000000"/>
              <w:left w:val="single" w:sz="4" w:space="0" w:color="000000"/>
              <w:bottom w:val="single" w:sz="4" w:space="0" w:color="000000"/>
              <w:right w:val="single" w:sz="4" w:space="0" w:color="000000"/>
            </w:tcBorders>
            <w:shd w:val="clear" w:color="auto" w:fill="EEECE1"/>
          </w:tcPr>
          <w:p w14:paraId="08C3896A" w14:textId="77777777" w:rsidR="0070314E" w:rsidRPr="004F372B" w:rsidRDefault="0070314E" w:rsidP="00E009B1">
            <w:pPr>
              <w:rPr>
                <w:rFonts w:asciiTheme="minorHAnsi" w:hAnsiTheme="minorHAnsi" w:cs="Arial"/>
                <w:sz w:val="20"/>
                <w:szCs w:val="20"/>
              </w:rPr>
            </w:pPr>
            <w:r w:rsidRPr="004F372B">
              <w:rPr>
                <w:rFonts w:asciiTheme="minorHAnsi" w:hAnsiTheme="minorHAnsi" w:cs="Arial"/>
                <w:sz w:val="20"/>
                <w:szCs w:val="20"/>
              </w:rPr>
              <w:t>Target</w:t>
            </w:r>
            <w:r w:rsidR="00611C7E" w:rsidRPr="004F372B">
              <w:rPr>
                <w:rFonts w:asciiTheme="minorHAnsi" w:hAnsiTheme="minorHAnsi" w:cs="Arial"/>
                <w:sz w:val="20"/>
                <w:szCs w:val="20"/>
              </w:rPr>
              <w:t xml:space="preserve"> Date</w:t>
            </w:r>
          </w:p>
        </w:tc>
      </w:tr>
      <w:tr w:rsidR="0070314E" w:rsidRPr="004F372B" w14:paraId="169B917D" w14:textId="77777777" w:rsidTr="00E009B1">
        <w:tc>
          <w:tcPr>
            <w:tcW w:w="8505" w:type="dxa"/>
            <w:tcBorders>
              <w:left w:val="single" w:sz="4" w:space="0" w:color="000000"/>
              <w:bottom w:val="single" w:sz="4" w:space="0" w:color="000000"/>
            </w:tcBorders>
            <w:shd w:val="clear" w:color="auto" w:fill="auto"/>
            <w:vAlign w:val="bottom"/>
          </w:tcPr>
          <w:p w14:paraId="2960D012" w14:textId="77777777" w:rsidR="0070314E" w:rsidRPr="004F372B" w:rsidRDefault="005164A9" w:rsidP="001133ED">
            <w:pPr>
              <w:spacing w:after="0" w:line="240" w:lineRule="auto"/>
              <w:rPr>
                <w:rFonts w:asciiTheme="minorHAnsi" w:hAnsiTheme="minorHAnsi" w:cs="Arial"/>
                <w:color w:val="000000"/>
                <w:sz w:val="20"/>
                <w:szCs w:val="20"/>
              </w:rPr>
            </w:pPr>
            <w:r w:rsidRPr="004F372B">
              <w:rPr>
                <w:rFonts w:asciiTheme="minorHAnsi" w:hAnsiTheme="minorHAnsi" w:cs="Arial"/>
                <w:color w:val="000000"/>
                <w:sz w:val="20"/>
                <w:szCs w:val="20"/>
              </w:rPr>
              <w:t>Refined and deliverable project plan</w:t>
            </w:r>
          </w:p>
          <w:p w14:paraId="021B132A" w14:textId="77777777" w:rsidR="001133ED" w:rsidRPr="004F372B" w:rsidRDefault="001133ED" w:rsidP="001133ED">
            <w:pPr>
              <w:spacing w:after="0" w:line="240" w:lineRule="auto"/>
              <w:rPr>
                <w:rFonts w:asciiTheme="minorHAnsi" w:hAnsiTheme="minorHAnsi" w:cs="Arial"/>
                <w:color w:val="000000"/>
                <w:sz w:val="20"/>
                <w:szCs w:val="20"/>
              </w:rPr>
            </w:pPr>
          </w:p>
        </w:tc>
        <w:tc>
          <w:tcPr>
            <w:tcW w:w="1154" w:type="dxa"/>
            <w:tcBorders>
              <w:left w:val="single" w:sz="4" w:space="0" w:color="000000"/>
              <w:bottom w:val="single" w:sz="4" w:space="0" w:color="000000"/>
              <w:right w:val="single" w:sz="4" w:space="0" w:color="000000"/>
            </w:tcBorders>
            <w:shd w:val="clear" w:color="auto" w:fill="auto"/>
          </w:tcPr>
          <w:p w14:paraId="63BAF6D1" w14:textId="77777777" w:rsidR="0070314E" w:rsidRPr="004F372B" w:rsidRDefault="00611C7E" w:rsidP="001133ED">
            <w:pPr>
              <w:spacing w:after="0" w:line="240" w:lineRule="auto"/>
              <w:rPr>
                <w:rFonts w:asciiTheme="minorHAnsi" w:hAnsiTheme="minorHAnsi" w:cs="Arial"/>
                <w:bCs/>
                <w:color w:val="000000"/>
                <w:sz w:val="20"/>
                <w:szCs w:val="20"/>
              </w:rPr>
            </w:pPr>
            <w:r w:rsidRPr="004F372B">
              <w:rPr>
                <w:rFonts w:asciiTheme="minorHAnsi" w:hAnsiTheme="minorHAnsi" w:cs="Arial"/>
                <w:bCs/>
                <w:color w:val="000000"/>
                <w:sz w:val="20"/>
                <w:szCs w:val="20"/>
              </w:rPr>
              <w:t>10th February 2017</w:t>
            </w:r>
          </w:p>
        </w:tc>
      </w:tr>
      <w:tr w:rsidR="0070314E" w:rsidRPr="004F372B" w14:paraId="437878F8" w14:textId="77777777" w:rsidTr="00E147A0">
        <w:tc>
          <w:tcPr>
            <w:tcW w:w="8505" w:type="dxa"/>
            <w:tcBorders>
              <w:left w:val="single" w:sz="4" w:space="0" w:color="000000"/>
              <w:bottom w:val="single" w:sz="4" w:space="0" w:color="auto"/>
            </w:tcBorders>
            <w:shd w:val="clear" w:color="auto" w:fill="auto"/>
            <w:vAlign w:val="bottom"/>
          </w:tcPr>
          <w:p w14:paraId="69291F8E" w14:textId="77777777" w:rsidR="0070314E" w:rsidRPr="004F372B" w:rsidRDefault="005164A9" w:rsidP="001133ED">
            <w:pPr>
              <w:spacing w:after="0" w:line="240" w:lineRule="auto"/>
              <w:rPr>
                <w:rFonts w:asciiTheme="minorHAnsi" w:hAnsiTheme="minorHAnsi" w:cs="Arial"/>
                <w:color w:val="000000"/>
                <w:sz w:val="20"/>
                <w:szCs w:val="20"/>
              </w:rPr>
            </w:pPr>
            <w:r w:rsidRPr="004F372B">
              <w:rPr>
                <w:rFonts w:asciiTheme="minorHAnsi" w:hAnsiTheme="minorHAnsi" w:cs="Arial"/>
                <w:color w:val="000000"/>
                <w:sz w:val="20"/>
                <w:szCs w:val="20"/>
              </w:rPr>
              <w:t>Recommendations report</w:t>
            </w:r>
            <w:r w:rsidR="001133ED" w:rsidRPr="004F372B">
              <w:rPr>
                <w:rFonts w:asciiTheme="minorHAnsi" w:hAnsiTheme="minorHAnsi" w:cs="Arial"/>
                <w:color w:val="000000"/>
                <w:sz w:val="20"/>
                <w:szCs w:val="20"/>
              </w:rPr>
              <w:t xml:space="preserve"> incorporating all elements identified within section 2.2 (stage 2)</w:t>
            </w:r>
          </w:p>
          <w:p w14:paraId="69AC7ECC" w14:textId="77777777" w:rsidR="001133ED" w:rsidRPr="004F372B" w:rsidRDefault="001133ED" w:rsidP="001133ED">
            <w:pPr>
              <w:spacing w:after="0" w:line="240" w:lineRule="auto"/>
              <w:rPr>
                <w:rFonts w:asciiTheme="minorHAnsi" w:hAnsiTheme="minorHAnsi" w:cs="Arial"/>
                <w:color w:val="000000"/>
                <w:sz w:val="20"/>
                <w:szCs w:val="20"/>
              </w:rPr>
            </w:pPr>
          </w:p>
        </w:tc>
        <w:tc>
          <w:tcPr>
            <w:tcW w:w="1154" w:type="dxa"/>
            <w:tcBorders>
              <w:left w:val="single" w:sz="4" w:space="0" w:color="000000"/>
              <w:bottom w:val="single" w:sz="4" w:space="0" w:color="auto"/>
              <w:right w:val="single" w:sz="4" w:space="0" w:color="000000"/>
            </w:tcBorders>
            <w:shd w:val="clear" w:color="auto" w:fill="auto"/>
          </w:tcPr>
          <w:p w14:paraId="19894DC0" w14:textId="77777777" w:rsidR="0070314E" w:rsidRPr="004F372B" w:rsidRDefault="00611C7E" w:rsidP="001133ED">
            <w:pPr>
              <w:spacing w:after="0" w:line="240" w:lineRule="auto"/>
              <w:rPr>
                <w:rFonts w:asciiTheme="minorHAnsi" w:hAnsiTheme="minorHAnsi" w:cs="Arial"/>
                <w:bCs/>
                <w:color w:val="000000"/>
                <w:sz w:val="20"/>
                <w:szCs w:val="20"/>
              </w:rPr>
            </w:pPr>
            <w:r w:rsidRPr="004F372B">
              <w:rPr>
                <w:rFonts w:asciiTheme="minorHAnsi" w:hAnsiTheme="minorHAnsi" w:cs="Arial"/>
                <w:bCs/>
                <w:color w:val="000000"/>
                <w:sz w:val="20"/>
                <w:szCs w:val="20"/>
              </w:rPr>
              <w:t>24</w:t>
            </w:r>
            <w:r w:rsidRPr="004F372B">
              <w:rPr>
                <w:rFonts w:asciiTheme="minorHAnsi" w:hAnsiTheme="minorHAnsi" w:cs="Arial"/>
                <w:bCs/>
                <w:color w:val="000000"/>
                <w:sz w:val="20"/>
                <w:szCs w:val="20"/>
                <w:vertAlign w:val="superscript"/>
              </w:rPr>
              <w:t>th</w:t>
            </w:r>
            <w:r w:rsidRPr="004F372B">
              <w:rPr>
                <w:rFonts w:asciiTheme="minorHAnsi" w:hAnsiTheme="minorHAnsi" w:cs="Arial"/>
                <w:bCs/>
                <w:color w:val="000000"/>
                <w:sz w:val="20"/>
                <w:szCs w:val="20"/>
              </w:rPr>
              <w:t xml:space="preserve"> March 2017</w:t>
            </w:r>
          </w:p>
        </w:tc>
      </w:tr>
      <w:tr w:rsidR="0070314E" w:rsidRPr="004F372B" w14:paraId="07663C2D" w14:textId="77777777" w:rsidTr="00E147A0">
        <w:tc>
          <w:tcPr>
            <w:tcW w:w="8505" w:type="dxa"/>
            <w:tcBorders>
              <w:top w:val="single" w:sz="4" w:space="0" w:color="auto"/>
              <w:left w:val="single" w:sz="4" w:space="0" w:color="auto"/>
              <w:bottom w:val="single" w:sz="4" w:space="0" w:color="auto"/>
              <w:right w:val="single" w:sz="4" w:space="0" w:color="auto"/>
            </w:tcBorders>
            <w:shd w:val="clear" w:color="auto" w:fill="auto"/>
            <w:vAlign w:val="bottom"/>
          </w:tcPr>
          <w:p w14:paraId="7FC5A119" w14:textId="77777777" w:rsidR="00E147A0" w:rsidRPr="004F372B" w:rsidRDefault="00E147A0" w:rsidP="001133ED">
            <w:pPr>
              <w:spacing w:after="0" w:line="240" w:lineRule="auto"/>
              <w:rPr>
                <w:rFonts w:asciiTheme="minorHAnsi" w:hAnsiTheme="minorHAnsi" w:cs="Arial"/>
                <w:color w:val="000000"/>
                <w:sz w:val="20"/>
                <w:szCs w:val="20"/>
              </w:rPr>
            </w:pPr>
          </w:p>
          <w:p w14:paraId="5BC24892" w14:textId="77777777" w:rsidR="0070314E" w:rsidRPr="004F372B" w:rsidRDefault="005164A9" w:rsidP="001133ED">
            <w:pPr>
              <w:spacing w:after="0" w:line="240" w:lineRule="auto"/>
              <w:rPr>
                <w:rFonts w:asciiTheme="minorHAnsi" w:hAnsiTheme="minorHAnsi" w:cs="Arial"/>
                <w:color w:val="000000"/>
                <w:sz w:val="20"/>
                <w:szCs w:val="20"/>
              </w:rPr>
            </w:pPr>
            <w:r w:rsidRPr="004F372B">
              <w:rPr>
                <w:rFonts w:asciiTheme="minorHAnsi" w:hAnsiTheme="minorHAnsi" w:cs="Arial"/>
                <w:color w:val="000000"/>
                <w:sz w:val="20"/>
                <w:szCs w:val="20"/>
              </w:rPr>
              <w:t>Proof of Concept proposal</w:t>
            </w:r>
            <w:r w:rsidR="00E147A0" w:rsidRPr="004F372B">
              <w:rPr>
                <w:rFonts w:asciiTheme="minorHAnsi" w:hAnsiTheme="minorHAnsi" w:cs="Arial"/>
                <w:color w:val="000000"/>
                <w:sz w:val="20"/>
                <w:szCs w:val="20"/>
              </w:rPr>
              <w:t xml:space="preserve"> and initial negotiations with commercial partner to develop the recommended platform</w:t>
            </w:r>
          </w:p>
          <w:p w14:paraId="4766F90F" w14:textId="77777777" w:rsidR="001133ED" w:rsidRPr="004F372B" w:rsidRDefault="001133ED" w:rsidP="001133ED">
            <w:pPr>
              <w:spacing w:after="0" w:line="240" w:lineRule="auto"/>
              <w:rPr>
                <w:rFonts w:asciiTheme="minorHAnsi" w:hAnsiTheme="minorHAnsi" w:cs="Arial"/>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546D7D21" w14:textId="77777777" w:rsidR="0070314E" w:rsidRPr="004F372B" w:rsidRDefault="00611C7E" w:rsidP="001133ED">
            <w:pPr>
              <w:spacing w:after="0" w:line="240" w:lineRule="auto"/>
              <w:rPr>
                <w:rFonts w:asciiTheme="minorHAnsi" w:hAnsiTheme="minorHAnsi" w:cs="Arial"/>
                <w:bCs/>
                <w:color w:val="000000"/>
                <w:sz w:val="20"/>
                <w:szCs w:val="20"/>
              </w:rPr>
            </w:pPr>
            <w:r w:rsidRPr="004F372B">
              <w:rPr>
                <w:rFonts w:asciiTheme="minorHAnsi" w:hAnsiTheme="minorHAnsi" w:cs="Arial"/>
                <w:bCs/>
                <w:color w:val="000000"/>
                <w:sz w:val="20"/>
                <w:szCs w:val="20"/>
              </w:rPr>
              <w:t>24</w:t>
            </w:r>
            <w:r w:rsidRPr="004F372B">
              <w:rPr>
                <w:rFonts w:asciiTheme="minorHAnsi" w:hAnsiTheme="minorHAnsi" w:cs="Arial"/>
                <w:bCs/>
                <w:color w:val="000000"/>
                <w:sz w:val="20"/>
                <w:szCs w:val="20"/>
                <w:vertAlign w:val="superscript"/>
              </w:rPr>
              <w:t>th</w:t>
            </w:r>
            <w:r w:rsidRPr="004F372B">
              <w:rPr>
                <w:rFonts w:asciiTheme="minorHAnsi" w:hAnsiTheme="minorHAnsi" w:cs="Arial"/>
                <w:bCs/>
                <w:color w:val="000000"/>
                <w:sz w:val="20"/>
                <w:szCs w:val="20"/>
              </w:rPr>
              <w:t xml:space="preserve"> March 2017</w:t>
            </w:r>
          </w:p>
        </w:tc>
      </w:tr>
      <w:tr w:rsidR="005164A9" w:rsidRPr="004F372B" w14:paraId="126497B1" w14:textId="77777777" w:rsidTr="00E147A0">
        <w:tc>
          <w:tcPr>
            <w:tcW w:w="8505" w:type="dxa"/>
            <w:tcBorders>
              <w:top w:val="single" w:sz="4" w:space="0" w:color="auto"/>
              <w:left w:val="single" w:sz="4" w:space="0" w:color="000000"/>
              <w:bottom w:val="single" w:sz="4" w:space="0" w:color="000000"/>
            </w:tcBorders>
            <w:shd w:val="clear" w:color="auto" w:fill="auto"/>
            <w:vAlign w:val="bottom"/>
          </w:tcPr>
          <w:p w14:paraId="781F2E03" w14:textId="77777777" w:rsidR="005164A9" w:rsidRPr="004F372B" w:rsidRDefault="005164A9" w:rsidP="00E147A0">
            <w:pPr>
              <w:spacing w:after="0" w:line="240" w:lineRule="auto"/>
              <w:rPr>
                <w:rFonts w:asciiTheme="minorHAnsi" w:hAnsiTheme="minorHAnsi" w:cs="Arial"/>
                <w:color w:val="000000"/>
                <w:sz w:val="20"/>
                <w:szCs w:val="20"/>
              </w:rPr>
            </w:pPr>
            <w:r w:rsidRPr="004F372B">
              <w:rPr>
                <w:rFonts w:asciiTheme="minorHAnsi" w:hAnsiTheme="minorHAnsi" w:cs="Arial"/>
                <w:color w:val="000000"/>
                <w:sz w:val="20"/>
                <w:szCs w:val="20"/>
              </w:rPr>
              <w:t>Discover England (pha</w:t>
            </w:r>
            <w:r w:rsidR="00611C7E" w:rsidRPr="004F372B">
              <w:rPr>
                <w:rFonts w:asciiTheme="minorHAnsi" w:hAnsiTheme="minorHAnsi" w:cs="Arial"/>
                <w:color w:val="000000"/>
                <w:sz w:val="20"/>
                <w:szCs w:val="20"/>
              </w:rPr>
              <w:t xml:space="preserve">se 2) continuation application </w:t>
            </w:r>
          </w:p>
        </w:tc>
        <w:tc>
          <w:tcPr>
            <w:tcW w:w="1154" w:type="dxa"/>
            <w:tcBorders>
              <w:top w:val="single" w:sz="4" w:space="0" w:color="auto"/>
              <w:left w:val="single" w:sz="4" w:space="0" w:color="000000"/>
              <w:bottom w:val="single" w:sz="4" w:space="0" w:color="000000"/>
              <w:right w:val="single" w:sz="4" w:space="0" w:color="000000"/>
            </w:tcBorders>
            <w:shd w:val="clear" w:color="auto" w:fill="auto"/>
          </w:tcPr>
          <w:p w14:paraId="5F35149C" w14:textId="77777777" w:rsidR="005164A9" w:rsidRPr="004F372B" w:rsidRDefault="00611C7E" w:rsidP="001133ED">
            <w:pPr>
              <w:spacing w:after="0" w:line="240" w:lineRule="auto"/>
              <w:rPr>
                <w:rFonts w:asciiTheme="minorHAnsi" w:hAnsiTheme="minorHAnsi" w:cs="Arial"/>
                <w:bCs/>
                <w:color w:val="000000"/>
                <w:sz w:val="20"/>
                <w:szCs w:val="20"/>
              </w:rPr>
            </w:pPr>
            <w:r w:rsidRPr="004F372B">
              <w:rPr>
                <w:rFonts w:asciiTheme="minorHAnsi" w:hAnsiTheme="minorHAnsi" w:cs="Arial"/>
                <w:bCs/>
                <w:color w:val="000000"/>
                <w:sz w:val="20"/>
                <w:szCs w:val="20"/>
              </w:rPr>
              <w:t>As required</w:t>
            </w:r>
          </w:p>
        </w:tc>
      </w:tr>
    </w:tbl>
    <w:p w14:paraId="381C0DCF" w14:textId="77777777" w:rsidR="00045B83" w:rsidRPr="004F372B" w:rsidRDefault="00045B83" w:rsidP="0070314E">
      <w:pPr>
        <w:rPr>
          <w:rFonts w:asciiTheme="minorHAnsi" w:hAnsiTheme="minorHAnsi" w:cs="Arial"/>
          <w:iCs/>
          <w:sz w:val="20"/>
          <w:szCs w:val="20"/>
        </w:rPr>
      </w:pPr>
    </w:p>
    <w:p w14:paraId="06901A8C" w14:textId="3C76FEF8" w:rsidR="005E549F" w:rsidRPr="004F372B" w:rsidRDefault="005E549F" w:rsidP="005E549F">
      <w:pPr>
        <w:pStyle w:val="Heading2"/>
        <w:spacing w:before="0" w:after="0" w:line="360" w:lineRule="auto"/>
        <w:rPr>
          <w:rFonts w:asciiTheme="minorHAnsi" w:hAnsiTheme="minorHAnsi" w:cs="Arial"/>
          <w:i w:val="0"/>
          <w:sz w:val="20"/>
          <w:szCs w:val="20"/>
        </w:rPr>
      </w:pPr>
      <w:bookmarkStart w:id="28" w:name="_Toc471218339"/>
      <w:r w:rsidRPr="004F372B">
        <w:rPr>
          <w:rFonts w:asciiTheme="minorHAnsi" w:hAnsiTheme="minorHAnsi" w:cs="Arial"/>
          <w:i w:val="0"/>
          <w:sz w:val="20"/>
          <w:szCs w:val="20"/>
        </w:rPr>
        <w:lastRenderedPageBreak/>
        <w:t>2.3 Technical Specification</w:t>
      </w:r>
      <w:bookmarkEnd w:id="28"/>
    </w:p>
    <w:p w14:paraId="61572D25" w14:textId="77777777" w:rsidR="005E549F" w:rsidRPr="004F372B" w:rsidRDefault="005E549F" w:rsidP="005E549F">
      <w:pPr>
        <w:rPr>
          <w:rFonts w:asciiTheme="minorHAnsi" w:hAnsiTheme="minorHAnsi" w:cstheme="minorHAnsi"/>
        </w:rPr>
      </w:pPr>
      <w:r w:rsidRPr="004F372B">
        <w:rPr>
          <w:rFonts w:asciiTheme="minorHAnsi" w:hAnsiTheme="minorHAnsi" w:cstheme="minorHAnsi"/>
        </w:rPr>
        <w:t>The proposal will seek to investigate, develop and test a new booking system which will incorporate the following technical requirements:</w:t>
      </w:r>
    </w:p>
    <w:p w14:paraId="686BDECC"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To develop a best in class allocation management solution, which will help manage and influence delegate booking habits – offering flexibility, best rate, etc.</w:t>
      </w:r>
    </w:p>
    <w:p w14:paraId="0D4F29B4"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accommodate comprehensive and up to date/best in class accommodation booking functionality</w:t>
      </w:r>
    </w:p>
    <w:p w14:paraId="30FF9FF4"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GDS integration enabling open allocation access</w:t>
      </w:r>
    </w:p>
    <w:p w14:paraId="59A82B01"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 xml:space="preserve">Link to channel management </w:t>
      </w:r>
    </w:p>
    <w:p w14:paraId="2386BDA0"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offer fully flexible accommodation offers from early bird to late arrivals</w:t>
      </w:r>
    </w:p>
    <w:p w14:paraId="03256B0F"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offer different rates for different products/offers including flexible rates throughout a specific time period</w:t>
      </w:r>
    </w:p>
    <w:p w14:paraId="4D88E050"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incorporate hotel upgrades, add on and packages</w:t>
      </w:r>
    </w:p>
    <w:p w14:paraId="171229F2"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process group bookings</w:t>
      </w:r>
    </w:p>
    <w:p w14:paraId="2EDFDAF8"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Offer comprehensive payment facilities and processes – financial models and systems (e.g. online payments)</w:t>
      </w:r>
    </w:p>
    <w:p w14:paraId="5CE01C75"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Fully regulated &amp; compliance with industry and financial requirements (e.g. PCI level 1)</w:t>
      </w:r>
    </w:p>
    <w:p w14:paraId="1CB08F78"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 xml:space="preserve">Creation of specific portals for clients/organisers/stakeholder (hotels) </w:t>
      </w:r>
    </w:p>
    <w:p w14:paraId="3C7CB5B4"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encourage all hotel segments to utilise the system including budget hotels</w:t>
      </w:r>
    </w:p>
    <w:p w14:paraId="17537C55"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for hotels to access the system directly and request amendments to rates and allocations</w:t>
      </w:r>
    </w:p>
    <w:p w14:paraId="78D5765B"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for conference organiser to have limited access to view pick-up and registrations and access relevant reports</w:t>
      </w:r>
    </w:p>
    <w:p w14:paraId="302A8B14"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The creation of an events website identifying and linking to all bookable products</w:t>
      </w:r>
    </w:p>
    <w:p w14:paraId="6B264838"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link to bespoke conference registration systems – either incorporated into the new system or ability to link to external event registration systems</w:t>
      </w:r>
    </w:p>
    <w:p w14:paraId="36AD70E6"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White label front end solutions, which are fully commissionable</w:t>
      </w:r>
    </w:p>
    <w:p w14:paraId="36D0F867"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Allow whole journey support – from registration –accommodation-travel-packages (with the ability to switch certain elements off)</w:t>
      </w:r>
    </w:p>
    <w:p w14:paraId="09D660E3"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Comprehensive live and virtual support structures</w:t>
      </w:r>
    </w:p>
    <w:p w14:paraId="004F934D"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upload relevant documentation such as group booking and purchasing T &amp; C’s for all bookable products</w:t>
      </w:r>
    </w:p>
    <w:p w14:paraId="07D2923F"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 xml:space="preserve">Ensure the system works for hotels and the hospitality sector </w:t>
      </w:r>
    </w:p>
    <w:p w14:paraId="344120E1"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CRM system &amp; ability to maximise data for ongoing destination messaging</w:t>
      </w:r>
    </w:p>
    <w:p w14:paraId="41971D1D"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Incorporate transportation options – get to destination and within destination</w:t>
      </w:r>
    </w:p>
    <w:p w14:paraId="5D44B3C4"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Incorporate bookable product or packaging of experiences (e.g. attractions, tours, exhibitions, restaurants)</w:t>
      </w:r>
    </w:p>
    <w:p w14:paraId="2FB160A3"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Ability to build packages for a specific event – ticketed/bookable which can be pre-loaded on to the system</w:t>
      </w:r>
    </w:p>
    <w:p w14:paraId="42D51F69"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Incorporate ability to develop conference social programmes (pre-loaded)</w:t>
      </w:r>
    </w:p>
    <w:p w14:paraId="0522E2F4"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Intelligent system for transportation options based on booking location</w:t>
      </w:r>
    </w:p>
    <w:p w14:paraId="26695C05"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Interactive social media – conference/association/packages/destination</w:t>
      </w:r>
    </w:p>
    <w:p w14:paraId="32FBFA31"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Better automated booking confirmation between hotel systems</w:t>
      </w:r>
    </w:p>
    <w:p w14:paraId="07BA037E"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Delegate confirmation of booked items via e-mail which can also be printed and viewed on mobile devises / creation of bespoke itineraries for delegates</w:t>
      </w:r>
    </w:p>
    <w:p w14:paraId="0624BC83"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Reporting – fully flexible reporting on current and past events, including monthly quarterly and annual report generation, with the ability to create bespoke reports for key stakeholders and clients</w:t>
      </w:r>
    </w:p>
    <w:p w14:paraId="4A60A8DC"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Post event surveying to be built into the system automatically (delegates, organisers and hotels)</w:t>
      </w:r>
    </w:p>
    <w:p w14:paraId="793ACD65"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Creation of user friendly reporting dashboards</w:t>
      </w:r>
    </w:p>
    <w:p w14:paraId="5FE694D9" w14:textId="77777777" w:rsidR="005E549F" w:rsidRPr="004F372B" w:rsidRDefault="005E549F" w:rsidP="005E549F">
      <w:pPr>
        <w:pStyle w:val="ListParagraph"/>
        <w:numPr>
          <w:ilvl w:val="0"/>
          <w:numId w:val="47"/>
        </w:numPr>
        <w:spacing w:after="160" w:line="259" w:lineRule="auto"/>
        <w:contextualSpacing/>
        <w:rPr>
          <w:rFonts w:asciiTheme="minorHAnsi" w:hAnsiTheme="minorHAnsi" w:cstheme="minorHAnsi"/>
        </w:rPr>
      </w:pPr>
      <w:r w:rsidRPr="004F372B">
        <w:rPr>
          <w:rFonts w:asciiTheme="minorHAnsi" w:hAnsiTheme="minorHAnsi" w:cstheme="minorHAnsi"/>
        </w:rPr>
        <w:t>Consider integration into other conference bureau/destination systems (CRM etc)</w:t>
      </w:r>
    </w:p>
    <w:p w14:paraId="274A93FE" w14:textId="77777777" w:rsidR="00B365B3" w:rsidRPr="004F372B" w:rsidRDefault="00B365B3" w:rsidP="00B365B3">
      <w:pPr>
        <w:rPr>
          <w:rFonts w:asciiTheme="minorHAnsi" w:hAnsiTheme="minorHAnsi" w:cs="Arial"/>
          <w:sz w:val="20"/>
          <w:szCs w:val="20"/>
        </w:rPr>
      </w:pPr>
    </w:p>
    <w:p w14:paraId="731C5049" w14:textId="77777777" w:rsidR="00B365B3" w:rsidRPr="004F372B" w:rsidRDefault="00B365B3" w:rsidP="00B365B3">
      <w:pPr>
        <w:rPr>
          <w:rFonts w:asciiTheme="minorHAnsi" w:hAnsiTheme="minorHAnsi"/>
        </w:rPr>
      </w:pPr>
    </w:p>
    <w:p w14:paraId="1CDDABA3" w14:textId="77777777" w:rsidR="007C4446" w:rsidRPr="004F372B" w:rsidRDefault="007C4446">
      <w:pPr>
        <w:spacing w:after="0" w:line="240" w:lineRule="auto"/>
        <w:rPr>
          <w:rFonts w:asciiTheme="minorHAnsi" w:eastAsia="Times New Roman" w:hAnsiTheme="minorHAnsi" w:cs="Arial"/>
          <w:b/>
          <w:bCs/>
          <w:sz w:val="20"/>
          <w:szCs w:val="20"/>
        </w:rPr>
      </w:pPr>
      <w:r w:rsidRPr="004F372B">
        <w:rPr>
          <w:rFonts w:asciiTheme="minorHAnsi" w:hAnsiTheme="minorHAnsi" w:cs="Arial"/>
          <w:sz w:val="20"/>
          <w:szCs w:val="20"/>
        </w:rPr>
        <w:br w:type="page"/>
      </w:r>
    </w:p>
    <w:p w14:paraId="2040F8A2" w14:textId="05A6A578" w:rsidR="00DE41A4" w:rsidRDefault="00DE41A4" w:rsidP="00DE41A4">
      <w:pPr>
        <w:pStyle w:val="Heading1"/>
        <w:rPr>
          <w:rFonts w:asciiTheme="minorHAnsi" w:hAnsiTheme="minorHAnsi" w:cs="Arial"/>
          <w:sz w:val="20"/>
          <w:szCs w:val="20"/>
        </w:rPr>
      </w:pPr>
      <w:bookmarkStart w:id="29" w:name="_Toc471218340"/>
      <w:r w:rsidRPr="004F372B">
        <w:rPr>
          <w:rFonts w:asciiTheme="minorHAnsi" w:hAnsiTheme="minorHAnsi" w:cs="Arial"/>
          <w:sz w:val="20"/>
          <w:szCs w:val="20"/>
        </w:rPr>
        <w:lastRenderedPageBreak/>
        <w:t>3. Responses required:</w:t>
      </w:r>
      <w:bookmarkEnd w:id="29"/>
    </w:p>
    <w:p w14:paraId="65269521" w14:textId="77777777" w:rsidR="005242CE" w:rsidRPr="005242CE" w:rsidRDefault="005242CE" w:rsidP="005242CE"/>
    <w:p w14:paraId="0E925B5C" w14:textId="0F5CA087" w:rsidR="00DE41A4" w:rsidRPr="005242CE" w:rsidRDefault="00DE41A4" w:rsidP="005242CE">
      <w:pPr>
        <w:rPr>
          <w:rFonts w:asciiTheme="minorHAnsi" w:hAnsiTheme="minorHAnsi" w:cs="Arial"/>
          <w:b/>
          <w:sz w:val="20"/>
          <w:szCs w:val="20"/>
        </w:rPr>
      </w:pPr>
      <w:r w:rsidRPr="005242CE">
        <w:rPr>
          <w:rFonts w:asciiTheme="minorHAnsi" w:hAnsiTheme="minorHAnsi" w:cs="Arial"/>
          <w:b/>
          <w:sz w:val="20"/>
          <w:szCs w:val="20"/>
        </w:rPr>
        <w:t>3.</w:t>
      </w:r>
      <w:r w:rsidR="009B4A90" w:rsidRPr="005242CE">
        <w:rPr>
          <w:rFonts w:asciiTheme="minorHAnsi" w:hAnsiTheme="minorHAnsi" w:cs="Arial"/>
          <w:b/>
          <w:sz w:val="20"/>
          <w:szCs w:val="20"/>
        </w:rPr>
        <w:t>1</w:t>
      </w:r>
      <w:r w:rsidRPr="005242CE">
        <w:rPr>
          <w:rFonts w:asciiTheme="minorHAnsi" w:hAnsiTheme="minorHAnsi" w:cs="Arial"/>
          <w:b/>
          <w:sz w:val="20"/>
          <w:szCs w:val="20"/>
        </w:rPr>
        <w:t xml:space="preserve"> </w:t>
      </w:r>
      <w:r w:rsidR="005242CE">
        <w:rPr>
          <w:rFonts w:asciiTheme="minorHAnsi" w:hAnsiTheme="minorHAnsi" w:cs="Arial"/>
          <w:b/>
          <w:sz w:val="20"/>
          <w:szCs w:val="20"/>
        </w:rPr>
        <w:tab/>
      </w:r>
      <w:r w:rsidRPr="005242CE">
        <w:rPr>
          <w:rFonts w:asciiTheme="minorHAnsi" w:hAnsiTheme="minorHAnsi" w:cs="Arial"/>
          <w:b/>
          <w:sz w:val="20"/>
          <w:szCs w:val="20"/>
        </w:rPr>
        <w:t>Executive Summary</w:t>
      </w:r>
    </w:p>
    <w:p w14:paraId="1FC788D4" w14:textId="77777777" w:rsidR="00DE41A4" w:rsidRPr="004F372B" w:rsidRDefault="00DE41A4" w:rsidP="00DE41A4">
      <w:pPr>
        <w:spacing w:after="0" w:line="360" w:lineRule="auto"/>
        <w:rPr>
          <w:rFonts w:asciiTheme="minorHAnsi" w:hAnsiTheme="minorHAnsi" w:cs="Arial"/>
          <w:sz w:val="20"/>
          <w:szCs w:val="20"/>
        </w:rPr>
      </w:pPr>
    </w:p>
    <w:p w14:paraId="44D8ED87" w14:textId="77777777" w:rsidR="00DE41A4" w:rsidRPr="004F372B" w:rsidRDefault="00DE41A4" w:rsidP="00DE41A4">
      <w:pPr>
        <w:spacing w:after="0" w:line="360" w:lineRule="auto"/>
        <w:rPr>
          <w:rFonts w:asciiTheme="minorHAnsi" w:hAnsiTheme="minorHAnsi" w:cs="Arial"/>
          <w:sz w:val="20"/>
          <w:szCs w:val="20"/>
        </w:rPr>
      </w:pPr>
      <w:r w:rsidRPr="004F372B">
        <w:rPr>
          <w:rFonts w:asciiTheme="minorHAnsi" w:hAnsiTheme="minorHAnsi" w:cs="Arial"/>
          <w:sz w:val="20"/>
          <w:szCs w:val="20"/>
        </w:rPr>
        <w:t>Please provide an Executive Summary of your response.</w:t>
      </w:r>
    </w:p>
    <w:p w14:paraId="511D3CF1" w14:textId="77777777" w:rsidR="00DE41A4" w:rsidRPr="004F372B" w:rsidRDefault="00DE41A4" w:rsidP="00DE41A4">
      <w:pPr>
        <w:spacing w:after="0" w:line="360" w:lineRule="auto"/>
        <w:rPr>
          <w:rFonts w:asciiTheme="minorHAnsi" w:hAnsiTheme="minorHAnsi" w:cs="Arial"/>
          <w:sz w:val="20"/>
          <w:szCs w:val="20"/>
        </w:rPr>
      </w:pPr>
    </w:p>
    <w:p w14:paraId="02C3BA6E" w14:textId="0696A7ED" w:rsidR="00337A40" w:rsidRPr="004F372B" w:rsidRDefault="00337A40" w:rsidP="00337A40">
      <w:pPr>
        <w:rPr>
          <w:rFonts w:asciiTheme="minorHAnsi" w:hAnsiTheme="minorHAnsi" w:cs="Arial"/>
          <w:b/>
          <w:sz w:val="20"/>
          <w:szCs w:val="20"/>
        </w:rPr>
      </w:pPr>
      <w:r w:rsidRPr="004F372B">
        <w:rPr>
          <w:rFonts w:asciiTheme="minorHAnsi" w:hAnsiTheme="minorHAnsi" w:cs="Arial"/>
          <w:b/>
          <w:sz w:val="20"/>
          <w:szCs w:val="20"/>
        </w:rPr>
        <w:t>3.</w:t>
      </w:r>
      <w:r w:rsidR="009B4A90" w:rsidRPr="004F372B">
        <w:rPr>
          <w:rFonts w:asciiTheme="minorHAnsi" w:hAnsiTheme="minorHAnsi" w:cs="Arial"/>
          <w:b/>
          <w:sz w:val="20"/>
          <w:szCs w:val="20"/>
        </w:rPr>
        <w:t>2</w:t>
      </w:r>
      <w:r w:rsidRPr="004F372B">
        <w:rPr>
          <w:rFonts w:asciiTheme="minorHAnsi" w:hAnsiTheme="minorHAnsi" w:cs="Arial"/>
          <w:b/>
          <w:sz w:val="20"/>
          <w:szCs w:val="20"/>
        </w:rPr>
        <w:tab/>
        <w:t>Project Management and Administration (5%)</w:t>
      </w:r>
    </w:p>
    <w:p w14:paraId="29D3C988"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rPr>
        <w:t xml:space="preserve">Please detail how you would schedule work in order to meet the objectives of the project and deliver the outputs, giving details of capacity, resource and flexibility </w:t>
      </w:r>
      <w:r w:rsidRPr="004F372B">
        <w:rPr>
          <w:rFonts w:asciiTheme="minorHAnsi" w:hAnsiTheme="minorHAnsi" w:cs="Arial"/>
          <w:sz w:val="20"/>
          <w:szCs w:val="20"/>
        </w:rPr>
        <w:t xml:space="preserve">to meet the above requirement and timescales.  </w:t>
      </w:r>
    </w:p>
    <w:p w14:paraId="3CE72965"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 xml:space="preserve">Please provide details of any third party management. </w:t>
      </w:r>
    </w:p>
    <w:p w14:paraId="0B2BE102"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Please provide details of any qualifications, accreditations, memberships or other credentials that you believe relevant to the provision of the contract.</w:t>
      </w:r>
    </w:p>
    <w:p w14:paraId="2D63D0FC" w14:textId="2C8F93BD" w:rsidR="00337A40" w:rsidRPr="004F372B" w:rsidRDefault="00337A40" w:rsidP="00337A40">
      <w:pPr>
        <w:rPr>
          <w:rFonts w:asciiTheme="minorHAnsi" w:hAnsiTheme="minorHAnsi" w:cs="Arial"/>
          <w:b/>
          <w:sz w:val="20"/>
        </w:rPr>
      </w:pPr>
      <w:r w:rsidRPr="004F372B">
        <w:rPr>
          <w:rFonts w:asciiTheme="minorHAnsi" w:hAnsiTheme="minorHAnsi" w:cs="Arial"/>
          <w:b/>
          <w:sz w:val="20"/>
        </w:rPr>
        <w:t>3.3</w:t>
      </w:r>
      <w:r w:rsidRPr="004F372B">
        <w:rPr>
          <w:rFonts w:asciiTheme="minorHAnsi" w:hAnsiTheme="minorHAnsi" w:cs="Arial"/>
          <w:b/>
          <w:sz w:val="20"/>
        </w:rPr>
        <w:tab/>
        <w:t>Relevant Experience (20%)</w:t>
      </w:r>
    </w:p>
    <w:p w14:paraId="6955236B" w14:textId="77777777" w:rsidR="00337A40" w:rsidRPr="004F372B" w:rsidRDefault="00337A40" w:rsidP="00337A40">
      <w:pPr>
        <w:rPr>
          <w:rFonts w:asciiTheme="minorHAnsi" w:hAnsiTheme="minorHAnsi" w:cs="Arial"/>
          <w:sz w:val="20"/>
        </w:rPr>
      </w:pPr>
      <w:r w:rsidRPr="004F372B">
        <w:rPr>
          <w:rFonts w:asciiTheme="minorHAnsi" w:hAnsiTheme="minorHAnsi" w:cs="Arial"/>
          <w:sz w:val="20"/>
        </w:rPr>
        <w:t>Please describe the areas of experience your organisation has with regards to each element of the project:</w:t>
      </w:r>
    </w:p>
    <w:p w14:paraId="023CB1D7" w14:textId="77777777" w:rsidR="00337A40" w:rsidRPr="004F372B" w:rsidRDefault="00337A40" w:rsidP="00337A40">
      <w:pPr>
        <w:pStyle w:val="ListParagraph"/>
        <w:numPr>
          <w:ilvl w:val="0"/>
          <w:numId w:val="46"/>
        </w:numPr>
        <w:contextualSpacing/>
        <w:rPr>
          <w:rFonts w:asciiTheme="minorHAnsi" w:hAnsiTheme="minorHAnsi" w:cs="Arial"/>
          <w:sz w:val="20"/>
        </w:rPr>
      </w:pPr>
      <w:r w:rsidRPr="004F372B">
        <w:rPr>
          <w:rFonts w:asciiTheme="minorHAnsi" w:hAnsiTheme="minorHAnsi" w:cs="Arial"/>
          <w:sz w:val="20"/>
        </w:rPr>
        <w:t>Understanding the sector and market (destinations &amp; convention bureaus, hotels &amp; hospitality, and market trends),</w:t>
      </w:r>
    </w:p>
    <w:p w14:paraId="6D7F4325" w14:textId="77777777" w:rsidR="00337A40" w:rsidRPr="004F372B" w:rsidRDefault="00337A40" w:rsidP="00337A40">
      <w:pPr>
        <w:pStyle w:val="ListParagraph"/>
        <w:numPr>
          <w:ilvl w:val="0"/>
          <w:numId w:val="46"/>
        </w:numPr>
        <w:contextualSpacing/>
        <w:rPr>
          <w:rFonts w:asciiTheme="minorHAnsi" w:hAnsiTheme="minorHAnsi" w:cs="Arial"/>
          <w:sz w:val="20"/>
        </w:rPr>
      </w:pPr>
      <w:r w:rsidRPr="004F372B">
        <w:rPr>
          <w:rFonts w:asciiTheme="minorHAnsi" w:hAnsiTheme="minorHAnsi" w:cs="Arial"/>
          <w:sz w:val="20"/>
        </w:rPr>
        <w:t xml:space="preserve">Understanding the technology &amp; systems (accommodation booking systems, technical platforms and technology trends). </w:t>
      </w:r>
    </w:p>
    <w:p w14:paraId="463FCB91" w14:textId="77777777" w:rsidR="00337A40" w:rsidRPr="004F372B" w:rsidRDefault="00337A40" w:rsidP="00337A40">
      <w:pPr>
        <w:rPr>
          <w:rFonts w:asciiTheme="minorHAnsi" w:eastAsia="Arial" w:hAnsiTheme="minorHAnsi" w:cs="Arial"/>
          <w:b/>
          <w:color w:val="000000"/>
          <w:sz w:val="20"/>
        </w:rPr>
      </w:pPr>
      <w:r w:rsidRPr="004F372B">
        <w:rPr>
          <w:rFonts w:asciiTheme="minorHAnsi" w:hAnsiTheme="minorHAnsi" w:cs="Arial"/>
          <w:sz w:val="20"/>
        </w:rPr>
        <w:t>Please refer to past projects and case studies to explain your organisations relevance and experience.</w:t>
      </w:r>
    </w:p>
    <w:p w14:paraId="18716474" w14:textId="68791749" w:rsidR="00337A40" w:rsidRPr="004F372B" w:rsidRDefault="00337A40" w:rsidP="00337A40">
      <w:pPr>
        <w:rPr>
          <w:rFonts w:asciiTheme="minorHAnsi" w:hAnsiTheme="minorHAnsi" w:cs="Arial"/>
          <w:b/>
          <w:sz w:val="20"/>
          <w:szCs w:val="20"/>
        </w:rPr>
      </w:pPr>
      <w:r w:rsidRPr="004F372B">
        <w:rPr>
          <w:rFonts w:asciiTheme="minorHAnsi" w:hAnsiTheme="minorHAnsi" w:cs="Arial"/>
          <w:b/>
          <w:sz w:val="20"/>
          <w:szCs w:val="20"/>
        </w:rPr>
        <w:t>3.</w:t>
      </w:r>
      <w:r w:rsidR="009B4A90" w:rsidRPr="004F372B">
        <w:rPr>
          <w:rFonts w:asciiTheme="minorHAnsi" w:hAnsiTheme="minorHAnsi" w:cs="Arial"/>
          <w:b/>
          <w:sz w:val="20"/>
          <w:szCs w:val="20"/>
        </w:rPr>
        <w:t>4</w:t>
      </w:r>
      <w:r w:rsidRPr="004F372B">
        <w:rPr>
          <w:rFonts w:asciiTheme="minorHAnsi" w:hAnsiTheme="minorHAnsi" w:cs="Arial"/>
          <w:b/>
          <w:sz w:val="20"/>
          <w:szCs w:val="20"/>
        </w:rPr>
        <w:tab/>
        <w:t>Methodology (35%)</w:t>
      </w:r>
    </w:p>
    <w:p w14:paraId="51276366"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Please provide comprehensive details of the methodology your organisation will adopt to meet the objectives of the contract, demonstrating your knowledge and capabilities in the areas identified within the service specification and the attached project resource and technical specification documents.</w:t>
      </w:r>
    </w:p>
    <w:p w14:paraId="6F1D0ECD" w14:textId="3B29AD0B" w:rsidR="00337A40" w:rsidRPr="004F372B" w:rsidRDefault="00337A40" w:rsidP="00337A40">
      <w:pPr>
        <w:rPr>
          <w:rFonts w:asciiTheme="minorHAnsi" w:hAnsiTheme="minorHAnsi" w:cs="Arial"/>
          <w:b/>
          <w:sz w:val="20"/>
          <w:szCs w:val="20"/>
        </w:rPr>
      </w:pPr>
      <w:r w:rsidRPr="004F372B">
        <w:rPr>
          <w:rFonts w:asciiTheme="minorHAnsi" w:hAnsiTheme="minorHAnsi" w:cs="Arial"/>
          <w:b/>
          <w:sz w:val="20"/>
          <w:szCs w:val="20"/>
        </w:rPr>
        <w:t>3.</w:t>
      </w:r>
      <w:r w:rsidR="009B4A90" w:rsidRPr="004F372B">
        <w:rPr>
          <w:rFonts w:asciiTheme="minorHAnsi" w:hAnsiTheme="minorHAnsi" w:cs="Arial"/>
          <w:b/>
          <w:sz w:val="20"/>
          <w:szCs w:val="20"/>
        </w:rPr>
        <w:t>5</w:t>
      </w:r>
      <w:r w:rsidRPr="004F372B">
        <w:rPr>
          <w:rFonts w:asciiTheme="minorHAnsi" w:hAnsiTheme="minorHAnsi" w:cs="Arial"/>
          <w:b/>
          <w:sz w:val="20"/>
          <w:szCs w:val="20"/>
        </w:rPr>
        <w:tab/>
        <w:t>Delivery Outputs (10%)</w:t>
      </w:r>
    </w:p>
    <w:p w14:paraId="48CDCB01" w14:textId="77777777" w:rsidR="00337A40" w:rsidRPr="004F372B" w:rsidRDefault="00337A40" w:rsidP="00337A40">
      <w:pPr>
        <w:rPr>
          <w:rFonts w:asciiTheme="minorHAnsi" w:hAnsiTheme="minorHAnsi" w:cs="Arial"/>
          <w:sz w:val="20"/>
          <w:szCs w:val="20"/>
        </w:rPr>
      </w:pPr>
      <w:r w:rsidRPr="004F372B">
        <w:rPr>
          <w:rFonts w:asciiTheme="minorHAnsi" w:hAnsiTheme="minorHAnsi" w:cs="Arial"/>
          <w:sz w:val="20"/>
          <w:szCs w:val="20"/>
        </w:rPr>
        <w:t xml:space="preserve">Please detail, based on your methodology, the proposed structure of the final report, detailing how you expect to articulate and explain the proposed output and a route map for destinations to consider the implementation and roll out of the suggested preferred option (including what is required financially, operationally and structurally). </w:t>
      </w:r>
    </w:p>
    <w:p w14:paraId="19F1BB02" w14:textId="0481E67A" w:rsidR="00337A40" w:rsidRPr="004B14BD" w:rsidRDefault="00337A40" w:rsidP="00337A40">
      <w:pPr>
        <w:rPr>
          <w:rFonts w:asciiTheme="minorHAnsi" w:hAnsiTheme="minorHAnsi" w:cs="Arial"/>
          <w:b/>
          <w:sz w:val="20"/>
          <w:szCs w:val="20"/>
        </w:rPr>
      </w:pPr>
      <w:r w:rsidRPr="004B14BD">
        <w:rPr>
          <w:rFonts w:asciiTheme="minorHAnsi" w:hAnsiTheme="minorHAnsi" w:cs="Arial"/>
          <w:b/>
          <w:sz w:val="20"/>
          <w:szCs w:val="20"/>
        </w:rPr>
        <w:t>3.</w:t>
      </w:r>
      <w:r w:rsidR="009B4A90" w:rsidRPr="004B14BD">
        <w:rPr>
          <w:rFonts w:asciiTheme="minorHAnsi" w:hAnsiTheme="minorHAnsi" w:cs="Arial"/>
          <w:b/>
          <w:sz w:val="20"/>
          <w:szCs w:val="20"/>
        </w:rPr>
        <w:t>6</w:t>
      </w:r>
      <w:r w:rsidRPr="004B14BD">
        <w:rPr>
          <w:rFonts w:asciiTheme="minorHAnsi" w:hAnsiTheme="minorHAnsi" w:cs="Arial"/>
          <w:b/>
          <w:sz w:val="20"/>
          <w:szCs w:val="20"/>
        </w:rPr>
        <w:t xml:space="preserve"> </w:t>
      </w:r>
      <w:r w:rsidRPr="004B14BD">
        <w:rPr>
          <w:rFonts w:asciiTheme="minorHAnsi" w:hAnsiTheme="minorHAnsi" w:cs="Arial"/>
          <w:b/>
          <w:sz w:val="20"/>
          <w:szCs w:val="20"/>
        </w:rPr>
        <w:tab/>
        <w:t>Pricing (30%)</w:t>
      </w:r>
    </w:p>
    <w:p w14:paraId="402482E6" w14:textId="6BACAC77" w:rsidR="004B14BD" w:rsidRPr="004B14BD" w:rsidRDefault="004B14BD" w:rsidP="004B14BD">
      <w:pPr>
        <w:spacing w:after="160" w:line="259" w:lineRule="auto"/>
        <w:contextualSpacing/>
        <w:jc w:val="both"/>
        <w:rPr>
          <w:rFonts w:cstheme="minorHAnsi"/>
        </w:rPr>
      </w:pPr>
      <w:r w:rsidRPr="004B14BD">
        <w:rPr>
          <w:rFonts w:cstheme="minorHAnsi"/>
        </w:rPr>
        <w:t xml:space="preserve">Please state a total price for the </w:t>
      </w:r>
      <w:r>
        <w:rPr>
          <w:rFonts w:cstheme="minorHAnsi"/>
        </w:rPr>
        <w:t>Services specified within the scope of this ITT</w:t>
      </w:r>
      <w:r w:rsidRPr="004B14BD">
        <w:rPr>
          <w:rFonts w:cstheme="minorHAnsi"/>
        </w:rPr>
        <w:t xml:space="preserve">, showing </w:t>
      </w:r>
      <w:r>
        <w:rPr>
          <w:rFonts w:cstheme="minorHAnsi"/>
        </w:rPr>
        <w:t xml:space="preserve">proposed allocation of resource, with </w:t>
      </w:r>
      <w:r w:rsidRPr="004B14BD">
        <w:rPr>
          <w:rFonts w:cstheme="minorHAnsi"/>
        </w:rPr>
        <w:t>day rates</w:t>
      </w:r>
      <w:r>
        <w:rPr>
          <w:rFonts w:cstheme="minorHAnsi"/>
        </w:rPr>
        <w:t xml:space="preserve"> and any other associated costs, but </w:t>
      </w:r>
      <w:r w:rsidRPr="004B14BD">
        <w:rPr>
          <w:rFonts w:cstheme="minorHAnsi"/>
        </w:rPr>
        <w:t>including any expenses</w:t>
      </w:r>
      <w:r>
        <w:rPr>
          <w:rFonts w:cstheme="minorHAnsi"/>
        </w:rPr>
        <w:t xml:space="preserve"> and </w:t>
      </w:r>
      <w:r w:rsidRPr="004B14BD">
        <w:rPr>
          <w:rFonts w:cstheme="minorHAnsi"/>
        </w:rPr>
        <w:t>excluding VAT.</w:t>
      </w:r>
    </w:p>
    <w:p w14:paraId="7FF0377C" w14:textId="77777777" w:rsidR="00337A40" w:rsidRPr="004F372B" w:rsidRDefault="00337A40" w:rsidP="00337A40">
      <w:pPr>
        <w:rPr>
          <w:rFonts w:asciiTheme="minorHAnsi" w:hAnsiTheme="minorHAnsi"/>
        </w:rPr>
      </w:pPr>
    </w:p>
    <w:p w14:paraId="1E1FA3E1" w14:textId="77777777" w:rsidR="00DE41A4" w:rsidRPr="004F372B" w:rsidRDefault="00DE41A4" w:rsidP="00DE41A4">
      <w:pPr>
        <w:rPr>
          <w:rFonts w:asciiTheme="minorHAnsi" w:hAnsiTheme="minorHAnsi" w:cs="Arial"/>
          <w:iCs/>
          <w:sz w:val="20"/>
          <w:szCs w:val="20"/>
        </w:rPr>
      </w:pPr>
    </w:p>
    <w:p w14:paraId="3A31D7D3" w14:textId="77777777" w:rsidR="007C4446" w:rsidRPr="004F372B" w:rsidRDefault="007C4446">
      <w:pPr>
        <w:spacing w:after="0" w:line="240" w:lineRule="auto"/>
        <w:rPr>
          <w:rFonts w:asciiTheme="minorHAnsi" w:eastAsia="Times New Roman" w:hAnsiTheme="minorHAnsi" w:cs="Arial"/>
          <w:b/>
          <w:bCs/>
          <w:sz w:val="20"/>
          <w:szCs w:val="20"/>
        </w:rPr>
      </w:pPr>
      <w:bookmarkStart w:id="30" w:name="_Toc336549714"/>
      <w:r w:rsidRPr="004F372B">
        <w:rPr>
          <w:rFonts w:asciiTheme="minorHAnsi" w:hAnsiTheme="minorHAnsi" w:cs="Arial"/>
          <w:sz w:val="20"/>
          <w:szCs w:val="20"/>
        </w:rPr>
        <w:br w:type="page"/>
      </w:r>
    </w:p>
    <w:p w14:paraId="3EDEC043" w14:textId="4C998FE3" w:rsidR="00DE41A4" w:rsidRPr="004F372B" w:rsidRDefault="00DE41A4" w:rsidP="00DE41A4">
      <w:pPr>
        <w:pStyle w:val="Heading1"/>
        <w:spacing w:line="360" w:lineRule="auto"/>
        <w:rPr>
          <w:rFonts w:asciiTheme="minorHAnsi" w:hAnsiTheme="minorHAnsi" w:cs="Arial"/>
          <w:sz w:val="20"/>
          <w:szCs w:val="20"/>
        </w:rPr>
      </w:pPr>
      <w:bookmarkStart w:id="31" w:name="_Toc471218341"/>
      <w:r w:rsidRPr="004F372B">
        <w:rPr>
          <w:rFonts w:asciiTheme="minorHAnsi" w:hAnsiTheme="minorHAnsi" w:cs="Arial"/>
          <w:sz w:val="20"/>
          <w:szCs w:val="20"/>
        </w:rPr>
        <w:lastRenderedPageBreak/>
        <w:t xml:space="preserve">4. General company </w:t>
      </w:r>
      <w:bookmarkEnd w:id="30"/>
      <w:r w:rsidRPr="004F372B">
        <w:rPr>
          <w:rFonts w:asciiTheme="minorHAnsi" w:hAnsiTheme="minorHAnsi" w:cs="Arial"/>
          <w:sz w:val="20"/>
          <w:szCs w:val="20"/>
        </w:rPr>
        <w:t>requirements</w:t>
      </w:r>
      <w:bookmarkEnd w:id="31"/>
    </w:p>
    <w:p w14:paraId="028295CC" w14:textId="77777777" w:rsidR="00DE41A4" w:rsidRPr="004F372B" w:rsidRDefault="00DE41A4" w:rsidP="00DE41A4">
      <w:pPr>
        <w:spacing w:after="0" w:line="360" w:lineRule="auto"/>
        <w:rPr>
          <w:rFonts w:asciiTheme="minorHAnsi" w:hAnsiTheme="minorHAnsi" w:cs="Arial"/>
          <w:sz w:val="20"/>
          <w:szCs w:val="20"/>
        </w:rPr>
      </w:pPr>
    </w:p>
    <w:p w14:paraId="66B96336" w14:textId="77777777" w:rsidR="00DE41A4" w:rsidRPr="004F372B" w:rsidRDefault="00DE41A4" w:rsidP="00DE41A4">
      <w:pPr>
        <w:spacing w:after="0" w:line="360" w:lineRule="auto"/>
        <w:rPr>
          <w:rFonts w:asciiTheme="minorHAnsi" w:hAnsiTheme="minorHAnsi" w:cs="Arial"/>
          <w:sz w:val="20"/>
          <w:szCs w:val="20"/>
        </w:rPr>
      </w:pPr>
      <w:r w:rsidRPr="004F372B">
        <w:rPr>
          <w:rFonts w:asciiTheme="minorHAnsi" w:hAnsiTheme="minorHAnsi" w:cs="Arial"/>
          <w:sz w:val="20"/>
          <w:szCs w:val="20"/>
        </w:rPr>
        <w:t>Please provide a suitable response to the following:</w:t>
      </w:r>
    </w:p>
    <w:p w14:paraId="711FFFFC" w14:textId="77777777" w:rsidR="00DE41A4" w:rsidRPr="004F372B" w:rsidRDefault="00DE41A4" w:rsidP="00DE41A4">
      <w:pPr>
        <w:spacing w:after="0" w:line="360" w:lineRule="auto"/>
        <w:rPr>
          <w:rFonts w:asciiTheme="minorHAnsi" w:hAnsiTheme="minorHAnsi" w:cs="Arial"/>
          <w:b/>
          <w:bCs/>
          <w:kern w:val="32"/>
          <w:sz w:val="20"/>
          <w:szCs w:val="20"/>
        </w:rPr>
      </w:pPr>
    </w:p>
    <w:p w14:paraId="73AC5091" w14:textId="77777777" w:rsidR="00DE41A4" w:rsidRPr="004F372B" w:rsidRDefault="00DE41A4" w:rsidP="00DE41A4">
      <w:pPr>
        <w:pStyle w:val="Heading2"/>
        <w:spacing w:before="0" w:after="0" w:line="360" w:lineRule="auto"/>
        <w:rPr>
          <w:rFonts w:asciiTheme="minorHAnsi" w:hAnsiTheme="minorHAnsi" w:cs="Arial"/>
          <w:i w:val="0"/>
          <w:sz w:val="20"/>
          <w:szCs w:val="20"/>
        </w:rPr>
      </w:pPr>
      <w:bookmarkStart w:id="32" w:name="_Toc336549715"/>
      <w:bookmarkStart w:id="33" w:name="_Toc346048793"/>
      <w:bookmarkStart w:id="34" w:name="_Toc471218342"/>
      <w:r w:rsidRPr="004F372B">
        <w:rPr>
          <w:rFonts w:asciiTheme="minorHAnsi" w:hAnsiTheme="minorHAnsi" w:cs="Arial"/>
          <w:i w:val="0"/>
          <w:sz w:val="20"/>
          <w:szCs w:val="20"/>
        </w:rPr>
        <w:t>4.1 Organisation information</w:t>
      </w:r>
      <w:bookmarkEnd w:id="32"/>
      <w:bookmarkEnd w:id="33"/>
      <w:bookmarkEnd w:id="34"/>
    </w:p>
    <w:p w14:paraId="349BCBC7" w14:textId="77777777" w:rsidR="00DE41A4" w:rsidRPr="004F372B" w:rsidRDefault="00DE41A4" w:rsidP="00DE41A4">
      <w:pPr>
        <w:spacing w:after="0" w:line="360" w:lineRule="auto"/>
        <w:rPr>
          <w:rFonts w:asciiTheme="minorHAnsi" w:hAnsiTheme="minorHAnsi"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DE41A4" w:rsidRPr="004F372B" w14:paraId="6D052651"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57E569EF"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4.1.1</w:t>
            </w:r>
          </w:p>
        </w:tc>
        <w:tc>
          <w:tcPr>
            <w:tcW w:w="8571" w:type="dxa"/>
            <w:tcBorders>
              <w:top w:val="single" w:sz="4" w:space="0" w:color="auto"/>
              <w:left w:val="single" w:sz="4" w:space="0" w:color="auto"/>
              <w:bottom w:val="single" w:sz="4" w:space="0" w:color="auto"/>
              <w:right w:val="single" w:sz="4" w:space="0" w:color="auto"/>
            </w:tcBorders>
          </w:tcPr>
          <w:p w14:paraId="171DCB18"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sz w:val="20"/>
                <w:szCs w:val="20"/>
              </w:rPr>
              <w:t>Full name of organisation (this should be the name of the organisation acting as prime contractor, where applicable).</w:t>
            </w:r>
          </w:p>
        </w:tc>
      </w:tr>
      <w:tr w:rsidR="00DE41A4" w:rsidRPr="004F372B" w14:paraId="2424ED0E"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799BE004"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6BEDFD8D"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104E3223"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37A6FC0A"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4.1.2</w:t>
            </w:r>
          </w:p>
        </w:tc>
        <w:tc>
          <w:tcPr>
            <w:tcW w:w="8571" w:type="dxa"/>
            <w:tcBorders>
              <w:top w:val="single" w:sz="4" w:space="0" w:color="auto"/>
              <w:left w:val="single" w:sz="4" w:space="0" w:color="auto"/>
              <w:bottom w:val="single" w:sz="4" w:space="0" w:color="auto"/>
              <w:right w:val="single" w:sz="4" w:space="0" w:color="auto"/>
            </w:tcBorders>
          </w:tcPr>
          <w:p w14:paraId="1C1FF030"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sz w:val="20"/>
                <w:szCs w:val="20"/>
              </w:rPr>
              <w:t>Trading name of organisation (if different from above).</w:t>
            </w:r>
          </w:p>
        </w:tc>
      </w:tr>
      <w:tr w:rsidR="00DE41A4" w:rsidRPr="004F372B" w14:paraId="632AA33F"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22E6343F"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746F0BF5"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682CC344"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75C5A1CB"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4.1.3</w:t>
            </w:r>
          </w:p>
        </w:tc>
        <w:tc>
          <w:tcPr>
            <w:tcW w:w="8571" w:type="dxa"/>
            <w:tcBorders>
              <w:top w:val="single" w:sz="4" w:space="0" w:color="auto"/>
              <w:left w:val="single" w:sz="4" w:space="0" w:color="auto"/>
              <w:bottom w:val="single" w:sz="4" w:space="0" w:color="auto"/>
              <w:right w:val="single" w:sz="4" w:space="0" w:color="auto"/>
            </w:tcBorders>
          </w:tcPr>
          <w:p w14:paraId="39DCD6E4"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sz w:val="20"/>
                <w:szCs w:val="20"/>
              </w:rPr>
              <w:t>Date of formation</w:t>
            </w:r>
          </w:p>
        </w:tc>
      </w:tr>
      <w:tr w:rsidR="00DE41A4" w:rsidRPr="004F372B" w14:paraId="6876228F"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184BEAC3"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3379F343"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75D9FC2D"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1718C442"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 xml:space="preserve">4.1.4 </w:t>
            </w:r>
          </w:p>
        </w:tc>
        <w:tc>
          <w:tcPr>
            <w:tcW w:w="8571" w:type="dxa"/>
            <w:tcBorders>
              <w:top w:val="single" w:sz="4" w:space="0" w:color="auto"/>
              <w:left w:val="single" w:sz="4" w:space="0" w:color="auto"/>
              <w:bottom w:val="single" w:sz="4" w:space="0" w:color="auto"/>
              <w:right w:val="single" w:sz="4" w:space="0" w:color="auto"/>
            </w:tcBorders>
          </w:tcPr>
          <w:p w14:paraId="2C2DD891"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Registered number if a limited company (please supply a copy of the certificate of incorporation and any certificate of change of name)</w:t>
            </w:r>
          </w:p>
        </w:tc>
      </w:tr>
      <w:tr w:rsidR="00DE41A4" w:rsidRPr="004F372B" w14:paraId="2F064DFA"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46AC51D1"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5BCBA859"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3931DF77"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1FEA3C06"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4.1.5</w:t>
            </w:r>
          </w:p>
        </w:tc>
        <w:tc>
          <w:tcPr>
            <w:tcW w:w="8571" w:type="dxa"/>
            <w:tcBorders>
              <w:top w:val="single" w:sz="4" w:space="0" w:color="auto"/>
              <w:left w:val="single" w:sz="4" w:space="0" w:color="auto"/>
              <w:bottom w:val="single" w:sz="4" w:space="0" w:color="auto"/>
              <w:right w:val="single" w:sz="4" w:space="0" w:color="auto"/>
            </w:tcBorders>
          </w:tcPr>
          <w:p w14:paraId="780D819A"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Registered address of organisation </w:t>
            </w:r>
            <w:r w:rsidRPr="004F372B">
              <w:rPr>
                <w:rFonts w:asciiTheme="minorHAnsi" w:hAnsiTheme="minorHAnsi" w:cs="Arial"/>
                <w:b/>
                <w:sz w:val="20"/>
                <w:szCs w:val="20"/>
              </w:rPr>
              <w:t>and</w:t>
            </w:r>
            <w:r w:rsidRPr="004F372B">
              <w:rPr>
                <w:rFonts w:asciiTheme="minorHAnsi" w:hAnsiTheme="minorHAnsi" w:cs="Arial"/>
                <w:sz w:val="20"/>
                <w:szCs w:val="20"/>
              </w:rPr>
              <w:t xml:space="preserve"> address of principal trading office </w:t>
            </w:r>
          </w:p>
        </w:tc>
      </w:tr>
      <w:tr w:rsidR="00DE41A4" w:rsidRPr="004F372B" w14:paraId="66CB1B61"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4956AF12"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1D873363"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37A59369"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18E63DD8"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4.1.6</w:t>
            </w:r>
          </w:p>
        </w:tc>
        <w:tc>
          <w:tcPr>
            <w:tcW w:w="8571" w:type="dxa"/>
            <w:tcBorders>
              <w:top w:val="single" w:sz="4" w:space="0" w:color="auto"/>
              <w:left w:val="single" w:sz="4" w:space="0" w:color="auto"/>
              <w:bottom w:val="single" w:sz="4" w:space="0" w:color="auto"/>
              <w:right w:val="single" w:sz="4" w:space="0" w:color="auto"/>
            </w:tcBorders>
          </w:tcPr>
          <w:p w14:paraId="53DF46A2"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Main Phone number</w:t>
            </w:r>
          </w:p>
        </w:tc>
      </w:tr>
      <w:tr w:rsidR="00DE41A4" w:rsidRPr="004F372B" w14:paraId="7B8E09D4"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661505D3"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4F8D51F5"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1703D101"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131C0474"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4.1.7</w:t>
            </w:r>
          </w:p>
        </w:tc>
        <w:tc>
          <w:tcPr>
            <w:tcW w:w="8571" w:type="dxa"/>
            <w:tcBorders>
              <w:top w:val="single" w:sz="4" w:space="0" w:color="auto"/>
              <w:left w:val="single" w:sz="4" w:space="0" w:color="auto"/>
              <w:bottom w:val="single" w:sz="4" w:space="0" w:color="auto"/>
              <w:right w:val="single" w:sz="4" w:space="0" w:color="auto"/>
            </w:tcBorders>
          </w:tcPr>
          <w:p w14:paraId="34E38220"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Name and contact details in relation to tender preparation</w:t>
            </w:r>
          </w:p>
        </w:tc>
      </w:tr>
      <w:tr w:rsidR="00DE41A4" w:rsidRPr="004F372B" w14:paraId="166219CB"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0875E2DE"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2D8D0769"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32F2AD0F"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4C8441A2"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4.1.8</w:t>
            </w:r>
          </w:p>
        </w:tc>
        <w:tc>
          <w:tcPr>
            <w:tcW w:w="8571" w:type="dxa"/>
            <w:tcBorders>
              <w:top w:val="single" w:sz="4" w:space="0" w:color="auto"/>
              <w:left w:val="single" w:sz="4" w:space="0" w:color="auto"/>
              <w:bottom w:val="single" w:sz="4" w:space="0" w:color="auto"/>
              <w:right w:val="single" w:sz="4" w:space="0" w:color="auto"/>
            </w:tcBorders>
          </w:tcPr>
          <w:p w14:paraId="08D6C93C"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Address and phone number of office from where business would be conducted in support of this contract, if different from the above </w:t>
            </w:r>
          </w:p>
        </w:tc>
      </w:tr>
      <w:tr w:rsidR="00DE41A4" w:rsidRPr="004F372B" w14:paraId="6158F206"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22E5DD03"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675C7748"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31056216"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2C49CD76"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4.1.9</w:t>
            </w:r>
          </w:p>
        </w:tc>
        <w:tc>
          <w:tcPr>
            <w:tcW w:w="8571" w:type="dxa"/>
            <w:tcBorders>
              <w:top w:val="single" w:sz="4" w:space="0" w:color="auto"/>
              <w:left w:val="single" w:sz="4" w:space="0" w:color="auto"/>
              <w:bottom w:val="single" w:sz="4" w:space="0" w:color="auto"/>
              <w:right w:val="single" w:sz="4" w:space="0" w:color="auto"/>
            </w:tcBorders>
          </w:tcPr>
          <w:p w14:paraId="265BF652"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Full names of all directors / company secretary/ partners/associates or proprietor </w:t>
            </w:r>
          </w:p>
        </w:tc>
      </w:tr>
      <w:tr w:rsidR="00DE41A4" w:rsidRPr="004F372B" w14:paraId="0FC1A662"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3690A59B"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662E0D50"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2A347FF2"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1318BBCC"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4.1.10</w:t>
            </w:r>
          </w:p>
        </w:tc>
        <w:tc>
          <w:tcPr>
            <w:tcW w:w="8571" w:type="dxa"/>
            <w:tcBorders>
              <w:top w:val="single" w:sz="4" w:space="0" w:color="auto"/>
              <w:left w:val="single" w:sz="4" w:space="0" w:color="auto"/>
              <w:bottom w:val="single" w:sz="4" w:space="0" w:color="auto"/>
              <w:right w:val="single" w:sz="4" w:space="0" w:color="auto"/>
            </w:tcBorders>
          </w:tcPr>
          <w:p w14:paraId="36E92B72"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Have any of the persons named in 4.1.9 above, been subject to bankruptcy proceedings or been involved in an organisation which has been subject to liquidation proceedings or had receivers appointed?  If yes, please give details.</w:t>
            </w:r>
          </w:p>
        </w:tc>
      </w:tr>
      <w:tr w:rsidR="00DE41A4" w:rsidRPr="004F372B" w14:paraId="0DF9F425"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3B1D1DFD"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671439CA"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5DD35F17"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4917E949"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4.1.11</w:t>
            </w:r>
          </w:p>
        </w:tc>
        <w:tc>
          <w:tcPr>
            <w:tcW w:w="8571" w:type="dxa"/>
            <w:tcBorders>
              <w:top w:val="single" w:sz="4" w:space="0" w:color="auto"/>
              <w:left w:val="single" w:sz="4" w:space="0" w:color="auto"/>
              <w:bottom w:val="single" w:sz="4" w:space="0" w:color="auto"/>
              <w:right w:val="single" w:sz="4" w:space="0" w:color="auto"/>
            </w:tcBorders>
          </w:tcPr>
          <w:p w14:paraId="355D780D"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Have any of the persons named in 4.1.9 above, been convicted of any criminal offence, apart from minor traffic offence? If yes, please give details.</w:t>
            </w:r>
          </w:p>
        </w:tc>
      </w:tr>
      <w:tr w:rsidR="00DE41A4" w:rsidRPr="004F372B" w14:paraId="03CBD39D"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10F3E36E"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77689FEA"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6B5878EC"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3D81EE66"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4.1.12</w:t>
            </w:r>
          </w:p>
        </w:tc>
        <w:tc>
          <w:tcPr>
            <w:tcW w:w="8571" w:type="dxa"/>
            <w:tcBorders>
              <w:top w:val="single" w:sz="4" w:space="0" w:color="auto"/>
              <w:left w:val="single" w:sz="4" w:space="0" w:color="auto"/>
              <w:bottom w:val="single" w:sz="4" w:space="0" w:color="auto"/>
              <w:right w:val="single" w:sz="4" w:space="0" w:color="auto"/>
            </w:tcBorders>
          </w:tcPr>
          <w:p w14:paraId="3CA39A05"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Do any of the persons named in 4.1.9 above, have relative(s) who are senior employees of the LV?  If yes, please provide details.</w:t>
            </w:r>
          </w:p>
        </w:tc>
      </w:tr>
      <w:tr w:rsidR="00DE41A4" w:rsidRPr="004F372B" w14:paraId="5EF4E330"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3C23DE09"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4709D31D"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54F58509"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73BC989A"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4.1.13</w:t>
            </w:r>
          </w:p>
        </w:tc>
        <w:tc>
          <w:tcPr>
            <w:tcW w:w="8571" w:type="dxa"/>
            <w:tcBorders>
              <w:top w:val="single" w:sz="4" w:space="0" w:color="auto"/>
              <w:left w:val="single" w:sz="4" w:space="0" w:color="auto"/>
              <w:bottom w:val="single" w:sz="4" w:space="0" w:color="auto"/>
              <w:right w:val="single" w:sz="4" w:space="0" w:color="auto"/>
            </w:tcBorders>
          </w:tcPr>
          <w:p w14:paraId="253748ED"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Have any of the persons named in 4.1.9 above, ever been employed by the LV? If yes, please give details.</w:t>
            </w:r>
          </w:p>
        </w:tc>
      </w:tr>
      <w:tr w:rsidR="00DE41A4" w:rsidRPr="004F372B" w14:paraId="4CD896DB"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69FD9B69" w14:textId="77777777" w:rsidR="00DE41A4" w:rsidRPr="004F372B" w:rsidRDefault="00DE41A4" w:rsidP="00157EF7">
            <w:pPr>
              <w:spacing w:after="0" w:line="360" w:lineRule="auto"/>
              <w:rPr>
                <w:rFonts w:asciiTheme="minorHAnsi" w:hAnsiTheme="minorHAnsi"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413FEFA0"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05571AD5"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2C201F35"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lastRenderedPageBreak/>
              <w:t>4.1.14</w:t>
            </w:r>
          </w:p>
        </w:tc>
        <w:tc>
          <w:tcPr>
            <w:tcW w:w="8571" w:type="dxa"/>
            <w:tcBorders>
              <w:top w:val="single" w:sz="4" w:space="0" w:color="auto"/>
              <w:left w:val="single" w:sz="4" w:space="0" w:color="auto"/>
              <w:bottom w:val="single" w:sz="4" w:space="0" w:color="auto"/>
              <w:right w:val="single" w:sz="4" w:space="0" w:color="auto"/>
            </w:tcBorders>
          </w:tcPr>
          <w:p w14:paraId="675A1150"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If your organisation is a member of a group of companies, give the name and address of the holding company</w:t>
            </w:r>
          </w:p>
        </w:tc>
      </w:tr>
      <w:tr w:rsidR="00DE41A4" w:rsidRPr="004F372B" w14:paraId="6889A53B"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79AD1F03"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018BBACB"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2352E57C"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0394BE14"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4.1.15</w:t>
            </w:r>
          </w:p>
        </w:tc>
        <w:tc>
          <w:tcPr>
            <w:tcW w:w="8571" w:type="dxa"/>
            <w:tcBorders>
              <w:top w:val="single" w:sz="4" w:space="0" w:color="auto"/>
              <w:left w:val="single" w:sz="4" w:space="0" w:color="auto"/>
              <w:bottom w:val="single" w:sz="4" w:space="0" w:color="auto"/>
              <w:right w:val="single" w:sz="4" w:space="0" w:color="auto"/>
            </w:tcBorders>
          </w:tcPr>
          <w:p w14:paraId="7C4CA495"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Please state the approximate number of employees in your organisation and companies acting in partnership (where relevant), who are specifically engaged in delivering similar services to those proposed by LV.</w:t>
            </w:r>
          </w:p>
        </w:tc>
      </w:tr>
      <w:tr w:rsidR="00DE41A4" w:rsidRPr="004F372B" w14:paraId="374FAF72" w14:textId="77777777" w:rsidTr="00157EF7">
        <w:trPr>
          <w:cantSplit/>
        </w:trPr>
        <w:tc>
          <w:tcPr>
            <w:tcW w:w="959" w:type="dxa"/>
            <w:tcBorders>
              <w:top w:val="single" w:sz="4" w:space="0" w:color="auto"/>
              <w:left w:val="single" w:sz="4" w:space="0" w:color="auto"/>
              <w:bottom w:val="single" w:sz="4" w:space="0" w:color="auto"/>
              <w:right w:val="single" w:sz="4" w:space="0" w:color="auto"/>
            </w:tcBorders>
          </w:tcPr>
          <w:p w14:paraId="3E3A9B8A"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96DE0A3" w14:textId="77777777" w:rsidR="00DE41A4" w:rsidRPr="004F372B" w:rsidRDefault="00DE41A4" w:rsidP="00157EF7">
            <w:pPr>
              <w:tabs>
                <w:tab w:val="num" w:pos="900"/>
              </w:tabs>
              <w:spacing w:after="0" w:line="360" w:lineRule="auto"/>
              <w:rPr>
                <w:rFonts w:asciiTheme="minorHAnsi" w:hAnsiTheme="minorHAnsi" w:cs="Arial"/>
                <w:sz w:val="20"/>
                <w:szCs w:val="20"/>
              </w:rPr>
            </w:pPr>
          </w:p>
        </w:tc>
      </w:tr>
    </w:tbl>
    <w:p w14:paraId="070A8747" w14:textId="77777777" w:rsidR="00DE41A4" w:rsidRPr="004F372B" w:rsidRDefault="00DE41A4" w:rsidP="00DE41A4">
      <w:pPr>
        <w:spacing w:after="0" w:line="360" w:lineRule="auto"/>
        <w:rPr>
          <w:rFonts w:asciiTheme="minorHAnsi" w:hAnsiTheme="minorHAnsi" w:cs="Arial"/>
          <w:sz w:val="20"/>
          <w:szCs w:val="20"/>
        </w:rPr>
      </w:pPr>
    </w:p>
    <w:p w14:paraId="39F4609F" w14:textId="77777777" w:rsidR="00DE41A4" w:rsidRPr="004F372B" w:rsidRDefault="00DE41A4" w:rsidP="00DE41A4">
      <w:pPr>
        <w:pStyle w:val="Heading2"/>
        <w:spacing w:before="0" w:after="0" w:line="360" w:lineRule="auto"/>
        <w:rPr>
          <w:rFonts w:asciiTheme="minorHAnsi" w:hAnsiTheme="minorHAnsi" w:cs="Arial"/>
          <w:i w:val="0"/>
          <w:sz w:val="20"/>
          <w:szCs w:val="20"/>
        </w:rPr>
      </w:pPr>
      <w:bookmarkStart w:id="35" w:name="_Toc336549716"/>
      <w:bookmarkStart w:id="36" w:name="_Toc346048794"/>
      <w:bookmarkStart w:id="37" w:name="_Toc471218343"/>
      <w:r w:rsidRPr="004F372B">
        <w:rPr>
          <w:rFonts w:asciiTheme="minorHAnsi" w:hAnsiTheme="minorHAnsi" w:cs="Arial"/>
          <w:i w:val="0"/>
          <w:sz w:val="20"/>
          <w:szCs w:val="20"/>
        </w:rPr>
        <w:t>4.2 Financial Information</w:t>
      </w:r>
      <w:bookmarkEnd w:id="35"/>
      <w:bookmarkEnd w:id="36"/>
      <w:bookmarkEnd w:id="37"/>
    </w:p>
    <w:p w14:paraId="6F2B8595" w14:textId="77777777" w:rsidR="00DE41A4" w:rsidRPr="004F372B" w:rsidRDefault="00DE41A4" w:rsidP="00DE41A4">
      <w:pPr>
        <w:spacing w:after="0" w:line="360" w:lineRule="auto"/>
        <w:rPr>
          <w:rFonts w:asciiTheme="minorHAnsi" w:hAnsiTheme="minorHAnsi"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E41A4" w:rsidRPr="004F372B" w14:paraId="15B2A9DC"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73B08C74"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4.2.1</w:t>
            </w:r>
          </w:p>
        </w:tc>
        <w:tc>
          <w:tcPr>
            <w:tcW w:w="8713" w:type="dxa"/>
            <w:tcBorders>
              <w:top w:val="single" w:sz="4" w:space="0" w:color="auto"/>
              <w:left w:val="single" w:sz="4" w:space="0" w:color="auto"/>
              <w:bottom w:val="single" w:sz="4" w:space="0" w:color="auto"/>
              <w:right w:val="single" w:sz="4" w:space="0" w:color="auto"/>
            </w:tcBorders>
          </w:tcPr>
          <w:p w14:paraId="57092A90"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sz w:val="20"/>
                <w:szCs w:val="20"/>
              </w:rPr>
              <w:t xml:space="preserve">Please enclose </w:t>
            </w:r>
            <w:r w:rsidRPr="004F372B">
              <w:rPr>
                <w:rFonts w:asciiTheme="minorHAnsi" w:hAnsiTheme="minorHAnsi" w:cs="Arial"/>
                <w:noProof/>
                <w:sz w:val="20"/>
                <w:szCs w:val="20"/>
                <w:lang w:eastAsia="en-GB"/>
              </w:rPr>
              <w:drawing>
                <wp:inline distT="0" distB="0" distL="0" distR="0" wp14:anchorId="165F0265" wp14:editId="55EB8FDE">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4F372B">
              <w:rPr>
                <w:rFonts w:asciiTheme="minorHAnsi" w:hAnsiTheme="minorHAnsi" w:cs="Arial"/>
                <w:sz w:val="20"/>
                <w:szCs w:val="20"/>
              </w:rPr>
              <w:t xml:space="preserve"> your organisation’s most recent audited accounts and annual reports. This should include: Balance Sheet, Profit and Loss Account, Full notes to the accounts, Director’s Report/Auditor’s Report.</w:t>
            </w:r>
          </w:p>
        </w:tc>
      </w:tr>
      <w:tr w:rsidR="00DE41A4" w:rsidRPr="004F372B" w14:paraId="4B63D355"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022B24B5"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C2BE7AE"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6D4ADB83"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4FAF3B8B"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4.2.2</w:t>
            </w:r>
          </w:p>
        </w:tc>
        <w:tc>
          <w:tcPr>
            <w:tcW w:w="8713" w:type="dxa"/>
            <w:tcBorders>
              <w:top w:val="single" w:sz="4" w:space="0" w:color="auto"/>
              <w:left w:val="single" w:sz="4" w:space="0" w:color="auto"/>
              <w:bottom w:val="single" w:sz="4" w:space="0" w:color="auto"/>
              <w:right w:val="single" w:sz="4" w:space="0" w:color="auto"/>
            </w:tcBorders>
          </w:tcPr>
          <w:p w14:paraId="108C3145"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sz w:val="20"/>
                <w:szCs w:val="20"/>
              </w:rPr>
              <w:t>If you have submitted accounts for a year ending more than 10 months ago, please confirm that the organisation described in the enclosed accounts is still trading.  Also supply a statement of turnover since the last set of published accounts.</w:t>
            </w:r>
          </w:p>
        </w:tc>
      </w:tr>
      <w:tr w:rsidR="00DE41A4" w:rsidRPr="004F372B" w14:paraId="4B688402"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6BD41A50"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302544A"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6BB2F493"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039D1480"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4.2.3</w:t>
            </w:r>
          </w:p>
        </w:tc>
        <w:tc>
          <w:tcPr>
            <w:tcW w:w="8713" w:type="dxa"/>
            <w:tcBorders>
              <w:top w:val="single" w:sz="4" w:space="0" w:color="auto"/>
              <w:left w:val="single" w:sz="4" w:space="0" w:color="auto"/>
              <w:bottom w:val="single" w:sz="4" w:space="0" w:color="auto"/>
              <w:right w:val="single" w:sz="4" w:space="0" w:color="auto"/>
            </w:tcBorders>
          </w:tcPr>
          <w:p w14:paraId="3C2828D3"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DE41A4" w:rsidRPr="004F372B" w14:paraId="0C85BDB2"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4B5DA802"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3033143" w14:textId="77777777" w:rsidR="00DE41A4" w:rsidRPr="004F372B" w:rsidRDefault="00DE41A4" w:rsidP="00157EF7">
            <w:pPr>
              <w:tabs>
                <w:tab w:val="num" w:pos="900"/>
              </w:tabs>
              <w:spacing w:after="0" w:line="360" w:lineRule="auto"/>
              <w:rPr>
                <w:rFonts w:asciiTheme="minorHAnsi" w:hAnsiTheme="minorHAnsi" w:cs="Arial"/>
                <w:sz w:val="20"/>
                <w:szCs w:val="20"/>
              </w:rPr>
            </w:pPr>
          </w:p>
        </w:tc>
      </w:tr>
      <w:tr w:rsidR="00DE41A4" w:rsidRPr="004F372B" w14:paraId="5EE7F35D"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01CB0DCA"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4.2.4</w:t>
            </w:r>
          </w:p>
        </w:tc>
        <w:tc>
          <w:tcPr>
            <w:tcW w:w="8713" w:type="dxa"/>
            <w:tcBorders>
              <w:top w:val="single" w:sz="4" w:space="0" w:color="auto"/>
              <w:left w:val="single" w:sz="4" w:space="0" w:color="auto"/>
              <w:bottom w:val="single" w:sz="4" w:space="0" w:color="auto"/>
              <w:right w:val="single" w:sz="4" w:space="0" w:color="auto"/>
            </w:tcBorders>
          </w:tcPr>
          <w:p w14:paraId="65DCB3BB"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Are there any outstanding claims or litigation against your organisation with regard to systems and / or service delivery? If yes, please give details.</w:t>
            </w:r>
          </w:p>
        </w:tc>
      </w:tr>
      <w:tr w:rsidR="00DE41A4" w:rsidRPr="004F372B" w14:paraId="42B70BF7"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03700CE2"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CAAE242" w14:textId="77777777" w:rsidR="00DE41A4" w:rsidRPr="004F372B" w:rsidRDefault="00DE41A4" w:rsidP="00157EF7">
            <w:pPr>
              <w:tabs>
                <w:tab w:val="num" w:pos="900"/>
              </w:tabs>
              <w:spacing w:after="0" w:line="360" w:lineRule="auto"/>
              <w:rPr>
                <w:rFonts w:asciiTheme="minorHAnsi" w:hAnsiTheme="minorHAnsi" w:cs="Arial"/>
                <w:sz w:val="20"/>
                <w:szCs w:val="20"/>
              </w:rPr>
            </w:pPr>
          </w:p>
        </w:tc>
      </w:tr>
    </w:tbl>
    <w:p w14:paraId="7A4C8D5B" w14:textId="77777777" w:rsidR="00DE41A4" w:rsidRPr="004F372B" w:rsidRDefault="00DE41A4" w:rsidP="00DE41A4">
      <w:pPr>
        <w:pStyle w:val="Heading2"/>
        <w:spacing w:before="0" w:after="0" w:line="360" w:lineRule="auto"/>
        <w:rPr>
          <w:rFonts w:asciiTheme="minorHAnsi" w:hAnsiTheme="minorHAnsi" w:cs="Arial"/>
          <w:i w:val="0"/>
          <w:color w:val="000000"/>
          <w:sz w:val="20"/>
          <w:szCs w:val="20"/>
        </w:rPr>
      </w:pPr>
      <w:bookmarkStart w:id="38" w:name="_Toc336549719"/>
      <w:bookmarkStart w:id="39" w:name="_Toc346048797"/>
      <w:bookmarkStart w:id="40" w:name="_Toc471218344"/>
      <w:r w:rsidRPr="004F372B">
        <w:rPr>
          <w:rFonts w:asciiTheme="minorHAnsi" w:hAnsiTheme="minorHAnsi" w:cs="Arial"/>
          <w:i w:val="0"/>
          <w:color w:val="000000"/>
          <w:sz w:val="20"/>
          <w:szCs w:val="20"/>
        </w:rPr>
        <w:t>4.3 Professional Conduct</w:t>
      </w:r>
      <w:bookmarkEnd w:id="38"/>
      <w:bookmarkEnd w:id="39"/>
      <w:bookmarkEnd w:id="40"/>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E41A4" w:rsidRPr="004F372B" w14:paraId="432A0484"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65D7DAAF" w14:textId="77777777" w:rsidR="00DE41A4" w:rsidRPr="004F372B" w:rsidRDefault="00DE41A4" w:rsidP="00DE41A4">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4.3.1</w:t>
            </w:r>
          </w:p>
        </w:tc>
        <w:tc>
          <w:tcPr>
            <w:tcW w:w="8713" w:type="dxa"/>
            <w:tcBorders>
              <w:top w:val="single" w:sz="4" w:space="0" w:color="auto"/>
              <w:left w:val="single" w:sz="4" w:space="0" w:color="auto"/>
              <w:bottom w:val="single" w:sz="4" w:space="0" w:color="auto"/>
              <w:right w:val="single" w:sz="4" w:space="0" w:color="auto"/>
            </w:tcBorders>
          </w:tcPr>
          <w:p w14:paraId="24ED6AE1" w14:textId="77777777" w:rsidR="00DE41A4" w:rsidRPr="004F372B" w:rsidRDefault="00DE41A4" w:rsidP="00157EF7">
            <w:pPr>
              <w:spacing w:after="0" w:line="360" w:lineRule="auto"/>
              <w:rPr>
                <w:rFonts w:asciiTheme="minorHAnsi" w:hAnsiTheme="minorHAnsi" w:cs="Arial"/>
                <w:sz w:val="20"/>
                <w:szCs w:val="20"/>
              </w:rPr>
            </w:pPr>
            <w:r w:rsidRPr="004F372B">
              <w:rPr>
                <w:rFonts w:asciiTheme="minorHAnsi" w:hAnsiTheme="minorHAnsi"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DE41A4" w:rsidRPr="004F372B" w14:paraId="015C44BD"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3DFC206F"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C750C0F" w14:textId="77777777" w:rsidR="00DE41A4" w:rsidRPr="004F372B" w:rsidRDefault="00DE41A4" w:rsidP="00157EF7">
            <w:pPr>
              <w:pStyle w:val="Footer"/>
              <w:tabs>
                <w:tab w:val="num" w:pos="900"/>
              </w:tabs>
              <w:spacing w:line="360" w:lineRule="auto"/>
              <w:rPr>
                <w:rFonts w:asciiTheme="minorHAnsi" w:hAnsiTheme="minorHAnsi" w:cs="Arial"/>
              </w:rPr>
            </w:pPr>
          </w:p>
        </w:tc>
      </w:tr>
      <w:tr w:rsidR="00DE41A4" w:rsidRPr="004F372B" w14:paraId="63705E1D"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4BC5BD5B"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4.3.2</w:t>
            </w:r>
          </w:p>
        </w:tc>
        <w:tc>
          <w:tcPr>
            <w:tcW w:w="8713" w:type="dxa"/>
            <w:tcBorders>
              <w:top w:val="single" w:sz="4" w:space="0" w:color="auto"/>
              <w:left w:val="single" w:sz="4" w:space="0" w:color="auto"/>
              <w:bottom w:val="single" w:sz="4" w:space="0" w:color="auto"/>
              <w:right w:val="single" w:sz="4" w:space="0" w:color="auto"/>
            </w:tcBorders>
          </w:tcPr>
          <w:p w14:paraId="7BFE3CD3" w14:textId="77777777" w:rsidR="00DE41A4" w:rsidRPr="004F372B" w:rsidRDefault="00DE41A4" w:rsidP="00157EF7">
            <w:pPr>
              <w:pStyle w:val="Footer"/>
              <w:spacing w:line="360" w:lineRule="auto"/>
              <w:rPr>
                <w:rFonts w:asciiTheme="minorHAnsi" w:eastAsia="Times New Roman" w:hAnsiTheme="minorHAnsi" w:cs="Arial"/>
              </w:rPr>
            </w:pPr>
            <w:r w:rsidRPr="004F372B">
              <w:rPr>
                <w:rFonts w:asciiTheme="minorHAnsi" w:eastAsia="Times New Roman" w:hAnsiTheme="minorHAnsi" w:cs="Arial"/>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DE41A4" w:rsidRPr="004F372B" w14:paraId="2EF4914D"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68D77B4A"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DA1B048" w14:textId="77777777" w:rsidR="00DE41A4" w:rsidRPr="004F372B" w:rsidRDefault="00DE41A4" w:rsidP="00157EF7">
            <w:pPr>
              <w:pStyle w:val="Footer"/>
              <w:tabs>
                <w:tab w:val="num" w:pos="900"/>
              </w:tabs>
              <w:spacing w:line="360" w:lineRule="auto"/>
              <w:rPr>
                <w:rFonts w:asciiTheme="minorHAnsi" w:hAnsiTheme="minorHAnsi" w:cs="Arial"/>
              </w:rPr>
            </w:pPr>
          </w:p>
        </w:tc>
      </w:tr>
      <w:tr w:rsidR="00DE41A4" w:rsidRPr="004F372B" w14:paraId="4D05105B"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7776F3F6" w14:textId="77777777" w:rsidR="00DE41A4" w:rsidRPr="004F372B" w:rsidRDefault="00DE41A4" w:rsidP="00157EF7">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4.3.3</w:t>
            </w:r>
          </w:p>
        </w:tc>
        <w:tc>
          <w:tcPr>
            <w:tcW w:w="8713" w:type="dxa"/>
            <w:tcBorders>
              <w:top w:val="single" w:sz="4" w:space="0" w:color="auto"/>
              <w:left w:val="single" w:sz="4" w:space="0" w:color="auto"/>
              <w:bottom w:val="single" w:sz="4" w:space="0" w:color="auto"/>
              <w:right w:val="single" w:sz="4" w:space="0" w:color="auto"/>
            </w:tcBorders>
          </w:tcPr>
          <w:p w14:paraId="297A1F07" w14:textId="77777777" w:rsidR="00DE41A4" w:rsidRPr="004F372B" w:rsidRDefault="00DE41A4" w:rsidP="00157EF7">
            <w:pPr>
              <w:pStyle w:val="Footer"/>
              <w:spacing w:line="360" w:lineRule="auto"/>
              <w:rPr>
                <w:rFonts w:asciiTheme="minorHAnsi" w:eastAsia="Times New Roman" w:hAnsiTheme="minorHAnsi" w:cs="Arial"/>
              </w:rPr>
            </w:pPr>
            <w:r w:rsidRPr="004F372B">
              <w:rPr>
                <w:rFonts w:asciiTheme="minorHAnsi" w:eastAsia="Times New Roman" w:hAnsiTheme="minorHAnsi" w:cs="Arial"/>
              </w:rPr>
              <w:t>Are there any issues, current or likely, in relation to your Organisation or proposed partners that may give rise to any conflict of interest? If so, please provide details.</w:t>
            </w:r>
          </w:p>
        </w:tc>
      </w:tr>
      <w:tr w:rsidR="00DE41A4" w:rsidRPr="004F372B" w14:paraId="45D0F6CA"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56515178"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8AF3D57" w14:textId="77777777" w:rsidR="00DE41A4" w:rsidRPr="004F372B" w:rsidRDefault="00DE41A4" w:rsidP="00157EF7">
            <w:pPr>
              <w:pStyle w:val="Footer"/>
              <w:tabs>
                <w:tab w:val="num" w:pos="900"/>
              </w:tabs>
              <w:spacing w:line="360" w:lineRule="auto"/>
              <w:rPr>
                <w:rFonts w:asciiTheme="minorHAnsi" w:hAnsiTheme="minorHAnsi" w:cs="Arial"/>
              </w:rPr>
            </w:pPr>
          </w:p>
        </w:tc>
      </w:tr>
      <w:tr w:rsidR="00DE41A4" w:rsidRPr="004F372B" w14:paraId="37AE3422"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7C988875" w14:textId="77777777" w:rsidR="00DE41A4" w:rsidRPr="004F372B" w:rsidRDefault="00DE41A4" w:rsidP="00157EF7">
            <w:pPr>
              <w:tabs>
                <w:tab w:val="num" w:pos="900"/>
              </w:tabs>
              <w:spacing w:after="0" w:line="360" w:lineRule="auto"/>
              <w:rPr>
                <w:rFonts w:asciiTheme="minorHAnsi" w:hAnsiTheme="minorHAnsi" w:cs="Arial"/>
                <w:sz w:val="20"/>
                <w:szCs w:val="20"/>
              </w:rPr>
            </w:pPr>
            <w:r w:rsidRPr="004F372B">
              <w:rPr>
                <w:rFonts w:asciiTheme="minorHAnsi" w:hAnsiTheme="minorHAnsi" w:cs="Arial"/>
                <w:sz w:val="20"/>
                <w:szCs w:val="20"/>
              </w:rPr>
              <w:t>4.3.4</w:t>
            </w:r>
          </w:p>
        </w:tc>
        <w:tc>
          <w:tcPr>
            <w:tcW w:w="8713" w:type="dxa"/>
            <w:tcBorders>
              <w:top w:val="single" w:sz="4" w:space="0" w:color="auto"/>
              <w:left w:val="single" w:sz="4" w:space="0" w:color="auto"/>
              <w:bottom w:val="single" w:sz="4" w:space="0" w:color="auto"/>
              <w:right w:val="single" w:sz="4" w:space="0" w:color="auto"/>
            </w:tcBorders>
          </w:tcPr>
          <w:p w14:paraId="02B7F1FC"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Please identify any potential conflicts of interest relating to this contract.</w:t>
            </w:r>
          </w:p>
          <w:p w14:paraId="65CAFF3A" w14:textId="77777777" w:rsidR="00DE41A4" w:rsidRPr="004F372B" w:rsidRDefault="00DE41A4" w:rsidP="00157EF7">
            <w:pPr>
              <w:pStyle w:val="Footer"/>
              <w:tabs>
                <w:tab w:val="num" w:pos="900"/>
              </w:tabs>
              <w:spacing w:line="360" w:lineRule="auto"/>
              <w:rPr>
                <w:rFonts w:asciiTheme="minorHAnsi" w:hAnsiTheme="minorHAnsi" w:cs="Arial"/>
              </w:rPr>
            </w:pPr>
          </w:p>
        </w:tc>
      </w:tr>
      <w:tr w:rsidR="00DE41A4" w:rsidRPr="004F372B" w14:paraId="13AC266B" w14:textId="77777777" w:rsidTr="00157EF7">
        <w:trPr>
          <w:cantSplit/>
        </w:trPr>
        <w:tc>
          <w:tcPr>
            <w:tcW w:w="817" w:type="dxa"/>
            <w:tcBorders>
              <w:top w:val="single" w:sz="4" w:space="0" w:color="auto"/>
              <w:left w:val="single" w:sz="4" w:space="0" w:color="auto"/>
              <w:bottom w:val="single" w:sz="4" w:space="0" w:color="auto"/>
              <w:right w:val="single" w:sz="4" w:space="0" w:color="auto"/>
            </w:tcBorders>
          </w:tcPr>
          <w:p w14:paraId="3112C196" w14:textId="77777777" w:rsidR="00DE41A4" w:rsidRPr="004F372B" w:rsidRDefault="00DE41A4" w:rsidP="00157EF7">
            <w:pPr>
              <w:tabs>
                <w:tab w:val="num" w:pos="900"/>
              </w:tabs>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7996B0A" w14:textId="77777777" w:rsidR="00DE41A4" w:rsidRPr="004F372B" w:rsidRDefault="00DE41A4" w:rsidP="00157EF7">
            <w:pPr>
              <w:pStyle w:val="Footer"/>
              <w:tabs>
                <w:tab w:val="num" w:pos="900"/>
              </w:tabs>
              <w:spacing w:line="360" w:lineRule="auto"/>
              <w:rPr>
                <w:rFonts w:asciiTheme="minorHAnsi" w:hAnsiTheme="minorHAnsi" w:cs="Arial"/>
              </w:rPr>
            </w:pPr>
          </w:p>
        </w:tc>
      </w:tr>
    </w:tbl>
    <w:p w14:paraId="4E4A8ACC" w14:textId="77777777" w:rsidR="00DE41A4" w:rsidRPr="004F372B" w:rsidRDefault="00DE41A4" w:rsidP="00DE41A4">
      <w:pPr>
        <w:rPr>
          <w:rFonts w:asciiTheme="minorHAnsi" w:hAnsiTheme="minorHAnsi"/>
        </w:rPr>
      </w:pPr>
    </w:p>
    <w:p w14:paraId="1CBB893B" w14:textId="77777777" w:rsidR="00DE41A4" w:rsidRPr="004F372B" w:rsidRDefault="00DE41A4" w:rsidP="00667BF5">
      <w:pPr>
        <w:pStyle w:val="Heading1"/>
        <w:rPr>
          <w:rFonts w:asciiTheme="minorHAnsi" w:eastAsia="Calibri" w:hAnsiTheme="minorHAnsi" w:cs="Arial"/>
          <w:bCs w:val="0"/>
          <w:sz w:val="20"/>
          <w:szCs w:val="20"/>
          <w:u w:val="single"/>
        </w:rPr>
      </w:pPr>
    </w:p>
    <w:p w14:paraId="618C5D18" w14:textId="77777777" w:rsidR="00DE41A4" w:rsidRPr="004F372B" w:rsidRDefault="00DE41A4" w:rsidP="00DE41A4">
      <w:pPr>
        <w:rPr>
          <w:rFonts w:asciiTheme="minorHAnsi" w:hAnsiTheme="minorHAnsi"/>
        </w:rPr>
      </w:pPr>
    </w:p>
    <w:p w14:paraId="0D81EA41" w14:textId="77777777" w:rsidR="007C4446" w:rsidRPr="004F372B" w:rsidRDefault="007C4446">
      <w:pPr>
        <w:spacing w:after="0" w:line="240" w:lineRule="auto"/>
        <w:rPr>
          <w:rFonts w:asciiTheme="minorHAnsi" w:eastAsia="Times New Roman" w:hAnsiTheme="minorHAnsi" w:cs="Arial"/>
          <w:b/>
          <w:bCs/>
          <w:iCs/>
          <w:sz w:val="20"/>
          <w:szCs w:val="20"/>
        </w:rPr>
      </w:pPr>
      <w:r w:rsidRPr="004F372B">
        <w:rPr>
          <w:rFonts w:asciiTheme="minorHAnsi" w:hAnsiTheme="minorHAnsi" w:cs="Arial"/>
          <w:i/>
          <w:sz w:val="20"/>
          <w:szCs w:val="20"/>
        </w:rPr>
        <w:br w:type="page"/>
      </w:r>
    </w:p>
    <w:p w14:paraId="5674B114" w14:textId="16C4EF83" w:rsidR="007C4446" w:rsidRPr="004F372B" w:rsidRDefault="007C4446">
      <w:pPr>
        <w:spacing w:after="0" w:line="240" w:lineRule="auto"/>
        <w:rPr>
          <w:rFonts w:asciiTheme="minorHAnsi" w:eastAsia="Times New Roman" w:hAnsiTheme="minorHAnsi" w:cs="Arial"/>
          <w:b/>
          <w:bCs/>
          <w:iCs/>
          <w:sz w:val="20"/>
          <w:szCs w:val="20"/>
        </w:rPr>
      </w:pPr>
    </w:p>
    <w:p w14:paraId="60DC588E" w14:textId="3E762BA2" w:rsidR="00DE41A4" w:rsidRPr="004F372B" w:rsidRDefault="00DE41A4" w:rsidP="00DE41A4">
      <w:pPr>
        <w:pStyle w:val="Heading2"/>
        <w:spacing w:before="0" w:after="0" w:line="360" w:lineRule="auto"/>
        <w:rPr>
          <w:rFonts w:asciiTheme="minorHAnsi" w:hAnsiTheme="minorHAnsi" w:cs="Arial"/>
          <w:i w:val="0"/>
          <w:sz w:val="20"/>
          <w:szCs w:val="20"/>
        </w:rPr>
      </w:pPr>
      <w:bookmarkStart w:id="41" w:name="_Toc471218345"/>
      <w:r w:rsidRPr="004F372B">
        <w:rPr>
          <w:rFonts w:asciiTheme="minorHAnsi" w:hAnsiTheme="minorHAnsi" w:cs="Arial"/>
          <w:i w:val="0"/>
          <w:sz w:val="20"/>
          <w:szCs w:val="20"/>
        </w:rPr>
        <w:t>4.4 Insurance requirements</w:t>
      </w:r>
      <w:bookmarkEnd w:id="41"/>
    </w:p>
    <w:p w14:paraId="003E1C93" w14:textId="77777777" w:rsidR="00DE41A4" w:rsidRPr="004F372B" w:rsidRDefault="00DE41A4" w:rsidP="00DE41A4">
      <w:pPr>
        <w:spacing w:after="0" w:line="360" w:lineRule="auto"/>
        <w:rPr>
          <w:rFonts w:asciiTheme="minorHAnsi" w:hAnsiTheme="minorHAnsi" w:cs="Arial"/>
          <w:b/>
          <w:sz w:val="20"/>
          <w:szCs w:val="20"/>
        </w:rPr>
      </w:pPr>
    </w:p>
    <w:p w14:paraId="69DAF6D6" w14:textId="77777777" w:rsidR="00DE41A4" w:rsidRPr="004F372B" w:rsidRDefault="00DE41A4" w:rsidP="00DE41A4">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 xml:space="preserve">The appointed supplier will be required to maintain appropriate levels of insurance in a number of areas. Please complete the enclosed table and supply copies of relevant policies as </w:t>
      </w:r>
      <w:r w:rsidRPr="004F372B">
        <w:rPr>
          <w:rFonts w:asciiTheme="minorHAnsi" w:hAnsiTheme="minorHAnsi" w:cs="Arial"/>
          <w:noProof/>
          <w:sz w:val="20"/>
          <w:szCs w:val="20"/>
          <w:lang w:eastAsia="en-GB"/>
        </w:rPr>
        <w:drawing>
          <wp:inline distT="0" distB="0" distL="0" distR="0" wp14:anchorId="48FB13CF" wp14:editId="6333D612">
            <wp:extent cx="167640" cy="19878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4F372B">
        <w:rPr>
          <w:rFonts w:asciiTheme="minorHAnsi" w:hAnsiTheme="minorHAnsi" w:cs="Arial"/>
          <w:sz w:val="20"/>
          <w:szCs w:val="20"/>
          <w:lang w:eastAsia="en-GB"/>
        </w:rPr>
        <w:t xml:space="preserve"> appropriate: </w:t>
      </w:r>
    </w:p>
    <w:p w14:paraId="103C5BDE" w14:textId="77777777" w:rsidR="00DE41A4" w:rsidRPr="004F372B" w:rsidRDefault="00DE41A4" w:rsidP="00DE41A4">
      <w:pPr>
        <w:autoSpaceDE w:val="0"/>
        <w:autoSpaceDN w:val="0"/>
        <w:adjustRightInd w:val="0"/>
        <w:spacing w:after="0" w:line="360" w:lineRule="auto"/>
        <w:rPr>
          <w:rFonts w:asciiTheme="minorHAnsi" w:hAnsiTheme="minorHAnsi"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DE41A4" w:rsidRPr="004F372B" w14:paraId="53ADEBB9" w14:textId="77777777" w:rsidTr="00157EF7">
        <w:trPr>
          <w:trHeight w:val="867"/>
        </w:trPr>
        <w:tc>
          <w:tcPr>
            <w:tcW w:w="2405" w:type="dxa"/>
            <w:tcBorders>
              <w:top w:val="single" w:sz="4" w:space="0" w:color="auto"/>
              <w:left w:val="single" w:sz="4" w:space="0" w:color="auto"/>
              <w:bottom w:val="single" w:sz="4" w:space="0" w:color="auto"/>
              <w:right w:val="single" w:sz="4" w:space="0" w:color="auto"/>
            </w:tcBorders>
          </w:tcPr>
          <w:p w14:paraId="769D19A1"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03ED285B"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3C31F011"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62D3A12D"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6BDB35DA"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Further details</w:t>
            </w:r>
          </w:p>
        </w:tc>
      </w:tr>
      <w:tr w:rsidR="00DE41A4" w:rsidRPr="004F372B" w14:paraId="6C382C84" w14:textId="77777777" w:rsidTr="00157EF7">
        <w:trPr>
          <w:trHeight w:val="363"/>
        </w:trPr>
        <w:tc>
          <w:tcPr>
            <w:tcW w:w="2405" w:type="dxa"/>
            <w:tcBorders>
              <w:top w:val="single" w:sz="4" w:space="0" w:color="auto"/>
              <w:left w:val="single" w:sz="4" w:space="0" w:color="auto"/>
              <w:bottom w:val="single" w:sz="4" w:space="0" w:color="auto"/>
              <w:right w:val="single" w:sz="4" w:space="0" w:color="auto"/>
            </w:tcBorders>
          </w:tcPr>
          <w:p w14:paraId="5238F80A"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6E907DAF"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£10m</w:t>
            </w:r>
          </w:p>
        </w:tc>
        <w:tc>
          <w:tcPr>
            <w:tcW w:w="1560" w:type="dxa"/>
            <w:tcBorders>
              <w:top w:val="single" w:sz="4" w:space="0" w:color="auto"/>
              <w:left w:val="single" w:sz="4" w:space="0" w:color="auto"/>
              <w:bottom w:val="single" w:sz="4" w:space="0" w:color="auto"/>
              <w:right w:val="single" w:sz="4" w:space="0" w:color="auto"/>
            </w:tcBorders>
          </w:tcPr>
          <w:p w14:paraId="38328B8D"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06206622"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23FAEBE3"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r>
      <w:tr w:rsidR="00DE41A4" w:rsidRPr="004F372B" w14:paraId="4BBFF101" w14:textId="77777777" w:rsidTr="00157EF7">
        <w:trPr>
          <w:trHeight w:val="351"/>
        </w:trPr>
        <w:tc>
          <w:tcPr>
            <w:tcW w:w="2405" w:type="dxa"/>
            <w:tcBorders>
              <w:top w:val="single" w:sz="4" w:space="0" w:color="auto"/>
              <w:left w:val="single" w:sz="4" w:space="0" w:color="auto"/>
              <w:bottom w:val="single" w:sz="4" w:space="0" w:color="auto"/>
              <w:right w:val="single" w:sz="4" w:space="0" w:color="auto"/>
            </w:tcBorders>
          </w:tcPr>
          <w:p w14:paraId="4210C7FA"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18D49DC3"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2FB4F072"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4B791E81"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00941395"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r>
      <w:tr w:rsidR="00DE41A4" w:rsidRPr="004F372B" w14:paraId="56AF01C8" w14:textId="77777777" w:rsidTr="00157EF7">
        <w:trPr>
          <w:trHeight w:val="363"/>
        </w:trPr>
        <w:tc>
          <w:tcPr>
            <w:tcW w:w="2405" w:type="dxa"/>
            <w:tcBorders>
              <w:top w:val="single" w:sz="4" w:space="0" w:color="auto"/>
              <w:left w:val="single" w:sz="4" w:space="0" w:color="auto"/>
              <w:bottom w:val="single" w:sz="4" w:space="0" w:color="auto"/>
              <w:right w:val="single" w:sz="4" w:space="0" w:color="auto"/>
            </w:tcBorders>
          </w:tcPr>
          <w:p w14:paraId="1D8D7DD8"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Professional Indemnity</w:t>
            </w:r>
          </w:p>
        </w:tc>
        <w:tc>
          <w:tcPr>
            <w:tcW w:w="1559" w:type="dxa"/>
            <w:tcBorders>
              <w:top w:val="single" w:sz="4" w:space="0" w:color="auto"/>
              <w:left w:val="single" w:sz="4" w:space="0" w:color="auto"/>
              <w:bottom w:val="single" w:sz="4" w:space="0" w:color="auto"/>
              <w:right w:val="single" w:sz="4" w:space="0" w:color="auto"/>
            </w:tcBorders>
          </w:tcPr>
          <w:p w14:paraId="58219B8A"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1C58CF55"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1616AD53"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7F03FA87" w14:textId="77777777" w:rsidR="00DE41A4" w:rsidRPr="004F372B" w:rsidRDefault="00DE41A4" w:rsidP="00157EF7">
            <w:pPr>
              <w:autoSpaceDE w:val="0"/>
              <w:autoSpaceDN w:val="0"/>
              <w:adjustRightInd w:val="0"/>
              <w:spacing w:after="0" w:line="360" w:lineRule="auto"/>
              <w:rPr>
                <w:rFonts w:asciiTheme="minorHAnsi" w:hAnsiTheme="minorHAnsi" w:cs="Arial"/>
                <w:sz w:val="20"/>
                <w:szCs w:val="20"/>
                <w:lang w:eastAsia="en-GB"/>
              </w:rPr>
            </w:pPr>
          </w:p>
        </w:tc>
      </w:tr>
    </w:tbl>
    <w:p w14:paraId="12E42F80" w14:textId="77777777" w:rsidR="00DE41A4" w:rsidRPr="004F372B" w:rsidRDefault="00DE41A4" w:rsidP="00DE41A4">
      <w:pPr>
        <w:autoSpaceDE w:val="0"/>
        <w:autoSpaceDN w:val="0"/>
        <w:adjustRightInd w:val="0"/>
        <w:spacing w:after="0" w:line="360" w:lineRule="auto"/>
        <w:rPr>
          <w:rFonts w:asciiTheme="minorHAnsi" w:hAnsiTheme="minorHAnsi" w:cs="Arial"/>
          <w:sz w:val="20"/>
          <w:szCs w:val="20"/>
          <w:lang w:eastAsia="en-GB"/>
        </w:rPr>
      </w:pPr>
    </w:p>
    <w:p w14:paraId="56FEECCF" w14:textId="77777777" w:rsidR="00DE41A4" w:rsidRPr="004F372B" w:rsidRDefault="00DE41A4" w:rsidP="00DE41A4">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Please note that the insurance cover detailed above needs to be in place before activities commence in pursuance of the services required and will not be considered as part of the costs under the contract between LV and the selected supplier.</w:t>
      </w:r>
    </w:p>
    <w:p w14:paraId="0CCF9A98" w14:textId="77777777" w:rsidR="00DE41A4" w:rsidRPr="004F372B" w:rsidRDefault="00DE41A4" w:rsidP="00DE41A4">
      <w:pPr>
        <w:autoSpaceDE w:val="0"/>
        <w:autoSpaceDN w:val="0"/>
        <w:adjustRightInd w:val="0"/>
        <w:spacing w:after="0" w:line="360" w:lineRule="auto"/>
        <w:rPr>
          <w:rFonts w:asciiTheme="minorHAnsi" w:hAnsiTheme="minorHAnsi" w:cs="Arial"/>
          <w:sz w:val="20"/>
          <w:szCs w:val="20"/>
          <w:lang w:eastAsia="en-GB"/>
        </w:rPr>
      </w:pPr>
    </w:p>
    <w:p w14:paraId="136A6115" w14:textId="77777777" w:rsidR="00DE41A4" w:rsidRPr="004F372B" w:rsidRDefault="00DE41A4" w:rsidP="00DE41A4">
      <w:pPr>
        <w:pStyle w:val="Heading2"/>
        <w:spacing w:before="0" w:after="0" w:line="360" w:lineRule="auto"/>
        <w:rPr>
          <w:rFonts w:asciiTheme="minorHAnsi" w:hAnsiTheme="minorHAnsi" w:cs="Arial"/>
          <w:i w:val="0"/>
          <w:sz w:val="20"/>
          <w:szCs w:val="20"/>
          <w:lang w:eastAsia="en-GB"/>
        </w:rPr>
      </w:pPr>
      <w:bookmarkStart w:id="42" w:name="_Toc471218346"/>
      <w:r w:rsidRPr="004F372B">
        <w:rPr>
          <w:rFonts w:asciiTheme="minorHAnsi" w:hAnsiTheme="minorHAnsi" w:cs="Arial"/>
          <w:i w:val="0"/>
          <w:sz w:val="20"/>
          <w:szCs w:val="20"/>
        </w:rPr>
        <w:t xml:space="preserve">4.5 </w:t>
      </w:r>
      <w:r w:rsidRPr="004F372B">
        <w:rPr>
          <w:rFonts w:asciiTheme="minorHAnsi" w:hAnsiTheme="minorHAnsi" w:cs="Arial"/>
          <w:i w:val="0"/>
          <w:sz w:val="20"/>
          <w:szCs w:val="20"/>
          <w:lang w:eastAsia="en-GB"/>
        </w:rPr>
        <w:t>Health and Safety</w:t>
      </w:r>
      <w:bookmarkEnd w:id="42"/>
    </w:p>
    <w:p w14:paraId="731B2E61" w14:textId="77777777" w:rsidR="00DE41A4" w:rsidRPr="004F372B" w:rsidRDefault="00DE41A4" w:rsidP="00DE41A4">
      <w:pPr>
        <w:autoSpaceDE w:val="0"/>
        <w:autoSpaceDN w:val="0"/>
        <w:adjustRightInd w:val="0"/>
        <w:spacing w:after="0" w:line="360" w:lineRule="auto"/>
        <w:rPr>
          <w:rFonts w:asciiTheme="minorHAnsi" w:hAnsiTheme="minorHAnsi" w:cs="Arial"/>
          <w:sz w:val="20"/>
          <w:szCs w:val="20"/>
          <w:lang w:eastAsia="en-GB"/>
        </w:rPr>
      </w:pPr>
    </w:p>
    <w:p w14:paraId="74CF3193" w14:textId="77777777" w:rsidR="00DE41A4" w:rsidRPr="004F372B" w:rsidRDefault="00DE41A4" w:rsidP="00DE41A4">
      <w:pPr>
        <w:autoSpaceDE w:val="0"/>
        <w:autoSpaceDN w:val="0"/>
        <w:adjustRightInd w:val="0"/>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 xml:space="preserve">The appointed </w:t>
      </w:r>
      <w:r w:rsidRPr="004F372B">
        <w:rPr>
          <w:rFonts w:asciiTheme="minorHAnsi" w:hAnsiTheme="minorHAnsi" w:cs="Arial"/>
          <w:sz w:val="20"/>
          <w:szCs w:val="20"/>
        </w:rPr>
        <w:t>Tenderer</w:t>
      </w:r>
      <w:r w:rsidRPr="004F372B">
        <w:rPr>
          <w:rFonts w:asciiTheme="minorHAnsi" w:hAnsiTheme="minorHAnsi" w:cs="Arial"/>
          <w:sz w:val="20"/>
          <w:szCs w:val="20"/>
          <w:lang w:eastAsia="en-GB"/>
        </w:rPr>
        <w:t xml:space="preserve"> 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4BADDBCC" w14:textId="77777777" w:rsidR="00DE41A4" w:rsidRPr="004F372B" w:rsidRDefault="00DE41A4" w:rsidP="00DE41A4">
      <w:pPr>
        <w:spacing w:after="0" w:line="360" w:lineRule="auto"/>
        <w:rPr>
          <w:rFonts w:asciiTheme="minorHAnsi" w:hAnsiTheme="minorHAnsi" w:cs="Arial"/>
          <w:sz w:val="20"/>
          <w:szCs w:val="20"/>
        </w:rPr>
      </w:pPr>
    </w:p>
    <w:p w14:paraId="67D603A3" w14:textId="77777777" w:rsidR="00DE41A4" w:rsidRPr="004F372B" w:rsidRDefault="00DE41A4" w:rsidP="00DE41A4">
      <w:pPr>
        <w:spacing w:after="0" w:line="360" w:lineRule="auto"/>
        <w:rPr>
          <w:rFonts w:asciiTheme="minorHAnsi" w:hAnsiTheme="minorHAnsi" w:cs="Arial"/>
          <w:sz w:val="20"/>
          <w:szCs w:val="20"/>
          <w:lang w:eastAsia="en-GB"/>
        </w:rPr>
      </w:pPr>
      <w:r w:rsidRPr="004F372B">
        <w:rPr>
          <w:rFonts w:asciiTheme="minorHAnsi" w:hAnsiTheme="minorHAnsi" w:cs="Arial"/>
          <w:sz w:val="20"/>
          <w:szCs w:val="20"/>
          <w:lang w:eastAsia="en-GB"/>
        </w:rPr>
        <w:t>Please confirm your acceptance of this.</w:t>
      </w:r>
    </w:p>
    <w:p w14:paraId="18567EF3" w14:textId="77777777" w:rsidR="00DE41A4" w:rsidRPr="004F372B" w:rsidRDefault="00DE41A4" w:rsidP="00DE41A4">
      <w:pPr>
        <w:spacing w:after="0" w:line="360" w:lineRule="auto"/>
        <w:rPr>
          <w:rFonts w:asciiTheme="minorHAnsi" w:hAnsiTheme="minorHAnsi" w:cs="Arial"/>
          <w:sz w:val="20"/>
          <w:szCs w:val="20"/>
        </w:rPr>
      </w:pPr>
    </w:p>
    <w:p w14:paraId="4950F7FC" w14:textId="77777777" w:rsidR="00DE41A4" w:rsidRPr="004F372B" w:rsidRDefault="00DE41A4" w:rsidP="00DE41A4">
      <w:pPr>
        <w:pStyle w:val="Heading2"/>
        <w:spacing w:before="0" w:after="0" w:line="360" w:lineRule="auto"/>
        <w:rPr>
          <w:rFonts w:asciiTheme="minorHAnsi" w:hAnsiTheme="minorHAnsi" w:cs="Arial"/>
          <w:i w:val="0"/>
          <w:sz w:val="20"/>
          <w:szCs w:val="20"/>
        </w:rPr>
      </w:pPr>
      <w:bookmarkStart w:id="43" w:name="_Toc471218347"/>
      <w:r w:rsidRPr="004F372B">
        <w:rPr>
          <w:rFonts w:asciiTheme="minorHAnsi" w:hAnsiTheme="minorHAnsi" w:cs="Arial"/>
          <w:i w:val="0"/>
          <w:sz w:val="20"/>
          <w:szCs w:val="20"/>
        </w:rPr>
        <w:t>4.6 Business Continuity</w:t>
      </w:r>
      <w:bookmarkEnd w:id="43"/>
    </w:p>
    <w:p w14:paraId="424651DE" w14:textId="77777777" w:rsidR="00DE41A4" w:rsidRPr="004F372B" w:rsidRDefault="00DE41A4" w:rsidP="00DE41A4">
      <w:pPr>
        <w:spacing w:after="0" w:line="360" w:lineRule="auto"/>
        <w:rPr>
          <w:rFonts w:asciiTheme="minorHAnsi" w:hAnsiTheme="minorHAnsi" w:cs="Arial"/>
          <w:sz w:val="20"/>
          <w:szCs w:val="20"/>
        </w:rPr>
      </w:pPr>
    </w:p>
    <w:p w14:paraId="1EBF8AE4" w14:textId="77777777" w:rsidR="00DE41A4" w:rsidRPr="004F372B" w:rsidRDefault="00DE41A4" w:rsidP="00DE41A4">
      <w:pPr>
        <w:spacing w:after="0" w:line="360" w:lineRule="auto"/>
        <w:rPr>
          <w:rFonts w:asciiTheme="minorHAnsi" w:hAnsiTheme="minorHAnsi" w:cs="Arial"/>
          <w:color w:val="000000"/>
          <w:sz w:val="20"/>
          <w:szCs w:val="20"/>
        </w:rPr>
      </w:pPr>
      <w:r w:rsidRPr="004F372B">
        <w:rPr>
          <w:rFonts w:asciiTheme="minorHAnsi" w:hAnsiTheme="minorHAnsi" w:cs="Arial"/>
          <w:color w:val="000000"/>
          <w:sz w:val="20"/>
          <w:szCs w:val="20"/>
        </w:rPr>
        <w:t xml:space="preserve">The appointed supplier will be required to have in place suitable plan. Please provide </w:t>
      </w:r>
      <w:r w:rsidRPr="004F372B">
        <w:rPr>
          <w:rFonts w:asciiTheme="minorHAnsi" w:hAnsiTheme="minorHAnsi" w:cs="Arial"/>
          <w:noProof/>
          <w:sz w:val="20"/>
          <w:szCs w:val="20"/>
          <w:lang w:eastAsia="en-GB"/>
        </w:rPr>
        <w:drawing>
          <wp:inline distT="0" distB="0" distL="0" distR="0" wp14:anchorId="56A863A1" wp14:editId="1502F155">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4F372B">
        <w:rPr>
          <w:rFonts w:asciiTheme="minorHAnsi" w:hAnsiTheme="minorHAnsi" w:cs="Arial"/>
          <w:color w:val="000000"/>
          <w:sz w:val="20"/>
          <w:szCs w:val="20"/>
        </w:rPr>
        <w:t xml:space="preserve"> a copy of your organisation’s business continuity plan (“BCP”) and specifically state how this would be applicable to the service requirements of LV.</w:t>
      </w:r>
    </w:p>
    <w:p w14:paraId="35400D1E" w14:textId="77777777" w:rsidR="00DE41A4" w:rsidRPr="004F372B" w:rsidRDefault="00DE41A4" w:rsidP="00DE41A4">
      <w:pPr>
        <w:rPr>
          <w:rFonts w:asciiTheme="minorHAnsi" w:hAnsiTheme="minorHAnsi"/>
        </w:rPr>
      </w:pPr>
    </w:p>
    <w:p w14:paraId="75440BE4" w14:textId="77777777" w:rsidR="00200AD3" w:rsidRPr="004F372B" w:rsidRDefault="00200AD3" w:rsidP="00200AD3">
      <w:pPr>
        <w:pStyle w:val="Heading2"/>
        <w:spacing w:before="0" w:after="0" w:line="360" w:lineRule="auto"/>
        <w:rPr>
          <w:rFonts w:asciiTheme="minorHAnsi" w:hAnsiTheme="minorHAnsi" w:cs="Arial"/>
          <w:sz w:val="20"/>
          <w:szCs w:val="20"/>
        </w:rPr>
      </w:pPr>
      <w:bookmarkStart w:id="44" w:name="_Toc336549717"/>
      <w:bookmarkStart w:id="45" w:name="_Toc346048795"/>
      <w:bookmarkStart w:id="46" w:name="_Toc459737220"/>
      <w:bookmarkStart w:id="47" w:name="_Toc471218348"/>
      <w:r w:rsidRPr="004F372B">
        <w:rPr>
          <w:rFonts w:asciiTheme="minorHAnsi" w:hAnsiTheme="minorHAnsi" w:cs="Arial"/>
          <w:i w:val="0"/>
          <w:sz w:val="20"/>
          <w:szCs w:val="20"/>
        </w:rPr>
        <w:t>4.7 Equal Opportunities</w:t>
      </w:r>
      <w:bookmarkEnd w:id="44"/>
      <w:bookmarkEnd w:id="45"/>
      <w:bookmarkEnd w:id="46"/>
      <w:bookmarkEnd w:id="47"/>
    </w:p>
    <w:p w14:paraId="4E891B6B" w14:textId="77777777" w:rsidR="00200AD3" w:rsidRPr="004F372B" w:rsidRDefault="00200AD3" w:rsidP="00200AD3">
      <w:pPr>
        <w:spacing w:after="0" w:line="360" w:lineRule="auto"/>
        <w:rPr>
          <w:rFonts w:asciiTheme="minorHAnsi" w:hAnsiTheme="minorHAnsi" w:cs="Arial"/>
          <w:sz w:val="20"/>
          <w:szCs w:val="20"/>
        </w:rPr>
      </w:pPr>
    </w:p>
    <w:p w14:paraId="7CEDBFCB" w14:textId="126FEEC2" w:rsidR="00200AD3" w:rsidRPr="004F372B" w:rsidRDefault="00200AD3" w:rsidP="00200AD3">
      <w:pPr>
        <w:spacing w:after="0" w:line="360" w:lineRule="auto"/>
        <w:rPr>
          <w:rFonts w:asciiTheme="minorHAnsi" w:hAnsiTheme="minorHAnsi" w:cs="Arial"/>
          <w:sz w:val="20"/>
          <w:szCs w:val="20"/>
        </w:rPr>
      </w:pPr>
      <w:r w:rsidRPr="004F372B">
        <w:rPr>
          <w:rFonts w:asciiTheme="minorHAnsi" w:hAnsiTheme="minorHAnsi" w:cs="Arial"/>
          <w:sz w:val="20"/>
          <w:szCs w:val="20"/>
        </w:rPr>
        <w:t>LV expects all suppliers and contractors to operate within its Equal Opportunity Policy.</w:t>
      </w:r>
      <w:r w:rsidR="005242CE">
        <w:rPr>
          <w:rFonts w:asciiTheme="minorHAnsi" w:hAnsiTheme="minorHAnsi" w:cs="Arial"/>
          <w:sz w:val="20"/>
          <w:szCs w:val="20"/>
        </w:rPr>
        <w:t xml:space="preserve"> Please confirm acceptance of this.</w:t>
      </w:r>
    </w:p>
    <w:p w14:paraId="47E3CC7A" w14:textId="77777777" w:rsidR="00200AD3" w:rsidRPr="004F372B" w:rsidRDefault="00200AD3" w:rsidP="00200AD3">
      <w:pPr>
        <w:spacing w:after="0" w:line="360" w:lineRule="auto"/>
        <w:rPr>
          <w:rFonts w:asciiTheme="minorHAnsi" w:hAnsiTheme="minorHAnsi" w:cs="Arial"/>
          <w:sz w:val="20"/>
          <w:szCs w:val="20"/>
        </w:rPr>
      </w:pPr>
    </w:p>
    <w:bookmarkStart w:id="48" w:name="_MON_1540186920"/>
    <w:bookmarkEnd w:id="48"/>
    <w:p w14:paraId="0928365F" w14:textId="77777777" w:rsidR="00200AD3" w:rsidRPr="004F372B" w:rsidRDefault="00200AD3" w:rsidP="00200AD3">
      <w:pPr>
        <w:spacing w:after="0" w:line="360" w:lineRule="auto"/>
        <w:rPr>
          <w:rFonts w:asciiTheme="minorHAnsi" w:hAnsiTheme="minorHAnsi" w:cs="Arial"/>
          <w:sz w:val="20"/>
          <w:szCs w:val="20"/>
        </w:rPr>
      </w:pPr>
      <w:r w:rsidRPr="004F372B">
        <w:rPr>
          <w:rFonts w:asciiTheme="minorHAnsi" w:hAnsiTheme="minorHAnsi" w:cs="Arial"/>
          <w:sz w:val="20"/>
          <w:szCs w:val="20"/>
        </w:rPr>
        <w:object w:dxaOrig="1530" w:dyaOrig="1002" w14:anchorId="2CF0F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50pt" o:ole="">
            <v:imagedata r:id="rId10" o:title=""/>
          </v:shape>
          <o:OLEObject Type="Embed" ProgID="Word.Document.12" ShapeID="_x0000_i1025" DrawAspect="Icon" ObjectID="_1544960192" r:id="rId11">
            <o:FieldCodes>\s</o:FieldCodes>
          </o:OLEObject>
        </w:object>
      </w:r>
    </w:p>
    <w:p w14:paraId="66BA8A04" w14:textId="00B86C24" w:rsidR="00200AD3" w:rsidRPr="004F372B" w:rsidRDefault="00200AD3" w:rsidP="00200AD3">
      <w:pPr>
        <w:spacing w:after="0" w:line="360" w:lineRule="auto"/>
        <w:rPr>
          <w:rFonts w:asciiTheme="minorHAnsi" w:hAnsiTheme="minorHAnsi" w:cs="Arial"/>
          <w:sz w:val="20"/>
          <w:szCs w:val="20"/>
        </w:rPr>
      </w:pPr>
      <w:r w:rsidRPr="004F372B">
        <w:rPr>
          <w:rFonts w:asciiTheme="minorHAnsi" w:hAnsiTheme="minorHAnsi" w:cs="Arial"/>
          <w:sz w:val="20"/>
          <w:szCs w:val="20"/>
        </w:rPr>
        <w:br w:type="page"/>
      </w:r>
    </w:p>
    <w:p w14:paraId="1D4D9B70" w14:textId="77777777" w:rsidR="00200AD3" w:rsidRPr="004F372B" w:rsidRDefault="00200AD3" w:rsidP="00200AD3">
      <w:pPr>
        <w:spacing w:after="0" w:line="360" w:lineRule="auto"/>
        <w:rPr>
          <w:rFonts w:asciiTheme="minorHAnsi" w:hAnsiTheme="minorHAnsi" w:cs="Arial"/>
          <w:sz w:val="20"/>
          <w:szCs w:val="20"/>
        </w:rPr>
      </w:pPr>
      <w:r w:rsidRPr="004F372B">
        <w:rPr>
          <w:rFonts w:asciiTheme="minorHAnsi" w:hAnsiTheme="minorHAnsi" w:cs="Arial"/>
          <w:sz w:val="20"/>
          <w:szCs w:val="20"/>
        </w:rPr>
        <w:lastRenderedPageBreak/>
        <w:t>Organisations from outside the UK should substitute where relevant, the appropriate legislation / Codes of Practice etc. which are applicable within their domestic jurisdiction.</w:t>
      </w:r>
    </w:p>
    <w:p w14:paraId="4550E550" w14:textId="77777777" w:rsidR="00200AD3" w:rsidRPr="004F372B" w:rsidRDefault="00200AD3" w:rsidP="00200AD3">
      <w:pPr>
        <w:spacing w:after="0" w:line="360" w:lineRule="auto"/>
        <w:rPr>
          <w:rFonts w:asciiTheme="minorHAnsi" w:hAnsiTheme="minorHAnsi"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200AD3" w:rsidRPr="004F372B" w14:paraId="65E4F540"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4B7A0ECB" w14:textId="77777777" w:rsidR="00200AD3" w:rsidRPr="004F372B" w:rsidRDefault="00200AD3" w:rsidP="00200AD3">
            <w:pPr>
              <w:spacing w:after="0" w:line="360" w:lineRule="auto"/>
              <w:rPr>
                <w:rFonts w:asciiTheme="minorHAnsi" w:hAnsiTheme="minorHAnsi" w:cs="Arial"/>
                <w:sz w:val="20"/>
                <w:szCs w:val="20"/>
              </w:rPr>
            </w:pPr>
            <w:r w:rsidRPr="004F372B">
              <w:rPr>
                <w:rFonts w:asciiTheme="minorHAnsi" w:hAnsiTheme="minorHAnsi" w:cs="Arial"/>
                <w:sz w:val="20"/>
                <w:szCs w:val="20"/>
              </w:rPr>
              <w:t>4.7.1</w:t>
            </w:r>
          </w:p>
        </w:tc>
        <w:tc>
          <w:tcPr>
            <w:tcW w:w="8713" w:type="dxa"/>
            <w:tcBorders>
              <w:top w:val="single" w:sz="4" w:space="0" w:color="auto"/>
              <w:left w:val="single" w:sz="4" w:space="0" w:color="auto"/>
              <w:bottom w:val="single" w:sz="4" w:space="0" w:color="auto"/>
              <w:right w:val="single" w:sz="4" w:space="0" w:color="auto"/>
            </w:tcBorders>
          </w:tcPr>
          <w:p w14:paraId="24966EB2" w14:textId="77777777" w:rsidR="00200AD3" w:rsidRPr="004F372B" w:rsidRDefault="00200AD3" w:rsidP="00480DC1">
            <w:pPr>
              <w:spacing w:after="0" w:line="360" w:lineRule="auto"/>
              <w:rPr>
                <w:rFonts w:asciiTheme="minorHAnsi" w:hAnsiTheme="minorHAnsi" w:cs="Arial"/>
                <w:sz w:val="20"/>
                <w:szCs w:val="20"/>
              </w:rPr>
            </w:pPr>
            <w:r w:rsidRPr="004F372B">
              <w:rPr>
                <w:rFonts w:asciiTheme="minorHAnsi" w:hAnsiTheme="minorHAnsi" w:cs="Arial"/>
                <w:sz w:val="20"/>
                <w:szCs w:val="20"/>
              </w:rPr>
              <w:t>Is it your policy as an employer to comply with your statutory obligations under the Equality Act 2010and, accordingly, your practice not to treat one group of people less favourably than others in matters of:</w:t>
            </w:r>
          </w:p>
          <w:p w14:paraId="3A215A30" w14:textId="77777777" w:rsidR="00200AD3" w:rsidRPr="004F372B" w:rsidRDefault="00200AD3" w:rsidP="00200AD3">
            <w:pPr>
              <w:numPr>
                <w:ilvl w:val="0"/>
                <w:numId w:val="6"/>
              </w:numPr>
              <w:spacing w:after="0" w:line="360" w:lineRule="auto"/>
              <w:rPr>
                <w:rFonts w:asciiTheme="minorHAnsi" w:hAnsiTheme="minorHAnsi" w:cs="Arial"/>
                <w:sz w:val="20"/>
                <w:szCs w:val="20"/>
              </w:rPr>
            </w:pPr>
            <w:r w:rsidRPr="004F372B">
              <w:rPr>
                <w:rFonts w:asciiTheme="minorHAnsi" w:hAnsiTheme="minorHAnsi" w:cs="Arial"/>
                <w:sz w:val="20"/>
                <w:szCs w:val="20"/>
              </w:rPr>
              <w:t>Employment</w:t>
            </w:r>
          </w:p>
          <w:p w14:paraId="2C8DADC5" w14:textId="77777777" w:rsidR="00200AD3" w:rsidRPr="004F372B" w:rsidRDefault="00200AD3" w:rsidP="00200AD3">
            <w:pPr>
              <w:numPr>
                <w:ilvl w:val="0"/>
                <w:numId w:val="6"/>
              </w:numPr>
              <w:spacing w:after="0" w:line="360" w:lineRule="auto"/>
              <w:rPr>
                <w:rFonts w:asciiTheme="minorHAnsi" w:hAnsiTheme="minorHAnsi" w:cs="Arial"/>
                <w:sz w:val="20"/>
                <w:szCs w:val="20"/>
              </w:rPr>
            </w:pPr>
            <w:r w:rsidRPr="004F372B">
              <w:rPr>
                <w:rFonts w:asciiTheme="minorHAnsi" w:hAnsiTheme="minorHAnsi" w:cs="Arial"/>
                <w:sz w:val="20"/>
                <w:szCs w:val="20"/>
              </w:rPr>
              <w:t>Service delivery</w:t>
            </w:r>
          </w:p>
          <w:p w14:paraId="5250193C" w14:textId="77777777" w:rsidR="00200AD3" w:rsidRPr="004F372B" w:rsidRDefault="00200AD3" w:rsidP="00480DC1">
            <w:pPr>
              <w:spacing w:after="0" w:line="360" w:lineRule="auto"/>
              <w:rPr>
                <w:rFonts w:asciiTheme="minorHAnsi" w:hAnsiTheme="minorHAnsi" w:cs="Arial"/>
                <w:sz w:val="20"/>
                <w:szCs w:val="20"/>
              </w:rPr>
            </w:pPr>
            <w:r w:rsidRPr="004F372B">
              <w:rPr>
                <w:rFonts w:asciiTheme="minorHAnsi" w:hAnsiTheme="minorHAnsi" w:cs="Arial"/>
                <w:sz w:val="20"/>
                <w:szCs w:val="20"/>
              </w:rPr>
              <w:t>*Please enclose a copy of your Equal Opportunities Policy</w:t>
            </w:r>
          </w:p>
        </w:tc>
      </w:tr>
      <w:tr w:rsidR="00200AD3" w:rsidRPr="004F372B" w14:paraId="56263A1A"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1BA18C04" w14:textId="77777777" w:rsidR="00200AD3" w:rsidRPr="004F372B" w:rsidRDefault="00200AD3" w:rsidP="00480DC1">
            <w:pPr>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F854148" w14:textId="77777777" w:rsidR="00200AD3" w:rsidRPr="004F372B" w:rsidRDefault="00200AD3" w:rsidP="00480DC1">
            <w:pPr>
              <w:pStyle w:val="Footer"/>
              <w:spacing w:line="360" w:lineRule="auto"/>
              <w:rPr>
                <w:rFonts w:asciiTheme="minorHAnsi" w:eastAsia="Times New Roman" w:hAnsiTheme="minorHAnsi" w:cs="Arial"/>
              </w:rPr>
            </w:pPr>
          </w:p>
        </w:tc>
      </w:tr>
      <w:tr w:rsidR="00200AD3" w:rsidRPr="004F372B" w14:paraId="3E73E5ED"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138FD436" w14:textId="77777777" w:rsidR="00200AD3" w:rsidRPr="004F372B" w:rsidRDefault="00200AD3" w:rsidP="00480DC1">
            <w:pPr>
              <w:spacing w:after="0" w:line="360" w:lineRule="auto"/>
              <w:rPr>
                <w:rFonts w:asciiTheme="minorHAnsi" w:hAnsiTheme="minorHAnsi" w:cs="Arial"/>
                <w:sz w:val="20"/>
                <w:szCs w:val="20"/>
              </w:rPr>
            </w:pPr>
            <w:r w:rsidRPr="004F372B">
              <w:rPr>
                <w:rFonts w:asciiTheme="minorHAnsi" w:hAnsiTheme="minorHAnsi" w:cs="Arial"/>
                <w:sz w:val="20"/>
                <w:szCs w:val="20"/>
              </w:rPr>
              <w:t>4.7.2</w:t>
            </w:r>
          </w:p>
        </w:tc>
        <w:tc>
          <w:tcPr>
            <w:tcW w:w="8713" w:type="dxa"/>
            <w:tcBorders>
              <w:top w:val="single" w:sz="4" w:space="0" w:color="auto"/>
              <w:left w:val="single" w:sz="4" w:space="0" w:color="auto"/>
              <w:bottom w:val="single" w:sz="4" w:space="0" w:color="auto"/>
              <w:right w:val="single" w:sz="4" w:space="0" w:color="auto"/>
            </w:tcBorders>
          </w:tcPr>
          <w:p w14:paraId="0FCCCA27" w14:textId="77777777" w:rsidR="00200AD3" w:rsidRPr="004F372B" w:rsidRDefault="00200AD3" w:rsidP="00480DC1">
            <w:pPr>
              <w:pStyle w:val="Footer"/>
              <w:spacing w:line="360" w:lineRule="auto"/>
              <w:rPr>
                <w:rFonts w:asciiTheme="minorHAnsi" w:eastAsia="Times New Roman" w:hAnsiTheme="minorHAnsi" w:cs="Arial"/>
              </w:rPr>
            </w:pPr>
            <w:r w:rsidRPr="004F372B">
              <w:rPr>
                <w:rFonts w:asciiTheme="minorHAnsi" w:eastAsia="Times New Roman" w:hAnsiTheme="minorHAnsi" w:cs="Arial"/>
              </w:rPr>
              <w:t xml:space="preserve">In the last three years, has any finding of unlawful discrimination been made against your Organisation by any court of law or industrial tribunal? </w:t>
            </w:r>
          </w:p>
        </w:tc>
      </w:tr>
      <w:tr w:rsidR="00200AD3" w:rsidRPr="004F372B" w14:paraId="67648316"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7F4891EE" w14:textId="77777777" w:rsidR="00200AD3" w:rsidRPr="004F372B" w:rsidRDefault="00200AD3" w:rsidP="00480DC1">
            <w:pPr>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E1359B0" w14:textId="77777777" w:rsidR="00200AD3" w:rsidRPr="004F372B" w:rsidRDefault="00200AD3" w:rsidP="00480DC1">
            <w:pPr>
              <w:pStyle w:val="Footer"/>
              <w:spacing w:line="360" w:lineRule="auto"/>
              <w:rPr>
                <w:rFonts w:asciiTheme="minorHAnsi" w:eastAsia="Times New Roman" w:hAnsiTheme="minorHAnsi" w:cs="Arial"/>
              </w:rPr>
            </w:pPr>
          </w:p>
        </w:tc>
      </w:tr>
      <w:tr w:rsidR="00200AD3" w:rsidRPr="004F372B" w14:paraId="6A339DDA"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1605CE24" w14:textId="77777777" w:rsidR="00200AD3" w:rsidRPr="004F372B" w:rsidRDefault="00200AD3" w:rsidP="00480DC1">
            <w:pPr>
              <w:spacing w:after="0" w:line="360" w:lineRule="auto"/>
              <w:rPr>
                <w:rFonts w:asciiTheme="minorHAnsi" w:hAnsiTheme="minorHAnsi" w:cs="Arial"/>
                <w:sz w:val="20"/>
                <w:szCs w:val="20"/>
              </w:rPr>
            </w:pPr>
            <w:r w:rsidRPr="004F372B">
              <w:rPr>
                <w:rFonts w:asciiTheme="minorHAnsi" w:hAnsiTheme="minorHAnsi" w:cs="Arial"/>
                <w:sz w:val="20"/>
                <w:szCs w:val="20"/>
              </w:rPr>
              <w:t>4.7.3</w:t>
            </w:r>
          </w:p>
        </w:tc>
        <w:tc>
          <w:tcPr>
            <w:tcW w:w="8713" w:type="dxa"/>
            <w:tcBorders>
              <w:top w:val="single" w:sz="4" w:space="0" w:color="auto"/>
              <w:left w:val="single" w:sz="4" w:space="0" w:color="auto"/>
              <w:bottom w:val="single" w:sz="4" w:space="0" w:color="auto"/>
              <w:right w:val="single" w:sz="4" w:space="0" w:color="auto"/>
            </w:tcBorders>
          </w:tcPr>
          <w:p w14:paraId="77C20B2C" w14:textId="77777777" w:rsidR="00200AD3" w:rsidRPr="004F372B" w:rsidRDefault="00200AD3" w:rsidP="00480DC1">
            <w:pPr>
              <w:pStyle w:val="Footer"/>
              <w:spacing w:line="360" w:lineRule="auto"/>
              <w:rPr>
                <w:rFonts w:asciiTheme="minorHAnsi" w:eastAsia="Times New Roman" w:hAnsiTheme="minorHAnsi" w:cs="Arial"/>
              </w:rPr>
            </w:pPr>
            <w:r w:rsidRPr="004F372B">
              <w:rPr>
                <w:rFonts w:asciiTheme="minorHAnsi" w:eastAsia="Times New Roman" w:hAnsiTheme="minorHAnsi" w:cs="Arial"/>
              </w:rPr>
              <w:t>In the last three years has your Organisation been the subject of formal investigation on grounds of alleged unlawful discrimination by The Commission for Equality and Human Rights or any other commission?</w:t>
            </w:r>
          </w:p>
        </w:tc>
      </w:tr>
      <w:tr w:rsidR="00200AD3" w:rsidRPr="004F372B" w14:paraId="39649196"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593BB299" w14:textId="77777777" w:rsidR="00200AD3" w:rsidRPr="004F372B" w:rsidRDefault="00200AD3" w:rsidP="00480DC1">
            <w:pPr>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23F81D4" w14:textId="77777777" w:rsidR="00200AD3" w:rsidRPr="004F372B" w:rsidRDefault="00200AD3" w:rsidP="00480DC1">
            <w:pPr>
              <w:pStyle w:val="Footer"/>
              <w:spacing w:line="360" w:lineRule="auto"/>
              <w:rPr>
                <w:rFonts w:asciiTheme="minorHAnsi" w:eastAsia="Times New Roman" w:hAnsiTheme="minorHAnsi" w:cs="Arial"/>
              </w:rPr>
            </w:pPr>
          </w:p>
        </w:tc>
      </w:tr>
      <w:tr w:rsidR="00200AD3" w:rsidRPr="004F372B" w14:paraId="0BDA99AF"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6231ECB9" w14:textId="77777777" w:rsidR="00200AD3" w:rsidRPr="004F372B" w:rsidRDefault="00200AD3" w:rsidP="00480DC1">
            <w:pPr>
              <w:spacing w:after="0" w:line="360" w:lineRule="auto"/>
              <w:rPr>
                <w:rFonts w:asciiTheme="minorHAnsi" w:hAnsiTheme="minorHAnsi" w:cs="Arial"/>
                <w:sz w:val="20"/>
                <w:szCs w:val="20"/>
              </w:rPr>
            </w:pPr>
            <w:r w:rsidRPr="004F372B">
              <w:rPr>
                <w:rFonts w:asciiTheme="minorHAnsi" w:hAnsiTheme="minorHAnsi" w:cs="Arial"/>
                <w:sz w:val="20"/>
                <w:szCs w:val="20"/>
              </w:rPr>
              <w:t>4.7.4</w:t>
            </w:r>
          </w:p>
        </w:tc>
        <w:tc>
          <w:tcPr>
            <w:tcW w:w="8713" w:type="dxa"/>
            <w:tcBorders>
              <w:top w:val="single" w:sz="4" w:space="0" w:color="auto"/>
              <w:left w:val="single" w:sz="4" w:space="0" w:color="auto"/>
              <w:bottom w:val="single" w:sz="4" w:space="0" w:color="auto"/>
              <w:right w:val="single" w:sz="4" w:space="0" w:color="auto"/>
            </w:tcBorders>
          </w:tcPr>
          <w:p w14:paraId="30536F1E" w14:textId="77777777" w:rsidR="00200AD3" w:rsidRPr="004F372B" w:rsidRDefault="00200AD3" w:rsidP="00480DC1">
            <w:pPr>
              <w:pStyle w:val="Footer"/>
              <w:spacing w:line="360" w:lineRule="auto"/>
              <w:rPr>
                <w:rFonts w:asciiTheme="minorHAnsi" w:eastAsia="Times New Roman" w:hAnsiTheme="minorHAnsi" w:cs="Arial"/>
              </w:rPr>
            </w:pPr>
            <w:r w:rsidRPr="004F372B">
              <w:rPr>
                <w:rFonts w:asciiTheme="minorHAnsi" w:eastAsia="Times New Roman" w:hAnsiTheme="minorHAnsi" w:cs="Arial"/>
              </w:rPr>
              <w:t>If the answer to 4.3.2 is or 4.3.3 is yes what steps did you take in consequence of that finding?</w:t>
            </w:r>
          </w:p>
        </w:tc>
      </w:tr>
      <w:tr w:rsidR="00200AD3" w:rsidRPr="004F372B" w14:paraId="358DBD6D"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5C468280" w14:textId="77777777" w:rsidR="00200AD3" w:rsidRPr="004F372B" w:rsidRDefault="00200AD3" w:rsidP="00480DC1">
            <w:pPr>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8093D9F" w14:textId="77777777" w:rsidR="00200AD3" w:rsidRPr="004F372B" w:rsidRDefault="00200AD3" w:rsidP="00480DC1">
            <w:pPr>
              <w:pStyle w:val="Footer"/>
              <w:spacing w:line="360" w:lineRule="auto"/>
              <w:rPr>
                <w:rFonts w:asciiTheme="minorHAnsi" w:eastAsia="Times New Roman" w:hAnsiTheme="minorHAnsi" w:cs="Arial"/>
              </w:rPr>
            </w:pPr>
          </w:p>
        </w:tc>
      </w:tr>
      <w:tr w:rsidR="00200AD3" w:rsidRPr="004F372B" w14:paraId="765F787A"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19A8CF13" w14:textId="77777777" w:rsidR="00200AD3" w:rsidRPr="004F372B" w:rsidRDefault="00200AD3" w:rsidP="00480DC1">
            <w:pPr>
              <w:spacing w:after="0" w:line="360" w:lineRule="auto"/>
              <w:rPr>
                <w:rFonts w:asciiTheme="minorHAnsi" w:hAnsiTheme="minorHAnsi" w:cs="Arial"/>
                <w:sz w:val="20"/>
                <w:szCs w:val="20"/>
              </w:rPr>
            </w:pPr>
            <w:r w:rsidRPr="004F372B">
              <w:rPr>
                <w:rFonts w:asciiTheme="minorHAnsi" w:hAnsiTheme="minorHAnsi" w:cs="Arial"/>
                <w:sz w:val="20"/>
                <w:szCs w:val="20"/>
              </w:rPr>
              <w:t>4.7.5</w:t>
            </w:r>
          </w:p>
        </w:tc>
        <w:tc>
          <w:tcPr>
            <w:tcW w:w="8713" w:type="dxa"/>
            <w:tcBorders>
              <w:top w:val="single" w:sz="4" w:space="0" w:color="auto"/>
              <w:left w:val="single" w:sz="4" w:space="0" w:color="auto"/>
              <w:bottom w:val="single" w:sz="4" w:space="0" w:color="auto"/>
              <w:right w:val="single" w:sz="4" w:space="0" w:color="auto"/>
            </w:tcBorders>
          </w:tcPr>
          <w:p w14:paraId="7C1CC286" w14:textId="77777777" w:rsidR="00200AD3" w:rsidRPr="004F372B" w:rsidRDefault="00200AD3" w:rsidP="00480DC1">
            <w:pPr>
              <w:pStyle w:val="Footer"/>
              <w:spacing w:line="360" w:lineRule="auto"/>
              <w:rPr>
                <w:rFonts w:asciiTheme="minorHAnsi" w:eastAsia="Times New Roman" w:hAnsiTheme="minorHAnsi" w:cs="Arial"/>
              </w:rPr>
            </w:pPr>
            <w:r w:rsidRPr="004F372B">
              <w:rPr>
                <w:rFonts w:asciiTheme="minorHAnsi" w:eastAsia="Times New Roman" w:hAnsiTheme="minorHAnsi" w:cs="Arial"/>
              </w:rPr>
              <w:t>Is your policy set out :-</w:t>
            </w:r>
          </w:p>
        </w:tc>
      </w:tr>
      <w:tr w:rsidR="00200AD3" w:rsidRPr="004F372B" w14:paraId="4FD2C942"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479DCC71" w14:textId="77777777" w:rsidR="00200AD3" w:rsidRPr="004F372B" w:rsidRDefault="00200AD3" w:rsidP="00480DC1">
            <w:pPr>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BB8E917" w14:textId="77777777" w:rsidR="00200AD3" w:rsidRPr="004F372B" w:rsidRDefault="00200AD3" w:rsidP="00480DC1">
            <w:pPr>
              <w:pStyle w:val="Footer"/>
              <w:spacing w:line="360" w:lineRule="auto"/>
              <w:rPr>
                <w:rFonts w:asciiTheme="minorHAnsi" w:eastAsia="Times New Roman" w:hAnsiTheme="minorHAnsi" w:cs="Arial"/>
              </w:rPr>
            </w:pPr>
            <w:r w:rsidRPr="004F372B">
              <w:rPr>
                <w:rFonts w:asciiTheme="minorHAnsi" w:eastAsia="Times New Roman" w:hAnsiTheme="minorHAnsi" w:cs="Arial"/>
              </w:rPr>
              <w:t>In instructions to those concerned with recruitment, training and promotion?</w:t>
            </w:r>
          </w:p>
        </w:tc>
      </w:tr>
      <w:tr w:rsidR="00200AD3" w:rsidRPr="004F372B" w14:paraId="780E0580"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647FC1C4" w14:textId="77777777" w:rsidR="00200AD3" w:rsidRPr="004F372B" w:rsidRDefault="00200AD3" w:rsidP="00480DC1">
            <w:pPr>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4395F69" w14:textId="77777777" w:rsidR="00200AD3" w:rsidRPr="004F372B" w:rsidRDefault="00200AD3" w:rsidP="00480DC1">
            <w:pPr>
              <w:pStyle w:val="Footer"/>
              <w:spacing w:line="360" w:lineRule="auto"/>
              <w:rPr>
                <w:rFonts w:asciiTheme="minorHAnsi" w:eastAsia="Times New Roman" w:hAnsiTheme="minorHAnsi" w:cs="Arial"/>
              </w:rPr>
            </w:pPr>
            <w:r w:rsidRPr="004F372B">
              <w:rPr>
                <w:rFonts w:asciiTheme="minorHAnsi" w:eastAsia="Times New Roman" w:hAnsiTheme="minorHAnsi" w:cs="Arial"/>
              </w:rPr>
              <w:t>In documents available to employees, recognised trade unions or other representative groups of employees?</w:t>
            </w:r>
          </w:p>
        </w:tc>
      </w:tr>
      <w:tr w:rsidR="00200AD3" w:rsidRPr="004F372B" w14:paraId="4030E38B"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4CF5EED8" w14:textId="77777777" w:rsidR="00200AD3" w:rsidRPr="004F372B" w:rsidRDefault="00200AD3" w:rsidP="00480DC1">
            <w:pPr>
              <w:spacing w:after="0" w:line="360" w:lineRule="auto"/>
              <w:rPr>
                <w:rFonts w:asciiTheme="minorHAnsi" w:hAnsiTheme="minorHAnsi"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1D8AB50" w14:textId="77777777" w:rsidR="00200AD3" w:rsidRPr="004F372B" w:rsidRDefault="00200AD3" w:rsidP="00480DC1">
            <w:pPr>
              <w:pStyle w:val="Footer"/>
              <w:spacing w:line="360" w:lineRule="auto"/>
              <w:rPr>
                <w:rFonts w:asciiTheme="minorHAnsi" w:eastAsia="Times New Roman" w:hAnsiTheme="minorHAnsi" w:cs="Arial"/>
              </w:rPr>
            </w:pPr>
            <w:r w:rsidRPr="004F372B">
              <w:rPr>
                <w:rFonts w:asciiTheme="minorHAnsi" w:eastAsia="Times New Roman" w:hAnsiTheme="minorHAnsi" w:cs="Arial"/>
              </w:rPr>
              <w:t>In recruitment advertisements or other literature?</w:t>
            </w:r>
          </w:p>
        </w:tc>
      </w:tr>
      <w:tr w:rsidR="00200AD3" w:rsidRPr="004F372B" w14:paraId="5B6B720C" w14:textId="77777777" w:rsidTr="00480DC1">
        <w:trPr>
          <w:cantSplit/>
        </w:trPr>
        <w:tc>
          <w:tcPr>
            <w:tcW w:w="817" w:type="dxa"/>
            <w:tcBorders>
              <w:top w:val="single" w:sz="4" w:space="0" w:color="auto"/>
              <w:left w:val="single" w:sz="4" w:space="0" w:color="auto"/>
              <w:bottom w:val="single" w:sz="4" w:space="0" w:color="auto"/>
              <w:right w:val="single" w:sz="4" w:space="0" w:color="auto"/>
            </w:tcBorders>
          </w:tcPr>
          <w:p w14:paraId="7FAB9E4A" w14:textId="77777777" w:rsidR="00200AD3" w:rsidRPr="004F372B" w:rsidRDefault="00200AD3" w:rsidP="00480DC1">
            <w:pPr>
              <w:spacing w:after="0" w:line="360" w:lineRule="auto"/>
              <w:rPr>
                <w:rFonts w:asciiTheme="minorHAnsi" w:hAnsiTheme="minorHAnsi" w:cs="Arial"/>
                <w:sz w:val="20"/>
                <w:szCs w:val="20"/>
              </w:rPr>
            </w:pPr>
            <w:r w:rsidRPr="004F372B">
              <w:rPr>
                <w:rFonts w:asciiTheme="minorHAnsi" w:hAnsiTheme="minorHAnsi" w:cs="Arial"/>
                <w:sz w:val="20"/>
                <w:szCs w:val="20"/>
              </w:rPr>
              <w:t>4.7.8</w:t>
            </w:r>
          </w:p>
        </w:tc>
        <w:tc>
          <w:tcPr>
            <w:tcW w:w="8713" w:type="dxa"/>
            <w:tcBorders>
              <w:top w:val="single" w:sz="4" w:space="0" w:color="auto"/>
              <w:left w:val="single" w:sz="4" w:space="0" w:color="auto"/>
              <w:bottom w:val="single" w:sz="4" w:space="0" w:color="auto"/>
              <w:right w:val="single" w:sz="4" w:space="0" w:color="auto"/>
            </w:tcBorders>
          </w:tcPr>
          <w:p w14:paraId="75E48912" w14:textId="77777777" w:rsidR="00200AD3" w:rsidRPr="004F372B" w:rsidRDefault="00200AD3" w:rsidP="00480DC1">
            <w:pPr>
              <w:spacing w:after="0" w:line="360" w:lineRule="auto"/>
              <w:ind w:left="-108"/>
              <w:rPr>
                <w:rFonts w:asciiTheme="minorHAnsi" w:hAnsiTheme="minorHAnsi" w:cs="Arial"/>
                <w:sz w:val="20"/>
                <w:szCs w:val="20"/>
                <w:lang w:bidi="hi-IN"/>
              </w:rPr>
            </w:pPr>
            <w:r w:rsidRPr="004F372B">
              <w:rPr>
                <w:rFonts w:asciiTheme="minorHAnsi" w:hAnsiTheme="minorHAnsi" w:cs="Arial"/>
                <w:sz w:val="20"/>
                <w:szCs w:val="20"/>
                <w:lang w:bidi="hi-IN"/>
              </w:rPr>
              <w:t>If your organisation is not subject to UK legislation, please supply details of your experience in working under equivalent material legislation, which, in your country, is designed to eliminate discrimination in relation to Race, Gender, Disability, Sexual Orientation, Religion or Belief and Age and to promote equality of opportunity.</w:t>
            </w:r>
          </w:p>
        </w:tc>
      </w:tr>
    </w:tbl>
    <w:p w14:paraId="44030F99" w14:textId="77777777" w:rsidR="00200AD3" w:rsidRPr="004F372B" w:rsidRDefault="00200AD3" w:rsidP="00667BF5">
      <w:pPr>
        <w:pStyle w:val="Heading1"/>
        <w:rPr>
          <w:rFonts w:asciiTheme="minorHAnsi" w:hAnsiTheme="minorHAnsi"/>
        </w:rPr>
      </w:pPr>
    </w:p>
    <w:p w14:paraId="447A473C" w14:textId="77777777" w:rsidR="006F610F" w:rsidRPr="004F372B" w:rsidRDefault="006F610F">
      <w:pPr>
        <w:spacing w:after="0" w:line="240" w:lineRule="auto"/>
        <w:rPr>
          <w:rFonts w:asciiTheme="minorHAnsi" w:eastAsia="Times New Roman" w:hAnsiTheme="minorHAnsi" w:cs="Times New Roman"/>
          <w:b/>
          <w:bCs/>
          <w:sz w:val="24"/>
          <w:szCs w:val="24"/>
        </w:rPr>
      </w:pPr>
      <w:r w:rsidRPr="004F372B">
        <w:rPr>
          <w:rFonts w:asciiTheme="minorHAnsi" w:hAnsiTheme="minorHAnsi"/>
        </w:rPr>
        <w:br w:type="page"/>
      </w:r>
    </w:p>
    <w:p w14:paraId="220B9CCB" w14:textId="77777777" w:rsidR="00200AD3" w:rsidRPr="004F372B" w:rsidRDefault="00200AD3" w:rsidP="00667BF5">
      <w:pPr>
        <w:pStyle w:val="Heading1"/>
        <w:rPr>
          <w:rFonts w:asciiTheme="minorHAnsi" w:hAnsiTheme="minorHAnsi"/>
        </w:rPr>
      </w:pPr>
    </w:p>
    <w:p w14:paraId="328AE2FA" w14:textId="77777777" w:rsidR="00200AD3" w:rsidRPr="004F372B" w:rsidRDefault="00200AD3" w:rsidP="00667BF5">
      <w:pPr>
        <w:pStyle w:val="Heading1"/>
        <w:rPr>
          <w:rFonts w:asciiTheme="minorHAnsi" w:hAnsiTheme="minorHAnsi"/>
        </w:rPr>
      </w:pPr>
    </w:p>
    <w:p w14:paraId="5576CE1E" w14:textId="271C468F" w:rsidR="00680447" w:rsidRPr="004F372B" w:rsidRDefault="00284EFC" w:rsidP="00667BF5">
      <w:pPr>
        <w:pStyle w:val="Heading1"/>
        <w:rPr>
          <w:rFonts w:asciiTheme="minorHAnsi" w:hAnsiTheme="minorHAnsi" w:cs="Arial"/>
          <w:sz w:val="20"/>
          <w:szCs w:val="20"/>
        </w:rPr>
      </w:pPr>
      <w:bookmarkStart w:id="49" w:name="_Toc471218349"/>
      <w:r w:rsidRPr="004F372B">
        <w:rPr>
          <w:rFonts w:asciiTheme="minorHAnsi" w:hAnsiTheme="minorHAnsi" w:cs="Arial"/>
          <w:sz w:val="20"/>
          <w:szCs w:val="20"/>
        </w:rPr>
        <w:t>Appendix 1 – Terms &amp; Conditions</w:t>
      </w:r>
      <w:bookmarkEnd w:id="49"/>
    </w:p>
    <w:p w14:paraId="49CE38C7" w14:textId="77777777" w:rsidR="00680447" w:rsidRPr="004F372B" w:rsidRDefault="00680447" w:rsidP="005C5699">
      <w:pPr>
        <w:spacing w:after="0" w:line="360" w:lineRule="auto"/>
        <w:rPr>
          <w:rFonts w:asciiTheme="minorHAnsi" w:hAnsiTheme="minorHAnsi" w:cs="Arial"/>
          <w:sz w:val="20"/>
          <w:szCs w:val="20"/>
        </w:rPr>
      </w:pPr>
    </w:p>
    <w:p w14:paraId="07650902" w14:textId="77777777" w:rsidR="008235E3" w:rsidRPr="004F372B" w:rsidRDefault="008235E3" w:rsidP="008235E3">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This appendix contains the terms of LV’s standard Terms &amp; Conditions for services. </w:t>
      </w:r>
    </w:p>
    <w:p w14:paraId="4A17359E" w14:textId="77777777" w:rsidR="008235E3" w:rsidRPr="004F372B" w:rsidRDefault="008235E3" w:rsidP="008235E3">
      <w:pPr>
        <w:spacing w:after="0" w:line="360" w:lineRule="auto"/>
        <w:rPr>
          <w:rFonts w:asciiTheme="minorHAnsi" w:hAnsiTheme="minorHAnsi" w:cs="Arial"/>
          <w:sz w:val="20"/>
          <w:szCs w:val="20"/>
        </w:rPr>
      </w:pPr>
    </w:p>
    <w:p w14:paraId="7770C876" w14:textId="77777777" w:rsidR="008235E3" w:rsidRPr="004F372B" w:rsidRDefault="008235E3" w:rsidP="008235E3">
      <w:pPr>
        <w:spacing w:after="0" w:line="360" w:lineRule="auto"/>
        <w:rPr>
          <w:rFonts w:asciiTheme="minorHAnsi" w:hAnsiTheme="minorHAnsi" w:cs="Arial"/>
          <w:sz w:val="20"/>
          <w:szCs w:val="20"/>
        </w:rPr>
      </w:pPr>
      <w:r w:rsidRPr="004F372B">
        <w:rPr>
          <w:rFonts w:asciiTheme="minorHAnsi" w:hAnsiTheme="minorHAnsi" w:cs="Arial"/>
          <w:sz w:val="20"/>
          <w:szCs w:val="20"/>
        </w:rPr>
        <w:t xml:space="preserve">By submitting a Response, the Tenderer is agreeing to be bound by the terms of this ITT and the agreements save as in relation to those areas of the agreements specifically highlighted in the response to Appendix 2.  As such, if the terms of the agreements render proposals in the Tenderer’s Response unworkable, the Tenderer must submit full details of the unworkable/unacceptable provisions within the Agreement by completing the Legal Comments Table attached at Appendix 2. </w:t>
      </w:r>
    </w:p>
    <w:p w14:paraId="3CC73D72" w14:textId="77777777" w:rsidR="008235E3" w:rsidRPr="004F372B" w:rsidRDefault="008235E3" w:rsidP="008235E3">
      <w:pPr>
        <w:spacing w:after="0" w:line="360" w:lineRule="auto"/>
        <w:rPr>
          <w:rFonts w:asciiTheme="minorHAnsi" w:hAnsiTheme="minorHAnsi" w:cs="Arial"/>
          <w:sz w:val="20"/>
          <w:szCs w:val="20"/>
        </w:rPr>
      </w:pPr>
    </w:p>
    <w:p w14:paraId="428D0B84" w14:textId="77777777" w:rsidR="008235E3" w:rsidRPr="004F372B" w:rsidRDefault="008235E3" w:rsidP="008235E3">
      <w:pPr>
        <w:spacing w:after="0" w:line="360" w:lineRule="auto"/>
        <w:rPr>
          <w:rFonts w:asciiTheme="minorHAnsi" w:hAnsiTheme="minorHAnsi" w:cs="Arial"/>
          <w:sz w:val="20"/>
          <w:szCs w:val="20"/>
        </w:rPr>
      </w:pPr>
      <w:r w:rsidRPr="004F372B">
        <w:rPr>
          <w:rFonts w:asciiTheme="minorHAnsi" w:hAnsiTheme="minorHAnsi" w:cs="Arial"/>
          <w:sz w:val="20"/>
          <w:szCs w:val="20"/>
        </w:rPr>
        <w:t>Following receipt of this Response,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37FF9D45" w14:textId="77777777" w:rsidR="008235E3" w:rsidRPr="004F372B" w:rsidRDefault="008235E3" w:rsidP="008235E3">
      <w:pPr>
        <w:spacing w:after="0" w:line="360" w:lineRule="auto"/>
        <w:rPr>
          <w:rFonts w:asciiTheme="minorHAnsi" w:hAnsiTheme="minorHAnsi" w:cs="Arial"/>
          <w:sz w:val="20"/>
          <w:szCs w:val="20"/>
        </w:rPr>
      </w:pPr>
    </w:p>
    <w:p w14:paraId="6441437F" w14:textId="77777777" w:rsidR="008235E3" w:rsidRPr="004F372B" w:rsidRDefault="008235E3" w:rsidP="008235E3">
      <w:pPr>
        <w:spacing w:after="0" w:line="360" w:lineRule="auto"/>
        <w:rPr>
          <w:rFonts w:asciiTheme="minorHAnsi" w:hAnsiTheme="minorHAnsi" w:cs="Arial"/>
          <w:sz w:val="20"/>
          <w:szCs w:val="20"/>
        </w:rPr>
      </w:pPr>
    </w:p>
    <w:bookmarkStart w:id="50" w:name="_MON_1540649782"/>
    <w:bookmarkEnd w:id="50"/>
    <w:p w14:paraId="36C73A66" w14:textId="77777777" w:rsidR="008235E3" w:rsidRPr="004F372B" w:rsidRDefault="008235E3" w:rsidP="008235E3">
      <w:pPr>
        <w:spacing w:after="0" w:line="360" w:lineRule="auto"/>
        <w:rPr>
          <w:rFonts w:asciiTheme="minorHAnsi" w:hAnsiTheme="minorHAnsi" w:cs="Arial"/>
          <w:sz w:val="20"/>
          <w:szCs w:val="20"/>
        </w:rPr>
      </w:pPr>
      <w:r w:rsidRPr="004F372B">
        <w:rPr>
          <w:rFonts w:asciiTheme="minorHAnsi" w:hAnsiTheme="minorHAnsi" w:cs="Arial"/>
          <w:sz w:val="20"/>
          <w:szCs w:val="20"/>
        </w:rPr>
        <w:object w:dxaOrig="1512" w:dyaOrig="996" w14:anchorId="2B542047">
          <v:shape id="_x0000_i1026" type="#_x0000_t75" style="width:74pt;height:49.35pt" o:ole="">
            <v:imagedata r:id="rId12" o:title=""/>
          </v:shape>
          <o:OLEObject Type="Embed" ProgID="Word.TemplateMacroEnabled.12" ShapeID="_x0000_i1026" DrawAspect="Icon" ObjectID="_1544960193" r:id="rId13"/>
        </w:object>
      </w:r>
    </w:p>
    <w:p w14:paraId="14183E0A" w14:textId="77777777" w:rsidR="009D282B" w:rsidRPr="004F372B" w:rsidRDefault="009D282B" w:rsidP="00680447">
      <w:pPr>
        <w:spacing w:after="0" w:line="360" w:lineRule="auto"/>
        <w:rPr>
          <w:rFonts w:asciiTheme="minorHAnsi" w:hAnsiTheme="minorHAnsi" w:cs="Arial"/>
          <w:sz w:val="20"/>
          <w:szCs w:val="20"/>
        </w:rPr>
      </w:pPr>
    </w:p>
    <w:p w14:paraId="0110B717" w14:textId="77777777" w:rsidR="00680447" w:rsidRPr="004F372B" w:rsidRDefault="00680447" w:rsidP="00680447">
      <w:pPr>
        <w:rPr>
          <w:rFonts w:asciiTheme="minorHAnsi" w:hAnsiTheme="minorHAnsi" w:cs="Arial"/>
          <w:sz w:val="20"/>
          <w:szCs w:val="20"/>
        </w:rPr>
      </w:pPr>
    </w:p>
    <w:p w14:paraId="794C9C55" w14:textId="77777777" w:rsidR="00680447" w:rsidRPr="004F372B" w:rsidRDefault="00680447" w:rsidP="00921053">
      <w:pPr>
        <w:pStyle w:val="Heading1"/>
        <w:rPr>
          <w:rFonts w:asciiTheme="minorHAnsi" w:hAnsiTheme="minorHAnsi" w:cs="Arial"/>
          <w:b w:val="0"/>
          <w:sz w:val="20"/>
          <w:szCs w:val="20"/>
        </w:rPr>
      </w:pPr>
    </w:p>
    <w:p w14:paraId="0B1664D1" w14:textId="77777777" w:rsidR="00CF5B38" w:rsidRPr="004F372B" w:rsidRDefault="002C18A0" w:rsidP="00DD3BFD">
      <w:pPr>
        <w:pStyle w:val="Heading1"/>
        <w:rPr>
          <w:rFonts w:asciiTheme="minorHAnsi" w:hAnsiTheme="minorHAnsi" w:cs="Arial"/>
          <w:b w:val="0"/>
          <w:sz w:val="20"/>
          <w:szCs w:val="20"/>
        </w:rPr>
      </w:pPr>
      <w:r w:rsidRPr="004F372B">
        <w:rPr>
          <w:rFonts w:asciiTheme="minorHAnsi" w:hAnsiTheme="minorHAnsi" w:cs="Arial"/>
          <w:b w:val="0"/>
          <w:sz w:val="20"/>
          <w:szCs w:val="20"/>
        </w:rPr>
        <w:br w:type="page"/>
      </w:r>
      <w:bookmarkStart w:id="51" w:name="_Toc336549725"/>
    </w:p>
    <w:p w14:paraId="75264F35" w14:textId="77777777" w:rsidR="00CF5B38" w:rsidRPr="004F372B" w:rsidRDefault="00CF5B38" w:rsidP="00DD3BFD">
      <w:pPr>
        <w:pStyle w:val="Heading1"/>
        <w:rPr>
          <w:rFonts w:asciiTheme="minorHAnsi" w:hAnsiTheme="minorHAnsi" w:cs="Arial"/>
          <w:b w:val="0"/>
          <w:sz w:val="20"/>
          <w:szCs w:val="20"/>
        </w:rPr>
      </w:pPr>
    </w:p>
    <w:p w14:paraId="59B9A7AD" w14:textId="77777777" w:rsidR="0003679C" w:rsidRPr="004F372B" w:rsidRDefault="0003679C" w:rsidP="00DD3BFD">
      <w:pPr>
        <w:pStyle w:val="Heading1"/>
        <w:rPr>
          <w:rFonts w:asciiTheme="minorHAnsi" w:hAnsiTheme="minorHAnsi" w:cs="Arial"/>
          <w:sz w:val="20"/>
          <w:szCs w:val="20"/>
        </w:rPr>
      </w:pPr>
      <w:bookmarkStart w:id="52" w:name="_Toc471218350"/>
      <w:r w:rsidRPr="004F372B">
        <w:rPr>
          <w:rFonts w:asciiTheme="minorHAnsi" w:hAnsiTheme="minorHAnsi" w:cs="Arial"/>
          <w:sz w:val="20"/>
          <w:szCs w:val="20"/>
        </w:rPr>
        <w:t xml:space="preserve">Appendix </w:t>
      </w:r>
      <w:r w:rsidR="00921053" w:rsidRPr="004F372B">
        <w:rPr>
          <w:rFonts w:asciiTheme="minorHAnsi" w:hAnsiTheme="minorHAnsi" w:cs="Arial"/>
          <w:sz w:val="20"/>
          <w:szCs w:val="20"/>
        </w:rPr>
        <w:t>2</w:t>
      </w:r>
      <w:r w:rsidRPr="004F372B">
        <w:rPr>
          <w:rFonts w:asciiTheme="minorHAnsi" w:hAnsiTheme="minorHAnsi" w:cs="Arial"/>
          <w:sz w:val="20"/>
          <w:szCs w:val="20"/>
        </w:rPr>
        <w:t xml:space="preserve"> – Legal Comments Table</w:t>
      </w:r>
      <w:bookmarkEnd w:id="51"/>
      <w:bookmarkEnd w:id="52"/>
    </w:p>
    <w:tbl>
      <w:tblPr>
        <w:tblW w:w="0" w:type="auto"/>
        <w:tblLook w:val="0000" w:firstRow="0" w:lastRow="0" w:firstColumn="0" w:lastColumn="0" w:noHBand="0" w:noVBand="0"/>
      </w:tblPr>
      <w:tblGrid>
        <w:gridCol w:w="10466"/>
      </w:tblGrid>
      <w:tr w:rsidR="0003679C" w:rsidRPr="004F372B" w14:paraId="592596C7" w14:textId="77777777" w:rsidTr="00741AE6">
        <w:trPr>
          <w:trHeight w:val="1054"/>
        </w:trPr>
        <w:tc>
          <w:tcPr>
            <w:tcW w:w="8522" w:type="dxa"/>
            <w:vAlign w:val="center"/>
          </w:tcPr>
          <w:p w14:paraId="426288C4" w14:textId="77777777" w:rsidR="0003679C" w:rsidRPr="004F372B" w:rsidRDefault="0003679C" w:rsidP="006F14EA">
            <w:pPr>
              <w:spacing w:after="0" w:line="360" w:lineRule="auto"/>
              <w:jc w:val="center"/>
              <w:rPr>
                <w:rFonts w:asciiTheme="minorHAnsi" w:hAnsiTheme="minorHAnsi" w:cs="Arial"/>
                <w:b/>
                <w:caps/>
                <w:sz w:val="20"/>
                <w:szCs w:val="20"/>
              </w:rPr>
            </w:pPr>
          </w:p>
        </w:tc>
      </w:tr>
      <w:tr w:rsidR="0003679C" w:rsidRPr="004F372B" w14:paraId="703E2E6A" w14:textId="77777777" w:rsidTr="00741AE6">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4F372B" w14:paraId="093931F5" w14:textId="77777777" w:rsidTr="009D282B">
              <w:trPr>
                <w:trHeight w:val="1034"/>
              </w:trPr>
              <w:tc>
                <w:tcPr>
                  <w:tcW w:w="2388" w:type="dxa"/>
                  <w:shd w:val="clear" w:color="auto" w:fill="auto"/>
                </w:tcPr>
                <w:p w14:paraId="12162664" w14:textId="77777777" w:rsidR="0003679C" w:rsidRPr="004F372B" w:rsidRDefault="0003679C" w:rsidP="006F14EA">
                  <w:pPr>
                    <w:tabs>
                      <w:tab w:val="left" w:pos="3300"/>
                    </w:tabs>
                    <w:spacing w:after="0" w:line="360" w:lineRule="auto"/>
                    <w:jc w:val="center"/>
                    <w:rPr>
                      <w:rFonts w:asciiTheme="minorHAnsi" w:hAnsiTheme="minorHAnsi" w:cs="Arial"/>
                      <w:b/>
                      <w:sz w:val="20"/>
                      <w:szCs w:val="20"/>
                    </w:rPr>
                  </w:pPr>
                  <w:r w:rsidRPr="004F372B">
                    <w:rPr>
                      <w:rFonts w:asciiTheme="minorHAnsi" w:hAnsiTheme="minorHAnsi" w:cs="Arial"/>
                      <w:b/>
                      <w:sz w:val="20"/>
                      <w:szCs w:val="20"/>
                    </w:rPr>
                    <w:t>Clause/Paragraph /Schedule</w:t>
                  </w:r>
                </w:p>
                <w:p w14:paraId="76CB727D" w14:textId="77777777" w:rsidR="0003679C" w:rsidRPr="004F372B" w:rsidRDefault="0003679C" w:rsidP="006F14EA">
                  <w:pPr>
                    <w:tabs>
                      <w:tab w:val="left" w:pos="3300"/>
                    </w:tabs>
                    <w:spacing w:after="0" w:line="360" w:lineRule="auto"/>
                    <w:jc w:val="center"/>
                    <w:rPr>
                      <w:rFonts w:asciiTheme="minorHAnsi" w:hAnsiTheme="minorHAnsi" w:cs="Arial"/>
                      <w:b/>
                      <w:caps/>
                      <w:sz w:val="20"/>
                      <w:szCs w:val="20"/>
                    </w:rPr>
                  </w:pPr>
                </w:p>
              </w:tc>
              <w:tc>
                <w:tcPr>
                  <w:tcW w:w="3893" w:type="dxa"/>
                  <w:shd w:val="clear" w:color="auto" w:fill="auto"/>
                </w:tcPr>
                <w:p w14:paraId="75F40D08" w14:textId="77777777" w:rsidR="0003679C" w:rsidRPr="004F372B" w:rsidRDefault="0003679C" w:rsidP="006F14EA">
                  <w:pPr>
                    <w:tabs>
                      <w:tab w:val="left" w:pos="3300"/>
                    </w:tabs>
                    <w:spacing w:after="0" w:line="360" w:lineRule="auto"/>
                    <w:jc w:val="center"/>
                    <w:rPr>
                      <w:rFonts w:asciiTheme="minorHAnsi" w:hAnsiTheme="minorHAnsi" w:cs="Arial"/>
                      <w:b/>
                      <w:caps/>
                      <w:sz w:val="20"/>
                      <w:szCs w:val="20"/>
                    </w:rPr>
                  </w:pPr>
                  <w:r w:rsidRPr="004F372B">
                    <w:rPr>
                      <w:rFonts w:asciiTheme="minorHAnsi" w:hAnsiTheme="minorHAnsi" w:cs="Arial"/>
                      <w:b/>
                      <w:sz w:val="20"/>
                      <w:szCs w:val="20"/>
                    </w:rPr>
                    <w:t>Summary of Issue</w:t>
                  </w:r>
                </w:p>
              </w:tc>
              <w:tc>
                <w:tcPr>
                  <w:tcW w:w="4054" w:type="dxa"/>
                  <w:shd w:val="clear" w:color="auto" w:fill="auto"/>
                </w:tcPr>
                <w:p w14:paraId="2EA4F434" w14:textId="77777777" w:rsidR="0003679C" w:rsidRPr="004F372B" w:rsidRDefault="0003679C" w:rsidP="006F14EA">
                  <w:pPr>
                    <w:tabs>
                      <w:tab w:val="left" w:pos="3300"/>
                    </w:tabs>
                    <w:spacing w:after="0" w:line="360" w:lineRule="auto"/>
                    <w:jc w:val="center"/>
                    <w:rPr>
                      <w:rFonts w:asciiTheme="minorHAnsi" w:hAnsiTheme="minorHAnsi" w:cs="Arial"/>
                      <w:b/>
                      <w:caps/>
                      <w:sz w:val="20"/>
                      <w:szCs w:val="20"/>
                    </w:rPr>
                  </w:pPr>
                  <w:r w:rsidRPr="004F372B">
                    <w:rPr>
                      <w:rFonts w:asciiTheme="minorHAnsi" w:hAnsiTheme="minorHAnsi" w:cs="Arial"/>
                      <w:b/>
                      <w:sz w:val="20"/>
                      <w:szCs w:val="20"/>
                    </w:rPr>
                    <w:t>Suggested Revisions</w:t>
                  </w:r>
                </w:p>
              </w:tc>
            </w:tr>
            <w:tr w:rsidR="0003679C" w:rsidRPr="004F372B" w14:paraId="523F0C10" w14:textId="77777777" w:rsidTr="009D282B">
              <w:trPr>
                <w:trHeight w:val="348"/>
              </w:trPr>
              <w:tc>
                <w:tcPr>
                  <w:tcW w:w="2388" w:type="dxa"/>
                  <w:shd w:val="clear" w:color="auto" w:fill="auto"/>
                </w:tcPr>
                <w:p w14:paraId="723E26EB"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5567F7EF"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109F81B1"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5887AA65" w14:textId="77777777" w:rsidTr="009D282B">
              <w:trPr>
                <w:trHeight w:val="336"/>
              </w:trPr>
              <w:tc>
                <w:tcPr>
                  <w:tcW w:w="2388" w:type="dxa"/>
                  <w:shd w:val="clear" w:color="auto" w:fill="auto"/>
                </w:tcPr>
                <w:p w14:paraId="57BE9475"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455233C1"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7D98587D"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4B3AA27D" w14:textId="77777777" w:rsidTr="009D282B">
              <w:trPr>
                <w:trHeight w:val="348"/>
              </w:trPr>
              <w:tc>
                <w:tcPr>
                  <w:tcW w:w="2388" w:type="dxa"/>
                  <w:shd w:val="clear" w:color="auto" w:fill="auto"/>
                </w:tcPr>
                <w:p w14:paraId="67A0CF9D"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1F499B98"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65E2DCB9"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5AE1C907" w14:textId="77777777" w:rsidTr="009D282B">
              <w:trPr>
                <w:trHeight w:val="336"/>
              </w:trPr>
              <w:tc>
                <w:tcPr>
                  <w:tcW w:w="2388" w:type="dxa"/>
                  <w:shd w:val="clear" w:color="auto" w:fill="auto"/>
                </w:tcPr>
                <w:p w14:paraId="237863DD"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5C9BCF94"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607746BE"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3BD76158" w14:textId="77777777" w:rsidTr="009D282B">
              <w:trPr>
                <w:trHeight w:val="348"/>
              </w:trPr>
              <w:tc>
                <w:tcPr>
                  <w:tcW w:w="2388" w:type="dxa"/>
                  <w:shd w:val="clear" w:color="auto" w:fill="auto"/>
                </w:tcPr>
                <w:p w14:paraId="22EA01DD"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0656397B"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34E7CE05"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40225F60" w14:textId="77777777" w:rsidTr="009D282B">
              <w:trPr>
                <w:trHeight w:val="348"/>
              </w:trPr>
              <w:tc>
                <w:tcPr>
                  <w:tcW w:w="2388" w:type="dxa"/>
                  <w:shd w:val="clear" w:color="auto" w:fill="auto"/>
                </w:tcPr>
                <w:p w14:paraId="50BE4A67"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2F393EAA"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4225D327"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52D660B3" w14:textId="77777777" w:rsidTr="009D282B">
              <w:trPr>
                <w:trHeight w:val="336"/>
              </w:trPr>
              <w:tc>
                <w:tcPr>
                  <w:tcW w:w="2388" w:type="dxa"/>
                  <w:shd w:val="clear" w:color="auto" w:fill="auto"/>
                </w:tcPr>
                <w:p w14:paraId="01B1C869"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1C621227"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795F29E0"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7B7751FB" w14:textId="77777777" w:rsidTr="009D282B">
              <w:trPr>
                <w:trHeight w:val="348"/>
              </w:trPr>
              <w:tc>
                <w:tcPr>
                  <w:tcW w:w="2388" w:type="dxa"/>
                  <w:shd w:val="clear" w:color="auto" w:fill="auto"/>
                </w:tcPr>
                <w:p w14:paraId="05488348"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49E102E0"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58381B2C"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r w:rsidR="0003679C" w:rsidRPr="004F372B" w14:paraId="0FCC3181" w14:textId="77777777" w:rsidTr="009D282B">
              <w:trPr>
                <w:trHeight w:val="336"/>
              </w:trPr>
              <w:tc>
                <w:tcPr>
                  <w:tcW w:w="2388" w:type="dxa"/>
                  <w:shd w:val="clear" w:color="auto" w:fill="auto"/>
                </w:tcPr>
                <w:p w14:paraId="2B90F2B6"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3893" w:type="dxa"/>
                  <w:shd w:val="clear" w:color="auto" w:fill="auto"/>
                </w:tcPr>
                <w:p w14:paraId="72BBF293"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c>
                <w:tcPr>
                  <w:tcW w:w="4054" w:type="dxa"/>
                  <w:shd w:val="clear" w:color="auto" w:fill="auto"/>
                </w:tcPr>
                <w:p w14:paraId="2F55F607"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tc>
            </w:tr>
          </w:tbl>
          <w:p w14:paraId="2793D5DE" w14:textId="77777777" w:rsidR="0003679C" w:rsidRPr="004F372B" w:rsidRDefault="0003679C" w:rsidP="006F14EA">
            <w:pPr>
              <w:tabs>
                <w:tab w:val="left" w:pos="3300"/>
              </w:tabs>
              <w:spacing w:after="0" w:line="360" w:lineRule="auto"/>
              <w:jc w:val="center"/>
              <w:rPr>
                <w:rFonts w:asciiTheme="minorHAnsi" w:hAnsiTheme="minorHAnsi" w:cs="Arial"/>
                <w:caps/>
                <w:sz w:val="20"/>
                <w:szCs w:val="20"/>
              </w:rPr>
            </w:pPr>
          </w:p>
          <w:p w14:paraId="6D805B5F" w14:textId="77777777" w:rsidR="0003679C" w:rsidRPr="004F372B" w:rsidRDefault="0003679C" w:rsidP="006F14EA">
            <w:pPr>
              <w:tabs>
                <w:tab w:val="left" w:pos="3300"/>
              </w:tabs>
              <w:spacing w:after="0" w:line="360" w:lineRule="auto"/>
              <w:rPr>
                <w:rFonts w:asciiTheme="minorHAnsi" w:hAnsiTheme="minorHAnsi" w:cs="Arial"/>
                <w:caps/>
                <w:sz w:val="20"/>
                <w:szCs w:val="20"/>
              </w:rPr>
            </w:pPr>
          </w:p>
        </w:tc>
      </w:tr>
    </w:tbl>
    <w:p w14:paraId="1C878FB9" w14:textId="77777777" w:rsidR="00262D2C" w:rsidRPr="004F372B" w:rsidRDefault="00CF5B38" w:rsidP="00CF5B38">
      <w:pPr>
        <w:pStyle w:val="Heading1"/>
        <w:rPr>
          <w:rFonts w:asciiTheme="minorHAnsi" w:hAnsiTheme="minorHAnsi" w:cs="Arial"/>
        </w:rPr>
      </w:pPr>
      <w:r w:rsidRPr="004F372B">
        <w:rPr>
          <w:rFonts w:asciiTheme="minorHAnsi" w:hAnsiTheme="minorHAnsi" w:cs="Arial"/>
        </w:rPr>
        <w:t xml:space="preserve"> </w:t>
      </w:r>
    </w:p>
    <w:p w14:paraId="17A15F63" w14:textId="77777777" w:rsidR="003F500E" w:rsidRPr="004F372B" w:rsidRDefault="003F500E" w:rsidP="00E65FAD">
      <w:pPr>
        <w:spacing w:after="0" w:line="240" w:lineRule="auto"/>
        <w:rPr>
          <w:rFonts w:asciiTheme="minorHAnsi" w:eastAsia="Times New Roman" w:hAnsiTheme="minorHAnsi" w:cs="Arial"/>
        </w:rPr>
      </w:pPr>
    </w:p>
    <w:p w14:paraId="24D50EC4" w14:textId="77777777" w:rsidR="003F500E" w:rsidRPr="004F372B" w:rsidRDefault="003F500E" w:rsidP="00E65FAD">
      <w:pPr>
        <w:spacing w:after="0" w:line="240" w:lineRule="auto"/>
        <w:rPr>
          <w:rFonts w:asciiTheme="minorHAnsi" w:hAnsiTheme="minorHAnsi" w:cs="Arial"/>
          <w:sz w:val="20"/>
          <w:szCs w:val="20"/>
        </w:rPr>
      </w:pPr>
    </w:p>
    <w:sectPr w:rsidR="003F500E" w:rsidRPr="004F372B" w:rsidSect="00871649">
      <w:headerReference w:type="default" r:id="rId14"/>
      <w:footerReference w:type="default" r:id="rId15"/>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7136" w14:textId="77777777" w:rsidR="008D39D1" w:rsidRDefault="008D39D1" w:rsidP="0041171D">
      <w:pPr>
        <w:spacing w:after="0" w:line="240" w:lineRule="auto"/>
      </w:pPr>
      <w:r>
        <w:separator/>
      </w:r>
    </w:p>
  </w:endnote>
  <w:endnote w:type="continuationSeparator" w:id="0">
    <w:p w14:paraId="13426518" w14:textId="77777777" w:rsidR="008D39D1" w:rsidRDefault="008D39D1"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E046D" w14:textId="269A0383" w:rsidR="00255A36" w:rsidRPr="00667BF5" w:rsidRDefault="00255A36">
    <w:pPr>
      <w:pStyle w:val="Footer"/>
      <w:jc w:val="right"/>
      <w:rPr>
        <w:rFonts w:ascii="Arial" w:hAnsi="Arial" w:cs="Arial"/>
      </w:rPr>
    </w:pPr>
    <w:r w:rsidRPr="00667BF5">
      <w:rPr>
        <w:rFonts w:ascii="Arial" w:hAnsi="Arial" w:cs="Arial"/>
      </w:rPr>
      <w:fldChar w:fldCharType="begin"/>
    </w:r>
    <w:r w:rsidRPr="00667BF5">
      <w:rPr>
        <w:rFonts w:ascii="Arial" w:hAnsi="Arial" w:cs="Arial"/>
      </w:rPr>
      <w:instrText xml:space="preserve"> PAGE   \* MERGEFORMAT </w:instrText>
    </w:r>
    <w:r w:rsidRPr="00667BF5">
      <w:rPr>
        <w:rFonts w:ascii="Arial" w:hAnsi="Arial" w:cs="Arial"/>
      </w:rPr>
      <w:fldChar w:fldCharType="separate"/>
    </w:r>
    <w:r w:rsidR="008D7C3B">
      <w:rPr>
        <w:rFonts w:ascii="Arial" w:hAnsi="Arial" w:cs="Arial"/>
        <w:noProof/>
      </w:rPr>
      <w:t>20</w:t>
    </w:r>
    <w:r w:rsidRPr="00667BF5">
      <w:rPr>
        <w:rFonts w:ascii="Arial" w:hAnsi="Arial" w:cs="Arial"/>
        <w:noProof/>
      </w:rPr>
      <w:fldChar w:fldCharType="end"/>
    </w:r>
  </w:p>
  <w:p w14:paraId="70FC907A" w14:textId="4E3E8661" w:rsidR="00255A36" w:rsidRPr="007070EC" w:rsidRDefault="00255A36" w:rsidP="00E16AA2">
    <w:pPr>
      <w:pStyle w:val="Footer"/>
      <w:tabs>
        <w:tab w:val="left" w:pos="1995"/>
        <w:tab w:val="left" w:pos="2775"/>
      </w:tabs>
      <w:rPr>
        <w:color w:val="A6A6A6" w:themeColor="background1" w:themeShade="A6"/>
        <w:sz w:val="14"/>
        <w:szCs w:val="14"/>
      </w:rPr>
    </w:pPr>
    <w:r w:rsidRPr="007070EC">
      <w:rPr>
        <w:color w:val="A6A6A6" w:themeColor="background1" w:themeShade="A6"/>
        <w:sz w:val="14"/>
        <w:szCs w:val="14"/>
      </w:rPr>
      <w:fldChar w:fldCharType="begin"/>
    </w:r>
    <w:r w:rsidRPr="007070EC">
      <w:rPr>
        <w:color w:val="A6A6A6" w:themeColor="background1" w:themeShade="A6"/>
        <w:sz w:val="14"/>
        <w:szCs w:val="14"/>
      </w:rPr>
      <w:instrText xml:space="preserve"> FILENAME  \p  \* MERGEFORMAT </w:instrText>
    </w:r>
    <w:r w:rsidRPr="007070EC">
      <w:rPr>
        <w:color w:val="A6A6A6" w:themeColor="background1" w:themeShade="A6"/>
        <w:sz w:val="14"/>
        <w:szCs w:val="14"/>
      </w:rPr>
      <w:fldChar w:fldCharType="separate"/>
    </w:r>
    <w:r w:rsidR="005242CE">
      <w:rPr>
        <w:noProof/>
        <w:color w:val="A6A6A6" w:themeColor="background1" w:themeShade="A6"/>
        <w:sz w:val="14"/>
        <w:szCs w:val="14"/>
      </w:rPr>
      <w:t>T:\Corporate\Procurement and Contracting\Marketing\Delegate Engagement\b. ITT\ITT final.docx</w:t>
    </w:r>
    <w:r w:rsidRPr="007070EC">
      <w:rPr>
        <w:noProof/>
        <w:color w:val="A6A6A6" w:themeColor="background1" w:themeShade="A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7F46C" w14:textId="77777777" w:rsidR="008D39D1" w:rsidRDefault="008D39D1" w:rsidP="0041171D">
      <w:pPr>
        <w:spacing w:after="0" w:line="240" w:lineRule="auto"/>
      </w:pPr>
      <w:r>
        <w:separator/>
      </w:r>
    </w:p>
  </w:footnote>
  <w:footnote w:type="continuationSeparator" w:id="0">
    <w:p w14:paraId="26C3DBB0" w14:textId="77777777" w:rsidR="008D39D1" w:rsidRDefault="008D39D1"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67B6" w14:textId="7645BD3E" w:rsidR="00255A36" w:rsidRDefault="00255A36" w:rsidP="00871649">
    <w:pPr>
      <w:pStyle w:val="Header"/>
      <w:jc w:val="center"/>
      <w:rPr>
        <w:rFonts w:ascii="Arial" w:hAnsi="Arial" w:cs="Arial"/>
        <w:sz w:val="20"/>
      </w:rPr>
    </w:pPr>
    <w:r w:rsidRPr="00960AF9">
      <w:rPr>
        <w:rFonts w:ascii="Arial" w:hAnsi="Arial" w:cs="Arial"/>
        <w:noProof/>
        <w:sz w:val="20"/>
        <w:lang w:eastAsia="en-GB"/>
      </w:rPr>
      <w:drawing>
        <wp:anchor distT="0" distB="0" distL="114300" distR="114300" simplePos="0" relativeHeight="251657728" behindDoc="0" locked="0" layoutInCell="1" allowOverlap="1" wp14:anchorId="0BA95EAC" wp14:editId="7BA1B490">
          <wp:simplePos x="0" y="0"/>
          <wp:positionH relativeFrom="column">
            <wp:posOffset>5803265</wp:posOffset>
          </wp:positionH>
          <wp:positionV relativeFrom="paragraph">
            <wp:posOffset>-48260</wp:posOffset>
          </wp:positionV>
          <wp:extent cx="1098550" cy="373380"/>
          <wp:effectExtent l="0" t="0" r="6350" b="7620"/>
          <wp:wrapNone/>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307">
      <w:rPr>
        <w:noProof/>
        <w:lang w:eastAsia="en-GB"/>
      </w:rPr>
      <w:drawing>
        <wp:anchor distT="0" distB="0" distL="114300" distR="114300" simplePos="0" relativeHeight="251656704" behindDoc="0" locked="0" layoutInCell="1" allowOverlap="1" wp14:anchorId="0598EE7A" wp14:editId="57018307">
          <wp:simplePos x="0" y="0"/>
          <wp:positionH relativeFrom="column">
            <wp:posOffset>-262731</wp:posOffset>
          </wp:positionH>
          <wp:positionV relativeFrom="paragraph">
            <wp:posOffset>-35560</wp:posOffset>
          </wp:positionV>
          <wp:extent cx="1731486" cy="380784"/>
          <wp:effectExtent l="0" t="0" r="254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1486" cy="3807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55ADA" w14:textId="77777777" w:rsidR="00255A36" w:rsidRDefault="00255A36" w:rsidP="00871649">
    <w:pPr>
      <w:pStyle w:val="Header"/>
      <w:jc w:val="center"/>
      <w:rPr>
        <w:rFonts w:ascii="Arial" w:hAnsi="Arial" w:cs="Arial"/>
        <w:sz w:val="20"/>
      </w:rPr>
    </w:pPr>
  </w:p>
  <w:p w14:paraId="005B3DB5" w14:textId="77777777" w:rsidR="00255A36" w:rsidRDefault="00255A36" w:rsidP="00871649">
    <w:pPr>
      <w:pStyle w:val="Header"/>
      <w:jc w:val="center"/>
    </w:pPr>
    <w:r>
      <w:rPr>
        <w:rFonts w:ascii="Arial" w:hAnsi="Arial" w:cs="Arial"/>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8C4"/>
    <w:multiLevelType w:val="hybridMultilevel"/>
    <w:tmpl w:val="0F1CE0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D332B3"/>
    <w:multiLevelType w:val="hybridMultilevel"/>
    <w:tmpl w:val="8BEC41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320F7"/>
    <w:multiLevelType w:val="hybridMultilevel"/>
    <w:tmpl w:val="C3146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E3205"/>
    <w:multiLevelType w:val="hybridMultilevel"/>
    <w:tmpl w:val="3D02D8E2"/>
    <w:lvl w:ilvl="0" w:tplc="38EC29DC">
      <w:start w:val="1"/>
      <w:numFmt w:val="bullet"/>
      <w:lvlText w:val="-"/>
      <w:lvlJc w:val="left"/>
      <w:pPr>
        <w:ind w:left="1146" w:hanging="360"/>
      </w:pPr>
      <w:rPr>
        <w:rFonts w:ascii="SimSun" w:eastAsia="SimSun" w:hAnsi="SimSun" w:hint="eastAsia"/>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hint="default"/>
      </w:rPr>
    </w:lvl>
    <w:lvl w:ilvl="8" w:tplc="08090005">
      <w:start w:val="1"/>
      <w:numFmt w:val="bullet"/>
      <w:lvlText w:val=""/>
      <w:lvlJc w:val="left"/>
      <w:pPr>
        <w:ind w:left="6906" w:hanging="360"/>
      </w:pPr>
      <w:rPr>
        <w:rFonts w:ascii="Wingdings" w:hAnsi="Wingdings" w:hint="default"/>
      </w:rPr>
    </w:lvl>
  </w:abstractNum>
  <w:abstractNum w:abstractNumId="4" w15:restartNumberingAfterBreak="0">
    <w:nsid w:val="095F4029"/>
    <w:multiLevelType w:val="hybridMultilevel"/>
    <w:tmpl w:val="F9A602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84C66"/>
    <w:multiLevelType w:val="hybridMultilevel"/>
    <w:tmpl w:val="3F60D6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B3F70"/>
    <w:multiLevelType w:val="hybridMultilevel"/>
    <w:tmpl w:val="0C68452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B74486"/>
    <w:multiLevelType w:val="hybridMultilevel"/>
    <w:tmpl w:val="713A4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CB2253"/>
    <w:multiLevelType w:val="hybridMultilevel"/>
    <w:tmpl w:val="24702A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81770"/>
    <w:multiLevelType w:val="hybridMultilevel"/>
    <w:tmpl w:val="8D66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F5EEF"/>
    <w:multiLevelType w:val="multilevel"/>
    <w:tmpl w:val="77265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B271CB"/>
    <w:multiLevelType w:val="hybridMultilevel"/>
    <w:tmpl w:val="81DA2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37D4AC1"/>
    <w:multiLevelType w:val="hybridMultilevel"/>
    <w:tmpl w:val="3CD40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3F66B31"/>
    <w:multiLevelType w:val="hybridMultilevel"/>
    <w:tmpl w:val="268A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9492F"/>
    <w:multiLevelType w:val="hybridMultilevel"/>
    <w:tmpl w:val="88B616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11187"/>
    <w:multiLevelType w:val="hybridMultilevel"/>
    <w:tmpl w:val="3E30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A28C9"/>
    <w:multiLevelType w:val="hybridMultilevel"/>
    <w:tmpl w:val="9BF6D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3040678"/>
    <w:multiLevelType w:val="hybridMultilevel"/>
    <w:tmpl w:val="91B0AC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2C3D4D"/>
    <w:multiLevelType w:val="hybridMultilevel"/>
    <w:tmpl w:val="CCA0A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471C8"/>
    <w:multiLevelType w:val="hybridMultilevel"/>
    <w:tmpl w:val="D19E29DC"/>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E39716F"/>
    <w:multiLevelType w:val="hybridMultilevel"/>
    <w:tmpl w:val="F1060856"/>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3F3964"/>
    <w:multiLevelType w:val="hybridMultilevel"/>
    <w:tmpl w:val="FA0C58E6"/>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91F2BD8"/>
    <w:multiLevelType w:val="hybridMultilevel"/>
    <w:tmpl w:val="2F702EBA"/>
    <w:lvl w:ilvl="0" w:tplc="F80EEF9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A8F34F1"/>
    <w:multiLevelType w:val="hybridMultilevel"/>
    <w:tmpl w:val="89228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B457D7B"/>
    <w:multiLevelType w:val="hybridMultilevel"/>
    <w:tmpl w:val="4EC41C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822779"/>
    <w:multiLevelType w:val="hybridMultilevel"/>
    <w:tmpl w:val="713A4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E4766CD"/>
    <w:multiLevelType w:val="hybridMultilevel"/>
    <w:tmpl w:val="3006AF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B43D89"/>
    <w:multiLevelType w:val="hybridMultilevel"/>
    <w:tmpl w:val="CA829BD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hint="default"/>
      </w:rPr>
    </w:lvl>
    <w:lvl w:ilvl="8" w:tplc="08090005">
      <w:start w:val="1"/>
      <w:numFmt w:val="bullet"/>
      <w:lvlText w:val=""/>
      <w:lvlJc w:val="left"/>
      <w:pPr>
        <w:ind w:left="6906" w:hanging="360"/>
      </w:pPr>
      <w:rPr>
        <w:rFonts w:ascii="Wingdings" w:hAnsi="Wingdings" w:hint="default"/>
      </w:rPr>
    </w:lvl>
  </w:abstractNum>
  <w:abstractNum w:abstractNumId="30" w15:restartNumberingAfterBreak="0">
    <w:nsid w:val="4A7E0045"/>
    <w:multiLevelType w:val="hybridMultilevel"/>
    <w:tmpl w:val="1CE035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F25840"/>
    <w:multiLevelType w:val="hybridMultilevel"/>
    <w:tmpl w:val="B7A01C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5F694B"/>
    <w:multiLevelType w:val="hybridMultilevel"/>
    <w:tmpl w:val="4F40A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DA3498"/>
    <w:multiLevelType w:val="hybridMultilevel"/>
    <w:tmpl w:val="B2608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DA67C0"/>
    <w:multiLevelType w:val="hybridMultilevel"/>
    <w:tmpl w:val="07CEED1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hint="default"/>
      </w:rPr>
    </w:lvl>
    <w:lvl w:ilvl="8" w:tplc="08090005">
      <w:start w:val="1"/>
      <w:numFmt w:val="bullet"/>
      <w:lvlText w:val=""/>
      <w:lvlJc w:val="left"/>
      <w:pPr>
        <w:ind w:left="6906" w:hanging="360"/>
      </w:pPr>
      <w:rPr>
        <w:rFonts w:ascii="Wingdings" w:hAnsi="Wingdings" w:hint="default"/>
      </w:rPr>
    </w:lvl>
  </w:abstractNum>
  <w:abstractNum w:abstractNumId="35" w15:restartNumberingAfterBreak="0">
    <w:nsid w:val="5E844A23"/>
    <w:multiLevelType w:val="hybridMultilevel"/>
    <w:tmpl w:val="D74AC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096214D"/>
    <w:multiLevelType w:val="hybridMultilevel"/>
    <w:tmpl w:val="BB08D4E6"/>
    <w:lvl w:ilvl="0" w:tplc="2018A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6820BC"/>
    <w:multiLevelType w:val="hybridMultilevel"/>
    <w:tmpl w:val="2626F5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35A26"/>
    <w:multiLevelType w:val="hybridMultilevel"/>
    <w:tmpl w:val="5E460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4817A94"/>
    <w:multiLevelType w:val="hybridMultilevel"/>
    <w:tmpl w:val="C32E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BD2512"/>
    <w:multiLevelType w:val="hybridMultilevel"/>
    <w:tmpl w:val="A71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113C3"/>
    <w:multiLevelType w:val="hybridMultilevel"/>
    <w:tmpl w:val="B9184472"/>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F4E41E4"/>
    <w:multiLevelType w:val="hybridMultilevel"/>
    <w:tmpl w:val="0994BD46"/>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BB75C5"/>
    <w:multiLevelType w:val="hybridMultilevel"/>
    <w:tmpl w:val="97122E2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31C82"/>
    <w:multiLevelType w:val="hybridMultilevel"/>
    <w:tmpl w:val="B64C0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1E6CB0"/>
    <w:multiLevelType w:val="hybridMultilevel"/>
    <w:tmpl w:val="D33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
  </w:num>
  <w:num w:numId="4">
    <w:abstractNumId w:val="36"/>
  </w:num>
  <w:num w:numId="5">
    <w:abstractNumId w:val="4"/>
  </w:num>
  <w:num w:numId="6">
    <w:abstractNumId w:val="8"/>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7"/>
  </w:num>
  <w:num w:numId="11">
    <w:abstractNumId w:val="27"/>
  </w:num>
  <w:num w:numId="12">
    <w:abstractNumId w:val="24"/>
  </w:num>
  <w:num w:numId="13">
    <w:abstractNumId w:val="26"/>
  </w:num>
  <w:num w:numId="14">
    <w:abstractNumId w:val="17"/>
  </w:num>
  <w:num w:numId="15">
    <w:abstractNumId w:val="12"/>
  </w:num>
  <w:num w:numId="16">
    <w:abstractNumId w:val="25"/>
  </w:num>
  <w:num w:numId="17">
    <w:abstractNumId w:val="6"/>
  </w:num>
  <w:num w:numId="18">
    <w:abstractNumId w:val="42"/>
  </w:num>
  <w:num w:numId="19">
    <w:abstractNumId w:val="43"/>
  </w:num>
  <w:num w:numId="20">
    <w:abstractNumId w:val="22"/>
  </w:num>
  <w:num w:numId="21">
    <w:abstractNumId w:val="21"/>
  </w:num>
  <w:num w:numId="22">
    <w:abstractNumId w:val="23"/>
  </w:num>
  <w:num w:numId="23">
    <w:abstractNumId w:val="11"/>
  </w:num>
  <w:num w:numId="24">
    <w:abstractNumId w:val="10"/>
  </w:num>
  <w:num w:numId="25">
    <w:abstractNumId w:val="37"/>
  </w:num>
  <w:num w:numId="26">
    <w:abstractNumId w:val="31"/>
  </w:num>
  <w:num w:numId="27">
    <w:abstractNumId w:val="20"/>
  </w:num>
  <w:num w:numId="28">
    <w:abstractNumId w:val="44"/>
  </w:num>
  <w:num w:numId="29">
    <w:abstractNumId w:val="14"/>
  </w:num>
  <w:num w:numId="30">
    <w:abstractNumId w:val="13"/>
  </w:num>
  <w:num w:numId="31">
    <w:abstractNumId w:val="35"/>
  </w:num>
  <w:num w:numId="32">
    <w:abstractNumId w:val="0"/>
  </w:num>
  <w:num w:numId="33">
    <w:abstractNumId w:val="32"/>
  </w:num>
  <w:num w:numId="34">
    <w:abstractNumId w:val="45"/>
  </w:num>
  <w:num w:numId="35">
    <w:abstractNumId w:val="33"/>
  </w:num>
  <w:num w:numId="36">
    <w:abstractNumId w:val="9"/>
  </w:num>
  <w:num w:numId="37">
    <w:abstractNumId w:val="39"/>
  </w:num>
  <w:num w:numId="38">
    <w:abstractNumId w:val="28"/>
  </w:num>
  <w:num w:numId="39">
    <w:abstractNumId w:val="1"/>
  </w:num>
  <w:num w:numId="40">
    <w:abstractNumId w:val="46"/>
  </w:num>
  <w:num w:numId="41">
    <w:abstractNumId w:val="41"/>
  </w:num>
  <w:num w:numId="42">
    <w:abstractNumId w:val="15"/>
  </w:num>
  <w:num w:numId="43">
    <w:abstractNumId w:val="19"/>
  </w:num>
  <w:num w:numId="44">
    <w:abstractNumId w:val="30"/>
  </w:num>
  <w:num w:numId="45">
    <w:abstractNumId w:val="38"/>
  </w:num>
  <w:num w:numId="46">
    <w:abstractNumId w:val="40"/>
  </w:num>
  <w:num w:numId="47">
    <w:abstractNumId w:val="5"/>
  </w:num>
  <w:num w:numId="4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4B"/>
    <w:rsid w:val="00005175"/>
    <w:rsid w:val="00006D56"/>
    <w:rsid w:val="00007254"/>
    <w:rsid w:val="0001012F"/>
    <w:rsid w:val="00020FE5"/>
    <w:rsid w:val="00021B2B"/>
    <w:rsid w:val="00030A71"/>
    <w:rsid w:val="00032C30"/>
    <w:rsid w:val="0003679C"/>
    <w:rsid w:val="00041DBD"/>
    <w:rsid w:val="00045B83"/>
    <w:rsid w:val="00045DBF"/>
    <w:rsid w:val="0004711D"/>
    <w:rsid w:val="00051D51"/>
    <w:rsid w:val="0005236B"/>
    <w:rsid w:val="000532BA"/>
    <w:rsid w:val="00057B7B"/>
    <w:rsid w:val="00057C4A"/>
    <w:rsid w:val="000610CE"/>
    <w:rsid w:val="0006198F"/>
    <w:rsid w:val="00074B19"/>
    <w:rsid w:val="00075D6C"/>
    <w:rsid w:val="00081BCC"/>
    <w:rsid w:val="00083C34"/>
    <w:rsid w:val="00083CAB"/>
    <w:rsid w:val="000954EA"/>
    <w:rsid w:val="00095FA5"/>
    <w:rsid w:val="00096CD0"/>
    <w:rsid w:val="000A29A0"/>
    <w:rsid w:val="000B0EFE"/>
    <w:rsid w:val="000C0C48"/>
    <w:rsid w:val="000C0E4A"/>
    <w:rsid w:val="000C1AE9"/>
    <w:rsid w:val="000C348D"/>
    <w:rsid w:val="000C3FE1"/>
    <w:rsid w:val="000C72BC"/>
    <w:rsid w:val="000D02E7"/>
    <w:rsid w:val="000D03BB"/>
    <w:rsid w:val="000D10AC"/>
    <w:rsid w:val="000D2380"/>
    <w:rsid w:val="000D5812"/>
    <w:rsid w:val="000D7AB0"/>
    <w:rsid w:val="000E1BA5"/>
    <w:rsid w:val="000E5D98"/>
    <w:rsid w:val="000E7132"/>
    <w:rsid w:val="000F0DDC"/>
    <w:rsid w:val="000F5549"/>
    <w:rsid w:val="00103D57"/>
    <w:rsid w:val="00104985"/>
    <w:rsid w:val="00105818"/>
    <w:rsid w:val="00106C9D"/>
    <w:rsid w:val="001133ED"/>
    <w:rsid w:val="0011406B"/>
    <w:rsid w:val="00114D61"/>
    <w:rsid w:val="001162E4"/>
    <w:rsid w:val="00116F14"/>
    <w:rsid w:val="00121E5F"/>
    <w:rsid w:val="001410FF"/>
    <w:rsid w:val="00150FD1"/>
    <w:rsid w:val="001516E6"/>
    <w:rsid w:val="00154EA0"/>
    <w:rsid w:val="00156379"/>
    <w:rsid w:val="00157879"/>
    <w:rsid w:val="00157EF7"/>
    <w:rsid w:val="00163C90"/>
    <w:rsid w:val="001659BC"/>
    <w:rsid w:val="00165D7F"/>
    <w:rsid w:val="001669C2"/>
    <w:rsid w:val="00171D94"/>
    <w:rsid w:val="0017412D"/>
    <w:rsid w:val="00175A2F"/>
    <w:rsid w:val="001804D9"/>
    <w:rsid w:val="001808A2"/>
    <w:rsid w:val="00180991"/>
    <w:rsid w:val="00183051"/>
    <w:rsid w:val="001903D2"/>
    <w:rsid w:val="00193F45"/>
    <w:rsid w:val="00193F7F"/>
    <w:rsid w:val="001974F5"/>
    <w:rsid w:val="001A7AF8"/>
    <w:rsid w:val="001B276F"/>
    <w:rsid w:val="001B3CF9"/>
    <w:rsid w:val="001B7F00"/>
    <w:rsid w:val="001C23C3"/>
    <w:rsid w:val="001C2DE5"/>
    <w:rsid w:val="001C762C"/>
    <w:rsid w:val="001D2939"/>
    <w:rsid w:val="001D771A"/>
    <w:rsid w:val="001E0999"/>
    <w:rsid w:val="001E2FDC"/>
    <w:rsid w:val="001E65EF"/>
    <w:rsid w:val="001F0BF9"/>
    <w:rsid w:val="001F0F9A"/>
    <w:rsid w:val="001F4B95"/>
    <w:rsid w:val="001F5621"/>
    <w:rsid w:val="001F6E4A"/>
    <w:rsid w:val="001F7DD5"/>
    <w:rsid w:val="00200AD3"/>
    <w:rsid w:val="0020330E"/>
    <w:rsid w:val="00203C92"/>
    <w:rsid w:val="00205F0D"/>
    <w:rsid w:val="00210949"/>
    <w:rsid w:val="0021467A"/>
    <w:rsid w:val="00222772"/>
    <w:rsid w:val="002229E7"/>
    <w:rsid w:val="00231B6A"/>
    <w:rsid w:val="00235420"/>
    <w:rsid w:val="002355EA"/>
    <w:rsid w:val="0023765F"/>
    <w:rsid w:val="00240683"/>
    <w:rsid w:val="00241417"/>
    <w:rsid w:val="00246BC1"/>
    <w:rsid w:val="002505DE"/>
    <w:rsid w:val="00251FC6"/>
    <w:rsid w:val="00255A36"/>
    <w:rsid w:val="0026268E"/>
    <w:rsid w:val="00262D2C"/>
    <w:rsid w:val="00270DBC"/>
    <w:rsid w:val="00275660"/>
    <w:rsid w:val="00275936"/>
    <w:rsid w:val="00276F36"/>
    <w:rsid w:val="00277365"/>
    <w:rsid w:val="00277DA2"/>
    <w:rsid w:val="00284EFC"/>
    <w:rsid w:val="002851D3"/>
    <w:rsid w:val="00287071"/>
    <w:rsid w:val="00291513"/>
    <w:rsid w:val="00291717"/>
    <w:rsid w:val="00294A8A"/>
    <w:rsid w:val="002A094F"/>
    <w:rsid w:val="002A0A2E"/>
    <w:rsid w:val="002A1C14"/>
    <w:rsid w:val="002A29E8"/>
    <w:rsid w:val="002A4551"/>
    <w:rsid w:val="002A59A7"/>
    <w:rsid w:val="002A73E6"/>
    <w:rsid w:val="002B3399"/>
    <w:rsid w:val="002B72CD"/>
    <w:rsid w:val="002C1526"/>
    <w:rsid w:val="002C18A0"/>
    <w:rsid w:val="002C3346"/>
    <w:rsid w:val="002D04DA"/>
    <w:rsid w:val="002F109E"/>
    <w:rsid w:val="002F1F0C"/>
    <w:rsid w:val="00305557"/>
    <w:rsid w:val="00311DF6"/>
    <w:rsid w:val="00312653"/>
    <w:rsid w:val="00313FEB"/>
    <w:rsid w:val="00314A63"/>
    <w:rsid w:val="003246FC"/>
    <w:rsid w:val="0033161F"/>
    <w:rsid w:val="00331827"/>
    <w:rsid w:val="003327CC"/>
    <w:rsid w:val="00337A40"/>
    <w:rsid w:val="0034051F"/>
    <w:rsid w:val="00341AE2"/>
    <w:rsid w:val="00344EDA"/>
    <w:rsid w:val="003503D1"/>
    <w:rsid w:val="003527AE"/>
    <w:rsid w:val="00356F15"/>
    <w:rsid w:val="00360FA7"/>
    <w:rsid w:val="003728A6"/>
    <w:rsid w:val="00377F34"/>
    <w:rsid w:val="00380055"/>
    <w:rsid w:val="0038110F"/>
    <w:rsid w:val="00385398"/>
    <w:rsid w:val="00385CA7"/>
    <w:rsid w:val="00391BB0"/>
    <w:rsid w:val="00397544"/>
    <w:rsid w:val="0039761E"/>
    <w:rsid w:val="003A19DA"/>
    <w:rsid w:val="003A3925"/>
    <w:rsid w:val="003A70D6"/>
    <w:rsid w:val="003B0E5F"/>
    <w:rsid w:val="003B4537"/>
    <w:rsid w:val="003C62A0"/>
    <w:rsid w:val="003D0E58"/>
    <w:rsid w:val="003D477F"/>
    <w:rsid w:val="003D6043"/>
    <w:rsid w:val="003D6FE5"/>
    <w:rsid w:val="003E421C"/>
    <w:rsid w:val="003E4F79"/>
    <w:rsid w:val="003F2CDD"/>
    <w:rsid w:val="003F40A3"/>
    <w:rsid w:val="003F47FC"/>
    <w:rsid w:val="003F500E"/>
    <w:rsid w:val="003F76B0"/>
    <w:rsid w:val="00401F0B"/>
    <w:rsid w:val="00402D18"/>
    <w:rsid w:val="004034F8"/>
    <w:rsid w:val="0041171D"/>
    <w:rsid w:val="00411C79"/>
    <w:rsid w:val="0041378C"/>
    <w:rsid w:val="00415E55"/>
    <w:rsid w:val="00416179"/>
    <w:rsid w:val="00423F23"/>
    <w:rsid w:val="00426338"/>
    <w:rsid w:val="00440C00"/>
    <w:rsid w:val="00445714"/>
    <w:rsid w:val="00447C88"/>
    <w:rsid w:val="00454FDC"/>
    <w:rsid w:val="00457F8B"/>
    <w:rsid w:val="00464DE3"/>
    <w:rsid w:val="00465170"/>
    <w:rsid w:val="004727B3"/>
    <w:rsid w:val="004751B4"/>
    <w:rsid w:val="0048076C"/>
    <w:rsid w:val="00480DC1"/>
    <w:rsid w:val="0048383A"/>
    <w:rsid w:val="004925B7"/>
    <w:rsid w:val="004934A7"/>
    <w:rsid w:val="00497E03"/>
    <w:rsid w:val="004A7781"/>
    <w:rsid w:val="004B14BD"/>
    <w:rsid w:val="004B5078"/>
    <w:rsid w:val="004B698B"/>
    <w:rsid w:val="004C04FF"/>
    <w:rsid w:val="004C376D"/>
    <w:rsid w:val="004C5819"/>
    <w:rsid w:val="004D0BA2"/>
    <w:rsid w:val="004D1A7D"/>
    <w:rsid w:val="004D2BF7"/>
    <w:rsid w:val="004D3532"/>
    <w:rsid w:val="004D4347"/>
    <w:rsid w:val="004D49ED"/>
    <w:rsid w:val="004E0F6C"/>
    <w:rsid w:val="004E1E1F"/>
    <w:rsid w:val="004E3267"/>
    <w:rsid w:val="004E655A"/>
    <w:rsid w:val="004E7FD0"/>
    <w:rsid w:val="004F3362"/>
    <w:rsid w:val="004F357F"/>
    <w:rsid w:val="004F372B"/>
    <w:rsid w:val="004F5D0F"/>
    <w:rsid w:val="004F6FE8"/>
    <w:rsid w:val="0050047D"/>
    <w:rsid w:val="005005C3"/>
    <w:rsid w:val="005031D3"/>
    <w:rsid w:val="00504F5D"/>
    <w:rsid w:val="0050580F"/>
    <w:rsid w:val="0050749C"/>
    <w:rsid w:val="00507664"/>
    <w:rsid w:val="00511DC1"/>
    <w:rsid w:val="00514807"/>
    <w:rsid w:val="005164A9"/>
    <w:rsid w:val="00520171"/>
    <w:rsid w:val="00520E4F"/>
    <w:rsid w:val="005242CE"/>
    <w:rsid w:val="00525758"/>
    <w:rsid w:val="00537E03"/>
    <w:rsid w:val="00540E70"/>
    <w:rsid w:val="00541086"/>
    <w:rsid w:val="0054406F"/>
    <w:rsid w:val="00546D62"/>
    <w:rsid w:val="00550A81"/>
    <w:rsid w:val="00551B15"/>
    <w:rsid w:val="00555E48"/>
    <w:rsid w:val="00556473"/>
    <w:rsid w:val="00560DCC"/>
    <w:rsid w:val="00564FE7"/>
    <w:rsid w:val="00567352"/>
    <w:rsid w:val="0057225B"/>
    <w:rsid w:val="00577EE0"/>
    <w:rsid w:val="0058106E"/>
    <w:rsid w:val="00581500"/>
    <w:rsid w:val="00584009"/>
    <w:rsid w:val="00585DC9"/>
    <w:rsid w:val="00586E16"/>
    <w:rsid w:val="00592385"/>
    <w:rsid w:val="0059360B"/>
    <w:rsid w:val="00597237"/>
    <w:rsid w:val="005A3B4F"/>
    <w:rsid w:val="005A532A"/>
    <w:rsid w:val="005B1203"/>
    <w:rsid w:val="005B4941"/>
    <w:rsid w:val="005B5CE6"/>
    <w:rsid w:val="005C3150"/>
    <w:rsid w:val="005C5699"/>
    <w:rsid w:val="005D0B34"/>
    <w:rsid w:val="005D23F4"/>
    <w:rsid w:val="005D50D5"/>
    <w:rsid w:val="005E0841"/>
    <w:rsid w:val="005E2402"/>
    <w:rsid w:val="005E36C4"/>
    <w:rsid w:val="005E549F"/>
    <w:rsid w:val="005E5AA1"/>
    <w:rsid w:val="005E7FF6"/>
    <w:rsid w:val="005F10B1"/>
    <w:rsid w:val="005F1813"/>
    <w:rsid w:val="005F36E1"/>
    <w:rsid w:val="005F3A8D"/>
    <w:rsid w:val="005F4A9C"/>
    <w:rsid w:val="005F534C"/>
    <w:rsid w:val="005F7249"/>
    <w:rsid w:val="00604F32"/>
    <w:rsid w:val="006052D6"/>
    <w:rsid w:val="006055A8"/>
    <w:rsid w:val="00606CC8"/>
    <w:rsid w:val="00611C7E"/>
    <w:rsid w:val="00616E4B"/>
    <w:rsid w:val="0062469E"/>
    <w:rsid w:val="00627936"/>
    <w:rsid w:val="00631B6B"/>
    <w:rsid w:val="00631C6C"/>
    <w:rsid w:val="00632343"/>
    <w:rsid w:val="00635E2A"/>
    <w:rsid w:val="006427C2"/>
    <w:rsid w:val="006460DF"/>
    <w:rsid w:val="00650AFF"/>
    <w:rsid w:val="00657C1B"/>
    <w:rsid w:val="00661B7E"/>
    <w:rsid w:val="0066286F"/>
    <w:rsid w:val="006654C1"/>
    <w:rsid w:val="00667BF5"/>
    <w:rsid w:val="00667D2C"/>
    <w:rsid w:val="00671CF2"/>
    <w:rsid w:val="0067329E"/>
    <w:rsid w:val="00677552"/>
    <w:rsid w:val="00680447"/>
    <w:rsid w:val="0068063F"/>
    <w:rsid w:val="006904D1"/>
    <w:rsid w:val="00690DFB"/>
    <w:rsid w:val="0069417A"/>
    <w:rsid w:val="006A0505"/>
    <w:rsid w:val="006A2DC8"/>
    <w:rsid w:val="006A72B4"/>
    <w:rsid w:val="006A73F2"/>
    <w:rsid w:val="006B1D75"/>
    <w:rsid w:val="006C1B91"/>
    <w:rsid w:val="006C35AA"/>
    <w:rsid w:val="006C35FE"/>
    <w:rsid w:val="006C3B74"/>
    <w:rsid w:val="006C537C"/>
    <w:rsid w:val="006C572F"/>
    <w:rsid w:val="006D45E0"/>
    <w:rsid w:val="006D7DFD"/>
    <w:rsid w:val="006E2AEE"/>
    <w:rsid w:val="006E67BE"/>
    <w:rsid w:val="006F14EA"/>
    <w:rsid w:val="006F4A72"/>
    <w:rsid w:val="006F610F"/>
    <w:rsid w:val="007011DD"/>
    <w:rsid w:val="0070314E"/>
    <w:rsid w:val="00704081"/>
    <w:rsid w:val="00705C99"/>
    <w:rsid w:val="007070EC"/>
    <w:rsid w:val="00710D32"/>
    <w:rsid w:val="00711B52"/>
    <w:rsid w:val="00711C9A"/>
    <w:rsid w:val="00724F09"/>
    <w:rsid w:val="00726528"/>
    <w:rsid w:val="00732555"/>
    <w:rsid w:val="00735567"/>
    <w:rsid w:val="007367F7"/>
    <w:rsid w:val="00737BCD"/>
    <w:rsid w:val="00741AE6"/>
    <w:rsid w:val="007422B2"/>
    <w:rsid w:val="00743113"/>
    <w:rsid w:val="00746B5B"/>
    <w:rsid w:val="00750B70"/>
    <w:rsid w:val="007559AC"/>
    <w:rsid w:val="007605D2"/>
    <w:rsid w:val="00761684"/>
    <w:rsid w:val="00764E10"/>
    <w:rsid w:val="0076508A"/>
    <w:rsid w:val="00766A2D"/>
    <w:rsid w:val="00767D2F"/>
    <w:rsid w:val="00767D86"/>
    <w:rsid w:val="00770B20"/>
    <w:rsid w:val="00772CAA"/>
    <w:rsid w:val="0077522B"/>
    <w:rsid w:val="00781077"/>
    <w:rsid w:val="0078507A"/>
    <w:rsid w:val="00787A8E"/>
    <w:rsid w:val="0079026B"/>
    <w:rsid w:val="00791C04"/>
    <w:rsid w:val="0079240A"/>
    <w:rsid w:val="00795280"/>
    <w:rsid w:val="007A2E85"/>
    <w:rsid w:val="007A3944"/>
    <w:rsid w:val="007C23FB"/>
    <w:rsid w:val="007C2C37"/>
    <w:rsid w:val="007C4446"/>
    <w:rsid w:val="007D4264"/>
    <w:rsid w:val="007E003B"/>
    <w:rsid w:val="007E0A30"/>
    <w:rsid w:val="007E1B1B"/>
    <w:rsid w:val="007E5954"/>
    <w:rsid w:val="007E609A"/>
    <w:rsid w:val="007E60E1"/>
    <w:rsid w:val="007E68B9"/>
    <w:rsid w:val="007E6A14"/>
    <w:rsid w:val="007F05BE"/>
    <w:rsid w:val="007F1C97"/>
    <w:rsid w:val="007F5F81"/>
    <w:rsid w:val="007F7843"/>
    <w:rsid w:val="00803C8A"/>
    <w:rsid w:val="008047AD"/>
    <w:rsid w:val="00804E57"/>
    <w:rsid w:val="00810D71"/>
    <w:rsid w:val="008152F8"/>
    <w:rsid w:val="008235E3"/>
    <w:rsid w:val="00823C75"/>
    <w:rsid w:val="008273E1"/>
    <w:rsid w:val="0083482D"/>
    <w:rsid w:val="00835DC1"/>
    <w:rsid w:val="00841088"/>
    <w:rsid w:val="00841E2F"/>
    <w:rsid w:val="00842BEE"/>
    <w:rsid w:val="0084438F"/>
    <w:rsid w:val="008470FA"/>
    <w:rsid w:val="00847603"/>
    <w:rsid w:val="00854072"/>
    <w:rsid w:val="00857678"/>
    <w:rsid w:val="00857839"/>
    <w:rsid w:val="00861F50"/>
    <w:rsid w:val="00861F6F"/>
    <w:rsid w:val="0086358D"/>
    <w:rsid w:val="00866A96"/>
    <w:rsid w:val="00866B1D"/>
    <w:rsid w:val="00867ED8"/>
    <w:rsid w:val="00870F71"/>
    <w:rsid w:val="00871649"/>
    <w:rsid w:val="00880AA7"/>
    <w:rsid w:val="00881254"/>
    <w:rsid w:val="0088201A"/>
    <w:rsid w:val="008863F7"/>
    <w:rsid w:val="00890D2B"/>
    <w:rsid w:val="00892558"/>
    <w:rsid w:val="00892841"/>
    <w:rsid w:val="00894C6B"/>
    <w:rsid w:val="008973BF"/>
    <w:rsid w:val="008A11B2"/>
    <w:rsid w:val="008A60B4"/>
    <w:rsid w:val="008B2003"/>
    <w:rsid w:val="008B4329"/>
    <w:rsid w:val="008B74E8"/>
    <w:rsid w:val="008C2201"/>
    <w:rsid w:val="008C45AF"/>
    <w:rsid w:val="008C5BB1"/>
    <w:rsid w:val="008C7FBA"/>
    <w:rsid w:val="008C7FE4"/>
    <w:rsid w:val="008D39D1"/>
    <w:rsid w:val="008D7BA3"/>
    <w:rsid w:val="008D7C3B"/>
    <w:rsid w:val="008E3593"/>
    <w:rsid w:val="008E623B"/>
    <w:rsid w:val="008F012A"/>
    <w:rsid w:val="008F01BF"/>
    <w:rsid w:val="008F0FCD"/>
    <w:rsid w:val="008F5C55"/>
    <w:rsid w:val="00902044"/>
    <w:rsid w:val="009030AB"/>
    <w:rsid w:val="00905E04"/>
    <w:rsid w:val="009110B8"/>
    <w:rsid w:val="0091569B"/>
    <w:rsid w:val="0091764E"/>
    <w:rsid w:val="00921053"/>
    <w:rsid w:val="0092310F"/>
    <w:rsid w:val="00924BE7"/>
    <w:rsid w:val="0092527F"/>
    <w:rsid w:val="00934D66"/>
    <w:rsid w:val="00936612"/>
    <w:rsid w:val="009427DA"/>
    <w:rsid w:val="00946513"/>
    <w:rsid w:val="00946D21"/>
    <w:rsid w:val="00947E41"/>
    <w:rsid w:val="00952391"/>
    <w:rsid w:val="009563FB"/>
    <w:rsid w:val="00960AF9"/>
    <w:rsid w:val="00962917"/>
    <w:rsid w:val="00976D9A"/>
    <w:rsid w:val="00984535"/>
    <w:rsid w:val="009917FB"/>
    <w:rsid w:val="0099683F"/>
    <w:rsid w:val="0099693B"/>
    <w:rsid w:val="009A24C1"/>
    <w:rsid w:val="009A7350"/>
    <w:rsid w:val="009A7A9A"/>
    <w:rsid w:val="009B37C9"/>
    <w:rsid w:val="009B3BE2"/>
    <w:rsid w:val="009B4A90"/>
    <w:rsid w:val="009B6610"/>
    <w:rsid w:val="009C1CF5"/>
    <w:rsid w:val="009C2FF3"/>
    <w:rsid w:val="009C7491"/>
    <w:rsid w:val="009C7B8E"/>
    <w:rsid w:val="009D282B"/>
    <w:rsid w:val="009E1B8C"/>
    <w:rsid w:val="009E2FB3"/>
    <w:rsid w:val="009E7C51"/>
    <w:rsid w:val="009F0F66"/>
    <w:rsid w:val="009F2356"/>
    <w:rsid w:val="009F51C9"/>
    <w:rsid w:val="00A01196"/>
    <w:rsid w:val="00A048A4"/>
    <w:rsid w:val="00A10FAB"/>
    <w:rsid w:val="00A11247"/>
    <w:rsid w:val="00A20D62"/>
    <w:rsid w:val="00A23667"/>
    <w:rsid w:val="00A26083"/>
    <w:rsid w:val="00A2653E"/>
    <w:rsid w:val="00A324F7"/>
    <w:rsid w:val="00A35115"/>
    <w:rsid w:val="00A4019E"/>
    <w:rsid w:val="00A41FD1"/>
    <w:rsid w:val="00A430BA"/>
    <w:rsid w:val="00A43108"/>
    <w:rsid w:val="00A43F54"/>
    <w:rsid w:val="00A47856"/>
    <w:rsid w:val="00A47FC0"/>
    <w:rsid w:val="00A5480E"/>
    <w:rsid w:val="00A6591A"/>
    <w:rsid w:val="00A6789C"/>
    <w:rsid w:val="00A71F42"/>
    <w:rsid w:val="00A76D81"/>
    <w:rsid w:val="00A82373"/>
    <w:rsid w:val="00A84649"/>
    <w:rsid w:val="00A933AD"/>
    <w:rsid w:val="00AA292B"/>
    <w:rsid w:val="00AA3C01"/>
    <w:rsid w:val="00AA5F3F"/>
    <w:rsid w:val="00AA6A8F"/>
    <w:rsid w:val="00AB0A34"/>
    <w:rsid w:val="00AB3F97"/>
    <w:rsid w:val="00AC036D"/>
    <w:rsid w:val="00AC0EB5"/>
    <w:rsid w:val="00AC157D"/>
    <w:rsid w:val="00AC6D3C"/>
    <w:rsid w:val="00AD141C"/>
    <w:rsid w:val="00AD267B"/>
    <w:rsid w:val="00AD65ED"/>
    <w:rsid w:val="00AD6870"/>
    <w:rsid w:val="00AD7DB7"/>
    <w:rsid w:val="00AE0ED3"/>
    <w:rsid w:val="00AE3ACE"/>
    <w:rsid w:val="00AE4791"/>
    <w:rsid w:val="00AE4CFC"/>
    <w:rsid w:val="00AE76D9"/>
    <w:rsid w:val="00AF0AF5"/>
    <w:rsid w:val="00B01D5C"/>
    <w:rsid w:val="00B03AF7"/>
    <w:rsid w:val="00B051A0"/>
    <w:rsid w:val="00B059A7"/>
    <w:rsid w:val="00B06B1B"/>
    <w:rsid w:val="00B14176"/>
    <w:rsid w:val="00B166A9"/>
    <w:rsid w:val="00B31310"/>
    <w:rsid w:val="00B354DC"/>
    <w:rsid w:val="00B365B3"/>
    <w:rsid w:val="00B365C6"/>
    <w:rsid w:val="00B36CD1"/>
    <w:rsid w:val="00B3751E"/>
    <w:rsid w:val="00B45AFD"/>
    <w:rsid w:val="00B47B92"/>
    <w:rsid w:val="00B50A6F"/>
    <w:rsid w:val="00B512D3"/>
    <w:rsid w:val="00B53653"/>
    <w:rsid w:val="00B635C1"/>
    <w:rsid w:val="00B63A36"/>
    <w:rsid w:val="00B70D49"/>
    <w:rsid w:val="00B720C7"/>
    <w:rsid w:val="00B724CF"/>
    <w:rsid w:val="00B76AAC"/>
    <w:rsid w:val="00B80249"/>
    <w:rsid w:val="00B80880"/>
    <w:rsid w:val="00B92561"/>
    <w:rsid w:val="00B96F60"/>
    <w:rsid w:val="00BA0F3B"/>
    <w:rsid w:val="00BA2581"/>
    <w:rsid w:val="00BA4220"/>
    <w:rsid w:val="00BA45E1"/>
    <w:rsid w:val="00BA48A3"/>
    <w:rsid w:val="00BA7553"/>
    <w:rsid w:val="00BA7A0B"/>
    <w:rsid w:val="00BB06CB"/>
    <w:rsid w:val="00BB47A2"/>
    <w:rsid w:val="00BB74C3"/>
    <w:rsid w:val="00BC627E"/>
    <w:rsid w:val="00BC67D9"/>
    <w:rsid w:val="00BD0830"/>
    <w:rsid w:val="00BD7674"/>
    <w:rsid w:val="00BE1A48"/>
    <w:rsid w:val="00BE44EF"/>
    <w:rsid w:val="00BE5236"/>
    <w:rsid w:val="00BF3118"/>
    <w:rsid w:val="00C01536"/>
    <w:rsid w:val="00C01E8F"/>
    <w:rsid w:val="00C05CF2"/>
    <w:rsid w:val="00C06FE8"/>
    <w:rsid w:val="00C103B4"/>
    <w:rsid w:val="00C118D3"/>
    <w:rsid w:val="00C11F35"/>
    <w:rsid w:val="00C16D84"/>
    <w:rsid w:val="00C17013"/>
    <w:rsid w:val="00C2086A"/>
    <w:rsid w:val="00C256D7"/>
    <w:rsid w:val="00C41F5F"/>
    <w:rsid w:val="00C455E1"/>
    <w:rsid w:val="00C563FA"/>
    <w:rsid w:val="00C601F3"/>
    <w:rsid w:val="00C63C3A"/>
    <w:rsid w:val="00C64563"/>
    <w:rsid w:val="00C7552D"/>
    <w:rsid w:val="00C85A67"/>
    <w:rsid w:val="00C85C4B"/>
    <w:rsid w:val="00C91EA4"/>
    <w:rsid w:val="00C922AA"/>
    <w:rsid w:val="00CA1580"/>
    <w:rsid w:val="00CA3EAF"/>
    <w:rsid w:val="00CA6B6D"/>
    <w:rsid w:val="00CB1AA7"/>
    <w:rsid w:val="00CB1BE1"/>
    <w:rsid w:val="00CB68C5"/>
    <w:rsid w:val="00CC144F"/>
    <w:rsid w:val="00CC1640"/>
    <w:rsid w:val="00CC7255"/>
    <w:rsid w:val="00CC7BC1"/>
    <w:rsid w:val="00CD461F"/>
    <w:rsid w:val="00CD4C68"/>
    <w:rsid w:val="00CE0263"/>
    <w:rsid w:val="00CE360B"/>
    <w:rsid w:val="00CF0706"/>
    <w:rsid w:val="00CF5B38"/>
    <w:rsid w:val="00D02A33"/>
    <w:rsid w:val="00D046A4"/>
    <w:rsid w:val="00D06EA5"/>
    <w:rsid w:val="00D111B9"/>
    <w:rsid w:val="00D230B3"/>
    <w:rsid w:val="00D23601"/>
    <w:rsid w:val="00D23B1F"/>
    <w:rsid w:val="00D25811"/>
    <w:rsid w:val="00D2645F"/>
    <w:rsid w:val="00D30D53"/>
    <w:rsid w:val="00D3527C"/>
    <w:rsid w:val="00D3578B"/>
    <w:rsid w:val="00D451F9"/>
    <w:rsid w:val="00D45FE1"/>
    <w:rsid w:val="00D4664E"/>
    <w:rsid w:val="00D51AC4"/>
    <w:rsid w:val="00D52DB4"/>
    <w:rsid w:val="00D549FA"/>
    <w:rsid w:val="00D57736"/>
    <w:rsid w:val="00D702E5"/>
    <w:rsid w:val="00D70697"/>
    <w:rsid w:val="00D7142F"/>
    <w:rsid w:val="00D71D57"/>
    <w:rsid w:val="00D75567"/>
    <w:rsid w:val="00D77F52"/>
    <w:rsid w:val="00D802E2"/>
    <w:rsid w:val="00D80A57"/>
    <w:rsid w:val="00D95CB5"/>
    <w:rsid w:val="00D961C6"/>
    <w:rsid w:val="00DA122E"/>
    <w:rsid w:val="00DA1CD5"/>
    <w:rsid w:val="00DC0871"/>
    <w:rsid w:val="00DC1B0A"/>
    <w:rsid w:val="00DC3836"/>
    <w:rsid w:val="00DD0439"/>
    <w:rsid w:val="00DD23F5"/>
    <w:rsid w:val="00DD2446"/>
    <w:rsid w:val="00DD27AE"/>
    <w:rsid w:val="00DD3BFD"/>
    <w:rsid w:val="00DD5A95"/>
    <w:rsid w:val="00DD634A"/>
    <w:rsid w:val="00DE0B3F"/>
    <w:rsid w:val="00DE2BE0"/>
    <w:rsid w:val="00DE41A4"/>
    <w:rsid w:val="00E009B1"/>
    <w:rsid w:val="00E02C5A"/>
    <w:rsid w:val="00E03226"/>
    <w:rsid w:val="00E077FE"/>
    <w:rsid w:val="00E13DF9"/>
    <w:rsid w:val="00E147A0"/>
    <w:rsid w:val="00E147D3"/>
    <w:rsid w:val="00E16962"/>
    <w:rsid w:val="00E16AA2"/>
    <w:rsid w:val="00E21B3B"/>
    <w:rsid w:val="00E22571"/>
    <w:rsid w:val="00E237BE"/>
    <w:rsid w:val="00E31755"/>
    <w:rsid w:val="00E32DB0"/>
    <w:rsid w:val="00E35C77"/>
    <w:rsid w:val="00E42AC2"/>
    <w:rsid w:val="00E476C6"/>
    <w:rsid w:val="00E50ECE"/>
    <w:rsid w:val="00E55934"/>
    <w:rsid w:val="00E55C70"/>
    <w:rsid w:val="00E56834"/>
    <w:rsid w:val="00E56E22"/>
    <w:rsid w:val="00E57680"/>
    <w:rsid w:val="00E650C4"/>
    <w:rsid w:val="00E65FAD"/>
    <w:rsid w:val="00E66B92"/>
    <w:rsid w:val="00E707C2"/>
    <w:rsid w:val="00E73120"/>
    <w:rsid w:val="00E73CB9"/>
    <w:rsid w:val="00E85E4D"/>
    <w:rsid w:val="00E92225"/>
    <w:rsid w:val="00E92EA0"/>
    <w:rsid w:val="00E93202"/>
    <w:rsid w:val="00EA0360"/>
    <w:rsid w:val="00EB1E87"/>
    <w:rsid w:val="00EB3F97"/>
    <w:rsid w:val="00EB4179"/>
    <w:rsid w:val="00EB6A80"/>
    <w:rsid w:val="00EC1687"/>
    <w:rsid w:val="00EC1859"/>
    <w:rsid w:val="00ED29E2"/>
    <w:rsid w:val="00EE67C1"/>
    <w:rsid w:val="00EF750B"/>
    <w:rsid w:val="00F00935"/>
    <w:rsid w:val="00F00938"/>
    <w:rsid w:val="00F0564F"/>
    <w:rsid w:val="00F131DB"/>
    <w:rsid w:val="00F140BD"/>
    <w:rsid w:val="00F155EE"/>
    <w:rsid w:val="00F17930"/>
    <w:rsid w:val="00F213F9"/>
    <w:rsid w:val="00F24C51"/>
    <w:rsid w:val="00F255C4"/>
    <w:rsid w:val="00F26A3B"/>
    <w:rsid w:val="00F31292"/>
    <w:rsid w:val="00F32AF9"/>
    <w:rsid w:val="00F374F4"/>
    <w:rsid w:val="00F40CFD"/>
    <w:rsid w:val="00F42748"/>
    <w:rsid w:val="00F51C07"/>
    <w:rsid w:val="00F54890"/>
    <w:rsid w:val="00F55818"/>
    <w:rsid w:val="00F64A05"/>
    <w:rsid w:val="00F67A03"/>
    <w:rsid w:val="00F67F94"/>
    <w:rsid w:val="00F72AD3"/>
    <w:rsid w:val="00F73264"/>
    <w:rsid w:val="00F74903"/>
    <w:rsid w:val="00F76605"/>
    <w:rsid w:val="00F837C7"/>
    <w:rsid w:val="00F83D58"/>
    <w:rsid w:val="00F93BDC"/>
    <w:rsid w:val="00F93F61"/>
    <w:rsid w:val="00FA5AAA"/>
    <w:rsid w:val="00FB0484"/>
    <w:rsid w:val="00FB2ABB"/>
    <w:rsid w:val="00FB31F5"/>
    <w:rsid w:val="00FC317D"/>
    <w:rsid w:val="00FC3E60"/>
    <w:rsid w:val="00FC65EA"/>
    <w:rsid w:val="00FD108D"/>
    <w:rsid w:val="00FD4394"/>
    <w:rsid w:val="00FE0E13"/>
    <w:rsid w:val="00FE1141"/>
    <w:rsid w:val="00FF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71A4E6"/>
  <w15:docId w15:val="{01055EA0-99DD-4846-A004-127398C6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10D32"/>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23"/>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23"/>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23"/>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23"/>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23"/>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23"/>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23"/>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23"/>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23"/>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502546216">
      <w:bodyDiv w:val="1"/>
      <w:marLeft w:val="0"/>
      <w:marRight w:val="0"/>
      <w:marTop w:val="0"/>
      <w:marBottom w:val="0"/>
      <w:divBdr>
        <w:top w:val="none" w:sz="0" w:space="0" w:color="auto"/>
        <w:left w:val="none" w:sz="0" w:space="0" w:color="auto"/>
        <w:bottom w:val="none" w:sz="0" w:space="0" w:color="auto"/>
        <w:right w:val="none" w:sz="0" w:space="0" w:color="auto"/>
      </w:divBdr>
      <w:divsChild>
        <w:div w:id="746225405">
          <w:marLeft w:val="0"/>
          <w:marRight w:val="0"/>
          <w:marTop w:val="0"/>
          <w:marBottom w:val="0"/>
          <w:divBdr>
            <w:top w:val="none" w:sz="0" w:space="0" w:color="auto"/>
            <w:left w:val="none" w:sz="0" w:space="0" w:color="auto"/>
            <w:bottom w:val="none" w:sz="0" w:space="0" w:color="auto"/>
            <w:right w:val="none" w:sz="0" w:space="0" w:color="auto"/>
          </w:divBdr>
          <w:divsChild>
            <w:div w:id="1923568023">
              <w:marLeft w:val="0"/>
              <w:marRight w:val="0"/>
              <w:marTop w:val="0"/>
              <w:marBottom w:val="0"/>
              <w:divBdr>
                <w:top w:val="none" w:sz="0" w:space="0" w:color="auto"/>
                <w:left w:val="none" w:sz="0" w:space="0" w:color="auto"/>
                <w:bottom w:val="none" w:sz="0" w:space="0" w:color="auto"/>
                <w:right w:val="none" w:sz="0" w:space="0" w:color="auto"/>
              </w:divBdr>
              <w:divsChild>
                <w:div w:id="834495151">
                  <w:marLeft w:val="-225"/>
                  <w:marRight w:val="-225"/>
                  <w:marTop w:val="0"/>
                  <w:marBottom w:val="0"/>
                  <w:divBdr>
                    <w:top w:val="none" w:sz="0" w:space="0" w:color="auto"/>
                    <w:left w:val="none" w:sz="0" w:space="0" w:color="auto"/>
                    <w:bottom w:val="none" w:sz="0" w:space="0" w:color="auto"/>
                    <w:right w:val="none" w:sz="0" w:space="0" w:color="auto"/>
                  </w:divBdr>
                  <w:divsChild>
                    <w:div w:id="902057704">
                      <w:marLeft w:val="0"/>
                      <w:marRight w:val="0"/>
                      <w:marTop w:val="0"/>
                      <w:marBottom w:val="0"/>
                      <w:divBdr>
                        <w:top w:val="none" w:sz="0" w:space="0" w:color="auto"/>
                        <w:left w:val="none" w:sz="0" w:space="0" w:color="auto"/>
                        <w:bottom w:val="none" w:sz="0" w:space="0" w:color="auto"/>
                        <w:right w:val="none" w:sz="0" w:space="0" w:color="auto"/>
                      </w:divBdr>
                      <w:divsChild>
                        <w:div w:id="676886000">
                          <w:marLeft w:val="0"/>
                          <w:marRight w:val="0"/>
                          <w:marTop w:val="0"/>
                          <w:marBottom w:val="0"/>
                          <w:divBdr>
                            <w:top w:val="none" w:sz="0" w:space="0" w:color="auto"/>
                            <w:left w:val="none" w:sz="0" w:space="0" w:color="auto"/>
                            <w:bottom w:val="none" w:sz="0" w:space="0" w:color="auto"/>
                            <w:right w:val="none" w:sz="0" w:space="0" w:color="auto"/>
                          </w:divBdr>
                          <w:divsChild>
                            <w:div w:id="1894197505">
                              <w:marLeft w:val="0"/>
                              <w:marRight w:val="0"/>
                              <w:marTop w:val="0"/>
                              <w:marBottom w:val="0"/>
                              <w:divBdr>
                                <w:top w:val="none" w:sz="0" w:space="0" w:color="auto"/>
                                <w:left w:val="none" w:sz="0" w:space="0" w:color="auto"/>
                                <w:bottom w:val="none" w:sz="0" w:space="0" w:color="auto"/>
                                <w:right w:val="none" w:sz="0" w:space="0" w:color="auto"/>
                              </w:divBdr>
                              <w:divsChild>
                                <w:div w:id="60451253">
                                  <w:marLeft w:val="0"/>
                                  <w:marRight w:val="0"/>
                                  <w:marTop w:val="0"/>
                                  <w:marBottom w:val="0"/>
                                  <w:divBdr>
                                    <w:top w:val="none" w:sz="0" w:space="0" w:color="auto"/>
                                    <w:left w:val="none" w:sz="0" w:space="0" w:color="auto"/>
                                    <w:bottom w:val="none" w:sz="0" w:space="0" w:color="auto"/>
                                    <w:right w:val="none" w:sz="0" w:space="0" w:color="auto"/>
                                  </w:divBdr>
                                  <w:divsChild>
                                    <w:div w:id="19519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Macro-Enabled_Template.dotm"/><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mall\Documents\Dicover%20England\BV&amp;E\Procurement\ITT%20Template%20%20-%20Dec%202016%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D7A4B-D972-48C3-AA2E-5A04824B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ITT Template  - Dec 2016 (V1)</Template>
  <TotalTime>6</TotalTime>
  <Pages>22</Pages>
  <Words>6438</Words>
  <Characters>37309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43660</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Steven Small</dc:creator>
  <cp:lastModifiedBy>Tony Mitchell</cp:lastModifiedBy>
  <cp:revision>4</cp:revision>
  <cp:lastPrinted>2016-12-23T15:29:00Z</cp:lastPrinted>
  <dcterms:created xsi:type="dcterms:W3CDTF">2017-01-03T14:16:00Z</dcterms:created>
  <dcterms:modified xsi:type="dcterms:W3CDTF">2017-01-03T14:50:00Z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