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E064" w14:textId="3278E9FF"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7919E2C6" w:rsidR="00991C4B" w:rsidRPr="00653497" w:rsidRDefault="00B90611" w:rsidP="009B156F">
      <w:pPr>
        <w:rPr>
          <w:rFonts w:ascii="Arial" w:eastAsia="Arial Unicode MS" w:hAnsi="Arial" w:cs="Arial"/>
          <w:b/>
          <w:sz w:val="52"/>
          <w:szCs w:val="52"/>
        </w:rPr>
      </w:pPr>
      <w:r w:rsidRPr="00653497">
        <w:rPr>
          <w:rFonts w:ascii="Arial" w:hAnsi="Arial" w:cs="Arial"/>
          <w:sz w:val="52"/>
          <w:szCs w:val="52"/>
        </w:rPr>
        <w:t xml:space="preserve">Attachment 1 – About the </w:t>
      </w:r>
      <w:r w:rsidR="00881980">
        <w:rPr>
          <w:rFonts w:ascii="Arial" w:hAnsi="Arial" w:cs="Arial"/>
          <w:sz w:val="52"/>
          <w:szCs w:val="52"/>
        </w:rPr>
        <w:t>Framework</w:t>
      </w:r>
    </w:p>
    <w:p w14:paraId="64BD426C" w14:textId="77777777" w:rsidR="00B90611" w:rsidRPr="00A12AAB" w:rsidRDefault="00B90611" w:rsidP="009B156F">
      <w:pPr>
        <w:rPr>
          <w:rFonts w:ascii="Arial" w:eastAsia="Arial Unicode MS" w:hAnsi="Arial" w:cs="Arial"/>
          <w:b/>
          <w:sz w:val="52"/>
          <w:szCs w:val="52"/>
        </w:rPr>
      </w:pPr>
    </w:p>
    <w:p w14:paraId="2EAD668D" w14:textId="77C70845" w:rsidR="00184416" w:rsidRPr="00653497" w:rsidRDefault="00881980" w:rsidP="009B156F">
      <w:pPr>
        <w:rPr>
          <w:rFonts w:ascii="Arial" w:eastAsia="Arial Unicode MS" w:hAnsi="Arial" w:cs="Arial"/>
          <w:sz w:val="40"/>
          <w:szCs w:val="52"/>
        </w:rPr>
      </w:pPr>
      <w:r>
        <w:rPr>
          <w:rFonts w:ascii="Arial" w:eastAsia="Arial Unicode MS" w:hAnsi="Arial" w:cs="Arial"/>
          <w:b/>
          <w:sz w:val="40"/>
          <w:szCs w:val="52"/>
        </w:rPr>
        <w:t xml:space="preserve">RM6221 Digital Capability for Health </w:t>
      </w:r>
    </w:p>
    <w:p w14:paraId="3424E779" w14:textId="77777777" w:rsidR="000A7F00" w:rsidRDefault="000A7F00" w:rsidP="000A7F00">
      <w:pPr>
        <w:spacing w:after="200" w:line="276" w:lineRule="auto"/>
      </w:pPr>
    </w:p>
    <w:p w14:paraId="7E80F431" w14:textId="162AA1F7" w:rsidR="000A7F00" w:rsidRPr="00653497" w:rsidRDefault="000A7F00" w:rsidP="000A7F00">
      <w:pPr>
        <w:spacing w:after="200" w:line="276" w:lineRule="auto"/>
        <w:rPr>
          <w:rFonts w:ascii="Arial" w:hAnsi="Arial" w:cs="Arial"/>
          <w:sz w:val="28"/>
          <w:szCs w:val="24"/>
        </w:rPr>
      </w:pPr>
    </w:p>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1548566436"/>
        <w:docPartObj>
          <w:docPartGallery w:val="Table of Contents"/>
          <w:docPartUnique/>
        </w:docPartObj>
      </w:sdtPr>
      <w:sdtEndPr>
        <w:rPr>
          <w:b/>
          <w:bCs/>
          <w:noProof/>
        </w:rPr>
      </w:sdtEndPr>
      <w:sdtContent>
        <w:p w14:paraId="30A59DD0" w14:textId="40FC67CC" w:rsidR="00C86577" w:rsidRPr="00F92E6E" w:rsidRDefault="00C86577" w:rsidP="00C86577">
          <w:pPr>
            <w:pStyle w:val="TOCHeading"/>
            <w:spacing w:after="480"/>
            <w:rPr>
              <w:rFonts w:ascii="Arial" w:hAnsi="Arial" w:cs="Arial"/>
              <w:b/>
              <w:color w:val="auto"/>
              <w:szCs w:val="28"/>
            </w:rPr>
          </w:pPr>
          <w:r w:rsidRPr="00F92E6E">
            <w:rPr>
              <w:rFonts w:ascii="Arial" w:hAnsi="Arial" w:cs="Arial"/>
              <w:b/>
              <w:color w:val="auto"/>
              <w:szCs w:val="28"/>
            </w:rPr>
            <w:t>Contents</w:t>
          </w:r>
        </w:p>
        <w:p w14:paraId="159B3A26" w14:textId="63FD082C" w:rsidR="00B80CF8" w:rsidRDefault="002F45A9">
          <w:pPr>
            <w:pStyle w:val="TOC2"/>
            <w:tabs>
              <w:tab w:val="right" w:leader="dot" w:pos="9016"/>
            </w:tabs>
            <w:rPr>
              <w:rFonts w:eastAsiaTheme="minorEastAsia"/>
              <w:noProof/>
              <w:lang w:eastAsia="en-GB"/>
            </w:rPr>
          </w:pPr>
          <w:r>
            <w:rPr>
              <w:rFonts w:ascii="Arial" w:hAnsi="Arial" w:cs="Arial"/>
              <w:sz w:val="24"/>
              <w:szCs w:val="24"/>
            </w:rPr>
            <w:fldChar w:fldCharType="begin"/>
          </w:r>
          <w:r>
            <w:rPr>
              <w:rFonts w:ascii="Arial" w:hAnsi="Arial" w:cs="Arial"/>
              <w:sz w:val="24"/>
              <w:szCs w:val="24"/>
            </w:rPr>
            <w:instrText xml:space="preserve"> TOC \o "1-2" \h \z \u </w:instrText>
          </w:r>
          <w:r>
            <w:rPr>
              <w:rFonts w:ascii="Arial" w:hAnsi="Arial" w:cs="Arial"/>
              <w:sz w:val="24"/>
              <w:szCs w:val="24"/>
            </w:rPr>
            <w:fldChar w:fldCharType="separate"/>
          </w:r>
          <w:hyperlink w:anchor="_Toc45618137" w:history="1">
            <w:r w:rsidR="00B80CF8" w:rsidRPr="008120D5">
              <w:rPr>
                <w:rStyle w:val="Hyperlink"/>
                <w:noProof/>
              </w:rPr>
              <w:t>Welcome</w:t>
            </w:r>
            <w:r w:rsidR="00B80CF8">
              <w:rPr>
                <w:noProof/>
                <w:webHidden/>
              </w:rPr>
              <w:tab/>
            </w:r>
            <w:r w:rsidR="00B80CF8">
              <w:rPr>
                <w:noProof/>
                <w:webHidden/>
              </w:rPr>
              <w:fldChar w:fldCharType="begin"/>
            </w:r>
            <w:r w:rsidR="00B80CF8">
              <w:rPr>
                <w:noProof/>
                <w:webHidden/>
              </w:rPr>
              <w:instrText xml:space="preserve"> PAGEREF _Toc45618137 \h </w:instrText>
            </w:r>
            <w:r w:rsidR="00B80CF8">
              <w:rPr>
                <w:noProof/>
                <w:webHidden/>
              </w:rPr>
            </w:r>
            <w:r w:rsidR="00B80CF8">
              <w:rPr>
                <w:noProof/>
                <w:webHidden/>
              </w:rPr>
              <w:fldChar w:fldCharType="separate"/>
            </w:r>
            <w:r w:rsidR="00C84009">
              <w:rPr>
                <w:noProof/>
                <w:webHidden/>
              </w:rPr>
              <w:t>2</w:t>
            </w:r>
            <w:r w:rsidR="00B80CF8">
              <w:rPr>
                <w:noProof/>
                <w:webHidden/>
              </w:rPr>
              <w:fldChar w:fldCharType="end"/>
            </w:r>
          </w:hyperlink>
        </w:p>
        <w:p w14:paraId="7F127A0D" w14:textId="42424F03" w:rsidR="00B80CF8" w:rsidRDefault="00486FDB">
          <w:pPr>
            <w:pStyle w:val="TOC2"/>
            <w:tabs>
              <w:tab w:val="left" w:pos="660"/>
              <w:tab w:val="right" w:leader="dot" w:pos="9016"/>
            </w:tabs>
            <w:rPr>
              <w:rFonts w:eastAsiaTheme="minorEastAsia"/>
              <w:noProof/>
              <w:lang w:eastAsia="en-GB"/>
            </w:rPr>
          </w:pPr>
          <w:hyperlink w:anchor="_Toc45618138" w:history="1">
            <w:r w:rsidR="00B80CF8" w:rsidRPr="008120D5">
              <w:rPr>
                <w:rStyle w:val="Hyperlink"/>
                <w:noProof/>
                <w14:scene3d>
                  <w14:camera w14:prst="orthographicFront"/>
                  <w14:lightRig w14:rig="threePt" w14:dir="t">
                    <w14:rot w14:lat="0" w14:lon="0" w14:rev="0"/>
                  </w14:lightRig>
                </w14:scene3d>
              </w:rPr>
              <w:t>1.</w:t>
            </w:r>
            <w:r w:rsidR="00B80CF8">
              <w:rPr>
                <w:rFonts w:eastAsiaTheme="minorEastAsia"/>
                <w:noProof/>
                <w:lang w:eastAsia="en-GB"/>
              </w:rPr>
              <w:tab/>
            </w:r>
            <w:r w:rsidR="00B80CF8" w:rsidRPr="008120D5">
              <w:rPr>
                <w:rStyle w:val="Hyperlink"/>
                <w:noProof/>
              </w:rPr>
              <w:t>What you need to know</w:t>
            </w:r>
            <w:r w:rsidR="00B80CF8">
              <w:rPr>
                <w:noProof/>
                <w:webHidden/>
              </w:rPr>
              <w:tab/>
            </w:r>
            <w:r w:rsidR="00B80CF8">
              <w:rPr>
                <w:noProof/>
                <w:webHidden/>
              </w:rPr>
              <w:fldChar w:fldCharType="begin"/>
            </w:r>
            <w:r w:rsidR="00B80CF8">
              <w:rPr>
                <w:noProof/>
                <w:webHidden/>
              </w:rPr>
              <w:instrText xml:space="preserve"> PAGEREF _Toc45618138 \h </w:instrText>
            </w:r>
            <w:r w:rsidR="00B80CF8">
              <w:rPr>
                <w:noProof/>
                <w:webHidden/>
              </w:rPr>
            </w:r>
            <w:r w:rsidR="00B80CF8">
              <w:rPr>
                <w:noProof/>
                <w:webHidden/>
              </w:rPr>
              <w:fldChar w:fldCharType="separate"/>
            </w:r>
            <w:r w:rsidR="00C84009">
              <w:rPr>
                <w:noProof/>
                <w:webHidden/>
              </w:rPr>
              <w:t>4</w:t>
            </w:r>
            <w:r w:rsidR="00B80CF8">
              <w:rPr>
                <w:noProof/>
                <w:webHidden/>
              </w:rPr>
              <w:fldChar w:fldCharType="end"/>
            </w:r>
          </w:hyperlink>
        </w:p>
        <w:p w14:paraId="02E1320C" w14:textId="1712BCEA" w:rsidR="00B80CF8" w:rsidRDefault="00486FDB">
          <w:pPr>
            <w:pStyle w:val="TOC2"/>
            <w:tabs>
              <w:tab w:val="left" w:pos="660"/>
              <w:tab w:val="right" w:leader="dot" w:pos="9016"/>
            </w:tabs>
            <w:rPr>
              <w:rFonts w:eastAsiaTheme="minorEastAsia"/>
              <w:noProof/>
              <w:lang w:eastAsia="en-GB"/>
            </w:rPr>
          </w:pPr>
          <w:hyperlink w:anchor="_Toc45618139" w:history="1">
            <w:r w:rsidR="00B80CF8" w:rsidRPr="008120D5">
              <w:rPr>
                <w:rStyle w:val="Hyperlink"/>
                <w:noProof/>
                <w14:scene3d>
                  <w14:camera w14:prst="orthographicFront"/>
                  <w14:lightRig w14:rig="threePt" w14:dir="t">
                    <w14:rot w14:lat="0" w14:lon="0" w14:rev="0"/>
                  </w14:lightRig>
                </w14:scene3d>
              </w:rPr>
              <w:t>2.</w:t>
            </w:r>
            <w:r w:rsidR="00B80CF8">
              <w:rPr>
                <w:rFonts w:eastAsiaTheme="minorEastAsia"/>
                <w:noProof/>
                <w:lang w:eastAsia="en-GB"/>
              </w:rPr>
              <w:tab/>
            </w:r>
            <w:r w:rsidR="00B80CF8" w:rsidRPr="008120D5">
              <w:rPr>
                <w:rStyle w:val="Hyperlink"/>
                <w:noProof/>
              </w:rPr>
              <w:t>The opportunity</w:t>
            </w:r>
            <w:r w:rsidR="00B80CF8">
              <w:rPr>
                <w:noProof/>
                <w:webHidden/>
              </w:rPr>
              <w:tab/>
            </w:r>
            <w:r w:rsidR="00B80CF8">
              <w:rPr>
                <w:noProof/>
                <w:webHidden/>
              </w:rPr>
              <w:fldChar w:fldCharType="begin"/>
            </w:r>
            <w:r w:rsidR="00B80CF8">
              <w:rPr>
                <w:noProof/>
                <w:webHidden/>
              </w:rPr>
              <w:instrText xml:space="preserve"> PAGEREF _Toc45618139 \h </w:instrText>
            </w:r>
            <w:r w:rsidR="00B80CF8">
              <w:rPr>
                <w:noProof/>
                <w:webHidden/>
              </w:rPr>
            </w:r>
            <w:r w:rsidR="00B80CF8">
              <w:rPr>
                <w:noProof/>
                <w:webHidden/>
              </w:rPr>
              <w:fldChar w:fldCharType="separate"/>
            </w:r>
            <w:r w:rsidR="00C84009">
              <w:rPr>
                <w:noProof/>
                <w:webHidden/>
              </w:rPr>
              <w:t>5</w:t>
            </w:r>
            <w:r w:rsidR="00B80CF8">
              <w:rPr>
                <w:noProof/>
                <w:webHidden/>
              </w:rPr>
              <w:fldChar w:fldCharType="end"/>
            </w:r>
          </w:hyperlink>
        </w:p>
        <w:p w14:paraId="1449AA70" w14:textId="7B725E0A" w:rsidR="00B80CF8" w:rsidRDefault="00486FDB">
          <w:pPr>
            <w:pStyle w:val="TOC2"/>
            <w:tabs>
              <w:tab w:val="left" w:pos="660"/>
              <w:tab w:val="right" w:leader="dot" w:pos="9016"/>
            </w:tabs>
            <w:rPr>
              <w:rFonts w:eastAsiaTheme="minorEastAsia"/>
              <w:noProof/>
              <w:lang w:eastAsia="en-GB"/>
            </w:rPr>
          </w:pPr>
          <w:hyperlink w:anchor="_Toc45618140" w:history="1">
            <w:r w:rsidR="00B80CF8" w:rsidRPr="008120D5">
              <w:rPr>
                <w:rStyle w:val="Hyperlink"/>
                <w:noProof/>
                <w14:scene3d>
                  <w14:camera w14:prst="orthographicFront"/>
                  <w14:lightRig w14:rig="threePt" w14:dir="t">
                    <w14:rot w14:lat="0" w14:lon="0" w14:rev="0"/>
                  </w14:lightRig>
                </w14:scene3d>
              </w:rPr>
              <w:t>3.</w:t>
            </w:r>
            <w:r w:rsidR="00B80CF8">
              <w:rPr>
                <w:rFonts w:eastAsiaTheme="minorEastAsia"/>
                <w:noProof/>
                <w:lang w:eastAsia="en-GB"/>
              </w:rPr>
              <w:tab/>
            </w:r>
            <w:r w:rsidR="00B80CF8" w:rsidRPr="008120D5">
              <w:rPr>
                <w:rStyle w:val="Hyperlink"/>
                <w:noProof/>
              </w:rPr>
              <w:t>What a Framework Contract is</w:t>
            </w:r>
            <w:r w:rsidR="00B80CF8">
              <w:rPr>
                <w:noProof/>
                <w:webHidden/>
              </w:rPr>
              <w:tab/>
            </w:r>
            <w:r w:rsidR="00B80CF8">
              <w:rPr>
                <w:noProof/>
                <w:webHidden/>
              </w:rPr>
              <w:fldChar w:fldCharType="begin"/>
            </w:r>
            <w:r w:rsidR="00B80CF8">
              <w:rPr>
                <w:noProof/>
                <w:webHidden/>
              </w:rPr>
              <w:instrText xml:space="preserve"> PAGEREF _Toc45618140 \h </w:instrText>
            </w:r>
            <w:r w:rsidR="00B80CF8">
              <w:rPr>
                <w:noProof/>
                <w:webHidden/>
              </w:rPr>
            </w:r>
            <w:r w:rsidR="00B80CF8">
              <w:rPr>
                <w:noProof/>
                <w:webHidden/>
              </w:rPr>
              <w:fldChar w:fldCharType="separate"/>
            </w:r>
            <w:r w:rsidR="00C84009">
              <w:rPr>
                <w:noProof/>
                <w:webHidden/>
              </w:rPr>
              <w:t>5</w:t>
            </w:r>
            <w:r w:rsidR="00B80CF8">
              <w:rPr>
                <w:noProof/>
                <w:webHidden/>
              </w:rPr>
              <w:fldChar w:fldCharType="end"/>
            </w:r>
          </w:hyperlink>
        </w:p>
        <w:p w14:paraId="691C4761" w14:textId="3F980DFB" w:rsidR="00B80CF8" w:rsidRDefault="00486FDB">
          <w:pPr>
            <w:pStyle w:val="TOC2"/>
            <w:tabs>
              <w:tab w:val="left" w:pos="660"/>
              <w:tab w:val="right" w:leader="dot" w:pos="9016"/>
            </w:tabs>
            <w:rPr>
              <w:rFonts w:eastAsiaTheme="minorEastAsia"/>
              <w:noProof/>
              <w:lang w:eastAsia="en-GB"/>
            </w:rPr>
          </w:pPr>
          <w:hyperlink w:anchor="_Toc45618141" w:history="1">
            <w:r w:rsidR="00B80CF8" w:rsidRPr="008120D5">
              <w:rPr>
                <w:rStyle w:val="Hyperlink"/>
                <w:noProof/>
                <w14:scene3d>
                  <w14:camera w14:prst="orthographicFront"/>
                  <w14:lightRig w14:rig="threePt" w14:dir="t">
                    <w14:rot w14:lat="0" w14:lon="0" w14:rev="0"/>
                  </w14:lightRig>
                </w14:scene3d>
              </w:rPr>
              <w:t>4.</w:t>
            </w:r>
            <w:r w:rsidR="00B80CF8">
              <w:rPr>
                <w:rFonts w:eastAsiaTheme="minorEastAsia"/>
                <w:noProof/>
                <w:lang w:eastAsia="en-GB"/>
              </w:rPr>
              <w:tab/>
            </w:r>
            <w:r w:rsidR="00B80CF8" w:rsidRPr="008120D5">
              <w:rPr>
                <w:rStyle w:val="Hyperlink"/>
                <w:noProof/>
              </w:rPr>
              <w:t>How the Framework Contract is structured</w:t>
            </w:r>
            <w:r w:rsidR="00B80CF8">
              <w:rPr>
                <w:noProof/>
                <w:webHidden/>
              </w:rPr>
              <w:tab/>
            </w:r>
            <w:r w:rsidR="00B80CF8">
              <w:rPr>
                <w:noProof/>
                <w:webHidden/>
              </w:rPr>
              <w:fldChar w:fldCharType="begin"/>
            </w:r>
            <w:r w:rsidR="00B80CF8">
              <w:rPr>
                <w:noProof/>
                <w:webHidden/>
              </w:rPr>
              <w:instrText xml:space="preserve"> PAGEREF _Toc45618141 \h </w:instrText>
            </w:r>
            <w:r w:rsidR="00B80CF8">
              <w:rPr>
                <w:noProof/>
                <w:webHidden/>
              </w:rPr>
            </w:r>
            <w:r w:rsidR="00B80CF8">
              <w:rPr>
                <w:noProof/>
                <w:webHidden/>
              </w:rPr>
              <w:fldChar w:fldCharType="separate"/>
            </w:r>
            <w:r w:rsidR="00C84009">
              <w:rPr>
                <w:noProof/>
                <w:webHidden/>
              </w:rPr>
              <w:t>6</w:t>
            </w:r>
            <w:r w:rsidR="00B80CF8">
              <w:rPr>
                <w:noProof/>
                <w:webHidden/>
              </w:rPr>
              <w:fldChar w:fldCharType="end"/>
            </w:r>
          </w:hyperlink>
        </w:p>
        <w:p w14:paraId="7CEB4A06" w14:textId="5BDB2072" w:rsidR="00B80CF8" w:rsidRDefault="00486FDB">
          <w:pPr>
            <w:pStyle w:val="TOC2"/>
            <w:tabs>
              <w:tab w:val="left" w:pos="660"/>
              <w:tab w:val="right" w:leader="dot" w:pos="9016"/>
            </w:tabs>
            <w:rPr>
              <w:rFonts w:eastAsiaTheme="minorEastAsia"/>
              <w:noProof/>
              <w:lang w:eastAsia="en-GB"/>
            </w:rPr>
          </w:pPr>
          <w:hyperlink w:anchor="_Toc45618142" w:history="1">
            <w:r w:rsidR="00B80CF8" w:rsidRPr="008120D5">
              <w:rPr>
                <w:rStyle w:val="Hyperlink"/>
                <w:noProof/>
                <w14:scene3d>
                  <w14:camera w14:prst="orthographicFront"/>
                  <w14:lightRig w14:rig="threePt" w14:dir="t">
                    <w14:rot w14:lat="0" w14:lon="0" w14:rev="0"/>
                  </w14:lightRig>
                </w14:scene3d>
              </w:rPr>
              <w:t>5.</w:t>
            </w:r>
            <w:r w:rsidR="00B80CF8">
              <w:rPr>
                <w:rFonts w:eastAsiaTheme="minorEastAsia"/>
                <w:noProof/>
                <w:lang w:eastAsia="en-GB"/>
              </w:rPr>
              <w:tab/>
            </w:r>
            <w:r w:rsidR="00B80CF8" w:rsidRPr="008120D5">
              <w:rPr>
                <w:rStyle w:val="Hyperlink"/>
                <w:noProof/>
              </w:rPr>
              <w:t>Who can bid</w:t>
            </w:r>
            <w:r w:rsidR="00B80CF8">
              <w:rPr>
                <w:noProof/>
                <w:webHidden/>
              </w:rPr>
              <w:tab/>
            </w:r>
            <w:r w:rsidR="00B80CF8">
              <w:rPr>
                <w:noProof/>
                <w:webHidden/>
              </w:rPr>
              <w:fldChar w:fldCharType="begin"/>
            </w:r>
            <w:r w:rsidR="00B80CF8">
              <w:rPr>
                <w:noProof/>
                <w:webHidden/>
              </w:rPr>
              <w:instrText xml:space="preserve"> PAGEREF _Toc45618142 \h </w:instrText>
            </w:r>
            <w:r w:rsidR="00B80CF8">
              <w:rPr>
                <w:noProof/>
                <w:webHidden/>
              </w:rPr>
            </w:r>
            <w:r w:rsidR="00B80CF8">
              <w:rPr>
                <w:noProof/>
                <w:webHidden/>
              </w:rPr>
              <w:fldChar w:fldCharType="separate"/>
            </w:r>
            <w:r w:rsidR="00C84009">
              <w:rPr>
                <w:noProof/>
                <w:webHidden/>
              </w:rPr>
              <w:t>6</w:t>
            </w:r>
            <w:r w:rsidR="00B80CF8">
              <w:rPr>
                <w:noProof/>
                <w:webHidden/>
              </w:rPr>
              <w:fldChar w:fldCharType="end"/>
            </w:r>
          </w:hyperlink>
        </w:p>
        <w:p w14:paraId="6983B6B2" w14:textId="52C01B2A" w:rsidR="00B80CF8" w:rsidRDefault="00486FDB">
          <w:pPr>
            <w:pStyle w:val="TOC2"/>
            <w:tabs>
              <w:tab w:val="left" w:pos="660"/>
              <w:tab w:val="right" w:leader="dot" w:pos="9016"/>
            </w:tabs>
            <w:rPr>
              <w:rFonts w:eastAsiaTheme="minorEastAsia"/>
              <w:noProof/>
              <w:lang w:eastAsia="en-GB"/>
            </w:rPr>
          </w:pPr>
          <w:hyperlink w:anchor="_Toc45618143" w:history="1">
            <w:r w:rsidR="00B80CF8" w:rsidRPr="008120D5">
              <w:rPr>
                <w:rStyle w:val="Hyperlink"/>
                <w:noProof/>
                <w14:scene3d>
                  <w14:camera w14:prst="orthographicFront"/>
                  <w14:lightRig w14:rig="threePt" w14:dir="t">
                    <w14:rot w14:lat="0" w14:lon="0" w14:rev="0"/>
                  </w14:lightRig>
                </w14:scene3d>
              </w:rPr>
              <w:t>6.</w:t>
            </w:r>
            <w:r w:rsidR="00B80CF8">
              <w:rPr>
                <w:rFonts w:eastAsiaTheme="minorEastAsia"/>
                <w:noProof/>
                <w:lang w:eastAsia="en-GB"/>
              </w:rPr>
              <w:tab/>
            </w:r>
            <w:r w:rsidR="00B80CF8" w:rsidRPr="008120D5">
              <w:rPr>
                <w:rStyle w:val="Hyperlink"/>
                <w:noProof/>
              </w:rPr>
              <w:t>Timelines for the competition</w:t>
            </w:r>
            <w:r w:rsidR="00B80CF8">
              <w:rPr>
                <w:noProof/>
                <w:webHidden/>
              </w:rPr>
              <w:tab/>
            </w:r>
            <w:r w:rsidR="00B80CF8">
              <w:rPr>
                <w:noProof/>
                <w:webHidden/>
              </w:rPr>
              <w:fldChar w:fldCharType="begin"/>
            </w:r>
            <w:r w:rsidR="00B80CF8">
              <w:rPr>
                <w:noProof/>
                <w:webHidden/>
              </w:rPr>
              <w:instrText xml:space="preserve"> PAGEREF _Toc45618143 \h </w:instrText>
            </w:r>
            <w:r w:rsidR="00B80CF8">
              <w:rPr>
                <w:noProof/>
                <w:webHidden/>
              </w:rPr>
            </w:r>
            <w:r w:rsidR="00B80CF8">
              <w:rPr>
                <w:noProof/>
                <w:webHidden/>
              </w:rPr>
              <w:fldChar w:fldCharType="separate"/>
            </w:r>
            <w:r w:rsidR="00C84009">
              <w:rPr>
                <w:noProof/>
                <w:webHidden/>
              </w:rPr>
              <w:t>6</w:t>
            </w:r>
            <w:r w:rsidR="00B80CF8">
              <w:rPr>
                <w:noProof/>
                <w:webHidden/>
              </w:rPr>
              <w:fldChar w:fldCharType="end"/>
            </w:r>
          </w:hyperlink>
        </w:p>
        <w:p w14:paraId="7D04C7DE" w14:textId="748646F9" w:rsidR="00B80CF8" w:rsidRDefault="00486FDB">
          <w:pPr>
            <w:pStyle w:val="TOC2"/>
            <w:tabs>
              <w:tab w:val="left" w:pos="660"/>
              <w:tab w:val="right" w:leader="dot" w:pos="9016"/>
            </w:tabs>
            <w:rPr>
              <w:rFonts w:eastAsiaTheme="minorEastAsia"/>
              <w:noProof/>
              <w:lang w:eastAsia="en-GB"/>
            </w:rPr>
          </w:pPr>
          <w:hyperlink w:anchor="_Toc45618144" w:history="1">
            <w:r w:rsidR="00B80CF8" w:rsidRPr="008120D5">
              <w:rPr>
                <w:rStyle w:val="Hyperlink"/>
                <w:noProof/>
                <w14:scene3d>
                  <w14:camera w14:prst="orthographicFront"/>
                  <w14:lightRig w14:rig="threePt" w14:dir="t">
                    <w14:rot w14:lat="0" w14:lon="0" w14:rev="0"/>
                  </w14:lightRig>
                </w14:scene3d>
              </w:rPr>
              <w:t>7.</w:t>
            </w:r>
            <w:r w:rsidR="00B80CF8">
              <w:rPr>
                <w:rFonts w:eastAsiaTheme="minorEastAsia"/>
                <w:noProof/>
                <w:lang w:eastAsia="en-GB"/>
              </w:rPr>
              <w:tab/>
            </w:r>
            <w:r w:rsidR="00B80CF8" w:rsidRPr="008120D5">
              <w:rPr>
                <w:rStyle w:val="Hyperlink"/>
                <w:noProof/>
              </w:rPr>
              <w:t>When and how to ask questions</w:t>
            </w:r>
            <w:r w:rsidR="00B80CF8">
              <w:rPr>
                <w:noProof/>
                <w:webHidden/>
              </w:rPr>
              <w:tab/>
            </w:r>
            <w:r w:rsidR="00B80CF8">
              <w:rPr>
                <w:noProof/>
                <w:webHidden/>
              </w:rPr>
              <w:fldChar w:fldCharType="begin"/>
            </w:r>
            <w:r w:rsidR="00B80CF8">
              <w:rPr>
                <w:noProof/>
                <w:webHidden/>
              </w:rPr>
              <w:instrText xml:space="preserve"> PAGEREF _Toc45618144 \h </w:instrText>
            </w:r>
            <w:r w:rsidR="00B80CF8">
              <w:rPr>
                <w:noProof/>
                <w:webHidden/>
              </w:rPr>
            </w:r>
            <w:r w:rsidR="00B80CF8">
              <w:rPr>
                <w:noProof/>
                <w:webHidden/>
              </w:rPr>
              <w:fldChar w:fldCharType="separate"/>
            </w:r>
            <w:r w:rsidR="00C84009">
              <w:rPr>
                <w:noProof/>
                <w:webHidden/>
              </w:rPr>
              <w:t>8</w:t>
            </w:r>
            <w:r w:rsidR="00B80CF8">
              <w:rPr>
                <w:noProof/>
                <w:webHidden/>
              </w:rPr>
              <w:fldChar w:fldCharType="end"/>
            </w:r>
          </w:hyperlink>
        </w:p>
        <w:p w14:paraId="3B747D7E" w14:textId="225D3696" w:rsidR="00B80CF8" w:rsidRDefault="00486FDB">
          <w:pPr>
            <w:pStyle w:val="TOC2"/>
            <w:tabs>
              <w:tab w:val="left" w:pos="660"/>
              <w:tab w:val="right" w:leader="dot" w:pos="9016"/>
            </w:tabs>
            <w:rPr>
              <w:rFonts w:eastAsiaTheme="minorEastAsia"/>
              <w:noProof/>
              <w:lang w:eastAsia="en-GB"/>
            </w:rPr>
          </w:pPr>
          <w:hyperlink w:anchor="_Toc45618145" w:history="1">
            <w:r w:rsidR="00B80CF8" w:rsidRPr="008120D5">
              <w:rPr>
                <w:rStyle w:val="Hyperlink"/>
                <w:noProof/>
                <w14:scene3d>
                  <w14:camera w14:prst="orthographicFront"/>
                  <w14:lightRig w14:rig="threePt" w14:dir="t">
                    <w14:rot w14:lat="0" w14:lon="0" w14:rev="0"/>
                  </w14:lightRig>
                </w14:scene3d>
              </w:rPr>
              <w:t>8.</w:t>
            </w:r>
            <w:r w:rsidR="00B80CF8">
              <w:rPr>
                <w:rFonts w:eastAsiaTheme="minorEastAsia"/>
                <w:noProof/>
                <w:lang w:eastAsia="en-GB"/>
              </w:rPr>
              <w:tab/>
            </w:r>
            <w:r w:rsidR="00B80CF8" w:rsidRPr="008120D5">
              <w:rPr>
                <w:rStyle w:val="Hyperlink"/>
                <w:noProof/>
              </w:rPr>
              <w:t>Management information and management charge</w:t>
            </w:r>
            <w:r w:rsidR="00B80CF8">
              <w:rPr>
                <w:noProof/>
                <w:webHidden/>
              </w:rPr>
              <w:tab/>
            </w:r>
            <w:r w:rsidR="00B80CF8">
              <w:rPr>
                <w:noProof/>
                <w:webHidden/>
              </w:rPr>
              <w:fldChar w:fldCharType="begin"/>
            </w:r>
            <w:r w:rsidR="00B80CF8">
              <w:rPr>
                <w:noProof/>
                <w:webHidden/>
              </w:rPr>
              <w:instrText xml:space="preserve"> PAGEREF _Toc45618145 \h </w:instrText>
            </w:r>
            <w:r w:rsidR="00B80CF8">
              <w:rPr>
                <w:noProof/>
                <w:webHidden/>
              </w:rPr>
            </w:r>
            <w:r w:rsidR="00B80CF8">
              <w:rPr>
                <w:noProof/>
                <w:webHidden/>
              </w:rPr>
              <w:fldChar w:fldCharType="separate"/>
            </w:r>
            <w:r w:rsidR="00C84009">
              <w:rPr>
                <w:noProof/>
                <w:webHidden/>
              </w:rPr>
              <w:t>8</w:t>
            </w:r>
            <w:r w:rsidR="00B80CF8">
              <w:rPr>
                <w:noProof/>
                <w:webHidden/>
              </w:rPr>
              <w:fldChar w:fldCharType="end"/>
            </w:r>
          </w:hyperlink>
        </w:p>
        <w:p w14:paraId="7EFF2FB3" w14:textId="3730A7A2" w:rsidR="00B80CF8" w:rsidRDefault="00486FDB">
          <w:pPr>
            <w:pStyle w:val="TOC2"/>
            <w:tabs>
              <w:tab w:val="left" w:pos="660"/>
              <w:tab w:val="right" w:leader="dot" w:pos="9016"/>
            </w:tabs>
            <w:rPr>
              <w:rFonts w:eastAsiaTheme="minorEastAsia"/>
              <w:noProof/>
              <w:lang w:eastAsia="en-GB"/>
            </w:rPr>
          </w:pPr>
          <w:hyperlink w:anchor="_Toc45618146" w:history="1">
            <w:r w:rsidR="00B80CF8" w:rsidRPr="008120D5">
              <w:rPr>
                <w:rStyle w:val="Hyperlink"/>
                <w:noProof/>
                <w14:scene3d>
                  <w14:camera w14:prst="orthographicFront"/>
                  <w14:lightRig w14:rig="threePt" w14:dir="t">
                    <w14:rot w14:lat="0" w14:lon="0" w14:rev="0"/>
                  </w14:lightRig>
                </w14:scene3d>
              </w:rPr>
              <w:t>9.</w:t>
            </w:r>
            <w:r w:rsidR="00B80CF8">
              <w:rPr>
                <w:rFonts w:eastAsiaTheme="minorEastAsia"/>
                <w:noProof/>
                <w:lang w:eastAsia="en-GB"/>
              </w:rPr>
              <w:tab/>
            </w:r>
            <w:r w:rsidR="00B80CF8" w:rsidRPr="008120D5">
              <w:rPr>
                <w:rStyle w:val="Hyperlink"/>
                <w:noProof/>
              </w:rPr>
              <w:t>Transfer of Undertakings (Protection of Employment) Regulations 2006 (“TUPE”)</w:t>
            </w:r>
            <w:r w:rsidR="00B80CF8">
              <w:rPr>
                <w:noProof/>
                <w:webHidden/>
              </w:rPr>
              <w:tab/>
            </w:r>
            <w:r w:rsidR="00B80CF8">
              <w:rPr>
                <w:noProof/>
                <w:webHidden/>
              </w:rPr>
              <w:fldChar w:fldCharType="begin"/>
            </w:r>
            <w:r w:rsidR="00B80CF8">
              <w:rPr>
                <w:noProof/>
                <w:webHidden/>
              </w:rPr>
              <w:instrText xml:space="preserve"> PAGEREF _Toc45618146 \h </w:instrText>
            </w:r>
            <w:r w:rsidR="00B80CF8">
              <w:rPr>
                <w:noProof/>
                <w:webHidden/>
              </w:rPr>
            </w:r>
            <w:r w:rsidR="00B80CF8">
              <w:rPr>
                <w:noProof/>
                <w:webHidden/>
              </w:rPr>
              <w:fldChar w:fldCharType="separate"/>
            </w:r>
            <w:r w:rsidR="00C84009">
              <w:rPr>
                <w:noProof/>
                <w:webHidden/>
              </w:rPr>
              <w:t>8</w:t>
            </w:r>
            <w:r w:rsidR="00B80CF8">
              <w:rPr>
                <w:noProof/>
                <w:webHidden/>
              </w:rPr>
              <w:fldChar w:fldCharType="end"/>
            </w:r>
          </w:hyperlink>
        </w:p>
        <w:p w14:paraId="1ED5D992" w14:textId="121CCBF4" w:rsidR="00B80CF8" w:rsidRDefault="00486FDB">
          <w:pPr>
            <w:pStyle w:val="TOC2"/>
            <w:tabs>
              <w:tab w:val="left" w:pos="880"/>
              <w:tab w:val="right" w:leader="dot" w:pos="9016"/>
            </w:tabs>
            <w:rPr>
              <w:rFonts w:eastAsiaTheme="minorEastAsia"/>
              <w:noProof/>
              <w:lang w:eastAsia="en-GB"/>
            </w:rPr>
          </w:pPr>
          <w:hyperlink w:anchor="_Toc45618147" w:history="1">
            <w:r w:rsidR="00B80CF8" w:rsidRPr="008120D5">
              <w:rPr>
                <w:rStyle w:val="Hyperlink"/>
                <w:noProof/>
                <w14:scene3d>
                  <w14:camera w14:prst="orthographicFront"/>
                  <w14:lightRig w14:rig="threePt" w14:dir="t">
                    <w14:rot w14:lat="0" w14:lon="0" w14:rev="0"/>
                  </w14:lightRig>
                </w14:scene3d>
              </w:rPr>
              <w:t>10.</w:t>
            </w:r>
            <w:r w:rsidR="00B80CF8">
              <w:rPr>
                <w:rFonts w:eastAsiaTheme="minorEastAsia"/>
                <w:noProof/>
                <w:lang w:eastAsia="en-GB"/>
              </w:rPr>
              <w:tab/>
            </w:r>
            <w:r w:rsidR="00B80CF8" w:rsidRPr="008120D5">
              <w:rPr>
                <w:rStyle w:val="Hyperlink"/>
                <w:noProof/>
              </w:rPr>
              <w:t>Competition rules</w:t>
            </w:r>
            <w:r w:rsidR="00B80CF8">
              <w:rPr>
                <w:noProof/>
                <w:webHidden/>
              </w:rPr>
              <w:tab/>
            </w:r>
            <w:r w:rsidR="00B80CF8">
              <w:rPr>
                <w:noProof/>
                <w:webHidden/>
              </w:rPr>
              <w:fldChar w:fldCharType="begin"/>
            </w:r>
            <w:r w:rsidR="00B80CF8">
              <w:rPr>
                <w:noProof/>
                <w:webHidden/>
              </w:rPr>
              <w:instrText xml:space="preserve"> PAGEREF _Toc45618147 \h </w:instrText>
            </w:r>
            <w:r w:rsidR="00B80CF8">
              <w:rPr>
                <w:noProof/>
                <w:webHidden/>
              </w:rPr>
            </w:r>
            <w:r w:rsidR="00B80CF8">
              <w:rPr>
                <w:noProof/>
                <w:webHidden/>
              </w:rPr>
              <w:fldChar w:fldCharType="separate"/>
            </w:r>
            <w:r w:rsidR="00C84009">
              <w:rPr>
                <w:noProof/>
                <w:webHidden/>
              </w:rPr>
              <w:t>9</w:t>
            </w:r>
            <w:r w:rsidR="00B80CF8">
              <w:rPr>
                <w:noProof/>
                <w:webHidden/>
              </w:rPr>
              <w:fldChar w:fldCharType="end"/>
            </w:r>
          </w:hyperlink>
        </w:p>
        <w:p w14:paraId="0D086D1D" w14:textId="1EF3CD17" w:rsidR="00B80CF8" w:rsidRDefault="00486FDB">
          <w:pPr>
            <w:pStyle w:val="TOC2"/>
            <w:tabs>
              <w:tab w:val="left" w:pos="880"/>
              <w:tab w:val="right" w:leader="dot" w:pos="9016"/>
            </w:tabs>
            <w:rPr>
              <w:rFonts w:eastAsiaTheme="minorEastAsia"/>
              <w:noProof/>
              <w:lang w:eastAsia="en-GB"/>
            </w:rPr>
          </w:pPr>
          <w:hyperlink w:anchor="_Toc45618157" w:history="1">
            <w:r w:rsidR="00B80CF8" w:rsidRPr="008120D5">
              <w:rPr>
                <w:rStyle w:val="Hyperlink"/>
                <w:noProof/>
                <w14:scene3d>
                  <w14:camera w14:prst="orthographicFront"/>
                  <w14:lightRig w14:rig="threePt" w14:dir="t">
                    <w14:rot w14:lat="0" w14:lon="0" w14:rev="0"/>
                  </w14:lightRig>
                </w14:scene3d>
              </w:rPr>
              <w:t>11.</w:t>
            </w:r>
            <w:r w:rsidR="00B80CF8">
              <w:rPr>
                <w:rFonts w:eastAsiaTheme="minorEastAsia"/>
                <w:noProof/>
                <w:lang w:eastAsia="en-GB"/>
              </w:rPr>
              <w:tab/>
            </w:r>
            <w:r w:rsidR="00B80CF8" w:rsidRPr="008120D5">
              <w:rPr>
                <w:rStyle w:val="Hyperlink"/>
                <w:noProof/>
              </w:rPr>
              <w:t>How the Framework is structured</w:t>
            </w:r>
            <w:r w:rsidR="00B80CF8">
              <w:rPr>
                <w:noProof/>
                <w:webHidden/>
              </w:rPr>
              <w:tab/>
            </w:r>
            <w:r w:rsidR="00B80CF8">
              <w:rPr>
                <w:noProof/>
                <w:webHidden/>
              </w:rPr>
              <w:fldChar w:fldCharType="begin"/>
            </w:r>
            <w:r w:rsidR="00B80CF8">
              <w:rPr>
                <w:noProof/>
                <w:webHidden/>
              </w:rPr>
              <w:instrText xml:space="preserve"> PAGEREF _Toc45618157 \h </w:instrText>
            </w:r>
            <w:r w:rsidR="00B80CF8">
              <w:rPr>
                <w:noProof/>
                <w:webHidden/>
              </w:rPr>
            </w:r>
            <w:r w:rsidR="00B80CF8">
              <w:rPr>
                <w:noProof/>
                <w:webHidden/>
              </w:rPr>
              <w:fldChar w:fldCharType="separate"/>
            </w:r>
            <w:r w:rsidR="00C84009">
              <w:rPr>
                <w:noProof/>
                <w:webHidden/>
              </w:rPr>
              <w:t>13</w:t>
            </w:r>
            <w:r w:rsidR="00B80CF8">
              <w:rPr>
                <w:noProof/>
                <w:webHidden/>
              </w:rPr>
              <w:fldChar w:fldCharType="end"/>
            </w:r>
          </w:hyperlink>
        </w:p>
        <w:p w14:paraId="174EB86C" w14:textId="23350B3A" w:rsidR="00B80CF8" w:rsidRDefault="00486FDB">
          <w:pPr>
            <w:pStyle w:val="TOC2"/>
            <w:tabs>
              <w:tab w:val="right" w:leader="dot" w:pos="9016"/>
            </w:tabs>
            <w:rPr>
              <w:rFonts w:eastAsiaTheme="minorEastAsia"/>
              <w:noProof/>
              <w:lang w:eastAsia="en-GB"/>
            </w:rPr>
          </w:pPr>
          <w:hyperlink w:anchor="_Toc45618158" w:history="1">
            <w:r w:rsidR="00B80CF8" w:rsidRPr="008120D5">
              <w:rPr>
                <w:rStyle w:val="Hyperlink"/>
                <w:noProof/>
              </w:rPr>
              <w:t>The Armed Forces Covenant</w:t>
            </w:r>
            <w:r w:rsidR="00B80CF8">
              <w:rPr>
                <w:noProof/>
                <w:webHidden/>
              </w:rPr>
              <w:tab/>
            </w:r>
            <w:r w:rsidR="00B80CF8">
              <w:rPr>
                <w:noProof/>
                <w:webHidden/>
              </w:rPr>
              <w:fldChar w:fldCharType="begin"/>
            </w:r>
            <w:r w:rsidR="00B80CF8">
              <w:rPr>
                <w:noProof/>
                <w:webHidden/>
              </w:rPr>
              <w:instrText xml:space="preserve"> PAGEREF _Toc45618158 \h </w:instrText>
            </w:r>
            <w:r w:rsidR="00B80CF8">
              <w:rPr>
                <w:noProof/>
                <w:webHidden/>
              </w:rPr>
            </w:r>
            <w:r w:rsidR="00B80CF8">
              <w:rPr>
                <w:noProof/>
                <w:webHidden/>
              </w:rPr>
              <w:fldChar w:fldCharType="separate"/>
            </w:r>
            <w:r w:rsidR="00C84009">
              <w:rPr>
                <w:noProof/>
                <w:webHidden/>
              </w:rPr>
              <w:t>0</w:t>
            </w:r>
            <w:r w:rsidR="00B80CF8">
              <w:rPr>
                <w:noProof/>
                <w:webHidden/>
              </w:rPr>
              <w:fldChar w:fldCharType="end"/>
            </w:r>
          </w:hyperlink>
        </w:p>
        <w:p w14:paraId="5CA409E8" w14:textId="5B9D53A6" w:rsidR="00C86577" w:rsidRDefault="002F45A9" w:rsidP="00560D25">
          <w:pPr>
            <w:pStyle w:val="TOC1"/>
            <w:tabs>
              <w:tab w:val="right" w:leader="dot" w:pos="9016"/>
            </w:tabs>
          </w:pPr>
          <w:r>
            <w:rPr>
              <w:rFonts w:ascii="Arial" w:hAnsi="Arial" w:cs="Arial"/>
              <w:sz w:val="24"/>
              <w:szCs w:val="24"/>
            </w:rPr>
            <w:fldChar w:fldCharType="end"/>
          </w:r>
        </w:p>
      </w:sdtContent>
    </w:sdt>
    <w:p w14:paraId="66489C26"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p w14:paraId="0BF03BB4" w14:textId="77777777" w:rsidR="00426E3C" w:rsidRPr="00273E02" w:rsidRDefault="00426E3C" w:rsidP="00426E3C">
      <w:pPr>
        <w:spacing w:before="60" w:after="60"/>
        <w:ind w:left="720"/>
        <w:jc w:val="right"/>
        <w:rPr>
          <w:sz w:val="24"/>
        </w:rPr>
      </w:pPr>
    </w:p>
    <w:p w14:paraId="41C7F607" w14:textId="4FEE7F87" w:rsidR="00492964" w:rsidRPr="00560D25" w:rsidRDefault="00492964" w:rsidP="00560D25">
      <w:pPr>
        <w:rPr>
          <w:rFonts w:ascii="Arial" w:hAnsi="Arial" w:cs="Arial"/>
          <w:b/>
        </w:rPr>
      </w:pPr>
      <w:bookmarkStart w:id="0" w:name="_Toc45617518"/>
      <w:bookmarkStart w:id="1" w:name="_Toc45618137"/>
      <w:r w:rsidRPr="00560D25">
        <w:rPr>
          <w:rFonts w:ascii="Arial" w:hAnsi="Arial" w:cs="Arial"/>
          <w:b/>
          <w:sz w:val="32"/>
          <w:szCs w:val="32"/>
        </w:rPr>
        <w:t>Welcome</w:t>
      </w:r>
      <w:bookmarkEnd w:id="0"/>
      <w:bookmarkEnd w:id="1"/>
    </w:p>
    <w:p w14:paraId="1E278D14" w14:textId="53DADB67" w:rsidR="004A138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in this competition for </w:t>
      </w:r>
      <w:r w:rsidR="00881980">
        <w:rPr>
          <w:rFonts w:ascii="Arial" w:eastAsia="Arial Unicode MS" w:hAnsi="Arial" w:cs="Arial"/>
          <w:sz w:val="24"/>
          <w:szCs w:val="24"/>
        </w:rPr>
        <w:t xml:space="preserve">Digital Capability for Health (RM6221). </w:t>
      </w:r>
      <w:r w:rsidRPr="009E460D">
        <w:rPr>
          <w:rFonts w:ascii="Arial" w:eastAsia="Arial Unicode MS" w:hAnsi="Arial" w:cs="Arial"/>
          <w:sz w:val="24"/>
          <w:szCs w:val="24"/>
        </w:rPr>
        <w:t xml:space="preserve">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Pr="009E460D">
        <w:rPr>
          <w:rFonts w:ascii="Arial" w:eastAsia="Arial Unicode MS" w:hAnsi="Arial" w:cs="Arial"/>
          <w:sz w:val="24"/>
          <w:szCs w:val="24"/>
        </w:rPr>
        <w:t xml:space="preserve">pack comes in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579A4ED5" w:rsidR="00375A72" w:rsidRDefault="00B12A46" w:rsidP="00417E29">
      <w:pPr>
        <w:rPr>
          <w:rFonts w:ascii="Arial" w:eastAsia="Arial Unicode MS" w:hAnsi="Arial" w:cs="Arial"/>
          <w:sz w:val="24"/>
          <w:szCs w:val="24"/>
        </w:rPr>
      </w:pPr>
      <w:r>
        <w:rPr>
          <w:rFonts w:ascii="Arial" w:eastAsia="Arial Unicode MS" w:hAnsi="Arial" w:cs="Arial"/>
          <w:b/>
          <w:sz w:val="24"/>
          <w:szCs w:val="24"/>
        </w:rPr>
        <w:t xml:space="preserve">Attachment 1 - </w:t>
      </w:r>
      <w:r w:rsidR="00B90611" w:rsidRPr="00A12AAB">
        <w:rPr>
          <w:rFonts w:ascii="Arial" w:eastAsia="Arial Unicode MS" w:hAnsi="Arial" w:cs="Arial"/>
          <w:b/>
          <w:sz w:val="24"/>
          <w:szCs w:val="24"/>
        </w:rPr>
        <w:t xml:space="preserve">About the </w:t>
      </w:r>
      <w:r w:rsidR="00881980">
        <w:rPr>
          <w:rFonts w:ascii="Arial" w:eastAsia="Arial Unicode MS" w:hAnsi="Arial" w:cs="Arial"/>
          <w:b/>
          <w:sz w:val="24"/>
          <w:szCs w:val="24"/>
        </w:rPr>
        <w:t>Framework</w:t>
      </w:r>
      <w:r w:rsidR="00554A4C" w:rsidRPr="009E460D">
        <w:rPr>
          <w:rFonts w:ascii="Arial" w:eastAsia="Arial Unicode MS" w:hAnsi="Arial" w:cs="Arial"/>
          <w:sz w:val="24"/>
          <w:szCs w:val="24"/>
        </w:rPr>
        <w:t xml:space="preserve"> </w:t>
      </w:r>
      <w:r>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417E29">
      <w:pPr>
        <w:rPr>
          <w:rFonts w:ascii="Arial" w:eastAsia="Arial Unicode MS" w:hAnsi="Arial" w:cs="Arial"/>
          <w:sz w:val="24"/>
          <w:szCs w:val="24"/>
        </w:rPr>
      </w:pPr>
      <w:r>
        <w:rPr>
          <w:rFonts w:ascii="Arial" w:eastAsia="Arial Unicode MS" w:hAnsi="Arial" w:cs="Arial"/>
          <w:sz w:val="24"/>
          <w:szCs w:val="24"/>
        </w:rPr>
        <w:t>Plus:</w:t>
      </w:r>
    </w:p>
    <w:p w14:paraId="3C4DD979" w14:textId="77777777" w:rsidR="001A0EB0" w:rsidRPr="001A0EB0" w:rsidRDefault="001B68DF" w:rsidP="00C72B78">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p>
    <w:p w14:paraId="40954C92" w14:textId="487AAEDD" w:rsidR="00492964" w:rsidRPr="001A0EB0" w:rsidRDefault="001A0EB0" w:rsidP="00C72B78">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 xml:space="preserve">how the </w:t>
      </w:r>
      <w:r w:rsidR="00CF2067">
        <w:rPr>
          <w:rFonts w:ascii="Arial" w:eastAsia="Arial Unicode MS" w:hAnsi="Arial" w:cs="Arial"/>
          <w:sz w:val="24"/>
          <w:szCs w:val="24"/>
        </w:rPr>
        <w:t>Contract</w:t>
      </w:r>
      <w:r w:rsidRPr="001A0EB0">
        <w:rPr>
          <w:rFonts w:ascii="Arial" w:eastAsia="Arial Unicode MS" w:hAnsi="Arial" w:cs="Arial"/>
          <w:sz w:val="24"/>
          <w:szCs w:val="24"/>
        </w:rPr>
        <w:t xml:space="preserve"> works – what a </w:t>
      </w:r>
      <w:r w:rsidR="00881980">
        <w:rPr>
          <w:rFonts w:ascii="Arial" w:eastAsia="Arial Unicode MS" w:hAnsi="Arial" w:cs="Arial"/>
          <w:sz w:val="24"/>
          <w:szCs w:val="24"/>
        </w:rPr>
        <w:t>Framework</w:t>
      </w:r>
      <w:r w:rsidRPr="001A0EB0">
        <w:rPr>
          <w:rFonts w:ascii="Arial" w:eastAsia="Arial Unicode MS" w:hAnsi="Arial" w:cs="Arial"/>
          <w:sz w:val="24"/>
          <w:szCs w:val="24"/>
        </w:rPr>
        <w:t xml:space="preserve"> is and what’s in a </w:t>
      </w:r>
      <w:r w:rsidR="00881980">
        <w:rPr>
          <w:rFonts w:ascii="Arial" w:eastAsia="Arial Unicode MS" w:hAnsi="Arial" w:cs="Arial"/>
          <w:sz w:val="24"/>
          <w:szCs w:val="24"/>
        </w:rPr>
        <w:t>Framework</w:t>
      </w:r>
      <w:r w:rsidRPr="001A0EB0">
        <w:rPr>
          <w:rFonts w:ascii="Arial" w:eastAsia="Arial Unicode MS" w:hAnsi="Arial" w:cs="Arial"/>
          <w:sz w:val="24"/>
          <w:szCs w:val="24"/>
        </w:rPr>
        <w:t xml:space="preserve"> </w:t>
      </w:r>
      <w:r w:rsidR="00CF2067">
        <w:rPr>
          <w:rFonts w:ascii="Arial" w:eastAsia="Arial Unicode MS" w:hAnsi="Arial" w:cs="Arial"/>
          <w:sz w:val="24"/>
          <w:szCs w:val="24"/>
        </w:rPr>
        <w:t>Contract</w:t>
      </w:r>
      <w:r w:rsidR="00DD7BBA" w:rsidRPr="001A0EB0">
        <w:rPr>
          <w:rFonts w:ascii="Arial" w:eastAsia="Arial Unicode MS" w:hAnsi="Arial" w:cs="Arial"/>
          <w:sz w:val="24"/>
          <w:szCs w:val="24"/>
        </w:rPr>
        <w:t>.</w:t>
      </w:r>
    </w:p>
    <w:p w14:paraId="139EB988" w14:textId="1C6E3B81" w:rsidR="001B68DF" w:rsidRDefault="00B90611" w:rsidP="003A412F">
      <w:pPr>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Pr="00A12AAB">
        <w:rPr>
          <w:rFonts w:ascii="Arial" w:eastAsia="Arial Unicode MS" w:hAnsi="Arial" w:cs="Arial"/>
          <w:b/>
          <w:sz w:val="24"/>
          <w:szCs w:val="24"/>
        </w:rPr>
        <w:t xml:space="preserve"> - How 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 xml:space="preserve">at intention to award and the </w:t>
      </w:r>
      <w:r w:rsidR="00881980">
        <w:rPr>
          <w:rFonts w:ascii="Arial" w:eastAsia="Arial Unicode MS" w:hAnsi="Arial" w:cs="Arial"/>
          <w:sz w:val="24"/>
          <w:szCs w:val="24"/>
        </w:rPr>
        <w:t>Framework</w:t>
      </w:r>
      <w:r w:rsidR="00085CD8" w:rsidRPr="00A016C0">
        <w:rPr>
          <w:rFonts w:ascii="Arial" w:eastAsia="Arial Unicode MS" w:hAnsi="Arial" w:cs="Arial"/>
          <w:sz w:val="24"/>
          <w:szCs w:val="24"/>
        </w:rPr>
        <w:t xml:space="preserve"> </w:t>
      </w:r>
      <w:r w:rsidR="00CF2067">
        <w:rPr>
          <w:rFonts w:ascii="Arial" w:eastAsia="Arial Unicode MS" w:hAnsi="Arial" w:cs="Arial"/>
          <w:sz w:val="24"/>
          <w:szCs w:val="24"/>
        </w:rPr>
        <w:t>Contract</w:t>
      </w:r>
      <w:r w:rsidR="00085CD8" w:rsidRPr="00A016C0">
        <w:rPr>
          <w:rFonts w:ascii="Arial" w:eastAsia="Arial Unicode MS" w:hAnsi="Arial" w:cs="Arial"/>
          <w:sz w:val="24"/>
          <w:szCs w:val="24"/>
        </w:rPr>
        <w:t xml:space="preserve"> award stage</w:t>
      </w:r>
      <w:r w:rsidR="0013195B" w:rsidRPr="00A016C0">
        <w:rPr>
          <w:rFonts w:ascii="Arial" w:eastAsia="Arial Unicode MS" w:hAnsi="Arial" w:cs="Arial"/>
          <w:sz w:val="24"/>
          <w:szCs w:val="24"/>
        </w:rPr>
        <w:t xml:space="preserve">. </w:t>
      </w:r>
    </w:p>
    <w:p w14:paraId="711E0989" w14:textId="3EC4E569" w:rsidR="001B68DF" w:rsidRDefault="003A412F" w:rsidP="003A412F">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w:t>
      </w:r>
      <w:r w:rsidR="002F45A9">
        <w:rPr>
          <w:rFonts w:ascii="Arial" w:eastAsia="Arial Unicode MS" w:hAnsi="Arial" w:cs="Arial"/>
          <w:sz w:val="24"/>
          <w:szCs w:val="24"/>
        </w:rPr>
        <w:t>eSourcing tool</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to submit your bid</w:t>
      </w:r>
      <w:r w:rsidR="001B68DF">
        <w:t xml:space="preserve"> </w:t>
      </w:r>
      <w:hyperlink r:id="rId9" w:history="1">
        <w:r w:rsidR="001B68DF" w:rsidRPr="00A618FF">
          <w:rPr>
            <w:rStyle w:val="Hyperlink"/>
            <w:rFonts w:ascii="Arial" w:eastAsia="Arial Unicode MS" w:hAnsi="Arial" w:cs="Arial"/>
            <w:sz w:val="24"/>
            <w:szCs w:val="24"/>
          </w:rPr>
          <w:t>https://crowncommercialservice.bravosolution.co.uk</w:t>
        </w:r>
      </w:hyperlink>
    </w:p>
    <w:p w14:paraId="71AE2220" w14:textId="1E07FBCC" w:rsidR="001A0EB0" w:rsidRDefault="00085CD8" w:rsidP="00032086">
      <w:pPr>
        <w:rPr>
          <w:rFonts w:ascii="Arial" w:eastAsia="Arial Unicode MS" w:hAnsi="Arial" w:cs="Arial"/>
          <w:sz w:val="24"/>
          <w:szCs w:val="24"/>
        </w:rPr>
      </w:pPr>
      <w:r>
        <w:rPr>
          <w:rFonts w:ascii="Arial" w:eastAsia="Arial Unicode MS" w:hAnsi="Arial" w:cs="Arial"/>
          <w:sz w:val="24"/>
          <w:szCs w:val="24"/>
        </w:rPr>
        <w:t>T</w:t>
      </w:r>
      <w:r w:rsidR="00032086" w:rsidRPr="009E460D">
        <w:rPr>
          <w:rFonts w:ascii="Arial" w:eastAsia="Arial Unicode MS" w:hAnsi="Arial" w:cs="Arial"/>
          <w:sz w:val="24"/>
          <w:szCs w:val="24"/>
        </w:rPr>
        <w:t>here are</w:t>
      </w:r>
      <w:r w:rsidR="00EE684A">
        <w:rPr>
          <w:rFonts w:ascii="Arial" w:eastAsia="Arial Unicode MS" w:hAnsi="Arial" w:cs="Arial"/>
          <w:sz w:val="24"/>
          <w:szCs w:val="24"/>
        </w:rPr>
        <w:t xml:space="preserve"> </w:t>
      </w:r>
      <w:r w:rsidR="00885F55">
        <w:rPr>
          <w:rFonts w:ascii="Arial" w:eastAsia="Arial Unicode MS" w:hAnsi="Arial" w:cs="Arial"/>
          <w:b/>
          <w:sz w:val="24"/>
          <w:szCs w:val="24"/>
        </w:rPr>
        <w:t>10</w:t>
      </w:r>
      <w:r w:rsidR="00885F55">
        <w:rPr>
          <w:rFonts w:ascii="Arial" w:eastAsia="Arial Unicode MS" w:hAnsi="Arial" w:cs="Arial"/>
          <w:sz w:val="24"/>
          <w:szCs w:val="24"/>
        </w:rPr>
        <w:t xml:space="preserve"> </w:t>
      </w:r>
      <w:r w:rsidR="00EE684A">
        <w:rPr>
          <w:rFonts w:ascii="Arial" w:eastAsia="Arial Unicode MS" w:hAnsi="Arial" w:cs="Arial"/>
          <w:sz w:val="24"/>
          <w:szCs w:val="24"/>
        </w:rPr>
        <w:t>other</w:t>
      </w:r>
      <w:r w:rsidR="00032086" w:rsidRPr="009E460D">
        <w:rPr>
          <w:rFonts w:ascii="Arial" w:eastAsia="Arial Unicode MS" w:hAnsi="Arial" w:cs="Arial"/>
          <w:sz w:val="24"/>
          <w:szCs w:val="24"/>
        </w:rPr>
        <w:t xml:space="preserve"> attachments to </w:t>
      </w:r>
      <w:r w:rsidR="004678B4" w:rsidRPr="009E460D">
        <w:rPr>
          <w:rFonts w:ascii="Arial" w:eastAsia="Arial Unicode MS" w:hAnsi="Arial" w:cs="Arial"/>
          <w:sz w:val="24"/>
          <w:szCs w:val="24"/>
        </w:rPr>
        <w:t>th</w:t>
      </w:r>
      <w:r w:rsidR="001A0EB0">
        <w:rPr>
          <w:rFonts w:ascii="Arial" w:eastAsia="Arial Unicode MS" w:hAnsi="Arial" w:cs="Arial"/>
          <w:sz w:val="24"/>
          <w:szCs w:val="24"/>
        </w:rPr>
        <w:t>e</w:t>
      </w:r>
      <w:r w:rsidR="004678B4">
        <w:rPr>
          <w:rFonts w:ascii="Arial" w:eastAsia="Arial Unicode MS" w:hAnsi="Arial" w:cs="Arial"/>
          <w:sz w:val="24"/>
          <w:szCs w:val="24"/>
        </w:rPr>
        <w:t xml:space="preserve"> </w:t>
      </w:r>
      <w:r w:rsidR="00735BD9">
        <w:rPr>
          <w:rFonts w:ascii="Arial" w:eastAsia="Arial Unicode MS" w:hAnsi="Arial" w:cs="Arial"/>
          <w:sz w:val="24"/>
          <w:szCs w:val="24"/>
        </w:rPr>
        <w:t>ITT</w:t>
      </w:r>
      <w:r w:rsidR="004678B4">
        <w:rPr>
          <w:rFonts w:ascii="Arial" w:eastAsia="Arial Unicode MS" w:hAnsi="Arial" w:cs="Arial"/>
          <w:sz w:val="24"/>
          <w:szCs w:val="24"/>
        </w:rPr>
        <w:t xml:space="preserve"> p</w:t>
      </w:r>
      <w:r w:rsidR="00875DC7">
        <w:rPr>
          <w:rFonts w:ascii="Arial" w:eastAsia="Arial Unicode MS" w:hAnsi="Arial" w:cs="Arial"/>
          <w:sz w:val="24"/>
          <w:szCs w:val="24"/>
        </w:rPr>
        <w:t>ack</w:t>
      </w:r>
      <w:r w:rsidR="00CD3B34">
        <w:rPr>
          <w:rFonts w:ascii="Arial" w:eastAsia="Arial Unicode MS" w:hAnsi="Arial" w:cs="Arial"/>
          <w:sz w:val="24"/>
          <w:szCs w:val="24"/>
        </w:rPr>
        <w:t xml:space="preserve"> and the Terms &amp; Conditions are in the attachment area of the eSourcing tool in a zip file</w:t>
      </w:r>
      <w:r w:rsidR="00032086" w:rsidRPr="009E460D">
        <w:rPr>
          <w:rFonts w:ascii="Arial" w:eastAsia="Arial Unicode MS" w:hAnsi="Arial" w:cs="Arial"/>
          <w:sz w:val="24"/>
          <w:szCs w:val="24"/>
        </w:rPr>
        <w:t xml:space="preserve">. </w:t>
      </w:r>
    </w:p>
    <w:p w14:paraId="065F3903" w14:textId="40600B27" w:rsidR="00032086" w:rsidRPr="009E460D" w:rsidRDefault="00032086" w:rsidP="00032086">
      <w:pPr>
        <w:rPr>
          <w:rFonts w:ascii="Arial" w:eastAsia="Arial Unicode MS" w:hAnsi="Arial" w:cs="Arial"/>
          <w:sz w:val="24"/>
          <w:szCs w:val="24"/>
        </w:rPr>
      </w:pPr>
      <w:r w:rsidRPr="009E460D">
        <w:rPr>
          <w:rFonts w:ascii="Arial" w:eastAsia="Arial Unicode MS" w:hAnsi="Arial" w:cs="Arial"/>
          <w:sz w:val="24"/>
          <w:szCs w:val="24"/>
        </w:rPr>
        <w:t>These attachment</w:t>
      </w:r>
      <w:r w:rsidR="002020A6">
        <w:rPr>
          <w:rFonts w:ascii="Arial" w:eastAsia="Arial Unicode MS" w:hAnsi="Arial" w:cs="Arial"/>
          <w:sz w:val="24"/>
          <w:szCs w:val="24"/>
        </w:rPr>
        <w:t>s</w:t>
      </w:r>
      <w:r w:rsidRPr="009E460D">
        <w:rPr>
          <w:rFonts w:ascii="Arial" w:eastAsia="Arial Unicode MS" w:hAnsi="Arial" w:cs="Arial"/>
          <w:sz w:val="24"/>
          <w:szCs w:val="24"/>
        </w:rPr>
        <w:t xml:space="preserve"> are:</w:t>
      </w:r>
    </w:p>
    <w:p w14:paraId="7BF7575C" w14:textId="1017B558" w:rsidR="00960566" w:rsidRDefault="00544189" w:rsidP="00032086">
      <w:pPr>
        <w:rPr>
          <w:rFonts w:ascii="Arial" w:eastAsia="Arial Unicode MS" w:hAnsi="Arial" w:cs="Arial"/>
          <w:sz w:val="24"/>
          <w:szCs w:val="24"/>
        </w:rPr>
      </w:pPr>
      <w:r>
        <w:rPr>
          <w:rFonts w:ascii="Arial" w:eastAsia="Arial Unicode MS" w:hAnsi="Arial" w:cs="Arial"/>
          <w:sz w:val="24"/>
          <w:szCs w:val="24"/>
        </w:rPr>
        <w:t xml:space="preserve">Attachment 2a </w:t>
      </w:r>
      <w:r w:rsidRPr="00881980">
        <w:rPr>
          <w:rFonts w:ascii="Arial" w:eastAsia="Arial Unicode MS" w:hAnsi="Arial" w:cs="Arial"/>
          <w:b/>
          <w:sz w:val="24"/>
          <w:szCs w:val="24"/>
        </w:rPr>
        <w:t>Selection questionnaire</w:t>
      </w:r>
      <w:r w:rsidR="00346231" w:rsidRPr="00881980">
        <w:rPr>
          <w:rFonts w:ascii="Arial" w:eastAsia="Arial Unicode MS" w:hAnsi="Arial" w:cs="Arial"/>
          <w:sz w:val="24"/>
          <w:szCs w:val="24"/>
        </w:rPr>
        <w:t xml:space="preserve"> – you must complete the questions detailed in this questionnaire online in the </w:t>
      </w:r>
      <w:r w:rsidR="002F45A9">
        <w:rPr>
          <w:rFonts w:ascii="Arial" w:eastAsia="Arial Unicode MS" w:hAnsi="Arial" w:cs="Arial"/>
          <w:sz w:val="24"/>
          <w:szCs w:val="24"/>
        </w:rPr>
        <w:t>eSourcing tool</w:t>
      </w:r>
      <w:r w:rsidR="00346231" w:rsidRPr="00881980">
        <w:rPr>
          <w:rFonts w:ascii="Arial" w:eastAsia="Arial Unicode MS" w:hAnsi="Arial" w:cs="Arial"/>
          <w:sz w:val="24"/>
          <w:szCs w:val="24"/>
        </w:rPr>
        <w:t xml:space="preserve"> (qualification envelope)</w:t>
      </w:r>
    </w:p>
    <w:p w14:paraId="5F4970F2" w14:textId="77777777" w:rsidR="00960566" w:rsidRDefault="00960566" w:rsidP="00032086">
      <w:pPr>
        <w:rPr>
          <w:rFonts w:ascii="Arial" w:eastAsia="Arial Unicode MS" w:hAnsi="Arial" w:cs="Arial"/>
          <w:sz w:val="24"/>
          <w:szCs w:val="24"/>
        </w:rPr>
      </w:pPr>
      <w:r>
        <w:rPr>
          <w:rFonts w:ascii="Arial" w:eastAsia="Arial Unicode MS" w:hAnsi="Arial" w:cs="Arial"/>
          <w:sz w:val="24"/>
          <w:szCs w:val="24"/>
        </w:rPr>
        <w:t xml:space="preserve">Attachment </w:t>
      </w:r>
      <w:r w:rsidRPr="00960566">
        <w:rPr>
          <w:rFonts w:ascii="Arial" w:eastAsia="Arial Unicode MS" w:hAnsi="Arial" w:cs="Arial"/>
          <w:sz w:val="24"/>
          <w:szCs w:val="24"/>
        </w:rPr>
        <w:t>2b</w:t>
      </w:r>
      <w:r w:rsidRPr="00A13244">
        <w:rPr>
          <w:rFonts w:ascii="Arial" w:eastAsia="Arial Unicode MS" w:hAnsi="Arial" w:cs="Arial"/>
          <w:b/>
          <w:sz w:val="24"/>
          <w:szCs w:val="24"/>
        </w:rPr>
        <w:t xml:space="preserve"> Contract Example Certificate</w:t>
      </w:r>
      <w:r>
        <w:rPr>
          <w:rFonts w:ascii="Arial" w:eastAsia="Arial Unicode MS" w:hAnsi="Arial" w:cs="Arial"/>
          <w:sz w:val="24"/>
          <w:szCs w:val="24"/>
        </w:rPr>
        <w:t xml:space="preserve"> – You must complete the certificate and get your Customer Referee to verify the information.</w:t>
      </w:r>
    </w:p>
    <w:p w14:paraId="0FAA347A" w14:textId="24EE2BEA" w:rsidR="00544189" w:rsidRDefault="00960566" w:rsidP="00032086">
      <w:pPr>
        <w:rPr>
          <w:rFonts w:ascii="Arial" w:eastAsia="Arial Unicode MS" w:hAnsi="Arial" w:cs="Arial"/>
          <w:sz w:val="24"/>
          <w:szCs w:val="24"/>
        </w:rPr>
      </w:pPr>
      <w:r w:rsidRPr="00960566">
        <w:rPr>
          <w:rFonts w:ascii="Arial" w:eastAsia="Arial Unicode MS" w:hAnsi="Arial" w:cs="Arial"/>
          <w:sz w:val="24"/>
          <w:szCs w:val="24"/>
        </w:rPr>
        <w:t xml:space="preserve">Attachment 2c </w:t>
      </w:r>
      <w:r w:rsidRPr="00A13244">
        <w:rPr>
          <w:rFonts w:ascii="Arial" w:eastAsia="Arial Unicode MS" w:hAnsi="Arial" w:cs="Arial"/>
          <w:b/>
          <w:sz w:val="24"/>
          <w:szCs w:val="24"/>
        </w:rPr>
        <w:t>Award Questionnaire</w:t>
      </w:r>
      <w:r w:rsidRPr="00960566">
        <w:rPr>
          <w:rFonts w:ascii="Arial" w:eastAsia="Arial Unicode MS" w:hAnsi="Arial" w:cs="Arial"/>
          <w:sz w:val="24"/>
          <w:szCs w:val="24"/>
        </w:rPr>
        <w:t xml:space="preserve"> – you must complete the questions detailed in this questionnaire online in the eSourcing Tool (technical envelope).</w:t>
      </w:r>
    </w:p>
    <w:p w14:paraId="6017802E" w14:textId="0932B722" w:rsidR="00E93A4C" w:rsidRDefault="00E93A4C" w:rsidP="00032086">
      <w:pPr>
        <w:rPr>
          <w:rFonts w:ascii="Arial" w:eastAsia="Arial Unicode MS" w:hAnsi="Arial" w:cs="Arial"/>
          <w:sz w:val="24"/>
          <w:szCs w:val="24"/>
        </w:rPr>
      </w:pPr>
      <w:r>
        <w:rPr>
          <w:rFonts w:ascii="Arial" w:eastAsia="Arial Unicode MS" w:hAnsi="Arial" w:cs="Arial"/>
          <w:sz w:val="24"/>
          <w:szCs w:val="24"/>
        </w:rPr>
        <w:t xml:space="preserve">Attachment 2d </w:t>
      </w:r>
      <w:r w:rsidRPr="007E00CA">
        <w:rPr>
          <w:rFonts w:ascii="Arial" w:eastAsia="Arial Unicode MS" w:hAnsi="Arial" w:cs="Arial"/>
          <w:b/>
          <w:sz w:val="24"/>
          <w:szCs w:val="24"/>
        </w:rPr>
        <w:t>Capacity and Capability Matrix</w:t>
      </w:r>
      <w:r>
        <w:rPr>
          <w:rFonts w:ascii="Arial" w:eastAsia="Arial Unicode MS" w:hAnsi="Arial" w:cs="Arial"/>
          <w:sz w:val="24"/>
          <w:szCs w:val="24"/>
        </w:rPr>
        <w:t xml:space="preserve"> – you must complete the three tabs in this spreadsheet and upload to question AQA4 in the eSourcing Tool (technical envelope).</w:t>
      </w:r>
    </w:p>
    <w:p w14:paraId="6933DB90" w14:textId="78058BA3" w:rsidR="003A412F" w:rsidRDefault="003A412F" w:rsidP="00032086">
      <w:pPr>
        <w:rPr>
          <w:rFonts w:ascii="Arial" w:eastAsia="Arial Unicode MS" w:hAnsi="Arial" w:cs="Arial"/>
          <w:sz w:val="24"/>
          <w:szCs w:val="24"/>
        </w:rPr>
      </w:pPr>
      <w:r>
        <w:rPr>
          <w:rFonts w:ascii="Arial" w:eastAsia="Arial Unicode MS" w:hAnsi="Arial" w:cs="Arial"/>
          <w:sz w:val="24"/>
          <w:szCs w:val="24"/>
        </w:rPr>
        <w:t xml:space="preserve">Attachment 3 </w:t>
      </w:r>
      <w:r w:rsidR="00284511" w:rsidRPr="00881980">
        <w:rPr>
          <w:rFonts w:ascii="Arial" w:eastAsia="Arial Unicode MS" w:hAnsi="Arial" w:cs="Arial"/>
          <w:b/>
          <w:sz w:val="24"/>
          <w:szCs w:val="24"/>
        </w:rPr>
        <w:t>Pric</w:t>
      </w:r>
      <w:r w:rsidR="00A5005D" w:rsidRPr="00881980">
        <w:rPr>
          <w:rFonts w:ascii="Arial" w:eastAsia="Arial Unicode MS" w:hAnsi="Arial" w:cs="Arial"/>
          <w:b/>
          <w:sz w:val="24"/>
          <w:szCs w:val="24"/>
        </w:rPr>
        <w:t>e</w:t>
      </w:r>
      <w:r w:rsidR="00284511" w:rsidRPr="00881980">
        <w:rPr>
          <w:rFonts w:ascii="Arial" w:eastAsia="Arial Unicode MS" w:hAnsi="Arial" w:cs="Arial"/>
          <w:b/>
          <w:sz w:val="24"/>
          <w:szCs w:val="24"/>
        </w:rPr>
        <w:t xml:space="preserve"> matrix</w:t>
      </w:r>
      <w:r w:rsidR="00346231" w:rsidRPr="00881980">
        <w:rPr>
          <w:rFonts w:ascii="Arial" w:eastAsia="Arial Unicode MS" w:hAnsi="Arial" w:cs="Arial"/>
          <w:sz w:val="24"/>
          <w:szCs w:val="24"/>
        </w:rPr>
        <w:t xml:space="preserve"> – you must complete the unlocked yellow cells in this attachment and upload to question PQ1 in the </w:t>
      </w:r>
      <w:r w:rsidR="002F45A9">
        <w:rPr>
          <w:rFonts w:ascii="Arial" w:eastAsia="Arial Unicode MS" w:hAnsi="Arial" w:cs="Arial"/>
          <w:sz w:val="24"/>
          <w:szCs w:val="24"/>
        </w:rPr>
        <w:t>eSourcing tool</w:t>
      </w:r>
      <w:r w:rsidR="00346231" w:rsidRPr="00881980">
        <w:rPr>
          <w:rFonts w:ascii="Arial" w:eastAsia="Arial Unicode MS" w:hAnsi="Arial" w:cs="Arial"/>
          <w:sz w:val="24"/>
          <w:szCs w:val="24"/>
        </w:rPr>
        <w:t xml:space="preserve"> (commercial envelope)</w:t>
      </w:r>
    </w:p>
    <w:p w14:paraId="1A966206" w14:textId="2777BFC9" w:rsidR="00032086" w:rsidRPr="009E460D" w:rsidRDefault="00032086" w:rsidP="00032086">
      <w:pPr>
        <w:rPr>
          <w:rFonts w:ascii="Arial" w:eastAsia="Arial Unicode MS" w:hAnsi="Arial" w:cs="Arial"/>
          <w:sz w:val="24"/>
          <w:szCs w:val="24"/>
        </w:rPr>
      </w:pPr>
      <w:r w:rsidRPr="009E460D">
        <w:rPr>
          <w:rFonts w:ascii="Arial" w:eastAsia="Arial Unicode MS" w:hAnsi="Arial" w:cs="Arial"/>
          <w:sz w:val="24"/>
          <w:szCs w:val="24"/>
        </w:rPr>
        <w:t xml:space="preserve">Attachment </w:t>
      </w:r>
      <w:r w:rsidR="00CE786D" w:rsidRPr="00881980">
        <w:rPr>
          <w:rFonts w:ascii="Arial" w:eastAsia="Arial Unicode MS" w:hAnsi="Arial" w:cs="Arial"/>
          <w:sz w:val="24"/>
          <w:szCs w:val="24"/>
        </w:rPr>
        <w:t>4</w:t>
      </w:r>
      <w:r w:rsidRPr="00881980">
        <w:rPr>
          <w:rFonts w:ascii="Arial" w:eastAsia="Arial Unicode MS" w:hAnsi="Arial" w:cs="Arial"/>
          <w:sz w:val="24"/>
          <w:szCs w:val="24"/>
        </w:rPr>
        <w:t xml:space="preserve"> </w:t>
      </w:r>
      <w:r w:rsidR="003A412F" w:rsidRPr="00881980">
        <w:rPr>
          <w:rFonts w:ascii="Arial" w:eastAsia="Arial Unicode MS" w:hAnsi="Arial" w:cs="Arial"/>
          <w:b/>
          <w:sz w:val="24"/>
          <w:szCs w:val="24"/>
        </w:rPr>
        <w:t>Information and declaration workbook</w:t>
      </w:r>
      <w:r w:rsidR="00346231" w:rsidRPr="00881980">
        <w:rPr>
          <w:rFonts w:ascii="Arial" w:eastAsia="Arial Unicode MS" w:hAnsi="Arial" w:cs="Arial"/>
          <w:sz w:val="24"/>
          <w:szCs w:val="24"/>
        </w:rPr>
        <w:t xml:space="preserve"> – if you are relying upon any other organisation, including </w:t>
      </w:r>
      <w:r w:rsidR="0063604D">
        <w:rPr>
          <w:rFonts w:ascii="Arial" w:eastAsia="Arial Unicode MS" w:hAnsi="Arial" w:cs="Arial"/>
          <w:sz w:val="24"/>
          <w:szCs w:val="24"/>
        </w:rPr>
        <w:t>Key Subcontractor</w:t>
      </w:r>
      <w:r w:rsidR="00346231" w:rsidRPr="00881980">
        <w:rPr>
          <w:rFonts w:ascii="Arial" w:eastAsia="Arial Unicode MS" w:hAnsi="Arial" w:cs="Arial"/>
          <w:sz w:val="24"/>
          <w:szCs w:val="24"/>
        </w:rPr>
        <w:t xml:space="preserve">s or consortium members, to meet the selection, you must get </w:t>
      </w:r>
      <w:r w:rsidR="00346231" w:rsidRPr="00881980">
        <w:rPr>
          <w:rFonts w:ascii="Arial" w:eastAsia="Arial Unicode MS" w:hAnsi="Arial" w:cs="Arial"/>
          <w:b/>
          <w:sz w:val="24"/>
          <w:szCs w:val="24"/>
        </w:rPr>
        <w:t xml:space="preserve">each of the organisations </w:t>
      </w:r>
      <w:r w:rsidR="00346231" w:rsidRPr="00881980">
        <w:rPr>
          <w:rFonts w:ascii="Arial" w:eastAsia="Arial Unicode MS" w:hAnsi="Arial" w:cs="Arial"/>
          <w:sz w:val="24"/>
          <w:szCs w:val="24"/>
        </w:rPr>
        <w:t xml:space="preserve">to populate this attachment. You must then attach each of the populated attachments to the relevant selection questions in the </w:t>
      </w:r>
      <w:r w:rsidR="002F45A9">
        <w:rPr>
          <w:rFonts w:ascii="Arial" w:eastAsia="Arial Unicode MS" w:hAnsi="Arial" w:cs="Arial"/>
          <w:sz w:val="24"/>
          <w:szCs w:val="24"/>
        </w:rPr>
        <w:t>eSourcing tool</w:t>
      </w:r>
      <w:r w:rsidR="00346231" w:rsidRPr="00881980">
        <w:rPr>
          <w:rFonts w:ascii="Arial" w:eastAsia="Arial Unicode MS" w:hAnsi="Arial" w:cs="Arial"/>
          <w:sz w:val="24"/>
          <w:szCs w:val="24"/>
        </w:rPr>
        <w:t xml:space="preserve"> (qualification envelope).</w:t>
      </w:r>
    </w:p>
    <w:p w14:paraId="69259DAB" w14:textId="2D121022" w:rsidR="00032086" w:rsidRPr="009E460D" w:rsidRDefault="00032086" w:rsidP="00032086">
      <w:pPr>
        <w:rPr>
          <w:rFonts w:ascii="Arial" w:eastAsia="Arial Unicode MS" w:hAnsi="Arial" w:cs="Arial"/>
          <w:sz w:val="24"/>
          <w:szCs w:val="24"/>
        </w:rPr>
      </w:pPr>
      <w:r w:rsidRPr="009E460D">
        <w:rPr>
          <w:rFonts w:ascii="Arial" w:eastAsia="Arial Unicode MS" w:hAnsi="Arial" w:cs="Arial"/>
          <w:sz w:val="24"/>
          <w:szCs w:val="24"/>
        </w:rPr>
        <w:t xml:space="preserve">Attachment </w:t>
      </w:r>
      <w:r w:rsidR="00CE786D" w:rsidRPr="009E460D">
        <w:rPr>
          <w:rFonts w:ascii="Arial" w:eastAsia="Arial Unicode MS" w:hAnsi="Arial" w:cs="Arial"/>
          <w:sz w:val="24"/>
          <w:szCs w:val="24"/>
        </w:rPr>
        <w:t xml:space="preserve">5 </w:t>
      </w:r>
      <w:r w:rsidR="003A412F" w:rsidRPr="00881980">
        <w:rPr>
          <w:rFonts w:ascii="Arial" w:eastAsia="Arial Unicode MS" w:hAnsi="Arial" w:cs="Arial"/>
          <w:b/>
          <w:sz w:val="24"/>
          <w:szCs w:val="24"/>
        </w:rPr>
        <w:t>Financial assessment template</w:t>
      </w:r>
      <w:r w:rsidR="00346231" w:rsidRPr="00881980">
        <w:rPr>
          <w:rFonts w:ascii="Arial" w:eastAsia="Arial Unicode MS" w:hAnsi="Arial" w:cs="Arial"/>
          <w:sz w:val="24"/>
          <w:szCs w:val="24"/>
        </w:rPr>
        <w:t xml:space="preserve"> – you do not need to populate this template as part of your bid</w:t>
      </w:r>
    </w:p>
    <w:p w14:paraId="09A21FAB" w14:textId="3A9429D0" w:rsidR="003A412F" w:rsidRDefault="00032086" w:rsidP="00032086">
      <w:pPr>
        <w:rPr>
          <w:rFonts w:ascii="Arial" w:eastAsia="Arial Unicode MS" w:hAnsi="Arial" w:cs="Arial"/>
          <w:sz w:val="24"/>
          <w:szCs w:val="24"/>
        </w:rPr>
      </w:pPr>
      <w:r w:rsidRPr="009E460D">
        <w:rPr>
          <w:rFonts w:ascii="Arial" w:eastAsia="Arial Unicode MS" w:hAnsi="Arial" w:cs="Arial"/>
          <w:sz w:val="24"/>
          <w:szCs w:val="24"/>
        </w:rPr>
        <w:lastRenderedPageBreak/>
        <w:t xml:space="preserve">Attachment </w:t>
      </w:r>
      <w:r w:rsidR="00CE786D" w:rsidRPr="009E460D">
        <w:rPr>
          <w:rFonts w:ascii="Arial" w:eastAsia="Arial Unicode MS" w:hAnsi="Arial" w:cs="Arial"/>
          <w:sz w:val="24"/>
          <w:szCs w:val="24"/>
        </w:rPr>
        <w:t>6</w:t>
      </w:r>
      <w:r w:rsidRPr="009E460D">
        <w:rPr>
          <w:rFonts w:ascii="Arial" w:eastAsia="Arial Unicode MS" w:hAnsi="Arial" w:cs="Arial"/>
          <w:sz w:val="24"/>
          <w:szCs w:val="24"/>
        </w:rPr>
        <w:t xml:space="preserve"> </w:t>
      </w:r>
      <w:r w:rsidR="00443C8F" w:rsidRPr="00881980">
        <w:rPr>
          <w:rFonts w:ascii="Arial" w:eastAsia="Arial Unicode MS" w:hAnsi="Arial" w:cs="Arial"/>
          <w:b/>
          <w:sz w:val="24"/>
          <w:szCs w:val="24"/>
        </w:rPr>
        <w:t>C</w:t>
      </w:r>
      <w:r w:rsidR="003A412F" w:rsidRPr="00881980">
        <w:rPr>
          <w:rFonts w:ascii="Arial" w:eastAsia="Arial Unicode MS" w:hAnsi="Arial" w:cs="Arial"/>
          <w:b/>
          <w:sz w:val="24"/>
          <w:szCs w:val="24"/>
        </w:rPr>
        <w:t>onsortia details</w:t>
      </w:r>
      <w:r w:rsidR="00346231" w:rsidRPr="00881980">
        <w:rPr>
          <w:rFonts w:ascii="Arial" w:eastAsia="Arial Unicode MS" w:hAnsi="Arial" w:cs="Arial"/>
          <w:sz w:val="24"/>
          <w:szCs w:val="24"/>
        </w:rPr>
        <w:t xml:space="preserve"> – you should complete this spreadsheet if you are bidding as the lead member of a consortium and attach to selection question </w:t>
      </w:r>
      <w:r w:rsidR="00346231" w:rsidRPr="00A13244">
        <w:rPr>
          <w:rFonts w:ascii="Arial" w:eastAsia="Arial Unicode MS" w:hAnsi="Arial" w:cs="Arial"/>
          <w:sz w:val="24"/>
          <w:szCs w:val="24"/>
        </w:rPr>
        <w:t>1.10.4</w:t>
      </w:r>
      <w:r w:rsidR="00346231" w:rsidRPr="00881980">
        <w:rPr>
          <w:rFonts w:ascii="Arial" w:eastAsia="Arial Unicode MS" w:hAnsi="Arial" w:cs="Arial"/>
          <w:sz w:val="24"/>
          <w:szCs w:val="24"/>
        </w:rPr>
        <w:t xml:space="preserve"> in the </w:t>
      </w:r>
      <w:r w:rsidR="002F45A9">
        <w:rPr>
          <w:rFonts w:ascii="Arial" w:eastAsia="Arial Unicode MS" w:hAnsi="Arial" w:cs="Arial"/>
          <w:sz w:val="24"/>
          <w:szCs w:val="24"/>
        </w:rPr>
        <w:t>eSourcing tool</w:t>
      </w:r>
      <w:r w:rsidR="00346231" w:rsidRPr="00881980">
        <w:rPr>
          <w:rFonts w:ascii="Arial" w:eastAsia="Arial Unicode MS" w:hAnsi="Arial" w:cs="Arial"/>
          <w:sz w:val="24"/>
          <w:szCs w:val="24"/>
        </w:rPr>
        <w:t xml:space="preserve"> (qualification envelope).</w:t>
      </w:r>
    </w:p>
    <w:p w14:paraId="1C7C50B3" w14:textId="0EA12001" w:rsidR="00881980" w:rsidRDefault="00032086" w:rsidP="00032086">
      <w:pPr>
        <w:rPr>
          <w:rFonts w:ascii="Arial" w:eastAsia="Arial Unicode MS" w:hAnsi="Arial" w:cs="Arial"/>
          <w:sz w:val="24"/>
          <w:szCs w:val="24"/>
        </w:rPr>
      </w:pPr>
      <w:r w:rsidRPr="009E460D">
        <w:rPr>
          <w:rFonts w:ascii="Arial" w:eastAsia="Arial Unicode MS" w:hAnsi="Arial" w:cs="Arial"/>
          <w:sz w:val="24"/>
          <w:szCs w:val="24"/>
        </w:rPr>
        <w:t xml:space="preserve">Attachment </w:t>
      </w:r>
      <w:r w:rsidR="00CE786D" w:rsidRPr="009E460D">
        <w:rPr>
          <w:rFonts w:ascii="Arial" w:eastAsia="Arial Unicode MS" w:hAnsi="Arial" w:cs="Arial"/>
          <w:sz w:val="24"/>
          <w:szCs w:val="24"/>
        </w:rPr>
        <w:t>7</w:t>
      </w:r>
      <w:r w:rsidRPr="009E460D">
        <w:rPr>
          <w:rFonts w:ascii="Arial" w:eastAsia="Arial Unicode MS" w:hAnsi="Arial" w:cs="Arial"/>
          <w:sz w:val="24"/>
          <w:szCs w:val="24"/>
        </w:rPr>
        <w:t xml:space="preserve"> </w:t>
      </w:r>
      <w:r w:rsidR="0063604D">
        <w:rPr>
          <w:rFonts w:ascii="Arial" w:eastAsia="Arial Unicode MS" w:hAnsi="Arial" w:cs="Arial"/>
          <w:b/>
          <w:sz w:val="24"/>
          <w:szCs w:val="24"/>
        </w:rPr>
        <w:t xml:space="preserve">Key Subcontractor </w:t>
      </w:r>
      <w:r w:rsidR="003A412F" w:rsidRPr="00881980">
        <w:rPr>
          <w:rFonts w:ascii="Arial" w:eastAsia="Arial Unicode MS" w:hAnsi="Arial" w:cs="Arial"/>
          <w:b/>
          <w:sz w:val="24"/>
          <w:szCs w:val="24"/>
        </w:rPr>
        <w:t>details</w:t>
      </w:r>
      <w:r w:rsidR="00346231" w:rsidRPr="00881980">
        <w:rPr>
          <w:rFonts w:ascii="Arial" w:eastAsia="Arial Unicode MS" w:hAnsi="Arial" w:cs="Arial"/>
          <w:sz w:val="24"/>
          <w:szCs w:val="24"/>
        </w:rPr>
        <w:t xml:space="preserve"> – you should complete this spreadsheet if you intend to use Key Sub</w:t>
      </w:r>
      <w:r w:rsidR="00EE684A">
        <w:rPr>
          <w:rFonts w:ascii="Arial" w:eastAsia="Arial Unicode MS" w:hAnsi="Arial" w:cs="Arial"/>
          <w:sz w:val="24"/>
          <w:szCs w:val="24"/>
        </w:rPr>
        <w:t>c</w:t>
      </w:r>
      <w:r w:rsidR="00CF2067">
        <w:rPr>
          <w:rFonts w:ascii="Arial" w:eastAsia="Arial Unicode MS" w:hAnsi="Arial" w:cs="Arial"/>
          <w:sz w:val="24"/>
          <w:szCs w:val="24"/>
        </w:rPr>
        <w:t>ontract</w:t>
      </w:r>
      <w:r w:rsidR="00EE684A">
        <w:rPr>
          <w:rFonts w:ascii="Arial" w:eastAsia="Arial Unicode MS" w:hAnsi="Arial" w:cs="Arial"/>
          <w:sz w:val="24"/>
          <w:szCs w:val="24"/>
        </w:rPr>
        <w:t>ors</w:t>
      </w:r>
      <w:r w:rsidR="00346231" w:rsidRPr="00881980">
        <w:rPr>
          <w:rFonts w:ascii="Arial" w:eastAsia="Arial Unicode MS" w:hAnsi="Arial" w:cs="Arial"/>
          <w:sz w:val="24"/>
          <w:szCs w:val="24"/>
        </w:rPr>
        <w:t xml:space="preserve"> in your bid and attach to selection question </w:t>
      </w:r>
      <w:r w:rsidR="00346231" w:rsidRPr="00A13244">
        <w:rPr>
          <w:rFonts w:ascii="Arial" w:eastAsia="Arial Unicode MS" w:hAnsi="Arial" w:cs="Arial"/>
          <w:sz w:val="24"/>
          <w:szCs w:val="24"/>
        </w:rPr>
        <w:t>1.12.3</w:t>
      </w:r>
      <w:r w:rsidR="00346231" w:rsidRPr="00881980">
        <w:rPr>
          <w:rFonts w:ascii="Arial" w:eastAsia="Arial Unicode MS" w:hAnsi="Arial" w:cs="Arial"/>
          <w:sz w:val="24"/>
          <w:szCs w:val="24"/>
        </w:rPr>
        <w:t xml:space="preserve"> in the </w:t>
      </w:r>
      <w:r w:rsidR="002F45A9">
        <w:rPr>
          <w:rFonts w:ascii="Arial" w:eastAsia="Arial Unicode MS" w:hAnsi="Arial" w:cs="Arial"/>
          <w:sz w:val="24"/>
          <w:szCs w:val="24"/>
        </w:rPr>
        <w:t>eSourcing tool</w:t>
      </w:r>
      <w:r w:rsidR="00346231" w:rsidRPr="00881980">
        <w:rPr>
          <w:rFonts w:ascii="Arial" w:eastAsia="Arial Unicode MS" w:hAnsi="Arial" w:cs="Arial"/>
          <w:sz w:val="24"/>
          <w:szCs w:val="24"/>
        </w:rPr>
        <w:t xml:space="preserve"> (qualification envelope)</w:t>
      </w:r>
    </w:p>
    <w:p w14:paraId="01C0EAB3" w14:textId="04569139" w:rsidR="00517BFA" w:rsidRDefault="008E2A39" w:rsidP="00032086">
      <w:pPr>
        <w:rPr>
          <w:rFonts w:ascii="Arial" w:eastAsia="Arial Unicode MS" w:hAnsi="Arial" w:cs="Arial"/>
          <w:sz w:val="24"/>
          <w:szCs w:val="24"/>
        </w:rPr>
      </w:pPr>
      <w:r>
        <w:rPr>
          <w:rFonts w:ascii="Arial" w:eastAsia="Arial Unicode MS" w:hAnsi="Arial" w:cs="Arial"/>
          <w:sz w:val="24"/>
          <w:szCs w:val="24"/>
        </w:rPr>
        <w:t xml:space="preserve">Attachment </w:t>
      </w:r>
      <w:r w:rsidR="00881980" w:rsidRPr="00A13244">
        <w:rPr>
          <w:rFonts w:ascii="Arial" w:eastAsia="Arial Unicode MS" w:hAnsi="Arial" w:cs="Arial"/>
          <w:sz w:val="24"/>
          <w:szCs w:val="24"/>
        </w:rPr>
        <w:t>8</w:t>
      </w:r>
      <w:r>
        <w:rPr>
          <w:rFonts w:ascii="Arial" w:eastAsia="Arial Unicode MS" w:hAnsi="Arial" w:cs="Arial"/>
          <w:sz w:val="24"/>
          <w:szCs w:val="24"/>
        </w:rPr>
        <w:t xml:space="preserve"> </w:t>
      </w:r>
      <w:r w:rsidR="00517BFA" w:rsidRPr="00881980">
        <w:rPr>
          <w:rFonts w:ascii="Arial" w:eastAsia="Arial Unicode MS" w:hAnsi="Arial" w:cs="Arial"/>
          <w:b/>
          <w:sz w:val="24"/>
          <w:szCs w:val="24"/>
        </w:rPr>
        <w:t>Frequently Asked Questions</w:t>
      </w:r>
      <w:r w:rsidR="00073678" w:rsidRPr="00881980">
        <w:rPr>
          <w:rFonts w:ascii="Arial" w:eastAsia="Arial Unicode MS" w:hAnsi="Arial" w:cs="Arial"/>
          <w:b/>
          <w:sz w:val="24"/>
          <w:szCs w:val="24"/>
        </w:rPr>
        <w:t xml:space="preserve"> </w:t>
      </w:r>
      <w:r w:rsidR="00881980">
        <w:rPr>
          <w:rFonts w:ascii="Arial" w:eastAsia="Arial Unicode MS" w:hAnsi="Arial" w:cs="Arial"/>
          <w:b/>
          <w:sz w:val="24"/>
          <w:szCs w:val="24"/>
        </w:rPr>
        <w:t>Framework</w:t>
      </w:r>
      <w:r w:rsidR="00073678" w:rsidRPr="00881980">
        <w:rPr>
          <w:rFonts w:ascii="Arial" w:eastAsia="Arial Unicode MS" w:hAnsi="Arial" w:cs="Arial"/>
          <w:b/>
          <w:sz w:val="24"/>
          <w:szCs w:val="24"/>
        </w:rPr>
        <w:t xml:space="preserve"> / </w:t>
      </w:r>
      <w:r w:rsidR="00CF2067">
        <w:rPr>
          <w:rFonts w:ascii="Arial" w:eastAsia="Arial Unicode MS" w:hAnsi="Arial" w:cs="Arial"/>
          <w:b/>
          <w:sz w:val="24"/>
          <w:szCs w:val="24"/>
        </w:rPr>
        <w:t>Contract</w:t>
      </w:r>
      <w:r w:rsidR="00517BFA" w:rsidRPr="00881980">
        <w:rPr>
          <w:rFonts w:ascii="Arial" w:eastAsia="Arial Unicode MS" w:hAnsi="Arial" w:cs="Arial"/>
          <w:b/>
          <w:sz w:val="24"/>
          <w:szCs w:val="24"/>
        </w:rPr>
        <w:t xml:space="preserve"> </w:t>
      </w:r>
      <w:r w:rsidR="00517BFA" w:rsidRPr="00881980">
        <w:rPr>
          <w:rFonts w:ascii="Arial" w:eastAsia="Arial Unicode MS" w:hAnsi="Arial" w:cs="Arial"/>
          <w:sz w:val="24"/>
          <w:szCs w:val="24"/>
        </w:rPr>
        <w:t>– you do not need to submit this as part of your Bid. This document contains a list of questions and answers relating to our competitions that may be helpful to you.</w:t>
      </w:r>
      <w:r w:rsidR="00517BFA">
        <w:rPr>
          <w:rFonts w:ascii="Arial" w:eastAsia="Arial Unicode MS" w:hAnsi="Arial" w:cs="Arial"/>
          <w:sz w:val="24"/>
          <w:szCs w:val="24"/>
        </w:rPr>
        <w:t xml:space="preserve"> </w:t>
      </w:r>
    </w:p>
    <w:p w14:paraId="080DE198" w14:textId="2890AB20" w:rsidR="007E00CA" w:rsidRPr="00517BFA" w:rsidRDefault="007E00CA" w:rsidP="00032086">
      <w:pPr>
        <w:rPr>
          <w:rFonts w:ascii="Arial" w:eastAsia="Arial Unicode MS" w:hAnsi="Arial" w:cs="Arial"/>
          <w:sz w:val="24"/>
          <w:szCs w:val="24"/>
        </w:rPr>
      </w:pPr>
      <w:r>
        <w:rPr>
          <w:rFonts w:ascii="Arial" w:eastAsia="Arial Unicode MS" w:hAnsi="Arial" w:cs="Arial"/>
          <w:sz w:val="24"/>
          <w:szCs w:val="24"/>
        </w:rPr>
        <w:t xml:space="preserve">For a full list of the Terms and Conditions please refer to 11.5 The Contract Documents within this document.  </w:t>
      </w:r>
    </w:p>
    <w:p w14:paraId="60EB2427" w14:textId="33E01082" w:rsidR="0061760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Make sure you </w:t>
      </w:r>
      <w:r w:rsidRPr="003A412F">
        <w:rPr>
          <w:rFonts w:ascii="Arial" w:eastAsia="Arial Unicode MS" w:hAnsi="Arial" w:cs="Arial"/>
          <w:b/>
          <w:sz w:val="24"/>
          <w:szCs w:val="24"/>
        </w:rPr>
        <w:t xml:space="preserve">read all the </w:t>
      </w:r>
      <w:r w:rsidR="003A412F" w:rsidRPr="003A412F">
        <w:rPr>
          <w:rFonts w:ascii="Arial" w:eastAsia="Arial Unicode MS" w:hAnsi="Arial" w:cs="Arial"/>
          <w:b/>
          <w:sz w:val="24"/>
          <w:szCs w:val="24"/>
        </w:rPr>
        <w:t>attachments</w:t>
      </w:r>
      <w:r w:rsidR="00F91D18">
        <w:rPr>
          <w:rFonts w:ascii="Arial" w:eastAsia="Arial Unicode MS" w:hAnsi="Arial" w:cs="Arial"/>
          <w:b/>
          <w:sz w:val="24"/>
          <w:szCs w:val="24"/>
        </w:rPr>
        <w:t xml:space="preserve">, and the </w:t>
      </w:r>
      <w:r w:rsidR="00CF2067">
        <w:rPr>
          <w:rFonts w:ascii="Arial" w:eastAsia="Arial Unicode MS" w:hAnsi="Arial" w:cs="Arial"/>
          <w:b/>
          <w:sz w:val="24"/>
          <w:szCs w:val="24"/>
        </w:rPr>
        <w:t>Contract</w:t>
      </w:r>
      <w:r w:rsidR="00F91D18">
        <w:rPr>
          <w:rFonts w:ascii="Arial" w:eastAsia="Arial Unicode MS" w:hAnsi="Arial" w:cs="Arial"/>
          <w:b/>
          <w:sz w:val="24"/>
          <w:szCs w:val="24"/>
        </w:rPr>
        <w:t xml:space="preserve"> documents </w:t>
      </w:r>
      <w:r w:rsidR="00F91D18" w:rsidRPr="00F91D18">
        <w:rPr>
          <w:rFonts w:ascii="Arial" w:eastAsia="Arial Unicode MS" w:hAnsi="Arial" w:cs="Arial"/>
          <w:sz w:val="24"/>
          <w:szCs w:val="24"/>
        </w:rPr>
        <w:t>which can be found</w:t>
      </w:r>
      <w:r w:rsidR="00881980">
        <w:rPr>
          <w:rFonts w:ascii="Arial" w:eastAsia="Arial Unicode MS" w:hAnsi="Arial" w:cs="Arial"/>
          <w:sz w:val="24"/>
          <w:szCs w:val="24"/>
        </w:rPr>
        <w:t xml:space="preserve"> </w:t>
      </w:r>
      <w:r w:rsidR="00881980" w:rsidRPr="00881980">
        <w:rPr>
          <w:rFonts w:ascii="Arial" w:eastAsia="Arial Unicode MS" w:hAnsi="Arial" w:cs="Arial"/>
          <w:sz w:val="24"/>
          <w:szCs w:val="24"/>
        </w:rPr>
        <w:t xml:space="preserve">here: </w:t>
      </w:r>
      <w:hyperlink r:id="rId10" w:history="1">
        <w:r w:rsidR="00881980" w:rsidRPr="00881980">
          <w:rPr>
            <w:rStyle w:val="Hyperlink"/>
            <w:rFonts w:ascii="Arial" w:eastAsia="Arial Unicode MS" w:hAnsi="Arial" w:cs="Arial"/>
            <w:sz w:val="24"/>
            <w:szCs w:val="24"/>
          </w:rPr>
          <w:t>https://www.crowncommercial.gov.uk/agreements/RM6221</w:t>
        </w:r>
      </w:hyperlink>
      <w:r w:rsidR="00881980" w:rsidRPr="00881980">
        <w:rPr>
          <w:rFonts w:ascii="Arial" w:eastAsia="Arial Unicode MS" w:hAnsi="Arial" w:cs="Arial"/>
          <w:sz w:val="24"/>
          <w:szCs w:val="24"/>
        </w:rPr>
        <w:t xml:space="preserve"> </w:t>
      </w:r>
      <w:r w:rsidR="00E16492">
        <w:rPr>
          <w:rFonts w:ascii="Arial" w:eastAsia="Arial Unicode MS" w:hAnsi="Arial" w:cs="Arial"/>
          <w:sz w:val="24"/>
          <w:szCs w:val="24"/>
        </w:rPr>
        <w:t>.</w:t>
      </w:r>
      <w:r w:rsidR="00F91D18">
        <w:rPr>
          <w:rFonts w:ascii="Arial" w:eastAsia="Arial Unicode MS" w:hAnsi="Arial" w:cs="Arial"/>
          <w:sz w:val="24"/>
          <w:szCs w:val="24"/>
        </w:rPr>
        <w:t xml:space="preserve"> </w:t>
      </w:r>
      <w:r w:rsidR="003A412F">
        <w:rPr>
          <w:rFonts w:ascii="Arial" w:eastAsia="Arial Unicode MS" w:hAnsi="Arial" w:cs="Arial"/>
          <w:sz w:val="24"/>
          <w:szCs w:val="24"/>
        </w:rPr>
        <w:t xml:space="preserve">The </w:t>
      </w:r>
      <w:r w:rsidRPr="009E460D">
        <w:rPr>
          <w:rFonts w:ascii="Arial" w:eastAsia="Arial Unicode MS" w:hAnsi="Arial" w:cs="Arial"/>
          <w:sz w:val="24"/>
          <w:szCs w:val="24"/>
        </w:rPr>
        <w:t xml:space="preserve">guidance, information and instructions that we provide are there to help you to make </w:t>
      </w:r>
      <w:r w:rsidR="0013195B">
        <w:rPr>
          <w:rFonts w:ascii="Arial" w:eastAsia="Arial Unicode MS" w:hAnsi="Arial" w:cs="Arial"/>
          <w:sz w:val="24"/>
          <w:szCs w:val="24"/>
        </w:rPr>
        <w:t xml:space="preserve">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w:t>
      </w:r>
    </w:p>
    <w:p w14:paraId="37D6DDC3" w14:textId="3329CE0B"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If anything isn</w:t>
      </w:r>
      <w:r w:rsidR="001A0EB0">
        <w:rPr>
          <w:rFonts w:ascii="Arial" w:eastAsia="Arial Unicode MS" w:hAnsi="Arial" w:cs="Arial"/>
          <w:sz w:val="24"/>
          <w:szCs w:val="24"/>
        </w:rPr>
        <w:t>’</w:t>
      </w:r>
      <w:r>
        <w:rPr>
          <w:rFonts w:ascii="Arial" w:eastAsia="Arial Unicode MS" w:hAnsi="Arial" w:cs="Arial"/>
          <w:sz w:val="24"/>
          <w:szCs w:val="24"/>
        </w:rPr>
        <w:t xml:space="preserve">t </w:t>
      </w:r>
      <w:r w:rsidR="00617603" w:rsidRPr="009E460D">
        <w:rPr>
          <w:rFonts w:ascii="Arial" w:eastAsia="Arial Unicode MS" w:hAnsi="Arial" w:cs="Arial"/>
          <w:sz w:val="24"/>
          <w:szCs w:val="24"/>
        </w:rPr>
        <w:t>clear</w:t>
      </w:r>
      <w:r>
        <w:rPr>
          <w:rFonts w:ascii="Arial" w:eastAsia="Arial Unicode MS" w:hAnsi="Arial" w:cs="Arial"/>
          <w:sz w:val="24"/>
          <w:szCs w:val="24"/>
        </w:rPr>
        <w:t xml:space="preserve">, </w:t>
      </w:r>
      <w:r w:rsidR="001A0EB0">
        <w:rPr>
          <w:rFonts w:ascii="Arial" w:eastAsia="Arial Unicode MS" w:hAnsi="Arial" w:cs="Arial"/>
          <w:sz w:val="24"/>
          <w:szCs w:val="24"/>
        </w:rPr>
        <w:t xml:space="preserve">see </w:t>
      </w:r>
      <w:r w:rsidR="00A141E6" w:rsidRPr="002A1B9C">
        <w:rPr>
          <w:rFonts w:ascii="Arial" w:eastAsia="Arial Unicode MS" w:hAnsi="Arial" w:cs="Arial"/>
          <w:sz w:val="24"/>
          <w:szCs w:val="24"/>
        </w:rPr>
        <w:t xml:space="preserve">paragraph </w:t>
      </w:r>
      <w:r w:rsidR="002A1B9C" w:rsidRPr="00881980">
        <w:rPr>
          <w:rFonts w:ascii="Arial" w:eastAsia="Arial Unicode MS" w:hAnsi="Arial" w:cs="Arial"/>
          <w:sz w:val="24"/>
          <w:szCs w:val="24"/>
        </w:rPr>
        <w:t>6</w:t>
      </w:r>
      <w:r w:rsidR="001A0EB0">
        <w:rPr>
          <w:rFonts w:ascii="Arial" w:eastAsia="Arial Unicode MS" w:hAnsi="Arial" w:cs="Arial"/>
          <w:sz w:val="24"/>
          <w:szCs w:val="24"/>
        </w:rPr>
        <w:t>. ‘When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465BC246" w14:textId="1C1DB963" w:rsidR="003A412F" w:rsidRDefault="00032086" w:rsidP="00554A4C">
      <w:pPr>
        <w:rPr>
          <w:rFonts w:ascii="Arial" w:eastAsia="Arial Unicode MS" w:hAnsi="Arial" w:cs="Arial"/>
          <w:sz w:val="24"/>
          <w:szCs w:val="24"/>
        </w:rPr>
      </w:pPr>
      <w:r w:rsidRPr="009E460D">
        <w:rPr>
          <w:rFonts w:ascii="Arial" w:eastAsia="Arial Unicode MS" w:hAnsi="Arial" w:cs="Arial"/>
          <w:sz w:val="24"/>
          <w:szCs w:val="24"/>
        </w:rPr>
        <w:t xml:space="preserve">Please read </w:t>
      </w:r>
      <w:r w:rsidR="00E16492">
        <w:rPr>
          <w:rFonts w:ascii="Arial" w:eastAsia="Arial Unicode MS" w:hAnsi="Arial" w:cs="Arial"/>
          <w:sz w:val="24"/>
          <w:szCs w:val="24"/>
        </w:rPr>
        <w:t xml:space="preserve">the </w:t>
      </w:r>
      <w:r w:rsidR="003A412F">
        <w:rPr>
          <w:rFonts w:ascii="Arial" w:eastAsia="Arial Unicode MS" w:hAnsi="Arial" w:cs="Arial"/>
          <w:sz w:val="24"/>
          <w:szCs w:val="24"/>
        </w:rPr>
        <w:t>b</w:t>
      </w:r>
      <w:r w:rsidR="00875DC7">
        <w:rPr>
          <w:rFonts w:ascii="Arial" w:eastAsia="Arial Unicode MS" w:hAnsi="Arial" w:cs="Arial"/>
          <w:sz w:val="24"/>
          <w:szCs w:val="24"/>
        </w:rPr>
        <w:t>idder</w:t>
      </w:r>
      <w:r w:rsidR="002020A6">
        <w:rPr>
          <w:rFonts w:ascii="Arial" w:eastAsia="Arial Unicode MS" w:hAnsi="Arial" w:cs="Arial"/>
          <w:sz w:val="24"/>
          <w:szCs w:val="24"/>
        </w:rPr>
        <w:t xml:space="preserve"> guidance</w:t>
      </w:r>
      <w:r w:rsidRPr="009E460D">
        <w:rPr>
          <w:rFonts w:ascii="Arial" w:eastAsia="Arial Unicode MS" w:hAnsi="Arial" w:cs="Arial"/>
          <w:sz w:val="24"/>
          <w:szCs w:val="24"/>
        </w:rPr>
        <w:t xml:space="preserve"> </w:t>
      </w:r>
      <w:r w:rsidR="00E16492">
        <w:rPr>
          <w:rFonts w:ascii="Arial" w:eastAsia="Arial Unicode MS" w:hAnsi="Arial" w:cs="Arial"/>
          <w:sz w:val="24"/>
          <w:szCs w:val="24"/>
        </w:rPr>
        <w:t xml:space="preserve">which can be found on the below link </w:t>
      </w:r>
      <w:r w:rsidRPr="009E460D">
        <w:rPr>
          <w:rFonts w:ascii="Arial" w:eastAsia="Arial Unicode MS" w:hAnsi="Arial" w:cs="Arial"/>
          <w:sz w:val="24"/>
          <w:szCs w:val="24"/>
        </w:rPr>
        <w:t xml:space="preserve">for help using our </w:t>
      </w:r>
      <w:r w:rsidR="002F45A9">
        <w:rPr>
          <w:rFonts w:ascii="Arial" w:eastAsia="Arial Unicode MS" w:hAnsi="Arial" w:cs="Arial"/>
          <w:sz w:val="24"/>
          <w:szCs w:val="24"/>
        </w:rPr>
        <w:t>eSourcing tool</w:t>
      </w:r>
      <w:r w:rsidRPr="009E460D">
        <w:rPr>
          <w:rFonts w:ascii="Arial" w:eastAsia="Arial Unicode MS" w:hAnsi="Arial" w:cs="Arial"/>
          <w:sz w:val="24"/>
          <w:szCs w:val="24"/>
        </w:rPr>
        <w:t xml:space="preserve"> and </w:t>
      </w:r>
      <w:r w:rsidR="00A141E6" w:rsidRPr="009E460D">
        <w:rPr>
          <w:rFonts w:ascii="Arial" w:eastAsia="Arial Unicode MS" w:hAnsi="Arial" w:cs="Arial"/>
          <w:sz w:val="24"/>
          <w:szCs w:val="24"/>
        </w:rPr>
        <w:t>instructions</w:t>
      </w:r>
      <w:r w:rsidRPr="009E460D">
        <w:rPr>
          <w:rFonts w:ascii="Arial" w:eastAsia="Arial Unicode MS" w:hAnsi="Arial" w:cs="Arial"/>
          <w:sz w:val="24"/>
          <w:szCs w:val="24"/>
        </w:rPr>
        <w:t xml:space="preserve"> on how to submit 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00E16492">
        <w:rPr>
          <w:rFonts w:ascii="Arial" w:eastAsia="Arial Unicode MS" w:hAnsi="Arial" w:cs="Arial"/>
          <w:sz w:val="24"/>
          <w:szCs w:val="24"/>
        </w:rPr>
        <w:t>:</w:t>
      </w:r>
    </w:p>
    <w:p w14:paraId="1334B620" w14:textId="05D35241" w:rsidR="00E16492" w:rsidRDefault="00486FDB" w:rsidP="00554A4C">
      <w:pPr>
        <w:rPr>
          <w:rFonts w:ascii="Arial" w:eastAsia="Arial Unicode MS" w:hAnsi="Arial" w:cs="Arial"/>
          <w:sz w:val="24"/>
          <w:szCs w:val="24"/>
        </w:rPr>
      </w:pPr>
      <w:hyperlink r:id="rId11" w:history="1">
        <w:r w:rsidR="00E16492" w:rsidRPr="00D912AA">
          <w:rPr>
            <w:rStyle w:val="Hyperlink"/>
            <w:rFonts w:ascii="Arial" w:eastAsia="Arial Unicode MS" w:hAnsi="Arial" w:cs="Arial"/>
            <w:sz w:val="24"/>
            <w:szCs w:val="24"/>
          </w:rPr>
          <w:t>https://www.gov.uk/government/publications/esourcing-tool-guidance-for-suppliers</w:t>
        </w:r>
      </w:hyperlink>
      <w:r w:rsidR="00E16492">
        <w:rPr>
          <w:rFonts w:ascii="Arial" w:eastAsia="Arial Unicode MS" w:hAnsi="Arial" w:cs="Arial"/>
          <w:sz w:val="24"/>
          <w:szCs w:val="24"/>
        </w:rPr>
        <w:t xml:space="preserve"> </w:t>
      </w:r>
    </w:p>
    <w:p w14:paraId="228D8394" w14:textId="77777777" w:rsidR="003A412F" w:rsidRDefault="003A412F" w:rsidP="00554A4C">
      <w:pPr>
        <w:rPr>
          <w:rFonts w:ascii="Arial" w:eastAsia="Arial Unicode MS" w:hAnsi="Arial" w:cs="Arial"/>
          <w:sz w:val="24"/>
          <w:szCs w:val="24"/>
        </w:rPr>
      </w:pPr>
    </w:p>
    <w:p w14:paraId="0E59BF60" w14:textId="77777777" w:rsidR="00B54733" w:rsidRDefault="00B54733" w:rsidP="00554A4C">
      <w:pPr>
        <w:rPr>
          <w:rFonts w:ascii="Arial" w:eastAsia="Arial Unicode MS" w:hAnsi="Arial" w:cs="Arial"/>
          <w:sz w:val="24"/>
          <w:szCs w:val="24"/>
        </w:rPr>
      </w:pPr>
    </w:p>
    <w:p w14:paraId="16AC0277" w14:textId="77777777" w:rsidR="009F1F70" w:rsidRPr="009F1F70" w:rsidRDefault="009F1F70" w:rsidP="009F1F70">
      <w:pPr>
        <w:rPr>
          <w:lang w:eastAsia="zh-CN"/>
        </w:rPr>
      </w:pPr>
    </w:p>
    <w:p w14:paraId="65715444" w14:textId="77777777" w:rsidR="00E16492" w:rsidRDefault="00E16492">
      <w:pPr>
        <w:rPr>
          <w:rFonts w:ascii="Arial" w:eastAsia="STZhongsong" w:hAnsi="Arial" w:cs="Arial"/>
          <w:b/>
          <w:sz w:val="32"/>
          <w:lang w:eastAsia="zh-CN"/>
        </w:rPr>
      </w:pPr>
      <w:r>
        <w:br w:type="page"/>
      </w:r>
    </w:p>
    <w:p w14:paraId="012E656A" w14:textId="2541B960" w:rsidR="00735BD9" w:rsidRPr="009F1F70" w:rsidRDefault="00735BD9" w:rsidP="00B80A75">
      <w:pPr>
        <w:pStyle w:val="GPSL1CLAUSEHEADING"/>
      </w:pPr>
      <w:bookmarkStart w:id="2" w:name="_Toc45618138"/>
      <w:r w:rsidRPr="009F1F70">
        <w:lastRenderedPageBreak/>
        <w:t>What you need to know</w:t>
      </w:r>
      <w:bookmarkEnd w:id="2"/>
    </w:p>
    <w:p w14:paraId="6BF54662" w14:textId="77777777" w:rsidR="00735BD9" w:rsidRPr="009F1F70" w:rsidRDefault="00735BD9" w:rsidP="00E16492">
      <w:pPr>
        <w:pStyle w:val="Style8"/>
        <w:tabs>
          <w:tab w:val="clear" w:pos="1440"/>
          <w:tab w:val="num" w:pos="720"/>
        </w:tabs>
        <w:ind w:hanging="1440"/>
      </w:pPr>
      <w:bookmarkStart w:id="3" w:name="_What_’we’_and"/>
      <w:bookmarkStart w:id="4" w:name="_Toc491270834"/>
      <w:bookmarkStart w:id="5" w:name="_Toc491271106"/>
      <w:bookmarkEnd w:id="3"/>
      <w:r w:rsidRPr="009F1F70">
        <w:t>What ’we’ and ‘you’ means</w:t>
      </w:r>
      <w:bookmarkEnd w:id="4"/>
      <w:bookmarkEnd w:id="5"/>
    </w:p>
    <w:p w14:paraId="3B9A0441" w14:textId="32C62121" w:rsidR="00735BD9"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 xml:space="preserve">When we use “CCS”, “we”, “us” or “our” we mean Crown Commercial Service </w:t>
      </w:r>
      <w:r w:rsidR="001A0EB0" w:rsidRPr="009F1F70">
        <w:rPr>
          <w:rFonts w:ascii="Arial" w:eastAsia="Arial Unicode MS" w:hAnsi="Arial" w:cs="Arial"/>
          <w:sz w:val="24"/>
          <w:szCs w:val="24"/>
        </w:rPr>
        <w:t>(</w:t>
      </w:r>
      <w:r w:rsidRPr="009F1F70">
        <w:rPr>
          <w:rFonts w:ascii="Arial" w:eastAsia="Arial Unicode MS" w:hAnsi="Arial" w:cs="Arial"/>
          <w:sz w:val="24"/>
          <w:szCs w:val="24"/>
        </w:rPr>
        <w:t>the Authority</w:t>
      </w:r>
      <w:r w:rsidR="001A0EB0" w:rsidRPr="009F1F70">
        <w:rPr>
          <w:rFonts w:ascii="Arial" w:eastAsia="Arial Unicode MS" w:hAnsi="Arial" w:cs="Arial"/>
          <w:sz w:val="24"/>
          <w:szCs w:val="24"/>
        </w:rPr>
        <w:t>)</w:t>
      </w:r>
      <w:r w:rsidRPr="009F1F70">
        <w:rPr>
          <w:rFonts w:ascii="Arial" w:eastAsia="Arial Unicode MS" w:hAnsi="Arial" w:cs="Arial"/>
          <w:sz w:val="24"/>
          <w:szCs w:val="24"/>
        </w:rPr>
        <w:t>;</w:t>
      </w:r>
    </w:p>
    <w:p w14:paraId="791B03AB" w14:textId="77777777" w:rsidR="00686266"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When we use “you” or “your” we mean your organisation, or the organisation you represent, in this competition also referred to as bidder.</w:t>
      </w:r>
    </w:p>
    <w:p w14:paraId="51088969" w14:textId="34D222B8" w:rsidR="00E55295" w:rsidRDefault="00E55295" w:rsidP="001B68DF">
      <w:pPr>
        <w:ind w:left="737"/>
        <w:rPr>
          <w:rFonts w:ascii="Arial" w:hAnsi="Arial" w:cs="Arial"/>
          <w:sz w:val="24"/>
          <w:szCs w:val="24"/>
        </w:rPr>
      </w:pPr>
      <w:r w:rsidRPr="009E460D">
        <w:rPr>
          <w:rFonts w:ascii="Arial" w:eastAsia="Arial Unicode MS" w:hAnsi="Arial" w:cs="Arial"/>
          <w:sz w:val="24"/>
          <w:szCs w:val="24"/>
        </w:rPr>
        <w:t xml:space="preserve">We are </w:t>
      </w:r>
      <w:r w:rsidR="00826504">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procures common goods and services for buyers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p>
    <w:p w14:paraId="0FD0F6BE" w14:textId="3257F4CB" w:rsidR="00F73806" w:rsidRDefault="00F73806" w:rsidP="00E16492">
      <w:pPr>
        <w:pStyle w:val="Style8"/>
        <w:tabs>
          <w:tab w:val="clear" w:pos="1440"/>
          <w:tab w:val="num" w:pos="720"/>
        </w:tabs>
        <w:ind w:hanging="1440"/>
      </w:pPr>
      <w:r>
        <w:t>Who are ‘buyers’</w:t>
      </w:r>
      <w:r w:rsidR="00937762">
        <w:t>?</w:t>
      </w:r>
    </w:p>
    <w:p w14:paraId="7756DCCE" w14:textId="40DFE754" w:rsidR="006C276A" w:rsidRPr="001B68DF" w:rsidRDefault="00686266" w:rsidP="001B68DF">
      <w:pPr>
        <w:ind w:left="737"/>
        <w:rPr>
          <w:rFonts w:ascii="Arial" w:eastAsia="Arial Unicode MS" w:hAnsi="Arial" w:cs="Arial"/>
          <w:sz w:val="24"/>
          <w:szCs w:val="24"/>
        </w:rPr>
      </w:pPr>
      <w:r w:rsidRPr="001B68DF">
        <w:rPr>
          <w:rFonts w:ascii="Arial" w:eastAsia="Arial Unicode MS" w:hAnsi="Arial" w:cs="Arial"/>
          <w:sz w:val="24"/>
          <w:szCs w:val="24"/>
        </w:rPr>
        <w:t xml:space="preserve">Buyers are the organisations named in the </w:t>
      </w:r>
      <w:r w:rsidR="00A159CA" w:rsidRPr="001B68DF">
        <w:rPr>
          <w:rFonts w:ascii="Arial" w:eastAsia="Arial Unicode MS" w:hAnsi="Arial" w:cs="Arial"/>
          <w:sz w:val="24"/>
          <w:szCs w:val="24"/>
        </w:rPr>
        <w:t xml:space="preserve">published </w:t>
      </w:r>
      <w:r w:rsidR="00CF2067">
        <w:rPr>
          <w:rFonts w:ascii="Arial" w:eastAsia="Arial Unicode MS" w:hAnsi="Arial" w:cs="Arial"/>
          <w:sz w:val="24"/>
          <w:szCs w:val="24"/>
        </w:rPr>
        <w:t>Contract</w:t>
      </w:r>
      <w:r w:rsidRPr="001B68DF">
        <w:rPr>
          <w:rFonts w:ascii="Arial" w:eastAsia="Arial Unicode MS" w:hAnsi="Arial" w:cs="Arial"/>
          <w:sz w:val="24"/>
          <w:szCs w:val="24"/>
        </w:rPr>
        <w:t xml:space="preserve"> notice as </w:t>
      </w:r>
      <w:r w:rsidR="001B68DF">
        <w:rPr>
          <w:rFonts w:ascii="Arial" w:eastAsia="Arial Unicode MS" w:hAnsi="Arial" w:cs="Arial"/>
          <w:sz w:val="24"/>
          <w:szCs w:val="24"/>
        </w:rPr>
        <w:t xml:space="preserve">those </w:t>
      </w:r>
      <w:r w:rsidRPr="001B68DF">
        <w:rPr>
          <w:rFonts w:ascii="Arial" w:eastAsia="Arial Unicode MS" w:hAnsi="Arial" w:cs="Arial"/>
          <w:sz w:val="24"/>
          <w:szCs w:val="24"/>
        </w:rPr>
        <w:t xml:space="preserve">able to place </w:t>
      </w:r>
      <w:r w:rsidR="00CF2067">
        <w:rPr>
          <w:rFonts w:ascii="Arial" w:eastAsia="Arial Unicode MS" w:hAnsi="Arial" w:cs="Arial"/>
          <w:sz w:val="24"/>
          <w:szCs w:val="24"/>
        </w:rPr>
        <w:t>Call-off</w:t>
      </w:r>
      <w:r w:rsidRPr="001B68DF">
        <w:rPr>
          <w:rFonts w:ascii="Arial" w:eastAsia="Arial Unicode MS" w:hAnsi="Arial" w:cs="Arial"/>
          <w:sz w:val="24"/>
          <w:szCs w:val="24"/>
        </w:rPr>
        <w:t xml:space="preserve"> orders for the </w:t>
      </w:r>
      <w:r w:rsidR="005A03FA">
        <w:rPr>
          <w:rFonts w:ascii="Arial" w:eastAsia="Arial Unicode MS" w:hAnsi="Arial" w:cs="Arial"/>
          <w:sz w:val="24"/>
          <w:szCs w:val="24"/>
        </w:rPr>
        <w:t xml:space="preserve">deliverables </w:t>
      </w:r>
      <w:r w:rsidRPr="001B68DF">
        <w:rPr>
          <w:rFonts w:ascii="Arial" w:eastAsia="Arial Unicode MS" w:hAnsi="Arial" w:cs="Arial"/>
          <w:sz w:val="24"/>
          <w:szCs w:val="24"/>
        </w:rPr>
        <w:t xml:space="preserve">via this </w:t>
      </w:r>
      <w:r w:rsidR="00881980">
        <w:rPr>
          <w:rFonts w:ascii="Arial" w:eastAsia="Arial Unicode MS" w:hAnsi="Arial" w:cs="Arial"/>
          <w:sz w:val="24"/>
          <w:szCs w:val="24"/>
        </w:rPr>
        <w:t>Framework</w:t>
      </w:r>
      <w:r w:rsidR="00E55295" w:rsidRPr="001B68DF">
        <w:rPr>
          <w:rFonts w:ascii="Arial" w:eastAsia="Arial Unicode MS" w:hAnsi="Arial" w:cs="Arial"/>
          <w:sz w:val="24"/>
          <w:szCs w:val="24"/>
        </w:rPr>
        <w:t>.</w:t>
      </w:r>
      <w:r w:rsidRPr="001B68DF">
        <w:rPr>
          <w:rFonts w:ascii="Arial" w:eastAsia="Arial Unicode MS" w:hAnsi="Arial" w:cs="Arial"/>
          <w:sz w:val="24"/>
          <w:szCs w:val="24"/>
        </w:rPr>
        <w:t xml:space="preserve"> </w:t>
      </w:r>
      <w:r w:rsidR="006C276A" w:rsidRPr="001B68DF">
        <w:rPr>
          <w:rFonts w:ascii="Arial" w:eastAsia="Arial Unicode MS" w:hAnsi="Arial" w:cs="Arial"/>
          <w:sz w:val="24"/>
          <w:szCs w:val="24"/>
        </w:rPr>
        <w:t xml:space="preserve">They will do this in line with </w:t>
      </w:r>
      <w:r w:rsidR="00881980">
        <w:rPr>
          <w:rFonts w:ascii="Arial" w:eastAsia="Arial Unicode MS" w:hAnsi="Arial" w:cs="Arial"/>
          <w:sz w:val="24"/>
          <w:szCs w:val="24"/>
        </w:rPr>
        <w:t>Framework</w:t>
      </w:r>
      <w:r w:rsidR="006C276A" w:rsidRPr="001B68DF">
        <w:rPr>
          <w:rFonts w:ascii="Arial" w:eastAsia="Arial Unicode MS" w:hAnsi="Arial" w:cs="Arial"/>
          <w:sz w:val="24"/>
          <w:szCs w:val="24"/>
        </w:rPr>
        <w:t xml:space="preserve"> schedule 7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 xml:space="preserve">all off </w:t>
      </w:r>
      <w:r w:rsidR="00443C8F" w:rsidRPr="001B68DF">
        <w:rPr>
          <w:rFonts w:ascii="Arial" w:eastAsia="Arial Unicode MS" w:hAnsi="Arial" w:cs="Arial"/>
          <w:sz w:val="24"/>
          <w:szCs w:val="24"/>
        </w:rPr>
        <w:t>p</w:t>
      </w:r>
      <w:r w:rsidR="006C276A" w:rsidRPr="001B68DF">
        <w:rPr>
          <w:rFonts w:ascii="Arial" w:eastAsia="Arial Unicode MS" w:hAnsi="Arial" w:cs="Arial"/>
          <w:sz w:val="24"/>
          <w:szCs w:val="24"/>
        </w:rPr>
        <w:t xml:space="preserve">rocedure and </w:t>
      </w:r>
      <w:r w:rsidR="00443C8F" w:rsidRPr="001B68DF">
        <w:rPr>
          <w:rFonts w:ascii="Arial" w:eastAsia="Arial Unicode MS" w:hAnsi="Arial" w:cs="Arial"/>
          <w:sz w:val="24"/>
          <w:szCs w:val="24"/>
        </w:rPr>
        <w:t>a</w:t>
      </w:r>
      <w:r w:rsidR="006C276A" w:rsidRPr="001B68DF">
        <w:rPr>
          <w:rFonts w:ascii="Arial" w:eastAsia="Arial Unicode MS" w:hAnsi="Arial" w:cs="Arial"/>
          <w:sz w:val="24"/>
          <w:szCs w:val="24"/>
        </w:rPr>
        <w:t xml:space="preserve">ward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riteria).</w:t>
      </w:r>
    </w:p>
    <w:p w14:paraId="2CFE04AD" w14:textId="7356D6B3" w:rsidR="00F73806" w:rsidRPr="00375A72" w:rsidRDefault="00F73806" w:rsidP="00E16492">
      <w:pPr>
        <w:pStyle w:val="Style8"/>
        <w:tabs>
          <w:tab w:val="clear" w:pos="1440"/>
          <w:tab w:val="num" w:pos="720"/>
        </w:tabs>
        <w:ind w:hanging="1440"/>
      </w:pPr>
      <w:r w:rsidRPr="00375A72">
        <w:t>What is a ‘</w:t>
      </w:r>
      <w:r w:rsidR="0017563A" w:rsidRPr="00375A72">
        <w:t>lot</w:t>
      </w:r>
      <w:r w:rsidRPr="00375A72">
        <w:t>’</w:t>
      </w:r>
      <w:r w:rsidR="00937762" w:rsidRPr="00375A72">
        <w:t>?</w:t>
      </w:r>
    </w:p>
    <w:p w14:paraId="2E1117F8" w14:textId="09040507" w:rsidR="0017563A" w:rsidRPr="00375A72" w:rsidRDefault="00F73806" w:rsidP="001B68DF">
      <w:pPr>
        <w:ind w:left="737"/>
        <w:rPr>
          <w:rFonts w:ascii="Arial" w:eastAsia="Arial Unicode MS" w:hAnsi="Arial" w:cs="Arial"/>
          <w:sz w:val="24"/>
          <w:szCs w:val="24"/>
        </w:rPr>
      </w:pPr>
      <w:r w:rsidRPr="00375A72">
        <w:rPr>
          <w:rFonts w:ascii="Arial" w:eastAsia="Arial Unicode MS" w:hAnsi="Arial" w:cs="Arial"/>
          <w:sz w:val="24"/>
          <w:szCs w:val="24"/>
        </w:rPr>
        <w:t xml:space="preserve">A lot </w:t>
      </w:r>
      <w:r w:rsidR="0017563A" w:rsidRPr="00375A72">
        <w:rPr>
          <w:rFonts w:ascii="Arial" w:eastAsia="Arial Unicode MS" w:hAnsi="Arial" w:cs="Arial"/>
          <w:sz w:val="24"/>
          <w:szCs w:val="24"/>
        </w:rPr>
        <w:t xml:space="preserve">is sub-division of the </w:t>
      </w:r>
      <w:r w:rsidR="00375A72" w:rsidRPr="00375A72">
        <w:rPr>
          <w:rFonts w:ascii="Arial" w:eastAsia="Arial Unicode MS" w:hAnsi="Arial" w:cs="Arial"/>
          <w:sz w:val="24"/>
          <w:szCs w:val="24"/>
        </w:rPr>
        <w:t xml:space="preserve">deliverables </w:t>
      </w:r>
      <w:r w:rsidR="0017563A" w:rsidRPr="00375A72">
        <w:rPr>
          <w:rFonts w:ascii="Arial" w:eastAsia="Arial Unicode MS" w:hAnsi="Arial" w:cs="Arial"/>
          <w:sz w:val="24"/>
          <w:szCs w:val="24"/>
        </w:rPr>
        <w:t xml:space="preserve">which are the subject of this competition as described in the </w:t>
      </w:r>
      <w:r w:rsidR="00A159CA" w:rsidRPr="00375A72">
        <w:rPr>
          <w:rFonts w:ascii="Arial" w:eastAsia="Arial Unicode MS" w:hAnsi="Arial" w:cs="Arial"/>
          <w:sz w:val="24"/>
          <w:szCs w:val="24"/>
        </w:rPr>
        <w:t xml:space="preserve">published </w:t>
      </w:r>
      <w:r w:rsidR="00CF2067">
        <w:rPr>
          <w:rFonts w:ascii="Arial" w:eastAsia="Arial Unicode MS" w:hAnsi="Arial" w:cs="Arial"/>
          <w:sz w:val="24"/>
          <w:szCs w:val="24"/>
        </w:rPr>
        <w:t>Contract</w:t>
      </w:r>
      <w:r w:rsidR="0017563A" w:rsidRPr="00375A72">
        <w:rPr>
          <w:rFonts w:ascii="Arial" w:eastAsia="Arial Unicode MS" w:hAnsi="Arial" w:cs="Arial"/>
          <w:sz w:val="24"/>
          <w:szCs w:val="24"/>
        </w:rPr>
        <w:t xml:space="preserve"> </w:t>
      </w:r>
      <w:r w:rsidR="00EB5DBA" w:rsidRPr="00375A72">
        <w:rPr>
          <w:rFonts w:ascii="Arial" w:eastAsia="Arial Unicode MS" w:hAnsi="Arial" w:cs="Arial"/>
          <w:sz w:val="24"/>
          <w:szCs w:val="24"/>
        </w:rPr>
        <w:t>n</w:t>
      </w:r>
      <w:r w:rsidR="0017563A" w:rsidRPr="00375A72">
        <w:rPr>
          <w:rFonts w:ascii="Arial" w:eastAsia="Arial Unicode MS" w:hAnsi="Arial" w:cs="Arial"/>
          <w:sz w:val="24"/>
          <w:szCs w:val="24"/>
        </w:rPr>
        <w:t>otice</w:t>
      </w:r>
      <w:r w:rsidR="00EB5DBA" w:rsidRPr="00375A72">
        <w:rPr>
          <w:rFonts w:ascii="Arial" w:eastAsia="Arial Unicode MS" w:hAnsi="Arial" w:cs="Arial"/>
          <w:sz w:val="24"/>
          <w:szCs w:val="24"/>
        </w:rPr>
        <w:t>.</w:t>
      </w:r>
    </w:p>
    <w:p w14:paraId="5051559C" w14:textId="7CEB7765" w:rsidR="00F73806" w:rsidRPr="00375A72" w:rsidRDefault="00F73806" w:rsidP="00E16492">
      <w:pPr>
        <w:pStyle w:val="Style8"/>
        <w:tabs>
          <w:tab w:val="clear" w:pos="1440"/>
          <w:tab w:val="num" w:pos="720"/>
        </w:tabs>
        <w:ind w:hanging="1440"/>
      </w:pPr>
      <w:r w:rsidRPr="00375A72">
        <w:t>What do we mean by ‘</w:t>
      </w:r>
      <w:r w:rsidR="00375A72">
        <w:t>deliverables</w:t>
      </w:r>
      <w:r w:rsidRPr="00375A72">
        <w:t>’</w:t>
      </w:r>
      <w:r w:rsidR="00937762" w:rsidRPr="00375A72">
        <w:t>?</w:t>
      </w:r>
    </w:p>
    <w:p w14:paraId="310644F8" w14:textId="42C66676" w:rsidR="00EB5DBA" w:rsidRPr="001B68DF" w:rsidRDefault="00375A72" w:rsidP="001B68DF">
      <w:pPr>
        <w:ind w:left="737"/>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w:t>
      </w:r>
      <w:r w:rsidR="00EB5DBA" w:rsidRPr="00375A72">
        <w:rPr>
          <w:rFonts w:ascii="Arial" w:eastAsia="Arial Unicode MS" w:hAnsi="Arial" w:cs="Arial"/>
          <w:sz w:val="24"/>
          <w:szCs w:val="24"/>
        </w:rPr>
        <w:t xml:space="preserve">that will be provided </w:t>
      </w:r>
      <w:r w:rsidR="00BC632E" w:rsidRPr="00375A72">
        <w:rPr>
          <w:rFonts w:ascii="Arial" w:eastAsia="Arial Unicode MS" w:hAnsi="Arial" w:cs="Arial"/>
          <w:sz w:val="24"/>
          <w:szCs w:val="24"/>
        </w:rPr>
        <w:t xml:space="preserve">under this </w:t>
      </w:r>
      <w:r w:rsidR="00881980">
        <w:rPr>
          <w:rFonts w:ascii="Arial" w:eastAsia="Arial Unicode MS" w:hAnsi="Arial" w:cs="Arial"/>
          <w:sz w:val="24"/>
          <w:szCs w:val="24"/>
        </w:rPr>
        <w:t>Framework</w:t>
      </w:r>
      <w:r w:rsidR="00BC632E" w:rsidRPr="00375A72">
        <w:rPr>
          <w:rFonts w:ascii="Arial" w:eastAsia="Arial Unicode MS" w:hAnsi="Arial" w:cs="Arial"/>
          <w:sz w:val="24"/>
          <w:szCs w:val="24"/>
        </w:rPr>
        <w:t xml:space="preserve"> agreement as s</w:t>
      </w:r>
      <w:r w:rsidR="00EB5DBA" w:rsidRPr="00375A72">
        <w:rPr>
          <w:rFonts w:ascii="Arial" w:eastAsia="Arial Unicode MS" w:hAnsi="Arial" w:cs="Arial"/>
          <w:sz w:val="24"/>
          <w:szCs w:val="24"/>
        </w:rPr>
        <w:t xml:space="preserve">et out in </w:t>
      </w:r>
      <w:r w:rsidR="00881980">
        <w:rPr>
          <w:rFonts w:ascii="Arial" w:eastAsia="Arial Unicode MS" w:hAnsi="Arial" w:cs="Arial"/>
          <w:sz w:val="24"/>
          <w:szCs w:val="24"/>
        </w:rPr>
        <w:t>Framework</w:t>
      </w:r>
      <w:r w:rsidR="00EB5DBA" w:rsidRPr="00375A72">
        <w:rPr>
          <w:rFonts w:ascii="Arial" w:eastAsia="Arial Unicode MS" w:hAnsi="Arial" w:cs="Arial"/>
          <w:sz w:val="24"/>
          <w:szCs w:val="24"/>
        </w:rPr>
        <w:t xml:space="preserve">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chedule </w:t>
      </w:r>
      <w:r w:rsidRPr="00375A72">
        <w:rPr>
          <w:rFonts w:ascii="Arial" w:eastAsia="Arial Unicode MS" w:hAnsi="Arial" w:cs="Arial"/>
          <w:sz w:val="24"/>
          <w:szCs w:val="24"/>
        </w:rPr>
        <w:t>1</w:t>
      </w:r>
      <w:r w:rsidR="00EB5DBA" w:rsidRPr="00375A72">
        <w:rPr>
          <w:rFonts w:ascii="Arial" w:eastAsia="Arial Unicode MS" w:hAnsi="Arial" w:cs="Arial"/>
          <w:sz w:val="24"/>
          <w:szCs w:val="24"/>
        </w:rPr>
        <w:t xml:space="preserve">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pecification). </w:t>
      </w:r>
    </w:p>
    <w:p w14:paraId="782B9D04" w14:textId="56097BC3" w:rsidR="00F73806" w:rsidRDefault="00F73806" w:rsidP="00E16492">
      <w:pPr>
        <w:pStyle w:val="Style8"/>
        <w:tabs>
          <w:tab w:val="clear" w:pos="1440"/>
          <w:tab w:val="num" w:pos="720"/>
        </w:tabs>
        <w:ind w:hanging="1440"/>
      </w:pPr>
      <w:r>
        <w:t>Who are ‘</w:t>
      </w:r>
      <w:r w:rsidR="0063604D">
        <w:t>Key Subcontractor</w:t>
      </w:r>
      <w:r>
        <w:t>s’</w:t>
      </w:r>
      <w:r w:rsidR="00937762">
        <w:t>?</w:t>
      </w:r>
    </w:p>
    <w:p w14:paraId="2CEADE4C" w14:textId="54475A89" w:rsidR="00E55295" w:rsidRPr="001B68DF" w:rsidRDefault="0063604D" w:rsidP="001B68DF">
      <w:pPr>
        <w:ind w:left="737"/>
        <w:rPr>
          <w:rFonts w:ascii="Arial" w:eastAsia="Arial Unicode MS" w:hAnsi="Arial" w:cs="Arial"/>
          <w:sz w:val="24"/>
          <w:szCs w:val="24"/>
        </w:rPr>
      </w:pPr>
      <w:r>
        <w:rPr>
          <w:rFonts w:ascii="Arial" w:eastAsia="Arial Unicode MS" w:hAnsi="Arial" w:cs="Arial"/>
          <w:sz w:val="24"/>
          <w:szCs w:val="24"/>
        </w:rPr>
        <w:t>Key Subcontractor</w:t>
      </w:r>
      <w:r w:rsidR="00686266" w:rsidRPr="001B68DF">
        <w:rPr>
          <w:rFonts w:ascii="Arial" w:eastAsia="Arial Unicode MS" w:hAnsi="Arial" w:cs="Arial"/>
          <w:sz w:val="24"/>
          <w:szCs w:val="24"/>
        </w:rPr>
        <w:t xml:space="preserve">s are </w:t>
      </w:r>
      <w:r w:rsidR="00E55295" w:rsidRPr="001B68DF">
        <w:rPr>
          <w:rFonts w:ascii="Arial" w:eastAsia="Arial Unicode MS" w:hAnsi="Arial" w:cs="Arial"/>
          <w:sz w:val="24"/>
          <w:szCs w:val="24"/>
        </w:rPr>
        <w:t>any other person other than</w:t>
      </w:r>
      <w:r w:rsidR="0017563A" w:rsidRPr="001B68DF">
        <w:rPr>
          <w:rFonts w:ascii="Arial" w:eastAsia="Arial Unicode MS" w:hAnsi="Arial" w:cs="Arial"/>
          <w:sz w:val="24"/>
          <w:szCs w:val="24"/>
        </w:rPr>
        <w:t xml:space="preserve"> you </w:t>
      </w:r>
      <w:r w:rsidR="00E55295" w:rsidRPr="001B68DF">
        <w:rPr>
          <w:rFonts w:ascii="Arial" w:eastAsia="Arial Unicode MS" w:hAnsi="Arial" w:cs="Arial"/>
          <w:sz w:val="24"/>
          <w:szCs w:val="24"/>
        </w:rPr>
        <w:t xml:space="preserve">who under this </w:t>
      </w:r>
      <w:r w:rsidR="00881980">
        <w:rPr>
          <w:rFonts w:ascii="Arial" w:eastAsia="Arial Unicode MS" w:hAnsi="Arial" w:cs="Arial"/>
          <w:sz w:val="24"/>
          <w:szCs w:val="24"/>
        </w:rPr>
        <w:t>Framework</w:t>
      </w:r>
      <w:r w:rsidR="00E55295" w:rsidRPr="001B68DF">
        <w:rPr>
          <w:rFonts w:ascii="Arial" w:eastAsia="Arial Unicode MS" w:hAnsi="Arial" w:cs="Arial"/>
          <w:sz w:val="24"/>
          <w:szCs w:val="24"/>
        </w:rPr>
        <w:t xml:space="preserve"> </w:t>
      </w:r>
      <w:r w:rsidR="00CF2067">
        <w:rPr>
          <w:rFonts w:ascii="Arial" w:eastAsia="Arial Unicode MS" w:hAnsi="Arial" w:cs="Arial"/>
          <w:sz w:val="24"/>
          <w:szCs w:val="24"/>
        </w:rPr>
        <w:t>Contract</w:t>
      </w:r>
      <w:r w:rsidR="00E55295" w:rsidRPr="001B68DF">
        <w:rPr>
          <w:rFonts w:ascii="Arial" w:eastAsia="Arial Unicode MS" w:hAnsi="Arial" w:cs="Arial"/>
          <w:sz w:val="24"/>
          <w:szCs w:val="24"/>
        </w:rPr>
        <w:t xml:space="preserve"> will: </w:t>
      </w:r>
    </w:p>
    <w:p w14:paraId="43E1AB97" w14:textId="313D21BF" w:rsidR="00E55295" w:rsidRDefault="00E36F57" w:rsidP="00C72B78">
      <w:pPr>
        <w:numPr>
          <w:ilvl w:val="0"/>
          <w:numId w:val="11"/>
        </w:numPr>
        <w:ind w:left="1985" w:hanging="567"/>
        <w:rPr>
          <w:rFonts w:ascii="Arial" w:hAnsi="Arial" w:cs="Arial"/>
          <w:sz w:val="24"/>
          <w:szCs w:val="24"/>
        </w:rPr>
      </w:pPr>
      <w:r>
        <w:rPr>
          <w:rFonts w:ascii="Arial" w:hAnsi="Arial" w:cs="Arial"/>
          <w:sz w:val="24"/>
          <w:szCs w:val="24"/>
        </w:rPr>
        <w:t xml:space="preserve">be relied on to deliver any of the </w:t>
      </w:r>
      <w:r w:rsidR="00375A72">
        <w:rPr>
          <w:rFonts w:ascii="Arial" w:hAnsi="Arial" w:cs="Arial"/>
          <w:sz w:val="24"/>
          <w:szCs w:val="24"/>
        </w:rPr>
        <w:t xml:space="preserve">deliverables </w:t>
      </w:r>
      <w:r w:rsidR="00E55295" w:rsidRPr="00E55295">
        <w:rPr>
          <w:rFonts w:ascii="Arial" w:hAnsi="Arial" w:cs="Arial"/>
          <w:sz w:val="24"/>
          <w:szCs w:val="24"/>
        </w:rPr>
        <w:t xml:space="preserve">under this </w:t>
      </w:r>
      <w:r w:rsidR="00881980">
        <w:rPr>
          <w:rFonts w:ascii="Arial" w:hAnsi="Arial" w:cs="Arial"/>
          <w:sz w:val="24"/>
          <w:szCs w:val="24"/>
        </w:rPr>
        <w:t>Framework</w:t>
      </w:r>
      <w:r w:rsidR="00E55295" w:rsidRPr="00E55295">
        <w:rPr>
          <w:rFonts w:ascii="Arial" w:hAnsi="Arial" w:cs="Arial"/>
          <w:sz w:val="24"/>
          <w:szCs w:val="24"/>
        </w:rPr>
        <w:t xml:space="preserve"> </w:t>
      </w:r>
      <w:r w:rsidR="00CF2067">
        <w:rPr>
          <w:rFonts w:ascii="Arial" w:hAnsi="Arial" w:cs="Arial"/>
          <w:sz w:val="24"/>
          <w:szCs w:val="24"/>
        </w:rPr>
        <w:t>Contract</w:t>
      </w:r>
      <w:r>
        <w:rPr>
          <w:rFonts w:ascii="Arial" w:hAnsi="Arial" w:cs="Arial"/>
          <w:sz w:val="24"/>
          <w:szCs w:val="24"/>
        </w:rPr>
        <w:t xml:space="preserve"> in their entirety </w:t>
      </w:r>
      <w:r w:rsidRPr="00E55295">
        <w:rPr>
          <w:rFonts w:ascii="Arial" w:hAnsi="Arial" w:cs="Arial"/>
          <w:sz w:val="24"/>
          <w:szCs w:val="24"/>
        </w:rPr>
        <w:t>(or any part of them)</w:t>
      </w:r>
    </w:p>
    <w:p w14:paraId="52F44A10" w14:textId="7F763E3F" w:rsidR="00E55295" w:rsidRPr="00E55295" w:rsidRDefault="00E55295" w:rsidP="00C72B78">
      <w:pPr>
        <w:numPr>
          <w:ilvl w:val="0"/>
          <w:numId w:val="11"/>
        </w:numPr>
        <w:ind w:left="1985" w:hanging="567"/>
        <w:rPr>
          <w:rFonts w:ascii="Arial" w:hAnsi="Arial" w:cs="Arial"/>
          <w:sz w:val="24"/>
          <w:szCs w:val="24"/>
        </w:rPr>
      </w:pPr>
      <w:r w:rsidRPr="00E55295">
        <w:rPr>
          <w:rFonts w:ascii="Arial" w:hAnsi="Arial" w:cs="Arial"/>
          <w:sz w:val="24"/>
          <w:szCs w:val="24"/>
        </w:rPr>
        <w:t xml:space="preserve">provide the facilities or services necessary for the provision of the </w:t>
      </w:r>
      <w:r w:rsidR="00375A72">
        <w:rPr>
          <w:rFonts w:ascii="Arial" w:hAnsi="Arial" w:cs="Arial"/>
          <w:sz w:val="24"/>
          <w:szCs w:val="24"/>
        </w:rPr>
        <w:t xml:space="preserve">deliverables </w:t>
      </w:r>
      <w:r w:rsidRPr="00E55295">
        <w:rPr>
          <w:rFonts w:ascii="Arial" w:hAnsi="Arial" w:cs="Arial"/>
          <w:sz w:val="24"/>
          <w:szCs w:val="24"/>
        </w:rPr>
        <w:t>(or any part of them)</w:t>
      </w:r>
    </w:p>
    <w:p w14:paraId="26413EBF" w14:textId="29320F0C" w:rsidR="00E55295" w:rsidRDefault="00E55295" w:rsidP="00C72B78">
      <w:pPr>
        <w:numPr>
          <w:ilvl w:val="0"/>
          <w:numId w:val="11"/>
        </w:numPr>
        <w:ind w:left="1985" w:hanging="567"/>
        <w:rPr>
          <w:rFonts w:ascii="Arial" w:hAnsi="Arial" w:cs="Arial"/>
          <w:sz w:val="24"/>
          <w:szCs w:val="24"/>
        </w:rPr>
      </w:pPr>
      <w:r w:rsidRPr="00E55295">
        <w:rPr>
          <w:rFonts w:ascii="Arial" w:hAnsi="Arial" w:cs="Arial"/>
          <w:sz w:val="24"/>
          <w:szCs w:val="24"/>
        </w:rPr>
        <w:t xml:space="preserve">be responsible for the management, direction or control of the provision of the </w:t>
      </w:r>
      <w:r w:rsidR="00375A72">
        <w:rPr>
          <w:rFonts w:ascii="Arial" w:hAnsi="Arial" w:cs="Arial"/>
          <w:sz w:val="24"/>
          <w:szCs w:val="24"/>
        </w:rPr>
        <w:t>deliverables</w:t>
      </w:r>
      <w:r w:rsidRPr="00E55295">
        <w:rPr>
          <w:rFonts w:ascii="Arial" w:hAnsi="Arial" w:cs="Arial"/>
          <w:sz w:val="24"/>
          <w:szCs w:val="24"/>
        </w:rPr>
        <w:t xml:space="preserve"> (or any part of them)</w:t>
      </w:r>
    </w:p>
    <w:p w14:paraId="4CBC8876" w14:textId="30F2715F" w:rsidR="0017563A" w:rsidRDefault="0017563A" w:rsidP="001B68DF">
      <w:pPr>
        <w:ind w:left="737"/>
        <w:rPr>
          <w:rFonts w:ascii="Arial" w:eastAsia="Arial Unicode MS" w:hAnsi="Arial" w:cs="Arial"/>
          <w:sz w:val="24"/>
          <w:szCs w:val="24"/>
        </w:rPr>
      </w:pPr>
      <w:r w:rsidRPr="0017563A">
        <w:rPr>
          <w:rFonts w:ascii="Arial" w:eastAsia="Arial Unicode MS" w:hAnsi="Arial" w:cs="Arial"/>
          <w:sz w:val="24"/>
          <w:szCs w:val="24"/>
        </w:rPr>
        <w:t xml:space="preserve">Please note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sidR="00B82B10">
        <w:rPr>
          <w:rFonts w:ascii="Arial" w:eastAsia="Arial Unicode MS" w:hAnsi="Arial" w:cs="Arial"/>
          <w:sz w:val="24"/>
          <w:szCs w:val="24"/>
        </w:rPr>
        <w:t xml:space="preserve"> </w:t>
      </w:r>
      <w:r w:rsidR="0063604D">
        <w:rPr>
          <w:rFonts w:ascii="Arial" w:eastAsia="Arial Unicode MS" w:hAnsi="Arial" w:cs="Arial"/>
          <w:sz w:val="24"/>
          <w:szCs w:val="24"/>
        </w:rPr>
        <w:t>Subcontractors</w:t>
      </w:r>
      <w:r w:rsidRPr="0017563A">
        <w:rPr>
          <w:rFonts w:ascii="Arial" w:eastAsia="Arial Unicode MS" w:hAnsi="Arial" w:cs="Arial"/>
          <w:sz w:val="24"/>
          <w:szCs w:val="24"/>
        </w:rPr>
        <w:t xml:space="preserve"> to be </w:t>
      </w:r>
      <w:r>
        <w:rPr>
          <w:rFonts w:ascii="Arial" w:eastAsia="Arial Unicode MS" w:hAnsi="Arial" w:cs="Arial"/>
          <w:sz w:val="24"/>
          <w:szCs w:val="24"/>
        </w:rPr>
        <w:t xml:space="preserve">named in your bid, we only want to know about </w:t>
      </w:r>
      <w:r w:rsidR="0063604D">
        <w:rPr>
          <w:rFonts w:ascii="Arial" w:eastAsia="Arial Unicode MS" w:hAnsi="Arial" w:cs="Arial"/>
          <w:sz w:val="24"/>
          <w:szCs w:val="24"/>
        </w:rPr>
        <w:t>Key Subcontractor</w:t>
      </w:r>
      <w:r>
        <w:rPr>
          <w:rFonts w:ascii="Arial" w:eastAsia="Arial Unicode MS" w:hAnsi="Arial" w:cs="Arial"/>
          <w:sz w:val="24"/>
          <w:szCs w:val="24"/>
        </w:rPr>
        <w:t xml:space="preserve">s </w:t>
      </w:r>
      <w:r w:rsidRPr="0017563A">
        <w:rPr>
          <w:rFonts w:ascii="Arial" w:eastAsia="Arial Unicode MS" w:hAnsi="Arial" w:cs="Arial"/>
          <w:sz w:val="24"/>
          <w:szCs w:val="24"/>
        </w:rPr>
        <w:t xml:space="preserve">who directly contribute to your ability to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w:t>
      </w:r>
      <w:r w:rsidRPr="0017563A">
        <w:rPr>
          <w:rFonts w:ascii="Arial" w:eastAsia="Arial Unicode MS" w:hAnsi="Arial" w:cs="Arial"/>
          <w:sz w:val="24"/>
          <w:szCs w:val="24"/>
        </w:rPr>
        <w:t xml:space="preserve">nder the </w:t>
      </w:r>
      <w:r w:rsidR="00881980">
        <w:rPr>
          <w:rFonts w:ascii="Arial" w:eastAsia="Arial Unicode MS" w:hAnsi="Arial" w:cs="Arial"/>
          <w:sz w:val="24"/>
          <w:szCs w:val="24"/>
        </w:rPr>
        <w:t>Framework</w:t>
      </w:r>
      <w:r>
        <w:rPr>
          <w:rFonts w:ascii="Arial" w:eastAsia="Arial Unicode MS" w:hAnsi="Arial" w:cs="Arial"/>
          <w:sz w:val="24"/>
          <w:szCs w:val="24"/>
        </w:rPr>
        <w:t xml:space="preserve"> and any </w:t>
      </w:r>
      <w:r w:rsidR="00CF2067">
        <w:rPr>
          <w:rFonts w:ascii="Arial" w:eastAsia="Arial Unicode MS" w:hAnsi="Arial" w:cs="Arial"/>
          <w:sz w:val="24"/>
          <w:szCs w:val="24"/>
        </w:rPr>
        <w:t>Call-off</w:t>
      </w:r>
      <w:r w:rsidRPr="0017563A">
        <w:rPr>
          <w:rFonts w:ascii="Arial" w:eastAsia="Arial Unicode MS" w:hAnsi="Arial" w:cs="Arial"/>
          <w:sz w:val="24"/>
          <w:szCs w:val="24"/>
        </w:rPr>
        <w:t xml:space="preserve"> </w:t>
      </w:r>
      <w:r w:rsidR="00CF2067">
        <w:rPr>
          <w:rFonts w:ascii="Arial" w:eastAsia="Arial Unicode MS" w:hAnsi="Arial" w:cs="Arial"/>
          <w:sz w:val="24"/>
          <w:szCs w:val="24"/>
        </w:rPr>
        <w:t>Contract</w:t>
      </w:r>
      <w:r>
        <w:rPr>
          <w:rFonts w:ascii="Arial" w:eastAsia="Arial Unicode MS" w:hAnsi="Arial" w:cs="Arial"/>
          <w:sz w:val="24"/>
          <w:szCs w:val="24"/>
        </w:rPr>
        <w:t>s</w:t>
      </w:r>
      <w:r w:rsidRPr="0017563A">
        <w:rPr>
          <w:rFonts w:ascii="Arial" w:eastAsia="Arial Unicode MS" w:hAnsi="Arial" w:cs="Arial"/>
          <w:sz w:val="24"/>
          <w:szCs w:val="24"/>
        </w:rPr>
        <w:t xml:space="preserve">. </w:t>
      </w:r>
      <w:r w:rsidR="00CD3B34">
        <w:rPr>
          <w:rFonts w:ascii="Arial" w:eastAsia="Arial Unicode MS" w:hAnsi="Arial" w:cs="Arial"/>
          <w:sz w:val="24"/>
          <w:szCs w:val="24"/>
        </w:rPr>
        <w:t xml:space="preserve"> </w:t>
      </w:r>
      <w:r>
        <w:rPr>
          <w:rFonts w:ascii="Arial" w:eastAsia="Arial Unicode MS" w:hAnsi="Arial" w:cs="Arial"/>
          <w:sz w:val="24"/>
          <w:szCs w:val="24"/>
        </w:rPr>
        <w:t xml:space="preserve">We do not need to know about </w:t>
      </w:r>
      <w:r w:rsidR="0063604D">
        <w:rPr>
          <w:rFonts w:ascii="Arial" w:eastAsia="Arial Unicode MS" w:hAnsi="Arial" w:cs="Arial"/>
          <w:sz w:val="24"/>
          <w:szCs w:val="24"/>
        </w:rPr>
        <w:t>Subcontractors</w:t>
      </w:r>
      <w:r w:rsidRPr="0017563A">
        <w:rPr>
          <w:rFonts w:ascii="Arial" w:eastAsia="Arial Unicode MS" w:hAnsi="Arial" w:cs="Arial"/>
          <w:sz w:val="24"/>
          <w:szCs w:val="24"/>
        </w:rPr>
        <w:t xml:space="preserve">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(such as window cleaners etc.) that only indirectly enable you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under the </w:t>
      </w:r>
      <w:r w:rsidR="00881980">
        <w:rPr>
          <w:rFonts w:ascii="Arial" w:eastAsia="Arial Unicode MS" w:hAnsi="Arial" w:cs="Arial"/>
          <w:sz w:val="24"/>
          <w:szCs w:val="24"/>
        </w:rPr>
        <w:t>Framework</w:t>
      </w:r>
      <w:r>
        <w:rPr>
          <w:rFonts w:ascii="Arial" w:eastAsia="Arial Unicode MS" w:hAnsi="Arial" w:cs="Arial"/>
          <w:sz w:val="24"/>
          <w:szCs w:val="24"/>
        </w:rPr>
        <w:t>.</w:t>
      </w:r>
    </w:p>
    <w:p w14:paraId="3F70F171" w14:textId="54237EF8" w:rsidR="00F73806" w:rsidRPr="001B68DF" w:rsidRDefault="00F73806" w:rsidP="00E16492">
      <w:pPr>
        <w:pStyle w:val="Style8"/>
        <w:tabs>
          <w:tab w:val="clear" w:pos="1440"/>
          <w:tab w:val="num" w:pos="720"/>
        </w:tabs>
        <w:ind w:hanging="1440"/>
      </w:pPr>
      <w:r w:rsidRPr="001B68DF">
        <w:lastRenderedPageBreak/>
        <w:t xml:space="preserve">What is the difference between a bidder and </w:t>
      </w:r>
      <w:r w:rsidR="00E34B20">
        <w:t>S</w:t>
      </w:r>
      <w:r w:rsidR="00E34B20" w:rsidRPr="001B68DF">
        <w:t>upplier</w:t>
      </w:r>
      <w:r w:rsidRPr="001B68DF">
        <w:t xml:space="preserve">? </w:t>
      </w:r>
    </w:p>
    <w:p w14:paraId="1FDBC39F" w14:textId="7D347351" w:rsidR="00F73806" w:rsidRPr="00F73806" w:rsidRDefault="00F73806" w:rsidP="001B68DF">
      <w:pPr>
        <w:ind w:left="737"/>
        <w:rPr>
          <w:rFonts w:ascii="Arial" w:eastAsia="Arial Unicode MS" w:hAnsi="Arial" w:cs="Arial"/>
          <w:sz w:val="24"/>
          <w:szCs w:val="24"/>
        </w:rPr>
      </w:pPr>
      <w:r w:rsidRPr="00F73806">
        <w:rPr>
          <w:rFonts w:ascii="Arial" w:eastAsia="Arial Unicode MS" w:hAnsi="Arial" w:cs="Arial"/>
          <w:sz w:val="24"/>
          <w:szCs w:val="24"/>
        </w:rPr>
        <w:t xml:space="preserve">Successful bidders will become </w:t>
      </w:r>
      <w:r w:rsidR="00E34B20">
        <w:rPr>
          <w:rFonts w:ascii="Arial" w:eastAsia="Arial Unicode MS" w:hAnsi="Arial" w:cs="Arial"/>
          <w:sz w:val="24"/>
          <w:szCs w:val="24"/>
        </w:rPr>
        <w:t>S</w:t>
      </w:r>
      <w:r w:rsidR="00E34B20" w:rsidRPr="00F73806">
        <w:rPr>
          <w:rFonts w:ascii="Arial" w:eastAsia="Arial Unicode MS" w:hAnsi="Arial" w:cs="Arial"/>
          <w:sz w:val="24"/>
          <w:szCs w:val="24"/>
        </w:rPr>
        <w:t>uppliers</w:t>
      </w:r>
      <w:r w:rsidRPr="00F73806">
        <w:rPr>
          <w:rFonts w:ascii="Arial" w:eastAsia="Arial Unicode MS" w:hAnsi="Arial" w:cs="Arial"/>
          <w:sz w:val="24"/>
          <w:szCs w:val="24"/>
        </w:rPr>
        <w:t>.</w:t>
      </w:r>
    </w:p>
    <w:p w14:paraId="061D8E8E" w14:textId="0486E879" w:rsidR="009F1F70" w:rsidRDefault="00735BD9" w:rsidP="002F45A9">
      <w:pPr>
        <w:pStyle w:val="Style8"/>
        <w:tabs>
          <w:tab w:val="clear" w:pos="1440"/>
          <w:tab w:val="num" w:pos="709"/>
        </w:tabs>
        <w:ind w:hanging="1440"/>
        <w:rPr>
          <w:rFonts w:eastAsia="Arial Unicode MS"/>
        </w:rPr>
      </w:pPr>
      <w:r w:rsidRPr="009E460D">
        <w:rPr>
          <w:rFonts w:eastAsia="Arial Unicode MS"/>
        </w:rPr>
        <w:t xml:space="preserve">The </w:t>
      </w:r>
      <w:r w:rsidRPr="00A12AAB">
        <w:rPr>
          <w:rFonts w:eastAsia="Arial Unicode MS"/>
        </w:rPr>
        <w:t xml:space="preserve">Public </w:t>
      </w:r>
      <w:r w:rsidR="00CF2067">
        <w:rPr>
          <w:rFonts w:eastAsia="Arial Unicode MS"/>
        </w:rPr>
        <w:t>Contract</w:t>
      </w:r>
      <w:r>
        <w:rPr>
          <w:rFonts w:eastAsia="Arial Unicode MS"/>
        </w:rPr>
        <w:t>s</w:t>
      </w:r>
      <w:r w:rsidRPr="00A12AAB">
        <w:rPr>
          <w:rFonts w:eastAsia="Arial Unicode MS"/>
        </w:rPr>
        <w:t xml:space="preserve"> Regulations 2015</w:t>
      </w:r>
    </w:p>
    <w:p w14:paraId="11F79EA5" w14:textId="5FF4103E" w:rsidR="00735BD9" w:rsidRDefault="009F1F70" w:rsidP="0091442E">
      <w:pPr>
        <w:pStyle w:val="Style8"/>
        <w:numPr>
          <w:ilvl w:val="0"/>
          <w:numId w:val="0"/>
        </w:numPr>
        <w:ind w:left="737"/>
        <w:rPr>
          <w:rFonts w:eastAsia="Arial Unicode MS"/>
          <w:sz w:val="24"/>
        </w:rPr>
      </w:pPr>
      <w:r w:rsidRPr="00C93413">
        <w:rPr>
          <w:rFonts w:eastAsia="Arial Unicode MS"/>
          <w:sz w:val="24"/>
        </w:rPr>
        <w:t xml:space="preserve">The Public </w:t>
      </w:r>
      <w:r w:rsidR="00CF2067">
        <w:rPr>
          <w:rFonts w:eastAsia="Arial Unicode MS"/>
          <w:sz w:val="24"/>
        </w:rPr>
        <w:t>Contract</w:t>
      </w:r>
      <w:r w:rsidRPr="00C93413">
        <w:rPr>
          <w:rFonts w:eastAsia="Arial Unicode MS"/>
          <w:sz w:val="24"/>
        </w:rPr>
        <w:t xml:space="preserve">s Regulations 2015 </w:t>
      </w:r>
      <w:r w:rsidR="00735BD9" w:rsidRPr="00C93413">
        <w:rPr>
          <w:rFonts w:eastAsia="Arial Unicode MS"/>
          <w:sz w:val="24"/>
        </w:rPr>
        <w:t>(</w:t>
      </w:r>
      <w:r w:rsidR="00375A72" w:rsidRPr="00C93413">
        <w:rPr>
          <w:rFonts w:eastAsia="Arial Unicode MS"/>
          <w:sz w:val="24"/>
        </w:rPr>
        <w:t>“</w:t>
      </w:r>
      <w:r w:rsidR="00735BD9" w:rsidRPr="00C93413">
        <w:rPr>
          <w:rFonts w:eastAsia="Arial Unicode MS"/>
          <w:sz w:val="24"/>
        </w:rPr>
        <w:t xml:space="preserve">the Regulations) </w:t>
      </w:r>
      <w:r w:rsidR="00375A72" w:rsidRPr="00C93413">
        <w:rPr>
          <w:rFonts w:eastAsia="Arial Unicode MS"/>
          <w:sz w:val="24"/>
        </w:rPr>
        <w:t xml:space="preserve">regulate </w:t>
      </w:r>
      <w:r w:rsidR="00735BD9" w:rsidRPr="00C93413">
        <w:rPr>
          <w:rFonts w:eastAsia="Arial Unicode MS"/>
          <w:sz w:val="24"/>
        </w:rPr>
        <w:t xml:space="preserve">how we procure. </w:t>
      </w:r>
      <w:r w:rsidR="00CD3B34">
        <w:rPr>
          <w:rFonts w:eastAsia="Arial Unicode MS"/>
          <w:sz w:val="24"/>
        </w:rPr>
        <w:t xml:space="preserve"> </w:t>
      </w:r>
      <w:r w:rsidR="00735BD9" w:rsidRPr="00C93413">
        <w:rPr>
          <w:rFonts w:eastAsia="Arial Unicode MS"/>
          <w:sz w:val="24"/>
        </w:rPr>
        <w:t xml:space="preserve">This means that </w:t>
      </w:r>
      <w:r w:rsidR="00375A72" w:rsidRPr="00C93413">
        <w:rPr>
          <w:rFonts w:eastAsia="Arial Unicode MS"/>
          <w:sz w:val="24"/>
        </w:rPr>
        <w:t>we and you h</w:t>
      </w:r>
      <w:r w:rsidR="00735BD9" w:rsidRPr="00C93413">
        <w:rPr>
          <w:rFonts w:eastAsia="Arial Unicode MS"/>
          <w:sz w:val="24"/>
        </w:rPr>
        <w:t xml:space="preserve">ave </w:t>
      </w:r>
      <w:r w:rsidR="00375A72" w:rsidRPr="00C93413">
        <w:rPr>
          <w:rFonts w:eastAsia="Arial Unicode MS"/>
          <w:sz w:val="24"/>
        </w:rPr>
        <w:t>follow processes that are fair,</w:t>
      </w:r>
      <w:r w:rsidR="00735BD9" w:rsidRPr="00C93413">
        <w:rPr>
          <w:rFonts w:eastAsia="Arial Unicode MS"/>
          <w:sz w:val="24"/>
        </w:rPr>
        <w:t xml:space="preserve"> transparent and equitable for all bidders.</w:t>
      </w:r>
    </w:p>
    <w:p w14:paraId="2FFFAFF1" w14:textId="6043EE27" w:rsidR="004D7453" w:rsidRPr="004D7453" w:rsidRDefault="004D7453" w:rsidP="004D7453">
      <w:pPr>
        <w:pStyle w:val="Style8"/>
        <w:tabs>
          <w:tab w:val="clear" w:pos="1440"/>
          <w:tab w:val="num" w:pos="720"/>
        </w:tabs>
        <w:ind w:hanging="1440"/>
        <w:rPr>
          <w:rFonts w:eastAsia="Arial Unicode MS"/>
        </w:rPr>
      </w:pPr>
      <w:r>
        <w:rPr>
          <w:rFonts w:eastAsia="Arial Unicode MS"/>
        </w:rPr>
        <w:t>Government Security Classifications (GSC)</w:t>
      </w:r>
    </w:p>
    <w:p w14:paraId="5A4ABA89" w14:textId="77777777" w:rsidR="004D7453" w:rsidRPr="004D7453" w:rsidRDefault="004D7453" w:rsidP="00346231">
      <w:pPr>
        <w:ind w:left="737"/>
        <w:jc w:val="both"/>
        <w:rPr>
          <w:rFonts w:ascii="Arial" w:eastAsia="Arial Unicode MS" w:hAnsi="Arial" w:cs="Arial"/>
          <w:sz w:val="24"/>
          <w:szCs w:val="24"/>
        </w:rPr>
      </w:pPr>
      <w:r w:rsidRPr="004D7453">
        <w:rPr>
          <w:rFonts w:ascii="Arial" w:eastAsia="Arial Unicode MS"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14:paraId="7FE302F7" w14:textId="45FB82B2" w:rsidR="004D7453" w:rsidRPr="004D7453" w:rsidRDefault="004D7453" w:rsidP="00346231">
      <w:pPr>
        <w:ind w:left="737"/>
        <w:jc w:val="both"/>
        <w:rPr>
          <w:rFonts w:ascii="Arial" w:eastAsia="Arial Unicode MS" w:hAnsi="Arial" w:cs="Arial"/>
          <w:sz w:val="24"/>
          <w:szCs w:val="24"/>
        </w:rPr>
      </w:pPr>
      <w:r w:rsidRPr="004D7453">
        <w:rPr>
          <w:rFonts w:ascii="Arial" w:eastAsia="Arial Unicode MS" w:hAnsi="Arial" w:cs="Arial"/>
          <w:sz w:val="24"/>
          <w:szCs w:val="24"/>
        </w:rPr>
        <w:t xml:space="preserve">You are encouraged to make yourself aware of the changes and identify any potential impacts in your Bid, as the protective marking and applicable protection of any material passed to, or generated by, you during this competition, or pursuant to any </w:t>
      </w:r>
      <w:r w:rsidR="00CF2067">
        <w:rPr>
          <w:rFonts w:ascii="Arial" w:eastAsia="Arial Unicode MS" w:hAnsi="Arial" w:cs="Arial"/>
          <w:sz w:val="24"/>
          <w:szCs w:val="24"/>
        </w:rPr>
        <w:t>Contract</w:t>
      </w:r>
      <w:r w:rsidRPr="004D7453">
        <w:rPr>
          <w:rFonts w:ascii="Arial" w:eastAsia="Arial Unicode MS" w:hAnsi="Arial" w:cs="Arial"/>
          <w:sz w:val="24"/>
          <w:szCs w:val="24"/>
        </w:rPr>
        <w:t xml:space="preserve"> awarded to you as a result of this competition, will be subject to the GSC from 02/04/2014. The link below to the Gov.uk website provides information on the GSC:</w:t>
      </w:r>
    </w:p>
    <w:p w14:paraId="12286578" w14:textId="4238E6F6" w:rsidR="004D7453" w:rsidRDefault="00486FDB" w:rsidP="004D7453">
      <w:pPr>
        <w:ind w:left="737"/>
        <w:rPr>
          <w:rFonts w:ascii="Arial" w:eastAsia="Arial Unicode MS" w:hAnsi="Arial" w:cs="Arial"/>
          <w:sz w:val="24"/>
          <w:szCs w:val="24"/>
        </w:rPr>
      </w:pPr>
      <w:hyperlink r:id="rId12" w:history="1">
        <w:r w:rsidR="004D7453" w:rsidRPr="00A07732">
          <w:rPr>
            <w:rStyle w:val="Hyperlink"/>
            <w:rFonts w:ascii="Arial" w:eastAsia="Arial Unicode MS" w:hAnsi="Arial" w:cs="Arial"/>
            <w:sz w:val="24"/>
            <w:szCs w:val="24"/>
          </w:rPr>
          <w:t>https://www.gov.uk/government/publications/government-security-classifications</w:t>
        </w:r>
      </w:hyperlink>
      <w:r w:rsidR="004D7453">
        <w:rPr>
          <w:rFonts w:ascii="Arial" w:eastAsia="Arial Unicode MS" w:hAnsi="Arial" w:cs="Arial"/>
          <w:sz w:val="24"/>
          <w:szCs w:val="24"/>
        </w:rPr>
        <w:t xml:space="preserve"> </w:t>
      </w:r>
    </w:p>
    <w:p w14:paraId="6CD56060" w14:textId="13DF8374" w:rsidR="00B12A46" w:rsidRPr="00B80A75" w:rsidRDefault="00B54733" w:rsidP="00B80A75">
      <w:pPr>
        <w:pStyle w:val="GPSL1CLAUSEHEADING"/>
      </w:pPr>
      <w:bookmarkStart w:id="6" w:name="_Toc45618139"/>
      <w:r w:rsidRPr="00B80A75">
        <w:t>The opportunity</w:t>
      </w:r>
      <w:bookmarkEnd w:id="6"/>
      <w:r w:rsidR="00B12A46" w:rsidRPr="00B80A75">
        <w:t xml:space="preserve"> </w:t>
      </w:r>
    </w:p>
    <w:p w14:paraId="26FF8D5B" w14:textId="33538AC4" w:rsidR="00803981" w:rsidRPr="00803981" w:rsidRDefault="00803981" w:rsidP="00803981">
      <w:pPr>
        <w:rPr>
          <w:rFonts w:ascii="Arial" w:eastAsia="Arial Unicode MS" w:hAnsi="Arial" w:cs="Arial"/>
          <w:sz w:val="24"/>
          <w:szCs w:val="24"/>
        </w:rPr>
      </w:pPr>
      <w:r w:rsidRPr="00803981">
        <w:rPr>
          <w:rFonts w:ascii="Arial" w:eastAsia="Arial Unicode MS" w:hAnsi="Arial" w:cs="Arial"/>
          <w:sz w:val="24"/>
          <w:szCs w:val="24"/>
        </w:rPr>
        <w:t xml:space="preserve">Crown Commercial Service (CCS) as the Authority intends to put in place a Collaborative Agreement for use by NHS Digital and other public sector health and social care bodies for the provision of digital outcomes and supporting services. </w:t>
      </w:r>
      <w:r w:rsidR="00DE1420">
        <w:rPr>
          <w:rFonts w:ascii="Arial" w:eastAsia="Arial Unicode MS" w:hAnsi="Arial" w:cs="Arial"/>
          <w:sz w:val="24"/>
          <w:szCs w:val="24"/>
        </w:rPr>
        <w:t xml:space="preserve"> </w:t>
      </w:r>
      <w:r w:rsidRPr="00803981">
        <w:rPr>
          <w:rFonts w:ascii="Arial" w:eastAsia="Arial Unicode MS" w:hAnsi="Arial" w:cs="Arial"/>
          <w:sz w:val="24"/>
          <w:szCs w:val="24"/>
        </w:rPr>
        <w:t>The scope of the Agreement will cover the following:</w:t>
      </w:r>
    </w:p>
    <w:p w14:paraId="34DE96A7" w14:textId="77777777" w:rsidR="00803981" w:rsidRPr="00803981" w:rsidRDefault="00803981" w:rsidP="00803981">
      <w:pPr>
        <w:rPr>
          <w:rFonts w:ascii="Arial" w:hAnsi="Arial" w:cs="Arial"/>
          <w:sz w:val="24"/>
          <w:szCs w:val="24"/>
        </w:rPr>
      </w:pPr>
      <w:r w:rsidRPr="00803981">
        <w:rPr>
          <w:rFonts w:ascii="Arial" w:hAnsi="Arial" w:cs="Arial"/>
          <w:sz w:val="24"/>
          <w:szCs w:val="24"/>
        </w:rPr>
        <w:t>-</w:t>
      </w:r>
      <w:r w:rsidRPr="00803981">
        <w:rPr>
          <w:rFonts w:ascii="Arial" w:hAnsi="Arial" w:cs="Arial"/>
          <w:sz w:val="24"/>
          <w:szCs w:val="24"/>
        </w:rPr>
        <w:tab/>
        <w:t>DevOps Services</w:t>
      </w:r>
    </w:p>
    <w:p w14:paraId="5A466027" w14:textId="77777777" w:rsidR="00803981" w:rsidRPr="00803981" w:rsidRDefault="00803981" w:rsidP="00803981">
      <w:pPr>
        <w:rPr>
          <w:rFonts w:ascii="Arial" w:hAnsi="Arial" w:cs="Arial"/>
          <w:sz w:val="24"/>
          <w:szCs w:val="24"/>
        </w:rPr>
      </w:pPr>
      <w:r w:rsidRPr="00803981">
        <w:rPr>
          <w:rFonts w:ascii="Arial" w:hAnsi="Arial" w:cs="Arial"/>
          <w:sz w:val="24"/>
          <w:szCs w:val="24"/>
        </w:rPr>
        <w:t>-</w:t>
      </w:r>
      <w:r w:rsidRPr="00803981">
        <w:rPr>
          <w:rFonts w:ascii="Arial" w:hAnsi="Arial" w:cs="Arial"/>
          <w:sz w:val="24"/>
          <w:szCs w:val="24"/>
        </w:rPr>
        <w:tab/>
        <w:t>Digital Definition Services</w:t>
      </w:r>
    </w:p>
    <w:p w14:paraId="58E3B00D" w14:textId="77777777" w:rsidR="00803981" w:rsidRPr="00803981" w:rsidRDefault="00803981" w:rsidP="00803981">
      <w:pPr>
        <w:rPr>
          <w:rFonts w:ascii="Arial" w:hAnsi="Arial" w:cs="Arial"/>
          <w:sz w:val="24"/>
          <w:szCs w:val="24"/>
        </w:rPr>
      </w:pPr>
      <w:r w:rsidRPr="00803981">
        <w:rPr>
          <w:rFonts w:ascii="Arial" w:hAnsi="Arial" w:cs="Arial"/>
          <w:sz w:val="24"/>
          <w:szCs w:val="24"/>
        </w:rPr>
        <w:t>-</w:t>
      </w:r>
      <w:r w:rsidRPr="00803981">
        <w:rPr>
          <w:rFonts w:ascii="Arial" w:hAnsi="Arial" w:cs="Arial"/>
          <w:sz w:val="24"/>
          <w:szCs w:val="24"/>
        </w:rPr>
        <w:tab/>
        <w:t>Build and Transition Services</w:t>
      </w:r>
    </w:p>
    <w:p w14:paraId="31E5D48A" w14:textId="77777777" w:rsidR="00803981" w:rsidRPr="00803981" w:rsidRDefault="00803981" w:rsidP="00803981">
      <w:pPr>
        <w:rPr>
          <w:rFonts w:ascii="Arial" w:hAnsi="Arial" w:cs="Arial"/>
          <w:sz w:val="24"/>
          <w:szCs w:val="24"/>
        </w:rPr>
      </w:pPr>
      <w:r w:rsidRPr="00803981">
        <w:rPr>
          <w:rFonts w:ascii="Arial" w:hAnsi="Arial" w:cs="Arial"/>
          <w:sz w:val="24"/>
          <w:szCs w:val="24"/>
        </w:rPr>
        <w:t>-</w:t>
      </w:r>
      <w:r w:rsidRPr="00803981">
        <w:rPr>
          <w:rFonts w:ascii="Arial" w:hAnsi="Arial" w:cs="Arial"/>
          <w:sz w:val="24"/>
          <w:szCs w:val="24"/>
        </w:rPr>
        <w:tab/>
        <w:t>End-to-End Development Services</w:t>
      </w:r>
    </w:p>
    <w:p w14:paraId="59B62DB6" w14:textId="77777777" w:rsidR="00803981" w:rsidRDefault="00803981" w:rsidP="00B12A46">
      <w:pPr>
        <w:rPr>
          <w:rFonts w:ascii="Arial" w:hAnsi="Arial" w:cs="Arial"/>
          <w:sz w:val="24"/>
          <w:szCs w:val="24"/>
        </w:rPr>
      </w:pPr>
      <w:r w:rsidRPr="00803981">
        <w:rPr>
          <w:rFonts w:ascii="Arial" w:hAnsi="Arial" w:cs="Arial"/>
          <w:sz w:val="24"/>
          <w:szCs w:val="24"/>
        </w:rPr>
        <w:t>-</w:t>
      </w:r>
      <w:r w:rsidRPr="00803981">
        <w:rPr>
          <w:rFonts w:ascii="Arial" w:hAnsi="Arial" w:cs="Arial"/>
          <w:sz w:val="24"/>
          <w:szCs w:val="24"/>
        </w:rPr>
        <w:tab/>
        <w:t>Data Management (and Similar) Services</w:t>
      </w:r>
      <w:r>
        <w:rPr>
          <w:rFonts w:ascii="Arial" w:hAnsi="Arial" w:cs="Arial"/>
          <w:sz w:val="24"/>
          <w:szCs w:val="24"/>
        </w:rPr>
        <w:t>.</w:t>
      </w:r>
    </w:p>
    <w:p w14:paraId="7EA13B08" w14:textId="3459E288" w:rsidR="00B54733" w:rsidRDefault="00B54733" w:rsidP="00B12A46">
      <w:pPr>
        <w:rPr>
          <w:rFonts w:ascii="Arial" w:hAnsi="Arial" w:cs="Arial"/>
          <w:sz w:val="24"/>
          <w:szCs w:val="24"/>
        </w:rPr>
      </w:pPr>
      <w:r>
        <w:rPr>
          <w:rFonts w:ascii="Arial" w:hAnsi="Arial" w:cs="Arial"/>
          <w:sz w:val="24"/>
          <w:szCs w:val="24"/>
        </w:rPr>
        <w:t xml:space="preserve">Remember that the full </w:t>
      </w:r>
      <w:r w:rsidRPr="00B54733">
        <w:rPr>
          <w:rFonts w:ascii="Arial" w:hAnsi="Arial" w:cs="Arial"/>
          <w:sz w:val="24"/>
          <w:szCs w:val="24"/>
        </w:rPr>
        <w:t xml:space="preserve">specification is in </w:t>
      </w:r>
      <w:r w:rsidR="00881980">
        <w:rPr>
          <w:rFonts w:ascii="Arial" w:hAnsi="Arial" w:cs="Arial"/>
          <w:sz w:val="24"/>
          <w:szCs w:val="24"/>
        </w:rPr>
        <w:t>Framework</w:t>
      </w:r>
      <w:r w:rsidRPr="00B54733">
        <w:rPr>
          <w:rFonts w:ascii="Arial" w:hAnsi="Arial" w:cs="Arial"/>
          <w:sz w:val="24"/>
          <w:szCs w:val="24"/>
        </w:rPr>
        <w:t xml:space="preserve"> </w:t>
      </w:r>
      <w:r w:rsidR="00375A72">
        <w:rPr>
          <w:rFonts w:ascii="Arial" w:hAnsi="Arial" w:cs="Arial"/>
          <w:sz w:val="24"/>
          <w:szCs w:val="24"/>
        </w:rPr>
        <w:t>S</w:t>
      </w:r>
      <w:r w:rsidRPr="00B54733">
        <w:rPr>
          <w:rFonts w:ascii="Arial" w:hAnsi="Arial" w:cs="Arial"/>
          <w:sz w:val="24"/>
          <w:szCs w:val="24"/>
        </w:rPr>
        <w:t xml:space="preserve">chedule </w:t>
      </w:r>
      <w:r w:rsidR="00375A72">
        <w:rPr>
          <w:rFonts w:ascii="Arial" w:hAnsi="Arial" w:cs="Arial"/>
          <w:sz w:val="24"/>
          <w:szCs w:val="24"/>
        </w:rPr>
        <w:t>1</w:t>
      </w:r>
      <w:r w:rsidRPr="00B54733">
        <w:rPr>
          <w:rFonts w:ascii="Arial" w:hAnsi="Arial" w:cs="Arial"/>
          <w:sz w:val="24"/>
          <w:szCs w:val="24"/>
        </w:rPr>
        <w:t xml:space="preserve"> (</w:t>
      </w:r>
      <w:r w:rsidR="00375A72">
        <w:rPr>
          <w:rFonts w:ascii="Arial" w:hAnsi="Arial" w:cs="Arial"/>
          <w:sz w:val="24"/>
          <w:szCs w:val="24"/>
        </w:rPr>
        <w:t>S</w:t>
      </w:r>
      <w:r w:rsidRPr="00B54733">
        <w:rPr>
          <w:rFonts w:ascii="Arial" w:hAnsi="Arial" w:cs="Arial"/>
          <w:sz w:val="24"/>
          <w:szCs w:val="24"/>
        </w:rPr>
        <w:t>pecification).</w:t>
      </w:r>
    </w:p>
    <w:p w14:paraId="77544582" w14:textId="77777777" w:rsidR="00DB79BB" w:rsidRPr="00B12A46" w:rsidRDefault="00DB79BB" w:rsidP="00B12A46">
      <w:pPr>
        <w:rPr>
          <w:rFonts w:ascii="Arial" w:hAnsi="Arial" w:cs="Arial"/>
          <w:color w:val="7030A0"/>
          <w:sz w:val="24"/>
          <w:szCs w:val="24"/>
        </w:rPr>
      </w:pPr>
    </w:p>
    <w:p w14:paraId="5CCFE308" w14:textId="635CF946" w:rsidR="00B54733" w:rsidRPr="00564479" w:rsidRDefault="00881980" w:rsidP="00B80A75">
      <w:pPr>
        <w:pStyle w:val="GPSL1CLAUSEHEADING"/>
      </w:pPr>
      <w:bookmarkStart w:id="7" w:name="_Toc45618140"/>
      <w:bookmarkStart w:id="8" w:name="_Toc497916504"/>
      <w:r>
        <w:t>What a Framework</w:t>
      </w:r>
      <w:r w:rsidR="00E25C79" w:rsidRPr="00564479">
        <w:t xml:space="preserve"> </w:t>
      </w:r>
      <w:r w:rsidR="00CF2067">
        <w:t>Contract</w:t>
      </w:r>
      <w:r>
        <w:t xml:space="preserve"> </w:t>
      </w:r>
      <w:r w:rsidR="00564479" w:rsidRPr="00564479">
        <w:t>is</w:t>
      </w:r>
      <w:bookmarkEnd w:id="7"/>
      <w:r w:rsidR="00564479" w:rsidRPr="00564479">
        <w:t xml:space="preserve"> </w:t>
      </w:r>
    </w:p>
    <w:p w14:paraId="0E0FC5DE" w14:textId="04CF9507" w:rsidR="00564479" w:rsidRPr="00653497" w:rsidRDefault="00881980" w:rsidP="00B80A75">
      <w:pPr>
        <w:spacing w:before="120" w:after="120"/>
        <w:rPr>
          <w:rFonts w:ascii="Arial" w:hAnsi="Arial" w:cs="Arial"/>
          <w:sz w:val="24"/>
        </w:rPr>
      </w:pPr>
      <w:r>
        <w:rPr>
          <w:rFonts w:ascii="Arial" w:hAnsi="Arial" w:cs="Arial"/>
          <w:sz w:val="24"/>
        </w:rPr>
        <w:t xml:space="preserve">A Framework </w:t>
      </w:r>
      <w:r w:rsidR="00CF2067">
        <w:rPr>
          <w:rFonts w:ascii="Arial" w:hAnsi="Arial" w:cs="Arial"/>
          <w:sz w:val="24"/>
        </w:rPr>
        <w:t>Contract</w:t>
      </w:r>
      <w:r w:rsidR="00564479" w:rsidRPr="00653497">
        <w:rPr>
          <w:rFonts w:ascii="Arial" w:hAnsi="Arial" w:cs="Arial"/>
          <w:sz w:val="24"/>
        </w:rPr>
        <w:t>, with one or more suppliers, sets out terms that allow buyers to make specific purchases (‘</w:t>
      </w:r>
      <w:r w:rsidR="00CF2067">
        <w:rPr>
          <w:rFonts w:ascii="Arial" w:hAnsi="Arial" w:cs="Arial"/>
          <w:sz w:val="24"/>
        </w:rPr>
        <w:t>Call-off</w:t>
      </w:r>
      <w:r>
        <w:rPr>
          <w:rFonts w:ascii="Arial" w:hAnsi="Arial" w:cs="Arial"/>
          <w:sz w:val="24"/>
        </w:rPr>
        <w:t xml:space="preserve">s’) during the life of the Framework </w:t>
      </w:r>
      <w:r w:rsidR="00CF2067">
        <w:rPr>
          <w:rFonts w:ascii="Arial" w:hAnsi="Arial" w:cs="Arial"/>
          <w:sz w:val="24"/>
        </w:rPr>
        <w:t>Contract. This competition is for a multi-</w:t>
      </w:r>
      <w:r w:rsidR="00564479" w:rsidRPr="00653497">
        <w:rPr>
          <w:rFonts w:ascii="Arial" w:hAnsi="Arial" w:cs="Arial"/>
          <w:sz w:val="24"/>
        </w:rPr>
        <w:t xml:space="preserve">supplier </w:t>
      </w:r>
      <w:r>
        <w:rPr>
          <w:rFonts w:ascii="Arial" w:hAnsi="Arial" w:cs="Arial"/>
          <w:sz w:val="24"/>
        </w:rPr>
        <w:t>Framework</w:t>
      </w:r>
      <w:r w:rsidR="00564479" w:rsidRPr="00653497">
        <w:rPr>
          <w:rFonts w:ascii="Arial" w:hAnsi="Arial" w:cs="Arial"/>
          <w:sz w:val="24"/>
        </w:rPr>
        <w:t>.</w:t>
      </w:r>
    </w:p>
    <w:p w14:paraId="58E36F9B" w14:textId="110733F4" w:rsidR="00D94E7D" w:rsidRPr="00D94E7D" w:rsidRDefault="00D94E7D" w:rsidP="00B80A75">
      <w:pPr>
        <w:pStyle w:val="GPSL3numberedclause"/>
        <w:numPr>
          <w:ilvl w:val="0"/>
          <w:numId w:val="0"/>
        </w:numPr>
        <w:rPr>
          <w:rFonts w:eastAsiaTheme="minorHAnsi"/>
          <w:szCs w:val="24"/>
          <w:lang w:eastAsia="en-US"/>
        </w:rPr>
      </w:pPr>
      <w:r w:rsidRPr="00D94E7D">
        <w:lastRenderedPageBreak/>
        <w:t>I</w:t>
      </w:r>
      <w:r w:rsidRPr="00D94E7D">
        <w:rPr>
          <w:rFonts w:eastAsiaTheme="minorHAnsi"/>
          <w:szCs w:val="24"/>
          <w:lang w:eastAsia="en-US"/>
        </w:rPr>
        <w:t xml:space="preserve">f you are </w:t>
      </w:r>
      <w:r w:rsidRPr="00CF2067">
        <w:rPr>
          <w:rFonts w:eastAsiaTheme="minorHAnsi"/>
          <w:szCs w:val="24"/>
          <w:lang w:eastAsia="en-US"/>
        </w:rPr>
        <w:t>a</w:t>
      </w:r>
      <w:r w:rsidRPr="00D94E7D">
        <w:rPr>
          <w:rFonts w:eastAsiaTheme="minorHAnsi"/>
          <w:szCs w:val="24"/>
          <w:lang w:eastAsia="en-US"/>
        </w:rPr>
        <w:t xml:space="preserve"> successful bidder, we will use the information you have provided in your bid, including your pricing to personalise your </w:t>
      </w:r>
      <w:r w:rsidR="00881980">
        <w:rPr>
          <w:rFonts w:eastAsiaTheme="minorHAnsi"/>
          <w:szCs w:val="24"/>
          <w:lang w:eastAsia="en-US"/>
        </w:rPr>
        <w:t>Framework</w:t>
      </w:r>
      <w:r w:rsidR="00CF2067">
        <w:rPr>
          <w:rFonts w:eastAsiaTheme="minorHAnsi"/>
          <w:szCs w:val="24"/>
          <w:lang w:eastAsia="en-US"/>
        </w:rPr>
        <w:t xml:space="preserve"> Contract</w:t>
      </w:r>
      <w:r w:rsidRPr="00D94E7D">
        <w:rPr>
          <w:rFonts w:eastAsiaTheme="minorHAnsi"/>
          <w:szCs w:val="24"/>
          <w:lang w:eastAsia="en-US"/>
        </w:rPr>
        <w:t xml:space="preserve">. </w:t>
      </w:r>
      <w:r w:rsidRPr="00CF2067">
        <w:rPr>
          <w:rFonts w:eastAsiaTheme="minorHAnsi"/>
          <w:szCs w:val="24"/>
          <w:lang w:eastAsia="en-US"/>
        </w:rPr>
        <w:t xml:space="preserve">Each successful bidder will have their own </w:t>
      </w:r>
      <w:r w:rsidR="00881980" w:rsidRPr="00CF2067">
        <w:rPr>
          <w:rFonts w:eastAsiaTheme="minorHAnsi"/>
          <w:szCs w:val="24"/>
          <w:lang w:eastAsia="en-US"/>
        </w:rPr>
        <w:t>Framework</w:t>
      </w:r>
      <w:r w:rsidR="00CF2067">
        <w:rPr>
          <w:rFonts w:eastAsiaTheme="minorHAnsi"/>
          <w:szCs w:val="24"/>
          <w:lang w:eastAsia="en-US"/>
        </w:rPr>
        <w:t xml:space="preserve"> Contract</w:t>
      </w:r>
      <w:r w:rsidRPr="00CF2067">
        <w:rPr>
          <w:rFonts w:eastAsiaTheme="minorHAnsi"/>
          <w:szCs w:val="24"/>
          <w:lang w:eastAsia="en-US"/>
        </w:rPr>
        <w:t>,</w:t>
      </w:r>
      <w:r w:rsidRPr="00D94E7D">
        <w:rPr>
          <w:rFonts w:eastAsiaTheme="minorHAnsi"/>
          <w:szCs w:val="24"/>
          <w:lang w:eastAsia="en-US"/>
        </w:rPr>
        <w:t xml:space="preserve"> which will be signed by you and us. The </w:t>
      </w:r>
      <w:r w:rsidR="00881980">
        <w:rPr>
          <w:rFonts w:eastAsiaTheme="minorHAnsi"/>
          <w:szCs w:val="24"/>
          <w:lang w:eastAsia="en-US"/>
        </w:rPr>
        <w:t>Framework</w:t>
      </w:r>
      <w:r w:rsidR="00CF2067">
        <w:rPr>
          <w:rFonts w:eastAsiaTheme="minorHAnsi"/>
          <w:szCs w:val="24"/>
          <w:lang w:eastAsia="en-US"/>
        </w:rPr>
        <w:t xml:space="preserve"> Contract</w:t>
      </w:r>
      <w:r w:rsidRPr="00D94E7D">
        <w:rPr>
          <w:rFonts w:eastAsiaTheme="minorHAnsi"/>
          <w:szCs w:val="24"/>
          <w:lang w:eastAsia="en-US"/>
        </w:rPr>
        <w:t xml:space="preserve"> will be managed by you and us.  </w:t>
      </w:r>
    </w:p>
    <w:p w14:paraId="75A9D657" w14:textId="2B7FA911" w:rsidR="00564479" w:rsidRPr="007D7928" w:rsidRDefault="00564479" w:rsidP="00B80A75">
      <w:pPr>
        <w:spacing w:before="120" w:after="120"/>
        <w:rPr>
          <w:rFonts w:ascii="Arial" w:hAnsi="Arial" w:cs="Arial"/>
          <w:sz w:val="24"/>
        </w:rPr>
      </w:pPr>
      <w:r w:rsidRPr="007D7928">
        <w:rPr>
          <w:rFonts w:ascii="Arial" w:hAnsi="Arial" w:cs="Arial"/>
          <w:sz w:val="24"/>
        </w:rPr>
        <w:t xml:space="preserve">Buyers can then use the </w:t>
      </w:r>
      <w:r w:rsidR="00881980">
        <w:rPr>
          <w:rFonts w:ascii="Arial" w:hAnsi="Arial" w:cs="Arial"/>
          <w:sz w:val="24"/>
        </w:rPr>
        <w:t>Framework</w:t>
      </w:r>
      <w:r w:rsidRPr="007D7928">
        <w:rPr>
          <w:rFonts w:ascii="Arial" w:hAnsi="Arial" w:cs="Arial"/>
          <w:sz w:val="24"/>
        </w:rPr>
        <w:t xml:space="preserve"> </w:t>
      </w:r>
      <w:r w:rsidR="00CF2067">
        <w:rPr>
          <w:rFonts w:ascii="Arial" w:hAnsi="Arial" w:cs="Arial"/>
          <w:sz w:val="24"/>
        </w:rPr>
        <w:t>Contract to make Call-offs. Each Call-off Contract</w:t>
      </w:r>
      <w:r w:rsidRPr="007D7928">
        <w:rPr>
          <w:rFonts w:ascii="Arial" w:hAnsi="Arial" w:cs="Arial"/>
          <w:sz w:val="24"/>
        </w:rPr>
        <w:t xml:space="preserve"> will be signed and managed by you and the buyer.</w:t>
      </w:r>
    </w:p>
    <w:p w14:paraId="0108082C" w14:textId="033F6783" w:rsidR="00411A21" w:rsidRPr="007D7928" w:rsidRDefault="00411A21" w:rsidP="00B80A75">
      <w:pPr>
        <w:pStyle w:val="GPSL2NumberedBoldHeading"/>
        <w:numPr>
          <w:ilvl w:val="0"/>
          <w:numId w:val="0"/>
        </w:numPr>
      </w:pPr>
      <w:r w:rsidRPr="007D7928">
        <w:t xml:space="preserve">The estimated value of </w:t>
      </w:r>
      <w:r w:rsidR="00CF2067">
        <w:t>Call-off</w:t>
      </w:r>
      <w:r w:rsidRPr="007D7928">
        <w:t xml:space="preserve"> </w:t>
      </w:r>
      <w:r w:rsidR="00CF2067">
        <w:t>Contract</w:t>
      </w:r>
      <w:r w:rsidRPr="007D7928">
        <w:t xml:space="preserve">s that may be placed under this </w:t>
      </w:r>
      <w:r w:rsidR="00881980">
        <w:t>Framework</w:t>
      </w:r>
      <w:r w:rsidRPr="007D7928">
        <w:t xml:space="preserve"> is set out in the OJEU </w:t>
      </w:r>
      <w:r w:rsidR="00CF2067">
        <w:t>Contract</w:t>
      </w:r>
      <w:r w:rsidRPr="007D7928">
        <w:t xml:space="preserve"> notice.</w:t>
      </w:r>
      <w:r w:rsidR="00D94E7D">
        <w:t xml:space="preserve"> </w:t>
      </w:r>
      <w:r w:rsidR="00D94E7D" w:rsidRPr="00D94E7D">
        <w:t xml:space="preserve">There may be multiple call off agreements under one </w:t>
      </w:r>
      <w:r w:rsidR="00881980">
        <w:t>Framework</w:t>
      </w:r>
      <w:r w:rsidR="00CF2067">
        <w:t xml:space="preserve"> Contract</w:t>
      </w:r>
      <w:r w:rsidR="00D94E7D">
        <w:t>.</w:t>
      </w:r>
    </w:p>
    <w:p w14:paraId="2C2E3CAE" w14:textId="3B034A7B" w:rsidR="00411A21" w:rsidRDefault="00411A21" w:rsidP="00B80A75">
      <w:pPr>
        <w:spacing w:before="120" w:after="120"/>
        <w:rPr>
          <w:rFonts w:ascii="Arial" w:hAnsi="Arial" w:cs="Arial"/>
          <w:sz w:val="24"/>
        </w:rPr>
      </w:pPr>
      <w:r w:rsidRPr="007D7928">
        <w:rPr>
          <w:rFonts w:ascii="Arial" w:hAnsi="Arial" w:cs="Arial"/>
          <w:sz w:val="24"/>
        </w:rPr>
        <w:t xml:space="preserve">We cannot guarantee any business through this </w:t>
      </w:r>
      <w:r w:rsidR="00881980">
        <w:rPr>
          <w:rFonts w:ascii="Arial" w:hAnsi="Arial" w:cs="Arial"/>
          <w:sz w:val="24"/>
        </w:rPr>
        <w:t>Framework</w:t>
      </w:r>
      <w:r w:rsidRPr="007D7928">
        <w:rPr>
          <w:rFonts w:ascii="Arial" w:hAnsi="Arial" w:cs="Arial"/>
          <w:sz w:val="24"/>
        </w:rPr>
        <w:t>.</w:t>
      </w:r>
    </w:p>
    <w:p w14:paraId="19907E46" w14:textId="77777777" w:rsidR="00273E02" w:rsidRDefault="00273E02" w:rsidP="007D7928">
      <w:pPr>
        <w:rPr>
          <w:rFonts w:ascii="Arial" w:hAnsi="Arial" w:cs="Arial"/>
          <w:sz w:val="24"/>
        </w:rPr>
      </w:pPr>
    </w:p>
    <w:p w14:paraId="7D1B653A" w14:textId="3CFBE36F" w:rsidR="00B12A46" w:rsidRPr="00B54733" w:rsidRDefault="00B54733" w:rsidP="00803981">
      <w:pPr>
        <w:pStyle w:val="GPSL1CLAUSEHEADING"/>
        <w:ind w:left="426" w:hanging="426"/>
      </w:pPr>
      <w:bookmarkStart w:id="9" w:name="_Toc45618141"/>
      <w:r w:rsidRPr="00B54733">
        <w:t xml:space="preserve">How the </w:t>
      </w:r>
      <w:r w:rsidR="00881980">
        <w:t>Framework</w:t>
      </w:r>
      <w:r w:rsidR="00CF2067">
        <w:t xml:space="preserve"> Contract</w:t>
      </w:r>
      <w:r w:rsidRPr="00B54733">
        <w:t xml:space="preserve"> is structured</w:t>
      </w:r>
      <w:bookmarkEnd w:id="8"/>
      <w:bookmarkEnd w:id="9"/>
    </w:p>
    <w:p w14:paraId="6D103517" w14:textId="75F7B804" w:rsidR="00564479" w:rsidRDefault="00564479" w:rsidP="00D94E7D">
      <w:pPr>
        <w:pStyle w:val="GPSL3numberedclause"/>
        <w:numPr>
          <w:ilvl w:val="0"/>
          <w:numId w:val="0"/>
        </w:numPr>
      </w:pPr>
      <w:r>
        <w:t xml:space="preserve">The </w:t>
      </w:r>
      <w:r w:rsidR="00881980">
        <w:t>Framework</w:t>
      </w:r>
      <w:r>
        <w:t xml:space="preserve"> </w:t>
      </w:r>
      <w:r w:rsidR="00CF2067">
        <w:t xml:space="preserve">Contract </w:t>
      </w:r>
      <w:r>
        <w:t xml:space="preserve">will be established for </w:t>
      </w:r>
      <w:r w:rsidR="00CF2067" w:rsidRPr="00CF2067">
        <w:t>48</w:t>
      </w:r>
      <w:r w:rsidR="00CF2067">
        <w:t xml:space="preserve"> months with no</w:t>
      </w:r>
      <w:r>
        <w:t xml:space="preserve"> option for us to exte</w:t>
      </w:r>
      <w:r w:rsidR="00CF2067">
        <w:t>nd</w:t>
      </w:r>
      <w:r>
        <w:t xml:space="preserve">. </w:t>
      </w:r>
    </w:p>
    <w:p w14:paraId="78E4AE16" w14:textId="33B60FD0" w:rsidR="00B12A46" w:rsidRDefault="00B12A46" w:rsidP="00D94E7D">
      <w:pPr>
        <w:pStyle w:val="GPSL3numberedclause"/>
        <w:numPr>
          <w:ilvl w:val="0"/>
          <w:numId w:val="0"/>
        </w:numPr>
      </w:pPr>
      <w:r w:rsidRPr="00B54733">
        <w:t xml:space="preserve">This </w:t>
      </w:r>
      <w:r w:rsidR="00881980">
        <w:t>Framework</w:t>
      </w:r>
      <w:r w:rsidRPr="00B54733">
        <w:t xml:space="preserve"> </w:t>
      </w:r>
      <w:r w:rsidR="00CF2067">
        <w:t>Contract will not have</w:t>
      </w:r>
      <w:r w:rsidRPr="00B54733">
        <w:t xml:space="preserve"> </w:t>
      </w:r>
      <w:r w:rsidR="00CF2067">
        <w:t>any L</w:t>
      </w:r>
      <w:r w:rsidRPr="00B54733">
        <w:t>ots</w:t>
      </w:r>
      <w:r w:rsidR="00735BD9">
        <w:t>,</w:t>
      </w:r>
      <w:r w:rsidR="00CF2067">
        <w:t xml:space="preserve"> as this Framework Contract covers all of the Service Provisions requirement without the need for separate Lots.</w:t>
      </w:r>
    </w:p>
    <w:p w14:paraId="3C83B81B" w14:textId="1479409A" w:rsidR="00B12A46" w:rsidRPr="00287E22" w:rsidRDefault="00287E22" w:rsidP="00287E22">
      <w:pPr>
        <w:pStyle w:val="GPSL3numberedclause"/>
        <w:numPr>
          <w:ilvl w:val="0"/>
          <w:numId w:val="0"/>
        </w:numPr>
        <w:rPr>
          <w:highlight w:val="yellow"/>
        </w:rPr>
      </w:pPr>
      <w:r>
        <w:t xml:space="preserve">This Framework Contract will have a cap of </w:t>
      </w:r>
      <w:r w:rsidR="00546EF5">
        <w:t xml:space="preserve">12 </w:t>
      </w:r>
      <w:r>
        <w:t xml:space="preserve">successful </w:t>
      </w:r>
      <w:r w:rsidR="00E34B20">
        <w:t>bidders</w:t>
      </w:r>
      <w:r>
        <w:t xml:space="preserve">, meaning only the top </w:t>
      </w:r>
      <w:r w:rsidR="00546EF5">
        <w:t xml:space="preserve">12 </w:t>
      </w:r>
      <w:r>
        <w:t xml:space="preserve">scoring bidders will be awarded a Framework Contract. </w:t>
      </w:r>
      <w:r w:rsidR="00E34B20">
        <w:t xml:space="preserve"> However if bidders are within 1% of the </w:t>
      </w:r>
      <w:r w:rsidR="00546EF5">
        <w:t>bidder who were in 12</w:t>
      </w:r>
      <w:r w:rsidR="00546EF5" w:rsidRPr="007B1C31">
        <w:rPr>
          <w:vertAlign w:val="superscript"/>
        </w:rPr>
        <w:t>th</w:t>
      </w:r>
      <w:r w:rsidR="00546EF5">
        <w:t xml:space="preserve"> position then they will also be added to list of successful bidders.  For full details on this procedure please see Attachment 2 </w:t>
      </w:r>
      <w:r w:rsidR="007B1C31">
        <w:t>How to Bid 12.2 Reserve Rights.</w:t>
      </w:r>
    </w:p>
    <w:p w14:paraId="06BEDCCF" w14:textId="7344C976" w:rsidR="00617603" w:rsidRPr="00A12AAB" w:rsidRDefault="00032086" w:rsidP="00B80A75">
      <w:pPr>
        <w:pStyle w:val="GPSL1CLAUSEHEADING"/>
      </w:pPr>
      <w:bookmarkStart w:id="10" w:name="_Who_can_tender"/>
      <w:bookmarkStart w:id="11" w:name="_Who_can_bid"/>
      <w:bookmarkStart w:id="12" w:name="_Toc45618142"/>
      <w:bookmarkEnd w:id="10"/>
      <w:bookmarkEnd w:id="11"/>
      <w:r w:rsidRPr="00A12AAB">
        <w:t>Who can</w:t>
      </w:r>
      <w:r w:rsidR="00763916">
        <w:t xml:space="preserve"> b</w:t>
      </w:r>
      <w:r w:rsidR="00875DC7">
        <w:t>id</w:t>
      </w:r>
      <w:bookmarkEnd w:id="12"/>
    </w:p>
    <w:p w14:paraId="63299444" w14:textId="0F61FBA7" w:rsidR="00617603" w:rsidRPr="009E460D" w:rsidRDefault="00617603" w:rsidP="00763916">
      <w:pPr>
        <w:pStyle w:val="GPSL2NumberedBoldHeading"/>
        <w:numPr>
          <w:ilvl w:val="0"/>
          <w:numId w:val="0"/>
        </w:numPr>
      </w:pPr>
      <w:r w:rsidRPr="009E460D">
        <w:t xml:space="preserve">We are running this competition using the </w:t>
      </w:r>
      <w:r w:rsidR="00FD085F" w:rsidRPr="00FD085F">
        <w:t>‘</w:t>
      </w:r>
      <w:r w:rsidRPr="00FD085F">
        <w:t>open procedure</w:t>
      </w:r>
      <w:r w:rsidR="00FD085F" w:rsidRPr="00FD085F">
        <w:t>’</w:t>
      </w:r>
      <w:r w:rsidRPr="00FD085F">
        <w:t>.</w:t>
      </w:r>
      <w:r w:rsidRPr="009E460D">
        <w:t xml:space="preserve"> This means that anyone can submit a </w:t>
      </w:r>
      <w:r w:rsidR="00763916">
        <w:t>b</w:t>
      </w:r>
      <w:r w:rsidR="00875DC7">
        <w:t>id</w:t>
      </w:r>
      <w:r w:rsidRPr="009E460D">
        <w:t xml:space="preserve"> in response to the published </w:t>
      </w:r>
      <w:r w:rsidR="00CF2067">
        <w:t>Contract</w:t>
      </w:r>
      <w:r w:rsidRPr="009E460D">
        <w:t xml:space="preserve"> notice.</w:t>
      </w:r>
    </w:p>
    <w:p w14:paraId="0A0C76EF" w14:textId="0B0BAB43" w:rsidR="00446D8D" w:rsidRDefault="00A141E6" w:rsidP="00763916">
      <w:pPr>
        <w:pStyle w:val="GPSL2NumberedBoldHeading"/>
        <w:numPr>
          <w:ilvl w:val="0"/>
          <w:numId w:val="0"/>
        </w:numPr>
        <w:rPr>
          <w:szCs w:val="24"/>
        </w:rPr>
      </w:pPr>
      <w:r w:rsidRPr="009E460D">
        <w:t xml:space="preserve">The </w:t>
      </w:r>
      <w:r w:rsidR="00CF2067">
        <w:t>Contract</w:t>
      </w:r>
      <w:r w:rsidRPr="009E460D">
        <w:t xml:space="preserve"> notice can be found on </w:t>
      </w:r>
      <w:r w:rsidR="00763916">
        <w:t>Tenders E</w:t>
      </w:r>
      <w:r w:rsidRPr="009E460D">
        <w:t xml:space="preserve">lectronic </w:t>
      </w:r>
      <w:r w:rsidR="00763916">
        <w:t>D</w:t>
      </w:r>
      <w:r w:rsidRPr="009E460D">
        <w:t>aily (TED) and our website</w:t>
      </w:r>
      <w:r w:rsidR="002A19A5">
        <w:t xml:space="preserve"> </w:t>
      </w:r>
    </w:p>
    <w:p w14:paraId="181BF6E9" w14:textId="4A893B88" w:rsidR="00287E22" w:rsidRPr="00287E22" w:rsidRDefault="00486FDB" w:rsidP="00763916">
      <w:pPr>
        <w:pStyle w:val="GPSL2NumberedBoldHeading"/>
        <w:numPr>
          <w:ilvl w:val="0"/>
          <w:numId w:val="0"/>
        </w:numPr>
        <w:rPr>
          <w:szCs w:val="24"/>
        </w:rPr>
      </w:pPr>
      <w:hyperlink r:id="rId13" w:history="1">
        <w:r w:rsidR="00287E22" w:rsidRPr="00287E22">
          <w:rPr>
            <w:rStyle w:val="Hyperlink"/>
            <w:szCs w:val="24"/>
          </w:rPr>
          <w:t>https://www.crowncommercial.gov.uk/agreements/RM6221</w:t>
        </w:r>
      </w:hyperlink>
    </w:p>
    <w:p w14:paraId="4D29CED7" w14:textId="2086A8B0" w:rsidR="00617603" w:rsidRPr="00763916" w:rsidRDefault="00617603" w:rsidP="0016125C">
      <w:pPr>
        <w:pStyle w:val="GPSL2NumberedBoldHeading"/>
        <w:numPr>
          <w:ilvl w:val="0"/>
          <w:numId w:val="0"/>
        </w:numPr>
      </w:pPr>
      <w:r w:rsidRPr="00763916">
        <w:t xml:space="preserve">You can submit a </w:t>
      </w:r>
      <w:r w:rsidR="00763916" w:rsidRPr="00763916">
        <w:t>b</w:t>
      </w:r>
      <w:r w:rsidR="00875DC7" w:rsidRPr="00763916">
        <w:t>id</w:t>
      </w:r>
      <w:r w:rsidRPr="00763916">
        <w:t xml:space="preserve"> as a single legal entity. Alternatively, you can take one or both of the following options:</w:t>
      </w:r>
    </w:p>
    <w:p w14:paraId="57F0FBA6" w14:textId="1984BECF" w:rsidR="00617603" w:rsidRPr="009E460D" w:rsidRDefault="00617603" w:rsidP="00C72B78">
      <w:pPr>
        <w:numPr>
          <w:ilvl w:val="0"/>
          <w:numId w:val="10"/>
        </w:numPr>
        <w:ind w:left="1287"/>
        <w:rPr>
          <w:rFonts w:ascii="Arial" w:eastAsia="Arial Unicode MS" w:hAnsi="Arial" w:cs="Arial"/>
          <w:sz w:val="24"/>
          <w:szCs w:val="24"/>
        </w:rPr>
      </w:pPr>
      <w:r w:rsidRPr="009E460D">
        <w:rPr>
          <w:rFonts w:ascii="Arial" w:eastAsia="Arial Unicode MS" w:hAnsi="Arial" w:cs="Arial"/>
          <w:sz w:val="24"/>
          <w:szCs w:val="24"/>
        </w:rPr>
        <w:t xml:space="preserve">work with other legal entities to form a consortium. 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7F5E10FD" w:rsidR="00617603" w:rsidRPr="009E460D" w:rsidRDefault="00763916" w:rsidP="00C72B78">
      <w:pPr>
        <w:numPr>
          <w:ilvl w:val="0"/>
          <w:numId w:val="10"/>
        </w:numPr>
        <w:ind w:left="1287"/>
        <w:rPr>
          <w:rFonts w:ascii="Arial" w:eastAsia="Arial Unicode MS" w:hAnsi="Arial" w:cs="Arial"/>
          <w:sz w:val="24"/>
          <w:szCs w:val="24"/>
        </w:rPr>
      </w:pP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 xml:space="preserve"> with named</w:t>
      </w:r>
      <w:r w:rsidR="00B82B10">
        <w:rPr>
          <w:rFonts w:ascii="Arial" w:eastAsia="Arial Unicode MS" w:hAnsi="Arial" w:cs="Arial"/>
          <w:sz w:val="24"/>
          <w:szCs w:val="24"/>
        </w:rPr>
        <w:t xml:space="preserve"> </w:t>
      </w:r>
      <w:r w:rsidR="0063604D">
        <w:rPr>
          <w:rFonts w:ascii="Arial" w:eastAsia="Arial Unicode MS" w:hAnsi="Arial" w:cs="Arial"/>
          <w:sz w:val="24"/>
          <w:szCs w:val="24"/>
        </w:rPr>
        <w:t>Key Subcontractor</w:t>
      </w:r>
      <w:r w:rsidR="00617603" w:rsidRPr="009E460D">
        <w:rPr>
          <w:rFonts w:ascii="Arial" w:eastAsia="Arial Unicode MS" w:hAnsi="Arial" w:cs="Arial"/>
          <w:sz w:val="24"/>
          <w:szCs w:val="24"/>
        </w:rPr>
        <w:t xml:space="preserve">s to deliver parts of the requirements. 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39BA15A2" w14:textId="0FD4C4E6" w:rsidR="0016125C" w:rsidRDefault="00617603" w:rsidP="0016125C">
      <w:pPr>
        <w:pStyle w:val="GPSL2NumberedBoldHeading"/>
        <w:numPr>
          <w:ilvl w:val="0"/>
          <w:numId w:val="0"/>
        </w:numPr>
      </w:pPr>
      <w:r w:rsidRPr="009E460D">
        <w:t>We recognise that sub</w:t>
      </w:r>
      <w:r w:rsidR="00CF2067">
        <w:t>Contract</w:t>
      </w:r>
      <w:r w:rsidRPr="009E460D">
        <w:t xml:space="preserve">ing </w:t>
      </w:r>
      <w:r w:rsidR="00581965">
        <w:t xml:space="preserve">and </w:t>
      </w:r>
      <w:r w:rsidRPr="009E460D">
        <w:t xml:space="preserve">consortium </w:t>
      </w:r>
      <w:r w:rsidR="00581965">
        <w:t xml:space="preserve">plans can change. </w:t>
      </w:r>
      <w:r w:rsidRPr="009E460D">
        <w:t>You must tell us about any changes to the proposed sub</w:t>
      </w:r>
      <w:r w:rsidR="00CF2067">
        <w:t>Contract</w:t>
      </w:r>
      <w:r w:rsidRPr="009E460D">
        <w:t>ing or to the consortium as soon as you know</w:t>
      </w:r>
      <w:r w:rsidR="008753FE" w:rsidRPr="009E460D">
        <w:t>. If you do not, you may be excluded from this competition</w:t>
      </w:r>
      <w:r w:rsidRPr="009E460D">
        <w:t>.</w:t>
      </w:r>
    </w:p>
    <w:p w14:paraId="4FD14B50" w14:textId="022F9882" w:rsidR="00617603" w:rsidRPr="00A12AAB" w:rsidRDefault="00617603" w:rsidP="00B80A75">
      <w:pPr>
        <w:pStyle w:val="GPSL1CLAUSEHEADING"/>
      </w:pPr>
      <w:bookmarkStart w:id="13" w:name="_Toc45618143"/>
      <w:r w:rsidRPr="00A12AAB">
        <w:t>Timelines for the competition</w:t>
      </w:r>
      <w:bookmarkEnd w:id="13"/>
    </w:p>
    <w:p w14:paraId="2B432470" w14:textId="16DDD32A" w:rsidR="00617603" w:rsidRPr="009E460D" w:rsidRDefault="00E85319" w:rsidP="0016125C">
      <w:pPr>
        <w:pStyle w:val="GPSL2NumberedBoldHeading"/>
        <w:numPr>
          <w:ilvl w:val="0"/>
          <w:numId w:val="0"/>
        </w:numPr>
      </w:pPr>
      <w:r w:rsidRPr="009E460D">
        <w:lastRenderedPageBreak/>
        <w:t>These</w:t>
      </w:r>
      <w:r w:rsidR="00617603" w:rsidRPr="009E460D">
        <w:t xml:space="preserve"> are our intended timelines. We will try to achieve these </w:t>
      </w:r>
      <w:r w:rsidR="00DC26A1">
        <w:t>however</w:t>
      </w:r>
      <w:r w:rsidR="00617603" w:rsidRPr="009E460D">
        <w:t>, for a range of reasons, dates can change</w:t>
      </w:r>
      <w:r w:rsidR="00581965">
        <w:t xml:space="preserve">. </w:t>
      </w:r>
      <w:r w:rsidR="00617603" w:rsidRPr="009E460D">
        <w:t>We will tell you if and when timelines change:</w:t>
      </w:r>
    </w:p>
    <w:tbl>
      <w:tblPr>
        <w:tblStyle w:val="TableGrid"/>
        <w:tblW w:w="0" w:type="auto"/>
        <w:tblLook w:val="04A0" w:firstRow="1" w:lastRow="0" w:firstColumn="1" w:lastColumn="0" w:noHBand="0" w:noVBand="1"/>
      </w:tblPr>
      <w:tblGrid>
        <w:gridCol w:w="4985"/>
        <w:gridCol w:w="4031"/>
      </w:tblGrid>
      <w:tr w:rsidR="00617603" w:rsidRPr="009E460D" w14:paraId="78D2E872" w14:textId="77777777" w:rsidTr="007B1C31">
        <w:tc>
          <w:tcPr>
            <w:tcW w:w="5211" w:type="dxa"/>
          </w:tcPr>
          <w:p w14:paraId="49D9B780" w14:textId="3A1B0A2A"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CF2067">
              <w:rPr>
                <w:rFonts w:ascii="Arial" w:eastAsia="Arial Unicode MS" w:hAnsi="Arial" w:cs="Arial"/>
                <w:sz w:val="24"/>
                <w:szCs w:val="24"/>
              </w:rPr>
              <w:t>Contract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805" w:type="dxa"/>
            <w:vAlign w:val="center"/>
          </w:tcPr>
          <w:p w14:paraId="40618909" w14:textId="0931C83A" w:rsidR="00617603" w:rsidRPr="009E460D" w:rsidRDefault="00287E22" w:rsidP="00287E22">
            <w:pPr>
              <w:spacing w:before="120" w:after="120"/>
              <w:rPr>
                <w:rFonts w:ascii="Arial" w:eastAsia="Arial Unicode MS" w:hAnsi="Arial" w:cs="Arial"/>
                <w:sz w:val="24"/>
                <w:szCs w:val="24"/>
              </w:rPr>
            </w:pPr>
            <w:r>
              <w:rPr>
                <w:rFonts w:ascii="Arial" w:eastAsia="Arial Unicode MS" w:hAnsi="Arial" w:cs="Arial"/>
                <w:sz w:val="24"/>
                <w:szCs w:val="24"/>
              </w:rPr>
              <w:t>1</w:t>
            </w:r>
            <w:r w:rsidR="00B34428">
              <w:rPr>
                <w:rFonts w:ascii="Arial" w:eastAsia="Arial Unicode MS" w:hAnsi="Arial" w:cs="Arial"/>
                <w:sz w:val="24"/>
                <w:szCs w:val="24"/>
              </w:rPr>
              <w:t>8</w:t>
            </w:r>
            <w:r>
              <w:rPr>
                <w:rFonts w:ascii="Arial" w:eastAsia="Arial Unicode MS" w:hAnsi="Arial" w:cs="Arial"/>
                <w:sz w:val="24"/>
                <w:szCs w:val="24"/>
              </w:rPr>
              <w:t>/08/2020</w:t>
            </w:r>
          </w:p>
        </w:tc>
      </w:tr>
      <w:tr w:rsidR="0025766A" w:rsidRPr="009E460D" w14:paraId="7E9676C7" w14:textId="77777777" w:rsidTr="007B1C31">
        <w:tc>
          <w:tcPr>
            <w:tcW w:w="5211"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805" w:type="dxa"/>
            <w:vAlign w:val="center"/>
          </w:tcPr>
          <w:p w14:paraId="43891FD1" w14:textId="55DB0773" w:rsidR="0025766A" w:rsidRPr="009E460D" w:rsidRDefault="00B34428" w:rsidP="00287E22">
            <w:pPr>
              <w:spacing w:before="120" w:after="120"/>
              <w:rPr>
                <w:rFonts w:ascii="Arial" w:eastAsia="Arial Unicode MS" w:hAnsi="Arial" w:cs="Arial"/>
                <w:sz w:val="24"/>
                <w:szCs w:val="24"/>
              </w:rPr>
            </w:pPr>
            <w:r>
              <w:rPr>
                <w:rFonts w:ascii="Arial" w:eastAsia="Arial Unicode MS" w:hAnsi="Arial" w:cs="Arial"/>
                <w:sz w:val="24"/>
                <w:szCs w:val="24"/>
              </w:rPr>
              <w:t>20</w:t>
            </w:r>
            <w:r w:rsidR="00287E22">
              <w:rPr>
                <w:rFonts w:ascii="Arial" w:eastAsia="Arial Unicode MS" w:hAnsi="Arial" w:cs="Arial"/>
                <w:sz w:val="24"/>
                <w:szCs w:val="24"/>
              </w:rPr>
              <w:t>/08/2020</w:t>
            </w:r>
          </w:p>
        </w:tc>
      </w:tr>
      <w:tr w:rsidR="00617603" w:rsidRPr="009E460D" w14:paraId="21EB59A4" w14:textId="77777777" w:rsidTr="007B1C31">
        <w:tc>
          <w:tcPr>
            <w:tcW w:w="5211" w:type="dxa"/>
          </w:tcPr>
          <w:p w14:paraId="4E2C56DF" w14:textId="7B2AECEB" w:rsidR="00617603" w:rsidRPr="009E460D" w:rsidRDefault="00875DC7" w:rsidP="0025766A">
            <w:pPr>
              <w:spacing w:before="120" w:after="120"/>
              <w:rPr>
                <w:rFonts w:ascii="Arial" w:eastAsia="Arial Unicode MS" w:hAnsi="Arial" w:cs="Arial"/>
                <w:sz w:val="24"/>
                <w:szCs w:val="24"/>
              </w:rPr>
            </w:pPr>
            <w:r w:rsidRPr="00711AF7">
              <w:rPr>
                <w:rFonts w:ascii="Arial" w:eastAsia="Arial Unicode MS" w:hAnsi="Arial" w:cs="Arial"/>
                <w:sz w:val="24"/>
                <w:szCs w:val="24"/>
              </w:rPr>
              <w:t>Bidder</w:t>
            </w:r>
            <w:r w:rsidR="00617603" w:rsidRPr="00711AF7">
              <w:rPr>
                <w:rFonts w:ascii="Arial" w:eastAsia="Arial Unicode MS" w:hAnsi="Arial" w:cs="Arial"/>
                <w:sz w:val="24"/>
                <w:szCs w:val="24"/>
              </w:rPr>
              <w:t xml:space="preserve"> </w:t>
            </w:r>
            <w:r w:rsidR="0025766A" w:rsidRPr="00711AF7">
              <w:rPr>
                <w:rFonts w:ascii="Arial" w:eastAsia="Arial Unicode MS" w:hAnsi="Arial" w:cs="Arial"/>
                <w:sz w:val="24"/>
                <w:szCs w:val="24"/>
              </w:rPr>
              <w:t>c</w:t>
            </w:r>
            <w:r w:rsidR="00617603" w:rsidRPr="00711AF7">
              <w:rPr>
                <w:rFonts w:ascii="Arial" w:eastAsia="Arial Unicode MS" w:hAnsi="Arial" w:cs="Arial"/>
                <w:sz w:val="24"/>
                <w:szCs w:val="24"/>
              </w:rPr>
              <w:t>onference</w:t>
            </w:r>
          </w:p>
        </w:tc>
        <w:tc>
          <w:tcPr>
            <w:tcW w:w="3805" w:type="dxa"/>
            <w:vAlign w:val="center"/>
          </w:tcPr>
          <w:p w14:paraId="0779E139" w14:textId="50A6A187" w:rsidR="00D62262" w:rsidRDefault="00D62262" w:rsidP="00D62262">
            <w:pPr>
              <w:rPr>
                <w:rFonts w:ascii="Arial" w:eastAsia="Arial Unicode MS" w:hAnsi="Arial" w:cs="Arial"/>
                <w:sz w:val="24"/>
                <w:szCs w:val="24"/>
              </w:rPr>
            </w:pPr>
            <w:r>
              <w:rPr>
                <w:rFonts w:ascii="Arial" w:eastAsia="Arial Unicode MS" w:hAnsi="Arial" w:cs="Arial"/>
                <w:sz w:val="24"/>
                <w:szCs w:val="24"/>
              </w:rPr>
              <w:t>27/08/2020 at 2:30pm</w:t>
            </w:r>
          </w:p>
          <w:p w14:paraId="238FA6DD" w14:textId="3BD4F38A" w:rsidR="00CC3042" w:rsidRDefault="00CC3042" w:rsidP="00D62262">
            <w:pPr>
              <w:rPr>
                <w:rFonts w:ascii="Arial" w:eastAsia="Arial Unicode MS" w:hAnsi="Arial" w:cs="Arial"/>
                <w:sz w:val="24"/>
                <w:szCs w:val="24"/>
              </w:rPr>
            </w:pPr>
            <w:r>
              <w:rPr>
                <w:rFonts w:ascii="Arial" w:eastAsia="Arial Unicode MS" w:hAnsi="Arial" w:cs="Arial"/>
                <w:sz w:val="24"/>
                <w:szCs w:val="24"/>
              </w:rPr>
              <w:t>02/09/2020 at 10:00am</w:t>
            </w:r>
          </w:p>
          <w:p w14:paraId="0C847876" w14:textId="77777777" w:rsidR="00D62262" w:rsidRDefault="00D62262" w:rsidP="00D62262">
            <w:pPr>
              <w:rPr>
                <w:rFonts w:ascii="Arial" w:eastAsia="Arial Unicode MS" w:hAnsi="Arial" w:cs="Arial"/>
                <w:sz w:val="24"/>
                <w:szCs w:val="24"/>
              </w:rPr>
            </w:pPr>
          </w:p>
          <w:p w14:paraId="160D93CA" w14:textId="17269824" w:rsidR="00617603" w:rsidRPr="009E460D" w:rsidRDefault="00D62262" w:rsidP="00CC3042">
            <w:pPr>
              <w:rPr>
                <w:rFonts w:ascii="Arial" w:hAnsi="Arial" w:cs="Arial"/>
                <w:sz w:val="24"/>
                <w:szCs w:val="24"/>
              </w:rPr>
            </w:pPr>
            <w:r>
              <w:rPr>
                <w:rFonts w:ascii="Arial" w:eastAsia="Arial Unicode MS" w:hAnsi="Arial" w:cs="Arial"/>
                <w:sz w:val="24"/>
                <w:szCs w:val="24"/>
              </w:rPr>
              <w:t>Eventbrite registration</w:t>
            </w:r>
            <w:r w:rsidR="00CC3042">
              <w:rPr>
                <w:rFonts w:ascii="Arial" w:eastAsia="Arial Unicode MS" w:hAnsi="Arial" w:cs="Arial"/>
                <w:sz w:val="24"/>
                <w:szCs w:val="24"/>
              </w:rPr>
              <w:t xml:space="preserve">: </w:t>
            </w:r>
            <w:hyperlink r:id="rId14" w:tgtFrame="_blank" w:history="1">
              <w:r w:rsidRPr="00D62262">
                <w:rPr>
                  <w:rFonts w:ascii="Arial" w:hAnsi="Arial" w:cs="Arial"/>
                  <w:color w:val="1155CC"/>
                  <w:u w:val="single"/>
                  <w:shd w:val="clear" w:color="auto" w:fill="FFFFFF"/>
                </w:rPr>
                <w:t>https://www.eventbrite.co.uk/e/rm6221-digital-capability-for-health-supplier-webinar-tickets-115969892069</w:t>
              </w:r>
            </w:hyperlink>
            <w:r w:rsidRPr="009E460D" w:rsidDel="00D62262">
              <w:rPr>
                <w:rFonts w:ascii="Arial" w:eastAsia="Arial Unicode MS" w:hAnsi="Arial" w:cs="Arial"/>
                <w:sz w:val="24"/>
                <w:szCs w:val="24"/>
              </w:rPr>
              <w:t xml:space="preserve"> </w:t>
            </w:r>
          </w:p>
        </w:tc>
      </w:tr>
      <w:tr w:rsidR="00617603" w:rsidRPr="009E460D" w14:paraId="233FFA12" w14:textId="77777777" w:rsidTr="007B1C31">
        <w:tc>
          <w:tcPr>
            <w:tcW w:w="5211"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805" w:type="dxa"/>
            <w:vAlign w:val="center"/>
          </w:tcPr>
          <w:p w14:paraId="4DB7E7AF" w14:textId="5A136B86" w:rsidR="00617603" w:rsidRPr="009E460D" w:rsidRDefault="00617603">
            <w:pPr>
              <w:rPr>
                <w:rFonts w:ascii="Arial" w:hAnsi="Arial" w:cs="Arial"/>
                <w:sz w:val="24"/>
                <w:szCs w:val="24"/>
              </w:rPr>
            </w:pPr>
            <w:r w:rsidRPr="007B1C31">
              <w:rPr>
                <w:rFonts w:ascii="Arial" w:eastAsia="Arial Unicode MS" w:hAnsi="Arial" w:cs="Arial"/>
                <w:sz w:val="24"/>
                <w:szCs w:val="24"/>
              </w:rPr>
              <w:t>17:00</w:t>
            </w:r>
            <w:r w:rsidR="00215826">
              <w:rPr>
                <w:rFonts w:ascii="Arial" w:eastAsia="Arial Unicode MS" w:hAnsi="Arial" w:cs="Arial"/>
                <w:sz w:val="24"/>
                <w:szCs w:val="24"/>
              </w:rPr>
              <w:t xml:space="preserve"> 09</w:t>
            </w:r>
            <w:r w:rsidR="00920EF1">
              <w:rPr>
                <w:rFonts w:ascii="Arial" w:eastAsia="Arial Unicode MS" w:hAnsi="Arial" w:cs="Arial"/>
                <w:sz w:val="24"/>
                <w:szCs w:val="24"/>
              </w:rPr>
              <w:t>/09/2020</w:t>
            </w:r>
          </w:p>
        </w:tc>
      </w:tr>
      <w:tr w:rsidR="00617603" w:rsidRPr="009E460D" w14:paraId="6F43D7E8" w14:textId="77777777" w:rsidTr="007B1C31">
        <w:tc>
          <w:tcPr>
            <w:tcW w:w="5211"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805" w:type="dxa"/>
            <w:vAlign w:val="center"/>
          </w:tcPr>
          <w:p w14:paraId="29099272" w14:textId="19FFEFD4" w:rsidR="00617603" w:rsidRPr="009E460D" w:rsidRDefault="00215826">
            <w:pPr>
              <w:rPr>
                <w:rFonts w:ascii="Arial" w:hAnsi="Arial" w:cs="Arial"/>
                <w:sz w:val="24"/>
                <w:szCs w:val="24"/>
              </w:rPr>
            </w:pPr>
            <w:r>
              <w:rPr>
                <w:rFonts w:ascii="Arial" w:eastAsia="Arial Unicode MS" w:hAnsi="Arial" w:cs="Arial"/>
                <w:sz w:val="24"/>
                <w:szCs w:val="24"/>
              </w:rPr>
              <w:t>17</w:t>
            </w:r>
            <w:r w:rsidR="00920EF1">
              <w:rPr>
                <w:rFonts w:ascii="Arial" w:eastAsia="Arial Unicode MS" w:hAnsi="Arial" w:cs="Arial"/>
                <w:sz w:val="24"/>
                <w:szCs w:val="24"/>
              </w:rPr>
              <w:t>/09/2020</w:t>
            </w:r>
          </w:p>
        </w:tc>
      </w:tr>
      <w:tr w:rsidR="00617603" w:rsidRPr="009E460D" w14:paraId="5E2A5782" w14:textId="77777777" w:rsidTr="007B1C31">
        <w:tc>
          <w:tcPr>
            <w:tcW w:w="5211" w:type="dxa"/>
          </w:tcPr>
          <w:p w14:paraId="18BEDDD6" w14:textId="4E709CC1" w:rsidR="00617603" w:rsidRPr="009E460D" w:rsidRDefault="00875DC7" w:rsidP="0025766A">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805" w:type="dxa"/>
            <w:vAlign w:val="center"/>
          </w:tcPr>
          <w:p w14:paraId="6D512CA3" w14:textId="2F1AF7C5" w:rsidR="00617603" w:rsidRPr="009E460D" w:rsidRDefault="00617603" w:rsidP="00617603">
            <w:pPr>
              <w:rPr>
                <w:rFonts w:ascii="Arial" w:hAnsi="Arial" w:cs="Arial"/>
                <w:sz w:val="24"/>
                <w:szCs w:val="24"/>
              </w:rPr>
            </w:pPr>
            <w:r w:rsidRPr="007B1C31">
              <w:rPr>
                <w:rFonts w:ascii="Arial" w:eastAsia="Arial Unicode MS" w:hAnsi="Arial" w:cs="Arial"/>
                <w:sz w:val="24"/>
                <w:szCs w:val="24"/>
              </w:rPr>
              <w:t>15:00</w:t>
            </w:r>
            <w:r w:rsidR="00215826">
              <w:rPr>
                <w:rFonts w:ascii="Arial" w:eastAsia="Arial Unicode MS" w:hAnsi="Arial" w:cs="Arial"/>
                <w:sz w:val="24"/>
                <w:szCs w:val="24"/>
              </w:rPr>
              <w:t xml:space="preserve"> 24</w:t>
            </w:r>
            <w:r w:rsidR="00920EF1">
              <w:rPr>
                <w:rFonts w:ascii="Arial" w:eastAsia="Arial Unicode MS" w:hAnsi="Arial" w:cs="Arial"/>
                <w:sz w:val="24"/>
                <w:szCs w:val="24"/>
              </w:rPr>
              <w:t>/09/2020</w:t>
            </w:r>
          </w:p>
        </w:tc>
      </w:tr>
      <w:tr w:rsidR="004D7453" w:rsidRPr="009E460D" w14:paraId="57156B6A" w14:textId="77777777" w:rsidTr="007B1C31">
        <w:tc>
          <w:tcPr>
            <w:tcW w:w="5211" w:type="dxa"/>
            <w:vAlign w:val="center"/>
          </w:tcPr>
          <w:p w14:paraId="0C19EE67" w14:textId="6BC6B7AB" w:rsidR="004D7453" w:rsidRPr="009E460D" w:rsidRDefault="004D7453" w:rsidP="00581965">
            <w:pPr>
              <w:spacing w:before="120" w:after="120"/>
              <w:rPr>
                <w:rFonts w:ascii="Arial" w:hAnsi="Arial" w:cs="Arial"/>
                <w:sz w:val="24"/>
              </w:rPr>
            </w:pPr>
            <w:r>
              <w:rPr>
                <w:rFonts w:ascii="Arial" w:hAnsi="Arial" w:cs="Arial"/>
                <w:sz w:val="24"/>
              </w:rPr>
              <w:t xml:space="preserve">Compliance </w:t>
            </w:r>
          </w:p>
        </w:tc>
        <w:tc>
          <w:tcPr>
            <w:tcW w:w="3805" w:type="dxa"/>
          </w:tcPr>
          <w:p w14:paraId="59DB8F4D" w14:textId="54EED271" w:rsidR="004D7453" w:rsidRPr="009E460D" w:rsidRDefault="004D7453" w:rsidP="00CC7C48">
            <w:pPr>
              <w:rPr>
                <w:rFonts w:ascii="Arial" w:eastAsia="Arial Unicode MS" w:hAnsi="Arial" w:cs="Arial"/>
                <w:sz w:val="24"/>
                <w:szCs w:val="24"/>
              </w:rPr>
            </w:pPr>
            <w:r>
              <w:rPr>
                <w:rFonts w:ascii="Arial" w:eastAsia="Arial Unicode MS" w:hAnsi="Arial" w:cs="Arial"/>
                <w:sz w:val="24"/>
                <w:szCs w:val="24"/>
              </w:rPr>
              <w:t xml:space="preserve">From the bid submission deadline through to Award of </w:t>
            </w:r>
            <w:r w:rsidR="00881980">
              <w:rPr>
                <w:rFonts w:ascii="Arial" w:eastAsia="Arial Unicode MS" w:hAnsi="Arial" w:cs="Arial"/>
                <w:sz w:val="24"/>
                <w:szCs w:val="24"/>
              </w:rPr>
              <w:t>Framework</w:t>
            </w:r>
            <w:r>
              <w:rPr>
                <w:rFonts w:ascii="Arial" w:eastAsia="Arial Unicode MS" w:hAnsi="Arial" w:cs="Arial"/>
                <w:sz w:val="24"/>
                <w:szCs w:val="24"/>
              </w:rPr>
              <w:t xml:space="preserve"> </w:t>
            </w:r>
            <w:r w:rsidR="00CF2067">
              <w:rPr>
                <w:rFonts w:ascii="Arial" w:eastAsia="Arial Unicode MS" w:hAnsi="Arial" w:cs="Arial"/>
                <w:sz w:val="24"/>
                <w:szCs w:val="24"/>
              </w:rPr>
              <w:t>Contract</w:t>
            </w:r>
            <w:r>
              <w:rPr>
                <w:rFonts w:ascii="Arial" w:eastAsia="Arial Unicode MS" w:hAnsi="Arial" w:cs="Arial"/>
                <w:sz w:val="24"/>
                <w:szCs w:val="24"/>
              </w:rPr>
              <w:t>s</w:t>
            </w:r>
          </w:p>
        </w:tc>
      </w:tr>
      <w:tr w:rsidR="00CC7C48" w:rsidRPr="009E460D" w14:paraId="73D5DEC7" w14:textId="77777777" w:rsidTr="007B1C31">
        <w:tc>
          <w:tcPr>
            <w:tcW w:w="5211" w:type="dxa"/>
          </w:tcPr>
          <w:p w14:paraId="4C155ADD" w14:textId="2D27F415" w:rsidR="00CC7C48" w:rsidRPr="009E460D" w:rsidRDefault="00CC7C48" w:rsidP="00584C34">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584C34">
              <w:rPr>
                <w:rFonts w:ascii="Arial" w:eastAsia="Arial Unicode MS" w:hAnsi="Arial" w:cs="Arial"/>
                <w:sz w:val="24"/>
                <w:szCs w:val="24"/>
              </w:rPr>
              <w:t>b</w:t>
            </w:r>
            <w:r w:rsidR="00875DC7">
              <w:rPr>
                <w:rFonts w:ascii="Arial" w:eastAsia="Arial Unicode MS" w:hAnsi="Arial" w:cs="Arial"/>
                <w:sz w:val="24"/>
                <w:szCs w:val="24"/>
              </w:rPr>
              <w:t>idders</w:t>
            </w:r>
          </w:p>
        </w:tc>
        <w:tc>
          <w:tcPr>
            <w:tcW w:w="3805" w:type="dxa"/>
            <w:vAlign w:val="center"/>
          </w:tcPr>
          <w:p w14:paraId="6A4BAA6C" w14:textId="3C50B4DB" w:rsidR="00CC7C48" w:rsidRPr="009E460D" w:rsidRDefault="00920EF1" w:rsidP="00CC7C48">
            <w:pPr>
              <w:rPr>
                <w:rFonts w:ascii="Arial" w:hAnsi="Arial" w:cs="Arial"/>
                <w:sz w:val="24"/>
                <w:szCs w:val="24"/>
              </w:rPr>
            </w:pPr>
            <w:r>
              <w:rPr>
                <w:rFonts w:ascii="Arial" w:eastAsia="Arial Unicode MS" w:hAnsi="Arial" w:cs="Arial"/>
                <w:sz w:val="24"/>
                <w:szCs w:val="24"/>
              </w:rPr>
              <w:t>13/01/2021</w:t>
            </w:r>
          </w:p>
        </w:tc>
      </w:tr>
      <w:tr w:rsidR="00CC7C48" w:rsidRPr="009E460D" w14:paraId="4813503F" w14:textId="77777777" w:rsidTr="007B1C31">
        <w:trPr>
          <w:trHeight w:val="737"/>
        </w:trPr>
        <w:tc>
          <w:tcPr>
            <w:tcW w:w="5211" w:type="dxa"/>
          </w:tcPr>
          <w:p w14:paraId="6ED0678F" w14:textId="303E9580" w:rsidR="00CC7C48" w:rsidRPr="009E460D" w:rsidRDefault="00CC7C48"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3805" w:type="dxa"/>
            <w:vAlign w:val="center"/>
          </w:tcPr>
          <w:p w14:paraId="4C21CF1C" w14:textId="2CBE51F8" w:rsidR="00CC7C48" w:rsidRPr="009E460D" w:rsidRDefault="002C0DDA">
            <w:pPr>
              <w:rPr>
                <w:rFonts w:ascii="Arial" w:hAnsi="Arial" w:cs="Arial"/>
                <w:sz w:val="24"/>
                <w:szCs w:val="24"/>
              </w:rPr>
            </w:pPr>
            <w:r w:rsidRPr="009E460D">
              <w:rPr>
                <w:rFonts w:ascii="Arial" w:eastAsia="Arial Unicode MS" w:hAnsi="Arial" w:cs="Arial"/>
                <w:sz w:val="24"/>
                <w:szCs w:val="24"/>
              </w:rPr>
              <w:t xml:space="preserve">midnight </w:t>
            </w:r>
            <w:r w:rsidR="00086F09" w:rsidRPr="009E460D">
              <w:rPr>
                <w:rFonts w:ascii="Arial" w:eastAsia="Arial Unicode MS" w:hAnsi="Arial" w:cs="Arial"/>
                <w:sz w:val="24"/>
                <w:szCs w:val="24"/>
              </w:rPr>
              <w:t xml:space="preserve">at the end of </w:t>
            </w:r>
            <w:r w:rsidR="00920EF1">
              <w:rPr>
                <w:rFonts w:ascii="Arial" w:eastAsia="Arial Unicode MS" w:hAnsi="Arial" w:cs="Arial"/>
                <w:sz w:val="24"/>
                <w:szCs w:val="24"/>
              </w:rPr>
              <w:t>25/01/2021</w:t>
            </w:r>
          </w:p>
        </w:tc>
      </w:tr>
      <w:tr w:rsidR="00DC26A1" w:rsidRPr="009E460D" w14:paraId="68E8ADE1" w14:textId="77777777" w:rsidTr="007B1C31">
        <w:tc>
          <w:tcPr>
            <w:tcW w:w="5211" w:type="dxa"/>
          </w:tcPr>
          <w:p w14:paraId="44501A55" w14:textId="10B335B1" w:rsidR="00DC26A1" w:rsidRPr="009E460D" w:rsidRDefault="00DC26A1" w:rsidP="00CC7C48">
            <w:pPr>
              <w:spacing w:before="120" w:after="120"/>
              <w:rPr>
                <w:rFonts w:ascii="Arial" w:eastAsia="Arial Unicode MS" w:hAnsi="Arial" w:cs="Arial"/>
                <w:sz w:val="24"/>
                <w:szCs w:val="24"/>
              </w:rPr>
            </w:pPr>
            <w:r>
              <w:rPr>
                <w:rFonts w:ascii="Arial" w:eastAsia="Arial Unicode MS" w:hAnsi="Arial" w:cs="Arial"/>
                <w:sz w:val="24"/>
                <w:szCs w:val="24"/>
              </w:rPr>
              <w:t xml:space="preserve">Award of </w:t>
            </w:r>
            <w:r w:rsidR="00881980">
              <w:rPr>
                <w:rFonts w:ascii="Arial" w:eastAsia="Arial Unicode MS" w:hAnsi="Arial" w:cs="Arial"/>
                <w:sz w:val="24"/>
                <w:szCs w:val="24"/>
              </w:rPr>
              <w:t>Framework</w:t>
            </w:r>
            <w:r>
              <w:rPr>
                <w:rFonts w:ascii="Arial" w:eastAsia="Arial Unicode MS" w:hAnsi="Arial" w:cs="Arial"/>
                <w:sz w:val="24"/>
                <w:szCs w:val="24"/>
              </w:rPr>
              <w:t xml:space="preserve"> </w:t>
            </w:r>
            <w:r w:rsidR="00CF2067">
              <w:rPr>
                <w:rFonts w:ascii="Arial" w:eastAsia="Arial Unicode MS" w:hAnsi="Arial" w:cs="Arial"/>
                <w:sz w:val="24"/>
                <w:szCs w:val="24"/>
              </w:rPr>
              <w:t>Contract</w:t>
            </w:r>
            <w:r>
              <w:rPr>
                <w:rFonts w:ascii="Arial" w:eastAsia="Arial Unicode MS" w:hAnsi="Arial" w:cs="Arial"/>
                <w:sz w:val="24"/>
                <w:szCs w:val="24"/>
              </w:rPr>
              <w:t xml:space="preserve">s </w:t>
            </w:r>
          </w:p>
        </w:tc>
        <w:tc>
          <w:tcPr>
            <w:tcW w:w="3805" w:type="dxa"/>
            <w:vAlign w:val="center"/>
          </w:tcPr>
          <w:p w14:paraId="500EF563" w14:textId="03BC1C72" w:rsidR="00DC26A1" w:rsidRPr="009E460D" w:rsidRDefault="00920EF1" w:rsidP="00CC7C48">
            <w:pPr>
              <w:rPr>
                <w:rFonts w:ascii="Arial" w:eastAsia="Arial Unicode MS" w:hAnsi="Arial" w:cs="Arial"/>
                <w:sz w:val="24"/>
                <w:szCs w:val="24"/>
              </w:rPr>
            </w:pPr>
            <w:r>
              <w:rPr>
                <w:rFonts w:ascii="Arial" w:eastAsia="Arial Unicode MS" w:hAnsi="Arial" w:cs="Arial"/>
                <w:sz w:val="24"/>
                <w:szCs w:val="24"/>
              </w:rPr>
              <w:t>26/01/2021</w:t>
            </w:r>
          </w:p>
        </w:tc>
      </w:tr>
      <w:tr w:rsidR="00CC7C48" w:rsidRPr="009E460D" w14:paraId="51D0DD4B" w14:textId="77777777" w:rsidTr="007B1C31">
        <w:tc>
          <w:tcPr>
            <w:tcW w:w="5211" w:type="dxa"/>
          </w:tcPr>
          <w:p w14:paraId="27FA4A05" w14:textId="73C62E96" w:rsidR="00CC7C48" w:rsidRPr="009E460D" w:rsidRDefault="00881980" w:rsidP="00CC7C48">
            <w:pPr>
              <w:spacing w:before="120" w:after="120"/>
              <w:rPr>
                <w:rFonts w:ascii="Arial" w:eastAsia="Arial Unicode MS" w:hAnsi="Arial" w:cs="Arial"/>
                <w:sz w:val="24"/>
                <w:szCs w:val="24"/>
              </w:rPr>
            </w:pPr>
            <w:r>
              <w:rPr>
                <w:rFonts w:ascii="Arial" w:eastAsia="Arial Unicode MS" w:hAnsi="Arial" w:cs="Arial"/>
                <w:sz w:val="24"/>
                <w:szCs w:val="24"/>
              </w:rPr>
              <w:t>Framework</w:t>
            </w:r>
            <w:r w:rsidR="00CC7C48" w:rsidRPr="009E460D">
              <w:rPr>
                <w:rFonts w:ascii="Arial" w:eastAsia="Arial Unicode MS" w:hAnsi="Arial" w:cs="Arial"/>
                <w:sz w:val="24"/>
                <w:szCs w:val="24"/>
              </w:rPr>
              <w:t xml:space="preserve"> start date</w:t>
            </w:r>
          </w:p>
        </w:tc>
        <w:tc>
          <w:tcPr>
            <w:tcW w:w="3805" w:type="dxa"/>
            <w:vAlign w:val="center"/>
          </w:tcPr>
          <w:p w14:paraId="47F66015" w14:textId="2FA864DE" w:rsidR="00CC7C48" w:rsidRPr="009E460D" w:rsidRDefault="00920EF1">
            <w:pPr>
              <w:rPr>
                <w:rFonts w:ascii="Arial" w:hAnsi="Arial" w:cs="Arial"/>
                <w:sz w:val="24"/>
                <w:szCs w:val="24"/>
              </w:rPr>
            </w:pPr>
            <w:r>
              <w:rPr>
                <w:rFonts w:ascii="Arial" w:eastAsia="Arial Unicode MS" w:hAnsi="Arial" w:cs="Arial"/>
                <w:sz w:val="24"/>
                <w:szCs w:val="24"/>
              </w:rPr>
              <w:t>22/02/2021</w:t>
            </w:r>
          </w:p>
        </w:tc>
      </w:tr>
    </w:tbl>
    <w:p w14:paraId="2DBA5E6D" w14:textId="77777777" w:rsidR="0091442E" w:rsidRDefault="0091442E">
      <w:pPr>
        <w:rPr>
          <w:rFonts w:ascii="Arial" w:eastAsia="STZhongsong" w:hAnsi="Arial" w:cs="Arial"/>
          <w:b/>
          <w:sz w:val="32"/>
          <w:lang w:eastAsia="zh-CN"/>
        </w:rPr>
      </w:pPr>
      <w:bookmarkStart w:id="14" w:name="_How_to_tender"/>
      <w:bookmarkStart w:id="15" w:name="_How_to_bid"/>
      <w:bookmarkStart w:id="16" w:name="_How_our_customers"/>
      <w:bookmarkEnd w:id="14"/>
      <w:bookmarkEnd w:id="15"/>
      <w:bookmarkEnd w:id="16"/>
      <w:r>
        <w:br w:type="page"/>
      </w:r>
    </w:p>
    <w:p w14:paraId="54F8A225" w14:textId="3AF6EBA1" w:rsidR="007E39BA" w:rsidRPr="00A12AAB" w:rsidRDefault="007E39BA" w:rsidP="00B80A75">
      <w:pPr>
        <w:pStyle w:val="GPSL1CLAUSEHEADING"/>
      </w:pPr>
      <w:bookmarkStart w:id="17" w:name="_Toc45618144"/>
      <w:r w:rsidRPr="00A12AAB">
        <w:lastRenderedPageBreak/>
        <w:t>When and how to ask questions</w:t>
      </w:r>
      <w:bookmarkEnd w:id="17"/>
    </w:p>
    <w:p w14:paraId="61714712" w14:textId="07375B20" w:rsidR="007E39BA" w:rsidRPr="009E460D" w:rsidRDefault="007E39BA" w:rsidP="0091442E">
      <w:pPr>
        <w:pStyle w:val="GPSL2NumberedBoldHeading"/>
        <w:numPr>
          <w:ilvl w:val="0"/>
          <w:numId w:val="0"/>
        </w:numPr>
      </w:pPr>
      <w:r w:rsidRPr="009E460D">
        <w:t xml:space="preserve">We hope everything is clear </w:t>
      </w:r>
      <w:r w:rsidR="002020A6">
        <w:t xml:space="preserve">after you have </w:t>
      </w:r>
      <w:r w:rsidR="00581965">
        <w:t xml:space="preserve">this </w:t>
      </w:r>
      <w:r w:rsidR="0025766A">
        <w:t>ITT p</w:t>
      </w:r>
      <w:r w:rsidR="00875DC7">
        <w:t>ack</w:t>
      </w:r>
      <w:r w:rsidR="002C0DDA" w:rsidRPr="009E460D">
        <w:t xml:space="preserve"> </w:t>
      </w:r>
      <w:r w:rsidR="00581965">
        <w:t>(</w:t>
      </w:r>
      <w:r w:rsidR="0025766A">
        <w:t xml:space="preserve">including the </w:t>
      </w:r>
      <w:r w:rsidR="002C0DDA" w:rsidRPr="009E460D">
        <w:t>attachments</w:t>
      </w:r>
      <w:r w:rsidR="00581965">
        <w:t>)</w:t>
      </w:r>
      <w:r w:rsidRPr="009E460D">
        <w:t xml:space="preserve">. </w:t>
      </w:r>
    </w:p>
    <w:p w14:paraId="51C07161" w14:textId="40D8746A" w:rsidR="007E39BA" w:rsidRPr="009E460D" w:rsidRDefault="007E39BA" w:rsidP="0091442E">
      <w:pPr>
        <w:pStyle w:val="GPSL2NumberedBoldHeading"/>
        <w:numPr>
          <w:ilvl w:val="0"/>
          <w:numId w:val="0"/>
        </w:numPr>
      </w:pPr>
      <w:r w:rsidRPr="009E460D">
        <w:t xml:space="preserve">If you have any questions you need to ask them as soon as possible after the </w:t>
      </w:r>
      <w:r w:rsidR="00CF2067">
        <w:t>Contract</w:t>
      </w:r>
      <w:r w:rsidR="00581965">
        <w:t xml:space="preserve"> notice is published</w:t>
      </w:r>
      <w:r w:rsidRPr="009E460D">
        <w:t xml:space="preserve">. This is because we have set a deadline for submitting questions </w:t>
      </w:r>
      <w:r w:rsidR="00581965">
        <w:t xml:space="preserve">- </w:t>
      </w:r>
      <w:r w:rsidRPr="009E460D">
        <w:t xml:space="preserve">the </w:t>
      </w:r>
      <w:r w:rsidR="0025766A">
        <w:t>c</w:t>
      </w:r>
      <w:r w:rsidRPr="009E460D">
        <w:t xml:space="preserve">larification </w:t>
      </w:r>
      <w:r w:rsidR="0025766A">
        <w:t>q</w:t>
      </w:r>
      <w:r w:rsidRPr="009E460D">
        <w:t xml:space="preserve">uestions </w:t>
      </w:r>
      <w:r w:rsidR="0025766A">
        <w:t>d</w:t>
      </w:r>
      <w:r w:rsidRPr="009E460D">
        <w:t xml:space="preserve">eadline. </w:t>
      </w:r>
    </w:p>
    <w:p w14:paraId="5ECA6908" w14:textId="5ACE3321" w:rsidR="007E39BA" w:rsidRPr="009E460D" w:rsidRDefault="007E39BA" w:rsidP="0091442E">
      <w:pPr>
        <w:pStyle w:val="GPSL2NumberedBoldHeading"/>
        <w:numPr>
          <w:ilvl w:val="0"/>
          <w:numId w:val="0"/>
        </w:numPr>
      </w:pPr>
      <w:r w:rsidRPr="009E460D">
        <w:t xml:space="preserve">You need to send your questions </w:t>
      </w:r>
      <w:r w:rsidR="00DC26A1">
        <w:t xml:space="preserve">to us </w:t>
      </w:r>
      <w:r w:rsidRPr="009E460D">
        <w:t xml:space="preserve">through the </w:t>
      </w:r>
      <w:r w:rsidR="002F45A9">
        <w:t>eSourcing tool</w:t>
      </w:r>
      <w:r w:rsidRPr="009E460D">
        <w:t xml:space="preserve">. This is the only way we can communicate with </w:t>
      </w:r>
      <w:r w:rsidR="0025766A">
        <w:t>b</w:t>
      </w:r>
      <w:r w:rsidR="00875DC7">
        <w:t>idders</w:t>
      </w:r>
      <w:r w:rsidRPr="009E460D">
        <w:t xml:space="preserve">. Try to ensure your question is specific and clear. Do not include your identity in the question. This is because we publish all the questions and our responses, to all </w:t>
      </w:r>
      <w:r w:rsidR="0025766A">
        <w:t>b</w:t>
      </w:r>
      <w:r w:rsidR="00875DC7">
        <w:t>idders</w:t>
      </w:r>
      <w:r w:rsidRPr="009E460D">
        <w:t xml:space="preserve">. </w:t>
      </w:r>
    </w:p>
    <w:p w14:paraId="162C4D19" w14:textId="77777777" w:rsidR="007E39BA" w:rsidRPr="009E460D" w:rsidRDefault="007E39BA" w:rsidP="0091442E">
      <w:pPr>
        <w:pStyle w:val="GPSL2NumberedBoldHeading"/>
        <w:numPr>
          <w:ilvl w:val="0"/>
          <w:numId w:val="0"/>
        </w:numPr>
      </w:pPr>
      <w:r w:rsidRPr="009E460D">
        <w:t>If you feel that a particular question should not be published, you must tell us why when you ask the question. We will decide whether or not to publish the question and response.</w:t>
      </w:r>
    </w:p>
    <w:p w14:paraId="722798EE" w14:textId="45B7E630" w:rsidR="002C0DDA" w:rsidRPr="009E460D" w:rsidRDefault="007E39BA" w:rsidP="0091442E">
      <w:pPr>
        <w:pStyle w:val="GPSL2NumberedBoldHeading"/>
        <w:numPr>
          <w:ilvl w:val="0"/>
          <w:numId w:val="0"/>
        </w:numPr>
      </w:pPr>
      <w:r w:rsidRPr="009E460D">
        <w:t xml:space="preserve">Remember that you can ask us questions about the </w:t>
      </w:r>
      <w:r w:rsidR="00881980">
        <w:t>Framework</w:t>
      </w:r>
      <w:r w:rsidRPr="009E460D">
        <w:t xml:space="preserve"> </w:t>
      </w:r>
      <w:r w:rsidR="00CF2067">
        <w:t>Contract</w:t>
      </w:r>
      <w:r w:rsidR="0025766A">
        <w:t xml:space="preserve"> </w:t>
      </w:r>
      <w:r w:rsidRPr="009E460D">
        <w:t xml:space="preserve">and </w:t>
      </w:r>
      <w:r w:rsidR="00875DC7">
        <w:t>call off</w:t>
      </w:r>
      <w:r w:rsidRPr="009E460D">
        <w:t xml:space="preserve"> </w:t>
      </w:r>
      <w:r w:rsidR="00CF2067">
        <w:t>Contract</w:t>
      </w:r>
      <w:r w:rsidR="00875DC7">
        <w:t xml:space="preserve"> </w:t>
      </w:r>
      <w:r w:rsidRPr="009E460D">
        <w:t xml:space="preserve">but please do not attempt to ‘negotiate’ the terms. All </w:t>
      </w:r>
      <w:r w:rsidR="00881980">
        <w:t>Framework</w:t>
      </w:r>
      <w:r w:rsidRPr="009E460D">
        <w:t xml:space="preserve"> awards will be made under identical terms.</w:t>
      </w:r>
    </w:p>
    <w:p w14:paraId="57870374" w14:textId="1280BBCC" w:rsidR="00581965" w:rsidRPr="00565CDA" w:rsidRDefault="00581965" w:rsidP="00B80A75">
      <w:pPr>
        <w:pStyle w:val="GPSL1CLAUSEHEADING"/>
      </w:pPr>
      <w:bookmarkStart w:id="18" w:name="_Toc45618145"/>
      <w:bookmarkStart w:id="19" w:name="_Toc442253542"/>
      <w:bookmarkStart w:id="20" w:name="_Toc487779157"/>
      <w:r w:rsidRPr="00565CDA">
        <w:t>Management information and management charge</w:t>
      </w:r>
      <w:bookmarkEnd w:id="18"/>
    </w:p>
    <w:p w14:paraId="719C5D51" w14:textId="6D5260CB" w:rsidR="00581965" w:rsidRPr="00287E22" w:rsidRDefault="00581965" w:rsidP="00581965">
      <w:pPr>
        <w:spacing w:after="200" w:line="276" w:lineRule="auto"/>
        <w:rPr>
          <w:rFonts w:ascii="Arial" w:eastAsia="Arial Unicode MS" w:hAnsi="Arial" w:cs="Arial"/>
          <w:sz w:val="24"/>
          <w:szCs w:val="24"/>
        </w:rPr>
      </w:pPr>
      <w:r w:rsidRPr="00581965">
        <w:rPr>
          <w:rFonts w:ascii="Arial" w:eastAsia="Arial Unicode MS" w:hAnsi="Arial" w:cs="Arial"/>
          <w:sz w:val="24"/>
          <w:lang w:eastAsia="zh-CN"/>
        </w:rPr>
        <w:t xml:space="preserve">If you are awarded a </w:t>
      </w:r>
      <w:r w:rsidR="00881980">
        <w:rPr>
          <w:rFonts w:ascii="Arial" w:eastAsia="Arial Unicode MS" w:hAnsi="Arial" w:cs="Arial"/>
          <w:sz w:val="24"/>
          <w:lang w:eastAsia="zh-CN"/>
        </w:rPr>
        <w:t>Framework</w:t>
      </w:r>
      <w:r w:rsidRPr="00581965">
        <w:rPr>
          <w:rFonts w:ascii="Arial" w:eastAsia="Arial Unicode MS" w:hAnsi="Arial" w:cs="Arial"/>
          <w:sz w:val="24"/>
          <w:lang w:eastAsia="zh-CN"/>
        </w:rPr>
        <w:t xml:space="preserve"> </w:t>
      </w:r>
      <w:r w:rsidR="00CF2067">
        <w:rPr>
          <w:rFonts w:ascii="Arial" w:eastAsia="Arial Unicode MS" w:hAnsi="Arial" w:cs="Arial"/>
          <w:sz w:val="24"/>
          <w:lang w:eastAsia="zh-CN"/>
        </w:rPr>
        <w:t>Contract</w:t>
      </w:r>
      <w:r w:rsidRPr="00581965">
        <w:rPr>
          <w:rFonts w:ascii="Arial" w:eastAsia="Arial Unicode MS" w:hAnsi="Arial" w:cs="Arial"/>
          <w:sz w:val="24"/>
          <w:lang w:eastAsia="zh-CN"/>
        </w:rPr>
        <w:t xml:space="preserve"> you will need to send </w:t>
      </w:r>
      <w:r>
        <w:rPr>
          <w:rFonts w:ascii="Arial" w:eastAsia="Arial Unicode MS" w:hAnsi="Arial" w:cs="Arial"/>
          <w:sz w:val="24"/>
          <w:lang w:eastAsia="zh-CN"/>
        </w:rPr>
        <w:t xml:space="preserve">to us </w:t>
      </w:r>
      <w:r w:rsidRPr="00581965">
        <w:rPr>
          <w:rFonts w:ascii="Arial" w:eastAsia="Arial Unicode MS" w:hAnsi="Arial" w:cs="Arial"/>
          <w:sz w:val="24"/>
          <w:lang w:eastAsia="zh-CN"/>
        </w:rPr>
        <w:t xml:space="preserve">management information every month. We will use this information to calculate the management charges you must pay us for sales made through the </w:t>
      </w:r>
      <w:r w:rsidR="00881980">
        <w:rPr>
          <w:rFonts w:ascii="Arial" w:eastAsia="Arial Unicode MS" w:hAnsi="Arial" w:cs="Arial"/>
          <w:sz w:val="24"/>
          <w:lang w:eastAsia="zh-CN"/>
        </w:rPr>
        <w:t>Framework</w:t>
      </w:r>
      <w:r w:rsidRPr="00581965">
        <w:rPr>
          <w:rFonts w:ascii="Arial" w:eastAsia="Arial Unicode MS" w:hAnsi="Arial" w:cs="Arial"/>
          <w:sz w:val="24"/>
          <w:lang w:eastAsia="zh-CN"/>
        </w:rPr>
        <w:t xml:space="preserve">. See </w:t>
      </w:r>
      <w:r w:rsidR="00881980">
        <w:rPr>
          <w:rFonts w:ascii="Arial" w:eastAsia="Arial Unicode MS" w:hAnsi="Arial" w:cs="Arial"/>
          <w:sz w:val="24"/>
          <w:lang w:eastAsia="zh-CN"/>
        </w:rPr>
        <w:t>Framework</w:t>
      </w:r>
      <w:r w:rsidRPr="00581965">
        <w:rPr>
          <w:rFonts w:ascii="Arial" w:eastAsia="Arial Unicode MS" w:hAnsi="Arial" w:cs="Arial"/>
          <w:sz w:val="24"/>
          <w:lang w:eastAsia="zh-CN"/>
        </w:rPr>
        <w:t xml:space="preserve"> Schedule 5 (Management Charges and Information)</w:t>
      </w:r>
      <w:r w:rsidR="00287E22">
        <w:rPr>
          <w:rFonts w:ascii="Arial" w:eastAsia="Arial Unicode MS" w:hAnsi="Arial" w:cs="Arial"/>
          <w:sz w:val="24"/>
          <w:szCs w:val="24"/>
        </w:rPr>
        <w:t xml:space="preserve"> </w:t>
      </w:r>
      <w:hyperlink r:id="rId15" w:history="1">
        <w:r w:rsidR="00287E22" w:rsidRPr="00287E22">
          <w:rPr>
            <w:rStyle w:val="Hyperlink"/>
            <w:rFonts w:ascii="Arial" w:eastAsia="Arial Unicode MS" w:hAnsi="Arial" w:cs="Arial"/>
            <w:sz w:val="24"/>
            <w:lang w:eastAsia="zh-CN"/>
          </w:rPr>
          <w:t>https://www.crowncommercial.gov.uk/agreements/RM6221</w:t>
        </w:r>
      </w:hyperlink>
    </w:p>
    <w:p w14:paraId="16B4E703" w14:textId="0176E0D1" w:rsidR="00581965" w:rsidRDefault="00581965" w:rsidP="00581965">
      <w:pPr>
        <w:spacing w:after="200" w:line="276" w:lineRule="auto"/>
        <w:rPr>
          <w:rFonts w:ascii="Arial" w:eastAsia="Arial Unicode MS" w:hAnsi="Arial" w:cs="Arial"/>
          <w:sz w:val="24"/>
          <w:lang w:eastAsia="zh-CN"/>
        </w:rPr>
      </w:pPr>
      <w:r w:rsidRPr="00581965">
        <w:rPr>
          <w:rFonts w:ascii="Arial" w:eastAsia="Arial Unicode MS" w:hAnsi="Arial" w:cs="Arial"/>
          <w:sz w:val="24"/>
          <w:lang w:eastAsia="zh-CN"/>
        </w:rPr>
        <w:t xml:space="preserve">The percentage management charge is stated in the </w:t>
      </w:r>
      <w:r w:rsidR="00881980">
        <w:rPr>
          <w:rFonts w:ascii="Arial" w:eastAsia="Arial Unicode MS" w:hAnsi="Arial" w:cs="Arial"/>
          <w:sz w:val="24"/>
          <w:lang w:eastAsia="zh-CN"/>
        </w:rPr>
        <w:t>Framework</w:t>
      </w:r>
      <w:r w:rsidRPr="00581965">
        <w:rPr>
          <w:rFonts w:ascii="Arial" w:eastAsia="Arial Unicode MS" w:hAnsi="Arial" w:cs="Arial"/>
          <w:sz w:val="24"/>
          <w:lang w:eastAsia="zh-CN"/>
        </w:rPr>
        <w:t xml:space="preserve"> </w:t>
      </w:r>
      <w:r w:rsidR="00371E1A">
        <w:rPr>
          <w:rFonts w:ascii="Arial" w:eastAsia="Arial Unicode MS" w:hAnsi="Arial" w:cs="Arial"/>
          <w:sz w:val="24"/>
          <w:lang w:eastAsia="zh-CN"/>
        </w:rPr>
        <w:t>A</w:t>
      </w:r>
      <w:r w:rsidRPr="00581965">
        <w:rPr>
          <w:rFonts w:ascii="Arial" w:eastAsia="Arial Unicode MS" w:hAnsi="Arial" w:cs="Arial"/>
          <w:sz w:val="24"/>
          <w:lang w:eastAsia="zh-CN"/>
        </w:rPr>
        <w:t xml:space="preserve">ward </w:t>
      </w:r>
      <w:r w:rsidR="00371E1A">
        <w:rPr>
          <w:rFonts w:ascii="Arial" w:eastAsia="Arial Unicode MS" w:hAnsi="Arial" w:cs="Arial"/>
          <w:sz w:val="24"/>
          <w:lang w:eastAsia="zh-CN"/>
        </w:rPr>
        <w:t>F</w:t>
      </w:r>
      <w:r w:rsidRPr="00581965">
        <w:rPr>
          <w:rFonts w:ascii="Arial" w:eastAsia="Arial Unicode MS" w:hAnsi="Arial" w:cs="Arial"/>
          <w:sz w:val="24"/>
          <w:lang w:eastAsia="zh-CN"/>
        </w:rPr>
        <w:t>orm at section 13 Management Charge.</w:t>
      </w:r>
    </w:p>
    <w:p w14:paraId="00293069" w14:textId="48289440" w:rsidR="00581965" w:rsidRPr="000F67EE" w:rsidRDefault="00581965" w:rsidP="00B80A75">
      <w:pPr>
        <w:pStyle w:val="GPSL1CLAUSEHEADING"/>
      </w:pPr>
      <w:bookmarkStart w:id="21" w:name="_jf529knj2nrq" w:colFirst="0" w:colLast="0"/>
      <w:bookmarkStart w:id="22" w:name="_wnhfv7x0b1yu" w:colFirst="0" w:colLast="0"/>
      <w:bookmarkStart w:id="23" w:name="_Toc45618146"/>
      <w:bookmarkStart w:id="24" w:name="_Toc494959699"/>
      <w:bookmarkEnd w:id="21"/>
      <w:bookmarkEnd w:id="22"/>
      <w:r w:rsidRPr="000F67EE">
        <w:t>Transfer of Undertakings (Protection of Employment) Regulations 2006 (“TUPE”)</w:t>
      </w:r>
      <w:bookmarkEnd w:id="23"/>
    </w:p>
    <w:bookmarkEnd w:id="24"/>
    <w:p w14:paraId="20A1F4F8" w14:textId="6AB9A1D4" w:rsidR="00581965" w:rsidRPr="0012052B" w:rsidRDefault="00581965" w:rsidP="007B1C31">
      <w:pPr>
        <w:pStyle w:val="GPSL2NumberedBoldHeading"/>
        <w:numPr>
          <w:ilvl w:val="0"/>
          <w:numId w:val="0"/>
        </w:numPr>
        <w:spacing w:before="0" w:after="200" w:line="276" w:lineRule="auto"/>
        <w:jc w:val="left"/>
      </w:pPr>
      <w:r w:rsidRPr="00DE13FB">
        <w:t xml:space="preserve">We don’t think TUPE </w:t>
      </w:r>
      <w:r>
        <w:t xml:space="preserve">will </w:t>
      </w:r>
      <w:r w:rsidRPr="00DE13FB">
        <w:t>appl</w:t>
      </w:r>
      <w:r>
        <w:t>y</w:t>
      </w:r>
      <w:r w:rsidRPr="00DE13FB">
        <w:t xml:space="preserve"> to this procurement at </w:t>
      </w:r>
      <w:r w:rsidR="00881980">
        <w:rPr>
          <w:b/>
        </w:rPr>
        <w:t>Framework</w:t>
      </w:r>
      <w:r w:rsidRPr="00DE13FB">
        <w:t xml:space="preserve"> level because:</w:t>
      </w:r>
    </w:p>
    <w:p w14:paraId="003F8C5D" w14:textId="1513BCF3" w:rsidR="00581965" w:rsidRPr="0012052B" w:rsidRDefault="00581965" w:rsidP="00C72B78">
      <w:pPr>
        <w:pStyle w:val="GPSL2NumberedBoldHeading"/>
        <w:numPr>
          <w:ilvl w:val="0"/>
          <w:numId w:val="14"/>
        </w:numPr>
        <w:spacing w:before="0" w:after="200" w:line="276" w:lineRule="auto"/>
        <w:ind w:left="924" w:hanging="357"/>
        <w:jc w:val="left"/>
        <w:rPr>
          <w:szCs w:val="24"/>
        </w:rPr>
      </w:pPr>
      <w:r w:rsidRPr="0012052B">
        <w:rPr>
          <w:szCs w:val="24"/>
        </w:rPr>
        <w:t xml:space="preserve">no services are provided to CCS under the any existing </w:t>
      </w:r>
      <w:r w:rsidR="00881980">
        <w:rPr>
          <w:szCs w:val="24"/>
        </w:rPr>
        <w:t>Framework</w:t>
      </w:r>
      <w:r w:rsidRPr="0012052B">
        <w:rPr>
          <w:szCs w:val="24"/>
        </w:rPr>
        <w:t xml:space="preserve"> </w:t>
      </w:r>
      <w:r w:rsidR="00CF2067">
        <w:rPr>
          <w:szCs w:val="24"/>
        </w:rPr>
        <w:t>Contract</w:t>
      </w:r>
      <w:r w:rsidRPr="0012052B">
        <w:rPr>
          <w:szCs w:val="24"/>
        </w:rPr>
        <w:t xml:space="preserve"> or arrangements that this </w:t>
      </w:r>
      <w:r w:rsidR="00881980">
        <w:rPr>
          <w:szCs w:val="24"/>
        </w:rPr>
        <w:t>Framework</w:t>
      </w:r>
      <w:r w:rsidRPr="0012052B">
        <w:rPr>
          <w:szCs w:val="24"/>
        </w:rPr>
        <w:t xml:space="preserve"> will replace</w:t>
      </w:r>
    </w:p>
    <w:p w14:paraId="20F87D17" w14:textId="03F004D6" w:rsidR="00581965" w:rsidRPr="0012052B" w:rsidRDefault="00581965" w:rsidP="00C72B78">
      <w:pPr>
        <w:pStyle w:val="GPSL2NumberedBoldHeading"/>
        <w:numPr>
          <w:ilvl w:val="0"/>
          <w:numId w:val="14"/>
        </w:numPr>
        <w:spacing w:before="0" w:after="200" w:line="276" w:lineRule="auto"/>
        <w:ind w:left="924" w:hanging="357"/>
        <w:jc w:val="left"/>
        <w:rPr>
          <w:szCs w:val="24"/>
        </w:rPr>
      </w:pPr>
      <w:r w:rsidRPr="0012052B">
        <w:rPr>
          <w:szCs w:val="24"/>
        </w:rPr>
        <w:t xml:space="preserve">services will only be provided to buyers under </w:t>
      </w:r>
      <w:r w:rsidR="00CF2067">
        <w:rPr>
          <w:szCs w:val="24"/>
        </w:rPr>
        <w:t>Call-off</w:t>
      </w:r>
      <w:r w:rsidRPr="0012052B">
        <w:rPr>
          <w:szCs w:val="24"/>
        </w:rPr>
        <w:t xml:space="preserve"> </w:t>
      </w:r>
      <w:r w:rsidR="00CF2067">
        <w:rPr>
          <w:szCs w:val="24"/>
        </w:rPr>
        <w:t>Contract</w:t>
      </w:r>
      <w:r w:rsidRPr="0012052B">
        <w:rPr>
          <w:szCs w:val="24"/>
        </w:rPr>
        <w:t xml:space="preserve">s, no services will be provided to CCS under the </w:t>
      </w:r>
      <w:r w:rsidR="00881980">
        <w:rPr>
          <w:szCs w:val="24"/>
        </w:rPr>
        <w:t>Framework</w:t>
      </w:r>
      <w:r w:rsidRPr="0012052B">
        <w:rPr>
          <w:szCs w:val="24"/>
        </w:rPr>
        <w:t xml:space="preserve"> </w:t>
      </w:r>
      <w:r w:rsidR="00CF2067">
        <w:rPr>
          <w:szCs w:val="24"/>
        </w:rPr>
        <w:t>Contract</w:t>
      </w:r>
      <w:r w:rsidR="007B1C31">
        <w:rPr>
          <w:szCs w:val="24"/>
        </w:rPr>
        <w:t>.</w:t>
      </w:r>
    </w:p>
    <w:p w14:paraId="4CDF2EC7" w14:textId="77777777" w:rsidR="00581965" w:rsidRPr="0012052B" w:rsidRDefault="00581965" w:rsidP="00581965">
      <w:pPr>
        <w:pStyle w:val="GPSL2NumberedBoldHeading"/>
        <w:numPr>
          <w:ilvl w:val="0"/>
          <w:numId w:val="0"/>
        </w:numPr>
        <w:spacing w:before="0" w:after="200" w:line="276" w:lineRule="auto"/>
        <w:jc w:val="left"/>
        <w:rPr>
          <w:szCs w:val="24"/>
        </w:rPr>
      </w:pPr>
      <w:r w:rsidRPr="0012052B">
        <w:rPr>
          <w:szCs w:val="24"/>
        </w:rPr>
        <w:t>We encourage you to take your own advice on whether TUPE is likely to apply and to carry out due diligence accordingly.</w:t>
      </w:r>
    </w:p>
    <w:p w14:paraId="3117B9E7" w14:textId="0C5C8CDD" w:rsidR="00E23674" w:rsidRPr="0012052B" w:rsidRDefault="00E23674" w:rsidP="00581965">
      <w:pPr>
        <w:pStyle w:val="GPSL2NumberedBoldHeading"/>
        <w:numPr>
          <w:ilvl w:val="0"/>
          <w:numId w:val="0"/>
        </w:numPr>
        <w:spacing w:before="0" w:after="200" w:line="276" w:lineRule="auto"/>
        <w:jc w:val="left"/>
        <w:rPr>
          <w:szCs w:val="24"/>
        </w:rPr>
      </w:pPr>
      <w:r w:rsidRPr="0012052B" w:rsidDel="00E23674">
        <w:rPr>
          <w:szCs w:val="24"/>
        </w:rPr>
        <w:t xml:space="preserve"> </w:t>
      </w:r>
    </w:p>
    <w:p w14:paraId="6950325E" w14:textId="4F48C122" w:rsidR="00581965" w:rsidRPr="0012052B" w:rsidRDefault="00581965" w:rsidP="007B1C31">
      <w:pPr>
        <w:pStyle w:val="GPSL2NumberedBoldHeading"/>
        <w:numPr>
          <w:ilvl w:val="0"/>
          <w:numId w:val="0"/>
        </w:numPr>
        <w:spacing w:before="0" w:after="200" w:line="276" w:lineRule="auto"/>
        <w:jc w:val="left"/>
        <w:rPr>
          <w:szCs w:val="24"/>
        </w:rPr>
      </w:pPr>
    </w:p>
    <w:p w14:paraId="01AA755D" w14:textId="6C7AF05A" w:rsidR="00581965" w:rsidRPr="0012052B" w:rsidRDefault="00E23674" w:rsidP="007B1C31">
      <w:pPr>
        <w:pStyle w:val="GPSL2NumberedBoldHeading"/>
        <w:numPr>
          <w:ilvl w:val="0"/>
          <w:numId w:val="0"/>
        </w:numPr>
        <w:spacing w:before="0" w:after="200" w:line="276" w:lineRule="auto"/>
        <w:jc w:val="left"/>
      </w:pPr>
      <w:r w:rsidDel="00E23674">
        <w:t xml:space="preserve"> </w:t>
      </w:r>
      <w:r w:rsidR="00581965" w:rsidRPr="00DE13FB">
        <w:t>We do</w:t>
      </w:r>
      <w:r w:rsidR="00581965">
        <w:t>n’t think</w:t>
      </w:r>
      <w:r w:rsidR="00581965" w:rsidRPr="00DE13FB">
        <w:t xml:space="preserve"> TUPE </w:t>
      </w:r>
      <w:r w:rsidR="00581965">
        <w:t>will apply to</w:t>
      </w:r>
      <w:r w:rsidR="00581965" w:rsidRPr="00DE13FB">
        <w:t xml:space="preserve"> </w:t>
      </w:r>
      <w:r w:rsidR="00CF2067">
        <w:rPr>
          <w:b/>
        </w:rPr>
        <w:t>Call-off</w:t>
      </w:r>
      <w:r w:rsidR="00581965" w:rsidRPr="00745294">
        <w:rPr>
          <w:b/>
        </w:rPr>
        <w:t xml:space="preserve"> </w:t>
      </w:r>
      <w:r w:rsidR="00CF2067">
        <w:rPr>
          <w:b/>
        </w:rPr>
        <w:t>Contract</w:t>
      </w:r>
      <w:r w:rsidR="00581965" w:rsidRPr="00745294">
        <w:rPr>
          <w:b/>
        </w:rPr>
        <w:t>s</w:t>
      </w:r>
      <w:r w:rsidR="00581965" w:rsidRPr="00DE13FB">
        <w:t xml:space="preserve"> because:</w:t>
      </w:r>
    </w:p>
    <w:p w14:paraId="55E94614" w14:textId="28A7AB3F" w:rsidR="00581965" w:rsidRPr="00DE13FB" w:rsidRDefault="00581965">
      <w:pPr>
        <w:pStyle w:val="GPSL2NumberedBoldHeading"/>
        <w:numPr>
          <w:ilvl w:val="0"/>
          <w:numId w:val="15"/>
        </w:numPr>
        <w:spacing w:before="0" w:after="200" w:line="276" w:lineRule="auto"/>
        <w:ind w:left="924" w:hanging="357"/>
        <w:jc w:val="left"/>
      </w:pPr>
      <w:r>
        <w:lastRenderedPageBreak/>
        <w:t>The required services are not currently being provided either in-house or by a supplier</w:t>
      </w:r>
      <w:r w:rsidR="00F22EF8">
        <w:t>.</w:t>
      </w:r>
      <w:r>
        <w:t xml:space="preserve"> </w:t>
      </w:r>
    </w:p>
    <w:p w14:paraId="713250D8" w14:textId="77777777" w:rsidR="00581965" w:rsidRDefault="00581965" w:rsidP="00581965">
      <w:pPr>
        <w:pStyle w:val="GPSL2NumberedBoldHeading"/>
        <w:numPr>
          <w:ilvl w:val="0"/>
          <w:numId w:val="0"/>
        </w:numPr>
        <w:spacing w:before="0" w:after="200" w:line="276" w:lineRule="auto"/>
        <w:jc w:val="left"/>
      </w:pPr>
      <w:r>
        <w:t xml:space="preserve">Again, we </w:t>
      </w:r>
      <w:r w:rsidRPr="00DE13FB">
        <w:t>encourage you to take your own advice on whether TUPE is likely to apply and to carry out due diligence accordingly</w:t>
      </w:r>
      <w:r>
        <w:t>.</w:t>
      </w:r>
    </w:p>
    <w:p w14:paraId="325457AB" w14:textId="2A09994D" w:rsidR="00581965" w:rsidRDefault="00581965" w:rsidP="00581965">
      <w:pPr>
        <w:pStyle w:val="GPSL2NumberedBoldHeading"/>
        <w:numPr>
          <w:ilvl w:val="0"/>
          <w:numId w:val="0"/>
        </w:numPr>
        <w:spacing w:before="0" w:after="200" w:line="276" w:lineRule="auto"/>
        <w:jc w:val="left"/>
      </w:pPr>
      <w:r>
        <w:t>You can</w:t>
      </w:r>
      <w:r w:rsidRPr="00DE13FB">
        <w:t xml:space="preserve"> </w:t>
      </w:r>
      <w:r>
        <w:t>see</w:t>
      </w:r>
      <w:r w:rsidRPr="00DE13FB">
        <w:t xml:space="preserve"> the provisions </w:t>
      </w:r>
      <w:r>
        <w:t xml:space="preserve">we make </w:t>
      </w:r>
      <w:r w:rsidRPr="00DE13FB">
        <w:t xml:space="preserve">and the indemnities which will be given if TUPE is to apply under a </w:t>
      </w:r>
      <w:r w:rsidR="00CF2067">
        <w:t>Call-off</w:t>
      </w:r>
      <w:r w:rsidRPr="00DE13FB">
        <w:t xml:space="preserve"> </w:t>
      </w:r>
      <w:r w:rsidR="00CF2067">
        <w:t>Contract</w:t>
      </w:r>
      <w:r w:rsidRPr="00DE13FB">
        <w:t xml:space="preserve"> </w:t>
      </w:r>
      <w:r>
        <w:t xml:space="preserve">in </w:t>
      </w:r>
      <w:r w:rsidR="00CF2067">
        <w:t>Call-off</w:t>
      </w:r>
      <w:r w:rsidRPr="00DE13FB">
        <w:t xml:space="preserve"> Schedule </w:t>
      </w:r>
      <w:r>
        <w:t>2</w:t>
      </w:r>
      <w:r w:rsidRPr="00DE13FB">
        <w:t xml:space="preserve"> </w:t>
      </w:r>
      <w:r>
        <w:t>(</w:t>
      </w:r>
      <w:r w:rsidRPr="00DE13FB">
        <w:t>Staff Transfer</w:t>
      </w:r>
      <w:r>
        <w:t>)</w:t>
      </w:r>
      <w:r w:rsidRPr="00DE13FB">
        <w:t xml:space="preserve">. </w:t>
      </w:r>
      <w:r w:rsidR="007B1C31">
        <w:t xml:space="preserve"> </w:t>
      </w:r>
      <w:r w:rsidRPr="00DE13FB">
        <w:t>No further indemnities will be provided.</w:t>
      </w:r>
    </w:p>
    <w:p w14:paraId="1247D9FE" w14:textId="77777777" w:rsidR="00E23674" w:rsidRPr="00DE13FB" w:rsidRDefault="00E23674" w:rsidP="00581965">
      <w:pPr>
        <w:pStyle w:val="GPSL2NumberedBoldHeading"/>
        <w:numPr>
          <w:ilvl w:val="0"/>
          <w:numId w:val="0"/>
        </w:numPr>
        <w:spacing w:before="0" w:after="200" w:line="276" w:lineRule="auto"/>
        <w:jc w:val="left"/>
      </w:pPr>
    </w:p>
    <w:p w14:paraId="0A9B4941" w14:textId="43615605" w:rsidR="008D2FC6" w:rsidRPr="0012052B" w:rsidRDefault="007A2568" w:rsidP="00B80A75">
      <w:pPr>
        <w:pStyle w:val="GPSL1CLAUSEHEADING"/>
      </w:pPr>
      <w:bookmarkStart w:id="25" w:name="_Toc45618147"/>
      <w:bookmarkEnd w:id="19"/>
      <w:bookmarkEnd w:id="20"/>
      <w:r w:rsidRPr="0012052B">
        <w:t>C</w:t>
      </w:r>
      <w:r w:rsidR="008D2FC6" w:rsidRPr="0012052B">
        <w:t>ompetition</w:t>
      </w:r>
      <w:r w:rsidR="00CB0C8B" w:rsidRPr="0012052B">
        <w:t xml:space="preserve"> </w:t>
      </w:r>
      <w:r w:rsidRPr="0012052B">
        <w:t>rules</w:t>
      </w:r>
      <w:bookmarkEnd w:id="25"/>
      <w:r w:rsidRPr="0012052B">
        <w:t xml:space="preserve"> </w:t>
      </w:r>
    </w:p>
    <w:p w14:paraId="08C07CD1" w14:textId="51C9E3E4" w:rsidR="00F60848" w:rsidRDefault="008256BC" w:rsidP="004C634E">
      <w:pPr>
        <w:pStyle w:val="GPSL2NumberedBoldHeading"/>
        <w:numPr>
          <w:ilvl w:val="0"/>
          <w:numId w:val="0"/>
        </w:numPr>
      </w:pPr>
      <w:r w:rsidRPr="009E460D">
        <w:t xml:space="preserve">We </w:t>
      </w:r>
      <w:r w:rsidR="00563EFD" w:rsidRPr="009E460D">
        <w:t>run our competitions so</w:t>
      </w:r>
      <w:r w:rsidR="00D0311E" w:rsidRPr="009E460D">
        <w:t xml:space="preserve"> </w:t>
      </w:r>
      <w:r w:rsidR="00BD2A44" w:rsidRPr="009E460D">
        <w:t xml:space="preserve">that </w:t>
      </w:r>
      <w:r w:rsidR="00563EFD" w:rsidRPr="009E460D">
        <w:t xml:space="preserve">they </w:t>
      </w:r>
      <w:r w:rsidR="00D0311E" w:rsidRPr="009E460D">
        <w:t>are fair</w:t>
      </w:r>
      <w:r w:rsidR="00F60848" w:rsidRPr="009E460D">
        <w:t xml:space="preserve"> and</w:t>
      </w:r>
      <w:r w:rsidR="00D0311E" w:rsidRPr="009E460D">
        <w:t xml:space="preserve"> transparent for all </w:t>
      </w:r>
      <w:r w:rsidR="00C61AC3">
        <w:t>b</w:t>
      </w:r>
      <w:r w:rsidR="00875DC7">
        <w:t>idders</w:t>
      </w:r>
      <w:r w:rsidR="00D0311E" w:rsidRPr="009E460D">
        <w:t>.</w:t>
      </w:r>
      <w:r w:rsidR="00563EFD" w:rsidRPr="009E460D">
        <w:t xml:space="preserve"> </w:t>
      </w:r>
      <w:r w:rsidR="004E5F0B" w:rsidRPr="009E460D">
        <w:t xml:space="preserve">This </w:t>
      </w:r>
      <w:r w:rsidR="00A2741F" w:rsidRPr="009E460D">
        <w:t>section</w:t>
      </w:r>
      <w:r w:rsidR="0012052B">
        <w:t xml:space="preserve">, </w:t>
      </w:r>
      <w:r w:rsidR="00651622" w:rsidRPr="009E460D">
        <w:t xml:space="preserve">sets out the </w:t>
      </w:r>
      <w:r w:rsidR="0012052B">
        <w:t xml:space="preserve">rules of this </w:t>
      </w:r>
      <w:r w:rsidR="00651622" w:rsidRPr="009E460D">
        <w:t>competition.</w:t>
      </w:r>
      <w:r w:rsidR="00504A5E" w:rsidRPr="009E460D">
        <w:t xml:space="preserve"> </w:t>
      </w:r>
      <w:r w:rsidR="00692B31" w:rsidRPr="009E460D">
        <w:t>It</w:t>
      </w:r>
      <w:r w:rsidR="00651622" w:rsidRPr="009E460D">
        <w:t xml:space="preserve"> need</w:t>
      </w:r>
      <w:r w:rsidR="00692B31" w:rsidRPr="009E460D">
        <w:t>s</w:t>
      </w:r>
      <w:r w:rsidR="00651622" w:rsidRPr="009E460D">
        <w:t xml:space="preserve"> to be read together with </w:t>
      </w:r>
      <w:r w:rsidR="00BC632E">
        <w:t xml:space="preserve">the </w:t>
      </w:r>
      <w:r w:rsidR="00C61AC3">
        <w:t>ITT pack</w:t>
      </w:r>
      <w:r w:rsidR="00651622" w:rsidRPr="009E460D">
        <w:t>.</w:t>
      </w:r>
      <w:r w:rsidR="008C5435" w:rsidRPr="009E460D">
        <w:t xml:space="preserve"> </w:t>
      </w:r>
    </w:p>
    <w:p w14:paraId="5C638825" w14:textId="47ED8CF8" w:rsidR="008256BC" w:rsidRPr="008A30A0" w:rsidRDefault="00F22EF8" w:rsidP="00F22EF8">
      <w:pPr>
        <w:pStyle w:val="Style8"/>
        <w:numPr>
          <w:ilvl w:val="0"/>
          <w:numId w:val="0"/>
        </w:numPr>
      </w:pPr>
      <w:bookmarkStart w:id="26" w:name="_Toc45617500"/>
      <w:bookmarkStart w:id="27" w:name="_Toc45617519"/>
      <w:bookmarkStart w:id="28" w:name="_Toc45617553"/>
      <w:bookmarkStart w:id="29" w:name="_Toc45618031"/>
      <w:bookmarkStart w:id="30" w:name="_Toc45618148"/>
      <w:bookmarkEnd w:id="26"/>
      <w:bookmarkEnd w:id="27"/>
      <w:bookmarkEnd w:id="28"/>
      <w:bookmarkEnd w:id="29"/>
      <w:bookmarkEnd w:id="30"/>
      <w:r>
        <w:t>10.1</w:t>
      </w:r>
      <w:r>
        <w:tab/>
      </w:r>
      <w:r w:rsidR="002913DA" w:rsidRPr="008A30A0">
        <w:t>What you can expect from us</w:t>
      </w:r>
    </w:p>
    <w:p w14:paraId="716AC7F5" w14:textId="5566411A" w:rsidR="002913DA" w:rsidRPr="009E460D" w:rsidRDefault="002913DA" w:rsidP="0012052B">
      <w:pPr>
        <w:pStyle w:val="GPSL2NumberedBoldHeading"/>
        <w:numPr>
          <w:ilvl w:val="0"/>
          <w:numId w:val="0"/>
        </w:numPr>
      </w:pPr>
      <w:r w:rsidRPr="009E460D">
        <w:t xml:space="preserve">We will </w:t>
      </w:r>
      <w:r w:rsidR="00B51830" w:rsidRPr="009E460D">
        <w:t xml:space="preserve">not share any information from your </w:t>
      </w:r>
      <w:r w:rsidR="00C61AC3">
        <w:t>b</w:t>
      </w:r>
      <w:r w:rsidR="00875DC7">
        <w:t>id</w:t>
      </w:r>
      <w:r w:rsidR="00EB6A54" w:rsidRPr="009E460D">
        <w:t xml:space="preserve"> </w:t>
      </w:r>
      <w:r w:rsidR="00B51830" w:rsidRPr="009E460D">
        <w:t>which you have identified as being confidential or commercially sensitive</w:t>
      </w:r>
      <w:r w:rsidR="00C61AC3" w:rsidRPr="00C61AC3">
        <w:t xml:space="preserve"> </w:t>
      </w:r>
      <w:r w:rsidR="00C61AC3" w:rsidRPr="009E460D">
        <w:t>with third parties, apart from other central government bodies (and their related bodies)</w:t>
      </w:r>
      <w:r w:rsidR="00B51830" w:rsidRPr="009E460D">
        <w:t>. However, w</w:t>
      </w:r>
      <w:r w:rsidR="00016FFE" w:rsidRPr="009E460D">
        <w:t xml:space="preserve">e </w:t>
      </w:r>
      <w:r w:rsidR="00B51830" w:rsidRPr="009E460D">
        <w:t xml:space="preserve">may share this information </w:t>
      </w:r>
      <w:r w:rsidR="009F600A" w:rsidRPr="009E460D">
        <w:t xml:space="preserve">but only in line with </w:t>
      </w:r>
      <w:r w:rsidR="00B51830" w:rsidRPr="009E460D">
        <w:t xml:space="preserve">the Regulations, </w:t>
      </w:r>
      <w:r w:rsidRPr="009E460D">
        <w:t>the Freedom of Information Act 2000 (FOIA)</w:t>
      </w:r>
      <w:r w:rsidR="00B51830" w:rsidRPr="009E460D">
        <w:t xml:space="preserve"> or any other law </w:t>
      </w:r>
      <w:r w:rsidR="009F600A" w:rsidRPr="009E460D">
        <w:t>as applicable</w:t>
      </w:r>
      <w:r w:rsidRPr="009E460D">
        <w:t xml:space="preserve">. </w:t>
      </w:r>
    </w:p>
    <w:p w14:paraId="25D41F7C" w14:textId="38CECCED" w:rsidR="007457B0" w:rsidRPr="008A30A0" w:rsidRDefault="00F22EF8" w:rsidP="00F22EF8">
      <w:pPr>
        <w:pStyle w:val="Style8"/>
        <w:numPr>
          <w:ilvl w:val="0"/>
          <w:numId w:val="0"/>
        </w:numPr>
      </w:pPr>
      <w:r>
        <w:t>10.2</w:t>
      </w:r>
      <w:r>
        <w:tab/>
      </w:r>
      <w:r w:rsidR="002913DA" w:rsidRPr="008A30A0">
        <w:t>What we expect from you</w:t>
      </w:r>
    </w:p>
    <w:p w14:paraId="09DCA283" w14:textId="2CC8FD62" w:rsidR="00CD5B70" w:rsidRPr="009E460D" w:rsidRDefault="00CD5B70" w:rsidP="00F840B9">
      <w:pPr>
        <w:pStyle w:val="GPSL2NumberedBoldHeading"/>
        <w:numPr>
          <w:ilvl w:val="0"/>
          <w:numId w:val="0"/>
        </w:numPr>
      </w:pPr>
      <w:r w:rsidRPr="009E460D">
        <w:t xml:space="preserve">You must comply with </w:t>
      </w:r>
      <w:r w:rsidR="00990BD9" w:rsidRPr="009E460D">
        <w:t>the</w:t>
      </w:r>
      <w:r w:rsidR="007A2568" w:rsidRPr="009E460D">
        <w:t xml:space="preserve">se competition rules and the instructions </w:t>
      </w:r>
      <w:r w:rsidR="00990BD9" w:rsidRPr="009E460D">
        <w:t xml:space="preserve">in this </w:t>
      </w:r>
      <w:r w:rsidR="00735BD9">
        <w:t>ITT p</w:t>
      </w:r>
      <w:r w:rsidR="00875DC7">
        <w:t>ack</w:t>
      </w:r>
      <w:r w:rsidRPr="009E460D">
        <w:t xml:space="preserve"> and any other instructions given by us.</w:t>
      </w:r>
      <w:r w:rsidR="00990BD9" w:rsidRPr="009E460D">
        <w:t xml:space="preserve"> </w:t>
      </w:r>
      <w:r w:rsidR="00D2035F" w:rsidRPr="009E460D">
        <w:t xml:space="preserve">You must </w:t>
      </w:r>
      <w:r w:rsidR="00990BD9" w:rsidRPr="009E460D">
        <w:t xml:space="preserve">also </w:t>
      </w:r>
      <w:r w:rsidR="00D2035F" w:rsidRPr="009E460D">
        <w:t xml:space="preserve">ensure </w:t>
      </w:r>
      <w:r w:rsidR="008E0AD0" w:rsidRPr="009E460D">
        <w:t>members of your consortium,</w:t>
      </w:r>
      <w:r w:rsidR="00B82B10">
        <w:t xml:space="preserve"> </w:t>
      </w:r>
      <w:r w:rsidR="0063604D">
        <w:t>Key Subcontractor</w:t>
      </w:r>
      <w:r w:rsidR="00D2035F" w:rsidRPr="009E460D">
        <w:t>s or advisers</w:t>
      </w:r>
      <w:r w:rsidR="00990BD9" w:rsidRPr="009E460D">
        <w:t xml:space="preserve"> comply</w:t>
      </w:r>
      <w:r w:rsidR="00D2035F" w:rsidRPr="009E460D">
        <w:t>.</w:t>
      </w:r>
    </w:p>
    <w:p w14:paraId="7963761C" w14:textId="02B0845D" w:rsidR="00460D40" w:rsidRPr="009E460D" w:rsidRDefault="00460D40" w:rsidP="00F840B9">
      <w:pPr>
        <w:pStyle w:val="GPSL2NumberedBoldHeading"/>
        <w:numPr>
          <w:ilvl w:val="0"/>
          <w:numId w:val="0"/>
        </w:numPr>
      </w:pPr>
      <w:r w:rsidRPr="009E460D">
        <w:t xml:space="preserve">Your </w:t>
      </w:r>
      <w:r w:rsidR="00C61AC3">
        <w:t>b</w:t>
      </w:r>
      <w:r w:rsidR="00875DC7">
        <w:t>id</w:t>
      </w:r>
      <w:r w:rsidR="00287E22">
        <w:t xml:space="preserve"> must remain valid for </w:t>
      </w:r>
      <w:r w:rsidR="00287E22" w:rsidRPr="00287E22">
        <w:t>180</w:t>
      </w:r>
      <w:r w:rsidRPr="009E460D">
        <w:t xml:space="preserve"> days after the </w:t>
      </w:r>
      <w:r w:rsidR="00C61AC3">
        <w:t>b</w:t>
      </w:r>
      <w:r w:rsidR="00875DC7">
        <w:t>id</w:t>
      </w:r>
      <w:r w:rsidR="00856572" w:rsidRPr="009E460D">
        <w:t xml:space="preserve"> </w:t>
      </w:r>
      <w:r w:rsidR="00C61AC3">
        <w:t>s</w:t>
      </w:r>
      <w:r w:rsidRPr="009E460D">
        <w:t xml:space="preserve">ubmission </w:t>
      </w:r>
      <w:r w:rsidR="00C61AC3">
        <w:t>d</w:t>
      </w:r>
      <w:r w:rsidRPr="009E460D">
        <w:t xml:space="preserve">eadline. </w:t>
      </w:r>
    </w:p>
    <w:p w14:paraId="3D52FE2A" w14:textId="7A739909" w:rsidR="003532BF" w:rsidRPr="009E460D" w:rsidRDefault="00460D40" w:rsidP="00F840B9">
      <w:pPr>
        <w:pStyle w:val="GPSL2NumberedBoldHeading"/>
        <w:numPr>
          <w:ilvl w:val="0"/>
          <w:numId w:val="0"/>
        </w:numPr>
      </w:pPr>
      <w:r w:rsidRPr="009E460D">
        <w:t>You</w:t>
      </w:r>
      <w:r w:rsidR="009F50CA" w:rsidRPr="009E460D">
        <w:t xml:space="preserve"> must</w:t>
      </w:r>
      <w:r w:rsidRPr="009E460D">
        <w:t xml:space="preserve"> </w:t>
      </w:r>
      <w:r w:rsidR="009F50CA" w:rsidRPr="009E460D">
        <w:t xml:space="preserve">submit your </w:t>
      </w:r>
      <w:r w:rsidR="00C61AC3">
        <w:t>b</w:t>
      </w:r>
      <w:r w:rsidR="00875DC7">
        <w:t>id</w:t>
      </w:r>
      <w:r w:rsidR="009F50CA" w:rsidRPr="009E460D">
        <w:t xml:space="preserve"> in </w:t>
      </w:r>
      <w:r w:rsidRPr="009E460D">
        <w:t xml:space="preserve">English and through the </w:t>
      </w:r>
      <w:r w:rsidR="002F45A9">
        <w:t>eSourcing tool</w:t>
      </w:r>
      <w:r w:rsidRPr="009E460D">
        <w:t xml:space="preserve"> only.</w:t>
      </w:r>
    </w:p>
    <w:p w14:paraId="42D41D74" w14:textId="76E3CBDF" w:rsidR="00BD64F6" w:rsidRPr="008A30A0" w:rsidRDefault="00F22EF8" w:rsidP="00F22EF8">
      <w:pPr>
        <w:pStyle w:val="Style8"/>
        <w:numPr>
          <w:ilvl w:val="0"/>
          <w:numId w:val="0"/>
        </w:numPr>
      </w:pPr>
      <w:r>
        <w:t>10.3</w:t>
      </w:r>
      <w:r>
        <w:tab/>
      </w:r>
      <w:r w:rsidR="00BD64F6" w:rsidRPr="008A30A0">
        <w:t xml:space="preserve">Involvement in multiple </w:t>
      </w:r>
      <w:r w:rsidR="00C61AC3" w:rsidRPr="008A30A0">
        <w:t>b</w:t>
      </w:r>
      <w:r w:rsidR="00875DC7" w:rsidRPr="008A30A0">
        <w:t>id</w:t>
      </w:r>
      <w:r w:rsidR="0037022A" w:rsidRPr="008A30A0">
        <w:t>s</w:t>
      </w:r>
    </w:p>
    <w:p w14:paraId="5E7ABD30" w14:textId="5F9F7C7C" w:rsidR="00BD64F6" w:rsidRPr="009E460D" w:rsidRDefault="009F50CA" w:rsidP="00F840B9">
      <w:pPr>
        <w:pStyle w:val="GPSL2NumberedBoldHeading"/>
        <w:numPr>
          <w:ilvl w:val="0"/>
          <w:numId w:val="0"/>
        </w:numPr>
      </w:pPr>
      <w:r w:rsidRPr="009E460D">
        <w:t>If</w:t>
      </w:r>
      <w:r w:rsidR="00BD64F6" w:rsidRPr="009E460D">
        <w:t xml:space="preserve"> you are connected with </w:t>
      </w:r>
      <w:r w:rsidR="00106E73" w:rsidRPr="009E460D">
        <w:t xml:space="preserve">another </w:t>
      </w:r>
      <w:r w:rsidR="00735BD9">
        <w:t>b</w:t>
      </w:r>
      <w:r w:rsidR="00875DC7">
        <w:t>id</w:t>
      </w:r>
      <w:r w:rsidR="00856572" w:rsidRPr="009E460D">
        <w:t xml:space="preserve"> </w:t>
      </w:r>
      <w:r w:rsidR="00287E22">
        <w:t>for the same requirement,</w:t>
      </w:r>
      <w:r w:rsidR="00AC7AB8">
        <w:t xml:space="preserve"> </w:t>
      </w:r>
      <w:r w:rsidRPr="009E460D">
        <w:t>we may make further enquiries</w:t>
      </w:r>
      <w:r w:rsidR="00DD13DD" w:rsidRPr="009E460D">
        <w:t xml:space="preserve">. For example, </w:t>
      </w:r>
      <w:r w:rsidR="00BD64F6" w:rsidRPr="009E460D">
        <w:t>where</w:t>
      </w:r>
      <w:r w:rsidR="00FF0BF0">
        <w:t xml:space="preserve"> you submit a bid</w:t>
      </w:r>
      <w:r w:rsidR="00BD64F6" w:rsidRPr="009E460D">
        <w:t>:</w:t>
      </w:r>
    </w:p>
    <w:p w14:paraId="25B8B04F" w14:textId="33AAB326" w:rsidR="00BD64F6" w:rsidRPr="00EB2DAA" w:rsidRDefault="00BD64F6" w:rsidP="00C72B78">
      <w:pPr>
        <w:pStyle w:val="NoSpacing"/>
        <w:numPr>
          <w:ilvl w:val="0"/>
          <w:numId w:val="2"/>
        </w:numPr>
        <w:spacing w:after="80" w:line="259" w:lineRule="auto"/>
        <w:ind w:left="924" w:hanging="357"/>
        <w:rPr>
          <w:rFonts w:ascii="Arial" w:hAnsi="Arial" w:cs="Arial"/>
          <w:sz w:val="24"/>
          <w:szCs w:val="24"/>
        </w:rPr>
      </w:pPr>
      <w:r w:rsidRPr="00EB2DAA">
        <w:rPr>
          <w:rFonts w:ascii="Arial" w:hAnsi="Arial" w:cs="Arial"/>
          <w:sz w:val="24"/>
          <w:szCs w:val="24"/>
        </w:rPr>
        <w:t>in your own name and as a</w:t>
      </w:r>
      <w:r w:rsidR="00F840B9">
        <w:rPr>
          <w:rFonts w:ascii="Arial" w:hAnsi="Arial" w:cs="Arial"/>
          <w:sz w:val="24"/>
          <w:szCs w:val="24"/>
        </w:rPr>
        <w:t xml:space="preserve"> </w:t>
      </w:r>
      <w:r w:rsidR="0063604D">
        <w:rPr>
          <w:rFonts w:ascii="Arial" w:hAnsi="Arial" w:cs="Arial"/>
          <w:sz w:val="24"/>
          <w:szCs w:val="24"/>
        </w:rPr>
        <w:t xml:space="preserve">Key Subcontractor </w:t>
      </w:r>
      <w:r w:rsidRPr="00EB2DAA">
        <w:rPr>
          <w:rFonts w:ascii="Arial" w:hAnsi="Arial" w:cs="Arial"/>
          <w:sz w:val="24"/>
          <w:szCs w:val="24"/>
        </w:rPr>
        <w:t xml:space="preserve"> and/or a member of a </w:t>
      </w:r>
      <w:r w:rsidR="00FF0BF0" w:rsidRPr="00EB2DAA">
        <w:rPr>
          <w:rFonts w:ascii="Arial" w:hAnsi="Arial" w:cs="Arial"/>
          <w:sz w:val="24"/>
          <w:szCs w:val="24"/>
        </w:rPr>
        <w:t xml:space="preserve"> </w:t>
      </w:r>
      <w:r w:rsidRPr="00EB2DAA">
        <w:rPr>
          <w:rFonts w:ascii="Arial" w:hAnsi="Arial" w:cs="Arial"/>
          <w:sz w:val="24"/>
          <w:szCs w:val="24"/>
        </w:rPr>
        <w:t xml:space="preserve">consortium connected with a separate </w:t>
      </w:r>
      <w:r w:rsidR="00735BD9" w:rsidRPr="00EB2DAA">
        <w:rPr>
          <w:rFonts w:ascii="Arial" w:hAnsi="Arial" w:cs="Arial"/>
          <w:sz w:val="24"/>
          <w:szCs w:val="24"/>
        </w:rPr>
        <w:t>b</w:t>
      </w:r>
      <w:r w:rsidR="00875DC7" w:rsidRPr="00EB2DAA">
        <w:rPr>
          <w:rFonts w:ascii="Arial" w:hAnsi="Arial" w:cs="Arial"/>
          <w:sz w:val="24"/>
          <w:szCs w:val="24"/>
        </w:rPr>
        <w:t>id</w:t>
      </w:r>
    </w:p>
    <w:p w14:paraId="39508052" w14:textId="3F431F55" w:rsidR="00BD64F6" w:rsidRPr="009E460D" w:rsidRDefault="00BD64F6"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in your own name which is similar to a separate </w:t>
      </w:r>
      <w:r w:rsidR="00735BD9">
        <w:rPr>
          <w:rFonts w:ascii="Arial" w:hAnsi="Arial" w:cs="Arial"/>
          <w:sz w:val="24"/>
          <w:szCs w:val="24"/>
        </w:rPr>
        <w:t>b</w:t>
      </w:r>
      <w:r w:rsidR="00875DC7">
        <w:rPr>
          <w:rFonts w:ascii="Arial" w:hAnsi="Arial" w:cs="Arial"/>
          <w:sz w:val="24"/>
          <w:szCs w:val="24"/>
        </w:rPr>
        <w:t>id</w:t>
      </w:r>
      <w:r w:rsidR="00856572" w:rsidRPr="009E460D">
        <w:rPr>
          <w:rFonts w:ascii="Arial" w:hAnsi="Arial" w:cs="Arial"/>
          <w:sz w:val="24"/>
          <w:szCs w:val="24"/>
        </w:rPr>
        <w:t xml:space="preserve"> </w:t>
      </w:r>
      <w:r w:rsidRPr="009E460D">
        <w:rPr>
          <w:rFonts w:ascii="Arial" w:hAnsi="Arial" w:cs="Arial"/>
          <w:sz w:val="24"/>
          <w:szCs w:val="24"/>
        </w:rPr>
        <w:t xml:space="preserve">from another </w:t>
      </w:r>
      <w:r w:rsidR="00735BD9">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18B01F94" w:rsidR="003B0F6C" w:rsidRPr="009E460D" w:rsidRDefault="00657049" w:rsidP="00F840B9">
      <w:pPr>
        <w:pStyle w:val="GPSL2NumberedBoldHeading"/>
        <w:numPr>
          <w:ilvl w:val="0"/>
          <w:numId w:val="0"/>
        </w:numPr>
      </w:pPr>
      <w:r w:rsidRPr="009E460D">
        <w:t xml:space="preserve">This is </w:t>
      </w:r>
      <w:r w:rsidR="00856572" w:rsidRPr="009E460D">
        <w:t>so we can be sure</w:t>
      </w:r>
      <w:r w:rsidR="00BD64F6" w:rsidRPr="009E460D">
        <w:t xml:space="preserve"> that </w:t>
      </w:r>
      <w:r w:rsidRPr="009E460D">
        <w:t xml:space="preserve">your </w:t>
      </w:r>
      <w:r w:rsidR="00BD64F6" w:rsidRPr="009E460D">
        <w:t>involvement does not cause</w:t>
      </w:r>
      <w:r w:rsidR="003B0F6C" w:rsidRPr="009E460D">
        <w:t>:</w:t>
      </w:r>
    </w:p>
    <w:p w14:paraId="531D8C6D" w14:textId="0D15D680" w:rsidR="003B0F6C" w:rsidRPr="009E460D" w:rsidRDefault="00BD64F6"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potential or actual conflicts of interest</w:t>
      </w:r>
    </w:p>
    <w:p w14:paraId="79BE0B23" w14:textId="4FBFE90D" w:rsidR="003B0F6C" w:rsidRPr="009E460D" w:rsidRDefault="00BD64F6"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supplier capacity problems</w:t>
      </w:r>
    </w:p>
    <w:p w14:paraId="29E3ABC6" w14:textId="105C6760" w:rsidR="00DD13DD" w:rsidRPr="009E460D" w:rsidRDefault="00BD64F6"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restrictions or distortions in competition</w:t>
      </w:r>
    </w:p>
    <w:p w14:paraId="6057976A" w14:textId="66296762" w:rsidR="00BD64F6" w:rsidRPr="009E460D" w:rsidRDefault="00BD64F6" w:rsidP="00F840B9">
      <w:pPr>
        <w:pStyle w:val="GPSL2NumberedBoldHeading"/>
        <w:numPr>
          <w:ilvl w:val="0"/>
          <w:numId w:val="0"/>
        </w:numPr>
      </w:pPr>
      <w:r w:rsidRPr="009E460D">
        <w:lastRenderedPageBreak/>
        <w:t xml:space="preserve">We may require you to amend or withdraw all or part of your </w:t>
      </w:r>
      <w:r w:rsidR="00584C34">
        <w:t>b</w:t>
      </w:r>
      <w:r w:rsidR="00875DC7">
        <w:t>id</w:t>
      </w:r>
      <w:r w:rsidRPr="009E460D">
        <w:t xml:space="preserve"> if, in our reasonable opinion, any of the above issues have arisen or may arise.</w:t>
      </w:r>
    </w:p>
    <w:p w14:paraId="16F4CB14" w14:textId="0D332863" w:rsidR="00BC219F" w:rsidRPr="008A30A0" w:rsidRDefault="00F22EF8" w:rsidP="00F22EF8">
      <w:pPr>
        <w:pStyle w:val="Style8"/>
        <w:numPr>
          <w:ilvl w:val="0"/>
          <w:numId w:val="0"/>
        </w:numPr>
      </w:pPr>
      <w:r>
        <w:t>10.4</w:t>
      </w:r>
      <w:r>
        <w:tab/>
      </w:r>
      <w:r w:rsidR="00BC219F" w:rsidRPr="008A30A0">
        <w:t xml:space="preserve">Collusive </w:t>
      </w:r>
      <w:r w:rsidR="003B4C6D" w:rsidRPr="008A30A0">
        <w:t>b</w:t>
      </w:r>
      <w:r w:rsidR="00BC219F" w:rsidRPr="008A30A0">
        <w:t>ehaviour</w:t>
      </w:r>
    </w:p>
    <w:p w14:paraId="481F8EE3" w14:textId="041B5A55" w:rsidR="00BC219F" w:rsidRPr="009E460D" w:rsidRDefault="00BC219F" w:rsidP="00F840B9">
      <w:pPr>
        <w:pStyle w:val="GPSL2NumberedBoldHeading"/>
        <w:numPr>
          <w:ilvl w:val="0"/>
          <w:numId w:val="0"/>
        </w:numPr>
      </w:pPr>
      <w:bookmarkStart w:id="31" w:name="_Ref456940939"/>
      <w:r w:rsidRPr="009E460D">
        <w:t>You must not</w:t>
      </w:r>
      <w:r w:rsidR="007109BD">
        <w:t xml:space="preserve">, </w:t>
      </w:r>
      <w:r w:rsidRPr="009E460D">
        <w:t xml:space="preserve">and </w:t>
      </w:r>
      <w:r w:rsidR="007109BD">
        <w:t xml:space="preserve">you must </w:t>
      </w:r>
      <w:r w:rsidRPr="009E460D">
        <w:t>make sure that your directo</w:t>
      </w:r>
      <w:r w:rsidR="002020A6">
        <w:t xml:space="preserve">rs, employees, </w:t>
      </w:r>
      <w:r w:rsidR="0063604D">
        <w:t>Subcontractors</w:t>
      </w:r>
      <w:r w:rsidR="002020A6">
        <w:t>,</w:t>
      </w:r>
      <w:r w:rsidR="00B82B10">
        <w:t xml:space="preserve"> </w:t>
      </w:r>
      <w:r w:rsidR="0063604D">
        <w:t>Key Subcontractor</w:t>
      </w:r>
      <w:r w:rsidR="00B82B10">
        <w:t>s,</w:t>
      </w:r>
      <w:r w:rsidRPr="009E460D">
        <w:t xml:space="preserve"> advisors, companies within your group or members of your consortia do not:</w:t>
      </w:r>
      <w:bookmarkEnd w:id="31"/>
    </w:p>
    <w:p w14:paraId="7DB98562" w14:textId="687BD2E2" w:rsidR="00BC219F" w:rsidRPr="009E460D" w:rsidRDefault="00BC219F"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fix or adjust any part of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where,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216ABE" w:rsidRPr="009E460D">
        <w:rPr>
          <w:rFonts w:ascii="Arial" w:hAnsi="Arial" w:cs="Arial"/>
          <w:sz w:val="24"/>
          <w:szCs w:val="24"/>
        </w:rPr>
        <w:t xml:space="preserve"> </w:t>
      </w:r>
    </w:p>
    <w:p w14:paraId="513F0885" w14:textId="715620F5" w:rsidR="00BC219F" w:rsidRPr="009E460D" w:rsidRDefault="00BC219F"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communica</w:t>
      </w:r>
      <w:r w:rsidR="00875DC7">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  </w:t>
      </w:r>
    </w:p>
    <w:p w14:paraId="7A36C355" w14:textId="103B56AF" w:rsidR="00BC219F" w:rsidRPr="009E460D" w:rsidRDefault="00BC219F"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enter into any agreement or arrangement with any other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w:t>
      </w:r>
    </w:p>
    <w:p w14:paraId="21F09F19" w14:textId="0B96F076" w:rsidR="00BC219F" w:rsidRPr="009E460D" w:rsidRDefault="00BC219F"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share, permit or disclose to another person, access to any information relating to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p>
    <w:p w14:paraId="27144871" w14:textId="430B0FF1" w:rsidR="00BC219F" w:rsidRPr="0091442E" w:rsidRDefault="00BC219F"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p>
    <w:p w14:paraId="502BE008" w14:textId="3C9A3F07" w:rsidR="00BC219F" w:rsidRPr="009E460D" w:rsidRDefault="00B90611" w:rsidP="00F840B9">
      <w:pPr>
        <w:pStyle w:val="GPSL2NumberedBoldHeading"/>
        <w:numPr>
          <w:ilvl w:val="0"/>
          <w:numId w:val="0"/>
        </w:numPr>
      </w:pPr>
      <w:r w:rsidRPr="009E460D">
        <w:t>If you</w:t>
      </w:r>
      <w:r w:rsidR="00BC219F" w:rsidRPr="009E460D">
        <w:t xml:space="preserve"> do breach paragraph </w:t>
      </w:r>
      <w:r w:rsidR="00F840B9">
        <w:t>9.4</w:t>
      </w:r>
      <w:r w:rsidR="00BC219F" w:rsidRPr="009E460D">
        <w:t>, we may (without prejudice to any other criminal or civil remedies available to it) disqualify you from further participation in this competition.</w:t>
      </w:r>
    </w:p>
    <w:p w14:paraId="7321A658" w14:textId="4602925C" w:rsidR="00F840B9" w:rsidRPr="009E460D" w:rsidRDefault="00BC219F" w:rsidP="007E0AC8">
      <w:pPr>
        <w:pStyle w:val="GPSL2NumberedBoldHeading"/>
        <w:numPr>
          <w:ilvl w:val="0"/>
          <w:numId w:val="0"/>
        </w:numPr>
      </w:pPr>
      <w:r w:rsidRPr="009E460D">
        <w:t>We may require you to put in place any procedures or undertake any such action(s) that we in our sole discretion considers necessary to prevent or stop any collusive behaviour.</w:t>
      </w:r>
    </w:p>
    <w:p w14:paraId="04BB5374" w14:textId="400DD355" w:rsidR="00832231" w:rsidRPr="007E0AC8" w:rsidRDefault="00F22EF8" w:rsidP="00F22EF8">
      <w:pPr>
        <w:pStyle w:val="Style8"/>
        <w:numPr>
          <w:ilvl w:val="0"/>
          <w:numId w:val="0"/>
        </w:numPr>
      </w:pPr>
      <w:r>
        <w:t>10.5</w:t>
      </w:r>
      <w:r>
        <w:tab/>
      </w:r>
      <w:r w:rsidR="00CF2067">
        <w:t>Contract</w:t>
      </w:r>
      <w:r w:rsidR="004E543F" w:rsidRPr="007E0AC8">
        <w:t xml:space="preserve">ing </w:t>
      </w:r>
      <w:r w:rsidR="003B4C6D" w:rsidRPr="007E0AC8">
        <w:t>a</w:t>
      </w:r>
      <w:r w:rsidR="004E543F" w:rsidRPr="007E0AC8">
        <w:t>rrangements</w:t>
      </w:r>
    </w:p>
    <w:p w14:paraId="7FD524B1" w14:textId="0F40CF5D" w:rsidR="004E543F" w:rsidRPr="009E460D" w:rsidRDefault="00B06D39" w:rsidP="00C75599">
      <w:pPr>
        <w:pStyle w:val="GPSL2NumberedBoldHeading"/>
        <w:numPr>
          <w:ilvl w:val="0"/>
          <w:numId w:val="0"/>
        </w:numPr>
      </w:pPr>
      <w:r w:rsidRPr="009E460D">
        <w:t>Only you</w:t>
      </w:r>
      <w:r w:rsidR="00832231" w:rsidRPr="009E460D">
        <w:t xml:space="preserve"> or, as applicable</w:t>
      </w:r>
      <w:r w:rsidR="00EB4141" w:rsidRPr="009E460D">
        <w:t>,</w:t>
      </w:r>
      <w:r w:rsidR="004E5E84" w:rsidRPr="009E460D">
        <w:t xml:space="preserve"> your </w:t>
      </w:r>
      <w:r w:rsidR="0063604D">
        <w:t>Key Subcontractor</w:t>
      </w:r>
      <w:r w:rsidR="004E5E84" w:rsidRPr="009E460D">
        <w:t>s</w:t>
      </w:r>
      <w:r w:rsidR="00A555E7" w:rsidRPr="009E460D">
        <w:t xml:space="preserve"> (as set out in your </w:t>
      </w:r>
      <w:r w:rsidR="003B4C6D">
        <w:t>b</w:t>
      </w:r>
      <w:r w:rsidR="00875DC7">
        <w:t>id</w:t>
      </w:r>
      <w:r w:rsidR="00A555E7" w:rsidRPr="009E460D">
        <w:t>)</w:t>
      </w:r>
      <w:r w:rsidR="009963DA" w:rsidRPr="009E460D">
        <w:t xml:space="preserve"> or consortium members</w:t>
      </w:r>
      <w:r w:rsidR="00B4503A" w:rsidRPr="009E460D">
        <w:t xml:space="preserve"> </w:t>
      </w:r>
      <w:r w:rsidR="00832231" w:rsidRPr="009E460D">
        <w:t>can</w:t>
      </w:r>
      <w:r w:rsidR="00B4503A" w:rsidRPr="009E460D">
        <w:t xml:space="preserve"> provide </w:t>
      </w:r>
      <w:r w:rsidR="008A30A0">
        <w:t xml:space="preserve">the deliverables </w:t>
      </w:r>
      <w:r w:rsidR="00B4503A" w:rsidRPr="009E460D">
        <w:t xml:space="preserve">through the </w:t>
      </w:r>
      <w:r w:rsidR="00881980">
        <w:t>Framework</w:t>
      </w:r>
      <w:r w:rsidR="00666E9B" w:rsidRPr="009E460D">
        <w:t xml:space="preserve"> </w:t>
      </w:r>
      <w:r w:rsidR="00CF2067">
        <w:t>Contract</w:t>
      </w:r>
      <w:r w:rsidR="009963DA" w:rsidRPr="009E460D">
        <w:t xml:space="preserve">. </w:t>
      </w:r>
    </w:p>
    <w:p w14:paraId="2EED8AFF" w14:textId="53B52397" w:rsidR="00B4503A" w:rsidRPr="008A30A0" w:rsidRDefault="00F22EF8" w:rsidP="00F22EF8">
      <w:pPr>
        <w:pStyle w:val="Style8"/>
        <w:numPr>
          <w:ilvl w:val="0"/>
          <w:numId w:val="0"/>
        </w:numPr>
      </w:pPr>
      <w:r>
        <w:t>10.6</w:t>
      </w:r>
      <w:r>
        <w:tab/>
      </w:r>
      <w:r w:rsidR="00CF2067">
        <w:t>Contract</w:t>
      </w:r>
      <w:r w:rsidR="00D7208B" w:rsidRPr="008A30A0">
        <w:t xml:space="preserve">ing </w:t>
      </w:r>
      <w:r w:rsidR="003B4C6D" w:rsidRPr="008A30A0">
        <w:t>a</w:t>
      </w:r>
      <w:r w:rsidR="00D7208B" w:rsidRPr="008A30A0">
        <w:t xml:space="preserve">rrangements for </w:t>
      </w:r>
      <w:r w:rsidR="003B4C6D" w:rsidRPr="008A30A0">
        <w:t>c</w:t>
      </w:r>
      <w:r w:rsidR="00B4503A" w:rsidRPr="008A30A0">
        <w:t>onsorti</w:t>
      </w:r>
      <w:r w:rsidR="00D5521A" w:rsidRPr="008A30A0">
        <w:t>um</w:t>
      </w:r>
    </w:p>
    <w:p w14:paraId="39C379CB" w14:textId="27B361A0" w:rsidR="0040065D" w:rsidRPr="00C75599" w:rsidRDefault="00982C79" w:rsidP="00C75599">
      <w:pPr>
        <w:pStyle w:val="GPSL2NumberedBoldHeading"/>
        <w:numPr>
          <w:ilvl w:val="0"/>
          <w:numId w:val="0"/>
        </w:numPr>
      </w:pPr>
      <w:r w:rsidRPr="00C75599">
        <w:t>W</w:t>
      </w:r>
      <w:r w:rsidR="00B4503A" w:rsidRPr="00C75599">
        <w:t xml:space="preserve">e </w:t>
      </w:r>
      <w:r w:rsidR="00B4503A" w:rsidRPr="00287E22">
        <w:t>may</w:t>
      </w:r>
      <w:r w:rsidR="00B4503A" w:rsidRPr="00C75599">
        <w:t xml:space="preserve"> require a consortium to </w:t>
      </w:r>
      <w:r w:rsidR="009A407F" w:rsidRPr="00C75599">
        <w:t xml:space="preserve">form </w:t>
      </w:r>
      <w:r w:rsidR="00B4503A" w:rsidRPr="00C75599">
        <w:t xml:space="preserve">a specific legal </w:t>
      </w:r>
      <w:r w:rsidR="009A407F" w:rsidRPr="00C75599">
        <w:t xml:space="preserve">entity </w:t>
      </w:r>
      <w:r w:rsidR="00C1147C" w:rsidRPr="00C75599">
        <w:t xml:space="preserve">when signing a </w:t>
      </w:r>
      <w:r w:rsidR="00881980">
        <w:t>Framework</w:t>
      </w:r>
      <w:r w:rsidR="00666E9B" w:rsidRPr="00C75599">
        <w:t xml:space="preserve"> </w:t>
      </w:r>
      <w:r w:rsidR="00CF2067">
        <w:t>Contract</w:t>
      </w:r>
      <w:r w:rsidR="00B4503A" w:rsidRPr="00C75599">
        <w:t xml:space="preserve">. </w:t>
      </w:r>
    </w:p>
    <w:p w14:paraId="6D9DDE64" w14:textId="5EADD897" w:rsidR="00C1147C" w:rsidRPr="009E460D" w:rsidRDefault="00C1147C" w:rsidP="00C75599">
      <w:pPr>
        <w:pStyle w:val="GPSL2NumberedBoldHeading"/>
        <w:numPr>
          <w:ilvl w:val="0"/>
          <w:numId w:val="0"/>
        </w:numPr>
      </w:pPr>
      <w:r w:rsidRPr="00C75599">
        <w:t xml:space="preserve">Otherwise, each member will sign the </w:t>
      </w:r>
      <w:r w:rsidR="00881980">
        <w:t>Framework</w:t>
      </w:r>
      <w:r w:rsidRPr="00C75599">
        <w:t xml:space="preserve"> </w:t>
      </w:r>
      <w:r w:rsidR="00CF2067">
        <w:t>Contract</w:t>
      </w:r>
      <w:r w:rsidR="00C7436D" w:rsidRPr="009E460D">
        <w:t>.</w:t>
      </w:r>
      <w:r w:rsidRPr="009E460D">
        <w:t xml:space="preserve"> </w:t>
      </w:r>
    </w:p>
    <w:p w14:paraId="3DEED5E8" w14:textId="3860A4EB" w:rsidR="00CD5B70" w:rsidRPr="00A12AAB" w:rsidRDefault="00F22EF8" w:rsidP="00F22EF8">
      <w:pPr>
        <w:pStyle w:val="Style8"/>
        <w:numPr>
          <w:ilvl w:val="0"/>
          <w:numId w:val="0"/>
        </w:numPr>
      </w:pPr>
      <w:r>
        <w:t>10.7</w:t>
      </w:r>
      <w:r>
        <w:tab/>
      </w:r>
      <w:r w:rsidR="00875DC7">
        <w:t>Bidder</w:t>
      </w:r>
      <w:r w:rsidR="00CD5B70" w:rsidRPr="00A12AAB">
        <w:t xml:space="preserve"> conduct and conflicts of interest</w:t>
      </w:r>
    </w:p>
    <w:p w14:paraId="0E90F768" w14:textId="1387980B" w:rsidR="00CD5B70" w:rsidRPr="009E460D" w:rsidRDefault="00D742FD" w:rsidP="00C75599">
      <w:pPr>
        <w:pStyle w:val="GPSL2NumberedBoldHeading"/>
        <w:numPr>
          <w:ilvl w:val="0"/>
          <w:numId w:val="0"/>
        </w:numPr>
      </w:pPr>
      <w:r w:rsidRPr="009E460D">
        <w:lastRenderedPageBreak/>
        <w:t xml:space="preserve">You must not attempt </w:t>
      </w:r>
      <w:r w:rsidR="00CD5B70" w:rsidRPr="009E460D">
        <w:t xml:space="preserve">to influence the </w:t>
      </w:r>
      <w:r w:rsidR="00CF2067">
        <w:t>Contract</w:t>
      </w:r>
      <w:r w:rsidR="00CD5B70" w:rsidRPr="009E460D">
        <w:t xml:space="preserve"> award process. </w:t>
      </w:r>
      <w:r w:rsidRPr="009E460D">
        <w:t>For example</w:t>
      </w:r>
      <w:r w:rsidR="00CD5B70" w:rsidRPr="009E460D">
        <w:t xml:space="preserve">, you </w:t>
      </w:r>
      <w:r w:rsidR="000C2E05" w:rsidRPr="009E460D">
        <w:t xml:space="preserve">must </w:t>
      </w:r>
      <w:r w:rsidR="00CD5B70" w:rsidRPr="009E460D">
        <w:t>not directly or indirectly at any time:</w:t>
      </w:r>
    </w:p>
    <w:p w14:paraId="4D2B2A52" w14:textId="2E6E1D48" w:rsidR="00CD5B70" w:rsidRPr="009E460D" w:rsidRDefault="002C0DDA"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w:t>
      </w:r>
      <w:r w:rsidR="00395531" w:rsidRPr="009E460D">
        <w:rPr>
          <w:rFonts w:ascii="Arial" w:hAnsi="Arial" w:cs="Arial"/>
          <w:sz w:val="24"/>
          <w:szCs w:val="24"/>
        </w:rPr>
        <w:t>ollud</w:t>
      </w:r>
      <w:r w:rsidR="00227353" w:rsidRPr="009E460D">
        <w:rPr>
          <w:rFonts w:ascii="Arial" w:hAnsi="Arial" w:cs="Arial"/>
          <w:sz w:val="24"/>
          <w:szCs w:val="24"/>
        </w:rPr>
        <w:t>e</w:t>
      </w:r>
      <w:r w:rsidR="00395531" w:rsidRPr="009E460D">
        <w:rPr>
          <w:rFonts w:ascii="Arial" w:hAnsi="Arial" w:cs="Arial"/>
          <w:sz w:val="24"/>
          <w:szCs w:val="24"/>
        </w:rPr>
        <w:t xml:space="preserve"> with other </w:t>
      </w:r>
      <w:r w:rsidR="00227353" w:rsidRPr="009E460D">
        <w:rPr>
          <w:rFonts w:ascii="Arial" w:hAnsi="Arial" w:cs="Arial"/>
          <w:sz w:val="24"/>
          <w:szCs w:val="24"/>
        </w:rPr>
        <w:t>others</w:t>
      </w:r>
      <w:r w:rsidR="00395531" w:rsidRPr="009E460D">
        <w:rPr>
          <w:rFonts w:ascii="Arial" w:hAnsi="Arial" w:cs="Arial"/>
          <w:sz w:val="24"/>
          <w:szCs w:val="24"/>
        </w:rPr>
        <w:t xml:space="preserve"> over the content and submission of </w:t>
      </w:r>
      <w:r w:rsidR="00584C34">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proposed partner, supplier, consortium member or provider of finance.</w:t>
      </w:r>
    </w:p>
    <w:p w14:paraId="0C036901" w14:textId="63B6961C" w:rsidR="00CD5B70" w:rsidRPr="009E460D" w:rsidRDefault="002C0DDA"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w:t>
      </w:r>
      <w:r w:rsidR="00CD5B70" w:rsidRPr="009E460D">
        <w:rPr>
          <w:rFonts w:ascii="Arial" w:hAnsi="Arial" w:cs="Arial"/>
          <w:sz w:val="24"/>
          <w:szCs w:val="24"/>
        </w:rPr>
        <w:t xml:space="preserve">anvass </w:t>
      </w:r>
      <w:r w:rsidR="006E7D7F" w:rsidRPr="009E460D">
        <w:rPr>
          <w:rFonts w:ascii="Arial" w:hAnsi="Arial" w:cs="Arial"/>
          <w:sz w:val="24"/>
          <w:szCs w:val="24"/>
        </w:rPr>
        <w:t xml:space="preserve">any Minister, officer, public sector employee, member or agent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CD5B70" w:rsidRPr="009E460D">
        <w:rPr>
          <w:rFonts w:ascii="Arial" w:hAnsi="Arial" w:cs="Arial"/>
          <w:sz w:val="24"/>
          <w:szCs w:val="24"/>
        </w:rPr>
        <w:t>.</w:t>
      </w:r>
    </w:p>
    <w:p w14:paraId="2FA37466" w14:textId="4872D491" w:rsidR="00554A4C" w:rsidRPr="009E460D" w:rsidRDefault="00C75599" w:rsidP="00C72B78">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try</w:t>
      </w:r>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3B4C6D">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3B4C6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5D9E2D03" w:rsidR="00554A4C" w:rsidRPr="009E460D" w:rsidRDefault="00554A4C" w:rsidP="00C75599">
      <w:pPr>
        <w:pStyle w:val="GPSL2NumberedBoldHeading"/>
        <w:numPr>
          <w:ilvl w:val="0"/>
          <w:numId w:val="0"/>
        </w:numPr>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4B8AFE9F" w14:textId="1761D627" w:rsidR="00DC03AD" w:rsidRPr="008A30A0" w:rsidRDefault="00F22EF8" w:rsidP="00F22EF8">
      <w:pPr>
        <w:pStyle w:val="Style8"/>
        <w:numPr>
          <w:ilvl w:val="0"/>
          <w:numId w:val="0"/>
        </w:numPr>
      </w:pPr>
      <w:r>
        <w:t>10.8</w:t>
      </w:r>
      <w:r>
        <w:tab/>
      </w:r>
      <w:r w:rsidR="00CD5B70" w:rsidRPr="008A30A0">
        <w:t xml:space="preserve">Confidentiality and </w:t>
      </w:r>
      <w:r w:rsidR="003B4C6D" w:rsidRPr="008A30A0">
        <w:t>f</w:t>
      </w:r>
      <w:r w:rsidR="00CD5B70" w:rsidRPr="008A30A0">
        <w:t xml:space="preserve">reedom of </w:t>
      </w:r>
      <w:r w:rsidR="003B4C6D" w:rsidRPr="008A30A0">
        <w:t>i</w:t>
      </w:r>
      <w:r w:rsidR="00CD5B70" w:rsidRPr="008A30A0">
        <w:t>nformation</w:t>
      </w:r>
      <w:bookmarkStart w:id="32" w:name="_Ref378167928"/>
    </w:p>
    <w:bookmarkEnd w:id="32"/>
    <w:p w14:paraId="0617DDA1" w14:textId="0C16457F" w:rsidR="00CD5B70" w:rsidRPr="009E460D" w:rsidRDefault="0070431B" w:rsidP="00C75599">
      <w:pPr>
        <w:pStyle w:val="GPSL2NumberedBoldHeading"/>
        <w:numPr>
          <w:ilvl w:val="0"/>
          <w:numId w:val="0"/>
        </w:numPr>
      </w:pPr>
      <w:r w:rsidRPr="009E460D">
        <w:t xml:space="preserve">You must keep the contents </w:t>
      </w:r>
      <w:r w:rsidR="00DC03AD" w:rsidRPr="009E460D">
        <w:t>of this</w:t>
      </w:r>
      <w:r w:rsidRPr="009E460D">
        <w:t xml:space="preserve"> </w:t>
      </w:r>
      <w:r w:rsidR="003B4C6D">
        <w:t>ITT p</w:t>
      </w:r>
      <w:r w:rsidR="00875DC7">
        <w:t>ack</w:t>
      </w:r>
      <w:r w:rsidRPr="009E460D">
        <w:t xml:space="preserve"> confidential</w:t>
      </w:r>
      <w:r w:rsidR="00CD5B70" w:rsidRPr="009E460D">
        <w:t xml:space="preserve"> </w:t>
      </w:r>
      <w:r w:rsidR="00DC03AD" w:rsidRPr="009E460D">
        <w:t>unless it is already in the public domain</w:t>
      </w:r>
      <w:r w:rsidR="00EB2DAA">
        <w:t xml:space="preserve">, </w:t>
      </w:r>
      <w:r w:rsidR="00DC03AD" w:rsidRPr="009E460D">
        <w:t xml:space="preserve">you must keep the fact you have received it confidential. This obligation </w:t>
      </w:r>
      <w:r w:rsidR="003B4C6D">
        <w:t>does not apply to anything you have to do to:</w:t>
      </w:r>
    </w:p>
    <w:p w14:paraId="5C9E2C53" w14:textId="3F79325F" w:rsidR="00CD5B70" w:rsidRPr="009E460D" w:rsidRDefault="00CD5B70"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submit a </w:t>
      </w:r>
      <w:r w:rsidR="003B4C6D">
        <w:rPr>
          <w:rFonts w:ascii="Arial" w:hAnsi="Arial" w:cs="Arial"/>
          <w:sz w:val="24"/>
          <w:szCs w:val="24"/>
        </w:rPr>
        <w:t>b</w:t>
      </w:r>
      <w:r w:rsidR="00875DC7">
        <w:rPr>
          <w:rFonts w:ascii="Arial" w:hAnsi="Arial" w:cs="Arial"/>
          <w:sz w:val="24"/>
          <w:szCs w:val="24"/>
        </w:rPr>
        <w:t>id</w:t>
      </w:r>
    </w:p>
    <w:p w14:paraId="3B1746E4" w14:textId="29632A05" w:rsidR="0091442E" w:rsidRDefault="00CD5B70"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 xml:space="preserve">y </w:t>
      </w:r>
      <w:r w:rsidR="00ED74A9" w:rsidRPr="009E460D">
        <w:rPr>
          <w:rFonts w:ascii="Arial" w:hAnsi="Arial" w:cs="Arial"/>
          <w:sz w:val="24"/>
          <w:szCs w:val="24"/>
        </w:rPr>
        <w:t>with a legal obligation.</w:t>
      </w:r>
    </w:p>
    <w:p w14:paraId="3BF17F38" w14:textId="1B421B19" w:rsidR="00F12978" w:rsidRPr="008A30A0" w:rsidRDefault="00987C72" w:rsidP="00987C72">
      <w:pPr>
        <w:pStyle w:val="Style8"/>
        <w:numPr>
          <w:ilvl w:val="0"/>
          <w:numId w:val="0"/>
        </w:numPr>
      </w:pPr>
      <w:r>
        <w:t>10.9</w:t>
      </w:r>
      <w:r>
        <w:tab/>
      </w:r>
      <w:r w:rsidR="00F12978" w:rsidRPr="008A30A0">
        <w:t>Publicity</w:t>
      </w:r>
    </w:p>
    <w:p w14:paraId="57573BDA" w14:textId="7BDE669E" w:rsidR="00F12978" w:rsidRPr="009E460D" w:rsidRDefault="006E7771" w:rsidP="00C75599">
      <w:pPr>
        <w:pStyle w:val="GPSL2NumberedBoldHeading"/>
        <w:numPr>
          <w:ilvl w:val="0"/>
          <w:numId w:val="0"/>
        </w:numPr>
      </w:pPr>
      <w:r>
        <w:t xml:space="preserve">You must not </w:t>
      </w:r>
      <w:r w:rsidR="00F12978" w:rsidRPr="009E460D">
        <w:t xml:space="preserve">make statements to the media regarding any </w:t>
      </w:r>
      <w:r w:rsidR="003B4C6D">
        <w:t>b</w:t>
      </w:r>
      <w:r w:rsidR="00875DC7">
        <w:t>id</w:t>
      </w:r>
      <w:r w:rsidR="00F12978" w:rsidRPr="009E460D">
        <w:t xml:space="preserve"> or its contents</w:t>
      </w:r>
      <w:r>
        <w:t xml:space="preserve">. You are not allowed to publicise the </w:t>
      </w:r>
      <w:r w:rsidR="00D5521A">
        <w:t>outcome of the competition</w:t>
      </w:r>
      <w:r>
        <w:t xml:space="preserve"> un</w:t>
      </w:r>
      <w:r w:rsidR="00AB34A5">
        <w:t xml:space="preserve">less </w:t>
      </w:r>
      <w:r w:rsidRPr="009E460D">
        <w:t xml:space="preserve">we have given </w:t>
      </w:r>
      <w:r>
        <w:t xml:space="preserve">you </w:t>
      </w:r>
      <w:r w:rsidRPr="009E460D">
        <w:t>written consent</w:t>
      </w:r>
      <w:r w:rsidR="00F12978" w:rsidRPr="009E460D">
        <w:t>.</w:t>
      </w:r>
    </w:p>
    <w:p w14:paraId="0174D237" w14:textId="45FACCE1" w:rsidR="00C82FC5" w:rsidRPr="008A30A0" w:rsidRDefault="00987C72" w:rsidP="00987C72">
      <w:pPr>
        <w:pStyle w:val="Style8"/>
        <w:numPr>
          <w:ilvl w:val="0"/>
          <w:numId w:val="0"/>
        </w:numPr>
      </w:pPr>
      <w:r>
        <w:t>10.10</w:t>
      </w:r>
      <w:r>
        <w:tab/>
      </w:r>
      <w:r w:rsidR="00C82FC5" w:rsidRPr="008A30A0">
        <w:t>Our rights</w:t>
      </w:r>
    </w:p>
    <w:p w14:paraId="1D62BEC7" w14:textId="77777777" w:rsidR="00C82FC5" w:rsidRPr="009E460D" w:rsidRDefault="00C82FC5" w:rsidP="008A30A0">
      <w:pPr>
        <w:pStyle w:val="GPSL2NumberedBoldHeading"/>
        <w:numPr>
          <w:ilvl w:val="0"/>
          <w:numId w:val="0"/>
        </w:numPr>
      </w:pPr>
      <w:r w:rsidRPr="009E460D">
        <w:t>We reserve the right to:</w:t>
      </w:r>
    </w:p>
    <w:p w14:paraId="703D949C" w14:textId="0D798C1F" w:rsidR="00C82FC5" w:rsidRPr="009E460D" w:rsidRDefault="002C0DDA"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aive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p>
    <w:p w14:paraId="057B06FB" w14:textId="4542CD2B" w:rsidR="00C82FC5" w:rsidRPr="009E460D" w:rsidRDefault="002C0DDA"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v</w:t>
      </w:r>
      <w:r w:rsidR="008857D8" w:rsidRPr="009E460D">
        <w:rPr>
          <w:rFonts w:ascii="Arial" w:hAnsi="Arial" w:cs="Arial"/>
          <w:sz w:val="24"/>
          <w:szCs w:val="24"/>
        </w:rPr>
        <w:t xml:space="preserve">erify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3B4C6D">
        <w:rPr>
          <w:rFonts w:ascii="Arial" w:hAnsi="Arial" w:cs="Arial"/>
          <w:sz w:val="24"/>
          <w:szCs w:val="24"/>
        </w:rPr>
        <w:t>b</w:t>
      </w:r>
      <w:r w:rsidR="00875DC7">
        <w:rPr>
          <w:rFonts w:ascii="Arial" w:hAnsi="Arial" w:cs="Arial"/>
          <w:sz w:val="24"/>
          <w:szCs w:val="24"/>
        </w:rPr>
        <w:t>id</w:t>
      </w:r>
      <w:r w:rsidR="004D7453">
        <w:rPr>
          <w:rFonts w:ascii="Arial" w:hAnsi="Arial" w:cs="Arial"/>
          <w:sz w:val="24"/>
          <w:szCs w:val="24"/>
        </w:rPr>
        <w:t xml:space="preserve">. </w:t>
      </w:r>
      <w:r w:rsidR="00987C72">
        <w:rPr>
          <w:rFonts w:ascii="Arial" w:hAnsi="Arial" w:cs="Arial"/>
          <w:sz w:val="24"/>
          <w:szCs w:val="24"/>
        </w:rPr>
        <w:t xml:space="preserve"> </w:t>
      </w:r>
      <w:r w:rsidR="004D7453">
        <w:rPr>
          <w:rFonts w:ascii="Arial" w:hAnsi="Arial" w:cs="Arial"/>
          <w:sz w:val="24"/>
          <w:szCs w:val="24"/>
        </w:rPr>
        <w:t>You MUST ensure you are regularly checking your messages to ensure you are able to respond to our clarifications</w:t>
      </w:r>
    </w:p>
    <w:p w14:paraId="784F50B5" w14:textId="499E7954" w:rsidR="00C82FC5" w:rsidRPr="009E460D" w:rsidRDefault="002C0DDA"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ithdraw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p>
    <w:p w14:paraId="1FFCCF9D" w14:textId="064FFA52" w:rsidR="00AA1CB8" w:rsidRPr="0091442E" w:rsidRDefault="002C0DDA">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w:t>
      </w:r>
      <w:r w:rsidR="00C82FC5" w:rsidRPr="009E460D">
        <w:rPr>
          <w:rFonts w:ascii="Arial" w:hAnsi="Arial" w:cs="Arial"/>
          <w:sz w:val="24"/>
          <w:szCs w:val="24"/>
        </w:rPr>
        <w:t xml:space="preserve">hoose not to award any </w:t>
      </w:r>
      <w:r w:rsidR="00881980">
        <w:rPr>
          <w:rFonts w:ascii="Arial" w:hAnsi="Arial" w:cs="Arial"/>
          <w:sz w:val="24"/>
          <w:szCs w:val="24"/>
        </w:rPr>
        <w:t>Framework</w:t>
      </w:r>
      <w:r w:rsidR="00535689">
        <w:rPr>
          <w:rFonts w:ascii="Arial" w:hAnsi="Arial" w:cs="Arial"/>
          <w:sz w:val="24"/>
          <w:szCs w:val="24"/>
        </w:rPr>
        <w:t xml:space="preserve"> </w:t>
      </w:r>
      <w:r w:rsidR="00CF2067">
        <w:rPr>
          <w:rFonts w:ascii="Arial" w:hAnsi="Arial" w:cs="Arial"/>
          <w:sz w:val="24"/>
          <w:szCs w:val="24"/>
        </w:rPr>
        <w:t>Contract</w:t>
      </w:r>
      <w:r w:rsidR="00535689" w:rsidRPr="0091442E">
        <w:rPr>
          <w:rFonts w:ascii="Arial" w:hAnsi="Arial" w:cs="Arial"/>
          <w:sz w:val="24"/>
          <w:szCs w:val="24"/>
        </w:rPr>
        <w:t>s</w:t>
      </w:r>
    </w:p>
    <w:p w14:paraId="3D33BBF9" w14:textId="4789FECD" w:rsidR="003B4C6D" w:rsidRDefault="002C0DDA" w:rsidP="00C72B78">
      <w:pPr>
        <w:pStyle w:val="NoSpacing"/>
        <w:numPr>
          <w:ilvl w:val="0"/>
          <w:numId w:val="2"/>
        </w:numPr>
        <w:spacing w:after="80" w:line="259" w:lineRule="auto"/>
        <w:ind w:left="924" w:hanging="357"/>
        <w:rPr>
          <w:rFonts w:ascii="Arial" w:hAnsi="Arial" w:cs="Arial"/>
          <w:sz w:val="24"/>
          <w:szCs w:val="24"/>
        </w:rPr>
      </w:pPr>
      <w:r w:rsidRPr="003B4C6D">
        <w:rPr>
          <w:rFonts w:ascii="Arial" w:hAnsi="Arial" w:cs="Arial"/>
          <w:sz w:val="24"/>
          <w:szCs w:val="24"/>
        </w:rPr>
        <w:t>m</w:t>
      </w:r>
      <w:r w:rsidR="00C82FC5" w:rsidRPr="003B4C6D">
        <w:rPr>
          <w:rFonts w:ascii="Arial" w:hAnsi="Arial" w:cs="Arial"/>
          <w:sz w:val="24"/>
          <w:szCs w:val="24"/>
        </w:rPr>
        <w:t xml:space="preserve">ake </w:t>
      </w:r>
      <w:r w:rsidR="002F4CDE" w:rsidRPr="003B4C6D">
        <w:rPr>
          <w:rFonts w:ascii="Arial" w:hAnsi="Arial" w:cs="Arial"/>
          <w:sz w:val="24"/>
          <w:szCs w:val="24"/>
        </w:rPr>
        <w:t xml:space="preserve">any </w:t>
      </w:r>
      <w:r w:rsidR="00C82FC5" w:rsidRPr="003B4C6D">
        <w:rPr>
          <w:rFonts w:ascii="Arial" w:hAnsi="Arial" w:cs="Arial"/>
          <w:sz w:val="24"/>
          <w:szCs w:val="24"/>
        </w:rPr>
        <w:t xml:space="preserve">changes to the timetable, structure or content of the </w:t>
      </w:r>
      <w:r w:rsidR="008A2EA1" w:rsidRPr="003B4C6D">
        <w:rPr>
          <w:rFonts w:ascii="Arial" w:hAnsi="Arial" w:cs="Arial"/>
          <w:sz w:val="24"/>
          <w:szCs w:val="24"/>
        </w:rPr>
        <w:t>competition</w:t>
      </w:r>
    </w:p>
    <w:p w14:paraId="35081F24" w14:textId="58DD9E4A" w:rsidR="003E3F76" w:rsidRDefault="003E3F76" w:rsidP="00C72B78">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 xml:space="preserve">carry out the evaluation stages (selection and award stages) of this procurement concurrently </w:t>
      </w:r>
    </w:p>
    <w:p w14:paraId="04FA1DDD" w14:textId="04BF05BE" w:rsidR="003B4C6D" w:rsidRPr="003B4C6D" w:rsidRDefault="003B4C6D" w:rsidP="00C72B78">
      <w:pPr>
        <w:pStyle w:val="NoSpacing"/>
        <w:numPr>
          <w:ilvl w:val="0"/>
          <w:numId w:val="2"/>
        </w:numPr>
        <w:spacing w:after="80" w:line="259" w:lineRule="auto"/>
        <w:ind w:left="924" w:hanging="357"/>
        <w:rPr>
          <w:rFonts w:ascii="Arial" w:hAnsi="Arial" w:cs="Arial"/>
          <w:sz w:val="24"/>
          <w:szCs w:val="24"/>
        </w:rPr>
      </w:pPr>
      <w:r w:rsidRPr="003B4C6D">
        <w:rPr>
          <w:rFonts w:ascii="Arial" w:hAnsi="Arial" w:cs="Arial"/>
          <w:sz w:val="24"/>
          <w:szCs w:val="24"/>
        </w:rPr>
        <w:t xml:space="preserve">exclude you if: </w:t>
      </w:r>
    </w:p>
    <w:p w14:paraId="0A584928" w14:textId="2937D9F9" w:rsidR="003B4C6D" w:rsidRPr="009E460D" w:rsidRDefault="003B4C6D" w:rsidP="00C72B78">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submit a non-compliant </w:t>
      </w:r>
      <w:r w:rsidR="009B781B">
        <w:rPr>
          <w:rFonts w:ascii="Arial" w:hAnsi="Arial" w:cs="Arial"/>
          <w:sz w:val="24"/>
          <w:szCs w:val="24"/>
        </w:rPr>
        <w:t>b</w:t>
      </w:r>
      <w:r>
        <w:rPr>
          <w:rFonts w:ascii="Arial" w:hAnsi="Arial" w:cs="Arial"/>
          <w:sz w:val="24"/>
          <w:szCs w:val="24"/>
        </w:rPr>
        <w:t>id</w:t>
      </w:r>
    </w:p>
    <w:p w14:paraId="77FB3AE6" w14:textId="77777777" w:rsidR="003B4C6D" w:rsidRPr="009E460D" w:rsidRDefault="003B4C6D" w:rsidP="00C72B78">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lastRenderedPageBreak/>
        <w:t xml:space="preserve">your </w:t>
      </w:r>
      <w:r>
        <w:rPr>
          <w:rFonts w:ascii="Arial" w:hAnsi="Arial" w:cs="Arial"/>
          <w:sz w:val="24"/>
          <w:szCs w:val="24"/>
        </w:rPr>
        <w:t>bid</w:t>
      </w:r>
      <w:r w:rsidRPr="009E460D">
        <w:rPr>
          <w:rFonts w:ascii="Arial" w:hAnsi="Arial" w:cs="Arial"/>
          <w:sz w:val="24"/>
          <w:szCs w:val="24"/>
        </w:rPr>
        <w:t xml:space="preserve"> contains false or misleading information</w:t>
      </w:r>
    </w:p>
    <w:p w14:paraId="3DD0B7A4" w14:textId="0B21DF21" w:rsidR="004D7453" w:rsidRDefault="004D7453" w:rsidP="00C72B78">
      <w:pPr>
        <w:pStyle w:val="NoSpacing"/>
        <w:numPr>
          <w:ilvl w:val="1"/>
          <w:numId w:val="1"/>
        </w:numPr>
        <w:spacing w:after="80" w:line="259" w:lineRule="auto"/>
        <w:ind w:left="1775" w:hanging="357"/>
        <w:rPr>
          <w:rFonts w:ascii="Arial" w:hAnsi="Arial" w:cs="Arial"/>
          <w:sz w:val="24"/>
          <w:szCs w:val="24"/>
        </w:rPr>
      </w:pPr>
      <w:r>
        <w:rPr>
          <w:rFonts w:ascii="Arial" w:hAnsi="Arial" w:cs="Arial"/>
          <w:sz w:val="24"/>
          <w:szCs w:val="24"/>
        </w:rPr>
        <w:t>you fail to respond to any clarifications from us</w:t>
      </w:r>
    </w:p>
    <w:p w14:paraId="7555FD2C" w14:textId="13488A36" w:rsidR="00AB34A5" w:rsidRDefault="003B4C6D" w:rsidP="00C72B78">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fail to tell us of any change in the </w:t>
      </w:r>
      <w:r w:rsidR="00CF2067">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sidR="00CF2067">
        <w:rPr>
          <w:rFonts w:ascii="Arial" w:hAnsi="Arial" w:cs="Arial"/>
          <w:sz w:val="24"/>
          <w:szCs w:val="24"/>
        </w:rPr>
        <w:t>Contract</w:t>
      </w:r>
      <w:r w:rsidR="00AB34A5">
        <w:rPr>
          <w:rFonts w:ascii="Arial" w:hAnsi="Arial" w:cs="Arial"/>
          <w:sz w:val="24"/>
          <w:szCs w:val="24"/>
        </w:rPr>
        <w:t xml:space="preserve"> </w:t>
      </w:r>
      <w:r w:rsidRPr="009E460D">
        <w:rPr>
          <w:rFonts w:ascii="Arial" w:hAnsi="Arial" w:cs="Arial"/>
          <w:sz w:val="24"/>
          <w:szCs w:val="24"/>
        </w:rPr>
        <w:t>award</w:t>
      </w:r>
    </w:p>
    <w:p w14:paraId="7C0F92AC" w14:textId="329600DD" w:rsidR="003B4C6D" w:rsidRPr="009E460D" w:rsidRDefault="003B4C6D" w:rsidP="00C72B78">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the change in the </w:t>
      </w:r>
      <w:r w:rsidR="00CF2067">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p>
    <w:p w14:paraId="7C7AB9E8" w14:textId="77777777" w:rsidR="003B4C6D" w:rsidRPr="009E460D" w:rsidRDefault="003B4C6D" w:rsidP="00C72B78">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p>
    <w:p w14:paraId="0B3AE901" w14:textId="7256E853" w:rsidR="003B4C6D" w:rsidRDefault="003B4C6D" w:rsidP="00C72B78">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for any reason set out in the Regulations</w:t>
      </w:r>
      <w:r w:rsidR="00987C72">
        <w:rPr>
          <w:rFonts w:ascii="Arial" w:hAnsi="Arial" w:cs="Arial"/>
          <w:sz w:val="24"/>
          <w:szCs w:val="24"/>
        </w:rPr>
        <w:t>.</w:t>
      </w:r>
    </w:p>
    <w:p w14:paraId="24E4672B" w14:textId="3E2C52E2" w:rsidR="00EA5476" w:rsidRPr="008A30A0" w:rsidRDefault="00987C72" w:rsidP="00987C72">
      <w:pPr>
        <w:pStyle w:val="Style8"/>
        <w:numPr>
          <w:ilvl w:val="0"/>
          <w:numId w:val="0"/>
        </w:numPr>
      </w:pPr>
      <w:r>
        <w:t>10.11</w:t>
      </w:r>
      <w:r>
        <w:tab/>
      </w:r>
      <w:r w:rsidR="00EA5476" w:rsidRPr="008A30A0">
        <w:t>Consequences of misrepresentation</w:t>
      </w:r>
    </w:p>
    <w:p w14:paraId="423182C9" w14:textId="3F5E4335" w:rsidR="00EA5476" w:rsidRPr="00EA5476" w:rsidRDefault="00EA5476" w:rsidP="00EA5476">
      <w:pPr>
        <w:rPr>
          <w:rFonts w:ascii="Arial" w:hAnsi="Arial" w:cs="Arial"/>
          <w:sz w:val="24"/>
          <w:lang w:eastAsia="zh-CN"/>
        </w:rPr>
      </w:pPr>
      <w:r w:rsidRPr="00EA5476">
        <w:rPr>
          <w:rFonts w:ascii="Arial" w:hAnsi="Arial" w:cs="Arial"/>
          <w:sz w:val="24"/>
          <w:lang w:eastAsia="zh-CN"/>
        </w:rPr>
        <w:t xml:space="preserve">If a serious misrepresentation by you induces us to enter into a </w:t>
      </w:r>
      <w:r w:rsidR="00881980">
        <w:rPr>
          <w:rFonts w:ascii="Arial" w:hAnsi="Arial" w:cs="Arial"/>
          <w:sz w:val="24"/>
          <w:lang w:eastAsia="zh-CN"/>
        </w:rPr>
        <w:t>Framework</w:t>
      </w:r>
      <w:r w:rsidRPr="00EA5476">
        <w:rPr>
          <w:rFonts w:ascii="Arial" w:hAnsi="Arial" w:cs="Arial"/>
          <w:sz w:val="24"/>
          <w:lang w:eastAsia="zh-CN"/>
        </w:rPr>
        <w:t xml:space="preserve"> </w:t>
      </w:r>
      <w:r w:rsidR="00CF2067">
        <w:rPr>
          <w:rFonts w:ascii="Arial" w:hAnsi="Arial" w:cs="Arial"/>
          <w:sz w:val="24"/>
          <w:lang w:eastAsia="zh-CN"/>
        </w:rPr>
        <w:t>Contract</w:t>
      </w:r>
      <w:r w:rsidRPr="00EA5476">
        <w:rPr>
          <w:rFonts w:ascii="Arial" w:hAnsi="Arial" w:cs="Arial"/>
          <w:sz w:val="24"/>
          <w:lang w:eastAsia="zh-CN"/>
        </w:rPr>
        <w:t xml:space="preserve"> with you, you may be:</w:t>
      </w:r>
    </w:p>
    <w:p w14:paraId="75E9C68B" w14:textId="5DEEDC3E" w:rsidR="006A6518" w:rsidRPr="0091442E" w:rsidRDefault="00EA5476" w:rsidP="00C72B78">
      <w:pPr>
        <w:pStyle w:val="NoSpacing"/>
        <w:numPr>
          <w:ilvl w:val="0"/>
          <w:numId w:val="2"/>
        </w:numPr>
        <w:spacing w:after="80" w:line="259" w:lineRule="auto"/>
        <w:ind w:left="924" w:hanging="357"/>
        <w:rPr>
          <w:rFonts w:ascii="Arial" w:hAnsi="Arial" w:cs="Arial"/>
          <w:sz w:val="24"/>
          <w:szCs w:val="24"/>
        </w:rPr>
      </w:pPr>
      <w:r w:rsidRPr="0091442E">
        <w:rPr>
          <w:rFonts w:ascii="Arial" w:hAnsi="Arial" w:cs="Arial"/>
          <w:sz w:val="24"/>
          <w:szCs w:val="24"/>
        </w:rPr>
        <w:t xml:space="preserve">excluded from bidding for </w:t>
      </w:r>
      <w:r w:rsidR="00CF2067">
        <w:rPr>
          <w:rFonts w:ascii="Arial" w:hAnsi="Arial" w:cs="Arial"/>
          <w:sz w:val="24"/>
          <w:szCs w:val="24"/>
        </w:rPr>
        <w:t>Contract</w:t>
      </w:r>
      <w:r w:rsidR="00FF195A" w:rsidRPr="0091442E">
        <w:rPr>
          <w:rFonts w:ascii="Arial" w:hAnsi="Arial" w:cs="Arial"/>
          <w:sz w:val="24"/>
          <w:szCs w:val="24"/>
        </w:rPr>
        <w:t>s</w:t>
      </w:r>
      <w:r w:rsidRPr="0091442E">
        <w:rPr>
          <w:rFonts w:ascii="Arial" w:hAnsi="Arial" w:cs="Arial"/>
          <w:sz w:val="24"/>
          <w:szCs w:val="24"/>
        </w:rPr>
        <w:t xml:space="preserve"> for three years under regulation 57(8)(h)(i) </w:t>
      </w:r>
      <w:r w:rsidR="006A6518" w:rsidRPr="006A6518">
        <w:rPr>
          <w:rFonts w:ascii="Arial" w:hAnsi="Arial" w:cs="Arial"/>
          <w:sz w:val="24"/>
          <w:szCs w:val="24"/>
        </w:rPr>
        <w:t>of the Regulations</w:t>
      </w:r>
      <w:r w:rsidR="006A6518" w:rsidRPr="0091442E">
        <w:rPr>
          <w:rFonts w:ascii="Arial" w:hAnsi="Arial" w:cs="Arial"/>
          <w:sz w:val="24"/>
          <w:szCs w:val="24"/>
        </w:rPr>
        <w:t xml:space="preserve"> </w:t>
      </w:r>
    </w:p>
    <w:p w14:paraId="6E957B38" w14:textId="79B962D7" w:rsidR="00EA5476" w:rsidRPr="0091442E" w:rsidRDefault="00EA5476" w:rsidP="00C72B78">
      <w:pPr>
        <w:pStyle w:val="NoSpacing"/>
        <w:numPr>
          <w:ilvl w:val="0"/>
          <w:numId w:val="2"/>
        </w:numPr>
        <w:spacing w:after="80" w:line="259" w:lineRule="auto"/>
        <w:ind w:left="924" w:hanging="357"/>
        <w:rPr>
          <w:rFonts w:ascii="Arial" w:hAnsi="Arial" w:cs="Arial"/>
          <w:sz w:val="24"/>
          <w:szCs w:val="24"/>
        </w:rPr>
      </w:pPr>
      <w:r w:rsidRPr="0091442E">
        <w:rPr>
          <w:rFonts w:ascii="Arial" w:hAnsi="Arial" w:cs="Arial"/>
          <w:sz w:val="24"/>
          <w:szCs w:val="24"/>
        </w:rPr>
        <w:t xml:space="preserve">sued by us for damages, and we may rescind the </w:t>
      </w:r>
      <w:r w:rsidR="00CF2067">
        <w:rPr>
          <w:rFonts w:ascii="Arial" w:hAnsi="Arial" w:cs="Arial"/>
          <w:sz w:val="24"/>
          <w:szCs w:val="24"/>
        </w:rPr>
        <w:t>Contract</w:t>
      </w:r>
      <w:r w:rsidRPr="0091442E">
        <w:rPr>
          <w:rFonts w:ascii="Arial" w:hAnsi="Arial" w:cs="Arial"/>
          <w:sz w:val="24"/>
          <w:szCs w:val="24"/>
        </w:rPr>
        <w:t xml:space="preserve"> under the Misrepresentation Act 1967</w:t>
      </w:r>
    </w:p>
    <w:p w14:paraId="429D28C9" w14:textId="77777777" w:rsidR="00FF195A" w:rsidRDefault="00EA5476" w:rsidP="00EA5476">
      <w:pPr>
        <w:pStyle w:val="NoSpacing"/>
        <w:spacing w:after="80" w:line="259" w:lineRule="auto"/>
        <w:rPr>
          <w:rFonts w:ascii="Arial" w:hAnsi="Arial" w:cs="Arial"/>
          <w:sz w:val="24"/>
          <w:szCs w:val="24"/>
          <w:lang w:eastAsia="zh-CN"/>
        </w:rPr>
      </w:pPr>
      <w:r w:rsidRPr="00FF195A">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Pr>
          <w:rFonts w:ascii="Arial" w:hAnsi="Arial" w:cs="Arial"/>
          <w:sz w:val="24"/>
          <w:szCs w:val="24"/>
          <w:lang w:eastAsia="zh-CN"/>
        </w:rPr>
        <w:t>, which can carry a sentence of up to 10 years or a fine (or both).</w:t>
      </w:r>
    </w:p>
    <w:p w14:paraId="6F6546A0" w14:textId="717C9DAF" w:rsidR="00EA5476" w:rsidRPr="00FF195A" w:rsidRDefault="00FF195A" w:rsidP="00EA5476">
      <w:pPr>
        <w:pStyle w:val="NoSpacing"/>
        <w:spacing w:after="80" w:line="259" w:lineRule="auto"/>
        <w:rPr>
          <w:rFonts w:ascii="Arial" w:hAnsi="Arial" w:cs="Arial"/>
          <w:sz w:val="24"/>
          <w:szCs w:val="24"/>
          <w:lang w:eastAsia="zh-CN"/>
        </w:rPr>
      </w:pPr>
      <w:r>
        <w:rPr>
          <w:rFonts w:ascii="Arial" w:hAnsi="Arial" w:cs="Arial"/>
          <w:sz w:val="24"/>
          <w:szCs w:val="24"/>
          <w:lang w:eastAsia="zh-CN"/>
        </w:rPr>
        <w:t xml:space="preserve">If there is a conviction, then your organisation must be excluded from the procurement </w:t>
      </w:r>
      <w:r w:rsidR="00482D6A">
        <w:rPr>
          <w:rFonts w:ascii="Arial" w:hAnsi="Arial" w:cs="Arial"/>
          <w:sz w:val="24"/>
          <w:szCs w:val="24"/>
          <w:lang w:eastAsia="zh-CN"/>
        </w:rPr>
        <w:t xml:space="preserve">procedure </w:t>
      </w:r>
      <w:r>
        <w:rPr>
          <w:rFonts w:ascii="Arial" w:hAnsi="Arial" w:cs="Arial"/>
          <w:sz w:val="24"/>
          <w:szCs w:val="24"/>
          <w:lang w:eastAsia="zh-CN"/>
        </w:rPr>
        <w:t>for five years under reg</w:t>
      </w:r>
      <w:r w:rsidR="006A6518">
        <w:rPr>
          <w:rFonts w:ascii="Arial" w:hAnsi="Arial" w:cs="Arial"/>
          <w:sz w:val="24"/>
          <w:szCs w:val="24"/>
          <w:lang w:eastAsia="zh-CN"/>
        </w:rPr>
        <w:t xml:space="preserve">ulation </w:t>
      </w:r>
      <w:r>
        <w:rPr>
          <w:rFonts w:ascii="Arial" w:hAnsi="Arial" w:cs="Arial"/>
          <w:sz w:val="24"/>
          <w:szCs w:val="24"/>
          <w:lang w:eastAsia="zh-CN"/>
        </w:rPr>
        <w:t xml:space="preserve">57(1) of the </w:t>
      </w:r>
      <w:r w:rsidR="006A6518" w:rsidRPr="006A6518">
        <w:rPr>
          <w:rFonts w:ascii="Arial" w:hAnsi="Arial" w:cs="Arial"/>
          <w:sz w:val="24"/>
          <w:szCs w:val="24"/>
          <w:lang w:eastAsia="zh-CN"/>
        </w:rPr>
        <w:t>Regulations</w:t>
      </w:r>
      <w:r w:rsidR="006A6518">
        <w:rPr>
          <w:rFonts w:ascii="Arial" w:hAnsi="Arial" w:cs="Arial"/>
          <w:sz w:val="24"/>
          <w:szCs w:val="24"/>
          <w:lang w:eastAsia="zh-CN"/>
        </w:rPr>
        <w:t xml:space="preserve"> </w:t>
      </w:r>
      <w:r>
        <w:rPr>
          <w:rFonts w:ascii="Arial" w:hAnsi="Arial" w:cs="Arial"/>
          <w:sz w:val="24"/>
          <w:szCs w:val="24"/>
          <w:lang w:eastAsia="zh-CN"/>
        </w:rPr>
        <w:t>(subject to self-cleaning)</w:t>
      </w:r>
      <w:r w:rsidR="008040F4">
        <w:rPr>
          <w:rFonts w:ascii="Arial" w:hAnsi="Arial" w:cs="Arial"/>
          <w:sz w:val="24"/>
          <w:szCs w:val="24"/>
          <w:lang w:eastAsia="zh-CN"/>
        </w:rPr>
        <w:t>.</w:t>
      </w:r>
      <w:r>
        <w:rPr>
          <w:rFonts w:ascii="Arial" w:hAnsi="Arial" w:cs="Arial"/>
          <w:sz w:val="24"/>
          <w:szCs w:val="24"/>
          <w:lang w:eastAsia="zh-CN"/>
        </w:rPr>
        <w:t xml:space="preserve"> </w:t>
      </w:r>
    </w:p>
    <w:p w14:paraId="6F61F8DF" w14:textId="49C43EF8" w:rsidR="00C82FC5" w:rsidRPr="0091442E" w:rsidRDefault="00987C72" w:rsidP="00987C72">
      <w:pPr>
        <w:pStyle w:val="Style8"/>
        <w:numPr>
          <w:ilvl w:val="0"/>
          <w:numId w:val="0"/>
        </w:numPr>
      </w:pPr>
      <w:r>
        <w:t>10.12</w:t>
      </w:r>
      <w:r>
        <w:tab/>
      </w:r>
      <w:r w:rsidR="00875DC7" w:rsidRPr="0091442E">
        <w:t>Bid</w:t>
      </w:r>
      <w:r w:rsidR="00C82FC5" w:rsidRPr="0091442E">
        <w:t xml:space="preserve"> costs</w:t>
      </w:r>
    </w:p>
    <w:p w14:paraId="15E4040C" w14:textId="521AA685" w:rsidR="00352408" w:rsidRPr="009E460D" w:rsidRDefault="00401707" w:rsidP="00C75599">
      <w:pPr>
        <w:pStyle w:val="GPSL2NumberedBoldHeading"/>
        <w:numPr>
          <w:ilvl w:val="0"/>
          <w:numId w:val="0"/>
        </w:numPr>
      </w:pPr>
      <w:r w:rsidRPr="009E460D">
        <w:t>We</w:t>
      </w:r>
      <w:r w:rsidR="00C82FC5" w:rsidRPr="009E460D">
        <w:t xml:space="preserve"> will not </w:t>
      </w:r>
      <w:r w:rsidR="00AA47B0" w:rsidRPr="009E460D">
        <w:t>pay</w:t>
      </w:r>
      <w:r w:rsidR="00C82FC5" w:rsidRPr="009E460D">
        <w:t xml:space="preserve"> </w:t>
      </w:r>
      <w:r w:rsidR="00AA47B0" w:rsidRPr="009E460D">
        <w:t xml:space="preserve">your </w:t>
      </w:r>
      <w:r w:rsidR="00584C34">
        <w:t>b</w:t>
      </w:r>
      <w:r w:rsidR="00875DC7">
        <w:t>id</w:t>
      </w:r>
      <w:r w:rsidR="00C82FC5" w:rsidRPr="009E460D">
        <w:t xml:space="preserve"> costs</w:t>
      </w:r>
      <w:r w:rsidR="00AA47B0" w:rsidRPr="009E460D">
        <w:t xml:space="preserve"> </w:t>
      </w:r>
      <w:r w:rsidR="002F4CDE" w:rsidRPr="009E460D">
        <w:t>for any reason</w:t>
      </w:r>
      <w:r w:rsidR="008040F4">
        <w:t xml:space="preserve">, for example </w:t>
      </w:r>
      <w:r w:rsidR="00AA47B0" w:rsidRPr="009E460D">
        <w:t xml:space="preserve">if we </w:t>
      </w:r>
      <w:r w:rsidR="00C82FC5" w:rsidRPr="009E460D">
        <w:t>terminat</w:t>
      </w:r>
      <w:r w:rsidR="00AA47B0" w:rsidRPr="009E460D">
        <w:t>e</w:t>
      </w:r>
      <w:r w:rsidR="00C82FC5" w:rsidRPr="009E460D">
        <w:t xml:space="preserve"> or amend </w:t>
      </w:r>
      <w:r w:rsidR="00AA47B0" w:rsidRPr="009E460D">
        <w:t xml:space="preserve">the </w:t>
      </w:r>
      <w:r w:rsidR="008A2EA1" w:rsidRPr="009E460D">
        <w:t>competition</w:t>
      </w:r>
      <w:r w:rsidR="00C82FC5" w:rsidRPr="009E460D">
        <w:t>.</w:t>
      </w:r>
    </w:p>
    <w:p w14:paraId="2CC6BE86" w14:textId="2AD0F896" w:rsidR="00C82FC5" w:rsidRPr="008A30A0" w:rsidRDefault="00987C72" w:rsidP="00987C72">
      <w:pPr>
        <w:pStyle w:val="Style8"/>
        <w:numPr>
          <w:ilvl w:val="0"/>
          <w:numId w:val="0"/>
        </w:numPr>
      </w:pPr>
      <w:r>
        <w:t>10.13</w:t>
      </w:r>
      <w:r>
        <w:tab/>
      </w:r>
      <w:r w:rsidR="00C82FC5" w:rsidRPr="008A30A0">
        <w:t>Warnings and disclaimers</w:t>
      </w:r>
    </w:p>
    <w:p w14:paraId="5F87F20B" w14:textId="3F704C43" w:rsidR="00FA2225" w:rsidRPr="009E460D" w:rsidRDefault="00AA47B0" w:rsidP="00C75599">
      <w:pPr>
        <w:pStyle w:val="GPSL2NumberedBoldHeading"/>
        <w:numPr>
          <w:ilvl w:val="0"/>
          <w:numId w:val="0"/>
        </w:numPr>
      </w:pPr>
      <w:r w:rsidRPr="009E460D">
        <w:t>We will</w:t>
      </w:r>
      <w:r w:rsidR="00C82FC5" w:rsidRPr="009E460D">
        <w:t xml:space="preserve"> </w:t>
      </w:r>
      <w:r w:rsidRPr="009E460D">
        <w:t xml:space="preserve">not be </w:t>
      </w:r>
      <w:r w:rsidR="00C82FC5" w:rsidRPr="009E460D">
        <w:t>liab</w:t>
      </w:r>
      <w:r w:rsidRPr="009E460D">
        <w:t>le</w:t>
      </w:r>
      <w:r w:rsidR="00FA2225" w:rsidRPr="009E460D">
        <w:t>:</w:t>
      </w:r>
    </w:p>
    <w:p w14:paraId="5F97CC15" w14:textId="77777777" w:rsidR="00AB34A5" w:rsidRDefault="003C2FD8" w:rsidP="00C72B78">
      <w:pPr>
        <w:pStyle w:val="NoSpacing"/>
        <w:numPr>
          <w:ilvl w:val="0"/>
          <w:numId w:val="2"/>
        </w:numPr>
        <w:spacing w:after="80" w:line="259" w:lineRule="auto"/>
        <w:ind w:left="924" w:hanging="357"/>
        <w:rPr>
          <w:rFonts w:ascii="Arial" w:hAnsi="Arial" w:cs="Arial"/>
          <w:sz w:val="24"/>
          <w:szCs w:val="24"/>
        </w:rPr>
      </w:pPr>
      <w:r w:rsidRPr="00AB34A5">
        <w:rPr>
          <w:rFonts w:ascii="Arial" w:hAnsi="Arial" w:cs="Arial"/>
          <w:sz w:val="24"/>
          <w:szCs w:val="24"/>
        </w:rPr>
        <w:t xml:space="preserve">where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EA7182" w:rsidRPr="00AB34A5">
        <w:rPr>
          <w:rFonts w:ascii="Arial" w:hAnsi="Arial" w:cs="Arial"/>
          <w:sz w:val="24"/>
          <w:szCs w:val="24"/>
        </w:rPr>
        <w:t xml:space="preserve"> </w:t>
      </w:r>
    </w:p>
    <w:p w14:paraId="084113E9" w14:textId="5D7D1998" w:rsidR="00EA7182" w:rsidRPr="00AB34A5" w:rsidRDefault="003C2FD8" w:rsidP="00C72B78">
      <w:pPr>
        <w:pStyle w:val="NoSpacing"/>
        <w:numPr>
          <w:ilvl w:val="0"/>
          <w:numId w:val="2"/>
        </w:numPr>
        <w:spacing w:after="80" w:line="259" w:lineRule="auto"/>
        <w:ind w:left="924" w:hanging="357"/>
        <w:rPr>
          <w:rFonts w:ascii="Arial" w:hAnsi="Arial" w:cs="Arial"/>
          <w:sz w:val="24"/>
          <w:szCs w:val="24"/>
        </w:rPr>
      </w:pPr>
      <w:r w:rsidRPr="00AB34A5">
        <w:rPr>
          <w:rFonts w:ascii="Arial" w:hAnsi="Arial" w:cs="Arial"/>
          <w:sz w:val="24"/>
          <w:szCs w:val="24"/>
        </w:rPr>
        <w:t xml:space="preserve">for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p>
    <w:p w14:paraId="4218AF1A" w14:textId="7D56D50E" w:rsidR="00C82FC5" w:rsidRPr="009E460D" w:rsidRDefault="00A20D21" w:rsidP="00C75599">
      <w:pPr>
        <w:pStyle w:val="GPSL2NumberedBoldHeading"/>
        <w:numPr>
          <w:ilvl w:val="0"/>
          <w:numId w:val="0"/>
        </w:numPr>
      </w:pPr>
      <w:r w:rsidRPr="009E460D">
        <w:t>Y</w:t>
      </w:r>
      <w:r w:rsidR="000A563F" w:rsidRPr="009E460D">
        <w:t>ou</w:t>
      </w:r>
      <w:r w:rsidR="008040F4">
        <w:t xml:space="preserve"> must </w:t>
      </w:r>
      <w:r w:rsidR="003C2FD8" w:rsidRPr="009E460D">
        <w:t xml:space="preserve">carry out your own due diligence and </w:t>
      </w:r>
      <w:r w:rsidR="00C82FC5" w:rsidRPr="009E460D">
        <w:t xml:space="preserve">rely on </w:t>
      </w:r>
      <w:r w:rsidR="000A563F" w:rsidRPr="009E460D">
        <w:t>your</w:t>
      </w:r>
      <w:r w:rsidR="00C82FC5" w:rsidRPr="009E460D">
        <w:t xml:space="preserve"> own enquiries.</w:t>
      </w:r>
    </w:p>
    <w:p w14:paraId="677BF974" w14:textId="3DE09C7B" w:rsidR="00352408" w:rsidRPr="009E460D" w:rsidRDefault="00A20D21" w:rsidP="00C75599">
      <w:pPr>
        <w:pStyle w:val="GPSL2NumberedBoldHeading"/>
        <w:numPr>
          <w:ilvl w:val="0"/>
          <w:numId w:val="0"/>
        </w:numPr>
      </w:pPr>
      <w:r w:rsidRPr="009E460D">
        <w:t>T</w:t>
      </w:r>
      <w:r w:rsidR="00C82FC5" w:rsidRPr="009E460D">
        <w:t xml:space="preserve">his </w:t>
      </w:r>
      <w:r w:rsidR="009B781B">
        <w:t>ITT p</w:t>
      </w:r>
      <w:r w:rsidR="00875DC7">
        <w:t>ack</w:t>
      </w:r>
      <w:r w:rsidR="007A03C8" w:rsidRPr="009E460D">
        <w:t xml:space="preserve"> </w:t>
      </w:r>
      <w:r w:rsidRPr="009E460D">
        <w:t xml:space="preserve">is not </w:t>
      </w:r>
      <w:r w:rsidR="00C82FC5" w:rsidRPr="009E460D">
        <w:t xml:space="preserve">a commitment </w:t>
      </w:r>
      <w:r w:rsidRPr="009E460D">
        <w:t xml:space="preserve">by </w:t>
      </w:r>
      <w:r w:rsidR="00C82FC5" w:rsidRPr="009E460D">
        <w:t xml:space="preserve">us to enter into a </w:t>
      </w:r>
      <w:r w:rsidR="00CF2067">
        <w:t>Contract</w:t>
      </w:r>
      <w:r w:rsidR="00C82FC5" w:rsidRPr="009E460D">
        <w:t>.</w:t>
      </w:r>
    </w:p>
    <w:p w14:paraId="1E323424" w14:textId="7AF4C479" w:rsidR="00C82FC5" w:rsidRPr="008A30A0" w:rsidRDefault="00987C72" w:rsidP="00987C72">
      <w:pPr>
        <w:pStyle w:val="Style8"/>
        <w:numPr>
          <w:ilvl w:val="0"/>
          <w:numId w:val="0"/>
        </w:numPr>
      </w:pPr>
      <w:r>
        <w:t>10.14</w:t>
      </w:r>
      <w:r>
        <w:tab/>
      </w:r>
      <w:r w:rsidR="00C82FC5" w:rsidRPr="008A30A0">
        <w:t>Intellectual Property Rights</w:t>
      </w:r>
    </w:p>
    <w:p w14:paraId="0706FCDB" w14:textId="6347F5CC" w:rsidR="00C82FC5" w:rsidRPr="009E460D" w:rsidRDefault="00C82FC5" w:rsidP="00C75599">
      <w:pPr>
        <w:pStyle w:val="GPSL2NumberedBoldHeading"/>
        <w:numPr>
          <w:ilvl w:val="0"/>
          <w:numId w:val="0"/>
        </w:numPr>
      </w:pPr>
      <w:r w:rsidRPr="009E460D">
        <w:t xml:space="preserve">The </w:t>
      </w:r>
      <w:r w:rsidR="009B781B">
        <w:t>ITT p</w:t>
      </w:r>
      <w:r w:rsidR="00875DC7">
        <w:t>ack</w:t>
      </w:r>
      <w:r w:rsidRPr="009E460D">
        <w:t xml:space="preserve"> remain</w:t>
      </w:r>
      <w:r w:rsidR="00A20D21" w:rsidRPr="009E460D">
        <w:t>s</w:t>
      </w:r>
      <w:r w:rsidRPr="009E460D">
        <w:t xml:space="preserve"> our property</w:t>
      </w:r>
      <w:r w:rsidR="00A20D21" w:rsidRPr="009E460D">
        <w:t xml:space="preserve">. You </w:t>
      </w:r>
      <w:r w:rsidR="002F4CDE" w:rsidRPr="009E460D">
        <w:t xml:space="preserve">must </w:t>
      </w:r>
      <w:r w:rsidRPr="009E460D">
        <w:t>use</w:t>
      </w:r>
      <w:r w:rsidR="00A20D21" w:rsidRPr="009E460D">
        <w:t xml:space="preserve"> the </w:t>
      </w:r>
      <w:r w:rsidR="009B781B">
        <w:t>ITT p</w:t>
      </w:r>
      <w:r w:rsidR="00875DC7">
        <w:t>ack</w:t>
      </w:r>
      <w:r w:rsidRPr="009E460D">
        <w:t xml:space="preserve"> </w:t>
      </w:r>
      <w:r w:rsidR="00A20D21" w:rsidRPr="009E460D">
        <w:t xml:space="preserve">only for </w:t>
      </w:r>
      <w:r w:rsidRPr="009E460D">
        <w:t xml:space="preserve">this </w:t>
      </w:r>
      <w:r w:rsidR="008A2EA1" w:rsidRPr="009E460D">
        <w:t>competition</w:t>
      </w:r>
      <w:r w:rsidRPr="009E460D">
        <w:t xml:space="preserve">. </w:t>
      </w:r>
    </w:p>
    <w:p w14:paraId="321F24BE" w14:textId="4EB1847A" w:rsidR="00C82FC5" w:rsidRPr="009E460D" w:rsidRDefault="00C82FC5" w:rsidP="00C75599">
      <w:pPr>
        <w:pStyle w:val="GPSL2NumberedBoldHeading"/>
        <w:numPr>
          <w:ilvl w:val="0"/>
          <w:numId w:val="0"/>
        </w:numPr>
      </w:pPr>
      <w:r w:rsidRPr="009E460D">
        <w:t xml:space="preserve">You </w:t>
      </w:r>
      <w:r w:rsidR="00AA21B4" w:rsidRPr="009E460D">
        <w:t xml:space="preserve">allow us </w:t>
      </w:r>
      <w:r w:rsidRPr="009E460D">
        <w:t xml:space="preserve">to copy, amend and reproduce your </w:t>
      </w:r>
      <w:r w:rsidR="009B781B">
        <w:t>b</w:t>
      </w:r>
      <w:r w:rsidR="00875DC7">
        <w:t>id</w:t>
      </w:r>
      <w:r w:rsidRPr="009E460D">
        <w:t xml:space="preserve"> </w:t>
      </w:r>
      <w:r w:rsidR="00430B2D" w:rsidRPr="009E460D">
        <w:t>so we can</w:t>
      </w:r>
      <w:r w:rsidRPr="009E460D">
        <w:t>:</w:t>
      </w:r>
    </w:p>
    <w:p w14:paraId="6FD155ED" w14:textId="07387DD0" w:rsidR="00C82FC5" w:rsidRPr="009E460D" w:rsidRDefault="00430B2D"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run the </w:t>
      </w:r>
      <w:r w:rsidR="008A2EA1" w:rsidRPr="009E460D">
        <w:rPr>
          <w:rFonts w:ascii="Arial" w:hAnsi="Arial" w:cs="Arial"/>
          <w:sz w:val="24"/>
          <w:szCs w:val="24"/>
        </w:rPr>
        <w:t>competition</w:t>
      </w:r>
      <w:r w:rsidR="00C82FC5" w:rsidRPr="009E460D">
        <w:rPr>
          <w:rFonts w:ascii="Arial" w:hAnsi="Arial" w:cs="Arial"/>
          <w:sz w:val="24"/>
          <w:szCs w:val="24"/>
        </w:rPr>
        <w:t xml:space="preserve"> </w:t>
      </w:r>
    </w:p>
    <w:p w14:paraId="4CDA5B2F" w14:textId="1D3F54A1" w:rsidR="00C82FC5" w:rsidRPr="009E460D" w:rsidRDefault="00C82FC5"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comply with law and guidance </w:t>
      </w:r>
    </w:p>
    <w:p w14:paraId="6FE8FE1A" w14:textId="219E6395" w:rsidR="00C82FC5" w:rsidRPr="009E460D" w:rsidRDefault="00C82FC5" w:rsidP="00C72B78">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lastRenderedPageBreak/>
        <w:t xml:space="preserve">carry out </w:t>
      </w:r>
      <w:r w:rsidR="000A563F" w:rsidRPr="009E460D">
        <w:rPr>
          <w:rFonts w:ascii="Arial" w:hAnsi="Arial" w:cs="Arial"/>
          <w:sz w:val="24"/>
          <w:szCs w:val="24"/>
        </w:rPr>
        <w:t>our</w:t>
      </w:r>
      <w:r w:rsidRPr="009E460D">
        <w:rPr>
          <w:rFonts w:ascii="Arial" w:hAnsi="Arial" w:cs="Arial"/>
          <w:sz w:val="24"/>
          <w:szCs w:val="24"/>
        </w:rPr>
        <w:t xml:space="preserve"> business  </w:t>
      </w:r>
    </w:p>
    <w:p w14:paraId="58691817" w14:textId="563682E1" w:rsidR="00C82FC5" w:rsidRDefault="00AA21B4" w:rsidP="00C75599">
      <w:pPr>
        <w:pStyle w:val="GPSL2NumberedBoldHeading"/>
        <w:numPr>
          <w:ilvl w:val="0"/>
          <w:numId w:val="0"/>
        </w:numPr>
      </w:pPr>
      <w:r w:rsidRPr="009E460D">
        <w:t>Our</w:t>
      </w:r>
      <w:r w:rsidR="00C82FC5" w:rsidRPr="009E460D">
        <w:t xml:space="preserve"> advis</w:t>
      </w:r>
      <w:r w:rsidR="000A563F" w:rsidRPr="009E460D">
        <w:t>o</w:t>
      </w:r>
      <w:r w:rsidR="00C82FC5" w:rsidRPr="009E460D">
        <w:t>rs</w:t>
      </w:r>
      <w:r w:rsidR="00872217" w:rsidRPr="009E460D">
        <w:t xml:space="preserve">, </w:t>
      </w:r>
      <w:r w:rsidR="0063604D">
        <w:t>Subcontractors</w:t>
      </w:r>
      <w:r w:rsidR="00C82FC5" w:rsidRPr="009E460D">
        <w:t xml:space="preserve"> </w:t>
      </w:r>
      <w:r w:rsidR="00324D4E" w:rsidRPr="009E460D">
        <w:t xml:space="preserve">and </w:t>
      </w:r>
      <w:r w:rsidR="00C82FC5" w:rsidRPr="009E460D">
        <w:t xml:space="preserve">other </w:t>
      </w:r>
      <w:r w:rsidRPr="009E460D">
        <w:t xml:space="preserve">government </w:t>
      </w:r>
      <w:r w:rsidR="00666E9B" w:rsidRPr="009E460D">
        <w:t>bodies</w:t>
      </w:r>
      <w:r w:rsidR="00872217" w:rsidRPr="009E460D">
        <w:t xml:space="preserve"> can use your </w:t>
      </w:r>
      <w:r w:rsidR="009B781B">
        <w:t>b</w:t>
      </w:r>
      <w:r w:rsidR="00875DC7">
        <w:t>id</w:t>
      </w:r>
      <w:r w:rsidR="00872217" w:rsidRPr="009E460D">
        <w:t xml:space="preserve"> for the same purposes</w:t>
      </w:r>
      <w:r w:rsidR="00C82FC5" w:rsidRPr="009E460D">
        <w:t>.</w:t>
      </w:r>
    </w:p>
    <w:p w14:paraId="3CD41202" w14:textId="01EBE58C" w:rsidR="00666F7C" w:rsidRDefault="00987C72" w:rsidP="00987C72">
      <w:pPr>
        <w:pStyle w:val="Style8"/>
        <w:numPr>
          <w:ilvl w:val="0"/>
          <w:numId w:val="0"/>
        </w:numPr>
      </w:pPr>
      <w:r>
        <w:t>10.15</w:t>
      </w:r>
      <w:r>
        <w:tab/>
      </w:r>
      <w:r w:rsidR="00666F7C">
        <w:t xml:space="preserve">Government Security Classifications (GSC) </w:t>
      </w:r>
    </w:p>
    <w:p w14:paraId="2EC3BDAE" w14:textId="43821AF4" w:rsidR="00666F7C" w:rsidRPr="003B3B35" w:rsidRDefault="00666F7C" w:rsidP="00666F7C">
      <w:pPr>
        <w:pStyle w:val="GPSL2NumberedBoldHeading"/>
        <w:numPr>
          <w:ilvl w:val="0"/>
          <w:numId w:val="0"/>
        </w:numPr>
      </w:pPr>
      <w:r w:rsidRPr="003B3B35">
        <w:t xml:space="preserve">You allow us to amend any security related term or condition of the draft </w:t>
      </w:r>
      <w:r w:rsidR="00CF2067">
        <w:t>Contract</w:t>
      </w:r>
      <w:r w:rsidRPr="00724EE6">
        <w:t xml:space="preserve"> accompanying this ITT to reflect any changes introduced by the G</w:t>
      </w:r>
      <w:r>
        <w:t xml:space="preserve">overnment </w:t>
      </w:r>
      <w:r w:rsidRPr="00724EE6">
        <w:t>S</w:t>
      </w:r>
      <w:r>
        <w:t xml:space="preserve">ecurity </w:t>
      </w:r>
      <w:r w:rsidRPr="00724EE6">
        <w:t>C</w:t>
      </w:r>
      <w:r>
        <w:t>lassifications (GSC) classifications scheme</w:t>
      </w:r>
      <w:r w:rsidRPr="00724EE6">
        <w:t>.</w:t>
      </w:r>
    </w:p>
    <w:p w14:paraId="20782945" w14:textId="77777777" w:rsidR="00666F7C" w:rsidRDefault="00666F7C" w:rsidP="00C75599">
      <w:pPr>
        <w:pStyle w:val="GPSL2NumberedBoldHeading"/>
        <w:numPr>
          <w:ilvl w:val="0"/>
          <w:numId w:val="0"/>
        </w:numPr>
      </w:pPr>
    </w:p>
    <w:p w14:paraId="316B8A92" w14:textId="52B9D046" w:rsidR="008A30A0" w:rsidRPr="0091442E" w:rsidRDefault="008A30A0" w:rsidP="0091442E">
      <w:pPr>
        <w:pStyle w:val="GPSL1CLAUSEHEADING"/>
      </w:pPr>
      <w:bookmarkStart w:id="33" w:name="_Toc45618157"/>
      <w:r w:rsidRPr="0091442E">
        <w:rPr>
          <w:rStyle w:val="GPSL2NumberedBoldHeadingChar"/>
          <w:rFonts w:eastAsia="STZhongsong"/>
          <w:sz w:val="32"/>
        </w:rPr>
        <w:t xml:space="preserve">How the </w:t>
      </w:r>
      <w:r w:rsidR="00881980">
        <w:rPr>
          <w:rStyle w:val="GPSL2NumberedBoldHeadingChar"/>
          <w:rFonts w:eastAsia="STZhongsong"/>
          <w:sz w:val="32"/>
        </w:rPr>
        <w:t>Framework</w:t>
      </w:r>
      <w:r w:rsidRPr="0091442E">
        <w:rPr>
          <w:rStyle w:val="GPSL2NumberedBoldHeadingChar"/>
          <w:rFonts w:eastAsia="STZhongsong"/>
          <w:sz w:val="32"/>
        </w:rPr>
        <w:t xml:space="preserve"> is structured</w:t>
      </w:r>
      <w:bookmarkEnd w:id="33"/>
    </w:p>
    <w:p w14:paraId="12FC2A7F" w14:textId="7F7504B7" w:rsidR="008A30A0" w:rsidRPr="008A30A0" w:rsidRDefault="008A30A0" w:rsidP="007E0AC8">
      <w:pPr>
        <w:spacing w:after="200" w:line="276" w:lineRule="auto"/>
        <w:rPr>
          <w:rFonts w:ascii="Arial" w:eastAsia="Times New Roman" w:hAnsi="Arial" w:cs="Arial"/>
          <w:color w:val="FF0000"/>
          <w:sz w:val="24"/>
          <w:szCs w:val="24"/>
        </w:rPr>
      </w:pPr>
      <w:r w:rsidRPr="008A30A0">
        <w:rPr>
          <w:rFonts w:ascii="Arial" w:hAnsi="Arial" w:cs="Arial"/>
          <w:sz w:val="24"/>
          <w:szCs w:val="24"/>
        </w:rPr>
        <w:t xml:space="preserve">The </w:t>
      </w:r>
      <w:r w:rsidR="00881980">
        <w:rPr>
          <w:rFonts w:ascii="Arial" w:hAnsi="Arial" w:cs="Arial"/>
          <w:sz w:val="24"/>
          <w:szCs w:val="24"/>
        </w:rPr>
        <w:t>Framework</w:t>
      </w:r>
      <w:r w:rsidRPr="008A30A0">
        <w:rPr>
          <w:rFonts w:ascii="Arial" w:hAnsi="Arial" w:cs="Arial"/>
          <w:sz w:val="24"/>
          <w:szCs w:val="24"/>
        </w:rPr>
        <w:t xml:space="preserve"> </w:t>
      </w:r>
      <w:r w:rsidR="00CF2067">
        <w:rPr>
          <w:rFonts w:ascii="Arial" w:hAnsi="Arial" w:cs="Arial"/>
          <w:sz w:val="24"/>
          <w:szCs w:val="24"/>
        </w:rPr>
        <w:t>Contract</w:t>
      </w:r>
      <w:r w:rsidRPr="008A30A0">
        <w:rPr>
          <w:rFonts w:ascii="Arial" w:hAnsi="Arial" w:cs="Arial"/>
          <w:sz w:val="24"/>
          <w:szCs w:val="24"/>
        </w:rPr>
        <w:t xml:space="preserve"> is made up of </w:t>
      </w:r>
      <w:r w:rsidR="002A19A5">
        <w:rPr>
          <w:rFonts w:ascii="Arial" w:hAnsi="Arial" w:cs="Arial"/>
          <w:sz w:val="24"/>
          <w:szCs w:val="24"/>
        </w:rPr>
        <w:t>four key components</w:t>
      </w:r>
      <w:r w:rsidRPr="008A30A0">
        <w:rPr>
          <w:rFonts w:ascii="Arial" w:hAnsi="Arial" w:cs="Arial"/>
          <w:sz w:val="24"/>
          <w:szCs w:val="24"/>
        </w:rPr>
        <w:t xml:space="preserve">: </w:t>
      </w:r>
      <w:hyperlink r:id="rId16" w:history="1">
        <w:r w:rsidR="00287E22" w:rsidRPr="00287E22">
          <w:rPr>
            <w:rStyle w:val="Hyperlink"/>
            <w:rFonts w:ascii="Arial" w:hAnsi="Arial" w:cs="Arial"/>
            <w:sz w:val="24"/>
            <w:szCs w:val="24"/>
          </w:rPr>
          <w:t>https://www.crowncommercial.gov.uk/agreements/RM6221</w:t>
        </w:r>
      </w:hyperlink>
    </w:p>
    <w:p w14:paraId="6EF6FE22" w14:textId="33303D5E" w:rsidR="008A30A0" w:rsidRPr="0091442E" w:rsidRDefault="00987C72" w:rsidP="00987C72">
      <w:pPr>
        <w:pBdr>
          <w:top w:val="nil"/>
          <w:left w:val="nil"/>
          <w:bottom w:val="nil"/>
          <w:right w:val="nil"/>
          <w:between w:val="nil"/>
        </w:pBdr>
        <w:spacing w:after="200" w:line="276" w:lineRule="auto"/>
        <w:rPr>
          <w:rFonts w:ascii="Arial" w:hAnsi="Arial" w:cs="Arial"/>
          <w:b/>
          <w:sz w:val="28"/>
          <w:szCs w:val="24"/>
        </w:rPr>
      </w:pPr>
      <w:r>
        <w:rPr>
          <w:rFonts w:ascii="Arial" w:hAnsi="Arial" w:cs="Arial"/>
          <w:b/>
          <w:sz w:val="28"/>
          <w:szCs w:val="24"/>
        </w:rPr>
        <w:t>11.1</w:t>
      </w:r>
      <w:r>
        <w:rPr>
          <w:rFonts w:ascii="Arial" w:hAnsi="Arial" w:cs="Arial"/>
          <w:b/>
          <w:sz w:val="28"/>
          <w:szCs w:val="24"/>
        </w:rPr>
        <w:tab/>
      </w:r>
      <w:r w:rsidR="008A30A0" w:rsidRPr="0091442E">
        <w:rPr>
          <w:rFonts w:ascii="Arial" w:hAnsi="Arial" w:cs="Arial"/>
          <w:b/>
          <w:sz w:val="28"/>
          <w:szCs w:val="24"/>
        </w:rPr>
        <w:t xml:space="preserve">Core terms </w:t>
      </w:r>
    </w:p>
    <w:p w14:paraId="148060CE" w14:textId="493D4AE0"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These are the main legal terms for the </w:t>
      </w:r>
      <w:r w:rsidR="00881980">
        <w:rPr>
          <w:rFonts w:ascii="Arial" w:hAnsi="Arial" w:cs="Arial"/>
          <w:sz w:val="24"/>
          <w:szCs w:val="24"/>
        </w:rPr>
        <w:t>Framework</w:t>
      </w:r>
      <w:r w:rsidRPr="008A30A0">
        <w:rPr>
          <w:rFonts w:ascii="Arial" w:hAnsi="Arial" w:cs="Arial"/>
          <w:sz w:val="24"/>
          <w:szCs w:val="24"/>
        </w:rPr>
        <w:t xml:space="preserve"> </w:t>
      </w:r>
      <w:r w:rsidR="00CF2067">
        <w:rPr>
          <w:rFonts w:ascii="Arial" w:hAnsi="Arial" w:cs="Arial"/>
          <w:sz w:val="24"/>
          <w:szCs w:val="24"/>
        </w:rPr>
        <w:t>Contract</w:t>
      </w:r>
      <w:r w:rsidRPr="008A30A0">
        <w:rPr>
          <w:rFonts w:ascii="Arial" w:hAnsi="Arial" w:cs="Arial"/>
          <w:sz w:val="24"/>
          <w:szCs w:val="24"/>
        </w:rPr>
        <w:t xml:space="preserve"> and for each </w:t>
      </w:r>
      <w:r w:rsidR="00CF2067">
        <w:rPr>
          <w:rFonts w:ascii="Arial" w:hAnsi="Arial" w:cs="Arial"/>
          <w:sz w:val="24"/>
          <w:szCs w:val="24"/>
        </w:rPr>
        <w:t>Call-off</w:t>
      </w:r>
      <w:r w:rsidRPr="008A30A0">
        <w:rPr>
          <w:rFonts w:ascii="Arial" w:hAnsi="Arial" w:cs="Arial"/>
          <w:sz w:val="24"/>
          <w:szCs w:val="24"/>
        </w:rPr>
        <w:t xml:space="preserve"> </w:t>
      </w:r>
      <w:r w:rsidR="00CF2067">
        <w:rPr>
          <w:rFonts w:ascii="Arial" w:hAnsi="Arial" w:cs="Arial"/>
          <w:sz w:val="24"/>
          <w:szCs w:val="24"/>
        </w:rPr>
        <w:t>Contract</w:t>
      </w:r>
      <w:r w:rsidRPr="008A30A0">
        <w:rPr>
          <w:rFonts w:ascii="Arial" w:hAnsi="Arial" w:cs="Arial"/>
          <w:sz w:val="24"/>
          <w:szCs w:val="24"/>
        </w:rPr>
        <w:t xml:space="preserve">. The core terms contain our standard commercial terms and govern the supplier’s relationship with us at </w:t>
      </w:r>
      <w:r w:rsidR="00881980">
        <w:rPr>
          <w:rFonts w:ascii="Arial" w:hAnsi="Arial" w:cs="Arial"/>
          <w:sz w:val="24"/>
          <w:szCs w:val="24"/>
        </w:rPr>
        <w:t>Framework</w:t>
      </w:r>
      <w:r w:rsidRPr="008A30A0">
        <w:rPr>
          <w:rFonts w:ascii="Arial" w:hAnsi="Arial" w:cs="Arial"/>
          <w:sz w:val="24"/>
          <w:szCs w:val="24"/>
        </w:rPr>
        <w:t xml:space="preserve"> </w:t>
      </w:r>
      <w:r w:rsidR="00CF2067">
        <w:rPr>
          <w:rFonts w:ascii="Arial" w:hAnsi="Arial" w:cs="Arial"/>
          <w:sz w:val="24"/>
          <w:szCs w:val="24"/>
        </w:rPr>
        <w:t>Contract</w:t>
      </w:r>
      <w:r w:rsidRPr="008A30A0">
        <w:rPr>
          <w:rFonts w:ascii="Arial" w:hAnsi="Arial" w:cs="Arial"/>
          <w:sz w:val="24"/>
          <w:szCs w:val="24"/>
        </w:rPr>
        <w:t xml:space="preserve"> level and with each buyer at </w:t>
      </w:r>
      <w:r w:rsidR="00CF2067">
        <w:rPr>
          <w:rFonts w:ascii="Arial" w:hAnsi="Arial" w:cs="Arial"/>
          <w:sz w:val="24"/>
          <w:szCs w:val="24"/>
        </w:rPr>
        <w:t>Call-off</w:t>
      </w:r>
      <w:r w:rsidRPr="008A30A0">
        <w:rPr>
          <w:rFonts w:ascii="Arial" w:hAnsi="Arial" w:cs="Arial"/>
          <w:sz w:val="24"/>
          <w:szCs w:val="24"/>
        </w:rPr>
        <w:t xml:space="preserve"> </w:t>
      </w:r>
      <w:r w:rsidR="00CF2067">
        <w:rPr>
          <w:rFonts w:ascii="Arial" w:hAnsi="Arial" w:cs="Arial"/>
          <w:sz w:val="24"/>
          <w:szCs w:val="24"/>
        </w:rPr>
        <w:t>Contract</w:t>
      </w:r>
      <w:r w:rsidRPr="008A30A0">
        <w:rPr>
          <w:rFonts w:ascii="Arial" w:hAnsi="Arial" w:cs="Arial"/>
          <w:sz w:val="24"/>
          <w:szCs w:val="24"/>
        </w:rPr>
        <w:t xml:space="preserve"> level.</w:t>
      </w:r>
    </w:p>
    <w:p w14:paraId="72A2E8F4" w14:textId="630B9CE0" w:rsidR="008A30A0" w:rsidRPr="0091442E" w:rsidRDefault="00987C72" w:rsidP="00987C72">
      <w:pPr>
        <w:pBdr>
          <w:top w:val="nil"/>
          <w:left w:val="nil"/>
          <w:bottom w:val="nil"/>
          <w:right w:val="nil"/>
          <w:between w:val="nil"/>
        </w:pBdr>
        <w:spacing w:after="200" w:line="276" w:lineRule="auto"/>
        <w:rPr>
          <w:rFonts w:ascii="Arial" w:hAnsi="Arial" w:cs="Arial"/>
          <w:b/>
          <w:sz w:val="28"/>
          <w:szCs w:val="24"/>
        </w:rPr>
      </w:pPr>
      <w:r>
        <w:rPr>
          <w:rFonts w:ascii="Arial" w:hAnsi="Arial" w:cs="Arial"/>
          <w:b/>
          <w:sz w:val="28"/>
          <w:szCs w:val="24"/>
        </w:rPr>
        <w:t>11.2</w:t>
      </w:r>
      <w:r>
        <w:rPr>
          <w:rFonts w:ascii="Arial" w:hAnsi="Arial" w:cs="Arial"/>
          <w:b/>
          <w:sz w:val="28"/>
          <w:szCs w:val="24"/>
        </w:rPr>
        <w:tab/>
      </w:r>
      <w:r w:rsidR="008A30A0" w:rsidRPr="0091442E">
        <w:rPr>
          <w:rFonts w:ascii="Arial" w:hAnsi="Arial" w:cs="Arial"/>
          <w:b/>
          <w:sz w:val="28"/>
          <w:szCs w:val="24"/>
        </w:rPr>
        <w:t xml:space="preserve">Schedules </w:t>
      </w:r>
    </w:p>
    <w:p w14:paraId="6ECFD458" w14:textId="5396884F" w:rsidR="008A30A0" w:rsidRPr="008A30A0" w:rsidRDefault="008A30A0" w:rsidP="007E0AC8">
      <w:pPr>
        <w:spacing w:after="200" w:line="276" w:lineRule="auto"/>
        <w:rPr>
          <w:rFonts w:ascii="Arial" w:eastAsia="Times New Roman" w:hAnsi="Arial" w:cs="Arial"/>
          <w:sz w:val="24"/>
          <w:szCs w:val="24"/>
        </w:rPr>
      </w:pPr>
      <w:r w:rsidRPr="008A30A0">
        <w:rPr>
          <w:rFonts w:ascii="Arial" w:hAnsi="Arial" w:cs="Arial"/>
          <w:sz w:val="24"/>
          <w:szCs w:val="24"/>
        </w:rPr>
        <w:t xml:space="preserve">Each </w:t>
      </w:r>
      <w:r w:rsidR="00CF2067">
        <w:rPr>
          <w:rFonts w:ascii="Arial" w:hAnsi="Arial" w:cs="Arial"/>
          <w:sz w:val="24"/>
          <w:szCs w:val="24"/>
        </w:rPr>
        <w:t>Contract</w:t>
      </w:r>
      <w:r w:rsidRPr="008A30A0">
        <w:rPr>
          <w:rFonts w:ascii="Arial" w:hAnsi="Arial" w:cs="Arial"/>
          <w:sz w:val="24"/>
          <w:szCs w:val="24"/>
        </w:rPr>
        <w:t xml:space="preserve"> has mandatory schedules and is customised using optional schedules. The schedules are used with the core terms and comprise:</w:t>
      </w:r>
    </w:p>
    <w:p w14:paraId="36122FFA" w14:textId="0EC39290" w:rsidR="008A30A0" w:rsidRPr="008A30A0" w:rsidRDefault="00881980" w:rsidP="00C72B78">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Framework</w:t>
      </w:r>
      <w:r w:rsidR="008A30A0" w:rsidRPr="008A30A0">
        <w:rPr>
          <w:rFonts w:ascii="Arial" w:hAnsi="Arial" w:cs="Arial"/>
          <w:sz w:val="24"/>
          <w:szCs w:val="24"/>
        </w:rPr>
        <w:t xml:space="preserve"> schedules</w:t>
      </w:r>
    </w:p>
    <w:p w14:paraId="72C754F8" w14:textId="5464565C" w:rsidR="008A30A0" w:rsidRPr="008A30A0" w:rsidRDefault="008A30A0" w:rsidP="00C72B78">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 xml:space="preserve">joint schedules (for </w:t>
      </w:r>
      <w:r w:rsidR="00881980">
        <w:rPr>
          <w:rFonts w:ascii="Arial" w:hAnsi="Arial" w:cs="Arial"/>
          <w:sz w:val="24"/>
          <w:szCs w:val="24"/>
        </w:rPr>
        <w:t>Framework</w:t>
      </w:r>
      <w:r w:rsidRPr="008A30A0">
        <w:rPr>
          <w:rFonts w:ascii="Arial" w:hAnsi="Arial" w:cs="Arial"/>
          <w:sz w:val="24"/>
          <w:szCs w:val="24"/>
        </w:rPr>
        <w:t xml:space="preserve"> and </w:t>
      </w:r>
      <w:r w:rsidR="00CF2067">
        <w:rPr>
          <w:rFonts w:ascii="Arial" w:hAnsi="Arial" w:cs="Arial"/>
          <w:sz w:val="24"/>
          <w:szCs w:val="24"/>
        </w:rPr>
        <w:t>Call-off</w:t>
      </w:r>
      <w:r w:rsidRPr="008A30A0">
        <w:rPr>
          <w:rFonts w:ascii="Arial" w:hAnsi="Arial" w:cs="Arial"/>
          <w:sz w:val="24"/>
          <w:szCs w:val="24"/>
        </w:rPr>
        <w:t xml:space="preserve">)   </w:t>
      </w:r>
    </w:p>
    <w:p w14:paraId="6413B56A" w14:textId="6A63802E" w:rsidR="008A30A0" w:rsidRPr="008A30A0" w:rsidRDefault="00CF2067" w:rsidP="00C72B78">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Call-off</w:t>
      </w:r>
      <w:r w:rsidR="008A30A0" w:rsidRPr="008A30A0">
        <w:rPr>
          <w:rFonts w:ascii="Arial" w:hAnsi="Arial" w:cs="Arial"/>
          <w:sz w:val="24"/>
          <w:szCs w:val="24"/>
        </w:rPr>
        <w:t xml:space="preserve"> schedules</w:t>
      </w:r>
    </w:p>
    <w:p w14:paraId="63237F25" w14:textId="77777777" w:rsidR="008A30A0" w:rsidRPr="008A30A0" w:rsidRDefault="008A30A0" w:rsidP="007E0AC8">
      <w:pPr>
        <w:spacing w:after="200" w:line="276" w:lineRule="auto"/>
        <w:rPr>
          <w:rFonts w:ascii="Arial" w:hAnsi="Arial" w:cs="Arial"/>
          <w:b/>
          <w:sz w:val="24"/>
          <w:szCs w:val="24"/>
        </w:rPr>
      </w:pPr>
      <w:r w:rsidRPr="008A30A0">
        <w:rPr>
          <w:rFonts w:ascii="Arial" w:hAnsi="Arial" w:cs="Arial"/>
          <w:sz w:val="24"/>
          <w:szCs w:val="24"/>
        </w:rPr>
        <w:t>The table below describes the purpose of each of these schedules.</w:t>
      </w:r>
    </w:p>
    <w:p w14:paraId="793D9A20" w14:textId="46F1723B" w:rsidR="008A30A0" w:rsidRPr="0091442E" w:rsidRDefault="00987C72" w:rsidP="00987C72">
      <w:pPr>
        <w:pBdr>
          <w:top w:val="nil"/>
          <w:left w:val="nil"/>
          <w:bottom w:val="nil"/>
          <w:right w:val="nil"/>
          <w:between w:val="nil"/>
        </w:pBdr>
        <w:spacing w:after="200" w:line="276" w:lineRule="auto"/>
        <w:rPr>
          <w:rFonts w:ascii="Arial" w:hAnsi="Arial" w:cs="Arial"/>
          <w:b/>
          <w:sz w:val="28"/>
          <w:szCs w:val="24"/>
        </w:rPr>
      </w:pPr>
      <w:r>
        <w:rPr>
          <w:rFonts w:ascii="Arial" w:hAnsi="Arial" w:cs="Arial"/>
          <w:b/>
          <w:sz w:val="28"/>
          <w:szCs w:val="24"/>
        </w:rPr>
        <w:t>11.3</w:t>
      </w:r>
      <w:r>
        <w:rPr>
          <w:rFonts w:ascii="Arial" w:hAnsi="Arial" w:cs="Arial"/>
          <w:b/>
          <w:sz w:val="28"/>
          <w:szCs w:val="24"/>
        </w:rPr>
        <w:tab/>
      </w:r>
      <w:r w:rsidR="00881980">
        <w:rPr>
          <w:rFonts w:ascii="Arial" w:hAnsi="Arial" w:cs="Arial"/>
          <w:b/>
          <w:sz w:val="28"/>
          <w:szCs w:val="24"/>
        </w:rPr>
        <w:t>Framework</w:t>
      </w:r>
      <w:r w:rsidR="008A30A0" w:rsidRPr="0091442E">
        <w:rPr>
          <w:rFonts w:ascii="Arial" w:hAnsi="Arial" w:cs="Arial"/>
          <w:b/>
          <w:sz w:val="28"/>
          <w:szCs w:val="24"/>
        </w:rPr>
        <w:t xml:space="preserve"> award form</w:t>
      </w:r>
    </w:p>
    <w:p w14:paraId="4B4EBB34" w14:textId="5F3820D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The </w:t>
      </w:r>
      <w:r w:rsidR="00881980">
        <w:rPr>
          <w:rFonts w:ascii="Arial" w:hAnsi="Arial" w:cs="Arial"/>
          <w:sz w:val="24"/>
          <w:szCs w:val="24"/>
        </w:rPr>
        <w:t>Framework</w:t>
      </w:r>
      <w:r w:rsidRPr="008A30A0">
        <w:rPr>
          <w:rFonts w:ascii="Arial" w:hAnsi="Arial" w:cs="Arial"/>
          <w:sz w:val="24"/>
          <w:szCs w:val="24"/>
        </w:rPr>
        <w:t xml:space="preserve"> award form contains important details about the contents of the </w:t>
      </w:r>
      <w:r w:rsidR="00881980">
        <w:rPr>
          <w:rFonts w:ascii="Arial" w:hAnsi="Arial" w:cs="Arial"/>
          <w:sz w:val="24"/>
          <w:szCs w:val="24"/>
        </w:rPr>
        <w:t>Framework</w:t>
      </w:r>
      <w:r w:rsidRPr="008A30A0">
        <w:rPr>
          <w:rFonts w:ascii="Arial" w:hAnsi="Arial" w:cs="Arial"/>
          <w:sz w:val="24"/>
          <w:szCs w:val="24"/>
        </w:rPr>
        <w:t xml:space="preserve"> </w:t>
      </w:r>
      <w:r w:rsidR="00CF2067">
        <w:rPr>
          <w:rFonts w:ascii="Arial" w:hAnsi="Arial" w:cs="Arial"/>
          <w:sz w:val="24"/>
          <w:szCs w:val="24"/>
        </w:rPr>
        <w:t>Contract</w:t>
      </w:r>
      <w:r w:rsidRPr="008A30A0">
        <w:rPr>
          <w:rFonts w:ascii="Arial" w:hAnsi="Arial" w:cs="Arial"/>
          <w:sz w:val="24"/>
          <w:szCs w:val="24"/>
        </w:rPr>
        <w:t xml:space="preserve">. It lists all of the mandatory and optional schedules that have been selected to create the </w:t>
      </w:r>
      <w:r w:rsidR="00881980">
        <w:rPr>
          <w:rFonts w:ascii="Arial" w:hAnsi="Arial" w:cs="Arial"/>
          <w:sz w:val="24"/>
          <w:szCs w:val="24"/>
        </w:rPr>
        <w:t>Framework</w:t>
      </w:r>
      <w:r w:rsidRPr="008A30A0">
        <w:rPr>
          <w:rFonts w:ascii="Arial" w:hAnsi="Arial" w:cs="Arial"/>
          <w:sz w:val="24"/>
          <w:szCs w:val="24"/>
        </w:rPr>
        <w:t xml:space="preserve"> and </w:t>
      </w:r>
      <w:r w:rsidR="00CF2067">
        <w:rPr>
          <w:rFonts w:ascii="Arial" w:hAnsi="Arial" w:cs="Arial"/>
          <w:sz w:val="24"/>
          <w:szCs w:val="24"/>
        </w:rPr>
        <w:t>Call-off</w:t>
      </w:r>
      <w:r w:rsidRPr="008A30A0">
        <w:rPr>
          <w:rFonts w:ascii="Arial" w:hAnsi="Arial" w:cs="Arial"/>
          <w:sz w:val="24"/>
          <w:szCs w:val="24"/>
        </w:rPr>
        <w:t xml:space="preserve"> </w:t>
      </w:r>
      <w:r w:rsidR="00CF2067">
        <w:rPr>
          <w:rFonts w:ascii="Arial" w:hAnsi="Arial" w:cs="Arial"/>
          <w:sz w:val="24"/>
          <w:szCs w:val="24"/>
        </w:rPr>
        <w:t>Contract</w:t>
      </w:r>
      <w:r w:rsidRPr="008A30A0">
        <w:rPr>
          <w:rFonts w:ascii="Arial" w:hAnsi="Arial" w:cs="Arial"/>
          <w:sz w:val="24"/>
          <w:szCs w:val="24"/>
        </w:rPr>
        <w:t xml:space="preserve">. </w:t>
      </w:r>
    </w:p>
    <w:p w14:paraId="2670A437" w14:textId="678106E9" w:rsidR="008A30A0" w:rsidRPr="008A30A0" w:rsidRDefault="008A30A0" w:rsidP="007E0AC8">
      <w:pPr>
        <w:spacing w:after="200" w:line="276" w:lineRule="auto"/>
        <w:rPr>
          <w:rFonts w:ascii="Arial" w:hAnsi="Arial" w:cs="Arial"/>
          <w:sz w:val="24"/>
          <w:szCs w:val="24"/>
          <w:highlight w:val="yellow"/>
        </w:rPr>
      </w:pPr>
      <w:r w:rsidRPr="008A30A0">
        <w:rPr>
          <w:rFonts w:ascii="Arial" w:hAnsi="Arial" w:cs="Arial"/>
          <w:sz w:val="24"/>
          <w:szCs w:val="24"/>
        </w:rPr>
        <w:t xml:space="preserve">This form is the basis of the </w:t>
      </w:r>
      <w:r w:rsidR="00CF2067">
        <w:rPr>
          <w:rFonts w:ascii="Arial" w:hAnsi="Arial" w:cs="Arial"/>
          <w:sz w:val="24"/>
          <w:szCs w:val="24"/>
        </w:rPr>
        <w:t>Contract</w:t>
      </w:r>
      <w:r w:rsidRPr="008A30A0">
        <w:rPr>
          <w:rFonts w:ascii="Arial" w:hAnsi="Arial" w:cs="Arial"/>
          <w:sz w:val="24"/>
          <w:szCs w:val="24"/>
        </w:rPr>
        <w:t xml:space="preserve"> between the supplier and CCS. If you are awarded a place on the </w:t>
      </w:r>
      <w:r w:rsidR="00881980">
        <w:rPr>
          <w:rFonts w:ascii="Arial" w:hAnsi="Arial" w:cs="Arial"/>
          <w:sz w:val="24"/>
          <w:szCs w:val="24"/>
        </w:rPr>
        <w:t>Framework</w:t>
      </w:r>
      <w:r w:rsidRPr="008A30A0">
        <w:rPr>
          <w:rFonts w:ascii="Arial" w:hAnsi="Arial" w:cs="Arial"/>
          <w:sz w:val="24"/>
          <w:szCs w:val="24"/>
        </w:rPr>
        <w:t xml:space="preserve">, the </w:t>
      </w:r>
      <w:r w:rsidR="00881980">
        <w:rPr>
          <w:rFonts w:ascii="Arial" w:hAnsi="Arial" w:cs="Arial"/>
          <w:sz w:val="24"/>
          <w:szCs w:val="24"/>
        </w:rPr>
        <w:t>Framework</w:t>
      </w:r>
      <w:r w:rsidRPr="008A30A0">
        <w:rPr>
          <w:rFonts w:ascii="Arial" w:hAnsi="Arial" w:cs="Arial"/>
          <w:sz w:val="24"/>
          <w:szCs w:val="24"/>
        </w:rPr>
        <w:t xml:space="preserve"> award form will be prepared by us and personalised to you.</w:t>
      </w:r>
      <w:r w:rsidRPr="008A30A0">
        <w:rPr>
          <w:rFonts w:ascii="Arial" w:eastAsia="Times New Roman" w:hAnsi="Arial" w:cs="Arial"/>
          <w:sz w:val="24"/>
          <w:szCs w:val="24"/>
        </w:rPr>
        <w:t xml:space="preserve"> W</w:t>
      </w:r>
      <w:r w:rsidRPr="008A30A0">
        <w:rPr>
          <w:rFonts w:ascii="Arial" w:hAnsi="Arial" w:cs="Arial"/>
          <w:sz w:val="24"/>
          <w:szCs w:val="24"/>
        </w:rPr>
        <w:t>e will use information you have submitted in your bid.</w:t>
      </w:r>
    </w:p>
    <w:p w14:paraId="455199A5" w14:textId="0CDBAD5F"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You must sign and return the </w:t>
      </w:r>
      <w:r w:rsidR="00881980">
        <w:rPr>
          <w:rFonts w:ascii="Arial" w:hAnsi="Arial" w:cs="Arial"/>
          <w:sz w:val="24"/>
          <w:szCs w:val="24"/>
        </w:rPr>
        <w:t>Framework</w:t>
      </w:r>
      <w:r w:rsidR="00287E22">
        <w:rPr>
          <w:rFonts w:ascii="Arial" w:hAnsi="Arial" w:cs="Arial"/>
          <w:sz w:val="24"/>
          <w:szCs w:val="24"/>
        </w:rPr>
        <w:t xml:space="preserve"> Award Form within </w:t>
      </w:r>
      <w:r w:rsidRPr="00287E22">
        <w:rPr>
          <w:rFonts w:ascii="Arial" w:hAnsi="Arial" w:cs="Arial"/>
          <w:sz w:val="24"/>
          <w:szCs w:val="24"/>
        </w:rPr>
        <w:t>10</w:t>
      </w:r>
      <w:r w:rsidRPr="008A30A0">
        <w:rPr>
          <w:rFonts w:ascii="Arial" w:hAnsi="Arial" w:cs="Arial"/>
          <w:sz w:val="24"/>
          <w:szCs w:val="24"/>
        </w:rPr>
        <w:t xml:space="preserve"> days of being asked. If you do not sign and return, we will withdraw our offer of a </w:t>
      </w:r>
      <w:r w:rsidR="00881980">
        <w:rPr>
          <w:rFonts w:ascii="Arial" w:hAnsi="Arial" w:cs="Arial"/>
          <w:sz w:val="24"/>
          <w:szCs w:val="24"/>
        </w:rPr>
        <w:t>Framework</w:t>
      </w:r>
      <w:r w:rsidRPr="008A30A0">
        <w:rPr>
          <w:rFonts w:ascii="Arial" w:hAnsi="Arial" w:cs="Arial"/>
          <w:sz w:val="24"/>
          <w:szCs w:val="24"/>
        </w:rPr>
        <w:t xml:space="preserve"> agreement.</w:t>
      </w:r>
    </w:p>
    <w:p w14:paraId="668022DC" w14:textId="797C9113" w:rsidR="008A30A0" w:rsidRPr="0091442E" w:rsidRDefault="00987C72" w:rsidP="00987C72">
      <w:pPr>
        <w:pBdr>
          <w:top w:val="nil"/>
          <w:left w:val="nil"/>
          <w:bottom w:val="nil"/>
          <w:right w:val="nil"/>
          <w:between w:val="nil"/>
        </w:pBdr>
        <w:spacing w:after="200" w:line="276" w:lineRule="auto"/>
        <w:rPr>
          <w:rFonts w:ascii="Arial" w:hAnsi="Arial" w:cs="Arial"/>
          <w:b/>
          <w:sz w:val="28"/>
          <w:szCs w:val="24"/>
        </w:rPr>
      </w:pPr>
      <w:r>
        <w:rPr>
          <w:rFonts w:ascii="Arial" w:hAnsi="Arial" w:cs="Arial"/>
          <w:b/>
          <w:sz w:val="28"/>
          <w:szCs w:val="24"/>
        </w:rPr>
        <w:t>11.4</w:t>
      </w:r>
      <w:r>
        <w:rPr>
          <w:rFonts w:ascii="Arial" w:hAnsi="Arial" w:cs="Arial"/>
          <w:b/>
          <w:sz w:val="28"/>
          <w:szCs w:val="24"/>
        </w:rPr>
        <w:tab/>
      </w:r>
      <w:r w:rsidR="008A30A0" w:rsidRPr="0091442E">
        <w:rPr>
          <w:rFonts w:ascii="Arial" w:hAnsi="Arial" w:cs="Arial"/>
          <w:b/>
          <w:sz w:val="28"/>
          <w:szCs w:val="24"/>
        </w:rPr>
        <w:t>Order form</w:t>
      </w:r>
    </w:p>
    <w:p w14:paraId="5CC63C8B" w14:textId="6BD375AB"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lastRenderedPageBreak/>
        <w:t xml:space="preserve">When a buyer wants to make purchases they will </w:t>
      </w:r>
      <w:r w:rsidR="00CF2067">
        <w:rPr>
          <w:rFonts w:ascii="Arial" w:hAnsi="Arial" w:cs="Arial"/>
          <w:sz w:val="24"/>
          <w:szCs w:val="24"/>
        </w:rPr>
        <w:t>Call-off</w:t>
      </w:r>
      <w:r w:rsidRPr="008A30A0">
        <w:rPr>
          <w:rFonts w:ascii="Arial" w:hAnsi="Arial" w:cs="Arial"/>
          <w:sz w:val="24"/>
          <w:szCs w:val="24"/>
        </w:rPr>
        <w:t xml:space="preserve"> from the </w:t>
      </w:r>
      <w:r w:rsidR="00881980">
        <w:rPr>
          <w:rFonts w:ascii="Arial" w:hAnsi="Arial" w:cs="Arial"/>
          <w:sz w:val="24"/>
          <w:szCs w:val="24"/>
        </w:rPr>
        <w:t>Framework</w:t>
      </w:r>
      <w:r w:rsidRPr="008A30A0">
        <w:rPr>
          <w:rFonts w:ascii="Arial" w:hAnsi="Arial" w:cs="Arial"/>
          <w:sz w:val="24"/>
          <w:szCs w:val="24"/>
        </w:rPr>
        <w:t xml:space="preserve"> by providing the relevant information laid out in </w:t>
      </w:r>
      <w:r w:rsidR="00881980">
        <w:rPr>
          <w:rFonts w:ascii="Arial" w:hAnsi="Arial" w:cs="Arial"/>
          <w:sz w:val="24"/>
          <w:szCs w:val="24"/>
        </w:rPr>
        <w:t>Framework</w:t>
      </w:r>
      <w:r w:rsidRPr="008A30A0">
        <w:rPr>
          <w:rFonts w:ascii="Arial" w:hAnsi="Arial" w:cs="Arial"/>
          <w:sz w:val="24"/>
          <w:szCs w:val="24"/>
        </w:rPr>
        <w:t xml:space="preserve"> Schedule 6 (Part A - Order Form Template}. You can read about how buyers will do their </w:t>
      </w:r>
      <w:r w:rsidR="00CF2067">
        <w:rPr>
          <w:rFonts w:ascii="Arial" w:hAnsi="Arial" w:cs="Arial"/>
          <w:sz w:val="24"/>
          <w:szCs w:val="24"/>
        </w:rPr>
        <w:t>Call-off</w:t>
      </w:r>
      <w:r w:rsidRPr="008A30A0">
        <w:rPr>
          <w:rFonts w:ascii="Arial" w:hAnsi="Arial" w:cs="Arial"/>
          <w:sz w:val="24"/>
          <w:szCs w:val="24"/>
        </w:rPr>
        <w:t xml:space="preserve">s in </w:t>
      </w:r>
      <w:r w:rsidR="00881980">
        <w:rPr>
          <w:rFonts w:ascii="Arial" w:hAnsi="Arial" w:cs="Arial"/>
          <w:sz w:val="24"/>
          <w:szCs w:val="24"/>
        </w:rPr>
        <w:t>Framework</w:t>
      </w:r>
      <w:r w:rsidRPr="008A30A0">
        <w:rPr>
          <w:rFonts w:ascii="Arial" w:hAnsi="Arial" w:cs="Arial"/>
          <w:sz w:val="24"/>
          <w:szCs w:val="24"/>
        </w:rPr>
        <w:t xml:space="preserve"> Schedule 7 (</w:t>
      </w:r>
      <w:r w:rsidR="00CF2067">
        <w:rPr>
          <w:rFonts w:ascii="Arial" w:hAnsi="Arial" w:cs="Arial"/>
          <w:sz w:val="24"/>
          <w:szCs w:val="24"/>
        </w:rPr>
        <w:t>Call-off</w:t>
      </w:r>
      <w:r w:rsidRPr="008A30A0">
        <w:rPr>
          <w:rFonts w:ascii="Arial" w:hAnsi="Arial" w:cs="Arial"/>
          <w:sz w:val="24"/>
          <w:szCs w:val="24"/>
        </w:rPr>
        <w:t xml:space="preserve"> Award Procedure). </w:t>
      </w:r>
    </w:p>
    <w:p w14:paraId="3C0D8C8B" w14:textId="77777777" w:rsidR="008A30A0" w:rsidRPr="008A30A0" w:rsidRDefault="008A30A0" w:rsidP="0091442E">
      <w:pPr>
        <w:spacing w:after="200" w:line="276" w:lineRule="auto"/>
        <w:ind w:left="-737" w:firstLine="720"/>
        <w:rPr>
          <w:rFonts w:ascii="Arial" w:hAnsi="Arial" w:cs="Arial"/>
          <w:sz w:val="24"/>
          <w:szCs w:val="24"/>
        </w:rPr>
      </w:pPr>
      <w:r w:rsidRPr="008A30A0">
        <w:rPr>
          <w:rFonts w:ascii="Arial" w:hAnsi="Arial" w:cs="Arial"/>
          <w:sz w:val="24"/>
          <w:szCs w:val="24"/>
        </w:rPr>
        <w:t>The order form lays out:</w:t>
      </w:r>
    </w:p>
    <w:p w14:paraId="6ED5877C" w14:textId="77777777" w:rsidR="008A30A0" w:rsidRPr="008A30A0" w:rsidRDefault="008A30A0" w:rsidP="00C72B78">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the supplier and buyer contact details</w:t>
      </w:r>
    </w:p>
    <w:p w14:paraId="10BB9BD5" w14:textId="77777777" w:rsidR="008A30A0" w:rsidRPr="008A30A0" w:rsidRDefault="008A30A0" w:rsidP="00C72B78">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details of what will be supplied</w:t>
      </w:r>
    </w:p>
    <w:p w14:paraId="0855F08E" w14:textId="77777777" w:rsidR="008A30A0" w:rsidRPr="008A30A0" w:rsidRDefault="008A30A0" w:rsidP="00C72B78">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how it’ll be supplied</w:t>
      </w:r>
    </w:p>
    <w:p w14:paraId="63FA3793" w14:textId="77777777" w:rsidR="008A30A0" w:rsidRPr="008A30A0" w:rsidRDefault="008A30A0" w:rsidP="00C72B78">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how much it’ll cost</w:t>
      </w:r>
    </w:p>
    <w:p w14:paraId="38A8540A" w14:textId="4844E4E8" w:rsidR="00FA17BA" w:rsidRPr="008A30A0" w:rsidRDefault="008A30A0" w:rsidP="00C72B78">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 xml:space="preserve">a list of all the </w:t>
      </w:r>
      <w:r w:rsidR="00CF2067">
        <w:rPr>
          <w:rFonts w:ascii="Arial" w:hAnsi="Arial" w:cs="Arial"/>
          <w:sz w:val="24"/>
          <w:szCs w:val="24"/>
        </w:rPr>
        <w:t>Call-off</w:t>
      </w:r>
      <w:r w:rsidRPr="008A30A0">
        <w:rPr>
          <w:rFonts w:ascii="Arial" w:hAnsi="Arial" w:cs="Arial"/>
          <w:sz w:val="24"/>
          <w:szCs w:val="24"/>
        </w:rPr>
        <w:t xml:space="preserve"> and joint schedules, including any special terms</w:t>
      </w:r>
    </w:p>
    <w:p w14:paraId="20ACE4C7" w14:textId="2B8C8130" w:rsidR="008A30A0" w:rsidRPr="008A30A0" w:rsidRDefault="008A30A0" w:rsidP="00611752">
      <w:pPr>
        <w:pStyle w:val="NoSpacing"/>
        <w:spacing w:after="80" w:line="259" w:lineRule="auto"/>
        <w:ind w:left="924"/>
      </w:pPr>
    </w:p>
    <w:p w14:paraId="23D16562" w14:textId="20957DF8"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The </w:t>
      </w:r>
      <w:r w:rsidR="00CF2067">
        <w:rPr>
          <w:rFonts w:ascii="Arial" w:hAnsi="Arial" w:cs="Arial"/>
          <w:sz w:val="24"/>
          <w:szCs w:val="24"/>
        </w:rPr>
        <w:t>Call-off</w:t>
      </w:r>
      <w:r w:rsidRPr="008A30A0">
        <w:rPr>
          <w:rFonts w:ascii="Arial" w:hAnsi="Arial" w:cs="Arial"/>
          <w:sz w:val="24"/>
          <w:szCs w:val="24"/>
        </w:rPr>
        <w:t xml:space="preserve"> </w:t>
      </w:r>
      <w:r w:rsidR="00CF2067">
        <w:rPr>
          <w:rFonts w:ascii="Arial" w:hAnsi="Arial" w:cs="Arial"/>
          <w:sz w:val="24"/>
          <w:szCs w:val="24"/>
        </w:rPr>
        <w:t>Contract</w:t>
      </w:r>
      <w:r w:rsidRPr="008A30A0">
        <w:rPr>
          <w:rFonts w:ascii="Arial" w:hAnsi="Arial" w:cs="Arial"/>
          <w:sz w:val="24"/>
          <w:szCs w:val="24"/>
        </w:rPr>
        <w:t xml:space="preserve"> will be created when both parties agree to it either by:</w:t>
      </w:r>
    </w:p>
    <w:p w14:paraId="332B3832" w14:textId="77777777" w:rsidR="008A30A0" w:rsidRPr="008A30A0" w:rsidRDefault="008A30A0" w:rsidP="00C72B78">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each party signing a completed template order form</w:t>
      </w:r>
    </w:p>
    <w:p w14:paraId="1C17969B" w14:textId="77777777" w:rsidR="008A30A0" w:rsidRPr="008A30A0" w:rsidRDefault="008A30A0" w:rsidP="00C72B78">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a binding electronic purchase order which includes the relevant information as laid out in the order form</w:t>
      </w:r>
    </w:p>
    <w:p w14:paraId="4FF973E0" w14:textId="731BC8D1"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Over the life of a </w:t>
      </w:r>
      <w:r w:rsidR="00881980">
        <w:rPr>
          <w:rFonts w:ascii="Arial" w:hAnsi="Arial" w:cs="Arial"/>
          <w:sz w:val="24"/>
          <w:szCs w:val="24"/>
        </w:rPr>
        <w:t>Framework</w:t>
      </w:r>
      <w:r w:rsidRPr="008A30A0">
        <w:rPr>
          <w:rFonts w:ascii="Arial" w:hAnsi="Arial" w:cs="Arial"/>
          <w:sz w:val="24"/>
          <w:szCs w:val="24"/>
        </w:rPr>
        <w:t xml:space="preserve"> there are typically many </w:t>
      </w:r>
      <w:r w:rsidR="00CF2067">
        <w:rPr>
          <w:rFonts w:ascii="Arial" w:hAnsi="Arial" w:cs="Arial"/>
          <w:sz w:val="24"/>
          <w:szCs w:val="24"/>
        </w:rPr>
        <w:t>Call-off</w:t>
      </w:r>
      <w:r w:rsidRPr="008A30A0">
        <w:rPr>
          <w:rFonts w:ascii="Arial" w:hAnsi="Arial" w:cs="Arial"/>
          <w:sz w:val="24"/>
          <w:szCs w:val="24"/>
        </w:rPr>
        <w:t xml:space="preserve">s. Each </w:t>
      </w:r>
      <w:r w:rsidR="00CF2067">
        <w:rPr>
          <w:rFonts w:ascii="Arial" w:hAnsi="Arial" w:cs="Arial"/>
          <w:sz w:val="24"/>
          <w:szCs w:val="24"/>
        </w:rPr>
        <w:t>Call-off</w:t>
      </w:r>
      <w:r w:rsidRPr="008A30A0">
        <w:rPr>
          <w:rFonts w:ascii="Arial" w:hAnsi="Arial" w:cs="Arial"/>
          <w:sz w:val="24"/>
          <w:szCs w:val="24"/>
        </w:rPr>
        <w:t xml:space="preserve"> is normally between one buyer and one supplier but sometimes buyers pool their demand and award jointly to one supplier.</w:t>
      </w:r>
    </w:p>
    <w:p w14:paraId="2FDF41BA" w14:textId="4103BA8A" w:rsidR="008A30A0" w:rsidRPr="0091442E" w:rsidRDefault="00611752" w:rsidP="00611752">
      <w:pPr>
        <w:pBdr>
          <w:top w:val="nil"/>
          <w:left w:val="nil"/>
          <w:bottom w:val="nil"/>
          <w:right w:val="nil"/>
          <w:between w:val="nil"/>
        </w:pBdr>
        <w:spacing w:after="200" w:line="276" w:lineRule="auto"/>
        <w:rPr>
          <w:rFonts w:ascii="Arial" w:hAnsi="Arial" w:cs="Arial"/>
          <w:b/>
          <w:sz w:val="28"/>
          <w:szCs w:val="24"/>
        </w:rPr>
      </w:pPr>
      <w:r>
        <w:rPr>
          <w:rFonts w:ascii="Arial" w:hAnsi="Arial" w:cs="Arial"/>
          <w:b/>
          <w:sz w:val="28"/>
          <w:szCs w:val="24"/>
        </w:rPr>
        <w:t>11.5</w:t>
      </w:r>
      <w:r>
        <w:rPr>
          <w:rFonts w:ascii="Arial" w:hAnsi="Arial" w:cs="Arial"/>
          <w:b/>
          <w:sz w:val="28"/>
          <w:szCs w:val="24"/>
        </w:rPr>
        <w:tab/>
      </w:r>
      <w:r w:rsidR="008A30A0" w:rsidRPr="0091442E">
        <w:rPr>
          <w:rFonts w:ascii="Arial" w:hAnsi="Arial" w:cs="Arial"/>
          <w:b/>
          <w:sz w:val="28"/>
          <w:szCs w:val="24"/>
        </w:rPr>
        <w:t xml:space="preserve">The </w:t>
      </w:r>
      <w:r w:rsidR="00CF2067">
        <w:rPr>
          <w:rFonts w:ascii="Arial" w:hAnsi="Arial" w:cs="Arial"/>
          <w:b/>
          <w:sz w:val="28"/>
          <w:szCs w:val="24"/>
        </w:rPr>
        <w:t>Contract</w:t>
      </w:r>
      <w:r w:rsidR="008A30A0" w:rsidRPr="0091442E">
        <w:rPr>
          <w:rFonts w:ascii="Arial" w:hAnsi="Arial" w:cs="Arial"/>
          <w:b/>
          <w:sz w:val="28"/>
          <w:szCs w:val="24"/>
        </w:rPr>
        <w:t xml:space="preserve"> documents</w:t>
      </w:r>
    </w:p>
    <w:p w14:paraId="77C26A89" w14:textId="2D2F2DD2" w:rsidR="008A30A0" w:rsidRPr="008A30A0" w:rsidRDefault="008A30A0" w:rsidP="001C069B">
      <w:pPr>
        <w:spacing w:after="200" w:line="276" w:lineRule="auto"/>
        <w:rPr>
          <w:rFonts w:ascii="Arial" w:eastAsia="Times New Roman" w:hAnsi="Arial" w:cs="Arial"/>
          <w:color w:val="FF0000"/>
          <w:sz w:val="24"/>
          <w:szCs w:val="24"/>
        </w:rPr>
      </w:pPr>
      <w:r w:rsidRPr="008A30A0">
        <w:rPr>
          <w:rFonts w:ascii="Arial" w:hAnsi="Arial" w:cs="Arial"/>
          <w:sz w:val="24"/>
          <w:szCs w:val="24"/>
        </w:rPr>
        <w:t xml:space="preserve">This table lists and briefly describes each </w:t>
      </w:r>
      <w:r w:rsidR="00CF2067">
        <w:rPr>
          <w:rFonts w:ascii="Arial" w:hAnsi="Arial" w:cs="Arial"/>
          <w:sz w:val="24"/>
          <w:szCs w:val="24"/>
        </w:rPr>
        <w:t>Contract</w:t>
      </w:r>
      <w:r w:rsidRPr="008A30A0">
        <w:rPr>
          <w:rFonts w:ascii="Arial" w:hAnsi="Arial" w:cs="Arial"/>
          <w:sz w:val="24"/>
          <w:szCs w:val="24"/>
        </w:rPr>
        <w:t xml:space="preserve"> document. You can find the individual documents </w:t>
      </w:r>
      <w:r w:rsidRPr="002A19A5">
        <w:rPr>
          <w:rFonts w:ascii="Arial" w:hAnsi="Arial" w:cs="Arial"/>
          <w:sz w:val="24"/>
          <w:szCs w:val="24"/>
        </w:rPr>
        <w:t xml:space="preserve">on the CCS </w:t>
      </w:r>
      <w:r w:rsidR="002A19A5">
        <w:rPr>
          <w:rFonts w:ascii="Arial" w:hAnsi="Arial" w:cs="Arial"/>
          <w:sz w:val="24"/>
          <w:szCs w:val="24"/>
        </w:rPr>
        <w:t xml:space="preserve">procurement pipeline page </w:t>
      </w:r>
      <w:hyperlink r:id="rId17" w:history="1">
        <w:r w:rsidR="00287E22" w:rsidRPr="00287E22">
          <w:rPr>
            <w:rStyle w:val="Hyperlink"/>
            <w:rFonts w:ascii="Arial" w:hAnsi="Arial" w:cs="Arial"/>
            <w:sz w:val="24"/>
            <w:szCs w:val="24"/>
          </w:rPr>
          <w:t>https://www.crowncommercial.gov.uk/agreements/RM6221</w:t>
        </w:r>
      </w:hyperlink>
    </w:p>
    <w:p w14:paraId="692E93FB" w14:textId="0BA23890" w:rsidR="008A30A0" w:rsidRPr="008A30A0" w:rsidRDefault="00FA17BA" w:rsidP="001C069B">
      <w:pPr>
        <w:widowControl w:val="0"/>
        <w:spacing w:after="200" w:line="276" w:lineRule="auto"/>
        <w:rPr>
          <w:rFonts w:ascii="Arial" w:hAnsi="Arial" w:cs="Arial"/>
          <w:sz w:val="24"/>
          <w:szCs w:val="24"/>
        </w:rPr>
      </w:pPr>
      <w:r w:rsidRPr="008A30A0" w:rsidDel="00FA17BA">
        <w:rPr>
          <w:rFonts w:ascii="Arial" w:hAnsi="Arial" w:cs="Arial"/>
          <w:b/>
          <w:sz w:val="24"/>
          <w:szCs w:val="24"/>
          <w:highlight w:val="yellow"/>
        </w:rPr>
        <w:t xml:space="preserve"> </w:t>
      </w:r>
    </w:p>
    <w:p w14:paraId="3AEFEF8E" w14:textId="3B51D4E2" w:rsidR="008A30A0" w:rsidRDefault="008A30A0" w:rsidP="008A30A0"/>
    <w:tbl>
      <w:tblPr>
        <w:tblStyle w:val="30"/>
        <w:tblW w:w="7943"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tblGrid>
      <w:tr w:rsidR="002C5923" w:rsidRPr="00565CDA" w14:paraId="2341D7F1" w14:textId="77777777" w:rsidTr="002C5923">
        <w:trPr>
          <w:trHeight w:val="480"/>
        </w:trPr>
        <w:tc>
          <w:tcPr>
            <w:tcW w:w="3124" w:type="dxa"/>
            <w:shd w:val="clear" w:color="auto" w:fill="D9D9D9"/>
            <w:tcMar>
              <w:top w:w="100" w:type="dxa"/>
              <w:left w:w="100" w:type="dxa"/>
              <w:bottom w:w="100" w:type="dxa"/>
              <w:right w:w="100" w:type="dxa"/>
            </w:tcMar>
          </w:tcPr>
          <w:p w14:paraId="21C5FF97" w14:textId="77777777" w:rsidR="002C5923" w:rsidRPr="00565CDA" w:rsidRDefault="002C5923" w:rsidP="00544189">
            <w:pPr>
              <w:widowControl w:val="0"/>
              <w:spacing w:after="80" w:line="259" w:lineRule="auto"/>
              <w:ind w:left="0"/>
              <w:rPr>
                <w:sz w:val="28"/>
                <w:szCs w:val="28"/>
              </w:rPr>
            </w:pPr>
            <w:r w:rsidRPr="00565CDA">
              <w:rPr>
                <w:sz w:val="28"/>
                <w:szCs w:val="28"/>
              </w:rPr>
              <w:t>Document title</w:t>
            </w:r>
          </w:p>
        </w:tc>
        <w:tc>
          <w:tcPr>
            <w:tcW w:w="4819" w:type="dxa"/>
            <w:shd w:val="clear" w:color="auto" w:fill="D9D9D9"/>
            <w:tcMar>
              <w:top w:w="100" w:type="dxa"/>
              <w:left w:w="100" w:type="dxa"/>
              <w:bottom w:w="100" w:type="dxa"/>
              <w:right w:w="100" w:type="dxa"/>
            </w:tcMar>
          </w:tcPr>
          <w:p w14:paraId="43EB1800" w14:textId="77777777" w:rsidR="002C5923" w:rsidRPr="00565CDA" w:rsidRDefault="002C5923" w:rsidP="00544189">
            <w:pPr>
              <w:widowControl w:val="0"/>
              <w:spacing w:after="80" w:line="259" w:lineRule="auto"/>
              <w:ind w:left="0"/>
              <w:rPr>
                <w:sz w:val="28"/>
                <w:szCs w:val="28"/>
              </w:rPr>
            </w:pPr>
            <w:r w:rsidRPr="00565CDA">
              <w:rPr>
                <w:sz w:val="28"/>
                <w:szCs w:val="28"/>
              </w:rPr>
              <w:t>What is it?</w:t>
            </w:r>
          </w:p>
        </w:tc>
      </w:tr>
      <w:tr w:rsidR="002C5923" w:rsidRPr="00565CDA" w14:paraId="113A830B" w14:textId="77777777" w:rsidTr="002C5923">
        <w:trPr>
          <w:trHeight w:val="440"/>
        </w:trPr>
        <w:tc>
          <w:tcPr>
            <w:tcW w:w="3124" w:type="dxa"/>
            <w:shd w:val="clear" w:color="auto" w:fill="auto"/>
            <w:tcMar>
              <w:top w:w="100" w:type="dxa"/>
              <w:left w:w="100" w:type="dxa"/>
              <w:bottom w:w="100" w:type="dxa"/>
              <w:right w:w="100" w:type="dxa"/>
            </w:tcMar>
          </w:tcPr>
          <w:p w14:paraId="300610AB" w14:textId="77777777" w:rsidR="002C5923" w:rsidRPr="00565CDA" w:rsidRDefault="002C5923" w:rsidP="00544189">
            <w:pPr>
              <w:widowControl w:val="0"/>
              <w:spacing w:after="80" w:line="259" w:lineRule="auto"/>
              <w:ind w:left="0"/>
              <w:rPr>
                <w:b/>
              </w:rPr>
            </w:pPr>
            <w:r w:rsidRPr="00565CDA">
              <w:rPr>
                <w:b/>
              </w:rPr>
              <w:t>Core Terms</w:t>
            </w:r>
          </w:p>
        </w:tc>
        <w:tc>
          <w:tcPr>
            <w:tcW w:w="4819" w:type="dxa"/>
            <w:shd w:val="clear" w:color="auto" w:fill="auto"/>
            <w:tcMar>
              <w:top w:w="100" w:type="dxa"/>
              <w:left w:w="100" w:type="dxa"/>
              <w:bottom w:w="100" w:type="dxa"/>
              <w:right w:w="100" w:type="dxa"/>
            </w:tcMar>
          </w:tcPr>
          <w:p w14:paraId="73BA3AF9" w14:textId="77FAAD01" w:rsidR="002C5923" w:rsidRPr="00565CDA" w:rsidRDefault="002C5923" w:rsidP="00544189">
            <w:pPr>
              <w:spacing w:after="80" w:line="259" w:lineRule="auto"/>
              <w:ind w:left="0"/>
            </w:pPr>
            <w:r w:rsidRPr="00565CDA">
              <w:t xml:space="preserve">The main legal terms for both </w:t>
            </w:r>
            <w:r>
              <w:t>Framework</w:t>
            </w:r>
            <w:r w:rsidRPr="00565CDA">
              <w:t xml:space="preserve"> and </w:t>
            </w:r>
            <w:r>
              <w:t>Call-off</w:t>
            </w:r>
            <w:r w:rsidRPr="00565CDA">
              <w:t xml:space="preserve"> </w:t>
            </w:r>
            <w:r>
              <w:t>Contract</w:t>
            </w:r>
            <w:r w:rsidRPr="00565CDA">
              <w:t>s.</w:t>
            </w:r>
          </w:p>
        </w:tc>
      </w:tr>
      <w:tr w:rsidR="002C5923" w:rsidRPr="00565CDA" w14:paraId="2EF5B11E" w14:textId="77777777" w:rsidTr="002C5923">
        <w:trPr>
          <w:trHeight w:val="440"/>
        </w:trPr>
        <w:tc>
          <w:tcPr>
            <w:tcW w:w="3124" w:type="dxa"/>
            <w:shd w:val="clear" w:color="auto" w:fill="auto"/>
            <w:tcMar>
              <w:top w:w="100" w:type="dxa"/>
              <w:left w:w="100" w:type="dxa"/>
              <w:bottom w:w="100" w:type="dxa"/>
              <w:right w:w="100" w:type="dxa"/>
            </w:tcMar>
          </w:tcPr>
          <w:p w14:paraId="0CC1F499" w14:textId="3C64C9B6" w:rsidR="002C5923" w:rsidRPr="00565CDA" w:rsidRDefault="002C5923" w:rsidP="00544189">
            <w:pPr>
              <w:widowControl w:val="0"/>
              <w:spacing w:after="80" w:line="259" w:lineRule="auto"/>
              <w:ind w:left="0"/>
              <w:rPr>
                <w:b/>
              </w:rPr>
            </w:pPr>
            <w:r>
              <w:rPr>
                <w:b/>
              </w:rPr>
              <w:t>Framework</w:t>
            </w:r>
            <w:r w:rsidRPr="00565CDA">
              <w:rPr>
                <w:b/>
              </w:rPr>
              <w:t xml:space="preserve"> Award Form</w:t>
            </w:r>
          </w:p>
        </w:tc>
        <w:tc>
          <w:tcPr>
            <w:tcW w:w="4819" w:type="dxa"/>
            <w:shd w:val="clear" w:color="auto" w:fill="auto"/>
            <w:tcMar>
              <w:top w:w="100" w:type="dxa"/>
              <w:left w:w="100" w:type="dxa"/>
              <w:bottom w:w="100" w:type="dxa"/>
              <w:right w:w="100" w:type="dxa"/>
            </w:tcMar>
          </w:tcPr>
          <w:p w14:paraId="07D13C85" w14:textId="1FFCAF1C" w:rsidR="002C5923" w:rsidRPr="00565CDA" w:rsidRDefault="002C5923" w:rsidP="00544189">
            <w:pPr>
              <w:widowControl w:val="0"/>
              <w:spacing w:after="80" w:line="259" w:lineRule="auto"/>
              <w:ind w:left="0"/>
            </w:pPr>
            <w:r w:rsidRPr="00565CDA">
              <w:t xml:space="preserve">Includes important information and contents of a </w:t>
            </w:r>
            <w:r>
              <w:t>Framework</w:t>
            </w:r>
            <w:r w:rsidRPr="00565CDA">
              <w:t xml:space="preserve"> </w:t>
            </w:r>
            <w:r>
              <w:t>Contract</w:t>
            </w:r>
            <w:r w:rsidRPr="00565CDA">
              <w:t>.</w:t>
            </w:r>
          </w:p>
        </w:tc>
      </w:tr>
      <w:tr w:rsidR="002C5923" w:rsidRPr="00565CDA" w14:paraId="1C24E349" w14:textId="77777777" w:rsidTr="002C5923">
        <w:trPr>
          <w:trHeight w:val="440"/>
        </w:trPr>
        <w:tc>
          <w:tcPr>
            <w:tcW w:w="3124" w:type="dxa"/>
            <w:shd w:val="clear" w:color="auto" w:fill="auto"/>
            <w:tcMar>
              <w:top w:w="100" w:type="dxa"/>
              <w:left w:w="100" w:type="dxa"/>
              <w:bottom w:w="100" w:type="dxa"/>
              <w:right w:w="100" w:type="dxa"/>
            </w:tcMar>
          </w:tcPr>
          <w:p w14:paraId="229895C8" w14:textId="77777777" w:rsidR="002C5923" w:rsidRPr="00565CDA" w:rsidRDefault="002C5923" w:rsidP="00544189">
            <w:pPr>
              <w:widowControl w:val="0"/>
              <w:spacing w:after="80" w:line="259" w:lineRule="auto"/>
              <w:ind w:left="0"/>
              <w:rPr>
                <w:b/>
              </w:rPr>
            </w:pPr>
            <w:r w:rsidRPr="00565CDA">
              <w:rPr>
                <w:b/>
              </w:rPr>
              <w:t>Schedules</w:t>
            </w:r>
          </w:p>
        </w:tc>
        <w:tc>
          <w:tcPr>
            <w:tcW w:w="4819" w:type="dxa"/>
            <w:shd w:val="clear" w:color="auto" w:fill="auto"/>
            <w:tcMar>
              <w:top w:w="100" w:type="dxa"/>
              <w:left w:w="100" w:type="dxa"/>
              <w:bottom w:w="100" w:type="dxa"/>
              <w:right w:w="100" w:type="dxa"/>
            </w:tcMar>
          </w:tcPr>
          <w:p w14:paraId="52B6DC61" w14:textId="77777777" w:rsidR="002C5923" w:rsidRPr="00565CDA" w:rsidRDefault="002C5923" w:rsidP="00544189">
            <w:pPr>
              <w:widowControl w:val="0"/>
              <w:spacing w:after="80" w:line="259" w:lineRule="auto"/>
              <w:ind w:left="0"/>
            </w:pPr>
            <w:r w:rsidRPr="00565CDA">
              <w:t>Attachments to the Core Terms which contain important information about specific aspects of buying and selling.</w:t>
            </w:r>
          </w:p>
        </w:tc>
      </w:tr>
      <w:tr w:rsidR="002C5923" w:rsidRPr="00565CDA" w14:paraId="44B10450" w14:textId="77777777" w:rsidTr="002C5923">
        <w:trPr>
          <w:trHeight w:val="440"/>
        </w:trPr>
        <w:tc>
          <w:tcPr>
            <w:tcW w:w="3124" w:type="dxa"/>
            <w:shd w:val="clear" w:color="auto" w:fill="auto"/>
            <w:tcMar>
              <w:top w:w="100" w:type="dxa"/>
              <w:left w:w="100" w:type="dxa"/>
              <w:bottom w:w="100" w:type="dxa"/>
              <w:right w:w="100" w:type="dxa"/>
            </w:tcMar>
          </w:tcPr>
          <w:p w14:paraId="4E301E97" w14:textId="56ABCC59" w:rsidR="002C5923" w:rsidRPr="00565CDA" w:rsidRDefault="002C5923" w:rsidP="00544189">
            <w:pPr>
              <w:widowControl w:val="0"/>
              <w:spacing w:after="80" w:line="259" w:lineRule="auto"/>
              <w:ind w:left="0"/>
              <w:rPr>
                <w:b/>
              </w:rPr>
            </w:pPr>
            <w:r>
              <w:rPr>
                <w:b/>
              </w:rPr>
              <w:lastRenderedPageBreak/>
              <w:t>Framework Schedule 1 (</w:t>
            </w:r>
            <w:r w:rsidRPr="00565CDA">
              <w:rPr>
                <w:b/>
              </w:rPr>
              <w:t>Specification</w:t>
            </w:r>
            <w:r>
              <w:rPr>
                <w:b/>
              </w:rPr>
              <w:t>)</w:t>
            </w:r>
          </w:p>
        </w:tc>
        <w:tc>
          <w:tcPr>
            <w:tcW w:w="4819" w:type="dxa"/>
            <w:shd w:val="clear" w:color="auto" w:fill="auto"/>
            <w:tcMar>
              <w:top w:w="100" w:type="dxa"/>
              <w:left w:w="100" w:type="dxa"/>
              <w:bottom w:w="100" w:type="dxa"/>
              <w:right w:w="100" w:type="dxa"/>
            </w:tcMar>
          </w:tcPr>
          <w:p w14:paraId="2712741A" w14:textId="77777777" w:rsidR="002C5923" w:rsidRPr="00565CDA" w:rsidRDefault="002C5923" w:rsidP="00544189">
            <w:pPr>
              <w:widowControl w:val="0"/>
              <w:spacing w:after="80" w:line="259" w:lineRule="auto"/>
              <w:ind w:left="0"/>
            </w:pPr>
            <w:r w:rsidRPr="00565CDA">
              <w:t>The Deliverables CCS needs the Suppliers to provide to Buyers.</w:t>
            </w:r>
          </w:p>
        </w:tc>
      </w:tr>
      <w:tr w:rsidR="002C5923" w:rsidRPr="00565CDA" w14:paraId="05A781A3" w14:textId="77777777" w:rsidTr="002C5923">
        <w:trPr>
          <w:trHeight w:val="440"/>
        </w:trPr>
        <w:tc>
          <w:tcPr>
            <w:tcW w:w="3124" w:type="dxa"/>
            <w:shd w:val="clear" w:color="auto" w:fill="auto"/>
            <w:tcMar>
              <w:top w:w="100" w:type="dxa"/>
              <w:left w:w="100" w:type="dxa"/>
              <w:bottom w:w="100" w:type="dxa"/>
              <w:right w:w="100" w:type="dxa"/>
            </w:tcMar>
          </w:tcPr>
          <w:p w14:paraId="55FF5398" w14:textId="50B81E45" w:rsidR="002C5923" w:rsidRDefault="002C5923" w:rsidP="00544189">
            <w:pPr>
              <w:widowControl w:val="0"/>
              <w:spacing w:after="80" w:line="259" w:lineRule="auto"/>
              <w:ind w:left="0"/>
              <w:rPr>
                <w:b/>
              </w:rPr>
            </w:pPr>
            <w:r>
              <w:rPr>
                <w:b/>
              </w:rPr>
              <w:t>Framework Schedule 2 (Framework</w:t>
            </w:r>
            <w:r w:rsidRPr="00565CDA">
              <w:rPr>
                <w:b/>
              </w:rPr>
              <w:t xml:space="preserve"> Tender</w:t>
            </w:r>
            <w:r>
              <w:rPr>
                <w:b/>
              </w:rPr>
              <w:t>)</w:t>
            </w:r>
          </w:p>
        </w:tc>
        <w:tc>
          <w:tcPr>
            <w:tcW w:w="4819" w:type="dxa"/>
            <w:shd w:val="clear" w:color="auto" w:fill="auto"/>
            <w:tcMar>
              <w:top w:w="100" w:type="dxa"/>
              <w:left w:w="100" w:type="dxa"/>
              <w:bottom w:w="100" w:type="dxa"/>
              <w:right w:w="100" w:type="dxa"/>
            </w:tcMar>
          </w:tcPr>
          <w:p w14:paraId="3F36C297" w14:textId="77777777" w:rsidR="002C5923" w:rsidRPr="00565CDA" w:rsidRDefault="002C5923" w:rsidP="00544189">
            <w:pPr>
              <w:widowControl w:val="0"/>
              <w:spacing w:after="80" w:line="259" w:lineRule="auto"/>
              <w:ind w:left="0"/>
            </w:pPr>
            <w:r w:rsidRPr="00565CDA">
              <w:t>How the Supplier proposes to meet the requirements in the Specification.</w:t>
            </w:r>
          </w:p>
        </w:tc>
      </w:tr>
      <w:tr w:rsidR="002C5923" w:rsidRPr="00565CDA" w14:paraId="2598F670" w14:textId="77777777" w:rsidTr="002C5923">
        <w:trPr>
          <w:trHeight w:val="440"/>
        </w:trPr>
        <w:tc>
          <w:tcPr>
            <w:tcW w:w="3124" w:type="dxa"/>
            <w:shd w:val="clear" w:color="auto" w:fill="auto"/>
            <w:tcMar>
              <w:top w:w="100" w:type="dxa"/>
              <w:left w:w="100" w:type="dxa"/>
              <w:bottom w:w="100" w:type="dxa"/>
              <w:right w:w="100" w:type="dxa"/>
            </w:tcMar>
          </w:tcPr>
          <w:p w14:paraId="0624FD18" w14:textId="45413CAD" w:rsidR="002C5923" w:rsidRDefault="002C5923" w:rsidP="00544189">
            <w:pPr>
              <w:widowControl w:val="0"/>
              <w:spacing w:after="80" w:line="259" w:lineRule="auto"/>
              <w:ind w:left="0"/>
              <w:rPr>
                <w:b/>
              </w:rPr>
            </w:pPr>
            <w:r>
              <w:rPr>
                <w:b/>
              </w:rPr>
              <w:t>Framework Schedule 3 (Framework</w:t>
            </w:r>
            <w:r w:rsidRPr="00565CDA">
              <w:rPr>
                <w:b/>
              </w:rPr>
              <w:t xml:space="preserve"> Prices</w:t>
            </w:r>
            <w:r>
              <w:rPr>
                <w:b/>
              </w:rPr>
              <w:t>)</w:t>
            </w:r>
          </w:p>
        </w:tc>
        <w:tc>
          <w:tcPr>
            <w:tcW w:w="4819" w:type="dxa"/>
            <w:shd w:val="clear" w:color="auto" w:fill="auto"/>
            <w:tcMar>
              <w:top w:w="100" w:type="dxa"/>
              <w:left w:w="100" w:type="dxa"/>
              <w:bottom w:w="100" w:type="dxa"/>
              <w:right w:w="100" w:type="dxa"/>
            </w:tcMar>
          </w:tcPr>
          <w:p w14:paraId="540E4202" w14:textId="306BCC9F" w:rsidR="002C5923" w:rsidRPr="00565CDA" w:rsidRDefault="002C5923" w:rsidP="00544189">
            <w:pPr>
              <w:widowControl w:val="0"/>
              <w:spacing w:after="80" w:line="259" w:lineRule="auto"/>
              <w:ind w:left="0"/>
            </w:pPr>
            <w:r w:rsidRPr="00565CDA">
              <w:t xml:space="preserve">The price the Supplier can charge for Deliverables under the </w:t>
            </w:r>
            <w:r>
              <w:t>Framework</w:t>
            </w:r>
            <w:r w:rsidRPr="00565CDA">
              <w:t xml:space="preserve"> </w:t>
            </w:r>
            <w:r>
              <w:t>Contract</w:t>
            </w:r>
            <w:r w:rsidRPr="00565CDA">
              <w:t>.</w:t>
            </w:r>
          </w:p>
        </w:tc>
      </w:tr>
      <w:tr w:rsidR="002C5923" w:rsidRPr="00565CDA" w14:paraId="1E4AF449" w14:textId="77777777" w:rsidTr="002C5923">
        <w:trPr>
          <w:trHeight w:val="440"/>
        </w:trPr>
        <w:tc>
          <w:tcPr>
            <w:tcW w:w="3124" w:type="dxa"/>
            <w:shd w:val="clear" w:color="auto" w:fill="auto"/>
            <w:tcMar>
              <w:top w:w="100" w:type="dxa"/>
              <w:left w:w="100" w:type="dxa"/>
              <w:bottom w:w="100" w:type="dxa"/>
              <w:right w:w="100" w:type="dxa"/>
            </w:tcMar>
          </w:tcPr>
          <w:p w14:paraId="7832E83F" w14:textId="3412C9B8" w:rsidR="002C5923" w:rsidRDefault="002C5923" w:rsidP="00544189">
            <w:pPr>
              <w:widowControl w:val="0"/>
              <w:spacing w:after="80" w:line="259" w:lineRule="auto"/>
              <w:ind w:left="0"/>
              <w:rPr>
                <w:b/>
              </w:rPr>
            </w:pPr>
            <w:r>
              <w:rPr>
                <w:b/>
              </w:rPr>
              <w:t>Framework Schedule 4 (Framework</w:t>
            </w:r>
            <w:r w:rsidRPr="00565CDA">
              <w:rPr>
                <w:b/>
              </w:rPr>
              <w:t xml:space="preserve"> Management</w:t>
            </w:r>
            <w:r>
              <w:rPr>
                <w:b/>
              </w:rPr>
              <w:t>)</w:t>
            </w:r>
          </w:p>
        </w:tc>
        <w:tc>
          <w:tcPr>
            <w:tcW w:w="4819" w:type="dxa"/>
            <w:shd w:val="clear" w:color="auto" w:fill="auto"/>
            <w:tcMar>
              <w:top w:w="100" w:type="dxa"/>
              <w:left w:w="100" w:type="dxa"/>
              <w:bottom w:w="100" w:type="dxa"/>
              <w:right w:w="100" w:type="dxa"/>
            </w:tcMar>
          </w:tcPr>
          <w:p w14:paraId="5404B69E" w14:textId="351C64DF" w:rsidR="002C5923" w:rsidRPr="00565CDA" w:rsidRDefault="002C5923" w:rsidP="00544189">
            <w:pPr>
              <w:widowControl w:val="0"/>
              <w:spacing w:after="80" w:line="259" w:lineRule="auto"/>
              <w:ind w:left="0"/>
            </w:pPr>
            <w:r w:rsidRPr="00565CDA">
              <w:t xml:space="preserve">How CCS and Suppliers will manage the </w:t>
            </w:r>
            <w:r>
              <w:t>Framework</w:t>
            </w:r>
            <w:r w:rsidRPr="00565CDA">
              <w:t xml:space="preserve"> </w:t>
            </w:r>
            <w:r>
              <w:t>Contract</w:t>
            </w:r>
            <w:r w:rsidRPr="00565CDA">
              <w:t>.</w:t>
            </w:r>
          </w:p>
        </w:tc>
      </w:tr>
      <w:tr w:rsidR="002C5923" w:rsidRPr="00565CDA" w14:paraId="66BE8C35" w14:textId="77777777" w:rsidTr="002C5923">
        <w:trPr>
          <w:trHeight w:val="440"/>
        </w:trPr>
        <w:tc>
          <w:tcPr>
            <w:tcW w:w="3124" w:type="dxa"/>
            <w:shd w:val="clear" w:color="auto" w:fill="auto"/>
            <w:tcMar>
              <w:top w:w="100" w:type="dxa"/>
              <w:left w:w="100" w:type="dxa"/>
              <w:bottom w:w="100" w:type="dxa"/>
              <w:right w:w="100" w:type="dxa"/>
            </w:tcMar>
          </w:tcPr>
          <w:p w14:paraId="3C8A4E24" w14:textId="16F1CED7" w:rsidR="002C5923" w:rsidRDefault="002C5923" w:rsidP="00544189">
            <w:pPr>
              <w:widowControl w:val="0"/>
              <w:spacing w:after="80" w:line="259" w:lineRule="auto"/>
              <w:ind w:left="0"/>
              <w:rPr>
                <w:b/>
              </w:rPr>
            </w:pPr>
            <w:r>
              <w:rPr>
                <w:b/>
              </w:rPr>
              <w:t>Framework Schedule 5 (</w:t>
            </w:r>
            <w:r w:rsidRPr="00565CDA">
              <w:rPr>
                <w:b/>
              </w:rPr>
              <w:t>Management Charges</w:t>
            </w:r>
            <w:r>
              <w:rPr>
                <w:b/>
              </w:rPr>
              <w:t xml:space="preserve"> and </w:t>
            </w:r>
            <w:r w:rsidRPr="00565CDA">
              <w:rPr>
                <w:b/>
              </w:rPr>
              <w:t>Information</w:t>
            </w:r>
            <w:r>
              <w:rPr>
                <w:b/>
              </w:rPr>
              <w:t>)</w:t>
            </w:r>
          </w:p>
        </w:tc>
        <w:tc>
          <w:tcPr>
            <w:tcW w:w="4819" w:type="dxa"/>
            <w:shd w:val="clear" w:color="auto" w:fill="auto"/>
            <w:tcMar>
              <w:top w:w="100" w:type="dxa"/>
              <w:left w:w="100" w:type="dxa"/>
              <w:bottom w:w="100" w:type="dxa"/>
              <w:right w:w="100" w:type="dxa"/>
            </w:tcMar>
          </w:tcPr>
          <w:p w14:paraId="20E488B5" w14:textId="1D04E273" w:rsidR="002C5923" w:rsidRPr="00565CDA" w:rsidRDefault="002C5923" w:rsidP="00544189">
            <w:pPr>
              <w:widowControl w:val="0"/>
              <w:spacing w:after="80" w:line="259" w:lineRule="auto"/>
              <w:ind w:left="0"/>
            </w:pPr>
            <w:r w:rsidRPr="00565CDA">
              <w:t xml:space="preserve">How Suppliers report to CCS and the charges they have to pay to CCS for using the </w:t>
            </w:r>
            <w:r>
              <w:t>Framework</w:t>
            </w:r>
            <w:r w:rsidRPr="00565CDA">
              <w:t xml:space="preserve"> </w:t>
            </w:r>
            <w:r>
              <w:t>Contract</w:t>
            </w:r>
            <w:r w:rsidRPr="00565CDA">
              <w:t>.</w:t>
            </w:r>
          </w:p>
        </w:tc>
      </w:tr>
      <w:tr w:rsidR="002C5923" w:rsidRPr="00565CDA" w14:paraId="659DCA6C" w14:textId="77777777" w:rsidTr="002C5923">
        <w:trPr>
          <w:trHeight w:val="440"/>
        </w:trPr>
        <w:tc>
          <w:tcPr>
            <w:tcW w:w="3124" w:type="dxa"/>
            <w:shd w:val="clear" w:color="auto" w:fill="auto"/>
            <w:tcMar>
              <w:top w:w="100" w:type="dxa"/>
              <w:left w:w="100" w:type="dxa"/>
              <w:bottom w:w="100" w:type="dxa"/>
              <w:right w:w="100" w:type="dxa"/>
            </w:tcMar>
          </w:tcPr>
          <w:p w14:paraId="3715AB4A" w14:textId="4E034211" w:rsidR="002C5923" w:rsidRDefault="002C5923" w:rsidP="0062627B">
            <w:pPr>
              <w:widowControl w:val="0"/>
              <w:spacing w:after="80" w:line="259" w:lineRule="auto"/>
              <w:ind w:left="0"/>
              <w:rPr>
                <w:b/>
              </w:rPr>
            </w:pPr>
            <w:r>
              <w:rPr>
                <w:b/>
              </w:rPr>
              <w:t xml:space="preserve">Framework Schedule 6A (Health Order </w:t>
            </w:r>
            <w:r w:rsidRPr="00565CDA">
              <w:rPr>
                <w:b/>
              </w:rPr>
              <w:t>Order Form</w:t>
            </w:r>
            <w:r>
              <w:rPr>
                <w:b/>
              </w:rPr>
              <w:t xml:space="preserve"> Template, Statement of Work Template and Call-Off Schedules)</w:t>
            </w:r>
          </w:p>
        </w:tc>
        <w:tc>
          <w:tcPr>
            <w:tcW w:w="4819" w:type="dxa"/>
            <w:shd w:val="clear" w:color="auto" w:fill="auto"/>
            <w:tcMar>
              <w:top w:w="100" w:type="dxa"/>
              <w:left w:w="100" w:type="dxa"/>
              <w:bottom w:w="100" w:type="dxa"/>
              <w:right w:w="100" w:type="dxa"/>
            </w:tcMar>
          </w:tcPr>
          <w:p w14:paraId="55590E26" w14:textId="1143BABC" w:rsidR="002C5923" w:rsidRPr="00565CDA" w:rsidRDefault="002C5923" w:rsidP="00544189">
            <w:pPr>
              <w:widowControl w:val="0"/>
              <w:spacing w:after="80" w:line="259" w:lineRule="auto"/>
              <w:ind w:left="0"/>
            </w:pPr>
            <w:r w:rsidRPr="00565CDA">
              <w:t xml:space="preserve">The template documents that the Buyer needs to complete to form a </w:t>
            </w:r>
            <w:r>
              <w:t>Call-off</w:t>
            </w:r>
            <w:r w:rsidRPr="00565CDA">
              <w:t xml:space="preserve"> </w:t>
            </w:r>
            <w:r>
              <w:t>Contract</w:t>
            </w:r>
            <w:r w:rsidRPr="00565CDA">
              <w:t>.</w:t>
            </w:r>
          </w:p>
        </w:tc>
      </w:tr>
      <w:tr w:rsidR="002C5923" w:rsidRPr="00565CDA" w14:paraId="6D6A315E" w14:textId="77777777" w:rsidTr="002C5923">
        <w:trPr>
          <w:trHeight w:val="440"/>
        </w:trPr>
        <w:tc>
          <w:tcPr>
            <w:tcW w:w="3124" w:type="dxa"/>
            <w:shd w:val="clear" w:color="auto" w:fill="auto"/>
            <w:tcMar>
              <w:top w:w="100" w:type="dxa"/>
              <w:left w:w="100" w:type="dxa"/>
              <w:bottom w:w="100" w:type="dxa"/>
              <w:right w:w="100" w:type="dxa"/>
            </w:tcMar>
          </w:tcPr>
          <w:p w14:paraId="5F3B1180" w14:textId="0D92E640" w:rsidR="002C5923" w:rsidRDefault="002C5923" w:rsidP="0062627B">
            <w:pPr>
              <w:widowControl w:val="0"/>
              <w:spacing w:after="80"/>
              <w:rPr>
                <w:b/>
              </w:rPr>
            </w:pPr>
            <w:r>
              <w:rPr>
                <w:b/>
              </w:rPr>
              <w:t>Framework Schedule 6B (</w:t>
            </w:r>
            <w:r w:rsidRPr="000A3A21">
              <w:rPr>
                <w:b/>
              </w:rPr>
              <w:t>Order Form Template, Statement of Work Template and Call-Off Schedules)</w:t>
            </w:r>
          </w:p>
        </w:tc>
        <w:tc>
          <w:tcPr>
            <w:tcW w:w="4819" w:type="dxa"/>
            <w:shd w:val="clear" w:color="auto" w:fill="auto"/>
            <w:tcMar>
              <w:top w:w="100" w:type="dxa"/>
              <w:left w:w="100" w:type="dxa"/>
              <w:bottom w:w="100" w:type="dxa"/>
              <w:right w:w="100" w:type="dxa"/>
            </w:tcMar>
          </w:tcPr>
          <w:p w14:paraId="781B3EDA" w14:textId="65BD6171" w:rsidR="002C5923" w:rsidRPr="00565CDA" w:rsidRDefault="002C5923" w:rsidP="00544189">
            <w:pPr>
              <w:widowControl w:val="0"/>
              <w:spacing w:after="80"/>
            </w:pPr>
            <w:r>
              <w:t xml:space="preserve">The template documents that both Parties needs to complete to form a Call-off Contract. </w:t>
            </w:r>
          </w:p>
        </w:tc>
      </w:tr>
      <w:tr w:rsidR="002C5923" w:rsidRPr="00565CDA" w14:paraId="5CBADDCF" w14:textId="77777777" w:rsidTr="002C5923">
        <w:trPr>
          <w:trHeight w:val="440"/>
        </w:trPr>
        <w:tc>
          <w:tcPr>
            <w:tcW w:w="3124" w:type="dxa"/>
            <w:shd w:val="clear" w:color="auto" w:fill="auto"/>
            <w:tcMar>
              <w:top w:w="100" w:type="dxa"/>
              <w:left w:w="100" w:type="dxa"/>
              <w:bottom w:w="100" w:type="dxa"/>
              <w:right w:w="100" w:type="dxa"/>
            </w:tcMar>
          </w:tcPr>
          <w:p w14:paraId="716B7DF4" w14:textId="6270BE80" w:rsidR="002C5923" w:rsidRDefault="002C5923" w:rsidP="00544189">
            <w:pPr>
              <w:widowControl w:val="0"/>
              <w:spacing w:after="80" w:line="259" w:lineRule="auto"/>
              <w:ind w:left="0"/>
              <w:rPr>
                <w:b/>
              </w:rPr>
            </w:pPr>
            <w:r>
              <w:rPr>
                <w:b/>
              </w:rPr>
              <w:t>Framework Schedule 7 (Call-off</w:t>
            </w:r>
            <w:r w:rsidRPr="00565CDA">
              <w:rPr>
                <w:b/>
              </w:rPr>
              <w:t xml:space="preserve"> Award Procedure</w:t>
            </w:r>
            <w:r>
              <w:rPr>
                <w:b/>
              </w:rPr>
              <w:t>)</w:t>
            </w:r>
          </w:p>
        </w:tc>
        <w:tc>
          <w:tcPr>
            <w:tcW w:w="4819" w:type="dxa"/>
            <w:shd w:val="clear" w:color="auto" w:fill="auto"/>
            <w:tcMar>
              <w:top w:w="100" w:type="dxa"/>
              <w:left w:w="100" w:type="dxa"/>
              <w:bottom w:w="100" w:type="dxa"/>
              <w:right w:w="100" w:type="dxa"/>
            </w:tcMar>
          </w:tcPr>
          <w:p w14:paraId="43CBE8FC" w14:textId="01C8D97C" w:rsidR="002C5923" w:rsidRPr="00565CDA" w:rsidRDefault="002C5923" w:rsidP="00544189">
            <w:pPr>
              <w:widowControl w:val="0"/>
              <w:spacing w:after="80" w:line="259" w:lineRule="auto"/>
              <w:ind w:left="0"/>
            </w:pPr>
            <w:r w:rsidRPr="00565CDA">
              <w:t xml:space="preserve">The process that a Buyer must follow to award a </w:t>
            </w:r>
            <w:r>
              <w:t>Call-off</w:t>
            </w:r>
            <w:r w:rsidRPr="00565CDA">
              <w:t xml:space="preserve"> </w:t>
            </w:r>
            <w:r>
              <w:t>Contract</w:t>
            </w:r>
            <w:r w:rsidRPr="00565CDA">
              <w:t>.</w:t>
            </w:r>
          </w:p>
        </w:tc>
      </w:tr>
      <w:tr w:rsidR="002C5923" w:rsidRPr="00565CDA" w14:paraId="3E9ADAAC" w14:textId="77777777" w:rsidTr="002C5923">
        <w:trPr>
          <w:trHeight w:val="440"/>
        </w:trPr>
        <w:tc>
          <w:tcPr>
            <w:tcW w:w="3124" w:type="dxa"/>
            <w:shd w:val="clear" w:color="auto" w:fill="auto"/>
            <w:tcMar>
              <w:top w:w="100" w:type="dxa"/>
              <w:left w:w="100" w:type="dxa"/>
              <w:bottom w:w="100" w:type="dxa"/>
              <w:right w:w="100" w:type="dxa"/>
            </w:tcMar>
          </w:tcPr>
          <w:p w14:paraId="07DC32FC" w14:textId="2E816906" w:rsidR="002C5923" w:rsidRDefault="002C5923" w:rsidP="00544189">
            <w:pPr>
              <w:widowControl w:val="0"/>
              <w:spacing w:after="80" w:line="259" w:lineRule="auto"/>
              <w:ind w:left="0"/>
              <w:rPr>
                <w:b/>
              </w:rPr>
            </w:pPr>
            <w:r>
              <w:rPr>
                <w:b/>
              </w:rPr>
              <w:t xml:space="preserve">Framework Schedule </w:t>
            </w:r>
            <w:r w:rsidRPr="00565CDA">
              <w:rPr>
                <w:b/>
              </w:rPr>
              <w:t>8</w:t>
            </w:r>
            <w:r>
              <w:rPr>
                <w:b/>
              </w:rPr>
              <w:t xml:space="preserve"> (</w:t>
            </w:r>
            <w:r w:rsidRPr="00565CDA">
              <w:rPr>
                <w:b/>
              </w:rPr>
              <w:t>Self Audit Certificate</w:t>
            </w:r>
            <w:r>
              <w:rPr>
                <w:b/>
              </w:rPr>
              <w:t>)</w:t>
            </w:r>
          </w:p>
        </w:tc>
        <w:tc>
          <w:tcPr>
            <w:tcW w:w="4819" w:type="dxa"/>
            <w:shd w:val="clear" w:color="auto" w:fill="auto"/>
            <w:tcMar>
              <w:top w:w="100" w:type="dxa"/>
              <w:left w:w="100" w:type="dxa"/>
              <w:bottom w:w="100" w:type="dxa"/>
              <w:right w:w="100" w:type="dxa"/>
            </w:tcMar>
          </w:tcPr>
          <w:p w14:paraId="259C91E4" w14:textId="08C8105E" w:rsidR="002C5923" w:rsidRPr="00565CDA" w:rsidRDefault="002C5923" w:rsidP="00544189">
            <w:pPr>
              <w:widowControl w:val="0"/>
              <w:spacing w:after="80" w:line="259" w:lineRule="auto"/>
              <w:ind w:left="0"/>
            </w:pPr>
            <w:r w:rsidRPr="00565CDA">
              <w:t xml:space="preserve">A letter Suppliers must send to CCS each year to confirm that it has tested its own records and reporting about the </w:t>
            </w:r>
            <w:r>
              <w:t>Framework</w:t>
            </w:r>
            <w:r w:rsidRPr="00565CDA">
              <w:t xml:space="preserve"> </w:t>
            </w:r>
            <w:r>
              <w:t>Contract</w:t>
            </w:r>
            <w:r w:rsidRPr="00565CDA">
              <w:t>.</w:t>
            </w:r>
          </w:p>
        </w:tc>
      </w:tr>
      <w:tr w:rsidR="002C5923" w:rsidRPr="00565CDA" w14:paraId="2B22FF11" w14:textId="77777777" w:rsidTr="002C5923">
        <w:trPr>
          <w:trHeight w:val="440"/>
        </w:trPr>
        <w:tc>
          <w:tcPr>
            <w:tcW w:w="3124" w:type="dxa"/>
            <w:shd w:val="clear" w:color="auto" w:fill="auto"/>
            <w:tcMar>
              <w:top w:w="100" w:type="dxa"/>
              <w:left w:w="100" w:type="dxa"/>
              <w:bottom w:w="100" w:type="dxa"/>
              <w:right w:w="100" w:type="dxa"/>
            </w:tcMar>
          </w:tcPr>
          <w:p w14:paraId="55C3C7C3" w14:textId="7E22D149" w:rsidR="002C5923" w:rsidRDefault="002C5923" w:rsidP="00544189">
            <w:pPr>
              <w:widowControl w:val="0"/>
              <w:spacing w:after="80" w:line="259" w:lineRule="auto"/>
              <w:ind w:left="0"/>
              <w:rPr>
                <w:b/>
              </w:rPr>
            </w:pPr>
            <w:r>
              <w:rPr>
                <w:b/>
              </w:rPr>
              <w:t>Framework Schedule 9 (</w:t>
            </w:r>
            <w:r w:rsidRPr="00565CDA">
              <w:rPr>
                <w:b/>
              </w:rPr>
              <w:t>Cyber Essentials Scheme</w:t>
            </w:r>
            <w:r>
              <w:rPr>
                <w:b/>
              </w:rPr>
              <w:t>)</w:t>
            </w:r>
          </w:p>
        </w:tc>
        <w:tc>
          <w:tcPr>
            <w:tcW w:w="4819" w:type="dxa"/>
            <w:shd w:val="clear" w:color="auto" w:fill="auto"/>
            <w:tcMar>
              <w:top w:w="100" w:type="dxa"/>
              <w:left w:w="100" w:type="dxa"/>
              <w:bottom w:w="100" w:type="dxa"/>
              <w:right w:w="100" w:type="dxa"/>
            </w:tcMar>
          </w:tcPr>
          <w:p w14:paraId="3F6B4EEB" w14:textId="77777777" w:rsidR="002C5923" w:rsidRDefault="002C5923" w:rsidP="00544189">
            <w:pPr>
              <w:widowControl w:val="0"/>
              <w:spacing w:after="80" w:line="259" w:lineRule="auto"/>
              <w:ind w:left="0"/>
            </w:pPr>
            <w:r w:rsidRPr="00565CDA">
              <w:t>Obligations on the Supplier to maintain cyber security accreditation.</w:t>
            </w:r>
          </w:p>
          <w:p w14:paraId="20950469" w14:textId="77777777" w:rsidR="002C5923" w:rsidRDefault="002C5923" w:rsidP="001D778F">
            <w:pPr>
              <w:widowControl w:val="0"/>
              <w:spacing w:after="80"/>
            </w:pPr>
            <w:r>
              <w:t>PLEASE NOTE:</w:t>
            </w:r>
          </w:p>
          <w:p w14:paraId="0FD6ED37" w14:textId="77777777" w:rsidR="002C5923" w:rsidRDefault="002C5923" w:rsidP="001D778F">
            <w:pPr>
              <w:widowControl w:val="0"/>
              <w:spacing w:after="80"/>
            </w:pPr>
            <w:r>
              <w:t xml:space="preserve">All certificates issued prior to 1 April 2020 or before 30 June 2020 on the existing scheme are valid until 30 June 2021. This includes those issued by Accreditation </w:t>
            </w:r>
            <w:r>
              <w:lastRenderedPageBreak/>
              <w:t>Bodies other than IASME.</w:t>
            </w:r>
          </w:p>
          <w:p w14:paraId="43570BE1" w14:textId="77777777" w:rsidR="002C5923" w:rsidRDefault="002C5923" w:rsidP="001D778F">
            <w:pPr>
              <w:widowControl w:val="0"/>
              <w:spacing w:after="80"/>
            </w:pPr>
          </w:p>
          <w:p w14:paraId="7D6F99B7" w14:textId="77777777" w:rsidR="002C5923" w:rsidRDefault="002C5923" w:rsidP="001D778F">
            <w:pPr>
              <w:widowControl w:val="0"/>
              <w:spacing w:after="80"/>
            </w:pPr>
            <w:r>
              <w:t>On 30 June 2021, any certificate issued under the old scheme will expire.</w:t>
            </w:r>
          </w:p>
          <w:p w14:paraId="3D68FFA9" w14:textId="77777777" w:rsidR="002C5923" w:rsidRDefault="002C5923" w:rsidP="001D778F">
            <w:pPr>
              <w:widowControl w:val="0"/>
              <w:spacing w:after="80"/>
            </w:pPr>
          </w:p>
          <w:p w14:paraId="52D35510" w14:textId="0C5693E9" w:rsidR="002C5923" w:rsidRPr="00565CDA" w:rsidRDefault="002C5923" w:rsidP="001D778F">
            <w:pPr>
              <w:widowControl w:val="0"/>
              <w:spacing w:after="80" w:line="259" w:lineRule="auto"/>
              <w:ind w:left="0"/>
            </w:pPr>
            <w:r>
              <w:t xml:space="preserve">Refer to </w:t>
            </w:r>
            <w:hyperlink r:id="rId18" w:history="1">
              <w:r w:rsidRPr="009A0EE8">
                <w:rPr>
                  <w:rStyle w:val="Hyperlink"/>
                </w:rPr>
                <w:t>https://www.ncsc.gov.uk/information/cyber-essentials-faqs</w:t>
              </w:r>
            </w:hyperlink>
            <w:r>
              <w:t xml:space="preserve"> for more information.</w:t>
            </w:r>
          </w:p>
        </w:tc>
      </w:tr>
      <w:tr w:rsidR="002C5923" w:rsidRPr="00565CDA" w14:paraId="5C7FE57F" w14:textId="77777777" w:rsidTr="002C5923">
        <w:trPr>
          <w:trHeight w:val="440"/>
        </w:trPr>
        <w:tc>
          <w:tcPr>
            <w:tcW w:w="3124" w:type="dxa"/>
            <w:shd w:val="clear" w:color="auto" w:fill="auto"/>
            <w:tcMar>
              <w:top w:w="100" w:type="dxa"/>
              <w:left w:w="100" w:type="dxa"/>
              <w:bottom w:w="100" w:type="dxa"/>
              <w:right w:w="100" w:type="dxa"/>
            </w:tcMar>
          </w:tcPr>
          <w:p w14:paraId="5C24E085" w14:textId="77777777" w:rsidR="002C5923" w:rsidRDefault="002C5923" w:rsidP="00544189">
            <w:pPr>
              <w:widowControl w:val="0"/>
              <w:spacing w:after="80" w:line="259" w:lineRule="auto"/>
              <w:ind w:left="0"/>
              <w:rPr>
                <w:b/>
              </w:rPr>
            </w:pPr>
            <w:r>
              <w:rPr>
                <w:b/>
              </w:rPr>
              <w:lastRenderedPageBreak/>
              <w:t xml:space="preserve">Joint Schedule </w:t>
            </w:r>
            <w:r w:rsidRPr="00565CDA">
              <w:rPr>
                <w:b/>
              </w:rPr>
              <w:t>1</w:t>
            </w:r>
            <w:r>
              <w:rPr>
                <w:b/>
              </w:rPr>
              <w:t xml:space="preserve"> (</w:t>
            </w:r>
            <w:r w:rsidRPr="00565CDA">
              <w:rPr>
                <w:b/>
              </w:rPr>
              <w:t>Definitions</w:t>
            </w:r>
            <w:r>
              <w:rPr>
                <w:b/>
              </w:rPr>
              <w:t>)</w:t>
            </w:r>
          </w:p>
        </w:tc>
        <w:tc>
          <w:tcPr>
            <w:tcW w:w="4819" w:type="dxa"/>
            <w:shd w:val="clear" w:color="auto" w:fill="auto"/>
            <w:tcMar>
              <w:top w:w="100" w:type="dxa"/>
              <w:left w:w="100" w:type="dxa"/>
              <w:bottom w:w="100" w:type="dxa"/>
              <w:right w:w="100" w:type="dxa"/>
            </w:tcMar>
          </w:tcPr>
          <w:p w14:paraId="0DC6441B" w14:textId="75DF8933" w:rsidR="002C5923" w:rsidRPr="00565CDA" w:rsidRDefault="002C5923" w:rsidP="00544189">
            <w:pPr>
              <w:widowControl w:val="0"/>
              <w:spacing w:after="80" w:line="259" w:lineRule="auto"/>
              <w:ind w:left="0"/>
            </w:pPr>
            <w:r w:rsidRPr="00565CDA">
              <w:t xml:space="preserve">What the capitalised terms in the documents mean and how to interpret the </w:t>
            </w:r>
            <w:r>
              <w:t>Contract</w:t>
            </w:r>
            <w:r w:rsidRPr="00565CDA">
              <w:t>.</w:t>
            </w:r>
          </w:p>
        </w:tc>
      </w:tr>
      <w:tr w:rsidR="002C5923" w:rsidRPr="00565CDA" w14:paraId="16D16DC4" w14:textId="77777777" w:rsidTr="002C5923">
        <w:trPr>
          <w:trHeight w:val="440"/>
        </w:trPr>
        <w:tc>
          <w:tcPr>
            <w:tcW w:w="3124" w:type="dxa"/>
            <w:shd w:val="clear" w:color="auto" w:fill="auto"/>
            <w:tcMar>
              <w:top w:w="100" w:type="dxa"/>
              <w:left w:w="100" w:type="dxa"/>
              <w:bottom w:w="100" w:type="dxa"/>
              <w:right w:w="100" w:type="dxa"/>
            </w:tcMar>
          </w:tcPr>
          <w:p w14:paraId="31942004" w14:textId="77777777" w:rsidR="002C5923" w:rsidRDefault="002C5923" w:rsidP="00544189">
            <w:pPr>
              <w:widowControl w:val="0"/>
              <w:spacing w:after="80" w:line="259" w:lineRule="auto"/>
              <w:ind w:left="0"/>
              <w:rPr>
                <w:b/>
              </w:rPr>
            </w:pPr>
            <w:r>
              <w:rPr>
                <w:b/>
              </w:rPr>
              <w:t xml:space="preserve">Joint Schedule </w:t>
            </w:r>
            <w:r w:rsidRPr="00565CDA">
              <w:rPr>
                <w:b/>
              </w:rPr>
              <w:t xml:space="preserve">2 </w:t>
            </w:r>
            <w:r>
              <w:rPr>
                <w:b/>
              </w:rPr>
              <w:t>(</w:t>
            </w:r>
            <w:r w:rsidRPr="00565CDA">
              <w:rPr>
                <w:b/>
              </w:rPr>
              <w:t>Variation Form</w:t>
            </w:r>
            <w:r>
              <w:rPr>
                <w:b/>
              </w:rPr>
              <w:t>)</w:t>
            </w:r>
          </w:p>
        </w:tc>
        <w:tc>
          <w:tcPr>
            <w:tcW w:w="4819" w:type="dxa"/>
            <w:shd w:val="clear" w:color="auto" w:fill="auto"/>
            <w:tcMar>
              <w:top w:w="100" w:type="dxa"/>
              <w:left w:w="100" w:type="dxa"/>
              <w:bottom w:w="100" w:type="dxa"/>
              <w:right w:w="100" w:type="dxa"/>
            </w:tcMar>
          </w:tcPr>
          <w:p w14:paraId="1A9CFBFE" w14:textId="4D7FBE7E" w:rsidR="002C5923" w:rsidRPr="00565CDA" w:rsidRDefault="002C5923" w:rsidP="00544189">
            <w:pPr>
              <w:widowControl w:val="0"/>
              <w:spacing w:after="80" w:line="259" w:lineRule="auto"/>
              <w:ind w:left="0"/>
            </w:pPr>
            <w:r w:rsidRPr="00565CDA">
              <w:t xml:space="preserve">How the Supplier, CCS and the Buyer can make a change to an existing </w:t>
            </w:r>
            <w:r>
              <w:t>Contract</w:t>
            </w:r>
            <w:r w:rsidRPr="00565CDA">
              <w:t>.</w:t>
            </w:r>
          </w:p>
        </w:tc>
      </w:tr>
      <w:tr w:rsidR="002C5923" w:rsidRPr="00565CDA" w14:paraId="28986A89" w14:textId="77777777" w:rsidTr="002C5923">
        <w:trPr>
          <w:trHeight w:val="440"/>
        </w:trPr>
        <w:tc>
          <w:tcPr>
            <w:tcW w:w="3124" w:type="dxa"/>
            <w:shd w:val="clear" w:color="auto" w:fill="auto"/>
            <w:tcMar>
              <w:top w:w="100" w:type="dxa"/>
              <w:left w:w="100" w:type="dxa"/>
              <w:bottom w:w="100" w:type="dxa"/>
              <w:right w:w="100" w:type="dxa"/>
            </w:tcMar>
          </w:tcPr>
          <w:p w14:paraId="7B6CC500" w14:textId="77777777" w:rsidR="002C5923" w:rsidRDefault="002C5923" w:rsidP="00544189">
            <w:pPr>
              <w:widowControl w:val="0"/>
              <w:spacing w:after="80" w:line="259" w:lineRule="auto"/>
              <w:ind w:left="0"/>
              <w:rPr>
                <w:b/>
              </w:rPr>
            </w:pPr>
            <w:r>
              <w:rPr>
                <w:b/>
              </w:rPr>
              <w:t xml:space="preserve">Joint Schedule </w:t>
            </w:r>
            <w:r w:rsidRPr="00565CDA">
              <w:rPr>
                <w:b/>
              </w:rPr>
              <w:t>3</w:t>
            </w:r>
            <w:r>
              <w:rPr>
                <w:b/>
              </w:rPr>
              <w:t xml:space="preserve"> (</w:t>
            </w:r>
            <w:r w:rsidRPr="00565CDA">
              <w:rPr>
                <w:b/>
              </w:rPr>
              <w:t>Insurance Requirements</w:t>
            </w:r>
            <w:r>
              <w:rPr>
                <w:b/>
              </w:rPr>
              <w:t>)</w:t>
            </w:r>
          </w:p>
        </w:tc>
        <w:tc>
          <w:tcPr>
            <w:tcW w:w="4819" w:type="dxa"/>
            <w:shd w:val="clear" w:color="auto" w:fill="auto"/>
            <w:tcMar>
              <w:top w:w="100" w:type="dxa"/>
              <w:left w:w="100" w:type="dxa"/>
              <w:bottom w:w="100" w:type="dxa"/>
              <w:right w:w="100" w:type="dxa"/>
            </w:tcMar>
          </w:tcPr>
          <w:p w14:paraId="16CE982C" w14:textId="141F6B4F" w:rsidR="002C5923" w:rsidRPr="00565CDA" w:rsidRDefault="002C5923" w:rsidP="00544189">
            <w:pPr>
              <w:widowControl w:val="0"/>
              <w:spacing w:after="80" w:line="259" w:lineRule="auto"/>
              <w:ind w:left="0"/>
            </w:pPr>
            <w:r w:rsidRPr="00565CDA">
              <w:t xml:space="preserve">The insurance a Supplier needs in case it breaches a </w:t>
            </w:r>
            <w:r>
              <w:t>Contract</w:t>
            </w:r>
            <w:r w:rsidRPr="00565CDA">
              <w:t xml:space="preserve"> or is negligent.</w:t>
            </w:r>
          </w:p>
        </w:tc>
      </w:tr>
      <w:tr w:rsidR="002C5923" w:rsidRPr="00565CDA" w14:paraId="528744B0" w14:textId="77777777" w:rsidTr="002C5923">
        <w:trPr>
          <w:trHeight w:val="440"/>
        </w:trPr>
        <w:tc>
          <w:tcPr>
            <w:tcW w:w="3124" w:type="dxa"/>
            <w:shd w:val="clear" w:color="auto" w:fill="auto"/>
            <w:tcMar>
              <w:top w:w="100" w:type="dxa"/>
              <w:left w:w="100" w:type="dxa"/>
              <w:bottom w:w="100" w:type="dxa"/>
              <w:right w:w="100" w:type="dxa"/>
            </w:tcMar>
          </w:tcPr>
          <w:p w14:paraId="7A3BD478" w14:textId="77777777" w:rsidR="002C5923" w:rsidRDefault="002C5923" w:rsidP="00544189">
            <w:pPr>
              <w:widowControl w:val="0"/>
              <w:spacing w:after="80" w:line="259" w:lineRule="auto"/>
              <w:ind w:left="0"/>
              <w:rPr>
                <w:b/>
              </w:rPr>
            </w:pPr>
            <w:r>
              <w:rPr>
                <w:b/>
              </w:rPr>
              <w:t xml:space="preserve">Joint Schedule </w:t>
            </w:r>
            <w:r w:rsidRPr="00565CDA">
              <w:rPr>
                <w:b/>
              </w:rPr>
              <w:t>4</w:t>
            </w:r>
            <w:r>
              <w:rPr>
                <w:b/>
              </w:rPr>
              <w:t xml:space="preserve"> (</w:t>
            </w:r>
            <w:r w:rsidRPr="00565CDA">
              <w:rPr>
                <w:b/>
              </w:rPr>
              <w:t>Commercially Sensitive Information</w:t>
            </w:r>
            <w:r>
              <w:rPr>
                <w:b/>
              </w:rPr>
              <w:t>)</w:t>
            </w:r>
          </w:p>
        </w:tc>
        <w:tc>
          <w:tcPr>
            <w:tcW w:w="4819" w:type="dxa"/>
            <w:shd w:val="clear" w:color="auto" w:fill="auto"/>
            <w:tcMar>
              <w:top w:w="100" w:type="dxa"/>
              <w:left w:w="100" w:type="dxa"/>
              <w:bottom w:w="100" w:type="dxa"/>
              <w:right w:w="100" w:type="dxa"/>
            </w:tcMar>
          </w:tcPr>
          <w:p w14:paraId="64530377" w14:textId="77777777" w:rsidR="002C5923" w:rsidRPr="00565CDA" w:rsidRDefault="002C5923" w:rsidP="00544189">
            <w:pPr>
              <w:widowControl w:val="0"/>
              <w:spacing w:after="80" w:line="259" w:lineRule="auto"/>
              <w:ind w:left="0"/>
            </w:pPr>
            <w:r w:rsidRPr="00565CDA">
              <w:t>The only information about the Supplier that can’t be disclosed or reported to the public.</w:t>
            </w:r>
          </w:p>
        </w:tc>
      </w:tr>
      <w:tr w:rsidR="002C5923" w:rsidRPr="00565CDA" w14:paraId="6BB88ABC" w14:textId="77777777" w:rsidTr="002C5923">
        <w:trPr>
          <w:trHeight w:val="440"/>
        </w:trPr>
        <w:tc>
          <w:tcPr>
            <w:tcW w:w="3124" w:type="dxa"/>
            <w:shd w:val="clear" w:color="auto" w:fill="auto"/>
            <w:tcMar>
              <w:top w:w="100" w:type="dxa"/>
              <w:left w:w="100" w:type="dxa"/>
              <w:bottom w:w="100" w:type="dxa"/>
              <w:right w:w="100" w:type="dxa"/>
            </w:tcMar>
          </w:tcPr>
          <w:p w14:paraId="2A62F486" w14:textId="77777777" w:rsidR="002C5923" w:rsidRDefault="002C5923" w:rsidP="00544189">
            <w:pPr>
              <w:widowControl w:val="0"/>
              <w:spacing w:after="80" w:line="259" w:lineRule="auto"/>
              <w:ind w:left="0"/>
              <w:rPr>
                <w:b/>
              </w:rPr>
            </w:pPr>
            <w:r>
              <w:rPr>
                <w:b/>
              </w:rPr>
              <w:t xml:space="preserve">Joint Schedule </w:t>
            </w:r>
            <w:r w:rsidRPr="00565CDA">
              <w:rPr>
                <w:b/>
              </w:rPr>
              <w:t>5</w:t>
            </w:r>
            <w:r>
              <w:rPr>
                <w:b/>
              </w:rPr>
              <w:t xml:space="preserve"> (</w:t>
            </w:r>
            <w:r w:rsidRPr="00565CDA">
              <w:rPr>
                <w:b/>
              </w:rPr>
              <w:t>Corporate Social Responsibility</w:t>
            </w:r>
            <w:r>
              <w:rPr>
                <w:b/>
              </w:rPr>
              <w:t>)</w:t>
            </w:r>
          </w:p>
        </w:tc>
        <w:tc>
          <w:tcPr>
            <w:tcW w:w="4819" w:type="dxa"/>
            <w:shd w:val="clear" w:color="auto" w:fill="auto"/>
            <w:tcMar>
              <w:top w:w="100" w:type="dxa"/>
              <w:left w:w="100" w:type="dxa"/>
              <w:bottom w:w="100" w:type="dxa"/>
              <w:right w:w="100" w:type="dxa"/>
            </w:tcMar>
          </w:tcPr>
          <w:p w14:paraId="314B7154" w14:textId="77777777" w:rsidR="002C5923" w:rsidRPr="00565CDA" w:rsidRDefault="002C5923" w:rsidP="00544189">
            <w:pPr>
              <w:widowControl w:val="0"/>
              <w:spacing w:after="80" w:line="259" w:lineRule="auto"/>
              <w:ind w:left="0"/>
            </w:pPr>
            <w:r w:rsidRPr="00565CDA">
              <w:t>Agreement that the Supplier behaves as a good corporate citizen.</w:t>
            </w:r>
          </w:p>
        </w:tc>
      </w:tr>
      <w:tr w:rsidR="002C5923" w:rsidRPr="00565CDA" w14:paraId="6FB74CB3" w14:textId="77777777" w:rsidTr="002C5923">
        <w:trPr>
          <w:trHeight w:val="440"/>
        </w:trPr>
        <w:tc>
          <w:tcPr>
            <w:tcW w:w="3124" w:type="dxa"/>
            <w:shd w:val="clear" w:color="auto" w:fill="auto"/>
            <w:tcMar>
              <w:top w:w="100" w:type="dxa"/>
              <w:left w:w="100" w:type="dxa"/>
              <w:bottom w:w="100" w:type="dxa"/>
              <w:right w:w="100" w:type="dxa"/>
            </w:tcMar>
          </w:tcPr>
          <w:p w14:paraId="21AF3660" w14:textId="045587BE" w:rsidR="002C5923" w:rsidRPr="00565CDA" w:rsidRDefault="002C5923" w:rsidP="00544189">
            <w:pPr>
              <w:widowControl w:val="0"/>
              <w:spacing w:after="80" w:line="259" w:lineRule="auto"/>
              <w:ind w:left="0"/>
              <w:rPr>
                <w:b/>
              </w:rPr>
            </w:pPr>
            <w:r>
              <w:rPr>
                <w:b/>
              </w:rPr>
              <w:t xml:space="preserve">Joint Schedule </w:t>
            </w:r>
            <w:r w:rsidRPr="00565CDA">
              <w:rPr>
                <w:b/>
              </w:rPr>
              <w:t>6</w:t>
            </w:r>
            <w:r>
              <w:rPr>
                <w:b/>
              </w:rPr>
              <w:t xml:space="preserve"> (Key Subcontractor</w:t>
            </w:r>
            <w:r w:rsidRPr="00565CDA">
              <w:rPr>
                <w:b/>
              </w:rPr>
              <w:t>s</w:t>
            </w:r>
            <w:r>
              <w:rPr>
                <w:b/>
              </w:rPr>
              <w:t>)</w:t>
            </w:r>
          </w:p>
        </w:tc>
        <w:tc>
          <w:tcPr>
            <w:tcW w:w="4819" w:type="dxa"/>
            <w:shd w:val="clear" w:color="auto" w:fill="auto"/>
            <w:tcMar>
              <w:top w:w="100" w:type="dxa"/>
              <w:left w:w="100" w:type="dxa"/>
              <w:bottom w:w="100" w:type="dxa"/>
              <w:right w:w="100" w:type="dxa"/>
            </w:tcMar>
          </w:tcPr>
          <w:p w14:paraId="59C5BFE3" w14:textId="35289C4C" w:rsidR="002C5923" w:rsidRPr="00565CDA" w:rsidRDefault="002C5923" w:rsidP="00544189">
            <w:pPr>
              <w:widowControl w:val="0"/>
              <w:spacing w:after="80" w:line="259" w:lineRule="auto"/>
              <w:ind w:left="0"/>
            </w:pPr>
            <w:r w:rsidRPr="00565CDA">
              <w:t xml:space="preserve">Restrictions on a Supplier switching the </w:t>
            </w:r>
            <w:r>
              <w:t>Subcontractors</w:t>
            </w:r>
            <w:r w:rsidRPr="00565CDA">
              <w:t xml:space="preserve"> working on the </w:t>
            </w:r>
            <w:r>
              <w:t>Contract</w:t>
            </w:r>
            <w:r w:rsidRPr="00565CDA">
              <w:t>.</w:t>
            </w:r>
          </w:p>
        </w:tc>
      </w:tr>
      <w:tr w:rsidR="002C5923" w:rsidRPr="00565CDA" w14:paraId="6475309A" w14:textId="77777777" w:rsidTr="002C5923">
        <w:trPr>
          <w:trHeight w:val="440"/>
        </w:trPr>
        <w:tc>
          <w:tcPr>
            <w:tcW w:w="3124" w:type="dxa"/>
            <w:shd w:val="clear" w:color="auto" w:fill="auto"/>
            <w:tcMar>
              <w:top w:w="100" w:type="dxa"/>
              <w:left w:w="100" w:type="dxa"/>
              <w:bottom w:w="100" w:type="dxa"/>
              <w:right w:w="100" w:type="dxa"/>
            </w:tcMar>
          </w:tcPr>
          <w:p w14:paraId="66065095" w14:textId="77777777" w:rsidR="002C5923" w:rsidRPr="00565CDA" w:rsidRDefault="002C5923" w:rsidP="00544189">
            <w:pPr>
              <w:widowControl w:val="0"/>
              <w:spacing w:after="80" w:line="259" w:lineRule="auto"/>
              <w:ind w:left="0"/>
              <w:rPr>
                <w:b/>
              </w:rPr>
            </w:pPr>
            <w:r>
              <w:rPr>
                <w:b/>
              </w:rPr>
              <w:t xml:space="preserve">Joint Schedule </w:t>
            </w:r>
            <w:r w:rsidRPr="00565CDA">
              <w:rPr>
                <w:b/>
              </w:rPr>
              <w:t>7</w:t>
            </w:r>
            <w:r>
              <w:rPr>
                <w:b/>
              </w:rPr>
              <w:t xml:space="preserve"> (</w:t>
            </w:r>
            <w:r w:rsidRPr="00565CDA">
              <w:rPr>
                <w:b/>
              </w:rPr>
              <w:t>Financial Difficulties</w:t>
            </w:r>
            <w:r>
              <w:rPr>
                <w:b/>
              </w:rPr>
              <w:t>)</w:t>
            </w:r>
          </w:p>
        </w:tc>
        <w:tc>
          <w:tcPr>
            <w:tcW w:w="4819" w:type="dxa"/>
            <w:shd w:val="clear" w:color="auto" w:fill="auto"/>
            <w:tcMar>
              <w:top w:w="100" w:type="dxa"/>
              <w:left w:w="100" w:type="dxa"/>
              <w:bottom w:w="100" w:type="dxa"/>
              <w:right w:w="100" w:type="dxa"/>
            </w:tcMar>
          </w:tcPr>
          <w:p w14:paraId="1B4E5127" w14:textId="7A946F5B" w:rsidR="002C5923" w:rsidRPr="00565CDA" w:rsidRDefault="002C5923" w:rsidP="001C069B">
            <w:pPr>
              <w:widowControl w:val="0"/>
              <w:spacing w:after="80" w:line="259" w:lineRule="auto"/>
              <w:ind w:left="0"/>
            </w:pPr>
            <w:r w:rsidRPr="002A19A5">
              <w:rPr>
                <w:color w:val="auto"/>
              </w:rPr>
              <w:t>What Suppliers must do if they are in financial trouble</w:t>
            </w:r>
            <w:r>
              <w:rPr>
                <w:color w:val="auto"/>
              </w:rPr>
              <w:t>.</w:t>
            </w:r>
          </w:p>
        </w:tc>
      </w:tr>
      <w:tr w:rsidR="002C5923" w:rsidRPr="00565CDA" w14:paraId="4F6B9CE1" w14:textId="77777777" w:rsidTr="002C5923">
        <w:trPr>
          <w:trHeight w:val="440"/>
        </w:trPr>
        <w:tc>
          <w:tcPr>
            <w:tcW w:w="3124" w:type="dxa"/>
            <w:shd w:val="clear" w:color="auto" w:fill="auto"/>
            <w:tcMar>
              <w:top w:w="100" w:type="dxa"/>
              <w:left w:w="100" w:type="dxa"/>
              <w:bottom w:w="100" w:type="dxa"/>
              <w:right w:w="100" w:type="dxa"/>
            </w:tcMar>
          </w:tcPr>
          <w:p w14:paraId="7ED66559" w14:textId="77777777" w:rsidR="002C5923" w:rsidRPr="00565CDA" w:rsidRDefault="002C5923" w:rsidP="00544189">
            <w:pPr>
              <w:widowControl w:val="0"/>
              <w:spacing w:after="80" w:line="259" w:lineRule="auto"/>
              <w:ind w:left="0"/>
              <w:rPr>
                <w:b/>
              </w:rPr>
            </w:pPr>
            <w:r>
              <w:rPr>
                <w:b/>
              </w:rPr>
              <w:t>Joint Schedule 8</w:t>
            </w:r>
            <w:r w:rsidRPr="00565CDA">
              <w:rPr>
                <w:b/>
              </w:rPr>
              <w:t xml:space="preserve"> </w:t>
            </w:r>
            <w:r>
              <w:rPr>
                <w:b/>
              </w:rPr>
              <w:t>(</w:t>
            </w:r>
            <w:r w:rsidRPr="00565CDA">
              <w:rPr>
                <w:b/>
              </w:rPr>
              <w:t>Guarantee</w:t>
            </w:r>
            <w:r>
              <w:rPr>
                <w:b/>
              </w:rPr>
              <w:t>)</w:t>
            </w:r>
          </w:p>
        </w:tc>
        <w:tc>
          <w:tcPr>
            <w:tcW w:w="4819" w:type="dxa"/>
            <w:shd w:val="clear" w:color="auto" w:fill="auto"/>
            <w:tcMar>
              <w:top w:w="100" w:type="dxa"/>
              <w:left w:w="100" w:type="dxa"/>
              <w:bottom w:w="100" w:type="dxa"/>
              <w:right w:w="100" w:type="dxa"/>
            </w:tcMar>
          </w:tcPr>
          <w:p w14:paraId="01FB0CA2" w14:textId="39083CC1" w:rsidR="002C5923" w:rsidRPr="00565CDA" w:rsidRDefault="002C5923" w:rsidP="00544189">
            <w:pPr>
              <w:widowControl w:val="0"/>
              <w:spacing w:after="80" w:line="259" w:lineRule="auto"/>
              <w:ind w:left="0"/>
            </w:pPr>
            <w:r w:rsidRPr="00565CDA">
              <w:t>The document signed by a third party to provide additional assurance</w:t>
            </w:r>
            <w:r>
              <w:t xml:space="preserve"> to a Buyer that the Supplier will meet their obligations under a Call off Contract. Also includes the form of letter of Intent to Guarantee that is required to be used if you intend to / are required to have a guarantor. </w:t>
            </w:r>
            <w:r w:rsidRPr="00565CDA">
              <w:t xml:space="preserve"> </w:t>
            </w:r>
          </w:p>
        </w:tc>
      </w:tr>
      <w:tr w:rsidR="002C5923" w:rsidRPr="00565CDA" w14:paraId="3D68E05E" w14:textId="77777777" w:rsidTr="002C5923">
        <w:trPr>
          <w:trHeight w:val="440"/>
        </w:trPr>
        <w:tc>
          <w:tcPr>
            <w:tcW w:w="3124" w:type="dxa"/>
            <w:shd w:val="clear" w:color="auto" w:fill="auto"/>
            <w:tcMar>
              <w:top w:w="100" w:type="dxa"/>
              <w:left w:w="100" w:type="dxa"/>
              <w:bottom w:w="100" w:type="dxa"/>
              <w:right w:w="100" w:type="dxa"/>
            </w:tcMar>
          </w:tcPr>
          <w:p w14:paraId="7CC271E3" w14:textId="77777777" w:rsidR="002C5923" w:rsidRDefault="002C5923" w:rsidP="00544189">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4A981CFB" w14:textId="00C27566" w:rsidR="002C5923" w:rsidRPr="00565CDA" w:rsidRDefault="002C5923" w:rsidP="00544189">
            <w:pPr>
              <w:widowControl w:val="0"/>
              <w:spacing w:after="80" w:line="259" w:lineRule="auto"/>
              <w:ind w:left="0"/>
            </w:pPr>
            <w:r>
              <w:t>The process to follow if a supplier defaults a Contract.</w:t>
            </w:r>
          </w:p>
        </w:tc>
      </w:tr>
      <w:tr w:rsidR="002C5923" w:rsidRPr="00565CDA" w14:paraId="1EE88F15" w14:textId="77777777" w:rsidTr="002C5923">
        <w:trPr>
          <w:trHeight w:val="440"/>
        </w:trPr>
        <w:tc>
          <w:tcPr>
            <w:tcW w:w="3124" w:type="dxa"/>
            <w:shd w:val="clear" w:color="auto" w:fill="auto"/>
            <w:tcMar>
              <w:top w:w="100" w:type="dxa"/>
              <w:left w:w="100" w:type="dxa"/>
              <w:bottom w:w="100" w:type="dxa"/>
              <w:right w:w="100" w:type="dxa"/>
            </w:tcMar>
          </w:tcPr>
          <w:p w14:paraId="7B744E56" w14:textId="77777777" w:rsidR="002C5923" w:rsidRDefault="002C5923" w:rsidP="00544189">
            <w:pPr>
              <w:widowControl w:val="0"/>
              <w:spacing w:after="80" w:line="259" w:lineRule="auto"/>
              <w:ind w:left="0"/>
              <w:rPr>
                <w:b/>
              </w:rPr>
            </w:pPr>
            <w:r>
              <w:rPr>
                <w:b/>
              </w:rPr>
              <w:lastRenderedPageBreak/>
              <w:t>Joint Schedule 11 (Processing Data)</w:t>
            </w:r>
          </w:p>
        </w:tc>
        <w:tc>
          <w:tcPr>
            <w:tcW w:w="4819" w:type="dxa"/>
            <w:shd w:val="clear" w:color="auto" w:fill="auto"/>
            <w:tcMar>
              <w:top w:w="100" w:type="dxa"/>
              <w:left w:w="100" w:type="dxa"/>
              <w:bottom w:w="100" w:type="dxa"/>
              <w:right w:w="100" w:type="dxa"/>
            </w:tcMar>
          </w:tcPr>
          <w:p w14:paraId="37EE316E" w14:textId="77777777" w:rsidR="002C5923" w:rsidRPr="00565CDA" w:rsidRDefault="002C5923" w:rsidP="00544189">
            <w:pPr>
              <w:widowControl w:val="0"/>
              <w:spacing w:after="80" w:line="259" w:lineRule="auto"/>
              <w:ind w:left="0"/>
            </w:pPr>
            <w:r>
              <w:t>Details about the data processing the supplier is allowed to do.</w:t>
            </w:r>
          </w:p>
        </w:tc>
      </w:tr>
      <w:tr w:rsidR="002C5923" w:rsidRPr="00565CDA" w14:paraId="2A59071B" w14:textId="77777777" w:rsidTr="002C5923">
        <w:trPr>
          <w:trHeight w:val="440"/>
        </w:trPr>
        <w:tc>
          <w:tcPr>
            <w:tcW w:w="3124" w:type="dxa"/>
            <w:shd w:val="clear" w:color="auto" w:fill="auto"/>
            <w:tcMar>
              <w:top w:w="100" w:type="dxa"/>
              <w:left w:w="100" w:type="dxa"/>
              <w:bottom w:w="100" w:type="dxa"/>
              <w:right w:w="100" w:type="dxa"/>
            </w:tcMar>
          </w:tcPr>
          <w:p w14:paraId="034B2136" w14:textId="7E2DF423" w:rsidR="002C5923" w:rsidRDefault="002C5923" w:rsidP="00544189">
            <w:pPr>
              <w:widowControl w:val="0"/>
              <w:spacing w:after="80"/>
              <w:rPr>
                <w:b/>
              </w:rPr>
            </w:pPr>
            <w:r>
              <w:rPr>
                <w:b/>
              </w:rPr>
              <w:t xml:space="preserve">Joint Schedule 12 (Supply Chain Visibility) </w:t>
            </w:r>
          </w:p>
        </w:tc>
        <w:tc>
          <w:tcPr>
            <w:tcW w:w="4819" w:type="dxa"/>
            <w:shd w:val="clear" w:color="auto" w:fill="auto"/>
            <w:tcMar>
              <w:top w:w="100" w:type="dxa"/>
              <w:left w:w="100" w:type="dxa"/>
              <w:bottom w:w="100" w:type="dxa"/>
              <w:right w:w="100" w:type="dxa"/>
            </w:tcMar>
          </w:tcPr>
          <w:p w14:paraId="7445C265" w14:textId="4116427F" w:rsidR="002C5923" w:rsidRDefault="002C5923" w:rsidP="00544189">
            <w:pPr>
              <w:widowControl w:val="0"/>
              <w:spacing w:after="80"/>
            </w:pPr>
            <w:r>
              <w:t xml:space="preserve">The process which should be followed to ensure Supply Chain Visibility. </w:t>
            </w:r>
          </w:p>
        </w:tc>
      </w:tr>
      <w:tr w:rsidR="002C5923" w:rsidRPr="00565CDA" w14:paraId="08478817" w14:textId="77777777" w:rsidTr="002C5923">
        <w:trPr>
          <w:trHeight w:val="440"/>
        </w:trPr>
        <w:tc>
          <w:tcPr>
            <w:tcW w:w="3124" w:type="dxa"/>
            <w:shd w:val="clear" w:color="auto" w:fill="auto"/>
            <w:tcMar>
              <w:top w:w="100" w:type="dxa"/>
              <w:left w:w="100" w:type="dxa"/>
              <w:bottom w:w="100" w:type="dxa"/>
              <w:right w:w="100" w:type="dxa"/>
            </w:tcMar>
          </w:tcPr>
          <w:p w14:paraId="0FAAAADC" w14:textId="3C9AAEA1" w:rsidR="002C5923" w:rsidRPr="00565CDA" w:rsidRDefault="002C5923" w:rsidP="00544189">
            <w:pPr>
              <w:widowControl w:val="0"/>
              <w:spacing w:after="80" w:line="259" w:lineRule="auto"/>
              <w:ind w:left="0"/>
              <w:rPr>
                <w:b/>
              </w:rPr>
            </w:pPr>
            <w:r>
              <w:rPr>
                <w:b/>
              </w:rPr>
              <w:t>Call-off</w:t>
            </w:r>
            <w:r w:rsidRPr="00565CDA">
              <w:rPr>
                <w:b/>
              </w:rPr>
              <w:t xml:space="preserve"> Schedule 1</w:t>
            </w:r>
            <w:r>
              <w:rPr>
                <w:b/>
              </w:rPr>
              <w:t xml:space="preserve"> (</w:t>
            </w:r>
            <w:r w:rsidRPr="00565CDA">
              <w:rPr>
                <w:b/>
              </w:rPr>
              <w:t>Transparency Reports</w:t>
            </w:r>
            <w:r>
              <w:rPr>
                <w:b/>
              </w:rPr>
              <w:t>)</w:t>
            </w:r>
          </w:p>
        </w:tc>
        <w:tc>
          <w:tcPr>
            <w:tcW w:w="4819" w:type="dxa"/>
            <w:shd w:val="clear" w:color="auto" w:fill="auto"/>
            <w:tcMar>
              <w:top w:w="100" w:type="dxa"/>
              <w:left w:w="100" w:type="dxa"/>
              <w:bottom w:w="100" w:type="dxa"/>
              <w:right w:w="100" w:type="dxa"/>
            </w:tcMar>
          </w:tcPr>
          <w:p w14:paraId="216972CB" w14:textId="1146AAA0" w:rsidR="002C5923" w:rsidRPr="00565CDA" w:rsidRDefault="002C5923" w:rsidP="00544189">
            <w:pPr>
              <w:widowControl w:val="0"/>
              <w:spacing w:after="80" w:line="259" w:lineRule="auto"/>
              <w:ind w:left="0"/>
            </w:pPr>
            <w:r w:rsidRPr="00565CDA">
              <w:t xml:space="preserve">The information about the </w:t>
            </w:r>
            <w:r>
              <w:t>Contract</w:t>
            </w:r>
            <w:r w:rsidRPr="00565CDA">
              <w:t xml:space="preserve"> that the Buyer needs from the Supplier so that it can meet its public accountability and transparency requirements.</w:t>
            </w:r>
          </w:p>
        </w:tc>
      </w:tr>
      <w:tr w:rsidR="002C5923" w:rsidRPr="00565CDA" w14:paraId="53D5A254" w14:textId="77777777" w:rsidTr="002C5923">
        <w:trPr>
          <w:trHeight w:val="440"/>
        </w:trPr>
        <w:tc>
          <w:tcPr>
            <w:tcW w:w="3124" w:type="dxa"/>
            <w:shd w:val="clear" w:color="auto" w:fill="auto"/>
            <w:tcMar>
              <w:top w:w="100" w:type="dxa"/>
              <w:left w:w="100" w:type="dxa"/>
              <w:bottom w:w="100" w:type="dxa"/>
              <w:right w:w="100" w:type="dxa"/>
            </w:tcMar>
          </w:tcPr>
          <w:p w14:paraId="3B3C9D31" w14:textId="0FA3ABA5" w:rsidR="002C5923" w:rsidRPr="00565CDA" w:rsidRDefault="002C5923" w:rsidP="00544189">
            <w:pPr>
              <w:widowControl w:val="0"/>
              <w:spacing w:after="80" w:line="259" w:lineRule="auto"/>
              <w:ind w:left="0"/>
              <w:rPr>
                <w:b/>
              </w:rPr>
            </w:pPr>
            <w:r>
              <w:rPr>
                <w:b/>
              </w:rPr>
              <w:t>Call-off</w:t>
            </w:r>
            <w:r w:rsidRPr="00565CDA">
              <w:rPr>
                <w:b/>
              </w:rPr>
              <w:t xml:space="preserve"> Schedule </w:t>
            </w:r>
            <w:r>
              <w:rPr>
                <w:b/>
              </w:rPr>
              <w:t>2  (</w:t>
            </w:r>
            <w:r w:rsidRPr="00565CDA">
              <w:rPr>
                <w:b/>
              </w:rPr>
              <w:t>Staff Transfer</w:t>
            </w:r>
            <w:r>
              <w:rPr>
                <w:b/>
              </w:rPr>
              <w:t>)</w:t>
            </w:r>
          </w:p>
        </w:tc>
        <w:tc>
          <w:tcPr>
            <w:tcW w:w="4819" w:type="dxa"/>
            <w:shd w:val="clear" w:color="auto" w:fill="auto"/>
            <w:tcMar>
              <w:top w:w="100" w:type="dxa"/>
              <w:left w:w="100" w:type="dxa"/>
              <w:bottom w:w="100" w:type="dxa"/>
              <w:right w:w="100" w:type="dxa"/>
            </w:tcMar>
          </w:tcPr>
          <w:p w14:paraId="1F673B8B" w14:textId="77777777" w:rsidR="002C5923" w:rsidRPr="00565CDA" w:rsidRDefault="002C5923" w:rsidP="00544189">
            <w:pPr>
              <w:widowControl w:val="0"/>
              <w:spacing w:after="80" w:line="259" w:lineRule="auto"/>
              <w:ind w:left="0"/>
            </w:pPr>
            <w:r w:rsidRPr="00565CDA">
              <w:t>How CCS, the Buyer or the Supplier protect employees' rights when the organisation or service they work for transfers to a new employer.</w:t>
            </w:r>
          </w:p>
        </w:tc>
      </w:tr>
      <w:tr w:rsidR="002C5923" w:rsidRPr="00565CDA" w14:paraId="57FE329B" w14:textId="77777777" w:rsidTr="002C5923">
        <w:trPr>
          <w:trHeight w:val="440"/>
        </w:trPr>
        <w:tc>
          <w:tcPr>
            <w:tcW w:w="3124" w:type="dxa"/>
            <w:shd w:val="clear" w:color="auto" w:fill="auto"/>
            <w:tcMar>
              <w:top w:w="100" w:type="dxa"/>
              <w:left w:w="100" w:type="dxa"/>
              <w:bottom w:w="100" w:type="dxa"/>
              <w:right w:w="100" w:type="dxa"/>
            </w:tcMar>
          </w:tcPr>
          <w:p w14:paraId="0ED28A51" w14:textId="5E6D712D" w:rsidR="002C5923" w:rsidRDefault="002C5923" w:rsidP="00544189">
            <w:pPr>
              <w:widowControl w:val="0"/>
              <w:spacing w:after="80"/>
              <w:rPr>
                <w:b/>
              </w:rPr>
            </w:pPr>
            <w:r>
              <w:rPr>
                <w:b/>
              </w:rPr>
              <w:t xml:space="preserve">Call-off Schedule 3 (Continuous Improvement) </w:t>
            </w:r>
          </w:p>
        </w:tc>
        <w:tc>
          <w:tcPr>
            <w:tcW w:w="4819" w:type="dxa"/>
            <w:shd w:val="clear" w:color="auto" w:fill="auto"/>
            <w:tcMar>
              <w:top w:w="100" w:type="dxa"/>
              <w:left w:w="100" w:type="dxa"/>
              <w:bottom w:w="100" w:type="dxa"/>
              <w:right w:w="100" w:type="dxa"/>
            </w:tcMar>
          </w:tcPr>
          <w:p w14:paraId="3E10FED2" w14:textId="772180DB" w:rsidR="002C5923" w:rsidRPr="00565CDA" w:rsidRDefault="002C5923" w:rsidP="00544189">
            <w:pPr>
              <w:widowControl w:val="0"/>
              <w:spacing w:after="80"/>
            </w:pPr>
            <w:r>
              <w:t>The process a Supplier must adopt to ensure continuous improvement in relation to the deliverables.</w:t>
            </w:r>
          </w:p>
        </w:tc>
      </w:tr>
      <w:tr w:rsidR="002C5923" w:rsidRPr="00565CDA" w14:paraId="1E6C302E" w14:textId="77777777" w:rsidTr="002C5923">
        <w:trPr>
          <w:trHeight w:val="440"/>
        </w:trPr>
        <w:tc>
          <w:tcPr>
            <w:tcW w:w="3124" w:type="dxa"/>
            <w:shd w:val="clear" w:color="auto" w:fill="auto"/>
            <w:tcMar>
              <w:top w:w="100" w:type="dxa"/>
              <w:left w:w="100" w:type="dxa"/>
              <w:bottom w:w="100" w:type="dxa"/>
              <w:right w:w="100" w:type="dxa"/>
            </w:tcMar>
          </w:tcPr>
          <w:p w14:paraId="633CB3EF" w14:textId="309A9803" w:rsidR="002C5923" w:rsidRPr="00565CDA" w:rsidRDefault="002C5923" w:rsidP="00544189">
            <w:pPr>
              <w:widowControl w:val="0"/>
              <w:spacing w:after="80" w:line="259" w:lineRule="auto"/>
              <w:ind w:left="0"/>
              <w:rPr>
                <w:b/>
              </w:rPr>
            </w:pPr>
            <w:r>
              <w:rPr>
                <w:b/>
              </w:rPr>
              <w:t>Call-off</w:t>
            </w:r>
            <w:r w:rsidRPr="00565CDA">
              <w:rPr>
                <w:b/>
              </w:rPr>
              <w:t xml:space="preserve"> Schedule 4</w:t>
            </w:r>
            <w:r>
              <w:rPr>
                <w:b/>
              </w:rPr>
              <w:t xml:space="preserve">   (Call-off</w:t>
            </w:r>
            <w:r w:rsidRPr="00565CDA">
              <w:rPr>
                <w:b/>
              </w:rPr>
              <w:t xml:space="preserve"> Tender</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2ACFCB24" w14:textId="17E71E2D" w:rsidR="002C5923" w:rsidRPr="00565CDA" w:rsidRDefault="002C5923" w:rsidP="00544189">
            <w:pPr>
              <w:widowControl w:val="0"/>
              <w:spacing w:after="80" w:line="259" w:lineRule="auto"/>
              <w:ind w:left="0"/>
            </w:pPr>
            <w:r w:rsidRPr="00565CDA">
              <w:t xml:space="preserve">How the Supplier proposes to meet the requirements of a </w:t>
            </w:r>
            <w:r>
              <w:t>Call-off</w:t>
            </w:r>
            <w:r w:rsidRPr="00565CDA">
              <w:t xml:space="preserve"> </w:t>
            </w:r>
            <w:r>
              <w:t>Contract</w:t>
            </w:r>
            <w:r w:rsidRPr="00565CDA">
              <w:t xml:space="preserve">. </w:t>
            </w:r>
          </w:p>
        </w:tc>
      </w:tr>
      <w:tr w:rsidR="002C5923" w:rsidRPr="00565CDA" w14:paraId="269F8DAE" w14:textId="77777777" w:rsidTr="002C5923">
        <w:trPr>
          <w:trHeight w:val="440"/>
        </w:trPr>
        <w:tc>
          <w:tcPr>
            <w:tcW w:w="3124" w:type="dxa"/>
            <w:shd w:val="clear" w:color="auto" w:fill="auto"/>
            <w:tcMar>
              <w:top w:w="100" w:type="dxa"/>
              <w:left w:w="100" w:type="dxa"/>
              <w:bottom w:w="100" w:type="dxa"/>
              <w:right w:w="100" w:type="dxa"/>
            </w:tcMar>
          </w:tcPr>
          <w:p w14:paraId="6A3835C3" w14:textId="55A18B09" w:rsidR="002C5923" w:rsidRDefault="002C5923" w:rsidP="00544189">
            <w:pPr>
              <w:widowControl w:val="0"/>
              <w:spacing w:after="80"/>
              <w:rPr>
                <w:b/>
              </w:rPr>
            </w:pPr>
            <w:r>
              <w:rPr>
                <w:b/>
              </w:rPr>
              <w:t>Call-off Schedule 5A (Health Pricing Details and Expenses Policy)</w:t>
            </w:r>
          </w:p>
        </w:tc>
        <w:tc>
          <w:tcPr>
            <w:tcW w:w="4819" w:type="dxa"/>
            <w:shd w:val="clear" w:color="auto" w:fill="auto"/>
            <w:tcMar>
              <w:top w:w="100" w:type="dxa"/>
              <w:left w:w="100" w:type="dxa"/>
              <w:bottom w:w="100" w:type="dxa"/>
              <w:right w:w="100" w:type="dxa"/>
            </w:tcMar>
          </w:tcPr>
          <w:p w14:paraId="09736E48" w14:textId="797752AD" w:rsidR="002C5923" w:rsidRPr="00565CDA" w:rsidRDefault="002C5923" w:rsidP="00544189">
            <w:pPr>
              <w:widowControl w:val="0"/>
              <w:spacing w:after="80"/>
            </w:pPr>
            <w:r>
              <w:t xml:space="preserve">Details on how Suppliers and Subcontractors should provide rate cards and other information. </w:t>
            </w:r>
          </w:p>
        </w:tc>
      </w:tr>
      <w:tr w:rsidR="002C5923" w:rsidRPr="00565CDA" w14:paraId="7690A4A9" w14:textId="77777777" w:rsidTr="002C5923">
        <w:trPr>
          <w:trHeight w:val="440"/>
        </w:trPr>
        <w:tc>
          <w:tcPr>
            <w:tcW w:w="3124" w:type="dxa"/>
            <w:shd w:val="clear" w:color="auto" w:fill="auto"/>
            <w:tcMar>
              <w:top w:w="100" w:type="dxa"/>
              <w:left w:w="100" w:type="dxa"/>
              <w:bottom w:w="100" w:type="dxa"/>
              <w:right w:w="100" w:type="dxa"/>
            </w:tcMar>
          </w:tcPr>
          <w:p w14:paraId="378108DD" w14:textId="4FDEF455" w:rsidR="002C5923" w:rsidRPr="00565CDA" w:rsidRDefault="002C5923" w:rsidP="00544189">
            <w:pPr>
              <w:widowControl w:val="0"/>
              <w:spacing w:after="80" w:line="259" w:lineRule="auto"/>
              <w:ind w:left="0"/>
              <w:rPr>
                <w:b/>
              </w:rPr>
            </w:pPr>
            <w:r>
              <w:rPr>
                <w:b/>
              </w:rPr>
              <w:t>Call-off</w:t>
            </w:r>
            <w:r w:rsidRPr="00565CDA">
              <w:rPr>
                <w:b/>
              </w:rPr>
              <w:t xml:space="preserve"> Schedule 5</w:t>
            </w:r>
            <w:r>
              <w:rPr>
                <w:b/>
              </w:rPr>
              <w:t>B (</w:t>
            </w:r>
            <w:r w:rsidRPr="00565CDA">
              <w:rPr>
                <w:b/>
              </w:rPr>
              <w:t>Pricing Details</w:t>
            </w:r>
            <w:r>
              <w:rPr>
                <w:b/>
              </w:rPr>
              <w:t xml:space="preserve"> and Expenses Policy)</w:t>
            </w:r>
          </w:p>
        </w:tc>
        <w:tc>
          <w:tcPr>
            <w:tcW w:w="4819" w:type="dxa"/>
            <w:shd w:val="clear" w:color="auto" w:fill="auto"/>
            <w:tcMar>
              <w:top w:w="100" w:type="dxa"/>
              <w:left w:w="100" w:type="dxa"/>
              <w:bottom w:w="100" w:type="dxa"/>
              <w:right w:w="100" w:type="dxa"/>
            </w:tcMar>
          </w:tcPr>
          <w:p w14:paraId="6C3DD572" w14:textId="77777777" w:rsidR="002C5923" w:rsidRPr="00565CDA" w:rsidRDefault="002C5923" w:rsidP="00544189">
            <w:pPr>
              <w:widowControl w:val="0"/>
              <w:spacing w:after="80" w:line="259" w:lineRule="auto"/>
              <w:ind w:left="0"/>
            </w:pPr>
            <w:r w:rsidRPr="00565CDA">
              <w:t>Placeholder for pricing information additional to that contained in the Order Form.</w:t>
            </w:r>
          </w:p>
        </w:tc>
      </w:tr>
      <w:tr w:rsidR="002C5923" w:rsidRPr="00565CDA" w14:paraId="1ECA7E4C" w14:textId="77777777" w:rsidTr="002C5923">
        <w:trPr>
          <w:trHeight w:val="440"/>
        </w:trPr>
        <w:tc>
          <w:tcPr>
            <w:tcW w:w="3124" w:type="dxa"/>
            <w:shd w:val="clear" w:color="auto" w:fill="auto"/>
            <w:tcMar>
              <w:top w:w="100" w:type="dxa"/>
              <w:left w:w="100" w:type="dxa"/>
              <w:bottom w:w="100" w:type="dxa"/>
              <w:right w:w="100" w:type="dxa"/>
            </w:tcMar>
          </w:tcPr>
          <w:p w14:paraId="6EA9058F" w14:textId="0CA27BB4" w:rsidR="002C5923" w:rsidRDefault="002C5923" w:rsidP="00544189">
            <w:pPr>
              <w:widowControl w:val="0"/>
              <w:spacing w:after="80"/>
              <w:rPr>
                <w:b/>
              </w:rPr>
            </w:pPr>
            <w:r>
              <w:rPr>
                <w:b/>
              </w:rPr>
              <w:t>Call-off Schedule 6 (ICT Services)</w:t>
            </w:r>
          </w:p>
        </w:tc>
        <w:tc>
          <w:tcPr>
            <w:tcW w:w="4819" w:type="dxa"/>
            <w:shd w:val="clear" w:color="auto" w:fill="auto"/>
            <w:tcMar>
              <w:top w:w="100" w:type="dxa"/>
              <w:left w:w="100" w:type="dxa"/>
              <w:bottom w:w="100" w:type="dxa"/>
              <w:right w:w="100" w:type="dxa"/>
            </w:tcMar>
          </w:tcPr>
          <w:p w14:paraId="65472E11" w14:textId="25762956" w:rsidR="002C5923" w:rsidRPr="00565CDA" w:rsidRDefault="002C5923" w:rsidP="00544189">
            <w:pPr>
              <w:widowControl w:val="0"/>
              <w:spacing w:after="80"/>
            </w:pPr>
            <w:r>
              <w:t xml:space="preserve">Details on additional provisions necessary to facilitate the provision of ICT Services. </w:t>
            </w:r>
          </w:p>
        </w:tc>
      </w:tr>
      <w:tr w:rsidR="002C5923" w:rsidRPr="00565CDA" w14:paraId="177EBEBB" w14:textId="77777777" w:rsidTr="002C5923">
        <w:trPr>
          <w:trHeight w:val="440"/>
        </w:trPr>
        <w:tc>
          <w:tcPr>
            <w:tcW w:w="3124" w:type="dxa"/>
            <w:shd w:val="clear" w:color="auto" w:fill="auto"/>
            <w:tcMar>
              <w:top w:w="100" w:type="dxa"/>
              <w:left w:w="100" w:type="dxa"/>
              <w:bottom w:w="100" w:type="dxa"/>
              <w:right w:w="100" w:type="dxa"/>
            </w:tcMar>
          </w:tcPr>
          <w:p w14:paraId="4FE334C9" w14:textId="39720E4E" w:rsidR="002C5923" w:rsidRPr="00565CDA" w:rsidRDefault="002C5923" w:rsidP="00544189">
            <w:pPr>
              <w:widowControl w:val="0"/>
              <w:spacing w:after="80" w:line="259" w:lineRule="auto"/>
              <w:ind w:left="0"/>
              <w:rPr>
                <w:b/>
              </w:rPr>
            </w:pPr>
            <w:r>
              <w:rPr>
                <w:b/>
              </w:rPr>
              <w:t>Call-off</w:t>
            </w:r>
            <w:r w:rsidRPr="00565CDA">
              <w:rPr>
                <w:b/>
              </w:rPr>
              <w:t xml:space="preserve"> Schedule 7</w:t>
            </w:r>
            <w:r>
              <w:rPr>
                <w:b/>
              </w:rPr>
              <w:t xml:space="preserve">    (</w:t>
            </w:r>
            <w:r w:rsidRPr="00565CDA">
              <w:rPr>
                <w:b/>
              </w:rPr>
              <w:t>Key</w:t>
            </w:r>
            <w:r>
              <w:rPr>
                <w:b/>
              </w:rPr>
              <w:t xml:space="preserve"> Supplier</w:t>
            </w:r>
            <w:r w:rsidRPr="00565CDA">
              <w:rPr>
                <w:b/>
              </w:rPr>
              <w:t xml:space="preserve"> Staff</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5A6CD3DE" w14:textId="44D608C2" w:rsidR="002C5923" w:rsidRPr="00565CDA" w:rsidRDefault="002C5923" w:rsidP="00544189">
            <w:pPr>
              <w:widowControl w:val="0"/>
              <w:spacing w:after="80" w:line="259" w:lineRule="auto"/>
              <w:ind w:left="0"/>
            </w:pPr>
            <w:r w:rsidRPr="00565CDA">
              <w:t xml:space="preserve">Restrictions on a Supplier changing staff that are crucial to deliver the </w:t>
            </w:r>
            <w:r>
              <w:t>Contract</w:t>
            </w:r>
            <w:r w:rsidRPr="00565CDA">
              <w:t>.</w:t>
            </w:r>
          </w:p>
        </w:tc>
      </w:tr>
      <w:tr w:rsidR="002C5923" w:rsidRPr="00565CDA" w14:paraId="0D801C82" w14:textId="77777777" w:rsidTr="002C5923">
        <w:trPr>
          <w:trHeight w:val="440"/>
        </w:trPr>
        <w:tc>
          <w:tcPr>
            <w:tcW w:w="3124" w:type="dxa"/>
            <w:shd w:val="clear" w:color="auto" w:fill="auto"/>
            <w:tcMar>
              <w:top w:w="100" w:type="dxa"/>
              <w:left w:w="100" w:type="dxa"/>
              <w:bottom w:w="100" w:type="dxa"/>
              <w:right w:w="100" w:type="dxa"/>
            </w:tcMar>
          </w:tcPr>
          <w:p w14:paraId="27FF63B1" w14:textId="71121BB3" w:rsidR="002C5923" w:rsidRDefault="002C5923" w:rsidP="00544189">
            <w:pPr>
              <w:widowControl w:val="0"/>
              <w:spacing w:after="80"/>
              <w:rPr>
                <w:b/>
              </w:rPr>
            </w:pPr>
            <w:r>
              <w:rPr>
                <w:b/>
              </w:rPr>
              <w:t xml:space="preserve">Call-off Schedule 8 (Business Continuity and Disaster Recovery) </w:t>
            </w:r>
          </w:p>
        </w:tc>
        <w:tc>
          <w:tcPr>
            <w:tcW w:w="4819" w:type="dxa"/>
            <w:shd w:val="clear" w:color="auto" w:fill="auto"/>
            <w:tcMar>
              <w:top w:w="100" w:type="dxa"/>
              <w:left w:w="100" w:type="dxa"/>
              <w:bottom w:w="100" w:type="dxa"/>
              <w:right w:w="100" w:type="dxa"/>
            </w:tcMar>
          </w:tcPr>
          <w:p w14:paraId="0BA040F7" w14:textId="77BDC00C" w:rsidR="002C5923" w:rsidRPr="00565CDA" w:rsidRDefault="002C5923" w:rsidP="00544189">
            <w:pPr>
              <w:widowControl w:val="0"/>
              <w:spacing w:after="80"/>
            </w:pPr>
            <w:r>
              <w:t xml:space="preserve">Details of Business Continuity and Disaster Recovery procedures. </w:t>
            </w:r>
          </w:p>
        </w:tc>
      </w:tr>
      <w:tr w:rsidR="002C5923" w:rsidRPr="00565CDA" w14:paraId="5509D66C" w14:textId="77777777" w:rsidTr="002C5923">
        <w:trPr>
          <w:trHeight w:val="440"/>
        </w:trPr>
        <w:tc>
          <w:tcPr>
            <w:tcW w:w="3124" w:type="dxa"/>
            <w:shd w:val="clear" w:color="auto" w:fill="auto"/>
            <w:tcMar>
              <w:top w:w="100" w:type="dxa"/>
              <w:left w:w="100" w:type="dxa"/>
              <w:bottom w:w="100" w:type="dxa"/>
              <w:right w:w="100" w:type="dxa"/>
            </w:tcMar>
          </w:tcPr>
          <w:p w14:paraId="3091C573" w14:textId="34061447" w:rsidR="002C5923" w:rsidRDefault="002C5923" w:rsidP="00544189">
            <w:pPr>
              <w:widowControl w:val="0"/>
              <w:spacing w:after="80"/>
              <w:rPr>
                <w:b/>
              </w:rPr>
            </w:pPr>
            <w:r>
              <w:rPr>
                <w:b/>
              </w:rPr>
              <w:t>Call-off Schedule 9A (Health Security)</w:t>
            </w:r>
          </w:p>
        </w:tc>
        <w:tc>
          <w:tcPr>
            <w:tcW w:w="4819" w:type="dxa"/>
            <w:shd w:val="clear" w:color="auto" w:fill="auto"/>
            <w:tcMar>
              <w:top w:w="100" w:type="dxa"/>
              <w:left w:w="100" w:type="dxa"/>
              <w:bottom w:w="100" w:type="dxa"/>
              <w:right w:w="100" w:type="dxa"/>
            </w:tcMar>
          </w:tcPr>
          <w:p w14:paraId="63509AA0" w14:textId="18ED6F5F" w:rsidR="002C5923" w:rsidRDefault="002C5923" w:rsidP="00544189">
            <w:pPr>
              <w:widowControl w:val="0"/>
              <w:spacing w:after="80"/>
            </w:pPr>
            <w:r>
              <w:t xml:space="preserve">How the Supplier shall provide the Buyer with evidence of Cyber Security Essentials compliance. </w:t>
            </w:r>
          </w:p>
        </w:tc>
      </w:tr>
      <w:tr w:rsidR="002C5923" w:rsidRPr="00565CDA" w14:paraId="17E33F3E" w14:textId="77777777" w:rsidTr="002C5923">
        <w:trPr>
          <w:trHeight w:val="440"/>
        </w:trPr>
        <w:tc>
          <w:tcPr>
            <w:tcW w:w="3124" w:type="dxa"/>
            <w:shd w:val="clear" w:color="auto" w:fill="auto"/>
            <w:tcMar>
              <w:top w:w="100" w:type="dxa"/>
              <w:left w:w="100" w:type="dxa"/>
              <w:bottom w:w="100" w:type="dxa"/>
              <w:right w:w="100" w:type="dxa"/>
            </w:tcMar>
          </w:tcPr>
          <w:p w14:paraId="45F38A92" w14:textId="3229572F" w:rsidR="002C5923" w:rsidRPr="00565CDA" w:rsidRDefault="002C5923" w:rsidP="00544189">
            <w:pPr>
              <w:widowControl w:val="0"/>
              <w:spacing w:after="80" w:line="259" w:lineRule="auto"/>
              <w:ind w:left="0"/>
              <w:rPr>
                <w:b/>
              </w:rPr>
            </w:pPr>
            <w:r>
              <w:rPr>
                <w:b/>
              </w:rPr>
              <w:t>Call-off</w:t>
            </w:r>
            <w:r w:rsidRPr="00565CDA">
              <w:rPr>
                <w:b/>
              </w:rPr>
              <w:t xml:space="preserve"> Schedule 9</w:t>
            </w:r>
            <w:r>
              <w:rPr>
                <w:b/>
              </w:rPr>
              <w:t xml:space="preserve">B </w:t>
            </w:r>
            <w:r>
              <w:rPr>
                <w:b/>
              </w:rPr>
              <w:lastRenderedPageBreak/>
              <w:t>(</w:t>
            </w:r>
            <w:r w:rsidRPr="00565CDA">
              <w:rPr>
                <w:b/>
              </w:rPr>
              <w:t>Security</w:t>
            </w:r>
            <w:r>
              <w:rPr>
                <w:b/>
              </w:rPr>
              <w:t>)</w:t>
            </w:r>
          </w:p>
        </w:tc>
        <w:tc>
          <w:tcPr>
            <w:tcW w:w="4819" w:type="dxa"/>
            <w:shd w:val="clear" w:color="auto" w:fill="auto"/>
            <w:tcMar>
              <w:top w:w="100" w:type="dxa"/>
              <w:left w:w="100" w:type="dxa"/>
              <w:bottom w:w="100" w:type="dxa"/>
              <w:right w:w="100" w:type="dxa"/>
            </w:tcMar>
          </w:tcPr>
          <w:p w14:paraId="2B17E340" w14:textId="77777777" w:rsidR="002C5923" w:rsidRPr="00565CDA" w:rsidRDefault="002C5923" w:rsidP="00544189">
            <w:pPr>
              <w:widowControl w:val="0"/>
              <w:spacing w:after="80" w:line="259" w:lineRule="auto"/>
              <w:ind w:left="0"/>
            </w:pPr>
            <w:r w:rsidRPr="00565CDA">
              <w:lastRenderedPageBreak/>
              <w:t xml:space="preserve">What the Supplier must do to ensure that Buyer data and Deliverables are kept </w:t>
            </w:r>
            <w:r w:rsidRPr="00565CDA">
              <w:lastRenderedPageBreak/>
              <w:t>secure.</w:t>
            </w:r>
          </w:p>
        </w:tc>
      </w:tr>
      <w:tr w:rsidR="002C5923" w:rsidRPr="00565CDA" w14:paraId="7592F52B" w14:textId="77777777" w:rsidTr="002C5923">
        <w:trPr>
          <w:trHeight w:val="440"/>
        </w:trPr>
        <w:tc>
          <w:tcPr>
            <w:tcW w:w="3124" w:type="dxa"/>
            <w:shd w:val="clear" w:color="auto" w:fill="auto"/>
            <w:tcMar>
              <w:top w:w="100" w:type="dxa"/>
              <w:left w:w="100" w:type="dxa"/>
              <w:bottom w:w="100" w:type="dxa"/>
              <w:right w:w="100" w:type="dxa"/>
            </w:tcMar>
          </w:tcPr>
          <w:p w14:paraId="7C314276" w14:textId="09B51DE8" w:rsidR="002C5923" w:rsidRDefault="002C5923" w:rsidP="00544189">
            <w:pPr>
              <w:widowControl w:val="0"/>
              <w:spacing w:after="80"/>
              <w:rPr>
                <w:b/>
              </w:rPr>
            </w:pPr>
            <w:r>
              <w:rPr>
                <w:b/>
              </w:rPr>
              <w:lastRenderedPageBreak/>
              <w:t xml:space="preserve">Call-off Schedule 10A </w:t>
            </w:r>
            <w:r w:rsidRPr="00D6432A">
              <w:rPr>
                <w:b/>
              </w:rPr>
              <w:t xml:space="preserve">  (</w:t>
            </w:r>
            <w:r>
              <w:rPr>
                <w:b/>
              </w:rPr>
              <w:t xml:space="preserve">Health </w:t>
            </w:r>
            <w:r w:rsidRPr="00D6432A">
              <w:rPr>
                <w:b/>
              </w:rPr>
              <w:t>Exit Management)</w:t>
            </w:r>
          </w:p>
        </w:tc>
        <w:tc>
          <w:tcPr>
            <w:tcW w:w="4819" w:type="dxa"/>
            <w:shd w:val="clear" w:color="auto" w:fill="auto"/>
            <w:tcMar>
              <w:top w:w="100" w:type="dxa"/>
              <w:left w:w="100" w:type="dxa"/>
              <w:bottom w:w="100" w:type="dxa"/>
              <w:right w:w="100" w:type="dxa"/>
            </w:tcMar>
          </w:tcPr>
          <w:p w14:paraId="08CFA819" w14:textId="452F06AD" w:rsidR="002C5923" w:rsidRPr="00565CDA" w:rsidRDefault="002C5923" w:rsidP="00544189">
            <w:pPr>
              <w:widowControl w:val="0"/>
              <w:spacing w:after="80"/>
            </w:pPr>
            <w:r>
              <w:t xml:space="preserve">Details of the Exit Plan to be agreed by the Parties. </w:t>
            </w:r>
          </w:p>
        </w:tc>
      </w:tr>
      <w:tr w:rsidR="002C5923" w:rsidRPr="00565CDA" w14:paraId="2F673759" w14:textId="77777777" w:rsidTr="002C5923">
        <w:trPr>
          <w:trHeight w:val="440"/>
        </w:trPr>
        <w:tc>
          <w:tcPr>
            <w:tcW w:w="3124" w:type="dxa"/>
            <w:shd w:val="clear" w:color="auto" w:fill="auto"/>
            <w:tcMar>
              <w:top w:w="100" w:type="dxa"/>
              <w:left w:w="100" w:type="dxa"/>
              <w:bottom w:w="100" w:type="dxa"/>
              <w:right w:w="100" w:type="dxa"/>
            </w:tcMar>
          </w:tcPr>
          <w:p w14:paraId="03FDF53C" w14:textId="3B3F0A77" w:rsidR="002C5923" w:rsidRPr="00565CDA" w:rsidRDefault="002C5923" w:rsidP="00544189">
            <w:pPr>
              <w:widowControl w:val="0"/>
              <w:spacing w:after="80" w:line="259" w:lineRule="auto"/>
              <w:ind w:left="0"/>
              <w:rPr>
                <w:b/>
              </w:rPr>
            </w:pPr>
            <w:r>
              <w:rPr>
                <w:b/>
              </w:rPr>
              <w:t>Call-off</w:t>
            </w:r>
            <w:r w:rsidRPr="00565CDA">
              <w:rPr>
                <w:b/>
              </w:rPr>
              <w:t xml:space="preserve"> Schedule 10</w:t>
            </w:r>
            <w:r>
              <w:rPr>
                <w:b/>
              </w:rPr>
              <w:t>B  (</w:t>
            </w:r>
            <w:r w:rsidRPr="00565CDA">
              <w:rPr>
                <w:b/>
              </w:rPr>
              <w:t>Exit Management</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0B5ABC1" w14:textId="75F10A10" w:rsidR="002C5923" w:rsidRPr="00565CDA" w:rsidRDefault="002C5923" w:rsidP="00544189">
            <w:pPr>
              <w:widowControl w:val="0"/>
              <w:spacing w:after="80" w:line="259" w:lineRule="auto"/>
              <w:ind w:left="0"/>
            </w:pPr>
            <w:r w:rsidRPr="00565CDA">
              <w:t xml:space="preserve">What the Supplier needs to do at the end of a </w:t>
            </w:r>
            <w:r>
              <w:t>Call-off</w:t>
            </w:r>
            <w:r w:rsidRPr="00565CDA">
              <w:t xml:space="preserve"> </w:t>
            </w:r>
            <w:r>
              <w:t>Contract</w:t>
            </w:r>
            <w:r w:rsidRPr="00565CDA">
              <w:t xml:space="preserve"> to help the Buyer continue to deliver public services.</w:t>
            </w:r>
          </w:p>
        </w:tc>
      </w:tr>
      <w:tr w:rsidR="002C5923" w:rsidRPr="00565CDA" w14:paraId="3C901D5B" w14:textId="77777777" w:rsidTr="002C5923">
        <w:trPr>
          <w:trHeight w:val="440"/>
        </w:trPr>
        <w:tc>
          <w:tcPr>
            <w:tcW w:w="3124" w:type="dxa"/>
            <w:shd w:val="clear" w:color="auto" w:fill="auto"/>
            <w:tcMar>
              <w:top w:w="100" w:type="dxa"/>
              <w:left w:w="100" w:type="dxa"/>
              <w:bottom w:w="100" w:type="dxa"/>
              <w:right w:w="100" w:type="dxa"/>
            </w:tcMar>
          </w:tcPr>
          <w:p w14:paraId="7D755078" w14:textId="74787AB8" w:rsidR="002C5923" w:rsidRDefault="002C5923" w:rsidP="00544189">
            <w:pPr>
              <w:widowControl w:val="0"/>
              <w:spacing w:after="80"/>
              <w:rPr>
                <w:b/>
              </w:rPr>
            </w:pPr>
            <w:r w:rsidRPr="00D6432A">
              <w:rPr>
                <w:b/>
              </w:rPr>
              <w:t>Call-off Schedule 13</w:t>
            </w:r>
            <w:r>
              <w:rPr>
                <w:b/>
              </w:rPr>
              <w:t>A</w:t>
            </w:r>
            <w:r w:rsidRPr="00D6432A">
              <w:rPr>
                <w:b/>
              </w:rPr>
              <w:t xml:space="preserve"> (</w:t>
            </w:r>
            <w:r>
              <w:rPr>
                <w:b/>
              </w:rPr>
              <w:t xml:space="preserve">Health </w:t>
            </w:r>
            <w:r w:rsidRPr="00D6432A">
              <w:rPr>
                <w:b/>
              </w:rPr>
              <w:t>Implementation Plan and Testing)</w:t>
            </w:r>
          </w:p>
        </w:tc>
        <w:tc>
          <w:tcPr>
            <w:tcW w:w="4819" w:type="dxa"/>
            <w:shd w:val="clear" w:color="auto" w:fill="auto"/>
            <w:tcMar>
              <w:top w:w="100" w:type="dxa"/>
              <w:left w:w="100" w:type="dxa"/>
              <w:bottom w:w="100" w:type="dxa"/>
              <w:right w:w="100" w:type="dxa"/>
            </w:tcMar>
          </w:tcPr>
          <w:p w14:paraId="189D104B" w14:textId="3776511F" w:rsidR="002C5923" w:rsidRPr="00565CDA" w:rsidRDefault="002C5923" w:rsidP="00544189">
            <w:pPr>
              <w:widowControl w:val="0"/>
              <w:spacing w:after="80"/>
            </w:pPr>
            <w:r>
              <w:t xml:space="preserve">The Implantation plan and testing to be agreed by the Parties. </w:t>
            </w:r>
          </w:p>
        </w:tc>
      </w:tr>
      <w:tr w:rsidR="002C5923" w:rsidRPr="00565CDA" w14:paraId="74265842" w14:textId="77777777" w:rsidTr="002C5923">
        <w:trPr>
          <w:trHeight w:val="440"/>
        </w:trPr>
        <w:tc>
          <w:tcPr>
            <w:tcW w:w="3124" w:type="dxa"/>
            <w:shd w:val="clear" w:color="auto" w:fill="auto"/>
            <w:tcMar>
              <w:top w:w="100" w:type="dxa"/>
              <w:left w:w="100" w:type="dxa"/>
              <w:bottom w:w="100" w:type="dxa"/>
              <w:right w:w="100" w:type="dxa"/>
            </w:tcMar>
          </w:tcPr>
          <w:p w14:paraId="44340704" w14:textId="19763DCB" w:rsidR="002C5923" w:rsidRPr="00565CDA" w:rsidRDefault="002C5923" w:rsidP="00544189">
            <w:pPr>
              <w:widowControl w:val="0"/>
              <w:spacing w:after="80" w:line="259" w:lineRule="auto"/>
              <w:ind w:left="0"/>
              <w:rPr>
                <w:b/>
              </w:rPr>
            </w:pPr>
            <w:r>
              <w:rPr>
                <w:b/>
              </w:rPr>
              <w:t>Call-off</w:t>
            </w:r>
            <w:r w:rsidRPr="00565CDA">
              <w:rPr>
                <w:b/>
              </w:rPr>
              <w:t xml:space="preserve"> Schedule 13</w:t>
            </w:r>
            <w:r>
              <w:rPr>
                <w:b/>
              </w:rPr>
              <w:t xml:space="preserve">B (Implementation </w:t>
            </w:r>
            <w:r w:rsidRPr="00565CDA">
              <w:rPr>
                <w:b/>
              </w:rPr>
              <w:t xml:space="preserve">Plan </w:t>
            </w:r>
            <w:r>
              <w:rPr>
                <w:b/>
              </w:rPr>
              <w:t>and</w:t>
            </w:r>
            <w:r w:rsidRPr="00565CDA">
              <w:rPr>
                <w:b/>
              </w:rPr>
              <w:t xml:space="preserve"> Testing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AFDFBE6" w14:textId="77777777" w:rsidR="002C5923" w:rsidRPr="00565CDA" w:rsidRDefault="002C5923" w:rsidP="00544189">
            <w:pPr>
              <w:widowControl w:val="0"/>
              <w:spacing w:after="80" w:line="259" w:lineRule="auto"/>
              <w:ind w:left="0"/>
            </w:pPr>
            <w:r w:rsidRPr="00565CDA">
              <w:t>The agreed plan for when the Deliverables will be delivered and tested to ensure they meet the requirements.</w:t>
            </w:r>
          </w:p>
        </w:tc>
      </w:tr>
      <w:tr w:rsidR="002C5923" w:rsidRPr="00565CDA" w14:paraId="14EEDDF6" w14:textId="77777777" w:rsidTr="002C5923">
        <w:trPr>
          <w:trHeight w:val="440"/>
        </w:trPr>
        <w:tc>
          <w:tcPr>
            <w:tcW w:w="3124" w:type="dxa"/>
            <w:shd w:val="clear" w:color="auto" w:fill="auto"/>
            <w:tcMar>
              <w:top w:w="100" w:type="dxa"/>
              <w:left w:w="100" w:type="dxa"/>
              <w:bottom w:w="100" w:type="dxa"/>
              <w:right w:w="100" w:type="dxa"/>
            </w:tcMar>
          </w:tcPr>
          <w:p w14:paraId="5566D86B" w14:textId="73291182" w:rsidR="002C5923" w:rsidRDefault="002C5923" w:rsidP="00544189">
            <w:pPr>
              <w:widowControl w:val="0"/>
              <w:spacing w:after="80"/>
              <w:rPr>
                <w:b/>
              </w:rPr>
            </w:pPr>
            <w:r>
              <w:rPr>
                <w:b/>
              </w:rPr>
              <w:t xml:space="preserve">Call-off Schedule 14 (Service Levels) </w:t>
            </w:r>
          </w:p>
        </w:tc>
        <w:tc>
          <w:tcPr>
            <w:tcW w:w="4819" w:type="dxa"/>
            <w:shd w:val="clear" w:color="auto" w:fill="auto"/>
            <w:tcMar>
              <w:top w:w="100" w:type="dxa"/>
              <w:left w:w="100" w:type="dxa"/>
              <w:bottom w:w="100" w:type="dxa"/>
              <w:right w:w="100" w:type="dxa"/>
            </w:tcMar>
          </w:tcPr>
          <w:p w14:paraId="65895936" w14:textId="694F208F" w:rsidR="002C5923" w:rsidRPr="00565CDA" w:rsidRDefault="002C5923" w:rsidP="00544189">
            <w:pPr>
              <w:widowControl w:val="0"/>
              <w:spacing w:after="80"/>
            </w:pPr>
            <w:r>
              <w:t xml:space="preserve">Details of the Service Levels the Supplier is expected to meet or exceed when providing deliverables. </w:t>
            </w:r>
          </w:p>
        </w:tc>
      </w:tr>
      <w:tr w:rsidR="002C5923" w:rsidRPr="00565CDA" w14:paraId="4F4B4F7A" w14:textId="77777777" w:rsidTr="002C5923">
        <w:trPr>
          <w:trHeight w:val="440"/>
        </w:trPr>
        <w:tc>
          <w:tcPr>
            <w:tcW w:w="3124" w:type="dxa"/>
            <w:shd w:val="clear" w:color="auto" w:fill="auto"/>
            <w:tcMar>
              <w:top w:w="100" w:type="dxa"/>
              <w:left w:w="100" w:type="dxa"/>
              <w:bottom w:w="100" w:type="dxa"/>
              <w:right w:w="100" w:type="dxa"/>
            </w:tcMar>
          </w:tcPr>
          <w:p w14:paraId="501D0DE5" w14:textId="4D235F69" w:rsidR="002C5923" w:rsidRDefault="002C5923" w:rsidP="00544189">
            <w:pPr>
              <w:widowControl w:val="0"/>
              <w:spacing w:after="80"/>
              <w:rPr>
                <w:b/>
              </w:rPr>
            </w:pPr>
            <w:r w:rsidRPr="004A3F21">
              <w:rPr>
                <w:b/>
              </w:rPr>
              <w:t>Call-off Schedule 14</w:t>
            </w:r>
            <w:r>
              <w:rPr>
                <w:b/>
              </w:rPr>
              <w:t>B</w:t>
            </w:r>
            <w:r w:rsidRPr="004A3F21">
              <w:rPr>
                <w:b/>
              </w:rPr>
              <w:t xml:space="preserve"> (Service Levels</w:t>
            </w:r>
            <w:r>
              <w:rPr>
                <w:b/>
              </w:rPr>
              <w:t xml:space="preserve"> and Balanced Scorecard</w:t>
            </w:r>
            <w:r w:rsidRPr="004A3F21">
              <w:rPr>
                <w:b/>
              </w:rPr>
              <w:t>)</w:t>
            </w:r>
          </w:p>
        </w:tc>
        <w:tc>
          <w:tcPr>
            <w:tcW w:w="4819" w:type="dxa"/>
            <w:shd w:val="clear" w:color="auto" w:fill="auto"/>
            <w:tcMar>
              <w:top w:w="100" w:type="dxa"/>
              <w:left w:w="100" w:type="dxa"/>
              <w:bottom w:w="100" w:type="dxa"/>
              <w:right w:w="100" w:type="dxa"/>
            </w:tcMar>
          </w:tcPr>
          <w:p w14:paraId="05AADA38" w14:textId="1B51DBE0" w:rsidR="002C5923" w:rsidRDefault="002C5923" w:rsidP="00544189">
            <w:pPr>
              <w:widowControl w:val="0"/>
              <w:spacing w:after="80"/>
            </w:pPr>
            <w:r>
              <w:t>Details of the Service Levels the Supplier is expected to meet or exceed when providing deliverables and includes Service Credits.</w:t>
            </w:r>
          </w:p>
        </w:tc>
      </w:tr>
      <w:tr w:rsidR="002C5923" w:rsidRPr="00565CDA" w14:paraId="0955C2AE" w14:textId="77777777" w:rsidTr="002C5923">
        <w:trPr>
          <w:trHeight w:val="440"/>
        </w:trPr>
        <w:tc>
          <w:tcPr>
            <w:tcW w:w="3124" w:type="dxa"/>
            <w:shd w:val="clear" w:color="auto" w:fill="auto"/>
            <w:tcMar>
              <w:top w:w="100" w:type="dxa"/>
              <w:left w:w="100" w:type="dxa"/>
              <w:bottom w:w="100" w:type="dxa"/>
              <w:right w:w="100" w:type="dxa"/>
            </w:tcMar>
          </w:tcPr>
          <w:p w14:paraId="2712DAC8" w14:textId="2F9AB986" w:rsidR="002C5923" w:rsidRPr="00565CDA" w:rsidRDefault="002C5923" w:rsidP="003D2484">
            <w:pPr>
              <w:widowControl w:val="0"/>
              <w:spacing w:after="80" w:line="259" w:lineRule="auto"/>
              <w:ind w:left="0"/>
              <w:rPr>
                <w:b/>
              </w:rPr>
            </w:pPr>
            <w:r>
              <w:rPr>
                <w:b/>
              </w:rPr>
              <w:t>Call-off</w:t>
            </w:r>
            <w:r w:rsidRPr="00565CDA">
              <w:rPr>
                <w:b/>
              </w:rPr>
              <w:t xml:space="preserve"> Schedule 15</w:t>
            </w:r>
            <w:r>
              <w:rPr>
                <w:b/>
              </w:rPr>
              <w:t>A (</w:t>
            </w:r>
            <w:r w:rsidRPr="00C55253">
              <w:rPr>
                <w:b/>
              </w:rPr>
              <w:t>Health Supplier and Contract Management</w:t>
            </w:r>
            <w:r>
              <w:rPr>
                <w:b/>
              </w:rPr>
              <w:t>)</w:t>
            </w:r>
          </w:p>
        </w:tc>
        <w:tc>
          <w:tcPr>
            <w:tcW w:w="4819" w:type="dxa"/>
            <w:shd w:val="clear" w:color="auto" w:fill="auto"/>
            <w:tcMar>
              <w:top w:w="100" w:type="dxa"/>
              <w:left w:w="100" w:type="dxa"/>
              <w:bottom w:w="100" w:type="dxa"/>
              <w:right w:w="100" w:type="dxa"/>
            </w:tcMar>
          </w:tcPr>
          <w:p w14:paraId="195FFA28" w14:textId="4CDAC058" w:rsidR="002C5923" w:rsidRPr="00565CDA" w:rsidRDefault="002C5923" w:rsidP="00544189">
            <w:pPr>
              <w:widowControl w:val="0"/>
              <w:spacing w:after="80" w:line="259" w:lineRule="auto"/>
              <w:ind w:left="0"/>
            </w:pPr>
            <w:r>
              <w:t xml:space="preserve">Details of the Health Supplier and Contract Management procedure. </w:t>
            </w:r>
          </w:p>
        </w:tc>
      </w:tr>
      <w:tr w:rsidR="002C5923" w:rsidRPr="00565CDA" w14:paraId="368DE81B" w14:textId="77777777" w:rsidTr="002C5923">
        <w:trPr>
          <w:trHeight w:val="440"/>
        </w:trPr>
        <w:tc>
          <w:tcPr>
            <w:tcW w:w="3124" w:type="dxa"/>
            <w:shd w:val="clear" w:color="auto" w:fill="auto"/>
            <w:tcMar>
              <w:top w:w="100" w:type="dxa"/>
              <w:left w:w="100" w:type="dxa"/>
              <w:bottom w:w="100" w:type="dxa"/>
              <w:right w:w="100" w:type="dxa"/>
            </w:tcMar>
          </w:tcPr>
          <w:p w14:paraId="0930E0A0" w14:textId="1CAE3F44" w:rsidR="002C5923" w:rsidRDefault="002C5923" w:rsidP="003D2484">
            <w:pPr>
              <w:widowControl w:val="0"/>
              <w:spacing w:after="80"/>
              <w:rPr>
                <w:b/>
              </w:rPr>
            </w:pPr>
            <w:r>
              <w:rPr>
                <w:b/>
              </w:rPr>
              <w:t xml:space="preserve">Call-off Schedule 15B (Contract Management) </w:t>
            </w:r>
          </w:p>
        </w:tc>
        <w:tc>
          <w:tcPr>
            <w:tcW w:w="4819" w:type="dxa"/>
            <w:shd w:val="clear" w:color="auto" w:fill="auto"/>
            <w:tcMar>
              <w:top w:w="100" w:type="dxa"/>
              <w:left w:w="100" w:type="dxa"/>
              <w:bottom w:w="100" w:type="dxa"/>
              <w:right w:w="100" w:type="dxa"/>
            </w:tcMar>
          </w:tcPr>
          <w:p w14:paraId="3326164B" w14:textId="0A7E809C" w:rsidR="002C5923" w:rsidRDefault="006D5441" w:rsidP="00544189">
            <w:pPr>
              <w:widowControl w:val="0"/>
              <w:spacing w:after="80"/>
            </w:pPr>
            <w:r>
              <w:t xml:space="preserve">Details of the Contract Management procedure. </w:t>
            </w:r>
            <w:bookmarkStart w:id="34" w:name="_GoBack"/>
            <w:bookmarkEnd w:id="34"/>
          </w:p>
        </w:tc>
      </w:tr>
      <w:tr w:rsidR="002C5923" w:rsidRPr="00565CDA" w14:paraId="615069A4" w14:textId="77777777" w:rsidTr="002C5923">
        <w:trPr>
          <w:trHeight w:val="440"/>
        </w:trPr>
        <w:tc>
          <w:tcPr>
            <w:tcW w:w="3124" w:type="dxa"/>
            <w:shd w:val="clear" w:color="auto" w:fill="auto"/>
            <w:tcMar>
              <w:top w:w="100" w:type="dxa"/>
              <w:left w:w="100" w:type="dxa"/>
              <w:bottom w:w="100" w:type="dxa"/>
              <w:right w:w="100" w:type="dxa"/>
            </w:tcMar>
          </w:tcPr>
          <w:p w14:paraId="38839FB5" w14:textId="4FEB2EC0" w:rsidR="002C5923" w:rsidRDefault="002C5923" w:rsidP="003D2484">
            <w:pPr>
              <w:widowControl w:val="0"/>
              <w:spacing w:after="80"/>
              <w:rPr>
                <w:b/>
              </w:rPr>
            </w:pPr>
            <w:r>
              <w:rPr>
                <w:b/>
              </w:rPr>
              <w:t xml:space="preserve">Call-off Schedule 16 (Benchmarking) </w:t>
            </w:r>
          </w:p>
        </w:tc>
        <w:tc>
          <w:tcPr>
            <w:tcW w:w="4819" w:type="dxa"/>
            <w:shd w:val="clear" w:color="auto" w:fill="auto"/>
            <w:tcMar>
              <w:top w:w="100" w:type="dxa"/>
              <w:left w:w="100" w:type="dxa"/>
              <w:bottom w:w="100" w:type="dxa"/>
              <w:right w:w="100" w:type="dxa"/>
            </w:tcMar>
          </w:tcPr>
          <w:p w14:paraId="2C92C536" w14:textId="57B4098F" w:rsidR="002C5923" w:rsidRDefault="002C5923" w:rsidP="00544189">
            <w:pPr>
              <w:widowControl w:val="0"/>
              <w:spacing w:after="80"/>
            </w:pPr>
            <w:r>
              <w:t xml:space="preserve">The Supplier acknowledges that the Buyer wishes to ensure that the Deliverables, represent value for money to the taxpayer throughout the Contract Period. </w:t>
            </w:r>
          </w:p>
        </w:tc>
      </w:tr>
      <w:tr w:rsidR="002C5923" w:rsidRPr="00565CDA" w14:paraId="42ECCB71" w14:textId="77777777" w:rsidTr="002C5923">
        <w:trPr>
          <w:trHeight w:val="440"/>
        </w:trPr>
        <w:tc>
          <w:tcPr>
            <w:tcW w:w="3124" w:type="dxa"/>
            <w:shd w:val="clear" w:color="auto" w:fill="auto"/>
            <w:tcMar>
              <w:top w:w="100" w:type="dxa"/>
              <w:left w:w="100" w:type="dxa"/>
              <w:bottom w:w="100" w:type="dxa"/>
              <w:right w:w="100" w:type="dxa"/>
            </w:tcMar>
          </w:tcPr>
          <w:p w14:paraId="4C15C3CE" w14:textId="21FD8BF4" w:rsidR="002C5923" w:rsidRDefault="002C5923" w:rsidP="003D2484">
            <w:pPr>
              <w:widowControl w:val="0"/>
              <w:spacing w:after="80"/>
              <w:rPr>
                <w:b/>
              </w:rPr>
            </w:pPr>
            <w:r>
              <w:rPr>
                <w:b/>
              </w:rPr>
              <w:t xml:space="preserve">Call-off Schedule 17 (MOD Terms) </w:t>
            </w:r>
          </w:p>
        </w:tc>
        <w:tc>
          <w:tcPr>
            <w:tcW w:w="4819" w:type="dxa"/>
            <w:shd w:val="clear" w:color="auto" w:fill="auto"/>
            <w:tcMar>
              <w:top w:w="100" w:type="dxa"/>
              <w:left w:w="100" w:type="dxa"/>
              <w:bottom w:w="100" w:type="dxa"/>
              <w:right w:w="100" w:type="dxa"/>
            </w:tcMar>
          </w:tcPr>
          <w:p w14:paraId="7A059332" w14:textId="74BB529F" w:rsidR="002C5923" w:rsidRDefault="002C5923" w:rsidP="00544189">
            <w:pPr>
              <w:widowControl w:val="0"/>
              <w:spacing w:after="80"/>
            </w:pPr>
            <w:r>
              <w:t xml:space="preserve">The MOD terms. </w:t>
            </w:r>
          </w:p>
        </w:tc>
      </w:tr>
      <w:tr w:rsidR="002C5923" w:rsidRPr="00565CDA" w14:paraId="68C2A3C4" w14:textId="77777777" w:rsidTr="002C5923">
        <w:trPr>
          <w:trHeight w:val="440"/>
        </w:trPr>
        <w:tc>
          <w:tcPr>
            <w:tcW w:w="3124" w:type="dxa"/>
            <w:shd w:val="clear" w:color="auto" w:fill="auto"/>
            <w:tcMar>
              <w:top w:w="100" w:type="dxa"/>
              <w:left w:w="100" w:type="dxa"/>
              <w:bottom w:w="100" w:type="dxa"/>
              <w:right w:w="100" w:type="dxa"/>
            </w:tcMar>
          </w:tcPr>
          <w:p w14:paraId="10523E53" w14:textId="20E44C07" w:rsidR="002C5923" w:rsidRDefault="002C5923" w:rsidP="00C55253">
            <w:pPr>
              <w:widowControl w:val="0"/>
              <w:spacing w:after="80"/>
              <w:rPr>
                <w:b/>
              </w:rPr>
            </w:pPr>
            <w:r>
              <w:rPr>
                <w:b/>
              </w:rPr>
              <w:t>Call-o</w:t>
            </w:r>
            <w:r w:rsidRPr="00C55253">
              <w:rPr>
                <w:b/>
              </w:rPr>
              <w:t xml:space="preserve">ff Schedule 18 </w:t>
            </w:r>
            <w:r>
              <w:rPr>
                <w:b/>
              </w:rPr>
              <w:t>(</w:t>
            </w:r>
            <w:r w:rsidRPr="00C55253">
              <w:rPr>
                <w:b/>
              </w:rPr>
              <w:t>Background Checks</w:t>
            </w:r>
            <w:r>
              <w:rPr>
                <w:b/>
              </w:rPr>
              <w:t>)</w:t>
            </w:r>
          </w:p>
        </w:tc>
        <w:tc>
          <w:tcPr>
            <w:tcW w:w="4819" w:type="dxa"/>
            <w:shd w:val="clear" w:color="auto" w:fill="auto"/>
            <w:tcMar>
              <w:top w:w="100" w:type="dxa"/>
              <w:left w:w="100" w:type="dxa"/>
              <w:bottom w:w="100" w:type="dxa"/>
              <w:right w:w="100" w:type="dxa"/>
            </w:tcMar>
          </w:tcPr>
          <w:p w14:paraId="3E2DA68E" w14:textId="0DE17114" w:rsidR="002C5923" w:rsidRPr="00565CDA" w:rsidDel="00C55253" w:rsidRDefault="002C5923" w:rsidP="003D2484">
            <w:pPr>
              <w:widowControl w:val="0"/>
              <w:spacing w:after="80"/>
              <w:ind w:left="0"/>
            </w:pPr>
            <w:r>
              <w:t>Information regarding Background Checks.</w:t>
            </w:r>
          </w:p>
        </w:tc>
      </w:tr>
      <w:tr w:rsidR="002C5923" w:rsidRPr="00565CDA" w14:paraId="69144E2F" w14:textId="77777777" w:rsidTr="002C5923">
        <w:trPr>
          <w:trHeight w:val="440"/>
        </w:trPr>
        <w:tc>
          <w:tcPr>
            <w:tcW w:w="3124" w:type="dxa"/>
            <w:shd w:val="clear" w:color="auto" w:fill="auto"/>
            <w:tcMar>
              <w:top w:w="100" w:type="dxa"/>
              <w:left w:w="100" w:type="dxa"/>
              <w:bottom w:w="100" w:type="dxa"/>
              <w:right w:w="100" w:type="dxa"/>
            </w:tcMar>
          </w:tcPr>
          <w:p w14:paraId="513EBE8E" w14:textId="63EF08E3" w:rsidR="002C5923" w:rsidRPr="00C55253" w:rsidRDefault="002C5923" w:rsidP="00C55253">
            <w:pPr>
              <w:widowControl w:val="0"/>
              <w:spacing w:after="80"/>
              <w:rPr>
                <w:b/>
              </w:rPr>
            </w:pPr>
            <w:r>
              <w:rPr>
                <w:b/>
              </w:rPr>
              <w:t>Call-off Schedule 19</w:t>
            </w:r>
            <w:r w:rsidR="00005190">
              <w:rPr>
                <w:b/>
              </w:rPr>
              <w:t xml:space="preserve"> (Scottish Law)</w:t>
            </w:r>
          </w:p>
        </w:tc>
        <w:tc>
          <w:tcPr>
            <w:tcW w:w="4819" w:type="dxa"/>
            <w:shd w:val="clear" w:color="auto" w:fill="auto"/>
            <w:tcMar>
              <w:top w:w="100" w:type="dxa"/>
              <w:left w:w="100" w:type="dxa"/>
              <w:bottom w:w="100" w:type="dxa"/>
              <w:right w:w="100" w:type="dxa"/>
            </w:tcMar>
          </w:tcPr>
          <w:p w14:paraId="6F213C54" w14:textId="2BE3FDD9" w:rsidR="002C5923" w:rsidRDefault="00005190" w:rsidP="003D2484">
            <w:pPr>
              <w:widowControl w:val="0"/>
              <w:spacing w:after="80"/>
            </w:pPr>
            <w:r>
              <w:t>Call-off Schedule 19 may be included to adapt the Core Terms and Schedules so that the Call Off Contract is under Scottish Law.</w:t>
            </w:r>
          </w:p>
        </w:tc>
      </w:tr>
      <w:tr w:rsidR="002C5923" w:rsidRPr="00565CDA" w14:paraId="64276F97" w14:textId="77777777" w:rsidTr="002C5923">
        <w:trPr>
          <w:trHeight w:val="440"/>
        </w:trPr>
        <w:tc>
          <w:tcPr>
            <w:tcW w:w="3124" w:type="dxa"/>
            <w:shd w:val="clear" w:color="auto" w:fill="auto"/>
            <w:tcMar>
              <w:top w:w="100" w:type="dxa"/>
              <w:left w:w="100" w:type="dxa"/>
              <w:bottom w:w="100" w:type="dxa"/>
              <w:right w:w="100" w:type="dxa"/>
            </w:tcMar>
          </w:tcPr>
          <w:p w14:paraId="26AA7539" w14:textId="5776BD08" w:rsidR="002C5923" w:rsidRDefault="002C5923" w:rsidP="00C55253">
            <w:pPr>
              <w:widowControl w:val="0"/>
              <w:spacing w:after="80"/>
              <w:rPr>
                <w:b/>
              </w:rPr>
            </w:pPr>
            <w:r>
              <w:rPr>
                <w:b/>
              </w:rPr>
              <w:lastRenderedPageBreak/>
              <w:t>Call-o</w:t>
            </w:r>
            <w:r w:rsidRPr="00C55253">
              <w:rPr>
                <w:b/>
              </w:rPr>
              <w:t xml:space="preserve">ff Schedule 20 </w:t>
            </w:r>
            <w:r>
              <w:rPr>
                <w:b/>
              </w:rPr>
              <w:t>(</w:t>
            </w:r>
            <w:r w:rsidRPr="00C55253">
              <w:rPr>
                <w:b/>
              </w:rPr>
              <w:t>Call off Specifications</w:t>
            </w:r>
            <w:r>
              <w:rPr>
                <w:b/>
              </w:rPr>
              <w:t>)</w:t>
            </w:r>
          </w:p>
        </w:tc>
        <w:tc>
          <w:tcPr>
            <w:tcW w:w="4819" w:type="dxa"/>
            <w:shd w:val="clear" w:color="auto" w:fill="auto"/>
            <w:tcMar>
              <w:top w:w="100" w:type="dxa"/>
              <w:left w:w="100" w:type="dxa"/>
              <w:bottom w:w="100" w:type="dxa"/>
              <w:right w:w="100" w:type="dxa"/>
            </w:tcMar>
          </w:tcPr>
          <w:p w14:paraId="745FCBB1" w14:textId="0F0A10BA" w:rsidR="002C5923" w:rsidRPr="00565CDA" w:rsidDel="00C55253" w:rsidRDefault="00005190" w:rsidP="00544189">
            <w:pPr>
              <w:widowControl w:val="0"/>
              <w:spacing w:after="80"/>
            </w:pPr>
            <w:r>
              <w:t>S</w:t>
            </w:r>
            <w:r w:rsidRPr="00005190">
              <w:t>ets out the characteristics of the Deliverables that the Supplier will be required to make to the Buyers under this Call-Off Contract</w:t>
            </w:r>
            <w:r>
              <w:t>.</w:t>
            </w:r>
          </w:p>
        </w:tc>
      </w:tr>
      <w:tr w:rsidR="00005190" w:rsidRPr="00565CDA" w14:paraId="3775B4D9" w14:textId="77777777" w:rsidTr="002C5923">
        <w:trPr>
          <w:trHeight w:val="440"/>
        </w:trPr>
        <w:tc>
          <w:tcPr>
            <w:tcW w:w="3124" w:type="dxa"/>
            <w:shd w:val="clear" w:color="auto" w:fill="auto"/>
            <w:tcMar>
              <w:top w:w="100" w:type="dxa"/>
              <w:left w:w="100" w:type="dxa"/>
              <w:bottom w:w="100" w:type="dxa"/>
              <w:right w:w="100" w:type="dxa"/>
            </w:tcMar>
          </w:tcPr>
          <w:p w14:paraId="673BEC00" w14:textId="2D188AE0" w:rsidR="00005190" w:rsidRDefault="00005190" w:rsidP="00C55253">
            <w:pPr>
              <w:widowControl w:val="0"/>
              <w:spacing w:after="80"/>
              <w:rPr>
                <w:b/>
              </w:rPr>
            </w:pPr>
            <w:r>
              <w:rPr>
                <w:b/>
              </w:rPr>
              <w:t>Call-off Schedule 21 (Northern Ireland Law)</w:t>
            </w:r>
          </w:p>
        </w:tc>
        <w:tc>
          <w:tcPr>
            <w:tcW w:w="4819" w:type="dxa"/>
            <w:shd w:val="clear" w:color="auto" w:fill="auto"/>
            <w:tcMar>
              <w:top w:w="100" w:type="dxa"/>
              <w:left w:w="100" w:type="dxa"/>
              <w:bottom w:w="100" w:type="dxa"/>
              <w:right w:w="100" w:type="dxa"/>
            </w:tcMar>
          </w:tcPr>
          <w:p w14:paraId="00D99D57" w14:textId="732A21D0" w:rsidR="00005190" w:rsidRDefault="00242807" w:rsidP="00242807">
            <w:pPr>
              <w:widowControl w:val="0"/>
              <w:spacing w:after="80"/>
            </w:pPr>
            <w:r>
              <w:t>Call-off Schedule 21</w:t>
            </w:r>
            <w:r w:rsidRPr="00242807">
              <w:t xml:space="preserve"> may be included to adapt the Core Terms and Schedules so that the Call Off Contract is under </w:t>
            </w:r>
            <w:r>
              <w:t>Northern Ireland</w:t>
            </w:r>
            <w:r w:rsidRPr="00242807">
              <w:t xml:space="preserve"> Law.</w:t>
            </w:r>
          </w:p>
        </w:tc>
      </w:tr>
      <w:tr w:rsidR="002C5923" w:rsidRPr="00565CDA" w14:paraId="308DC44F" w14:textId="77777777" w:rsidTr="002C5923">
        <w:trPr>
          <w:trHeight w:val="440"/>
        </w:trPr>
        <w:tc>
          <w:tcPr>
            <w:tcW w:w="3124" w:type="dxa"/>
            <w:shd w:val="clear" w:color="auto" w:fill="auto"/>
            <w:tcMar>
              <w:top w:w="100" w:type="dxa"/>
              <w:left w:w="100" w:type="dxa"/>
              <w:bottom w:w="100" w:type="dxa"/>
              <w:right w:w="100" w:type="dxa"/>
            </w:tcMar>
          </w:tcPr>
          <w:p w14:paraId="44F737CA" w14:textId="3009E615" w:rsidR="002C5923" w:rsidRPr="00C55253" w:rsidRDefault="00242807" w:rsidP="00242807">
            <w:pPr>
              <w:widowControl w:val="0"/>
              <w:spacing w:after="80"/>
              <w:rPr>
                <w:b/>
              </w:rPr>
            </w:pPr>
            <w:r>
              <w:rPr>
                <w:b/>
              </w:rPr>
              <w:t>Call-o</w:t>
            </w:r>
            <w:r w:rsidR="002C5923" w:rsidRPr="00C55253">
              <w:rPr>
                <w:b/>
              </w:rPr>
              <w:t xml:space="preserve">ff Schedule 23 </w:t>
            </w:r>
            <w:r w:rsidR="002C5923">
              <w:rPr>
                <w:b/>
              </w:rPr>
              <w:t>(</w:t>
            </w:r>
            <w:r w:rsidR="002C5923" w:rsidRPr="00C55253">
              <w:rPr>
                <w:b/>
              </w:rPr>
              <w:t xml:space="preserve">Health Additional </w:t>
            </w:r>
            <w:r>
              <w:rPr>
                <w:b/>
              </w:rPr>
              <w:t xml:space="preserve">Call-Off </w:t>
            </w:r>
            <w:r w:rsidR="002C5923" w:rsidRPr="00C55253">
              <w:rPr>
                <w:b/>
              </w:rPr>
              <w:t>Terms</w:t>
            </w:r>
            <w:r w:rsidR="002C5923">
              <w:rPr>
                <w:b/>
              </w:rPr>
              <w:t>)</w:t>
            </w:r>
          </w:p>
        </w:tc>
        <w:tc>
          <w:tcPr>
            <w:tcW w:w="4819" w:type="dxa"/>
            <w:shd w:val="clear" w:color="auto" w:fill="auto"/>
            <w:tcMar>
              <w:top w:w="100" w:type="dxa"/>
              <w:left w:w="100" w:type="dxa"/>
              <w:bottom w:w="100" w:type="dxa"/>
              <w:right w:w="100" w:type="dxa"/>
            </w:tcMar>
          </w:tcPr>
          <w:p w14:paraId="5B240CBC" w14:textId="1B89DC6E" w:rsidR="002C5923" w:rsidRDefault="00242807" w:rsidP="00544189">
            <w:pPr>
              <w:widowControl w:val="0"/>
              <w:spacing w:after="80"/>
            </w:pPr>
            <w:r>
              <w:t xml:space="preserve">Health additional Call-Off Terms. </w:t>
            </w:r>
          </w:p>
        </w:tc>
      </w:tr>
      <w:tr w:rsidR="002C5923" w:rsidRPr="00565CDA" w14:paraId="5F5B4C32" w14:textId="77777777" w:rsidTr="002C5923">
        <w:trPr>
          <w:trHeight w:val="440"/>
        </w:trPr>
        <w:tc>
          <w:tcPr>
            <w:tcW w:w="3124" w:type="dxa"/>
            <w:shd w:val="clear" w:color="auto" w:fill="auto"/>
            <w:tcMar>
              <w:top w:w="100" w:type="dxa"/>
              <w:left w:w="100" w:type="dxa"/>
              <w:bottom w:w="100" w:type="dxa"/>
              <w:right w:w="100" w:type="dxa"/>
            </w:tcMar>
          </w:tcPr>
          <w:p w14:paraId="1EAEC023" w14:textId="5BD5818D" w:rsidR="002C5923" w:rsidRPr="00C55253" w:rsidRDefault="00242807" w:rsidP="00C55253">
            <w:pPr>
              <w:widowControl w:val="0"/>
              <w:spacing w:after="80"/>
              <w:rPr>
                <w:b/>
              </w:rPr>
            </w:pPr>
            <w:r>
              <w:rPr>
                <w:b/>
              </w:rPr>
              <w:t>Call-o</w:t>
            </w:r>
            <w:r w:rsidR="002C5923" w:rsidRPr="003D2484">
              <w:rPr>
                <w:b/>
              </w:rPr>
              <w:t xml:space="preserve">ff Schedule 24 </w:t>
            </w:r>
            <w:r w:rsidR="002C5923">
              <w:rPr>
                <w:b/>
              </w:rPr>
              <w:t>(</w:t>
            </w:r>
            <w:r>
              <w:rPr>
                <w:b/>
              </w:rPr>
              <w:t xml:space="preserve">Health </w:t>
            </w:r>
            <w:r w:rsidR="002C5923" w:rsidRPr="003D2484">
              <w:rPr>
                <w:b/>
              </w:rPr>
              <w:t>Probity</w:t>
            </w:r>
            <w:r w:rsidR="002C5923">
              <w:rPr>
                <w:b/>
              </w:rPr>
              <w:t>)</w:t>
            </w:r>
          </w:p>
        </w:tc>
        <w:tc>
          <w:tcPr>
            <w:tcW w:w="4819" w:type="dxa"/>
            <w:shd w:val="clear" w:color="auto" w:fill="auto"/>
            <w:tcMar>
              <w:top w:w="100" w:type="dxa"/>
              <w:left w:w="100" w:type="dxa"/>
              <w:bottom w:w="100" w:type="dxa"/>
              <w:right w:w="100" w:type="dxa"/>
            </w:tcMar>
          </w:tcPr>
          <w:p w14:paraId="310DBEA1" w14:textId="301C291C" w:rsidR="002C5923" w:rsidRDefault="00242807" w:rsidP="00544189">
            <w:pPr>
              <w:widowControl w:val="0"/>
              <w:spacing w:after="80"/>
            </w:pPr>
            <w:r w:rsidRPr="00242807">
              <w:t>Where the Supplier is providing Deliverables under the Call-Off Contract and intends to be involved in a Further Competition Procedure under the Framework Contract which has any connection with those Deliverables, the Supplier shall put in place steps to ensure due probity</w:t>
            </w:r>
            <w:r>
              <w:t>.</w:t>
            </w:r>
          </w:p>
        </w:tc>
      </w:tr>
      <w:tr w:rsidR="00242807" w:rsidRPr="00565CDA" w14:paraId="0D7D87B8" w14:textId="77777777" w:rsidTr="002C5923">
        <w:trPr>
          <w:trHeight w:val="440"/>
        </w:trPr>
        <w:tc>
          <w:tcPr>
            <w:tcW w:w="3124" w:type="dxa"/>
            <w:shd w:val="clear" w:color="auto" w:fill="auto"/>
            <w:tcMar>
              <w:top w:w="100" w:type="dxa"/>
              <w:left w:w="100" w:type="dxa"/>
              <w:bottom w:w="100" w:type="dxa"/>
              <w:right w:w="100" w:type="dxa"/>
            </w:tcMar>
          </w:tcPr>
          <w:p w14:paraId="630EB423" w14:textId="2ED5C6C1" w:rsidR="00242807" w:rsidRPr="003D2484" w:rsidRDefault="00242807" w:rsidP="00C55253">
            <w:pPr>
              <w:widowControl w:val="0"/>
              <w:spacing w:after="80"/>
              <w:rPr>
                <w:b/>
              </w:rPr>
            </w:pPr>
            <w:r>
              <w:rPr>
                <w:b/>
              </w:rPr>
              <w:t>Call-off Schedule 25 (Ethical Walls Act</w:t>
            </w:r>
            <w:r w:rsidR="00E518F2">
              <w:rPr>
                <w:b/>
              </w:rPr>
              <w:t>)</w:t>
            </w:r>
            <w:r>
              <w:rPr>
                <w:b/>
              </w:rPr>
              <w:t xml:space="preserve"> </w:t>
            </w:r>
          </w:p>
        </w:tc>
        <w:tc>
          <w:tcPr>
            <w:tcW w:w="4819" w:type="dxa"/>
            <w:shd w:val="clear" w:color="auto" w:fill="auto"/>
            <w:tcMar>
              <w:top w:w="100" w:type="dxa"/>
              <w:left w:w="100" w:type="dxa"/>
              <w:bottom w:w="100" w:type="dxa"/>
              <w:right w:w="100" w:type="dxa"/>
            </w:tcMar>
          </w:tcPr>
          <w:p w14:paraId="46217B21" w14:textId="5FE5F957" w:rsidR="00242807" w:rsidRPr="00242807" w:rsidRDefault="00242807" w:rsidP="00544189">
            <w:pPr>
              <w:widowControl w:val="0"/>
              <w:spacing w:after="80"/>
            </w:pPr>
            <w:r>
              <w:t>D</w:t>
            </w:r>
            <w:r w:rsidRPr="00242807">
              <w:t>efine</w:t>
            </w:r>
            <w:r>
              <w:t>s</w:t>
            </w:r>
            <w:r w:rsidRPr="00242807">
              <w:t xml:space="preserve"> the protocols to be followed to prevent, identify and remedy any conflict of interest (whether actual, potential or perceived) in the context of the Further Competition Procedure.</w:t>
            </w:r>
          </w:p>
        </w:tc>
      </w:tr>
      <w:tr w:rsidR="00242807" w:rsidRPr="00565CDA" w14:paraId="46352010" w14:textId="77777777" w:rsidTr="002C5923">
        <w:trPr>
          <w:trHeight w:val="440"/>
        </w:trPr>
        <w:tc>
          <w:tcPr>
            <w:tcW w:w="3124" w:type="dxa"/>
            <w:shd w:val="clear" w:color="auto" w:fill="auto"/>
            <w:tcMar>
              <w:top w:w="100" w:type="dxa"/>
              <w:left w:w="100" w:type="dxa"/>
              <w:bottom w:w="100" w:type="dxa"/>
              <w:right w:w="100" w:type="dxa"/>
            </w:tcMar>
          </w:tcPr>
          <w:p w14:paraId="3DD228DA" w14:textId="7F27A9C9" w:rsidR="00242807" w:rsidRDefault="00E518F2" w:rsidP="00C55253">
            <w:pPr>
              <w:widowControl w:val="0"/>
              <w:spacing w:after="80"/>
              <w:rPr>
                <w:b/>
              </w:rPr>
            </w:pPr>
            <w:r>
              <w:rPr>
                <w:b/>
              </w:rPr>
              <w:t xml:space="preserve">Call-off Schedule 26 (Form of Licence) </w:t>
            </w:r>
          </w:p>
        </w:tc>
        <w:tc>
          <w:tcPr>
            <w:tcW w:w="4819" w:type="dxa"/>
            <w:shd w:val="clear" w:color="auto" w:fill="auto"/>
            <w:tcMar>
              <w:top w:w="100" w:type="dxa"/>
              <w:left w:w="100" w:type="dxa"/>
              <w:bottom w:w="100" w:type="dxa"/>
              <w:right w:w="100" w:type="dxa"/>
            </w:tcMar>
          </w:tcPr>
          <w:p w14:paraId="42760F48" w14:textId="075744CD" w:rsidR="00242807" w:rsidRDefault="00E518F2" w:rsidP="00544189">
            <w:pPr>
              <w:widowControl w:val="0"/>
              <w:spacing w:after="80"/>
            </w:pPr>
            <w:r>
              <w:t xml:space="preserve">Form of Licence (England and Wales). </w:t>
            </w:r>
          </w:p>
        </w:tc>
      </w:tr>
    </w:tbl>
    <w:p w14:paraId="772EF39D" w14:textId="77777777" w:rsidR="001C069B" w:rsidRDefault="001C069B" w:rsidP="008A30A0">
      <w:pPr>
        <w:spacing w:after="200" w:line="276" w:lineRule="auto"/>
        <w:sectPr w:rsidR="001C069B" w:rsidSect="008127E4">
          <w:headerReference w:type="default" r:id="rId19"/>
          <w:footerReference w:type="default" r:id="rId20"/>
          <w:pgSz w:w="11906" w:h="16838"/>
          <w:pgMar w:top="1440" w:right="1440" w:bottom="1440" w:left="1440" w:header="708" w:footer="113" w:gutter="0"/>
          <w:pgNumType w:start="0"/>
          <w:cols w:space="708"/>
          <w:titlePg/>
          <w:docGrid w:linePitch="360"/>
        </w:sectPr>
      </w:pPr>
    </w:p>
    <w:p w14:paraId="6BD0D70B" w14:textId="780AD177" w:rsidR="008A30A0" w:rsidRPr="001C069B" w:rsidRDefault="008A30A0" w:rsidP="00611752">
      <w:pPr>
        <w:pStyle w:val="GPSL1CLAUSEHEADING"/>
        <w:numPr>
          <w:ilvl w:val="0"/>
          <w:numId w:val="0"/>
        </w:numPr>
      </w:pPr>
      <w:bookmarkStart w:id="35" w:name="_Toc504998608"/>
      <w:bookmarkStart w:id="36" w:name="_Toc45617528"/>
      <w:bookmarkStart w:id="37" w:name="_Toc45618158"/>
      <w:r w:rsidRPr="001C069B">
        <w:lastRenderedPageBreak/>
        <w:t>The Armed Forces Covenant</w:t>
      </w:r>
      <w:bookmarkEnd w:id="35"/>
      <w:bookmarkEnd w:id="36"/>
      <w:bookmarkEnd w:id="37"/>
    </w:p>
    <w:p w14:paraId="45D6A447" w14:textId="77777777" w:rsidR="008A30A0" w:rsidRPr="008A30A0" w:rsidRDefault="008A30A0" w:rsidP="00C72B78">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A30A0" w:rsidRDefault="008A30A0" w:rsidP="001C069B">
      <w:pPr>
        <w:pStyle w:val="ListParagraph"/>
        <w:spacing w:after="200" w:line="276" w:lineRule="auto"/>
        <w:ind w:left="567" w:hanging="720"/>
        <w:rPr>
          <w:rFonts w:ascii="Arial" w:hAnsi="Arial" w:cs="Arial"/>
          <w:sz w:val="24"/>
          <w:szCs w:val="24"/>
        </w:rPr>
      </w:pPr>
    </w:p>
    <w:p w14:paraId="15F91AFF" w14:textId="77777777" w:rsidR="008A30A0" w:rsidRPr="008A30A0" w:rsidRDefault="008A30A0" w:rsidP="00C72B78">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Covenant’s 2 principles are that:</w:t>
      </w:r>
    </w:p>
    <w:p w14:paraId="108D5539" w14:textId="77777777" w:rsidR="008A30A0" w:rsidRPr="008A30A0" w:rsidRDefault="008A30A0" w:rsidP="00C72B78">
      <w:pPr>
        <w:numPr>
          <w:ilvl w:val="0"/>
          <w:numId w:val="18"/>
        </w:numPr>
        <w:pBdr>
          <w:top w:val="nil"/>
          <w:left w:val="nil"/>
          <w:bottom w:val="nil"/>
          <w:right w:val="nil"/>
          <w:between w:val="nil"/>
        </w:pBdr>
        <w:spacing w:after="200" w:line="276" w:lineRule="auto"/>
        <w:ind w:left="924" w:hanging="357"/>
        <w:contextualSpacing/>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p>
    <w:p w14:paraId="190B221C" w14:textId="77777777" w:rsidR="008A30A0" w:rsidRPr="008A30A0" w:rsidRDefault="008A30A0" w:rsidP="00C72B78">
      <w:pPr>
        <w:numPr>
          <w:ilvl w:val="0"/>
          <w:numId w:val="18"/>
        </w:numPr>
        <w:pBdr>
          <w:top w:val="nil"/>
          <w:left w:val="nil"/>
          <w:bottom w:val="nil"/>
          <w:right w:val="nil"/>
          <w:between w:val="nil"/>
        </w:pBdr>
        <w:spacing w:after="200" w:line="276" w:lineRule="auto"/>
        <w:ind w:left="924" w:hanging="357"/>
        <w:rPr>
          <w:rFonts w:ascii="Arial" w:hAnsi="Arial" w:cs="Arial"/>
          <w:sz w:val="24"/>
          <w:szCs w:val="24"/>
        </w:rPr>
      </w:pPr>
      <w:r w:rsidRPr="008A30A0">
        <w:rPr>
          <w:rFonts w:ascii="Arial" w:hAnsi="Arial" w:cs="Arial"/>
          <w:sz w:val="24"/>
          <w:szCs w:val="24"/>
        </w:rPr>
        <w:t xml:space="preserve">special consideration is appropriate in some cases, especially for those who have given most such as the injured and the bereaved. </w:t>
      </w:r>
    </w:p>
    <w:p w14:paraId="5B283AB3" w14:textId="77777777" w:rsidR="008A30A0" w:rsidRPr="008A30A0" w:rsidRDefault="008A30A0" w:rsidP="001C069B">
      <w:pPr>
        <w:pStyle w:val="ListParagraph"/>
        <w:spacing w:after="200" w:line="276" w:lineRule="auto"/>
        <w:ind w:left="567"/>
        <w:rPr>
          <w:rFonts w:ascii="Arial" w:hAnsi="Arial" w:cs="Arial"/>
          <w:sz w:val="24"/>
          <w:szCs w:val="24"/>
        </w:rPr>
      </w:pPr>
      <w:r w:rsidRPr="008A30A0">
        <w:rPr>
          <w:rFonts w:ascii="Arial" w:hAnsi="Arial" w:cs="Arial"/>
          <w:sz w:val="24"/>
          <w:szCs w:val="24"/>
        </w:rPr>
        <w:t>We encourage all bidders, and their suppliers, to sign the Corporate Covenant, declaring their support for the Armed Forces community by displaying the values and behaviours set out therein. We encourage you to make your</w:t>
      </w:r>
      <w:hyperlink r:id="rId21">
        <w:r w:rsidRPr="008A30A0">
          <w:rPr>
            <w:rFonts w:ascii="Arial" w:hAnsi="Arial" w:cs="Arial"/>
            <w:sz w:val="24"/>
            <w:szCs w:val="24"/>
          </w:rPr>
          <w:t xml:space="preserve"> </w:t>
        </w:r>
      </w:hyperlink>
      <w:hyperlink r:id="rId22">
        <w:r w:rsidRPr="008A30A0">
          <w:rPr>
            <w:rFonts w:ascii="Arial" w:hAnsi="Arial" w:cs="Arial"/>
            <w:color w:val="1155CC"/>
            <w:sz w:val="24"/>
            <w:szCs w:val="24"/>
            <w:u w:val="single"/>
          </w:rPr>
          <w:t>Armed Forces Covenant pledge</w:t>
        </w:r>
      </w:hyperlink>
      <w:r w:rsidRPr="008A30A0">
        <w:rPr>
          <w:rFonts w:ascii="Arial" w:hAnsi="Arial" w:cs="Arial"/>
          <w:sz w:val="24"/>
          <w:szCs w:val="24"/>
        </w:rPr>
        <w:t>.</w:t>
      </w:r>
    </w:p>
    <w:p w14:paraId="3160DD83" w14:textId="77777777" w:rsidR="008A30A0" w:rsidRPr="008A30A0" w:rsidRDefault="008A30A0" w:rsidP="001C069B">
      <w:pPr>
        <w:pStyle w:val="ListParagraph"/>
        <w:spacing w:after="200" w:line="276" w:lineRule="auto"/>
        <w:ind w:left="567"/>
        <w:rPr>
          <w:rFonts w:ascii="Arial" w:hAnsi="Arial" w:cs="Arial"/>
          <w:sz w:val="24"/>
          <w:szCs w:val="24"/>
        </w:rPr>
      </w:pPr>
    </w:p>
    <w:p w14:paraId="6C1EC76C" w14:textId="77777777" w:rsidR="008A30A0" w:rsidRPr="008A30A0" w:rsidRDefault="00486FDB" w:rsidP="00C72B78">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hyperlink r:id="rId23">
        <w:r w:rsidR="008A30A0" w:rsidRPr="007653B1">
          <w:rPr>
            <w:rFonts w:ascii="Arial" w:hAnsi="Arial" w:cs="Arial"/>
            <w:sz w:val="24"/>
            <w:szCs w:val="24"/>
          </w:rPr>
          <w:t>The Corporate Covenant</w:t>
        </w:r>
      </w:hyperlink>
      <w:r w:rsidR="008A30A0" w:rsidRPr="008A30A0">
        <w:rPr>
          <w:rFonts w:ascii="Arial" w:hAnsi="Arial" w:cs="Arial"/>
          <w:sz w:val="24"/>
          <w:szCs w:val="24"/>
        </w:rPr>
        <w:t xml:space="preserve"> gives guidance on the various ways you can demonstrate your support.</w:t>
      </w:r>
    </w:p>
    <w:p w14:paraId="73D57C75" w14:textId="77777777" w:rsidR="008A30A0" w:rsidRPr="008A30A0" w:rsidRDefault="008A30A0" w:rsidP="001C069B">
      <w:pPr>
        <w:pStyle w:val="ListParagraph"/>
        <w:spacing w:after="200" w:line="276" w:lineRule="auto"/>
        <w:ind w:left="567"/>
        <w:rPr>
          <w:rFonts w:ascii="Arial" w:hAnsi="Arial" w:cs="Arial"/>
          <w:sz w:val="24"/>
          <w:szCs w:val="24"/>
        </w:rPr>
      </w:pPr>
    </w:p>
    <w:p w14:paraId="60148904" w14:textId="77777777" w:rsidR="008A30A0" w:rsidRPr="008A30A0" w:rsidRDefault="008A30A0" w:rsidP="00C72B78">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0ED949AE"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 xml:space="preserve">Email address: </w:t>
      </w:r>
      <w:hyperlink r:id="rId24">
        <w:r w:rsidRPr="008A30A0">
          <w:rPr>
            <w:rFonts w:ascii="Arial" w:hAnsi="Arial" w:cs="Arial"/>
            <w:color w:val="1155CC"/>
            <w:sz w:val="24"/>
            <w:szCs w:val="24"/>
            <w:u w:val="single"/>
          </w:rPr>
          <w:t>covenant-mailbox@mod.uk</w:t>
        </w:r>
      </w:hyperlink>
    </w:p>
    <w:p w14:paraId="40EC48EA"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Address: Armed Forces Covenant Team, Zone D, 6th Floor, Ministry of Defence, Main Building, Whitehall, London, SW1A 2HB</w:t>
      </w:r>
    </w:p>
    <w:p w14:paraId="5226B145" w14:textId="605BB0F9" w:rsidR="008A30A0" w:rsidRPr="00611752" w:rsidRDefault="008A30A0" w:rsidP="00611752">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 xml:space="preserve">Paragraphs 1 – 4 above are not a condition of working with CCS now or in the future, nor will this issue form any part of the tender evaluation, </w:t>
      </w:r>
      <w:r w:rsidR="00CF2067">
        <w:rPr>
          <w:rFonts w:ascii="Arial" w:hAnsi="Arial" w:cs="Arial"/>
          <w:sz w:val="24"/>
          <w:szCs w:val="24"/>
        </w:rPr>
        <w:t>Contract</w:t>
      </w:r>
      <w:r w:rsidRPr="008A30A0">
        <w:rPr>
          <w:rFonts w:ascii="Arial" w:hAnsi="Arial" w:cs="Arial"/>
          <w:sz w:val="24"/>
          <w:szCs w:val="24"/>
        </w:rPr>
        <w:t xml:space="preserve"> award procedure or any resulting </w:t>
      </w:r>
      <w:r w:rsidR="00CF2067">
        <w:rPr>
          <w:rFonts w:ascii="Arial" w:hAnsi="Arial" w:cs="Arial"/>
          <w:sz w:val="24"/>
          <w:szCs w:val="24"/>
        </w:rPr>
        <w:t>Contract</w:t>
      </w:r>
      <w:r w:rsidRPr="008A30A0">
        <w:rPr>
          <w:rFonts w:ascii="Arial" w:hAnsi="Arial" w:cs="Arial"/>
          <w:sz w:val="24"/>
          <w:szCs w:val="24"/>
        </w:rPr>
        <w:t>. However, CCS very much hopes you will want to provide your support.</w:t>
      </w:r>
    </w:p>
    <w:sectPr w:rsidR="008A30A0" w:rsidRPr="00611752" w:rsidSect="008127E4">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4554D" w14:textId="77777777" w:rsidR="00486FDB" w:rsidRDefault="00486FDB" w:rsidP="000342DA">
      <w:pPr>
        <w:spacing w:after="0" w:line="240" w:lineRule="auto"/>
      </w:pPr>
      <w:r>
        <w:separator/>
      </w:r>
    </w:p>
  </w:endnote>
  <w:endnote w:type="continuationSeparator" w:id="0">
    <w:p w14:paraId="5D5DBDA6" w14:textId="77777777" w:rsidR="00486FDB" w:rsidRDefault="00486FDB" w:rsidP="000342DA">
      <w:pPr>
        <w:spacing w:after="0" w:line="240" w:lineRule="auto"/>
      </w:pPr>
      <w:r>
        <w:continuationSeparator/>
      </w:r>
    </w:p>
  </w:endnote>
  <w:endnote w:type="continuationNotice" w:id="1">
    <w:p w14:paraId="19400033" w14:textId="77777777" w:rsidR="00486FDB" w:rsidRDefault="00486F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Arial Unicode MS"/>
    <w:charset w:val="86"/>
    <w:family w:val="auto"/>
    <w:pitch w:val="variable"/>
    <w:sig w:usb0="00000287" w:usb1="080F0000" w:usb2="00000010" w:usb3="00000000" w:csb0="0006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D123" w14:textId="77777777" w:rsidR="000A3A21" w:rsidRDefault="000A3A21">
    <w:pPr>
      <w:pStyle w:val="Footer"/>
      <w:jc w:val="center"/>
    </w:pPr>
  </w:p>
  <w:p w14:paraId="798501AC" w14:textId="6FC7533B" w:rsidR="000A3A21" w:rsidRPr="009A0970" w:rsidRDefault="000A3A21">
    <w:pPr>
      <w:pStyle w:val="Footer"/>
      <w:rPr>
        <w:rFonts w:ascii="Arial" w:hAnsi="Arial" w:cs="Arial"/>
        <w:sz w:val="20"/>
      </w:rPr>
    </w:pPr>
    <w:r>
      <w:rPr>
        <w:rFonts w:ascii="Arial" w:hAnsi="Arial" w:cs="Arial"/>
        <w:sz w:val="20"/>
      </w:rPr>
      <w:t xml:space="preserve">Attachment 1 - About the Framework </w:t>
    </w:r>
  </w:p>
  <w:p w14:paraId="1028C95D" w14:textId="1DD62E86" w:rsidR="000A3A21" w:rsidRPr="009A0970" w:rsidRDefault="000A3A21">
    <w:pPr>
      <w:pStyle w:val="Footer"/>
      <w:rPr>
        <w:rFonts w:ascii="Arial" w:hAnsi="Arial" w:cs="Arial"/>
        <w:sz w:val="20"/>
      </w:rPr>
    </w:pPr>
    <w:r w:rsidRPr="009A0970">
      <w:rPr>
        <w:rFonts w:ascii="Arial" w:hAnsi="Arial" w:cs="Arial"/>
        <w:sz w:val="20"/>
      </w:rPr>
      <w:t>RM</w:t>
    </w:r>
    <w:r>
      <w:rPr>
        <w:rFonts w:ascii="Arial" w:hAnsi="Arial" w:cs="Arial"/>
        <w:sz w:val="20"/>
      </w:rPr>
      <w:t>6221 Digital Capability for Health Framework</w:t>
    </w:r>
    <w:r w:rsidRPr="009A0970">
      <w:rPr>
        <w:rFonts w:ascii="Arial" w:hAnsi="Arial" w:cs="Arial"/>
        <w:sz w:val="20"/>
      </w:rPr>
      <w:t xml:space="preserve"> </w:t>
    </w:r>
  </w:p>
  <w:p w14:paraId="2E32638D" w14:textId="07983D8E" w:rsidR="000A3A21" w:rsidRPr="009677E3" w:rsidRDefault="000A3A21" w:rsidP="009A0970">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6D5441">
      <w:rPr>
        <w:rFonts w:ascii="Arial" w:hAnsi="Arial" w:cs="Arial"/>
        <w:bCs/>
        <w:noProof/>
        <w:sz w:val="20"/>
      </w:rPr>
      <w:t>19</w:t>
    </w:r>
    <w:r w:rsidRPr="00192382">
      <w:rPr>
        <w:rFonts w:ascii="Arial" w:hAnsi="Arial" w:cs="Arial"/>
        <w:bCs/>
        <w:sz w:val="20"/>
      </w:rPr>
      <w:fldChar w:fldCharType="end"/>
    </w:r>
    <w:r w:rsidRPr="00192382">
      <w:rPr>
        <w:rFonts w:ascii="Arial" w:hAnsi="Arial" w:cs="Arial"/>
        <w:sz w:val="20"/>
      </w:rPr>
      <w:t xml:space="preserve"> of </w:t>
    </w:r>
    <w:r w:rsidRPr="00192382">
      <w:rPr>
        <w:rFonts w:ascii="Arial" w:hAnsi="Arial" w:cs="Arial"/>
        <w:bCs/>
        <w:sz w:val="20"/>
      </w:rPr>
      <w:fldChar w:fldCharType="begin"/>
    </w:r>
    <w:r w:rsidRPr="00192382">
      <w:rPr>
        <w:rFonts w:ascii="Arial" w:hAnsi="Arial" w:cs="Arial"/>
        <w:bCs/>
        <w:sz w:val="20"/>
      </w:rPr>
      <w:instrText xml:space="preserve"> NUMPAGES  \* Arabic  \* MERGEFORMAT </w:instrText>
    </w:r>
    <w:r w:rsidRPr="00192382">
      <w:rPr>
        <w:rFonts w:ascii="Arial" w:hAnsi="Arial" w:cs="Arial"/>
        <w:bCs/>
        <w:sz w:val="20"/>
      </w:rPr>
      <w:fldChar w:fldCharType="separate"/>
    </w:r>
    <w:r w:rsidR="006D5441">
      <w:rPr>
        <w:rFonts w:ascii="Arial" w:hAnsi="Arial" w:cs="Arial"/>
        <w:bCs/>
        <w:noProof/>
        <w:sz w:val="20"/>
      </w:rPr>
      <w:t>21</w:t>
    </w:r>
    <w:r w:rsidRPr="00192382">
      <w:rPr>
        <w:rFonts w:ascii="Arial" w:hAnsi="Arial" w:cs="Arial"/>
        <w:bCs/>
        <w:sz w:val="20"/>
      </w:rPr>
      <w:fldChar w:fldCharType="end"/>
    </w:r>
  </w:p>
  <w:p w14:paraId="6F02DE84" w14:textId="07C1BB12" w:rsidR="000A3A21" w:rsidRDefault="000A3A21">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B1800" w14:textId="77777777" w:rsidR="00486FDB" w:rsidRDefault="00486FDB" w:rsidP="000342DA">
      <w:pPr>
        <w:spacing w:after="0" w:line="240" w:lineRule="auto"/>
      </w:pPr>
      <w:r>
        <w:separator/>
      </w:r>
    </w:p>
  </w:footnote>
  <w:footnote w:type="continuationSeparator" w:id="0">
    <w:p w14:paraId="23531117" w14:textId="77777777" w:rsidR="00486FDB" w:rsidRDefault="00486FDB" w:rsidP="000342DA">
      <w:pPr>
        <w:spacing w:after="0" w:line="240" w:lineRule="auto"/>
      </w:pPr>
      <w:r>
        <w:continuationSeparator/>
      </w:r>
    </w:p>
  </w:footnote>
  <w:footnote w:type="continuationNotice" w:id="1">
    <w:p w14:paraId="18EDD1C5" w14:textId="77777777" w:rsidR="00486FDB" w:rsidRDefault="00486F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CFD7" w14:textId="2ACDCDE3" w:rsidR="000A3A21" w:rsidRDefault="000A3A21">
    <w:pPr>
      <w:pStyle w:val="Header"/>
      <w:jc w:val="right"/>
    </w:pPr>
  </w:p>
  <w:p w14:paraId="062B3A29" w14:textId="77777777" w:rsidR="000A3A21" w:rsidRDefault="000A3A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6"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BD65E83"/>
    <w:multiLevelType w:val="multilevel"/>
    <w:tmpl w:val="1332CCD4"/>
    <w:numStyleLink w:val="111111"/>
  </w:abstractNum>
  <w:abstractNum w:abstractNumId="10" w15:restartNumberingAfterBreak="0">
    <w:nsid w:val="3D261BB6"/>
    <w:multiLevelType w:val="hybridMultilevel"/>
    <w:tmpl w:val="B4D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F681B"/>
    <w:multiLevelType w:val="multilevel"/>
    <w:tmpl w:val="7C08D270"/>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3" w15:restartNumberingAfterBreak="0">
    <w:nsid w:val="5B686E38"/>
    <w:multiLevelType w:val="multilevel"/>
    <w:tmpl w:val="BD307D4C"/>
    <w:lvl w:ilvl="0">
      <w:start w:val="1"/>
      <w:numFmt w:val="decimal"/>
      <w:lvlText w:val="%1."/>
      <w:lvlJc w:val="left"/>
      <w:pPr>
        <w:ind w:left="2771" w:hanging="360"/>
      </w:pPr>
      <w:rPr>
        <w:b/>
        <w:u w:val="none"/>
      </w:rPr>
    </w:lvl>
    <w:lvl w:ilvl="1">
      <w:start w:val="1"/>
      <w:numFmt w:val="lowerLetter"/>
      <w:lvlText w:val="%2."/>
      <w:lvlJc w:val="left"/>
      <w:pPr>
        <w:ind w:left="3491" w:hanging="360"/>
      </w:pPr>
      <w:rPr>
        <w:u w:val="none"/>
      </w:rPr>
    </w:lvl>
    <w:lvl w:ilvl="2">
      <w:start w:val="1"/>
      <w:numFmt w:val="lowerRoman"/>
      <w:lvlText w:val="%3."/>
      <w:lvlJc w:val="right"/>
      <w:pPr>
        <w:ind w:left="4211" w:hanging="360"/>
      </w:pPr>
      <w:rPr>
        <w:u w:val="none"/>
      </w:rPr>
    </w:lvl>
    <w:lvl w:ilvl="3">
      <w:start w:val="1"/>
      <w:numFmt w:val="decimal"/>
      <w:lvlText w:val="%4."/>
      <w:lvlJc w:val="left"/>
      <w:pPr>
        <w:ind w:left="4931" w:hanging="360"/>
      </w:pPr>
      <w:rPr>
        <w:u w:val="none"/>
      </w:rPr>
    </w:lvl>
    <w:lvl w:ilvl="4">
      <w:start w:val="1"/>
      <w:numFmt w:val="lowerLetter"/>
      <w:lvlText w:val="%5."/>
      <w:lvlJc w:val="left"/>
      <w:pPr>
        <w:ind w:left="5651" w:hanging="360"/>
      </w:pPr>
      <w:rPr>
        <w:u w:val="none"/>
      </w:rPr>
    </w:lvl>
    <w:lvl w:ilvl="5">
      <w:start w:val="1"/>
      <w:numFmt w:val="lowerRoman"/>
      <w:lvlText w:val="%6."/>
      <w:lvlJc w:val="right"/>
      <w:pPr>
        <w:ind w:left="6371" w:hanging="360"/>
      </w:pPr>
      <w:rPr>
        <w:u w:val="none"/>
      </w:rPr>
    </w:lvl>
    <w:lvl w:ilvl="6">
      <w:start w:val="1"/>
      <w:numFmt w:val="decimal"/>
      <w:lvlText w:val="%7."/>
      <w:lvlJc w:val="left"/>
      <w:pPr>
        <w:ind w:left="7091" w:hanging="360"/>
      </w:pPr>
      <w:rPr>
        <w:u w:val="none"/>
      </w:rPr>
    </w:lvl>
    <w:lvl w:ilvl="7">
      <w:start w:val="1"/>
      <w:numFmt w:val="lowerLetter"/>
      <w:lvlText w:val="%8."/>
      <w:lvlJc w:val="left"/>
      <w:pPr>
        <w:ind w:left="7811" w:hanging="360"/>
      </w:pPr>
      <w:rPr>
        <w:u w:val="none"/>
      </w:rPr>
    </w:lvl>
    <w:lvl w:ilvl="8">
      <w:start w:val="1"/>
      <w:numFmt w:val="lowerRoman"/>
      <w:lvlText w:val="%9."/>
      <w:lvlJc w:val="right"/>
      <w:pPr>
        <w:ind w:left="8531" w:hanging="360"/>
      </w:pPr>
      <w:rPr>
        <w:u w:val="none"/>
      </w:rPr>
    </w:lvl>
  </w:abstractNum>
  <w:abstractNum w:abstractNumId="14"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17"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16"/>
  </w:num>
  <w:num w:numId="2">
    <w:abstractNumId w:val="18"/>
  </w:num>
  <w:num w:numId="3">
    <w:abstractNumId w:val="5"/>
  </w:num>
  <w:num w:numId="4">
    <w:abstractNumId w:val="15"/>
  </w:num>
  <w:num w:numId="5">
    <w:abstractNumId w:val="2"/>
  </w:num>
  <w:num w:numId="6">
    <w:abstractNumId w:val="17"/>
  </w:num>
  <w:num w:numId="7">
    <w:abstractNumId w:val="7"/>
  </w:num>
  <w:num w:numId="8">
    <w:abstractNumId w:val="1"/>
  </w:num>
  <w:num w:numId="9">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855"/>
          </w:tabs>
          <w:ind w:left="1855"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19"/>
  </w:num>
  <w:num w:numId="11">
    <w:abstractNumId w:val="8"/>
  </w:num>
  <w:num w:numId="12">
    <w:abstractNumId w:val="14"/>
  </w:num>
  <w:num w:numId="13">
    <w:abstractNumId w:val="6"/>
  </w:num>
  <w:num w:numId="14">
    <w:abstractNumId w:val="3"/>
  </w:num>
  <w:num w:numId="15">
    <w:abstractNumId w:val="4"/>
  </w:num>
  <w:num w:numId="16">
    <w:abstractNumId w:val="10"/>
  </w:num>
  <w:num w:numId="17">
    <w:abstractNumId w:val="13"/>
  </w:num>
  <w:num w:numId="18">
    <w:abstractNumId w:val="12"/>
  </w:num>
  <w:num w:numId="19">
    <w:abstractNumId w:val="0"/>
  </w:num>
  <w:num w:numId="20">
    <w:abstractNumId w:val="11"/>
  </w:num>
  <w:num w:numId="21">
    <w:abstractNumId w:val="9"/>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22">
    <w:abstractNumId w:val="11"/>
  </w:num>
  <w:num w:numId="23">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05190"/>
    <w:rsid w:val="00011C7A"/>
    <w:rsid w:val="00014889"/>
    <w:rsid w:val="00014CAD"/>
    <w:rsid w:val="00016FFE"/>
    <w:rsid w:val="00024533"/>
    <w:rsid w:val="00032086"/>
    <w:rsid w:val="0003285E"/>
    <w:rsid w:val="00033520"/>
    <w:rsid w:val="000342DA"/>
    <w:rsid w:val="00034423"/>
    <w:rsid w:val="000347B7"/>
    <w:rsid w:val="00042496"/>
    <w:rsid w:val="000521CD"/>
    <w:rsid w:val="0006095C"/>
    <w:rsid w:val="00067EC4"/>
    <w:rsid w:val="00072A48"/>
    <w:rsid w:val="00072B3E"/>
    <w:rsid w:val="00073524"/>
    <w:rsid w:val="00073678"/>
    <w:rsid w:val="00085C49"/>
    <w:rsid w:val="00085CD8"/>
    <w:rsid w:val="00086F09"/>
    <w:rsid w:val="00087C44"/>
    <w:rsid w:val="00090FF0"/>
    <w:rsid w:val="00093D5A"/>
    <w:rsid w:val="00095157"/>
    <w:rsid w:val="00095EDF"/>
    <w:rsid w:val="0009648A"/>
    <w:rsid w:val="000A3A21"/>
    <w:rsid w:val="000A563F"/>
    <w:rsid w:val="000A7F00"/>
    <w:rsid w:val="000B562D"/>
    <w:rsid w:val="000B5D27"/>
    <w:rsid w:val="000B618B"/>
    <w:rsid w:val="000B6FA3"/>
    <w:rsid w:val="000B7468"/>
    <w:rsid w:val="000C0603"/>
    <w:rsid w:val="000C245C"/>
    <w:rsid w:val="000C27B6"/>
    <w:rsid w:val="000C2E05"/>
    <w:rsid w:val="000C5A8C"/>
    <w:rsid w:val="000D054E"/>
    <w:rsid w:val="000D09D7"/>
    <w:rsid w:val="000D0A87"/>
    <w:rsid w:val="000D3045"/>
    <w:rsid w:val="000D58B2"/>
    <w:rsid w:val="000D679A"/>
    <w:rsid w:val="000E3FC4"/>
    <w:rsid w:val="000E5F57"/>
    <w:rsid w:val="000F599F"/>
    <w:rsid w:val="00106E73"/>
    <w:rsid w:val="00107F51"/>
    <w:rsid w:val="0012052B"/>
    <w:rsid w:val="00121307"/>
    <w:rsid w:val="0012594E"/>
    <w:rsid w:val="0013195B"/>
    <w:rsid w:val="001365B8"/>
    <w:rsid w:val="001408BD"/>
    <w:rsid w:val="00145F92"/>
    <w:rsid w:val="001469FE"/>
    <w:rsid w:val="0015178D"/>
    <w:rsid w:val="00157E90"/>
    <w:rsid w:val="0016125C"/>
    <w:rsid w:val="0016405A"/>
    <w:rsid w:val="00164880"/>
    <w:rsid w:val="00166D12"/>
    <w:rsid w:val="0017266A"/>
    <w:rsid w:val="00173BED"/>
    <w:rsid w:val="0017563A"/>
    <w:rsid w:val="00184416"/>
    <w:rsid w:val="00186A6E"/>
    <w:rsid w:val="001907BB"/>
    <w:rsid w:val="0019141D"/>
    <w:rsid w:val="00192382"/>
    <w:rsid w:val="00192B91"/>
    <w:rsid w:val="0019622F"/>
    <w:rsid w:val="001A0EB0"/>
    <w:rsid w:val="001A512F"/>
    <w:rsid w:val="001A7AC9"/>
    <w:rsid w:val="001B09C4"/>
    <w:rsid w:val="001B0BC7"/>
    <w:rsid w:val="001B273A"/>
    <w:rsid w:val="001B68DF"/>
    <w:rsid w:val="001B735A"/>
    <w:rsid w:val="001B7B0C"/>
    <w:rsid w:val="001C027D"/>
    <w:rsid w:val="001C069B"/>
    <w:rsid w:val="001C132A"/>
    <w:rsid w:val="001C15BC"/>
    <w:rsid w:val="001C485F"/>
    <w:rsid w:val="001D16BF"/>
    <w:rsid w:val="001D27F7"/>
    <w:rsid w:val="001D2845"/>
    <w:rsid w:val="001D420C"/>
    <w:rsid w:val="001D54BD"/>
    <w:rsid w:val="001D5955"/>
    <w:rsid w:val="001D778F"/>
    <w:rsid w:val="001E4C89"/>
    <w:rsid w:val="001E695B"/>
    <w:rsid w:val="001F0D02"/>
    <w:rsid w:val="001F2E08"/>
    <w:rsid w:val="001F3AE9"/>
    <w:rsid w:val="001F4845"/>
    <w:rsid w:val="002020A6"/>
    <w:rsid w:val="00202146"/>
    <w:rsid w:val="00205EFC"/>
    <w:rsid w:val="00207421"/>
    <w:rsid w:val="00215667"/>
    <w:rsid w:val="00215826"/>
    <w:rsid w:val="00216ABE"/>
    <w:rsid w:val="0022276C"/>
    <w:rsid w:val="00227353"/>
    <w:rsid w:val="00233BDE"/>
    <w:rsid w:val="00242807"/>
    <w:rsid w:val="00245F10"/>
    <w:rsid w:val="0025132C"/>
    <w:rsid w:val="00252C21"/>
    <w:rsid w:val="002553F7"/>
    <w:rsid w:val="002568E7"/>
    <w:rsid w:val="0025766A"/>
    <w:rsid w:val="00257BD3"/>
    <w:rsid w:val="00257D2F"/>
    <w:rsid w:val="002603F4"/>
    <w:rsid w:val="00264DA7"/>
    <w:rsid w:val="00266CA3"/>
    <w:rsid w:val="0027069C"/>
    <w:rsid w:val="00272683"/>
    <w:rsid w:val="00273E02"/>
    <w:rsid w:val="002806E5"/>
    <w:rsid w:val="00283E41"/>
    <w:rsid w:val="00284511"/>
    <w:rsid w:val="00287E22"/>
    <w:rsid w:val="002913DA"/>
    <w:rsid w:val="002924EC"/>
    <w:rsid w:val="002978CD"/>
    <w:rsid w:val="002A1676"/>
    <w:rsid w:val="002A19A5"/>
    <w:rsid w:val="002A1B9C"/>
    <w:rsid w:val="002A3112"/>
    <w:rsid w:val="002A39B0"/>
    <w:rsid w:val="002A7017"/>
    <w:rsid w:val="002B1DF0"/>
    <w:rsid w:val="002B2490"/>
    <w:rsid w:val="002C04EE"/>
    <w:rsid w:val="002C0DDA"/>
    <w:rsid w:val="002C488A"/>
    <w:rsid w:val="002C5923"/>
    <w:rsid w:val="002D08E2"/>
    <w:rsid w:val="002D28CD"/>
    <w:rsid w:val="002E3C6A"/>
    <w:rsid w:val="002E7E6D"/>
    <w:rsid w:val="002F2C41"/>
    <w:rsid w:val="002F45A9"/>
    <w:rsid w:val="002F4CDE"/>
    <w:rsid w:val="002F506A"/>
    <w:rsid w:val="002F73CB"/>
    <w:rsid w:val="00303E07"/>
    <w:rsid w:val="0030664A"/>
    <w:rsid w:val="00307655"/>
    <w:rsid w:val="00310956"/>
    <w:rsid w:val="00313258"/>
    <w:rsid w:val="00314D4F"/>
    <w:rsid w:val="003169F9"/>
    <w:rsid w:val="0032059E"/>
    <w:rsid w:val="003224CE"/>
    <w:rsid w:val="00324D4E"/>
    <w:rsid w:val="0033723E"/>
    <w:rsid w:val="00342DD5"/>
    <w:rsid w:val="0034409A"/>
    <w:rsid w:val="003455CA"/>
    <w:rsid w:val="00346231"/>
    <w:rsid w:val="00347EDD"/>
    <w:rsid w:val="00350138"/>
    <w:rsid w:val="003512E4"/>
    <w:rsid w:val="00351832"/>
    <w:rsid w:val="00351C4B"/>
    <w:rsid w:val="00352408"/>
    <w:rsid w:val="003532BF"/>
    <w:rsid w:val="00354B62"/>
    <w:rsid w:val="003606EC"/>
    <w:rsid w:val="00360ACE"/>
    <w:rsid w:val="003623E6"/>
    <w:rsid w:val="00366666"/>
    <w:rsid w:val="0037022A"/>
    <w:rsid w:val="00370C64"/>
    <w:rsid w:val="00371E1A"/>
    <w:rsid w:val="0037209B"/>
    <w:rsid w:val="00373473"/>
    <w:rsid w:val="00375A72"/>
    <w:rsid w:val="003775D9"/>
    <w:rsid w:val="003951F8"/>
    <w:rsid w:val="00395531"/>
    <w:rsid w:val="003955D8"/>
    <w:rsid w:val="003975C5"/>
    <w:rsid w:val="003A1710"/>
    <w:rsid w:val="003A29E2"/>
    <w:rsid w:val="003A412F"/>
    <w:rsid w:val="003A7F1B"/>
    <w:rsid w:val="003B09A5"/>
    <w:rsid w:val="003B0F6C"/>
    <w:rsid w:val="003B4C6D"/>
    <w:rsid w:val="003B6A57"/>
    <w:rsid w:val="003C09FA"/>
    <w:rsid w:val="003C2FD8"/>
    <w:rsid w:val="003C5925"/>
    <w:rsid w:val="003C71F2"/>
    <w:rsid w:val="003D2484"/>
    <w:rsid w:val="003E3F76"/>
    <w:rsid w:val="003E79B9"/>
    <w:rsid w:val="0040065D"/>
    <w:rsid w:val="00401707"/>
    <w:rsid w:val="00406045"/>
    <w:rsid w:val="0041071A"/>
    <w:rsid w:val="00411A21"/>
    <w:rsid w:val="00415416"/>
    <w:rsid w:val="00417E29"/>
    <w:rsid w:val="0042636B"/>
    <w:rsid w:val="00426414"/>
    <w:rsid w:val="00426E3C"/>
    <w:rsid w:val="00430B2D"/>
    <w:rsid w:val="00431EDD"/>
    <w:rsid w:val="00435471"/>
    <w:rsid w:val="00442AC0"/>
    <w:rsid w:val="00443C8F"/>
    <w:rsid w:val="00444760"/>
    <w:rsid w:val="00446D8D"/>
    <w:rsid w:val="00451860"/>
    <w:rsid w:val="0045265E"/>
    <w:rsid w:val="00460D40"/>
    <w:rsid w:val="00464DD4"/>
    <w:rsid w:val="004678B4"/>
    <w:rsid w:val="00471515"/>
    <w:rsid w:val="004718BB"/>
    <w:rsid w:val="00471A31"/>
    <w:rsid w:val="00475892"/>
    <w:rsid w:val="0048183A"/>
    <w:rsid w:val="00482D6A"/>
    <w:rsid w:val="004869B7"/>
    <w:rsid w:val="00486BA4"/>
    <w:rsid w:val="00486FDB"/>
    <w:rsid w:val="00490901"/>
    <w:rsid w:val="004920C0"/>
    <w:rsid w:val="00492928"/>
    <w:rsid w:val="00492964"/>
    <w:rsid w:val="00495A23"/>
    <w:rsid w:val="004A1383"/>
    <w:rsid w:val="004A3F21"/>
    <w:rsid w:val="004B0C83"/>
    <w:rsid w:val="004B2C92"/>
    <w:rsid w:val="004B325A"/>
    <w:rsid w:val="004C2890"/>
    <w:rsid w:val="004C345B"/>
    <w:rsid w:val="004C634E"/>
    <w:rsid w:val="004C63EA"/>
    <w:rsid w:val="004C7D1C"/>
    <w:rsid w:val="004D1640"/>
    <w:rsid w:val="004D1FA5"/>
    <w:rsid w:val="004D63C4"/>
    <w:rsid w:val="004D7453"/>
    <w:rsid w:val="004D7B60"/>
    <w:rsid w:val="004E04CF"/>
    <w:rsid w:val="004E5050"/>
    <w:rsid w:val="004E543F"/>
    <w:rsid w:val="004E5E84"/>
    <w:rsid w:val="004E5F0B"/>
    <w:rsid w:val="004F3DE2"/>
    <w:rsid w:val="004F5F23"/>
    <w:rsid w:val="004F614E"/>
    <w:rsid w:val="004F7157"/>
    <w:rsid w:val="005015C7"/>
    <w:rsid w:val="00504A5E"/>
    <w:rsid w:val="00510909"/>
    <w:rsid w:val="00511B15"/>
    <w:rsid w:val="00511D74"/>
    <w:rsid w:val="00517BFA"/>
    <w:rsid w:val="0052606B"/>
    <w:rsid w:val="00526355"/>
    <w:rsid w:val="00530DB0"/>
    <w:rsid w:val="005314A8"/>
    <w:rsid w:val="005336FC"/>
    <w:rsid w:val="00534FB6"/>
    <w:rsid w:val="00535689"/>
    <w:rsid w:val="0053645F"/>
    <w:rsid w:val="00540F57"/>
    <w:rsid w:val="00542542"/>
    <w:rsid w:val="005437A4"/>
    <w:rsid w:val="00544189"/>
    <w:rsid w:val="005459FF"/>
    <w:rsid w:val="00546EF5"/>
    <w:rsid w:val="005470C9"/>
    <w:rsid w:val="005514E3"/>
    <w:rsid w:val="00554A4C"/>
    <w:rsid w:val="00556EEB"/>
    <w:rsid w:val="00557CF8"/>
    <w:rsid w:val="00560D25"/>
    <w:rsid w:val="00563EFD"/>
    <w:rsid w:val="00564479"/>
    <w:rsid w:val="00567129"/>
    <w:rsid w:val="00581965"/>
    <w:rsid w:val="00584C34"/>
    <w:rsid w:val="00585230"/>
    <w:rsid w:val="0059094E"/>
    <w:rsid w:val="00594730"/>
    <w:rsid w:val="00594EDD"/>
    <w:rsid w:val="005954F1"/>
    <w:rsid w:val="00595BAB"/>
    <w:rsid w:val="005A03FA"/>
    <w:rsid w:val="005B41AC"/>
    <w:rsid w:val="005B4299"/>
    <w:rsid w:val="005C1FFD"/>
    <w:rsid w:val="005C4F10"/>
    <w:rsid w:val="005C6A86"/>
    <w:rsid w:val="005D6E74"/>
    <w:rsid w:val="005D78DE"/>
    <w:rsid w:val="005E63AF"/>
    <w:rsid w:val="005E75CD"/>
    <w:rsid w:val="005F0F9D"/>
    <w:rsid w:val="00604DF9"/>
    <w:rsid w:val="006053D5"/>
    <w:rsid w:val="00605CFC"/>
    <w:rsid w:val="0060653B"/>
    <w:rsid w:val="00607683"/>
    <w:rsid w:val="00607AA5"/>
    <w:rsid w:val="00611752"/>
    <w:rsid w:val="00617603"/>
    <w:rsid w:val="00623652"/>
    <w:rsid w:val="0062627B"/>
    <w:rsid w:val="006269FA"/>
    <w:rsid w:val="006347DC"/>
    <w:rsid w:val="0063604D"/>
    <w:rsid w:val="00637C14"/>
    <w:rsid w:val="00651622"/>
    <w:rsid w:val="00653497"/>
    <w:rsid w:val="006566B3"/>
    <w:rsid w:val="00657049"/>
    <w:rsid w:val="00666E9B"/>
    <w:rsid w:val="00666F7C"/>
    <w:rsid w:val="006674BF"/>
    <w:rsid w:val="0067214B"/>
    <w:rsid w:val="00672A4D"/>
    <w:rsid w:val="00673A5F"/>
    <w:rsid w:val="00682A11"/>
    <w:rsid w:val="0068312C"/>
    <w:rsid w:val="00686266"/>
    <w:rsid w:val="00692B31"/>
    <w:rsid w:val="00692DB9"/>
    <w:rsid w:val="006A35FE"/>
    <w:rsid w:val="006A4AD9"/>
    <w:rsid w:val="006A6518"/>
    <w:rsid w:val="006B68F9"/>
    <w:rsid w:val="006C276A"/>
    <w:rsid w:val="006C56BA"/>
    <w:rsid w:val="006D5441"/>
    <w:rsid w:val="006D65E1"/>
    <w:rsid w:val="006D743A"/>
    <w:rsid w:val="006E4706"/>
    <w:rsid w:val="006E7771"/>
    <w:rsid w:val="006E7889"/>
    <w:rsid w:val="006E7D7F"/>
    <w:rsid w:val="006F201B"/>
    <w:rsid w:val="006F2B2F"/>
    <w:rsid w:val="006F2CF4"/>
    <w:rsid w:val="00700114"/>
    <w:rsid w:val="00700A26"/>
    <w:rsid w:val="0070431B"/>
    <w:rsid w:val="007109BD"/>
    <w:rsid w:val="00711AF7"/>
    <w:rsid w:val="00712F1F"/>
    <w:rsid w:val="007165AE"/>
    <w:rsid w:val="007210FA"/>
    <w:rsid w:val="00724AE8"/>
    <w:rsid w:val="007343F9"/>
    <w:rsid w:val="00734636"/>
    <w:rsid w:val="00735BD9"/>
    <w:rsid w:val="0073732D"/>
    <w:rsid w:val="0074365A"/>
    <w:rsid w:val="00745282"/>
    <w:rsid w:val="007457B0"/>
    <w:rsid w:val="00746DC1"/>
    <w:rsid w:val="00751A93"/>
    <w:rsid w:val="0075203F"/>
    <w:rsid w:val="0075419C"/>
    <w:rsid w:val="0075742C"/>
    <w:rsid w:val="00763916"/>
    <w:rsid w:val="007653B1"/>
    <w:rsid w:val="007671AC"/>
    <w:rsid w:val="0077138A"/>
    <w:rsid w:val="0077202F"/>
    <w:rsid w:val="00772A75"/>
    <w:rsid w:val="00774BE9"/>
    <w:rsid w:val="007845B6"/>
    <w:rsid w:val="007861D9"/>
    <w:rsid w:val="00792B02"/>
    <w:rsid w:val="00795B36"/>
    <w:rsid w:val="00797DAA"/>
    <w:rsid w:val="00797EF2"/>
    <w:rsid w:val="007A03C8"/>
    <w:rsid w:val="007A0676"/>
    <w:rsid w:val="007A0F43"/>
    <w:rsid w:val="007A1C58"/>
    <w:rsid w:val="007A2568"/>
    <w:rsid w:val="007A2713"/>
    <w:rsid w:val="007A3C68"/>
    <w:rsid w:val="007A759A"/>
    <w:rsid w:val="007B025F"/>
    <w:rsid w:val="007B1836"/>
    <w:rsid w:val="007B1B69"/>
    <w:rsid w:val="007B1C31"/>
    <w:rsid w:val="007C2A36"/>
    <w:rsid w:val="007C4A36"/>
    <w:rsid w:val="007C60F3"/>
    <w:rsid w:val="007D2D51"/>
    <w:rsid w:val="007D34E6"/>
    <w:rsid w:val="007D4CE3"/>
    <w:rsid w:val="007D6730"/>
    <w:rsid w:val="007D7928"/>
    <w:rsid w:val="007E00CA"/>
    <w:rsid w:val="007E0AC8"/>
    <w:rsid w:val="007E39BA"/>
    <w:rsid w:val="007F22AB"/>
    <w:rsid w:val="007F29EA"/>
    <w:rsid w:val="007F3B06"/>
    <w:rsid w:val="00803981"/>
    <w:rsid w:val="00803D76"/>
    <w:rsid w:val="008040F4"/>
    <w:rsid w:val="00806768"/>
    <w:rsid w:val="00810366"/>
    <w:rsid w:val="008121F1"/>
    <w:rsid w:val="008127E4"/>
    <w:rsid w:val="0081568C"/>
    <w:rsid w:val="008156C9"/>
    <w:rsid w:val="008178A8"/>
    <w:rsid w:val="008256BC"/>
    <w:rsid w:val="00826265"/>
    <w:rsid w:val="00826504"/>
    <w:rsid w:val="00832231"/>
    <w:rsid w:val="00832869"/>
    <w:rsid w:val="008541CD"/>
    <w:rsid w:val="008546A8"/>
    <w:rsid w:val="00856070"/>
    <w:rsid w:val="00856572"/>
    <w:rsid w:val="00864CFF"/>
    <w:rsid w:val="00872217"/>
    <w:rsid w:val="00874E6D"/>
    <w:rsid w:val="008753FE"/>
    <w:rsid w:val="00875DC7"/>
    <w:rsid w:val="008765E7"/>
    <w:rsid w:val="00881980"/>
    <w:rsid w:val="0088260B"/>
    <w:rsid w:val="00882F2F"/>
    <w:rsid w:val="008857D8"/>
    <w:rsid w:val="00885F55"/>
    <w:rsid w:val="00892A86"/>
    <w:rsid w:val="00895BB0"/>
    <w:rsid w:val="008A1D1C"/>
    <w:rsid w:val="008A20F6"/>
    <w:rsid w:val="008A2EA1"/>
    <w:rsid w:val="008A2EDF"/>
    <w:rsid w:val="008A30A0"/>
    <w:rsid w:val="008A3CD5"/>
    <w:rsid w:val="008A5D33"/>
    <w:rsid w:val="008B2F45"/>
    <w:rsid w:val="008C27AC"/>
    <w:rsid w:val="008C44FD"/>
    <w:rsid w:val="008C5435"/>
    <w:rsid w:val="008C699C"/>
    <w:rsid w:val="008D2FC6"/>
    <w:rsid w:val="008D69A3"/>
    <w:rsid w:val="008E0AD0"/>
    <w:rsid w:val="008E130D"/>
    <w:rsid w:val="008E2A39"/>
    <w:rsid w:val="008E2B75"/>
    <w:rsid w:val="008E30B8"/>
    <w:rsid w:val="008F2C55"/>
    <w:rsid w:val="008F3696"/>
    <w:rsid w:val="00905F60"/>
    <w:rsid w:val="00906766"/>
    <w:rsid w:val="00906CAC"/>
    <w:rsid w:val="0091383E"/>
    <w:rsid w:val="0091442E"/>
    <w:rsid w:val="00916ABD"/>
    <w:rsid w:val="00920EF1"/>
    <w:rsid w:val="00924335"/>
    <w:rsid w:val="00924367"/>
    <w:rsid w:val="009252DE"/>
    <w:rsid w:val="00931773"/>
    <w:rsid w:val="009332B7"/>
    <w:rsid w:val="00934275"/>
    <w:rsid w:val="00936339"/>
    <w:rsid w:val="00937762"/>
    <w:rsid w:val="0094169A"/>
    <w:rsid w:val="009461B1"/>
    <w:rsid w:val="00947936"/>
    <w:rsid w:val="00951D56"/>
    <w:rsid w:val="00951E56"/>
    <w:rsid w:val="00952B4C"/>
    <w:rsid w:val="00955385"/>
    <w:rsid w:val="00960566"/>
    <w:rsid w:val="009627EA"/>
    <w:rsid w:val="00964AF6"/>
    <w:rsid w:val="00964F11"/>
    <w:rsid w:val="009717EE"/>
    <w:rsid w:val="00975A02"/>
    <w:rsid w:val="00975A8B"/>
    <w:rsid w:val="00982C79"/>
    <w:rsid w:val="00983BC1"/>
    <w:rsid w:val="009848DD"/>
    <w:rsid w:val="00986EC2"/>
    <w:rsid w:val="00987C72"/>
    <w:rsid w:val="00990BD9"/>
    <w:rsid w:val="00991C4B"/>
    <w:rsid w:val="009933EC"/>
    <w:rsid w:val="009950EF"/>
    <w:rsid w:val="009963DA"/>
    <w:rsid w:val="009A0970"/>
    <w:rsid w:val="009A0B55"/>
    <w:rsid w:val="009A0C9F"/>
    <w:rsid w:val="009A26CC"/>
    <w:rsid w:val="009A407F"/>
    <w:rsid w:val="009A5A99"/>
    <w:rsid w:val="009B156F"/>
    <w:rsid w:val="009B7233"/>
    <w:rsid w:val="009B781B"/>
    <w:rsid w:val="009B7D7F"/>
    <w:rsid w:val="009C54AC"/>
    <w:rsid w:val="009C6006"/>
    <w:rsid w:val="009C7F01"/>
    <w:rsid w:val="009D3E8E"/>
    <w:rsid w:val="009E460D"/>
    <w:rsid w:val="009E4F08"/>
    <w:rsid w:val="009E5C36"/>
    <w:rsid w:val="009F1F70"/>
    <w:rsid w:val="009F2A68"/>
    <w:rsid w:val="009F489D"/>
    <w:rsid w:val="009F50CA"/>
    <w:rsid w:val="009F600A"/>
    <w:rsid w:val="00A016C0"/>
    <w:rsid w:val="00A0359B"/>
    <w:rsid w:val="00A04DA4"/>
    <w:rsid w:val="00A070BF"/>
    <w:rsid w:val="00A11BFD"/>
    <w:rsid w:val="00A12AAB"/>
    <w:rsid w:val="00A12D28"/>
    <w:rsid w:val="00A13244"/>
    <w:rsid w:val="00A1376E"/>
    <w:rsid w:val="00A141E6"/>
    <w:rsid w:val="00A159CA"/>
    <w:rsid w:val="00A16F96"/>
    <w:rsid w:val="00A20D21"/>
    <w:rsid w:val="00A24543"/>
    <w:rsid w:val="00A2741F"/>
    <w:rsid w:val="00A31E75"/>
    <w:rsid w:val="00A32685"/>
    <w:rsid w:val="00A35523"/>
    <w:rsid w:val="00A36252"/>
    <w:rsid w:val="00A401B0"/>
    <w:rsid w:val="00A45256"/>
    <w:rsid w:val="00A45E9B"/>
    <w:rsid w:val="00A479C5"/>
    <w:rsid w:val="00A5005D"/>
    <w:rsid w:val="00A51EE0"/>
    <w:rsid w:val="00A555E7"/>
    <w:rsid w:val="00A56366"/>
    <w:rsid w:val="00A563B2"/>
    <w:rsid w:val="00A61426"/>
    <w:rsid w:val="00A64555"/>
    <w:rsid w:val="00A704C9"/>
    <w:rsid w:val="00A70998"/>
    <w:rsid w:val="00A71EEC"/>
    <w:rsid w:val="00A74E86"/>
    <w:rsid w:val="00A75772"/>
    <w:rsid w:val="00A81599"/>
    <w:rsid w:val="00A84735"/>
    <w:rsid w:val="00A94BD7"/>
    <w:rsid w:val="00AA1CB8"/>
    <w:rsid w:val="00AA21B4"/>
    <w:rsid w:val="00AA280D"/>
    <w:rsid w:val="00AA47B0"/>
    <w:rsid w:val="00AB216C"/>
    <w:rsid w:val="00AB34A5"/>
    <w:rsid w:val="00AB6748"/>
    <w:rsid w:val="00AB6F56"/>
    <w:rsid w:val="00AB70AC"/>
    <w:rsid w:val="00AC09C3"/>
    <w:rsid w:val="00AC2B7E"/>
    <w:rsid w:val="00AC3E9D"/>
    <w:rsid w:val="00AC7AB8"/>
    <w:rsid w:val="00AE0C87"/>
    <w:rsid w:val="00AE370C"/>
    <w:rsid w:val="00AE5FBF"/>
    <w:rsid w:val="00AE66C6"/>
    <w:rsid w:val="00AE79EC"/>
    <w:rsid w:val="00AF1F68"/>
    <w:rsid w:val="00AF56C9"/>
    <w:rsid w:val="00AF5FF7"/>
    <w:rsid w:val="00B02A6E"/>
    <w:rsid w:val="00B035ED"/>
    <w:rsid w:val="00B06D39"/>
    <w:rsid w:val="00B12A46"/>
    <w:rsid w:val="00B13F4C"/>
    <w:rsid w:val="00B14170"/>
    <w:rsid w:val="00B16B6A"/>
    <w:rsid w:val="00B22263"/>
    <w:rsid w:val="00B23693"/>
    <w:rsid w:val="00B25903"/>
    <w:rsid w:val="00B34428"/>
    <w:rsid w:val="00B35C1E"/>
    <w:rsid w:val="00B36530"/>
    <w:rsid w:val="00B40D0D"/>
    <w:rsid w:val="00B4503A"/>
    <w:rsid w:val="00B46D53"/>
    <w:rsid w:val="00B51830"/>
    <w:rsid w:val="00B52489"/>
    <w:rsid w:val="00B53482"/>
    <w:rsid w:val="00B5354F"/>
    <w:rsid w:val="00B541E1"/>
    <w:rsid w:val="00B54733"/>
    <w:rsid w:val="00B564F7"/>
    <w:rsid w:val="00B5750E"/>
    <w:rsid w:val="00B57B72"/>
    <w:rsid w:val="00B6162A"/>
    <w:rsid w:val="00B627ED"/>
    <w:rsid w:val="00B64DB5"/>
    <w:rsid w:val="00B674D1"/>
    <w:rsid w:val="00B7055B"/>
    <w:rsid w:val="00B71836"/>
    <w:rsid w:val="00B75A62"/>
    <w:rsid w:val="00B80A75"/>
    <w:rsid w:val="00B80CF8"/>
    <w:rsid w:val="00B82B10"/>
    <w:rsid w:val="00B850D8"/>
    <w:rsid w:val="00B8618E"/>
    <w:rsid w:val="00B90611"/>
    <w:rsid w:val="00BA3D56"/>
    <w:rsid w:val="00BB5403"/>
    <w:rsid w:val="00BB734B"/>
    <w:rsid w:val="00BC219F"/>
    <w:rsid w:val="00BC632E"/>
    <w:rsid w:val="00BC7E48"/>
    <w:rsid w:val="00BD17F1"/>
    <w:rsid w:val="00BD2A44"/>
    <w:rsid w:val="00BD47B4"/>
    <w:rsid w:val="00BD508C"/>
    <w:rsid w:val="00BD64F6"/>
    <w:rsid w:val="00BE0D02"/>
    <w:rsid w:val="00BE7598"/>
    <w:rsid w:val="00BF1B1F"/>
    <w:rsid w:val="00BF2F39"/>
    <w:rsid w:val="00BF58C7"/>
    <w:rsid w:val="00BF60BB"/>
    <w:rsid w:val="00C036AA"/>
    <w:rsid w:val="00C111BB"/>
    <w:rsid w:val="00C1147C"/>
    <w:rsid w:val="00C1171C"/>
    <w:rsid w:val="00C128F3"/>
    <w:rsid w:val="00C148ED"/>
    <w:rsid w:val="00C225FB"/>
    <w:rsid w:val="00C24FD0"/>
    <w:rsid w:val="00C3164E"/>
    <w:rsid w:val="00C31A91"/>
    <w:rsid w:val="00C32D97"/>
    <w:rsid w:val="00C35CD9"/>
    <w:rsid w:val="00C373E1"/>
    <w:rsid w:val="00C43F03"/>
    <w:rsid w:val="00C46B5E"/>
    <w:rsid w:val="00C51F79"/>
    <w:rsid w:val="00C53098"/>
    <w:rsid w:val="00C54062"/>
    <w:rsid w:val="00C55253"/>
    <w:rsid w:val="00C55AAA"/>
    <w:rsid w:val="00C61AC3"/>
    <w:rsid w:val="00C67B5A"/>
    <w:rsid w:val="00C70627"/>
    <w:rsid w:val="00C71BB4"/>
    <w:rsid w:val="00C72B78"/>
    <w:rsid w:val="00C7436D"/>
    <w:rsid w:val="00C74D8E"/>
    <w:rsid w:val="00C75599"/>
    <w:rsid w:val="00C761A2"/>
    <w:rsid w:val="00C77178"/>
    <w:rsid w:val="00C82FC5"/>
    <w:rsid w:val="00C84009"/>
    <w:rsid w:val="00C86577"/>
    <w:rsid w:val="00C93413"/>
    <w:rsid w:val="00C961AD"/>
    <w:rsid w:val="00CA5FBE"/>
    <w:rsid w:val="00CA699D"/>
    <w:rsid w:val="00CB0C8B"/>
    <w:rsid w:val="00CB1193"/>
    <w:rsid w:val="00CB70E6"/>
    <w:rsid w:val="00CC3042"/>
    <w:rsid w:val="00CC7C2B"/>
    <w:rsid w:val="00CC7C48"/>
    <w:rsid w:val="00CD131B"/>
    <w:rsid w:val="00CD1CDD"/>
    <w:rsid w:val="00CD1FBE"/>
    <w:rsid w:val="00CD3B34"/>
    <w:rsid w:val="00CD4E95"/>
    <w:rsid w:val="00CD5B70"/>
    <w:rsid w:val="00CD5C19"/>
    <w:rsid w:val="00CD5EDB"/>
    <w:rsid w:val="00CE2D86"/>
    <w:rsid w:val="00CE786D"/>
    <w:rsid w:val="00CF0EFC"/>
    <w:rsid w:val="00CF2067"/>
    <w:rsid w:val="00CF4D25"/>
    <w:rsid w:val="00CF6779"/>
    <w:rsid w:val="00CF69FB"/>
    <w:rsid w:val="00D0311E"/>
    <w:rsid w:val="00D15665"/>
    <w:rsid w:val="00D2035F"/>
    <w:rsid w:val="00D203D1"/>
    <w:rsid w:val="00D23A9F"/>
    <w:rsid w:val="00D249CA"/>
    <w:rsid w:val="00D26823"/>
    <w:rsid w:val="00D30406"/>
    <w:rsid w:val="00D32F30"/>
    <w:rsid w:val="00D40799"/>
    <w:rsid w:val="00D41244"/>
    <w:rsid w:val="00D44C71"/>
    <w:rsid w:val="00D5521A"/>
    <w:rsid w:val="00D57E4E"/>
    <w:rsid w:val="00D62262"/>
    <w:rsid w:val="00D6432A"/>
    <w:rsid w:val="00D655B6"/>
    <w:rsid w:val="00D66C54"/>
    <w:rsid w:val="00D7116E"/>
    <w:rsid w:val="00D7208B"/>
    <w:rsid w:val="00D742FD"/>
    <w:rsid w:val="00D83640"/>
    <w:rsid w:val="00D83B25"/>
    <w:rsid w:val="00D83F77"/>
    <w:rsid w:val="00D85C39"/>
    <w:rsid w:val="00D91ECA"/>
    <w:rsid w:val="00D924FD"/>
    <w:rsid w:val="00D9275C"/>
    <w:rsid w:val="00D92A38"/>
    <w:rsid w:val="00D92CAE"/>
    <w:rsid w:val="00D93729"/>
    <w:rsid w:val="00D9391F"/>
    <w:rsid w:val="00D94861"/>
    <w:rsid w:val="00D94E7D"/>
    <w:rsid w:val="00D9623A"/>
    <w:rsid w:val="00DA0E48"/>
    <w:rsid w:val="00DA1AFF"/>
    <w:rsid w:val="00DA32BA"/>
    <w:rsid w:val="00DA5CE4"/>
    <w:rsid w:val="00DB1DB5"/>
    <w:rsid w:val="00DB644E"/>
    <w:rsid w:val="00DB6453"/>
    <w:rsid w:val="00DB79BB"/>
    <w:rsid w:val="00DC03AD"/>
    <w:rsid w:val="00DC26A1"/>
    <w:rsid w:val="00DC2F04"/>
    <w:rsid w:val="00DC3595"/>
    <w:rsid w:val="00DC6E82"/>
    <w:rsid w:val="00DC7477"/>
    <w:rsid w:val="00DD13DD"/>
    <w:rsid w:val="00DD560A"/>
    <w:rsid w:val="00DD7BBA"/>
    <w:rsid w:val="00DE1420"/>
    <w:rsid w:val="00DE7ECE"/>
    <w:rsid w:val="00DF331C"/>
    <w:rsid w:val="00DF494D"/>
    <w:rsid w:val="00DF61F2"/>
    <w:rsid w:val="00E10BFD"/>
    <w:rsid w:val="00E11C93"/>
    <w:rsid w:val="00E16492"/>
    <w:rsid w:val="00E23674"/>
    <w:rsid w:val="00E25C79"/>
    <w:rsid w:val="00E34B20"/>
    <w:rsid w:val="00E35484"/>
    <w:rsid w:val="00E35F7E"/>
    <w:rsid w:val="00E365DA"/>
    <w:rsid w:val="00E366D7"/>
    <w:rsid w:val="00E36F57"/>
    <w:rsid w:val="00E3765D"/>
    <w:rsid w:val="00E47F62"/>
    <w:rsid w:val="00E518F2"/>
    <w:rsid w:val="00E53116"/>
    <w:rsid w:val="00E55295"/>
    <w:rsid w:val="00E63A58"/>
    <w:rsid w:val="00E673DE"/>
    <w:rsid w:val="00E67F24"/>
    <w:rsid w:val="00E70E6C"/>
    <w:rsid w:val="00E717C9"/>
    <w:rsid w:val="00E773D2"/>
    <w:rsid w:val="00E774AA"/>
    <w:rsid w:val="00E81507"/>
    <w:rsid w:val="00E8203F"/>
    <w:rsid w:val="00E824B1"/>
    <w:rsid w:val="00E82B18"/>
    <w:rsid w:val="00E83DBC"/>
    <w:rsid w:val="00E85319"/>
    <w:rsid w:val="00E90D62"/>
    <w:rsid w:val="00E91113"/>
    <w:rsid w:val="00E93A4C"/>
    <w:rsid w:val="00EA1071"/>
    <w:rsid w:val="00EA1CDA"/>
    <w:rsid w:val="00EA2CDD"/>
    <w:rsid w:val="00EA5476"/>
    <w:rsid w:val="00EA7182"/>
    <w:rsid w:val="00EB08D2"/>
    <w:rsid w:val="00EB2DAA"/>
    <w:rsid w:val="00EB3D47"/>
    <w:rsid w:val="00EB4141"/>
    <w:rsid w:val="00EB5DBA"/>
    <w:rsid w:val="00EB6A54"/>
    <w:rsid w:val="00EB779B"/>
    <w:rsid w:val="00EC1587"/>
    <w:rsid w:val="00EC58A7"/>
    <w:rsid w:val="00ED2284"/>
    <w:rsid w:val="00ED74A9"/>
    <w:rsid w:val="00EE684A"/>
    <w:rsid w:val="00EF5905"/>
    <w:rsid w:val="00F005EF"/>
    <w:rsid w:val="00F05843"/>
    <w:rsid w:val="00F06FEC"/>
    <w:rsid w:val="00F0780B"/>
    <w:rsid w:val="00F07AE2"/>
    <w:rsid w:val="00F11DF6"/>
    <w:rsid w:val="00F12978"/>
    <w:rsid w:val="00F2005D"/>
    <w:rsid w:val="00F21ED5"/>
    <w:rsid w:val="00F22267"/>
    <w:rsid w:val="00F22490"/>
    <w:rsid w:val="00F22EF8"/>
    <w:rsid w:val="00F33CF1"/>
    <w:rsid w:val="00F34A1F"/>
    <w:rsid w:val="00F478AA"/>
    <w:rsid w:val="00F50616"/>
    <w:rsid w:val="00F52299"/>
    <w:rsid w:val="00F5415F"/>
    <w:rsid w:val="00F56FD8"/>
    <w:rsid w:val="00F5767F"/>
    <w:rsid w:val="00F60848"/>
    <w:rsid w:val="00F66F79"/>
    <w:rsid w:val="00F71AFC"/>
    <w:rsid w:val="00F73806"/>
    <w:rsid w:val="00F7576F"/>
    <w:rsid w:val="00F80639"/>
    <w:rsid w:val="00F81628"/>
    <w:rsid w:val="00F827BB"/>
    <w:rsid w:val="00F840B9"/>
    <w:rsid w:val="00F85824"/>
    <w:rsid w:val="00F86717"/>
    <w:rsid w:val="00F91D18"/>
    <w:rsid w:val="00F92E6E"/>
    <w:rsid w:val="00F93E6F"/>
    <w:rsid w:val="00F94603"/>
    <w:rsid w:val="00F95788"/>
    <w:rsid w:val="00F97382"/>
    <w:rsid w:val="00FA17BA"/>
    <w:rsid w:val="00FA183B"/>
    <w:rsid w:val="00FA2225"/>
    <w:rsid w:val="00FA4B0B"/>
    <w:rsid w:val="00FA587A"/>
    <w:rsid w:val="00FB4629"/>
    <w:rsid w:val="00FC0BF5"/>
    <w:rsid w:val="00FC1BF0"/>
    <w:rsid w:val="00FC2133"/>
    <w:rsid w:val="00FC27E8"/>
    <w:rsid w:val="00FC61EF"/>
    <w:rsid w:val="00FD085F"/>
    <w:rsid w:val="00FD6DBB"/>
    <w:rsid w:val="00FE17BF"/>
    <w:rsid w:val="00FE2937"/>
    <w:rsid w:val="00FE318C"/>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20"/>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tabs>
        <w:tab w:val="clear" w:pos="1855"/>
        <w:tab w:val="num" w:pos="1440"/>
      </w:tabs>
      <w:spacing w:before="240" w:after="120" w:line="240" w:lineRule="auto"/>
      <w:ind w:left="1440"/>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owncommercial.gov.uk/agreements/RM6221" TargetMode="External"/><Relationship Id="rId18" Type="http://schemas.openxmlformats.org/officeDocument/2006/relationships/hyperlink" Target="https://www.ncsc.gov.uk/information/cyber-essentials-faq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overnment/publications/corporate-covenant-pledge"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rowncommercial.gov.uk/agreements/RM622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rowncommercial.gov.uk/agreements/RM622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sourcing-tool-guidance-for-suppliers" TargetMode="External"/><Relationship Id="rId24" Type="http://schemas.openxmlformats.org/officeDocument/2006/relationships/hyperlink" Target="mailto:covenant-mailbox@mod.uk" TargetMode="External"/><Relationship Id="rId5" Type="http://schemas.openxmlformats.org/officeDocument/2006/relationships/webSettings" Target="webSettings.xml"/><Relationship Id="rId15" Type="http://schemas.openxmlformats.org/officeDocument/2006/relationships/hyperlink" Target="https://www.crowncommercial.gov.uk/agreements/RM6221" TargetMode="External"/><Relationship Id="rId23" Type="http://schemas.openxmlformats.org/officeDocument/2006/relationships/hyperlink" Target="https://www.gov.uk/government/uploads/system/uploads/attachment_data/file/649954/20171005_Armed_Forces_Covenant_Guidance_Notes_for_Businesses.pdf" TargetMode="External"/><Relationship Id="rId10" Type="http://schemas.openxmlformats.org/officeDocument/2006/relationships/hyperlink" Target="https://www.crowncommercial.gov.uk/agreements/RM622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eventbrite.co.uk/e/rm6221-digital-capability-for-health-supplier-webinar-tickets-115969892069" TargetMode="External"/><Relationship Id="rId22" Type="http://schemas.openxmlformats.org/officeDocument/2006/relationships/hyperlink" Target="https://www.gov.uk/government/publications/corporate-covenant-p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F9FC3-5325-4433-9671-960D20FB3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5388</Words>
  <Characters>30715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Tom Clark</cp:lastModifiedBy>
  <cp:revision>2</cp:revision>
  <cp:lastPrinted>2018-03-13T11:37:00Z</cp:lastPrinted>
  <dcterms:created xsi:type="dcterms:W3CDTF">2020-08-19T15:40:00Z</dcterms:created>
  <dcterms:modified xsi:type="dcterms:W3CDTF">2020-08-19T15:40:00Z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