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41AFD" w14:textId="37BDEC07" w:rsidR="007E5DFC" w:rsidRDefault="007E5DFC" w:rsidP="007E5DFC">
      <w:pPr>
        <w:rPr>
          <w:b/>
          <w:sz w:val="22"/>
        </w:rPr>
      </w:pPr>
    </w:p>
    <w:p w14:paraId="098C0F04" w14:textId="77777777" w:rsidR="007E5DFC" w:rsidRDefault="007E5DFC" w:rsidP="007E5DFC">
      <w:pPr>
        <w:rPr>
          <w:b/>
          <w:sz w:val="22"/>
        </w:rPr>
      </w:pPr>
    </w:p>
    <w:p w14:paraId="5D28BB48" w14:textId="77777777" w:rsidR="007E5DFC" w:rsidRDefault="007E5DFC" w:rsidP="007E5DFC">
      <w:pPr>
        <w:rPr>
          <w:b/>
          <w:sz w:val="22"/>
        </w:rPr>
      </w:pPr>
    </w:p>
    <w:p w14:paraId="7EA5A726" w14:textId="77777777" w:rsidR="00670E77" w:rsidRPr="007C701B" w:rsidRDefault="00BD1477" w:rsidP="00670E77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Executive Director</w:t>
      </w:r>
    </w:p>
    <w:p w14:paraId="340A4F85" w14:textId="77777777" w:rsidR="001521D8" w:rsidRDefault="001521D8" w:rsidP="007E5DFC">
      <w:pPr>
        <w:rPr>
          <w:b/>
          <w:sz w:val="22"/>
        </w:rPr>
      </w:pPr>
    </w:p>
    <w:p w14:paraId="453E4EC1" w14:textId="0B7BBFBF" w:rsidR="00D562E4" w:rsidRDefault="00670E77" w:rsidP="007E5DFC">
      <w:pPr>
        <w:rPr>
          <w:sz w:val="22"/>
        </w:rPr>
      </w:pPr>
      <w:r>
        <w:rPr>
          <w:sz w:val="22"/>
        </w:rPr>
        <w:t>Closing date for applications:</w:t>
      </w:r>
      <w:r w:rsidR="006C1CCA">
        <w:rPr>
          <w:sz w:val="22"/>
        </w:rPr>
        <w:t xml:space="preserve"> </w:t>
      </w:r>
    </w:p>
    <w:p w14:paraId="504EA208" w14:textId="2577C0A7" w:rsidR="006C1CCA" w:rsidRDefault="00D562E4" w:rsidP="007E5DFC">
      <w:pPr>
        <w:rPr>
          <w:sz w:val="22"/>
        </w:rPr>
      </w:pPr>
      <w:r>
        <w:rPr>
          <w:sz w:val="22"/>
        </w:rPr>
        <w:t xml:space="preserve">Interview date: </w:t>
      </w:r>
    </w:p>
    <w:p w14:paraId="73AAED1D" w14:textId="0C148D41" w:rsidR="006C1CCA" w:rsidRPr="001521D8" w:rsidRDefault="00670E77" w:rsidP="007E5DFC">
      <w:pPr>
        <w:rPr>
          <w:sz w:val="22"/>
        </w:rPr>
      </w:pPr>
      <w:r>
        <w:rPr>
          <w:sz w:val="22"/>
        </w:rPr>
        <w:t>E-mail applications to:</w:t>
      </w:r>
      <w:r w:rsidR="002979A9">
        <w:rPr>
          <w:sz w:val="22"/>
        </w:rPr>
        <w:t xml:space="preserve"> </w:t>
      </w:r>
    </w:p>
    <w:p w14:paraId="7F575410" w14:textId="77777777" w:rsidR="007E5DFC" w:rsidRDefault="007E5DFC" w:rsidP="007E5DFC">
      <w:pPr>
        <w:rPr>
          <w:b/>
          <w:sz w:val="22"/>
        </w:rPr>
      </w:pPr>
    </w:p>
    <w:p w14:paraId="5440E49E" w14:textId="77777777" w:rsidR="00914553" w:rsidRDefault="00914553" w:rsidP="00914553">
      <w:pPr>
        <w:suppressAutoHyphens w:val="0"/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Key terms and Conditions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480"/>
      </w:tblGrid>
      <w:tr w:rsidR="00914553" w14:paraId="4460C8F8" w14:textId="77777777" w:rsidTr="00C35507">
        <w:tc>
          <w:tcPr>
            <w:tcW w:w="2376" w:type="dxa"/>
          </w:tcPr>
          <w:p w14:paraId="588F7683" w14:textId="77777777" w:rsidR="00914553" w:rsidRDefault="00914553" w:rsidP="00C355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Salary</w:t>
            </w:r>
          </w:p>
        </w:tc>
        <w:tc>
          <w:tcPr>
            <w:tcW w:w="6480" w:type="dxa"/>
          </w:tcPr>
          <w:p w14:paraId="12C255C3" w14:textId="2C3D8E09" w:rsidR="00786BE1" w:rsidRPr="00712996" w:rsidRDefault="00AD7CD4" w:rsidP="00712996">
            <w:pPr>
              <w:rPr>
                <w:rFonts w:cs="Arial"/>
              </w:rPr>
            </w:pPr>
            <w:r w:rsidRPr="00331AC7">
              <w:rPr>
                <w:sz w:val="22"/>
                <w:szCs w:val="22"/>
              </w:rPr>
              <w:t>£44,794 to £48,647, equivalent to NJC points 51 to 55</w:t>
            </w:r>
          </w:p>
        </w:tc>
      </w:tr>
      <w:tr w:rsidR="00914553" w14:paraId="12F15A6D" w14:textId="77777777" w:rsidTr="00C35507">
        <w:tc>
          <w:tcPr>
            <w:tcW w:w="2376" w:type="dxa"/>
          </w:tcPr>
          <w:p w14:paraId="500AB599" w14:textId="77777777" w:rsidR="00914553" w:rsidRDefault="00914553" w:rsidP="00C355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6480" w:type="dxa"/>
          </w:tcPr>
          <w:p w14:paraId="45E590D0" w14:textId="641121F4" w:rsidR="00A92385" w:rsidRDefault="00914553" w:rsidP="00A9238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25 days per year plus</w:t>
            </w:r>
            <w:r w:rsidR="00A92385">
              <w:rPr>
                <w:sz w:val="22"/>
              </w:rPr>
              <w:t xml:space="preserve"> statutory holidays </w:t>
            </w:r>
          </w:p>
        </w:tc>
      </w:tr>
      <w:tr w:rsidR="00914553" w14:paraId="547A5C32" w14:textId="77777777" w:rsidTr="00C35507">
        <w:tc>
          <w:tcPr>
            <w:tcW w:w="2376" w:type="dxa"/>
          </w:tcPr>
          <w:p w14:paraId="5026B96D" w14:textId="2A9794B6" w:rsidR="00914553" w:rsidRDefault="00914553" w:rsidP="00C355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6480" w:type="dxa"/>
          </w:tcPr>
          <w:p w14:paraId="78A45C6B" w14:textId="1CEF5AA3" w:rsidR="00914553" w:rsidRPr="00A92385" w:rsidRDefault="00D524C9" w:rsidP="00D524C9">
            <w:pPr>
              <w:snapToGrid w:val="0"/>
              <w:rPr>
                <w:i/>
                <w:sz w:val="22"/>
              </w:rPr>
            </w:pPr>
            <w:r>
              <w:rPr>
                <w:sz w:val="22"/>
              </w:rPr>
              <w:t xml:space="preserve">Full time </w:t>
            </w:r>
          </w:p>
        </w:tc>
      </w:tr>
      <w:tr w:rsidR="00914553" w14:paraId="31FFC3B2" w14:textId="77777777" w:rsidTr="00C35507">
        <w:tc>
          <w:tcPr>
            <w:tcW w:w="2376" w:type="dxa"/>
          </w:tcPr>
          <w:p w14:paraId="752FD695" w14:textId="77777777" w:rsidR="00914553" w:rsidRDefault="00914553" w:rsidP="00C355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Duration</w:t>
            </w:r>
          </w:p>
        </w:tc>
        <w:tc>
          <w:tcPr>
            <w:tcW w:w="6480" w:type="dxa"/>
          </w:tcPr>
          <w:p w14:paraId="47480BF6" w14:textId="53097225" w:rsidR="00914553" w:rsidRDefault="006503F1" w:rsidP="00125297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Permanent </w:t>
            </w:r>
          </w:p>
        </w:tc>
      </w:tr>
      <w:tr w:rsidR="00914553" w14:paraId="11DC9723" w14:textId="77777777" w:rsidTr="00C35507">
        <w:tc>
          <w:tcPr>
            <w:tcW w:w="2376" w:type="dxa"/>
          </w:tcPr>
          <w:p w14:paraId="3C0349A6" w14:textId="77777777" w:rsidR="00914553" w:rsidRDefault="00914553" w:rsidP="00C355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Responsible to</w:t>
            </w:r>
          </w:p>
        </w:tc>
        <w:tc>
          <w:tcPr>
            <w:tcW w:w="6480" w:type="dxa"/>
          </w:tcPr>
          <w:p w14:paraId="652D31CE" w14:textId="77777777" w:rsidR="00914553" w:rsidRDefault="00BD1477" w:rsidP="00C355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Chair of the Board of Trustees </w:t>
            </w:r>
          </w:p>
        </w:tc>
      </w:tr>
      <w:tr w:rsidR="00914553" w14:paraId="3BAA10EA" w14:textId="77777777" w:rsidTr="00C35507">
        <w:tc>
          <w:tcPr>
            <w:tcW w:w="2376" w:type="dxa"/>
          </w:tcPr>
          <w:p w14:paraId="569ED163" w14:textId="77777777" w:rsidR="00914553" w:rsidRDefault="00914553" w:rsidP="00C355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Main accountability</w:t>
            </w:r>
          </w:p>
        </w:tc>
        <w:tc>
          <w:tcPr>
            <w:tcW w:w="6480" w:type="dxa"/>
          </w:tcPr>
          <w:p w14:paraId="25D39B3B" w14:textId="6F10C158" w:rsidR="00BD1477" w:rsidRPr="00F53AD4" w:rsidRDefault="001E7851" w:rsidP="00BD1477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</w:t>
            </w:r>
            <w:r w:rsidR="00BD1477" w:rsidRPr="00F53AD4">
              <w:rPr>
                <w:rFonts w:cs="Arial"/>
                <w:sz w:val="22"/>
                <w:szCs w:val="22"/>
              </w:rPr>
              <w:t xml:space="preserve"> lea</w:t>
            </w:r>
            <w:r w:rsidR="00A92385">
              <w:rPr>
                <w:rFonts w:cs="Arial"/>
                <w:sz w:val="22"/>
                <w:szCs w:val="22"/>
              </w:rPr>
              <w:t xml:space="preserve">dership of </w:t>
            </w:r>
            <w:r w:rsidR="00E57F02">
              <w:rPr>
                <w:rFonts w:cs="Arial"/>
                <w:sz w:val="22"/>
                <w:szCs w:val="22"/>
              </w:rPr>
              <w:t>-</w:t>
            </w:r>
            <w:r w:rsidR="00A92385">
              <w:rPr>
                <w:rFonts w:cs="Arial"/>
                <w:sz w:val="22"/>
                <w:szCs w:val="22"/>
              </w:rPr>
              <w:t>, overseeing delivery of</w:t>
            </w:r>
            <w:r w:rsidR="00BD1477" w:rsidRPr="00F53AD4">
              <w:rPr>
                <w:rFonts w:cs="Arial"/>
                <w:sz w:val="22"/>
                <w:szCs w:val="22"/>
              </w:rPr>
              <w:t xml:space="preserve"> </w:t>
            </w:r>
            <w:r w:rsidR="00E57F02">
              <w:rPr>
                <w:rFonts w:cs="Arial"/>
                <w:sz w:val="22"/>
                <w:szCs w:val="22"/>
              </w:rPr>
              <w:t>-</w:t>
            </w:r>
            <w:r w:rsidR="00BD1477" w:rsidRPr="00F53AD4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vision and </w:t>
            </w:r>
            <w:r w:rsidR="00BD1477" w:rsidRPr="00F53AD4">
              <w:rPr>
                <w:rFonts w:cs="Arial"/>
                <w:sz w:val="22"/>
                <w:szCs w:val="22"/>
              </w:rPr>
              <w:t>aims</w:t>
            </w:r>
            <w:r w:rsidR="00A92385">
              <w:rPr>
                <w:rFonts w:cs="Arial"/>
                <w:sz w:val="22"/>
                <w:szCs w:val="22"/>
              </w:rPr>
              <w:t xml:space="preserve"> and providing support and guidance to the </w:t>
            </w:r>
            <w:r w:rsidR="00E57F02">
              <w:rPr>
                <w:rFonts w:cs="Arial"/>
                <w:sz w:val="22"/>
                <w:szCs w:val="22"/>
              </w:rPr>
              <w:t>-</w:t>
            </w:r>
            <w:r w:rsidR="00A92385">
              <w:rPr>
                <w:rFonts w:cs="Arial"/>
                <w:sz w:val="22"/>
                <w:szCs w:val="22"/>
              </w:rPr>
              <w:t xml:space="preserve"> Board of Trustees.</w:t>
            </w:r>
            <w:r w:rsidR="00BD1477" w:rsidRPr="00F53AD4">
              <w:rPr>
                <w:rFonts w:cs="Arial"/>
                <w:sz w:val="22"/>
                <w:szCs w:val="22"/>
              </w:rPr>
              <w:t xml:space="preserve"> </w:t>
            </w:r>
          </w:p>
          <w:p w14:paraId="41F6FF39" w14:textId="4D5F8228" w:rsidR="00914553" w:rsidRPr="00670E77" w:rsidRDefault="00A92385" w:rsidP="00C35507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Direct line management responsibility for the </w:t>
            </w:r>
            <w:r w:rsidR="00BD1477" w:rsidRPr="00F53AD4">
              <w:rPr>
                <w:rFonts w:cs="Arial"/>
                <w:sz w:val="22"/>
                <w:szCs w:val="22"/>
              </w:rPr>
              <w:t>Director of Operations, Finance and Resource Manag</w:t>
            </w:r>
            <w:r>
              <w:rPr>
                <w:rFonts w:cs="Arial"/>
                <w:sz w:val="22"/>
                <w:szCs w:val="22"/>
              </w:rPr>
              <w:t xml:space="preserve">er and </w:t>
            </w:r>
            <w:r w:rsidR="00BD1477" w:rsidRPr="00F53AD4">
              <w:rPr>
                <w:rFonts w:cs="Arial"/>
                <w:sz w:val="22"/>
                <w:szCs w:val="22"/>
              </w:rPr>
              <w:t>Fundraiser</w:t>
            </w:r>
            <w:r w:rsidR="001E7851">
              <w:rPr>
                <w:rFonts w:cs="Arial"/>
                <w:sz w:val="22"/>
                <w:szCs w:val="22"/>
              </w:rPr>
              <w:t>.</w:t>
            </w:r>
          </w:p>
        </w:tc>
      </w:tr>
      <w:tr w:rsidR="00914553" w14:paraId="3B0BEAAE" w14:textId="77777777" w:rsidTr="00C35507">
        <w:tc>
          <w:tcPr>
            <w:tcW w:w="2376" w:type="dxa"/>
          </w:tcPr>
          <w:p w14:paraId="0657A75F" w14:textId="6D7FF249" w:rsidR="00914553" w:rsidRDefault="001E7851" w:rsidP="00C3550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Location</w:t>
            </w:r>
          </w:p>
        </w:tc>
        <w:tc>
          <w:tcPr>
            <w:tcW w:w="6480" w:type="dxa"/>
          </w:tcPr>
          <w:p w14:paraId="6BBC8A20" w14:textId="746C3344" w:rsidR="00914553" w:rsidRDefault="00914553" w:rsidP="007A6006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Based in </w:t>
            </w:r>
            <w:r w:rsidR="006C1CCA">
              <w:rPr>
                <w:sz w:val="22"/>
              </w:rPr>
              <w:t xml:space="preserve">the </w:t>
            </w:r>
            <w:r w:rsidR="00E57F02">
              <w:rPr>
                <w:sz w:val="22"/>
              </w:rPr>
              <w:t>-</w:t>
            </w:r>
            <w:r w:rsidR="006C1CCA">
              <w:rPr>
                <w:sz w:val="22"/>
              </w:rPr>
              <w:t xml:space="preserve"> office</w:t>
            </w:r>
            <w:r>
              <w:rPr>
                <w:sz w:val="22"/>
              </w:rPr>
              <w:t xml:space="preserve">, with substantial travel around </w:t>
            </w:r>
          </w:p>
        </w:tc>
      </w:tr>
    </w:tbl>
    <w:p w14:paraId="5336F531" w14:textId="77777777" w:rsidR="00914553" w:rsidRDefault="00914553" w:rsidP="007E5DFC">
      <w:pPr>
        <w:rPr>
          <w:b/>
          <w:sz w:val="22"/>
        </w:rPr>
      </w:pPr>
    </w:p>
    <w:p w14:paraId="7E694CC9" w14:textId="77777777" w:rsidR="007E5DFC" w:rsidRPr="009C3385" w:rsidRDefault="007E5DFC" w:rsidP="007E5DFC">
      <w:pPr>
        <w:spacing w:before="240" w:after="120"/>
        <w:jc w:val="both"/>
        <w:rPr>
          <w:rFonts w:cs="Arial"/>
          <w:b/>
          <w:sz w:val="22"/>
          <w:szCs w:val="22"/>
        </w:rPr>
      </w:pPr>
      <w:r w:rsidRPr="009C3385">
        <w:rPr>
          <w:rFonts w:cs="Arial"/>
          <w:b/>
          <w:sz w:val="22"/>
          <w:szCs w:val="22"/>
        </w:rPr>
        <w:t>Purpose of Your Job</w:t>
      </w:r>
    </w:p>
    <w:p w14:paraId="28B3C21E" w14:textId="75F7A71E" w:rsidR="00DA57EF" w:rsidRDefault="00CB115A" w:rsidP="007E5DFC">
      <w:pPr>
        <w:pStyle w:val="BodyText2"/>
        <w:jc w:val="both"/>
        <w:rPr>
          <w:b w:val="0"/>
          <w:i w:val="0"/>
        </w:rPr>
      </w:pPr>
      <w:r>
        <w:rPr>
          <w:rFonts w:cs="Arial"/>
          <w:b w:val="0"/>
          <w:i w:val="0"/>
          <w:szCs w:val="22"/>
        </w:rPr>
        <w:t xml:space="preserve">The Executive Director </w:t>
      </w:r>
      <w:r w:rsidR="00414C0F">
        <w:rPr>
          <w:rFonts w:cs="Arial"/>
          <w:b w:val="0"/>
          <w:i w:val="0"/>
          <w:szCs w:val="22"/>
        </w:rPr>
        <w:t xml:space="preserve">is responsible for the strategic leadership and management of </w:t>
      </w:r>
      <w:r w:rsidR="00E57F02">
        <w:rPr>
          <w:rFonts w:cs="Arial"/>
          <w:b w:val="0"/>
          <w:i w:val="0"/>
          <w:szCs w:val="22"/>
        </w:rPr>
        <w:t>-</w:t>
      </w:r>
      <w:r w:rsidR="00414C0F">
        <w:rPr>
          <w:rFonts w:cs="Arial"/>
          <w:b w:val="0"/>
          <w:i w:val="0"/>
          <w:szCs w:val="22"/>
        </w:rPr>
        <w:t xml:space="preserve">, </w:t>
      </w:r>
      <w:r w:rsidR="00150C81">
        <w:rPr>
          <w:rFonts w:cs="Arial"/>
          <w:b w:val="0"/>
          <w:i w:val="0"/>
          <w:szCs w:val="22"/>
        </w:rPr>
        <w:t>supporting</w:t>
      </w:r>
      <w:r w:rsidR="00414C0F">
        <w:rPr>
          <w:rFonts w:cs="Arial"/>
          <w:b w:val="0"/>
          <w:i w:val="0"/>
          <w:szCs w:val="22"/>
        </w:rPr>
        <w:t xml:space="preserve"> the Board of Trustees</w:t>
      </w:r>
      <w:r w:rsidR="006A33DE">
        <w:rPr>
          <w:rFonts w:cs="Arial"/>
          <w:b w:val="0"/>
          <w:i w:val="0"/>
          <w:szCs w:val="22"/>
        </w:rPr>
        <w:t>, managing senior roles</w:t>
      </w:r>
      <w:r w:rsidR="00414C0F">
        <w:rPr>
          <w:rFonts w:cs="Arial"/>
          <w:b w:val="0"/>
          <w:i w:val="0"/>
          <w:szCs w:val="22"/>
        </w:rPr>
        <w:t xml:space="preserve"> and engaging all staff and </w:t>
      </w:r>
      <w:proofErr w:type="gramStart"/>
      <w:r w:rsidR="00414C0F">
        <w:rPr>
          <w:rFonts w:cs="Arial"/>
          <w:b w:val="0"/>
          <w:i w:val="0"/>
          <w:szCs w:val="22"/>
        </w:rPr>
        <w:t>volunteers</w:t>
      </w:r>
      <w:proofErr w:type="gramEnd"/>
      <w:r w:rsidR="00414C0F">
        <w:rPr>
          <w:rFonts w:cs="Arial"/>
          <w:b w:val="0"/>
          <w:i w:val="0"/>
          <w:szCs w:val="22"/>
        </w:rPr>
        <w:t xml:space="preserve"> to </w:t>
      </w:r>
      <w:r w:rsidR="006A33DE">
        <w:rPr>
          <w:rFonts w:cs="Arial"/>
          <w:b w:val="0"/>
          <w:i w:val="0"/>
          <w:szCs w:val="22"/>
        </w:rPr>
        <w:t xml:space="preserve">continue to </w:t>
      </w:r>
      <w:r w:rsidR="00414C0F">
        <w:rPr>
          <w:rFonts w:cs="Arial"/>
          <w:b w:val="0"/>
          <w:i w:val="0"/>
          <w:szCs w:val="22"/>
        </w:rPr>
        <w:t xml:space="preserve">deliver </w:t>
      </w:r>
      <w:r w:rsidR="006A33DE">
        <w:rPr>
          <w:rFonts w:cs="Arial"/>
          <w:b w:val="0"/>
          <w:i w:val="0"/>
          <w:szCs w:val="22"/>
        </w:rPr>
        <w:t>excellent, safe, innovative and responsive services to young people across Cambridgeshire.</w:t>
      </w:r>
      <w:r w:rsidR="00DB6B8B">
        <w:rPr>
          <w:rFonts w:cs="Arial"/>
          <w:b w:val="0"/>
          <w:i w:val="0"/>
          <w:szCs w:val="22"/>
        </w:rPr>
        <w:t xml:space="preserve"> The Executive Director will lead strategic planning processes and ensure agreed aims and objectives are met, balancing further development of </w:t>
      </w:r>
      <w:r w:rsidR="00E57F02">
        <w:rPr>
          <w:rFonts w:cs="Arial"/>
          <w:b w:val="0"/>
          <w:i w:val="0"/>
          <w:szCs w:val="22"/>
        </w:rPr>
        <w:t>-</w:t>
      </w:r>
      <w:r w:rsidR="00DB6B8B">
        <w:rPr>
          <w:rFonts w:cs="Arial"/>
          <w:b w:val="0"/>
          <w:i w:val="0"/>
          <w:szCs w:val="22"/>
        </w:rPr>
        <w:t xml:space="preserve"> offer to young people with the consolidation of existing services</w:t>
      </w:r>
      <w:r w:rsidR="002521AD">
        <w:rPr>
          <w:rFonts w:cs="Arial"/>
          <w:b w:val="0"/>
          <w:i w:val="0"/>
          <w:szCs w:val="22"/>
        </w:rPr>
        <w:t xml:space="preserve">, </w:t>
      </w:r>
      <w:r w:rsidR="00751897">
        <w:rPr>
          <w:rFonts w:cs="Arial"/>
          <w:b w:val="0"/>
          <w:i w:val="0"/>
          <w:szCs w:val="22"/>
        </w:rPr>
        <w:t>mean</w:t>
      </w:r>
      <w:r w:rsidR="002521AD">
        <w:rPr>
          <w:rFonts w:cs="Arial"/>
          <w:b w:val="0"/>
          <w:i w:val="0"/>
          <w:szCs w:val="22"/>
        </w:rPr>
        <w:t xml:space="preserve">while </w:t>
      </w:r>
      <w:r w:rsidR="00751897">
        <w:rPr>
          <w:rFonts w:cs="Arial"/>
          <w:b w:val="0"/>
          <w:i w:val="0"/>
          <w:szCs w:val="22"/>
        </w:rPr>
        <w:t>ensuring that</w:t>
      </w:r>
      <w:r w:rsidR="00DB6B8B">
        <w:rPr>
          <w:rFonts w:cs="Arial"/>
          <w:b w:val="0"/>
          <w:i w:val="0"/>
          <w:szCs w:val="22"/>
        </w:rPr>
        <w:t xml:space="preserve"> the ethos, integrity and relentless focus on improving outcomes for service users</w:t>
      </w:r>
      <w:r w:rsidR="00751897">
        <w:rPr>
          <w:rFonts w:cs="Arial"/>
          <w:b w:val="0"/>
          <w:i w:val="0"/>
          <w:szCs w:val="22"/>
        </w:rPr>
        <w:t xml:space="preserve"> is maintained</w:t>
      </w:r>
      <w:r w:rsidR="00DB6B8B">
        <w:rPr>
          <w:rFonts w:cs="Arial"/>
          <w:b w:val="0"/>
          <w:i w:val="0"/>
          <w:szCs w:val="22"/>
        </w:rPr>
        <w:t>.</w:t>
      </w:r>
      <w:r w:rsidR="009F6F76">
        <w:rPr>
          <w:rFonts w:cs="Arial"/>
          <w:b w:val="0"/>
          <w:i w:val="0"/>
          <w:szCs w:val="22"/>
        </w:rPr>
        <w:t xml:space="preserve"> The Executive Director will als</w:t>
      </w:r>
      <w:r w:rsidR="00C75A21">
        <w:rPr>
          <w:rFonts w:cs="Arial"/>
          <w:b w:val="0"/>
          <w:i w:val="0"/>
          <w:szCs w:val="22"/>
        </w:rPr>
        <w:t xml:space="preserve">o create positive relationships and networks </w:t>
      </w:r>
      <w:r w:rsidR="009F6F76">
        <w:rPr>
          <w:rFonts w:cs="Arial"/>
          <w:b w:val="0"/>
          <w:i w:val="0"/>
          <w:szCs w:val="22"/>
        </w:rPr>
        <w:t xml:space="preserve">with </w:t>
      </w:r>
      <w:r w:rsidR="00C52AAB">
        <w:rPr>
          <w:rFonts w:cs="Arial"/>
          <w:b w:val="0"/>
          <w:i w:val="0"/>
          <w:szCs w:val="22"/>
        </w:rPr>
        <w:t xml:space="preserve">key local and national stakeholders, continuing </w:t>
      </w:r>
      <w:r w:rsidR="00E57F02">
        <w:rPr>
          <w:rFonts w:cs="Arial"/>
          <w:b w:val="0"/>
          <w:i w:val="0"/>
          <w:szCs w:val="22"/>
        </w:rPr>
        <w:t>-</w:t>
      </w:r>
      <w:r w:rsidR="00C52AAB">
        <w:rPr>
          <w:rFonts w:cs="Arial"/>
          <w:b w:val="0"/>
          <w:i w:val="0"/>
          <w:szCs w:val="22"/>
        </w:rPr>
        <w:t xml:space="preserve"> lead role in advocating for young people wherever decisions are made that will affect their lives.</w:t>
      </w:r>
    </w:p>
    <w:p w14:paraId="6A038F70" w14:textId="77777777" w:rsidR="00DA57EF" w:rsidRDefault="00DA57EF" w:rsidP="007E5DFC">
      <w:pPr>
        <w:pStyle w:val="BodyText2"/>
        <w:jc w:val="both"/>
        <w:rPr>
          <w:rFonts w:cs="Arial"/>
          <w:b w:val="0"/>
          <w:i w:val="0"/>
          <w:szCs w:val="22"/>
        </w:rPr>
      </w:pPr>
    </w:p>
    <w:p w14:paraId="25A2A843" w14:textId="77777777" w:rsidR="000A62A6" w:rsidRPr="000A62A6" w:rsidRDefault="000A62A6" w:rsidP="000A62A6">
      <w:pPr>
        <w:pStyle w:val="Bullet"/>
        <w:numPr>
          <w:ilvl w:val="0"/>
          <w:numId w:val="0"/>
        </w:numPr>
        <w:spacing w:after="120"/>
        <w:rPr>
          <w:rFonts w:cs="Arial"/>
          <w:b/>
          <w:sz w:val="22"/>
          <w:szCs w:val="22"/>
        </w:rPr>
      </w:pPr>
      <w:r w:rsidRPr="000A62A6">
        <w:rPr>
          <w:rFonts w:cs="Arial"/>
          <w:b/>
          <w:sz w:val="22"/>
          <w:szCs w:val="22"/>
        </w:rPr>
        <w:t>Your Accountabilities and Responsibilities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8045"/>
      </w:tblGrid>
      <w:tr w:rsidR="000A62A6" w:rsidRPr="000A62A6" w14:paraId="524404AD" w14:textId="77777777" w:rsidTr="000A62A6">
        <w:tc>
          <w:tcPr>
            <w:tcW w:w="415" w:type="dxa"/>
          </w:tcPr>
          <w:p w14:paraId="6C1DCD62" w14:textId="77777777" w:rsidR="000A62A6" w:rsidRPr="000A62A6" w:rsidRDefault="000A62A6" w:rsidP="009C0EC8">
            <w:pPr>
              <w:numPr>
                <w:ilvl w:val="0"/>
                <w:numId w:val="6"/>
              </w:numPr>
              <w:tabs>
                <w:tab w:val="right" w:leader="dot" w:pos="8080"/>
              </w:tabs>
              <w:suppressAutoHyphens w:val="0"/>
              <w:rPr>
                <w:rFonts w:cs="Arial"/>
                <w:sz w:val="22"/>
                <w:szCs w:val="22"/>
              </w:rPr>
            </w:pPr>
            <w:r w:rsidRPr="000A62A6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8045" w:type="dxa"/>
          </w:tcPr>
          <w:p w14:paraId="4E5D0789" w14:textId="18EEF12B" w:rsidR="000A62A6" w:rsidRPr="000A62A6" w:rsidRDefault="000A62A6" w:rsidP="00C35507">
            <w:pPr>
              <w:pStyle w:val="Heading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62A6">
              <w:rPr>
                <w:rFonts w:ascii="Arial" w:hAnsi="Arial" w:cs="Arial"/>
                <w:color w:val="auto"/>
                <w:sz w:val="22"/>
                <w:szCs w:val="22"/>
              </w:rPr>
              <w:t>Strategic Planning and Organisational Development</w:t>
            </w:r>
          </w:p>
          <w:p w14:paraId="61F6F200" w14:textId="77777777" w:rsidR="000A62A6" w:rsidRPr="000A62A6" w:rsidRDefault="000A62A6" w:rsidP="00C35507">
            <w:pPr>
              <w:rPr>
                <w:rFonts w:cs="Arial"/>
                <w:sz w:val="22"/>
                <w:szCs w:val="22"/>
                <w:lang w:val="en-US"/>
              </w:rPr>
            </w:pPr>
          </w:p>
          <w:p w14:paraId="0B0330BB" w14:textId="3A8E34CD" w:rsidR="00FF4458" w:rsidRPr="00FF4458" w:rsidRDefault="00FF4458" w:rsidP="00FF4458">
            <w:pPr>
              <w:pStyle w:val="ListParagraph"/>
              <w:numPr>
                <w:ilvl w:val="0"/>
                <w:numId w:val="5"/>
              </w:numPr>
              <w:suppressAutoHyphens w:val="0"/>
              <w:rPr>
                <w:rFonts w:cs="Arial"/>
                <w:sz w:val="22"/>
                <w:szCs w:val="22"/>
                <w:lang w:val="en-US"/>
              </w:rPr>
            </w:pPr>
            <w:r w:rsidRPr="000A62A6">
              <w:rPr>
                <w:rFonts w:cs="Arial"/>
                <w:sz w:val="22"/>
                <w:szCs w:val="22"/>
                <w:lang w:val="en-US"/>
              </w:rPr>
              <w:t>To lead the develo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pment and implementation of </w:t>
            </w:r>
            <w:r w:rsidR="00E57F02">
              <w:rPr>
                <w:rFonts w:cs="Arial"/>
                <w:sz w:val="22"/>
                <w:szCs w:val="22"/>
              </w:rPr>
              <w:t>-</w:t>
            </w:r>
            <w:r w:rsidRPr="000A62A6">
              <w:rPr>
                <w:rFonts w:cs="Arial"/>
                <w:sz w:val="22"/>
                <w:szCs w:val="22"/>
                <w:lang w:val="en-US"/>
              </w:rPr>
              <w:t xml:space="preserve"> strategic vision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 and ensure that the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organisation’s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 xml:space="preserve"> aims and objectives are met.</w:t>
            </w:r>
          </w:p>
          <w:p w14:paraId="59AEE508" w14:textId="441BF031" w:rsidR="000A62A6" w:rsidRDefault="000A62A6" w:rsidP="00DD3431">
            <w:pPr>
              <w:pStyle w:val="ListParagraph"/>
              <w:numPr>
                <w:ilvl w:val="0"/>
                <w:numId w:val="5"/>
              </w:numPr>
              <w:suppressAutoHyphens w:val="0"/>
              <w:rPr>
                <w:rFonts w:cs="Arial"/>
                <w:sz w:val="22"/>
                <w:szCs w:val="22"/>
              </w:rPr>
            </w:pPr>
            <w:r w:rsidRPr="000A62A6">
              <w:rPr>
                <w:rFonts w:cs="Arial"/>
                <w:sz w:val="22"/>
                <w:szCs w:val="22"/>
              </w:rPr>
              <w:t>To ens</w:t>
            </w:r>
            <w:r w:rsidR="00E57F02">
              <w:rPr>
                <w:rFonts w:cs="Arial"/>
                <w:sz w:val="22"/>
                <w:szCs w:val="22"/>
              </w:rPr>
              <w:t>ure that the values of -</w:t>
            </w:r>
            <w:r w:rsidRPr="000A62A6">
              <w:rPr>
                <w:rFonts w:cs="Arial"/>
                <w:sz w:val="22"/>
                <w:szCs w:val="22"/>
              </w:rPr>
              <w:t xml:space="preserve"> are visible in the work of the organisation and understood by all who work or volunteer in its name</w:t>
            </w:r>
            <w:r w:rsidR="002A75E9">
              <w:rPr>
                <w:rFonts w:cs="Arial"/>
                <w:sz w:val="22"/>
                <w:szCs w:val="22"/>
              </w:rPr>
              <w:t>.</w:t>
            </w:r>
          </w:p>
          <w:p w14:paraId="23CFA162" w14:textId="6F6EE565" w:rsidR="00693690" w:rsidRPr="005D665B" w:rsidRDefault="00693690" w:rsidP="00DD3431">
            <w:pPr>
              <w:pStyle w:val="ListParagraph"/>
              <w:numPr>
                <w:ilvl w:val="0"/>
                <w:numId w:val="5"/>
              </w:numPr>
              <w:suppressAutoHyphens w:val="0"/>
              <w:rPr>
                <w:rFonts w:cs="Arial"/>
                <w:sz w:val="22"/>
                <w:szCs w:val="22"/>
              </w:rPr>
            </w:pPr>
            <w:r w:rsidRPr="007B5D80">
              <w:rPr>
                <w:sz w:val="22"/>
                <w:szCs w:val="22"/>
                <w:lang w:val="en-US"/>
              </w:rPr>
              <w:t xml:space="preserve">To develop and maintain a sense of the strengths and opportunities that can be </w:t>
            </w:r>
            <w:r w:rsidRPr="007B5D80">
              <w:rPr>
                <w:sz w:val="22"/>
                <w:szCs w:val="22"/>
              </w:rPr>
              <w:t>maximised</w:t>
            </w:r>
            <w:r w:rsidRPr="007B5D80">
              <w:rPr>
                <w:sz w:val="22"/>
                <w:szCs w:val="22"/>
                <w:lang w:val="en-US"/>
              </w:rPr>
              <w:t xml:space="preserve"> for the </w:t>
            </w:r>
            <w:r w:rsidRPr="007B5D80">
              <w:rPr>
                <w:sz w:val="22"/>
                <w:szCs w:val="22"/>
              </w:rPr>
              <w:t>organisation</w:t>
            </w:r>
            <w:r w:rsidRPr="007B5D80">
              <w:rPr>
                <w:sz w:val="22"/>
                <w:szCs w:val="22"/>
                <w:lang w:val="en-US"/>
              </w:rPr>
              <w:t xml:space="preserve"> as the environment in which it operates evolves.</w:t>
            </w:r>
          </w:p>
          <w:p w14:paraId="484B713F" w14:textId="37BAC410" w:rsidR="005D665B" w:rsidRDefault="005D665B" w:rsidP="005D665B">
            <w:pPr>
              <w:pStyle w:val="ListParagraph"/>
              <w:numPr>
                <w:ilvl w:val="0"/>
                <w:numId w:val="5"/>
              </w:numPr>
              <w:suppressAutoHyphens w:val="0"/>
              <w:rPr>
                <w:rFonts w:cs="Arial"/>
                <w:sz w:val="22"/>
                <w:szCs w:val="22"/>
              </w:rPr>
            </w:pPr>
            <w:r w:rsidRPr="000A62A6">
              <w:rPr>
                <w:rFonts w:cs="Arial"/>
                <w:sz w:val="22"/>
                <w:szCs w:val="22"/>
              </w:rPr>
              <w:t xml:space="preserve">To </w:t>
            </w:r>
            <w:r>
              <w:rPr>
                <w:rFonts w:cs="Arial"/>
                <w:sz w:val="22"/>
                <w:szCs w:val="22"/>
              </w:rPr>
              <w:t>take overall responsibility</w:t>
            </w:r>
            <w:r w:rsidRPr="000A62A6">
              <w:rPr>
                <w:rFonts w:cs="Arial"/>
                <w:sz w:val="22"/>
                <w:szCs w:val="22"/>
              </w:rPr>
              <w:t xml:space="preserve"> for the organ</w:t>
            </w:r>
            <w:r w:rsidR="00E57F02">
              <w:rPr>
                <w:rFonts w:cs="Arial"/>
                <w:sz w:val="22"/>
                <w:szCs w:val="22"/>
              </w:rPr>
              <w:t>isational structure of -</w:t>
            </w:r>
            <w:r w:rsidRPr="000A62A6">
              <w:rPr>
                <w:rFonts w:cs="Arial"/>
                <w:sz w:val="22"/>
                <w:szCs w:val="22"/>
              </w:rPr>
              <w:t>, including proposing and overseeing restructuring should the need arise.</w:t>
            </w:r>
          </w:p>
          <w:p w14:paraId="456C19AC" w14:textId="148BEE72" w:rsidR="005D665B" w:rsidRPr="005D665B" w:rsidRDefault="005D665B" w:rsidP="005D665B">
            <w:pPr>
              <w:pStyle w:val="ListParagraph"/>
              <w:numPr>
                <w:ilvl w:val="0"/>
                <w:numId w:val="5"/>
              </w:numPr>
              <w:suppressAutoHyphens w:val="0"/>
              <w:rPr>
                <w:rFonts w:cs="Arial"/>
                <w:sz w:val="22"/>
                <w:szCs w:val="22"/>
              </w:rPr>
            </w:pPr>
            <w:r w:rsidRPr="007B5D80">
              <w:rPr>
                <w:sz w:val="22"/>
                <w:szCs w:val="22"/>
                <w:lang w:val="en-US"/>
              </w:rPr>
              <w:t xml:space="preserve">To delegate responsibility for operational risk management and learning and development </w:t>
            </w:r>
            <w:r w:rsidRPr="00C12656">
              <w:rPr>
                <w:rFonts w:cs="Arial"/>
                <w:sz w:val="22"/>
                <w:szCs w:val="22"/>
                <w:lang w:val="en-US"/>
              </w:rPr>
              <w:t>to the Director of Operations.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  <w:p w14:paraId="7774ADFF" w14:textId="7A654A1E" w:rsidR="000A62A6" w:rsidRPr="002726D4" w:rsidRDefault="000A62A6" w:rsidP="002726D4">
            <w:pPr>
              <w:pStyle w:val="ListParagraph"/>
              <w:numPr>
                <w:ilvl w:val="0"/>
                <w:numId w:val="5"/>
              </w:numPr>
              <w:suppressAutoHyphens w:val="0"/>
              <w:rPr>
                <w:rFonts w:cs="Arial"/>
                <w:sz w:val="22"/>
                <w:szCs w:val="22"/>
              </w:rPr>
            </w:pPr>
            <w:r w:rsidRPr="000A62A6">
              <w:rPr>
                <w:rFonts w:cs="Arial"/>
                <w:sz w:val="22"/>
                <w:szCs w:val="22"/>
              </w:rPr>
              <w:t>To take overall responsibility for all matters pertaining t</w:t>
            </w:r>
            <w:r w:rsidR="00E57F02">
              <w:rPr>
                <w:rFonts w:cs="Arial"/>
                <w:sz w:val="22"/>
                <w:szCs w:val="22"/>
              </w:rPr>
              <w:t>o risk and ensure that -</w:t>
            </w:r>
            <w:r w:rsidRPr="000A62A6">
              <w:rPr>
                <w:rFonts w:cs="Arial"/>
                <w:sz w:val="22"/>
                <w:szCs w:val="22"/>
              </w:rPr>
              <w:t xml:space="preserve"> complies with its legal and contractual obligations.</w:t>
            </w:r>
          </w:p>
        </w:tc>
      </w:tr>
      <w:tr w:rsidR="000A62A6" w:rsidRPr="000A62A6" w14:paraId="7CF72C94" w14:textId="77777777" w:rsidTr="000A62A6">
        <w:trPr>
          <w:trHeight w:val="70"/>
        </w:trPr>
        <w:tc>
          <w:tcPr>
            <w:tcW w:w="415" w:type="dxa"/>
          </w:tcPr>
          <w:p w14:paraId="16743033" w14:textId="157BD854" w:rsidR="000A62A6" w:rsidRPr="00A24A30" w:rsidRDefault="000A62A6" w:rsidP="00C35507">
            <w:pPr>
              <w:tabs>
                <w:tab w:val="left" w:pos="709"/>
              </w:tabs>
              <w:ind w:left="3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045" w:type="dxa"/>
          </w:tcPr>
          <w:p w14:paraId="538AB887" w14:textId="77777777" w:rsidR="00C36094" w:rsidRDefault="00C36094" w:rsidP="00C35507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  <w:p w14:paraId="0269D5B8" w14:textId="77777777" w:rsidR="000A62A6" w:rsidRDefault="000A62A6" w:rsidP="00C35507">
            <w:pPr>
              <w:rPr>
                <w:rFonts w:cs="Arial"/>
                <w:b/>
                <w:sz w:val="22"/>
                <w:szCs w:val="22"/>
                <w:lang w:val="en-US"/>
              </w:rPr>
            </w:pPr>
            <w:r w:rsidRPr="000A62A6">
              <w:rPr>
                <w:rFonts w:cs="Arial"/>
                <w:b/>
                <w:sz w:val="22"/>
                <w:szCs w:val="22"/>
                <w:lang w:val="en-US"/>
              </w:rPr>
              <w:lastRenderedPageBreak/>
              <w:t>Quality and Impact</w:t>
            </w:r>
          </w:p>
          <w:p w14:paraId="3138A85F" w14:textId="77777777" w:rsidR="006C18C6" w:rsidRPr="000A62A6" w:rsidRDefault="006C18C6" w:rsidP="00C35507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  <w:p w14:paraId="46DF57BB" w14:textId="4DB6A2DC" w:rsidR="000A62A6" w:rsidRPr="000A62A6" w:rsidRDefault="000A62A6" w:rsidP="00657913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cs="Arial"/>
                <w:sz w:val="22"/>
                <w:szCs w:val="22"/>
                <w:lang w:val="en-US"/>
              </w:rPr>
            </w:pPr>
            <w:r w:rsidRPr="000A62A6">
              <w:rPr>
                <w:rFonts w:cs="Arial"/>
                <w:sz w:val="22"/>
                <w:szCs w:val="22"/>
                <w:lang w:val="en-US"/>
              </w:rPr>
              <w:t>To oversee the quality assurance and impact measurement system</w:t>
            </w:r>
            <w:r w:rsidR="00657913">
              <w:rPr>
                <w:rFonts w:cs="Arial"/>
                <w:sz w:val="22"/>
                <w:szCs w:val="22"/>
                <w:lang w:val="en-US"/>
              </w:rPr>
              <w:t>s</w:t>
            </w:r>
            <w:r w:rsidRPr="000A62A6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0A62A6">
              <w:rPr>
                <w:rFonts w:cs="Arial"/>
                <w:sz w:val="22"/>
                <w:szCs w:val="22"/>
                <w:lang w:val="en-US"/>
              </w:rPr>
              <w:t xml:space="preserve">that </w:t>
            </w:r>
            <w:r w:rsidR="00657913">
              <w:rPr>
                <w:rFonts w:cs="Arial"/>
                <w:sz w:val="22"/>
                <w:szCs w:val="22"/>
                <w:lang w:val="en-US"/>
              </w:rPr>
              <w:t>are</w:t>
            </w:r>
            <w:proofErr w:type="gramEnd"/>
            <w:r w:rsidR="00657913" w:rsidRPr="000A62A6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Pr="000A62A6">
              <w:rPr>
                <w:rFonts w:cs="Arial"/>
                <w:sz w:val="22"/>
                <w:szCs w:val="22"/>
                <w:lang w:val="en-US"/>
              </w:rPr>
              <w:t>managed by the Director of Operations</w:t>
            </w:r>
            <w:r w:rsidR="00657913">
              <w:rPr>
                <w:rFonts w:cs="Arial"/>
                <w:sz w:val="22"/>
                <w:szCs w:val="22"/>
                <w:lang w:val="en-US"/>
              </w:rPr>
              <w:t>.</w:t>
            </w:r>
          </w:p>
          <w:p w14:paraId="7963AA3D" w14:textId="7292A816" w:rsidR="00AA2349" w:rsidRPr="000A62A6" w:rsidRDefault="000A62A6" w:rsidP="00657913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cs="Arial"/>
                <w:sz w:val="22"/>
                <w:szCs w:val="22"/>
                <w:lang w:val="en-US"/>
              </w:rPr>
            </w:pPr>
            <w:r w:rsidRPr="000A62A6">
              <w:rPr>
                <w:rFonts w:cs="Arial"/>
                <w:sz w:val="22"/>
                <w:szCs w:val="22"/>
                <w:lang w:val="en-US"/>
              </w:rPr>
              <w:t xml:space="preserve">To ensure that there are mechanisms and monitoring in place to ensure concerns and complaints from service users can be heard and addressed. </w:t>
            </w:r>
          </w:p>
          <w:p w14:paraId="1973725E" w14:textId="674B88E1" w:rsidR="000A62A6" w:rsidRPr="000A62A6" w:rsidRDefault="00D62B36" w:rsidP="00FD225A">
            <w:pPr>
              <w:pStyle w:val="ListParagraph"/>
              <w:numPr>
                <w:ilvl w:val="0"/>
                <w:numId w:val="7"/>
              </w:numPr>
              <w:suppressAutoHyphens w:val="0"/>
            </w:pPr>
            <w:r>
              <w:rPr>
                <w:rFonts w:cs="Arial"/>
                <w:sz w:val="22"/>
                <w:szCs w:val="22"/>
                <w:lang w:val="en-US"/>
              </w:rPr>
              <w:t xml:space="preserve">To ensure that all the above is </w:t>
            </w:r>
            <w:r w:rsidR="000A62A6" w:rsidRPr="00FD225A">
              <w:rPr>
                <w:rFonts w:cs="Arial"/>
                <w:sz w:val="22"/>
                <w:szCs w:val="22"/>
                <w:lang w:val="en-US"/>
              </w:rPr>
              <w:t xml:space="preserve">shared 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effectively </w:t>
            </w:r>
            <w:r w:rsidR="000A62A6" w:rsidRPr="00FD225A">
              <w:rPr>
                <w:rFonts w:cs="Arial"/>
                <w:sz w:val="22"/>
                <w:szCs w:val="22"/>
                <w:lang w:val="en-US"/>
              </w:rPr>
              <w:t>with the Board</w:t>
            </w:r>
            <w:r w:rsidR="00C71382">
              <w:rPr>
                <w:rFonts w:cs="Arial"/>
                <w:sz w:val="22"/>
                <w:szCs w:val="22"/>
                <w:lang w:val="en-US"/>
              </w:rPr>
              <w:t xml:space="preserve"> of Trustees</w:t>
            </w:r>
            <w:r w:rsidR="00657913" w:rsidRPr="00FD225A">
              <w:rPr>
                <w:rFonts w:cs="Arial"/>
                <w:sz w:val="22"/>
                <w:szCs w:val="22"/>
                <w:lang w:val="en-US"/>
              </w:rPr>
              <w:t>.</w:t>
            </w:r>
          </w:p>
        </w:tc>
      </w:tr>
      <w:tr w:rsidR="000A62A6" w:rsidRPr="000A62A6" w14:paraId="5EA4751C" w14:textId="77777777" w:rsidTr="000A62A6">
        <w:tc>
          <w:tcPr>
            <w:tcW w:w="415" w:type="dxa"/>
          </w:tcPr>
          <w:p w14:paraId="31761EF4" w14:textId="77777777" w:rsidR="000A62A6" w:rsidRPr="00A24A30" w:rsidRDefault="000A62A6" w:rsidP="00C35507">
            <w:pPr>
              <w:tabs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045" w:type="dxa"/>
          </w:tcPr>
          <w:p w14:paraId="1B8E53C7" w14:textId="77777777" w:rsidR="000A62A6" w:rsidRPr="000A62A6" w:rsidRDefault="000A62A6" w:rsidP="00C35507">
            <w:pPr>
              <w:pStyle w:val="Heading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62A6">
              <w:rPr>
                <w:rFonts w:ascii="Arial" w:hAnsi="Arial" w:cs="Arial"/>
                <w:color w:val="auto"/>
                <w:sz w:val="22"/>
                <w:szCs w:val="22"/>
              </w:rPr>
              <w:t>Finance and fundraising</w:t>
            </w:r>
          </w:p>
          <w:p w14:paraId="3E30CAAA" w14:textId="77777777" w:rsidR="000A62A6" w:rsidRPr="000A62A6" w:rsidRDefault="000A62A6" w:rsidP="00C35507">
            <w:pPr>
              <w:rPr>
                <w:rFonts w:cs="Arial"/>
                <w:sz w:val="22"/>
                <w:szCs w:val="22"/>
                <w:lang w:val="en-US"/>
              </w:rPr>
            </w:pPr>
          </w:p>
          <w:p w14:paraId="70DBBFA2" w14:textId="26506092" w:rsidR="000A62A6" w:rsidRPr="000A62A6" w:rsidRDefault="00C71382" w:rsidP="00D62B36">
            <w:pPr>
              <w:pStyle w:val="ListParagraph"/>
              <w:numPr>
                <w:ilvl w:val="0"/>
                <w:numId w:val="8"/>
              </w:numPr>
              <w:suppressAutoHyphens w:val="0"/>
              <w:ind w:left="360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To w</w:t>
            </w:r>
            <w:r w:rsidR="00A24A30">
              <w:rPr>
                <w:rFonts w:cs="Arial"/>
                <w:sz w:val="22"/>
                <w:szCs w:val="22"/>
                <w:lang w:val="en-US"/>
              </w:rPr>
              <w:t>ork w</w:t>
            </w:r>
            <w:r w:rsidR="000A62A6" w:rsidRPr="000A62A6">
              <w:rPr>
                <w:rFonts w:cs="Arial"/>
                <w:sz w:val="22"/>
                <w:szCs w:val="22"/>
                <w:lang w:val="en-US"/>
              </w:rPr>
              <w:t>ith the Treasure</w:t>
            </w:r>
            <w:r w:rsidR="00A24A30">
              <w:rPr>
                <w:rFonts w:cs="Arial"/>
                <w:sz w:val="22"/>
                <w:szCs w:val="22"/>
                <w:lang w:val="en-US"/>
              </w:rPr>
              <w:t>r</w:t>
            </w:r>
            <w:r w:rsidR="000A62A6" w:rsidRPr="000A62A6">
              <w:rPr>
                <w:rFonts w:cs="Arial"/>
                <w:sz w:val="22"/>
                <w:szCs w:val="22"/>
                <w:lang w:val="en-US"/>
              </w:rPr>
              <w:t xml:space="preserve"> to o</w:t>
            </w:r>
            <w:r w:rsidR="00930338">
              <w:rPr>
                <w:rFonts w:cs="Arial"/>
                <w:sz w:val="22"/>
                <w:szCs w:val="22"/>
                <w:lang w:val="en-US"/>
              </w:rPr>
              <w:t>versee the financial regulation</w:t>
            </w:r>
            <w:r w:rsidR="00E57F02">
              <w:rPr>
                <w:rFonts w:cs="Arial"/>
                <w:sz w:val="22"/>
                <w:szCs w:val="22"/>
                <w:lang w:val="en-US"/>
              </w:rPr>
              <w:t xml:space="preserve"> of -</w:t>
            </w:r>
            <w:r w:rsidR="000A62A6" w:rsidRPr="000A62A6">
              <w:rPr>
                <w:rFonts w:cs="Arial"/>
                <w:sz w:val="22"/>
                <w:szCs w:val="22"/>
                <w:lang w:val="en-US"/>
              </w:rPr>
              <w:t>, ensuring robust financial management systems are in place for th</w:t>
            </w:r>
            <w:r w:rsidR="00930338">
              <w:rPr>
                <w:rFonts w:cs="Arial"/>
                <w:sz w:val="22"/>
                <w:szCs w:val="22"/>
                <w:lang w:val="en-US"/>
              </w:rPr>
              <w:t xml:space="preserve">e appropriate stewardship of the </w:t>
            </w:r>
            <w:proofErr w:type="spellStart"/>
            <w:r w:rsidR="00930338">
              <w:rPr>
                <w:rFonts w:cs="Arial"/>
                <w:sz w:val="22"/>
                <w:szCs w:val="22"/>
                <w:lang w:val="en-US"/>
              </w:rPr>
              <w:t>organisation’s</w:t>
            </w:r>
            <w:proofErr w:type="spellEnd"/>
            <w:r w:rsidR="000A62A6" w:rsidRPr="000A62A6">
              <w:rPr>
                <w:rFonts w:cs="Arial"/>
                <w:sz w:val="22"/>
                <w:szCs w:val="22"/>
                <w:lang w:val="en-US"/>
              </w:rPr>
              <w:t xml:space="preserve"> financial assets.</w:t>
            </w:r>
          </w:p>
          <w:p w14:paraId="3953AEED" w14:textId="1E029545" w:rsidR="000A62A6" w:rsidRPr="000A62A6" w:rsidRDefault="00E57F02" w:rsidP="00D62B36">
            <w:pPr>
              <w:pStyle w:val="ListParagraph"/>
              <w:numPr>
                <w:ilvl w:val="0"/>
                <w:numId w:val="8"/>
              </w:numPr>
              <w:suppressAutoHyphens w:val="0"/>
              <w:ind w:left="360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To oversee all -</w:t>
            </w:r>
            <w:proofErr w:type="gramStart"/>
            <w:r w:rsidR="00723C0E">
              <w:rPr>
                <w:rFonts w:cs="Arial"/>
                <w:sz w:val="22"/>
                <w:szCs w:val="22"/>
                <w:lang w:val="en-US"/>
              </w:rPr>
              <w:t>budgeting</w:t>
            </w:r>
            <w:proofErr w:type="gramEnd"/>
            <w:r w:rsidR="00723C0E">
              <w:rPr>
                <w:rFonts w:cs="Arial"/>
                <w:sz w:val="22"/>
                <w:szCs w:val="22"/>
                <w:lang w:val="en-US"/>
              </w:rPr>
              <w:t xml:space="preserve"> processes,</w:t>
            </w:r>
            <w:r w:rsidR="000A62A6" w:rsidRPr="000A62A6">
              <w:rPr>
                <w:rFonts w:cs="Arial"/>
                <w:sz w:val="22"/>
                <w:szCs w:val="22"/>
                <w:lang w:val="en-US"/>
              </w:rPr>
              <w:t xml:space="preserve"> managed by the Finance and Resource Manager, so that Trustees and senior managers receive timely and accurate financial information to inform str</w:t>
            </w:r>
            <w:r w:rsidR="00C0665B">
              <w:rPr>
                <w:rFonts w:cs="Arial"/>
                <w:sz w:val="22"/>
                <w:szCs w:val="22"/>
                <w:lang w:val="en-US"/>
              </w:rPr>
              <w:t>ategic and operational decision-</w:t>
            </w:r>
            <w:r w:rsidR="000A62A6" w:rsidRPr="000A62A6">
              <w:rPr>
                <w:rFonts w:cs="Arial"/>
                <w:sz w:val="22"/>
                <w:szCs w:val="22"/>
                <w:lang w:val="en-US"/>
              </w:rPr>
              <w:t>making.</w:t>
            </w:r>
          </w:p>
          <w:p w14:paraId="40C929E5" w14:textId="6C23D612" w:rsidR="00155F5F" w:rsidRDefault="00E57F02" w:rsidP="00155F5F">
            <w:pPr>
              <w:pStyle w:val="ListParagraph"/>
              <w:numPr>
                <w:ilvl w:val="0"/>
                <w:numId w:val="8"/>
              </w:numPr>
              <w:suppressAutoHyphens w:val="0"/>
              <w:ind w:left="360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To oversee -</w:t>
            </w:r>
            <w:r w:rsidR="00723C0E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proofErr w:type="gramStart"/>
            <w:r w:rsidR="00723C0E">
              <w:rPr>
                <w:rFonts w:cs="Arial"/>
                <w:sz w:val="22"/>
                <w:szCs w:val="22"/>
                <w:lang w:val="en-US"/>
              </w:rPr>
              <w:t>fundraising</w:t>
            </w:r>
            <w:proofErr w:type="gramEnd"/>
            <w:r w:rsidR="00723C0E">
              <w:rPr>
                <w:rFonts w:cs="Arial"/>
                <w:sz w:val="22"/>
                <w:szCs w:val="22"/>
                <w:lang w:val="en-US"/>
              </w:rPr>
              <w:t xml:space="preserve"> strategy, </w:t>
            </w:r>
            <w:r w:rsidR="000A62A6" w:rsidRPr="000A62A6">
              <w:rPr>
                <w:rFonts w:cs="Arial"/>
                <w:sz w:val="22"/>
                <w:szCs w:val="22"/>
                <w:lang w:val="en-US"/>
              </w:rPr>
              <w:t>delivered by the Fundraiser, ensuring that the funding base is diverse and that strong and open relationships are built with funders</w:t>
            </w:r>
            <w:r w:rsidR="00C0665B">
              <w:rPr>
                <w:rFonts w:cs="Arial"/>
                <w:sz w:val="22"/>
                <w:szCs w:val="22"/>
                <w:lang w:val="en-US"/>
              </w:rPr>
              <w:t xml:space="preserve"> and commissioners</w:t>
            </w:r>
            <w:r w:rsidR="000A62A6" w:rsidRPr="000A62A6">
              <w:rPr>
                <w:rFonts w:cs="Arial"/>
                <w:sz w:val="22"/>
                <w:szCs w:val="22"/>
                <w:lang w:val="en-US"/>
              </w:rPr>
              <w:t>.</w:t>
            </w:r>
          </w:p>
          <w:p w14:paraId="7994DB0D" w14:textId="168D24F9" w:rsidR="000A62A6" w:rsidRPr="00155F5F" w:rsidRDefault="000A62A6" w:rsidP="00155F5F">
            <w:pPr>
              <w:pStyle w:val="ListParagraph"/>
              <w:numPr>
                <w:ilvl w:val="0"/>
                <w:numId w:val="8"/>
              </w:numPr>
              <w:suppressAutoHyphens w:val="0"/>
              <w:ind w:left="360"/>
              <w:rPr>
                <w:rFonts w:cs="Arial"/>
                <w:sz w:val="22"/>
                <w:szCs w:val="22"/>
                <w:lang w:val="en-US"/>
              </w:rPr>
            </w:pPr>
            <w:r w:rsidRPr="00155F5F">
              <w:rPr>
                <w:rFonts w:cs="Arial"/>
                <w:sz w:val="22"/>
                <w:szCs w:val="22"/>
                <w:lang w:val="en-US"/>
              </w:rPr>
              <w:t>To ensure</w:t>
            </w:r>
            <w:r w:rsidR="00C0665B">
              <w:rPr>
                <w:rFonts w:cs="Arial"/>
                <w:sz w:val="22"/>
                <w:szCs w:val="22"/>
                <w:lang w:val="en-US"/>
              </w:rPr>
              <w:t xml:space="preserve"> that</w:t>
            </w:r>
            <w:r w:rsidRPr="00155F5F">
              <w:rPr>
                <w:rFonts w:cs="Arial"/>
                <w:sz w:val="22"/>
                <w:szCs w:val="22"/>
                <w:lang w:val="en-US"/>
              </w:rPr>
              <w:t xml:space="preserve"> the Director of Operations is delivering services within agreed budget</w:t>
            </w:r>
            <w:r w:rsidR="00AA2349" w:rsidRPr="00155F5F">
              <w:rPr>
                <w:rFonts w:cs="Arial"/>
                <w:sz w:val="22"/>
                <w:szCs w:val="22"/>
                <w:lang w:val="en-US"/>
              </w:rPr>
              <w:t>s</w:t>
            </w:r>
            <w:r w:rsidRPr="00155F5F">
              <w:rPr>
                <w:rFonts w:cs="Arial"/>
                <w:sz w:val="22"/>
                <w:szCs w:val="22"/>
                <w:lang w:val="en-US"/>
              </w:rPr>
              <w:t>.</w:t>
            </w:r>
          </w:p>
        </w:tc>
      </w:tr>
      <w:tr w:rsidR="000A62A6" w:rsidRPr="000A62A6" w14:paraId="27D2F3BF" w14:textId="77777777" w:rsidTr="000A62A6">
        <w:tc>
          <w:tcPr>
            <w:tcW w:w="415" w:type="dxa"/>
          </w:tcPr>
          <w:p w14:paraId="662DA8E2" w14:textId="77777777" w:rsidR="000A62A6" w:rsidRPr="009C0EC8" w:rsidRDefault="000A62A6" w:rsidP="00C35507">
            <w:pPr>
              <w:tabs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045" w:type="dxa"/>
          </w:tcPr>
          <w:p w14:paraId="00B4CDA8" w14:textId="77777777" w:rsidR="00AA2349" w:rsidRDefault="00AA2349" w:rsidP="00C35507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  <w:p w14:paraId="33425A8F" w14:textId="77777777" w:rsidR="000A62A6" w:rsidRPr="000A62A6" w:rsidRDefault="000A62A6" w:rsidP="00C35507">
            <w:pPr>
              <w:rPr>
                <w:rFonts w:cs="Arial"/>
                <w:b/>
                <w:sz w:val="22"/>
                <w:szCs w:val="22"/>
                <w:lang w:val="en-US"/>
              </w:rPr>
            </w:pPr>
            <w:r w:rsidRPr="000A62A6">
              <w:rPr>
                <w:rFonts w:cs="Arial"/>
                <w:b/>
                <w:sz w:val="22"/>
                <w:szCs w:val="22"/>
                <w:lang w:val="en-US"/>
              </w:rPr>
              <w:t xml:space="preserve">People management and </w:t>
            </w:r>
            <w:r w:rsidRPr="000A62A6">
              <w:rPr>
                <w:rFonts w:cs="Arial"/>
                <w:b/>
                <w:sz w:val="22"/>
                <w:szCs w:val="22"/>
              </w:rPr>
              <w:t>organisational</w:t>
            </w:r>
            <w:r w:rsidRPr="000A62A6">
              <w:rPr>
                <w:rFonts w:cs="Arial"/>
                <w:b/>
                <w:sz w:val="22"/>
                <w:szCs w:val="22"/>
                <w:lang w:val="en-US"/>
              </w:rPr>
              <w:t xml:space="preserve"> culture </w:t>
            </w:r>
          </w:p>
          <w:p w14:paraId="1398E018" w14:textId="77777777" w:rsidR="000A62A6" w:rsidRPr="000A62A6" w:rsidRDefault="000A62A6" w:rsidP="00C35507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  <w:p w14:paraId="6AD9A3EA" w14:textId="7CD4F814" w:rsidR="000A62A6" w:rsidRPr="000A62A6" w:rsidRDefault="000A62A6" w:rsidP="009870CD">
            <w:pPr>
              <w:pStyle w:val="ListParagraph"/>
              <w:numPr>
                <w:ilvl w:val="0"/>
                <w:numId w:val="9"/>
              </w:numPr>
              <w:suppressAutoHyphens w:val="0"/>
              <w:rPr>
                <w:rFonts w:cs="Arial"/>
                <w:sz w:val="22"/>
                <w:szCs w:val="22"/>
                <w:lang w:val="en-US"/>
              </w:rPr>
            </w:pPr>
            <w:r w:rsidRPr="000A62A6">
              <w:rPr>
                <w:rFonts w:cs="Arial"/>
                <w:sz w:val="22"/>
                <w:szCs w:val="22"/>
                <w:lang w:val="en-US"/>
              </w:rPr>
              <w:t xml:space="preserve">To </w:t>
            </w:r>
            <w:r w:rsidR="006C18C6">
              <w:rPr>
                <w:rFonts w:cs="Arial"/>
                <w:sz w:val="22"/>
                <w:szCs w:val="22"/>
                <w:lang w:val="en-US"/>
              </w:rPr>
              <w:t xml:space="preserve">provide effective </w:t>
            </w:r>
            <w:r w:rsidRPr="000A62A6">
              <w:rPr>
                <w:rFonts w:cs="Arial"/>
                <w:sz w:val="22"/>
                <w:szCs w:val="22"/>
                <w:lang w:val="en-US"/>
              </w:rPr>
              <w:t>line manage</w:t>
            </w:r>
            <w:r w:rsidR="006C18C6">
              <w:rPr>
                <w:rFonts w:cs="Arial"/>
                <w:sz w:val="22"/>
                <w:szCs w:val="22"/>
                <w:lang w:val="en-US"/>
              </w:rPr>
              <w:t>ment to</w:t>
            </w:r>
            <w:r w:rsidRPr="000A62A6">
              <w:rPr>
                <w:rFonts w:cs="Arial"/>
                <w:sz w:val="22"/>
                <w:szCs w:val="22"/>
                <w:lang w:val="en-US"/>
              </w:rPr>
              <w:t xml:space="preserve"> the Director of Operations</w:t>
            </w:r>
            <w:r w:rsidR="006C18C6">
              <w:rPr>
                <w:rFonts w:cs="Arial"/>
                <w:sz w:val="22"/>
                <w:szCs w:val="22"/>
                <w:lang w:val="en-US"/>
              </w:rPr>
              <w:t>, the Fundraiser</w:t>
            </w:r>
            <w:r w:rsidRPr="000A62A6">
              <w:rPr>
                <w:rFonts w:cs="Arial"/>
                <w:sz w:val="22"/>
                <w:szCs w:val="22"/>
                <w:lang w:val="en-US"/>
              </w:rPr>
              <w:t xml:space="preserve"> and the Financ</w:t>
            </w:r>
            <w:r w:rsidR="006C18C6">
              <w:rPr>
                <w:rFonts w:cs="Arial"/>
                <w:sz w:val="22"/>
                <w:szCs w:val="22"/>
                <w:lang w:val="en-US"/>
              </w:rPr>
              <w:t>e and Resources Manager</w:t>
            </w:r>
            <w:r w:rsidRPr="000A62A6">
              <w:rPr>
                <w:rFonts w:cs="Arial"/>
                <w:sz w:val="22"/>
                <w:szCs w:val="22"/>
                <w:lang w:val="en-US"/>
              </w:rPr>
              <w:t>.</w:t>
            </w:r>
          </w:p>
          <w:p w14:paraId="48C6F540" w14:textId="03CC6D46" w:rsidR="000A62A6" w:rsidRPr="000A62A6" w:rsidRDefault="000A62A6" w:rsidP="009870CD">
            <w:pPr>
              <w:pStyle w:val="ListParagraph"/>
              <w:numPr>
                <w:ilvl w:val="0"/>
                <w:numId w:val="9"/>
              </w:numPr>
              <w:suppressAutoHyphens w:val="0"/>
              <w:rPr>
                <w:rFonts w:cs="Arial"/>
                <w:sz w:val="22"/>
                <w:szCs w:val="22"/>
              </w:rPr>
            </w:pPr>
            <w:r w:rsidRPr="000A62A6">
              <w:rPr>
                <w:rFonts w:cs="Arial"/>
                <w:sz w:val="22"/>
                <w:szCs w:val="22"/>
                <w:lang w:val="en-US"/>
              </w:rPr>
              <w:t xml:space="preserve">To oversee </w:t>
            </w:r>
            <w:r w:rsidR="00657913" w:rsidRPr="000A62A6">
              <w:rPr>
                <w:rFonts w:cs="Arial"/>
                <w:sz w:val="22"/>
                <w:szCs w:val="22"/>
                <w:lang w:val="en-US"/>
              </w:rPr>
              <w:t xml:space="preserve">matters of poor performance </w:t>
            </w:r>
            <w:r w:rsidR="00657913">
              <w:rPr>
                <w:rFonts w:cs="Arial"/>
                <w:sz w:val="22"/>
                <w:szCs w:val="22"/>
                <w:lang w:val="en-US"/>
              </w:rPr>
              <w:t xml:space="preserve">and </w:t>
            </w:r>
            <w:r w:rsidR="00D16E81">
              <w:rPr>
                <w:rFonts w:cs="Arial"/>
                <w:sz w:val="22"/>
                <w:szCs w:val="22"/>
                <w:lang w:val="en-US"/>
              </w:rPr>
              <w:t xml:space="preserve">the resolution of </w:t>
            </w:r>
            <w:r w:rsidRPr="000A62A6">
              <w:rPr>
                <w:rFonts w:cs="Arial"/>
                <w:sz w:val="22"/>
                <w:szCs w:val="22"/>
                <w:lang w:val="en-US"/>
              </w:rPr>
              <w:t>disciplinary and grievance issues, in liaison with the Director of Operations and the</w:t>
            </w:r>
            <w:r w:rsidR="00D16E81">
              <w:rPr>
                <w:rFonts w:cs="Arial"/>
                <w:sz w:val="22"/>
                <w:szCs w:val="22"/>
                <w:lang w:val="en-US"/>
              </w:rPr>
              <w:t xml:space="preserve"> Board of</w:t>
            </w:r>
            <w:r w:rsidRPr="000A62A6">
              <w:rPr>
                <w:rFonts w:cs="Arial"/>
                <w:sz w:val="22"/>
                <w:szCs w:val="22"/>
                <w:lang w:val="en-US"/>
              </w:rPr>
              <w:t xml:space="preserve"> Trustees, </w:t>
            </w:r>
            <w:r w:rsidR="00657913">
              <w:rPr>
                <w:rFonts w:cs="Arial"/>
                <w:sz w:val="22"/>
                <w:szCs w:val="22"/>
                <w:lang w:val="en-US"/>
              </w:rPr>
              <w:t>as</w:t>
            </w:r>
            <w:r w:rsidR="006C18C6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Pr="000A62A6">
              <w:rPr>
                <w:rFonts w:cs="Arial"/>
                <w:sz w:val="22"/>
                <w:szCs w:val="22"/>
                <w:lang w:val="en-US"/>
              </w:rPr>
              <w:t>required</w:t>
            </w:r>
            <w:r w:rsidRPr="000A62A6">
              <w:rPr>
                <w:rFonts w:cs="Arial"/>
                <w:sz w:val="22"/>
                <w:szCs w:val="22"/>
              </w:rPr>
              <w:t>.</w:t>
            </w:r>
          </w:p>
          <w:p w14:paraId="13BB7A1C" w14:textId="6F85B176" w:rsidR="006C18C6" w:rsidRDefault="000A62A6" w:rsidP="006C18C6">
            <w:pPr>
              <w:pStyle w:val="ListParagraph"/>
              <w:numPr>
                <w:ilvl w:val="0"/>
                <w:numId w:val="9"/>
              </w:numPr>
              <w:suppressAutoHyphens w:val="0"/>
              <w:rPr>
                <w:rFonts w:cs="Arial"/>
                <w:sz w:val="22"/>
                <w:szCs w:val="22"/>
              </w:rPr>
            </w:pPr>
            <w:r w:rsidRPr="000A62A6">
              <w:rPr>
                <w:rFonts w:cs="Arial"/>
                <w:sz w:val="22"/>
                <w:szCs w:val="22"/>
              </w:rPr>
              <w:t xml:space="preserve">To </w:t>
            </w:r>
            <w:r w:rsidR="006C18C6">
              <w:rPr>
                <w:rFonts w:cs="Arial"/>
                <w:sz w:val="22"/>
                <w:szCs w:val="22"/>
              </w:rPr>
              <w:t xml:space="preserve">take the lead in ensuring that </w:t>
            </w:r>
            <w:r w:rsidR="00E57F02">
              <w:rPr>
                <w:rFonts w:cs="Arial"/>
                <w:sz w:val="22"/>
                <w:szCs w:val="22"/>
              </w:rPr>
              <w:t>-</w:t>
            </w:r>
            <w:r w:rsidR="00A24A30">
              <w:rPr>
                <w:rFonts w:cs="Arial"/>
                <w:sz w:val="22"/>
                <w:szCs w:val="22"/>
              </w:rPr>
              <w:t xml:space="preserve"> values </w:t>
            </w:r>
            <w:r w:rsidR="006C18C6">
              <w:rPr>
                <w:rFonts w:cs="Arial"/>
                <w:sz w:val="22"/>
                <w:szCs w:val="22"/>
              </w:rPr>
              <w:t>are at the heart of its organisational culture.</w:t>
            </w:r>
          </w:p>
          <w:p w14:paraId="60D35E3B" w14:textId="5A82006C" w:rsidR="000A62A6" w:rsidRPr="000A62A6" w:rsidRDefault="00E57F02" w:rsidP="006C18C6">
            <w:pPr>
              <w:pStyle w:val="ListParagraph"/>
              <w:numPr>
                <w:ilvl w:val="0"/>
                <w:numId w:val="9"/>
              </w:numPr>
              <w:suppressAutoHyphens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ensure that -</w:t>
            </w:r>
            <w:r w:rsidR="00AA2349">
              <w:rPr>
                <w:rFonts w:cs="Arial"/>
                <w:sz w:val="22"/>
                <w:szCs w:val="22"/>
              </w:rPr>
              <w:t xml:space="preserve"> </w:t>
            </w:r>
            <w:r w:rsidR="000A62A6" w:rsidRPr="000A62A6">
              <w:rPr>
                <w:rFonts w:cs="Arial"/>
                <w:sz w:val="22"/>
                <w:szCs w:val="22"/>
              </w:rPr>
              <w:t xml:space="preserve">is a good </w:t>
            </w:r>
            <w:r w:rsidR="001B0F25">
              <w:rPr>
                <w:rFonts w:cs="Arial"/>
                <w:sz w:val="22"/>
                <w:szCs w:val="22"/>
              </w:rPr>
              <w:t xml:space="preserve">practice </w:t>
            </w:r>
            <w:r w:rsidR="000A62A6" w:rsidRPr="000A62A6">
              <w:rPr>
                <w:rFonts w:cs="Arial"/>
                <w:sz w:val="22"/>
                <w:szCs w:val="22"/>
              </w:rPr>
              <w:t>employe</w:t>
            </w:r>
            <w:r w:rsidR="00A24A30">
              <w:rPr>
                <w:rFonts w:cs="Arial"/>
                <w:sz w:val="22"/>
                <w:szCs w:val="22"/>
              </w:rPr>
              <w:t>r</w:t>
            </w:r>
            <w:r w:rsidR="00AA2349">
              <w:rPr>
                <w:rFonts w:cs="Arial"/>
                <w:sz w:val="22"/>
                <w:szCs w:val="22"/>
              </w:rPr>
              <w:t>.</w:t>
            </w:r>
            <w:r w:rsidR="000A62A6" w:rsidRPr="000A62A6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0A62A6" w:rsidRPr="000A62A6" w14:paraId="5B495DE1" w14:textId="77777777" w:rsidTr="000A62A6">
        <w:tc>
          <w:tcPr>
            <w:tcW w:w="415" w:type="dxa"/>
          </w:tcPr>
          <w:p w14:paraId="62DDB8F5" w14:textId="77777777" w:rsidR="000A62A6" w:rsidRPr="009C0EC8" w:rsidRDefault="000A62A6" w:rsidP="00C35507">
            <w:pPr>
              <w:tabs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045" w:type="dxa"/>
          </w:tcPr>
          <w:p w14:paraId="6F0D6F49" w14:textId="77777777" w:rsidR="000A62A6" w:rsidRPr="000A62A6" w:rsidRDefault="000A62A6" w:rsidP="00C3550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0A62A6">
              <w:rPr>
                <w:rFonts w:ascii="Arial" w:hAnsi="Arial" w:cs="Arial"/>
                <w:color w:val="auto"/>
                <w:sz w:val="22"/>
                <w:szCs w:val="22"/>
              </w:rPr>
              <w:t xml:space="preserve">Governance  </w:t>
            </w:r>
          </w:p>
          <w:p w14:paraId="71732D04" w14:textId="77777777" w:rsidR="000A62A6" w:rsidRPr="000A62A6" w:rsidRDefault="000A62A6" w:rsidP="00C35507">
            <w:pPr>
              <w:rPr>
                <w:rFonts w:cs="Arial"/>
                <w:sz w:val="22"/>
                <w:szCs w:val="22"/>
                <w:lang w:val="en-US"/>
              </w:rPr>
            </w:pPr>
          </w:p>
          <w:p w14:paraId="1CD0D0D0" w14:textId="772CBE61" w:rsidR="00D16E81" w:rsidRDefault="00D16E81" w:rsidP="009870CD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cs="Arial"/>
                <w:sz w:val="22"/>
                <w:szCs w:val="22"/>
                <w:lang w:val="en-US"/>
              </w:rPr>
            </w:pPr>
            <w:r w:rsidRPr="000A62A6">
              <w:rPr>
                <w:rFonts w:cs="Arial"/>
                <w:sz w:val="22"/>
                <w:szCs w:val="22"/>
                <w:lang w:val="en-US"/>
              </w:rPr>
              <w:t>To build and maintain a strong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 working relationship with the C</w:t>
            </w:r>
            <w:r w:rsidRPr="000A62A6">
              <w:rPr>
                <w:rFonts w:cs="Arial"/>
                <w:sz w:val="22"/>
                <w:szCs w:val="22"/>
                <w:lang w:val="en-US"/>
              </w:rPr>
              <w:t>hair of the Board of Trustees</w:t>
            </w:r>
            <w:r w:rsidR="00F32DD9">
              <w:rPr>
                <w:rFonts w:cs="Arial"/>
                <w:sz w:val="22"/>
                <w:szCs w:val="22"/>
                <w:lang w:val="en-US"/>
              </w:rPr>
              <w:t>,</w:t>
            </w:r>
            <w:r w:rsidR="002C6810">
              <w:rPr>
                <w:rFonts w:cs="Arial"/>
                <w:sz w:val="22"/>
                <w:szCs w:val="22"/>
                <w:lang w:val="en-US"/>
              </w:rPr>
              <w:t xml:space="preserve"> and the wider Board</w:t>
            </w:r>
            <w:r w:rsidRPr="000A62A6">
              <w:rPr>
                <w:rFonts w:cs="Arial"/>
                <w:sz w:val="22"/>
                <w:szCs w:val="22"/>
                <w:lang w:val="en-US"/>
              </w:rPr>
              <w:t>, ensuring they are fully and appro</w:t>
            </w:r>
            <w:r w:rsidR="00E57F02">
              <w:rPr>
                <w:rFonts w:cs="Arial"/>
                <w:sz w:val="22"/>
                <w:szCs w:val="22"/>
                <w:lang w:val="en-US"/>
              </w:rPr>
              <w:t>priately briefed about -</w:t>
            </w:r>
            <w:r w:rsidRPr="000A62A6">
              <w:rPr>
                <w:rFonts w:cs="Arial"/>
                <w:sz w:val="22"/>
                <w:szCs w:val="22"/>
                <w:lang w:val="en-US"/>
              </w:rPr>
              <w:t>.</w:t>
            </w:r>
          </w:p>
          <w:p w14:paraId="6A92E910" w14:textId="19EA28A3" w:rsidR="000A62A6" w:rsidRPr="000A62A6" w:rsidRDefault="000A62A6" w:rsidP="009870CD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cs="Arial"/>
                <w:sz w:val="22"/>
                <w:szCs w:val="22"/>
                <w:lang w:val="en-US"/>
              </w:rPr>
            </w:pPr>
            <w:r w:rsidRPr="000A62A6">
              <w:rPr>
                <w:rFonts w:cs="Arial"/>
                <w:sz w:val="22"/>
                <w:szCs w:val="22"/>
                <w:lang w:val="en-US"/>
              </w:rPr>
              <w:t xml:space="preserve">To be aware of – and work within – the </w:t>
            </w:r>
            <w:r w:rsidR="002C6810">
              <w:rPr>
                <w:rFonts w:cs="Arial"/>
                <w:sz w:val="22"/>
                <w:szCs w:val="22"/>
                <w:lang w:val="en-US"/>
              </w:rPr>
              <w:t xml:space="preserve">authority and duties delegated </w:t>
            </w:r>
            <w:r w:rsidRPr="000A62A6">
              <w:rPr>
                <w:rFonts w:cs="Arial"/>
                <w:sz w:val="22"/>
                <w:szCs w:val="22"/>
                <w:lang w:val="en-US"/>
              </w:rPr>
              <w:t>by</w:t>
            </w:r>
            <w:r w:rsidR="002C6810">
              <w:rPr>
                <w:rFonts w:cs="Arial"/>
                <w:sz w:val="22"/>
                <w:szCs w:val="22"/>
                <w:lang w:val="en-US"/>
              </w:rPr>
              <w:t xml:space="preserve"> the Board of</w:t>
            </w:r>
            <w:r w:rsidRPr="000A62A6">
              <w:rPr>
                <w:rFonts w:cs="Arial"/>
                <w:sz w:val="22"/>
                <w:szCs w:val="22"/>
                <w:lang w:val="en-US"/>
              </w:rPr>
              <w:t xml:space="preserve"> Trustees.</w:t>
            </w:r>
          </w:p>
          <w:p w14:paraId="2103F955" w14:textId="20656549" w:rsidR="000A62A6" w:rsidRPr="000A62A6" w:rsidRDefault="000A62A6" w:rsidP="009870CD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cs="Arial"/>
                <w:sz w:val="22"/>
                <w:szCs w:val="22"/>
                <w:lang w:val="en-US"/>
              </w:rPr>
            </w:pPr>
            <w:r w:rsidRPr="000A62A6">
              <w:rPr>
                <w:rFonts w:cs="Arial"/>
                <w:sz w:val="22"/>
                <w:szCs w:val="22"/>
                <w:lang w:val="en-US"/>
              </w:rPr>
              <w:t>To produc</w:t>
            </w:r>
            <w:r w:rsidR="00657913">
              <w:rPr>
                <w:rFonts w:cs="Arial"/>
                <w:sz w:val="22"/>
                <w:szCs w:val="22"/>
                <w:lang w:val="en-US"/>
              </w:rPr>
              <w:t>e</w:t>
            </w:r>
            <w:r w:rsidRPr="000A62A6">
              <w:rPr>
                <w:rFonts w:cs="Arial"/>
                <w:sz w:val="22"/>
                <w:szCs w:val="22"/>
                <w:lang w:val="en-US"/>
              </w:rPr>
              <w:t xml:space="preserve"> timely and accessible papers for me</w:t>
            </w:r>
            <w:r w:rsidR="00A16EB0">
              <w:rPr>
                <w:rFonts w:cs="Arial"/>
                <w:sz w:val="22"/>
                <w:szCs w:val="22"/>
                <w:lang w:val="en-US"/>
              </w:rPr>
              <w:t>etings of the Board of Trustees</w:t>
            </w:r>
            <w:r w:rsidRPr="000A62A6">
              <w:rPr>
                <w:rFonts w:cs="Arial"/>
                <w:sz w:val="22"/>
                <w:szCs w:val="22"/>
                <w:lang w:val="en-US"/>
              </w:rPr>
              <w:t xml:space="preserve"> and </w:t>
            </w:r>
            <w:r w:rsidR="00F32DD9">
              <w:rPr>
                <w:rFonts w:cs="Arial"/>
                <w:sz w:val="22"/>
                <w:szCs w:val="22"/>
                <w:lang w:val="en-US"/>
              </w:rPr>
              <w:t xml:space="preserve">its </w:t>
            </w:r>
            <w:r w:rsidRPr="000A62A6">
              <w:rPr>
                <w:rFonts w:cs="Arial"/>
                <w:sz w:val="22"/>
                <w:szCs w:val="22"/>
                <w:lang w:val="en-US"/>
              </w:rPr>
              <w:t>sub-committees, as appropriate.</w:t>
            </w:r>
          </w:p>
          <w:p w14:paraId="5DCEA2D3" w14:textId="65E7AAB9" w:rsidR="000A62A6" w:rsidRPr="004C2ADC" w:rsidRDefault="000A62A6" w:rsidP="004C2ADC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cs="Arial"/>
                <w:sz w:val="22"/>
                <w:szCs w:val="22"/>
                <w:lang w:val="en-US"/>
              </w:rPr>
            </w:pPr>
            <w:r w:rsidRPr="000A62A6">
              <w:rPr>
                <w:rFonts w:cs="Arial"/>
                <w:sz w:val="22"/>
                <w:szCs w:val="22"/>
                <w:lang w:val="en-US"/>
              </w:rPr>
              <w:t>To follow up actions from the above meetings as required by Trustees.</w:t>
            </w:r>
          </w:p>
        </w:tc>
      </w:tr>
      <w:tr w:rsidR="000A62A6" w:rsidRPr="009870CD" w14:paraId="43655BC6" w14:textId="77777777" w:rsidTr="000A62A6">
        <w:tc>
          <w:tcPr>
            <w:tcW w:w="415" w:type="dxa"/>
          </w:tcPr>
          <w:p w14:paraId="28A369CA" w14:textId="77777777" w:rsidR="000A62A6" w:rsidRPr="009870CD" w:rsidRDefault="000A62A6" w:rsidP="00C35507">
            <w:pPr>
              <w:tabs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045" w:type="dxa"/>
          </w:tcPr>
          <w:p w14:paraId="201E3730" w14:textId="77777777" w:rsidR="000A62A6" w:rsidRPr="000A62A6" w:rsidRDefault="000A62A6" w:rsidP="00C35507">
            <w:pPr>
              <w:pStyle w:val="Heading4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0A62A6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Advocacy, Communication and Partnership</w:t>
            </w:r>
          </w:p>
          <w:p w14:paraId="75A139A6" w14:textId="77777777" w:rsidR="000A62A6" w:rsidRPr="009870CD" w:rsidRDefault="000A62A6" w:rsidP="00C35507">
            <w:pPr>
              <w:rPr>
                <w:rFonts w:cs="Arial"/>
                <w:sz w:val="22"/>
                <w:szCs w:val="22"/>
              </w:rPr>
            </w:pPr>
          </w:p>
          <w:p w14:paraId="452D956F" w14:textId="05F3DBA3" w:rsidR="000A62A6" w:rsidRPr="009870CD" w:rsidRDefault="00E57F02" w:rsidP="00F32DD9">
            <w:pPr>
              <w:numPr>
                <w:ilvl w:val="0"/>
                <w:numId w:val="11"/>
              </w:numPr>
              <w:suppressAutoHyphens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represent -</w:t>
            </w:r>
            <w:r w:rsidR="000A62A6" w:rsidRPr="009870CD">
              <w:rPr>
                <w:rFonts w:cs="Arial"/>
                <w:sz w:val="22"/>
                <w:szCs w:val="22"/>
              </w:rPr>
              <w:t xml:space="preserve">at local, regional and national levels, as appropriate, </w:t>
            </w:r>
            <w:r w:rsidR="00321FD4">
              <w:rPr>
                <w:rFonts w:cs="Arial"/>
                <w:sz w:val="22"/>
                <w:szCs w:val="22"/>
              </w:rPr>
              <w:t>at all times acting</w:t>
            </w:r>
            <w:r w:rsidR="000A62A6" w:rsidRPr="009870CD">
              <w:rPr>
                <w:rFonts w:cs="Arial"/>
                <w:sz w:val="22"/>
                <w:szCs w:val="22"/>
              </w:rPr>
              <w:t xml:space="preserve"> as an ambassador for the organisation</w:t>
            </w:r>
            <w:r w:rsidR="001B0F25">
              <w:rPr>
                <w:rFonts w:cs="Arial"/>
                <w:sz w:val="22"/>
                <w:szCs w:val="22"/>
              </w:rPr>
              <w:t xml:space="preserve"> and speaking authoritatively about its work</w:t>
            </w:r>
            <w:r w:rsidR="006C18C6">
              <w:rPr>
                <w:rFonts w:cs="Arial"/>
                <w:sz w:val="22"/>
                <w:szCs w:val="22"/>
              </w:rPr>
              <w:t>.</w:t>
            </w:r>
          </w:p>
          <w:p w14:paraId="75BD3FCB" w14:textId="7FCE2BF9" w:rsidR="000A62A6" w:rsidRPr="009870CD" w:rsidRDefault="000A62A6" w:rsidP="00F32DD9">
            <w:pPr>
              <w:numPr>
                <w:ilvl w:val="0"/>
                <w:numId w:val="11"/>
              </w:numPr>
              <w:suppressAutoHyphens w:val="0"/>
              <w:rPr>
                <w:rFonts w:cs="Arial"/>
                <w:sz w:val="22"/>
                <w:szCs w:val="22"/>
              </w:rPr>
            </w:pPr>
            <w:r w:rsidRPr="009870CD">
              <w:rPr>
                <w:rFonts w:cs="Arial"/>
                <w:sz w:val="22"/>
                <w:szCs w:val="22"/>
              </w:rPr>
              <w:t>To build and maintain strong relationships with donors, funders</w:t>
            </w:r>
            <w:r w:rsidR="00F02DBA">
              <w:rPr>
                <w:rFonts w:cs="Arial"/>
                <w:sz w:val="22"/>
                <w:szCs w:val="22"/>
              </w:rPr>
              <w:t>,</w:t>
            </w:r>
            <w:r w:rsidRPr="009870CD">
              <w:rPr>
                <w:rFonts w:cs="Arial"/>
                <w:sz w:val="22"/>
                <w:szCs w:val="22"/>
              </w:rPr>
              <w:t xml:space="preserve"> partners</w:t>
            </w:r>
            <w:r w:rsidR="00F02DBA">
              <w:rPr>
                <w:rFonts w:cs="Arial"/>
                <w:sz w:val="22"/>
                <w:szCs w:val="22"/>
              </w:rPr>
              <w:t xml:space="preserve"> and other voluntary sector organisations</w:t>
            </w:r>
            <w:r w:rsidR="006C18C6">
              <w:rPr>
                <w:rFonts w:cs="Arial"/>
                <w:sz w:val="22"/>
                <w:szCs w:val="22"/>
              </w:rPr>
              <w:t>.</w:t>
            </w:r>
          </w:p>
          <w:p w14:paraId="12EA807C" w14:textId="4EF11626" w:rsidR="00AA2349" w:rsidRPr="009870CD" w:rsidRDefault="000A62A6" w:rsidP="00F32DD9">
            <w:pPr>
              <w:numPr>
                <w:ilvl w:val="0"/>
                <w:numId w:val="11"/>
              </w:numPr>
              <w:suppressAutoHyphens w:val="0"/>
              <w:rPr>
                <w:rFonts w:cs="Arial"/>
                <w:sz w:val="22"/>
                <w:szCs w:val="22"/>
              </w:rPr>
            </w:pPr>
            <w:r w:rsidRPr="009870CD">
              <w:rPr>
                <w:rFonts w:cs="Arial"/>
                <w:sz w:val="22"/>
                <w:szCs w:val="22"/>
              </w:rPr>
              <w:t>To oversee the comm</w:t>
            </w:r>
            <w:r w:rsidR="00E57F02">
              <w:rPr>
                <w:rFonts w:cs="Arial"/>
                <w:sz w:val="22"/>
                <w:szCs w:val="22"/>
              </w:rPr>
              <w:t>unication functions of -</w:t>
            </w:r>
            <w:r w:rsidRPr="009870CD">
              <w:rPr>
                <w:rFonts w:cs="Arial"/>
                <w:sz w:val="22"/>
                <w:szCs w:val="22"/>
              </w:rPr>
              <w:t xml:space="preserve">, </w:t>
            </w:r>
            <w:r w:rsidR="00E64541">
              <w:rPr>
                <w:rFonts w:cs="Arial"/>
                <w:sz w:val="22"/>
                <w:szCs w:val="22"/>
              </w:rPr>
              <w:t>to ensure that all outputs provide a professional and accurate representation of the charity’s work.</w:t>
            </w:r>
            <w:r w:rsidRPr="009870CD">
              <w:rPr>
                <w:rFonts w:cs="Arial"/>
                <w:sz w:val="22"/>
                <w:szCs w:val="22"/>
              </w:rPr>
              <w:t xml:space="preserve"> </w:t>
            </w:r>
          </w:p>
          <w:p w14:paraId="15A70487" w14:textId="792A06D5" w:rsidR="000A62A6" w:rsidRPr="000A62A6" w:rsidRDefault="00F02DBA" w:rsidP="00E57F02">
            <w:pPr>
              <w:numPr>
                <w:ilvl w:val="0"/>
                <w:numId w:val="11"/>
              </w:numPr>
              <w:suppressAutoHyphens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</w:t>
            </w:r>
            <w:r w:rsidR="00DD3431">
              <w:rPr>
                <w:rFonts w:cs="Arial"/>
                <w:sz w:val="22"/>
                <w:szCs w:val="22"/>
              </w:rPr>
              <w:t xml:space="preserve"> be an effective advocate for </w:t>
            </w:r>
            <w:r w:rsidR="00E57F02">
              <w:rPr>
                <w:rFonts w:cs="Arial"/>
                <w:sz w:val="22"/>
                <w:szCs w:val="22"/>
              </w:rPr>
              <w:t>s</w:t>
            </w:r>
            <w:r w:rsidR="001B0F25">
              <w:rPr>
                <w:rFonts w:cs="Arial"/>
                <w:sz w:val="22"/>
                <w:szCs w:val="22"/>
              </w:rPr>
              <w:t xml:space="preserve">ervice users and </w:t>
            </w:r>
            <w:r w:rsidR="00160109">
              <w:rPr>
                <w:rFonts w:cs="Arial"/>
                <w:sz w:val="22"/>
                <w:szCs w:val="22"/>
              </w:rPr>
              <w:t xml:space="preserve">seek opportunities to </w:t>
            </w:r>
            <w:r w:rsidR="00160109">
              <w:rPr>
                <w:rFonts w:cs="Arial"/>
                <w:sz w:val="22"/>
                <w:szCs w:val="22"/>
              </w:rPr>
              <w:lastRenderedPageBreak/>
              <w:t>influence the policy agenda by promoting the rights and views of young people</w:t>
            </w:r>
            <w:r w:rsidR="00AA2349">
              <w:rPr>
                <w:rFonts w:cs="Arial"/>
                <w:sz w:val="22"/>
                <w:szCs w:val="22"/>
              </w:rPr>
              <w:t>.</w:t>
            </w:r>
            <w:r w:rsidR="00160109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0A62A6" w:rsidRPr="000A62A6" w14:paraId="69627488" w14:textId="77777777" w:rsidTr="000A62A6">
        <w:tc>
          <w:tcPr>
            <w:tcW w:w="415" w:type="dxa"/>
          </w:tcPr>
          <w:p w14:paraId="227EA5A1" w14:textId="77777777" w:rsidR="000A62A6" w:rsidRPr="000A62A6" w:rsidRDefault="000A62A6" w:rsidP="00C35507">
            <w:pPr>
              <w:tabs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045" w:type="dxa"/>
          </w:tcPr>
          <w:p w14:paraId="6FA4DE23" w14:textId="77777777" w:rsidR="000A62A6" w:rsidRPr="004F69E9" w:rsidRDefault="000A62A6" w:rsidP="00C35507">
            <w:pPr>
              <w:pStyle w:val="Heading4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4F69E9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General</w:t>
            </w:r>
          </w:p>
          <w:p w14:paraId="22EADDF3" w14:textId="77777777" w:rsidR="000A62A6" w:rsidRPr="000A62A6" w:rsidRDefault="000A62A6" w:rsidP="00C35507">
            <w:pPr>
              <w:rPr>
                <w:rFonts w:cs="Arial"/>
                <w:b/>
                <w:sz w:val="22"/>
                <w:szCs w:val="22"/>
              </w:rPr>
            </w:pPr>
          </w:p>
          <w:p w14:paraId="27518939" w14:textId="1E09A7A7" w:rsidR="000A62A6" w:rsidRPr="000A62A6" w:rsidRDefault="000A62A6" w:rsidP="009870CD">
            <w:pPr>
              <w:numPr>
                <w:ilvl w:val="0"/>
                <w:numId w:val="4"/>
              </w:numPr>
              <w:suppressAutoHyphens w:val="0"/>
              <w:rPr>
                <w:rFonts w:cs="Arial"/>
                <w:sz w:val="22"/>
                <w:szCs w:val="22"/>
              </w:rPr>
            </w:pPr>
            <w:r w:rsidRPr="000A62A6">
              <w:rPr>
                <w:rFonts w:cs="Arial"/>
                <w:sz w:val="22"/>
                <w:szCs w:val="22"/>
              </w:rPr>
              <w:t xml:space="preserve">To </w:t>
            </w:r>
            <w:r w:rsidR="00321FD4">
              <w:rPr>
                <w:rFonts w:cs="Arial"/>
                <w:sz w:val="22"/>
                <w:szCs w:val="22"/>
              </w:rPr>
              <w:t xml:space="preserve">lead, and </w:t>
            </w:r>
            <w:r w:rsidRPr="000A62A6">
              <w:rPr>
                <w:rFonts w:cs="Arial"/>
                <w:sz w:val="22"/>
                <w:szCs w:val="22"/>
              </w:rPr>
              <w:t>work as part of</w:t>
            </w:r>
            <w:r w:rsidR="00E57F02">
              <w:rPr>
                <w:rFonts w:cs="Arial"/>
                <w:sz w:val="22"/>
                <w:szCs w:val="22"/>
              </w:rPr>
              <w:t xml:space="preserve"> -</w:t>
            </w:r>
            <w:r w:rsidRPr="000A62A6">
              <w:rPr>
                <w:rFonts w:cs="Arial"/>
                <w:sz w:val="22"/>
                <w:szCs w:val="22"/>
              </w:rPr>
              <w:t>senior management team</w:t>
            </w:r>
            <w:r w:rsidR="006C18C6">
              <w:rPr>
                <w:rFonts w:cs="Arial"/>
                <w:sz w:val="22"/>
                <w:szCs w:val="22"/>
              </w:rPr>
              <w:t>.</w:t>
            </w:r>
          </w:p>
          <w:p w14:paraId="7E0A104B" w14:textId="24B70BA4" w:rsidR="000A62A6" w:rsidRPr="000A62A6" w:rsidRDefault="000A62A6" w:rsidP="009870CD">
            <w:pPr>
              <w:numPr>
                <w:ilvl w:val="0"/>
                <w:numId w:val="4"/>
              </w:numPr>
              <w:suppressAutoHyphens w:val="0"/>
              <w:rPr>
                <w:rFonts w:cs="Arial"/>
                <w:sz w:val="22"/>
                <w:szCs w:val="22"/>
              </w:rPr>
            </w:pPr>
            <w:r w:rsidRPr="000A62A6">
              <w:rPr>
                <w:rFonts w:cs="Arial"/>
                <w:sz w:val="22"/>
                <w:szCs w:val="22"/>
              </w:rPr>
              <w:t xml:space="preserve">To </w:t>
            </w:r>
            <w:r w:rsidR="00966C2D">
              <w:rPr>
                <w:rFonts w:cs="Arial"/>
                <w:sz w:val="22"/>
                <w:szCs w:val="22"/>
              </w:rPr>
              <w:t xml:space="preserve">oversee and </w:t>
            </w:r>
            <w:r w:rsidRPr="000A62A6">
              <w:rPr>
                <w:rFonts w:cs="Arial"/>
                <w:sz w:val="22"/>
                <w:szCs w:val="22"/>
              </w:rPr>
              <w:t>work within the poli</w:t>
            </w:r>
            <w:r w:rsidR="00E57F02">
              <w:rPr>
                <w:rFonts w:cs="Arial"/>
                <w:sz w:val="22"/>
                <w:szCs w:val="22"/>
              </w:rPr>
              <w:t>cies and procedures of -</w:t>
            </w:r>
            <w:r w:rsidRPr="000A62A6">
              <w:rPr>
                <w:rFonts w:cs="Arial"/>
                <w:sz w:val="22"/>
                <w:szCs w:val="22"/>
              </w:rPr>
              <w:t xml:space="preserve"> with particular attention to promoting equality of opportunity</w:t>
            </w:r>
            <w:r w:rsidR="006C18C6">
              <w:rPr>
                <w:rFonts w:cs="Arial"/>
                <w:sz w:val="22"/>
                <w:szCs w:val="22"/>
              </w:rPr>
              <w:t>.</w:t>
            </w:r>
          </w:p>
          <w:p w14:paraId="33C6B6E0" w14:textId="2EC2E48F" w:rsidR="000A62A6" w:rsidRPr="000A62A6" w:rsidRDefault="00321FD4" w:rsidP="002A75E9">
            <w:pPr>
              <w:numPr>
                <w:ilvl w:val="0"/>
                <w:numId w:val="4"/>
              </w:numPr>
              <w:suppressAutoHyphens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undertake a</w:t>
            </w:r>
            <w:r w:rsidR="000A62A6" w:rsidRPr="000A62A6">
              <w:rPr>
                <w:rFonts w:cs="Arial"/>
                <w:sz w:val="22"/>
                <w:szCs w:val="22"/>
              </w:rPr>
              <w:t xml:space="preserve">ny other duties, as appropriate to role, as agreed by the chair of the Board of Trustees. </w:t>
            </w:r>
          </w:p>
        </w:tc>
      </w:tr>
    </w:tbl>
    <w:p w14:paraId="011D785A" w14:textId="77777777" w:rsidR="000A62A6" w:rsidRPr="000A62A6" w:rsidRDefault="000A62A6" w:rsidP="000A62A6">
      <w:pPr>
        <w:spacing w:after="120"/>
        <w:rPr>
          <w:rFonts w:cs="Arial"/>
          <w:sz w:val="22"/>
          <w:szCs w:val="22"/>
        </w:rPr>
      </w:pPr>
    </w:p>
    <w:p w14:paraId="7E5B69B5" w14:textId="77777777" w:rsidR="004F69E9" w:rsidRDefault="004F69E9" w:rsidP="000A62A6">
      <w:pPr>
        <w:spacing w:after="120"/>
        <w:rPr>
          <w:rFonts w:cs="Arial"/>
          <w:sz w:val="22"/>
          <w:szCs w:val="22"/>
        </w:rPr>
      </w:pPr>
      <w:bookmarkStart w:id="0" w:name="_GoBack"/>
      <w:bookmarkEnd w:id="0"/>
    </w:p>
    <w:sectPr w:rsidR="004F69E9" w:rsidSect="00DB549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3F8AB9" w15:done="0"/>
  <w15:commentEx w15:paraId="2DB9DA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B81C9" w14:textId="77777777" w:rsidR="00E46895" w:rsidRDefault="00E46895" w:rsidP="00154F3D">
      <w:r>
        <w:separator/>
      </w:r>
    </w:p>
  </w:endnote>
  <w:endnote w:type="continuationSeparator" w:id="0">
    <w:p w14:paraId="3BB1418B" w14:textId="77777777" w:rsidR="00E46895" w:rsidRDefault="00E46895" w:rsidP="0015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1549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76F375" w14:textId="77777777" w:rsidR="000F60AC" w:rsidRDefault="000F60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0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667E1E" w14:textId="77777777" w:rsidR="000F60AC" w:rsidRDefault="000F60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B7F79" w14:textId="77777777" w:rsidR="00E46895" w:rsidRDefault="00E46895" w:rsidP="00154F3D">
      <w:r>
        <w:separator/>
      </w:r>
    </w:p>
  </w:footnote>
  <w:footnote w:type="continuationSeparator" w:id="0">
    <w:p w14:paraId="5F9AED96" w14:textId="77777777" w:rsidR="00E46895" w:rsidRDefault="00E46895" w:rsidP="0015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CCA43A8"/>
    <w:multiLevelType w:val="hybridMultilevel"/>
    <w:tmpl w:val="6CAEC4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B42A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6D653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75B2747"/>
    <w:multiLevelType w:val="hybridMultilevel"/>
    <w:tmpl w:val="F6B877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E15D00"/>
    <w:multiLevelType w:val="multilevel"/>
    <w:tmpl w:val="7C786FF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Roman"/>
      <w:lvlText w:val="(%2)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1D3F3EAD"/>
    <w:multiLevelType w:val="hybridMultilevel"/>
    <w:tmpl w:val="EF7E6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30538"/>
    <w:multiLevelType w:val="hybridMultilevel"/>
    <w:tmpl w:val="9E1C496C"/>
    <w:lvl w:ilvl="0" w:tplc="0C463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52793F"/>
    <w:multiLevelType w:val="hybridMultilevel"/>
    <w:tmpl w:val="B36810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9648D2">
      <w:start w:val="1"/>
      <w:numFmt w:val="bullet"/>
      <w:pStyle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856042"/>
    <w:multiLevelType w:val="hybridMultilevel"/>
    <w:tmpl w:val="3CB08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0F3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1186E7E"/>
    <w:multiLevelType w:val="hybridMultilevel"/>
    <w:tmpl w:val="2B0231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139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71A6E68"/>
    <w:multiLevelType w:val="hybridMultilevel"/>
    <w:tmpl w:val="D5EEB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572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2443F9C"/>
    <w:multiLevelType w:val="hybridMultilevel"/>
    <w:tmpl w:val="11E03B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45283F"/>
    <w:multiLevelType w:val="multilevel"/>
    <w:tmpl w:val="494EB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71F16A2F"/>
    <w:multiLevelType w:val="hybridMultilevel"/>
    <w:tmpl w:val="990869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102DED"/>
    <w:multiLevelType w:val="hybridMultilevel"/>
    <w:tmpl w:val="3A08CF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>
    <w:nsid w:val="77000F84"/>
    <w:multiLevelType w:val="hybridMultilevel"/>
    <w:tmpl w:val="E81864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544BF"/>
    <w:multiLevelType w:val="singleLevel"/>
    <w:tmpl w:val="2A346F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4"/>
  </w:num>
  <w:num w:numId="5">
    <w:abstractNumId w:val="8"/>
  </w:num>
  <w:num w:numId="6">
    <w:abstractNumId w:val="10"/>
  </w:num>
  <w:num w:numId="7">
    <w:abstractNumId w:val="21"/>
  </w:num>
  <w:num w:numId="8">
    <w:abstractNumId w:val="17"/>
  </w:num>
  <w:num w:numId="9">
    <w:abstractNumId w:val="22"/>
  </w:num>
  <w:num w:numId="10">
    <w:abstractNumId w:val="19"/>
  </w:num>
  <w:num w:numId="11">
    <w:abstractNumId w:val="16"/>
  </w:num>
  <w:num w:numId="12">
    <w:abstractNumId w:val="18"/>
    <w:lvlOverride w:ilvl="0">
      <w:startOverride w:val="1"/>
    </w:lvlOverride>
  </w:num>
  <w:num w:numId="13">
    <w:abstractNumId w:val="7"/>
  </w:num>
  <w:num w:numId="14">
    <w:abstractNumId w:val="14"/>
  </w:num>
  <w:num w:numId="15">
    <w:abstractNumId w:val="6"/>
    <w:lvlOverride w:ilvl="0">
      <w:startOverride w:val="1"/>
    </w:lvlOverride>
  </w:num>
  <w:num w:numId="16">
    <w:abstractNumId w:val="5"/>
  </w:num>
  <w:num w:numId="17">
    <w:abstractNumId w:val="15"/>
  </w:num>
  <w:num w:numId="18">
    <w:abstractNumId w:val="13"/>
  </w:num>
  <w:num w:numId="19">
    <w:abstractNumId w:val="11"/>
  </w:num>
  <w:num w:numId="20">
    <w:abstractNumId w:val="2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D5"/>
    <w:rsid w:val="000066F1"/>
    <w:rsid w:val="00023A14"/>
    <w:rsid w:val="000248B0"/>
    <w:rsid w:val="00033235"/>
    <w:rsid w:val="00034A92"/>
    <w:rsid w:val="000629E6"/>
    <w:rsid w:val="00066E8B"/>
    <w:rsid w:val="00080F40"/>
    <w:rsid w:val="00082AC1"/>
    <w:rsid w:val="000940D4"/>
    <w:rsid w:val="000A0B35"/>
    <w:rsid w:val="000A4C70"/>
    <w:rsid w:val="000A5084"/>
    <w:rsid w:val="000A62A6"/>
    <w:rsid w:val="000B6E26"/>
    <w:rsid w:val="000D26F4"/>
    <w:rsid w:val="000D3B86"/>
    <w:rsid w:val="000E74DF"/>
    <w:rsid w:val="000F1054"/>
    <w:rsid w:val="000F5342"/>
    <w:rsid w:val="000F60AC"/>
    <w:rsid w:val="00125297"/>
    <w:rsid w:val="00132960"/>
    <w:rsid w:val="00150C81"/>
    <w:rsid w:val="001521D8"/>
    <w:rsid w:val="001523E6"/>
    <w:rsid w:val="00154F3D"/>
    <w:rsid w:val="00155F5F"/>
    <w:rsid w:val="00160109"/>
    <w:rsid w:val="00196BC5"/>
    <w:rsid w:val="001B0F25"/>
    <w:rsid w:val="001B77AC"/>
    <w:rsid w:val="001E6D20"/>
    <w:rsid w:val="001E7851"/>
    <w:rsid w:val="00203096"/>
    <w:rsid w:val="002034EA"/>
    <w:rsid w:val="002043CA"/>
    <w:rsid w:val="00217A3F"/>
    <w:rsid w:val="002521AD"/>
    <w:rsid w:val="00253DCA"/>
    <w:rsid w:val="002726D4"/>
    <w:rsid w:val="00283F59"/>
    <w:rsid w:val="00293070"/>
    <w:rsid w:val="002979A9"/>
    <w:rsid w:val="002A08EE"/>
    <w:rsid w:val="002A32A5"/>
    <w:rsid w:val="002A75E9"/>
    <w:rsid w:val="002C6810"/>
    <w:rsid w:val="002D166C"/>
    <w:rsid w:val="002E4A91"/>
    <w:rsid w:val="002F5476"/>
    <w:rsid w:val="00300683"/>
    <w:rsid w:val="00300B67"/>
    <w:rsid w:val="00301944"/>
    <w:rsid w:val="00321CCA"/>
    <w:rsid w:val="00321FD4"/>
    <w:rsid w:val="003331C5"/>
    <w:rsid w:val="003437A1"/>
    <w:rsid w:val="00343841"/>
    <w:rsid w:val="00354D74"/>
    <w:rsid w:val="00363434"/>
    <w:rsid w:val="003661F1"/>
    <w:rsid w:val="0037123D"/>
    <w:rsid w:val="00371E69"/>
    <w:rsid w:val="00373E4B"/>
    <w:rsid w:val="00376440"/>
    <w:rsid w:val="003933EF"/>
    <w:rsid w:val="0039760B"/>
    <w:rsid w:val="003A6425"/>
    <w:rsid w:val="003A6A8A"/>
    <w:rsid w:val="00414C0F"/>
    <w:rsid w:val="004150B7"/>
    <w:rsid w:val="004378C8"/>
    <w:rsid w:val="004466B7"/>
    <w:rsid w:val="00453D58"/>
    <w:rsid w:val="004A69C7"/>
    <w:rsid w:val="004B5C8B"/>
    <w:rsid w:val="004C2ADC"/>
    <w:rsid w:val="004C6B27"/>
    <w:rsid w:val="004E77FF"/>
    <w:rsid w:val="004F69E9"/>
    <w:rsid w:val="00503495"/>
    <w:rsid w:val="005111B6"/>
    <w:rsid w:val="00516B1B"/>
    <w:rsid w:val="00520887"/>
    <w:rsid w:val="005678B1"/>
    <w:rsid w:val="00571541"/>
    <w:rsid w:val="005B6D2D"/>
    <w:rsid w:val="005D665B"/>
    <w:rsid w:val="005F7B29"/>
    <w:rsid w:val="006215F2"/>
    <w:rsid w:val="00633068"/>
    <w:rsid w:val="00645702"/>
    <w:rsid w:val="006473A7"/>
    <w:rsid w:val="00647557"/>
    <w:rsid w:val="006503F1"/>
    <w:rsid w:val="006528B4"/>
    <w:rsid w:val="00657913"/>
    <w:rsid w:val="00665320"/>
    <w:rsid w:val="00670E77"/>
    <w:rsid w:val="00693690"/>
    <w:rsid w:val="006A2731"/>
    <w:rsid w:val="006A33DE"/>
    <w:rsid w:val="006A6B0D"/>
    <w:rsid w:val="006C0C44"/>
    <w:rsid w:val="006C18C6"/>
    <w:rsid w:val="006C1CCA"/>
    <w:rsid w:val="006D6817"/>
    <w:rsid w:val="006E1720"/>
    <w:rsid w:val="006E38D6"/>
    <w:rsid w:val="006F7462"/>
    <w:rsid w:val="00710319"/>
    <w:rsid w:val="00710BEE"/>
    <w:rsid w:val="00712996"/>
    <w:rsid w:val="00723C0E"/>
    <w:rsid w:val="00737E78"/>
    <w:rsid w:val="00751897"/>
    <w:rsid w:val="0076320A"/>
    <w:rsid w:val="00775DBB"/>
    <w:rsid w:val="0077730B"/>
    <w:rsid w:val="00786BE1"/>
    <w:rsid w:val="007A6006"/>
    <w:rsid w:val="007B5D80"/>
    <w:rsid w:val="007C47D0"/>
    <w:rsid w:val="007C701B"/>
    <w:rsid w:val="007D666C"/>
    <w:rsid w:val="007D7D3E"/>
    <w:rsid w:val="007E0D5E"/>
    <w:rsid w:val="007E56B3"/>
    <w:rsid w:val="007E5DFC"/>
    <w:rsid w:val="0080748C"/>
    <w:rsid w:val="0081175C"/>
    <w:rsid w:val="0081733C"/>
    <w:rsid w:val="00821E9A"/>
    <w:rsid w:val="00834970"/>
    <w:rsid w:val="00852FE5"/>
    <w:rsid w:val="00854EE1"/>
    <w:rsid w:val="008567F7"/>
    <w:rsid w:val="00857B5C"/>
    <w:rsid w:val="00882E86"/>
    <w:rsid w:val="008A4DD8"/>
    <w:rsid w:val="008C1FD1"/>
    <w:rsid w:val="008D09FE"/>
    <w:rsid w:val="00903465"/>
    <w:rsid w:val="009120E7"/>
    <w:rsid w:val="00914553"/>
    <w:rsid w:val="0091729F"/>
    <w:rsid w:val="00930338"/>
    <w:rsid w:val="00934DDE"/>
    <w:rsid w:val="00957059"/>
    <w:rsid w:val="00966C2D"/>
    <w:rsid w:val="00971FC2"/>
    <w:rsid w:val="009870CD"/>
    <w:rsid w:val="009C0EC8"/>
    <w:rsid w:val="009D1C23"/>
    <w:rsid w:val="009F6F76"/>
    <w:rsid w:val="00A1319F"/>
    <w:rsid w:val="00A16EB0"/>
    <w:rsid w:val="00A24A30"/>
    <w:rsid w:val="00A47069"/>
    <w:rsid w:val="00A654E2"/>
    <w:rsid w:val="00A67A3B"/>
    <w:rsid w:val="00A91BEE"/>
    <w:rsid w:val="00A92385"/>
    <w:rsid w:val="00AA2349"/>
    <w:rsid w:val="00AB0A73"/>
    <w:rsid w:val="00AC01E9"/>
    <w:rsid w:val="00AD4037"/>
    <w:rsid w:val="00AD57BE"/>
    <w:rsid w:val="00AD7CD4"/>
    <w:rsid w:val="00AF3A0B"/>
    <w:rsid w:val="00B443A7"/>
    <w:rsid w:val="00B4607C"/>
    <w:rsid w:val="00B50E3D"/>
    <w:rsid w:val="00B92339"/>
    <w:rsid w:val="00B929EE"/>
    <w:rsid w:val="00BA6055"/>
    <w:rsid w:val="00BB3194"/>
    <w:rsid w:val="00BC6423"/>
    <w:rsid w:val="00BD1477"/>
    <w:rsid w:val="00BF0F3E"/>
    <w:rsid w:val="00C02FB3"/>
    <w:rsid w:val="00C0564A"/>
    <w:rsid w:val="00C0665B"/>
    <w:rsid w:val="00C12656"/>
    <w:rsid w:val="00C128CD"/>
    <w:rsid w:val="00C307C9"/>
    <w:rsid w:val="00C31F2F"/>
    <w:rsid w:val="00C35449"/>
    <w:rsid w:val="00C35507"/>
    <w:rsid w:val="00C36094"/>
    <w:rsid w:val="00C41121"/>
    <w:rsid w:val="00C52254"/>
    <w:rsid w:val="00C52AAB"/>
    <w:rsid w:val="00C63F9C"/>
    <w:rsid w:val="00C71382"/>
    <w:rsid w:val="00C7265F"/>
    <w:rsid w:val="00C75A21"/>
    <w:rsid w:val="00C87925"/>
    <w:rsid w:val="00C90406"/>
    <w:rsid w:val="00CA52DC"/>
    <w:rsid w:val="00CB115A"/>
    <w:rsid w:val="00CE48A8"/>
    <w:rsid w:val="00D07012"/>
    <w:rsid w:val="00D11EB0"/>
    <w:rsid w:val="00D16E81"/>
    <w:rsid w:val="00D21D9A"/>
    <w:rsid w:val="00D2333F"/>
    <w:rsid w:val="00D410E1"/>
    <w:rsid w:val="00D47967"/>
    <w:rsid w:val="00D524C9"/>
    <w:rsid w:val="00D562E4"/>
    <w:rsid w:val="00D56619"/>
    <w:rsid w:val="00D62B36"/>
    <w:rsid w:val="00D638BA"/>
    <w:rsid w:val="00D71346"/>
    <w:rsid w:val="00D871FE"/>
    <w:rsid w:val="00DA57EF"/>
    <w:rsid w:val="00DB5495"/>
    <w:rsid w:val="00DB6B8B"/>
    <w:rsid w:val="00DD3431"/>
    <w:rsid w:val="00DD7BD5"/>
    <w:rsid w:val="00DF4055"/>
    <w:rsid w:val="00E070DA"/>
    <w:rsid w:val="00E13B16"/>
    <w:rsid w:val="00E17E6D"/>
    <w:rsid w:val="00E238B3"/>
    <w:rsid w:val="00E32D98"/>
    <w:rsid w:val="00E4587C"/>
    <w:rsid w:val="00E46895"/>
    <w:rsid w:val="00E518B3"/>
    <w:rsid w:val="00E57F02"/>
    <w:rsid w:val="00E62E14"/>
    <w:rsid w:val="00E64541"/>
    <w:rsid w:val="00EB1567"/>
    <w:rsid w:val="00EB3D38"/>
    <w:rsid w:val="00EE2180"/>
    <w:rsid w:val="00EE21A7"/>
    <w:rsid w:val="00EE6326"/>
    <w:rsid w:val="00F02DBA"/>
    <w:rsid w:val="00F32DD9"/>
    <w:rsid w:val="00F53AD4"/>
    <w:rsid w:val="00F64C65"/>
    <w:rsid w:val="00F73E51"/>
    <w:rsid w:val="00F75AE6"/>
    <w:rsid w:val="00FA2C64"/>
    <w:rsid w:val="00FA2CBD"/>
    <w:rsid w:val="00FA6158"/>
    <w:rsid w:val="00FD02C2"/>
    <w:rsid w:val="00FD225A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89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D5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D21D9A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2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62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A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2A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4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C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C70"/>
    <w:rPr>
      <w:rFonts w:ascii="Arial" w:eastAsia="Times New Roman" w:hAnsi="Arial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C7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70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D7D3E"/>
    <w:pPr>
      <w:suppressAutoHyphens w:val="0"/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A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21D9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BodyText2">
    <w:name w:val="Body Text 2"/>
    <w:basedOn w:val="Normal"/>
    <w:link w:val="BodyText2Char"/>
    <w:rsid w:val="007E5DFC"/>
    <w:pPr>
      <w:tabs>
        <w:tab w:val="left" w:pos="4586"/>
        <w:tab w:val="left" w:pos="6792"/>
      </w:tabs>
    </w:pPr>
    <w:rPr>
      <w:b/>
      <w:i/>
      <w:sz w:val="22"/>
    </w:rPr>
  </w:style>
  <w:style w:type="character" w:customStyle="1" w:styleId="BodyText2Char">
    <w:name w:val="Body Text 2 Char"/>
    <w:basedOn w:val="DefaultParagraphFont"/>
    <w:link w:val="BodyText2"/>
    <w:rsid w:val="007E5DFC"/>
    <w:rPr>
      <w:rFonts w:ascii="Arial" w:eastAsia="Times New Roman" w:hAnsi="Arial" w:cs="Times New Roman"/>
      <w:b/>
      <w:i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2979A9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A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23A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3A14"/>
    <w:rPr>
      <w:rFonts w:ascii="Arial" w:eastAsia="Times New Roman" w:hAnsi="Arial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023A14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3A14"/>
    <w:rPr>
      <w:rFonts w:ascii="Arial" w:eastAsia="Times New Roman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23A14"/>
    <w:pPr>
      <w:suppressAutoHyphens w:val="0"/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23A14"/>
    <w:rPr>
      <w:rFonts w:ascii="Times New Roman" w:eastAsia="Times New Roman" w:hAnsi="Times New Roman" w:cs="Times New Roman"/>
      <w:sz w:val="16"/>
      <w:szCs w:val="16"/>
    </w:rPr>
  </w:style>
  <w:style w:type="paragraph" w:customStyle="1" w:styleId="Bullet">
    <w:name w:val="Bullet"/>
    <w:basedOn w:val="Normal"/>
    <w:rsid w:val="000066F1"/>
    <w:pPr>
      <w:numPr>
        <w:ilvl w:val="1"/>
        <w:numId w:val="2"/>
      </w:numPr>
      <w:suppressAutoHyphens w:val="0"/>
    </w:pPr>
    <w:rPr>
      <w:lang w:eastAsia="en-US"/>
    </w:rPr>
  </w:style>
  <w:style w:type="paragraph" w:styleId="Header">
    <w:name w:val="header"/>
    <w:basedOn w:val="Normal"/>
    <w:link w:val="HeaderChar"/>
    <w:unhideWhenUsed/>
    <w:rsid w:val="00154F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F3D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2A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0A62A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2A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ar-SA"/>
    </w:rPr>
  </w:style>
  <w:style w:type="paragraph" w:styleId="Revision">
    <w:name w:val="Revision"/>
    <w:hidden/>
    <w:uiPriority w:val="99"/>
    <w:semiHidden/>
    <w:rsid w:val="000F60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D5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D21D9A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2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62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A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2A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4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C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C70"/>
    <w:rPr>
      <w:rFonts w:ascii="Arial" w:eastAsia="Times New Roman" w:hAnsi="Arial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C7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70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D7D3E"/>
    <w:pPr>
      <w:suppressAutoHyphens w:val="0"/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A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21D9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BodyText2">
    <w:name w:val="Body Text 2"/>
    <w:basedOn w:val="Normal"/>
    <w:link w:val="BodyText2Char"/>
    <w:rsid w:val="007E5DFC"/>
    <w:pPr>
      <w:tabs>
        <w:tab w:val="left" w:pos="4586"/>
        <w:tab w:val="left" w:pos="6792"/>
      </w:tabs>
    </w:pPr>
    <w:rPr>
      <w:b/>
      <w:i/>
      <w:sz w:val="22"/>
    </w:rPr>
  </w:style>
  <w:style w:type="character" w:customStyle="1" w:styleId="BodyText2Char">
    <w:name w:val="Body Text 2 Char"/>
    <w:basedOn w:val="DefaultParagraphFont"/>
    <w:link w:val="BodyText2"/>
    <w:rsid w:val="007E5DFC"/>
    <w:rPr>
      <w:rFonts w:ascii="Arial" w:eastAsia="Times New Roman" w:hAnsi="Arial" w:cs="Times New Roman"/>
      <w:b/>
      <w:i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2979A9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A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23A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3A14"/>
    <w:rPr>
      <w:rFonts w:ascii="Arial" w:eastAsia="Times New Roman" w:hAnsi="Arial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023A14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3A14"/>
    <w:rPr>
      <w:rFonts w:ascii="Arial" w:eastAsia="Times New Roman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23A14"/>
    <w:pPr>
      <w:suppressAutoHyphens w:val="0"/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23A14"/>
    <w:rPr>
      <w:rFonts w:ascii="Times New Roman" w:eastAsia="Times New Roman" w:hAnsi="Times New Roman" w:cs="Times New Roman"/>
      <w:sz w:val="16"/>
      <w:szCs w:val="16"/>
    </w:rPr>
  </w:style>
  <w:style w:type="paragraph" w:customStyle="1" w:styleId="Bullet">
    <w:name w:val="Bullet"/>
    <w:basedOn w:val="Normal"/>
    <w:rsid w:val="000066F1"/>
    <w:pPr>
      <w:numPr>
        <w:ilvl w:val="1"/>
        <w:numId w:val="2"/>
      </w:numPr>
      <w:suppressAutoHyphens w:val="0"/>
    </w:pPr>
    <w:rPr>
      <w:lang w:eastAsia="en-US"/>
    </w:rPr>
  </w:style>
  <w:style w:type="paragraph" w:styleId="Header">
    <w:name w:val="header"/>
    <w:basedOn w:val="Normal"/>
    <w:link w:val="HeaderChar"/>
    <w:unhideWhenUsed/>
    <w:rsid w:val="00154F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F3D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2A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0A62A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2A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ar-SA"/>
    </w:rPr>
  </w:style>
  <w:style w:type="paragraph" w:styleId="Revision">
    <w:name w:val="Revision"/>
    <w:hidden/>
    <w:uiPriority w:val="99"/>
    <w:semiHidden/>
    <w:rsid w:val="000F60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BC5F4-4D9D-4CE4-A37A-E1A1A250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</dc:creator>
  <cp:lastModifiedBy>Nancy Hogg</cp:lastModifiedBy>
  <cp:revision>9</cp:revision>
  <cp:lastPrinted>2015-10-11T12:10:00Z</cp:lastPrinted>
  <dcterms:created xsi:type="dcterms:W3CDTF">2016-05-15T13:56:00Z</dcterms:created>
  <dcterms:modified xsi:type="dcterms:W3CDTF">2017-02-27T12:21:00Z</dcterms:modified>
</cp:coreProperties>
</file>