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C43A5" w14:textId="77777777" w:rsidR="004E05DC" w:rsidRPr="00B91478" w:rsidRDefault="00F770DB">
      <w:pPr>
        <w:pStyle w:val="GPSTITLES"/>
        <w:rPr>
          <w:rFonts w:ascii="Arial" w:hAnsi="Arial"/>
        </w:rPr>
      </w:pPr>
      <w:r w:rsidRPr="00B91478">
        <w:rPr>
          <w:rFonts w:ascii="Arial" w:hAnsi="Arial"/>
          <w:caps w:val="0"/>
        </w:rPr>
        <w:t>Crown Commercial Service</w:t>
      </w:r>
    </w:p>
    <w:p w14:paraId="0CABD6EE"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37610E9A" w14:textId="283E714A" w:rsidR="004E05DC" w:rsidRDefault="00F770DB">
      <w:pPr>
        <w:pStyle w:val="GPSTITLES"/>
        <w:spacing w:before="240" w:after="120"/>
        <w:rPr>
          <w:rFonts w:ascii="Arial" w:hAnsi="Arial"/>
          <w:caps w:val="0"/>
        </w:rPr>
      </w:pPr>
      <w:r w:rsidRPr="00B91478">
        <w:rPr>
          <w:rFonts w:ascii="Arial" w:hAnsi="Arial"/>
          <w:caps w:val="0"/>
        </w:rPr>
        <w:t>Call Off Order Form for Management Consultancy Services</w:t>
      </w:r>
    </w:p>
    <w:p w14:paraId="7E8CE345" w14:textId="17EE1ADA" w:rsidR="00956331" w:rsidRDefault="00956331">
      <w:pPr>
        <w:pStyle w:val="GPSTITLES"/>
        <w:spacing w:before="240" w:after="120"/>
        <w:rPr>
          <w:rFonts w:ascii="Arial" w:hAnsi="Arial"/>
          <w:caps w:val="0"/>
          <w:sz w:val="28"/>
          <w:szCs w:val="28"/>
        </w:rPr>
      </w:pPr>
      <w:r w:rsidRPr="00956331">
        <w:rPr>
          <w:rFonts w:ascii="Arial" w:hAnsi="Arial"/>
          <w:caps w:val="0"/>
          <w:sz w:val="28"/>
          <w:szCs w:val="28"/>
        </w:rPr>
        <w:t>THE PROVISION OF CONSULTANCY FOR PRICING: CLAIMS MANAGEMENT AND GUARANTEE FEE SCHEME</w:t>
      </w:r>
    </w:p>
    <w:p w14:paraId="16D59684" w14:textId="77777777" w:rsidR="00956331" w:rsidRDefault="00956331">
      <w:pPr>
        <w:pStyle w:val="GPSTITLES"/>
        <w:spacing w:before="240" w:after="120"/>
        <w:rPr>
          <w:rFonts w:ascii="Arial" w:hAnsi="Arial"/>
          <w:caps w:val="0"/>
          <w:sz w:val="28"/>
          <w:szCs w:val="28"/>
        </w:rPr>
      </w:pPr>
    </w:p>
    <w:p w14:paraId="1AFC0F76" w14:textId="00C4B12E" w:rsidR="00956331" w:rsidRDefault="00956331">
      <w:pPr>
        <w:pStyle w:val="GPSTITLES"/>
        <w:spacing w:before="240" w:after="120"/>
        <w:rPr>
          <w:rFonts w:ascii="Arial" w:hAnsi="Arial"/>
          <w:caps w:val="0"/>
          <w:sz w:val="28"/>
          <w:szCs w:val="28"/>
        </w:rPr>
      </w:pPr>
      <w:r>
        <w:rPr>
          <w:rFonts w:ascii="Arial" w:hAnsi="Arial"/>
          <w:caps w:val="0"/>
          <w:sz w:val="28"/>
          <w:szCs w:val="28"/>
        </w:rPr>
        <w:t xml:space="preserve">CONTRACT REFERENCE: </w:t>
      </w:r>
      <w:r w:rsidRPr="00956331">
        <w:rPr>
          <w:rFonts w:ascii="Arial" w:hAnsi="Arial"/>
          <w:caps w:val="0"/>
          <w:sz w:val="28"/>
          <w:szCs w:val="28"/>
        </w:rPr>
        <w:t>CCCC21A09</w:t>
      </w:r>
    </w:p>
    <w:p w14:paraId="443F63D6" w14:textId="77777777" w:rsidR="00956331" w:rsidRDefault="00956331">
      <w:pPr>
        <w:pStyle w:val="GPSTITLES"/>
        <w:spacing w:before="240" w:after="120"/>
        <w:rPr>
          <w:rFonts w:ascii="Arial" w:hAnsi="Arial"/>
          <w:caps w:val="0"/>
          <w:sz w:val="28"/>
          <w:szCs w:val="28"/>
        </w:rPr>
      </w:pPr>
    </w:p>
    <w:p w14:paraId="4EE5EB33" w14:textId="633BD2B1" w:rsidR="00956331" w:rsidRDefault="00956331">
      <w:pPr>
        <w:pStyle w:val="GPSTITLES"/>
        <w:spacing w:before="240" w:after="120"/>
        <w:rPr>
          <w:rFonts w:ascii="Arial" w:hAnsi="Arial"/>
          <w:caps w:val="0"/>
          <w:sz w:val="28"/>
          <w:szCs w:val="28"/>
        </w:rPr>
      </w:pPr>
      <w:r>
        <w:rPr>
          <w:rFonts w:ascii="Arial" w:hAnsi="Arial"/>
          <w:caps w:val="0"/>
          <w:sz w:val="28"/>
          <w:szCs w:val="28"/>
        </w:rPr>
        <w:t>CONTRACT FOR</w:t>
      </w:r>
    </w:p>
    <w:p w14:paraId="657CD0ED" w14:textId="77777777" w:rsidR="00956331" w:rsidRDefault="00956331">
      <w:pPr>
        <w:pStyle w:val="GPSTITLES"/>
        <w:spacing w:before="240" w:after="120"/>
        <w:rPr>
          <w:rFonts w:ascii="Arial" w:hAnsi="Arial"/>
          <w:caps w:val="0"/>
          <w:sz w:val="28"/>
          <w:szCs w:val="28"/>
        </w:rPr>
      </w:pPr>
    </w:p>
    <w:p w14:paraId="31C617D4" w14:textId="2AF2F02C" w:rsidR="00956331" w:rsidRDefault="00956331">
      <w:pPr>
        <w:pStyle w:val="GPSTITLES"/>
        <w:spacing w:before="240" w:after="120"/>
        <w:rPr>
          <w:rFonts w:ascii="Arial" w:hAnsi="Arial"/>
          <w:caps w:val="0"/>
          <w:sz w:val="28"/>
          <w:szCs w:val="28"/>
        </w:rPr>
      </w:pPr>
      <w:r>
        <w:rPr>
          <w:rFonts w:ascii="Arial" w:hAnsi="Arial"/>
          <w:caps w:val="0"/>
          <w:sz w:val="28"/>
          <w:szCs w:val="28"/>
        </w:rPr>
        <w:t>H</w:t>
      </w:r>
      <w:r w:rsidR="00B1393A">
        <w:rPr>
          <w:rFonts w:ascii="Arial" w:hAnsi="Arial"/>
          <w:caps w:val="0"/>
          <w:sz w:val="28"/>
          <w:szCs w:val="28"/>
        </w:rPr>
        <w:t xml:space="preserve">M </w:t>
      </w:r>
      <w:r>
        <w:rPr>
          <w:rFonts w:ascii="Arial" w:hAnsi="Arial"/>
          <w:caps w:val="0"/>
          <w:sz w:val="28"/>
          <w:szCs w:val="28"/>
        </w:rPr>
        <w:t>TREASURY</w:t>
      </w:r>
    </w:p>
    <w:p w14:paraId="090EB708" w14:textId="77777777" w:rsidR="00956331" w:rsidRDefault="00956331">
      <w:pPr>
        <w:pStyle w:val="GPSTITLES"/>
        <w:spacing w:before="240" w:after="120"/>
        <w:rPr>
          <w:rFonts w:ascii="Arial" w:hAnsi="Arial"/>
          <w:caps w:val="0"/>
          <w:sz w:val="28"/>
          <w:szCs w:val="28"/>
        </w:rPr>
      </w:pPr>
    </w:p>
    <w:p w14:paraId="14906282" w14:textId="07BEA126" w:rsidR="00956331" w:rsidRPr="00956331" w:rsidRDefault="00956331">
      <w:pPr>
        <w:pStyle w:val="GPSTITLES"/>
        <w:spacing w:before="240" w:after="120"/>
        <w:rPr>
          <w:rFonts w:ascii="Arial" w:hAnsi="Arial"/>
          <w:caps w:val="0"/>
          <w:sz w:val="28"/>
          <w:szCs w:val="28"/>
        </w:rPr>
      </w:pPr>
      <w:r>
        <w:rPr>
          <w:rFonts w:ascii="Arial" w:hAnsi="Arial"/>
          <w:caps w:val="0"/>
          <w:sz w:val="28"/>
          <w:szCs w:val="28"/>
        </w:rPr>
        <w:t>TO PRICEWATERHOUSE COOPERS LLP</w:t>
      </w:r>
    </w:p>
    <w:p w14:paraId="7DF7C187" w14:textId="77777777" w:rsidR="00956331" w:rsidRDefault="00956331">
      <w:pPr>
        <w:pStyle w:val="GPSTITLES"/>
        <w:spacing w:before="240" w:after="120"/>
        <w:rPr>
          <w:rFonts w:ascii="Arial" w:hAnsi="Arial"/>
          <w:caps w:val="0"/>
        </w:rPr>
      </w:pPr>
    </w:p>
    <w:p w14:paraId="24C854CD" w14:textId="77777777" w:rsidR="00956331" w:rsidRPr="00B91478" w:rsidRDefault="00956331">
      <w:pPr>
        <w:pStyle w:val="GPSTITLES"/>
        <w:spacing w:before="240" w:after="120"/>
        <w:rPr>
          <w:rFonts w:ascii="Arial" w:hAnsi="Arial"/>
        </w:rPr>
      </w:pPr>
    </w:p>
    <w:p w14:paraId="2179EEE2"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5DCE0BC6" w14:textId="77777777" w:rsidR="004E05DC" w:rsidRPr="00B91478" w:rsidRDefault="004E05DC">
      <w:pPr>
        <w:pStyle w:val="MarginText"/>
        <w:ind w:left="0"/>
        <w:jc w:val="center"/>
        <w:rPr>
          <w:rFonts w:cs="Arial"/>
          <w:b/>
          <w:sz w:val="22"/>
          <w:szCs w:val="22"/>
        </w:rPr>
      </w:pPr>
    </w:p>
    <w:p w14:paraId="44A68332" w14:textId="77777777"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r>
    </w:p>
    <w:p w14:paraId="55868BD7" w14:textId="427D9233" w:rsidR="004E05DC" w:rsidRPr="00956331" w:rsidRDefault="00F770DB" w:rsidP="00956331">
      <w:pPr>
        <w:pStyle w:val="GPSTITLES"/>
        <w:rPr>
          <w:rFonts w:ascii="Arial" w:hAnsi="Arial"/>
        </w:rPr>
      </w:pPr>
      <w:r w:rsidRPr="00B91478">
        <w:rPr>
          <w:rFonts w:ascii="Arial" w:hAnsi="Arial"/>
          <w:i/>
          <w:color w:val="1F497D"/>
        </w:rPr>
        <w:br w:type="page"/>
      </w:r>
      <w:r w:rsidRPr="00B91478">
        <w:rPr>
          <w:rFonts w:ascii="Arial" w:hAnsi="Arial"/>
        </w:rPr>
        <w:lastRenderedPageBreak/>
        <w:t>PART 1 – CALL OFF ORDER FORM</w:t>
      </w:r>
    </w:p>
    <w:p w14:paraId="25AFA819" w14:textId="77777777" w:rsidR="004E05DC" w:rsidRPr="00956331" w:rsidRDefault="00F770DB">
      <w:pPr>
        <w:pStyle w:val="ORDERFORML1SECTIONTITLE"/>
        <w:spacing w:before="0" w:after="0"/>
        <w:rPr>
          <w:rFonts w:cs="Arial"/>
          <w:color w:val="000000" w:themeColor="text1"/>
        </w:rPr>
      </w:pPr>
      <w:r w:rsidRPr="00956331">
        <w:rPr>
          <w:rFonts w:cs="Arial"/>
          <w:color w:val="000000" w:themeColor="text1"/>
        </w:rPr>
        <w:t>SECTION A</w:t>
      </w:r>
    </w:p>
    <w:p w14:paraId="5ED09D9F" w14:textId="77777777" w:rsidR="004E05DC" w:rsidRPr="00B91478" w:rsidRDefault="004E05DC">
      <w:pPr>
        <w:pStyle w:val="ORDERFORML1SECTIONTITLE"/>
        <w:spacing w:before="0" w:after="0"/>
        <w:rPr>
          <w:rFonts w:cs="Arial"/>
        </w:rPr>
      </w:pPr>
    </w:p>
    <w:p w14:paraId="043BD51A" w14:textId="69A948EF" w:rsidR="004E05DC" w:rsidRPr="00B91478" w:rsidRDefault="00F770DB">
      <w:pPr>
        <w:spacing w:after="0"/>
        <w:ind w:left="0"/>
      </w:pPr>
      <w:r w:rsidRPr="00B91478">
        <w:t>This Call Off Order Form is issued in accordance with the provisions of the Framework Agreement</w:t>
      </w:r>
      <w:r w:rsidRPr="00B91478">
        <w:rPr>
          <w:rStyle w:val="FootnoteReference"/>
          <w:b/>
        </w:rPr>
        <w:t xml:space="preserve"> </w:t>
      </w:r>
      <w:r w:rsidRPr="00B91478">
        <w:t xml:space="preserve">for the provision of </w:t>
      </w:r>
      <w:r w:rsidR="00956331" w:rsidRPr="00956331">
        <w:t>Strategic Consultancy Services</w:t>
      </w:r>
      <w:r w:rsidR="00B02A10">
        <w:t xml:space="preserve"> dated </w:t>
      </w:r>
      <w:r w:rsidR="00B02A10" w:rsidRPr="00B02A10">
        <w:rPr>
          <w:b/>
          <w:color w:val="000000"/>
        </w:rPr>
        <w:t>04 September 2018</w:t>
      </w:r>
      <w:r w:rsidRPr="00B91478">
        <w:t xml:space="preserve">. </w:t>
      </w:r>
    </w:p>
    <w:p w14:paraId="5E047C26" w14:textId="77777777" w:rsidR="004E05DC" w:rsidRPr="00B91478" w:rsidRDefault="004E05DC">
      <w:pPr>
        <w:spacing w:after="0"/>
        <w:ind w:left="0"/>
      </w:pP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Off Contract. </w:t>
      </w:r>
    </w:p>
    <w:p w14:paraId="56E5E2FE" w14:textId="77777777" w:rsidR="004E05DC" w:rsidRPr="00B91478" w:rsidRDefault="004E05DC">
      <w:pPr>
        <w:spacing w:after="0"/>
        <w:ind w:left="0"/>
      </w:pPr>
    </w:p>
    <w:p w14:paraId="4C420383" w14:textId="44F4A3EC" w:rsidR="004E05DC" w:rsidRPr="00B91478" w:rsidRDefault="00F770DB">
      <w:pPr>
        <w:spacing w:after="0"/>
        <w:ind w:left="0"/>
      </w:pPr>
      <w:r w:rsidRPr="00B91478">
        <w:t>For the avoidance of doubt this Call Off Contract consists of the terms set out in this Call Off Order Form and the Call Off Terms.</w:t>
      </w:r>
    </w:p>
    <w:p w14:paraId="1B8D9F3F" w14:textId="77777777" w:rsidR="004E05DC" w:rsidRPr="00B91478" w:rsidRDefault="004E05DC">
      <w:pPr>
        <w:spacing w:after="0"/>
        <w:ind w:left="0"/>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513"/>
      </w:tblGrid>
      <w:tr w:rsidR="00956331" w:rsidRPr="00B91478" w14:paraId="5702F89A" w14:textId="77777777" w:rsidTr="00956331">
        <w:tc>
          <w:tcPr>
            <w:tcW w:w="1730" w:type="dxa"/>
            <w:shd w:val="clear" w:color="auto" w:fill="auto"/>
          </w:tcPr>
          <w:p w14:paraId="2322E185" w14:textId="77777777" w:rsidR="00956331" w:rsidRPr="00B91478" w:rsidRDefault="00956331">
            <w:pPr>
              <w:spacing w:after="0"/>
              <w:ind w:left="0"/>
              <w:jc w:val="left"/>
            </w:pPr>
            <w:r w:rsidRPr="00B91478">
              <w:t>Order Number</w:t>
            </w:r>
          </w:p>
        </w:tc>
        <w:tc>
          <w:tcPr>
            <w:tcW w:w="7513" w:type="dxa"/>
            <w:shd w:val="clear" w:color="auto" w:fill="auto"/>
          </w:tcPr>
          <w:p w14:paraId="06FA9A6D" w14:textId="08B5BAE3" w:rsidR="00956331" w:rsidRPr="00E139AF" w:rsidRDefault="00956331" w:rsidP="00956331">
            <w:pPr>
              <w:spacing w:after="0"/>
              <w:ind w:left="0"/>
              <w:jc w:val="left"/>
              <w:rPr>
                <w:b/>
                <w:i/>
              </w:rPr>
            </w:pPr>
            <w:r w:rsidRPr="00E139AF">
              <w:rPr>
                <w:b/>
              </w:rPr>
              <w:t>CCCC21A09</w:t>
            </w:r>
          </w:p>
        </w:tc>
      </w:tr>
      <w:tr w:rsidR="00956331" w:rsidRPr="00B91478" w14:paraId="403BB9AF" w14:textId="77777777" w:rsidTr="00956331">
        <w:tc>
          <w:tcPr>
            <w:tcW w:w="1730" w:type="dxa"/>
            <w:shd w:val="clear" w:color="auto" w:fill="auto"/>
          </w:tcPr>
          <w:p w14:paraId="2807FDD8" w14:textId="77777777" w:rsidR="00956331" w:rsidRPr="00B91478" w:rsidRDefault="00956331">
            <w:pPr>
              <w:spacing w:after="0"/>
              <w:ind w:left="0"/>
              <w:jc w:val="left"/>
            </w:pPr>
            <w:r w:rsidRPr="00B91478">
              <w:t>From</w:t>
            </w:r>
          </w:p>
        </w:tc>
        <w:tc>
          <w:tcPr>
            <w:tcW w:w="7513" w:type="dxa"/>
            <w:shd w:val="clear" w:color="auto" w:fill="auto"/>
          </w:tcPr>
          <w:p w14:paraId="44FEB44E" w14:textId="784169B3" w:rsidR="00956331" w:rsidRPr="00B91478" w:rsidRDefault="00363ADF">
            <w:pPr>
              <w:spacing w:after="0"/>
              <w:ind w:left="0"/>
              <w:jc w:val="left"/>
              <w:rPr>
                <w:b/>
              </w:rPr>
            </w:pPr>
            <w:r>
              <w:rPr>
                <w:b/>
                <w:spacing w:val="-3"/>
                <w:lang w:eastAsia="en-GB"/>
              </w:rPr>
              <w:t>H</w:t>
            </w:r>
            <w:r w:rsidR="00B1393A">
              <w:rPr>
                <w:b/>
                <w:spacing w:val="-3"/>
                <w:lang w:eastAsia="en-GB"/>
              </w:rPr>
              <w:t xml:space="preserve">M </w:t>
            </w:r>
            <w:r>
              <w:rPr>
                <w:b/>
                <w:spacing w:val="-3"/>
                <w:lang w:eastAsia="en-GB"/>
              </w:rPr>
              <w:t>Treasury</w:t>
            </w:r>
          </w:p>
          <w:p w14:paraId="35EC2B09" w14:textId="491538F8" w:rsidR="00956331" w:rsidRPr="00956331" w:rsidRDefault="00956331" w:rsidP="00956331">
            <w:pPr>
              <w:spacing w:after="0"/>
              <w:ind w:left="0"/>
              <w:jc w:val="left"/>
              <w:rPr>
                <w:b/>
              </w:rPr>
            </w:pPr>
            <w:r w:rsidRPr="00B91478">
              <w:rPr>
                <w:b/>
              </w:rPr>
              <w:t>("CUSTOMER")</w:t>
            </w:r>
          </w:p>
        </w:tc>
      </w:tr>
      <w:tr w:rsidR="00600875" w:rsidRPr="00B91478" w14:paraId="7BD8D56C" w14:textId="77777777" w:rsidTr="005C533B">
        <w:tc>
          <w:tcPr>
            <w:tcW w:w="1730" w:type="dxa"/>
            <w:shd w:val="clear" w:color="auto" w:fill="auto"/>
          </w:tcPr>
          <w:p w14:paraId="4E4F3801" w14:textId="77777777" w:rsidR="00600875" w:rsidRPr="00B91478" w:rsidRDefault="00600875">
            <w:pPr>
              <w:spacing w:after="0"/>
              <w:ind w:left="0"/>
              <w:jc w:val="left"/>
            </w:pPr>
            <w:r w:rsidRPr="00B91478">
              <w:t>To</w:t>
            </w:r>
          </w:p>
        </w:tc>
        <w:tc>
          <w:tcPr>
            <w:tcW w:w="7513" w:type="dxa"/>
            <w:shd w:val="clear" w:color="auto" w:fill="auto"/>
          </w:tcPr>
          <w:p w14:paraId="3C6FAD21" w14:textId="61AAAA4A" w:rsidR="00600875" w:rsidRPr="00B91478" w:rsidRDefault="00600875">
            <w:pPr>
              <w:spacing w:after="0"/>
              <w:ind w:left="0"/>
              <w:jc w:val="left"/>
              <w:rPr>
                <w:b/>
              </w:rPr>
            </w:pPr>
            <w:r>
              <w:rPr>
                <w:b/>
              </w:rPr>
              <w:t>Pricewaterhouse Coopers LLP</w:t>
            </w:r>
          </w:p>
          <w:p w14:paraId="2361D944" w14:textId="2FA7D61A" w:rsidR="00600875" w:rsidRPr="00600875" w:rsidRDefault="00600875" w:rsidP="00600875">
            <w:pPr>
              <w:spacing w:after="0"/>
              <w:ind w:left="0"/>
              <w:jc w:val="left"/>
              <w:rPr>
                <w:b/>
              </w:rPr>
            </w:pPr>
            <w:r w:rsidRPr="00B91478">
              <w:rPr>
                <w:b/>
              </w:rPr>
              <w:t>("SUPPLIER")</w:t>
            </w:r>
          </w:p>
        </w:tc>
      </w:tr>
      <w:tr w:rsidR="00C01F65" w:rsidRPr="00B91478" w14:paraId="4CE953D5" w14:textId="77777777" w:rsidTr="005C533B">
        <w:tc>
          <w:tcPr>
            <w:tcW w:w="1730" w:type="dxa"/>
            <w:shd w:val="clear" w:color="auto" w:fill="auto"/>
          </w:tcPr>
          <w:p w14:paraId="6BDC539F" w14:textId="13BD171B" w:rsidR="00C01F65" w:rsidRPr="00B91478" w:rsidRDefault="00C01F65">
            <w:pPr>
              <w:spacing w:after="0"/>
              <w:ind w:left="0"/>
              <w:jc w:val="left"/>
            </w:pPr>
            <w:r>
              <w:t xml:space="preserve">Date </w:t>
            </w:r>
          </w:p>
        </w:tc>
        <w:tc>
          <w:tcPr>
            <w:tcW w:w="7513" w:type="dxa"/>
            <w:shd w:val="clear" w:color="auto" w:fill="auto"/>
          </w:tcPr>
          <w:p w14:paraId="1D4E3DCF" w14:textId="602DF8D8" w:rsidR="00C01F65" w:rsidRPr="00B91478" w:rsidRDefault="00C01F65" w:rsidP="00B02A10">
            <w:pPr>
              <w:spacing w:after="0"/>
              <w:ind w:left="0"/>
              <w:jc w:val="left"/>
              <w:rPr>
                <w:b/>
              </w:rPr>
            </w:pPr>
            <w:r>
              <w:rPr>
                <w:b/>
              </w:rPr>
              <w:t>4 February 2021</w:t>
            </w:r>
          </w:p>
          <w:p w14:paraId="31741228" w14:textId="4522D9C9" w:rsidR="00C01F65" w:rsidRPr="00C01F65" w:rsidRDefault="00C01F65" w:rsidP="00C01F65">
            <w:pPr>
              <w:spacing w:after="0"/>
              <w:ind w:left="0"/>
              <w:jc w:val="left"/>
              <w:rPr>
                <w:b/>
                <w:highlight w:val="yellow"/>
              </w:rPr>
            </w:pPr>
            <w:r w:rsidRPr="00B91478">
              <w:rPr>
                <w:b/>
              </w:rPr>
              <w:t>("</w:t>
            </w:r>
            <w:r>
              <w:rPr>
                <w:b/>
              </w:rPr>
              <w:t>DATE</w:t>
            </w:r>
            <w:r w:rsidRPr="00B91478">
              <w:rPr>
                <w:b/>
              </w:rPr>
              <w:t>")</w:t>
            </w:r>
          </w:p>
        </w:tc>
      </w:tr>
    </w:tbl>
    <w:p w14:paraId="48809AA0" w14:textId="77777777" w:rsidR="004E05DC" w:rsidRPr="00B91478" w:rsidRDefault="004E05DC">
      <w:pPr>
        <w:spacing w:after="0"/>
        <w:ind w:left="0"/>
      </w:pPr>
    </w:p>
    <w:p w14:paraId="08B8D8DA" w14:textId="77777777" w:rsidR="004E05DC" w:rsidRPr="00956331" w:rsidRDefault="00F770DB">
      <w:pPr>
        <w:pStyle w:val="ORDERFORML1SECTIONTITLE"/>
        <w:spacing w:before="0" w:after="0"/>
        <w:rPr>
          <w:rFonts w:cs="Arial"/>
          <w:color w:val="000000" w:themeColor="text1"/>
        </w:rPr>
      </w:pPr>
      <w:r w:rsidRPr="00956331">
        <w:rPr>
          <w:rFonts w:cs="Arial"/>
          <w:color w:val="000000" w:themeColor="text1"/>
        </w:rPr>
        <w:t xml:space="preserve">SECTION B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101"/>
      </w:tblGrid>
      <w:tr w:rsidR="00C01F65" w:rsidRPr="00B91478" w14:paraId="6525B5BF" w14:textId="77777777" w:rsidTr="005C533B">
        <w:tc>
          <w:tcPr>
            <w:tcW w:w="567" w:type="dxa"/>
          </w:tcPr>
          <w:p w14:paraId="7F884F55" w14:textId="77777777" w:rsidR="00C01F65" w:rsidRPr="00B91478" w:rsidRDefault="00C01F65" w:rsidP="0066765B">
            <w:pPr>
              <w:pStyle w:val="ORDERFORML1NONBOLDNONNUMBERTEXT"/>
              <w:numPr>
                <w:ilvl w:val="1"/>
                <w:numId w:val="17"/>
              </w:numPr>
              <w:spacing w:before="0" w:after="0"/>
              <w:rPr>
                <w:rFonts w:cs="Arial"/>
                <w:b/>
              </w:rPr>
            </w:pPr>
          </w:p>
        </w:tc>
        <w:tc>
          <w:tcPr>
            <w:tcW w:w="9101" w:type="dxa"/>
            <w:shd w:val="clear" w:color="auto" w:fill="auto"/>
          </w:tcPr>
          <w:p w14:paraId="2D268649" w14:textId="77777777" w:rsidR="001F3D5E" w:rsidRDefault="00C01F65" w:rsidP="00C01F65">
            <w:pPr>
              <w:overflowPunct/>
              <w:autoSpaceDE/>
              <w:autoSpaceDN/>
              <w:adjustRightInd/>
              <w:spacing w:after="0"/>
              <w:ind w:left="0" w:right="936"/>
              <w:jc w:val="left"/>
              <w:textAlignment w:val="auto"/>
              <w:rPr>
                <w:rFonts w:eastAsia="STZhongsong"/>
                <w:lang w:eastAsia="zh-CN"/>
              </w:rPr>
            </w:pPr>
            <w:r w:rsidRPr="00B91478">
              <w:rPr>
                <w:rFonts w:eastAsia="STZhongsong"/>
                <w:b/>
                <w:lang w:eastAsia="zh-CN"/>
              </w:rPr>
              <w:t>Commencement Date</w:t>
            </w:r>
            <w:r w:rsidRPr="00B91478">
              <w:rPr>
                <w:rFonts w:eastAsia="STZhongsong"/>
                <w:lang w:eastAsia="zh-CN"/>
              </w:rPr>
              <w:t xml:space="preserve">: </w:t>
            </w:r>
          </w:p>
          <w:p w14:paraId="7471FD21" w14:textId="77777777" w:rsidR="00E139AF" w:rsidRDefault="00E139AF" w:rsidP="00C01F65">
            <w:pPr>
              <w:overflowPunct/>
              <w:autoSpaceDE/>
              <w:autoSpaceDN/>
              <w:adjustRightInd/>
              <w:spacing w:after="0"/>
              <w:ind w:left="0" w:right="936"/>
              <w:jc w:val="left"/>
              <w:textAlignment w:val="auto"/>
              <w:rPr>
                <w:rFonts w:eastAsia="STZhongsong"/>
                <w:lang w:eastAsia="zh-CN"/>
              </w:rPr>
            </w:pPr>
          </w:p>
          <w:p w14:paraId="04239C09" w14:textId="39FA66D3" w:rsidR="00C01F65" w:rsidRPr="00B91478" w:rsidRDefault="00C01F65" w:rsidP="00C01F65">
            <w:pPr>
              <w:overflowPunct/>
              <w:autoSpaceDE/>
              <w:autoSpaceDN/>
              <w:adjustRightInd/>
              <w:spacing w:after="0"/>
              <w:ind w:left="0" w:right="936"/>
              <w:jc w:val="left"/>
              <w:textAlignment w:val="auto"/>
              <w:rPr>
                <w:i/>
                <w:shd w:val="clear" w:color="auto" w:fill="D9D9D9"/>
              </w:rPr>
            </w:pPr>
            <w:r>
              <w:rPr>
                <w:rFonts w:eastAsia="STZhongsong"/>
                <w:lang w:eastAsia="zh-CN"/>
              </w:rPr>
              <w:t>8 February 2021</w:t>
            </w:r>
          </w:p>
        </w:tc>
      </w:tr>
      <w:tr w:rsidR="00C01F65" w:rsidRPr="00B91478" w14:paraId="445F7B0C" w14:textId="77777777" w:rsidTr="005C533B">
        <w:tc>
          <w:tcPr>
            <w:tcW w:w="567" w:type="dxa"/>
          </w:tcPr>
          <w:p w14:paraId="72BA4E3B" w14:textId="77777777" w:rsidR="00C01F65" w:rsidRPr="00B91478" w:rsidRDefault="00C01F65">
            <w:pPr>
              <w:pStyle w:val="11table"/>
              <w:rPr>
                <w:rFonts w:ascii="Arial" w:hAnsi="Arial" w:cs="Arial"/>
              </w:rPr>
            </w:pPr>
            <w:r w:rsidRPr="00B91478">
              <w:rPr>
                <w:rFonts w:ascii="Arial" w:hAnsi="Arial" w:cs="Arial"/>
              </w:rPr>
              <w:t xml:space="preserve"> </w:t>
            </w:r>
          </w:p>
          <w:p w14:paraId="70581236" w14:textId="77777777" w:rsidR="00C01F65" w:rsidRPr="00B91478" w:rsidRDefault="00C01F65">
            <w:pPr>
              <w:overflowPunct/>
              <w:autoSpaceDE/>
              <w:autoSpaceDN/>
              <w:spacing w:after="0"/>
              <w:ind w:left="360"/>
              <w:jc w:val="left"/>
              <w:textAlignment w:val="auto"/>
              <w:rPr>
                <w:rFonts w:eastAsia="STZhongsong"/>
                <w:b/>
                <w:lang w:eastAsia="zh-CN"/>
              </w:rPr>
            </w:pPr>
          </w:p>
        </w:tc>
        <w:tc>
          <w:tcPr>
            <w:tcW w:w="9101" w:type="dxa"/>
            <w:shd w:val="clear" w:color="auto" w:fill="auto"/>
          </w:tcPr>
          <w:p w14:paraId="4EE4F899" w14:textId="77777777" w:rsidR="00C01F65" w:rsidRPr="00B91478" w:rsidRDefault="00C01F65">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14:paraId="4121D754" w14:textId="77777777" w:rsidR="00C01F65" w:rsidRPr="00B91478" w:rsidRDefault="00C01F65">
            <w:pPr>
              <w:numPr>
                <w:ilvl w:val="1"/>
                <w:numId w:val="0"/>
              </w:numPr>
              <w:overflowPunct/>
              <w:autoSpaceDE/>
              <w:autoSpaceDN/>
              <w:spacing w:after="0"/>
              <w:jc w:val="left"/>
              <w:textAlignment w:val="auto"/>
              <w:rPr>
                <w:rFonts w:eastAsia="STZhongsong"/>
                <w:lang w:eastAsia="zh-CN"/>
              </w:rPr>
            </w:pPr>
          </w:p>
          <w:p w14:paraId="565635EC" w14:textId="7EA2BF29" w:rsidR="00C01F65" w:rsidRPr="00C01F65" w:rsidRDefault="008143C9" w:rsidP="00C01F65">
            <w:pPr>
              <w:overflowPunct/>
              <w:autoSpaceDE/>
              <w:autoSpaceDN/>
              <w:spacing w:after="0"/>
              <w:ind w:left="0"/>
              <w:jc w:val="left"/>
              <w:textAlignment w:val="auto"/>
              <w:rPr>
                <w:rFonts w:eastAsia="STZhongsong"/>
                <w:lang w:eastAsia="zh-CN"/>
              </w:rPr>
            </w:pPr>
            <w:r>
              <w:rPr>
                <w:rFonts w:eastAsia="STZhongsong"/>
                <w:lang w:eastAsia="zh-CN"/>
              </w:rPr>
              <w:t>31 March</w:t>
            </w:r>
            <w:r w:rsidR="00C01F65" w:rsidRPr="00C01F65">
              <w:rPr>
                <w:rFonts w:eastAsia="STZhongsong"/>
                <w:lang w:eastAsia="zh-CN"/>
              </w:rPr>
              <w:t xml:space="preserve"> 2021</w:t>
            </w:r>
          </w:p>
        </w:tc>
      </w:tr>
    </w:tbl>
    <w:p w14:paraId="1E004CCF" w14:textId="77777777" w:rsidR="004E05DC" w:rsidRPr="00B91478" w:rsidRDefault="004E05DC">
      <w:pPr>
        <w:pStyle w:val="ORDERFORML1PraraNo"/>
        <w:numPr>
          <w:ilvl w:val="0"/>
          <w:numId w:val="0"/>
        </w:numPr>
        <w:ind w:left="426" w:hanging="426"/>
        <w:rPr>
          <w:rFonts w:ascii="Arial" w:hAnsi="Arial" w:cs="Arial"/>
        </w:rPr>
      </w:pPr>
    </w:p>
    <w:p w14:paraId="0C8F65B0" w14:textId="77777777" w:rsidR="004E05DC" w:rsidRPr="00B91478" w:rsidRDefault="00F770DB">
      <w:pPr>
        <w:pStyle w:val="ORDERFORML1PraraNo"/>
        <w:rPr>
          <w:rFonts w:ascii="Arial" w:hAnsi="Arial" w:cs="Arial"/>
        </w:rPr>
      </w:pPr>
      <w:r w:rsidRPr="00B91478">
        <w:rPr>
          <w:rFonts w:ascii="Arial" w:hAnsi="Arial" w:cs="Arial"/>
        </w:rPr>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930"/>
      </w:tblGrid>
      <w:tr w:rsidR="001F3D5E" w:rsidRPr="00B91478" w14:paraId="557BDC08" w14:textId="77777777" w:rsidTr="00CA528E">
        <w:trPr>
          <w:trHeight w:val="988"/>
        </w:trPr>
        <w:tc>
          <w:tcPr>
            <w:tcW w:w="704" w:type="dxa"/>
          </w:tcPr>
          <w:p w14:paraId="5A64A6E3" w14:textId="77777777" w:rsidR="001F3D5E" w:rsidRPr="00B91478" w:rsidRDefault="001F3D5E">
            <w:pPr>
              <w:pStyle w:val="11table"/>
              <w:numPr>
                <w:ilvl w:val="0"/>
                <w:numId w:val="0"/>
              </w:numPr>
              <w:ind w:left="360" w:hanging="360"/>
              <w:rPr>
                <w:rFonts w:ascii="Arial" w:hAnsi="Arial" w:cs="Arial"/>
              </w:rPr>
            </w:pPr>
            <w:r w:rsidRPr="00B91478">
              <w:rPr>
                <w:rFonts w:ascii="Arial" w:hAnsi="Arial" w:cs="Arial"/>
              </w:rPr>
              <w:t xml:space="preserve">2.1.  </w:t>
            </w:r>
          </w:p>
        </w:tc>
        <w:tc>
          <w:tcPr>
            <w:tcW w:w="8930" w:type="dxa"/>
            <w:shd w:val="clear" w:color="auto" w:fill="auto"/>
          </w:tcPr>
          <w:p w14:paraId="26ABBFE7" w14:textId="77777777" w:rsidR="001F3D5E" w:rsidRPr="00B91478" w:rsidRDefault="001F3D5E">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25EDB96A" w14:textId="77777777" w:rsidR="001F3D5E" w:rsidRPr="00B91478" w:rsidRDefault="001F3D5E">
            <w:pPr>
              <w:numPr>
                <w:ilvl w:val="1"/>
                <w:numId w:val="0"/>
              </w:numPr>
              <w:overflowPunct/>
              <w:autoSpaceDE/>
              <w:autoSpaceDN/>
              <w:spacing w:after="0"/>
              <w:jc w:val="left"/>
              <w:textAlignment w:val="auto"/>
              <w:rPr>
                <w:rFonts w:eastAsia="STZhongsong"/>
                <w:lang w:eastAsia="zh-CN"/>
              </w:rPr>
            </w:pPr>
          </w:p>
          <w:p w14:paraId="086E77DA" w14:textId="14812EDF" w:rsidR="001F3D5E" w:rsidRDefault="001F3D5E" w:rsidP="001F3D5E">
            <w:pPr>
              <w:numPr>
                <w:ilvl w:val="1"/>
                <w:numId w:val="0"/>
              </w:numPr>
              <w:overflowPunct/>
              <w:autoSpaceDE/>
              <w:autoSpaceDN/>
              <w:spacing w:after="0"/>
              <w:jc w:val="left"/>
              <w:textAlignment w:val="auto"/>
              <w:rPr>
                <w:rFonts w:eastAsia="STZhongsong"/>
                <w:lang w:eastAsia="zh-CN"/>
              </w:rPr>
            </w:pPr>
            <w:r w:rsidRPr="00B91478">
              <w:rPr>
                <w:rFonts w:eastAsia="STZhongsong"/>
                <w:lang w:eastAsia="zh-CN"/>
              </w:rPr>
              <w:t xml:space="preserve">In </w:t>
            </w:r>
            <w:r>
              <w:rPr>
                <w:rFonts w:eastAsia="STZhongsong"/>
                <w:lang w:eastAsia="zh-CN"/>
              </w:rPr>
              <w:t>Annex A – Statement of Requirements</w:t>
            </w:r>
          </w:p>
          <w:p w14:paraId="3AEFDE74" w14:textId="1F35DFE2" w:rsidR="00337C0E" w:rsidRDefault="00337C0E" w:rsidP="001F3D5E">
            <w:pPr>
              <w:numPr>
                <w:ilvl w:val="1"/>
                <w:numId w:val="0"/>
              </w:numPr>
              <w:overflowPunct/>
              <w:autoSpaceDE/>
              <w:autoSpaceDN/>
              <w:spacing w:after="0"/>
              <w:jc w:val="left"/>
              <w:textAlignment w:val="auto"/>
              <w:rPr>
                <w:rFonts w:eastAsia="STZhongsong"/>
                <w:lang w:eastAsia="zh-CN"/>
              </w:rPr>
            </w:pPr>
          </w:p>
          <w:p w14:paraId="70DAAF79" w14:textId="4A5F6538" w:rsidR="00337C0E" w:rsidRDefault="00337C0E" w:rsidP="001F3D5E">
            <w:pPr>
              <w:numPr>
                <w:ilvl w:val="1"/>
                <w:numId w:val="0"/>
              </w:numPr>
              <w:overflowPunct/>
              <w:autoSpaceDE/>
              <w:autoSpaceDN/>
              <w:spacing w:after="0"/>
              <w:jc w:val="left"/>
              <w:textAlignment w:val="auto"/>
              <w:rPr>
                <w:color w:val="000000"/>
              </w:rPr>
            </w:pPr>
            <w:r>
              <w:rPr>
                <w:color w:val="000000"/>
              </w:rPr>
              <w:t>The Customer agrees that the scope of Services set out in this Order Form adequately reflects its requirements and addresses the mandatory requirements of Schedule 2 of the Framework Agreement.  The Supplier shall not be required to provide any services that are not expressly set out in this Order Form.</w:t>
            </w:r>
          </w:p>
          <w:p w14:paraId="48BAFCF8" w14:textId="488797F3" w:rsidR="00337C0E" w:rsidRDefault="00337C0E" w:rsidP="001F3D5E">
            <w:pPr>
              <w:numPr>
                <w:ilvl w:val="1"/>
                <w:numId w:val="0"/>
              </w:numPr>
              <w:overflowPunct/>
              <w:autoSpaceDE/>
              <w:autoSpaceDN/>
              <w:spacing w:after="0"/>
              <w:jc w:val="left"/>
              <w:textAlignment w:val="auto"/>
              <w:rPr>
                <w:color w:val="000000"/>
              </w:rPr>
            </w:pPr>
          </w:p>
          <w:p w14:paraId="14DD27A9" w14:textId="4044683B" w:rsidR="00337C0E" w:rsidRPr="00E43B50" w:rsidRDefault="00337C0E" w:rsidP="001F3D5E">
            <w:pPr>
              <w:numPr>
                <w:ilvl w:val="1"/>
                <w:numId w:val="0"/>
              </w:numPr>
              <w:overflowPunct/>
              <w:autoSpaceDE/>
              <w:autoSpaceDN/>
              <w:spacing w:after="0"/>
              <w:jc w:val="left"/>
              <w:textAlignment w:val="auto"/>
              <w:rPr>
                <w:b/>
                <w:bCs/>
                <w:color w:val="000000"/>
              </w:rPr>
            </w:pPr>
            <w:r w:rsidRPr="00E43B50">
              <w:rPr>
                <w:b/>
                <w:bCs/>
                <w:color w:val="000000"/>
              </w:rPr>
              <w:t>Customer Responsibilities</w:t>
            </w:r>
          </w:p>
          <w:p w14:paraId="602848F6" w14:textId="0483FE4F" w:rsidR="00337C0E" w:rsidRDefault="00337C0E" w:rsidP="001F3D5E">
            <w:pPr>
              <w:numPr>
                <w:ilvl w:val="1"/>
                <w:numId w:val="0"/>
              </w:numPr>
              <w:overflowPunct/>
              <w:autoSpaceDE/>
              <w:autoSpaceDN/>
              <w:spacing w:after="0"/>
              <w:jc w:val="left"/>
              <w:textAlignment w:val="auto"/>
              <w:rPr>
                <w:color w:val="000000"/>
              </w:rPr>
            </w:pPr>
          </w:p>
          <w:p w14:paraId="451478E4" w14:textId="0B82335F" w:rsidR="001F3D5E" w:rsidRDefault="00337C0E" w:rsidP="00B02A10">
            <w:pPr>
              <w:tabs>
                <w:tab w:val="left" w:pos="577"/>
              </w:tabs>
              <w:overflowPunct/>
              <w:autoSpaceDE/>
              <w:autoSpaceDN/>
              <w:spacing w:after="0"/>
              <w:ind w:left="0"/>
              <w:textAlignment w:val="auto"/>
              <w:rPr>
                <w:rFonts w:eastAsia="STZhongsong"/>
                <w:b/>
                <w:lang w:eastAsia="zh-CN"/>
              </w:rPr>
            </w:pPr>
            <w:r>
              <w:rPr>
                <w:color w:val="000000"/>
              </w:rPr>
              <w:t>The Customer shall provide the Supplier with such information and assistance as the Supplier may reasonably require from time to time which will include access to the Customer's premises and staff.  Any information provided by the Customer shall be accurate, complete and not misleading and will not infringe the intellectual property rights of any third party.  The Supplier shall not be liable for any delay or other consequences resulting from the Customer's failure to provide such information and assistance or to comply with its other obligations under this Call Off Contract.</w:t>
            </w:r>
          </w:p>
          <w:p w14:paraId="5AA572E4" w14:textId="77777777" w:rsidR="00E43B50" w:rsidRDefault="00E43B50" w:rsidP="00B02A10">
            <w:pPr>
              <w:tabs>
                <w:tab w:val="left" w:pos="577"/>
              </w:tabs>
              <w:overflowPunct/>
              <w:autoSpaceDE/>
              <w:autoSpaceDN/>
              <w:spacing w:after="0"/>
              <w:ind w:left="0"/>
              <w:textAlignment w:val="auto"/>
              <w:rPr>
                <w:rFonts w:eastAsia="STZhongsong"/>
                <w:bCs/>
                <w:lang w:eastAsia="zh-CN"/>
              </w:rPr>
            </w:pPr>
            <w:r>
              <w:rPr>
                <w:rFonts w:eastAsia="STZhongsong"/>
                <w:bCs/>
                <w:lang w:eastAsia="zh-CN"/>
              </w:rPr>
              <w:lastRenderedPageBreak/>
              <w:t>COVID-19</w:t>
            </w:r>
          </w:p>
          <w:p w14:paraId="589DBCDB" w14:textId="77777777" w:rsidR="00E43B50" w:rsidRDefault="00E43B50" w:rsidP="00B02A10">
            <w:pPr>
              <w:tabs>
                <w:tab w:val="left" w:pos="577"/>
              </w:tabs>
              <w:overflowPunct/>
              <w:autoSpaceDE/>
              <w:autoSpaceDN/>
              <w:spacing w:after="0"/>
              <w:ind w:left="0"/>
              <w:textAlignment w:val="auto"/>
              <w:rPr>
                <w:rFonts w:eastAsia="STZhongsong"/>
                <w:bCs/>
                <w:lang w:eastAsia="zh-CN"/>
              </w:rPr>
            </w:pPr>
          </w:p>
          <w:p w14:paraId="0F911403" w14:textId="2F9D4EC3" w:rsidR="00E43B50" w:rsidRDefault="00E43B50" w:rsidP="00E43B50">
            <w:pPr>
              <w:pStyle w:val="NormalWeb"/>
              <w:spacing w:before="0" w:beforeAutospacing="0" w:after="0" w:afterAutospacing="0"/>
              <w:jc w:val="both"/>
            </w:pPr>
            <w:r>
              <w:rPr>
                <w:rFonts w:ascii="Arial" w:hAnsi="Arial" w:cs="Arial"/>
                <w:color w:val="000000"/>
                <w:sz w:val="22"/>
                <w:szCs w:val="22"/>
              </w:rPr>
              <w:t>The ongoing uncertainty related to Coronavirus (COVID-19) may impact your and our ability to perform obligations under the agreement, including as a result of travel restrictions. For example</w:t>
            </w:r>
            <w:r w:rsidR="00CB6A00">
              <w:rPr>
                <w:rFonts w:ascii="Arial" w:hAnsi="Arial" w:cs="Arial"/>
                <w:color w:val="000000"/>
                <w:sz w:val="22"/>
                <w:szCs w:val="22"/>
              </w:rPr>
              <w:t>,</w:t>
            </w:r>
            <w:r>
              <w:rPr>
                <w:rFonts w:ascii="Arial" w:hAnsi="Arial" w:cs="Arial"/>
                <w:color w:val="000000"/>
                <w:sz w:val="22"/>
                <w:szCs w:val="22"/>
              </w:rPr>
              <w:t xml:space="preserve"> we may need to provide services from an alternative location, substitute personnel where practicable or work with you to establish remote access to your systems, as far as this is possible.  If you are affected by COVID-19 and it has an impact on the agreement please let us know so that we can seek solutions together. </w:t>
            </w:r>
          </w:p>
          <w:p w14:paraId="701B590C" w14:textId="77777777" w:rsidR="00E43B50" w:rsidRDefault="00E43B50" w:rsidP="00E43B50">
            <w:pPr>
              <w:tabs>
                <w:tab w:val="left" w:pos="577"/>
              </w:tabs>
              <w:overflowPunct/>
              <w:autoSpaceDE/>
              <w:autoSpaceDN/>
              <w:spacing w:after="0"/>
              <w:ind w:left="0"/>
              <w:textAlignment w:val="auto"/>
              <w:rPr>
                <w:color w:val="000000"/>
              </w:rPr>
            </w:pPr>
            <w:r>
              <w:br/>
            </w:r>
            <w:r>
              <w:rPr>
                <w:color w:val="000000"/>
              </w:rPr>
              <w:t xml:space="preserve">Please also see our </w:t>
            </w:r>
            <w:hyperlink r:id="rId8" w:history="1">
              <w:r>
                <w:rPr>
                  <w:rStyle w:val="Hyperlink"/>
                </w:rPr>
                <w:t>website</w:t>
              </w:r>
            </w:hyperlink>
            <w:r>
              <w:rPr>
                <w:color w:val="000000"/>
              </w:rPr>
              <w:t xml:space="preserve"> here for information in relation to responding to the business impacts of COVID-19.</w:t>
            </w:r>
          </w:p>
          <w:p w14:paraId="31604676" w14:textId="654701C2" w:rsidR="00E43B50" w:rsidRPr="00E43B50" w:rsidRDefault="00E43B50" w:rsidP="00E43B50">
            <w:pPr>
              <w:tabs>
                <w:tab w:val="left" w:pos="577"/>
              </w:tabs>
              <w:overflowPunct/>
              <w:autoSpaceDE/>
              <w:autoSpaceDN/>
              <w:spacing w:after="0"/>
              <w:ind w:left="0"/>
              <w:textAlignment w:val="auto"/>
              <w:rPr>
                <w:rFonts w:eastAsia="STZhongsong"/>
                <w:bCs/>
                <w:lang w:eastAsia="zh-CN"/>
              </w:rPr>
            </w:pPr>
          </w:p>
        </w:tc>
      </w:tr>
    </w:tbl>
    <w:p w14:paraId="0BB4FD78" w14:textId="77777777" w:rsidR="004E05DC" w:rsidRPr="00B91478" w:rsidRDefault="004E05DC">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97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895"/>
      </w:tblGrid>
      <w:tr w:rsidR="00C01F65" w:rsidRPr="00B91478" w14:paraId="7BEDE618" w14:textId="77777777" w:rsidTr="005C533B">
        <w:tc>
          <w:tcPr>
            <w:tcW w:w="843" w:type="dxa"/>
          </w:tcPr>
          <w:p w14:paraId="3C400C1B" w14:textId="77777777" w:rsidR="00C01F65" w:rsidRPr="00B91478" w:rsidRDefault="00C01F65">
            <w:pPr>
              <w:ind w:left="0"/>
              <w:rPr>
                <w:b/>
              </w:rPr>
            </w:pPr>
            <w:r w:rsidRPr="00B91478">
              <w:rPr>
                <w:b/>
              </w:rPr>
              <w:t xml:space="preserve">3.1. </w:t>
            </w:r>
          </w:p>
        </w:tc>
        <w:tc>
          <w:tcPr>
            <w:tcW w:w="8895" w:type="dxa"/>
            <w:shd w:val="clear" w:color="auto" w:fill="auto"/>
          </w:tcPr>
          <w:p w14:paraId="653E675B" w14:textId="1A558F7D" w:rsidR="00C01F65" w:rsidRDefault="00C01F65" w:rsidP="00C01F65">
            <w:pPr>
              <w:ind w:left="0"/>
            </w:pPr>
            <w:r w:rsidRPr="00B91478">
              <w:rPr>
                <w:b/>
              </w:rPr>
              <w:t>Project Plan</w:t>
            </w:r>
            <w:r w:rsidRPr="00B91478">
              <w:t>:</w:t>
            </w:r>
            <w:r>
              <w:t xml:space="preserve"> </w:t>
            </w:r>
          </w:p>
          <w:p w14:paraId="39993BFC" w14:textId="4D17E4E2" w:rsidR="00C01F65" w:rsidRPr="00C01F65" w:rsidRDefault="00C01F65" w:rsidP="00C01F65">
            <w:pPr>
              <w:pStyle w:val="Heading2"/>
              <w:numPr>
                <w:ilvl w:val="0"/>
                <w:numId w:val="0"/>
              </w:numPr>
              <w:tabs>
                <w:tab w:val="clear" w:pos="0"/>
              </w:tabs>
              <w:overflowPunct w:val="0"/>
              <w:autoSpaceDE w:val="0"/>
              <w:autoSpaceDN w:val="0"/>
              <w:adjustRightInd w:val="0"/>
              <w:spacing w:after="120"/>
              <w:jc w:val="both"/>
              <w:textAlignment w:val="baseline"/>
              <w:rPr>
                <w:rFonts w:eastAsia="STZhongsong"/>
                <w:b w:val="0"/>
                <w:caps w:val="0"/>
                <w:sz w:val="24"/>
                <w:szCs w:val="24"/>
                <w:lang w:eastAsia="zh-CN"/>
              </w:rPr>
            </w:pPr>
            <w:r w:rsidRPr="00C01F65">
              <w:rPr>
                <w:rFonts w:eastAsia="STZhongsong"/>
                <w:b w:val="0"/>
                <w:caps w:val="0"/>
                <w:sz w:val="24"/>
                <w:szCs w:val="24"/>
                <w:lang w:eastAsia="zh-CN"/>
              </w:rPr>
              <w:t>The following Contract milestones/deliverables shall apply:</w:t>
            </w:r>
          </w:p>
          <w:tbl>
            <w:tblPr>
              <w:tblStyle w:val="TableGrid"/>
              <w:tblW w:w="5000" w:type="pct"/>
              <w:tblLook w:val="04A0" w:firstRow="1" w:lastRow="0" w:firstColumn="1" w:lastColumn="0" w:noHBand="0" w:noVBand="1"/>
            </w:tblPr>
            <w:tblGrid>
              <w:gridCol w:w="2671"/>
              <w:gridCol w:w="3371"/>
              <w:gridCol w:w="2627"/>
            </w:tblGrid>
            <w:tr w:rsidR="00C01F65" w:rsidRPr="001A45DF" w14:paraId="77096230" w14:textId="77777777" w:rsidTr="005C533B">
              <w:tc>
                <w:tcPr>
                  <w:tcW w:w="1481" w:type="pct"/>
                  <w:shd w:val="clear" w:color="auto" w:fill="D5DCE4" w:themeFill="text2" w:themeFillTint="33"/>
                  <w:vAlign w:val="center"/>
                </w:tcPr>
                <w:p w14:paraId="26100B0A" w14:textId="77777777" w:rsidR="00C01F65" w:rsidRPr="007170C2" w:rsidRDefault="00C01F65" w:rsidP="00C01F65">
                  <w:pPr>
                    <w:pStyle w:val="Heading3"/>
                    <w:spacing w:after="120"/>
                    <w:jc w:val="center"/>
                    <w:outlineLvl w:val="2"/>
                    <w:rPr>
                      <w:b/>
                      <w:sz w:val="24"/>
                      <w:szCs w:val="24"/>
                    </w:rPr>
                  </w:pPr>
                  <w:r w:rsidRPr="007170C2">
                    <w:rPr>
                      <w:b/>
                      <w:sz w:val="24"/>
                      <w:szCs w:val="24"/>
                    </w:rPr>
                    <w:t>Milestone/Deliverable</w:t>
                  </w:r>
                </w:p>
              </w:tc>
              <w:tc>
                <w:tcPr>
                  <w:tcW w:w="1974" w:type="pct"/>
                  <w:shd w:val="clear" w:color="auto" w:fill="D5DCE4" w:themeFill="text2" w:themeFillTint="33"/>
                  <w:vAlign w:val="center"/>
                </w:tcPr>
                <w:p w14:paraId="50845792" w14:textId="77777777" w:rsidR="00C01F65" w:rsidRPr="007170C2" w:rsidRDefault="00C01F65" w:rsidP="00C01F65">
                  <w:pPr>
                    <w:pStyle w:val="Heading3"/>
                    <w:spacing w:after="120"/>
                    <w:jc w:val="center"/>
                    <w:outlineLvl w:val="2"/>
                    <w:rPr>
                      <w:b/>
                      <w:sz w:val="24"/>
                      <w:szCs w:val="24"/>
                    </w:rPr>
                  </w:pPr>
                  <w:r w:rsidRPr="007170C2">
                    <w:rPr>
                      <w:b/>
                      <w:sz w:val="24"/>
                      <w:szCs w:val="24"/>
                    </w:rPr>
                    <w:t>Description</w:t>
                  </w:r>
                </w:p>
              </w:tc>
              <w:tc>
                <w:tcPr>
                  <w:tcW w:w="1545" w:type="pct"/>
                  <w:shd w:val="clear" w:color="auto" w:fill="D5DCE4" w:themeFill="text2" w:themeFillTint="33"/>
                  <w:vAlign w:val="center"/>
                </w:tcPr>
                <w:p w14:paraId="00206D2F" w14:textId="4E9C4308" w:rsidR="00C01F65" w:rsidRPr="007170C2" w:rsidRDefault="00C01F65" w:rsidP="00C01F65">
                  <w:pPr>
                    <w:pStyle w:val="Heading3"/>
                    <w:spacing w:after="120"/>
                    <w:jc w:val="center"/>
                    <w:outlineLvl w:val="2"/>
                    <w:rPr>
                      <w:b/>
                      <w:sz w:val="24"/>
                      <w:szCs w:val="24"/>
                    </w:rPr>
                  </w:pPr>
                  <w:r w:rsidRPr="007170C2">
                    <w:rPr>
                      <w:b/>
                      <w:sz w:val="24"/>
                      <w:szCs w:val="24"/>
                    </w:rPr>
                    <w:t>Timeframe</w:t>
                  </w:r>
                  <w:r>
                    <w:rPr>
                      <w:b/>
                      <w:sz w:val="24"/>
                      <w:szCs w:val="24"/>
                    </w:rPr>
                    <w:t xml:space="preserve"> or </w:t>
                  </w:r>
                  <w:r w:rsidRPr="007170C2">
                    <w:rPr>
                      <w:b/>
                      <w:sz w:val="24"/>
                      <w:szCs w:val="24"/>
                    </w:rPr>
                    <w:t>Delivery Date</w:t>
                  </w:r>
                </w:p>
              </w:tc>
            </w:tr>
            <w:tr w:rsidR="00C01F65" w:rsidRPr="001A45DF" w14:paraId="6355655D" w14:textId="77777777" w:rsidTr="005C533B">
              <w:tc>
                <w:tcPr>
                  <w:tcW w:w="1481" w:type="pct"/>
                  <w:vAlign w:val="center"/>
                </w:tcPr>
                <w:p w14:paraId="3E08BB88" w14:textId="77777777" w:rsidR="00C01F65" w:rsidRPr="007170C2" w:rsidRDefault="00C01F65" w:rsidP="00C01F65">
                  <w:pPr>
                    <w:pStyle w:val="Heading3"/>
                    <w:spacing w:after="120"/>
                    <w:jc w:val="center"/>
                    <w:outlineLvl w:val="2"/>
                    <w:rPr>
                      <w:sz w:val="24"/>
                      <w:szCs w:val="24"/>
                    </w:rPr>
                  </w:pPr>
                  <w:r>
                    <w:rPr>
                      <w:sz w:val="24"/>
                      <w:szCs w:val="24"/>
                    </w:rPr>
                    <w:t>1</w:t>
                  </w:r>
                </w:p>
              </w:tc>
              <w:tc>
                <w:tcPr>
                  <w:tcW w:w="1974" w:type="pct"/>
                  <w:vAlign w:val="center"/>
                </w:tcPr>
                <w:p w14:paraId="700F2E70" w14:textId="77777777" w:rsidR="00C01F65" w:rsidRPr="007170C2" w:rsidRDefault="00C01F65" w:rsidP="00C01F65">
                  <w:pPr>
                    <w:pStyle w:val="Heading3"/>
                    <w:spacing w:after="120"/>
                    <w:jc w:val="left"/>
                    <w:outlineLvl w:val="2"/>
                    <w:rPr>
                      <w:sz w:val="24"/>
                      <w:szCs w:val="24"/>
                    </w:rPr>
                  </w:pPr>
                  <w:r>
                    <w:rPr>
                      <w:sz w:val="24"/>
                      <w:szCs w:val="24"/>
                    </w:rPr>
                    <w:t>Draft model and guidance delivered to client</w:t>
                  </w:r>
                </w:p>
              </w:tc>
              <w:tc>
                <w:tcPr>
                  <w:tcW w:w="1545" w:type="pct"/>
                  <w:vAlign w:val="center"/>
                </w:tcPr>
                <w:p w14:paraId="11757D52" w14:textId="77777777" w:rsidR="00C01F65" w:rsidRPr="007170C2" w:rsidRDefault="00C01F65" w:rsidP="00C01F65">
                  <w:pPr>
                    <w:pStyle w:val="Heading3"/>
                    <w:spacing w:after="120"/>
                    <w:jc w:val="center"/>
                    <w:outlineLvl w:val="2"/>
                    <w:rPr>
                      <w:sz w:val="24"/>
                      <w:szCs w:val="24"/>
                    </w:rPr>
                  </w:pPr>
                  <w:r>
                    <w:rPr>
                      <w:sz w:val="24"/>
                      <w:szCs w:val="24"/>
                    </w:rPr>
                    <w:t>12 February 2021</w:t>
                  </w:r>
                </w:p>
              </w:tc>
            </w:tr>
            <w:tr w:rsidR="00C01F65" w:rsidRPr="001A45DF" w14:paraId="10280FCA" w14:textId="77777777" w:rsidTr="005C533B">
              <w:tc>
                <w:tcPr>
                  <w:tcW w:w="1481" w:type="pct"/>
                  <w:vAlign w:val="center"/>
                </w:tcPr>
                <w:p w14:paraId="5E1E91ED" w14:textId="77777777" w:rsidR="00C01F65" w:rsidRPr="007170C2" w:rsidRDefault="00C01F65" w:rsidP="00C01F65">
                  <w:pPr>
                    <w:pStyle w:val="Heading3"/>
                    <w:spacing w:after="120"/>
                    <w:jc w:val="center"/>
                    <w:outlineLvl w:val="2"/>
                    <w:rPr>
                      <w:sz w:val="24"/>
                      <w:szCs w:val="24"/>
                    </w:rPr>
                  </w:pPr>
                  <w:r>
                    <w:rPr>
                      <w:sz w:val="24"/>
                      <w:szCs w:val="24"/>
                    </w:rPr>
                    <w:t>2</w:t>
                  </w:r>
                </w:p>
              </w:tc>
              <w:tc>
                <w:tcPr>
                  <w:tcW w:w="1974" w:type="pct"/>
                  <w:vAlign w:val="center"/>
                </w:tcPr>
                <w:p w14:paraId="55D11593" w14:textId="77777777" w:rsidR="00C01F65" w:rsidRPr="007170C2" w:rsidRDefault="00C01F65" w:rsidP="00C01F65">
                  <w:pPr>
                    <w:pStyle w:val="Heading3"/>
                    <w:spacing w:after="120"/>
                    <w:jc w:val="left"/>
                    <w:outlineLvl w:val="2"/>
                    <w:rPr>
                      <w:sz w:val="24"/>
                      <w:szCs w:val="24"/>
                    </w:rPr>
                  </w:pPr>
                  <w:r>
                    <w:rPr>
                      <w:sz w:val="24"/>
                      <w:szCs w:val="24"/>
                    </w:rPr>
                    <w:t>Completed final model and guidance delivered to client</w:t>
                  </w:r>
                </w:p>
              </w:tc>
              <w:tc>
                <w:tcPr>
                  <w:tcW w:w="1545" w:type="pct"/>
                  <w:vAlign w:val="center"/>
                </w:tcPr>
                <w:p w14:paraId="5135987F" w14:textId="77777777" w:rsidR="00C01F65" w:rsidRPr="007170C2" w:rsidRDefault="00C01F65" w:rsidP="00C01F65">
                  <w:pPr>
                    <w:pStyle w:val="Heading3"/>
                    <w:spacing w:after="120"/>
                    <w:jc w:val="center"/>
                    <w:outlineLvl w:val="2"/>
                    <w:rPr>
                      <w:sz w:val="24"/>
                      <w:szCs w:val="24"/>
                    </w:rPr>
                  </w:pPr>
                  <w:r>
                    <w:rPr>
                      <w:sz w:val="24"/>
                      <w:szCs w:val="24"/>
                    </w:rPr>
                    <w:t>8 March 2021</w:t>
                  </w:r>
                </w:p>
              </w:tc>
            </w:tr>
          </w:tbl>
          <w:p w14:paraId="53D3B5AF" w14:textId="5A4D5EE5" w:rsidR="00C01F65" w:rsidRPr="00B91478" w:rsidRDefault="00C01F65" w:rsidP="00B02A10">
            <w:pPr>
              <w:pStyle w:val="GPSL2Guidance"/>
              <w:ind w:left="0"/>
              <w:rPr>
                <w:i w:val="0"/>
              </w:rPr>
            </w:pPr>
          </w:p>
        </w:tc>
      </w:tr>
    </w:tbl>
    <w:p w14:paraId="529869C7" w14:textId="77777777" w:rsidR="004E05DC" w:rsidRDefault="004E05DC">
      <w:pPr>
        <w:pStyle w:val="ORDERFORML1PraraNo"/>
        <w:numPr>
          <w:ilvl w:val="0"/>
          <w:numId w:val="0"/>
        </w:numPr>
        <w:ind w:left="426"/>
        <w:rPr>
          <w:rFonts w:ascii="Arial" w:hAnsi="Arial" w:cs="Arial"/>
        </w:rPr>
      </w:pPr>
    </w:p>
    <w:p w14:paraId="3C1ED76D" w14:textId="77777777" w:rsidR="00B91478" w:rsidRDefault="00B91478">
      <w:pPr>
        <w:pStyle w:val="ORDERFORML1PraraNo"/>
        <w:numPr>
          <w:ilvl w:val="0"/>
          <w:numId w:val="0"/>
        </w:numPr>
        <w:ind w:left="426"/>
        <w:rPr>
          <w:rFonts w:ascii="Arial" w:hAnsi="Arial" w:cs="Arial"/>
        </w:rPr>
      </w:pPr>
    </w:p>
    <w:p w14:paraId="223A324C" w14:textId="77777777" w:rsidR="004E05DC" w:rsidRPr="00B91478" w:rsidRDefault="00F770DB">
      <w:pPr>
        <w:pStyle w:val="ORDERFORML1PraraNo"/>
        <w:rPr>
          <w:rFonts w:ascii="Arial" w:hAnsi="Arial" w:cs="Arial"/>
        </w:rPr>
      </w:pPr>
      <w:r w:rsidRPr="00B91478">
        <w:rPr>
          <w:rFonts w:ascii="Arial" w:hAnsi="Arial" w:cs="Arial"/>
        </w:rPr>
        <w:t>contract performance</w:t>
      </w:r>
    </w:p>
    <w:p w14:paraId="2DA86474" w14:textId="77777777" w:rsidR="004E05DC" w:rsidRPr="00B91478" w:rsidRDefault="004E05DC">
      <w:pPr>
        <w:pStyle w:val="ORDERFORML1PraraNo"/>
        <w:numPr>
          <w:ilvl w:val="0"/>
          <w:numId w:val="0"/>
        </w:numPr>
        <w:ind w:left="426" w:hanging="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9084"/>
      </w:tblGrid>
      <w:tr w:rsidR="00C01F65" w:rsidRPr="00B91478" w14:paraId="016BBA4A" w14:textId="77777777" w:rsidTr="005C533B">
        <w:tc>
          <w:tcPr>
            <w:tcW w:w="584" w:type="dxa"/>
          </w:tcPr>
          <w:p w14:paraId="30227DA0" w14:textId="77777777" w:rsidR="00C01F65" w:rsidRPr="00B91478" w:rsidRDefault="00C01F6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9084" w:type="dxa"/>
            <w:shd w:val="clear" w:color="auto" w:fill="auto"/>
          </w:tcPr>
          <w:p w14:paraId="12AD933F" w14:textId="77777777" w:rsidR="00C01F65" w:rsidRPr="00B91478" w:rsidRDefault="00C01F6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14:paraId="0F2E61D4" w14:textId="05FA7548" w:rsidR="00C01F65" w:rsidRPr="00E139AF" w:rsidRDefault="00E139AF" w:rsidP="00D53DEB">
            <w:pPr>
              <w:numPr>
                <w:ilvl w:val="1"/>
                <w:numId w:val="0"/>
              </w:numPr>
              <w:overflowPunct/>
              <w:autoSpaceDE/>
              <w:autoSpaceDN/>
              <w:spacing w:after="120"/>
              <w:textAlignment w:val="auto"/>
            </w:pPr>
            <w:r>
              <w:t>Not applied</w:t>
            </w:r>
          </w:p>
        </w:tc>
      </w:tr>
      <w:tr w:rsidR="00E139AF" w:rsidRPr="00B91478" w14:paraId="59C74AF2" w14:textId="77777777" w:rsidTr="00866F37">
        <w:tc>
          <w:tcPr>
            <w:tcW w:w="584" w:type="dxa"/>
          </w:tcPr>
          <w:p w14:paraId="1CD66C2C" w14:textId="77777777" w:rsidR="00E139AF" w:rsidRPr="00B91478" w:rsidRDefault="00E139AF"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9084" w:type="dxa"/>
            <w:shd w:val="clear" w:color="auto" w:fill="auto"/>
          </w:tcPr>
          <w:p w14:paraId="55B0B494" w14:textId="77777777" w:rsidR="00E139AF" w:rsidRPr="00B91478" w:rsidRDefault="00E139AF"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07F8404C" w14:textId="5EA61DBD" w:rsidR="00E139AF" w:rsidRPr="00E139AF" w:rsidRDefault="00E139AF" w:rsidP="00E139AF">
            <w:pPr>
              <w:numPr>
                <w:ilvl w:val="1"/>
                <w:numId w:val="0"/>
              </w:numPr>
              <w:overflowPunct/>
              <w:autoSpaceDE/>
              <w:autoSpaceDN/>
              <w:spacing w:after="120"/>
              <w:jc w:val="left"/>
              <w:textAlignment w:val="auto"/>
            </w:pPr>
            <w:r w:rsidRPr="00B91478">
              <w:t>Not applied</w:t>
            </w:r>
          </w:p>
        </w:tc>
      </w:tr>
      <w:tr w:rsidR="00E139AF" w:rsidRPr="00B91478" w14:paraId="4A58D05F" w14:textId="77777777" w:rsidTr="00866F37">
        <w:tc>
          <w:tcPr>
            <w:tcW w:w="584" w:type="dxa"/>
          </w:tcPr>
          <w:p w14:paraId="4D930D9D" w14:textId="77777777" w:rsidR="00E139AF" w:rsidRPr="00B91478" w:rsidRDefault="00E139AF"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9084" w:type="dxa"/>
            <w:shd w:val="clear" w:color="auto" w:fill="auto"/>
          </w:tcPr>
          <w:p w14:paraId="124FB2EB" w14:textId="77777777" w:rsidR="00E139AF" w:rsidRPr="00B91478" w:rsidRDefault="00E139AF"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55196587" w14:textId="6FFB42D2" w:rsidR="00E139AF" w:rsidRPr="00E139AF" w:rsidRDefault="00E139AF" w:rsidP="00E139AF">
            <w:pPr>
              <w:ind w:left="0"/>
              <w:rPr>
                <w:rFonts w:eastAsia="STZhongsong"/>
                <w:lang w:eastAsia="zh-CN"/>
              </w:rPr>
            </w:pPr>
            <w:r w:rsidRPr="00B91478">
              <w:t>Not applied</w:t>
            </w:r>
          </w:p>
        </w:tc>
      </w:tr>
      <w:tr w:rsidR="00E139AF" w:rsidRPr="00B91478" w14:paraId="5C65B622" w14:textId="77777777" w:rsidTr="00866F37">
        <w:tc>
          <w:tcPr>
            <w:tcW w:w="584" w:type="dxa"/>
          </w:tcPr>
          <w:p w14:paraId="4C3EAEAB" w14:textId="77777777" w:rsidR="00E139AF" w:rsidRPr="00B91478" w:rsidRDefault="00E139A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9084" w:type="dxa"/>
            <w:shd w:val="clear" w:color="auto" w:fill="auto"/>
          </w:tcPr>
          <w:p w14:paraId="3305088F" w14:textId="77777777" w:rsidR="00CB6A00" w:rsidRDefault="003E49A6" w:rsidP="003E49A6">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07A191DE" w14:textId="70CAE6CC" w:rsidR="00E139AF" w:rsidRPr="003E49A6" w:rsidRDefault="003E49A6" w:rsidP="003E49A6">
            <w:pPr>
              <w:numPr>
                <w:ilvl w:val="1"/>
                <w:numId w:val="0"/>
              </w:numPr>
              <w:overflowPunct/>
              <w:autoSpaceDE/>
              <w:autoSpaceDN/>
              <w:spacing w:after="120"/>
              <w:jc w:val="left"/>
              <w:textAlignment w:val="auto"/>
              <w:rPr>
                <w:rFonts w:eastAsia="STZhongsong"/>
                <w:bCs/>
                <w:lang w:eastAsia="zh-CN"/>
              </w:rPr>
            </w:pPr>
            <w:r>
              <w:rPr>
                <w:rFonts w:eastAsia="STZhongsong"/>
                <w:bCs/>
                <w:lang w:eastAsia="zh-CN"/>
              </w:rPr>
              <w:t>Not applied</w:t>
            </w:r>
          </w:p>
        </w:tc>
      </w:tr>
      <w:tr w:rsidR="001F3D5E" w:rsidRPr="00B91478" w14:paraId="0B21EE94" w14:textId="77777777" w:rsidTr="00866F37">
        <w:tc>
          <w:tcPr>
            <w:tcW w:w="584" w:type="dxa"/>
          </w:tcPr>
          <w:p w14:paraId="450910F1" w14:textId="77777777" w:rsidR="001F3D5E" w:rsidRPr="00B91478" w:rsidRDefault="001F3D5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9084" w:type="dxa"/>
            <w:shd w:val="clear" w:color="auto" w:fill="auto"/>
          </w:tcPr>
          <w:p w14:paraId="2DE7E517" w14:textId="77777777" w:rsidR="001F3D5E" w:rsidRPr="00B91478" w:rsidRDefault="001F3D5E"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Rectification Plan: </w:t>
            </w:r>
          </w:p>
          <w:p w14:paraId="34F08B6F" w14:textId="448782A2" w:rsidR="001F3D5E" w:rsidRPr="00B91478" w:rsidRDefault="001F3D5E" w:rsidP="002047E1">
            <w:pPr>
              <w:numPr>
                <w:ilvl w:val="1"/>
                <w:numId w:val="0"/>
              </w:numPr>
              <w:overflowPunct/>
              <w:autoSpaceDE/>
              <w:autoSpaceDN/>
              <w:spacing w:after="120"/>
              <w:textAlignment w:val="auto"/>
              <w:rPr>
                <w:i/>
              </w:rPr>
            </w:pPr>
            <w:r w:rsidRPr="001F3D5E">
              <w:t>In Clause 39.2.1(a) of the Call Off Terms</w:t>
            </w: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9102"/>
      </w:tblGrid>
      <w:tr w:rsidR="001F3D5E" w:rsidRPr="00B91478" w14:paraId="67C5D3D0" w14:textId="77777777" w:rsidTr="00866F37">
        <w:tc>
          <w:tcPr>
            <w:tcW w:w="566" w:type="dxa"/>
          </w:tcPr>
          <w:p w14:paraId="73D2EBFF" w14:textId="77777777" w:rsidR="001F3D5E" w:rsidRPr="00B91478" w:rsidRDefault="001F3D5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9102" w:type="dxa"/>
            <w:shd w:val="clear" w:color="auto" w:fill="auto"/>
          </w:tcPr>
          <w:p w14:paraId="2C70C682" w14:textId="77777777" w:rsidR="001F3D5E" w:rsidRPr="00B91478" w:rsidRDefault="001F3D5E">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3B2E5847" w14:textId="77777777" w:rsidR="001F3D5E" w:rsidRDefault="001F3D5E" w:rsidP="002047E1">
            <w:pPr>
              <w:numPr>
                <w:ilvl w:val="1"/>
                <w:numId w:val="0"/>
              </w:numPr>
              <w:overflowPunct/>
              <w:autoSpaceDE/>
              <w:autoSpaceDN/>
              <w:spacing w:after="120"/>
              <w:textAlignment w:val="auto"/>
              <w:rPr>
                <w:rFonts w:eastAsia="STZhongsong"/>
                <w:b/>
                <w:lang w:eastAsia="zh-CN"/>
              </w:rPr>
            </w:pPr>
            <w:r>
              <w:rPr>
                <w:rFonts w:eastAsia="STZhongsong"/>
                <w:b/>
                <w:lang w:eastAsia="zh-CN"/>
              </w:rPr>
              <w:t>Customer:</w:t>
            </w:r>
          </w:p>
          <w:p w14:paraId="1FEE54B2" w14:textId="77777777" w:rsidR="00FC10BD" w:rsidRDefault="00FC10BD" w:rsidP="00FC10BD">
            <w:pPr>
              <w:tabs>
                <w:tab w:val="center" w:pos="4153"/>
                <w:tab w:val="right" w:pos="8306"/>
              </w:tabs>
              <w:spacing w:after="120" w:line="240" w:lineRule="atLeast"/>
              <w:ind w:left="0"/>
              <w:rPr>
                <w:lang w:eastAsia="en-GB"/>
              </w:rPr>
            </w:pPr>
            <w:r>
              <w:rPr>
                <w:lang w:eastAsia="en-GB"/>
              </w:rPr>
              <w:lastRenderedPageBreak/>
              <w:t>[REDACTED]</w:t>
            </w:r>
          </w:p>
          <w:p w14:paraId="5D31E729" w14:textId="77777777" w:rsidR="001F3D5E" w:rsidRDefault="001F3D5E" w:rsidP="002047E1">
            <w:pPr>
              <w:numPr>
                <w:ilvl w:val="1"/>
                <w:numId w:val="0"/>
              </w:numPr>
              <w:overflowPunct/>
              <w:autoSpaceDE/>
              <w:autoSpaceDN/>
              <w:spacing w:after="120"/>
              <w:textAlignment w:val="auto"/>
              <w:rPr>
                <w:rFonts w:eastAsia="STZhongsong"/>
                <w:b/>
                <w:lang w:eastAsia="zh-CN"/>
              </w:rPr>
            </w:pPr>
            <w:r>
              <w:rPr>
                <w:rFonts w:eastAsia="STZhongsong"/>
                <w:b/>
                <w:lang w:eastAsia="zh-CN"/>
              </w:rPr>
              <w:t>Supplier:</w:t>
            </w:r>
          </w:p>
          <w:p w14:paraId="0B661F27" w14:textId="4684EC10" w:rsidR="001F3D5E" w:rsidRPr="00FC10BD" w:rsidRDefault="00FC10BD" w:rsidP="00FC10BD">
            <w:pPr>
              <w:tabs>
                <w:tab w:val="center" w:pos="4153"/>
                <w:tab w:val="right" w:pos="8306"/>
              </w:tabs>
              <w:spacing w:after="120" w:line="240" w:lineRule="atLeast"/>
              <w:ind w:left="0"/>
              <w:rPr>
                <w:lang w:eastAsia="en-GB"/>
              </w:rPr>
            </w:pPr>
            <w:r>
              <w:rPr>
                <w:lang w:eastAsia="en-GB"/>
              </w:rPr>
              <w:t>[REDACTED]</w:t>
            </w:r>
          </w:p>
        </w:tc>
      </w:tr>
      <w:tr w:rsidR="001F3D5E" w:rsidRPr="00B91478" w14:paraId="0FF6582D" w14:textId="77777777" w:rsidTr="00866F37">
        <w:tc>
          <w:tcPr>
            <w:tcW w:w="566" w:type="dxa"/>
            <w:tcBorders>
              <w:top w:val="single" w:sz="4" w:space="0" w:color="auto"/>
              <w:left w:val="single" w:sz="4" w:space="0" w:color="auto"/>
              <w:bottom w:val="single" w:sz="4" w:space="0" w:color="auto"/>
              <w:right w:val="single" w:sz="4" w:space="0" w:color="auto"/>
            </w:tcBorders>
          </w:tcPr>
          <w:p w14:paraId="2B5BB8B1" w14:textId="1E30B7F8" w:rsidR="001F3D5E" w:rsidRPr="00B91478" w:rsidRDefault="001F3D5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5.2</w:t>
            </w:r>
          </w:p>
        </w:tc>
        <w:tc>
          <w:tcPr>
            <w:tcW w:w="9102" w:type="dxa"/>
            <w:tcBorders>
              <w:top w:val="single" w:sz="4" w:space="0" w:color="auto"/>
              <w:left w:val="single" w:sz="4" w:space="0" w:color="auto"/>
              <w:bottom w:val="single" w:sz="4" w:space="0" w:color="auto"/>
              <w:right w:val="single" w:sz="4" w:space="0" w:color="auto"/>
            </w:tcBorders>
            <w:shd w:val="clear" w:color="auto" w:fill="auto"/>
          </w:tcPr>
          <w:p w14:paraId="1C0B0D52" w14:textId="77777777" w:rsidR="001F3D5E" w:rsidRDefault="001F3D5E"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Pr>
                <w:rFonts w:eastAsia="STZhongsong"/>
                <w:b/>
                <w:lang w:eastAsia="zh-CN"/>
              </w:rPr>
              <w:t>:</w:t>
            </w:r>
            <w:r>
              <w:rPr>
                <w:rFonts w:eastAsia="STZhongsong"/>
                <w:lang w:eastAsia="zh-CN"/>
              </w:rPr>
              <w:t xml:space="preserve"> </w:t>
            </w:r>
          </w:p>
          <w:p w14:paraId="577072F0" w14:textId="78704455" w:rsidR="001F3D5E" w:rsidRPr="00E139AF" w:rsidRDefault="001F3D5E" w:rsidP="002047E1">
            <w:pPr>
              <w:numPr>
                <w:ilvl w:val="1"/>
                <w:numId w:val="0"/>
              </w:numPr>
              <w:overflowPunct/>
              <w:autoSpaceDE/>
              <w:autoSpaceDN/>
              <w:spacing w:after="120"/>
              <w:textAlignment w:val="auto"/>
              <w:rPr>
                <w:rFonts w:eastAsia="STZhongsong"/>
                <w:lang w:eastAsia="zh-CN"/>
              </w:rPr>
            </w:pPr>
            <w:r>
              <w:rPr>
                <w:rFonts w:eastAsia="STZhongsong"/>
                <w:lang w:eastAsia="zh-CN"/>
              </w:rPr>
              <w:t xml:space="preserve">In </w:t>
            </w:r>
            <w:r w:rsidRPr="00B91478">
              <w:rPr>
                <w:rFonts w:eastAsia="STZhongsong"/>
                <w:lang w:eastAsia="zh-CN"/>
              </w:rPr>
              <w:t>Clause</w:t>
            </w:r>
            <w:r>
              <w:rPr>
                <w:rFonts w:eastAsia="STZhongsong"/>
                <w:lang w:eastAsia="zh-CN"/>
              </w:rPr>
              <w:t xml:space="preserve"> 28.2 of the Call Off Terms</w:t>
            </w:r>
          </w:p>
        </w:tc>
      </w:tr>
    </w:tbl>
    <w:p w14:paraId="78A17AE7" w14:textId="77777777" w:rsidR="004E05DC" w:rsidRPr="00B91478" w:rsidRDefault="004E05DC">
      <w:pPr>
        <w:pStyle w:val="ORDERFORML1PraraNo"/>
        <w:numPr>
          <w:ilvl w:val="0"/>
          <w:numId w:val="0"/>
        </w:numPr>
        <w:rPr>
          <w:rFonts w:ascii="Arial" w:hAnsi="Arial" w:cs="Arial"/>
        </w:rPr>
      </w:pPr>
    </w:p>
    <w:p w14:paraId="65F4F7D6" w14:textId="7777777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104"/>
      </w:tblGrid>
      <w:tr w:rsidR="000839EF" w:rsidRPr="00B91478" w14:paraId="25AA48BB" w14:textId="77777777" w:rsidTr="005C533B">
        <w:tc>
          <w:tcPr>
            <w:tcW w:w="564" w:type="dxa"/>
          </w:tcPr>
          <w:p w14:paraId="58E752B1" w14:textId="77777777" w:rsidR="000839EF" w:rsidRPr="00B91478" w:rsidRDefault="000839E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9104" w:type="dxa"/>
            <w:shd w:val="clear" w:color="auto" w:fill="auto"/>
          </w:tcPr>
          <w:p w14:paraId="5BC8A2AA" w14:textId="77777777" w:rsidR="000839EF" w:rsidRPr="00B91478" w:rsidRDefault="000839EF"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6DE258E2" w14:textId="77777777" w:rsidR="00FC10BD" w:rsidRDefault="00FC10BD" w:rsidP="00FC10BD">
            <w:pPr>
              <w:tabs>
                <w:tab w:val="center" w:pos="4153"/>
                <w:tab w:val="right" w:pos="8306"/>
              </w:tabs>
              <w:spacing w:after="120" w:line="240" w:lineRule="atLeast"/>
              <w:ind w:left="0"/>
              <w:rPr>
                <w:lang w:eastAsia="en-GB"/>
              </w:rPr>
            </w:pPr>
            <w:r>
              <w:rPr>
                <w:lang w:eastAsia="en-GB"/>
              </w:rPr>
              <w:t>[REDACTED]</w:t>
            </w:r>
          </w:p>
          <w:p w14:paraId="49D90539" w14:textId="26724089" w:rsidR="0029713B" w:rsidRPr="00B91478" w:rsidRDefault="0029713B" w:rsidP="00BB4A0B">
            <w:pPr>
              <w:numPr>
                <w:ilvl w:val="1"/>
                <w:numId w:val="0"/>
              </w:numPr>
              <w:overflowPunct/>
              <w:autoSpaceDE/>
              <w:autoSpaceDN/>
              <w:spacing w:after="120"/>
              <w:textAlignment w:val="auto"/>
              <w:rPr>
                <w:i/>
              </w:rPr>
            </w:pPr>
            <w:r>
              <w:t>For the avoidance of doubt, the contract value shall not exce</w:t>
            </w:r>
            <w:r w:rsidRPr="004E0EB8">
              <w:t xml:space="preserve">ed </w:t>
            </w:r>
            <w:r w:rsidR="004E0EB8" w:rsidRPr="004E0EB8">
              <w:t>£49,360</w:t>
            </w:r>
            <w:r w:rsidRPr="004E0EB8">
              <w:t>.00 Ext Vat</w:t>
            </w:r>
            <w:r>
              <w:t>. These rates are to remain firm for the duration of the contract.</w:t>
            </w:r>
          </w:p>
        </w:tc>
      </w:tr>
      <w:tr w:rsidR="001F3D5E" w:rsidRPr="00B91478" w14:paraId="1B702A76" w14:textId="77777777" w:rsidTr="00866F37">
        <w:tc>
          <w:tcPr>
            <w:tcW w:w="564" w:type="dxa"/>
          </w:tcPr>
          <w:p w14:paraId="10B4EC6D" w14:textId="77777777" w:rsidR="001F3D5E" w:rsidRPr="00B91478" w:rsidRDefault="001F3D5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9104" w:type="dxa"/>
            <w:shd w:val="clear" w:color="auto" w:fill="auto"/>
          </w:tcPr>
          <w:p w14:paraId="1789EC88" w14:textId="77777777" w:rsidR="001F3D5E" w:rsidRPr="00B91478" w:rsidRDefault="001F3D5E"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77CEE633" w14:textId="77777777" w:rsidR="004E0EB8" w:rsidRPr="004E0EB8" w:rsidRDefault="004E0EB8" w:rsidP="004E0EB8">
            <w:pPr>
              <w:pStyle w:val="Heading2"/>
              <w:numPr>
                <w:ilvl w:val="0"/>
                <w:numId w:val="0"/>
              </w:numPr>
              <w:rPr>
                <w:rFonts w:eastAsia="STZhongsong" w:cs="Arial"/>
                <w:b w:val="0"/>
                <w:caps w:val="0"/>
                <w:lang w:eastAsia="zh-CN"/>
              </w:rPr>
            </w:pPr>
            <w:r w:rsidRPr="004E0EB8">
              <w:rPr>
                <w:rFonts w:eastAsia="STZhongsong" w:cs="Arial"/>
                <w:b w:val="0"/>
                <w:caps w:val="0"/>
                <w:lang w:eastAsia="zh-CN"/>
              </w:rPr>
              <w:t xml:space="preserve">Payment can only be made following satisfactory delivery of pre-agreed certified products and deliverables. </w:t>
            </w:r>
          </w:p>
          <w:p w14:paraId="576234D4" w14:textId="77777777" w:rsidR="004E0EB8" w:rsidRPr="004E0EB8" w:rsidRDefault="004E0EB8" w:rsidP="004E0EB8">
            <w:pPr>
              <w:pStyle w:val="Heading2"/>
              <w:numPr>
                <w:ilvl w:val="0"/>
                <w:numId w:val="0"/>
              </w:numPr>
              <w:rPr>
                <w:rFonts w:eastAsia="STZhongsong" w:cs="Arial"/>
                <w:b w:val="0"/>
                <w:caps w:val="0"/>
                <w:lang w:eastAsia="zh-CN"/>
              </w:rPr>
            </w:pPr>
            <w:r w:rsidRPr="004E0EB8">
              <w:rPr>
                <w:rFonts w:eastAsia="STZhongsong" w:cs="Arial"/>
                <w:b w:val="0"/>
                <w:caps w:val="0"/>
                <w:lang w:eastAsia="zh-CN"/>
              </w:rPr>
              <w:t xml:space="preserve">Before payment can be considered, each invoice must include a detailed elemental breakdown of work completed and the associated costs. </w:t>
            </w:r>
          </w:p>
          <w:p w14:paraId="12AD3FAA" w14:textId="6A3F333E" w:rsidR="001F3D5E" w:rsidRPr="004E0EB8" w:rsidRDefault="004E0EB8" w:rsidP="004E0EB8">
            <w:pPr>
              <w:pStyle w:val="Heading2"/>
              <w:numPr>
                <w:ilvl w:val="0"/>
                <w:numId w:val="0"/>
              </w:numPr>
              <w:rPr>
                <w:rFonts w:eastAsia="STZhongsong" w:cs="Arial"/>
                <w:b w:val="0"/>
                <w:caps w:val="0"/>
                <w:lang w:eastAsia="zh-CN"/>
              </w:rPr>
            </w:pPr>
            <w:r w:rsidRPr="004E0EB8">
              <w:rPr>
                <w:rFonts w:eastAsia="STZhongsong" w:cs="Arial"/>
                <w:b w:val="0"/>
                <w:caps w:val="0"/>
                <w:lang w:eastAsia="zh-CN"/>
              </w:rPr>
              <w:t>I</w:t>
            </w:r>
            <w:r>
              <w:rPr>
                <w:rFonts w:eastAsia="STZhongsong" w:cs="Arial"/>
                <w:b w:val="0"/>
                <w:caps w:val="0"/>
                <w:lang w:eastAsia="zh-CN"/>
              </w:rPr>
              <w:t>nvoices should be submitted to:</w:t>
            </w:r>
            <w:r w:rsidRPr="004E0EB8">
              <w:rPr>
                <w:rFonts w:eastAsia="STZhongsong" w:cs="Arial"/>
                <w:b w:val="0"/>
                <w:caps w:val="0"/>
                <w:lang w:eastAsia="zh-CN"/>
              </w:rPr>
              <w:t xml:space="preserve"> InvoiceQueries@hmtreasury.gov.uk</w:t>
            </w:r>
            <w:r w:rsidRPr="00E139AF">
              <w:t xml:space="preserve">  </w:t>
            </w:r>
          </w:p>
        </w:tc>
      </w:tr>
      <w:tr w:rsidR="00C01F65" w:rsidRPr="00B91478" w14:paraId="509E85CE" w14:textId="77777777" w:rsidTr="005C533B">
        <w:tc>
          <w:tcPr>
            <w:tcW w:w="564" w:type="dxa"/>
          </w:tcPr>
          <w:p w14:paraId="3919B235" w14:textId="77777777" w:rsidR="00C01F65" w:rsidRPr="00B91478" w:rsidRDefault="00C01F6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9104" w:type="dxa"/>
            <w:shd w:val="clear" w:color="auto" w:fill="auto"/>
          </w:tcPr>
          <w:p w14:paraId="2E8C5B95" w14:textId="77777777" w:rsidR="00C01F65" w:rsidRPr="00B91478" w:rsidRDefault="00C01F65">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14:paraId="72C026D4" w14:textId="79A471CA" w:rsidR="00C01F65" w:rsidRPr="00E139AF" w:rsidRDefault="00C01F65" w:rsidP="00E139AF">
            <w:pPr>
              <w:numPr>
                <w:ilvl w:val="1"/>
                <w:numId w:val="0"/>
              </w:numPr>
              <w:overflowPunct/>
              <w:autoSpaceDE/>
              <w:autoSpaceDN/>
              <w:spacing w:after="120"/>
              <w:jc w:val="left"/>
              <w:textAlignment w:val="auto"/>
              <w:rPr>
                <w:rFonts w:eastAsia="STZhongsong"/>
                <w:lang w:eastAsia="zh-CN"/>
              </w:rPr>
            </w:pPr>
            <w:r w:rsidRPr="00C01F65">
              <w:rPr>
                <w:rFonts w:eastAsia="STZhongsong"/>
                <w:lang w:eastAsia="zh-CN"/>
              </w:rPr>
              <w:t>Not permitted</w:t>
            </w:r>
          </w:p>
        </w:tc>
      </w:tr>
      <w:tr w:rsidR="00E139AF" w:rsidRPr="00B91478" w14:paraId="79636B86" w14:textId="77777777" w:rsidTr="00866F37">
        <w:tc>
          <w:tcPr>
            <w:tcW w:w="564" w:type="dxa"/>
          </w:tcPr>
          <w:p w14:paraId="6C80142A" w14:textId="77777777" w:rsidR="00E139AF" w:rsidRPr="00B91478" w:rsidRDefault="00E139A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9104" w:type="dxa"/>
            <w:shd w:val="clear" w:color="auto" w:fill="auto"/>
          </w:tcPr>
          <w:p w14:paraId="5929F1E9" w14:textId="77777777" w:rsidR="00E139AF" w:rsidRPr="00B91478" w:rsidRDefault="00E139AF"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14:paraId="34AE597B" w14:textId="77777777" w:rsidR="00E139AF" w:rsidRDefault="00E139AF" w:rsidP="00E139AF">
            <w:pPr>
              <w:numPr>
                <w:ilvl w:val="1"/>
                <w:numId w:val="0"/>
              </w:numPr>
              <w:overflowPunct/>
              <w:autoSpaceDE/>
              <w:autoSpaceDN/>
              <w:spacing w:after="120"/>
              <w:jc w:val="left"/>
              <w:textAlignment w:val="auto"/>
            </w:pPr>
            <w:r w:rsidRPr="00E139AF">
              <w:t xml:space="preserve">HM Treasury, </w:t>
            </w:r>
          </w:p>
          <w:p w14:paraId="12E71076" w14:textId="77777777" w:rsidR="00E139AF" w:rsidRDefault="00E139AF" w:rsidP="00E139AF">
            <w:pPr>
              <w:numPr>
                <w:ilvl w:val="1"/>
                <w:numId w:val="0"/>
              </w:numPr>
              <w:overflowPunct/>
              <w:autoSpaceDE/>
              <w:autoSpaceDN/>
              <w:spacing w:after="120"/>
              <w:jc w:val="left"/>
              <w:textAlignment w:val="auto"/>
            </w:pPr>
            <w:r w:rsidRPr="00E139AF">
              <w:t xml:space="preserve">Rosbery Court, </w:t>
            </w:r>
          </w:p>
          <w:p w14:paraId="58B9CB4F" w14:textId="77777777" w:rsidR="00E139AF" w:rsidRDefault="00E139AF" w:rsidP="00E139AF">
            <w:pPr>
              <w:numPr>
                <w:ilvl w:val="1"/>
                <w:numId w:val="0"/>
              </w:numPr>
              <w:overflowPunct/>
              <w:autoSpaceDE/>
              <w:autoSpaceDN/>
              <w:spacing w:after="120"/>
              <w:jc w:val="left"/>
              <w:textAlignment w:val="auto"/>
            </w:pPr>
            <w:r w:rsidRPr="00E139AF">
              <w:t xml:space="preserve">St Andrew’s Business Park, </w:t>
            </w:r>
          </w:p>
          <w:p w14:paraId="67BC4A02" w14:textId="77777777" w:rsidR="00E139AF" w:rsidRDefault="00E139AF" w:rsidP="00E139AF">
            <w:pPr>
              <w:numPr>
                <w:ilvl w:val="1"/>
                <w:numId w:val="0"/>
              </w:numPr>
              <w:overflowPunct/>
              <w:autoSpaceDE/>
              <w:autoSpaceDN/>
              <w:spacing w:after="120"/>
              <w:jc w:val="left"/>
              <w:textAlignment w:val="auto"/>
            </w:pPr>
            <w:r w:rsidRPr="00E139AF">
              <w:t xml:space="preserve">Norwich, </w:t>
            </w:r>
          </w:p>
          <w:p w14:paraId="5F95301B" w14:textId="5D5F1979" w:rsidR="00E139AF" w:rsidRPr="004E0EB8" w:rsidRDefault="00E139AF" w:rsidP="004E0EB8">
            <w:pPr>
              <w:numPr>
                <w:ilvl w:val="1"/>
                <w:numId w:val="0"/>
              </w:numPr>
              <w:overflowPunct/>
              <w:autoSpaceDE/>
              <w:autoSpaceDN/>
              <w:spacing w:after="120"/>
              <w:jc w:val="left"/>
              <w:textAlignment w:val="auto"/>
            </w:pPr>
            <w:r>
              <w:t>NR7 0HS</w:t>
            </w:r>
            <w:r w:rsidRPr="00E139AF">
              <w:t xml:space="preserve"> </w:t>
            </w:r>
          </w:p>
        </w:tc>
      </w:tr>
      <w:tr w:rsidR="000839EF" w:rsidRPr="00B91478" w14:paraId="178F82D0" w14:textId="77777777" w:rsidTr="005C533B">
        <w:tc>
          <w:tcPr>
            <w:tcW w:w="564" w:type="dxa"/>
          </w:tcPr>
          <w:p w14:paraId="7620ED36" w14:textId="77777777" w:rsidR="000839EF" w:rsidRPr="00B91478" w:rsidRDefault="000839E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9104" w:type="dxa"/>
            <w:shd w:val="clear" w:color="auto" w:fill="auto"/>
          </w:tcPr>
          <w:p w14:paraId="18203383" w14:textId="77777777" w:rsidR="000839EF" w:rsidRPr="00B91478" w:rsidRDefault="000839EF"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14:paraId="35A8609F" w14:textId="61C12256" w:rsidR="000839EF" w:rsidRPr="00B91478" w:rsidRDefault="000839EF">
            <w:pPr>
              <w:numPr>
                <w:ilvl w:val="1"/>
                <w:numId w:val="0"/>
              </w:numPr>
              <w:overflowPunct/>
              <w:autoSpaceDE/>
              <w:autoSpaceDN/>
              <w:spacing w:after="120"/>
              <w:textAlignment w:val="auto"/>
              <w:rPr>
                <w:i/>
              </w:rPr>
            </w:pPr>
            <w:r w:rsidRPr="000839EF">
              <w:t xml:space="preserve">For the duration of the contract </w:t>
            </w:r>
            <w:r w:rsidR="00AC2CE6">
              <w:t>term</w:t>
            </w:r>
            <w:r>
              <w:rPr>
                <w:i/>
              </w:rPr>
              <w:t>.</w:t>
            </w:r>
          </w:p>
        </w:tc>
      </w:tr>
      <w:tr w:rsidR="000839EF" w:rsidRPr="00B91478" w14:paraId="26AECBD0" w14:textId="77777777" w:rsidTr="005C533B">
        <w:tc>
          <w:tcPr>
            <w:tcW w:w="564" w:type="dxa"/>
          </w:tcPr>
          <w:p w14:paraId="779A313D" w14:textId="77777777" w:rsidR="000839EF" w:rsidRPr="00B91478" w:rsidRDefault="000839EF">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9104" w:type="dxa"/>
            <w:shd w:val="clear" w:color="auto" w:fill="auto"/>
          </w:tcPr>
          <w:p w14:paraId="59DD9577" w14:textId="77777777" w:rsidR="000839EF" w:rsidRPr="00B91478" w:rsidRDefault="000839EF"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54499A3C" w14:textId="27489342" w:rsidR="000839EF" w:rsidRPr="000839EF" w:rsidRDefault="000839EF" w:rsidP="00861833">
            <w:pPr>
              <w:numPr>
                <w:ilvl w:val="1"/>
                <w:numId w:val="0"/>
              </w:numPr>
              <w:tabs>
                <w:tab w:val="left" w:pos="1161"/>
              </w:tabs>
              <w:overflowPunct/>
              <w:autoSpaceDE/>
              <w:autoSpaceDN/>
              <w:spacing w:after="120"/>
              <w:textAlignment w:val="auto"/>
              <w:rPr>
                <w:b/>
                <w:i/>
              </w:rPr>
            </w:pPr>
            <w:r w:rsidRPr="000839EF">
              <w:rPr>
                <w:b/>
              </w:rPr>
              <w:t>Not applicable</w:t>
            </w:r>
          </w:p>
        </w:tc>
      </w:tr>
      <w:tr w:rsidR="00C01F65" w:rsidRPr="00B91478" w14:paraId="2C9FE932" w14:textId="77777777" w:rsidTr="005C533B">
        <w:tc>
          <w:tcPr>
            <w:tcW w:w="564" w:type="dxa"/>
          </w:tcPr>
          <w:p w14:paraId="1ACDA024" w14:textId="77777777" w:rsidR="00C01F65" w:rsidRPr="00B91478" w:rsidRDefault="00C01F65">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9104" w:type="dxa"/>
            <w:shd w:val="clear" w:color="auto" w:fill="auto"/>
          </w:tcPr>
          <w:p w14:paraId="47B5D850" w14:textId="77777777" w:rsidR="00C01F65" w:rsidRPr="00B91478" w:rsidRDefault="00C01F65"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Schedule 3 (Call Off Contract Charges, Payment and Invoicing))</w:t>
            </w:r>
            <w:r w:rsidRPr="00B91478">
              <w:rPr>
                <w:rFonts w:eastAsia="STZhongsong"/>
                <w:lang w:eastAsia="zh-CN"/>
              </w:rPr>
              <w:t>:</w:t>
            </w:r>
          </w:p>
          <w:p w14:paraId="163FE77A" w14:textId="1A02DDEE" w:rsidR="00C01F65" w:rsidRPr="00B91478" w:rsidRDefault="00C01F65" w:rsidP="00C01F65">
            <w:pPr>
              <w:numPr>
                <w:ilvl w:val="1"/>
                <w:numId w:val="0"/>
              </w:numPr>
              <w:tabs>
                <w:tab w:val="left" w:pos="2783"/>
              </w:tabs>
              <w:overflowPunct/>
              <w:autoSpaceDE/>
              <w:autoSpaceDN/>
              <w:spacing w:after="120"/>
              <w:textAlignment w:val="auto"/>
              <w:rPr>
                <w:i/>
              </w:rPr>
            </w:pPr>
            <w:r w:rsidRPr="00C01F65">
              <w:rPr>
                <w:rFonts w:eastAsia="STZhongsong"/>
                <w:lang w:eastAsia="zh-CN"/>
              </w:rPr>
              <w:t>Not Permitted</w:t>
            </w:r>
          </w:p>
        </w:tc>
      </w:tr>
    </w:tbl>
    <w:p w14:paraId="0DC1EDA5" w14:textId="77777777" w:rsidR="004E05DC" w:rsidRDefault="004E05DC">
      <w:pPr>
        <w:pStyle w:val="ORDERFORML1PraraNo"/>
        <w:numPr>
          <w:ilvl w:val="0"/>
          <w:numId w:val="0"/>
        </w:numPr>
        <w:ind w:left="426"/>
        <w:rPr>
          <w:rFonts w:ascii="Arial" w:hAnsi="Arial" w:cs="Arial"/>
        </w:rPr>
      </w:pPr>
    </w:p>
    <w:p w14:paraId="1DD5732F" w14:textId="77777777" w:rsidR="00E93D4C" w:rsidRDefault="00E93D4C">
      <w:pPr>
        <w:pStyle w:val="ORDERFORML1PraraNo"/>
        <w:numPr>
          <w:ilvl w:val="0"/>
          <w:numId w:val="0"/>
        </w:numPr>
        <w:ind w:left="426"/>
        <w:rPr>
          <w:rFonts w:ascii="Arial" w:hAnsi="Arial" w:cs="Arial"/>
        </w:rPr>
      </w:pPr>
    </w:p>
    <w:p w14:paraId="20B09EA7" w14:textId="77777777" w:rsidR="00E93D4C" w:rsidRPr="00B91478" w:rsidRDefault="00E93D4C">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C01F65" w:rsidRPr="00B91478" w14:paraId="5478B57F" w14:textId="77777777" w:rsidTr="005C533B">
        <w:tc>
          <w:tcPr>
            <w:tcW w:w="565" w:type="dxa"/>
          </w:tcPr>
          <w:p w14:paraId="1856BB0E" w14:textId="77777777" w:rsidR="00C01F65" w:rsidRPr="00B91478" w:rsidRDefault="00C01F65">
            <w:pPr>
              <w:numPr>
                <w:ilvl w:val="1"/>
                <w:numId w:val="0"/>
              </w:numPr>
              <w:overflowPunct/>
              <w:autoSpaceDE/>
              <w:autoSpaceDN/>
              <w:spacing w:after="120"/>
              <w:textAlignment w:val="auto"/>
              <w:rPr>
                <w:b/>
              </w:rPr>
            </w:pPr>
            <w:r w:rsidRPr="00B91478">
              <w:rPr>
                <w:b/>
              </w:rPr>
              <w:t>7.1</w:t>
            </w:r>
          </w:p>
        </w:tc>
        <w:tc>
          <w:tcPr>
            <w:tcW w:w="9103" w:type="dxa"/>
            <w:shd w:val="clear" w:color="auto" w:fill="auto"/>
          </w:tcPr>
          <w:p w14:paraId="51BCA684" w14:textId="77777777" w:rsidR="00C01F65" w:rsidRPr="00B91478" w:rsidRDefault="00C01F65">
            <w:pPr>
              <w:numPr>
                <w:ilvl w:val="1"/>
                <w:numId w:val="0"/>
              </w:numPr>
              <w:overflowPunct/>
              <w:autoSpaceDE/>
              <w:autoSpaceDN/>
              <w:spacing w:after="120"/>
              <w:textAlignment w:val="auto"/>
            </w:pPr>
            <w:r w:rsidRPr="00B91478">
              <w:rPr>
                <w:b/>
              </w:rPr>
              <w:t>Estimated Year 1 Call Off Contract Charges</w:t>
            </w:r>
            <w:r w:rsidRPr="00B91478">
              <w:t>:</w:t>
            </w:r>
          </w:p>
          <w:p w14:paraId="65DFC440" w14:textId="1209B288" w:rsidR="00C01F65" w:rsidRPr="00B91478" w:rsidRDefault="00C01F65" w:rsidP="00C01F65">
            <w:pPr>
              <w:keepNext/>
              <w:keepLines/>
              <w:overflowPunct/>
              <w:autoSpaceDE/>
              <w:autoSpaceDN/>
              <w:spacing w:before="240"/>
              <w:ind w:left="0"/>
              <w:textAlignment w:val="auto"/>
              <w:rPr>
                <w:rFonts w:eastAsia="STZhongsong"/>
                <w:b/>
                <w:caps/>
                <w:lang w:eastAsia="zh-CN"/>
              </w:rPr>
            </w:pPr>
            <w:r>
              <w:t>The sum of £</w:t>
            </w:r>
            <w:r w:rsidR="00E233F2">
              <w:t xml:space="preserve">49,360.00 </w:t>
            </w:r>
            <w:r>
              <w:t>(ex VAT)</w:t>
            </w:r>
          </w:p>
        </w:tc>
      </w:tr>
      <w:tr w:rsidR="00C01F65" w:rsidRPr="00B91478" w14:paraId="55713951" w14:textId="77777777" w:rsidTr="005C533B">
        <w:tc>
          <w:tcPr>
            <w:tcW w:w="565" w:type="dxa"/>
          </w:tcPr>
          <w:p w14:paraId="35D7B8B5" w14:textId="77777777" w:rsidR="00C01F65" w:rsidRPr="00B91478" w:rsidRDefault="00C01F6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9103" w:type="dxa"/>
            <w:shd w:val="clear" w:color="auto" w:fill="auto"/>
          </w:tcPr>
          <w:p w14:paraId="5B1392CD" w14:textId="77777777" w:rsidR="00C01F65" w:rsidRDefault="00C01F65">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Pr>
                <w:rFonts w:eastAsia="STZhongsong"/>
                <w:lang w:eastAsia="zh-CN"/>
              </w:rPr>
              <w:t>:</w:t>
            </w:r>
          </w:p>
          <w:p w14:paraId="2666EBCF" w14:textId="60DA03B2" w:rsidR="00C01F65" w:rsidRPr="00C01F65" w:rsidRDefault="00C01F65" w:rsidP="00C01F65">
            <w:pPr>
              <w:numPr>
                <w:ilvl w:val="1"/>
                <w:numId w:val="0"/>
              </w:numPr>
              <w:overflowPunct/>
              <w:autoSpaceDE/>
              <w:autoSpaceDN/>
              <w:spacing w:after="120"/>
              <w:textAlignment w:val="auto"/>
              <w:rPr>
                <w:rFonts w:eastAsia="STZhongsong"/>
                <w:lang w:eastAsia="zh-CN"/>
              </w:rPr>
            </w:pPr>
            <w:r>
              <w:rPr>
                <w:rFonts w:eastAsia="STZhongsong"/>
                <w:lang w:eastAsia="zh-CN"/>
              </w:rPr>
              <w:t xml:space="preserve">In </w:t>
            </w:r>
            <w:r w:rsidRPr="00B91478">
              <w:rPr>
                <w:rFonts w:eastAsia="STZhongsong"/>
                <w:lang w:eastAsia="zh-CN"/>
              </w:rPr>
              <w:t>Clause</w:t>
            </w:r>
            <w:r>
              <w:rPr>
                <w:rFonts w:eastAsia="STZhongsong"/>
                <w:lang w:eastAsia="zh-CN"/>
              </w:rPr>
              <w:t xml:space="preserve"> 37.2.1 of the Call Off Terms</w:t>
            </w:r>
          </w:p>
        </w:tc>
      </w:tr>
      <w:tr w:rsidR="00C01F65" w:rsidRPr="00B91478" w14:paraId="75F98DE5" w14:textId="77777777" w:rsidTr="005C533B">
        <w:tc>
          <w:tcPr>
            <w:tcW w:w="565" w:type="dxa"/>
          </w:tcPr>
          <w:p w14:paraId="73B0BF73" w14:textId="77777777" w:rsidR="00C01F65" w:rsidRPr="00B91478" w:rsidRDefault="00C01F6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9103" w:type="dxa"/>
            <w:shd w:val="clear" w:color="auto" w:fill="auto"/>
          </w:tcPr>
          <w:p w14:paraId="60614B18" w14:textId="77777777" w:rsidR="00C01F65" w:rsidRDefault="00C01F65">
            <w:pPr>
              <w:numPr>
                <w:ilvl w:val="1"/>
                <w:numId w:val="0"/>
              </w:numPr>
              <w:overflowPunct/>
              <w:autoSpaceDE/>
              <w:autoSpaceDN/>
              <w:spacing w:after="120"/>
              <w:textAlignment w:val="auto"/>
              <w:rPr>
                <w:rFonts w:eastAsia="STZhongsong"/>
                <w:lang w:eastAsia="zh-CN"/>
              </w:rPr>
            </w:pPr>
            <w:r w:rsidRPr="00B91478">
              <w:rPr>
                <w:rFonts w:eastAsia="STZhongsong"/>
                <w:b/>
                <w:lang w:eastAsia="zh-CN"/>
              </w:rPr>
              <w:t>Insurance</w:t>
            </w:r>
            <w:r>
              <w:rPr>
                <w:rFonts w:eastAsia="STZhongsong"/>
                <w:b/>
                <w:lang w:eastAsia="zh-CN"/>
              </w:rPr>
              <w:t>:</w:t>
            </w:r>
            <w:r w:rsidRPr="00B91478">
              <w:rPr>
                <w:rFonts w:eastAsia="STZhongsong"/>
                <w:b/>
                <w:lang w:eastAsia="zh-CN"/>
              </w:rPr>
              <w:t xml:space="preserve"> </w:t>
            </w:r>
          </w:p>
          <w:p w14:paraId="60F018F0" w14:textId="1B358D21" w:rsidR="00C01F65" w:rsidRPr="00B91478" w:rsidRDefault="00C01F65" w:rsidP="00C01F65">
            <w:pPr>
              <w:numPr>
                <w:ilvl w:val="1"/>
                <w:numId w:val="0"/>
              </w:numPr>
              <w:overflowPunct/>
              <w:autoSpaceDE/>
              <w:autoSpaceDN/>
              <w:spacing w:after="120"/>
              <w:textAlignment w:val="auto"/>
              <w:rPr>
                <w:i/>
              </w:rPr>
            </w:pPr>
            <w:r>
              <w:rPr>
                <w:rFonts w:eastAsia="STZhongsong"/>
                <w:lang w:eastAsia="zh-CN"/>
              </w:rPr>
              <w:t xml:space="preserve">In </w:t>
            </w:r>
            <w:r w:rsidRPr="00B91478">
              <w:rPr>
                <w:rFonts w:eastAsia="STZhongsong"/>
                <w:lang w:eastAsia="zh-CN"/>
              </w:rPr>
              <w:t>Clause</w:t>
            </w:r>
            <w:r>
              <w:rPr>
                <w:rFonts w:eastAsia="STZhongsong"/>
                <w:lang w:eastAsia="zh-CN"/>
              </w:rPr>
              <w:t xml:space="preserve"> 38.3</w:t>
            </w:r>
            <w:r w:rsidRPr="00B91478">
              <w:t xml:space="preserve"> of the Call Off Terms</w:t>
            </w:r>
          </w:p>
        </w:tc>
      </w:tr>
    </w:tbl>
    <w:p w14:paraId="01C57AD0" w14:textId="77777777" w:rsidR="004E05DC" w:rsidRPr="00B91478" w:rsidRDefault="004E05DC">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0839EF" w:rsidRPr="00B91478" w14:paraId="45EEC7DA" w14:textId="77777777" w:rsidTr="005C533B">
        <w:tc>
          <w:tcPr>
            <w:tcW w:w="565" w:type="dxa"/>
          </w:tcPr>
          <w:p w14:paraId="40AC2E4B" w14:textId="77777777" w:rsidR="000839EF" w:rsidRPr="00B91478" w:rsidRDefault="000839E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9103" w:type="dxa"/>
            <w:shd w:val="clear" w:color="auto" w:fill="auto"/>
          </w:tcPr>
          <w:p w14:paraId="1DA2DC68" w14:textId="77777777" w:rsidR="000839EF" w:rsidRPr="000839EF" w:rsidRDefault="000839EF">
            <w:pPr>
              <w:numPr>
                <w:ilvl w:val="1"/>
                <w:numId w:val="0"/>
              </w:numPr>
              <w:overflowPunct/>
              <w:autoSpaceDE/>
              <w:autoSpaceDN/>
              <w:spacing w:after="120"/>
              <w:textAlignment w:val="auto"/>
              <w:rPr>
                <w:rFonts w:eastAsia="STZhongsong"/>
                <w:lang w:eastAsia="zh-CN"/>
              </w:rPr>
            </w:pPr>
            <w:r w:rsidRPr="000839EF">
              <w:rPr>
                <w:rFonts w:eastAsia="STZhongsong"/>
                <w:b/>
                <w:lang w:eastAsia="zh-CN"/>
              </w:rPr>
              <w:t>Termination on material Default</w:t>
            </w:r>
            <w:r w:rsidRPr="000839EF">
              <w:rPr>
                <w:rFonts w:eastAsia="STZhongsong"/>
                <w:lang w:eastAsia="zh-CN"/>
              </w:rPr>
              <w:t xml:space="preserve"> (Clause 42.2 of the Call Off Terms)):</w:t>
            </w:r>
          </w:p>
          <w:p w14:paraId="207F1253" w14:textId="363A8B70" w:rsidR="000839EF" w:rsidRPr="00B91478" w:rsidRDefault="000839EF" w:rsidP="000839EF">
            <w:pPr>
              <w:keepNext/>
              <w:keepLines/>
              <w:overflowPunct/>
              <w:autoSpaceDE/>
              <w:autoSpaceDN/>
              <w:spacing w:before="240"/>
              <w:ind w:left="0"/>
              <w:textAlignment w:val="auto"/>
              <w:rPr>
                <w:rFonts w:eastAsia="STZhongsong"/>
                <w:b/>
                <w:caps/>
                <w:lang w:eastAsia="zh-CN"/>
              </w:rPr>
            </w:pPr>
            <w:r w:rsidRPr="000839EF">
              <w:rPr>
                <w:rFonts w:eastAsia="STZhongsong"/>
                <w:lang w:eastAsia="zh-CN"/>
              </w:rPr>
              <w:t>In Clause 42.2.1(c)</w:t>
            </w:r>
            <w:r w:rsidRPr="000839EF">
              <w:t xml:space="preserve"> of the Call Off Terms</w:t>
            </w:r>
          </w:p>
        </w:tc>
      </w:tr>
      <w:tr w:rsidR="000839EF" w:rsidRPr="00B91478" w14:paraId="2D4DA8B8" w14:textId="77777777" w:rsidTr="005C533B">
        <w:tc>
          <w:tcPr>
            <w:tcW w:w="565" w:type="dxa"/>
          </w:tcPr>
          <w:p w14:paraId="7475DDE5" w14:textId="77777777" w:rsidR="000839EF" w:rsidRPr="00B91478" w:rsidRDefault="000839E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9103" w:type="dxa"/>
            <w:shd w:val="clear" w:color="auto" w:fill="auto"/>
          </w:tcPr>
          <w:p w14:paraId="24F15EE7" w14:textId="77777777" w:rsidR="000839EF" w:rsidRPr="000839EF" w:rsidRDefault="000839EF">
            <w:pPr>
              <w:numPr>
                <w:ilvl w:val="1"/>
                <w:numId w:val="0"/>
              </w:numPr>
              <w:overflowPunct/>
              <w:autoSpaceDE/>
              <w:autoSpaceDN/>
              <w:spacing w:after="120"/>
              <w:textAlignment w:val="auto"/>
              <w:rPr>
                <w:rFonts w:eastAsia="STZhongsong"/>
                <w:lang w:eastAsia="zh-CN"/>
              </w:rPr>
            </w:pPr>
            <w:r w:rsidRPr="000839EF">
              <w:rPr>
                <w:rFonts w:eastAsia="STZhongsong"/>
                <w:b/>
                <w:lang w:eastAsia="zh-CN"/>
              </w:rPr>
              <w:t>Termination without cause notice period</w:t>
            </w:r>
            <w:r w:rsidRPr="000839EF">
              <w:rPr>
                <w:rFonts w:eastAsia="STZhongsong"/>
                <w:lang w:eastAsia="zh-CN"/>
              </w:rPr>
              <w:t xml:space="preserve"> (Clause 42.7 of the Call Off Terms):</w:t>
            </w:r>
          </w:p>
          <w:p w14:paraId="7DAB3CEF" w14:textId="227EBA57" w:rsidR="000839EF" w:rsidRPr="00B91478" w:rsidRDefault="000839EF" w:rsidP="000839EF">
            <w:pPr>
              <w:numPr>
                <w:ilvl w:val="1"/>
                <w:numId w:val="0"/>
              </w:numPr>
              <w:overflowPunct/>
              <w:autoSpaceDE/>
              <w:autoSpaceDN/>
              <w:spacing w:after="120"/>
              <w:textAlignment w:val="auto"/>
              <w:rPr>
                <w:rFonts w:eastAsia="STZhongsong"/>
                <w:b/>
                <w:caps/>
                <w:lang w:eastAsia="zh-CN"/>
              </w:rPr>
            </w:pPr>
            <w:r w:rsidRPr="000839EF">
              <w:t>In Clause 42.7</w:t>
            </w:r>
            <w:r w:rsidR="00337C0E">
              <w:t>.1</w:t>
            </w:r>
            <w:r w:rsidRPr="000839EF">
              <w:rPr>
                <w:rFonts w:eastAsia="STZhongsong"/>
                <w:lang w:eastAsia="zh-CN"/>
              </w:rPr>
              <w:t xml:space="preserve"> of the Call Off Terms</w:t>
            </w:r>
          </w:p>
        </w:tc>
      </w:tr>
      <w:tr w:rsidR="000839EF" w:rsidRPr="00B91478" w14:paraId="7C78E2F3" w14:textId="77777777" w:rsidTr="005C533B">
        <w:tc>
          <w:tcPr>
            <w:tcW w:w="565" w:type="dxa"/>
          </w:tcPr>
          <w:p w14:paraId="174E531E" w14:textId="77777777" w:rsidR="000839EF" w:rsidRPr="00B91478" w:rsidRDefault="000839E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9103" w:type="dxa"/>
            <w:shd w:val="clear" w:color="auto" w:fill="auto"/>
          </w:tcPr>
          <w:p w14:paraId="493161E4" w14:textId="77777777" w:rsidR="000839EF" w:rsidRPr="000839EF" w:rsidRDefault="000839EF">
            <w:pPr>
              <w:numPr>
                <w:ilvl w:val="1"/>
                <w:numId w:val="0"/>
              </w:numPr>
              <w:overflowPunct/>
              <w:autoSpaceDE/>
              <w:autoSpaceDN/>
              <w:spacing w:after="120"/>
              <w:textAlignment w:val="auto"/>
              <w:rPr>
                <w:rFonts w:eastAsia="STZhongsong"/>
                <w:lang w:eastAsia="zh-CN"/>
              </w:rPr>
            </w:pPr>
            <w:r w:rsidRPr="000839EF">
              <w:rPr>
                <w:rFonts w:eastAsia="STZhongsong"/>
                <w:b/>
                <w:lang w:eastAsia="zh-CN"/>
              </w:rPr>
              <w:t>Undisputed Sums Limit</w:t>
            </w:r>
            <w:r w:rsidRPr="000839EF">
              <w:rPr>
                <w:rFonts w:eastAsia="STZhongsong"/>
                <w:lang w:eastAsia="zh-CN"/>
              </w:rPr>
              <w:t>:</w:t>
            </w:r>
          </w:p>
          <w:p w14:paraId="5FE55849" w14:textId="69764C00" w:rsidR="000839EF" w:rsidRPr="00B91478" w:rsidRDefault="000839EF" w:rsidP="000839EF">
            <w:pPr>
              <w:keepNext/>
              <w:keepLines/>
              <w:overflowPunct/>
              <w:autoSpaceDE/>
              <w:autoSpaceDN/>
              <w:spacing w:before="240"/>
              <w:ind w:left="0"/>
              <w:textAlignment w:val="auto"/>
              <w:rPr>
                <w:rFonts w:eastAsia="STZhongsong"/>
                <w:b/>
                <w:caps/>
                <w:lang w:eastAsia="zh-CN"/>
              </w:rPr>
            </w:pPr>
            <w:r w:rsidRPr="000839EF">
              <w:rPr>
                <w:rFonts w:eastAsia="STZhongsong"/>
                <w:lang w:eastAsia="zh-CN"/>
              </w:rPr>
              <w:t>In Clause 43.1.1</w:t>
            </w:r>
            <w:r w:rsidRPr="000839EF">
              <w:t xml:space="preserve"> of the Call Off Terms</w:t>
            </w:r>
          </w:p>
        </w:tc>
      </w:tr>
      <w:tr w:rsidR="000839EF" w:rsidRPr="00B91478" w14:paraId="7CFBFB52" w14:textId="77777777" w:rsidTr="005C533B">
        <w:tc>
          <w:tcPr>
            <w:tcW w:w="565" w:type="dxa"/>
            <w:tcBorders>
              <w:top w:val="single" w:sz="4" w:space="0" w:color="auto"/>
              <w:left w:val="single" w:sz="4" w:space="0" w:color="auto"/>
              <w:bottom w:val="single" w:sz="4" w:space="0" w:color="auto"/>
              <w:right w:val="single" w:sz="4" w:space="0" w:color="auto"/>
            </w:tcBorders>
          </w:tcPr>
          <w:p w14:paraId="44A77CD6" w14:textId="20FE1027" w:rsidR="000839EF" w:rsidRPr="00B91478" w:rsidRDefault="000839E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9103" w:type="dxa"/>
            <w:tcBorders>
              <w:top w:val="single" w:sz="4" w:space="0" w:color="auto"/>
              <w:left w:val="single" w:sz="4" w:space="0" w:color="auto"/>
              <w:bottom w:val="single" w:sz="4" w:space="0" w:color="auto"/>
              <w:right w:val="single" w:sz="4" w:space="0" w:color="auto"/>
            </w:tcBorders>
            <w:shd w:val="clear" w:color="auto" w:fill="auto"/>
          </w:tcPr>
          <w:p w14:paraId="388F36B1" w14:textId="77777777" w:rsidR="000839EF" w:rsidRPr="00B91478" w:rsidRDefault="000839E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Exit Management: </w:t>
            </w:r>
          </w:p>
          <w:p w14:paraId="30E5DA7F" w14:textId="7F82E0AA" w:rsidR="000839EF" w:rsidRPr="000839EF" w:rsidRDefault="00A660B6" w:rsidP="00DE1860">
            <w:pPr>
              <w:numPr>
                <w:ilvl w:val="1"/>
                <w:numId w:val="0"/>
              </w:numPr>
              <w:overflowPunct/>
              <w:autoSpaceDE/>
              <w:autoSpaceDN/>
              <w:spacing w:after="120"/>
              <w:textAlignment w:val="auto"/>
              <w:rPr>
                <w:rFonts w:eastAsia="STZhongsong"/>
                <w:b/>
                <w:highlight w:val="yellow"/>
                <w:lang w:eastAsia="zh-CN"/>
              </w:rPr>
            </w:pPr>
            <w:r>
              <w:t>Not applied</w:t>
            </w: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365"/>
      </w:tblGrid>
      <w:tr w:rsidR="000839EF" w:rsidRPr="00B91478" w14:paraId="79968519" w14:textId="77777777" w:rsidTr="000839EF">
        <w:tc>
          <w:tcPr>
            <w:tcW w:w="567" w:type="dxa"/>
            <w:tcBorders>
              <w:top w:val="single" w:sz="4" w:space="0" w:color="auto"/>
              <w:left w:val="single" w:sz="4" w:space="0" w:color="auto"/>
              <w:bottom w:val="single" w:sz="4" w:space="0" w:color="auto"/>
              <w:right w:val="single" w:sz="4" w:space="0" w:color="auto"/>
            </w:tcBorders>
          </w:tcPr>
          <w:p w14:paraId="6BFBD54A" w14:textId="77777777" w:rsidR="000839EF" w:rsidRPr="00B91478" w:rsidRDefault="000839EF">
            <w:pPr>
              <w:numPr>
                <w:ilvl w:val="1"/>
                <w:numId w:val="0"/>
              </w:numPr>
              <w:overflowPunct/>
              <w:autoSpaceDE/>
              <w:autoSpaceDN/>
              <w:spacing w:after="120"/>
              <w:jc w:val="left"/>
              <w:textAlignment w:val="auto"/>
              <w:rPr>
                <w:b/>
              </w:rPr>
            </w:pPr>
            <w:r w:rsidRPr="00B91478">
              <w:rPr>
                <w:b/>
              </w:rPr>
              <w:t>9.1</w:t>
            </w:r>
          </w:p>
        </w:tc>
        <w:tc>
          <w:tcPr>
            <w:tcW w:w="8365" w:type="dxa"/>
            <w:tcBorders>
              <w:top w:val="single" w:sz="4" w:space="0" w:color="auto"/>
              <w:left w:val="single" w:sz="4" w:space="0" w:color="auto"/>
              <w:bottom w:val="single" w:sz="4" w:space="0" w:color="auto"/>
              <w:right w:val="single" w:sz="4" w:space="0" w:color="auto"/>
            </w:tcBorders>
            <w:shd w:val="clear" w:color="auto" w:fill="auto"/>
          </w:tcPr>
          <w:p w14:paraId="0DF4B013" w14:textId="77777777" w:rsidR="000839EF" w:rsidRPr="00B91478" w:rsidRDefault="000839EF"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3D0EBDDC" w14:textId="6F9BC9B4" w:rsidR="000839EF" w:rsidRPr="000839EF" w:rsidRDefault="000839EF" w:rsidP="00017475">
            <w:pPr>
              <w:numPr>
                <w:ilvl w:val="1"/>
                <w:numId w:val="0"/>
              </w:numPr>
              <w:overflowPunct/>
              <w:autoSpaceDE/>
              <w:autoSpaceDN/>
              <w:spacing w:after="120"/>
              <w:textAlignment w:val="auto"/>
              <w:rPr>
                <w:i/>
              </w:rPr>
            </w:pPr>
            <w:r w:rsidRPr="000839EF">
              <w:t>Not applicable</w:t>
            </w:r>
          </w:p>
        </w:tc>
      </w:tr>
      <w:tr w:rsidR="000839EF" w:rsidRPr="00B91478" w14:paraId="6A7CE09E" w14:textId="77777777" w:rsidTr="000839EF">
        <w:tc>
          <w:tcPr>
            <w:tcW w:w="567" w:type="dxa"/>
            <w:tcBorders>
              <w:top w:val="single" w:sz="4" w:space="0" w:color="auto"/>
              <w:left w:val="single" w:sz="4" w:space="0" w:color="auto"/>
              <w:bottom w:val="single" w:sz="4" w:space="0" w:color="auto"/>
              <w:right w:val="single" w:sz="4" w:space="0" w:color="auto"/>
            </w:tcBorders>
          </w:tcPr>
          <w:p w14:paraId="1E7D0AAB" w14:textId="77777777" w:rsidR="000839EF" w:rsidRPr="00B91478" w:rsidRDefault="000839E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8365" w:type="dxa"/>
            <w:tcBorders>
              <w:top w:val="single" w:sz="4" w:space="0" w:color="auto"/>
              <w:left w:val="single" w:sz="4" w:space="0" w:color="auto"/>
              <w:bottom w:val="single" w:sz="4" w:space="0" w:color="auto"/>
              <w:right w:val="single" w:sz="4" w:space="0" w:color="auto"/>
            </w:tcBorders>
            <w:shd w:val="clear" w:color="auto" w:fill="auto"/>
          </w:tcPr>
          <w:p w14:paraId="05B50C11" w14:textId="77777777" w:rsidR="000839EF" w:rsidRPr="00B91478" w:rsidRDefault="000839EF">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042715D3" w14:textId="08494C7B" w:rsidR="000839EF" w:rsidRPr="00E139AF" w:rsidRDefault="006D4D3D" w:rsidP="00E139AF">
            <w:pPr>
              <w:numPr>
                <w:ilvl w:val="1"/>
                <w:numId w:val="0"/>
              </w:numPr>
              <w:overflowPunct/>
              <w:autoSpaceDE/>
              <w:autoSpaceDN/>
              <w:spacing w:after="120"/>
              <w:jc w:val="left"/>
              <w:textAlignment w:val="auto"/>
              <w:rPr>
                <w:rFonts w:eastAsia="STZhongsong"/>
                <w:lang w:eastAsia="zh-CN"/>
              </w:rPr>
            </w:pPr>
            <w:r>
              <w:rPr>
                <w:rFonts w:eastAsia="STZhongsong"/>
                <w:lang w:eastAsia="zh-CN"/>
              </w:rPr>
              <w:t>Not applicable</w:t>
            </w:r>
          </w:p>
        </w:tc>
      </w:tr>
    </w:tbl>
    <w:p w14:paraId="53C20A9A" w14:textId="77777777"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300"/>
      </w:tblGrid>
      <w:tr w:rsidR="00C01F65" w:rsidRPr="00B91478" w14:paraId="43D33619" w14:textId="77777777" w:rsidTr="005C533B">
        <w:tc>
          <w:tcPr>
            <w:tcW w:w="767" w:type="dxa"/>
          </w:tcPr>
          <w:p w14:paraId="7D99477E" w14:textId="77777777" w:rsidR="00C01F65" w:rsidRPr="00B91478" w:rsidRDefault="00C01F6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300" w:type="dxa"/>
            <w:shd w:val="clear" w:color="auto" w:fill="auto"/>
          </w:tcPr>
          <w:p w14:paraId="25168E2B" w14:textId="77777777" w:rsidR="00C01F65" w:rsidRPr="00B91478" w:rsidRDefault="00C01F65">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14:paraId="7940BE58" w14:textId="56BD433A" w:rsidR="00C01F65" w:rsidRPr="00C01F65" w:rsidRDefault="00C01F65" w:rsidP="00C01F65">
            <w:pPr>
              <w:numPr>
                <w:ilvl w:val="1"/>
                <w:numId w:val="0"/>
              </w:numPr>
              <w:overflowPunct/>
              <w:autoSpaceDE/>
              <w:autoSpaceDN/>
              <w:spacing w:after="120"/>
              <w:jc w:val="left"/>
              <w:textAlignment w:val="auto"/>
              <w:rPr>
                <w:rFonts w:eastAsia="STZhongsong"/>
                <w:b/>
                <w:highlight w:val="yellow"/>
                <w:lang w:eastAsia="zh-CN"/>
              </w:rPr>
            </w:pPr>
            <w:r w:rsidRPr="00C01F65">
              <w:rPr>
                <w:rFonts w:eastAsia="STZhongsong"/>
                <w:lang w:eastAsia="zh-CN"/>
              </w:rPr>
              <w:t>Recital A</w:t>
            </w:r>
          </w:p>
        </w:tc>
      </w:tr>
      <w:tr w:rsidR="000839EF" w:rsidRPr="00B91478" w14:paraId="6517E645" w14:textId="77777777" w:rsidTr="005C533B">
        <w:tc>
          <w:tcPr>
            <w:tcW w:w="767" w:type="dxa"/>
          </w:tcPr>
          <w:p w14:paraId="18CF27F0" w14:textId="77777777" w:rsidR="000839EF" w:rsidRPr="00B91478" w:rsidRDefault="000839EF">
            <w:pPr>
              <w:numPr>
                <w:ilvl w:val="1"/>
                <w:numId w:val="0"/>
              </w:numPr>
              <w:overflowPunct/>
              <w:autoSpaceDE/>
              <w:autoSpaceDN/>
              <w:spacing w:after="120"/>
              <w:textAlignment w:val="auto"/>
              <w:rPr>
                <w:b/>
              </w:rPr>
            </w:pPr>
            <w:r w:rsidRPr="00B91478">
              <w:rPr>
                <w:b/>
              </w:rPr>
              <w:t>10.2</w:t>
            </w:r>
          </w:p>
        </w:tc>
        <w:tc>
          <w:tcPr>
            <w:tcW w:w="8300" w:type="dxa"/>
            <w:shd w:val="clear" w:color="auto" w:fill="auto"/>
          </w:tcPr>
          <w:p w14:paraId="75487BDA" w14:textId="77777777" w:rsidR="000839EF" w:rsidRPr="00B91478" w:rsidRDefault="000839EF">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Off Terms):</w:t>
            </w:r>
          </w:p>
          <w:p w14:paraId="320AD847" w14:textId="25FD7ED3" w:rsidR="000839EF" w:rsidRPr="000839EF" w:rsidRDefault="000839EF" w:rsidP="003125B9">
            <w:pPr>
              <w:numPr>
                <w:ilvl w:val="1"/>
                <w:numId w:val="0"/>
              </w:numPr>
              <w:overflowPunct/>
              <w:autoSpaceDE/>
              <w:autoSpaceDN/>
              <w:spacing w:after="120"/>
              <w:textAlignment w:val="auto"/>
              <w:rPr>
                <w:i/>
              </w:rPr>
            </w:pPr>
            <w:r w:rsidRPr="000839EF">
              <w:t>Not required</w:t>
            </w:r>
          </w:p>
        </w:tc>
      </w:tr>
      <w:tr w:rsidR="00C01F65" w:rsidRPr="00B91478" w14:paraId="7DCC4D29" w14:textId="77777777" w:rsidTr="005C533B">
        <w:tc>
          <w:tcPr>
            <w:tcW w:w="767" w:type="dxa"/>
          </w:tcPr>
          <w:p w14:paraId="60E9D409" w14:textId="77777777" w:rsidR="00C01F65" w:rsidRPr="00B91478" w:rsidRDefault="00C01F6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300" w:type="dxa"/>
            <w:shd w:val="clear" w:color="auto" w:fill="auto"/>
          </w:tcPr>
          <w:p w14:paraId="2936ACCC" w14:textId="77777777" w:rsidR="00C01F65" w:rsidRDefault="00C01F65">
            <w:pPr>
              <w:numPr>
                <w:ilvl w:val="1"/>
                <w:numId w:val="0"/>
              </w:numPr>
              <w:overflowPunct/>
              <w:autoSpaceDE/>
              <w:autoSpaceDN/>
              <w:spacing w:after="120"/>
              <w:jc w:val="left"/>
              <w:textAlignment w:val="auto"/>
              <w:rPr>
                <w:rFonts w:eastAsia="STZhongsong"/>
                <w:b/>
                <w:highlight w:val="yellow"/>
                <w:lang w:eastAsia="zh-CN"/>
              </w:rPr>
            </w:pPr>
            <w:r w:rsidRPr="00B91478">
              <w:rPr>
                <w:rFonts w:eastAsia="STZhongsong"/>
                <w:b/>
                <w:lang w:eastAsia="zh-CN"/>
              </w:rPr>
              <w:t>Security</w:t>
            </w:r>
            <w:r w:rsidRPr="00B91478">
              <w:rPr>
                <w:rFonts w:eastAsia="STZhongsong"/>
                <w:lang w:eastAsia="zh-CN"/>
              </w:rPr>
              <w:t>:</w:t>
            </w:r>
          </w:p>
          <w:p w14:paraId="35684FDB" w14:textId="28747227" w:rsidR="00C01F65" w:rsidRPr="00C01F65" w:rsidRDefault="00C01F65" w:rsidP="00C01F65">
            <w:pPr>
              <w:numPr>
                <w:ilvl w:val="1"/>
                <w:numId w:val="0"/>
              </w:numPr>
              <w:overflowPunct/>
              <w:autoSpaceDE/>
              <w:autoSpaceDN/>
              <w:spacing w:after="120"/>
              <w:jc w:val="left"/>
              <w:textAlignment w:val="auto"/>
              <w:rPr>
                <w:rFonts w:eastAsia="STZhongsong"/>
                <w:highlight w:val="yellow"/>
                <w:lang w:eastAsia="zh-CN"/>
              </w:rPr>
            </w:pPr>
            <w:r w:rsidRPr="00C01F65">
              <w:rPr>
                <w:rFonts w:eastAsia="STZhongsong"/>
                <w:lang w:eastAsia="zh-CN"/>
              </w:rPr>
              <w:t>Short form security requirements</w:t>
            </w:r>
          </w:p>
        </w:tc>
      </w:tr>
      <w:tr w:rsidR="00C01F65" w:rsidRPr="00B91478" w14:paraId="433A9CF1" w14:textId="77777777" w:rsidTr="005C533B">
        <w:tc>
          <w:tcPr>
            <w:tcW w:w="767" w:type="dxa"/>
          </w:tcPr>
          <w:p w14:paraId="21B91E79" w14:textId="77777777" w:rsidR="00C01F65" w:rsidRPr="00B91478" w:rsidRDefault="00C01F6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10.4</w:t>
            </w:r>
          </w:p>
        </w:tc>
        <w:tc>
          <w:tcPr>
            <w:tcW w:w="8300" w:type="dxa"/>
            <w:shd w:val="clear" w:color="auto" w:fill="auto"/>
          </w:tcPr>
          <w:p w14:paraId="22CAE132" w14:textId="77777777" w:rsidR="00C01F65" w:rsidRPr="00B91478" w:rsidRDefault="00C01F6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14:paraId="55C00988" w14:textId="3175D6E6" w:rsidR="00C01F65" w:rsidRPr="00B91478" w:rsidRDefault="00C01F65" w:rsidP="00C01F65">
            <w:pPr>
              <w:numPr>
                <w:ilvl w:val="1"/>
                <w:numId w:val="0"/>
              </w:numPr>
              <w:overflowPunct/>
              <w:autoSpaceDE/>
              <w:autoSpaceDN/>
              <w:spacing w:after="120"/>
              <w:jc w:val="left"/>
              <w:textAlignment w:val="auto"/>
              <w:rPr>
                <w:i/>
              </w:rPr>
            </w:pPr>
            <w:r w:rsidRPr="00C01F65">
              <w:rPr>
                <w:rFonts w:eastAsia="STZhongsong"/>
                <w:lang w:eastAsia="zh-CN"/>
              </w:rPr>
              <w:t>Not applied</w:t>
            </w:r>
          </w:p>
        </w:tc>
      </w:tr>
      <w:tr w:rsidR="00C01F65" w:rsidRPr="00B91478" w14:paraId="068657D7" w14:textId="77777777" w:rsidTr="005C533B">
        <w:tc>
          <w:tcPr>
            <w:tcW w:w="767" w:type="dxa"/>
          </w:tcPr>
          <w:p w14:paraId="3D88F94C" w14:textId="77777777" w:rsidR="00C01F65" w:rsidRPr="00B91478" w:rsidRDefault="00C01F6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300" w:type="dxa"/>
            <w:shd w:val="clear" w:color="auto" w:fill="auto"/>
          </w:tcPr>
          <w:p w14:paraId="6AA1BB5A" w14:textId="77777777" w:rsidR="00C01F65" w:rsidRPr="00B91478" w:rsidRDefault="00C01F65"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14:paraId="63747A57" w14:textId="5AF1D071" w:rsidR="00C01F65" w:rsidRPr="00C01F65" w:rsidRDefault="00A660B6" w:rsidP="00C01F65">
            <w:pPr>
              <w:numPr>
                <w:ilvl w:val="1"/>
                <w:numId w:val="0"/>
              </w:numPr>
              <w:overflowPunct/>
              <w:autoSpaceDE/>
              <w:autoSpaceDN/>
              <w:spacing w:after="120"/>
              <w:textAlignment w:val="auto"/>
              <w:rPr>
                <w:b/>
                <w:highlight w:val="yellow"/>
              </w:rPr>
            </w:pPr>
            <w:r>
              <w:t>Not applied</w:t>
            </w:r>
          </w:p>
        </w:tc>
      </w:tr>
      <w:tr w:rsidR="00C01F65" w:rsidRPr="00B91478" w14:paraId="1F2C0BC2" w14:textId="77777777" w:rsidTr="005C533B">
        <w:tc>
          <w:tcPr>
            <w:tcW w:w="767" w:type="dxa"/>
            <w:tcBorders>
              <w:top w:val="single" w:sz="4" w:space="0" w:color="auto"/>
              <w:left w:val="single" w:sz="4" w:space="0" w:color="auto"/>
              <w:bottom w:val="single" w:sz="4" w:space="0" w:color="auto"/>
              <w:right w:val="single" w:sz="4" w:space="0" w:color="auto"/>
            </w:tcBorders>
          </w:tcPr>
          <w:p w14:paraId="0BB11D9B" w14:textId="0F010278" w:rsidR="00C01F65" w:rsidRPr="00B91478" w:rsidRDefault="00C01F65">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3197502" w14:textId="77777777" w:rsidR="00CB6A00" w:rsidRDefault="00C01F65" w:rsidP="00FB2B54">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Pr>
                <w:rFonts w:eastAsia="STZhongsong"/>
                <w:b/>
                <w:lang w:eastAsia="zh-CN"/>
              </w:rPr>
              <w:t>:</w:t>
            </w:r>
            <w:r w:rsidRPr="00B91478">
              <w:rPr>
                <w:rFonts w:eastAsia="STZhongsong"/>
                <w:lang w:eastAsia="zh-CN"/>
              </w:rPr>
              <w:t xml:space="preserve"> </w:t>
            </w:r>
          </w:p>
          <w:p w14:paraId="45030037" w14:textId="4D4ADDBA" w:rsidR="00C01F65" w:rsidRPr="00C01F65" w:rsidRDefault="00CB6A00" w:rsidP="00FB2B54">
            <w:pPr>
              <w:numPr>
                <w:ilvl w:val="1"/>
                <w:numId w:val="0"/>
              </w:numPr>
              <w:overflowPunct/>
              <w:autoSpaceDE/>
              <w:autoSpaceDN/>
              <w:spacing w:after="120"/>
              <w:textAlignment w:val="auto"/>
              <w:rPr>
                <w:rFonts w:eastAsia="STZhongsong"/>
                <w:lang w:eastAsia="zh-CN"/>
              </w:rPr>
            </w:pPr>
            <w:r>
              <w:rPr>
                <w:rFonts w:eastAsia="STZhongsong"/>
                <w:lang w:eastAsia="zh-CN"/>
              </w:rPr>
              <w:t xml:space="preserve">In </w:t>
            </w:r>
            <w:r w:rsidR="00C01F65" w:rsidRPr="00B91478">
              <w:rPr>
                <w:rFonts w:eastAsia="STZhongsong"/>
                <w:lang w:eastAsia="zh-CN"/>
              </w:rPr>
              <w:t>Clause</w:t>
            </w:r>
            <w:r w:rsidR="00C01F65">
              <w:rPr>
                <w:rFonts w:eastAsia="STZhongsong"/>
                <w:lang w:eastAsia="zh-CN"/>
              </w:rPr>
              <w:t xml:space="preserve"> 35.2.3</w:t>
            </w:r>
            <w:r w:rsidR="00C01F65" w:rsidRPr="00B91478">
              <w:rPr>
                <w:rFonts w:eastAsia="STZhongsong"/>
                <w:lang w:eastAsia="zh-CN"/>
              </w:rPr>
              <w:t xml:space="preserve"> of the Call Off Terms</w:t>
            </w:r>
          </w:p>
        </w:tc>
      </w:tr>
      <w:tr w:rsidR="008B23BF" w:rsidRPr="00B91478" w14:paraId="5A0C2F03" w14:textId="77777777" w:rsidTr="005C533B">
        <w:tc>
          <w:tcPr>
            <w:tcW w:w="767" w:type="dxa"/>
            <w:tcBorders>
              <w:top w:val="single" w:sz="4" w:space="0" w:color="auto"/>
              <w:left w:val="single" w:sz="4" w:space="0" w:color="auto"/>
              <w:bottom w:val="single" w:sz="4" w:space="0" w:color="auto"/>
              <w:right w:val="single" w:sz="4" w:space="0" w:color="auto"/>
            </w:tcBorders>
          </w:tcPr>
          <w:p w14:paraId="77CBD9C7" w14:textId="06799149" w:rsidR="008B23BF" w:rsidRPr="00B91478" w:rsidRDefault="008B23BF">
            <w:pPr>
              <w:numPr>
                <w:ilvl w:val="1"/>
                <w:numId w:val="0"/>
              </w:numPr>
              <w:overflowPunct/>
              <w:autoSpaceDE/>
              <w:autoSpaceDN/>
              <w:spacing w:after="120"/>
              <w:textAlignment w:val="auto"/>
              <w:rPr>
                <w:rFonts w:eastAsia="STZhongsong"/>
                <w:b/>
                <w:lang w:eastAsia="zh-CN"/>
              </w:rPr>
            </w:pPr>
            <w:r>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3218916F" w14:textId="77777777" w:rsidR="008B23BF" w:rsidRPr="00B91478" w:rsidRDefault="008B23BF">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14:paraId="75833F6D" w14:textId="77777777" w:rsidR="00E139AF" w:rsidRDefault="008B23BF">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Customer’s postal address and email address: </w:t>
            </w:r>
          </w:p>
          <w:p w14:paraId="07C99163" w14:textId="77777777" w:rsidR="00FC10BD" w:rsidRDefault="00FC10BD" w:rsidP="00FC10BD">
            <w:pPr>
              <w:tabs>
                <w:tab w:val="center" w:pos="4153"/>
                <w:tab w:val="right" w:pos="8306"/>
              </w:tabs>
              <w:spacing w:after="120" w:line="240" w:lineRule="atLeast"/>
              <w:ind w:left="0"/>
              <w:rPr>
                <w:lang w:eastAsia="en-GB"/>
              </w:rPr>
            </w:pPr>
            <w:r>
              <w:rPr>
                <w:lang w:eastAsia="en-GB"/>
              </w:rPr>
              <w:t>[REDACTED]</w:t>
            </w:r>
          </w:p>
          <w:p w14:paraId="1416C1B2" w14:textId="77777777" w:rsidR="00CA528E" w:rsidRDefault="00CA528E">
            <w:pPr>
              <w:numPr>
                <w:ilvl w:val="1"/>
                <w:numId w:val="0"/>
              </w:numPr>
              <w:overflowPunct/>
              <w:autoSpaceDE/>
              <w:autoSpaceDN/>
              <w:spacing w:after="120"/>
              <w:textAlignment w:val="auto"/>
              <w:rPr>
                <w:rFonts w:eastAsia="STZhongsong"/>
                <w:lang w:eastAsia="zh-CN"/>
              </w:rPr>
            </w:pPr>
          </w:p>
          <w:p w14:paraId="4F3F9AC8" w14:textId="77777777" w:rsidR="00E139AF" w:rsidRDefault="008B23BF" w:rsidP="00E139AF">
            <w:pPr>
              <w:numPr>
                <w:ilvl w:val="1"/>
                <w:numId w:val="0"/>
              </w:numPr>
              <w:overflowPunct/>
              <w:autoSpaceDE/>
              <w:autoSpaceDN/>
              <w:spacing w:after="120"/>
              <w:textAlignment w:val="auto"/>
              <w:rPr>
                <w:rFonts w:eastAsia="STZhongsong"/>
                <w:lang w:eastAsia="zh-CN"/>
              </w:rPr>
            </w:pPr>
            <w:r w:rsidRPr="00B91478">
              <w:rPr>
                <w:rFonts w:eastAsia="STZhongsong"/>
                <w:lang w:eastAsia="zh-CN"/>
              </w:rPr>
              <w:t>Supplier’s po</w:t>
            </w:r>
            <w:r w:rsidR="00E139AF">
              <w:rPr>
                <w:rFonts w:eastAsia="STZhongsong"/>
                <w:lang w:eastAsia="zh-CN"/>
              </w:rPr>
              <w:t xml:space="preserve">stal address and email address: </w:t>
            </w:r>
          </w:p>
          <w:p w14:paraId="5A8922E2" w14:textId="0BD960B0" w:rsidR="008B23BF" w:rsidRPr="00FC10BD" w:rsidRDefault="00FC10BD" w:rsidP="00FC10BD">
            <w:pPr>
              <w:tabs>
                <w:tab w:val="center" w:pos="4153"/>
                <w:tab w:val="right" w:pos="8306"/>
              </w:tabs>
              <w:spacing w:after="120" w:line="240" w:lineRule="atLeast"/>
              <w:ind w:left="0"/>
              <w:rPr>
                <w:lang w:eastAsia="en-GB"/>
              </w:rPr>
            </w:pPr>
            <w:r>
              <w:rPr>
                <w:lang w:eastAsia="en-GB"/>
              </w:rPr>
              <w:t>[REDACTED]</w:t>
            </w:r>
          </w:p>
        </w:tc>
      </w:tr>
      <w:tr w:rsidR="00C01F65" w:rsidRPr="00B91478" w14:paraId="3580F4D1" w14:textId="77777777" w:rsidTr="005C533B">
        <w:tc>
          <w:tcPr>
            <w:tcW w:w="767" w:type="dxa"/>
            <w:tcBorders>
              <w:top w:val="single" w:sz="4" w:space="0" w:color="auto"/>
              <w:left w:val="single" w:sz="4" w:space="0" w:color="auto"/>
              <w:bottom w:val="single" w:sz="4" w:space="0" w:color="auto"/>
              <w:right w:val="single" w:sz="4" w:space="0" w:color="auto"/>
            </w:tcBorders>
          </w:tcPr>
          <w:p w14:paraId="20746A0C" w14:textId="57BFB53A" w:rsidR="00C01F65" w:rsidRPr="00B91478" w:rsidRDefault="00C01F65">
            <w:pPr>
              <w:numPr>
                <w:ilvl w:val="1"/>
                <w:numId w:val="0"/>
              </w:numPr>
              <w:overflowPunct/>
              <w:autoSpaceDE/>
              <w:autoSpaceDN/>
              <w:spacing w:after="120"/>
              <w:jc w:val="left"/>
              <w:textAlignment w:val="auto"/>
              <w:rPr>
                <w:rFonts w:eastAsia="STZhongsong"/>
                <w:b/>
                <w:lang w:eastAsia="zh-CN"/>
              </w:rPr>
            </w:pPr>
            <w:r>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31345B77" w14:textId="5BCC4BA1" w:rsidR="00C01F65" w:rsidRDefault="00C01F65" w:rsidP="00CB6A00">
            <w:pPr>
              <w:numPr>
                <w:ilvl w:val="1"/>
                <w:numId w:val="0"/>
              </w:numPr>
              <w:overflowPunct/>
              <w:autoSpaceDE/>
              <w:autoSpaceDN/>
              <w:spacing w:after="120"/>
              <w:jc w:val="left"/>
              <w:textAlignment w:val="auto"/>
              <w:rPr>
                <w:i/>
              </w:rPr>
            </w:pPr>
            <w:r w:rsidRPr="00B91478">
              <w:rPr>
                <w:rFonts w:eastAsia="STZhongsong"/>
                <w:b/>
                <w:lang w:eastAsia="zh-CN"/>
              </w:rPr>
              <w:t>Transparency Reports</w:t>
            </w:r>
          </w:p>
          <w:p w14:paraId="59CD569F" w14:textId="3B4E9B47" w:rsidR="009D05EC" w:rsidRPr="009D05EC" w:rsidRDefault="009D05EC" w:rsidP="00FB2B54">
            <w:pPr>
              <w:numPr>
                <w:ilvl w:val="1"/>
                <w:numId w:val="0"/>
              </w:numPr>
              <w:overflowPunct/>
              <w:autoSpaceDE/>
              <w:autoSpaceDN/>
              <w:spacing w:after="120"/>
              <w:textAlignment w:val="auto"/>
              <w:rPr>
                <w:rFonts w:eastAsia="STZhongsong"/>
                <w:iCs/>
                <w:lang w:eastAsia="zh-CN"/>
              </w:rPr>
            </w:pPr>
            <w:r>
              <w:rPr>
                <w:iCs/>
              </w:rPr>
              <w:t>Not applicable</w:t>
            </w:r>
          </w:p>
        </w:tc>
      </w:tr>
      <w:tr w:rsidR="00F82608" w:rsidRPr="00B91478" w14:paraId="30A66646" w14:textId="77777777" w:rsidTr="005C533B">
        <w:tc>
          <w:tcPr>
            <w:tcW w:w="767" w:type="dxa"/>
            <w:tcBorders>
              <w:top w:val="single" w:sz="4" w:space="0" w:color="auto"/>
              <w:left w:val="single" w:sz="4" w:space="0" w:color="auto"/>
              <w:bottom w:val="single" w:sz="4" w:space="0" w:color="auto"/>
              <w:right w:val="single" w:sz="4" w:space="0" w:color="auto"/>
            </w:tcBorders>
          </w:tcPr>
          <w:p w14:paraId="703563A4" w14:textId="0A01924B" w:rsidR="00F82608" w:rsidRPr="00B91478" w:rsidRDefault="00F82608">
            <w:pPr>
              <w:numPr>
                <w:ilvl w:val="1"/>
                <w:numId w:val="0"/>
              </w:numPr>
              <w:overflowPunct/>
              <w:autoSpaceDE/>
              <w:autoSpaceDN/>
              <w:spacing w:after="120"/>
              <w:jc w:val="left"/>
              <w:textAlignment w:val="auto"/>
              <w:rPr>
                <w:rFonts w:eastAsia="STZhongsong"/>
                <w:b/>
                <w:lang w:eastAsia="zh-CN"/>
              </w:rPr>
            </w:pPr>
            <w:r>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36A807DC" w14:textId="77777777" w:rsidR="00F82608" w:rsidRDefault="00F82608" w:rsidP="003F3581">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14:paraId="51AB3894" w14:textId="477E55F3" w:rsidR="00F82608" w:rsidRPr="00F82608" w:rsidRDefault="00F82608" w:rsidP="003F3581">
            <w:pPr>
              <w:numPr>
                <w:ilvl w:val="1"/>
                <w:numId w:val="0"/>
              </w:numPr>
              <w:overflowPunct/>
              <w:autoSpaceDE/>
              <w:autoSpaceDN/>
              <w:spacing w:after="120"/>
              <w:textAlignment w:val="auto"/>
              <w:rPr>
                <w:rFonts w:eastAsia="STZhongsong"/>
                <w:lang w:eastAsia="zh-CN"/>
              </w:rPr>
            </w:pPr>
            <w:r w:rsidRPr="00F82608">
              <w:rPr>
                <w:rFonts w:eastAsia="STZhongsong"/>
                <w:lang w:eastAsia="zh-CN"/>
              </w:rPr>
              <w:t>Not appli</w:t>
            </w:r>
            <w:r w:rsidR="00337C0E">
              <w:rPr>
                <w:rFonts w:eastAsia="STZhongsong"/>
                <w:lang w:eastAsia="zh-CN"/>
              </w:rPr>
              <w:t>cable</w:t>
            </w:r>
          </w:p>
        </w:tc>
      </w:tr>
      <w:tr w:rsidR="00F82608" w:rsidRPr="00B91478" w14:paraId="1A1C7C47" w14:textId="77777777" w:rsidTr="005C533B">
        <w:tc>
          <w:tcPr>
            <w:tcW w:w="767" w:type="dxa"/>
            <w:tcBorders>
              <w:top w:val="single" w:sz="4" w:space="0" w:color="auto"/>
              <w:left w:val="single" w:sz="4" w:space="0" w:color="auto"/>
              <w:bottom w:val="single" w:sz="4" w:space="0" w:color="auto"/>
              <w:right w:val="single" w:sz="4" w:space="0" w:color="auto"/>
            </w:tcBorders>
          </w:tcPr>
          <w:p w14:paraId="7AAE6378" w14:textId="55187760" w:rsidR="00F82608" w:rsidRPr="00B91478" w:rsidRDefault="00F82608">
            <w:pPr>
              <w:numPr>
                <w:ilvl w:val="1"/>
                <w:numId w:val="0"/>
              </w:numPr>
              <w:overflowPunct/>
              <w:autoSpaceDE/>
              <w:autoSpaceDN/>
              <w:spacing w:after="120"/>
              <w:jc w:val="left"/>
              <w:textAlignment w:val="auto"/>
              <w:rPr>
                <w:rFonts w:eastAsia="STZhongsong"/>
                <w:b/>
                <w:lang w:eastAsia="zh-CN"/>
              </w:rPr>
            </w:pPr>
            <w:r>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07FDBE1D" w14:textId="77777777" w:rsidR="00F82608" w:rsidRPr="00B91478" w:rsidRDefault="00F82608">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740C621A" w14:textId="78DC0EE5" w:rsidR="009D05EC" w:rsidRPr="00CA528E" w:rsidRDefault="009D05EC" w:rsidP="00CA528E">
            <w:pPr>
              <w:numPr>
                <w:ilvl w:val="1"/>
                <w:numId w:val="0"/>
              </w:numPr>
              <w:overflowPunct/>
              <w:autoSpaceDE/>
              <w:autoSpaceDN/>
              <w:spacing w:after="120"/>
              <w:jc w:val="left"/>
              <w:textAlignment w:val="auto"/>
              <w:rPr>
                <w:i/>
              </w:rPr>
            </w:pPr>
            <w:r>
              <w:rPr>
                <w:rFonts w:eastAsia="STZhongsong"/>
                <w:lang w:eastAsia="zh-CN"/>
              </w:rPr>
              <w:t>Not applicable</w:t>
            </w:r>
          </w:p>
        </w:tc>
      </w:tr>
      <w:tr w:rsidR="008B23BF" w:rsidRPr="00B91478" w14:paraId="72D6CB9F" w14:textId="77777777" w:rsidTr="005C533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1060CE19" w:rsidR="008B23BF" w:rsidRPr="00B91478" w:rsidRDefault="008B23BF">
            <w:pPr>
              <w:numPr>
                <w:ilvl w:val="1"/>
                <w:numId w:val="0"/>
              </w:numPr>
              <w:overflowPunct/>
              <w:autoSpaceDE/>
              <w:autoSpaceDN/>
              <w:spacing w:after="120"/>
              <w:jc w:val="left"/>
              <w:textAlignment w:val="auto"/>
              <w:rPr>
                <w:rFonts w:eastAsia="STZhongsong"/>
                <w:b/>
                <w:lang w:eastAsia="zh-CN"/>
              </w:rPr>
            </w:pPr>
            <w:r>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0D1EB913" w14:textId="77777777" w:rsidR="008B23BF" w:rsidRDefault="008B23BF"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w:t>
            </w:r>
            <w:r>
              <w:rPr>
                <w:rFonts w:eastAsia="STZhongsong"/>
                <w:b/>
                <w:lang w:eastAsia="zh-CN"/>
              </w:rPr>
              <w:t xml:space="preserve">: </w:t>
            </w:r>
          </w:p>
          <w:p w14:paraId="33F255EA" w14:textId="218672BA" w:rsidR="008B23BF" w:rsidRPr="008B23BF" w:rsidRDefault="008B23BF" w:rsidP="008B23BF">
            <w:pPr>
              <w:numPr>
                <w:ilvl w:val="1"/>
                <w:numId w:val="0"/>
              </w:numPr>
              <w:overflowPunct/>
              <w:autoSpaceDE/>
              <w:autoSpaceDN/>
              <w:spacing w:after="120"/>
              <w:textAlignment w:val="auto"/>
              <w:rPr>
                <w:rFonts w:eastAsia="STZhongsong"/>
                <w:lang w:eastAsia="zh-CN"/>
              </w:rPr>
            </w:pPr>
            <w:r w:rsidRPr="008B23BF">
              <w:rPr>
                <w:rFonts w:eastAsia="STZhongsong"/>
                <w:lang w:eastAsia="zh-CN"/>
              </w:rPr>
              <w:t>In Clause 36.3.2 of the Call Off Terms</w:t>
            </w:r>
          </w:p>
        </w:tc>
      </w:tr>
      <w:tr w:rsidR="008B23BF" w:rsidRPr="00B91478" w14:paraId="3C819062" w14:textId="77777777" w:rsidTr="005C533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228F8D4" w:rsidR="008B23BF" w:rsidRPr="00B91478" w:rsidRDefault="008B23BF">
            <w:pPr>
              <w:numPr>
                <w:ilvl w:val="1"/>
                <w:numId w:val="0"/>
              </w:numPr>
              <w:overflowPunct/>
              <w:autoSpaceDE/>
              <w:autoSpaceDN/>
              <w:spacing w:after="120"/>
              <w:jc w:val="left"/>
              <w:textAlignment w:val="auto"/>
              <w:rPr>
                <w:rFonts w:eastAsia="STZhongsong"/>
                <w:b/>
                <w:lang w:eastAsia="zh-CN"/>
              </w:rPr>
            </w:pPr>
            <w:r>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5243C0DD" w14:textId="09375428" w:rsidR="008B23BF" w:rsidRPr="00B91478" w:rsidRDefault="008B23B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r w:rsidR="00E139AF">
              <w:rPr>
                <w:rFonts w:eastAsia="STZhongsong"/>
                <w:b/>
                <w:lang w:eastAsia="zh-CN"/>
              </w:rPr>
              <w:t>:</w:t>
            </w:r>
          </w:p>
          <w:p w14:paraId="67B8EDA4" w14:textId="5FF3473B" w:rsidR="008B23BF" w:rsidRPr="00923799" w:rsidRDefault="00AF7D56" w:rsidP="00923799">
            <w:pPr>
              <w:pStyle w:val="NormalWeb"/>
              <w:spacing w:before="0" w:beforeAutospacing="0" w:after="120" w:afterAutospacing="0"/>
              <w:jc w:val="both"/>
            </w:pPr>
            <w:r>
              <w:rPr>
                <w:rFonts w:ascii="Arial" w:hAnsi="Arial" w:cs="Arial"/>
                <w:color w:val="000000"/>
                <w:sz w:val="22"/>
                <w:szCs w:val="22"/>
              </w:rPr>
              <w:t>Given the nature of the services to be provided and the non-application of TUPE to the Services to be provided under this Call Off Contract, Schedule 10 shall not apply.</w:t>
            </w:r>
          </w:p>
        </w:tc>
      </w:tr>
      <w:tr w:rsidR="008B23BF" w:rsidRPr="00B91478" w14:paraId="18937FE2" w14:textId="77777777" w:rsidTr="005C533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074A1BAC" w:rsidR="008B23BF" w:rsidRPr="00B91478" w:rsidRDefault="008B23BF">
            <w:pPr>
              <w:numPr>
                <w:ilvl w:val="1"/>
                <w:numId w:val="0"/>
              </w:numPr>
              <w:overflowPunct/>
              <w:autoSpaceDE/>
              <w:autoSpaceDN/>
              <w:spacing w:after="120"/>
              <w:jc w:val="left"/>
              <w:textAlignment w:val="auto"/>
              <w:rPr>
                <w:rFonts w:eastAsia="STZhongsong"/>
                <w:b/>
                <w:lang w:eastAsia="zh-CN"/>
              </w:rPr>
            </w:pPr>
            <w:r>
              <w:rPr>
                <w:rFonts w:eastAsia="STZhongsong"/>
                <w:b/>
                <w:lang w:eastAsia="zh-CN"/>
              </w:rPr>
              <w:t>10.14</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44AB9C24" w14:textId="77777777" w:rsidR="008B23BF" w:rsidRDefault="008B23BF">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14:paraId="56BFD677" w14:textId="461659DD" w:rsidR="008B23BF" w:rsidRPr="008B23BF" w:rsidRDefault="008B23BF" w:rsidP="008B23BF">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In </w:t>
            </w:r>
            <w:r w:rsidRPr="002440C8">
              <w:rPr>
                <w:rFonts w:eastAsia="STZhongsong"/>
                <w:lang w:eastAsia="zh-CN"/>
              </w:rPr>
              <w:t>Call Off Schedule 17</w:t>
            </w:r>
          </w:p>
        </w:tc>
      </w:tr>
      <w:tr w:rsidR="002440C8" w:rsidRPr="008B23BF" w14:paraId="73CD7AB0" w14:textId="77777777" w:rsidTr="00923799">
        <w:trPr>
          <w:trHeight w:val="5241"/>
        </w:trPr>
        <w:tc>
          <w:tcPr>
            <w:tcW w:w="90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E8B750" w14:textId="77777777" w:rsidR="002440C8" w:rsidRPr="008B23BF" w:rsidRDefault="002440C8">
            <w:pPr>
              <w:numPr>
                <w:ilvl w:val="1"/>
                <w:numId w:val="0"/>
              </w:numPr>
              <w:overflowPunct/>
              <w:autoSpaceDE/>
              <w:autoSpaceDN/>
              <w:spacing w:after="120"/>
              <w:jc w:val="left"/>
              <w:textAlignment w:val="auto"/>
              <w:rPr>
                <w:i/>
              </w:rPr>
            </w:pPr>
          </w:p>
          <w:tbl>
            <w:tblPr>
              <w:tblStyle w:val="TableGrid"/>
              <w:tblW w:w="17654" w:type="dxa"/>
              <w:tblInd w:w="27" w:type="dxa"/>
              <w:tblLayout w:type="fixed"/>
              <w:tblLook w:val="04A0" w:firstRow="1" w:lastRow="0" w:firstColumn="1" w:lastColumn="0" w:noHBand="0" w:noVBand="1"/>
            </w:tblPr>
            <w:tblGrid>
              <w:gridCol w:w="4393"/>
              <w:gridCol w:w="4420"/>
              <w:gridCol w:w="4420"/>
              <w:gridCol w:w="4421"/>
            </w:tblGrid>
            <w:tr w:rsidR="002440C8" w:rsidRPr="008B23BF" w14:paraId="1343C8B2" w14:textId="77777777" w:rsidTr="00CB44F1">
              <w:tc>
                <w:tcPr>
                  <w:tcW w:w="4393" w:type="dxa"/>
                  <w:vAlign w:val="center"/>
                </w:tcPr>
                <w:p w14:paraId="6E8DE013" w14:textId="69ED2FEC" w:rsidR="002440C8" w:rsidRPr="008B23BF" w:rsidRDefault="002440C8" w:rsidP="002440C8">
                  <w:pPr>
                    <w:numPr>
                      <w:ilvl w:val="1"/>
                      <w:numId w:val="0"/>
                    </w:numPr>
                    <w:overflowPunct/>
                    <w:autoSpaceDE/>
                    <w:autoSpaceDN/>
                    <w:spacing w:after="120"/>
                    <w:jc w:val="left"/>
                    <w:textAlignment w:val="auto"/>
                    <w:rPr>
                      <w:i/>
                    </w:rPr>
                  </w:pPr>
                  <w:r w:rsidRPr="008B23BF">
                    <w:rPr>
                      <w:rFonts w:eastAsia="Calibri"/>
                      <w:b/>
                      <w:lang w:val="en-US"/>
                    </w:rPr>
                    <w:t>Contract Reference:</w:t>
                  </w:r>
                </w:p>
              </w:tc>
              <w:tc>
                <w:tcPr>
                  <w:tcW w:w="4420" w:type="dxa"/>
                  <w:vAlign w:val="center"/>
                </w:tcPr>
                <w:p w14:paraId="53DA1C7B" w14:textId="275CCD88" w:rsidR="002440C8" w:rsidRPr="008B23BF" w:rsidRDefault="00AC2CE6" w:rsidP="002440C8">
                  <w:pPr>
                    <w:numPr>
                      <w:ilvl w:val="1"/>
                      <w:numId w:val="0"/>
                    </w:numPr>
                    <w:overflowPunct/>
                    <w:autoSpaceDE/>
                    <w:autoSpaceDN/>
                    <w:spacing w:after="120"/>
                    <w:jc w:val="left"/>
                    <w:textAlignment w:val="auto"/>
                  </w:pPr>
                  <w:r>
                    <w:t>CCCC21A09</w:t>
                  </w:r>
                </w:p>
              </w:tc>
              <w:tc>
                <w:tcPr>
                  <w:tcW w:w="4420" w:type="dxa"/>
                </w:tcPr>
                <w:p w14:paraId="34F08DF0" w14:textId="6C96C198" w:rsidR="002440C8" w:rsidRPr="008B23BF" w:rsidRDefault="002440C8" w:rsidP="002440C8">
                  <w:pPr>
                    <w:numPr>
                      <w:ilvl w:val="1"/>
                      <w:numId w:val="0"/>
                    </w:numPr>
                    <w:overflowPunct/>
                    <w:autoSpaceDE/>
                    <w:autoSpaceDN/>
                    <w:spacing w:after="120"/>
                    <w:jc w:val="left"/>
                    <w:textAlignment w:val="auto"/>
                    <w:rPr>
                      <w:i/>
                    </w:rPr>
                  </w:pPr>
                </w:p>
              </w:tc>
              <w:tc>
                <w:tcPr>
                  <w:tcW w:w="4421" w:type="dxa"/>
                </w:tcPr>
                <w:p w14:paraId="0B81F294" w14:textId="77777777" w:rsidR="002440C8" w:rsidRPr="008B23BF" w:rsidRDefault="002440C8" w:rsidP="002440C8">
                  <w:pPr>
                    <w:numPr>
                      <w:ilvl w:val="1"/>
                      <w:numId w:val="0"/>
                    </w:numPr>
                    <w:overflowPunct/>
                    <w:autoSpaceDE/>
                    <w:autoSpaceDN/>
                    <w:spacing w:after="120"/>
                    <w:jc w:val="left"/>
                    <w:textAlignment w:val="auto"/>
                    <w:rPr>
                      <w:i/>
                    </w:rPr>
                  </w:pPr>
                </w:p>
              </w:tc>
            </w:tr>
            <w:tr w:rsidR="002440C8" w:rsidRPr="008B23BF" w14:paraId="293FFCEB" w14:textId="77777777" w:rsidTr="00CB44F1">
              <w:tc>
                <w:tcPr>
                  <w:tcW w:w="4393" w:type="dxa"/>
                  <w:vAlign w:val="center"/>
                </w:tcPr>
                <w:p w14:paraId="5D6A2FB5" w14:textId="7F753044" w:rsidR="002440C8" w:rsidRPr="008B23BF" w:rsidRDefault="002440C8" w:rsidP="002440C8">
                  <w:pPr>
                    <w:numPr>
                      <w:ilvl w:val="1"/>
                      <w:numId w:val="0"/>
                    </w:numPr>
                    <w:overflowPunct/>
                    <w:autoSpaceDE/>
                    <w:autoSpaceDN/>
                    <w:spacing w:after="120"/>
                    <w:jc w:val="left"/>
                    <w:textAlignment w:val="auto"/>
                    <w:rPr>
                      <w:i/>
                    </w:rPr>
                  </w:pPr>
                  <w:r w:rsidRPr="008B23BF">
                    <w:rPr>
                      <w:rFonts w:eastAsia="Calibri"/>
                      <w:b/>
                      <w:lang w:val="en-US"/>
                    </w:rPr>
                    <w:t xml:space="preserve">Date: </w:t>
                  </w:r>
                </w:p>
              </w:tc>
              <w:tc>
                <w:tcPr>
                  <w:tcW w:w="4420" w:type="dxa"/>
                  <w:vAlign w:val="center"/>
                </w:tcPr>
                <w:p w14:paraId="4DB52D90" w14:textId="6DAF736F" w:rsidR="002440C8" w:rsidRPr="008B23BF" w:rsidRDefault="00AC2CE6" w:rsidP="002440C8">
                  <w:pPr>
                    <w:numPr>
                      <w:ilvl w:val="1"/>
                      <w:numId w:val="0"/>
                    </w:numPr>
                    <w:overflowPunct/>
                    <w:autoSpaceDE/>
                    <w:autoSpaceDN/>
                    <w:spacing w:after="120"/>
                    <w:jc w:val="left"/>
                    <w:textAlignment w:val="auto"/>
                    <w:rPr>
                      <w:i/>
                    </w:rPr>
                  </w:pPr>
                  <w:r>
                    <w:rPr>
                      <w:rFonts w:eastAsia="Calibri"/>
                      <w:b/>
                      <w:lang w:val="en-US"/>
                    </w:rPr>
                    <w:t>04.02.2021</w:t>
                  </w:r>
                </w:p>
              </w:tc>
              <w:tc>
                <w:tcPr>
                  <w:tcW w:w="4420" w:type="dxa"/>
                </w:tcPr>
                <w:p w14:paraId="2A771F98" w14:textId="718383F5" w:rsidR="002440C8" w:rsidRPr="008B23BF" w:rsidRDefault="002440C8" w:rsidP="002440C8">
                  <w:pPr>
                    <w:numPr>
                      <w:ilvl w:val="1"/>
                      <w:numId w:val="0"/>
                    </w:numPr>
                    <w:overflowPunct/>
                    <w:autoSpaceDE/>
                    <w:autoSpaceDN/>
                    <w:spacing w:after="120"/>
                    <w:jc w:val="left"/>
                    <w:textAlignment w:val="auto"/>
                    <w:rPr>
                      <w:i/>
                    </w:rPr>
                  </w:pPr>
                </w:p>
              </w:tc>
              <w:tc>
                <w:tcPr>
                  <w:tcW w:w="4421" w:type="dxa"/>
                </w:tcPr>
                <w:p w14:paraId="3703D646" w14:textId="77777777" w:rsidR="002440C8" w:rsidRPr="008B23BF" w:rsidRDefault="002440C8" w:rsidP="002440C8">
                  <w:pPr>
                    <w:numPr>
                      <w:ilvl w:val="1"/>
                      <w:numId w:val="0"/>
                    </w:numPr>
                    <w:overflowPunct/>
                    <w:autoSpaceDE/>
                    <w:autoSpaceDN/>
                    <w:spacing w:after="120"/>
                    <w:jc w:val="left"/>
                    <w:textAlignment w:val="auto"/>
                    <w:rPr>
                      <w:i/>
                    </w:rPr>
                  </w:pPr>
                </w:p>
              </w:tc>
            </w:tr>
            <w:tr w:rsidR="002440C8" w:rsidRPr="008B23BF" w14:paraId="4908BC0C" w14:textId="77777777" w:rsidTr="00CB44F1">
              <w:tc>
                <w:tcPr>
                  <w:tcW w:w="4393" w:type="dxa"/>
                  <w:vAlign w:val="center"/>
                </w:tcPr>
                <w:p w14:paraId="69B5A81B" w14:textId="47EA3B96" w:rsidR="002440C8" w:rsidRPr="008B23BF" w:rsidRDefault="002440C8" w:rsidP="002440C8">
                  <w:pPr>
                    <w:numPr>
                      <w:ilvl w:val="1"/>
                      <w:numId w:val="0"/>
                    </w:numPr>
                    <w:overflowPunct/>
                    <w:autoSpaceDE/>
                    <w:autoSpaceDN/>
                    <w:spacing w:after="120"/>
                    <w:jc w:val="left"/>
                    <w:textAlignment w:val="auto"/>
                    <w:rPr>
                      <w:i/>
                    </w:rPr>
                  </w:pPr>
                  <w:r w:rsidRPr="008B23BF">
                    <w:rPr>
                      <w:rFonts w:eastAsia="Calibri"/>
                      <w:b/>
                      <w:lang w:val="en-US"/>
                    </w:rPr>
                    <w:t>Description Of Authorised Processing</w:t>
                  </w:r>
                </w:p>
              </w:tc>
              <w:tc>
                <w:tcPr>
                  <w:tcW w:w="4420" w:type="dxa"/>
                  <w:vAlign w:val="center"/>
                </w:tcPr>
                <w:p w14:paraId="78FF13C8" w14:textId="7FFCCCD8" w:rsidR="002440C8" w:rsidRPr="008B23BF" w:rsidRDefault="002440C8" w:rsidP="002440C8">
                  <w:pPr>
                    <w:numPr>
                      <w:ilvl w:val="1"/>
                      <w:numId w:val="0"/>
                    </w:numPr>
                    <w:overflowPunct/>
                    <w:autoSpaceDE/>
                    <w:autoSpaceDN/>
                    <w:spacing w:after="120"/>
                    <w:jc w:val="left"/>
                    <w:textAlignment w:val="auto"/>
                    <w:rPr>
                      <w:i/>
                    </w:rPr>
                  </w:pPr>
                  <w:r w:rsidRPr="008B23BF">
                    <w:rPr>
                      <w:rFonts w:eastAsia="Calibri"/>
                      <w:b/>
                      <w:lang w:val="en-US"/>
                    </w:rPr>
                    <w:t>Details</w:t>
                  </w:r>
                </w:p>
              </w:tc>
              <w:tc>
                <w:tcPr>
                  <w:tcW w:w="4420" w:type="dxa"/>
                </w:tcPr>
                <w:p w14:paraId="16D693C6" w14:textId="3AA1BBFD" w:rsidR="002440C8" w:rsidRPr="008B23BF" w:rsidRDefault="002440C8" w:rsidP="002440C8">
                  <w:pPr>
                    <w:numPr>
                      <w:ilvl w:val="1"/>
                      <w:numId w:val="0"/>
                    </w:numPr>
                    <w:overflowPunct/>
                    <w:autoSpaceDE/>
                    <w:autoSpaceDN/>
                    <w:spacing w:after="120"/>
                    <w:jc w:val="left"/>
                    <w:textAlignment w:val="auto"/>
                    <w:rPr>
                      <w:i/>
                    </w:rPr>
                  </w:pPr>
                </w:p>
              </w:tc>
              <w:tc>
                <w:tcPr>
                  <w:tcW w:w="4421" w:type="dxa"/>
                </w:tcPr>
                <w:p w14:paraId="40EFC296" w14:textId="77777777" w:rsidR="002440C8" w:rsidRPr="008B23BF" w:rsidRDefault="002440C8" w:rsidP="002440C8">
                  <w:pPr>
                    <w:numPr>
                      <w:ilvl w:val="1"/>
                      <w:numId w:val="0"/>
                    </w:numPr>
                    <w:overflowPunct/>
                    <w:autoSpaceDE/>
                    <w:autoSpaceDN/>
                    <w:spacing w:after="120"/>
                    <w:jc w:val="left"/>
                    <w:textAlignment w:val="auto"/>
                    <w:rPr>
                      <w:i/>
                    </w:rPr>
                  </w:pPr>
                </w:p>
              </w:tc>
            </w:tr>
            <w:tr w:rsidR="002440C8" w:rsidRPr="008B23BF" w14:paraId="0BDE39DD" w14:textId="77777777" w:rsidTr="00CB44F1">
              <w:tc>
                <w:tcPr>
                  <w:tcW w:w="4393" w:type="dxa"/>
                </w:tcPr>
                <w:p w14:paraId="5A4B3CA2" w14:textId="204B7521" w:rsidR="002440C8" w:rsidRPr="008B23BF" w:rsidRDefault="002440C8" w:rsidP="002440C8">
                  <w:pPr>
                    <w:numPr>
                      <w:ilvl w:val="1"/>
                      <w:numId w:val="0"/>
                    </w:numPr>
                    <w:overflowPunct/>
                    <w:autoSpaceDE/>
                    <w:autoSpaceDN/>
                    <w:spacing w:after="120"/>
                    <w:jc w:val="left"/>
                    <w:textAlignment w:val="auto"/>
                    <w:rPr>
                      <w:i/>
                    </w:rPr>
                  </w:pPr>
                  <w:r w:rsidRPr="008B23BF">
                    <w:rPr>
                      <w:rFonts w:eastAsia="Calibri"/>
                      <w:lang w:val="en-US"/>
                    </w:rPr>
                    <w:t>Identity of the Controller and Processor</w:t>
                  </w:r>
                </w:p>
              </w:tc>
              <w:tc>
                <w:tcPr>
                  <w:tcW w:w="4420" w:type="dxa"/>
                </w:tcPr>
                <w:p w14:paraId="1361E700" w14:textId="5575F901" w:rsidR="002440C8" w:rsidRPr="008B23BF" w:rsidRDefault="002440C8" w:rsidP="002440C8">
                  <w:pPr>
                    <w:spacing w:line="312" w:lineRule="auto"/>
                    <w:ind w:left="0"/>
                    <w:jc w:val="left"/>
                    <w:rPr>
                      <w:i/>
                    </w:rPr>
                  </w:pPr>
                  <w:r w:rsidRPr="008B23BF">
                    <w:rPr>
                      <w:rFonts w:eastAsia="Calibri"/>
                    </w:rPr>
                    <w:t xml:space="preserve">The Parties acknowledge that for the purposes of the Data Protection Legislation the Parties are independent controllers of Personal Data under this Framework Agreement. </w:t>
                  </w:r>
                </w:p>
              </w:tc>
              <w:tc>
                <w:tcPr>
                  <w:tcW w:w="4420" w:type="dxa"/>
                </w:tcPr>
                <w:p w14:paraId="6F23041B" w14:textId="6CA6E926" w:rsidR="002440C8" w:rsidRPr="008B23BF" w:rsidRDefault="002440C8" w:rsidP="002440C8">
                  <w:pPr>
                    <w:numPr>
                      <w:ilvl w:val="1"/>
                      <w:numId w:val="0"/>
                    </w:numPr>
                    <w:overflowPunct/>
                    <w:autoSpaceDE/>
                    <w:autoSpaceDN/>
                    <w:spacing w:after="120"/>
                    <w:jc w:val="left"/>
                    <w:textAlignment w:val="auto"/>
                    <w:rPr>
                      <w:i/>
                    </w:rPr>
                  </w:pPr>
                </w:p>
              </w:tc>
              <w:tc>
                <w:tcPr>
                  <w:tcW w:w="4421" w:type="dxa"/>
                </w:tcPr>
                <w:p w14:paraId="2D61614B" w14:textId="77777777" w:rsidR="002440C8" w:rsidRPr="008B23BF" w:rsidRDefault="002440C8" w:rsidP="002440C8">
                  <w:pPr>
                    <w:numPr>
                      <w:ilvl w:val="1"/>
                      <w:numId w:val="0"/>
                    </w:numPr>
                    <w:overflowPunct/>
                    <w:autoSpaceDE/>
                    <w:autoSpaceDN/>
                    <w:spacing w:after="120"/>
                    <w:jc w:val="left"/>
                    <w:textAlignment w:val="auto"/>
                    <w:rPr>
                      <w:i/>
                    </w:rPr>
                  </w:pPr>
                </w:p>
              </w:tc>
            </w:tr>
            <w:tr w:rsidR="002440C8" w:rsidRPr="008B23BF" w14:paraId="17026910" w14:textId="77777777" w:rsidTr="00CB44F1">
              <w:tc>
                <w:tcPr>
                  <w:tcW w:w="4393" w:type="dxa"/>
                </w:tcPr>
                <w:p w14:paraId="299DA128" w14:textId="15783BD9" w:rsidR="002440C8" w:rsidRPr="008B23BF" w:rsidRDefault="002440C8" w:rsidP="002440C8">
                  <w:pPr>
                    <w:numPr>
                      <w:ilvl w:val="1"/>
                      <w:numId w:val="0"/>
                    </w:numPr>
                    <w:overflowPunct/>
                    <w:autoSpaceDE/>
                    <w:autoSpaceDN/>
                    <w:spacing w:after="120"/>
                    <w:jc w:val="left"/>
                    <w:textAlignment w:val="auto"/>
                    <w:rPr>
                      <w:i/>
                    </w:rPr>
                  </w:pPr>
                  <w:r w:rsidRPr="008B23BF">
                    <w:rPr>
                      <w:rFonts w:eastAsia="Calibri"/>
                      <w:lang w:val="en-US"/>
                    </w:rPr>
                    <w:t>Use of Personal Data</w:t>
                  </w:r>
                </w:p>
              </w:tc>
              <w:tc>
                <w:tcPr>
                  <w:tcW w:w="4420" w:type="dxa"/>
                </w:tcPr>
                <w:p w14:paraId="1F3C53A6" w14:textId="17587C53" w:rsidR="002440C8" w:rsidRPr="008B23BF" w:rsidRDefault="00CB6A00" w:rsidP="002440C8">
                  <w:pPr>
                    <w:numPr>
                      <w:ilvl w:val="1"/>
                      <w:numId w:val="0"/>
                    </w:numPr>
                    <w:overflowPunct/>
                    <w:autoSpaceDE/>
                    <w:autoSpaceDN/>
                    <w:spacing w:after="120"/>
                    <w:jc w:val="left"/>
                    <w:textAlignment w:val="auto"/>
                    <w:rPr>
                      <w:i/>
                    </w:rPr>
                  </w:pPr>
                  <w:r w:rsidRPr="008B23BF">
                    <w:rPr>
                      <w:rFonts w:eastAsia="Calibri"/>
                      <w:lang w:val="en-US"/>
                    </w:rPr>
                    <w:t>Managing the</w:t>
                  </w:r>
                  <w:r w:rsidR="002440C8" w:rsidRPr="008B23BF">
                    <w:rPr>
                      <w:rFonts w:eastAsia="Calibri"/>
                      <w:lang w:val="en-US"/>
                    </w:rPr>
                    <w:t xml:space="preserve"> obligations under the Call Off Contract Agreement, including exit management, and other associated activities, </w:t>
                  </w:r>
                </w:p>
              </w:tc>
              <w:tc>
                <w:tcPr>
                  <w:tcW w:w="4420" w:type="dxa"/>
                </w:tcPr>
                <w:p w14:paraId="675E8EED" w14:textId="2DE79DCE" w:rsidR="002440C8" w:rsidRPr="008B23BF" w:rsidRDefault="002440C8" w:rsidP="002440C8">
                  <w:pPr>
                    <w:numPr>
                      <w:ilvl w:val="1"/>
                      <w:numId w:val="0"/>
                    </w:numPr>
                    <w:overflowPunct/>
                    <w:autoSpaceDE/>
                    <w:autoSpaceDN/>
                    <w:spacing w:after="120"/>
                    <w:jc w:val="left"/>
                    <w:textAlignment w:val="auto"/>
                    <w:rPr>
                      <w:i/>
                    </w:rPr>
                  </w:pPr>
                </w:p>
              </w:tc>
              <w:tc>
                <w:tcPr>
                  <w:tcW w:w="4421" w:type="dxa"/>
                </w:tcPr>
                <w:p w14:paraId="319E0A6B" w14:textId="77777777" w:rsidR="002440C8" w:rsidRPr="008B23BF" w:rsidRDefault="002440C8" w:rsidP="002440C8">
                  <w:pPr>
                    <w:numPr>
                      <w:ilvl w:val="1"/>
                      <w:numId w:val="0"/>
                    </w:numPr>
                    <w:overflowPunct/>
                    <w:autoSpaceDE/>
                    <w:autoSpaceDN/>
                    <w:spacing w:after="120"/>
                    <w:jc w:val="left"/>
                    <w:textAlignment w:val="auto"/>
                    <w:rPr>
                      <w:i/>
                    </w:rPr>
                  </w:pPr>
                </w:p>
              </w:tc>
            </w:tr>
            <w:tr w:rsidR="002440C8" w:rsidRPr="008B23BF" w14:paraId="69EA6855" w14:textId="77777777" w:rsidTr="00CB44F1">
              <w:tc>
                <w:tcPr>
                  <w:tcW w:w="4393" w:type="dxa"/>
                </w:tcPr>
                <w:p w14:paraId="0BC833FB" w14:textId="574F3667" w:rsidR="002440C8" w:rsidRPr="008B23BF" w:rsidRDefault="002440C8" w:rsidP="002440C8">
                  <w:pPr>
                    <w:numPr>
                      <w:ilvl w:val="1"/>
                      <w:numId w:val="0"/>
                    </w:numPr>
                    <w:overflowPunct/>
                    <w:autoSpaceDE/>
                    <w:autoSpaceDN/>
                    <w:spacing w:after="120"/>
                    <w:jc w:val="left"/>
                    <w:textAlignment w:val="auto"/>
                    <w:rPr>
                      <w:i/>
                    </w:rPr>
                  </w:pPr>
                  <w:r w:rsidRPr="008B23BF">
                    <w:rPr>
                      <w:rFonts w:eastAsia="Calibri"/>
                      <w:lang w:val="en-US"/>
                    </w:rPr>
                    <w:t>Duration of the processing</w:t>
                  </w:r>
                </w:p>
              </w:tc>
              <w:tc>
                <w:tcPr>
                  <w:tcW w:w="4420" w:type="dxa"/>
                </w:tcPr>
                <w:p w14:paraId="1A7EE9CB" w14:textId="14E6E46A" w:rsidR="002440C8" w:rsidRPr="008B23BF" w:rsidRDefault="002440C8" w:rsidP="002440C8">
                  <w:pPr>
                    <w:numPr>
                      <w:ilvl w:val="1"/>
                      <w:numId w:val="0"/>
                    </w:numPr>
                    <w:overflowPunct/>
                    <w:autoSpaceDE/>
                    <w:autoSpaceDN/>
                    <w:spacing w:after="120"/>
                    <w:jc w:val="left"/>
                    <w:textAlignment w:val="auto"/>
                    <w:rPr>
                      <w:i/>
                    </w:rPr>
                  </w:pPr>
                  <w:r w:rsidRPr="008B23BF">
                    <w:rPr>
                      <w:rFonts w:eastAsia="Calibri"/>
                      <w:lang w:val="en-US"/>
                    </w:rPr>
                    <w:t xml:space="preserve">For the duration of the Framework Contract plus 7 years. </w:t>
                  </w:r>
                </w:p>
              </w:tc>
              <w:tc>
                <w:tcPr>
                  <w:tcW w:w="4420" w:type="dxa"/>
                </w:tcPr>
                <w:p w14:paraId="52855B82" w14:textId="6861D228" w:rsidR="002440C8" w:rsidRPr="008B23BF" w:rsidRDefault="002440C8" w:rsidP="002440C8">
                  <w:pPr>
                    <w:numPr>
                      <w:ilvl w:val="1"/>
                      <w:numId w:val="0"/>
                    </w:numPr>
                    <w:overflowPunct/>
                    <w:autoSpaceDE/>
                    <w:autoSpaceDN/>
                    <w:spacing w:after="120"/>
                    <w:jc w:val="left"/>
                    <w:textAlignment w:val="auto"/>
                    <w:rPr>
                      <w:i/>
                    </w:rPr>
                  </w:pPr>
                </w:p>
              </w:tc>
              <w:tc>
                <w:tcPr>
                  <w:tcW w:w="4421" w:type="dxa"/>
                </w:tcPr>
                <w:p w14:paraId="61147C1E" w14:textId="77777777" w:rsidR="002440C8" w:rsidRPr="008B23BF" w:rsidRDefault="002440C8" w:rsidP="002440C8">
                  <w:pPr>
                    <w:numPr>
                      <w:ilvl w:val="1"/>
                      <w:numId w:val="0"/>
                    </w:numPr>
                    <w:overflowPunct/>
                    <w:autoSpaceDE/>
                    <w:autoSpaceDN/>
                    <w:spacing w:after="120"/>
                    <w:jc w:val="left"/>
                    <w:textAlignment w:val="auto"/>
                    <w:rPr>
                      <w:i/>
                    </w:rPr>
                  </w:pPr>
                </w:p>
              </w:tc>
            </w:tr>
            <w:tr w:rsidR="002440C8" w:rsidRPr="008B23BF" w14:paraId="088AE507" w14:textId="77777777" w:rsidTr="00CB44F1">
              <w:tc>
                <w:tcPr>
                  <w:tcW w:w="4393" w:type="dxa"/>
                </w:tcPr>
                <w:p w14:paraId="3B4ABF1B" w14:textId="78D5658F" w:rsidR="002440C8" w:rsidRPr="008B23BF" w:rsidRDefault="002440C8" w:rsidP="002440C8">
                  <w:pPr>
                    <w:numPr>
                      <w:ilvl w:val="1"/>
                      <w:numId w:val="0"/>
                    </w:numPr>
                    <w:overflowPunct/>
                    <w:autoSpaceDE/>
                    <w:autoSpaceDN/>
                    <w:spacing w:after="120"/>
                    <w:jc w:val="left"/>
                    <w:textAlignment w:val="auto"/>
                    <w:rPr>
                      <w:i/>
                    </w:rPr>
                  </w:pPr>
                  <w:r w:rsidRPr="008B23BF">
                    <w:rPr>
                      <w:rFonts w:eastAsia="Calibri"/>
                      <w:lang w:val="en-US"/>
                    </w:rPr>
                    <w:t>Nature and purposes of the processing</w:t>
                  </w:r>
                </w:p>
              </w:tc>
              <w:tc>
                <w:tcPr>
                  <w:tcW w:w="4420" w:type="dxa"/>
                </w:tcPr>
                <w:p w14:paraId="3D924AF9" w14:textId="77777777" w:rsidR="002440C8" w:rsidRPr="008B23BF" w:rsidRDefault="002440C8" w:rsidP="002440C8">
                  <w:pPr>
                    <w:numPr>
                      <w:ilvl w:val="1"/>
                      <w:numId w:val="0"/>
                    </w:numPr>
                    <w:overflowPunct/>
                    <w:autoSpaceDE/>
                    <w:autoSpaceDN/>
                    <w:spacing w:after="120"/>
                    <w:jc w:val="left"/>
                    <w:textAlignment w:val="auto"/>
                    <w:rPr>
                      <w:i/>
                    </w:rPr>
                  </w:pPr>
                </w:p>
              </w:tc>
              <w:tc>
                <w:tcPr>
                  <w:tcW w:w="4420" w:type="dxa"/>
                </w:tcPr>
                <w:p w14:paraId="60B1721F" w14:textId="11DBE0C6" w:rsidR="002440C8" w:rsidRPr="008B23BF" w:rsidRDefault="002440C8" w:rsidP="002440C8">
                  <w:pPr>
                    <w:numPr>
                      <w:ilvl w:val="1"/>
                      <w:numId w:val="0"/>
                    </w:numPr>
                    <w:overflowPunct/>
                    <w:autoSpaceDE/>
                    <w:autoSpaceDN/>
                    <w:spacing w:after="120"/>
                    <w:jc w:val="left"/>
                    <w:textAlignment w:val="auto"/>
                    <w:rPr>
                      <w:i/>
                    </w:rPr>
                  </w:pPr>
                </w:p>
              </w:tc>
              <w:tc>
                <w:tcPr>
                  <w:tcW w:w="4421" w:type="dxa"/>
                </w:tcPr>
                <w:p w14:paraId="12740906" w14:textId="77777777" w:rsidR="002440C8" w:rsidRPr="008B23BF" w:rsidRDefault="002440C8" w:rsidP="002440C8">
                  <w:pPr>
                    <w:numPr>
                      <w:ilvl w:val="1"/>
                      <w:numId w:val="0"/>
                    </w:numPr>
                    <w:overflowPunct/>
                    <w:autoSpaceDE/>
                    <w:autoSpaceDN/>
                    <w:spacing w:after="120"/>
                    <w:jc w:val="left"/>
                    <w:textAlignment w:val="auto"/>
                    <w:rPr>
                      <w:i/>
                    </w:rPr>
                  </w:pPr>
                </w:p>
              </w:tc>
            </w:tr>
            <w:tr w:rsidR="002440C8" w:rsidRPr="008B23BF" w14:paraId="7BA5761D" w14:textId="77777777" w:rsidTr="00CB44F1">
              <w:tc>
                <w:tcPr>
                  <w:tcW w:w="4393" w:type="dxa"/>
                </w:tcPr>
                <w:p w14:paraId="79B2F7D1" w14:textId="2DA621DA" w:rsidR="002440C8" w:rsidRPr="008B23BF" w:rsidRDefault="002440C8" w:rsidP="002440C8">
                  <w:pPr>
                    <w:numPr>
                      <w:ilvl w:val="1"/>
                      <w:numId w:val="0"/>
                    </w:numPr>
                    <w:overflowPunct/>
                    <w:autoSpaceDE/>
                    <w:autoSpaceDN/>
                    <w:spacing w:after="120"/>
                    <w:jc w:val="left"/>
                    <w:textAlignment w:val="auto"/>
                    <w:rPr>
                      <w:i/>
                    </w:rPr>
                  </w:pPr>
                  <w:r w:rsidRPr="008B23BF">
                    <w:rPr>
                      <w:rFonts w:eastAsia="Calibri"/>
                      <w:lang w:val="en-US"/>
                    </w:rPr>
                    <w:t>Type of Personal Data</w:t>
                  </w:r>
                </w:p>
              </w:tc>
              <w:tc>
                <w:tcPr>
                  <w:tcW w:w="4420" w:type="dxa"/>
                </w:tcPr>
                <w:p w14:paraId="596D6842" w14:textId="77777777" w:rsidR="002440C8" w:rsidRPr="008B23BF" w:rsidRDefault="002440C8" w:rsidP="002440C8">
                  <w:pPr>
                    <w:spacing w:line="312" w:lineRule="auto"/>
                    <w:ind w:left="117"/>
                    <w:jc w:val="left"/>
                  </w:pPr>
                  <w:r w:rsidRPr="008B23BF">
                    <w:t>Full name</w:t>
                  </w:r>
                </w:p>
                <w:p w14:paraId="5545916E" w14:textId="77777777" w:rsidR="002440C8" w:rsidRPr="008B23BF" w:rsidRDefault="002440C8" w:rsidP="002440C8">
                  <w:pPr>
                    <w:spacing w:line="312" w:lineRule="auto"/>
                    <w:ind w:left="117"/>
                    <w:jc w:val="left"/>
                  </w:pPr>
                  <w:r w:rsidRPr="008B23BF">
                    <w:t>Worplace address</w:t>
                  </w:r>
                </w:p>
                <w:p w14:paraId="68E9008D" w14:textId="77777777" w:rsidR="002440C8" w:rsidRPr="008B23BF" w:rsidRDefault="002440C8" w:rsidP="002440C8">
                  <w:pPr>
                    <w:spacing w:line="312" w:lineRule="auto"/>
                    <w:ind w:left="117"/>
                    <w:jc w:val="left"/>
                  </w:pPr>
                  <w:r w:rsidRPr="008B23BF">
                    <w:t xml:space="preserve">Workplace Phone Number </w:t>
                  </w:r>
                </w:p>
                <w:p w14:paraId="4DC70806" w14:textId="77777777" w:rsidR="002440C8" w:rsidRPr="008B23BF" w:rsidRDefault="002440C8" w:rsidP="002440C8">
                  <w:pPr>
                    <w:spacing w:line="312" w:lineRule="auto"/>
                    <w:ind w:left="117"/>
                    <w:jc w:val="left"/>
                    <w:rPr>
                      <w:rFonts w:eastAsia="Calibri"/>
                      <w:b/>
                      <w:lang w:val="en-US"/>
                    </w:rPr>
                  </w:pPr>
                  <w:r w:rsidRPr="008B23BF">
                    <w:t xml:space="preserve">Workplace email address </w:t>
                  </w:r>
                </w:p>
                <w:p w14:paraId="678BB01C" w14:textId="77777777" w:rsidR="002440C8" w:rsidRPr="008B23BF" w:rsidRDefault="002440C8" w:rsidP="002440C8">
                  <w:pPr>
                    <w:spacing w:line="312" w:lineRule="auto"/>
                    <w:ind w:left="117"/>
                    <w:jc w:val="left"/>
                    <w:rPr>
                      <w:rFonts w:eastAsia="Calibri"/>
                      <w:lang w:val="en-US"/>
                    </w:rPr>
                  </w:pPr>
                  <w:r w:rsidRPr="008B23BF">
                    <w:rPr>
                      <w:rFonts w:eastAsia="Calibri"/>
                      <w:lang w:val="en-US"/>
                    </w:rPr>
                    <w:t xml:space="preserve">Names </w:t>
                  </w:r>
                </w:p>
                <w:p w14:paraId="74F00B85" w14:textId="77777777" w:rsidR="002440C8" w:rsidRPr="008B23BF" w:rsidRDefault="002440C8" w:rsidP="002440C8">
                  <w:pPr>
                    <w:spacing w:line="312" w:lineRule="auto"/>
                    <w:ind w:left="117"/>
                    <w:jc w:val="left"/>
                    <w:rPr>
                      <w:rFonts w:eastAsia="Calibri"/>
                      <w:lang w:val="en-US"/>
                    </w:rPr>
                  </w:pPr>
                  <w:r w:rsidRPr="008B23BF">
                    <w:rPr>
                      <w:rFonts w:eastAsia="Calibri"/>
                      <w:lang w:val="en-US"/>
                    </w:rPr>
                    <w:t>Job Title</w:t>
                  </w:r>
                </w:p>
                <w:p w14:paraId="37F6D5FE" w14:textId="77777777" w:rsidR="002440C8" w:rsidRPr="008B23BF" w:rsidRDefault="002440C8" w:rsidP="002440C8">
                  <w:pPr>
                    <w:spacing w:line="312" w:lineRule="auto"/>
                    <w:ind w:left="117"/>
                    <w:jc w:val="left"/>
                    <w:rPr>
                      <w:rFonts w:eastAsia="Calibri"/>
                      <w:lang w:val="en-US"/>
                    </w:rPr>
                  </w:pPr>
                  <w:r w:rsidRPr="008B23BF">
                    <w:rPr>
                      <w:rFonts w:eastAsia="Calibri"/>
                      <w:lang w:val="en-US"/>
                    </w:rPr>
                    <w:t>Compensation</w:t>
                  </w:r>
                </w:p>
                <w:tbl>
                  <w:tblPr>
                    <w:tblW w:w="6240" w:type="dxa"/>
                    <w:tblLayout w:type="fixed"/>
                    <w:tblLook w:val="04A0" w:firstRow="1" w:lastRow="0" w:firstColumn="1" w:lastColumn="0" w:noHBand="0" w:noVBand="1"/>
                  </w:tblPr>
                  <w:tblGrid>
                    <w:gridCol w:w="6240"/>
                  </w:tblGrid>
                  <w:tr w:rsidR="002440C8" w:rsidRPr="008B23BF" w14:paraId="20F03981" w14:textId="77777777" w:rsidTr="00CB44F1">
                    <w:trPr>
                      <w:trHeight w:val="300"/>
                    </w:trPr>
                    <w:tc>
                      <w:tcPr>
                        <w:tcW w:w="6240" w:type="dxa"/>
                        <w:tcBorders>
                          <w:top w:val="nil"/>
                          <w:left w:val="nil"/>
                          <w:bottom w:val="nil"/>
                          <w:right w:val="nil"/>
                        </w:tcBorders>
                        <w:shd w:val="clear" w:color="auto" w:fill="auto"/>
                        <w:noWrap/>
                        <w:vAlign w:val="bottom"/>
                        <w:hideMark/>
                      </w:tcPr>
                      <w:p w14:paraId="137C41AD" w14:textId="77777777" w:rsidR="002440C8" w:rsidRPr="008B23BF" w:rsidRDefault="002440C8" w:rsidP="002440C8">
                        <w:pPr>
                          <w:spacing w:line="312" w:lineRule="auto"/>
                          <w:ind w:left="0"/>
                          <w:jc w:val="left"/>
                        </w:pPr>
                        <w:r w:rsidRPr="008B23BF">
                          <w:rPr>
                            <w:rFonts w:eastAsia="Calibri"/>
                            <w:lang w:val="en-US"/>
                          </w:rPr>
                          <w:t>Tenure Information</w:t>
                        </w:r>
                        <w:r w:rsidRPr="008B23BF">
                          <w:t>Qualifications or Certifications</w:t>
                        </w:r>
                      </w:p>
                    </w:tc>
                  </w:tr>
                  <w:tr w:rsidR="002440C8" w:rsidRPr="008B23BF" w14:paraId="77A0E19D" w14:textId="77777777" w:rsidTr="00CB44F1">
                    <w:trPr>
                      <w:trHeight w:val="300"/>
                    </w:trPr>
                    <w:tc>
                      <w:tcPr>
                        <w:tcW w:w="6240" w:type="dxa"/>
                        <w:tcBorders>
                          <w:top w:val="nil"/>
                          <w:left w:val="nil"/>
                          <w:bottom w:val="nil"/>
                          <w:right w:val="nil"/>
                        </w:tcBorders>
                        <w:shd w:val="clear" w:color="auto" w:fill="auto"/>
                        <w:noWrap/>
                        <w:vAlign w:val="bottom"/>
                        <w:hideMark/>
                      </w:tcPr>
                      <w:p w14:paraId="3ADAD16C" w14:textId="77777777" w:rsidR="002440C8" w:rsidRPr="008B23BF" w:rsidRDefault="002440C8" w:rsidP="002440C8">
                        <w:pPr>
                          <w:spacing w:line="312" w:lineRule="auto"/>
                          <w:ind w:left="0"/>
                          <w:jc w:val="left"/>
                        </w:pPr>
                        <w:r w:rsidRPr="008B23BF">
                          <w:t>Nationality</w:t>
                        </w:r>
                      </w:p>
                    </w:tc>
                  </w:tr>
                  <w:tr w:rsidR="002440C8" w:rsidRPr="008B23BF" w14:paraId="76F7DCB6" w14:textId="77777777" w:rsidTr="00CB44F1">
                    <w:trPr>
                      <w:trHeight w:val="300"/>
                    </w:trPr>
                    <w:tc>
                      <w:tcPr>
                        <w:tcW w:w="6240" w:type="dxa"/>
                        <w:tcBorders>
                          <w:top w:val="nil"/>
                          <w:left w:val="nil"/>
                          <w:bottom w:val="nil"/>
                          <w:right w:val="nil"/>
                        </w:tcBorders>
                        <w:shd w:val="clear" w:color="auto" w:fill="auto"/>
                        <w:noWrap/>
                        <w:vAlign w:val="bottom"/>
                        <w:hideMark/>
                      </w:tcPr>
                      <w:p w14:paraId="71FC4BE1" w14:textId="77777777" w:rsidR="002440C8" w:rsidRPr="008B23BF" w:rsidRDefault="002440C8" w:rsidP="002440C8">
                        <w:pPr>
                          <w:spacing w:line="312" w:lineRule="auto"/>
                          <w:ind w:left="0"/>
                          <w:jc w:val="left"/>
                        </w:pPr>
                        <w:r w:rsidRPr="008B23BF">
                          <w:t>Education &amp; training history</w:t>
                        </w:r>
                      </w:p>
                    </w:tc>
                  </w:tr>
                  <w:tr w:rsidR="002440C8" w:rsidRPr="008B23BF" w14:paraId="7E62774E" w14:textId="77777777" w:rsidTr="00CB44F1">
                    <w:trPr>
                      <w:trHeight w:val="300"/>
                    </w:trPr>
                    <w:tc>
                      <w:tcPr>
                        <w:tcW w:w="6240" w:type="dxa"/>
                        <w:tcBorders>
                          <w:top w:val="nil"/>
                          <w:left w:val="nil"/>
                          <w:bottom w:val="nil"/>
                          <w:right w:val="nil"/>
                        </w:tcBorders>
                        <w:shd w:val="clear" w:color="auto" w:fill="auto"/>
                        <w:noWrap/>
                        <w:vAlign w:val="bottom"/>
                        <w:hideMark/>
                      </w:tcPr>
                      <w:p w14:paraId="1DDB3A90" w14:textId="77777777" w:rsidR="002440C8" w:rsidRPr="008B23BF" w:rsidRDefault="002440C8" w:rsidP="002440C8">
                        <w:pPr>
                          <w:spacing w:line="312" w:lineRule="auto"/>
                          <w:ind w:left="0"/>
                          <w:jc w:val="left"/>
                        </w:pPr>
                        <w:r w:rsidRPr="008B23BF">
                          <w:t>Previous work history</w:t>
                        </w:r>
                      </w:p>
                    </w:tc>
                  </w:tr>
                  <w:tr w:rsidR="002440C8" w:rsidRPr="008B23BF" w14:paraId="556C2765" w14:textId="77777777" w:rsidTr="00CB44F1">
                    <w:trPr>
                      <w:trHeight w:val="300"/>
                    </w:trPr>
                    <w:tc>
                      <w:tcPr>
                        <w:tcW w:w="6240" w:type="dxa"/>
                        <w:tcBorders>
                          <w:top w:val="nil"/>
                          <w:left w:val="nil"/>
                          <w:bottom w:val="nil"/>
                          <w:right w:val="nil"/>
                        </w:tcBorders>
                        <w:shd w:val="clear" w:color="auto" w:fill="auto"/>
                        <w:noWrap/>
                        <w:vAlign w:val="bottom"/>
                        <w:hideMark/>
                      </w:tcPr>
                      <w:p w14:paraId="2287F91A" w14:textId="77777777" w:rsidR="002440C8" w:rsidRPr="008B23BF" w:rsidRDefault="002440C8" w:rsidP="002440C8">
                        <w:pPr>
                          <w:spacing w:line="312" w:lineRule="auto"/>
                          <w:ind w:left="0"/>
                          <w:jc w:val="left"/>
                        </w:pPr>
                        <w:r w:rsidRPr="008B23BF">
                          <w:t>Personal Interests</w:t>
                        </w:r>
                      </w:p>
                    </w:tc>
                  </w:tr>
                  <w:tr w:rsidR="002440C8" w:rsidRPr="008B23BF" w14:paraId="228B5A00" w14:textId="77777777" w:rsidTr="00CB44F1">
                    <w:trPr>
                      <w:trHeight w:val="300"/>
                    </w:trPr>
                    <w:tc>
                      <w:tcPr>
                        <w:tcW w:w="6240" w:type="dxa"/>
                        <w:tcBorders>
                          <w:top w:val="nil"/>
                          <w:left w:val="nil"/>
                          <w:bottom w:val="nil"/>
                          <w:right w:val="nil"/>
                        </w:tcBorders>
                        <w:shd w:val="clear" w:color="auto" w:fill="auto"/>
                        <w:noWrap/>
                        <w:vAlign w:val="bottom"/>
                        <w:hideMark/>
                      </w:tcPr>
                      <w:p w14:paraId="31303C70" w14:textId="77777777" w:rsidR="002440C8" w:rsidRPr="008B23BF" w:rsidRDefault="002440C8" w:rsidP="002440C8">
                        <w:pPr>
                          <w:spacing w:line="312" w:lineRule="auto"/>
                          <w:ind w:left="0"/>
                          <w:jc w:val="left"/>
                        </w:pPr>
                        <w:r w:rsidRPr="008B23BF">
                          <w:t>References and referee details</w:t>
                        </w:r>
                      </w:p>
                    </w:tc>
                  </w:tr>
                  <w:tr w:rsidR="002440C8" w:rsidRPr="008B23BF" w14:paraId="7843A9D3" w14:textId="77777777" w:rsidTr="00CB44F1">
                    <w:trPr>
                      <w:trHeight w:val="300"/>
                    </w:trPr>
                    <w:tc>
                      <w:tcPr>
                        <w:tcW w:w="6240" w:type="dxa"/>
                        <w:tcBorders>
                          <w:top w:val="nil"/>
                          <w:left w:val="nil"/>
                          <w:bottom w:val="nil"/>
                          <w:right w:val="nil"/>
                        </w:tcBorders>
                        <w:shd w:val="clear" w:color="auto" w:fill="auto"/>
                        <w:noWrap/>
                        <w:vAlign w:val="bottom"/>
                        <w:hideMark/>
                      </w:tcPr>
                      <w:p w14:paraId="57086626" w14:textId="77777777" w:rsidR="002440C8" w:rsidRPr="008B23BF" w:rsidRDefault="002440C8" w:rsidP="002440C8">
                        <w:pPr>
                          <w:spacing w:line="312" w:lineRule="auto"/>
                          <w:ind w:left="0"/>
                          <w:jc w:val="left"/>
                        </w:pPr>
                        <w:r w:rsidRPr="008B23BF">
                          <w:lastRenderedPageBreak/>
                          <w:t>Driving license details</w:t>
                        </w:r>
                      </w:p>
                    </w:tc>
                  </w:tr>
                  <w:tr w:rsidR="002440C8" w:rsidRPr="008B23BF" w14:paraId="11DB58F6" w14:textId="77777777" w:rsidTr="00CB44F1">
                    <w:trPr>
                      <w:trHeight w:val="300"/>
                    </w:trPr>
                    <w:tc>
                      <w:tcPr>
                        <w:tcW w:w="6240" w:type="dxa"/>
                        <w:tcBorders>
                          <w:top w:val="nil"/>
                          <w:left w:val="nil"/>
                          <w:bottom w:val="nil"/>
                          <w:right w:val="nil"/>
                        </w:tcBorders>
                        <w:shd w:val="clear" w:color="auto" w:fill="auto"/>
                        <w:noWrap/>
                        <w:vAlign w:val="bottom"/>
                        <w:hideMark/>
                      </w:tcPr>
                      <w:p w14:paraId="56D704AE" w14:textId="77777777" w:rsidR="002440C8" w:rsidRPr="008B23BF" w:rsidRDefault="002440C8" w:rsidP="002440C8">
                        <w:pPr>
                          <w:spacing w:line="312" w:lineRule="auto"/>
                          <w:ind w:left="0"/>
                          <w:jc w:val="left"/>
                        </w:pPr>
                        <w:r w:rsidRPr="008B23BF">
                          <w:t>National insurance number</w:t>
                        </w:r>
                      </w:p>
                    </w:tc>
                  </w:tr>
                  <w:tr w:rsidR="002440C8" w:rsidRPr="008B23BF" w14:paraId="75B8ACE3" w14:textId="77777777" w:rsidTr="00CB44F1">
                    <w:trPr>
                      <w:trHeight w:val="300"/>
                    </w:trPr>
                    <w:tc>
                      <w:tcPr>
                        <w:tcW w:w="6240" w:type="dxa"/>
                        <w:tcBorders>
                          <w:top w:val="nil"/>
                          <w:left w:val="nil"/>
                          <w:bottom w:val="nil"/>
                          <w:right w:val="nil"/>
                        </w:tcBorders>
                        <w:shd w:val="clear" w:color="auto" w:fill="auto"/>
                        <w:noWrap/>
                        <w:vAlign w:val="bottom"/>
                        <w:hideMark/>
                      </w:tcPr>
                      <w:p w14:paraId="26F08F5D" w14:textId="77777777" w:rsidR="002440C8" w:rsidRPr="008B23BF" w:rsidRDefault="002440C8" w:rsidP="002440C8">
                        <w:pPr>
                          <w:spacing w:line="312" w:lineRule="auto"/>
                          <w:ind w:left="0"/>
                          <w:jc w:val="left"/>
                        </w:pPr>
                        <w:r w:rsidRPr="008B23BF">
                          <w:t>Bank statements</w:t>
                        </w:r>
                      </w:p>
                    </w:tc>
                  </w:tr>
                  <w:tr w:rsidR="002440C8" w:rsidRPr="008B23BF" w14:paraId="0CBFE977" w14:textId="77777777" w:rsidTr="00CB44F1">
                    <w:trPr>
                      <w:trHeight w:val="300"/>
                    </w:trPr>
                    <w:tc>
                      <w:tcPr>
                        <w:tcW w:w="6240" w:type="dxa"/>
                        <w:tcBorders>
                          <w:top w:val="nil"/>
                          <w:left w:val="nil"/>
                          <w:bottom w:val="nil"/>
                          <w:right w:val="nil"/>
                        </w:tcBorders>
                        <w:shd w:val="clear" w:color="auto" w:fill="auto"/>
                        <w:noWrap/>
                        <w:vAlign w:val="bottom"/>
                        <w:hideMark/>
                      </w:tcPr>
                      <w:p w14:paraId="48CD72F4" w14:textId="77777777" w:rsidR="002440C8" w:rsidRPr="008B23BF" w:rsidRDefault="002440C8" w:rsidP="002440C8">
                        <w:pPr>
                          <w:spacing w:line="312" w:lineRule="auto"/>
                          <w:ind w:left="0"/>
                          <w:jc w:val="left"/>
                        </w:pPr>
                        <w:r w:rsidRPr="008B23BF">
                          <w:t>Utility bills</w:t>
                        </w:r>
                      </w:p>
                    </w:tc>
                  </w:tr>
                  <w:tr w:rsidR="002440C8" w:rsidRPr="008B23BF" w14:paraId="041A01D6" w14:textId="77777777" w:rsidTr="00CB44F1">
                    <w:trPr>
                      <w:trHeight w:val="300"/>
                    </w:trPr>
                    <w:tc>
                      <w:tcPr>
                        <w:tcW w:w="6240" w:type="dxa"/>
                        <w:tcBorders>
                          <w:top w:val="nil"/>
                          <w:left w:val="nil"/>
                          <w:bottom w:val="nil"/>
                          <w:right w:val="nil"/>
                        </w:tcBorders>
                        <w:shd w:val="clear" w:color="auto" w:fill="auto"/>
                        <w:noWrap/>
                        <w:vAlign w:val="bottom"/>
                        <w:hideMark/>
                      </w:tcPr>
                      <w:p w14:paraId="396C2025" w14:textId="77777777" w:rsidR="002440C8" w:rsidRPr="008B23BF" w:rsidRDefault="002440C8" w:rsidP="002440C8">
                        <w:pPr>
                          <w:spacing w:line="312" w:lineRule="auto"/>
                          <w:ind w:left="0"/>
                          <w:jc w:val="left"/>
                        </w:pPr>
                        <w:r w:rsidRPr="008B23BF">
                          <w:t>Job title or role</w:t>
                        </w:r>
                      </w:p>
                    </w:tc>
                  </w:tr>
                  <w:tr w:rsidR="002440C8" w:rsidRPr="008B23BF" w14:paraId="4C39D36F" w14:textId="77777777" w:rsidTr="00CB44F1">
                    <w:trPr>
                      <w:trHeight w:val="300"/>
                    </w:trPr>
                    <w:tc>
                      <w:tcPr>
                        <w:tcW w:w="6240" w:type="dxa"/>
                        <w:tcBorders>
                          <w:top w:val="nil"/>
                          <w:left w:val="nil"/>
                          <w:bottom w:val="nil"/>
                          <w:right w:val="nil"/>
                        </w:tcBorders>
                        <w:shd w:val="clear" w:color="auto" w:fill="auto"/>
                        <w:noWrap/>
                        <w:vAlign w:val="bottom"/>
                        <w:hideMark/>
                      </w:tcPr>
                      <w:p w14:paraId="74C532C6" w14:textId="77777777" w:rsidR="002440C8" w:rsidRPr="008B23BF" w:rsidRDefault="002440C8" w:rsidP="002440C8">
                        <w:pPr>
                          <w:spacing w:line="312" w:lineRule="auto"/>
                          <w:ind w:left="0"/>
                          <w:jc w:val="left"/>
                        </w:pPr>
                        <w:r w:rsidRPr="008B23BF">
                          <w:t>Job application details</w:t>
                        </w:r>
                      </w:p>
                    </w:tc>
                  </w:tr>
                  <w:tr w:rsidR="002440C8" w:rsidRPr="008B23BF" w14:paraId="4DCEC360" w14:textId="77777777" w:rsidTr="00CB44F1">
                    <w:trPr>
                      <w:trHeight w:val="300"/>
                    </w:trPr>
                    <w:tc>
                      <w:tcPr>
                        <w:tcW w:w="6240" w:type="dxa"/>
                        <w:tcBorders>
                          <w:top w:val="nil"/>
                          <w:left w:val="nil"/>
                          <w:bottom w:val="nil"/>
                          <w:right w:val="nil"/>
                        </w:tcBorders>
                        <w:shd w:val="clear" w:color="auto" w:fill="auto"/>
                        <w:noWrap/>
                        <w:vAlign w:val="bottom"/>
                        <w:hideMark/>
                      </w:tcPr>
                      <w:p w14:paraId="61712CC1" w14:textId="77777777" w:rsidR="002440C8" w:rsidRPr="008B23BF" w:rsidRDefault="002440C8" w:rsidP="002440C8">
                        <w:pPr>
                          <w:spacing w:line="312" w:lineRule="auto"/>
                          <w:ind w:left="0"/>
                          <w:jc w:val="left"/>
                        </w:pPr>
                        <w:r w:rsidRPr="008B23BF">
                          <w:t>Start date</w:t>
                        </w:r>
                      </w:p>
                    </w:tc>
                  </w:tr>
                  <w:tr w:rsidR="002440C8" w:rsidRPr="008B23BF" w14:paraId="3AA1D560" w14:textId="77777777" w:rsidTr="00CB44F1">
                    <w:trPr>
                      <w:trHeight w:val="300"/>
                    </w:trPr>
                    <w:tc>
                      <w:tcPr>
                        <w:tcW w:w="6240" w:type="dxa"/>
                        <w:tcBorders>
                          <w:top w:val="nil"/>
                          <w:left w:val="nil"/>
                          <w:bottom w:val="nil"/>
                          <w:right w:val="nil"/>
                        </w:tcBorders>
                        <w:shd w:val="clear" w:color="auto" w:fill="auto"/>
                        <w:noWrap/>
                        <w:vAlign w:val="bottom"/>
                        <w:hideMark/>
                      </w:tcPr>
                      <w:p w14:paraId="102A1CDC" w14:textId="77777777" w:rsidR="002440C8" w:rsidRPr="008B23BF" w:rsidRDefault="002440C8" w:rsidP="002440C8">
                        <w:pPr>
                          <w:spacing w:line="312" w:lineRule="auto"/>
                          <w:ind w:left="0"/>
                          <w:jc w:val="left"/>
                        </w:pPr>
                        <w:r w:rsidRPr="008B23BF">
                          <w:t>End date &amp; reason for termination</w:t>
                        </w:r>
                      </w:p>
                    </w:tc>
                  </w:tr>
                  <w:tr w:rsidR="002440C8" w:rsidRPr="008B23BF" w14:paraId="6C99CEE9" w14:textId="77777777" w:rsidTr="00CB44F1">
                    <w:trPr>
                      <w:trHeight w:val="300"/>
                    </w:trPr>
                    <w:tc>
                      <w:tcPr>
                        <w:tcW w:w="6240" w:type="dxa"/>
                        <w:tcBorders>
                          <w:top w:val="nil"/>
                          <w:left w:val="nil"/>
                          <w:bottom w:val="nil"/>
                          <w:right w:val="nil"/>
                        </w:tcBorders>
                        <w:shd w:val="clear" w:color="auto" w:fill="auto"/>
                        <w:noWrap/>
                        <w:vAlign w:val="bottom"/>
                        <w:hideMark/>
                      </w:tcPr>
                      <w:p w14:paraId="6D839937" w14:textId="77777777" w:rsidR="002440C8" w:rsidRPr="008B23BF" w:rsidRDefault="002440C8" w:rsidP="002440C8">
                        <w:pPr>
                          <w:spacing w:line="312" w:lineRule="auto"/>
                          <w:ind w:left="0"/>
                          <w:jc w:val="left"/>
                        </w:pPr>
                        <w:r w:rsidRPr="008B23BF">
                          <w:t>Contract type</w:t>
                        </w:r>
                      </w:p>
                    </w:tc>
                  </w:tr>
                  <w:tr w:rsidR="002440C8" w:rsidRPr="008B23BF" w14:paraId="18EE3BD4" w14:textId="77777777" w:rsidTr="00CB44F1">
                    <w:trPr>
                      <w:trHeight w:val="300"/>
                    </w:trPr>
                    <w:tc>
                      <w:tcPr>
                        <w:tcW w:w="6240" w:type="dxa"/>
                        <w:tcBorders>
                          <w:top w:val="nil"/>
                          <w:left w:val="nil"/>
                          <w:bottom w:val="nil"/>
                          <w:right w:val="nil"/>
                        </w:tcBorders>
                        <w:shd w:val="clear" w:color="auto" w:fill="auto"/>
                        <w:noWrap/>
                        <w:vAlign w:val="bottom"/>
                        <w:hideMark/>
                      </w:tcPr>
                      <w:p w14:paraId="63A3AB44" w14:textId="77777777" w:rsidR="002440C8" w:rsidRPr="008B23BF" w:rsidRDefault="002440C8" w:rsidP="002440C8">
                        <w:pPr>
                          <w:spacing w:line="312" w:lineRule="auto"/>
                          <w:ind w:left="9"/>
                          <w:jc w:val="left"/>
                        </w:pPr>
                        <w:r w:rsidRPr="008B23BF">
                          <w:t>Compensation data</w:t>
                        </w:r>
                      </w:p>
                    </w:tc>
                  </w:tr>
                  <w:tr w:rsidR="002440C8" w:rsidRPr="008B23BF" w14:paraId="0E50B756" w14:textId="77777777" w:rsidTr="00CB44F1">
                    <w:trPr>
                      <w:trHeight w:val="300"/>
                    </w:trPr>
                    <w:tc>
                      <w:tcPr>
                        <w:tcW w:w="6240" w:type="dxa"/>
                        <w:tcBorders>
                          <w:top w:val="nil"/>
                          <w:left w:val="nil"/>
                          <w:bottom w:val="nil"/>
                          <w:right w:val="nil"/>
                        </w:tcBorders>
                        <w:shd w:val="clear" w:color="auto" w:fill="auto"/>
                        <w:noWrap/>
                        <w:vAlign w:val="bottom"/>
                        <w:hideMark/>
                      </w:tcPr>
                      <w:p w14:paraId="0679EB9E" w14:textId="77777777" w:rsidR="002440C8" w:rsidRPr="008B23BF" w:rsidRDefault="002440C8" w:rsidP="002440C8">
                        <w:pPr>
                          <w:spacing w:line="312" w:lineRule="auto"/>
                          <w:ind w:left="9"/>
                          <w:jc w:val="left"/>
                        </w:pPr>
                        <w:r w:rsidRPr="008B23BF">
                          <w:t>Photographic Facial Image</w:t>
                        </w:r>
                      </w:p>
                    </w:tc>
                  </w:tr>
                  <w:tr w:rsidR="002440C8" w:rsidRPr="008B23BF" w14:paraId="1DA86C37" w14:textId="77777777" w:rsidTr="00CB44F1">
                    <w:trPr>
                      <w:trHeight w:val="300"/>
                    </w:trPr>
                    <w:tc>
                      <w:tcPr>
                        <w:tcW w:w="6240" w:type="dxa"/>
                        <w:tcBorders>
                          <w:top w:val="nil"/>
                          <w:left w:val="nil"/>
                          <w:bottom w:val="nil"/>
                          <w:right w:val="nil"/>
                        </w:tcBorders>
                        <w:shd w:val="clear" w:color="auto" w:fill="auto"/>
                        <w:noWrap/>
                        <w:vAlign w:val="bottom"/>
                        <w:hideMark/>
                      </w:tcPr>
                      <w:p w14:paraId="499614CA" w14:textId="77777777" w:rsidR="002440C8" w:rsidRPr="008B23BF" w:rsidRDefault="002440C8" w:rsidP="002440C8">
                        <w:pPr>
                          <w:spacing w:line="312" w:lineRule="auto"/>
                          <w:ind w:left="9"/>
                          <w:jc w:val="left"/>
                        </w:pPr>
                        <w:r w:rsidRPr="008B23BF">
                          <w:t>Biometric data</w:t>
                        </w:r>
                      </w:p>
                    </w:tc>
                  </w:tr>
                  <w:tr w:rsidR="002440C8" w:rsidRPr="008B23BF" w14:paraId="45D42C82" w14:textId="77777777" w:rsidTr="00CB44F1">
                    <w:trPr>
                      <w:trHeight w:val="300"/>
                    </w:trPr>
                    <w:tc>
                      <w:tcPr>
                        <w:tcW w:w="6240" w:type="dxa"/>
                        <w:tcBorders>
                          <w:top w:val="nil"/>
                          <w:left w:val="nil"/>
                          <w:bottom w:val="nil"/>
                          <w:right w:val="nil"/>
                        </w:tcBorders>
                        <w:shd w:val="clear" w:color="auto" w:fill="auto"/>
                        <w:noWrap/>
                        <w:vAlign w:val="bottom"/>
                        <w:hideMark/>
                      </w:tcPr>
                      <w:p w14:paraId="614C43DC" w14:textId="77777777" w:rsidR="002440C8" w:rsidRPr="008B23BF" w:rsidRDefault="002440C8" w:rsidP="002440C8">
                        <w:pPr>
                          <w:spacing w:line="312" w:lineRule="auto"/>
                          <w:ind w:left="9"/>
                          <w:jc w:val="left"/>
                        </w:pPr>
                        <w:r w:rsidRPr="008B23BF">
                          <w:t>Birth certificates</w:t>
                        </w:r>
                      </w:p>
                    </w:tc>
                  </w:tr>
                  <w:tr w:rsidR="002440C8" w:rsidRPr="008B23BF" w14:paraId="0DBE3384" w14:textId="77777777" w:rsidTr="00CB44F1">
                    <w:trPr>
                      <w:trHeight w:val="300"/>
                    </w:trPr>
                    <w:tc>
                      <w:tcPr>
                        <w:tcW w:w="6240" w:type="dxa"/>
                        <w:tcBorders>
                          <w:top w:val="nil"/>
                          <w:left w:val="nil"/>
                          <w:bottom w:val="nil"/>
                          <w:right w:val="nil"/>
                        </w:tcBorders>
                        <w:shd w:val="clear" w:color="auto" w:fill="auto"/>
                        <w:noWrap/>
                        <w:vAlign w:val="bottom"/>
                        <w:hideMark/>
                      </w:tcPr>
                      <w:p w14:paraId="77BC4C0B" w14:textId="77777777" w:rsidR="002440C8" w:rsidRPr="008B23BF" w:rsidRDefault="002440C8" w:rsidP="002440C8">
                        <w:pPr>
                          <w:spacing w:line="312" w:lineRule="auto"/>
                          <w:ind w:left="9"/>
                          <w:jc w:val="left"/>
                        </w:pPr>
                        <w:r w:rsidRPr="008B23BF">
                          <w:t>IP Address</w:t>
                        </w:r>
                      </w:p>
                    </w:tc>
                  </w:tr>
                  <w:tr w:rsidR="002440C8" w:rsidRPr="008B23BF" w14:paraId="0C3CFB39" w14:textId="77777777" w:rsidTr="00CB44F1">
                    <w:trPr>
                      <w:trHeight w:val="300"/>
                    </w:trPr>
                    <w:tc>
                      <w:tcPr>
                        <w:tcW w:w="6240" w:type="dxa"/>
                        <w:tcBorders>
                          <w:top w:val="nil"/>
                          <w:left w:val="nil"/>
                          <w:bottom w:val="nil"/>
                          <w:right w:val="nil"/>
                        </w:tcBorders>
                        <w:shd w:val="clear" w:color="auto" w:fill="auto"/>
                        <w:noWrap/>
                        <w:vAlign w:val="bottom"/>
                        <w:hideMark/>
                      </w:tcPr>
                      <w:p w14:paraId="54CB099F" w14:textId="77777777" w:rsidR="002440C8" w:rsidRPr="008B23BF" w:rsidRDefault="002440C8" w:rsidP="002440C8">
                        <w:pPr>
                          <w:spacing w:line="312" w:lineRule="auto"/>
                          <w:ind w:left="9"/>
                          <w:jc w:val="left"/>
                        </w:pPr>
                        <w:r w:rsidRPr="008B23BF">
                          <w:t>Details of physical and psychological health or medical condition</w:t>
                        </w:r>
                      </w:p>
                    </w:tc>
                  </w:tr>
                  <w:tr w:rsidR="002440C8" w:rsidRPr="008B23BF" w14:paraId="7D524B36" w14:textId="77777777" w:rsidTr="00CB44F1">
                    <w:trPr>
                      <w:trHeight w:val="300"/>
                    </w:trPr>
                    <w:tc>
                      <w:tcPr>
                        <w:tcW w:w="6240" w:type="dxa"/>
                        <w:tcBorders>
                          <w:top w:val="nil"/>
                          <w:left w:val="nil"/>
                          <w:bottom w:val="nil"/>
                          <w:right w:val="nil"/>
                        </w:tcBorders>
                        <w:shd w:val="clear" w:color="auto" w:fill="auto"/>
                        <w:noWrap/>
                        <w:vAlign w:val="bottom"/>
                        <w:hideMark/>
                      </w:tcPr>
                      <w:p w14:paraId="1A7E60BF" w14:textId="77777777" w:rsidR="002440C8" w:rsidRPr="008B23BF" w:rsidRDefault="002440C8" w:rsidP="002440C8">
                        <w:pPr>
                          <w:spacing w:line="312" w:lineRule="auto"/>
                          <w:ind w:left="9"/>
                          <w:jc w:val="left"/>
                        </w:pPr>
                        <w:r w:rsidRPr="008B23BF">
                          <w:t>Next of kin &amp; emergency contact details</w:t>
                        </w:r>
                      </w:p>
                    </w:tc>
                  </w:tr>
                  <w:tr w:rsidR="002440C8" w:rsidRPr="008B23BF" w14:paraId="2E3313EF" w14:textId="77777777" w:rsidTr="00CB44F1">
                    <w:trPr>
                      <w:trHeight w:val="300"/>
                    </w:trPr>
                    <w:tc>
                      <w:tcPr>
                        <w:tcW w:w="6240" w:type="dxa"/>
                        <w:tcBorders>
                          <w:top w:val="nil"/>
                          <w:left w:val="nil"/>
                          <w:bottom w:val="nil"/>
                          <w:right w:val="nil"/>
                        </w:tcBorders>
                        <w:shd w:val="clear" w:color="auto" w:fill="auto"/>
                        <w:noWrap/>
                        <w:vAlign w:val="bottom"/>
                        <w:hideMark/>
                      </w:tcPr>
                      <w:p w14:paraId="591C4FED" w14:textId="77777777" w:rsidR="002440C8" w:rsidRPr="008B23BF" w:rsidRDefault="002440C8" w:rsidP="002440C8">
                        <w:pPr>
                          <w:spacing w:line="312" w:lineRule="auto"/>
                          <w:ind w:left="9"/>
                          <w:jc w:val="left"/>
                        </w:pPr>
                        <w:r w:rsidRPr="008B23BF">
                          <w:t>Record of absence, time tracking &amp; annual leave</w:t>
                        </w:r>
                      </w:p>
                    </w:tc>
                  </w:tr>
                </w:tbl>
                <w:p w14:paraId="61DA0D20" w14:textId="77777777" w:rsidR="002440C8" w:rsidRPr="008B23BF" w:rsidRDefault="002440C8" w:rsidP="002440C8">
                  <w:pPr>
                    <w:numPr>
                      <w:ilvl w:val="1"/>
                      <w:numId w:val="0"/>
                    </w:numPr>
                    <w:overflowPunct/>
                    <w:autoSpaceDE/>
                    <w:autoSpaceDN/>
                    <w:spacing w:after="120"/>
                    <w:jc w:val="left"/>
                    <w:textAlignment w:val="auto"/>
                    <w:rPr>
                      <w:i/>
                    </w:rPr>
                  </w:pPr>
                </w:p>
              </w:tc>
              <w:tc>
                <w:tcPr>
                  <w:tcW w:w="4420" w:type="dxa"/>
                </w:tcPr>
                <w:p w14:paraId="5380F9B6" w14:textId="3052F5F8" w:rsidR="002440C8" w:rsidRPr="008B23BF" w:rsidRDefault="002440C8" w:rsidP="002440C8">
                  <w:pPr>
                    <w:numPr>
                      <w:ilvl w:val="1"/>
                      <w:numId w:val="0"/>
                    </w:numPr>
                    <w:overflowPunct/>
                    <w:autoSpaceDE/>
                    <w:autoSpaceDN/>
                    <w:spacing w:after="120"/>
                    <w:jc w:val="left"/>
                    <w:textAlignment w:val="auto"/>
                    <w:rPr>
                      <w:i/>
                    </w:rPr>
                  </w:pPr>
                </w:p>
              </w:tc>
              <w:tc>
                <w:tcPr>
                  <w:tcW w:w="4421" w:type="dxa"/>
                </w:tcPr>
                <w:p w14:paraId="15F88F7D" w14:textId="77777777" w:rsidR="002440C8" w:rsidRPr="008B23BF" w:rsidRDefault="002440C8" w:rsidP="002440C8">
                  <w:pPr>
                    <w:numPr>
                      <w:ilvl w:val="1"/>
                      <w:numId w:val="0"/>
                    </w:numPr>
                    <w:overflowPunct/>
                    <w:autoSpaceDE/>
                    <w:autoSpaceDN/>
                    <w:spacing w:after="120"/>
                    <w:jc w:val="left"/>
                    <w:textAlignment w:val="auto"/>
                    <w:rPr>
                      <w:i/>
                    </w:rPr>
                  </w:pPr>
                </w:p>
              </w:tc>
            </w:tr>
            <w:tr w:rsidR="002440C8" w:rsidRPr="008B23BF" w14:paraId="4149C978" w14:textId="77777777" w:rsidTr="00CB44F1">
              <w:tc>
                <w:tcPr>
                  <w:tcW w:w="4393" w:type="dxa"/>
                </w:tcPr>
                <w:p w14:paraId="5473C157" w14:textId="46C2D0B1" w:rsidR="002440C8" w:rsidRPr="008B23BF" w:rsidRDefault="002440C8" w:rsidP="002440C8">
                  <w:pPr>
                    <w:numPr>
                      <w:ilvl w:val="1"/>
                      <w:numId w:val="0"/>
                    </w:numPr>
                    <w:overflowPunct/>
                    <w:autoSpaceDE/>
                    <w:autoSpaceDN/>
                    <w:spacing w:after="120"/>
                    <w:jc w:val="left"/>
                    <w:textAlignment w:val="auto"/>
                    <w:rPr>
                      <w:rFonts w:eastAsia="Calibri"/>
                      <w:lang w:val="en-US"/>
                    </w:rPr>
                  </w:pPr>
                  <w:r w:rsidRPr="008B23BF">
                    <w:rPr>
                      <w:rFonts w:eastAsia="Calibri"/>
                      <w:lang w:val="en-US"/>
                    </w:rPr>
                    <w:t>Categories of Data Subject</w:t>
                  </w:r>
                </w:p>
              </w:tc>
              <w:tc>
                <w:tcPr>
                  <w:tcW w:w="4420" w:type="dxa"/>
                </w:tcPr>
                <w:p w14:paraId="77CD0610" w14:textId="77777777" w:rsidR="002440C8" w:rsidRPr="008B23BF" w:rsidRDefault="002440C8" w:rsidP="002440C8">
                  <w:pPr>
                    <w:spacing w:line="312" w:lineRule="auto"/>
                    <w:ind w:left="117"/>
                    <w:jc w:val="left"/>
                  </w:pPr>
                </w:p>
              </w:tc>
              <w:tc>
                <w:tcPr>
                  <w:tcW w:w="4420" w:type="dxa"/>
                </w:tcPr>
                <w:p w14:paraId="0F6E9465" w14:textId="77777777" w:rsidR="002440C8" w:rsidRPr="008B23BF" w:rsidRDefault="002440C8" w:rsidP="002440C8">
                  <w:pPr>
                    <w:numPr>
                      <w:ilvl w:val="1"/>
                      <w:numId w:val="0"/>
                    </w:numPr>
                    <w:overflowPunct/>
                    <w:autoSpaceDE/>
                    <w:autoSpaceDN/>
                    <w:spacing w:after="120"/>
                    <w:jc w:val="left"/>
                    <w:textAlignment w:val="auto"/>
                    <w:rPr>
                      <w:i/>
                    </w:rPr>
                  </w:pPr>
                </w:p>
              </w:tc>
              <w:tc>
                <w:tcPr>
                  <w:tcW w:w="4421" w:type="dxa"/>
                </w:tcPr>
                <w:p w14:paraId="203F8E7B" w14:textId="77777777" w:rsidR="002440C8" w:rsidRPr="008B23BF" w:rsidRDefault="002440C8" w:rsidP="002440C8">
                  <w:pPr>
                    <w:numPr>
                      <w:ilvl w:val="1"/>
                      <w:numId w:val="0"/>
                    </w:numPr>
                    <w:overflowPunct/>
                    <w:autoSpaceDE/>
                    <w:autoSpaceDN/>
                    <w:spacing w:after="120"/>
                    <w:jc w:val="left"/>
                    <w:textAlignment w:val="auto"/>
                    <w:rPr>
                      <w:i/>
                    </w:rPr>
                  </w:pPr>
                </w:p>
              </w:tc>
            </w:tr>
          </w:tbl>
          <w:p w14:paraId="5207B7A2" w14:textId="77777777" w:rsidR="002440C8" w:rsidRDefault="002440C8">
            <w:pPr>
              <w:numPr>
                <w:ilvl w:val="1"/>
                <w:numId w:val="0"/>
              </w:numPr>
              <w:overflowPunct/>
              <w:autoSpaceDE/>
              <w:autoSpaceDN/>
              <w:spacing w:after="120"/>
              <w:jc w:val="left"/>
              <w:textAlignment w:val="auto"/>
              <w:rPr>
                <w:i/>
              </w:rPr>
            </w:pPr>
          </w:p>
          <w:p w14:paraId="085750B3" w14:textId="77777777" w:rsidR="00923799" w:rsidRDefault="00923799" w:rsidP="00923799">
            <w:pPr>
              <w:pStyle w:val="NormalWeb"/>
              <w:spacing w:before="240" w:beforeAutospacing="0" w:after="240" w:afterAutospacing="0"/>
              <w:ind w:left="734" w:firstLine="167"/>
              <w:jc w:val="both"/>
            </w:pPr>
            <w:r>
              <w:rPr>
                <w:rFonts w:ascii="Arial" w:hAnsi="Arial" w:cs="Arial"/>
                <w:color w:val="000000"/>
                <w:sz w:val="22"/>
                <w:szCs w:val="22"/>
              </w:rPr>
              <w:t>The contact details of the Suppliers Data Protection Officer are:</w:t>
            </w:r>
          </w:p>
          <w:p w14:paraId="18BF8978" w14:textId="77777777" w:rsidR="00923799" w:rsidRDefault="00923799" w:rsidP="00923799">
            <w:pPr>
              <w:pStyle w:val="NormalWeb"/>
              <w:spacing w:before="0" w:beforeAutospacing="0" w:after="0" w:afterAutospacing="0"/>
              <w:ind w:left="734" w:firstLine="167"/>
            </w:pPr>
            <w:r>
              <w:rPr>
                <w:rFonts w:ascii="Arial" w:hAnsi="Arial" w:cs="Arial"/>
                <w:color w:val="000000"/>
                <w:sz w:val="22"/>
                <w:szCs w:val="22"/>
              </w:rPr>
              <w:t>Data Protection Officer</w:t>
            </w:r>
          </w:p>
          <w:p w14:paraId="2766734E" w14:textId="77777777" w:rsidR="00FC10BD" w:rsidRDefault="00FC10BD" w:rsidP="00FC10BD">
            <w:pPr>
              <w:tabs>
                <w:tab w:val="center" w:pos="4153"/>
                <w:tab w:val="right" w:pos="8306"/>
              </w:tabs>
              <w:spacing w:after="120" w:line="240" w:lineRule="atLeast"/>
              <w:rPr>
                <w:lang w:eastAsia="en-GB"/>
              </w:rPr>
            </w:pPr>
            <w:r>
              <w:rPr>
                <w:lang w:eastAsia="en-GB"/>
              </w:rPr>
              <w:t>[REDACTED]</w:t>
            </w:r>
          </w:p>
          <w:p w14:paraId="506D8CB6" w14:textId="400B0752" w:rsidR="00923799" w:rsidRDefault="00923799" w:rsidP="00FC10BD">
            <w:pPr>
              <w:pStyle w:val="NormalWeb"/>
              <w:spacing w:before="0" w:beforeAutospacing="0" w:after="0" w:afterAutospacing="0"/>
              <w:ind w:left="734" w:firstLine="167"/>
            </w:pPr>
          </w:p>
          <w:p w14:paraId="5E39E837" w14:textId="4E7C7974" w:rsidR="00923799" w:rsidRDefault="00FC10BD" w:rsidP="00FC10BD">
            <w:pPr>
              <w:tabs>
                <w:tab w:val="center" w:pos="4153"/>
                <w:tab w:val="right" w:pos="8306"/>
              </w:tabs>
              <w:spacing w:after="120" w:line="240" w:lineRule="atLeast"/>
              <w:rPr>
                <w:lang w:eastAsia="en-GB"/>
              </w:rPr>
            </w:pPr>
            <w:r>
              <w:rPr>
                <w:color w:val="000000"/>
              </w:rPr>
              <w:t xml:space="preserve">email: </w:t>
            </w:r>
            <w:r>
              <w:rPr>
                <w:lang w:eastAsia="en-GB"/>
              </w:rPr>
              <w:t>[REDACTED]</w:t>
            </w:r>
          </w:p>
          <w:p w14:paraId="3BF9A8CC" w14:textId="6E8E5BB2" w:rsidR="00923799" w:rsidRPr="00923799" w:rsidRDefault="00923799" w:rsidP="00923799">
            <w:pPr>
              <w:numPr>
                <w:ilvl w:val="1"/>
                <w:numId w:val="0"/>
              </w:numPr>
              <w:overflowPunct/>
              <w:autoSpaceDE/>
              <w:autoSpaceDN/>
              <w:spacing w:after="120"/>
              <w:ind w:left="876"/>
              <w:jc w:val="left"/>
              <w:textAlignment w:val="auto"/>
            </w:pPr>
            <w:r>
              <w:rPr>
                <w:color w:val="000000"/>
              </w:rPr>
              <w:lastRenderedPageBreak/>
              <w:t>The Parties acknowledge that for the purposes of the Data Protection Legislation the Parties are independent controllers of Personal Data under this Call Off Contract.</w:t>
            </w:r>
          </w:p>
        </w:tc>
      </w:tr>
    </w:tbl>
    <w:p w14:paraId="655D7FC0" w14:textId="0F537E4D" w:rsidR="0061276A" w:rsidRDefault="0061276A">
      <w:pPr>
        <w:ind w:left="0"/>
      </w:pPr>
    </w:p>
    <w:p w14:paraId="22E33491" w14:textId="77777777" w:rsidR="004D4A61" w:rsidRDefault="004D4A61">
      <w:pPr>
        <w:overflowPunct/>
        <w:autoSpaceDE/>
        <w:autoSpaceDN/>
        <w:adjustRightInd/>
        <w:spacing w:after="0"/>
        <w:ind w:left="0"/>
        <w:jc w:val="left"/>
        <w:textAlignment w:val="auto"/>
        <w:rPr>
          <w:b/>
        </w:rPr>
      </w:pPr>
      <w:r>
        <w:rPr>
          <w:b/>
        </w:rPr>
        <w:br w:type="page"/>
      </w:r>
    </w:p>
    <w:p w14:paraId="518CD758" w14:textId="2D18939A" w:rsidR="004E05DC" w:rsidRPr="00B91478" w:rsidRDefault="00F770DB">
      <w:pPr>
        <w:ind w:left="0"/>
        <w:rPr>
          <w:b/>
        </w:rPr>
      </w:pPr>
      <w:r w:rsidRPr="00B91478">
        <w:rPr>
          <w:b/>
        </w:rPr>
        <w:lastRenderedPageBreak/>
        <w:t>FORMATION OF CALL OFF CONTRACT</w:t>
      </w:r>
    </w:p>
    <w:p w14:paraId="232E1959" w14:textId="77777777" w:rsidR="004E05DC" w:rsidRPr="00B91478" w:rsidRDefault="00F770DB">
      <w:pPr>
        <w:ind w:left="0"/>
        <w:rPr>
          <w:b/>
        </w:rPr>
      </w:pPr>
      <w:r w:rsidRPr="00B9147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The Parties hereby acknowledge and agree that they have read the Call Off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BB4D715" w14:textId="77777777" w:rsidR="00FC10BD" w:rsidRDefault="00FC10BD" w:rsidP="00FC10BD">
            <w:pPr>
              <w:tabs>
                <w:tab w:val="center" w:pos="4153"/>
                <w:tab w:val="right" w:pos="8306"/>
              </w:tabs>
              <w:spacing w:after="120" w:line="240" w:lineRule="atLeast"/>
              <w:ind w:left="0"/>
              <w:rPr>
                <w:lang w:eastAsia="en-GB"/>
              </w:rPr>
            </w:pPr>
            <w:r>
              <w:rPr>
                <w:lang w:eastAsia="en-GB"/>
              </w:rPr>
              <w:t>[REDACTED]</w:t>
            </w:r>
          </w:p>
          <w:p w14:paraId="1D60F8D5" w14:textId="206251C7" w:rsidR="004E05DC" w:rsidRPr="00B91478" w:rsidRDefault="004E05DC">
            <w:pPr>
              <w:pStyle w:val="MarginText"/>
              <w:rPr>
                <w:rFonts w:cs="Arial"/>
                <w:sz w:val="22"/>
                <w:szCs w:val="22"/>
              </w:rPr>
            </w:pP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2154A6CF" w14:textId="77777777" w:rsidR="00FC10BD" w:rsidRDefault="00FC10BD" w:rsidP="00FC10BD">
            <w:pPr>
              <w:tabs>
                <w:tab w:val="center" w:pos="4153"/>
                <w:tab w:val="right" w:pos="8306"/>
              </w:tabs>
              <w:spacing w:after="120" w:line="240" w:lineRule="atLeast"/>
              <w:ind w:left="0"/>
              <w:rPr>
                <w:lang w:eastAsia="en-GB"/>
              </w:rPr>
            </w:pPr>
            <w:r>
              <w:rPr>
                <w:lang w:eastAsia="en-GB"/>
              </w:rPr>
              <w:t>[REDACTED]</w:t>
            </w:r>
          </w:p>
          <w:p w14:paraId="1A490104" w14:textId="03ABF7DB" w:rsidR="004E05DC" w:rsidRPr="00B91478" w:rsidRDefault="004E05DC">
            <w:pPr>
              <w:pStyle w:val="MarginText"/>
              <w:rPr>
                <w:rFonts w:cs="Arial"/>
                <w:sz w:val="22"/>
                <w:szCs w:val="22"/>
              </w:rPr>
            </w:pP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67BE008B" w:rsidR="004E05DC" w:rsidRPr="00B91478" w:rsidRDefault="00CB6A00">
            <w:pPr>
              <w:pStyle w:val="MarginText"/>
              <w:rPr>
                <w:rFonts w:cs="Arial"/>
                <w:sz w:val="22"/>
                <w:szCs w:val="22"/>
              </w:rPr>
            </w:pPr>
            <w:r>
              <w:rPr>
                <w:rFonts w:cs="Arial"/>
                <w:sz w:val="22"/>
                <w:szCs w:val="22"/>
              </w:rPr>
              <w:t>12/02/2021</w:t>
            </w:r>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3FA690F7" w14:textId="77777777" w:rsidR="00FC10BD" w:rsidRDefault="00FC10BD" w:rsidP="00FC10BD">
            <w:pPr>
              <w:tabs>
                <w:tab w:val="center" w:pos="4153"/>
                <w:tab w:val="right" w:pos="8306"/>
              </w:tabs>
              <w:spacing w:after="120" w:line="240" w:lineRule="atLeast"/>
              <w:ind w:left="0"/>
              <w:rPr>
                <w:lang w:eastAsia="en-GB"/>
              </w:rPr>
            </w:pPr>
            <w:r>
              <w:rPr>
                <w:lang w:eastAsia="en-GB"/>
              </w:rPr>
              <w:t>[REDACTED]</w:t>
            </w:r>
          </w:p>
          <w:p w14:paraId="12E7BAD7" w14:textId="3448D535" w:rsidR="004E05DC" w:rsidRPr="00B91478" w:rsidRDefault="004E05DC">
            <w:pPr>
              <w:pStyle w:val="MarginText"/>
              <w:rPr>
                <w:rFonts w:cs="Arial"/>
                <w:sz w:val="22"/>
                <w:szCs w:val="22"/>
              </w:rPr>
            </w:pPr>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564BC81D" w14:textId="77777777" w:rsidR="00FC10BD" w:rsidRDefault="00FC10BD" w:rsidP="00FC10BD">
            <w:pPr>
              <w:tabs>
                <w:tab w:val="center" w:pos="4153"/>
                <w:tab w:val="right" w:pos="8306"/>
              </w:tabs>
              <w:spacing w:after="120" w:line="240" w:lineRule="atLeast"/>
              <w:ind w:left="0"/>
              <w:rPr>
                <w:lang w:eastAsia="en-GB"/>
              </w:rPr>
            </w:pPr>
            <w:r>
              <w:rPr>
                <w:lang w:eastAsia="en-GB"/>
              </w:rPr>
              <w:t>[REDACTED]</w:t>
            </w:r>
          </w:p>
          <w:p w14:paraId="4A6466A7" w14:textId="47902625" w:rsidR="004E05DC" w:rsidRPr="00B91478" w:rsidRDefault="004E05DC">
            <w:pPr>
              <w:pStyle w:val="MarginText"/>
              <w:rPr>
                <w:rFonts w:cs="Arial"/>
                <w:sz w:val="22"/>
                <w:szCs w:val="22"/>
              </w:rPr>
            </w:pPr>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15F24D00" w:rsidR="004E05DC" w:rsidRPr="00B91478" w:rsidRDefault="00CB6A00">
            <w:pPr>
              <w:pStyle w:val="MarginText"/>
              <w:rPr>
                <w:rFonts w:cs="Arial"/>
                <w:sz w:val="22"/>
                <w:szCs w:val="22"/>
              </w:rPr>
            </w:pPr>
            <w:r>
              <w:rPr>
                <w:rFonts w:cs="Arial"/>
                <w:sz w:val="22"/>
                <w:szCs w:val="22"/>
              </w:rPr>
              <w:t>12/02/2021</w:t>
            </w:r>
          </w:p>
        </w:tc>
      </w:tr>
    </w:tbl>
    <w:p w14:paraId="0D5F80B7" w14:textId="77777777" w:rsidR="00F763AE" w:rsidRDefault="00F763AE" w:rsidP="00F763AE">
      <w:pPr>
        <w:pStyle w:val="TOC1"/>
      </w:pPr>
    </w:p>
    <w:p w14:paraId="48EA58E2" w14:textId="77777777" w:rsidR="00F82608" w:rsidRDefault="00F82608" w:rsidP="00F82608">
      <w:pPr>
        <w:rPr>
          <w:lang w:eastAsia="en-GB"/>
        </w:rPr>
      </w:pPr>
    </w:p>
    <w:p w14:paraId="61609F9B" w14:textId="77777777" w:rsidR="00F82608" w:rsidRDefault="00F82608" w:rsidP="00F82608">
      <w:pPr>
        <w:rPr>
          <w:lang w:eastAsia="en-GB"/>
        </w:rPr>
      </w:pPr>
    </w:p>
    <w:p w14:paraId="52D7DE6A" w14:textId="77777777" w:rsidR="00F82608" w:rsidRDefault="00F82608" w:rsidP="00F82608">
      <w:pPr>
        <w:rPr>
          <w:lang w:eastAsia="en-GB"/>
        </w:rPr>
      </w:pPr>
    </w:p>
    <w:p w14:paraId="3E7C71EF" w14:textId="77777777" w:rsidR="00F82608" w:rsidRDefault="00F82608" w:rsidP="00F82608">
      <w:pPr>
        <w:rPr>
          <w:lang w:eastAsia="en-GB"/>
        </w:rPr>
      </w:pPr>
    </w:p>
    <w:p w14:paraId="472BA71B" w14:textId="77777777" w:rsidR="00F82608" w:rsidRDefault="00F82608" w:rsidP="00F82608">
      <w:pPr>
        <w:rPr>
          <w:lang w:eastAsia="en-GB"/>
        </w:rPr>
      </w:pPr>
    </w:p>
    <w:p w14:paraId="722C84A6" w14:textId="77777777" w:rsidR="001F3D5E" w:rsidRDefault="001F3D5E" w:rsidP="00F82608">
      <w:pPr>
        <w:rPr>
          <w:lang w:eastAsia="en-GB"/>
        </w:rPr>
      </w:pPr>
    </w:p>
    <w:p w14:paraId="7E7E6997" w14:textId="77777777" w:rsidR="001F3D5E" w:rsidRDefault="001F3D5E" w:rsidP="001F3D5E">
      <w:pPr>
        <w:ind w:left="0"/>
        <w:rPr>
          <w:lang w:eastAsia="en-GB"/>
        </w:rPr>
      </w:pPr>
    </w:p>
    <w:p w14:paraId="30E9C081" w14:textId="71869973" w:rsidR="001F3D5E" w:rsidRDefault="001F3D5E" w:rsidP="001F3D5E">
      <w:pPr>
        <w:ind w:left="0"/>
        <w:jc w:val="center"/>
        <w:rPr>
          <w:b/>
          <w:sz w:val="28"/>
          <w:szCs w:val="28"/>
          <w:lang w:eastAsia="en-GB"/>
        </w:rPr>
      </w:pPr>
      <w:r w:rsidRPr="00F82608">
        <w:rPr>
          <w:b/>
          <w:sz w:val="28"/>
          <w:szCs w:val="28"/>
          <w:lang w:eastAsia="en-GB"/>
        </w:rPr>
        <w:t xml:space="preserve">ANNEX </w:t>
      </w:r>
      <w:r>
        <w:rPr>
          <w:b/>
          <w:sz w:val="28"/>
          <w:szCs w:val="28"/>
          <w:lang w:eastAsia="en-GB"/>
        </w:rPr>
        <w:t>A – STATEMENT OF REQUIREMENTS</w:t>
      </w:r>
    </w:p>
    <w:p w14:paraId="58E9D40A" w14:textId="77777777" w:rsidR="001F3D5E" w:rsidRPr="00A832B1" w:rsidRDefault="001F3D5E" w:rsidP="0066765B">
      <w:pPr>
        <w:pStyle w:val="Heading1"/>
        <w:keepNext/>
        <w:numPr>
          <w:ilvl w:val="0"/>
          <w:numId w:val="20"/>
        </w:numPr>
        <w:tabs>
          <w:tab w:val="clear" w:pos="720"/>
        </w:tabs>
        <w:overflowPunct w:val="0"/>
        <w:autoSpaceDE w:val="0"/>
        <w:autoSpaceDN w:val="0"/>
        <w:spacing w:after="120"/>
        <w:textAlignment w:val="baseline"/>
        <w:rPr>
          <w:sz w:val="32"/>
          <w:szCs w:val="32"/>
        </w:rPr>
      </w:pPr>
      <w:bookmarkStart w:id="0" w:name="_Toc368573027"/>
      <w:bookmarkStart w:id="1" w:name="_Toc63157207"/>
      <w:r w:rsidRPr="00A832B1">
        <w:rPr>
          <w:sz w:val="32"/>
          <w:szCs w:val="32"/>
        </w:rPr>
        <w:t>PURPOSE</w:t>
      </w:r>
      <w:bookmarkEnd w:id="0"/>
      <w:bookmarkEnd w:id="1"/>
    </w:p>
    <w:p w14:paraId="2F86C708" w14:textId="3B86C10A" w:rsidR="001F3D5E" w:rsidRPr="001F3D5E" w:rsidRDefault="001F3D5E" w:rsidP="0066765B">
      <w:pPr>
        <w:pStyle w:val="Heading2"/>
        <w:numPr>
          <w:ilvl w:val="1"/>
          <w:numId w:val="19"/>
        </w:numPr>
        <w:tabs>
          <w:tab w:val="clear" w:pos="0"/>
          <w:tab w:val="clear" w:pos="2279"/>
          <w:tab w:val="num" w:pos="1560"/>
        </w:tabs>
        <w:adjustRightInd w:val="0"/>
        <w:ind w:left="709" w:hanging="709"/>
        <w:jc w:val="both"/>
        <w:rPr>
          <w:rFonts w:cs="Arial"/>
          <w:b w:val="0"/>
          <w:caps w:val="0"/>
          <w:sz w:val="24"/>
        </w:rPr>
      </w:pPr>
      <w:bookmarkStart w:id="2" w:name="_Toc368573028"/>
      <w:bookmarkStart w:id="3" w:name="_Toc297554773"/>
      <w:bookmarkStart w:id="4" w:name="_Toc296415805"/>
      <w:bookmarkStart w:id="5" w:name="_Toc296415793"/>
      <w:r w:rsidRPr="001F3D5E">
        <w:rPr>
          <w:rFonts w:cs="Arial"/>
          <w:b w:val="0"/>
          <w:caps w:val="0"/>
          <w:sz w:val="24"/>
        </w:rPr>
        <w:t>HM Treasury are seeking services to support the design and implementation of a government-led scheme. This scheme will guarantee a proportion of loss to a selected set of participants across the United Kingdom.</w:t>
      </w:r>
    </w:p>
    <w:p w14:paraId="608E599E" w14:textId="74E4B51F" w:rsidR="001F3D5E" w:rsidRDefault="001F3D5E" w:rsidP="0066765B">
      <w:pPr>
        <w:pStyle w:val="Heading1"/>
        <w:keepNext/>
        <w:numPr>
          <w:ilvl w:val="0"/>
          <w:numId w:val="19"/>
        </w:numPr>
        <w:tabs>
          <w:tab w:val="clear" w:pos="720"/>
        </w:tabs>
        <w:overflowPunct w:val="0"/>
        <w:autoSpaceDE w:val="0"/>
        <w:autoSpaceDN w:val="0"/>
        <w:spacing w:after="120"/>
        <w:textAlignment w:val="baseline"/>
        <w:rPr>
          <w:sz w:val="32"/>
          <w:szCs w:val="32"/>
        </w:rPr>
      </w:pPr>
      <w:bookmarkStart w:id="6" w:name="_Toc368573029"/>
      <w:bookmarkStart w:id="7" w:name="_Toc63157208"/>
      <w:bookmarkEnd w:id="2"/>
      <w:r w:rsidRPr="00A832B1">
        <w:rPr>
          <w:sz w:val="32"/>
          <w:szCs w:val="32"/>
        </w:rPr>
        <w:t>BACKGROUND TO REQUIREMENT/OVERVIEW</w:t>
      </w:r>
      <w:bookmarkEnd w:id="3"/>
      <w:r w:rsidRPr="00A832B1">
        <w:rPr>
          <w:sz w:val="32"/>
          <w:szCs w:val="32"/>
        </w:rPr>
        <w:t xml:space="preserve"> OF REQUIREMENT</w:t>
      </w:r>
      <w:bookmarkEnd w:id="6"/>
      <w:bookmarkEnd w:id="7"/>
    </w:p>
    <w:p w14:paraId="5B6B0D1D" w14:textId="62DECE6E" w:rsidR="00EA56FA" w:rsidRPr="00CB6A00" w:rsidRDefault="00EA56FA" w:rsidP="00EA56FA">
      <w:pPr>
        <w:pStyle w:val="NormalWeb"/>
        <w:numPr>
          <w:ilvl w:val="1"/>
          <w:numId w:val="19"/>
        </w:numPr>
        <w:tabs>
          <w:tab w:val="clear" w:pos="2279"/>
        </w:tabs>
        <w:spacing w:before="0" w:beforeAutospacing="0" w:after="0" w:afterAutospacing="0"/>
        <w:ind w:left="709" w:hanging="425"/>
        <w:rPr>
          <w:rFonts w:ascii="Arial" w:hAnsi="Arial" w:cs="Arial"/>
          <w:color w:val="000000" w:themeColor="text1"/>
        </w:rPr>
      </w:pPr>
      <w:r w:rsidRPr="00EA56FA">
        <w:rPr>
          <w:rFonts w:ascii="Arial" w:hAnsi="Arial" w:cs="Arial"/>
          <w:bCs/>
        </w:rPr>
        <w:t xml:space="preserve">The supplier shall provide services to update an excel-based guarantee fee model originally developed by pricewaterhousecoopers (pwc) in 2013 for hm </w:t>
      </w:r>
      <w:r w:rsidRPr="00CB6A00">
        <w:rPr>
          <w:rFonts w:ascii="Arial" w:hAnsi="Arial" w:cs="Arial"/>
          <w:bCs/>
          <w:color w:val="000000" w:themeColor="text1"/>
        </w:rPr>
        <w:t>treasury. The purpose of the model is to calculate a range of expected losses under a number of macroeconomic scenarios, for a scheme guaranteeing a proportion of loss to a selected set of participants. This information would then be used to inform a fee chargeable to those participating in the scheme.</w:t>
      </w:r>
      <w:r w:rsidRPr="00CB6A00">
        <w:rPr>
          <w:rFonts w:ascii="Arial" w:hAnsi="Arial" w:cs="Arial"/>
          <w:b/>
          <w:caps/>
          <w:color w:val="000000" w:themeColor="text1"/>
        </w:rPr>
        <w:br/>
      </w:r>
      <w:r w:rsidRPr="00CB6A00">
        <w:rPr>
          <w:rFonts w:ascii="Arial" w:hAnsi="Arial" w:cs="Arial"/>
          <w:b/>
          <w:caps/>
          <w:color w:val="000000" w:themeColor="text1"/>
        </w:rPr>
        <w:br/>
      </w:r>
      <w:r w:rsidRPr="00CB6A00">
        <w:rPr>
          <w:rFonts w:ascii="Arial" w:hAnsi="Arial" w:cs="Arial"/>
          <w:color w:val="000000" w:themeColor="text1"/>
        </w:rPr>
        <w:t>The supplier can utilise the fee model developed in 2013, to determine the credit losses under the new scheme and ultimately the range of appropriate guarantee fees. This includes:</w:t>
      </w:r>
    </w:p>
    <w:p w14:paraId="34E2E981" w14:textId="211CDDD2" w:rsidR="00EA56FA" w:rsidRPr="00CB6A00" w:rsidRDefault="00EA56FA" w:rsidP="00EA56FA">
      <w:pPr>
        <w:overflowPunct/>
        <w:autoSpaceDE/>
        <w:autoSpaceDN/>
        <w:adjustRightInd/>
        <w:spacing w:after="0"/>
        <w:ind w:left="0"/>
        <w:jc w:val="left"/>
        <w:textAlignment w:val="auto"/>
        <w:rPr>
          <w:color w:val="000000" w:themeColor="text1"/>
          <w:sz w:val="24"/>
          <w:szCs w:val="24"/>
          <w:lang w:eastAsia="en-GB"/>
        </w:rPr>
      </w:pPr>
    </w:p>
    <w:p w14:paraId="0024B6C9" w14:textId="77777777" w:rsidR="00EA56FA" w:rsidRPr="00CB6A00" w:rsidRDefault="00EA56FA" w:rsidP="00EA56FA">
      <w:pPr>
        <w:numPr>
          <w:ilvl w:val="0"/>
          <w:numId w:val="27"/>
        </w:numPr>
        <w:tabs>
          <w:tab w:val="clear" w:pos="720"/>
          <w:tab w:val="num" w:pos="1134"/>
        </w:tabs>
        <w:overflowPunct/>
        <w:autoSpaceDE/>
        <w:autoSpaceDN/>
        <w:adjustRightInd/>
        <w:spacing w:after="0"/>
        <w:ind w:left="1134"/>
        <w:jc w:val="left"/>
        <w:rPr>
          <w:color w:val="000000" w:themeColor="text1"/>
          <w:sz w:val="24"/>
          <w:szCs w:val="24"/>
          <w:lang w:eastAsia="en-GB"/>
        </w:rPr>
      </w:pPr>
      <w:r w:rsidRPr="00CB6A00">
        <w:rPr>
          <w:color w:val="000000" w:themeColor="text1"/>
          <w:sz w:val="24"/>
          <w:szCs w:val="24"/>
          <w:lang w:eastAsia="en-GB"/>
        </w:rPr>
        <w:t>Assist in data gathering by providing you with a data inventory;</w:t>
      </w:r>
    </w:p>
    <w:p w14:paraId="1B84E3FC" w14:textId="77777777" w:rsidR="00EA56FA" w:rsidRPr="00CB6A00" w:rsidRDefault="00EA56FA" w:rsidP="00EA56FA">
      <w:pPr>
        <w:numPr>
          <w:ilvl w:val="0"/>
          <w:numId w:val="27"/>
        </w:numPr>
        <w:tabs>
          <w:tab w:val="clear" w:pos="720"/>
          <w:tab w:val="num" w:pos="1134"/>
        </w:tabs>
        <w:overflowPunct/>
        <w:autoSpaceDE/>
        <w:autoSpaceDN/>
        <w:adjustRightInd/>
        <w:spacing w:after="0"/>
        <w:ind w:left="1134"/>
        <w:jc w:val="left"/>
        <w:rPr>
          <w:color w:val="000000" w:themeColor="text1"/>
          <w:sz w:val="24"/>
          <w:szCs w:val="24"/>
          <w:lang w:eastAsia="en-GB"/>
        </w:rPr>
      </w:pPr>
      <w:r w:rsidRPr="00CB6A00">
        <w:rPr>
          <w:color w:val="000000" w:themeColor="text1"/>
          <w:sz w:val="24"/>
          <w:szCs w:val="24"/>
          <w:lang w:eastAsia="en-GB"/>
        </w:rPr>
        <w:t>Perform a “health check” of the 2013 delivered engine;</w:t>
      </w:r>
    </w:p>
    <w:p w14:paraId="542AFF68" w14:textId="77777777" w:rsidR="00EA56FA" w:rsidRPr="00CB6A00" w:rsidRDefault="00EA56FA" w:rsidP="00EA56FA">
      <w:pPr>
        <w:numPr>
          <w:ilvl w:val="0"/>
          <w:numId w:val="27"/>
        </w:numPr>
        <w:tabs>
          <w:tab w:val="clear" w:pos="720"/>
          <w:tab w:val="num" w:pos="1134"/>
        </w:tabs>
        <w:overflowPunct/>
        <w:autoSpaceDE/>
        <w:autoSpaceDN/>
        <w:adjustRightInd/>
        <w:spacing w:after="0"/>
        <w:ind w:left="1134"/>
        <w:jc w:val="left"/>
        <w:rPr>
          <w:color w:val="000000" w:themeColor="text1"/>
          <w:sz w:val="24"/>
          <w:szCs w:val="24"/>
          <w:lang w:eastAsia="en-GB"/>
        </w:rPr>
      </w:pPr>
      <w:r w:rsidRPr="00CB6A00">
        <w:rPr>
          <w:color w:val="000000" w:themeColor="text1"/>
          <w:sz w:val="24"/>
          <w:szCs w:val="24"/>
          <w:lang w:eastAsia="en-GB"/>
        </w:rPr>
        <w:t>Suggest and implement any enhancements seen in the market since the original development;</w:t>
      </w:r>
    </w:p>
    <w:p w14:paraId="10951E3D" w14:textId="77777777" w:rsidR="00EA56FA" w:rsidRPr="00CB6A00" w:rsidRDefault="00EA56FA" w:rsidP="00EA56FA">
      <w:pPr>
        <w:numPr>
          <w:ilvl w:val="0"/>
          <w:numId w:val="27"/>
        </w:numPr>
        <w:tabs>
          <w:tab w:val="clear" w:pos="720"/>
          <w:tab w:val="num" w:pos="1134"/>
        </w:tabs>
        <w:overflowPunct/>
        <w:autoSpaceDE/>
        <w:autoSpaceDN/>
        <w:adjustRightInd/>
        <w:spacing w:after="0"/>
        <w:ind w:left="1134"/>
        <w:jc w:val="left"/>
        <w:rPr>
          <w:color w:val="000000" w:themeColor="text1"/>
          <w:sz w:val="24"/>
          <w:szCs w:val="24"/>
          <w:lang w:eastAsia="en-GB"/>
        </w:rPr>
      </w:pPr>
      <w:r w:rsidRPr="00CB6A00">
        <w:rPr>
          <w:color w:val="000000" w:themeColor="text1"/>
          <w:sz w:val="24"/>
          <w:szCs w:val="24"/>
          <w:lang w:eastAsia="en-GB"/>
        </w:rPr>
        <w:t>Update key input data and assumptions, including bank/customer data, macroeconomic forecasts and other modelling assumptions e.g. cure rates, prepayments etc;</w:t>
      </w:r>
    </w:p>
    <w:p w14:paraId="43B5BB63" w14:textId="77777777" w:rsidR="00EA56FA" w:rsidRPr="00CB6A00" w:rsidRDefault="00EA56FA" w:rsidP="00EA56FA">
      <w:pPr>
        <w:numPr>
          <w:ilvl w:val="0"/>
          <w:numId w:val="27"/>
        </w:numPr>
        <w:tabs>
          <w:tab w:val="clear" w:pos="720"/>
          <w:tab w:val="num" w:pos="1134"/>
        </w:tabs>
        <w:overflowPunct/>
        <w:autoSpaceDE/>
        <w:autoSpaceDN/>
        <w:adjustRightInd/>
        <w:spacing w:after="0"/>
        <w:ind w:left="1134"/>
        <w:jc w:val="left"/>
        <w:rPr>
          <w:color w:val="000000" w:themeColor="text1"/>
          <w:sz w:val="24"/>
          <w:szCs w:val="24"/>
          <w:lang w:eastAsia="en-GB"/>
        </w:rPr>
      </w:pPr>
      <w:r w:rsidRPr="00CB6A00">
        <w:rPr>
          <w:color w:val="000000" w:themeColor="text1"/>
          <w:sz w:val="24"/>
          <w:szCs w:val="24"/>
          <w:lang w:eastAsia="en-GB"/>
        </w:rPr>
        <w:t>Incorporate scheme administration fees within the model;</w:t>
      </w:r>
    </w:p>
    <w:p w14:paraId="2DE2ABC5" w14:textId="77777777" w:rsidR="00EA56FA" w:rsidRPr="00CB6A00" w:rsidRDefault="00EA56FA" w:rsidP="00EA56FA">
      <w:pPr>
        <w:numPr>
          <w:ilvl w:val="0"/>
          <w:numId w:val="27"/>
        </w:numPr>
        <w:tabs>
          <w:tab w:val="clear" w:pos="720"/>
          <w:tab w:val="num" w:pos="1134"/>
        </w:tabs>
        <w:overflowPunct/>
        <w:autoSpaceDE/>
        <w:autoSpaceDN/>
        <w:adjustRightInd/>
        <w:spacing w:after="0"/>
        <w:ind w:left="1134"/>
        <w:jc w:val="left"/>
        <w:rPr>
          <w:color w:val="000000" w:themeColor="text1"/>
          <w:sz w:val="24"/>
          <w:szCs w:val="24"/>
          <w:lang w:eastAsia="en-GB"/>
        </w:rPr>
      </w:pPr>
      <w:r w:rsidRPr="00CB6A00">
        <w:rPr>
          <w:color w:val="000000" w:themeColor="text1"/>
          <w:sz w:val="24"/>
          <w:szCs w:val="24"/>
          <w:lang w:eastAsia="en-GB"/>
        </w:rPr>
        <w:t>Discuss and agree results with HMT and external stakeholders; and</w:t>
      </w:r>
    </w:p>
    <w:p w14:paraId="011320F8" w14:textId="77777777" w:rsidR="00EA56FA" w:rsidRPr="00CB6A00" w:rsidRDefault="00EA56FA" w:rsidP="00EA56FA">
      <w:pPr>
        <w:numPr>
          <w:ilvl w:val="0"/>
          <w:numId w:val="27"/>
        </w:numPr>
        <w:tabs>
          <w:tab w:val="clear" w:pos="720"/>
          <w:tab w:val="num" w:pos="1134"/>
        </w:tabs>
        <w:overflowPunct/>
        <w:autoSpaceDE/>
        <w:autoSpaceDN/>
        <w:adjustRightInd/>
        <w:spacing w:after="0"/>
        <w:ind w:left="1134"/>
        <w:jc w:val="left"/>
        <w:rPr>
          <w:color w:val="000000" w:themeColor="text1"/>
          <w:sz w:val="18"/>
          <w:szCs w:val="18"/>
          <w:lang w:eastAsia="en-GB"/>
        </w:rPr>
      </w:pPr>
      <w:r w:rsidRPr="00CB6A00">
        <w:rPr>
          <w:color w:val="000000" w:themeColor="text1"/>
          <w:sz w:val="24"/>
          <w:szCs w:val="24"/>
          <w:lang w:eastAsia="en-GB"/>
        </w:rPr>
        <w:t>Formally hand over the engine for HMT to maintain and run independently.</w:t>
      </w:r>
    </w:p>
    <w:p w14:paraId="3A3935A2" w14:textId="77777777" w:rsidR="00EA56FA" w:rsidRPr="00266108" w:rsidRDefault="00EA56FA" w:rsidP="00EA56FA">
      <w:pPr>
        <w:overflowPunct/>
        <w:autoSpaceDE/>
        <w:autoSpaceDN/>
        <w:adjustRightInd/>
        <w:spacing w:after="0"/>
        <w:ind w:left="709"/>
        <w:jc w:val="left"/>
        <w:rPr>
          <w:sz w:val="36"/>
          <w:szCs w:val="36"/>
          <w:lang w:eastAsia="en-GB"/>
        </w:rPr>
      </w:pPr>
    </w:p>
    <w:p w14:paraId="53A13C27" w14:textId="77777777" w:rsidR="00EA56FA" w:rsidRPr="00266108" w:rsidRDefault="00EA56FA" w:rsidP="00EA56FA">
      <w:pPr>
        <w:overflowPunct/>
        <w:autoSpaceDE/>
        <w:autoSpaceDN/>
        <w:adjustRightInd/>
        <w:spacing w:after="0"/>
        <w:ind w:left="709"/>
        <w:jc w:val="left"/>
        <w:rPr>
          <w:sz w:val="24"/>
          <w:szCs w:val="24"/>
          <w:lang w:eastAsia="en-GB"/>
        </w:rPr>
      </w:pPr>
      <w:r w:rsidRPr="00266108">
        <w:rPr>
          <w:sz w:val="24"/>
          <w:szCs w:val="24"/>
          <w:lang w:eastAsia="en-GB"/>
        </w:rPr>
        <w:t>The supplier will provide two key deliverables, namely:</w:t>
      </w:r>
    </w:p>
    <w:p w14:paraId="430F8DEB" w14:textId="77777777" w:rsidR="00A660B6" w:rsidRDefault="00EA56FA" w:rsidP="00A660B6">
      <w:pPr>
        <w:pStyle w:val="ListParagraph"/>
        <w:numPr>
          <w:ilvl w:val="0"/>
          <w:numId w:val="28"/>
        </w:numPr>
        <w:overflowPunct/>
        <w:autoSpaceDE/>
        <w:autoSpaceDN/>
        <w:adjustRightInd/>
        <w:spacing w:after="0"/>
        <w:ind w:left="1134"/>
        <w:jc w:val="left"/>
        <w:rPr>
          <w:sz w:val="24"/>
          <w:szCs w:val="24"/>
          <w:lang w:eastAsia="en-GB"/>
        </w:rPr>
      </w:pPr>
      <w:r w:rsidRPr="00266108">
        <w:rPr>
          <w:sz w:val="24"/>
          <w:szCs w:val="24"/>
          <w:lang w:eastAsia="en-GB"/>
        </w:rPr>
        <w:t>The refreshed and enhanced model, containing the latest data, assumptions and credit modelling methodologies (Excel based); and</w:t>
      </w:r>
    </w:p>
    <w:p w14:paraId="744B9ACF" w14:textId="39B6506B" w:rsidR="00A660B6" w:rsidRPr="00A660B6" w:rsidRDefault="00EA56FA" w:rsidP="00A660B6">
      <w:pPr>
        <w:pStyle w:val="ListParagraph"/>
        <w:numPr>
          <w:ilvl w:val="0"/>
          <w:numId w:val="28"/>
        </w:numPr>
        <w:overflowPunct/>
        <w:autoSpaceDE/>
        <w:autoSpaceDN/>
        <w:adjustRightInd/>
        <w:spacing w:after="0"/>
        <w:ind w:left="1134"/>
        <w:jc w:val="left"/>
        <w:rPr>
          <w:sz w:val="24"/>
          <w:szCs w:val="24"/>
          <w:lang w:eastAsia="en-GB"/>
        </w:rPr>
      </w:pPr>
      <w:r w:rsidRPr="00A660B6">
        <w:rPr>
          <w:sz w:val="24"/>
          <w:szCs w:val="24"/>
          <w:lang w:eastAsia="en-GB"/>
        </w:rPr>
        <w:t>The associated model documentation, outlining the model methodology, key assumptions, and a user guide on how to operate the model (Word based).</w:t>
      </w:r>
      <w:r w:rsidR="00A660B6">
        <w:rPr>
          <w:sz w:val="24"/>
          <w:szCs w:val="24"/>
          <w:lang w:eastAsia="en-GB"/>
        </w:rPr>
        <w:br/>
      </w:r>
    </w:p>
    <w:p w14:paraId="7E61FD7D" w14:textId="7F176BC7" w:rsidR="001F3D5E" w:rsidRPr="00CB6A00" w:rsidRDefault="001F3D5E" w:rsidP="00CB6A00">
      <w:pPr>
        <w:pStyle w:val="ListParagraph"/>
        <w:numPr>
          <w:ilvl w:val="1"/>
          <w:numId w:val="19"/>
        </w:numPr>
        <w:tabs>
          <w:tab w:val="clear" w:pos="2279"/>
          <w:tab w:val="num" w:pos="1560"/>
        </w:tabs>
        <w:overflowPunct/>
        <w:autoSpaceDE/>
        <w:autoSpaceDN/>
        <w:spacing w:after="0"/>
        <w:ind w:left="709" w:hanging="709"/>
        <w:rPr>
          <w:sz w:val="24"/>
        </w:rPr>
      </w:pPr>
      <w:r w:rsidRPr="00CB6A00">
        <w:rPr>
          <w:sz w:val="24"/>
        </w:rPr>
        <w:t xml:space="preserve">The design of the guarantee fee is EU state aid compliant, with the objective of the scheme remaining self-financing over the term of the guarantee’s protection. </w:t>
      </w:r>
    </w:p>
    <w:p w14:paraId="10468DC3" w14:textId="1EC42D33" w:rsidR="001F3D5E" w:rsidRDefault="001F3D5E" w:rsidP="0066765B">
      <w:pPr>
        <w:pStyle w:val="Heading1"/>
        <w:keepNext/>
        <w:numPr>
          <w:ilvl w:val="0"/>
          <w:numId w:val="19"/>
        </w:numPr>
        <w:tabs>
          <w:tab w:val="clear" w:pos="720"/>
        </w:tabs>
        <w:overflowPunct w:val="0"/>
        <w:autoSpaceDE w:val="0"/>
        <w:autoSpaceDN w:val="0"/>
        <w:spacing w:before="240" w:after="120"/>
        <w:textAlignment w:val="baseline"/>
        <w:rPr>
          <w:sz w:val="32"/>
          <w:szCs w:val="32"/>
        </w:rPr>
      </w:pPr>
      <w:bookmarkStart w:id="8" w:name="_Toc297554774"/>
      <w:bookmarkStart w:id="9" w:name="_Toc368573030"/>
      <w:bookmarkStart w:id="10" w:name="_Toc63157209"/>
      <w:bookmarkEnd w:id="4"/>
      <w:r w:rsidRPr="00A832B1">
        <w:rPr>
          <w:sz w:val="32"/>
          <w:szCs w:val="32"/>
        </w:rPr>
        <w:lastRenderedPageBreak/>
        <w:t>SCOPE OF REQUIREMENT</w:t>
      </w:r>
      <w:bookmarkEnd w:id="8"/>
      <w:bookmarkEnd w:id="9"/>
      <w:bookmarkEnd w:id="10"/>
      <w:r w:rsidRPr="00A832B1">
        <w:rPr>
          <w:sz w:val="32"/>
          <w:szCs w:val="32"/>
        </w:rPr>
        <w:t xml:space="preserve"> </w:t>
      </w:r>
    </w:p>
    <w:p w14:paraId="7DB9344C" w14:textId="408EA056" w:rsidR="001F3D5E" w:rsidRPr="001F3D5E" w:rsidRDefault="001F3D5E" w:rsidP="0066765B">
      <w:pPr>
        <w:pStyle w:val="Heading2"/>
        <w:numPr>
          <w:ilvl w:val="1"/>
          <w:numId w:val="19"/>
        </w:numPr>
        <w:tabs>
          <w:tab w:val="clear" w:pos="0"/>
          <w:tab w:val="clear" w:pos="2279"/>
        </w:tabs>
        <w:adjustRightInd w:val="0"/>
        <w:ind w:left="709" w:hanging="709"/>
        <w:jc w:val="both"/>
        <w:rPr>
          <w:rFonts w:cs="Arial"/>
          <w:b w:val="0"/>
          <w:caps w:val="0"/>
          <w:sz w:val="24"/>
        </w:rPr>
      </w:pPr>
      <w:r w:rsidRPr="001F3D5E">
        <w:rPr>
          <w:rFonts w:cs="Arial"/>
          <w:b w:val="0"/>
          <w:caps w:val="0"/>
          <w:sz w:val="24"/>
        </w:rPr>
        <w:t>Expertise is required to study the efficacy of the existing model, to manage an update to run the associated calculations in order to produce a set of expected loss results.</w:t>
      </w:r>
    </w:p>
    <w:p w14:paraId="45184C3C" w14:textId="77777777" w:rsidR="001F3D5E" w:rsidRPr="001F3D5E" w:rsidRDefault="001F3D5E" w:rsidP="0066765B">
      <w:pPr>
        <w:pStyle w:val="Heading2"/>
        <w:numPr>
          <w:ilvl w:val="1"/>
          <w:numId w:val="19"/>
        </w:numPr>
        <w:tabs>
          <w:tab w:val="clear" w:pos="0"/>
          <w:tab w:val="clear" w:pos="2279"/>
        </w:tabs>
        <w:adjustRightInd w:val="0"/>
        <w:ind w:left="709" w:hanging="709"/>
        <w:jc w:val="both"/>
        <w:rPr>
          <w:rFonts w:cs="Arial"/>
          <w:b w:val="0"/>
          <w:caps w:val="0"/>
          <w:sz w:val="24"/>
        </w:rPr>
      </w:pPr>
      <w:r w:rsidRPr="001F3D5E">
        <w:rPr>
          <w:rFonts w:cs="Arial"/>
          <w:b w:val="0"/>
          <w:caps w:val="0"/>
          <w:sz w:val="24"/>
        </w:rPr>
        <w:t xml:space="preserve">Final products will take the form of Microsoft Excel spreadsheets in additional to supporting model use and guidance in the format of a Microsoft Word document. </w:t>
      </w:r>
    </w:p>
    <w:p w14:paraId="503160C1" w14:textId="7C712AF5" w:rsidR="001F3D5E" w:rsidRDefault="001F3D5E" w:rsidP="0066765B">
      <w:pPr>
        <w:pStyle w:val="Heading1"/>
        <w:keepNext/>
        <w:numPr>
          <w:ilvl w:val="0"/>
          <w:numId w:val="19"/>
        </w:numPr>
        <w:spacing w:after="120"/>
        <w:rPr>
          <w:sz w:val="32"/>
          <w:szCs w:val="32"/>
        </w:rPr>
      </w:pPr>
      <w:bookmarkStart w:id="11" w:name="_Toc368573031"/>
      <w:bookmarkStart w:id="12" w:name="_Toc63157210"/>
      <w:bookmarkEnd w:id="5"/>
      <w:r w:rsidRPr="001A45DF">
        <w:rPr>
          <w:sz w:val="32"/>
          <w:szCs w:val="32"/>
        </w:rPr>
        <w:t>THE REQUIREMENT</w:t>
      </w:r>
      <w:bookmarkEnd w:id="11"/>
      <w:bookmarkEnd w:id="12"/>
    </w:p>
    <w:p w14:paraId="1159A67B" w14:textId="77777777" w:rsidR="001F3D5E" w:rsidRPr="001F3D5E" w:rsidRDefault="001F3D5E" w:rsidP="0066765B">
      <w:pPr>
        <w:pStyle w:val="Heading2"/>
        <w:numPr>
          <w:ilvl w:val="1"/>
          <w:numId w:val="19"/>
        </w:numPr>
        <w:tabs>
          <w:tab w:val="clear" w:pos="0"/>
          <w:tab w:val="clear" w:pos="2279"/>
        </w:tabs>
        <w:adjustRightInd w:val="0"/>
        <w:ind w:left="709" w:hanging="709"/>
        <w:jc w:val="both"/>
        <w:rPr>
          <w:rFonts w:cs="Arial"/>
          <w:b w:val="0"/>
          <w:caps w:val="0"/>
          <w:sz w:val="24"/>
        </w:rPr>
      </w:pPr>
      <w:r w:rsidRPr="001F3D5E">
        <w:rPr>
          <w:rFonts w:cs="Arial"/>
          <w:b w:val="0"/>
          <w:caps w:val="0"/>
          <w:sz w:val="24"/>
        </w:rPr>
        <w:t xml:space="preserve">The Supplier shall analyse to assess the efficacy of the existing model to calculate expected losses under the scheme design. </w:t>
      </w:r>
    </w:p>
    <w:p w14:paraId="37547268" w14:textId="77777777" w:rsidR="001F3D5E" w:rsidRPr="001F3D5E" w:rsidRDefault="001F3D5E" w:rsidP="0066765B">
      <w:pPr>
        <w:pStyle w:val="Heading2"/>
        <w:numPr>
          <w:ilvl w:val="1"/>
          <w:numId w:val="19"/>
        </w:numPr>
        <w:tabs>
          <w:tab w:val="clear" w:pos="0"/>
          <w:tab w:val="clear" w:pos="2279"/>
        </w:tabs>
        <w:adjustRightInd w:val="0"/>
        <w:ind w:left="709" w:hanging="709"/>
        <w:jc w:val="both"/>
        <w:rPr>
          <w:rFonts w:cs="Arial"/>
          <w:b w:val="0"/>
          <w:caps w:val="0"/>
          <w:sz w:val="24"/>
        </w:rPr>
      </w:pPr>
      <w:r w:rsidRPr="001F3D5E">
        <w:rPr>
          <w:rFonts w:cs="Arial"/>
          <w:b w:val="0"/>
          <w:caps w:val="0"/>
          <w:sz w:val="24"/>
        </w:rPr>
        <w:t xml:space="preserve">This will consider the model structure, information inputs and assumptions used to achieve overarching policy objectives. </w:t>
      </w:r>
    </w:p>
    <w:p w14:paraId="05C64ACA" w14:textId="2333AEB0" w:rsidR="001F3D5E" w:rsidRPr="00E13A16" w:rsidRDefault="001F3D5E" w:rsidP="00E13A16">
      <w:pPr>
        <w:pStyle w:val="Heading2"/>
        <w:numPr>
          <w:ilvl w:val="1"/>
          <w:numId w:val="19"/>
        </w:numPr>
        <w:tabs>
          <w:tab w:val="clear" w:pos="0"/>
          <w:tab w:val="clear" w:pos="2279"/>
        </w:tabs>
        <w:adjustRightInd w:val="0"/>
        <w:ind w:left="709" w:hanging="709"/>
        <w:jc w:val="both"/>
        <w:rPr>
          <w:rFonts w:cs="Arial"/>
          <w:b w:val="0"/>
          <w:caps w:val="0"/>
          <w:sz w:val="24"/>
        </w:rPr>
      </w:pPr>
      <w:r w:rsidRPr="001F3D5E">
        <w:rPr>
          <w:rFonts w:cs="Arial"/>
          <w:b w:val="0"/>
          <w:caps w:val="0"/>
          <w:sz w:val="24"/>
        </w:rPr>
        <w:t>This will include:</w:t>
      </w:r>
    </w:p>
    <w:p w14:paraId="232FDA7C" w14:textId="4C313017" w:rsidR="001F3D5E" w:rsidRPr="00E84CEB" w:rsidRDefault="001F3D5E" w:rsidP="0066765B">
      <w:pPr>
        <w:pStyle w:val="ListParagraph"/>
        <w:numPr>
          <w:ilvl w:val="0"/>
          <w:numId w:val="23"/>
        </w:numPr>
        <w:overflowPunct/>
        <w:autoSpaceDE/>
        <w:autoSpaceDN/>
        <w:adjustRightInd/>
        <w:spacing w:after="160" w:line="259" w:lineRule="auto"/>
        <w:textAlignment w:val="auto"/>
        <w:rPr>
          <w:sz w:val="24"/>
        </w:rPr>
      </w:pPr>
      <w:r w:rsidRPr="00E84CEB">
        <w:rPr>
          <w:sz w:val="24"/>
        </w:rPr>
        <w:t>Review the model components in its ability to calculate expected</w:t>
      </w:r>
      <w:r w:rsidR="003E678F">
        <w:rPr>
          <w:sz w:val="24"/>
        </w:rPr>
        <w:t xml:space="preserve"> losses.</w:t>
      </w:r>
      <w:r w:rsidRPr="00E84CEB">
        <w:rPr>
          <w:sz w:val="24"/>
        </w:rPr>
        <w:t xml:space="preserve"> </w:t>
      </w:r>
    </w:p>
    <w:p w14:paraId="7DDD9C3D" w14:textId="4EB85770" w:rsidR="001F3D5E" w:rsidRPr="00E84CEB" w:rsidRDefault="001F3D5E" w:rsidP="0066765B">
      <w:pPr>
        <w:pStyle w:val="ListParagraph"/>
        <w:numPr>
          <w:ilvl w:val="0"/>
          <w:numId w:val="23"/>
        </w:numPr>
        <w:overflowPunct/>
        <w:autoSpaceDE/>
        <w:autoSpaceDN/>
        <w:adjustRightInd/>
        <w:spacing w:after="160" w:line="259" w:lineRule="auto"/>
        <w:textAlignment w:val="auto"/>
        <w:rPr>
          <w:sz w:val="24"/>
        </w:rPr>
      </w:pPr>
      <w:r w:rsidRPr="00E84CEB">
        <w:rPr>
          <w:sz w:val="24"/>
        </w:rPr>
        <w:t>Produce a set of practical suggestions and options to improve the model design to calculate expected losses.</w:t>
      </w:r>
    </w:p>
    <w:p w14:paraId="39BFBE28" w14:textId="77777777" w:rsidR="001F3D5E" w:rsidRPr="00E84CEB" w:rsidRDefault="001F3D5E" w:rsidP="0066765B">
      <w:pPr>
        <w:pStyle w:val="ListParagraph"/>
        <w:numPr>
          <w:ilvl w:val="0"/>
          <w:numId w:val="23"/>
        </w:numPr>
        <w:overflowPunct/>
        <w:autoSpaceDE/>
        <w:autoSpaceDN/>
        <w:adjustRightInd/>
        <w:spacing w:after="160" w:line="259" w:lineRule="auto"/>
        <w:textAlignment w:val="auto"/>
        <w:rPr>
          <w:sz w:val="24"/>
        </w:rPr>
      </w:pPr>
      <w:r w:rsidRPr="00E84CEB">
        <w:rPr>
          <w:sz w:val="24"/>
        </w:rPr>
        <w:t>Implement improvements to the model following the presentation of the findings and HM Treasury feedback.</w:t>
      </w:r>
    </w:p>
    <w:p w14:paraId="0BEED0E3" w14:textId="77777777" w:rsidR="001F3D5E" w:rsidRPr="00E84CEB" w:rsidRDefault="001F3D5E" w:rsidP="0066765B">
      <w:pPr>
        <w:pStyle w:val="ListParagraph"/>
        <w:numPr>
          <w:ilvl w:val="0"/>
          <w:numId w:val="23"/>
        </w:numPr>
        <w:overflowPunct/>
        <w:autoSpaceDE/>
        <w:autoSpaceDN/>
        <w:adjustRightInd/>
        <w:spacing w:after="160" w:line="259" w:lineRule="auto"/>
        <w:textAlignment w:val="auto"/>
        <w:rPr>
          <w:sz w:val="24"/>
        </w:rPr>
      </w:pPr>
      <w:r w:rsidRPr="00E84CEB">
        <w:rPr>
          <w:sz w:val="24"/>
        </w:rPr>
        <w:t>Review and complete a health check of the model to ensure that macros, cell links and other spreadsheet components are fully functioning.</w:t>
      </w:r>
    </w:p>
    <w:p w14:paraId="48EBD425" w14:textId="2CD69F79" w:rsidR="001F3D5E" w:rsidRPr="00E84CEB" w:rsidRDefault="00EB420E" w:rsidP="001F3D5E">
      <w:pPr>
        <w:ind w:left="720" w:hanging="720"/>
        <w:rPr>
          <w:sz w:val="24"/>
        </w:rPr>
      </w:pPr>
      <w:r>
        <w:rPr>
          <w:sz w:val="24"/>
        </w:rPr>
        <w:t>4</w:t>
      </w:r>
      <w:r w:rsidR="001F3D5E">
        <w:rPr>
          <w:sz w:val="24"/>
        </w:rPr>
        <w:t>.4</w:t>
      </w:r>
      <w:r w:rsidR="001F3D5E">
        <w:rPr>
          <w:sz w:val="24"/>
        </w:rPr>
        <w:tab/>
        <w:t>The Supplier will provide</w:t>
      </w:r>
      <w:r w:rsidR="001F3D5E" w:rsidRPr="00E84CEB">
        <w:rPr>
          <w:sz w:val="24"/>
        </w:rPr>
        <w:t xml:space="preserve"> an update of the model in order to run the associated calculations and produce a set of expected loss results.</w:t>
      </w:r>
      <w:r>
        <w:rPr>
          <w:sz w:val="24"/>
        </w:rPr>
        <w:t xml:space="preserve"> The enhancements will be to ensure that the model is aligned to current market practice, assumptions and data.  A healthcheck of the original model will also be performed. </w:t>
      </w:r>
      <w:r w:rsidR="00DD2D1A">
        <w:rPr>
          <w:sz w:val="24"/>
        </w:rPr>
        <w:t xml:space="preserve">The final model will not be released until the HM Treasury sign </w:t>
      </w:r>
      <w:r w:rsidR="00DD2D1A" w:rsidRPr="00DD2D1A">
        <w:rPr>
          <w:sz w:val="24"/>
        </w:rPr>
        <w:t>an acceptance letter in the form set out in A</w:t>
      </w:r>
      <w:r w:rsidR="00DD2D1A">
        <w:rPr>
          <w:sz w:val="24"/>
        </w:rPr>
        <w:t xml:space="preserve">nnex B. Once this has been signed and agreed the final model will be released. </w:t>
      </w:r>
      <w:r w:rsidR="00DD2D1A" w:rsidRPr="00DD2D1A">
        <w:rPr>
          <w:sz w:val="24"/>
        </w:rPr>
        <w:t xml:space="preserve"> </w:t>
      </w:r>
    </w:p>
    <w:p w14:paraId="3418A4D7" w14:textId="40B0AC10" w:rsidR="001F3D5E" w:rsidRPr="00E84CEB" w:rsidRDefault="00EB420E" w:rsidP="001F3D5E">
      <w:pPr>
        <w:ind w:left="720" w:hanging="720"/>
        <w:rPr>
          <w:sz w:val="24"/>
        </w:rPr>
      </w:pPr>
      <w:r>
        <w:rPr>
          <w:sz w:val="24"/>
        </w:rPr>
        <w:t>4</w:t>
      </w:r>
      <w:r w:rsidR="001F3D5E" w:rsidRPr="00E84CEB">
        <w:rPr>
          <w:sz w:val="24"/>
        </w:rPr>
        <w:t>.5</w:t>
      </w:r>
      <w:r w:rsidR="001F3D5E" w:rsidRPr="00E84CEB">
        <w:rPr>
          <w:sz w:val="24"/>
        </w:rPr>
        <w:tab/>
        <w:t xml:space="preserve">This will require engagement with HM Treasury, regulators and prospective scheme participants. </w:t>
      </w:r>
    </w:p>
    <w:p w14:paraId="1B97D3B9" w14:textId="54C5CA1D" w:rsidR="001F3D5E" w:rsidRPr="00E84CEB" w:rsidRDefault="00EB420E" w:rsidP="001F3D5E">
      <w:pPr>
        <w:ind w:left="720" w:hanging="720"/>
        <w:rPr>
          <w:sz w:val="24"/>
        </w:rPr>
      </w:pPr>
      <w:r>
        <w:rPr>
          <w:sz w:val="24"/>
        </w:rPr>
        <w:t>4</w:t>
      </w:r>
      <w:r w:rsidR="001F3D5E" w:rsidRPr="00E84CEB">
        <w:rPr>
          <w:sz w:val="24"/>
        </w:rPr>
        <w:t>.6</w:t>
      </w:r>
      <w:r w:rsidR="001F3D5E" w:rsidRPr="00E84CEB">
        <w:rPr>
          <w:sz w:val="24"/>
        </w:rPr>
        <w:tab/>
        <w:t>This</w:t>
      </w:r>
      <w:r w:rsidR="001F3D5E">
        <w:rPr>
          <w:sz w:val="24"/>
        </w:rPr>
        <w:t xml:space="preserve"> will</w:t>
      </w:r>
      <w:r w:rsidR="001F3D5E" w:rsidRPr="00E84CEB">
        <w:rPr>
          <w:sz w:val="24"/>
        </w:rPr>
        <w:t xml:space="preserve"> include:</w:t>
      </w:r>
    </w:p>
    <w:p w14:paraId="2AA2260B" w14:textId="77777777" w:rsidR="001F3D5E" w:rsidRPr="00E84CEB" w:rsidRDefault="001F3D5E" w:rsidP="0066765B">
      <w:pPr>
        <w:pStyle w:val="ListParagraph"/>
        <w:numPr>
          <w:ilvl w:val="0"/>
          <w:numId w:val="23"/>
        </w:numPr>
        <w:overflowPunct/>
        <w:autoSpaceDE/>
        <w:autoSpaceDN/>
        <w:adjustRightInd/>
        <w:spacing w:after="160" w:line="259" w:lineRule="auto"/>
        <w:textAlignment w:val="auto"/>
        <w:rPr>
          <w:sz w:val="24"/>
        </w:rPr>
      </w:pPr>
      <w:r w:rsidRPr="00E84CEB">
        <w:rPr>
          <w:sz w:val="24"/>
        </w:rPr>
        <w:t xml:space="preserve">Work with HM Treasury to commission historical data and supporting information from prospective scheme participants to inform the model. </w:t>
      </w:r>
    </w:p>
    <w:p w14:paraId="299A3290" w14:textId="77777777" w:rsidR="001F3D5E" w:rsidRPr="00E84CEB" w:rsidRDefault="001F3D5E" w:rsidP="0066765B">
      <w:pPr>
        <w:pStyle w:val="ListParagraph"/>
        <w:numPr>
          <w:ilvl w:val="0"/>
          <w:numId w:val="23"/>
        </w:numPr>
        <w:overflowPunct/>
        <w:autoSpaceDE/>
        <w:autoSpaceDN/>
        <w:adjustRightInd/>
        <w:spacing w:after="160" w:line="259" w:lineRule="auto"/>
        <w:textAlignment w:val="auto"/>
        <w:rPr>
          <w:sz w:val="24"/>
        </w:rPr>
      </w:pPr>
      <w:r w:rsidRPr="00E84CEB">
        <w:rPr>
          <w:sz w:val="24"/>
        </w:rPr>
        <w:t>Analyse the data and supporting information collected to draw key conclusions, update and calculate key expected loss model assumptions. This should include elements like loan realisations, prepayments, loan characteristics as well as the probability of default.</w:t>
      </w:r>
    </w:p>
    <w:p w14:paraId="1B928B7E" w14:textId="484E02E5" w:rsidR="001F3D5E" w:rsidRPr="00E84CEB" w:rsidRDefault="001F3D5E" w:rsidP="0066765B">
      <w:pPr>
        <w:pStyle w:val="ListParagraph"/>
        <w:numPr>
          <w:ilvl w:val="0"/>
          <w:numId w:val="23"/>
        </w:numPr>
        <w:overflowPunct/>
        <w:autoSpaceDE/>
        <w:autoSpaceDN/>
        <w:adjustRightInd/>
        <w:spacing w:after="160" w:line="259" w:lineRule="auto"/>
        <w:textAlignment w:val="auto"/>
        <w:rPr>
          <w:sz w:val="24"/>
        </w:rPr>
      </w:pPr>
      <w:r w:rsidRPr="00E84CEB">
        <w:rPr>
          <w:sz w:val="24"/>
        </w:rPr>
        <w:lastRenderedPageBreak/>
        <w:t>In line with EU Commission state aid guidance and considering the existing model calculation methodology.</w:t>
      </w:r>
    </w:p>
    <w:p w14:paraId="5FFE17B2" w14:textId="73D1D4FE" w:rsidR="001F3D5E" w:rsidRDefault="001F3D5E" w:rsidP="0066765B">
      <w:pPr>
        <w:pStyle w:val="ListParagraph"/>
        <w:numPr>
          <w:ilvl w:val="0"/>
          <w:numId w:val="23"/>
        </w:numPr>
        <w:overflowPunct/>
        <w:autoSpaceDE/>
        <w:autoSpaceDN/>
        <w:adjustRightInd/>
        <w:spacing w:after="160" w:line="259" w:lineRule="auto"/>
        <w:textAlignment w:val="auto"/>
        <w:rPr>
          <w:sz w:val="24"/>
        </w:rPr>
      </w:pPr>
      <w:r w:rsidRPr="00E84CEB">
        <w:rPr>
          <w:sz w:val="24"/>
        </w:rPr>
        <w:t xml:space="preserve">Run the model to produce a set of results for expected loss. Iterate and produce results based on HM Treasury feedback. </w:t>
      </w:r>
    </w:p>
    <w:p w14:paraId="31DFE6F9" w14:textId="77777777" w:rsidR="001F3D5E" w:rsidRPr="001F3D5E" w:rsidRDefault="001F3D5E" w:rsidP="0066765B">
      <w:pPr>
        <w:pStyle w:val="ListParagraph"/>
        <w:numPr>
          <w:ilvl w:val="0"/>
          <w:numId w:val="23"/>
        </w:numPr>
        <w:overflowPunct/>
        <w:autoSpaceDE/>
        <w:autoSpaceDN/>
        <w:adjustRightInd/>
        <w:spacing w:after="160" w:line="259" w:lineRule="auto"/>
        <w:textAlignment w:val="auto"/>
        <w:rPr>
          <w:sz w:val="24"/>
        </w:rPr>
      </w:pPr>
      <w:r w:rsidRPr="00F439B7">
        <w:rPr>
          <w:sz w:val="24"/>
        </w:rPr>
        <w:t>Embed knowledge in HM Treasury to independently update and run the model, supported by producing a clear set of model guidance documentation.</w:t>
      </w:r>
      <w:bookmarkStart w:id="13" w:name="_Toc302637211"/>
    </w:p>
    <w:p w14:paraId="75ACBA17" w14:textId="2ED6E11F" w:rsidR="001F3D5E" w:rsidRPr="001A45DF" w:rsidRDefault="001F3D5E" w:rsidP="0066765B">
      <w:pPr>
        <w:pStyle w:val="Heading1"/>
        <w:keepNext/>
        <w:numPr>
          <w:ilvl w:val="0"/>
          <w:numId w:val="19"/>
        </w:numPr>
        <w:tabs>
          <w:tab w:val="clear" w:pos="720"/>
          <w:tab w:val="num" w:pos="0"/>
        </w:tabs>
        <w:overflowPunct w:val="0"/>
        <w:autoSpaceDE w:val="0"/>
        <w:autoSpaceDN w:val="0"/>
        <w:spacing w:after="120"/>
        <w:ind w:left="709" w:hanging="709"/>
        <w:textAlignment w:val="baseline"/>
        <w:rPr>
          <w:rFonts w:cs="Arial"/>
          <w:sz w:val="32"/>
          <w:szCs w:val="32"/>
        </w:rPr>
      </w:pPr>
      <w:bookmarkStart w:id="14" w:name="_Toc368573033"/>
      <w:bookmarkStart w:id="15" w:name="_Toc63157211"/>
      <w:r w:rsidRPr="001A45DF">
        <w:rPr>
          <w:rFonts w:cs="Arial"/>
          <w:sz w:val="32"/>
          <w:szCs w:val="32"/>
        </w:rPr>
        <w:t>MANAGEMENT INFORMATION/REPORTING</w:t>
      </w:r>
      <w:bookmarkEnd w:id="14"/>
      <w:bookmarkEnd w:id="15"/>
    </w:p>
    <w:p w14:paraId="7E6C0A2D" w14:textId="3DE2EF20" w:rsidR="001F3D5E" w:rsidRPr="001F3D5E" w:rsidRDefault="001F3D5E" w:rsidP="0066765B">
      <w:pPr>
        <w:pStyle w:val="ListParagraph"/>
        <w:numPr>
          <w:ilvl w:val="0"/>
          <w:numId w:val="23"/>
        </w:numPr>
        <w:overflowPunct/>
        <w:autoSpaceDE/>
        <w:autoSpaceDN/>
        <w:adjustRightInd/>
        <w:spacing w:after="160" w:line="259" w:lineRule="auto"/>
        <w:textAlignment w:val="auto"/>
        <w:rPr>
          <w:sz w:val="24"/>
        </w:rPr>
      </w:pPr>
      <w:r w:rsidRPr="001F3D5E">
        <w:rPr>
          <w:sz w:val="24"/>
        </w:rPr>
        <w:t>Prior to start, a meeting will take place to discuss the activities that will take place between the nominated supplier leads and HM Treasury officials.</w:t>
      </w:r>
    </w:p>
    <w:p w14:paraId="11CF4A13" w14:textId="77777777" w:rsidR="001F3D5E" w:rsidRPr="001F3D5E" w:rsidRDefault="001F3D5E" w:rsidP="0066765B">
      <w:pPr>
        <w:pStyle w:val="ListParagraph"/>
        <w:numPr>
          <w:ilvl w:val="0"/>
          <w:numId w:val="23"/>
        </w:numPr>
        <w:overflowPunct/>
        <w:autoSpaceDE/>
        <w:autoSpaceDN/>
        <w:adjustRightInd/>
        <w:spacing w:after="160" w:line="259" w:lineRule="auto"/>
        <w:textAlignment w:val="auto"/>
        <w:rPr>
          <w:sz w:val="24"/>
        </w:rPr>
      </w:pPr>
      <w:r w:rsidRPr="001F3D5E">
        <w:rPr>
          <w:sz w:val="24"/>
        </w:rPr>
        <w:t xml:space="preserve">Reporting will also include contractual work done to date.  </w:t>
      </w:r>
    </w:p>
    <w:p w14:paraId="585979C4" w14:textId="77777777" w:rsidR="001F3D5E" w:rsidRPr="001F3D5E" w:rsidRDefault="001F3D5E" w:rsidP="0066765B">
      <w:pPr>
        <w:pStyle w:val="ListParagraph"/>
        <w:numPr>
          <w:ilvl w:val="0"/>
          <w:numId w:val="23"/>
        </w:numPr>
        <w:overflowPunct/>
        <w:autoSpaceDE/>
        <w:autoSpaceDN/>
        <w:adjustRightInd/>
        <w:spacing w:after="160" w:line="259" w:lineRule="auto"/>
        <w:textAlignment w:val="auto"/>
        <w:rPr>
          <w:sz w:val="24"/>
        </w:rPr>
      </w:pPr>
      <w:r w:rsidRPr="001F3D5E">
        <w:rPr>
          <w:sz w:val="24"/>
        </w:rPr>
        <w:t>Any further reporting requirements will be discussed with HM Treasury.</w:t>
      </w:r>
    </w:p>
    <w:p w14:paraId="696ACA63" w14:textId="77777777" w:rsidR="001F3D5E" w:rsidRPr="001A45DF" w:rsidRDefault="001F3D5E" w:rsidP="0066765B">
      <w:pPr>
        <w:pStyle w:val="Heading1"/>
        <w:keepNext/>
        <w:numPr>
          <w:ilvl w:val="0"/>
          <w:numId w:val="19"/>
        </w:numPr>
        <w:tabs>
          <w:tab w:val="clear" w:pos="720"/>
          <w:tab w:val="num" w:pos="0"/>
        </w:tabs>
        <w:overflowPunct w:val="0"/>
        <w:autoSpaceDE w:val="0"/>
        <w:autoSpaceDN w:val="0"/>
        <w:spacing w:after="120"/>
        <w:ind w:left="709" w:hanging="709"/>
        <w:textAlignment w:val="baseline"/>
        <w:rPr>
          <w:rFonts w:cs="Arial"/>
          <w:sz w:val="32"/>
          <w:szCs w:val="32"/>
        </w:rPr>
      </w:pPr>
      <w:bookmarkStart w:id="16" w:name="_Toc368573038"/>
      <w:bookmarkStart w:id="17" w:name="_Toc63157213"/>
      <w:r w:rsidRPr="001A45DF">
        <w:rPr>
          <w:rFonts w:cs="Arial"/>
          <w:sz w:val="32"/>
          <w:szCs w:val="32"/>
        </w:rPr>
        <w:t>STAFF AND CUSTOMER SERVICE</w:t>
      </w:r>
      <w:bookmarkEnd w:id="16"/>
      <w:bookmarkEnd w:id="17"/>
    </w:p>
    <w:p w14:paraId="40E332EC" w14:textId="6841EF1D" w:rsidR="001F3D5E" w:rsidRPr="001F3D5E" w:rsidRDefault="001F3D5E" w:rsidP="0066765B">
      <w:pPr>
        <w:pStyle w:val="Heading2"/>
        <w:numPr>
          <w:ilvl w:val="1"/>
          <w:numId w:val="19"/>
        </w:numPr>
        <w:tabs>
          <w:tab w:val="clear" w:pos="0"/>
          <w:tab w:val="num" w:pos="709"/>
        </w:tabs>
        <w:adjustRightInd w:val="0"/>
        <w:spacing w:after="120"/>
        <w:ind w:left="709" w:hanging="709"/>
        <w:jc w:val="both"/>
        <w:rPr>
          <w:rFonts w:cs="Arial"/>
          <w:b w:val="0"/>
          <w:caps w:val="0"/>
          <w:sz w:val="24"/>
        </w:rPr>
      </w:pPr>
      <w:r w:rsidRPr="001F3D5E">
        <w:rPr>
          <w:rFonts w:cs="Arial"/>
          <w:b w:val="0"/>
          <w:caps w:val="0"/>
          <w:sz w:val="24"/>
        </w:rPr>
        <w:t xml:space="preserve">The </w:t>
      </w:r>
      <w:r w:rsidR="00C93D5C">
        <w:rPr>
          <w:rFonts w:cs="Arial"/>
          <w:b w:val="0"/>
          <w:caps w:val="0"/>
          <w:sz w:val="24"/>
        </w:rPr>
        <w:t>S</w:t>
      </w:r>
      <w:r w:rsidR="00C93D5C" w:rsidRPr="001F3D5E">
        <w:rPr>
          <w:rFonts w:cs="Arial"/>
          <w:b w:val="0"/>
          <w:caps w:val="0"/>
          <w:sz w:val="24"/>
        </w:rPr>
        <w:t xml:space="preserve">upplier </w:t>
      </w:r>
      <w:r w:rsidRPr="001F3D5E">
        <w:rPr>
          <w:rFonts w:cs="Arial"/>
          <w:b w:val="0"/>
          <w:caps w:val="0"/>
          <w:sz w:val="24"/>
        </w:rPr>
        <w:t>shall provide a sufficient level of resource throughout the duration of the contract in order to consistently deliver a quality service.</w:t>
      </w:r>
    </w:p>
    <w:p w14:paraId="67256458" w14:textId="004552C3" w:rsidR="001F3D5E" w:rsidRPr="001F3D5E" w:rsidRDefault="001F3D5E" w:rsidP="0066765B">
      <w:pPr>
        <w:pStyle w:val="Heading2"/>
        <w:numPr>
          <w:ilvl w:val="1"/>
          <w:numId w:val="19"/>
        </w:numPr>
        <w:tabs>
          <w:tab w:val="clear" w:pos="0"/>
          <w:tab w:val="num" w:pos="709"/>
        </w:tabs>
        <w:adjustRightInd w:val="0"/>
        <w:spacing w:after="120"/>
        <w:ind w:left="709" w:hanging="709"/>
        <w:jc w:val="both"/>
        <w:rPr>
          <w:rFonts w:cs="Arial"/>
          <w:b w:val="0"/>
          <w:caps w:val="0"/>
          <w:sz w:val="24"/>
        </w:rPr>
      </w:pPr>
      <w:r w:rsidRPr="001F3D5E">
        <w:rPr>
          <w:rFonts w:cs="Arial"/>
          <w:b w:val="0"/>
          <w:caps w:val="0"/>
          <w:sz w:val="24"/>
        </w:rPr>
        <w:t xml:space="preserve">The </w:t>
      </w:r>
      <w:r w:rsidR="00C93D5C">
        <w:rPr>
          <w:rFonts w:cs="Arial"/>
          <w:b w:val="0"/>
          <w:caps w:val="0"/>
          <w:sz w:val="24"/>
        </w:rPr>
        <w:t>S</w:t>
      </w:r>
      <w:r w:rsidR="00C93D5C" w:rsidRPr="001F3D5E">
        <w:rPr>
          <w:rFonts w:cs="Arial"/>
          <w:b w:val="0"/>
          <w:caps w:val="0"/>
          <w:sz w:val="24"/>
        </w:rPr>
        <w:t xml:space="preserve">upplier’s </w:t>
      </w:r>
      <w:r w:rsidRPr="001F3D5E">
        <w:rPr>
          <w:rFonts w:cs="Arial"/>
          <w:b w:val="0"/>
          <w:caps w:val="0"/>
          <w:sz w:val="24"/>
        </w:rPr>
        <w:t xml:space="preserve">staff assigned to the contract shall have the relevant qualifications and experience to deliver the contract to the required standard. </w:t>
      </w:r>
    </w:p>
    <w:p w14:paraId="2087714B" w14:textId="77777777" w:rsidR="001F3D5E" w:rsidRPr="001F3D5E" w:rsidRDefault="001F3D5E" w:rsidP="0066765B">
      <w:pPr>
        <w:pStyle w:val="Heading2"/>
        <w:numPr>
          <w:ilvl w:val="1"/>
          <w:numId w:val="19"/>
        </w:numPr>
        <w:tabs>
          <w:tab w:val="clear" w:pos="0"/>
          <w:tab w:val="num" w:pos="709"/>
        </w:tabs>
        <w:adjustRightInd w:val="0"/>
        <w:spacing w:after="120"/>
        <w:ind w:left="709" w:hanging="709"/>
        <w:jc w:val="both"/>
        <w:rPr>
          <w:rFonts w:cs="Arial"/>
          <w:b w:val="0"/>
          <w:caps w:val="0"/>
          <w:sz w:val="24"/>
        </w:rPr>
      </w:pPr>
      <w:r w:rsidRPr="001F3D5E">
        <w:rPr>
          <w:rFonts w:cs="Arial"/>
          <w:b w:val="0"/>
          <w:caps w:val="0"/>
          <w:sz w:val="24"/>
        </w:rPr>
        <w:t xml:space="preserve">The Supplier shall ensure that staff understand the HM Treasury’s vision and objectives and will provide excellent customer service to HM Treasury throughout the duration of the contract.  </w:t>
      </w:r>
    </w:p>
    <w:p w14:paraId="0711FE40" w14:textId="77777777" w:rsidR="001F3D5E" w:rsidRPr="001A45DF" w:rsidRDefault="001F3D5E" w:rsidP="0066765B">
      <w:pPr>
        <w:pStyle w:val="Heading1"/>
        <w:keepNext/>
        <w:numPr>
          <w:ilvl w:val="0"/>
          <w:numId w:val="19"/>
        </w:numPr>
        <w:tabs>
          <w:tab w:val="clear" w:pos="720"/>
          <w:tab w:val="num" w:pos="0"/>
        </w:tabs>
        <w:overflowPunct w:val="0"/>
        <w:autoSpaceDE w:val="0"/>
        <w:autoSpaceDN w:val="0"/>
        <w:spacing w:after="120"/>
        <w:ind w:left="709" w:hanging="709"/>
        <w:textAlignment w:val="baseline"/>
        <w:rPr>
          <w:rFonts w:cs="Arial"/>
          <w:sz w:val="32"/>
          <w:szCs w:val="32"/>
        </w:rPr>
      </w:pPr>
      <w:bookmarkStart w:id="18" w:name="_Toc63157214"/>
      <w:r w:rsidRPr="001A45DF">
        <w:rPr>
          <w:rFonts w:cs="Arial"/>
          <w:sz w:val="32"/>
          <w:szCs w:val="32"/>
        </w:rPr>
        <w:t>CONTRACT MANAGEMENT</w:t>
      </w:r>
      <w:bookmarkEnd w:id="18"/>
      <w:r w:rsidRPr="001A45DF">
        <w:rPr>
          <w:rFonts w:cs="Arial"/>
          <w:sz w:val="32"/>
          <w:szCs w:val="32"/>
        </w:rPr>
        <w:t xml:space="preserve"> </w:t>
      </w:r>
    </w:p>
    <w:p w14:paraId="585392F9" w14:textId="77777777" w:rsidR="001F3D5E" w:rsidRPr="001F3D5E" w:rsidRDefault="001F3D5E" w:rsidP="0066765B">
      <w:pPr>
        <w:pStyle w:val="Heading2"/>
        <w:numPr>
          <w:ilvl w:val="1"/>
          <w:numId w:val="19"/>
        </w:numPr>
        <w:tabs>
          <w:tab w:val="clear" w:pos="0"/>
          <w:tab w:val="num" w:pos="709"/>
        </w:tabs>
        <w:adjustRightInd w:val="0"/>
        <w:spacing w:after="120"/>
        <w:ind w:left="709" w:hanging="709"/>
        <w:jc w:val="both"/>
        <w:rPr>
          <w:rFonts w:cs="Arial"/>
          <w:b w:val="0"/>
          <w:caps w:val="0"/>
          <w:sz w:val="24"/>
        </w:rPr>
      </w:pPr>
      <w:r w:rsidRPr="001F3D5E">
        <w:rPr>
          <w:rFonts w:cs="Arial"/>
          <w:b w:val="0"/>
          <w:caps w:val="0"/>
          <w:sz w:val="24"/>
        </w:rPr>
        <w:t>Attendance at Contract Review meetings shall be at the Supplier’s own expense.</w:t>
      </w:r>
    </w:p>
    <w:p w14:paraId="193A3D5D" w14:textId="76A4089C" w:rsidR="001F3D5E" w:rsidRPr="009106C8" w:rsidRDefault="001F3D5E" w:rsidP="0066765B">
      <w:pPr>
        <w:pStyle w:val="Heading1"/>
        <w:keepNext/>
        <w:numPr>
          <w:ilvl w:val="0"/>
          <w:numId w:val="19"/>
        </w:numPr>
        <w:spacing w:after="120"/>
        <w:rPr>
          <w:sz w:val="32"/>
          <w:szCs w:val="32"/>
        </w:rPr>
      </w:pPr>
      <w:bookmarkStart w:id="19" w:name="_Toc368573043"/>
      <w:bookmarkStart w:id="20" w:name="_Toc63157215"/>
      <w:bookmarkEnd w:id="13"/>
      <w:r w:rsidRPr="009106C8">
        <w:rPr>
          <w:sz w:val="32"/>
          <w:szCs w:val="32"/>
        </w:rPr>
        <w:t>LOCATION</w:t>
      </w:r>
      <w:bookmarkEnd w:id="19"/>
      <w:bookmarkEnd w:id="20"/>
      <w:r w:rsidRPr="009106C8">
        <w:rPr>
          <w:sz w:val="32"/>
          <w:szCs w:val="32"/>
        </w:rPr>
        <w:t xml:space="preserve"> </w:t>
      </w:r>
    </w:p>
    <w:p w14:paraId="6A50E9A1" w14:textId="77777777" w:rsidR="001F3D5E" w:rsidRPr="001F3D5E" w:rsidRDefault="001F3D5E" w:rsidP="0066765B">
      <w:pPr>
        <w:pStyle w:val="Heading2"/>
        <w:numPr>
          <w:ilvl w:val="1"/>
          <w:numId w:val="19"/>
        </w:numPr>
        <w:tabs>
          <w:tab w:val="clear" w:pos="0"/>
          <w:tab w:val="num" w:pos="720"/>
        </w:tabs>
        <w:adjustRightInd w:val="0"/>
        <w:spacing w:after="120"/>
        <w:ind w:left="709" w:hanging="709"/>
        <w:jc w:val="both"/>
        <w:rPr>
          <w:rFonts w:cs="Arial"/>
          <w:b w:val="0"/>
          <w:caps w:val="0"/>
          <w:sz w:val="24"/>
        </w:rPr>
      </w:pPr>
      <w:r w:rsidRPr="001F3D5E">
        <w:rPr>
          <w:rFonts w:cs="Arial"/>
          <w:b w:val="0"/>
          <w:caps w:val="0"/>
          <w:sz w:val="24"/>
        </w:rPr>
        <w:t xml:space="preserve">The location of the Services will be carried out in Central London. </w:t>
      </w:r>
    </w:p>
    <w:p w14:paraId="3D1FC551" w14:textId="77777777" w:rsidR="001F3D5E" w:rsidRPr="001F3D5E" w:rsidRDefault="001F3D5E" w:rsidP="0066765B">
      <w:pPr>
        <w:pStyle w:val="Heading2"/>
        <w:numPr>
          <w:ilvl w:val="1"/>
          <w:numId w:val="19"/>
        </w:numPr>
        <w:tabs>
          <w:tab w:val="clear" w:pos="0"/>
          <w:tab w:val="num" w:pos="720"/>
        </w:tabs>
        <w:adjustRightInd w:val="0"/>
        <w:spacing w:after="120"/>
        <w:ind w:left="709" w:hanging="709"/>
        <w:jc w:val="both"/>
        <w:rPr>
          <w:rFonts w:cs="Arial"/>
          <w:b w:val="0"/>
          <w:caps w:val="0"/>
          <w:sz w:val="24"/>
        </w:rPr>
      </w:pPr>
      <w:r w:rsidRPr="001F3D5E">
        <w:rPr>
          <w:rFonts w:cs="Arial"/>
          <w:b w:val="0"/>
          <w:caps w:val="0"/>
          <w:sz w:val="24"/>
        </w:rPr>
        <w:t>No travel and subsistence (T&amp;S) will be reimbursed.</w:t>
      </w:r>
    </w:p>
    <w:p w14:paraId="06E189A0" w14:textId="29AD4945" w:rsidR="001F3D5E" w:rsidRPr="001F3D5E" w:rsidRDefault="001F3D5E" w:rsidP="0066765B">
      <w:pPr>
        <w:pStyle w:val="Heading2"/>
        <w:numPr>
          <w:ilvl w:val="1"/>
          <w:numId w:val="19"/>
        </w:numPr>
        <w:tabs>
          <w:tab w:val="clear" w:pos="0"/>
          <w:tab w:val="num" w:pos="720"/>
        </w:tabs>
        <w:adjustRightInd w:val="0"/>
        <w:spacing w:after="120"/>
        <w:ind w:left="709" w:hanging="709"/>
        <w:jc w:val="both"/>
        <w:rPr>
          <w:rFonts w:cs="Arial"/>
          <w:b w:val="0"/>
          <w:caps w:val="0"/>
          <w:sz w:val="24"/>
        </w:rPr>
      </w:pPr>
      <w:r w:rsidRPr="001F3D5E">
        <w:rPr>
          <w:rFonts w:cs="Arial"/>
          <w:b w:val="0"/>
          <w:caps w:val="0"/>
          <w:sz w:val="24"/>
        </w:rPr>
        <w:t>The Supplier will be required to</w:t>
      </w:r>
      <w:r w:rsidR="00C775A2">
        <w:rPr>
          <w:rFonts w:cs="Arial"/>
          <w:b w:val="0"/>
          <w:caps w:val="0"/>
          <w:sz w:val="24"/>
        </w:rPr>
        <w:t xml:space="preserve"> be based at their own premises.</w:t>
      </w:r>
    </w:p>
    <w:p w14:paraId="15696065" w14:textId="77777777" w:rsidR="001F3D5E" w:rsidRPr="00A74FE3" w:rsidRDefault="001F3D5E" w:rsidP="001F3D5E">
      <w:pPr>
        <w:tabs>
          <w:tab w:val="left" w:pos="1392"/>
        </w:tabs>
        <w:rPr>
          <w:rFonts w:eastAsia="STZhongsong"/>
          <w:szCs w:val="20"/>
        </w:rPr>
      </w:pPr>
    </w:p>
    <w:p w14:paraId="53B9CDC2" w14:textId="77777777" w:rsidR="001F3D5E" w:rsidRDefault="001F3D5E" w:rsidP="001F3D5E">
      <w:pPr>
        <w:ind w:left="0"/>
        <w:jc w:val="center"/>
        <w:rPr>
          <w:b/>
          <w:sz w:val="28"/>
          <w:szCs w:val="28"/>
          <w:lang w:eastAsia="en-GB"/>
        </w:rPr>
      </w:pPr>
    </w:p>
    <w:p w14:paraId="6F9A9989" w14:textId="7FB06B9E" w:rsidR="00EB420E" w:rsidRDefault="00EB420E">
      <w:pPr>
        <w:overflowPunct/>
        <w:autoSpaceDE/>
        <w:autoSpaceDN/>
        <w:adjustRightInd/>
        <w:spacing w:after="0"/>
        <w:ind w:left="0"/>
        <w:jc w:val="left"/>
        <w:textAlignment w:val="auto"/>
        <w:rPr>
          <w:b/>
          <w:sz w:val="28"/>
          <w:szCs w:val="28"/>
          <w:lang w:eastAsia="en-GB"/>
        </w:rPr>
      </w:pPr>
      <w:r>
        <w:rPr>
          <w:b/>
          <w:sz w:val="28"/>
          <w:szCs w:val="28"/>
          <w:lang w:eastAsia="en-GB"/>
        </w:rPr>
        <w:br w:type="page"/>
      </w:r>
    </w:p>
    <w:p w14:paraId="52A5AFCE" w14:textId="77777777" w:rsidR="001F3D5E" w:rsidRDefault="001F3D5E" w:rsidP="00F82608">
      <w:pPr>
        <w:jc w:val="center"/>
        <w:rPr>
          <w:b/>
          <w:sz w:val="28"/>
          <w:szCs w:val="28"/>
          <w:lang w:eastAsia="en-GB"/>
        </w:rPr>
        <w:sectPr w:rsidR="001F3D5E">
          <w:headerReference w:type="even" r:id="rId9"/>
          <w:headerReference w:type="default" r:id="rId10"/>
          <w:footerReference w:type="default" r:id="rId11"/>
          <w:footerReference w:type="first" r:id="rId12"/>
          <w:endnotePr>
            <w:numFmt w:val="decimal"/>
          </w:endnotePr>
          <w:type w:val="continuous"/>
          <w:pgSz w:w="11907" w:h="16839" w:code="9"/>
          <w:pgMar w:top="1560" w:right="1417" w:bottom="1440" w:left="1440" w:header="425" w:footer="720" w:gutter="0"/>
          <w:cols w:space="720"/>
          <w:titlePg/>
          <w:docGrid w:linePitch="299"/>
        </w:sectPr>
      </w:pPr>
    </w:p>
    <w:p w14:paraId="61C1651B" w14:textId="2FB34891" w:rsidR="00F82608" w:rsidRDefault="00F82608" w:rsidP="00F82608">
      <w:pPr>
        <w:jc w:val="center"/>
        <w:rPr>
          <w:b/>
          <w:sz w:val="28"/>
          <w:szCs w:val="28"/>
          <w:lang w:eastAsia="en-GB"/>
        </w:rPr>
      </w:pPr>
      <w:bookmarkStart w:id="21" w:name="_GoBack"/>
      <w:r w:rsidRPr="00F82608">
        <w:rPr>
          <w:b/>
          <w:sz w:val="28"/>
          <w:szCs w:val="28"/>
          <w:lang w:eastAsia="en-GB"/>
        </w:rPr>
        <w:lastRenderedPageBreak/>
        <w:t xml:space="preserve">ANNEX </w:t>
      </w:r>
      <w:r w:rsidR="008B23BF">
        <w:rPr>
          <w:b/>
          <w:sz w:val="28"/>
          <w:szCs w:val="28"/>
          <w:lang w:eastAsia="en-GB"/>
        </w:rPr>
        <w:t>B</w:t>
      </w:r>
      <w:r w:rsidRPr="00F82608">
        <w:rPr>
          <w:b/>
          <w:sz w:val="28"/>
          <w:szCs w:val="28"/>
          <w:lang w:eastAsia="en-GB"/>
        </w:rPr>
        <w:t xml:space="preserve"> – </w:t>
      </w:r>
      <w:r w:rsidR="00EB420E">
        <w:rPr>
          <w:b/>
          <w:sz w:val="28"/>
          <w:szCs w:val="28"/>
          <w:lang w:eastAsia="en-GB"/>
        </w:rPr>
        <w:t>Model realease letter</w:t>
      </w:r>
    </w:p>
    <w:bookmarkEnd w:id="21"/>
    <w:p w14:paraId="20858646" w14:textId="77777777" w:rsidR="00DD2D1A" w:rsidRPr="00CB6A00" w:rsidRDefault="00DD2D1A" w:rsidP="00CB6A00">
      <w:pPr>
        <w:spacing w:after="120"/>
        <w:ind w:left="0"/>
        <w:rPr>
          <w:rFonts w:ascii="Georgia" w:eastAsia="Georgia" w:hAnsi="Georgia" w:cs="Georgia"/>
          <w:sz w:val="20"/>
          <w:szCs w:val="20"/>
        </w:rPr>
      </w:pPr>
      <w:r w:rsidRPr="00CB6A00">
        <w:rPr>
          <w:rFonts w:ascii="Georgia" w:eastAsia="Georgia" w:hAnsi="Georgia" w:cs="Georgia"/>
          <w:sz w:val="20"/>
          <w:szCs w:val="20"/>
        </w:rPr>
        <w:t>The Directors</w:t>
      </w:r>
    </w:p>
    <w:p w14:paraId="3D7CF310" w14:textId="77777777" w:rsidR="00DD2D1A" w:rsidRPr="00CB6A00" w:rsidRDefault="00DD2D1A" w:rsidP="00CB6A00">
      <w:pPr>
        <w:spacing w:after="120"/>
        <w:ind w:left="0"/>
        <w:rPr>
          <w:rFonts w:ascii="Georgia" w:eastAsia="Georgia" w:hAnsi="Georgia" w:cs="Georgia"/>
          <w:sz w:val="20"/>
          <w:szCs w:val="20"/>
        </w:rPr>
      </w:pPr>
      <w:r w:rsidRPr="00CB6A00">
        <w:rPr>
          <w:rFonts w:ascii="Georgia" w:eastAsia="Georgia" w:hAnsi="Georgia" w:cs="Georgia"/>
          <w:sz w:val="20"/>
          <w:szCs w:val="20"/>
        </w:rPr>
        <w:t>HM Treasury</w:t>
      </w:r>
    </w:p>
    <w:p w14:paraId="04861D9F" w14:textId="4C1FB66D" w:rsidR="00DD2D1A" w:rsidRDefault="00DD2D1A" w:rsidP="00CB6A00">
      <w:pPr>
        <w:spacing w:after="120"/>
        <w:ind w:left="0"/>
        <w:rPr>
          <w:rFonts w:ascii="Georgia" w:eastAsia="Georgia" w:hAnsi="Georgia" w:cs="Georgia"/>
          <w:sz w:val="20"/>
          <w:szCs w:val="20"/>
        </w:rPr>
      </w:pPr>
      <w:r w:rsidRPr="00CB6A00">
        <w:rPr>
          <w:rFonts w:ascii="Georgia" w:eastAsia="Georgia" w:hAnsi="Georgia" w:cs="Georgia"/>
          <w:sz w:val="20"/>
          <w:szCs w:val="20"/>
        </w:rPr>
        <w:t>[Address]</w:t>
      </w:r>
    </w:p>
    <w:p w14:paraId="77A64BEF" w14:textId="77777777" w:rsidR="00CB6A00" w:rsidRPr="00CB6A00" w:rsidRDefault="00CB6A00" w:rsidP="00CB6A00">
      <w:pPr>
        <w:spacing w:after="0"/>
        <w:ind w:left="0"/>
        <w:rPr>
          <w:rFonts w:ascii="Georgia" w:eastAsia="Georgia" w:hAnsi="Georgia" w:cs="Georgia"/>
          <w:sz w:val="20"/>
          <w:szCs w:val="20"/>
        </w:rPr>
      </w:pPr>
    </w:p>
    <w:p w14:paraId="282B1CD4" w14:textId="4E42C99D" w:rsidR="00DD2D1A" w:rsidRPr="00CB6A00" w:rsidRDefault="00DD2D1A" w:rsidP="00CB6A00">
      <w:pPr>
        <w:spacing w:after="0"/>
        <w:ind w:left="0"/>
        <w:rPr>
          <w:rFonts w:ascii="Georgia" w:eastAsia="Georgia" w:hAnsi="Georgia" w:cs="Georgia"/>
          <w:sz w:val="20"/>
          <w:szCs w:val="20"/>
        </w:rPr>
      </w:pPr>
      <w:r w:rsidRPr="00CB6A00">
        <w:rPr>
          <w:rFonts w:ascii="Georgia" w:eastAsia="Georgia" w:hAnsi="Georgia" w:cs="Georgia"/>
          <w:sz w:val="20"/>
          <w:szCs w:val="20"/>
        </w:rPr>
        <w:t>[Date]</w:t>
      </w:r>
    </w:p>
    <w:p w14:paraId="733D77B4" w14:textId="1689C93D" w:rsidR="00CB6A00" w:rsidRPr="00CB6A00" w:rsidRDefault="00CB6A00" w:rsidP="00DD2D1A">
      <w:pPr>
        <w:ind w:left="0"/>
        <w:rPr>
          <w:rFonts w:ascii="Georgia" w:eastAsia="Georgia" w:hAnsi="Georgia" w:cs="Georgia"/>
          <w:sz w:val="20"/>
          <w:szCs w:val="20"/>
        </w:rPr>
      </w:pPr>
    </w:p>
    <w:p w14:paraId="18FDB01C" w14:textId="77777777" w:rsidR="00DD2D1A" w:rsidRPr="00CB6A00" w:rsidRDefault="00DD2D1A" w:rsidP="00DD2D1A">
      <w:pPr>
        <w:spacing w:before="240"/>
        <w:ind w:left="0"/>
        <w:rPr>
          <w:rFonts w:ascii="Georgia" w:eastAsia="Georgia" w:hAnsi="Georgia" w:cs="Georgia"/>
          <w:sz w:val="20"/>
          <w:szCs w:val="20"/>
        </w:rPr>
      </w:pPr>
      <w:r w:rsidRPr="00CB6A00">
        <w:rPr>
          <w:rFonts w:ascii="Georgia" w:eastAsia="Georgia" w:hAnsi="Georgia" w:cs="Georgia"/>
          <w:sz w:val="20"/>
          <w:szCs w:val="20"/>
        </w:rPr>
        <w:t>Dear Sirs</w:t>
      </w:r>
    </w:p>
    <w:p w14:paraId="5759D366" w14:textId="77777777" w:rsidR="00DD2D1A" w:rsidRPr="00CB6A00" w:rsidRDefault="00DD2D1A" w:rsidP="00DD2D1A">
      <w:pPr>
        <w:spacing w:before="240"/>
        <w:ind w:left="0"/>
        <w:rPr>
          <w:rFonts w:ascii="Georgia" w:eastAsia="Georgia" w:hAnsi="Georgia" w:cs="Georgia"/>
          <w:sz w:val="20"/>
          <w:szCs w:val="20"/>
        </w:rPr>
      </w:pPr>
      <w:r w:rsidRPr="00CB6A00">
        <w:rPr>
          <w:rFonts w:ascii="Georgia" w:eastAsia="Georgia" w:hAnsi="Georgia" w:cs="Georgia"/>
          <w:b/>
          <w:sz w:val="20"/>
          <w:szCs w:val="20"/>
        </w:rPr>
        <w:t>Acceptance Letter for Help-to-Buy guarantee fee modelling support</w:t>
      </w:r>
    </w:p>
    <w:p w14:paraId="2C0FD6DC" w14:textId="4E12E650" w:rsidR="00DD2D1A" w:rsidRPr="00CB6A00" w:rsidRDefault="00DD2D1A" w:rsidP="00DD2D1A">
      <w:pPr>
        <w:spacing w:before="240"/>
        <w:ind w:left="0"/>
        <w:rPr>
          <w:rFonts w:ascii="Georgia" w:eastAsia="Georgia" w:hAnsi="Georgia" w:cs="Georgia"/>
          <w:sz w:val="20"/>
          <w:szCs w:val="20"/>
        </w:rPr>
      </w:pPr>
      <w:r w:rsidRPr="00CB6A00">
        <w:rPr>
          <w:rFonts w:ascii="Georgia" w:eastAsia="Georgia" w:hAnsi="Georgia" w:cs="Georgia"/>
          <w:sz w:val="20"/>
          <w:szCs w:val="20"/>
        </w:rPr>
        <w:t xml:space="preserve">We refer to our agreement dated </w:t>
      </w:r>
      <w:r w:rsidR="00CB6A00" w:rsidRPr="00CB6A00">
        <w:rPr>
          <w:rFonts w:ascii="Georgia" w:eastAsia="Georgia" w:hAnsi="Georgia" w:cs="Georgia"/>
          <w:sz w:val="20"/>
          <w:szCs w:val="20"/>
        </w:rPr>
        <w:t>12/02/2021</w:t>
      </w:r>
      <w:r w:rsidRPr="00CB6A00">
        <w:rPr>
          <w:rFonts w:ascii="Georgia" w:eastAsia="Georgia" w:hAnsi="Georgia" w:cs="Georgia"/>
          <w:sz w:val="20"/>
          <w:szCs w:val="20"/>
        </w:rPr>
        <w:t xml:space="preserve"> relating to the review and refresh by PwC of the 2013 HtB mortgages fee model (the “services”). </w:t>
      </w:r>
    </w:p>
    <w:p w14:paraId="76B2717D" w14:textId="77777777" w:rsidR="00DD2D1A" w:rsidRPr="00CB6A00" w:rsidRDefault="00DD2D1A" w:rsidP="00DD2D1A">
      <w:pPr>
        <w:spacing w:before="240"/>
        <w:ind w:left="0"/>
        <w:rPr>
          <w:rFonts w:ascii="Georgia" w:eastAsia="Georgia" w:hAnsi="Georgia" w:cs="Georgia"/>
          <w:sz w:val="20"/>
          <w:szCs w:val="20"/>
        </w:rPr>
      </w:pPr>
      <w:r w:rsidRPr="00CB6A00">
        <w:rPr>
          <w:rFonts w:ascii="Georgia" w:eastAsia="Georgia" w:hAnsi="Georgia" w:cs="Georgia"/>
          <w:sz w:val="20"/>
          <w:szCs w:val="20"/>
        </w:rPr>
        <w:t>We have prepared version 3.0 of the model called [xxx] (the “model”).</w:t>
      </w:r>
    </w:p>
    <w:p w14:paraId="36B8B1C3" w14:textId="77777777" w:rsidR="00DD2D1A" w:rsidRPr="00CB6A00" w:rsidRDefault="00DD2D1A" w:rsidP="00DD2D1A">
      <w:pPr>
        <w:spacing w:before="240"/>
        <w:ind w:left="0"/>
        <w:rPr>
          <w:rFonts w:ascii="Georgia" w:eastAsia="Georgia" w:hAnsi="Georgia" w:cs="Georgia"/>
          <w:sz w:val="20"/>
          <w:szCs w:val="20"/>
        </w:rPr>
      </w:pPr>
      <w:r w:rsidRPr="00CB6A00">
        <w:rPr>
          <w:rFonts w:ascii="Georgia" w:eastAsia="Georgia" w:hAnsi="Georgia" w:cs="Georgia"/>
          <w:sz w:val="20"/>
          <w:szCs w:val="20"/>
        </w:rPr>
        <w:t>This model may now be used by you subject to the terms of the agreement referenced above and our having received your confirmation on the matters set out below.</w:t>
      </w:r>
    </w:p>
    <w:p w14:paraId="6688484D" w14:textId="77777777" w:rsidR="00DD2D1A" w:rsidRPr="00CB6A00" w:rsidRDefault="00DD2D1A" w:rsidP="00DD2D1A">
      <w:pPr>
        <w:spacing w:before="240"/>
        <w:ind w:left="0"/>
        <w:rPr>
          <w:rFonts w:ascii="Georgia" w:eastAsia="Georgia" w:hAnsi="Georgia" w:cs="Georgia"/>
          <w:sz w:val="20"/>
          <w:szCs w:val="20"/>
        </w:rPr>
      </w:pPr>
      <w:r w:rsidRPr="00CB6A00">
        <w:rPr>
          <w:rFonts w:ascii="Georgia" w:eastAsia="Georgia" w:hAnsi="Georgia" w:cs="Georgia"/>
          <w:sz w:val="20"/>
          <w:szCs w:val="20"/>
        </w:rPr>
        <w:t>You agree that</w:t>
      </w:r>
    </w:p>
    <w:p w14:paraId="154A903C" w14:textId="77777777" w:rsidR="00DD2D1A" w:rsidRPr="00CB6A00" w:rsidRDefault="00DD2D1A" w:rsidP="00DD2D1A">
      <w:pPr>
        <w:spacing w:before="240"/>
        <w:ind w:left="0"/>
        <w:rPr>
          <w:rFonts w:ascii="Georgia" w:eastAsia="Georgia" w:hAnsi="Georgia" w:cs="Georgia"/>
          <w:sz w:val="20"/>
          <w:szCs w:val="20"/>
        </w:rPr>
      </w:pPr>
      <w:r w:rsidRPr="00CB6A00">
        <w:rPr>
          <w:rFonts w:ascii="Georgia" w:eastAsia="Georgia" w:hAnsi="Georgia" w:cs="Georgia"/>
          <w:sz w:val="20"/>
          <w:szCs w:val="20"/>
        </w:rPr>
        <w:t>·</w:t>
      </w:r>
      <w:r w:rsidRPr="00CB6A00">
        <w:rPr>
          <w:rFonts w:ascii="Times New Roman" w:hAnsi="Times New Roman" w:cs="Times New Roman"/>
          <w:sz w:val="20"/>
          <w:szCs w:val="20"/>
        </w:rPr>
        <w:t xml:space="preserve">            </w:t>
      </w:r>
      <w:r w:rsidRPr="00CB6A00">
        <w:rPr>
          <w:rFonts w:ascii="Georgia" w:eastAsia="Georgia" w:hAnsi="Georgia" w:cs="Georgia"/>
          <w:sz w:val="20"/>
          <w:szCs w:val="20"/>
        </w:rPr>
        <w:t>through reviewing and testing the models, it is in accordance with your requirements.</w:t>
      </w:r>
    </w:p>
    <w:p w14:paraId="688C149A" w14:textId="77777777" w:rsidR="00DD2D1A" w:rsidRPr="00CB6A00" w:rsidRDefault="00DD2D1A" w:rsidP="00DD2D1A">
      <w:pPr>
        <w:spacing w:before="240"/>
        <w:ind w:left="0"/>
        <w:rPr>
          <w:rFonts w:ascii="Georgia" w:eastAsia="Georgia" w:hAnsi="Georgia" w:cs="Georgia"/>
          <w:sz w:val="20"/>
          <w:szCs w:val="20"/>
        </w:rPr>
      </w:pPr>
      <w:r w:rsidRPr="00CB6A00">
        <w:rPr>
          <w:rFonts w:ascii="Georgia" w:eastAsia="Georgia" w:hAnsi="Georgia" w:cs="Georgia"/>
          <w:sz w:val="20"/>
          <w:szCs w:val="20"/>
        </w:rPr>
        <w:t>·</w:t>
      </w:r>
      <w:r w:rsidRPr="00CB6A00">
        <w:rPr>
          <w:rFonts w:ascii="Times New Roman" w:hAnsi="Times New Roman" w:cs="Times New Roman"/>
          <w:sz w:val="20"/>
          <w:szCs w:val="20"/>
        </w:rPr>
        <w:t xml:space="preserve">            </w:t>
      </w:r>
      <w:r w:rsidRPr="00CB6A00">
        <w:rPr>
          <w:rFonts w:ascii="Georgia" w:eastAsia="Georgia" w:hAnsi="Georgia" w:cs="Georgia"/>
          <w:sz w:val="20"/>
          <w:szCs w:val="20"/>
        </w:rPr>
        <w:t>we have completed the services.</w:t>
      </w:r>
    </w:p>
    <w:p w14:paraId="60FF4ABC" w14:textId="77777777" w:rsidR="00DD2D1A" w:rsidRPr="00CB6A00" w:rsidRDefault="00DD2D1A" w:rsidP="00DD2D1A">
      <w:pPr>
        <w:spacing w:before="240"/>
        <w:ind w:left="0"/>
        <w:rPr>
          <w:rFonts w:ascii="Georgia" w:eastAsia="Georgia" w:hAnsi="Georgia" w:cs="Georgia"/>
          <w:sz w:val="20"/>
          <w:szCs w:val="20"/>
        </w:rPr>
      </w:pPr>
      <w:r w:rsidRPr="00CB6A00">
        <w:rPr>
          <w:rFonts w:ascii="Georgia" w:eastAsia="Georgia" w:hAnsi="Georgia" w:cs="Georgia"/>
          <w:sz w:val="20"/>
          <w:szCs w:val="20"/>
        </w:rPr>
        <w:t>Please confirm your agreement to the terms of this letter by returning a signed copy of it to us.</w:t>
      </w:r>
    </w:p>
    <w:p w14:paraId="3CE2F2A0" w14:textId="77777777" w:rsidR="00DD2D1A" w:rsidRPr="00CB6A00" w:rsidRDefault="00DD2D1A" w:rsidP="00DD2D1A">
      <w:pPr>
        <w:spacing w:before="240"/>
        <w:ind w:left="0"/>
        <w:rPr>
          <w:rFonts w:ascii="Georgia" w:eastAsia="Georgia" w:hAnsi="Georgia" w:cs="Georgia"/>
          <w:sz w:val="20"/>
          <w:szCs w:val="20"/>
        </w:rPr>
      </w:pPr>
      <w:r w:rsidRPr="00CB6A00">
        <w:rPr>
          <w:rFonts w:ascii="Georgia" w:eastAsia="Georgia" w:hAnsi="Georgia" w:cs="Georgia"/>
          <w:sz w:val="20"/>
          <w:szCs w:val="20"/>
        </w:rPr>
        <w:t>Yours faithfully</w:t>
      </w:r>
    </w:p>
    <w:p w14:paraId="6982C647" w14:textId="77777777" w:rsidR="00DD2D1A" w:rsidRPr="00CB6A00" w:rsidRDefault="00DD2D1A" w:rsidP="00DD2D1A">
      <w:pPr>
        <w:spacing w:before="240"/>
        <w:ind w:left="0"/>
        <w:rPr>
          <w:rFonts w:ascii="Georgia" w:eastAsia="Georgia" w:hAnsi="Georgia" w:cs="Georgia"/>
          <w:sz w:val="20"/>
          <w:szCs w:val="20"/>
        </w:rPr>
      </w:pPr>
      <w:r w:rsidRPr="00CB6A00">
        <w:rPr>
          <w:rFonts w:ascii="Georgia" w:eastAsia="Georgia" w:hAnsi="Georgia" w:cs="Georgia"/>
          <w:sz w:val="20"/>
          <w:szCs w:val="20"/>
        </w:rPr>
        <w:t xml:space="preserve"> </w:t>
      </w:r>
    </w:p>
    <w:p w14:paraId="58FD900C" w14:textId="77777777" w:rsidR="00DD2D1A" w:rsidRPr="00CB6A00" w:rsidRDefault="00DD2D1A" w:rsidP="00DD2D1A">
      <w:pPr>
        <w:spacing w:before="240"/>
        <w:ind w:left="0"/>
        <w:rPr>
          <w:rFonts w:ascii="Georgia" w:eastAsia="Georgia" w:hAnsi="Georgia" w:cs="Georgia"/>
          <w:sz w:val="20"/>
          <w:szCs w:val="20"/>
        </w:rPr>
      </w:pPr>
      <w:r w:rsidRPr="00CB6A00">
        <w:rPr>
          <w:rFonts w:ascii="Georgia" w:eastAsia="Georgia" w:hAnsi="Georgia" w:cs="Georgia"/>
          <w:sz w:val="20"/>
          <w:szCs w:val="20"/>
        </w:rPr>
        <w:t>For and on behalf of PricewaterhouseCoopers LLP</w:t>
      </w:r>
    </w:p>
    <w:p w14:paraId="128BF8AD" w14:textId="77777777" w:rsidR="00DD2D1A" w:rsidRPr="00CB6A00" w:rsidRDefault="00DD2D1A" w:rsidP="00DD2D1A">
      <w:pPr>
        <w:spacing w:before="240"/>
        <w:ind w:left="0"/>
        <w:rPr>
          <w:rFonts w:ascii="Georgia" w:eastAsia="Georgia" w:hAnsi="Georgia" w:cs="Georgia"/>
          <w:b/>
          <w:sz w:val="20"/>
          <w:szCs w:val="20"/>
        </w:rPr>
      </w:pPr>
      <w:r w:rsidRPr="00CB6A00">
        <w:rPr>
          <w:rFonts w:ascii="Georgia" w:eastAsia="Georgia" w:hAnsi="Georgia" w:cs="Georgia"/>
          <w:b/>
          <w:sz w:val="20"/>
          <w:szCs w:val="20"/>
        </w:rPr>
        <w:t>Copy letter to be returned to PricewaterhouseCoopers LLP</w:t>
      </w:r>
    </w:p>
    <w:p w14:paraId="1ECFAFEF" w14:textId="77777777" w:rsidR="00DD2D1A" w:rsidRPr="00CB6A00" w:rsidRDefault="00DD2D1A" w:rsidP="00DD2D1A">
      <w:pPr>
        <w:spacing w:before="240"/>
        <w:ind w:left="0"/>
        <w:rPr>
          <w:rFonts w:ascii="Georgia" w:eastAsia="Georgia" w:hAnsi="Georgia" w:cs="Georgia"/>
          <w:sz w:val="20"/>
          <w:szCs w:val="20"/>
        </w:rPr>
      </w:pPr>
      <w:r w:rsidRPr="00CB6A00">
        <w:rPr>
          <w:rFonts w:ascii="Georgia" w:eastAsia="Georgia" w:hAnsi="Georgia" w:cs="Georgia"/>
          <w:sz w:val="20"/>
          <w:szCs w:val="20"/>
        </w:rPr>
        <w:t>I accept the contents of this letter for and on behalf of HM Treasury.</w:t>
      </w:r>
    </w:p>
    <w:p w14:paraId="209D2850" w14:textId="77777777" w:rsidR="00DD2D1A" w:rsidRPr="00CB6A00" w:rsidRDefault="00DD2D1A" w:rsidP="00DD2D1A">
      <w:pPr>
        <w:spacing w:before="240"/>
        <w:ind w:left="0"/>
        <w:rPr>
          <w:rFonts w:ascii="Georgia" w:eastAsia="Georgia" w:hAnsi="Georgia" w:cs="Georgia"/>
          <w:sz w:val="20"/>
          <w:szCs w:val="20"/>
        </w:rPr>
      </w:pPr>
      <w:r w:rsidRPr="00CB6A00">
        <w:rPr>
          <w:rFonts w:ascii="Georgia" w:eastAsia="Georgia" w:hAnsi="Georgia" w:cs="Georgia"/>
          <w:sz w:val="20"/>
          <w:szCs w:val="20"/>
        </w:rPr>
        <w:t>……………………………………………………………………….</w:t>
      </w:r>
    </w:p>
    <w:p w14:paraId="4820394A" w14:textId="77777777" w:rsidR="00DD2D1A" w:rsidRPr="00CB6A00" w:rsidRDefault="00DD2D1A" w:rsidP="00DD2D1A">
      <w:pPr>
        <w:spacing w:before="240"/>
        <w:ind w:left="0"/>
        <w:rPr>
          <w:rFonts w:ascii="Georgia" w:eastAsia="Georgia" w:hAnsi="Georgia" w:cs="Georgia"/>
          <w:sz w:val="20"/>
          <w:szCs w:val="20"/>
        </w:rPr>
      </w:pPr>
      <w:r w:rsidRPr="00CB6A00">
        <w:rPr>
          <w:rFonts w:ascii="Georgia" w:eastAsia="Georgia" w:hAnsi="Georgia" w:cs="Georgia"/>
          <w:sz w:val="20"/>
          <w:szCs w:val="20"/>
        </w:rPr>
        <w:t>Signed</w:t>
      </w:r>
    </w:p>
    <w:p w14:paraId="17429684" w14:textId="77777777" w:rsidR="00DD2D1A" w:rsidRPr="00CB6A00" w:rsidRDefault="00DD2D1A" w:rsidP="00DD2D1A">
      <w:pPr>
        <w:spacing w:before="240"/>
        <w:ind w:left="0"/>
        <w:rPr>
          <w:rFonts w:ascii="Georgia" w:eastAsia="Georgia" w:hAnsi="Georgia" w:cs="Georgia"/>
          <w:sz w:val="20"/>
          <w:szCs w:val="20"/>
        </w:rPr>
      </w:pPr>
      <w:r w:rsidRPr="00CB6A00">
        <w:rPr>
          <w:rFonts w:ascii="Georgia" w:eastAsia="Georgia" w:hAnsi="Georgia" w:cs="Georgia"/>
          <w:sz w:val="20"/>
          <w:szCs w:val="20"/>
        </w:rPr>
        <w:t>……………………………………………………………………….</w:t>
      </w:r>
    </w:p>
    <w:p w14:paraId="7094F621" w14:textId="77777777" w:rsidR="00DD2D1A" w:rsidRPr="00CB6A00" w:rsidRDefault="00DD2D1A" w:rsidP="00DD2D1A">
      <w:pPr>
        <w:spacing w:before="240"/>
        <w:ind w:left="0"/>
        <w:rPr>
          <w:rFonts w:ascii="Georgia" w:eastAsia="Georgia" w:hAnsi="Georgia" w:cs="Georgia"/>
          <w:sz w:val="20"/>
          <w:szCs w:val="20"/>
        </w:rPr>
      </w:pPr>
      <w:r w:rsidRPr="00CB6A00">
        <w:rPr>
          <w:rFonts w:ascii="Georgia" w:eastAsia="Georgia" w:hAnsi="Georgia" w:cs="Georgia"/>
          <w:sz w:val="20"/>
          <w:szCs w:val="20"/>
        </w:rPr>
        <w:t>Position</w:t>
      </w:r>
    </w:p>
    <w:p w14:paraId="1DB34853" w14:textId="77777777" w:rsidR="00DD2D1A" w:rsidRPr="00CB6A00" w:rsidRDefault="00DD2D1A" w:rsidP="00DD2D1A">
      <w:pPr>
        <w:spacing w:before="240"/>
        <w:ind w:left="0"/>
        <w:rPr>
          <w:rFonts w:ascii="Georgia" w:eastAsia="Georgia" w:hAnsi="Georgia" w:cs="Georgia"/>
          <w:sz w:val="20"/>
          <w:szCs w:val="20"/>
        </w:rPr>
      </w:pPr>
      <w:r w:rsidRPr="00CB6A00">
        <w:rPr>
          <w:rFonts w:ascii="Georgia" w:eastAsia="Georgia" w:hAnsi="Georgia" w:cs="Georgia"/>
          <w:sz w:val="20"/>
          <w:szCs w:val="20"/>
        </w:rPr>
        <w:t>……………………………………………………………………….</w:t>
      </w:r>
    </w:p>
    <w:p w14:paraId="0BF3BC25" w14:textId="461A7443" w:rsidR="00DD2D1A" w:rsidRPr="00CB6A00" w:rsidRDefault="00DD2D1A" w:rsidP="00CB6A00">
      <w:pPr>
        <w:spacing w:before="240"/>
        <w:ind w:left="0"/>
        <w:rPr>
          <w:rFonts w:ascii="Georgia" w:eastAsia="Georgia" w:hAnsi="Georgia" w:cs="Georgia"/>
          <w:sz w:val="20"/>
          <w:szCs w:val="20"/>
        </w:rPr>
      </w:pPr>
      <w:r w:rsidRPr="00CB6A00">
        <w:rPr>
          <w:rFonts w:ascii="Georgia" w:eastAsia="Georgia" w:hAnsi="Georgia" w:cs="Georgia"/>
          <w:sz w:val="20"/>
          <w:szCs w:val="20"/>
        </w:rPr>
        <w:t>Date</w:t>
      </w:r>
    </w:p>
    <w:sectPr w:rsidR="00DD2D1A" w:rsidRPr="00CB6A00" w:rsidSect="00EB420E">
      <w:endnotePr>
        <w:numFmt w:val="decimal"/>
      </w:endnotePr>
      <w:type w:val="continuous"/>
      <w:pgSz w:w="11907" w:h="16839" w:code="9"/>
      <w:pgMar w:top="1559" w:right="1418"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52256" w14:textId="77777777" w:rsidR="00255776" w:rsidRDefault="00255776">
      <w:r>
        <w:separator/>
      </w:r>
    </w:p>
    <w:p w14:paraId="4603119D" w14:textId="77777777" w:rsidR="00255776" w:rsidRDefault="00255776"/>
    <w:p w14:paraId="7EC77BBD" w14:textId="77777777" w:rsidR="00255776" w:rsidRDefault="00255776"/>
    <w:p w14:paraId="45E2FB58" w14:textId="77777777" w:rsidR="00255776" w:rsidRDefault="00255776"/>
    <w:p w14:paraId="2FD13836" w14:textId="77777777" w:rsidR="00255776" w:rsidRDefault="00255776"/>
  </w:endnote>
  <w:endnote w:type="continuationSeparator" w:id="0">
    <w:p w14:paraId="5348AB46" w14:textId="77777777" w:rsidR="00255776" w:rsidRDefault="00255776">
      <w:r>
        <w:continuationSeparator/>
      </w:r>
    </w:p>
    <w:p w14:paraId="25DF8E06" w14:textId="77777777" w:rsidR="00255776" w:rsidRDefault="00255776"/>
    <w:p w14:paraId="0C583DBF" w14:textId="77777777" w:rsidR="00255776" w:rsidRDefault="00255776"/>
    <w:p w14:paraId="30457964" w14:textId="77777777" w:rsidR="00255776" w:rsidRDefault="00255776"/>
    <w:p w14:paraId="744EC339" w14:textId="77777777" w:rsidR="00255776" w:rsidRDefault="00255776"/>
  </w:endnote>
  <w:endnote w:type="continuationNotice" w:id="1">
    <w:p w14:paraId="169DF83A" w14:textId="77777777" w:rsidR="00255776" w:rsidRDefault="002557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287" w:usb1="00000003"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6D0A1" w14:textId="77777777" w:rsidR="00CE2CA7" w:rsidRPr="00D53DEB" w:rsidRDefault="00CE2CA7"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62F5B3C8" w:rsidR="00CE2CA7" w:rsidRPr="00D53DEB" w:rsidRDefault="00CE2CA7" w:rsidP="00054E54">
    <w:pPr>
      <w:pStyle w:val="Footer"/>
      <w:pBdr>
        <w:top w:val="single" w:sz="6" w:space="1" w:color="auto"/>
      </w:pBdr>
      <w:tabs>
        <w:tab w:val="right" w:pos="8647"/>
      </w:tabs>
      <w:ind w:left="0"/>
      <w:rPr>
        <w:sz w:val="16"/>
        <w:szCs w:val="16"/>
      </w:rPr>
    </w:pPr>
    <w:r>
      <w:rPr>
        <w:sz w:val="16"/>
        <w:szCs w:val="16"/>
      </w:rPr>
      <w:t>Framework Schedule 4 – Call Off</w:t>
    </w:r>
    <w:r w:rsidRPr="00D53DEB">
      <w:rPr>
        <w:sz w:val="16"/>
        <w:szCs w:val="16"/>
      </w:rPr>
      <w:t xml:space="preserve"> Order Form </w:t>
    </w:r>
  </w:p>
  <w:p w14:paraId="54FD3511" w14:textId="77777777" w:rsidR="00CE2CA7" w:rsidRDefault="00CE2CA7"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CE2CA7" w:rsidRDefault="00CE2CA7" w:rsidP="00054E54">
    <w:pPr>
      <w:pStyle w:val="Footer"/>
      <w:pBdr>
        <w:top w:val="single" w:sz="6" w:space="1" w:color="auto"/>
      </w:pBdr>
      <w:tabs>
        <w:tab w:val="right" w:pos="8647"/>
      </w:tabs>
      <w:ind w:left="0"/>
      <w:rPr>
        <w:sz w:val="16"/>
        <w:szCs w:val="16"/>
      </w:rPr>
    </w:pPr>
    <w:r>
      <w:rPr>
        <w:sz w:val="16"/>
        <w:szCs w:val="16"/>
      </w:rPr>
      <w:t>© Crown copyright 2018</w:t>
    </w:r>
  </w:p>
  <w:p w14:paraId="08DC505A" w14:textId="3757879A" w:rsidR="00CE2CA7" w:rsidRPr="00054E54" w:rsidRDefault="00CE2CA7">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FC10BD">
      <w:rPr>
        <w:noProof/>
        <w:sz w:val="16"/>
        <w:szCs w:val="16"/>
      </w:rPr>
      <w:t>13</w:t>
    </w:r>
    <w:r w:rsidRPr="00054E54">
      <w:rPr>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5F1CE" w14:textId="77777777" w:rsidR="00CE2CA7" w:rsidRDefault="00CE2CA7"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5832057F" w:rsidR="00CE2CA7" w:rsidRPr="004319D6" w:rsidRDefault="00CE2CA7" w:rsidP="00054E54">
    <w:pPr>
      <w:pStyle w:val="Footer"/>
      <w:pBdr>
        <w:top w:val="single" w:sz="6" w:space="1" w:color="auto"/>
      </w:pBdr>
      <w:tabs>
        <w:tab w:val="right" w:pos="8647"/>
      </w:tabs>
      <w:ind w:left="0"/>
      <w:rPr>
        <w:sz w:val="16"/>
        <w:szCs w:val="16"/>
      </w:rPr>
    </w:pPr>
    <w:r>
      <w:rPr>
        <w:sz w:val="16"/>
        <w:szCs w:val="16"/>
      </w:rPr>
      <w:t xml:space="preserve">Framework Schedule 4 – Call Off Order Form </w:t>
    </w:r>
  </w:p>
  <w:p w14:paraId="2B4346B7" w14:textId="77777777" w:rsidR="00CE2CA7" w:rsidRDefault="00CE2CA7" w:rsidP="009968DA">
    <w:pPr>
      <w:pStyle w:val="Footer"/>
      <w:pBdr>
        <w:top w:val="single" w:sz="6" w:space="1" w:color="auto"/>
      </w:pBdr>
      <w:tabs>
        <w:tab w:val="right" w:pos="8647"/>
      </w:tabs>
      <w:ind w:left="0"/>
      <w:rPr>
        <w:sz w:val="16"/>
        <w:szCs w:val="16"/>
      </w:rPr>
    </w:pPr>
    <w:r>
      <w:rPr>
        <w:sz w:val="16"/>
        <w:szCs w:val="16"/>
      </w:rPr>
      <w:t>Attachment 5a</w:t>
    </w:r>
  </w:p>
  <w:p w14:paraId="787266DE" w14:textId="00A91B46" w:rsidR="00CE2CA7" w:rsidRPr="009968DA" w:rsidRDefault="00CE2CA7"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53FFAEC0" w14:textId="77777777" w:rsidR="00CE2CA7" w:rsidRDefault="00CE2CA7" w:rsidP="00054E54">
    <w:pPr>
      <w:pStyle w:val="Footer"/>
      <w:pBdr>
        <w:top w:val="single" w:sz="6" w:space="1" w:color="auto"/>
      </w:pBdr>
      <w:tabs>
        <w:tab w:val="right" w:pos="8647"/>
      </w:tabs>
      <w:ind w:left="0"/>
      <w:rPr>
        <w:sz w:val="16"/>
        <w:szCs w:val="16"/>
      </w:rPr>
    </w:pPr>
  </w:p>
  <w:p w14:paraId="73B75459" w14:textId="32C71C7F" w:rsidR="00CE2CA7" w:rsidRPr="00054E54" w:rsidRDefault="00CE2CA7"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FC10BD">
      <w:rPr>
        <w:noProof/>
        <w:sz w:val="16"/>
        <w:szCs w:val="16"/>
      </w:rPr>
      <w:t>14</w:t>
    </w:r>
    <w:r w:rsidRPr="00054E54">
      <w:rPr>
        <w:noProof/>
        <w:sz w:val="16"/>
        <w:szCs w:val="16"/>
      </w:rPr>
      <w:fldChar w:fldCharType="end"/>
    </w:r>
  </w:p>
  <w:p w14:paraId="5B2BBFDC" w14:textId="77777777" w:rsidR="00CE2CA7" w:rsidRDefault="00CE2C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9A52D" w14:textId="77777777" w:rsidR="00255776" w:rsidRDefault="00255776">
      <w:r>
        <w:separator/>
      </w:r>
    </w:p>
  </w:footnote>
  <w:footnote w:type="continuationSeparator" w:id="0">
    <w:p w14:paraId="1A02AE14" w14:textId="77777777" w:rsidR="00255776" w:rsidRDefault="00255776">
      <w:r>
        <w:continuationSeparator/>
      </w:r>
    </w:p>
  </w:footnote>
  <w:footnote w:type="continuationNotice" w:id="1">
    <w:p w14:paraId="7D74CBB5" w14:textId="77777777" w:rsidR="00255776" w:rsidRDefault="0025577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23FBA" w14:textId="483F7F1B" w:rsidR="00CE2CA7" w:rsidRDefault="00CE2CA7">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CE2CA7" w:rsidRDefault="00CE2CA7"/>
  <w:p w14:paraId="2A494745" w14:textId="77777777" w:rsidR="00CE2CA7" w:rsidRDefault="00CE2CA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17C4E" w14:textId="46FC11A4" w:rsidR="00CE2CA7" w:rsidRDefault="00CE2CA7">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F4300DD"/>
    <w:multiLevelType w:val="hybridMultilevel"/>
    <w:tmpl w:val="D2549116"/>
    <w:lvl w:ilvl="0" w:tplc="C982FD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621CF3"/>
    <w:multiLevelType w:val="hybridMultilevel"/>
    <w:tmpl w:val="2236C6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239D015B"/>
    <w:multiLevelType w:val="hybridMultilevel"/>
    <w:tmpl w:val="8BFE2A8C"/>
    <w:lvl w:ilvl="0" w:tplc="8E9A2AF8">
      <w:start w:val="1"/>
      <w:numFmt w:val="bullet"/>
      <w:lvlText w:val=""/>
      <w:lvlJc w:val="left"/>
      <w:pPr>
        <w:ind w:left="1429" w:hanging="360"/>
      </w:pPr>
      <w:rPr>
        <w:rFonts w:ascii="Symbol" w:hAnsi="Symbol" w:hint="default"/>
        <w:sz w:val="24"/>
        <w:szCs w:val="24"/>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1"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29223C1D"/>
    <w:multiLevelType w:val="multilevel"/>
    <w:tmpl w:val="88DAA6E8"/>
    <w:lvl w:ilvl="0">
      <w:start w:val="1"/>
      <w:numFmt w:val="bullet"/>
      <w:lvlText w:val=""/>
      <w:lvlJc w:val="left"/>
      <w:pPr>
        <w:tabs>
          <w:tab w:val="num" w:pos="720"/>
        </w:tabs>
        <w:ind w:left="720" w:hanging="360"/>
      </w:pPr>
      <w:rPr>
        <w:rFonts w:ascii="Symbol" w:hAnsi="Symbol" w:hint="default"/>
        <w:color w:val="auto"/>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5" w15:restartNumberingAfterBreak="0">
    <w:nsid w:val="35B943B2"/>
    <w:multiLevelType w:val="hybridMultilevel"/>
    <w:tmpl w:val="9CCA84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7"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1200365"/>
    <w:multiLevelType w:val="multilevel"/>
    <w:tmpl w:val="46267EE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2279"/>
        </w:tabs>
        <w:ind w:left="2279" w:hanging="720"/>
      </w:pPr>
      <w:rPr>
        <w:rFonts w:hint="default"/>
        <w:caps w:val="0"/>
        <w:sz w:val="24"/>
        <w:szCs w:val="24"/>
        <w:effect w:val="none"/>
      </w:rPr>
    </w:lvl>
    <w:lvl w:ilvl="2">
      <w:start w:val="1"/>
      <w:numFmt w:val="decimal"/>
      <w:lvlText w:val="%1.%2.%3"/>
      <w:lvlJc w:val="left"/>
      <w:pPr>
        <w:tabs>
          <w:tab w:val="num" w:pos="4624"/>
        </w:tabs>
        <w:ind w:left="4624"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1"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2"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4"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7"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DAD3311"/>
    <w:multiLevelType w:val="hybridMultilevel"/>
    <w:tmpl w:val="4C6E7B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17"/>
  </w:num>
  <w:num w:numId="3">
    <w:abstractNumId w:val="11"/>
  </w:num>
  <w:num w:numId="4">
    <w:abstractNumId w:val="27"/>
  </w:num>
  <w:num w:numId="5">
    <w:abstractNumId w:val="16"/>
  </w:num>
  <w:num w:numId="6">
    <w:abstractNumId w:val="25"/>
  </w:num>
  <w:num w:numId="7">
    <w:abstractNumId w:val="23"/>
  </w:num>
  <w:num w:numId="8">
    <w:abstractNumId w:val="19"/>
  </w:num>
  <w:num w:numId="9">
    <w:abstractNumId w:val="27"/>
  </w:num>
  <w:num w:numId="10">
    <w:abstractNumId w:val="18"/>
  </w:num>
  <w:num w:numId="11">
    <w:abstractNumId w:val="4"/>
  </w:num>
  <w:num w:numId="12">
    <w:abstractNumId w:val="5"/>
  </w:num>
  <w:num w:numId="13">
    <w:abstractNumId w:val="3"/>
  </w:num>
  <w:num w:numId="14">
    <w:abstractNumId w:val="2"/>
  </w:num>
  <w:num w:numId="15">
    <w:abstractNumId w:val="24"/>
  </w:num>
  <w:num w:numId="16">
    <w:abstractNumId w:val="1"/>
  </w:num>
  <w:num w:numId="17">
    <w:abstractNumId w:val="28"/>
  </w:num>
  <w:num w:numId="18">
    <w:abstractNumId w:val="0"/>
  </w:num>
  <w:num w:numId="19">
    <w:abstractNumId w:val="20"/>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0"/>
  </w:num>
  <w:num w:numId="23">
    <w:abstractNumId w:val="15"/>
  </w:num>
  <w:num w:numId="24">
    <w:abstractNumId w:val="10"/>
  </w:num>
  <w:num w:numId="25">
    <w:abstractNumId w:val="19"/>
  </w:num>
  <w:num w:numId="26">
    <w:abstractNumId w:val="19"/>
  </w:num>
  <w:num w:numId="27">
    <w:abstractNumId w:val="13"/>
  </w:num>
  <w:num w:numId="28">
    <w:abstractNumId w:val="9"/>
  </w:num>
  <w:num w:numId="29">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0085"/>
    <w:rsid w:val="000053CF"/>
    <w:rsid w:val="00017475"/>
    <w:rsid w:val="00020422"/>
    <w:rsid w:val="00042CDA"/>
    <w:rsid w:val="00054E54"/>
    <w:rsid w:val="000638D8"/>
    <w:rsid w:val="00065275"/>
    <w:rsid w:val="00075AF1"/>
    <w:rsid w:val="000839EF"/>
    <w:rsid w:val="000D0701"/>
    <w:rsid w:val="000E5F27"/>
    <w:rsid w:val="00100C58"/>
    <w:rsid w:val="00111007"/>
    <w:rsid w:val="00115DEB"/>
    <w:rsid w:val="00166532"/>
    <w:rsid w:val="00183D9E"/>
    <w:rsid w:val="0018542B"/>
    <w:rsid w:val="001D5E87"/>
    <w:rsid w:val="001F3D5E"/>
    <w:rsid w:val="001F69D6"/>
    <w:rsid w:val="00202C62"/>
    <w:rsid w:val="002047E1"/>
    <w:rsid w:val="00224F1D"/>
    <w:rsid w:val="0023206B"/>
    <w:rsid w:val="0023253F"/>
    <w:rsid w:val="002440C8"/>
    <w:rsid w:val="00255776"/>
    <w:rsid w:val="00266108"/>
    <w:rsid w:val="00272E8F"/>
    <w:rsid w:val="0029713B"/>
    <w:rsid w:val="002B00EA"/>
    <w:rsid w:val="002B3DB4"/>
    <w:rsid w:val="002C177B"/>
    <w:rsid w:val="00306EA9"/>
    <w:rsid w:val="003125B9"/>
    <w:rsid w:val="003228BA"/>
    <w:rsid w:val="00327EA5"/>
    <w:rsid w:val="00332599"/>
    <w:rsid w:val="00337C0E"/>
    <w:rsid w:val="00340AAB"/>
    <w:rsid w:val="00345F2B"/>
    <w:rsid w:val="00363ADF"/>
    <w:rsid w:val="00375C0E"/>
    <w:rsid w:val="00397FC8"/>
    <w:rsid w:val="003A2249"/>
    <w:rsid w:val="003C22DC"/>
    <w:rsid w:val="003D4267"/>
    <w:rsid w:val="003E3877"/>
    <w:rsid w:val="003E49A6"/>
    <w:rsid w:val="003E678F"/>
    <w:rsid w:val="003F3581"/>
    <w:rsid w:val="00405425"/>
    <w:rsid w:val="00412FDB"/>
    <w:rsid w:val="00457085"/>
    <w:rsid w:val="00471F7C"/>
    <w:rsid w:val="0047474D"/>
    <w:rsid w:val="00482EA4"/>
    <w:rsid w:val="00492B7E"/>
    <w:rsid w:val="004944BE"/>
    <w:rsid w:val="004972BA"/>
    <w:rsid w:val="004D4A61"/>
    <w:rsid w:val="004D6F66"/>
    <w:rsid w:val="004E05DC"/>
    <w:rsid w:val="004E0EB8"/>
    <w:rsid w:val="00501C41"/>
    <w:rsid w:val="00537215"/>
    <w:rsid w:val="0057115C"/>
    <w:rsid w:val="005C533B"/>
    <w:rsid w:val="00600875"/>
    <w:rsid w:val="0061276A"/>
    <w:rsid w:val="0061699B"/>
    <w:rsid w:val="006311F8"/>
    <w:rsid w:val="0065497E"/>
    <w:rsid w:val="00663982"/>
    <w:rsid w:val="0066765B"/>
    <w:rsid w:val="006A0AF3"/>
    <w:rsid w:val="006A508B"/>
    <w:rsid w:val="006D4D3D"/>
    <w:rsid w:val="006F3D4A"/>
    <w:rsid w:val="00700725"/>
    <w:rsid w:val="00753E53"/>
    <w:rsid w:val="00755201"/>
    <w:rsid w:val="00771E0B"/>
    <w:rsid w:val="00782034"/>
    <w:rsid w:val="00786287"/>
    <w:rsid w:val="00794C4D"/>
    <w:rsid w:val="007A091B"/>
    <w:rsid w:val="007A44A1"/>
    <w:rsid w:val="007D26F7"/>
    <w:rsid w:val="007E1DDC"/>
    <w:rsid w:val="008143C9"/>
    <w:rsid w:val="008153FF"/>
    <w:rsid w:val="00823BB0"/>
    <w:rsid w:val="00850E5C"/>
    <w:rsid w:val="00861833"/>
    <w:rsid w:val="00866F37"/>
    <w:rsid w:val="008727D1"/>
    <w:rsid w:val="00887A8F"/>
    <w:rsid w:val="008931FF"/>
    <w:rsid w:val="00893829"/>
    <w:rsid w:val="008B23BF"/>
    <w:rsid w:val="008E7420"/>
    <w:rsid w:val="00901DA5"/>
    <w:rsid w:val="009036BF"/>
    <w:rsid w:val="00923799"/>
    <w:rsid w:val="009244B7"/>
    <w:rsid w:val="009263AF"/>
    <w:rsid w:val="00943324"/>
    <w:rsid w:val="00956331"/>
    <w:rsid w:val="00963FFF"/>
    <w:rsid w:val="00981764"/>
    <w:rsid w:val="009968DA"/>
    <w:rsid w:val="00997414"/>
    <w:rsid w:val="009C2140"/>
    <w:rsid w:val="009D05EC"/>
    <w:rsid w:val="009F2E61"/>
    <w:rsid w:val="00A043C8"/>
    <w:rsid w:val="00A0744F"/>
    <w:rsid w:val="00A1763C"/>
    <w:rsid w:val="00A17789"/>
    <w:rsid w:val="00A64B35"/>
    <w:rsid w:val="00A660B6"/>
    <w:rsid w:val="00A841ED"/>
    <w:rsid w:val="00A91FE1"/>
    <w:rsid w:val="00A955D8"/>
    <w:rsid w:val="00AA7DB0"/>
    <w:rsid w:val="00AC2CE6"/>
    <w:rsid w:val="00AD5365"/>
    <w:rsid w:val="00AF7D56"/>
    <w:rsid w:val="00B02A10"/>
    <w:rsid w:val="00B1393A"/>
    <w:rsid w:val="00B34C44"/>
    <w:rsid w:val="00B4211F"/>
    <w:rsid w:val="00B64CAD"/>
    <w:rsid w:val="00B770E2"/>
    <w:rsid w:val="00B91478"/>
    <w:rsid w:val="00BA066A"/>
    <w:rsid w:val="00BB4A0B"/>
    <w:rsid w:val="00BF0A7D"/>
    <w:rsid w:val="00C01F65"/>
    <w:rsid w:val="00C17DB9"/>
    <w:rsid w:val="00C33998"/>
    <w:rsid w:val="00C775A2"/>
    <w:rsid w:val="00C93D5C"/>
    <w:rsid w:val="00CA491C"/>
    <w:rsid w:val="00CA528E"/>
    <w:rsid w:val="00CB44F1"/>
    <w:rsid w:val="00CB6A00"/>
    <w:rsid w:val="00CD4CEC"/>
    <w:rsid w:val="00CE2CA7"/>
    <w:rsid w:val="00CF4F29"/>
    <w:rsid w:val="00D2378A"/>
    <w:rsid w:val="00D326AD"/>
    <w:rsid w:val="00D53DEB"/>
    <w:rsid w:val="00D61A90"/>
    <w:rsid w:val="00D66440"/>
    <w:rsid w:val="00DD2D1A"/>
    <w:rsid w:val="00DE1860"/>
    <w:rsid w:val="00E02778"/>
    <w:rsid w:val="00E139AF"/>
    <w:rsid w:val="00E13A16"/>
    <w:rsid w:val="00E233F2"/>
    <w:rsid w:val="00E32B8F"/>
    <w:rsid w:val="00E43B50"/>
    <w:rsid w:val="00E45F29"/>
    <w:rsid w:val="00E54047"/>
    <w:rsid w:val="00E93D4C"/>
    <w:rsid w:val="00EA30EB"/>
    <w:rsid w:val="00EA56FA"/>
    <w:rsid w:val="00EB420E"/>
    <w:rsid w:val="00EF289B"/>
    <w:rsid w:val="00F1780F"/>
    <w:rsid w:val="00F6746D"/>
    <w:rsid w:val="00F763AE"/>
    <w:rsid w:val="00F770DB"/>
    <w:rsid w:val="00F82608"/>
    <w:rsid w:val="00F97A39"/>
    <w:rsid w:val="00FA52E2"/>
    <w:rsid w:val="00FB2B54"/>
    <w:rsid w:val="00FC1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99"/>
    <w:qFormat/>
    <w:pPr>
      <w:numPr>
        <w:numId w:val="8"/>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uiPriority w:val="99"/>
    <w:qFormat/>
    <w:pPr>
      <w:numPr>
        <w:ilvl w:val="1"/>
        <w:numId w:val="8"/>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99"/>
    <w:qFormat/>
    <w:pPr>
      <w:numPr>
        <w:ilvl w:val="3"/>
        <w:numId w:val="8"/>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7"/>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uiPriority w:val="99"/>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uiPriority w:val="99"/>
    <w:qFormat/>
    <w:pPr>
      <w:numPr>
        <w:ilvl w:val="8"/>
        <w:numId w:val="5"/>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9"/>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uiPriority w:val="99"/>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uiPriority w:val="99"/>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uiPriority w:val="99"/>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uiPriority w:val="9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6"/>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9"/>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0"/>
      </w:numPr>
    </w:pPr>
  </w:style>
  <w:style w:type="numbering" w:customStyle="1" w:styleId="ICTStyles">
    <w:name w:val="ICT Styles"/>
    <w:uiPriority w:val="99"/>
    <w:pPr>
      <w:numPr>
        <w:numId w:val="11"/>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3"/>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2"/>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5"/>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6"/>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6"/>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17"/>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styleId="ListNumber3">
    <w:name w:val="List Number 3"/>
    <w:basedOn w:val="Normal"/>
    <w:rsid w:val="00C01F65"/>
    <w:pPr>
      <w:numPr>
        <w:numId w:val="18"/>
      </w:numPr>
      <w:overflowPunct/>
      <w:autoSpaceDE/>
      <w:autoSpaceDN/>
      <w:adjustRightInd/>
      <w:spacing w:after="0"/>
      <w:jc w:val="left"/>
      <w:textAlignment w:val="auto"/>
    </w:pPr>
    <w:rPr>
      <w:rFonts w:eastAsia="SimSun" w:cs="Times New Roman"/>
      <w:szCs w:val="24"/>
      <w:lang w:eastAsia="zh-CN"/>
    </w:rPr>
  </w:style>
  <w:style w:type="paragraph" w:customStyle="1" w:styleId="RecitalNumbering">
    <w:name w:val="Recital Numbering"/>
    <w:basedOn w:val="Normal"/>
    <w:rsid w:val="00375C0E"/>
    <w:pPr>
      <w:numPr>
        <w:numId w:val="24"/>
      </w:numPr>
      <w:overflowPunct/>
      <w:autoSpaceDE/>
      <w:autoSpaceDN/>
      <w:textAlignment w:val="auto"/>
      <w:outlineLvl w:val="0"/>
    </w:pPr>
    <w:rPr>
      <w:rFonts w:eastAsia="STZhongsong" w:cs="Times New Roman"/>
      <w:szCs w:val="20"/>
      <w:lang w:eastAsia="zh-CN"/>
    </w:rPr>
  </w:style>
  <w:style w:type="paragraph" w:customStyle="1" w:styleId="RecitalNumbering2">
    <w:name w:val="Recital Numbering 2"/>
    <w:basedOn w:val="Normal"/>
    <w:rsid w:val="00375C0E"/>
    <w:pPr>
      <w:numPr>
        <w:ilvl w:val="1"/>
        <w:numId w:val="24"/>
      </w:numPr>
    </w:pPr>
    <w:rPr>
      <w:rFonts w:eastAsia="STZhongsong" w:cs="Times New Roman"/>
      <w:szCs w:val="20"/>
      <w:lang w:eastAsia="zh-CN"/>
    </w:rPr>
  </w:style>
  <w:style w:type="paragraph" w:customStyle="1" w:styleId="RecitalNumbering3">
    <w:name w:val="Recital Numbering 3"/>
    <w:basedOn w:val="Normal"/>
    <w:rsid w:val="00375C0E"/>
    <w:pPr>
      <w:numPr>
        <w:ilvl w:val="2"/>
        <w:numId w:val="24"/>
      </w:numPr>
    </w:pPr>
    <w:rPr>
      <w:rFonts w:eastAsia="STZhongsong" w:cs="Times New Roman"/>
      <w:szCs w:val="20"/>
      <w:lang w:eastAsia="zh-CN"/>
    </w:rPr>
  </w:style>
  <w:style w:type="paragraph" w:styleId="NormalWeb">
    <w:name w:val="Normal (Web)"/>
    <w:basedOn w:val="Normal"/>
    <w:uiPriority w:val="99"/>
    <w:unhideWhenUsed/>
    <w:rsid w:val="00337C0E"/>
    <w:pPr>
      <w:overflowPunct/>
      <w:autoSpaceDE/>
      <w:autoSpaceDN/>
      <w:adjustRightInd/>
      <w:spacing w:before="100" w:beforeAutospacing="1" w:after="100" w:afterAutospacing="1"/>
      <w:ind w:left="0"/>
      <w:jc w:val="left"/>
      <w:textAlignment w:val="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187522827">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261842019">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398788656">
      <w:bodyDiv w:val="1"/>
      <w:marLeft w:val="0"/>
      <w:marRight w:val="0"/>
      <w:marTop w:val="0"/>
      <w:marBottom w:val="0"/>
      <w:divBdr>
        <w:top w:val="none" w:sz="0" w:space="0" w:color="auto"/>
        <w:left w:val="none" w:sz="0" w:space="0" w:color="auto"/>
        <w:bottom w:val="none" w:sz="0" w:space="0" w:color="auto"/>
        <w:right w:val="none" w:sz="0" w:space="0" w:color="auto"/>
      </w:divBdr>
    </w:div>
    <w:div w:id="552038171">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549170">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114329266">
      <w:bodyDiv w:val="1"/>
      <w:marLeft w:val="0"/>
      <w:marRight w:val="0"/>
      <w:marTop w:val="0"/>
      <w:marBottom w:val="0"/>
      <w:divBdr>
        <w:top w:val="none" w:sz="0" w:space="0" w:color="auto"/>
        <w:left w:val="none" w:sz="0" w:space="0" w:color="auto"/>
        <w:bottom w:val="none" w:sz="0" w:space="0" w:color="auto"/>
        <w:right w:val="none" w:sz="0" w:space="0" w:color="auto"/>
      </w:divBdr>
    </w:div>
    <w:div w:id="1191068571">
      <w:bodyDiv w:val="1"/>
      <w:marLeft w:val="0"/>
      <w:marRight w:val="0"/>
      <w:marTop w:val="0"/>
      <w:marBottom w:val="0"/>
      <w:divBdr>
        <w:top w:val="none" w:sz="0" w:space="0" w:color="auto"/>
        <w:left w:val="none" w:sz="0" w:space="0" w:color="auto"/>
        <w:bottom w:val="none" w:sz="0" w:space="0" w:color="auto"/>
        <w:right w:val="none" w:sz="0" w:space="0" w:color="auto"/>
      </w:divBdr>
    </w:div>
    <w:div w:id="1223907473">
      <w:bodyDiv w:val="1"/>
      <w:marLeft w:val="0"/>
      <w:marRight w:val="0"/>
      <w:marTop w:val="0"/>
      <w:marBottom w:val="0"/>
      <w:divBdr>
        <w:top w:val="none" w:sz="0" w:space="0" w:color="auto"/>
        <w:left w:val="none" w:sz="0" w:space="0" w:color="auto"/>
        <w:bottom w:val="none" w:sz="0" w:space="0" w:color="auto"/>
        <w:right w:val="none" w:sz="0" w:space="0" w:color="auto"/>
      </w:divBdr>
    </w:div>
    <w:div w:id="1229732914">
      <w:bodyDiv w:val="1"/>
      <w:marLeft w:val="0"/>
      <w:marRight w:val="0"/>
      <w:marTop w:val="0"/>
      <w:marBottom w:val="0"/>
      <w:divBdr>
        <w:top w:val="none" w:sz="0" w:space="0" w:color="auto"/>
        <w:left w:val="none" w:sz="0" w:space="0" w:color="auto"/>
        <w:bottom w:val="none" w:sz="0" w:space="0" w:color="auto"/>
        <w:right w:val="none" w:sz="0" w:space="0" w:color="auto"/>
      </w:divBdr>
    </w:div>
    <w:div w:id="1230268609">
      <w:bodyDiv w:val="1"/>
      <w:marLeft w:val="0"/>
      <w:marRight w:val="0"/>
      <w:marTop w:val="0"/>
      <w:marBottom w:val="0"/>
      <w:divBdr>
        <w:top w:val="none" w:sz="0" w:space="0" w:color="auto"/>
        <w:left w:val="none" w:sz="0" w:space="0" w:color="auto"/>
        <w:bottom w:val="none" w:sz="0" w:space="0" w:color="auto"/>
        <w:right w:val="none" w:sz="0" w:space="0" w:color="auto"/>
      </w:divBdr>
      <w:divsChild>
        <w:div w:id="86848170">
          <w:marLeft w:val="-115"/>
          <w:marRight w:val="0"/>
          <w:marTop w:val="0"/>
          <w:marBottom w:val="0"/>
          <w:divBdr>
            <w:top w:val="none" w:sz="0" w:space="0" w:color="auto"/>
            <w:left w:val="none" w:sz="0" w:space="0" w:color="auto"/>
            <w:bottom w:val="none" w:sz="0" w:space="0" w:color="auto"/>
            <w:right w:val="none" w:sz="0" w:space="0" w:color="auto"/>
          </w:divBdr>
        </w:div>
      </w:divsChild>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516647226">
      <w:bodyDiv w:val="1"/>
      <w:marLeft w:val="0"/>
      <w:marRight w:val="0"/>
      <w:marTop w:val="0"/>
      <w:marBottom w:val="0"/>
      <w:divBdr>
        <w:top w:val="none" w:sz="0" w:space="0" w:color="auto"/>
        <w:left w:val="none" w:sz="0" w:space="0" w:color="auto"/>
        <w:bottom w:val="none" w:sz="0" w:space="0" w:color="auto"/>
        <w:right w:val="none" w:sz="0" w:space="0" w:color="auto"/>
      </w:divBdr>
    </w:div>
    <w:div w:id="1606570577">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39871399">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691373093">
      <w:bodyDiv w:val="1"/>
      <w:marLeft w:val="0"/>
      <w:marRight w:val="0"/>
      <w:marTop w:val="0"/>
      <w:marBottom w:val="0"/>
      <w:divBdr>
        <w:top w:val="none" w:sz="0" w:space="0" w:color="auto"/>
        <w:left w:val="none" w:sz="0" w:space="0" w:color="auto"/>
        <w:bottom w:val="none" w:sz="0" w:space="0" w:color="auto"/>
        <w:right w:val="none" w:sz="0" w:space="0" w:color="auto"/>
      </w:divBdr>
    </w:div>
    <w:div w:id="1711032427">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1981612331">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037730859">
      <w:bodyDiv w:val="1"/>
      <w:marLeft w:val="0"/>
      <w:marRight w:val="0"/>
      <w:marTop w:val="0"/>
      <w:marBottom w:val="0"/>
      <w:divBdr>
        <w:top w:val="none" w:sz="0" w:space="0" w:color="auto"/>
        <w:left w:val="none" w:sz="0" w:space="0" w:color="auto"/>
        <w:bottom w:val="none" w:sz="0" w:space="0" w:color="auto"/>
        <w:right w:val="none" w:sz="0" w:space="0" w:color="auto"/>
      </w:divBdr>
    </w:div>
    <w:div w:id="2046520875">
      <w:bodyDiv w:val="1"/>
      <w:marLeft w:val="0"/>
      <w:marRight w:val="0"/>
      <w:marTop w:val="0"/>
      <w:marBottom w:val="0"/>
      <w:divBdr>
        <w:top w:val="none" w:sz="0" w:space="0" w:color="auto"/>
        <w:left w:val="none" w:sz="0" w:space="0" w:color="auto"/>
        <w:bottom w:val="none" w:sz="0" w:space="0" w:color="auto"/>
        <w:right w:val="none" w:sz="0" w:space="0" w:color="auto"/>
      </w:divBdr>
    </w:div>
    <w:div w:id="2100055382">
      <w:bodyDiv w:val="1"/>
      <w:marLeft w:val="0"/>
      <w:marRight w:val="0"/>
      <w:marTop w:val="0"/>
      <w:marBottom w:val="0"/>
      <w:divBdr>
        <w:top w:val="none" w:sz="0" w:space="0" w:color="auto"/>
        <w:left w:val="none" w:sz="0" w:space="0" w:color="auto"/>
        <w:bottom w:val="none" w:sz="0" w:space="0" w:color="auto"/>
        <w:right w:val="none" w:sz="0" w:space="0" w:color="auto"/>
      </w:divBdr>
    </w:div>
    <w:div w:id="2123723776">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wc.com/gx/en/issues/crisis-solutions/covid-19.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02E5C3-88AB-4226-AD01-40CDEE135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2427</Words>
  <Characters>13839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16234</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2021-04-12T11:35:00Z</dcterms:created>
  <dcterms:modified xsi:type="dcterms:W3CDTF">2021-04-12T11:35:00Z</dcterms:modified>
</cp:coreProperties>
</file>