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709" w:rsidRDefault="008A7B87">
      <w:pPr>
        <w:pBdr>
          <w:top w:val="nil"/>
          <w:left w:val="nil"/>
          <w:bottom w:val="nil"/>
          <w:right w:val="nil"/>
          <w:between w:val="nil"/>
        </w:pBdr>
        <w:ind w:left="0"/>
        <w:jc w:val="center"/>
        <w:rPr>
          <w:rFonts w:eastAsia="Arial"/>
          <w:b/>
          <w:smallCaps/>
          <w:color w:val="000000"/>
        </w:rPr>
      </w:pPr>
      <w:r>
        <w:rPr>
          <w:rFonts w:eastAsia="Arial"/>
          <w:b/>
          <w:color w:val="000000"/>
        </w:rPr>
        <w:t>Crown Commercial Service</w:t>
      </w:r>
    </w:p>
    <w:p w:rsidR="00191709" w:rsidRDefault="008A7B87">
      <w:pPr>
        <w:keepNext/>
        <w:pBdr>
          <w:top w:val="nil"/>
          <w:left w:val="nil"/>
          <w:bottom w:val="nil"/>
          <w:right w:val="nil"/>
          <w:between w:val="nil"/>
        </w:pBdr>
        <w:spacing w:before="240" w:after="120"/>
        <w:ind w:left="0"/>
        <w:jc w:val="center"/>
        <w:rPr>
          <w:rFonts w:eastAsia="Arial"/>
          <w:b/>
          <w:color w:val="000000"/>
        </w:rPr>
      </w:pPr>
      <w:r>
        <w:rPr>
          <w:rFonts w:eastAsia="Arial"/>
          <w:b/>
          <w:color w:val="000000"/>
        </w:rPr>
        <w:t>__________________________________________________________________________________</w:t>
      </w:r>
    </w:p>
    <w:p w:rsidR="00191709" w:rsidRDefault="008A7B87">
      <w:pPr>
        <w:pBdr>
          <w:top w:val="nil"/>
          <w:left w:val="nil"/>
          <w:bottom w:val="nil"/>
          <w:right w:val="nil"/>
          <w:between w:val="nil"/>
        </w:pBdr>
        <w:spacing w:before="240" w:after="120"/>
        <w:ind w:left="0"/>
        <w:jc w:val="center"/>
        <w:rPr>
          <w:rFonts w:eastAsia="Arial"/>
          <w:b/>
          <w:smallCaps/>
          <w:color w:val="000000"/>
          <w:sz w:val="10"/>
          <w:szCs w:val="10"/>
        </w:rPr>
      </w:pPr>
      <w:r>
        <w:rPr>
          <w:rFonts w:eastAsia="Arial"/>
          <w:b/>
          <w:color w:val="000000"/>
        </w:rPr>
        <w:t xml:space="preserve">Call Off Order Form </w:t>
      </w:r>
      <w:r>
        <w:rPr>
          <w:rFonts w:ascii="Quattrocento Sans" w:eastAsia="Quattrocento Sans" w:hAnsi="Quattrocento Sans" w:cs="Quattrocento Sans"/>
          <w:b/>
          <w:smallCaps/>
          <w:color w:val="080707"/>
          <w:sz w:val="21"/>
          <w:szCs w:val="21"/>
          <w:highlight w:val="white"/>
        </w:rPr>
        <w:t>CCMA22A01 –</w:t>
      </w:r>
      <w:r>
        <w:rPr>
          <w:sz w:val="20"/>
          <w:szCs w:val="20"/>
          <w:highlight w:val="white"/>
        </w:rPr>
        <w:t xml:space="preserve">Provision of Executive Search Recruitment </w:t>
      </w:r>
    </w:p>
    <w:p w:rsidR="00191709" w:rsidRDefault="008A7B87">
      <w:pPr>
        <w:keepNext/>
        <w:pBdr>
          <w:top w:val="nil"/>
          <w:left w:val="nil"/>
          <w:bottom w:val="nil"/>
          <w:right w:val="nil"/>
          <w:between w:val="nil"/>
        </w:pBdr>
        <w:spacing w:before="240" w:after="120"/>
        <w:ind w:left="0"/>
        <w:jc w:val="center"/>
        <w:rPr>
          <w:rFonts w:eastAsia="Arial"/>
          <w:b/>
          <w:color w:val="000000"/>
        </w:rPr>
      </w:pPr>
      <w:r>
        <w:rPr>
          <w:rFonts w:eastAsia="Arial"/>
          <w:b/>
          <w:color w:val="000000"/>
        </w:rPr>
        <w:t>__________________________________________________________________________________</w:t>
      </w:r>
    </w:p>
    <w:p w:rsidR="00191709" w:rsidRDefault="00191709">
      <w:pPr>
        <w:keepNext/>
        <w:pBdr>
          <w:top w:val="nil"/>
          <w:left w:val="nil"/>
          <w:bottom w:val="nil"/>
          <w:right w:val="nil"/>
          <w:between w:val="nil"/>
        </w:pBdr>
        <w:spacing w:before="240" w:after="120"/>
        <w:ind w:left="0"/>
        <w:jc w:val="center"/>
        <w:rPr>
          <w:rFonts w:eastAsia="Arial"/>
          <w:b/>
          <w:color w:val="000000"/>
        </w:rPr>
      </w:pPr>
    </w:p>
    <w:p w:rsidR="00191709" w:rsidRDefault="00191709">
      <w:pPr>
        <w:spacing w:after="0"/>
        <w:ind w:firstLine="1418"/>
        <w:rPr>
          <w:highlight w:val="cyan"/>
        </w:rPr>
      </w:pPr>
    </w:p>
    <w:p w:rsidR="00191709" w:rsidRDefault="008A7B87">
      <w:pPr>
        <w:keepNext/>
        <w:pBdr>
          <w:top w:val="nil"/>
          <w:left w:val="nil"/>
          <w:bottom w:val="nil"/>
          <w:right w:val="nil"/>
          <w:between w:val="nil"/>
        </w:pBdr>
        <w:spacing w:before="240" w:after="120"/>
        <w:ind w:left="142"/>
        <w:jc w:val="center"/>
        <w:rPr>
          <w:rFonts w:eastAsia="Arial"/>
          <w:b/>
          <w:color w:val="000000"/>
          <w:u w:val="single"/>
        </w:rPr>
      </w:pPr>
      <w:r>
        <w:br w:type="page"/>
      </w:r>
      <w:r>
        <w:rPr>
          <w:rFonts w:eastAsia="Arial"/>
          <w:b/>
          <w:color w:val="000000"/>
          <w:u w:val="single"/>
        </w:rPr>
        <w:lastRenderedPageBreak/>
        <w:t>FRAMEWORK SCHEDULE 4</w:t>
      </w:r>
    </w:p>
    <w:p w:rsidR="00191709" w:rsidRDefault="008A7B87">
      <w:pPr>
        <w:keepNext/>
        <w:pBdr>
          <w:top w:val="nil"/>
          <w:left w:val="nil"/>
          <w:bottom w:val="nil"/>
          <w:right w:val="nil"/>
          <w:between w:val="nil"/>
        </w:pBdr>
        <w:spacing w:before="240" w:after="120"/>
        <w:ind w:left="142"/>
        <w:jc w:val="center"/>
        <w:rPr>
          <w:rFonts w:eastAsia="Arial"/>
          <w:b/>
          <w:color w:val="000000"/>
          <w:u w:val="single"/>
        </w:rPr>
      </w:pPr>
      <w:r>
        <w:rPr>
          <w:rFonts w:eastAsia="Arial"/>
          <w:b/>
          <w:color w:val="000000"/>
          <w:u w:val="single"/>
        </w:rPr>
        <w:t>CALL OFF ORDER FORM AND CALL OFF TERMS</w:t>
      </w:r>
    </w:p>
    <w:p w:rsidR="00191709" w:rsidRDefault="00191709">
      <w:pPr>
        <w:keepNext/>
        <w:pBdr>
          <w:top w:val="nil"/>
          <w:left w:val="nil"/>
          <w:bottom w:val="nil"/>
          <w:right w:val="nil"/>
          <w:between w:val="nil"/>
        </w:pBdr>
        <w:spacing w:before="240" w:after="120"/>
        <w:ind w:left="142"/>
        <w:rPr>
          <w:rFonts w:eastAsia="Arial"/>
          <w:b/>
          <w:color w:val="000000"/>
          <w:u w:val="single"/>
        </w:rPr>
      </w:pPr>
    </w:p>
    <w:p w:rsidR="00191709" w:rsidRDefault="008A7B87">
      <w:pPr>
        <w:pBdr>
          <w:top w:val="nil"/>
          <w:left w:val="nil"/>
          <w:bottom w:val="nil"/>
          <w:right w:val="nil"/>
          <w:between w:val="nil"/>
        </w:pBdr>
        <w:ind w:left="0"/>
        <w:jc w:val="center"/>
        <w:rPr>
          <w:rFonts w:eastAsia="Arial"/>
          <w:b/>
          <w:smallCaps/>
          <w:color w:val="000000"/>
        </w:rPr>
      </w:pPr>
      <w:r>
        <w:rPr>
          <w:rFonts w:eastAsia="Arial"/>
          <w:b/>
          <w:smallCaps/>
          <w:color w:val="000000"/>
        </w:rPr>
        <w:t>PART 1 –CALL OFF ORDER FORM</w:t>
      </w:r>
    </w:p>
    <w:p w:rsidR="00191709" w:rsidRDefault="00191709">
      <w:pPr>
        <w:pBdr>
          <w:top w:val="nil"/>
          <w:left w:val="nil"/>
          <w:bottom w:val="nil"/>
          <w:right w:val="nil"/>
          <w:between w:val="nil"/>
        </w:pBdr>
        <w:ind w:left="0"/>
        <w:rPr>
          <w:rFonts w:eastAsia="Arial"/>
          <w:b/>
          <w:i/>
          <w:smallCaps/>
          <w:color w:val="000000"/>
        </w:rPr>
      </w:pPr>
    </w:p>
    <w:p w:rsidR="00191709" w:rsidRDefault="008A7B87">
      <w:pPr>
        <w:pBdr>
          <w:top w:val="nil"/>
          <w:left w:val="nil"/>
          <w:bottom w:val="nil"/>
          <w:right w:val="nil"/>
          <w:between w:val="nil"/>
        </w:pBdr>
        <w:spacing w:after="0"/>
        <w:ind w:left="0" w:right="936"/>
        <w:jc w:val="left"/>
        <w:rPr>
          <w:rFonts w:eastAsia="Arial"/>
          <w:b/>
          <w:color w:val="C00000"/>
        </w:rPr>
      </w:pPr>
      <w:r>
        <w:rPr>
          <w:rFonts w:eastAsia="Arial"/>
          <w:b/>
          <w:color w:val="C00000"/>
        </w:rPr>
        <w:t>SECTION A</w:t>
      </w:r>
    </w:p>
    <w:p w:rsidR="00191709" w:rsidRDefault="00191709">
      <w:pPr>
        <w:pBdr>
          <w:top w:val="nil"/>
          <w:left w:val="nil"/>
          <w:bottom w:val="nil"/>
          <w:right w:val="nil"/>
          <w:between w:val="nil"/>
        </w:pBdr>
        <w:spacing w:after="0"/>
        <w:ind w:left="0" w:right="936"/>
        <w:jc w:val="left"/>
        <w:rPr>
          <w:rFonts w:eastAsia="Arial"/>
          <w:b/>
          <w:color w:val="C00000"/>
        </w:rPr>
      </w:pPr>
    </w:p>
    <w:p w:rsidR="00191709" w:rsidRDefault="008A7B87">
      <w:pPr>
        <w:spacing w:after="0"/>
        <w:ind w:left="0"/>
      </w:pPr>
      <w:r>
        <w:t xml:space="preserve">This Call Off Order Form is issued in accordance with the provisions of the Framework </w:t>
      </w:r>
      <w:proofErr w:type="gramStart"/>
      <w:r>
        <w:t>Agreement</w:t>
      </w:r>
      <w:r>
        <w:rPr>
          <w:b/>
          <w:vertAlign w:val="superscript"/>
        </w:rPr>
        <w:t xml:space="preserve"> </w:t>
      </w:r>
      <w:r>
        <w:rPr>
          <w:b/>
        </w:rPr>
        <w:t xml:space="preserve"> </w:t>
      </w:r>
      <w:r>
        <w:t>RM</w:t>
      </w:r>
      <w:proofErr w:type="gramEnd"/>
      <w:r>
        <w:t xml:space="preserve">6002 for the provision of Permanent Recruitment Solutions dated </w:t>
      </w:r>
      <w:r w:rsidR="00F513F6" w:rsidRPr="00F513F6">
        <w:t>5th May 2022</w:t>
      </w:r>
      <w:r>
        <w:t xml:space="preserve"> </w:t>
      </w:r>
    </w:p>
    <w:p w:rsidR="00191709" w:rsidRDefault="00191709">
      <w:pPr>
        <w:spacing w:after="0"/>
        <w:ind w:left="0"/>
      </w:pPr>
    </w:p>
    <w:p w:rsidR="00191709" w:rsidRDefault="00191709">
      <w:pPr>
        <w:spacing w:after="0"/>
        <w:ind w:left="0"/>
      </w:pPr>
    </w:p>
    <w:p w:rsidR="00191709" w:rsidRDefault="008A7B87">
      <w:pPr>
        <w:spacing w:after="0"/>
        <w:ind w:left="0"/>
      </w:pPr>
      <w:r>
        <w:t xml:space="preserve">The Supplier agrees to supply the Services specified below on and subject to the terms of this Call Off Contract. </w:t>
      </w:r>
    </w:p>
    <w:p w:rsidR="00191709" w:rsidRDefault="00191709">
      <w:pPr>
        <w:spacing w:after="0"/>
        <w:ind w:left="0"/>
      </w:pPr>
    </w:p>
    <w:p w:rsidR="00191709" w:rsidRDefault="008A7B87">
      <w:pPr>
        <w:spacing w:after="0"/>
        <w:ind w:left="0"/>
      </w:pPr>
      <w:r>
        <w:t>For the avoidance of doubt this Call Off Contract consists of the terms set out in this Call Off Order Form and the Call Off Terms.</w:t>
      </w:r>
    </w:p>
    <w:p w:rsidR="00191709" w:rsidRDefault="00191709">
      <w:pPr>
        <w:spacing w:after="0"/>
        <w:ind w:left="0"/>
      </w:pPr>
    </w:p>
    <w:tbl>
      <w:tblPr>
        <w:tblStyle w:val="a"/>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0"/>
        <w:gridCol w:w="4150"/>
      </w:tblGrid>
      <w:tr w:rsidR="00191709">
        <w:tc>
          <w:tcPr>
            <w:tcW w:w="4150" w:type="dxa"/>
            <w:shd w:val="clear" w:color="auto" w:fill="auto"/>
          </w:tcPr>
          <w:p w:rsidR="00191709" w:rsidRDefault="008A7B87">
            <w:pPr>
              <w:spacing w:after="0"/>
              <w:ind w:left="0"/>
              <w:jc w:val="left"/>
            </w:pPr>
            <w:r>
              <w:t>Order Number</w:t>
            </w:r>
          </w:p>
        </w:tc>
        <w:tc>
          <w:tcPr>
            <w:tcW w:w="4150" w:type="dxa"/>
            <w:shd w:val="clear" w:color="auto" w:fill="auto"/>
          </w:tcPr>
          <w:p w:rsidR="00191709" w:rsidRDefault="00F513F6">
            <w:pPr>
              <w:spacing w:after="0"/>
              <w:ind w:left="0"/>
              <w:jc w:val="left"/>
              <w:rPr>
                <w:b/>
              </w:rPr>
            </w:pPr>
            <w:r w:rsidRPr="00F513F6">
              <w:rPr>
                <w:b/>
              </w:rPr>
              <w:t>CCMA22A01</w:t>
            </w:r>
            <w:r w:rsidR="008A7B87" w:rsidRPr="00F513F6">
              <w:rPr>
                <w:b/>
              </w:rPr>
              <w:t xml:space="preserve"> </w:t>
            </w:r>
          </w:p>
        </w:tc>
      </w:tr>
      <w:tr w:rsidR="00191709">
        <w:tc>
          <w:tcPr>
            <w:tcW w:w="4150" w:type="dxa"/>
            <w:shd w:val="clear" w:color="auto" w:fill="auto"/>
          </w:tcPr>
          <w:p w:rsidR="00191709" w:rsidRDefault="008A7B87">
            <w:pPr>
              <w:spacing w:after="0"/>
              <w:ind w:left="0"/>
              <w:jc w:val="left"/>
            </w:pPr>
            <w:r>
              <w:t>From</w:t>
            </w:r>
          </w:p>
        </w:tc>
        <w:tc>
          <w:tcPr>
            <w:tcW w:w="4150" w:type="dxa"/>
            <w:shd w:val="clear" w:color="auto" w:fill="auto"/>
          </w:tcPr>
          <w:p w:rsidR="00191709" w:rsidRPr="00073765" w:rsidRDefault="00073765">
            <w:pPr>
              <w:spacing w:after="0"/>
              <w:ind w:left="0"/>
              <w:jc w:val="left"/>
              <w:rPr>
                <w:b/>
                <w:highlight w:val="yellow"/>
              </w:rPr>
            </w:pPr>
            <w:r w:rsidRPr="00073765">
              <w:rPr>
                <w:b/>
                <w:highlight w:val="yellow"/>
              </w:rPr>
              <w:t>REDACTED TEXT under FOIA Section 40, Personal Information.</w:t>
            </w:r>
          </w:p>
        </w:tc>
      </w:tr>
      <w:tr w:rsidR="00191709" w:rsidRPr="00F513F6">
        <w:tc>
          <w:tcPr>
            <w:tcW w:w="4150" w:type="dxa"/>
            <w:shd w:val="clear" w:color="auto" w:fill="auto"/>
          </w:tcPr>
          <w:p w:rsidR="00191709" w:rsidRPr="00F513F6" w:rsidRDefault="008A7B87">
            <w:pPr>
              <w:spacing w:after="0"/>
              <w:ind w:left="0"/>
              <w:jc w:val="left"/>
              <w:rPr>
                <w:b/>
              </w:rPr>
            </w:pPr>
            <w:r w:rsidRPr="00F513F6">
              <w:rPr>
                <w:b/>
              </w:rPr>
              <w:t>To</w:t>
            </w:r>
          </w:p>
        </w:tc>
        <w:tc>
          <w:tcPr>
            <w:tcW w:w="4150" w:type="dxa"/>
            <w:shd w:val="clear" w:color="auto" w:fill="auto"/>
          </w:tcPr>
          <w:p w:rsidR="00191709" w:rsidRPr="00073765" w:rsidRDefault="00073765">
            <w:pPr>
              <w:spacing w:after="0"/>
              <w:ind w:left="0"/>
              <w:jc w:val="left"/>
              <w:rPr>
                <w:b/>
                <w:highlight w:val="yellow"/>
              </w:rPr>
            </w:pPr>
            <w:r w:rsidRPr="00073765">
              <w:rPr>
                <w:b/>
                <w:highlight w:val="yellow"/>
              </w:rPr>
              <w:t>REDACTED TEXT under FOIA Section 40, Personal Information.</w:t>
            </w:r>
          </w:p>
        </w:tc>
      </w:tr>
    </w:tbl>
    <w:p w:rsidR="00191709" w:rsidRPr="00F513F6" w:rsidRDefault="00191709">
      <w:pPr>
        <w:spacing w:after="0"/>
        <w:ind w:left="0"/>
        <w:rPr>
          <w:b/>
        </w:rPr>
      </w:pPr>
    </w:p>
    <w:p w:rsidR="00191709" w:rsidRDefault="008A7B87">
      <w:pPr>
        <w:pBdr>
          <w:top w:val="nil"/>
          <w:left w:val="nil"/>
          <w:bottom w:val="nil"/>
          <w:right w:val="nil"/>
          <w:between w:val="nil"/>
        </w:pBdr>
        <w:spacing w:after="0"/>
        <w:ind w:left="0" w:right="936"/>
        <w:jc w:val="left"/>
        <w:rPr>
          <w:rFonts w:eastAsia="Arial"/>
          <w:b/>
          <w:color w:val="C00000"/>
        </w:rPr>
      </w:pPr>
      <w:r>
        <w:rPr>
          <w:rFonts w:eastAsia="Arial"/>
          <w:b/>
          <w:color w:val="C00000"/>
        </w:rPr>
        <w:t xml:space="preserve">SECTION B </w:t>
      </w:r>
    </w:p>
    <w:p w:rsidR="00191709" w:rsidRDefault="00191709">
      <w:pPr>
        <w:pBdr>
          <w:top w:val="nil"/>
          <w:left w:val="nil"/>
          <w:bottom w:val="nil"/>
          <w:right w:val="nil"/>
          <w:between w:val="nil"/>
        </w:pBdr>
        <w:spacing w:after="0"/>
        <w:ind w:left="0" w:right="936"/>
        <w:jc w:val="left"/>
        <w:rPr>
          <w:rFonts w:eastAsia="Arial"/>
          <w:b/>
          <w:color w:val="C00000"/>
        </w:rPr>
      </w:pPr>
    </w:p>
    <w:p w:rsidR="00191709" w:rsidRDefault="008A7B87">
      <w:pPr>
        <w:numPr>
          <w:ilvl w:val="0"/>
          <w:numId w:val="2"/>
        </w:numPr>
        <w:pBdr>
          <w:top w:val="nil"/>
          <w:left w:val="nil"/>
          <w:bottom w:val="nil"/>
          <w:right w:val="nil"/>
          <w:between w:val="nil"/>
        </w:pBdr>
        <w:spacing w:after="0"/>
        <w:rPr>
          <w:rFonts w:eastAsia="Arial"/>
          <w:b/>
          <w:smallCaps/>
          <w:color w:val="000000"/>
        </w:rPr>
      </w:pPr>
      <w:r>
        <w:rPr>
          <w:rFonts w:eastAsia="Arial"/>
          <w:b/>
          <w:smallCaps/>
          <w:color w:val="000000"/>
        </w:rPr>
        <w:t>call off contract period</w:t>
      </w:r>
    </w:p>
    <w:p w:rsidR="00191709" w:rsidRDefault="00191709">
      <w:pPr>
        <w:pBdr>
          <w:top w:val="nil"/>
          <w:left w:val="nil"/>
          <w:bottom w:val="nil"/>
          <w:right w:val="nil"/>
          <w:between w:val="nil"/>
        </w:pBdr>
        <w:spacing w:after="0"/>
        <w:ind w:left="426" w:hanging="426"/>
        <w:rPr>
          <w:rFonts w:eastAsia="Arial"/>
          <w:b/>
          <w:smallCaps/>
          <w:color w:val="000000"/>
        </w:rPr>
      </w:pPr>
    </w:p>
    <w:tbl>
      <w:tblPr>
        <w:tblStyle w:val="a0"/>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0"/>
        <w:gridCol w:w="4150"/>
      </w:tblGrid>
      <w:tr w:rsidR="00191709">
        <w:tc>
          <w:tcPr>
            <w:tcW w:w="4150" w:type="dxa"/>
          </w:tcPr>
          <w:p w:rsidR="00191709" w:rsidRDefault="00191709">
            <w:pPr>
              <w:keepNext/>
              <w:numPr>
                <w:ilvl w:val="1"/>
                <w:numId w:val="1"/>
              </w:numPr>
              <w:pBdr>
                <w:top w:val="nil"/>
                <w:left w:val="nil"/>
                <w:bottom w:val="nil"/>
                <w:right w:val="nil"/>
                <w:between w:val="nil"/>
              </w:pBdr>
              <w:spacing w:after="0"/>
              <w:rPr>
                <w:rFonts w:eastAsia="Arial"/>
                <w:b/>
                <w:color w:val="000000"/>
              </w:rPr>
            </w:pPr>
          </w:p>
        </w:tc>
        <w:tc>
          <w:tcPr>
            <w:tcW w:w="4150" w:type="dxa"/>
            <w:shd w:val="clear" w:color="auto" w:fill="auto"/>
          </w:tcPr>
          <w:p w:rsidR="00191709" w:rsidRDefault="008A7B87">
            <w:pPr>
              <w:spacing w:after="0"/>
              <w:ind w:left="0" w:right="936"/>
              <w:jc w:val="left"/>
              <w:rPr>
                <w:color w:val="C00000"/>
              </w:rPr>
            </w:pPr>
            <w:r>
              <w:rPr>
                <w:b/>
              </w:rPr>
              <w:t>Commencement Date</w:t>
            </w:r>
            <w:r>
              <w:t xml:space="preserve">:  </w:t>
            </w:r>
            <w:r w:rsidR="00F513F6" w:rsidRPr="00F513F6">
              <w:t>10th May 2022</w:t>
            </w:r>
          </w:p>
        </w:tc>
      </w:tr>
      <w:tr w:rsidR="00191709">
        <w:tc>
          <w:tcPr>
            <w:tcW w:w="4150" w:type="dxa"/>
          </w:tcPr>
          <w:p w:rsidR="00191709" w:rsidRDefault="008A7B87">
            <w:pPr>
              <w:numPr>
                <w:ilvl w:val="1"/>
                <w:numId w:val="1"/>
              </w:numPr>
              <w:pBdr>
                <w:top w:val="nil"/>
                <w:left w:val="nil"/>
                <w:bottom w:val="nil"/>
                <w:right w:val="nil"/>
                <w:between w:val="nil"/>
              </w:pBdr>
              <w:spacing w:after="0"/>
              <w:jc w:val="left"/>
              <w:rPr>
                <w:rFonts w:eastAsia="Arial"/>
                <w:b/>
                <w:color w:val="000000"/>
              </w:rPr>
            </w:pPr>
            <w:r>
              <w:rPr>
                <w:rFonts w:eastAsia="Arial"/>
                <w:b/>
                <w:color w:val="000000"/>
              </w:rPr>
              <w:t xml:space="preserve"> </w:t>
            </w:r>
          </w:p>
          <w:p w:rsidR="00191709" w:rsidRDefault="00191709">
            <w:pPr>
              <w:spacing w:after="0"/>
              <w:ind w:left="360"/>
              <w:jc w:val="left"/>
              <w:rPr>
                <w:b/>
              </w:rPr>
            </w:pPr>
          </w:p>
        </w:tc>
        <w:tc>
          <w:tcPr>
            <w:tcW w:w="4150" w:type="dxa"/>
            <w:shd w:val="clear" w:color="auto" w:fill="auto"/>
          </w:tcPr>
          <w:p w:rsidR="00191709" w:rsidRDefault="008A7B87" w:rsidP="00F513F6">
            <w:pPr>
              <w:spacing w:after="0"/>
              <w:ind w:left="0"/>
              <w:jc w:val="left"/>
            </w:pPr>
            <w:r>
              <w:rPr>
                <w:b/>
              </w:rPr>
              <w:t>Expiry Date</w:t>
            </w:r>
            <w:r>
              <w:t>:</w:t>
            </w:r>
            <w:r w:rsidR="00F513F6">
              <w:t xml:space="preserve"> 9</w:t>
            </w:r>
            <w:r w:rsidR="00F513F6" w:rsidRPr="00F513F6">
              <w:rPr>
                <w:vertAlign w:val="superscript"/>
              </w:rPr>
              <w:t>th</w:t>
            </w:r>
            <w:r w:rsidR="00F513F6">
              <w:t xml:space="preserve"> May 2024</w:t>
            </w:r>
          </w:p>
          <w:p w:rsidR="00191709" w:rsidRDefault="00191709">
            <w:pPr>
              <w:spacing w:after="0"/>
              <w:ind w:left="0"/>
              <w:jc w:val="left"/>
            </w:pPr>
          </w:p>
        </w:tc>
      </w:tr>
    </w:tbl>
    <w:p w:rsidR="00191709" w:rsidRDefault="00191709">
      <w:pPr>
        <w:pBdr>
          <w:top w:val="nil"/>
          <w:left w:val="nil"/>
          <w:bottom w:val="nil"/>
          <w:right w:val="nil"/>
          <w:between w:val="nil"/>
        </w:pBdr>
        <w:spacing w:after="0"/>
        <w:ind w:left="426" w:hanging="426"/>
        <w:rPr>
          <w:rFonts w:eastAsia="Arial"/>
          <w:b/>
          <w:smallCaps/>
          <w:color w:val="000000"/>
        </w:rPr>
      </w:pPr>
    </w:p>
    <w:p w:rsidR="00191709" w:rsidRDefault="008A7B87">
      <w:pPr>
        <w:numPr>
          <w:ilvl w:val="0"/>
          <w:numId w:val="2"/>
        </w:numPr>
        <w:pBdr>
          <w:top w:val="nil"/>
          <w:left w:val="nil"/>
          <w:bottom w:val="nil"/>
          <w:right w:val="nil"/>
          <w:between w:val="nil"/>
        </w:pBdr>
        <w:spacing w:after="0"/>
        <w:rPr>
          <w:rFonts w:eastAsia="Arial"/>
          <w:b/>
          <w:smallCaps/>
          <w:color w:val="000000"/>
        </w:rPr>
      </w:pPr>
      <w:r>
        <w:rPr>
          <w:rFonts w:eastAsia="Arial"/>
          <w:b/>
          <w:smallCaps/>
          <w:color w:val="000000"/>
        </w:rPr>
        <w:t xml:space="preserve"> Services</w:t>
      </w:r>
    </w:p>
    <w:p w:rsidR="00191709" w:rsidRDefault="00191709">
      <w:pPr>
        <w:pBdr>
          <w:top w:val="nil"/>
          <w:left w:val="nil"/>
          <w:bottom w:val="nil"/>
          <w:right w:val="nil"/>
          <w:between w:val="nil"/>
        </w:pBdr>
        <w:spacing w:after="0"/>
        <w:ind w:left="426" w:hanging="426"/>
        <w:rPr>
          <w:rFonts w:eastAsia="Arial"/>
          <w:b/>
          <w:smallCaps/>
          <w:color w:val="000000"/>
        </w:rPr>
      </w:pPr>
    </w:p>
    <w:tbl>
      <w:tblPr>
        <w:tblStyle w:val="a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0"/>
        <w:gridCol w:w="4150"/>
      </w:tblGrid>
      <w:tr w:rsidR="00191709">
        <w:tc>
          <w:tcPr>
            <w:tcW w:w="4150" w:type="dxa"/>
          </w:tcPr>
          <w:p w:rsidR="00191709" w:rsidRDefault="008A7B87">
            <w:pPr>
              <w:pBdr>
                <w:top w:val="nil"/>
                <w:left w:val="nil"/>
                <w:bottom w:val="nil"/>
                <w:right w:val="nil"/>
                <w:between w:val="nil"/>
              </w:pBdr>
              <w:spacing w:after="0"/>
              <w:ind w:left="360" w:hanging="360"/>
              <w:jc w:val="left"/>
              <w:rPr>
                <w:rFonts w:eastAsia="Arial"/>
                <w:b/>
                <w:color w:val="000000"/>
              </w:rPr>
            </w:pPr>
            <w:r>
              <w:rPr>
                <w:rFonts w:eastAsia="Arial"/>
                <w:b/>
                <w:color w:val="000000"/>
              </w:rPr>
              <w:t xml:space="preserve">2.1.  </w:t>
            </w:r>
          </w:p>
        </w:tc>
        <w:tc>
          <w:tcPr>
            <w:tcW w:w="4150" w:type="dxa"/>
            <w:shd w:val="clear" w:color="auto" w:fill="auto"/>
          </w:tcPr>
          <w:p w:rsidR="00191709" w:rsidRDefault="008A7B87" w:rsidP="00F513F6">
            <w:pPr>
              <w:spacing w:after="0"/>
              <w:ind w:left="0"/>
              <w:jc w:val="left"/>
            </w:pPr>
            <w:r>
              <w:rPr>
                <w:b/>
              </w:rPr>
              <w:t>Services required</w:t>
            </w:r>
            <w:r>
              <w:t xml:space="preserve">: </w:t>
            </w:r>
          </w:p>
          <w:p w:rsidR="00191709" w:rsidRDefault="00191709">
            <w:pPr>
              <w:spacing w:after="0"/>
              <w:ind w:firstLine="1418"/>
              <w:jc w:val="left"/>
            </w:pPr>
          </w:p>
          <w:p w:rsidR="00191709" w:rsidRDefault="008A7B87">
            <w:pPr>
              <w:spacing w:after="0"/>
              <w:ind w:firstLine="1418"/>
              <w:jc w:val="left"/>
              <w:rPr>
                <w:b/>
              </w:rPr>
            </w:pPr>
            <w:r>
              <w:t xml:space="preserve">In Call Off Schedule 2 </w:t>
            </w:r>
            <w:proofErr w:type="gramStart"/>
            <w:r>
              <w:t>( Services</w:t>
            </w:r>
            <w:proofErr w:type="gramEnd"/>
            <w:r>
              <w:t>)</w:t>
            </w:r>
          </w:p>
        </w:tc>
      </w:tr>
    </w:tbl>
    <w:p w:rsidR="00191709" w:rsidRDefault="00191709">
      <w:pPr>
        <w:spacing w:after="0"/>
        <w:ind w:left="0"/>
      </w:pPr>
    </w:p>
    <w:p w:rsidR="00191709" w:rsidRDefault="00191709">
      <w:pPr>
        <w:spacing w:after="0"/>
        <w:ind w:left="0"/>
      </w:pPr>
    </w:p>
    <w:p w:rsidR="00191709" w:rsidRDefault="00191709">
      <w:pPr>
        <w:spacing w:after="0"/>
        <w:ind w:left="0"/>
      </w:pPr>
    </w:p>
    <w:p w:rsidR="00191709" w:rsidRDefault="00191709">
      <w:pPr>
        <w:spacing w:after="0"/>
        <w:ind w:left="0"/>
      </w:pPr>
    </w:p>
    <w:p w:rsidR="00191709" w:rsidRDefault="008A7B87">
      <w:pPr>
        <w:numPr>
          <w:ilvl w:val="0"/>
          <w:numId w:val="2"/>
        </w:numPr>
        <w:pBdr>
          <w:top w:val="nil"/>
          <w:left w:val="nil"/>
          <w:bottom w:val="nil"/>
          <w:right w:val="nil"/>
          <w:between w:val="nil"/>
        </w:pBdr>
        <w:spacing w:after="0"/>
        <w:rPr>
          <w:rFonts w:eastAsia="Arial"/>
          <w:b/>
          <w:smallCaps/>
          <w:color w:val="000000"/>
        </w:rPr>
      </w:pPr>
      <w:r>
        <w:rPr>
          <w:rFonts w:eastAsia="Arial"/>
          <w:b/>
          <w:smallCaps/>
          <w:color w:val="000000"/>
        </w:rPr>
        <w:t>Implementation Plan</w:t>
      </w:r>
    </w:p>
    <w:p w:rsidR="00191709" w:rsidRDefault="00191709">
      <w:pPr>
        <w:pBdr>
          <w:top w:val="nil"/>
          <w:left w:val="nil"/>
          <w:bottom w:val="nil"/>
          <w:right w:val="nil"/>
          <w:between w:val="nil"/>
        </w:pBdr>
        <w:spacing w:after="0"/>
        <w:ind w:left="720" w:hanging="426"/>
        <w:rPr>
          <w:rFonts w:eastAsia="Arial"/>
          <w:b/>
          <w:smallCaps/>
          <w:color w:val="000000"/>
        </w:rPr>
      </w:pPr>
    </w:p>
    <w:tbl>
      <w:tblPr>
        <w:tblStyle w:val="a2"/>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0"/>
        <w:gridCol w:w="4150"/>
      </w:tblGrid>
      <w:tr w:rsidR="00191709">
        <w:tc>
          <w:tcPr>
            <w:tcW w:w="4150" w:type="dxa"/>
          </w:tcPr>
          <w:p w:rsidR="00191709" w:rsidRDefault="008A7B87">
            <w:pPr>
              <w:ind w:left="0"/>
              <w:rPr>
                <w:b/>
              </w:rPr>
            </w:pPr>
            <w:r>
              <w:rPr>
                <w:b/>
              </w:rPr>
              <w:t xml:space="preserve">3.1. </w:t>
            </w:r>
          </w:p>
        </w:tc>
        <w:tc>
          <w:tcPr>
            <w:tcW w:w="4150" w:type="dxa"/>
            <w:shd w:val="clear" w:color="auto" w:fill="auto"/>
          </w:tcPr>
          <w:p w:rsidR="00191709" w:rsidRDefault="008A7B87">
            <w:pPr>
              <w:ind w:left="0"/>
            </w:pPr>
            <w:r>
              <w:rPr>
                <w:b/>
              </w:rPr>
              <w:t>Implementation Plan</w:t>
            </w:r>
            <w:r>
              <w:t xml:space="preserve">: N/A </w:t>
            </w:r>
          </w:p>
          <w:p w:rsidR="00191709" w:rsidRDefault="008A7B87">
            <w:pPr>
              <w:ind w:left="0"/>
            </w:pPr>
            <w:r>
              <w:rPr>
                <w:b/>
                <w:highlight w:val="yellow"/>
              </w:rPr>
              <w:t xml:space="preserve"> </w:t>
            </w:r>
          </w:p>
        </w:tc>
      </w:tr>
    </w:tbl>
    <w:p w:rsidR="00191709" w:rsidRDefault="00191709">
      <w:pPr>
        <w:pBdr>
          <w:top w:val="nil"/>
          <w:left w:val="nil"/>
          <w:bottom w:val="nil"/>
          <w:right w:val="nil"/>
          <w:between w:val="nil"/>
        </w:pBdr>
        <w:spacing w:after="0"/>
        <w:ind w:left="426" w:hanging="426"/>
        <w:rPr>
          <w:rFonts w:eastAsia="Arial"/>
          <w:b/>
          <w:smallCaps/>
          <w:color w:val="000000"/>
        </w:rPr>
      </w:pPr>
    </w:p>
    <w:p w:rsidR="00191709" w:rsidRDefault="008A7B87">
      <w:pPr>
        <w:numPr>
          <w:ilvl w:val="0"/>
          <w:numId w:val="2"/>
        </w:numPr>
        <w:pBdr>
          <w:top w:val="nil"/>
          <w:left w:val="nil"/>
          <w:bottom w:val="nil"/>
          <w:right w:val="nil"/>
          <w:between w:val="nil"/>
        </w:pBdr>
        <w:spacing w:after="0"/>
        <w:rPr>
          <w:rFonts w:eastAsia="Arial"/>
          <w:b/>
          <w:smallCaps/>
          <w:color w:val="000000"/>
        </w:rPr>
      </w:pPr>
      <w:r>
        <w:rPr>
          <w:rFonts w:eastAsia="Arial"/>
          <w:b/>
          <w:smallCaps/>
          <w:color w:val="000000"/>
        </w:rPr>
        <w:lastRenderedPageBreak/>
        <w:t>contract performance</w:t>
      </w:r>
    </w:p>
    <w:p w:rsidR="00191709" w:rsidRDefault="00191709">
      <w:pPr>
        <w:pBdr>
          <w:top w:val="nil"/>
          <w:left w:val="nil"/>
          <w:bottom w:val="nil"/>
          <w:right w:val="nil"/>
          <w:between w:val="nil"/>
        </w:pBdr>
        <w:spacing w:after="0"/>
        <w:ind w:left="426" w:hanging="426"/>
        <w:rPr>
          <w:rFonts w:eastAsia="Arial"/>
          <w:b/>
          <w:smallCaps/>
          <w:color w:val="000000"/>
        </w:rPr>
      </w:pPr>
    </w:p>
    <w:tbl>
      <w:tblPr>
        <w:tblStyle w:val="a3"/>
        <w:tblW w:w="81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7651"/>
      </w:tblGrid>
      <w:tr w:rsidR="00191709">
        <w:tc>
          <w:tcPr>
            <w:tcW w:w="531" w:type="dxa"/>
          </w:tcPr>
          <w:p w:rsidR="00191709" w:rsidRDefault="008A7B87">
            <w:pPr>
              <w:spacing w:after="120"/>
              <w:ind w:firstLine="1418"/>
              <w:jc w:val="left"/>
              <w:rPr>
                <w:b/>
              </w:rPr>
            </w:pPr>
            <w:r>
              <w:rPr>
                <w:b/>
              </w:rPr>
              <w:t xml:space="preserve">4.1. </w:t>
            </w:r>
          </w:p>
        </w:tc>
        <w:tc>
          <w:tcPr>
            <w:tcW w:w="7651" w:type="dxa"/>
            <w:shd w:val="clear" w:color="auto" w:fill="auto"/>
          </w:tcPr>
          <w:p w:rsidR="00191709" w:rsidRDefault="008A7B87" w:rsidP="00F513F6">
            <w:pPr>
              <w:spacing w:after="120"/>
              <w:ind w:left="0"/>
              <w:jc w:val="left"/>
              <w:rPr>
                <w:b/>
              </w:rPr>
            </w:pPr>
            <w:r>
              <w:rPr>
                <w:b/>
              </w:rPr>
              <w:t>Standards</w:t>
            </w:r>
            <w:r>
              <w:t>:</w:t>
            </w:r>
            <w:r>
              <w:rPr>
                <w:b/>
              </w:rPr>
              <w:t xml:space="preserve"> </w:t>
            </w:r>
          </w:p>
          <w:p w:rsidR="00F513F6" w:rsidRDefault="00F513F6" w:rsidP="00F513F6">
            <w:pPr>
              <w:pStyle w:val="GPsDefinition"/>
              <w:jc w:val="left"/>
            </w:pPr>
            <w:r>
              <w:t xml:space="preserve">Standards: </w:t>
            </w:r>
          </w:p>
          <w:p w:rsidR="00F513F6" w:rsidRDefault="00F513F6" w:rsidP="00F513F6">
            <w:pPr>
              <w:pStyle w:val="GPsDefinition"/>
              <w:numPr>
                <w:ilvl w:val="0"/>
                <w:numId w:val="18"/>
              </w:numPr>
              <w:jc w:val="left"/>
              <w:textAlignment w:val="auto"/>
              <w:rPr>
                <w:rFonts w:eastAsia="Arial"/>
                <w:color w:val="000000"/>
              </w:rPr>
            </w:pPr>
            <w:r>
              <w:rPr>
                <w:rFonts w:eastAsia="Arial"/>
                <w:color w:val="000000"/>
              </w:rPr>
              <w:t>The Supplier shall at all times during the Call Off Contract Period comply with the Standards and maintain, where applicable, accreditation with the relevant Standards' authorisation body.</w:t>
            </w:r>
          </w:p>
          <w:p w:rsidR="00F513F6" w:rsidRDefault="00F513F6" w:rsidP="00F513F6">
            <w:pPr>
              <w:pStyle w:val="GPsDefinition"/>
              <w:numPr>
                <w:ilvl w:val="0"/>
                <w:numId w:val="18"/>
              </w:numPr>
              <w:jc w:val="left"/>
              <w:textAlignment w:val="auto"/>
              <w:rPr>
                <w:rFonts w:eastAsia="Arial"/>
                <w:color w:val="000000"/>
                <w:u w:val="single"/>
              </w:rPr>
            </w:pPr>
            <w:r>
              <w:rPr>
                <w:rFonts w:eastAsia="Arial"/>
                <w:color w:val="000000"/>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rsidR="00F513F6" w:rsidRDefault="00F513F6" w:rsidP="00F513F6">
            <w:pPr>
              <w:pStyle w:val="GPsDefinition"/>
              <w:numPr>
                <w:ilvl w:val="0"/>
                <w:numId w:val="18"/>
              </w:numPr>
              <w:jc w:val="left"/>
              <w:textAlignment w:val="auto"/>
              <w:rPr>
                <w:rFonts w:eastAsia="Arial"/>
                <w:color w:val="000000"/>
                <w:u w:val="single"/>
              </w:rPr>
            </w:pPr>
            <w:r>
              <w:rPr>
                <w:rFonts w:eastAsia="Arial"/>
                <w:color w:val="000000"/>
              </w:rPr>
              <w:t xml:space="preserve">Where a new or emergent standard is to be developed or introduced by the Customer, the Supplier shall be responsible for ensuring that the potential impact on the Supplier’s provision, or the Customer’s receipt of </w:t>
            </w:r>
            <w:proofErr w:type="gramStart"/>
            <w:r>
              <w:rPr>
                <w:rFonts w:eastAsia="Arial"/>
                <w:color w:val="000000"/>
              </w:rPr>
              <w:t>the  Services</w:t>
            </w:r>
            <w:proofErr w:type="gramEnd"/>
            <w:r>
              <w:rPr>
                <w:rFonts w:eastAsia="Arial"/>
                <w:color w:val="000000"/>
              </w:rPr>
              <w:t xml:space="preserve"> is explained to the Customer (within a reasonable timeframe), prior to the implementation of the new or emergent Standard.</w:t>
            </w:r>
          </w:p>
          <w:p w:rsidR="00F513F6" w:rsidRDefault="00F513F6" w:rsidP="00F513F6">
            <w:pPr>
              <w:pStyle w:val="GPsDefinition"/>
              <w:numPr>
                <w:ilvl w:val="0"/>
                <w:numId w:val="18"/>
              </w:numPr>
              <w:jc w:val="left"/>
              <w:textAlignment w:val="auto"/>
              <w:rPr>
                <w:rFonts w:eastAsia="Arial"/>
                <w:color w:val="000000"/>
              </w:rPr>
            </w:pPr>
            <w:r>
              <w:rPr>
                <w:rFonts w:eastAsia="Arial"/>
                <w:color w:val="000000"/>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p>
          <w:p w:rsidR="00F513F6" w:rsidRDefault="00F513F6" w:rsidP="00F513F6">
            <w:pPr>
              <w:pStyle w:val="GPsDefinition"/>
              <w:numPr>
                <w:ilvl w:val="0"/>
                <w:numId w:val="18"/>
              </w:numPr>
              <w:jc w:val="left"/>
              <w:textAlignment w:val="auto"/>
              <w:rPr>
                <w:rFonts w:eastAsia="Arial"/>
                <w:color w:val="000000"/>
              </w:rPr>
            </w:pPr>
            <w:r>
              <w:rPr>
                <w:rFonts w:eastAsia="Arial"/>
                <w:color w:val="000000"/>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rsidR="00191709" w:rsidRDefault="00191709" w:rsidP="00F513F6">
            <w:pPr>
              <w:spacing w:after="120"/>
              <w:ind w:left="0"/>
              <w:jc w:val="left"/>
            </w:pPr>
          </w:p>
        </w:tc>
      </w:tr>
      <w:tr w:rsidR="00191709">
        <w:tc>
          <w:tcPr>
            <w:tcW w:w="531" w:type="dxa"/>
          </w:tcPr>
          <w:p w:rsidR="00191709" w:rsidRDefault="008A7B87">
            <w:pPr>
              <w:spacing w:after="120"/>
              <w:ind w:firstLine="1418"/>
              <w:jc w:val="left"/>
              <w:rPr>
                <w:b/>
              </w:rPr>
            </w:pPr>
            <w:r>
              <w:rPr>
                <w:b/>
              </w:rPr>
              <w:t>4.2</w:t>
            </w:r>
          </w:p>
        </w:tc>
        <w:tc>
          <w:tcPr>
            <w:tcW w:w="7651" w:type="dxa"/>
            <w:shd w:val="clear" w:color="auto" w:fill="auto"/>
          </w:tcPr>
          <w:p w:rsidR="00191709" w:rsidRDefault="008A7B87" w:rsidP="00F513F6">
            <w:pPr>
              <w:spacing w:after="120"/>
              <w:ind w:left="0"/>
              <w:jc w:val="left"/>
              <w:rPr>
                <w:b/>
              </w:rPr>
            </w:pPr>
            <w:r>
              <w:rPr>
                <w:b/>
              </w:rPr>
              <w:t>Service Levels</w:t>
            </w:r>
            <w:r>
              <w:t>:</w:t>
            </w:r>
            <w:r>
              <w:rPr>
                <w:b/>
              </w:rPr>
              <w:t xml:space="preserve"> </w:t>
            </w:r>
          </w:p>
          <w:p w:rsidR="00F513F6" w:rsidRDefault="00F513F6" w:rsidP="00F513F6">
            <w:pPr>
              <w:spacing w:after="120"/>
              <w:ind w:left="0"/>
              <w:jc w:val="left"/>
              <w:rPr>
                <w:b/>
              </w:rPr>
            </w:pPr>
            <w:r>
              <w:t>Refer to Section 15of Schedule 2 services</w:t>
            </w:r>
          </w:p>
          <w:p w:rsidR="00191709" w:rsidRDefault="00191709" w:rsidP="00F513F6">
            <w:pPr>
              <w:spacing w:after="120"/>
              <w:jc w:val="left"/>
            </w:pPr>
          </w:p>
        </w:tc>
      </w:tr>
      <w:tr w:rsidR="00191709">
        <w:tc>
          <w:tcPr>
            <w:tcW w:w="531" w:type="dxa"/>
          </w:tcPr>
          <w:p w:rsidR="00191709" w:rsidRDefault="008A7B87">
            <w:pPr>
              <w:spacing w:after="120"/>
              <w:ind w:firstLine="1418"/>
              <w:jc w:val="left"/>
              <w:rPr>
                <w:b/>
              </w:rPr>
            </w:pPr>
            <w:r>
              <w:rPr>
                <w:b/>
              </w:rPr>
              <w:t>4.3</w:t>
            </w:r>
          </w:p>
        </w:tc>
        <w:tc>
          <w:tcPr>
            <w:tcW w:w="7651" w:type="dxa"/>
            <w:shd w:val="clear" w:color="auto" w:fill="auto"/>
          </w:tcPr>
          <w:p w:rsidR="00191709" w:rsidRDefault="008A7B87" w:rsidP="00F513F6">
            <w:pPr>
              <w:spacing w:after="120"/>
              <w:ind w:left="0"/>
              <w:jc w:val="left"/>
              <w:rPr>
                <w:b/>
              </w:rPr>
            </w:pPr>
            <w:r>
              <w:rPr>
                <w:b/>
              </w:rPr>
              <w:t>Critical Service Level Failure</w:t>
            </w:r>
            <w:r>
              <w:t xml:space="preserve">: N/A </w:t>
            </w:r>
          </w:p>
          <w:p w:rsidR="00191709" w:rsidRDefault="00191709">
            <w:pPr>
              <w:spacing w:after="120"/>
              <w:ind w:firstLine="1418"/>
              <w:jc w:val="left"/>
            </w:pPr>
          </w:p>
        </w:tc>
      </w:tr>
      <w:tr w:rsidR="00191709">
        <w:tc>
          <w:tcPr>
            <w:tcW w:w="531" w:type="dxa"/>
          </w:tcPr>
          <w:p w:rsidR="00191709" w:rsidRDefault="008A7B87">
            <w:pPr>
              <w:spacing w:after="120"/>
              <w:ind w:firstLine="1418"/>
              <w:jc w:val="left"/>
              <w:rPr>
                <w:b/>
              </w:rPr>
            </w:pPr>
            <w:r>
              <w:rPr>
                <w:b/>
              </w:rPr>
              <w:t>4.4</w:t>
            </w:r>
          </w:p>
        </w:tc>
        <w:tc>
          <w:tcPr>
            <w:tcW w:w="7651" w:type="dxa"/>
            <w:shd w:val="clear" w:color="auto" w:fill="auto"/>
          </w:tcPr>
          <w:p w:rsidR="00191709" w:rsidRDefault="008A7B87" w:rsidP="00F513F6">
            <w:pPr>
              <w:spacing w:after="120"/>
              <w:ind w:left="0"/>
              <w:jc w:val="left"/>
              <w:rPr>
                <w:b/>
              </w:rPr>
            </w:pPr>
            <w:r>
              <w:rPr>
                <w:b/>
              </w:rPr>
              <w:t xml:space="preserve">Performance Monitoring: </w:t>
            </w:r>
          </w:p>
          <w:p w:rsidR="00F513F6" w:rsidRDefault="00F513F6" w:rsidP="00F513F6">
            <w:pPr>
              <w:pStyle w:val="GPsDefinition"/>
            </w:pPr>
            <w:r>
              <w:t>In Part B of Call Off Schedule 6 (Service Levels and Performance Monitoring)</w:t>
            </w:r>
          </w:p>
          <w:p w:rsidR="00F513F6" w:rsidRDefault="00F513F6" w:rsidP="00F513F6">
            <w:pPr>
              <w:spacing w:after="120"/>
              <w:ind w:left="0"/>
              <w:jc w:val="left"/>
              <w:rPr>
                <w:b/>
              </w:rPr>
            </w:pPr>
          </w:p>
          <w:p w:rsidR="00191709" w:rsidRDefault="00191709">
            <w:pPr>
              <w:spacing w:after="120"/>
              <w:ind w:firstLine="1418"/>
              <w:jc w:val="left"/>
              <w:rPr>
                <w:b/>
              </w:rPr>
            </w:pPr>
          </w:p>
        </w:tc>
      </w:tr>
      <w:tr w:rsidR="00191709">
        <w:tc>
          <w:tcPr>
            <w:tcW w:w="531" w:type="dxa"/>
          </w:tcPr>
          <w:p w:rsidR="00191709" w:rsidRDefault="008A7B87">
            <w:pPr>
              <w:spacing w:after="120"/>
              <w:ind w:firstLine="1418"/>
              <w:jc w:val="left"/>
              <w:rPr>
                <w:b/>
              </w:rPr>
            </w:pPr>
            <w:r>
              <w:rPr>
                <w:b/>
              </w:rPr>
              <w:t>4.5</w:t>
            </w:r>
          </w:p>
        </w:tc>
        <w:tc>
          <w:tcPr>
            <w:tcW w:w="7651" w:type="dxa"/>
            <w:shd w:val="clear" w:color="auto" w:fill="auto"/>
          </w:tcPr>
          <w:p w:rsidR="00191709" w:rsidRDefault="008A7B87" w:rsidP="00F513F6">
            <w:pPr>
              <w:spacing w:after="120"/>
              <w:ind w:left="0"/>
              <w:jc w:val="left"/>
              <w:rPr>
                <w:b/>
              </w:rPr>
            </w:pPr>
            <w:r>
              <w:rPr>
                <w:b/>
              </w:rPr>
              <w:t xml:space="preserve">Period for providing Rectification Plan: </w:t>
            </w:r>
          </w:p>
          <w:p w:rsidR="00F513F6" w:rsidRDefault="00F513F6" w:rsidP="00F513F6">
            <w:pPr>
              <w:pStyle w:val="GPsDefinition"/>
            </w:pPr>
            <w:r>
              <w:t>In Clause 38.2.1(a) of the Call Off Terms</w:t>
            </w:r>
          </w:p>
          <w:p w:rsidR="00F513F6" w:rsidRDefault="00F513F6" w:rsidP="00F513F6">
            <w:pPr>
              <w:spacing w:after="120"/>
              <w:ind w:left="0"/>
              <w:jc w:val="left"/>
              <w:rPr>
                <w:b/>
              </w:rPr>
            </w:pPr>
          </w:p>
          <w:p w:rsidR="00191709" w:rsidRDefault="008A7B87">
            <w:pPr>
              <w:spacing w:after="120"/>
              <w:ind w:firstLine="1418"/>
              <w:jc w:val="left"/>
              <w:rPr>
                <w:b/>
              </w:rPr>
            </w:pPr>
            <w:r>
              <w:t xml:space="preserve"> </w:t>
            </w:r>
          </w:p>
        </w:tc>
      </w:tr>
    </w:tbl>
    <w:p w:rsidR="00191709" w:rsidRDefault="00191709">
      <w:pPr>
        <w:spacing w:after="0"/>
        <w:ind w:left="0"/>
      </w:pPr>
    </w:p>
    <w:p w:rsidR="00191709" w:rsidRDefault="008A7B87">
      <w:pPr>
        <w:numPr>
          <w:ilvl w:val="0"/>
          <w:numId w:val="2"/>
        </w:numPr>
        <w:pBdr>
          <w:top w:val="nil"/>
          <w:left w:val="nil"/>
          <w:bottom w:val="nil"/>
          <w:right w:val="nil"/>
          <w:between w:val="nil"/>
        </w:pBdr>
        <w:spacing w:after="0"/>
        <w:rPr>
          <w:rFonts w:eastAsia="Arial"/>
          <w:b/>
          <w:smallCaps/>
          <w:color w:val="000000"/>
        </w:rPr>
      </w:pPr>
      <w:r>
        <w:rPr>
          <w:rFonts w:eastAsia="Arial"/>
          <w:b/>
          <w:smallCaps/>
          <w:color w:val="000000"/>
        </w:rPr>
        <w:t>personnel</w:t>
      </w:r>
    </w:p>
    <w:p w:rsidR="00191709" w:rsidRDefault="00191709">
      <w:pPr>
        <w:pBdr>
          <w:top w:val="nil"/>
          <w:left w:val="nil"/>
          <w:bottom w:val="nil"/>
          <w:right w:val="nil"/>
          <w:between w:val="nil"/>
        </w:pBdr>
        <w:spacing w:after="0"/>
        <w:ind w:left="720" w:hanging="426"/>
        <w:rPr>
          <w:rFonts w:eastAsia="Arial"/>
          <w:b/>
          <w:smallCaps/>
          <w:color w:val="000000"/>
        </w:rPr>
      </w:pPr>
    </w:p>
    <w:tbl>
      <w:tblPr>
        <w:tblStyle w:val="a5"/>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0"/>
        <w:gridCol w:w="4150"/>
      </w:tblGrid>
      <w:tr w:rsidR="00191709">
        <w:tc>
          <w:tcPr>
            <w:tcW w:w="4150" w:type="dxa"/>
          </w:tcPr>
          <w:p w:rsidR="00191709" w:rsidRDefault="008A7B87" w:rsidP="00F513F6">
            <w:pPr>
              <w:spacing w:after="120"/>
              <w:ind w:left="0"/>
              <w:jc w:val="left"/>
              <w:rPr>
                <w:b/>
              </w:rPr>
            </w:pPr>
            <w:r>
              <w:rPr>
                <w:b/>
              </w:rPr>
              <w:t>5.1</w:t>
            </w:r>
          </w:p>
        </w:tc>
        <w:tc>
          <w:tcPr>
            <w:tcW w:w="4150" w:type="dxa"/>
            <w:shd w:val="clear" w:color="auto" w:fill="auto"/>
          </w:tcPr>
          <w:p w:rsidR="00F513F6" w:rsidRDefault="008A7B87" w:rsidP="00F513F6">
            <w:pPr>
              <w:spacing w:after="120"/>
              <w:ind w:left="0"/>
              <w:jc w:val="left"/>
              <w:rPr>
                <w:b/>
              </w:rPr>
            </w:pPr>
            <w:r>
              <w:rPr>
                <w:b/>
              </w:rPr>
              <w:t>Key Personnel</w:t>
            </w:r>
          </w:p>
          <w:p w:rsidR="00191709" w:rsidRDefault="008A7B87">
            <w:pPr>
              <w:spacing w:after="120"/>
              <w:ind w:firstLine="1418"/>
              <w:jc w:val="left"/>
              <w:rPr>
                <w:b/>
              </w:rPr>
            </w:pPr>
            <w:r>
              <w:rPr>
                <w:b/>
              </w:rPr>
              <w:tab/>
            </w:r>
          </w:p>
        </w:tc>
      </w:tr>
      <w:tr w:rsidR="00191709">
        <w:tc>
          <w:tcPr>
            <w:tcW w:w="4150" w:type="dxa"/>
            <w:tcBorders>
              <w:top w:val="single" w:sz="4" w:space="0" w:color="000000"/>
              <w:left w:val="single" w:sz="4" w:space="0" w:color="000000"/>
              <w:bottom w:val="single" w:sz="4" w:space="0" w:color="000000"/>
              <w:right w:val="single" w:sz="4" w:space="0" w:color="000000"/>
            </w:tcBorders>
          </w:tcPr>
          <w:p w:rsidR="00191709" w:rsidRDefault="008A7B87" w:rsidP="00F513F6">
            <w:pPr>
              <w:spacing w:after="120"/>
              <w:ind w:left="0"/>
              <w:rPr>
                <w:b/>
              </w:rPr>
            </w:pPr>
            <w:r>
              <w:rPr>
                <w:b/>
              </w:rPr>
              <w:t>5.2</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191709" w:rsidRDefault="008A7B87" w:rsidP="00F513F6">
            <w:pPr>
              <w:spacing w:after="120"/>
              <w:ind w:left="0"/>
              <w:jc w:val="left"/>
            </w:pPr>
            <w:r>
              <w:rPr>
                <w:b/>
              </w:rPr>
              <w:t>Relevant Convictions</w:t>
            </w:r>
            <w:r>
              <w:t xml:space="preserve"> (Clause 27.2 of the Call Off Terms): </w:t>
            </w:r>
          </w:p>
          <w:p w:rsidR="00F513F6" w:rsidRDefault="00F513F6" w:rsidP="00F513F6">
            <w:pPr>
              <w:spacing w:after="120"/>
              <w:ind w:left="0"/>
              <w:jc w:val="left"/>
            </w:pPr>
            <w:r>
              <w:t>N/A</w:t>
            </w:r>
          </w:p>
          <w:p w:rsidR="00191709" w:rsidRDefault="00191709">
            <w:pPr>
              <w:spacing w:after="120"/>
              <w:ind w:firstLine="1418"/>
              <w:jc w:val="left"/>
            </w:pPr>
          </w:p>
        </w:tc>
      </w:tr>
    </w:tbl>
    <w:p w:rsidR="00191709" w:rsidRDefault="00191709">
      <w:pPr>
        <w:pBdr>
          <w:top w:val="nil"/>
          <w:left w:val="nil"/>
          <w:bottom w:val="nil"/>
          <w:right w:val="nil"/>
          <w:between w:val="nil"/>
        </w:pBdr>
        <w:spacing w:after="0"/>
        <w:ind w:left="426" w:hanging="426"/>
        <w:rPr>
          <w:rFonts w:eastAsia="Arial"/>
          <w:b/>
          <w:smallCaps/>
          <w:color w:val="000000"/>
        </w:rPr>
      </w:pPr>
    </w:p>
    <w:p w:rsidR="00191709" w:rsidRDefault="008A7B87">
      <w:pPr>
        <w:numPr>
          <w:ilvl w:val="0"/>
          <w:numId w:val="2"/>
        </w:numPr>
        <w:pBdr>
          <w:top w:val="nil"/>
          <w:left w:val="nil"/>
          <w:bottom w:val="nil"/>
          <w:right w:val="nil"/>
          <w:between w:val="nil"/>
        </w:pBdr>
        <w:spacing w:after="0"/>
        <w:rPr>
          <w:rFonts w:eastAsia="Arial"/>
          <w:b/>
          <w:smallCaps/>
          <w:color w:val="000000"/>
        </w:rPr>
      </w:pPr>
      <w:r>
        <w:rPr>
          <w:rFonts w:eastAsia="Arial"/>
          <w:b/>
          <w:smallCaps/>
          <w:color w:val="000000"/>
        </w:rPr>
        <w:t>PAYMENT</w:t>
      </w:r>
    </w:p>
    <w:p w:rsidR="00191709" w:rsidRDefault="00191709">
      <w:pPr>
        <w:pBdr>
          <w:top w:val="nil"/>
          <w:left w:val="nil"/>
          <w:bottom w:val="nil"/>
          <w:right w:val="nil"/>
          <w:between w:val="nil"/>
        </w:pBdr>
        <w:spacing w:after="0"/>
        <w:ind w:left="720" w:hanging="426"/>
        <w:rPr>
          <w:rFonts w:eastAsia="Arial"/>
          <w:b/>
          <w:smallCaps/>
          <w:color w:val="000000"/>
        </w:rPr>
      </w:pPr>
    </w:p>
    <w:tbl>
      <w:tblPr>
        <w:tblStyle w:val="a6"/>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0"/>
        <w:gridCol w:w="4150"/>
      </w:tblGrid>
      <w:tr w:rsidR="00191709">
        <w:tc>
          <w:tcPr>
            <w:tcW w:w="4150" w:type="dxa"/>
          </w:tcPr>
          <w:p w:rsidR="00191709" w:rsidRDefault="008A7B87" w:rsidP="00F513F6">
            <w:pPr>
              <w:spacing w:after="120"/>
              <w:ind w:left="0"/>
              <w:jc w:val="left"/>
              <w:rPr>
                <w:b/>
              </w:rPr>
            </w:pPr>
            <w:r>
              <w:rPr>
                <w:b/>
              </w:rPr>
              <w:t>6.1</w:t>
            </w:r>
          </w:p>
        </w:tc>
        <w:tc>
          <w:tcPr>
            <w:tcW w:w="4150" w:type="dxa"/>
            <w:shd w:val="clear" w:color="auto" w:fill="auto"/>
          </w:tcPr>
          <w:p w:rsidR="00191709" w:rsidRDefault="008A7B87" w:rsidP="00F513F6">
            <w:pPr>
              <w:spacing w:after="120"/>
              <w:ind w:left="0"/>
              <w:jc w:val="left"/>
            </w:pPr>
            <w:r>
              <w:rPr>
                <w:b/>
              </w:rPr>
              <w:t>Call Off Contract Charges</w:t>
            </w:r>
            <w:r>
              <w:t xml:space="preserve"> (including any applicable discount(s), but excluding VAT): </w:t>
            </w:r>
          </w:p>
          <w:p w:rsidR="00191709" w:rsidRDefault="008A7B87" w:rsidP="00F513F6">
            <w:pPr>
              <w:spacing w:after="120"/>
              <w:ind w:left="0"/>
              <w:jc w:val="left"/>
            </w:pPr>
            <w:r>
              <w:t xml:space="preserve">In Annex 1 of Call Off Schedule 3 (Call Off Contract Charges, Payment and Invoicing) </w:t>
            </w:r>
          </w:p>
          <w:p w:rsidR="00191709" w:rsidRDefault="00191709">
            <w:pPr>
              <w:spacing w:after="120"/>
              <w:ind w:firstLine="1418"/>
              <w:jc w:val="left"/>
            </w:pPr>
          </w:p>
        </w:tc>
      </w:tr>
      <w:tr w:rsidR="00191709">
        <w:tc>
          <w:tcPr>
            <w:tcW w:w="4150" w:type="dxa"/>
          </w:tcPr>
          <w:p w:rsidR="00191709" w:rsidRDefault="008A7B87" w:rsidP="00F513F6">
            <w:pPr>
              <w:spacing w:after="120"/>
              <w:ind w:left="0"/>
              <w:jc w:val="left"/>
              <w:rPr>
                <w:b/>
              </w:rPr>
            </w:pPr>
            <w:r>
              <w:rPr>
                <w:b/>
              </w:rPr>
              <w:t>6.2</w:t>
            </w:r>
          </w:p>
        </w:tc>
        <w:tc>
          <w:tcPr>
            <w:tcW w:w="4150" w:type="dxa"/>
            <w:shd w:val="clear" w:color="auto" w:fill="auto"/>
          </w:tcPr>
          <w:p w:rsidR="00191709" w:rsidRDefault="008A7B87" w:rsidP="00F513F6">
            <w:pPr>
              <w:spacing w:after="120"/>
              <w:ind w:left="0"/>
              <w:jc w:val="left"/>
            </w:pPr>
            <w:r>
              <w:rPr>
                <w:b/>
              </w:rPr>
              <w:t xml:space="preserve">Payment terms/profile </w:t>
            </w:r>
          </w:p>
          <w:p w:rsidR="00191709" w:rsidRDefault="008A7B87" w:rsidP="00F513F6">
            <w:pPr>
              <w:spacing w:after="120"/>
              <w:ind w:left="0"/>
              <w:jc w:val="left"/>
              <w:rPr>
                <w:b/>
              </w:rPr>
            </w:pPr>
            <w:r>
              <w:t>In Annex 2 of Call Off Schedule 3 (Call Off Contract Charges, Payment and Invoicing) – invoicing monthly in arrears.</w:t>
            </w:r>
          </w:p>
        </w:tc>
      </w:tr>
      <w:tr w:rsidR="00191709">
        <w:tc>
          <w:tcPr>
            <w:tcW w:w="4150" w:type="dxa"/>
          </w:tcPr>
          <w:p w:rsidR="00191709" w:rsidRDefault="008A7B87" w:rsidP="00F513F6">
            <w:pPr>
              <w:spacing w:after="120"/>
              <w:ind w:left="0"/>
              <w:jc w:val="left"/>
              <w:rPr>
                <w:b/>
              </w:rPr>
            </w:pPr>
            <w:r>
              <w:rPr>
                <w:b/>
              </w:rPr>
              <w:t>6.3</w:t>
            </w:r>
          </w:p>
        </w:tc>
        <w:tc>
          <w:tcPr>
            <w:tcW w:w="4150" w:type="dxa"/>
            <w:shd w:val="clear" w:color="auto" w:fill="auto"/>
          </w:tcPr>
          <w:p w:rsidR="00191709" w:rsidRDefault="008A7B87" w:rsidP="00F513F6">
            <w:pPr>
              <w:spacing w:after="120"/>
              <w:ind w:left="0"/>
              <w:jc w:val="left"/>
            </w:pPr>
            <w:r>
              <w:rPr>
                <w:b/>
              </w:rPr>
              <w:t>Reimbursable Expenses</w:t>
            </w:r>
            <w:r>
              <w:t xml:space="preserve">:  N/A as Supplier was asked to provide pricing that included all expenses but excluding VAT. </w:t>
            </w:r>
          </w:p>
          <w:p w:rsidR="00191709" w:rsidRDefault="00191709">
            <w:pPr>
              <w:spacing w:after="120"/>
              <w:ind w:firstLine="1418"/>
              <w:jc w:val="left"/>
            </w:pPr>
          </w:p>
        </w:tc>
      </w:tr>
      <w:tr w:rsidR="00191709">
        <w:tc>
          <w:tcPr>
            <w:tcW w:w="4150" w:type="dxa"/>
          </w:tcPr>
          <w:p w:rsidR="00191709" w:rsidRDefault="008A7B87" w:rsidP="00F513F6">
            <w:pPr>
              <w:spacing w:after="120"/>
              <w:ind w:left="0"/>
              <w:jc w:val="left"/>
              <w:rPr>
                <w:b/>
              </w:rPr>
            </w:pPr>
            <w:r>
              <w:rPr>
                <w:b/>
              </w:rPr>
              <w:t>6.4</w:t>
            </w:r>
          </w:p>
        </w:tc>
        <w:tc>
          <w:tcPr>
            <w:tcW w:w="4150" w:type="dxa"/>
            <w:shd w:val="clear" w:color="auto" w:fill="auto"/>
          </w:tcPr>
          <w:p w:rsidR="00191709" w:rsidRDefault="008A7B87" w:rsidP="00F513F6">
            <w:pPr>
              <w:spacing w:after="120"/>
              <w:ind w:left="0"/>
              <w:jc w:val="left"/>
            </w:pPr>
            <w:r>
              <w:rPr>
                <w:b/>
              </w:rPr>
              <w:t>Customer billing address</w:t>
            </w:r>
            <w:r>
              <w:t xml:space="preserve"> (paragraph 7.6 of Call Off Schedule 3 (Call Off Contract Charges, Payment and Invoicing)):</w:t>
            </w:r>
          </w:p>
          <w:p w:rsidR="00191709" w:rsidRDefault="00191709">
            <w:pPr>
              <w:spacing w:after="120"/>
              <w:ind w:firstLine="1418"/>
              <w:jc w:val="left"/>
            </w:pPr>
          </w:p>
          <w:p w:rsidR="00073765" w:rsidRDefault="00073765" w:rsidP="00F513F6">
            <w:pPr>
              <w:spacing w:after="120"/>
              <w:ind w:left="0"/>
              <w:jc w:val="left"/>
            </w:pPr>
            <w:r w:rsidRPr="00073765">
              <w:rPr>
                <w:highlight w:val="yellow"/>
              </w:rPr>
              <w:t>REDACTED TEXT under FOIA Section 40, Personal Information.</w:t>
            </w:r>
          </w:p>
        </w:tc>
      </w:tr>
      <w:tr w:rsidR="00191709">
        <w:tc>
          <w:tcPr>
            <w:tcW w:w="4150" w:type="dxa"/>
          </w:tcPr>
          <w:p w:rsidR="00191709" w:rsidRDefault="008A7B87" w:rsidP="00F513F6">
            <w:pPr>
              <w:spacing w:after="120"/>
              <w:ind w:left="0"/>
              <w:jc w:val="left"/>
              <w:rPr>
                <w:b/>
              </w:rPr>
            </w:pPr>
            <w:r>
              <w:rPr>
                <w:b/>
              </w:rPr>
              <w:t>6.5</w:t>
            </w:r>
          </w:p>
        </w:tc>
        <w:tc>
          <w:tcPr>
            <w:tcW w:w="4150" w:type="dxa"/>
            <w:shd w:val="clear" w:color="auto" w:fill="auto"/>
          </w:tcPr>
          <w:p w:rsidR="00191709" w:rsidRDefault="008A7B87" w:rsidP="008A7B87">
            <w:pPr>
              <w:spacing w:after="120"/>
              <w:ind w:left="0"/>
              <w:jc w:val="left"/>
            </w:pPr>
            <w:r>
              <w:rPr>
                <w:b/>
              </w:rPr>
              <w:t>Call Off Contract Charges fixed for</w:t>
            </w:r>
            <w:r>
              <w:t xml:space="preserve"> </w:t>
            </w:r>
          </w:p>
          <w:p w:rsidR="00191709" w:rsidRDefault="008A7B87" w:rsidP="00F513F6">
            <w:pPr>
              <w:spacing w:after="120"/>
              <w:ind w:left="0"/>
              <w:jc w:val="left"/>
            </w:pPr>
            <w:r>
              <w:t>Prices are held FIRM for the duration of the contract plus any extension to it.</w:t>
            </w:r>
          </w:p>
        </w:tc>
      </w:tr>
      <w:tr w:rsidR="00191709">
        <w:tc>
          <w:tcPr>
            <w:tcW w:w="4150" w:type="dxa"/>
          </w:tcPr>
          <w:p w:rsidR="00191709" w:rsidRDefault="008A7B87" w:rsidP="008A7B87">
            <w:pPr>
              <w:tabs>
                <w:tab w:val="left" w:pos="2783"/>
              </w:tabs>
              <w:spacing w:after="120"/>
              <w:ind w:left="0"/>
              <w:jc w:val="left"/>
              <w:rPr>
                <w:b/>
              </w:rPr>
            </w:pPr>
            <w:r>
              <w:rPr>
                <w:b/>
              </w:rPr>
              <w:t>6.6</w:t>
            </w:r>
          </w:p>
        </w:tc>
        <w:tc>
          <w:tcPr>
            <w:tcW w:w="4150" w:type="dxa"/>
            <w:shd w:val="clear" w:color="auto" w:fill="auto"/>
          </w:tcPr>
          <w:p w:rsidR="00191709" w:rsidRDefault="008A7B87" w:rsidP="00F513F6">
            <w:pPr>
              <w:tabs>
                <w:tab w:val="left" w:pos="2783"/>
              </w:tabs>
              <w:spacing w:after="120"/>
              <w:ind w:left="0"/>
              <w:jc w:val="left"/>
            </w:pPr>
            <w:r>
              <w:rPr>
                <w:b/>
              </w:rPr>
              <w:t>Supplier periodic assessment of Call Off Contract Charges</w:t>
            </w:r>
            <w:r>
              <w:t xml:space="preserve">  </w:t>
            </w:r>
          </w:p>
          <w:p w:rsidR="00191709" w:rsidRDefault="008A7B87">
            <w:pPr>
              <w:tabs>
                <w:tab w:val="left" w:pos="2783"/>
              </w:tabs>
              <w:spacing w:after="120"/>
              <w:ind w:firstLine="1418"/>
              <w:jc w:val="left"/>
            </w:pPr>
            <w:r>
              <w:tab/>
              <w:t xml:space="preserve"> </w:t>
            </w:r>
          </w:p>
          <w:p w:rsidR="00191709" w:rsidRDefault="008A7B87" w:rsidP="008A7B87">
            <w:pPr>
              <w:tabs>
                <w:tab w:val="left" w:pos="2783"/>
              </w:tabs>
              <w:spacing w:after="120"/>
              <w:ind w:left="0"/>
              <w:jc w:val="left"/>
            </w:pPr>
            <w:r>
              <w:lastRenderedPageBreak/>
              <w:t xml:space="preserve">N/A </w:t>
            </w:r>
          </w:p>
        </w:tc>
      </w:tr>
      <w:tr w:rsidR="00191709">
        <w:tc>
          <w:tcPr>
            <w:tcW w:w="4150" w:type="dxa"/>
          </w:tcPr>
          <w:p w:rsidR="00191709" w:rsidRDefault="008A7B87" w:rsidP="008A7B87">
            <w:pPr>
              <w:tabs>
                <w:tab w:val="left" w:pos="2783"/>
              </w:tabs>
              <w:spacing w:after="120"/>
              <w:ind w:left="0"/>
              <w:jc w:val="left"/>
              <w:rPr>
                <w:b/>
              </w:rPr>
            </w:pPr>
            <w:r>
              <w:rPr>
                <w:b/>
              </w:rPr>
              <w:lastRenderedPageBreak/>
              <w:t>6.7</w:t>
            </w:r>
          </w:p>
        </w:tc>
        <w:tc>
          <w:tcPr>
            <w:tcW w:w="4150" w:type="dxa"/>
            <w:shd w:val="clear" w:color="auto" w:fill="auto"/>
          </w:tcPr>
          <w:p w:rsidR="00191709" w:rsidRDefault="008A7B87" w:rsidP="008A7B87">
            <w:pPr>
              <w:tabs>
                <w:tab w:val="left" w:pos="2783"/>
              </w:tabs>
              <w:spacing w:after="120"/>
              <w:ind w:left="0"/>
              <w:jc w:val="left"/>
            </w:pPr>
            <w:r>
              <w:rPr>
                <w:b/>
              </w:rPr>
              <w:t>Supplier request for increase in the Call Off Contract Charges</w:t>
            </w:r>
            <w:r>
              <w:t xml:space="preserve"> </w:t>
            </w:r>
          </w:p>
          <w:p w:rsidR="00191709" w:rsidRDefault="008A7B87">
            <w:pPr>
              <w:tabs>
                <w:tab w:val="left" w:pos="2783"/>
              </w:tabs>
              <w:spacing w:after="120"/>
              <w:ind w:firstLine="1418"/>
              <w:jc w:val="left"/>
            </w:pPr>
            <w:r>
              <w:t>N/A</w:t>
            </w:r>
          </w:p>
          <w:p w:rsidR="00191709" w:rsidRDefault="00191709">
            <w:pPr>
              <w:tabs>
                <w:tab w:val="left" w:pos="2783"/>
              </w:tabs>
              <w:spacing w:after="120"/>
              <w:ind w:firstLine="1418"/>
              <w:jc w:val="left"/>
            </w:pPr>
          </w:p>
        </w:tc>
      </w:tr>
    </w:tbl>
    <w:p w:rsidR="00191709" w:rsidRDefault="00191709">
      <w:pPr>
        <w:pBdr>
          <w:top w:val="nil"/>
          <w:left w:val="nil"/>
          <w:bottom w:val="nil"/>
          <w:right w:val="nil"/>
          <w:between w:val="nil"/>
        </w:pBdr>
        <w:spacing w:after="0"/>
        <w:ind w:left="426" w:hanging="426"/>
        <w:rPr>
          <w:rFonts w:eastAsia="Arial"/>
          <w:b/>
          <w:smallCaps/>
          <w:color w:val="000000"/>
        </w:rPr>
      </w:pPr>
    </w:p>
    <w:p w:rsidR="00191709" w:rsidRDefault="008A7B87">
      <w:pPr>
        <w:numPr>
          <w:ilvl w:val="0"/>
          <w:numId w:val="2"/>
        </w:numPr>
        <w:pBdr>
          <w:top w:val="nil"/>
          <w:left w:val="nil"/>
          <w:bottom w:val="nil"/>
          <w:right w:val="nil"/>
          <w:between w:val="nil"/>
        </w:pBdr>
        <w:spacing w:after="0"/>
        <w:rPr>
          <w:rFonts w:eastAsia="Arial"/>
          <w:b/>
          <w:smallCaps/>
          <w:color w:val="000000"/>
        </w:rPr>
      </w:pPr>
      <w:r>
        <w:rPr>
          <w:rFonts w:eastAsia="Arial"/>
          <w:b/>
          <w:smallCaps/>
          <w:color w:val="000000"/>
        </w:rPr>
        <w:t>LIABILITY and insurance</w:t>
      </w:r>
    </w:p>
    <w:p w:rsidR="00191709" w:rsidRDefault="00191709">
      <w:pPr>
        <w:pBdr>
          <w:top w:val="nil"/>
          <w:left w:val="nil"/>
          <w:bottom w:val="nil"/>
          <w:right w:val="nil"/>
          <w:between w:val="nil"/>
        </w:pBdr>
        <w:spacing w:after="0"/>
        <w:ind w:left="426" w:hanging="426"/>
        <w:rPr>
          <w:rFonts w:eastAsia="Arial"/>
          <w:b/>
          <w:smallCaps/>
          <w:color w:val="000000"/>
        </w:rPr>
      </w:pPr>
    </w:p>
    <w:tbl>
      <w:tblPr>
        <w:tblStyle w:val="a7"/>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0"/>
        <w:gridCol w:w="4150"/>
      </w:tblGrid>
      <w:tr w:rsidR="00191709">
        <w:tc>
          <w:tcPr>
            <w:tcW w:w="4150" w:type="dxa"/>
          </w:tcPr>
          <w:p w:rsidR="00191709" w:rsidRDefault="008A7B87" w:rsidP="008A7B87">
            <w:pPr>
              <w:spacing w:after="120"/>
              <w:ind w:left="0"/>
              <w:rPr>
                <w:b/>
              </w:rPr>
            </w:pPr>
            <w:r>
              <w:rPr>
                <w:b/>
              </w:rPr>
              <w:t>7.1</w:t>
            </w:r>
          </w:p>
        </w:tc>
        <w:tc>
          <w:tcPr>
            <w:tcW w:w="4150" w:type="dxa"/>
            <w:shd w:val="clear" w:color="auto" w:fill="auto"/>
          </w:tcPr>
          <w:p w:rsidR="00191709" w:rsidRDefault="008A7B87" w:rsidP="008A7B87">
            <w:pPr>
              <w:spacing w:after="120"/>
              <w:ind w:left="0"/>
            </w:pPr>
            <w:r>
              <w:rPr>
                <w:b/>
              </w:rPr>
              <w:t>Estimated Year 1 Call Off Contract Charges</w:t>
            </w:r>
            <w:r>
              <w:t>:</w:t>
            </w:r>
          </w:p>
          <w:p w:rsidR="00191709" w:rsidRDefault="00073765">
            <w:pPr>
              <w:keepNext/>
              <w:keepLines/>
              <w:spacing w:before="240"/>
              <w:ind w:left="0"/>
              <w:rPr>
                <w:b/>
                <w:smallCaps/>
              </w:rPr>
            </w:pPr>
            <w:r w:rsidRPr="00073765">
              <w:rPr>
                <w:highlight w:val="yellow"/>
              </w:rPr>
              <w:t>REDACTED TEXT under FOIA Section 43 Commercial Interests</w:t>
            </w:r>
          </w:p>
        </w:tc>
      </w:tr>
      <w:tr w:rsidR="00191709">
        <w:tc>
          <w:tcPr>
            <w:tcW w:w="4150" w:type="dxa"/>
          </w:tcPr>
          <w:p w:rsidR="00191709" w:rsidRDefault="008A7B87" w:rsidP="008A7B87">
            <w:pPr>
              <w:spacing w:after="120"/>
              <w:ind w:left="0"/>
              <w:rPr>
                <w:b/>
              </w:rPr>
            </w:pPr>
            <w:r>
              <w:rPr>
                <w:b/>
              </w:rPr>
              <w:t>7.2</w:t>
            </w:r>
          </w:p>
        </w:tc>
        <w:tc>
          <w:tcPr>
            <w:tcW w:w="4150" w:type="dxa"/>
            <w:shd w:val="clear" w:color="auto" w:fill="auto"/>
          </w:tcPr>
          <w:p w:rsidR="00191709" w:rsidRDefault="008A7B87" w:rsidP="008A7B87">
            <w:pPr>
              <w:spacing w:after="120"/>
              <w:ind w:left="0"/>
            </w:pPr>
            <w:r>
              <w:rPr>
                <w:b/>
              </w:rPr>
              <w:t>Supplier’s limitation of Liability</w:t>
            </w:r>
            <w:r>
              <w:t xml:space="preserve"> (Clause   36.2.1 of the Call Off Terms);</w:t>
            </w:r>
          </w:p>
          <w:p w:rsidR="00191709" w:rsidRDefault="008A7B87" w:rsidP="008A7B87">
            <w:pPr>
              <w:spacing w:after="120"/>
              <w:ind w:left="0"/>
            </w:pPr>
            <w:r>
              <w:t>In Clause 36.2.1 of the Call Off Terms.</w:t>
            </w:r>
          </w:p>
          <w:p w:rsidR="00191709" w:rsidRDefault="008A7B87">
            <w:pPr>
              <w:spacing w:after="120"/>
              <w:ind w:firstLine="1418"/>
            </w:pPr>
            <w:r>
              <w:t xml:space="preserve"> </w:t>
            </w:r>
          </w:p>
        </w:tc>
      </w:tr>
      <w:tr w:rsidR="00191709">
        <w:tc>
          <w:tcPr>
            <w:tcW w:w="4150" w:type="dxa"/>
          </w:tcPr>
          <w:p w:rsidR="00191709" w:rsidRDefault="008A7B87" w:rsidP="008A7B87">
            <w:pPr>
              <w:spacing w:after="120"/>
              <w:ind w:left="0"/>
              <w:rPr>
                <w:b/>
              </w:rPr>
            </w:pPr>
            <w:r>
              <w:rPr>
                <w:b/>
              </w:rPr>
              <w:t>7.3</w:t>
            </w:r>
          </w:p>
        </w:tc>
        <w:tc>
          <w:tcPr>
            <w:tcW w:w="4150" w:type="dxa"/>
            <w:shd w:val="clear" w:color="auto" w:fill="auto"/>
          </w:tcPr>
          <w:p w:rsidR="00191709" w:rsidRDefault="008A7B87" w:rsidP="008A7B87">
            <w:pPr>
              <w:spacing w:after="120"/>
              <w:ind w:left="0"/>
            </w:pPr>
            <w:r>
              <w:rPr>
                <w:b/>
              </w:rPr>
              <w:t xml:space="preserve">Insurance </w:t>
            </w:r>
            <w:r>
              <w:t>(Clause 37.3 of the Call Off Terms):</w:t>
            </w:r>
          </w:p>
          <w:p w:rsidR="00191709" w:rsidRDefault="008A7B87">
            <w:pPr>
              <w:keepNext/>
              <w:keepLines/>
              <w:spacing w:after="0"/>
              <w:ind w:left="0"/>
            </w:pPr>
            <w:r>
              <w:t>The Supplier’s standard business insurance shall apply.</w:t>
            </w:r>
          </w:p>
          <w:p w:rsidR="00191709" w:rsidRDefault="00191709">
            <w:pPr>
              <w:spacing w:after="120"/>
              <w:ind w:firstLine="1418"/>
              <w:rPr>
                <w:b/>
              </w:rPr>
            </w:pPr>
          </w:p>
        </w:tc>
      </w:tr>
    </w:tbl>
    <w:p w:rsidR="00191709" w:rsidRDefault="00191709">
      <w:pPr>
        <w:spacing w:after="0"/>
        <w:ind w:left="0"/>
        <w:rPr>
          <w:i/>
        </w:rPr>
      </w:pPr>
    </w:p>
    <w:p w:rsidR="00191709" w:rsidRDefault="008A7B87">
      <w:pPr>
        <w:numPr>
          <w:ilvl w:val="0"/>
          <w:numId w:val="2"/>
        </w:numPr>
        <w:pBdr>
          <w:top w:val="nil"/>
          <w:left w:val="nil"/>
          <w:bottom w:val="nil"/>
          <w:right w:val="nil"/>
          <w:between w:val="nil"/>
        </w:pBdr>
        <w:spacing w:after="0"/>
        <w:rPr>
          <w:rFonts w:eastAsia="Arial"/>
          <w:b/>
          <w:smallCaps/>
          <w:color w:val="000000"/>
        </w:rPr>
      </w:pPr>
      <w:r>
        <w:rPr>
          <w:rFonts w:eastAsia="Arial"/>
          <w:b/>
          <w:smallCaps/>
          <w:color w:val="000000"/>
        </w:rPr>
        <w:t>TERMINATION and exit</w:t>
      </w:r>
    </w:p>
    <w:p w:rsidR="00191709" w:rsidRDefault="00191709">
      <w:pPr>
        <w:pBdr>
          <w:top w:val="nil"/>
          <w:left w:val="nil"/>
          <w:bottom w:val="nil"/>
          <w:right w:val="nil"/>
          <w:between w:val="nil"/>
        </w:pBdr>
        <w:spacing w:after="0"/>
        <w:ind w:left="720" w:hanging="426"/>
        <w:rPr>
          <w:rFonts w:eastAsia="Arial"/>
          <w:b/>
          <w:smallCaps/>
          <w:color w:val="000000"/>
        </w:rPr>
      </w:pPr>
    </w:p>
    <w:tbl>
      <w:tblPr>
        <w:tblStyle w:val="a8"/>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0"/>
        <w:gridCol w:w="4150"/>
      </w:tblGrid>
      <w:tr w:rsidR="00191709">
        <w:tc>
          <w:tcPr>
            <w:tcW w:w="4150" w:type="dxa"/>
          </w:tcPr>
          <w:p w:rsidR="00191709" w:rsidRDefault="008A7B87" w:rsidP="008A7B87">
            <w:pPr>
              <w:spacing w:after="120"/>
              <w:ind w:left="0"/>
              <w:rPr>
                <w:b/>
              </w:rPr>
            </w:pPr>
            <w:r>
              <w:rPr>
                <w:b/>
              </w:rPr>
              <w:t>8.1</w:t>
            </w:r>
          </w:p>
        </w:tc>
        <w:tc>
          <w:tcPr>
            <w:tcW w:w="4150" w:type="dxa"/>
            <w:shd w:val="clear" w:color="auto" w:fill="auto"/>
          </w:tcPr>
          <w:p w:rsidR="00191709" w:rsidRDefault="008A7B87" w:rsidP="008A7B87">
            <w:pPr>
              <w:spacing w:after="120"/>
              <w:ind w:left="0"/>
            </w:pPr>
            <w:r>
              <w:rPr>
                <w:b/>
              </w:rPr>
              <w:t>Termination on material Default</w:t>
            </w:r>
            <w:r>
              <w:t xml:space="preserve"> (Clause 41.2.1(c) of the Call Off Terms)): Clause 41.2.1(c) applies </w:t>
            </w:r>
          </w:p>
          <w:p w:rsidR="00191709" w:rsidRDefault="00191709">
            <w:pPr>
              <w:keepNext/>
              <w:keepLines/>
              <w:spacing w:before="240"/>
              <w:ind w:left="0"/>
              <w:rPr>
                <w:b/>
                <w:highlight w:val="yellow"/>
              </w:rPr>
            </w:pPr>
          </w:p>
        </w:tc>
      </w:tr>
      <w:tr w:rsidR="00191709">
        <w:tc>
          <w:tcPr>
            <w:tcW w:w="4150" w:type="dxa"/>
          </w:tcPr>
          <w:p w:rsidR="00191709" w:rsidRDefault="008A7B87" w:rsidP="008A7B87">
            <w:pPr>
              <w:spacing w:after="120"/>
              <w:ind w:left="0"/>
              <w:rPr>
                <w:b/>
              </w:rPr>
            </w:pPr>
            <w:r>
              <w:rPr>
                <w:b/>
              </w:rPr>
              <w:t>8.2</w:t>
            </w:r>
          </w:p>
        </w:tc>
        <w:tc>
          <w:tcPr>
            <w:tcW w:w="4150" w:type="dxa"/>
            <w:shd w:val="clear" w:color="auto" w:fill="auto"/>
          </w:tcPr>
          <w:p w:rsidR="00191709" w:rsidRDefault="008A7B87" w:rsidP="008A7B87">
            <w:pPr>
              <w:spacing w:after="120"/>
              <w:ind w:left="0"/>
            </w:pPr>
            <w:r>
              <w:rPr>
                <w:b/>
              </w:rPr>
              <w:t>Termination without cause notice period</w:t>
            </w:r>
            <w:r>
              <w:t xml:space="preserve"> (Clause 41.7.1</w:t>
            </w:r>
            <w:r>
              <w:rPr>
                <w:b/>
              </w:rPr>
              <w:t>.</w:t>
            </w:r>
            <w:r>
              <w:t xml:space="preserve"> of the Call Off Terms):</w:t>
            </w:r>
          </w:p>
          <w:p w:rsidR="00191709" w:rsidRDefault="008A7B87" w:rsidP="008A7B87">
            <w:pPr>
              <w:spacing w:after="120"/>
              <w:ind w:left="0"/>
            </w:pPr>
            <w:r>
              <w:t>Clause 41.7.1</w:t>
            </w:r>
            <w:r>
              <w:rPr>
                <w:b/>
              </w:rPr>
              <w:t>.</w:t>
            </w:r>
            <w:r>
              <w:t xml:space="preserve"> applies </w:t>
            </w:r>
          </w:p>
        </w:tc>
      </w:tr>
      <w:tr w:rsidR="00191709">
        <w:tc>
          <w:tcPr>
            <w:tcW w:w="4150" w:type="dxa"/>
          </w:tcPr>
          <w:p w:rsidR="00191709" w:rsidRDefault="008A7B87" w:rsidP="008A7B87">
            <w:pPr>
              <w:spacing w:after="120"/>
              <w:ind w:left="0"/>
              <w:rPr>
                <w:b/>
              </w:rPr>
            </w:pPr>
            <w:r>
              <w:rPr>
                <w:b/>
              </w:rPr>
              <w:t>8.3</w:t>
            </w:r>
          </w:p>
        </w:tc>
        <w:tc>
          <w:tcPr>
            <w:tcW w:w="4150" w:type="dxa"/>
            <w:shd w:val="clear" w:color="auto" w:fill="auto"/>
          </w:tcPr>
          <w:p w:rsidR="00191709" w:rsidRDefault="008A7B87" w:rsidP="008A7B87">
            <w:pPr>
              <w:spacing w:after="120"/>
              <w:ind w:left="0"/>
            </w:pPr>
            <w:r>
              <w:rPr>
                <w:b/>
              </w:rPr>
              <w:t>Undisputed Sums Limit</w:t>
            </w:r>
            <w:r>
              <w:t>:</w:t>
            </w:r>
          </w:p>
          <w:p w:rsidR="00191709" w:rsidRDefault="00191709">
            <w:pPr>
              <w:keepNext/>
              <w:keepLines/>
              <w:spacing w:before="240"/>
              <w:ind w:left="0"/>
            </w:pPr>
          </w:p>
          <w:p w:rsidR="00191709" w:rsidRDefault="008A7B87">
            <w:pPr>
              <w:keepNext/>
              <w:keepLines/>
              <w:spacing w:after="0"/>
              <w:ind w:left="0"/>
            </w:pPr>
            <w:r>
              <w:t>In Clause 42.1.1 of the Call Off Terms.</w:t>
            </w:r>
          </w:p>
          <w:p w:rsidR="00191709" w:rsidRDefault="00191709">
            <w:pPr>
              <w:keepNext/>
              <w:keepLines/>
              <w:spacing w:before="240"/>
              <w:ind w:left="0"/>
              <w:rPr>
                <w:b/>
                <w:smallCaps/>
              </w:rPr>
            </w:pPr>
          </w:p>
          <w:p w:rsidR="00191709" w:rsidRDefault="00191709">
            <w:pPr>
              <w:keepNext/>
              <w:keepLines/>
              <w:spacing w:before="240"/>
              <w:ind w:left="0"/>
              <w:rPr>
                <w:b/>
                <w:smallCaps/>
              </w:rPr>
            </w:pPr>
          </w:p>
        </w:tc>
      </w:tr>
      <w:tr w:rsidR="00191709">
        <w:tc>
          <w:tcPr>
            <w:tcW w:w="4150" w:type="dxa"/>
            <w:tcBorders>
              <w:top w:val="single" w:sz="4" w:space="0" w:color="000000"/>
              <w:left w:val="single" w:sz="4" w:space="0" w:color="000000"/>
              <w:bottom w:val="single" w:sz="4" w:space="0" w:color="000000"/>
              <w:right w:val="single" w:sz="4" w:space="0" w:color="000000"/>
            </w:tcBorders>
          </w:tcPr>
          <w:p w:rsidR="00191709" w:rsidRDefault="008A7B87" w:rsidP="008A7B87">
            <w:pPr>
              <w:spacing w:after="120"/>
              <w:ind w:left="0"/>
              <w:rPr>
                <w:b/>
              </w:rPr>
            </w:pPr>
            <w:r>
              <w:rPr>
                <w:b/>
              </w:rPr>
              <w:t>8.4</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191709" w:rsidRDefault="008A7B87" w:rsidP="008A7B87">
            <w:pPr>
              <w:spacing w:after="120"/>
              <w:ind w:left="0"/>
              <w:rPr>
                <w:b/>
              </w:rPr>
            </w:pPr>
            <w:r>
              <w:rPr>
                <w:b/>
              </w:rPr>
              <w:t xml:space="preserve">Exit Management: </w:t>
            </w:r>
          </w:p>
          <w:p w:rsidR="00191709" w:rsidRDefault="008A7B87" w:rsidP="008A7B87">
            <w:pPr>
              <w:spacing w:after="120"/>
              <w:ind w:left="0"/>
              <w:rPr>
                <w:b/>
              </w:rPr>
            </w:pPr>
            <w:r>
              <w:t xml:space="preserve">In Call Off Schedule 9 (Exit Management).  </w:t>
            </w:r>
          </w:p>
        </w:tc>
      </w:tr>
    </w:tbl>
    <w:p w:rsidR="00191709" w:rsidRDefault="00191709">
      <w:pPr>
        <w:pBdr>
          <w:top w:val="nil"/>
          <w:left w:val="nil"/>
          <w:bottom w:val="nil"/>
          <w:right w:val="nil"/>
          <w:between w:val="nil"/>
        </w:pBdr>
        <w:spacing w:after="0"/>
        <w:ind w:left="426" w:hanging="426"/>
        <w:rPr>
          <w:rFonts w:eastAsia="Arial"/>
          <w:b/>
          <w:smallCaps/>
          <w:color w:val="000000"/>
        </w:rPr>
      </w:pPr>
    </w:p>
    <w:p w:rsidR="00191709" w:rsidRDefault="008A7B87">
      <w:pPr>
        <w:numPr>
          <w:ilvl w:val="0"/>
          <w:numId w:val="2"/>
        </w:numPr>
        <w:pBdr>
          <w:top w:val="nil"/>
          <w:left w:val="nil"/>
          <w:bottom w:val="nil"/>
          <w:right w:val="nil"/>
          <w:between w:val="nil"/>
        </w:pBdr>
        <w:spacing w:after="0"/>
        <w:rPr>
          <w:rFonts w:eastAsia="Arial"/>
          <w:b/>
          <w:smallCaps/>
          <w:color w:val="000000"/>
        </w:rPr>
      </w:pPr>
      <w:r>
        <w:rPr>
          <w:rFonts w:eastAsia="Arial"/>
          <w:b/>
          <w:smallCaps/>
          <w:color w:val="000000"/>
        </w:rPr>
        <w:t>OTHER CALL OFF REQUIREMENTS</w:t>
      </w:r>
    </w:p>
    <w:p w:rsidR="00191709" w:rsidRDefault="00191709">
      <w:pPr>
        <w:pBdr>
          <w:top w:val="nil"/>
          <w:left w:val="nil"/>
          <w:bottom w:val="nil"/>
          <w:right w:val="nil"/>
          <w:between w:val="nil"/>
        </w:pBdr>
        <w:spacing w:after="0"/>
        <w:ind w:left="426" w:hanging="426"/>
        <w:rPr>
          <w:rFonts w:eastAsia="Arial"/>
          <w:b/>
          <w:smallCaps/>
          <w:color w:val="000000"/>
        </w:rPr>
      </w:pPr>
    </w:p>
    <w:tbl>
      <w:tblPr>
        <w:tblStyle w:val="a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0"/>
        <w:gridCol w:w="4150"/>
      </w:tblGrid>
      <w:tr w:rsidR="00191709">
        <w:tc>
          <w:tcPr>
            <w:tcW w:w="4150" w:type="dxa"/>
          </w:tcPr>
          <w:p w:rsidR="00191709" w:rsidRDefault="008A7B87" w:rsidP="008A7B87">
            <w:pPr>
              <w:spacing w:after="120"/>
              <w:ind w:left="0"/>
              <w:rPr>
                <w:b/>
              </w:rPr>
            </w:pPr>
            <w:r>
              <w:rPr>
                <w:b/>
              </w:rPr>
              <w:t>9.1</w:t>
            </w:r>
          </w:p>
        </w:tc>
        <w:tc>
          <w:tcPr>
            <w:tcW w:w="4150" w:type="dxa"/>
            <w:shd w:val="clear" w:color="auto" w:fill="auto"/>
          </w:tcPr>
          <w:p w:rsidR="00191709" w:rsidRDefault="008A7B87" w:rsidP="008A7B87">
            <w:pPr>
              <w:spacing w:after="120"/>
              <w:ind w:left="0"/>
            </w:pPr>
            <w:r>
              <w:rPr>
                <w:b/>
              </w:rPr>
              <w:t>Recitals</w:t>
            </w:r>
            <w:r>
              <w:t xml:space="preserve"> (in preamble to the Call Off Terms): </w:t>
            </w:r>
          </w:p>
          <w:p w:rsidR="00191709" w:rsidRDefault="00191709">
            <w:pPr>
              <w:spacing w:after="120"/>
              <w:ind w:firstLine="1418"/>
            </w:pPr>
          </w:p>
          <w:p w:rsidR="00191709" w:rsidRDefault="008A7B87" w:rsidP="008A7B87">
            <w:pPr>
              <w:spacing w:after="120"/>
              <w:ind w:left="0"/>
              <w:jc w:val="left"/>
              <w:rPr>
                <w:b/>
              </w:rPr>
            </w:pPr>
            <w:r>
              <w:t>Recitals B to E</w:t>
            </w:r>
          </w:p>
          <w:p w:rsidR="00191709" w:rsidRDefault="00191709">
            <w:pPr>
              <w:spacing w:after="120"/>
              <w:ind w:firstLine="1418"/>
              <w:jc w:val="left"/>
            </w:pPr>
          </w:p>
          <w:p w:rsidR="00191709" w:rsidRDefault="00191709">
            <w:pPr>
              <w:spacing w:after="120"/>
              <w:ind w:firstLine="1418"/>
            </w:pPr>
          </w:p>
          <w:p w:rsidR="00191709" w:rsidRDefault="00191709">
            <w:pPr>
              <w:spacing w:after="120"/>
              <w:ind w:firstLine="1418"/>
              <w:jc w:val="left"/>
              <w:rPr>
                <w:b/>
              </w:rPr>
            </w:pPr>
          </w:p>
        </w:tc>
      </w:tr>
      <w:tr w:rsidR="00191709">
        <w:tc>
          <w:tcPr>
            <w:tcW w:w="4150" w:type="dxa"/>
          </w:tcPr>
          <w:p w:rsidR="00191709" w:rsidRDefault="008A7B87" w:rsidP="008A7B87">
            <w:pPr>
              <w:spacing w:after="120"/>
              <w:ind w:left="0"/>
              <w:rPr>
                <w:b/>
              </w:rPr>
            </w:pPr>
            <w:r>
              <w:rPr>
                <w:b/>
              </w:rPr>
              <w:t>9.2</w:t>
            </w:r>
          </w:p>
        </w:tc>
        <w:tc>
          <w:tcPr>
            <w:tcW w:w="4150" w:type="dxa"/>
            <w:shd w:val="clear" w:color="auto" w:fill="auto"/>
          </w:tcPr>
          <w:p w:rsidR="00191709" w:rsidRDefault="008A7B87" w:rsidP="008A7B87">
            <w:pPr>
              <w:spacing w:after="120"/>
              <w:ind w:left="0"/>
              <w:rPr>
                <w:b/>
              </w:rPr>
            </w:pPr>
            <w:r>
              <w:rPr>
                <w:b/>
              </w:rPr>
              <w:t>Call Off Guarantee (Clause 4 of the Call Off Terms):</w:t>
            </w:r>
          </w:p>
          <w:p w:rsidR="00191709" w:rsidRDefault="008A7B87">
            <w:pPr>
              <w:spacing w:after="120"/>
              <w:ind w:firstLine="1418"/>
            </w:pPr>
            <w:r>
              <w:t xml:space="preserve">N/A </w:t>
            </w:r>
          </w:p>
        </w:tc>
      </w:tr>
      <w:tr w:rsidR="00191709">
        <w:tc>
          <w:tcPr>
            <w:tcW w:w="4150" w:type="dxa"/>
          </w:tcPr>
          <w:p w:rsidR="00191709" w:rsidRDefault="008A7B87" w:rsidP="008A7B87">
            <w:pPr>
              <w:spacing w:after="120"/>
              <w:ind w:left="0"/>
              <w:jc w:val="left"/>
              <w:rPr>
                <w:b/>
              </w:rPr>
            </w:pPr>
            <w:r>
              <w:rPr>
                <w:b/>
              </w:rPr>
              <w:t>9.3</w:t>
            </w:r>
          </w:p>
        </w:tc>
        <w:tc>
          <w:tcPr>
            <w:tcW w:w="4150" w:type="dxa"/>
            <w:shd w:val="clear" w:color="auto" w:fill="auto"/>
          </w:tcPr>
          <w:p w:rsidR="00191709" w:rsidRDefault="008A7B87" w:rsidP="008A7B87">
            <w:pPr>
              <w:spacing w:after="120"/>
              <w:ind w:left="0"/>
              <w:jc w:val="left"/>
              <w:rPr>
                <w:b/>
                <w:highlight w:val="yellow"/>
              </w:rPr>
            </w:pPr>
            <w:r>
              <w:rPr>
                <w:b/>
              </w:rPr>
              <w:t>Security</w:t>
            </w:r>
            <w:r>
              <w:t>:</w:t>
            </w:r>
          </w:p>
          <w:p w:rsidR="008A7B87" w:rsidRDefault="008A7B87" w:rsidP="008A7B87">
            <w:pPr>
              <w:pStyle w:val="NormalWeb"/>
              <w:spacing w:before="0" w:beforeAutospacing="0" w:after="120" w:afterAutospacing="0"/>
              <w:ind w:hanging="720"/>
              <w:jc w:val="both"/>
            </w:pPr>
            <w:r>
              <w:rPr>
                <w:rFonts w:ascii="Arial" w:hAnsi="Arial" w:cs="Arial"/>
                <w:color w:val="000000"/>
                <w:sz w:val="22"/>
                <w:szCs w:val="22"/>
              </w:rPr>
              <w:t>See Call Off Schedule 7 (Security); and the</w:t>
            </w:r>
          </w:p>
          <w:p w:rsidR="008A7B87" w:rsidRDefault="008A7B87" w:rsidP="008A7B87">
            <w:pPr>
              <w:pStyle w:val="NormalWeb"/>
              <w:spacing w:before="0" w:beforeAutospacing="0" w:after="120" w:afterAutospacing="0"/>
              <w:ind w:hanging="720"/>
              <w:jc w:val="both"/>
            </w:pPr>
            <w:r>
              <w:rPr>
                <w:rFonts w:ascii="Arial" w:hAnsi="Arial" w:cs="Arial"/>
                <w:color w:val="000000"/>
                <w:sz w:val="22"/>
                <w:szCs w:val="22"/>
              </w:rPr>
              <w:t>definition of “Security Policy” in Call Off </w:t>
            </w:r>
          </w:p>
          <w:p w:rsidR="008A7B87" w:rsidRDefault="008A7B87" w:rsidP="008A7B87">
            <w:pPr>
              <w:pStyle w:val="NormalWeb"/>
              <w:spacing w:before="0" w:beforeAutospacing="0" w:after="120" w:afterAutospacing="0"/>
              <w:ind w:hanging="720"/>
              <w:jc w:val="both"/>
            </w:pPr>
            <w:r>
              <w:rPr>
                <w:rFonts w:ascii="Arial" w:hAnsi="Arial" w:cs="Arial"/>
                <w:color w:val="000000"/>
                <w:sz w:val="22"/>
                <w:szCs w:val="22"/>
              </w:rPr>
              <w:t>Schedule 1 (Definitions).</w:t>
            </w:r>
          </w:p>
          <w:p w:rsidR="008A7B87" w:rsidRDefault="008A7B87" w:rsidP="008A7B87">
            <w:pPr>
              <w:pStyle w:val="NormalWeb"/>
              <w:spacing w:before="0" w:beforeAutospacing="0" w:after="120" w:afterAutospacing="0"/>
              <w:ind w:hanging="720"/>
              <w:jc w:val="both"/>
            </w:pPr>
            <w:r>
              <w:rPr>
                <w:rFonts w:ascii="Arial" w:hAnsi="Arial" w:cs="Arial"/>
                <w:color w:val="000000"/>
                <w:sz w:val="22"/>
                <w:szCs w:val="22"/>
              </w:rPr>
              <w:t>[Select short form security requirements]</w:t>
            </w:r>
          </w:p>
          <w:p w:rsidR="00191709" w:rsidRDefault="00191709" w:rsidP="008A7B87">
            <w:pPr>
              <w:spacing w:after="120"/>
              <w:ind w:left="0"/>
              <w:jc w:val="left"/>
              <w:rPr>
                <w:b/>
              </w:rPr>
            </w:pPr>
          </w:p>
        </w:tc>
      </w:tr>
      <w:tr w:rsidR="00191709">
        <w:tc>
          <w:tcPr>
            <w:tcW w:w="4150" w:type="dxa"/>
          </w:tcPr>
          <w:p w:rsidR="00191709" w:rsidRDefault="008A7B87" w:rsidP="008A7B87">
            <w:pPr>
              <w:spacing w:after="120"/>
              <w:ind w:left="0"/>
              <w:jc w:val="left"/>
              <w:rPr>
                <w:b/>
              </w:rPr>
            </w:pPr>
            <w:r>
              <w:rPr>
                <w:b/>
              </w:rPr>
              <w:t>9.4</w:t>
            </w:r>
          </w:p>
        </w:tc>
        <w:tc>
          <w:tcPr>
            <w:tcW w:w="4150" w:type="dxa"/>
            <w:shd w:val="clear" w:color="auto" w:fill="auto"/>
          </w:tcPr>
          <w:p w:rsidR="00191709" w:rsidRDefault="008A7B87" w:rsidP="008A7B87">
            <w:pPr>
              <w:spacing w:after="120"/>
              <w:ind w:left="0"/>
              <w:jc w:val="left"/>
              <w:rPr>
                <w:b/>
              </w:rPr>
            </w:pPr>
            <w:r>
              <w:rPr>
                <w:b/>
              </w:rPr>
              <w:t>ICT Policy:</w:t>
            </w:r>
          </w:p>
          <w:p w:rsidR="00191709" w:rsidRDefault="008A7B87">
            <w:pPr>
              <w:spacing w:after="120"/>
              <w:ind w:firstLine="1418"/>
              <w:jc w:val="left"/>
              <w:rPr>
                <w:b/>
              </w:rPr>
            </w:pPr>
            <w:r>
              <w:t xml:space="preserve">N/A </w:t>
            </w:r>
          </w:p>
        </w:tc>
      </w:tr>
      <w:tr w:rsidR="00191709">
        <w:tc>
          <w:tcPr>
            <w:tcW w:w="4150" w:type="dxa"/>
          </w:tcPr>
          <w:p w:rsidR="00191709" w:rsidRDefault="008A7B87" w:rsidP="008A7B87">
            <w:pPr>
              <w:spacing w:after="120"/>
              <w:ind w:left="0"/>
              <w:jc w:val="left"/>
              <w:rPr>
                <w:b/>
              </w:rPr>
            </w:pPr>
            <w:r>
              <w:rPr>
                <w:b/>
              </w:rPr>
              <w:t>9.5</w:t>
            </w:r>
          </w:p>
        </w:tc>
        <w:tc>
          <w:tcPr>
            <w:tcW w:w="4150" w:type="dxa"/>
            <w:shd w:val="clear" w:color="auto" w:fill="auto"/>
          </w:tcPr>
          <w:p w:rsidR="00191709" w:rsidRDefault="008A7B87" w:rsidP="008A7B87">
            <w:pPr>
              <w:spacing w:after="120"/>
              <w:ind w:left="0"/>
              <w:jc w:val="left"/>
            </w:pPr>
            <w:r>
              <w:rPr>
                <w:b/>
              </w:rPr>
              <w:t>Testing</w:t>
            </w:r>
            <w:r>
              <w:t xml:space="preserve">: </w:t>
            </w:r>
          </w:p>
          <w:p w:rsidR="00191709" w:rsidRDefault="008A7B87">
            <w:pPr>
              <w:spacing w:after="120"/>
              <w:ind w:firstLine="1418"/>
              <w:jc w:val="left"/>
            </w:pPr>
            <w:r>
              <w:t xml:space="preserve">N/A </w:t>
            </w:r>
          </w:p>
          <w:p w:rsidR="00191709" w:rsidRDefault="00191709">
            <w:pPr>
              <w:spacing w:after="120"/>
              <w:ind w:firstLine="1418"/>
              <w:jc w:val="left"/>
              <w:rPr>
                <w:b/>
              </w:rPr>
            </w:pPr>
          </w:p>
        </w:tc>
      </w:tr>
      <w:tr w:rsidR="00191709">
        <w:tc>
          <w:tcPr>
            <w:tcW w:w="4150" w:type="dxa"/>
          </w:tcPr>
          <w:p w:rsidR="00191709" w:rsidRDefault="008A7B87" w:rsidP="008A7B87">
            <w:pPr>
              <w:spacing w:after="120"/>
              <w:ind w:left="0"/>
              <w:jc w:val="left"/>
              <w:rPr>
                <w:b/>
              </w:rPr>
            </w:pPr>
            <w:r>
              <w:rPr>
                <w:b/>
              </w:rPr>
              <w:t>9.6</w:t>
            </w:r>
          </w:p>
        </w:tc>
        <w:tc>
          <w:tcPr>
            <w:tcW w:w="4150" w:type="dxa"/>
            <w:shd w:val="clear" w:color="auto" w:fill="auto"/>
          </w:tcPr>
          <w:p w:rsidR="00191709" w:rsidRDefault="008A7B87" w:rsidP="008A7B87">
            <w:pPr>
              <w:spacing w:after="120"/>
              <w:ind w:left="0"/>
              <w:jc w:val="left"/>
            </w:pPr>
            <w:r>
              <w:rPr>
                <w:b/>
              </w:rPr>
              <w:t>Business Continuity &amp; Disaster Recovery</w:t>
            </w:r>
            <w:r>
              <w:t>: TBC at contract award</w:t>
            </w:r>
          </w:p>
          <w:p w:rsidR="00191709" w:rsidRDefault="008A7B87" w:rsidP="008A7B87">
            <w:pPr>
              <w:spacing w:after="120"/>
              <w:ind w:left="0"/>
            </w:pPr>
            <w:r>
              <w:t>In Call Off Schedule 8 (Business Continuity and Disaster Recovery)</w:t>
            </w:r>
          </w:p>
          <w:p w:rsidR="00191709" w:rsidRDefault="00191709">
            <w:pPr>
              <w:spacing w:after="0"/>
              <w:ind w:firstLine="1418"/>
              <w:rPr>
                <w:b/>
              </w:rPr>
            </w:pPr>
          </w:p>
          <w:p w:rsidR="00191709" w:rsidRDefault="00191709">
            <w:pPr>
              <w:spacing w:after="120"/>
              <w:ind w:firstLine="1418"/>
              <w:jc w:val="left"/>
              <w:rPr>
                <w:b/>
                <w:highlight w:val="yellow"/>
              </w:rPr>
            </w:pPr>
          </w:p>
          <w:p w:rsidR="00191709" w:rsidRDefault="00191709">
            <w:pPr>
              <w:spacing w:after="120"/>
              <w:ind w:firstLine="1418"/>
              <w:jc w:val="left"/>
            </w:pPr>
          </w:p>
          <w:p w:rsidR="00191709" w:rsidRDefault="00191709">
            <w:pPr>
              <w:spacing w:after="0"/>
              <w:ind w:firstLine="1418"/>
              <w:jc w:val="left"/>
              <w:rPr>
                <w:b/>
              </w:rPr>
            </w:pPr>
          </w:p>
          <w:p w:rsidR="00191709" w:rsidRDefault="008A7B87" w:rsidP="008A7B87">
            <w:pPr>
              <w:spacing w:after="0"/>
              <w:ind w:left="0"/>
              <w:jc w:val="left"/>
            </w:pPr>
            <w:r>
              <w:rPr>
                <w:b/>
              </w:rPr>
              <w:t>Disaster Period</w:t>
            </w:r>
            <w:r>
              <w:t>:</w:t>
            </w:r>
          </w:p>
          <w:p w:rsidR="00191709" w:rsidRDefault="008A7B87" w:rsidP="008A7B87">
            <w:pPr>
              <w:spacing w:after="0"/>
              <w:ind w:left="0"/>
            </w:pPr>
            <w:r>
              <w:t>For the purpose of the definition of “Disaster” in Call Off Schedule 1 (Definitions) the “Disaster Period” shall be the duration of the contract term, including any extension.</w:t>
            </w:r>
          </w:p>
          <w:p w:rsidR="00191709" w:rsidRDefault="008A7B87">
            <w:pPr>
              <w:spacing w:after="120"/>
              <w:ind w:firstLine="1418"/>
              <w:jc w:val="left"/>
            </w:pPr>
            <w:r>
              <w:rPr>
                <w:b/>
                <w:highlight w:val="yellow"/>
              </w:rPr>
              <w:t xml:space="preserve"> </w:t>
            </w:r>
          </w:p>
        </w:tc>
      </w:tr>
      <w:tr w:rsidR="00191709">
        <w:tc>
          <w:tcPr>
            <w:tcW w:w="4150" w:type="dxa"/>
          </w:tcPr>
          <w:p w:rsidR="00191709" w:rsidRDefault="008A7B87" w:rsidP="008A7B87">
            <w:pPr>
              <w:pBdr>
                <w:top w:val="nil"/>
                <w:left w:val="nil"/>
                <w:bottom w:val="nil"/>
                <w:right w:val="nil"/>
                <w:between w:val="nil"/>
              </w:pBdr>
              <w:spacing w:after="120"/>
              <w:ind w:left="0"/>
              <w:rPr>
                <w:rFonts w:eastAsia="Arial"/>
                <w:b/>
                <w:color w:val="000000"/>
              </w:rPr>
            </w:pPr>
            <w:r>
              <w:rPr>
                <w:rFonts w:eastAsia="Arial"/>
                <w:b/>
                <w:color w:val="000000"/>
              </w:rPr>
              <w:t>9.7</w:t>
            </w:r>
          </w:p>
        </w:tc>
        <w:tc>
          <w:tcPr>
            <w:tcW w:w="4150" w:type="dxa"/>
            <w:shd w:val="clear" w:color="auto" w:fill="auto"/>
          </w:tcPr>
          <w:p w:rsidR="00191709" w:rsidRDefault="008A7B87" w:rsidP="008A7B87">
            <w:pPr>
              <w:pBdr>
                <w:top w:val="nil"/>
                <w:left w:val="nil"/>
                <w:bottom w:val="nil"/>
                <w:right w:val="nil"/>
                <w:between w:val="nil"/>
              </w:pBdr>
              <w:spacing w:after="120"/>
              <w:ind w:left="0"/>
              <w:rPr>
                <w:rFonts w:eastAsia="Arial"/>
                <w:b/>
                <w:color w:val="000000"/>
              </w:rPr>
            </w:pPr>
            <w:r>
              <w:rPr>
                <w:rFonts w:eastAsia="Arial"/>
                <w:b/>
                <w:color w:val="000000"/>
              </w:rPr>
              <w:t xml:space="preserve">Failure of Supplier Equipment (Clause 32.8 of the call off Terms: </w:t>
            </w:r>
          </w:p>
          <w:p w:rsidR="00191709" w:rsidRDefault="008A7B87">
            <w:pPr>
              <w:pBdr>
                <w:top w:val="nil"/>
                <w:left w:val="nil"/>
                <w:bottom w:val="nil"/>
                <w:right w:val="nil"/>
                <w:between w:val="nil"/>
              </w:pBdr>
              <w:spacing w:after="120"/>
              <w:ind w:left="993" w:hanging="567"/>
              <w:rPr>
                <w:rFonts w:eastAsia="Arial"/>
                <w:color w:val="000000"/>
                <w:highlight w:val="yellow"/>
              </w:rPr>
            </w:pPr>
            <w:r>
              <w:rPr>
                <w:rFonts w:eastAsia="Arial"/>
                <w:color w:val="000000"/>
              </w:rPr>
              <w:t>N/A</w:t>
            </w:r>
            <w:r>
              <w:rPr>
                <w:rFonts w:eastAsia="Arial"/>
                <w:color w:val="000000"/>
                <w:highlight w:val="yellow"/>
              </w:rPr>
              <w:t xml:space="preserve"> </w:t>
            </w:r>
          </w:p>
          <w:p w:rsidR="00191709" w:rsidRDefault="00191709">
            <w:pPr>
              <w:spacing w:after="120"/>
              <w:ind w:left="993" w:hanging="567"/>
            </w:pPr>
          </w:p>
        </w:tc>
      </w:tr>
      <w:tr w:rsidR="00191709">
        <w:tc>
          <w:tcPr>
            <w:tcW w:w="4150" w:type="dxa"/>
            <w:tcBorders>
              <w:top w:val="single" w:sz="4" w:space="0" w:color="000000"/>
              <w:left w:val="single" w:sz="4" w:space="0" w:color="000000"/>
              <w:bottom w:val="single" w:sz="4" w:space="0" w:color="000000"/>
              <w:right w:val="single" w:sz="4" w:space="0" w:color="000000"/>
            </w:tcBorders>
          </w:tcPr>
          <w:p w:rsidR="00191709" w:rsidRDefault="008A7B87" w:rsidP="008A7B87">
            <w:pPr>
              <w:spacing w:after="120"/>
              <w:ind w:left="0"/>
              <w:rPr>
                <w:b/>
              </w:rPr>
            </w:pPr>
            <w:r>
              <w:rPr>
                <w:b/>
              </w:rPr>
              <w:lastRenderedPageBreak/>
              <w:t>9.8</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191709" w:rsidRDefault="008A7B87" w:rsidP="008A7B87">
            <w:pPr>
              <w:spacing w:after="120"/>
              <w:ind w:left="0"/>
            </w:pPr>
            <w:r>
              <w:rPr>
                <w:b/>
              </w:rPr>
              <w:t>Protection of Customer Data</w:t>
            </w:r>
            <w:r>
              <w:t xml:space="preserve"> (Clause 34.2.3 of the Call Off Terms):</w:t>
            </w:r>
          </w:p>
          <w:p w:rsidR="00191709" w:rsidRDefault="008A7B87" w:rsidP="008A7B87">
            <w:pPr>
              <w:spacing w:after="120"/>
              <w:ind w:left="0"/>
            </w:pPr>
            <w:r>
              <w:t>(Clause 35.2.3 of the Call Off Terms):</w:t>
            </w:r>
          </w:p>
          <w:p w:rsidR="00191709" w:rsidRDefault="008A7B87" w:rsidP="008A7B87">
            <w:pPr>
              <w:spacing w:after="120"/>
              <w:ind w:left="0"/>
            </w:pPr>
            <w:r>
              <w:t>In Clause 34.2.3 of the Call Off Terms.</w:t>
            </w:r>
          </w:p>
          <w:p w:rsidR="00191709" w:rsidRDefault="00191709">
            <w:pPr>
              <w:spacing w:after="120"/>
              <w:ind w:firstLine="1418"/>
            </w:pPr>
          </w:p>
          <w:p w:rsidR="00191709" w:rsidRDefault="00191709">
            <w:pPr>
              <w:spacing w:after="120"/>
              <w:ind w:firstLine="1418"/>
            </w:pPr>
          </w:p>
        </w:tc>
      </w:tr>
      <w:tr w:rsidR="00191709">
        <w:tc>
          <w:tcPr>
            <w:tcW w:w="4150" w:type="dxa"/>
            <w:tcBorders>
              <w:top w:val="single" w:sz="4" w:space="0" w:color="000000"/>
              <w:left w:val="single" w:sz="4" w:space="0" w:color="000000"/>
              <w:bottom w:val="single" w:sz="4" w:space="0" w:color="000000"/>
              <w:right w:val="single" w:sz="4" w:space="0" w:color="000000"/>
            </w:tcBorders>
          </w:tcPr>
          <w:p w:rsidR="00191709" w:rsidRDefault="008A7B87" w:rsidP="008A7B87">
            <w:pPr>
              <w:spacing w:after="120"/>
              <w:ind w:left="0"/>
              <w:rPr>
                <w:b/>
              </w:rPr>
            </w:pPr>
            <w:r>
              <w:rPr>
                <w:b/>
              </w:rPr>
              <w:t>9.9</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191709" w:rsidRDefault="008A7B87" w:rsidP="008A7B87">
            <w:pPr>
              <w:spacing w:after="120"/>
              <w:ind w:left="0"/>
            </w:pPr>
            <w:r>
              <w:rPr>
                <w:b/>
              </w:rPr>
              <w:t>Notices</w:t>
            </w:r>
            <w:r>
              <w:t xml:space="preserve"> (Clause 55.6 of the Call Off Terms):</w:t>
            </w:r>
          </w:p>
          <w:p w:rsidR="00191709" w:rsidRDefault="008A7B87" w:rsidP="008A7B87">
            <w:pPr>
              <w:spacing w:after="120"/>
              <w:ind w:left="0"/>
            </w:pPr>
            <w:r>
              <w:t xml:space="preserve">Customer’s postal address and email address: </w:t>
            </w:r>
            <w:r w:rsidR="00073765" w:rsidRPr="00073765">
              <w:rPr>
                <w:b/>
                <w:highlight w:val="yellow"/>
              </w:rPr>
              <w:t>REDACTED TEXT under FOIA Section 40, Personal Information.</w:t>
            </w:r>
          </w:p>
          <w:p w:rsidR="00191709" w:rsidRDefault="008A7B87" w:rsidP="008A7B87">
            <w:pPr>
              <w:spacing w:after="120"/>
              <w:ind w:left="0"/>
            </w:pPr>
            <w:r>
              <w:t xml:space="preserve">Supplier’s postal address and email address: </w:t>
            </w:r>
            <w:bookmarkStart w:id="0" w:name="_GoBack"/>
            <w:bookmarkEnd w:id="0"/>
          </w:p>
          <w:p w:rsidR="00191709" w:rsidRDefault="008A7B87" w:rsidP="008A7B87">
            <w:pPr>
              <w:spacing w:after="120"/>
              <w:ind w:left="0"/>
              <w:rPr>
                <w:b/>
              </w:rPr>
            </w:pPr>
            <w:r>
              <w:rPr>
                <w:b/>
                <w:highlight w:val="yellow"/>
              </w:rPr>
              <w:t xml:space="preserve">[ </w:t>
            </w:r>
            <w:proofErr w:type="gramStart"/>
            <w:r>
              <w:rPr>
                <w:b/>
                <w:highlight w:val="yellow"/>
              </w:rPr>
              <w:t xml:space="preserve">  ]</w:t>
            </w:r>
            <w:proofErr w:type="gramEnd"/>
            <w:r>
              <w:t xml:space="preserve"> TBC at contract award</w:t>
            </w:r>
          </w:p>
        </w:tc>
      </w:tr>
      <w:tr w:rsidR="00191709">
        <w:tc>
          <w:tcPr>
            <w:tcW w:w="4150" w:type="dxa"/>
            <w:tcBorders>
              <w:top w:val="single" w:sz="4" w:space="0" w:color="000000"/>
              <w:left w:val="single" w:sz="4" w:space="0" w:color="000000"/>
              <w:bottom w:val="single" w:sz="4" w:space="0" w:color="000000"/>
              <w:right w:val="single" w:sz="4" w:space="0" w:color="000000"/>
            </w:tcBorders>
          </w:tcPr>
          <w:p w:rsidR="00191709" w:rsidRDefault="008A7B87" w:rsidP="008A7B87">
            <w:pPr>
              <w:spacing w:after="120"/>
              <w:ind w:left="0"/>
              <w:jc w:val="left"/>
              <w:rPr>
                <w:b/>
              </w:rPr>
            </w:pPr>
            <w:r>
              <w:rPr>
                <w:b/>
              </w:rPr>
              <w:t>9.10</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191709" w:rsidRDefault="008A7B87" w:rsidP="008A7B87">
            <w:pPr>
              <w:spacing w:after="120"/>
              <w:ind w:left="0"/>
              <w:jc w:val="left"/>
              <w:rPr>
                <w:b/>
              </w:rPr>
            </w:pPr>
            <w:r>
              <w:rPr>
                <w:b/>
              </w:rPr>
              <w:t>Transparency Reports</w:t>
            </w:r>
          </w:p>
          <w:p w:rsidR="00191709" w:rsidRDefault="008A7B87" w:rsidP="008A7B87">
            <w:pPr>
              <w:spacing w:after="120"/>
              <w:ind w:left="0"/>
              <w:jc w:val="left"/>
            </w:pPr>
            <w:r>
              <w:t>In Call Off Schedule 13 (Transparency Reports) TBC at contract award</w:t>
            </w:r>
          </w:p>
        </w:tc>
      </w:tr>
      <w:tr w:rsidR="00191709">
        <w:tc>
          <w:tcPr>
            <w:tcW w:w="4150" w:type="dxa"/>
            <w:tcBorders>
              <w:top w:val="single" w:sz="4" w:space="0" w:color="000000"/>
              <w:left w:val="single" w:sz="4" w:space="0" w:color="000000"/>
              <w:bottom w:val="single" w:sz="4" w:space="0" w:color="000000"/>
              <w:right w:val="single" w:sz="4" w:space="0" w:color="000000"/>
            </w:tcBorders>
          </w:tcPr>
          <w:p w:rsidR="00191709" w:rsidRDefault="008A7B87" w:rsidP="008A7B87">
            <w:pPr>
              <w:spacing w:after="120"/>
              <w:ind w:left="0"/>
              <w:jc w:val="left"/>
              <w:rPr>
                <w:b/>
              </w:rPr>
            </w:pPr>
            <w:r>
              <w:rPr>
                <w:b/>
              </w:rPr>
              <w:t>9.11</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191709" w:rsidRDefault="008A7B87" w:rsidP="008A7B87">
            <w:pPr>
              <w:spacing w:after="120"/>
              <w:ind w:left="0"/>
              <w:jc w:val="left"/>
              <w:rPr>
                <w:b/>
              </w:rPr>
            </w:pPr>
            <w:r>
              <w:rPr>
                <w:b/>
              </w:rPr>
              <w:t>Alternative and/or additional provisions (including any Alternative and/or Additional Clauses under Call Off Schedule 14):</w:t>
            </w:r>
          </w:p>
          <w:p w:rsidR="00191709" w:rsidRDefault="008A7B87" w:rsidP="008A7B87">
            <w:pPr>
              <w:spacing w:after="120"/>
              <w:ind w:left="0"/>
              <w:jc w:val="left"/>
            </w:pPr>
            <w:bookmarkStart w:id="1" w:name="_heading=h.gjdgxs" w:colFirst="0" w:colLast="0"/>
            <w:bookmarkEnd w:id="1"/>
            <w:r>
              <w:t xml:space="preserve">N/A </w:t>
            </w:r>
          </w:p>
          <w:p w:rsidR="00191709" w:rsidRDefault="00073765" w:rsidP="008A7B87">
            <w:pPr>
              <w:spacing w:after="120"/>
              <w:ind w:left="0"/>
              <w:jc w:val="left"/>
              <w:rPr>
                <w:b/>
              </w:rPr>
            </w:pPr>
            <w:sdt>
              <w:sdtPr>
                <w:tag w:val="goog_rdk_1"/>
                <w:id w:val="301964715"/>
                <w:showingPlcHdr/>
              </w:sdtPr>
              <w:sdtEndPr/>
              <w:sdtContent>
                <w:r w:rsidR="008A7B87">
                  <w:t xml:space="preserve">     </w:t>
                </w:r>
              </w:sdtContent>
            </w:sdt>
          </w:p>
        </w:tc>
      </w:tr>
      <w:tr w:rsidR="00191709">
        <w:tc>
          <w:tcPr>
            <w:tcW w:w="4150" w:type="dxa"/>
            <w:tcBorders>
              <w:top w:val="single" w:sz="4" w:space="0" w:color="000000"/>
              <w:left w:val="single" w:sz="4" w:space="0" w:color="000000"/>
              <w:bottom w:val="single" w:sz="4" w:space="0" w:color="000000"/>
              <w:right w:val="single" w:sz="4" w:space="0" w:color="000000"/>
            </w:tcBorders>
          </w:tcPr>
          <w:p w:rsidR="00191709" w:rsidRDefault="008A7B87" w:rsidP="008A7B87">
            <w:pPr>
              <w:spacing w:after="120"/>
              <w:ind w:left="0"/>
              <w:jc w:val="left"/>
              <w:rPr>
                <w:b/>
              </w:rPr>
            </w:pPr>
            <w:r>
              <w:rPr>
                <w:b/>
              </w:rPr>
              <w:t>9.12</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rsidR="00191709" w:rsidRDefault="008A7B87" w:rsidP="008A7B87">
            <w:pPr>
              <w:spacing w:after="120"/>
              <w:ind w:left="0"/>
              <w:jc w:val="left"/>
            </w:pPr>
            <w:r>
              <w:rPr>
                <w:b/>
              </w:rPr>
              <w:t>Call Off Tender</w:t>
            </w:r>
            <w:r>
              <w:t>:</w:t>
            </w:r>
          </w:p>
          <w:p w:rsidR="00191709" w:rsidRDefault="008A7B87" w:rsidP="008A7B87">
            <w:pPr>
              <w:spacing w:after="120"/>
              <w:ind w:left="0"/>
              <w:jc w:val="left"/>
            </w:pPr>
            <w:r>
              <w:t>In Schedule 15 (Call Off Tender)</w:t>
            </w:r>
          </w:p>
          <w:p w:rsidR="00191709" w:rsidRDefault="00191709">
            <w:pPr>
              <w:spacing w:after="120"/>
              <w:ind w:firstLine="1418"/>
              <w:jc w:val="left"/>
              <w:rPr>
                <w:b/>
              </w:rPr>
            </w:pPr>
          </w:p>
        </w:tc>
      </w:tr>
    </w:tbl>
    <w:p w:rsidR="00191709" w:rsidRDefault="008A7B87">
      <w:pPr>
        <w:ind w:left="0"/>
        <w:rPr>
          <w:b/>
        </w:rPr>
      </w:pPr>
      <w:r>
        <w:br w:type="page"/>
      </w:r>
      <w:r>
        <w:rPr>
          <w:b/>
        </w:rPr>
        <w:lastRenderedPageBreak/>
        <w:t>FORMATION OF CALL OFF CONTRACT</w:t>
      </w:r>
    </w:p>
    <w:p w:rsidR="00191709" w:rsidRDefault="008A7B87">
      <w:pPr>
        <w:ind w:left="0"/>
        <w:rPr>
          <w:b/>
        </w:rPr>
      </w:pPr>
      <w:r>
        <w:rPr>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191709" w:rsidRDefault="008A7B87">
      <w:pPr>
        <w:ind w:left="0"/>
        <w:rPr>
          <w:b/>
        </w:rPr>
      </w:pPr>
      <w:r>
        <w:rPr>
          <w:b/>
        </w:rPr>
        <w:t>The Parties hereby acknowledge and agree that they have read the Call Off Order Form and the Call Off Terms and by signing below agree to be bound by this Call Off Contract.</w:t>
      </w:r>
    </w:p>
    <w:p w:rsidR="00191709" w:rsidRDefault="008A7B87">
      <w:pPr>
        <w:ind w:left="0"/>
        <w:rPr>
          <w:b/>
        </w:rPr>
      </w:pPr>
      <w:r>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Style w:val="ab"/>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5"/>
        <w:gridCol w:w="6543"/>
      </w:tblGrid>
      <w:tr w:rsidR="00191709">
        <w:tc>
          <w:tcPr>
            <w:tcW w:w="9198" w:type="dxa"/>
            <w:gridSpan w:val="2"/>
            <w:tcBorders>
              <w:top w:val="nil"/>
              <w:left w:val="nil"/>
              <w:bottom w:val="single" w:sz="4" w:space="0" w:color="000000"/>
              <w:right w:val="nil"/>
            </w:tcBorders>
          </w:tcPr>
          <w:p w:rsidR="00191709" w:rsidRDefault="008A7B87">
            <w:pPr>
              <w:keepNext/>
              <w:pBdr>
                <w:top w:val="nil"/>
                <w:left w:val="nil"/>
                <w:bottom w:val="nil"/>
                <w:right w:val="nil"/>
                <w:between w:val="nil"/>
              </w:pBdr>
              <w:spacing w:before="240" w:after="120"/>
              <w:ind w:left="142"/>
              <w:rPr>
                <w:rFonts w:eastAsia="Arial"/>
                <w:color w:val="000000"/>
              </w:rPr>
            </w:pPr>
            <w:r>
              <w:rPr>
                <w:rFonts w:eastAsia="Arial"/>
                <w:b/>
                <w:color w:val="000000"/>
              </w:rPr>
              <w:t>For and on behalf of the Supplier:</w:t>
            </w:r>
          </w:p>
        </w:tc>
      </w:tr>
      <w:tr w:rsidR="00191709">
        <w:tc>
          <w:tcPr>
            <w:tcW w:w="2655" w:type="dxa"/>
            <w:tcBorders>
              <w:top w:val="single" w:sz="4" w:space="0" w:color="000000"/>
              <w:left w:val="single" w:sz="4" w:space="0" w:color="000000"/>
              <w:bottom w:val="single" w:sz="4" w:space="0" w:color="000000"/>
              <w:right w:val="single" w:sz="4" w:space="0" w:color="000000"/>
            </w:tcBorders>
          </w:tcPr>
          <w:p w:rsidR="00191709" w:rsidRDefault="008A7B87">
            <w:pPr>
              <w:keepNext/>
              <w:pBdr>
                <w:top w:val="nil"/>
                <w:left w:val="nil"/>
                <w:bottom w:val="nil"/>
                <w:right w:val="nil"/>
                <w:between w:val="nil"/>
              </w:pBdr>
              <w:spacing w:before="240" w:after="120"/>
              <w:ind w:left="142"/>
              <w:rPr>
                <w:rFonts w:eastAsia="Arial"/>
                <w:color w:val="000000"/>
              </w:rPr>
            </w:pPr>
            <w:r>
              <w:rPr>
                <w:rFonts w:eastAsia="Arial"/>
                <w:color w:val="000000"/>
              </w:rPr>
              <w:t>Name and Title</w:t>
            </w:r>
          </w:p>
        </w:tc>
        <w:tc>
          <w:tcPr>
            <w:tcW w:w="6543" w:type="dxa"/>
            <w:tcBorders>
              <w:top w:val="single" w:sz="4" w:space="0" w:color="000000"/>
              <w:left w:val="single" w:sz="4" w:space="0" w:color="000000"/>
              <w:bottom w:val="single" w:sz="4" w:space="0" w:color="000000"/>
              <w:right w:val="single" w:sz="4" w:space="0" w:color="000000"/>
            </w:tcBorders>
          </w:tcPr>
          <w:p w:rsidR="00191709" w:rsidRDefault="008A7B87">
            <w:pPr>
              <w:keepNext/>
              <w:pBdr>
                <w:top w:val="nil"/>
                <w:left w:val="nil"/>
                <w:bottom w:val="nil"/>
                <w:right w:val="nil"/>
                <w:between w:val="nil"/>
              </w:pBdr>
              <w:spacing w:before="240" w:after="120"/>
              <w:ind w:left="142"/>
              <w:rPr>
                <w:rFonts w:eastAsia="Arial"/>
                <w:color w:val="000000"/>
              </w:rPr>
            </w:pPr>
            <w:r>
              <w:rPr>
                <w:rFonts w:eastAsia="Arial"/>
                <w:color w:val="000000"/>
                <w:sz w:val="18"/>
                <w:szCs w:val="18"/>
              </w:rPr>
              <w:t>TBC at contract award</w:t>
            </w:r>
          </w:p>
        </w:tc>
      </w:tr>
      <w:tr w:rsidR="00191709">
        <w:tc>
          <w:tcPr>
            <w:tcW w:w="2655" w:type="dxa"/>
            <w:tcBorders>
              <w:top w:val="single" w:sz="4" w:space="0" w:color="000000"/>
              <w:left w:val="single" w:sz="4" w:space="0" w:color="000000"/>
              <w:bottom w:val="single" w:sz="4" w:space="0" w:color="000000"/>
              <w:right w:val="single" w:sz="4" w:space="0" w:color="000000"/>
            </w:tcBorders>
          </w:tcPr>
          <w:p w:rsidR="00191709" w:rsidRDefault="008A7B87">
            <w:pPr>
              <w:keepNext/>
              <w:pBdr>
                <w:top w:val="nil"/>
                <w:left w:val="nil"/>
                <w:bottom w:val="nil"/>
                <w:right w:val="nil"/>
                <w:between w:val="nil"/>
              </w:pBdr>
              <w:spacing w:before="240" w:after="120"/>
              <w:ind w:left="142"/>
              <w:rPr>
                <w:rFonts w:eastAsia="Arial"/>
                <w:color w:val="000000"/>
              </w:rPr>
            </w:pPr>
            <w:r>
              <w:rPr>
                <w:rFonts w:eastAsia="Arial"/>
                <w:color w:val="000000"/>
              </w:rPr>
              <w:t>Signature</w:t>
            </w:r>
          </w:p>
        </w:tc>
        <w:tc>
          <w:tcPr>
            <w:tcW w:w="6543" w:type="dxa"/>
            <w:tcBorders>
              <w:top w:val="single" w:sz="4" w:space="0" w:color="000000"/>
              <w:left w:val="single" w:sz="4" w:space="0" w:color="000000"/>
              <w:bottom w:val="single" w:sz="4" w:space="0" w:color="000000"/>
              <w:right w:val="single" w:sz="4" w:space="0" w:color="000000"/>
            </w:tcBorders>
          </w:tcPr>
          <w:p w:rsidR="00191709" w:rsidRDefault="00191709">
            <w:pPr>
              <w:keepNext/>
              <w:pBdr>
                <w:top w:val="nil"/>
                <w:left w:val="nil"/>
                <w:bottom w:val="nil"/>
                <w:right w:val="nil"/>
                <w:between w:val="nil"/>
              </w:pBdr>
              <w:spacing w:before="240" w:after="120"/>
              <w:ind w:left="142"/>
              <w:rPr>
                <w:rFonts w:eastAsia="Arial"/>
                <w:color w:val="000000"/>
              </w:rPr>
            </w:pPr>
          </w:p>
        </w:tc>
      </w:tr>
      <w:tr w:rsidR="00191709">
        <w:tc>
          <w:tcPr>
            <w:tcW w:w="2655" w:type="dxa"/>
            <w:tcBorders>
              <w:top w:val="single" w:sz="4" w:space="0" w:color="000000"/>
              <w:left w:val="single" w:sz="4" w:space="0" w:color="000000"/>
              <w:bottom w:val="single" w:sz="4" w:space="0" w:color="000000"/>
              <w:right w:val="single" w:sz="4" w:space="0" w:color="000000"/>
            </w:tcBorders>
          </w:tcPr>
          <w:p w:rsidR="00191709" w:rsidRDefault="008A7B87">
            <w:pPr>
              <w:keepNext/>
              <w:pBdr>
                <w:top w:val="nil"/>
                <w:left w:val="nil"/>
                <w:bottom w:val="nil"/>
                <w:right w:val="nil"/>
                <w:between w:val="nil"/>
              </w:pBdr>
              <w:spacing w:before="240" w:after="120"/>
              <w:ind w:left="142"/>
              <w:rPr>
                <w:rFonts w:eastAsia="Arial"/>
                <w:color w:val="000000"/>
              </w:rPr>
            </w:pPr>
            <w:r>
              <w:rPr>
                <w:rFonts w:eastAsia="Arial"/>
                <w:color w:val="000000"/>
              </w:rPr>
              <w:t>Date</w:t>
            </w:r>
          </w:p>
        </w:tc>
        <w:tc>
          <w:tcPr>
            <w:tcW w:w="6543" w:type="dxa"/>
            <w:tcBorders>
              <w:top w:val="single" w:sz="4" w:space="0" w:color="000000"/>
              <w:left w:val="single" w:sz="4" w:space="0" w:color="000000"/>
              <w:bottom w:val="single" w:sz="4" w:space="0" w:color="000000"/>
              <w:right w:val="single" w:sz="4" w:space="0" w:color="000000"/>
            </w:tcBorders>
          </w:tcPr>
          <w:p w:rsidR="00191709" w:rsidRDefault="00191709">
            <w:pPr>
              <w:keepNext/>
              <w:pBdr>
                <w:top w:val="nil"/>
                <w:left w:val="nil"/>
                <w:bottom w:val="nil"/>
                <w:right w:val="nil"/>
                <w:between w:val="nil"/>
              </w:pBdr>
              <w:spacing w:before="240" w:after="120"/>
              <w:ind w:left="142"/>
              <w:rPr>
                <w:rFonts w:eastAsia="Arial"/>
                <w:color w:val="000000"/>
              </w:rPr>
            </w:pPr>
          </w:p>
        </w:tc>
      </w:tr>
      <w:tr w:rsidR="00191709">
        <w:tc>
          <w:tcPr>
            <w:tcW w:w="9198" w:type="dxa"/>
            <w:gridSpan w:val="2"/>
            <w:tcBorders>
              <w:top w:val="nil"/>
              <w:left w:val="nil"/>
              <w:bottom w:val="single" w:sz="4" w:space="0" w:color="000000"/>
              <w:right w:val="nil"/>
            </w:tcBorders>
          </w:tcPr>
          <w:p w:rsidR="00191709" w:rsidRDefault="008A7B87">
            <w:pPr>
              <w:keepNext/>
              <w:pBdr>
                <w:top w:val="nil"/>
                <w:left w:val="nil"/>
                <w:bottom w:val="nil"/>
                <w:right w:val="nil"/>
                <w:between w:val="nil"/>
              </w:pBdr>
              <w:spacing w:before="240" w:after="120"/>
              <w:ind w:left="142"/>
              <w:rPr>
                <w:rFonts w:eastAsia="Arial"/>
                <w:color w:val="000000"/>
              </w:rPr>
            </w:pPr>
            <w:r>
              <w:rPr>
                <w:rFonts w:eastAsia="Arial"/>
                <w:b/>
                <w:color w:val="000000"/>
              </w:rPr>
              <w:t>For and on behalf of the Customer:</w:t>
            </w:r>
          </w:p>
        </w:tc>
      </w:tr>
      <w:tr w:rsidR="00191709">
        <w:tc>
          <w:tcPr>
            <w:tcW w:w="2655" w:type="dxa"/>
            <w:tcBorders>
              <w:top w:val="single" w:sz="4" w:space="0" w:color="000000"/>
              <w:left w:val="single" w:sz="4" w:space="0" w:color="000000"/>
              <w:bottom w:val="single" w:sz="4" w:space="0" w:color="000000"/>
              <w:right w:val="single" w:sz="4" w:space="0" w:color="000000"/>
            </w:tcBorders>
          </w:tcPr>
          <w:p w:rsidR="00191709" w:rsidRDefault="008A7B87">
            <w:pPr>
              <w:keepNext/>
              <w:pBdr>
                <w:top w:val="nil"/>
                <w:left w:val="nil"/>
                <w:bottom w:val="nil"/>
                <w:right w:val="nil"/>
                <w:between w:val="nil"/>
              </w:pBdr>
              <w:spacing w:before="240" w:after="120"/>
              <w:ind w:left="142"/>
              <w:rPr>
                <w:rFonts w:eastAsia="Arial"/>
                <w:color w:val="000000"/>
              </w:rPr>
            </w:pPr>
            <w:r>
              <w:rPr>
                <w:rFonts w:eastAsia="Arial"/>
                <w:color w:val="000000"/>
              </w:rPr>
              <w:t>Name and Title</w:t>
            </w:r>
          </w:p>
        </w:tc>
        <w:tc>
          <w:tcPr>
            <w:tcW w:w="6543" w:type="dxa"/>
            <w:tcBorders>
              <w:top w:val="single" w:sz="4" w:space="0" w:color="000000"/>
              <w:left w:val="single" w:sz="4" w:space="0" w:color="000000"/>
              <w:bottom w:val="single" w:sz="4" w:space="0" w:color="000000"/>
              <w:right w:val="single" w:sz="4" w:space="0" w:color="000000"/>
            </w:tcBorders>
          </w:tcPr>
          <w:p w:rsidR="00191709" w:rsidRDefault="008A7B87">
            <w:pPr>
              <w:keepNext/>
              <w:pBdr>
                <w:top w:val="nil"/>
                <w:left w:val="nil"/>
                <w:bottom w:val="nil"/>
                <w:right w:val="nil"/>
                <w:between w:val="nil"/>
              </w:pBdr>
              <w:spacing w:before="240" w:after="120"/>
              <w:ind w:left="142"/>
              <w:rPr>
                <w:rFonts w:eastAsia="Arial"/>
                <w:color w:val="000000"/>
              </w:rPr>
            </w:pPr>
            <w:r>
              <w:rPr>
                <w:rFonts w:eastAsia="Arial"/>
                <w:color w:val="000000"/>
                <w:sz w:val="18"/>
                <w:szCs w:val="18"/>
              </w:rPr>
              <w:t>TBC at contract award</w:t>
            </w:r>
          </w:p>
        </w:tc>
      </w:tr>
      <w:tr w:rsidR="00191709">
        <w:tc>
          <w:tcPr>
            <w:tcW w:w="2655" w:type="dxa"/>
            <w:tcBorders>
              <w:top w:val="single" w:sz="4" w:space="0" w:color="000000"/>
              <w:left w:val="single" w:sz="4" w:space="0" w:color="000000"/>
              <w:bottom w:val="single" w:sz="4" w:space="0" w:color="000000"/>
              <w:right w:val="single" w:sz="4" w:space="0" w:color="000000"/>
            </w:tcBorders>
          </w:tcPr>
          <w:p w:rsidR="00191709" w:rsidRDefault="008A7B87">
            <w:pPr>
              <w:keepNext/>
              <w:pBdr>
                <w:top w:val="nil"/>
                <w:left w:val="nil"/>
                <w:bottom w:val="nil"/>
                <w:right w:val="nil"/>
                <w:between w:val="nil"/>
              </w:pBdr>
              <w:spacing w:before="240" w:after="120"/>
              <w:ind w:left="142"/>
              <w:rPr>
                <w:rFonts w:eastAsia="Arial"/>
                <w:color w:val="000000"/>
              </w:rPr>
            </w:pPr>
            <w:r>
              <w:rPr>
                <w:rFonts w:eastAsia="Arial"/>
                <w:color w:val="000000"/>
              </w:rPr>
              <w:t>Signature</w:t>
            </w:r>
          </w:p>
        </w:tc>
        <w:tc>
          <w:tcPr>
            <w:tcW w:w="6543" w:type="dxa"/>
            <w:tcBorders>
              <w:top w:val="single" w:sz="4" w:space="0" w:color="000000"/>
              <w:left w:val="single" w:sz="4" w:space="0" w:color="000000"/>
              <w:bottom w:val="single" w:sz="4" w:space="0" w:color="000000"/>
              <w:right w:val="single" w:sz="4" w:space="0" w:color="000000"/>
            </w:tcBorders>
          </w:tcPr>
          <w:p w:rsidR="00191709" w:rsidRDefault="00191709">
            <w:pPr>
              <w:keepNext/>
              <w:pBdr>
                <w:top w:val="nil"/>
                <w:left w:val="nil"/>
                <w:bottom w:val="nil"/>
                <w:right w:val="nil"/>
                <w:between w:val="nil"/>
              </w:pBdr>
              <w:spacing w:before="240" w:after="120"/>
              <w:ind w:left="142"/>
              <w:rPr>
                <w:rFonts w:eastAsia="Arial"/>
                <w:color w:val="000000"/>
              </w:rPr>
            </w:pPr>
          </w:p>
        </w:tc>
      </w:tr>
      <w:tr w:rsidR="00191709">
        <w:tc>
          <w:tcPr>
            <w:tcW w:w="2655" w:type="dxa"/>
            <w:tcBorders>
              <w:top w:val="single" w:sz="4" w:space="0" w:color="000000"/>
              <w:left w:val="single" w:sz="4" w:space="0" w:color="000000"/>
              <w:bottom w:val="single" w:sz="4" w:space="0" w:color="000000"/>
              <w:right w:val="single" w:sz="4" w:space="0" w:color="000000"/>
            </w:tcBorders>
          </w:tcPr>
          <w:p w:rsidR="00191709" w:rsidRDefault="008A7B87">
            <w:pPr>
              <w:keepNext/>
              <w:pBdr>
                <w:top w:val="nil"/>
                <w:left w:val="nil"/>
                <w:bottom w:val="nil"/>
                <w:right w:val="nil"/>
                <w:between w:val="nil"/>
              </w:pBdr>
              <w:spacing w:before="240" w:after="120"/>
              <w:ind w:left="142"/>
              <w:rPr>
                <w:rFonts w:eastAsia="Arial"/>
                <w:color w:val="000000"/>
              </w:rPr>
            </w:pPr>
            <w:r>
              <w:rPr>
                <w:rFonts w:eastAsia="Arial"/>
                <w:color w:val="000000"/>
              </w:rPr>
              <w:t>Date</w:t>
            </w:r>
          </w:p>
        </w:tc>
        <w:tc>
          <w:tcPr>
            <w:tcW w:w="6543" w:type="dxa"/>
            <w:tcBorders>
              <w:top w:val="single" w:sz="4" w:space="0" w:color="000000"/>
              <w:left w:val="single" w:sz="4" w:space="0" w:color="000000"/>
              <w:bottom w:val="single" w:sz="4" w:space="0" w:color="000000"/>
              <w:right w:val="single" w:sz="4" w:space="0" w:color="000000"/>
            </w:tcBorders>
          </w:tcPr>
          <w:p w:rsidR="00191709" w:rsidRDefault="00191709">
            <w:pPr>
              <w:keepNext/>
              <w:pBdr>
                <w:top w:val="nil"/>
                <w:left w:val="nil"/>
                <w:bottom w:val="nil"/>
                <w:right w:val="nil"/>
                <w:between w:val="nil"/>
              </w:pBdr>
              <w:spacing w:before="240" w:after="120"/>
              <w:ind w:left="142"/>
              <w:rPr>
                <w:rFonts w:eastAsia="Arial"/>
                <w:color w:val="000000"/>
              </w:rPr>
            </w:pPr>
          </w:p>
        </w:tc>
      </w:tr>
    </w:tbl>
    <w:p w:rsidR="00191709" w:rsidRDefault="00191709"/>
    <w:sectPr w:rsidR="00191709">
      <w:pgSz w:w="11900" w:h="16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625EF"/>
    <w:multiLevelType w:val="hybridMultilevel"/>
    <w:tmpl w:val="106431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9D959E6"/>
    <w:multiLevelType w:val="multilevel"/>
    <w:tmpl w:val="2D56CB7C"/>
    <w:lvl w:ilvl="0">
      <w:start w:val="1"/>
      <w:numFmt w:val="decimal"/>
      <w:lvlText w:val="%1."/>
      <w:lvlJc w:val="left"/>
      <w:pPr>
        <w:ind w:left="720" w:hanging="360"/>
      </w:pPr>
      <w:rPr>
        <w:b w:val="0"/>
        <w:i w:val="0"/>
        <w:smallCaps w:val="0"/>
        <w:strike w:val="0"/>
        <w:color w:val="000000"/>
        <w:u w:val="none"/>
        <w:vertAlign w:val="baseline"/>
      </w:rPr>
    </w:lvl>
    <w:lvl w:ilvl="1">
      <w:start w:val="1"/>
      <w:numFmt w:val="decimal"/>
      <w:lvlText w:val="%1.%2"/>
      <w:lvlJc w:val="left"/>
      <w:pPr>
        <w:ind w:left="644" w:hanging="359"/>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45F5A7A"/>
    <w:multiLevelType w:val="multilevel"/>
    <w:tmpl w:val="A3C41D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ScheduleL5"/>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6F072F3E"/>
    <w:multiLevelType w:val="multilevel"/>
    <w:tmpl w:val="31165F3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709"/>
    <w:rsid w:val="00073765"/>
    <w:rsid w:val="00191709"/>
    <w:rsid w:val="008A7B87"/>
    <w:rsid w:val="00A931D7"/>
    <w:rsid w:val="00F51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8CA6"/>
  <w15:docId w15:val="{2A53E7E3-464C-4713-9B07-48947C2D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B34"/>
    <w:pPr>
      <w:overflowPunct w:val="0"/>
      <w:autoSpaceDE w:val="0"/>
      <w:autoSpaceDN w:val="0"/>
      <w:adjustRightInd w:val="0"/>
      <w:textAlignment w:val="baseline"/>
    </w:pPr>
    <w:rPr>
      <w:rFonts w:eastAsia="Times New Roman"/>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
    <w:qFormat/>
    <w:rsid w:val="00CD3B34"/>
    <w:pPr>
      <w:numPr>
        <w:numId w:val="3"/>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uiPriority w:val="9"/>
    <w:unhideWhenUsed/>
    <w:qFormat/>
    <w:rsid w:val="00CD3B34"/>
    <w:pPr>
      <w:numPr>
        <w:ilvl w:val="1"/>
        <w:numId w:val="3"/>
      </w:numPr>
      <w:tabs>
        <w:tab w:val="left" w:pos="0"/>
      </w:tabs>
      <w:outlineLvl w:val="1"/>
    </w:pPr>
    <w:rPr>
      <w:rFonts w:eastAsia="Times New Roman" w:cs="Times New Roman"/>
      <w:b/>
      <w:cap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
    <w:unhideWhenUsed/>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
    <w:semiHidden/>
    <w:unhideWhenUsed/>
    <w:qFormat/>
    <w:rsid w:val="00CD3B34"/>
    <w:pPr>
      <w:numPr>
        <w:ilvl w:val="3"/>
        <w:numId w:val="3"/>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uiPriority w:val="9"/>
    <w:semiHidden/>
    <w:unhideWhenUsed/>
    <w:qFormat/>
    <w:rsid w:val="00CD3B34"/>
    <w:pPr>
      <w:tabs>
        <w:tab w:val="left" w:pos="2410"/>
        <w:tab w:val="num" w:pos="288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uiPriority w:val="9"/>
    <w:semiHidden/>
    <w:unhideWhenUsed/>
    <w:qFormat/>
    <w:rsid w:val="00CD3B34"/>
    <w:pPr>
      <w:numPr>
        <w:ilvl w:val="4"/>
      </w:numPr>
      <w:tabs>
        <w:tab w:val="num" w:pos="2880"/>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num" w:pos="2880"/>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num" w:pos="2880"/>
        <w:tab w:val="left" w:pos="5387"/>
      </w:tabs>
      <w:ind w:left="3544" w:hanging="567"/>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uiPriority w:val="9"/>
    <w:semiHidden/>
    <w:rsid w:val="00CD3B34"/>
    <w:rPr>
      <w:rFonts w:eastAsia="Times New Roman" w:cs="Times New Roman"/>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Pr>
      <w:tabs>
        <w:tab w:val="num" w:pos="720"/>
      </w:tabs>
      <w:ind w:left="720" w:hanging="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pPr>
    <w:rPr>
      <w:rFonts w:eastAsia="Times New Roman"/>
      <w:sz w:val="18"/>
    </w:rPr>
  </w:style>
  <w:style w:type="paragraph" w:customStyle="1" w:styleId="GPSL1ScheduleHeadingindent">
    <w:name w:val="GPS L1 Schedule Heading indent"/>
    <w:basedOn w:val="GPSL1SCHEDULEHeading"/>
    <w:link w:val="GPSL1ScheduleHeadingindentChar"/>
    <w:qFormat/>
    <w:rsid w:val="00CD3B34"/>
    <w:pPr>
      <w:tabs>
        <w:tab w:val="clear" w:pos="720"/>
      </w:tabs>
      <w:ind w:left="720" w:firstLine="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tabs>
        <w:tab w:val="num" w:pos="720"/>
        <w:tab w:val="left" w:pos="1418"/>
      </w:tabs>
      <w:overflowPunct/>
      <w:autoSpaceDE/>
      <w:autoSpaceDN/>
      <w:spacing w:before="120" w:after="120"/>
      <w:ind w:left="720" w:hanging="7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eastAsia="Times New Roman"/>
      <w:b/>
      <w:i/>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b/>
      <w:spacing w:val="-3"/>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style>
  <w:style w:type="paragraph" w:customStyle="1" w:styleId="ColorfulShading-Accent11">
    <w:name w:val="Colorful Shading - Accent 11"/>
    <w:hidden/>
    <w:uiPriority w:val="99"/>
    <w:semiHidden/>
    <w:rsid w:val="00CD3B34"/>
    <w:rPr>
      <w:rFonts w:eastAsia="Times New Roman" w:cs="Times New Roman"/>
      <w:szCs w:val="20"/>
    </w:rPr>
  </w:style>
  <w:style w:type="table" w:styleId="TableGrid">
    <w:name w:val="Table Grid"/>
    <w:basedOn w:val="TableNormal"/>
    <w:uiPriority w:val="59"/>
    <w:rsid w:val="00CD3B3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Pr>
      <w:tabs>
        <w:tab w:val="num" w:pos="1440"/>
      </w:tabs>
      <w:ind w:left="3119" w:hanging="567"/>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rPr>
  </w:style>
  <w:style w:type="numbering" w:customStyle="1" w:styleId="TSOLNumberList">
    <w:name w:val="TSOL Number List"/>
    <w:uiPriority w:val="99"/>
    <w:rsid w:val="00CD3B34"/>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tabs>
        <w:tab w:val="num" w:pos="720"/>
      </w:tabs>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tabs>
        <w:tab w:val="num" w:pos="1440"/>
      </w:tabs>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lang w:eastAsia="zh-CN"/>
    </w:rPr>
  </w:style>
  <w:style w:type="paragraph" w:customStyle="1" w:styleId="ORDERFORML2Box">
    <w:name w:val="ORDER FORM L2 Box"/>
    <w:basedOn w:val="ORDERFORML2Title"/>
    <w:link w:val="ORDERFORML2BoxChar"/>
    <w:qFormat/>
    <w:rsid w:val="00CD3B34"/>
    <w:pPr>
      <w:tabs>
        <w:tab w:val="clear" w:pos="1440"/>
      </w:tabs>
      <w:ind w:firstLine="0"/>
    </w:pPr>
    <w:rPr>
      <w:b w:val="0"/>
    </w:rPr>
  </w:style>
  <w:style w:type="character" w:customStyle="1" w:styleId="ORDERFORML2TitleChar">
    <w:name w:val="ORDER FORM L2 Title Char"/>
    <w:link w:val="ORDERFORML2Title"/>
    <w:rsid w:val="00CD3B34"/>
    <w:rPr>
      <w:rFonts w:eastAsia="STZhongsong" w:cs="Times New Roman"/>
      <w:b/>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tabs>
        <w:tab w:val="num" w:pos="720"/>
      </w:tabs>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tabs>
        <w:tab w:val="left" w:pos="0"/>
        <w:tab w:val="num" w:pos="72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eastAsia="Times New Roman" w:cs="Times New Roman"/>
      <w:b/>
      <w:caps/>
      <w:color w:val="C00000"/>
      <w:u w:val="single"/>
    </w:rPr>
  </w:style>
  <w:style w:type="character" w:customStyle="1" w:styleId="GPSL1CLAUSEHEADINGChar">
    <w:name w:val="GPS L1 CLAUSE HEADING Char"/>
    <w:link w:val="GPSL1CLAUSEHEADING"/>
    <w:rsid w:val="00CD3B34"/>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CD3B34"/>
    <w:pPr>
      <w:tabs>
        <w:tab w:val="left" w:pos="1134"/>
        <w:tab w:val="num" w:pos="1440"/>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num" w:pos="1440"/>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 w:val="num" w:pos="1440"/>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style>
  <w:style w:type="numbering" w:customStyle="1" w:styleId="ICTStyles">
    <w:name w:val="ICT Styles"/>
    <w:uiPriority w:val="99"/>
    <w:rsid w:val="00CD3B34"/>
  </w:style>
  <w:style w:type="paragraph" w:customStyle="1" w:styleId="GPSL5numberedclause">
    <w:name w:val="GPS L5 numbered clause"/>
    <w:basedOn w:val="GPSL4numberedclause"/>
    <w:link w:val="GPSL5numberedclauseChar"/>
    <w:qFormat/>
    <w:rsid w:val="00CD3B34"/>
    <w:pPr>
      <w:numPr>
        <w:ilvl w:val="4"/>
      </w:numPr>
      <w:tabs>
        <w:tab w:val="num" w:pos="1440"/>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Pr>
      <w:tabs>
        <w:tab w:val="clear" w:pos="2127"/>
        <w:tab w:val="num" w:pos="1440"/>
        <w:tab w:val="left" w:pos="2268"/>
      </w:tabs>
      <w:ind w:left="2127" w:hanging="993"/>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tabs>
        <w:tab w:val="clear" w:pos="1134"/>
        <w:tab w:val="clear" w:pos="1440"/>
        <w:tab w:val="left" w:pos="709"/>
        <w:tab w:val="left" w:pos="2127"/>
      </w:tabs>
      <w:ind w:left="709" w:firstLine="0"/>
    </w:pPr>
  </w:style>
  <w:style w:type="paragraph" w:customStyle="1" w:styleId="GPSL6numbered">
    <w:name w:val="GPS L6 numbered"/>
    <w:basedOn w:val="GPSL5numberedclause"/>
    <w:link w:val="GPSL6numberedChar"/>
    <w:qFormat/>
    <w:rsid w:val="00CD3B34"/>
    <w:pPr>
      <w:numPr>
        <w:ilvl w:val="5"/>
      </w:numPr>
      <w:tabs>
        <w:tab w:val="num" w:pos="1440"/>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tabs>
        <w:tab w:val="left" w:pos="-9"/>
        <w:tab w:val="num" w:pos="720"/>
      </w:tabs>
      <w:spacing w:after="120"/>
      <w:ind w:left="720" w:hanging="720"/>
    </w:pPr>
  </w:style>
  <w:style w:type="paragraph" w:customStyle="1" w:styleId="GPSDefinitionL2">
    <w:name w:val="GPS Definition L2"/>
    <w:basedOn w:val="GPsDefinition"/>
    <w:link w:val="GPSDefinitionL2Char"/>
    <w:qFormat/>
    <w:rsid w:val="00CD3B34"/>
    <w:pPr>
      <w:numPr>
        <w:ilvl w:val="1"/>
      </w:numPr>
      <w:tabs>
        <w:tab w:val="clear" w:pos="-9"/>
        <w:tab w:val="left" w:pos="144"/>
        <w:tab w:val="num" w:pos="720"/>
      </w:tabs>
      <w:ind w:left="720" w:hanging="720"/>
    </w:pPr>
  </w:style>
  <w:style w:type="numbering" w:customStyle="1" w:styleId="Definitions">
    <w:name w:val="Definitions"/>
    <w:uiPriority w:val="99"/>
    <w:rsid w:val="00CD3B34"/>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tabs>
        <w:tab w:val="num" w:pos="720"/>
      </w:tabs>
      <w:ind w:left="720" w:hanging="720"/>
    </w:pPr>
  </w:style>
  <w:style w:type="paragraph" w:customStyle="1" w:styleId="GPSDefinitionL4">
    <w:name w:val="GPS Definition L4"/>
    <w:basedOn w:val="GPSDefinitionL3"/>
    <w:link w:val="GPSDefinitionL4Char"/>
    <w:qFormat/>
    <w:rsid w:val="00CD3B34"/>
    <w:pPr>
      <w:numPr>
        <w:ilvl w:val="3"/>
      </w:numPr>
      <w:tabs>
        <w:tab w:val="num" w:pos="720"/>
      </w:tabs>
      <w:ind w:left="720" w:hanging="720"/>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tabs>
        <w:tab w:val="clear" w:pos="1440"/>
      </w:tabs>
      <w:ind w:firstLine="0"/>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Pr>
      <w:tabs>
        <w:tab w:val="num" w:pos="1440"/>
      </w:tabs>
      <w:ind w:left="2977" w:hanging="708"/>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jc w:val="center"/>
      <w:outlineLvl w:val="1"/>
    </w:pPr>
    <w:rPr>
      <w:rFonts w:eastAsia="STZhongsong"/>
      <w:b/>
      <w:caps/>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tabs>
        <w:tab w:val="clear" w:pos="1440"/>
        <w:tab w:val="num" w:pos="720"/>
      </w:tabs>
      <w:ind w:left="720" w:hanging="720"/>
    </w:pPr>
    <w:rPr>
      <w:b w:val="0"/>
    </w:rPr>
  </w:style>
  <w:style w:type="character" w:customStyle="1" w:styleId="GPSL2NumberedChar">
    <w:name w:val="GPS L2 Numbered Char"/>
    <w:link w:val="GPSL2Numbered"/>
    <w:rsid w:val="00CD3B34"/>
    <w:rPr>
      <w:rFonts w:ascii="Calibri" w:eastAsia="Times New Roman" w:hAnsi="Calibri"/>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tabs>
        <w:tab w:val="num" w:pos="720"/>
        <w:tab w:val="num" w:pos="216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tabs>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eastAsia="STZhongsong" w:cs="Times New Roman"/>
      <w:sz w:val="20"/>
      <w:szCs w:val="20"/>
      <w:lang w:eastAsia="zh-CN"/>
    </w:rPr>
  </w:style>
  <w:style w:type="paragraph" w:customStyle="1" w:styleId="ScheduleL5">
    <w:name w:val="Schedule L5"/>
    <w:basedOn w:val="Normal"/>
    <w:rsid w:val="00CD3B34"/>
    <w:pPr>
      <w:numPr>
        <w:ilvl w:val="7"/>
        <w:numId w:val="15"/>
      </w:numPr>
      <w:tabs>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eastAsia="Times New Roman"/>
    </w:rPr>
  </w:style>
  <w:style w:type="paragraph" w:customStyle="1" w:styleId="11table">
    <w:name w:val="1.1 table"/>
    <w:basedOn w:val="Normal"/>
    <w:link w:val="11tableChar"/>
    <w:qFormat/>
    <w:rsid w:val="00CD3B34"/>
    <w:pPr>
      <w:tabs>
        <w:tab w:val="num" w:pos="1440"/>
      </w:tabs>
      <w:overflowPunct/>
      <w:autoSpaceDE/>
      <w:autoSpaceDN/>
      <w:spacing w:after="0"/>
      <w:ind w:left="1440" w:hanging="72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lang w:eastAsia="zh-CN"/>
    </w:rPr>
  </w:style>
  <w:style w:type="paragraph" w:styleId="ListParagraph">
    <w:name w:val="List Paragraph"/>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rPr>
  </w:style>
  <w:style w:type="paragraph" w:customStyle="1" w:styleId="ScheduleL3">
    <w:name w:val="Schedule L3"/>
    <w:basedOn w:val="Normal"/>
    <w:rsid w:val="00A54540"/>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A54540"/>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6">
    <w:name w:val="Schedule L6"/>
    <w:basedOn w:val="Normal"/>
    <w:rsid w:val="00A54540"/>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A54540"/>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A54540"/>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A54540"/>
    <w:pPr>
      <w:tabs>
        <w:tab w:val="num" w:pos="5040"/>
      </w:tabs>
      <w:overflowPunct/>
      <w:autoSpaceDE/>
      <w:autoSpaceDN/>
      <w:ind w:left="5040" w:hanging="720"/>
      <w:textAlignment w:val="auto"/>
      <w:outlineLvl w:val="8"/>
    </w:pPr>
    <w:rPr>
      <w:rFonts w:eastAsia="STZhongsong" w:cs="Times New Roman"/>
      <w:szCs w:val="20"/>
      <w:lang w:eastAsia="zh-CN"/>
    </w:rPr>
  </w:style>
  <w:style w:type="paragraph" w:styleId="ListNumber2">
    <w:name w:val="List Number 2"/>
    <w:basedOn w:val="Normal"/>
    <w:rsid w:val="00A54540"/>
    <w:pPr>
      <w:tabs>
        <w:tab w:val="num" w:pos="720"/>
      </w:tabs>
      <w:overflowPunct/>
      <w:autoSpaceDE/>
      <w:autoSpaceDN/>
      <w:adjustRightInd/>
      <w:spacing w:after="0"/>
      <w:ind w:left="720" w:hanging="720"/>
      <w:jc w:val="left"/>
      <w:textAlignment w:val="auto"/>
    </w:pPr>
    <w:rPr>
      <w:rFonts w:eastAsia="SimSun" w:cs="Times New Roman"/>
      <w:szCs w:val="24"/>
      <w:lang w:eastAsia="zh-CN"/>
    </w:rPr>
  </w:style>
  <w:style w:type="character" w:customStyle="1" w:styleId="normaltextrun">
    <w:name w:val="normaltextrun"/>
    <w:basedOn w:val="DefaultParagraphFont"/>
    <w:rsid w:val="005E699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A7B87"/>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6856">
      <w:bodyDiv w:val="1"/>
      <w:marLeft w:val="0"/>
      <w:marRight w:val="0"/>
      <w:marTop w:val="0"/>
      <w:marBottom w:val="0"/>
      <w:divBdr>
        <w:top w:val="none" w:sz="0" w:space="0" w:color="auto"/>
        <w:left w:val="none" w:sz="0" w:space="0" w:color="auto"/>
        <w:bottom w:val="none" w:sz="0" w:space="0" w:color="auto"/>
        <w:right w:val="none" w:sz="0" w:space="0" w:color="auto"/>
      </w:divBdr>
    </w:div>
    <w:div w:id="269893531">
      <w:bodyDiv w:val="1"/>
      <w:marLeft w:val="0"/>
      <w:marRight w:val="0"/>
      <w:marTop w:val="0"/>
      <w:marBottom w:val="0"/>
      <w:divBdr>
        <w:top w:val="none" w:sz="0" w:space="0" w:color="auto"/>
        <w:left w:val="none" w:sz="0" w:space="0" w:color="auto"/>
        <w:bottom w:val="none" w:sz="0" w:space="0" w:color="auto"/>
        <w:right w:val="none" w:sz="0" w:space="0" w:color="auto"/>
      </w:divBdr>
    </w:div>
    <w:div w:id="472984505">
      <w:bodyDiv w:val="1"/>
      <w:marLeft w:val="0"/>
      <w:marRight w:val="0"/>
      <w:marTop w:val="0"/>
      <w:marBottom w:val="0"/>
      <w:divBdr>
        <w:top w:val="none" w:sz="0" w:space="0" w:color="auto"/>
        <w:left w:val="none" w:sz="0" w:space="0" w:color="auto"/>
        <w:bottom w:val="none" w:sz="0" w:space="0" w:color="auto"/>
        <w:right w:val="none" w:sz="0" w:space="0" w:color="auto"/>
      </w:divBdr>
    </w:div>
    <w:div w:id="2044557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fULj8kIDAqVUqZnegd6rCRJG2A==">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Alice Bell</cp:lastModifiedBy>
  <cp:revision>3</cp:revision>
  <dcterms:created xsi:type="dcterms:W3CDTF">2022-05-11T14:37:00Z</dcterms:created>
  <dcterms:modified xsi:type="dcterms:W3CDTF">2022-05-11T14:45:00Z</dcterms:modified>
</cp:coreProperties>
</file>