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1A5" w:rsidRDefault="009B5157">
      <w:pPr>
        <w:rPr>
          <w:rFonts w:ascii="Arial" w:hAnsi="Arial" w:cs="Arial"/>
          <w:b/>
        </w:rPr>
      </w:pPr>
      <w:r w:rsidRPr="009B5157">
        <w:rPr>
          <w:rFonts w:ascii="Arial" w:hAnsi="Arial" w:cs="Arial"/>
          <w:b/>
        </w:rPr>
        <w:t xml:space="preserve">Questions </w:t>
      </w:r>
      <w:r w:rsidR="00E0071B">
        <w:rPr>
          <w:rFonts w:ascii="Arial" w:hAnsi="Arial" w:cs="Arial"/>
          <w:b/>
        </w:rPr>
        <w:t>submitted</w:t>
      </w:r>
      <w:r w:rsidRPr="009B5157">
        <w:rPr>
          <w:rFonts w:ascii="Arial" w:hAnsi="Arial" w:cs="Arial"/>
          <w:b/>
        </w:rPr>
        <w:t xml:space="preserve"> in relation to ITQ R1015a Employment Support and Complex Dependency</w:t>
      </w:r>
    </w:p>
    <w:p w:rsidR="00E0071B" w:rsidRPr="00E0071B" w:rsidRDefault="00E0071B" w:rsidP="00E0071B">
      <w:pPr>
        <w:spacing w:after="0" w:line="240" w:lineRule="auto"/>
        <w:rPr>
          <w:rFonts w:ascii="Arial" w:eastAsia="Times New Roman" w:hAnsi="Arial" w:cs="Arial"/>
          <w:b/>
        </w:rPr>
      </w:pPr>
      <w:r w:rsidRPr="00E0071B">
        <w:rPr>
          <w:rFonts w:ascii="Arial" w:eastAsia="Times New Roman" w:hAnsi="Arial" w:cs="Arial"/>
          <w:b/>
        </w:rPr>
        <w:t xml:space="preserve">Clarification Q&amp;A (v1) </w:t>
      </w:r>
      <w:r w:rsidR="00933F86">
        <w:rPr>
          <w:rFonts w:ascii="Arial" w:eastAsia="Times New Roman" w:hAnsi="Arial" w:cs="Arial"/>
          <w:b/>
        </w:rPr>
        <w:t>15</w:t>
      </w:r>
      <w:r w:rsidRPr="00E0071B">
        <w:rPr>
          <w:rFonts w:ascii="Arial" w:eastAsia="Times New Roman" w:hAnsi="Arial" w:cs="Arial"/>
          <w:b/>
        </w:rPr>
        <w:t xml:space="preserve"> </w:t>
      </w:r>
      <w:r>
        <w:rPr>
          <w:rFonts w:ascii="Arial" w:eastAsia="Times New Roman" w:hAnsi="Arial" w:cs="Arial"/>
          <w:b/>
        </w:rPr>
        <w:t>October</w:t>
      </w:r>
      <w:r w:rsidRPr="00E0071B">
        <w:rPr>
          <w:rFonts w:ascii="Arial" w:eastAsia="Times New Roman" w:hAnsi="Arial" w:cs="Arial"/>
          <w:b/>
        </w:rPr>
        <w:t xml:space="preserve"> 2015</w:t>
      </w:r>
    </w:p>
    <w:p w:rsidR="00E0071B" w:rsidRPr="009B5157" w:rsidRDefault="00E0071B">
      <w:pPr>
        <w:rPr>
          <w:rFonts w:ascii="Arial" w:hAnsi="Arial" w:cs="Arial"/>
          <w:b/>
        </w:rPr>
      </w:pPr>
    </w:p>
    <w:tbl>
      <w:tblPr>
        <w:tblStyle w:val="TableGrid"/>
        <w:tblW w:w="0" w:type="auto"/>
        <w:tblLook w:val="04A0" w:firstRow="1" w:lastRow="0" w:firstColumn="1" w:lastColumn="0" w:noHBand="0" w:noVBand="1"/>
      </w:tblPr>
      <w:tblGrid>
        <w:gridCol w:w="6345"/>
        <w:gridCol w:w="7829"/>
      </w:tblGrid>
      <w:tr w:rsidR="00933F86" w:rsidTr="007C6A5E">
        <w:tc>
          <w:tcPr>
            <w:tcW w:w="6345" w:type="dxa"/>
          </w:tcPr>
          <w:p w:rsidR="00933F86" w:rsidRPr="009B5157" w:rsidRDefault="00933F86" w:rsidP="007C6A5E">
            <w:pPr>
              <w:rPr>
                <w:rFonts w:ascii="Arial" w:hAnsi="Arial" w:cs="Arial"/>
                <w:b/>
              </w:rPr>
            </w:pPr>
            <w:r w:rsidRPr="009B5157">
              <w:rPr>
                <w:rFonts w:ascii="Arial" w:hAnsi="Arial" w:cs="Arial"/>
                <w:b/>
              </w:rPr>
              <w:t>Query</w:t>
            </w:r>
          </w:p>
        </w:tc>
        <w:tc>
          <w:tcPr>
            <w:tcW w:w="7829" w:type="dxa"/>
          </w:tcPr>
          <w:p w:rsidR="00933F86" w:rsidRPr="009B5157" w:rsidRDefault="00933F86" w:rsidP="007C6A5E">
            <w:pPr>
              <w:rPr>
                <w:rFonts w:ascii="Arial" w:hAnsi="Arial" w:cs="Arial"/>
                <w:b/>
              </w:rPr>
            </w:pPr>
            <w:r w:rsidRPr="009B5157">
              <w:rPr>
                <w:rFonts w:ascii="Arial" w:hAnsi="Arial" w:cs="Arial"/>
                <w:b/>
              </w:rPr>
              <w:t>Response given by London Councils</w:t>
            </w:r>
          </w:p>
        </w:tc>
      </w:tr>
      <w:tr w:rsidR="00933F86" w:rsidTr="007C6A5E">
        <w:tc>
          <w:tcPr>
            <w:tcW w:w="6345" w:type="dxa"/>
          </w:tcPr>
          <w:p w:rsidR="00933F86" w:rsidRDefault="00933F86" w:rsidP="007C6A5E">
            <w:pPr>
              <w:rPr>
                <w:rFonts w:ascii="Arial" w:hAnsi="Arial" w:cs="Arial"/>
              </w:rPr>
            </w:pPr>
            <w:r>
              <w:rPr>
                <w:rFonts w:ascii="Arial" w:hAnsi="Arial" w:cs="Arial"/>
              </w:rPr>
              <w:t>Does the deadline of 4 January 2016 for completion relate to all three tasks or just the first task?</w:t>
            </w:r>
          </w:p>
        </w:tc>
        <w:tc>
          <w:tcPr>
            <w:tcW w:w="7829" w:type="dxa"/>
          </w:tcPr>
          <w:p w:rsidR="00933F86" w:rsidRDefault="00933F86" w:rsidP="007C6A5E">
            <w:pPr>
              <w:rPr>
                <w:rFonts w:ascii="Arial" w:hAnsi="Arial" w:cs="Arial"/>
              </w:rPr>
            </w:pPr>
            <w:r>
              <w:rPr>
                <w:rFonts w:ascii="Arial" w:hAnsi="Arial" w:cs="Arial"/>
              </w:rPr>
              <w:t>The deadline of 4 January 2016 relates to all three tasks outlined in the ITQ. This is an estimated deadline, depending further discussions with DWP.</w:t>
            </w:r>
          </w:p>
        </w:tc>
      </w:tr>
      <w:tr w:rsidR="00933F86" w:rsidTr="007C6A5E">
        <w:tc>
          <w:tcPr>
            <w:tcW w:w="6345" w:type="dxa"/>
          </w:tcPr>
          <w:p w:rsidR="00933F86" w:rsidRDefault="00933F86" w:rsidP="007C6A5E">
            <w:pPr>
              <w:rPr>
                <w:rFonts w:ascii="Arial" w:hAnsi="Arial" w:cs="Arial"/>
              </w:rPr>
            </w:pPr>
            <w:r>
              <w:rPr>
                <w:rFonts w:ascii="Arial" w:hAnsi="Arial" w:cs="Arial"/>
              </w:rPr>
              <w:t>Would it be acceptable to London Councils that the tasks could be carried out by more than one individual?</w:t>
            </w:r>
          </w:p>
        </w:tc>
        <w:tc>
          <w:tcPr>
            <w:tcW w:w="7829" w:type="dxa"/>
          </w:tcPr>
          <w:p w:rsidR="00933F86" w:rsidRDefault="00933F86" w:rsidP="007C6A5E">
            <w:pPr>
              <w:rPr>
                <w:rFonts w:ascii="Arial" w:hAnsi="Arial" w:cs="Arial"/>
              </w:rPr>
            </w:pPr>
            <w:r>
              <w:rPr>
                <w:rFonts w:ascii="Arial" w:hAnsi="Arial" w:cs="Arial"/>
              </w:rPr>
              <w:t>Yes the tasks could be carried out by more than one individual. However, all three tasks are linked, limiting the number of individuals that could be practically and effectively involved in the project.</w:t>
            </w:r>
          </w:p>
        </w:tc>
      </w:tr>
      <w:tr w:rsidR="00933F86" w:rsidTr="007C6A5E">
        <w:tc>
          <w:tcPr>
            <w:tcW w:w="6345" w:type="dxa"/>
          </w:tcPr>
          <w:p w:rsidR="00933F86" w:rsidRDefault="00933F86" w:rsidP="007C6A5E">
            <w:pPr>
              <w:rPr>
                <w:rFonts w:ascii="Arial" w:hAnsi="Arial" w:cs="Arial"/>
              </w:rPr>
            </w:pPr>
            <w:r>
              <w:rPr>
                <w:rFonts w:ascii="Arial" w:hAnsi="Arial" w:cs="Arial"/>
              </w:rPr>
              <w:t>Does the individual(s) carrying out the task always have to be physically located at London Councils?</w:t>
            </w:r>
          </w:p>
        </w:tc>
        <w:tc>
          <w:tcPr>
            <w:tcW w:w="7829" w:type="dxa"/>
          </w:tcPr>
          <w:p w:rsidR="00933F86" w:rsidRDefault="00933F86" w:rsidP="007C6A5E">
            <w:pPr>
              <w:rPr>
                <w:rFonts w:ascii="Arial" w:hAnsi="Arial" w:cs="Arial"/>
              </w:rPr>
            </w:pPr>
            <w:r>
              <w:rPr>
                <w:rFonts w:ascii="Arial" w:hAnsi="Arial" w:cs="Arial"/>
              </w:rPr>
              <w:t>As stated in the ITQ, this is negotiable with London Councils.</w:t>
            </w:r>
          </w:p>
        </w:tc>
      </w:tr>
      <w:tr w:rsidR="00933F86" w:rsidTr="007C6A5E">
        <w:tc>
          <w:tcPr>
            <w:tcW w:w="6345" w:type="dxa"/>
          </w:tcPr>
          <w:p w:rsidR="00933F86" w:rsidRDefault="00933F86" w:rsidP="007C6A5E">
            <w:pPr>
              <w:rPr>
                <w:rFonts w:ascii="Arial" w:hAnsi="Arial" w:cs="Arial"/>
              </w:rPr>
            </w:pPr>
            <w:r>
              <w:rPr>
                <w:rFonts w:ascii="Arial" w:hAnsi="Arial" w:cs="Arial"/>
              </w:rPr>
              <w:t>Has the CESI data referred into the ITQ been commissioned?</w:t>
            </w:r>
          </w:p>
        </w:tc>
        <w:tc>
          <w:tcPr>
            <w:tcW w:w="7829" w:type="dxa"/>
          </w:tcPr>
          <w:p w:rsidR="00933F86" w:rsidRDefault="00933F86" w:rsidP="007C6A5E">
            <w:pPr>
              <w:rPr>
                <w:rFonts w:ascii="Arial" w:hAnsi="Arial" w:cs="Arial"/>
              </w:rPr>
            </w:pPr>
            <w:r>
              <w:rPr>
                <w:rFonts w:ascii="Arial" w:hAnsi="Arial" w:cs="Arial"/>
              </w:rPr>
              <w:t>Yes, the data has been commissioned and is ready to use.</w:t>
            </w:r>
          </w:p>
        </w:tc>
      </w:tr>
      <w:tr w:rsidR="00933F86" w:rsidTr="007C6A5E">
        <w:tc>
          <w:tcPr>
            <w:tcW w:w="6345" w:type="dxa"/>
          </w:tcPr>
          <w:p w:rsidR="00933F86" w:rsidRDefault="00933F86" w:rsidP="007C6A5E">
            <w:pPr>
              <w:rPr>
                <w:rFonts w:ascii="Arial" w:hAnsi="Arial" w:cs="Arial"/>
              </w:rPr>
            </w:pPr>
            <w:r>
              <w:rPr>
                <w:rFonts w:ascii="Arial" w:hAnsi="Arial" w:cs="Arial"/>
              </w:rPr>
              <w:t>It is difficult to state how to approach the programme financing task without sight of the work carried out to date. What would you suggest?</w:t>
            </w:r>
          </w:p>
        </w:tc>
        <w:tc>
          <w:tcPr>
            <w:tcW w:w="7829" w:type="dxa"/>
          </w:tcPr>
          <w:p w:rsidR="00933F86" w:rsidRDefault="00933F86" w:rsidP="007C6A5E">
            <w:pPr>
              <w:rPr>
                <w:rFonts w:ascii="Arial" w:hAnsi="Arial" w:cs="Arial"/>
              </w:rPr>
            </w:pPr>
            <w:r>
              <w:rPr>
                <w:rFonts w:ascii="Arial" w:hAnsi="Arial" w:cs="Arial"/>
              </w:rPr>
              <w:t>London Councils suggests that tenderers outline how they would approach this task in full, irrespective of any work that has already been carried out.</w:t>
            </w:r>
          </w:p>
        </w:tc>
      </w:tr>
      <w:tr w:rsidR="00933F86" w:rsidTr="007C6A5E">
        <w:tc>
          <w:tcPr>
            <w:tcW w:w="6345" w:type="dxa"/>
          </w:tcPr>
          <w:p w:rsidR="00933F86" w:rsidRDefault="00933F86" w:rsidP="007C6A5E">
            <w:pPr>
              <w:rPr>
                <w:rFonts w:ascii="Arial" w:hAnsi="Arial" w:cs="Arial"/>
              </w:rPr>
            </w:pPr>
            <w:r>
              <w:rPr>
                <w:rFonts w:ascii="Arial" w:hAnsi="Arial" w:cs="Arial"/>
              </w:rPr>
              <w:t>Will London Councils publicly announce who it awards the contract to?</w:t>
            </w:r>
          </w:p>
        </w:tc>
        <w:tc>
          <w:tcPr>
            <w:tcW w:w="7829" w:type="dxa"/>
          </w:tcPr>
          <w:p w:rsidR="00933F86" w:rsidRDefault="00933F86" w:rsidP="007C6A5E">
            <w:pPr>
              <w:rPr>
                <w:rFonts w:ascii="Arial" w:hAnsi="Arial" w:cs="Arial"/>
              </w:rPr>
            </w:pPr>
            <w:r>
              <w:rPr>
                <w:rFonts w:ascii="Arial" w:hAnsi="Arial" w:cs="Arial"/>
              </w:rPr>
              <w:t>London Councils will not make a formal public announcement but information on any purchases made by London Councils will be available publicly.</w:t>
            </w:r>
          </w:p>
        </w:tc>
      </w:tr>
    </w:tbl>
    <w:p w:rsidR="009B5157" w:rsidRPr="009B5157" w:rsidRDefault="009B5157">
      <w:pPr>
        <w:rPr>
          <w:rFonts w:ascii="Arial" w:hAnsi="Arial" w:cs="Arial"/>
        </w:rPr>
      </w:pPr>
      <w:bookmarkStart w:id="0" w:name="_GoBack"/>
      <w:bookmarkEnd w:id="0"/>
    </w:p>
    <w:sectPr w:rsidR="009B5157" w:rsidRPr="009B5157" w:rsidSect="009B51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57"/>
    <w:rsid w:val="00312384"/>
    <w:rsid w:val="00933F86"/>
    <w:rsid w:val="009431A5"/>
    <w:rsid w:val="009B5157"/>
    <w:rsid w:val="00A068DE"/>
    <w:rsid w:val="00E0071B"/>
    <w:rsid w:val="00FD0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EF058311</Template>
  <TotalTime>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 Neal</dc:creator>
  <cp:lastModifiedBy>Fabian AshunJnr</cp:lastModifiedBy>
  <cp:revision>2</cp:revision>
  <dcterms:created xsi:type="dcterms:W3CDTF">2015-10-15T16:13:00Z</dcterms:created>
  <dcterms:modified xsi:type="dcterms:W3CDTF">2015-10-15T16:13:00Z</dcterms:modified>
</cp:coreProperties>
</file>