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E0D" w:rsidRDefault="008B7E0D">
      <w:pPr>
        <w:rPr>
          <w:b/>
        </w:rPr>
      </w:pPr>
      <w:r w:rsidRPr="008B7E0D">
        <w:rPr>
          <w:b/>
        </w:rPr>
        <w:t>RSSB2627 - IMP-RCM Implementation case study for the T1010 XIRCM toolkit</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46481" w:rsidRDefault="00946481" w:rsidP="00946481">
            <w:pPr>
              <w:rPr>
                <w:b/>
              </w:rPr>
            </w:pPr>
            <w:r w:rsidRPr="00946481">
              <w:rPr>
                <w:b/>
              </w:rPr>
              <w:t>Supplier Question 1</w:t>
            </w:r>
          </w:p>
          <w:p w:rsidR="0017132A" w:rsidRDefault="0017132A"/>
          <w:p w:rsidR="008B7E0D" w:rsidRDefault="008B7E0D" w:rsidP="008B7E0D">
            <w:pPr>
              <w:rPr>
                <w:rFonts w:ascii="Arial" w:hAnsi="Arial" w:cs="Arial"/>
                <w:sz w:val="20"/>
                <w:szCs w:val="20"/>
              </w:rPr>
            </w:pPr>
            <w:r>
              <w:rPr>
                <w:rFonts w:ascii="Arial" w:hAnsi="Arial" w:cs="Arial"/>
                <w:sz w:val="20"/>
                <w:szCs w:val="20"/>
              </w:rPr>
              <w:t>Good afternoon</w:t>
            </w:r>
          </w:p>
          <w:p w:rsidR="008B7E0D" w:rsidRDefault="008B7E0D" w:rsidP="008B7E0D">
            <w:pPr>
              <w:rPr>
                <w:rFonts w:ascii="Arial" w:hAnsi="Arial" w:cs="Arial"/>
                <w:sz w:val="20"/>
                <w:szCs w:val="20"/>
              </w:rPr>
            </w:pPr>
          </w:p>
          <w:p w:rsidR="008B7E0D" w:rsidRDefault="008B7E0D" w:rsidP="008B7E0D">
            <w:pPr>
              <w:rPr>
                <w:rFonts w:ascii="Arial" w:hAnsi="Arial" w:cs="Arial"/>
                <w:sz w:val="20"/>
                <w:szCs w:val="20"/>
              </w:rPr>
            </w:pPr>
            <w:r>
              <w:rPr>
                <w:rFonts w:ascii="Arial" w:hAnsi="Arial" w:cs="Arial"/>
                <w:sz w:val="20"/>
                <w:szCs w:val="20"/>
              </w:rPr>
              <w:t>With regards to the IMP-RCM Implementation Case Study for the T1010 XIRCM Toolkit tender, are you able to provide the following documentation or advise on where these can be obtained from.</w:t>
            </w:r>
          </w:p>
          <w:p w:rsidR="008B7E0D" w:rsidRDefault="008B7E0D" w:rsidP="008B7E0D">
            <w:pPr>
              <w:rPr>
                <w:rFonts w:ascii="Arial" w:hAnsi="Arial" w:cs="Arial"/>
                <w:sz w:val="20"/>
                <w:szCs w:val="20"/>
              </w:rPr>
            </w:pPr>
          </w:p>
          <w:p w:rsidR="008B7E0D" w:rsidRDefault="008B7E0D" w:rsidP="008B7E0D">
            <w:pPr>
              <w:pStyle w:val="Bullet1"/>
              <w:ind w:left="227" w:hanging="227"/>
            </w:pPr>
            <w:r>
              <w:t>A Documentation Map (T1010-03). This shows where relevant standards and documents can be found and gives outline guidance into the use of the toolkit.</w:t>
            </w:r>
          </w:p>
          <w:p w:rsidR="008B7E0D" w:rsidRDefault="008B7E0D" w:rsidP="008B7E0D">
            <w:pPr>
              <w:pStyle w:val="Bullet1"/>
              <w:ind w:left="227" w:hanging="227"/>
            </w:pPr>
            <w:r>
              <w:t xml:space="preserve">A Business Case Tool (T1010-04). This enables the costs and benefits of the data sharing initiative to be assessed, both overall and from the point of view of each of the stakeholders. This helps establish whether the exercise is worthwhile and informs the terms of the agreement between parties on sharing of costs.  </w:t>
            </w:r>
          </w:p>
          <w:p w:rsidR="008B7E0D" w:rsidRDefault="008B7E0D" w:rsidP="008B7E0D">
            <w:pPr>
              <w:pStyle w:val="Bullet1"/>
              <w:ind w:left="227" w:hanging="227"/>
            </w:pPr>
            <w:r>
              <w:t>A Data Architecture (T1010-01). This defines a process structure, open data standards and common sharing methods to address the technical issues around making data available in a usable way.</w:t>
            </w:r>
          </w:p>
          <w:p w:rsidR="008B7E0D" w:rsidRDefault="008B7E0D" w:rsidP="008B7E0D">
            <w:pPr>
              <w:pStyle w:val="Bullet1"/>
              <w:ind w:left="227" w:hanging="227"/>
            </w:pPr>
            <w:r>
              <w:t>A Process Map and Template Contract (T1010-02). This sets out a process to work out the commercial principles, roles, and responsibilities for the participants; and provides a set of contract conditions and schedules that can form the basis of an agreement between the parties involved.</w:t>
            </w:r>
          </w:p>
          <w:p w:rsidR="00946481" w:rsidRDefault="00946481"/>
        </w:tc>
      </w:tr>
      <w:tr w:rsidR="00946481" w:rsidTr="00946481">
        <w:tc>
          <w:tcPr>
            <w:tcW w:w="9016" w:type="dxa"/>
          </w:tcPr>
          <w:p w:rsidR="00946481" w:rsidRDefault="00946481">
            <w:pPr>
              <w:rPr>
                <w:b/>
              </w:rPr>
            </w:pPr>
            <w:r w:rsidRPr="00946481">
              <w:rPr>
                <w:b/>
              </w:rPr>
              <w:t>RSSB Answer 1</w:t>
            </w:r>
          </w:p>
          <w:p w:rsidR="00946481" w:rsidRDefault="00946481" w:rsidP="00946481"/>
          <w:p w:rsidR="008B7E0D" w:rsidRDefault="008B7E0D" w:rsidP="008B7E0D">
            <w:pPr>
              <w:rPr>
                <w:b/>
                <w:bCs/>
                <w:u w:val="single"/>
              </w:rPr>
            </w:pPr>
            <w:r>
              <w:rPr>
                <w:b/>
                <w:bCs/>
                <w:u w:val="single"/>
              </w:rPr>
              <w:t>T1010-01:</w:t>
            </w:r>
          </w:p>
          <w:p w:rsidR="008B7E0D" w:rsidRDefault="008B7E0D" w:rsidP="008B7E0D"/>
          <w:p w:rsidR="008B7E0D" w:rsidRDefault="008B7E0D" w:rsidP="008B7E0D">
            <w:r>
              <w:t xml:space="preserve">Data architecture principles and requirements: </w:t>
            </w:r>
            <w:hyperlink r:id="rId5" w:history="1">
              <w:r>
                <w:rPr>
                  <w:rStyle w:val="Hyperlink"/>
                </w:rPr>
                <w:t>https://www.sparkrail.org/Lists/Records/DispForm.aspx?ID=22189</w:t>
              </w:r>
            </w:hyperlink>
          </w:p>
          <w:p w:rsidR="008B7E0D" w:rsidRDefault="008B7E0D" w:rsidP="008B7E0D">
            <w:bookmarkStart w:id="0" w:name="_GoBack"/>
            <w:bookmarkEnd w:id="0"/>
          </w:p>
          <w:p w:rsidR="008B7E0D" w:rsidRDefault="008B7E0D" w:rsidP="008B7E0D">
            <w:pPr>
              <w:rPr>
                <w:b/>
                <w:bCs/>
                <w:u w:val="single"/>
              </w:rPr>
            </w:pPr>
            <w:r>
              <w:rPr>
                <w:b/>
                <w:bCs/>
                <w:u w:val="single"/>
              </w:rPr>
              <w:t>T1010-02:</w:t>
            </w:r>
          </w:p>
          <w:p w:rsidR="008B7E0D" w:rsidRDefault="008B7E0D" w:rsidP="008B7E0D">
            <w:pPr>
              <w:rPr>
                <w:b/>
                <w:bCs/>
                <w:u w:val="single"/>
              </w:rPr>
            </w:pPr>
          </w:p>
          <w:p w:rsidR="008B7E0D" w:rsidRDefault="008B7E0D" w:rsidP="008B7E0D">
            <w:r>
              <w:t xml:space="preserve">RCM process map: </w:t>
            </w:r>
            <w:hyperlink r:id="rId6" w:history="1">
              <w:r>
                <w:rPr>
                  <w:rStyle w:val="Hyperlink"/>
                </w:rPr>
                <w:t>https://www.sparkrail.org/Lists/Records/DispForm.aspx?ID=22282</w:t>
              </w:r>
            </w:hyperlink>
          </w:p>
          <w:p w:rsidR="008B7E0D" w:rsidRDefault="008B7E0D" w:rsidP="008B7E0D"/>
          <w:p w:rsidR="008B7E0D" w:rsidRDefault="008B7E0D" w:rsidP="008B7E0D">
            <w:r>
              <w:t xml:space="preserve">A templated approach to commercial implementation: </w:t>
            </w:r>
            <w:hyperlink r:id="rId7" w:history="1">
              <w:r>
                <w:rPr>
                  <w:rStyle w:val="Hyperlink"/>
                </w:rPr>
                <w:t>https://www.sparkrail.org/Lists/Records/DispForm.aspx?ID=22276</w:t>
              </w:r>
            </w:hyperlink>
          </w:p>
          <w:p w:rsidR="008B7E0D" w:rsidRDefault="008B7E0D" w:rsidP="008B7E0D">
            <w:pPr>
              <w:rPr>
                <w:b/>
                <w:bCs/>
                <w:u w:val="single"/>
              </w:rPr>
            </w:pPr>
          </w:p>
          <w:p w:rsidR="008B7E0D" w:rsidRDefault="008B7E0D" w:rsidP="008B7E0D">
            <w:pPr>
              <w:rPr>
                <w:b/>
                <w:bCs/>
                <w:u w:val="single"/>
              </w:rPr>
            </w:pPr>
          </w:p>
          <w:p w:rsidR="008B7E0D" w:rsidRDefault="008B7E0D" w:rsidP="008B7E0D">
            <w:pPr>
              <w:rPr>
                <w:b/>
                <w:bCs/>
                <w:u w:val="single"/>
              </w:rPr>
            </w:pPr>
            <w:r>
              <w:rPr>
                <w:b/>
                <w:bCs/>
                <w:u w:val="single"/>
              </w:rPr>
              <w:t>T1010-03:</w:t>
            </w:r>
          </w:p>
          <w:p w:rsidR="008B7E0D" w:rsidRDefault="008B7E0D" w:rsidP="008B7E0D">
            <w:pPr>
              <w:rPr>
                <w:b/>
                <w:bCs/>
                <w:u w:val="single"/>
              </w:rPr>
            </w:pPr>
          </w:p>
          <w:p w:rsidR="008B7E0D" w:rsidRDefault="008B7E0D" w:rsidP="008B7E0D">
            <w:r>
              <w:t xml:space="preserve">Standards affecting XIRCM: </w:t>
            </w:r>
            <w:hyperlink r:id="rId8" w:history="1">
              <w:r>
                <w:rPr>
                  <w:rStyle w:val="Hyperlink"/>
                </w:rPr>
                <w:t>https://www.sparkrail.org/Lists/Records/DispForm.aspx?ID=22450</w:t>
              </w:r>
            </w:hyperlink>
          </w:p>
          <w:p w:rsidR="008B7E0D" w:rsidRDefault="008B7E0D" w:rsidP="008B7E0D"/>
          <w:p w:rsidR="008B7E0D" w:rsidRDefault="008B7E0D" w:rsidP="008B7E0D">
            <w:r>
              <w:t xml:space="preserve">RCM Standards good practice guide: </w:t>
            </w:r>
            <w:hyperlink r:id="rId9" w:history="1">
              <w:r>
                <w:rPr>
                  <w:rStyle w:val="Hyperlink"/>
                </w:rPr>
                <w:t>https://www.sparkrail.org/Lists/Records/DispForm.aspx?ID=22449</w:t>
              </w:r>
            </w:hyperlink>
          </w:p>
          <w:p w:rsidR="008B7E0D" w:rsidRDefault="008B7E0D" w:rsidP="008B7E0D"/>
          <w:p w:rsidR="008B7E0D" w:rsidRDefault="008B7E0D" w:rsidP="008B7E0D"/>
          <w:p w:rsidR="008B7E0D" w:rsidRDefault="008B7E0D" w:rsidP="008B7E0D">
            <w:pPr>
              <w:rPr>
                <w:b/>
                <w:bCs/>
                <w:u w:val="single"/>
              </w:rPr>
            </w:pPr>
            <w:r>
              <w:rPr>
                <w:b/>
                <w:bCs/>
                <w:u w:val="single"/>
              </w:rPr>
              <w:t>T1010-04:</w:t>
            </w:r>
          </w:p>
          <w:p w:rsidR="008B7E0D" w:rsidRDefault="008B7E0D" w:rsidP="008B7E0D"/>
          <w:p w:rsidR="008B7E0D" w:rsidRDefault="008B7E0D" w:rsidP="008B7E0D">
            <w:r>
              <w:lastRenderedPageBreak/>
              <w:t xml:space="preserve">Business case template: </w:t>
            </w:r>
            <w:hyperlink r:id="rId10" w:history="1">
              <w:r>
                <w:rPr>
                  <w:rStyle w:val="Hyperlink"/>
                </w:rPr>
                <w:t>https://www.sparkrail.org/Lists/Records/DispForm.aspx?ID=22277</w:t>
              </w:r>
            </w:hyperlink>
          </w:p>
          <w:p w:rsidR="008B7E0D" w:rsidRDefault="008B7E0D" w:rsidP="008B7E0D"/>
          <w:p w:rsidR="008B7E0D" w:rsidRDefault="008B7E0D" w:rsidP="008B7E0D">
            <w:r>
              <w:t xml:space="preserve">Business case template guidance: </w:t>
            </w:r>
            <w:hyperlink r:id="rId11" w:history="1">
              <w:r>
                <w:rPr>
                  <w:rStyle w:val="Hyperlink"/>
                </w:rPr>
                <w:t>https://www.sparkrail.org/Lists/Records/DispForm.aspx?ID=22289</w:t>
              </w:r>
            </w:hyperlink>
          </w:p>
          <w:p w:rsidR="00946481" w:rsidRPr="00946481" w:rsidRDefault="00946481" w:rsidP="00C93221"/>
        </w:tc>
      </w:tr>
    </w:tbl>
    <w:p w:rsidR="00946481" w:rsidRDefault="00946481">
      <w:r>
        <w:lastRenderedPageBreak/>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9370C"/>
    <w:rsid w:val="00561C5C"/>
    <w:rsid w:val="007F70D9"/>
    <w:rsid w:val="008B7E0D"/>
    <w:rsid w:val="00946481"/>
    <w:rsid w:val="00A26BA4"/>
    <w:rsid w:val="00A65249"/>
    <w:rsid w:val="00A83354"/>
    <w:rsid w:val="00C93221"/>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E042"/>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paragraph" w:customStyle="1" w:styleId="Bullet1">
    <w:name w:val="Bullet1"/>
    <w:basedOn w:val="Normal"/>
    <w:rsid w:val="008B7E0D"/>
    <w:pPr>
      <w:numPr>
        <w:numId w:val="4"/>
      </w:numPr>
      <w:spacing w:after="80" w:line="300" w:lineRule="exact"/>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07090975">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801390207">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rkrail.org/Lists/Records/DispForm.aspx?ID=224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parkrail.org/Lists/Records/DispForm.aspx?ID=222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arkrail.org/Lists/Records/DispForm.aspx?ID=22282" TargetMode="External"/><Relationship Id="rId11" Type="http://schemas.openxmlformats.org/officeDocument/2006/relationships/hyperlink" Target="https://www.sparkrail.org/Lists/Records/DispForm.aspx?ID=22289" TargetMode="External"/><Relationship Id="rId5" Type="http://schemas.openxmlformats.org/officeDocument/2006/relationships/hyperlink" Target="https://www.sparkrail.org/Lists/Records/DispForm.aspx?ID=22189" TargetMode="External"/><Relationship Id="rId10" Type="http://schemas.openxmlformats.org/officeDocument/2006/relationships/hyperlink" Target="https://www.sparkrail.org/Lists/Records/DispForm.aspx?ID=22277" TargetMode="External"/><Relationship Id="rId4" Type="http://schemas.openxmlformats.org/officeDocument/2006/relationships/webSettings" Target="webSettings.xml"/><Relationship Id="rId9" Type="http://schemas.openxmlformats.org/officeDocument/2006/relationships/hyperlink" Target="https://www.sparkrail.org/Lists/Records/DispForm.aspx?ID=22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2017-09-05T14:11:00Z</dcterms:created>
  <dcterms:modified xsi:type="dcterms:W3CDTF">2017-09-05T14:11:00Z</dcterms:modified>
</cp:coreProperties>
</file>