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2D23A" w14:textId="180791B7" w:rsidR="00993119" w:rsidRDefault="00993119" w:rsidP="00993119">
      <w:pPr>
        <w:spacing w:line="276" w:lineRule="auto"/>
        <w:jc w:val="center"/>
        <w:rPr>
          <w:rFonts w:ascii="Arial" w:hAnsi="Arial" w:cs="Arial"/>
          <w:b/>
          <w:sz w:val="22"/>
          <w:szCs w:val="22"/>
          <w:lang w:val="en-GB"/>
        </w:rPr>
      </w:pPr>
      <w:r w:rsidRPr="00933180">
        <w:rPr>
          <w:rFonts w:ascii="Arial" w:hAnsi="Arial" w:cs="Arial"/>
          <w:b/>
          <w:sz w:val="22"/>
          <w:szCs w:val="22"/>
          <w:lang w:val="en-GB"/>
        </w:rPr>
        <w:t>PUBLIC INFORMATION NOTICE</w:t>
      </w:r>
    </w:p>
    <w:p w14:paraId="1AA6033D" w14:textId="08A083F3" w:rsidR="000C5CF8" w:rsidRDefault="0035184C" w:rsidP="000C5CF8">
      <w:pPr>
        <w:spacing w:line="276" w:lineRule="auto"/>
        <w:rPr>
          <w:rFonts w:ascii="Arial" w:hAnsi="Arial" w:cs="Arial"/>
          <w:b/>
          <w:sz w:val="22"/>
          <w:szCs w:val="22"/>
          <w:lang w:val="en-GB"/>
        </w:rPr>
      </w:pPr>
      <w:r w:rsidRPr="0035184C">
        <w:rPr>
          <w:rFonts w:ascii="Arial" w:hAnsi="Arial" w:cs="Arial"/>
          <w:b/>
          <w:sz w:val="22"/>
          <w:szCs w:val="22"/>
          <w:lang w:val="en-GB"/>
        </w:rPr>
        <w:t>Procurement of Independent Advisers and Creation of OJEU Compliant Framework</w:t>
      </w:r>
    </w:p>
    <w:p w14:paraId="10F2C7A3" w14:textId="77777777" w:rsidR="0035184C" w:rsidRPr="00863E4F" w:rsidRDefault="0035184C" w:rsidP="000C5CF8">
      <w:pPr>
        <w:spacing w:line="276" w:lineRule="auto"/>
        <w:rPr>
          <w:rFonts w:ascii="Arial" w:hAnsi="Arial" w:cs="Arial"/>
          <w:sz w:val="22"/>
          <w:szCs w:val="22"/>
        </w:rPr>
      </w:pPr>
    </w:p>
    <w:p w14:paraId="5D226AC0" w14:textId="110AA30D" w:rsidR="000C5CF8" w:rsidRDefault="00E21614" w:rsidP="000C5CF8">
      <w:pPr>
        <w:spacing w:line="276" w:lineRule="auto"/>
        <w:rPr>
          <w:rFonts w:ascii="Arial" w:hAnsi="Arial" w:cs="Arial"/>
          <w:sz w:val="22"/>
          <w:szCs w:val="22"/>
        </w:rPr>
      </w:pPr>
      <w:r>
        <w:rPr>
          <w:rFonts w:ascii="Arial" w:hAnsi="Arial" w:cs="Arial"/>
          <w:sz w:val="22"/>
          <w:szCs w:val="22"/>
        </w:rPr>
        <w:t xml:space="preserve">The London Borough of </w:t>
      </w:r>
      <w:r w:rsidR="000C5CF8" w:rsidRPr="00863E4F">
        <w:rPr>
          <w:rFonts w:ascii="Arial" w:hAnsi="Arial" w:cs="Arial"/>
          <w:sz w:val="22"/>
          <w:szCs w:val="22"/>
        </w:rPr>
        <w:t>Lambeth has commenced an ambitious house building programme which will involve an estate regeneration programme to improve a selection of its estates and deliver additional new homes.</w:t>
      </w:r>
      <w:r>
        <w:rPr>
          <w:rFonts w:ascii="Arial" w:hAnsi="Arial" w:cs="Arial"/>
          <w:sz w:val="22"/>
          <w:szCs w:val="22"/>
        </w:rPr>
        <w:t xml:space="preserve"> The estates included in the programme are:</w:t>
      </w:r>
    </w:p>
    <w:p w14:paraId="775B2CA4" w14:textId="77777777" w:rsidR="00E21614" w:rsidRDefault="00E21614" w:rsidP="000C5CF8">
      <w:pPr>
        <w:spacing w:line="276" w:lineRule="auto"/>
        <w:rPr>
          <w:rFonts w:ascii="Arial" w:hAnsi="Arial" w:cs="Arial"/>
          <w:sz w:val="22"/>
          <w:szCs w:val="22"/>
        </w:rPr>
      </w:pPr>
    </w:p>
    <w:p w14:paraId="05D7E7D9" w14:textId="716AB122" w:rsidR="00E21614" w:rsidRDefault="00E21614" w:rsidP="00E21614">
      <w:pPr>
        <w:pStyle w:val="ListParagraph"/>
        <w:numPr>
          <w:ilvl w:val="0"/>
          <w:numId w:val="26"/>
        </w:numPr>
        <w:spacing w:line="276" w:lineRule="auto"/>
        <w:rPr>
          <w:rFonts w:ascii="Arial" w:hAnsi="Arial" w:cs="Arial"/>
          <w:sz w:val="22"/>
          <w:szCs w:val="22"/>
        </w:rPr>
      </w:pPr>
      <w:r w:rsidRPr="00E21614">
        <w:rPr>
          <w:rFonts w:ascii="Arial" w:hAnsi="Arial" w:cs="Arial"/>
          <w:sz w:val="22"/>
          <w:szCs w:val="22"/>
        </w:rPr>
        <w:t>Central Hill</w:t>
      </w:r>
      <w:r w:rsidR="008D049D">
        <w:rPr>
          <w:rFonts w:ascii="Arial" w:hAnsi="Arial" w:cs="Arial"/>
          <w:sz w:val="22"/>
          <w:szCs w:val="22"/>
        </w:rPr>
        <w:t xml:space="preserve"> (to be confirmed)</w:t>
      </w:r>
    </w:p>
    <w:p w14:paraId="10BC8677" w14:textId="77777777" w:rsidR="00E21614" w:rsidRDefault="00E21614" w:rsidP="00E21614">
      <w:pPr>
        <w:pStyle w:val="ListParagraph"/>
        <w:numPr>
          <w:ilvl w:val="0"/>
          <w:numId w:val="26"/>
        </w:numPr>
        <w:spacing w:line="276" w:lineRule="auto"/>
        <w:rPr>
          <w:rFonts w:ascii="Arial" w:hAnsi="Arial" w:cs="Arial"/>
          <w:sz w:val="22"/>
          <w:szCs w:val="22"/>
        </w:rPr>
      </w:pPr>
      <w:r w:rsidRPr="00E21614">
        <w:rPr>
          <w:rFonts w:ascii="Arial" w:hAnsi="Arial" w:cs="Arial"/>
          <w:sz w:val="22"/>
          <w:szCs w:val="22"/>
        </w:rPr>
        <w:t>Cressingham Gardens</w:t>
      </w:r>
    </w:p>
    <w:p w14:paraId="667D5AE6" w14:textId="77777777" w:rsidR="00E21614" w:rsidRDefault="00E21614" w:rsidP="00E21614">
      <w:pPr>
        <w:pStyle w:val="ListParagraph"/>
        <w:numPr>
          <w:ilvl w:val="0"/>
          <w:numId w:val="26"/>
        </w:numPr>
        <w:spacing w:line="276" w:lineRule="auto"/>
        <w:rPr>
          <w:rFonts w:ascii="Arial" w:hAnsi="Arial" w:cs="Arial"/>
          <w:sz w:val="22"/>
          <w:szCs w:val="22"/>
        </w:rPr>
      </w:pPr>
      <w:r w:rsidRPr="00E21614">
        <w:rPr>
          <w:rFonts w:ascii="Arial" w:hAnsi="Arial" w:cs="Arial"/>
          <w:sz w:val="22"/>
          <w:szCs w:val="22"/>
        </w:rPr>
        <w:t>Fenwick</w:t>
      </w:r>
    </w:p>
    <w:p w14:paraId="06C1A500" w14:textId="77777777" w:rsidR="00E21614" w:rsidRDefault="00E21614" w:rsidP="00E21614">
      <w:pPr>
        <w:pStyle w:val="ListParagraph"/>
        <w:numPr>
          <w:ilvl w:val="0"/>
          <w:numId w:val="26"/>
        </w:numPr>
        <w:spacing w:line="276" w:lineRule="auto"/>
        <w:rPr>
          <w:rFonts w:ascii="Arial" w:hAnsi="Arial" w:cs="Arial"/>
          <w:sz w:val="22"/>
          <w:szCs w:val="22"/>
        </w:rPr>
      </w:pPr>
      <w:r w:rsidRPr="00E21614">
        <w:rPr>
          <w:rFonts w:ascii="Arial" w:hAnsi="Arial" w:cs="Arial"/>
          <w:sz w:val="22"/>
          <w:szCs w:val="22"/>
        </w:rPr>
        <w:t>Knights Walk</w:t>
      </w:r>
    </w:p>
    <w:p w14:paraId="6A7455A6" w14:textId="77777777" w:rsidR="00E21614" w:rsidRDefault="00E21614" w:rsidP="00E21614">
      <w:pPr>
        <w:pStyle w:val="ListParagraph"/>
        <w:numPr>
          <w:ilvl w:val="0"/>
          <w:numId w:val="26"/>
        </w:numPr>
        <w:spacing w:line="276" w:lineRule="auto"/>
        <w:rPr>
          <w:rFonts w:ascii="Arial" w:hAnsi="Arial" w:cs="Arial"/>
          <w:sz w:val="22"/>
          <w:szCs w:val="22"/>
        </w:rPr>
      </w:pPr>
      <w:r w:rsidRPr="00E21614">
        <w:rPr>
          <w:rFonts w:ascii="Arial" w:hAnsi="Arial" w:cs="Arial"/>
          <w:sz w:val="22"/>
          <w:szCs w:val="22"/>
        </w:rPr>
        <w:t>South Lambeth</w:t>
      </w:r>
    </w:p>
    <w:p w14:paraId="66BD3181" w14:textId="0C06AA18" w:rsidR="00E21614" w:rsidRPr="00E21614" w:rsidRDefault="00E21614" w:rsidP="00E21614">
      <w:pPr>
        <w:pStyle w:val="ListParagraph"/>
        <w:numPr>
          <w:ilvl w:val="0"/>
          <w:numId w:val="26"/>
        </w:numPr>
        <w:spacing w:line="276" w:lineRule="auto"/>
        <w:rPr>
          <w:rFonts w:ascii="Arial" w:hAnsi="Arial" w:cs="Arial"/>
          <w:sz w:val="22"/>
          <w:szCs w:val="22"/>
        </w:rPr>
      </w:pPr>
      <w:r w:rsidRPr="00E21614">
        <w:rPr>
          <w:rFonts w:ascii="Arial" w:hAnsi="Arial" w:cs="Arial"/>
          <w:sz w:val="22"/>
          <w:szCs w:val="22"/>
        </w:rPr>
        <w:t>Westbury</w:t>
      </w:r>
    </w:p>
    <w:p w14:paraId="4CA96E02" w14:textId="77777777" w:rsidR="00863E4F" w:rsidRPr="00863E4F" w:rsidRDefault="00863E4F" w:rsidP="000C5CF8">
      <w:pPr>
        <w:spacing w:line="276" w:lineRule="auto"/>
        <w:rPr>
          <w:rFonts w:ascii="Arial" w:hAnsi="Arial" w:cs="Arial"/>
          <w:sz w:val="22"/>
          <w:szCs w:val="22"/>
        </w:rPr>
      </w:pPr>
    </w:p>
    <w:p w14:paraId="0C661E85" w14:textId="26497B64" w:rsidR="000C5CF8" w:rsidRPr="00863E4F" w:rsidRDefault="000C5CF8" w:rsidP="000C5CF8">
      <w:pPr>
        <w:spacing w:line="276" w:lineRule="auto"/>
        <w:rPr>
          <w:rFonts w:ascii="Arial" w:hAnsi="Arial" w:cs="Arial"/>
          <w:sz w:val="22"/>
          <w:szCs w:val="22"/>
        </w:rPr>
      </w:pPr>
      <w:r w:rsidRPr="00863E4F">
        <w:rPr>
          <w:rFonts w:ascii="Arial" w:hAnsi="Arial" w:cs="Arial"/>
          <w:sz w:val="22"/>
          <w:szCs w:val="22"/>
        </w:rPr>
        <w:t xml:space="preserve">The council has developed regeneration principles for the programme and detailed offers to residents affected by it. In line with good practice, the council committed to provide independent advice services throughout the lifetime of each regeneration </w:t>
      </w:r>
      <w:r w:rsidRPr="00863E4F">
        <w:rPr>
          <w:rFonts w:ascii="Arial" w:hAnsi="Arial" w:cs="Arial"/>
          <w:sz w:val="22"/>
          <w:szCs w:val="22"/>
        </w:rPr>
        <w:lastRenderedPageBreak/>
        <w:t xml:space="preserve">project to affected residents so they can engage fully in the </w:t>
      </w:r>
      <w:r w:rsidR="008D049D">
        <w:rPr>
          <w:rFonts w:ascii="Arial" w:hAnsi="Arial" w:cs="Arial"/>
          <w:sz w:val="22"/>
          <w:szCs w:val="22"/>
        </w:rPr>
        <w:t>design</w:t>
      </w:r>
      <w:r w:rsidRPr="00863E4F">
        <w:rPr>
          <w:rFonts w:ascii="Arial" w:hAnsi="Arial" w:cs="Arial"/>
          <w:sz w:val="22"/>
          <w:szCs w:val="22"/>
        </w:rPr>
        <w:t xml:space="preserve"> process, consider the impact of regeneration on their estate and access individual advice as appropriate.</w:t>
      </w:r>
    </w:p>
    <w:p w14:paraId="44AD94D4" w14:textId="77777777" w:rsidR="000C5CF8" w:rsidRPr="00863E4F" w:rsidRDefault="000C5CF8" w:rsidP="000C5CF8">
      <w:pPr>
        <w:spacing w:line="276" w:lineRule="auto"/>
        <w:rPr>
          <w:rFonts w:ascii="Arial" w:hAnsi="Arial" w:cs="Arial"/>
          <w:sz w:val="22"/>
          <w:szCs w:val="22"/>
        </w:rPr>
      </w:pPr>
    </w:p>
    <w:p w14:paraId="1CB0BE63" w14:textId="77777777" w:rsidR="00206E12" w:rsidRDefault="000C5CF8" w:rsidP="00544E53">
      <w:pPr>
        <w:spacing w:line="276" w:lineRule="auto"/>
        <w:rPr>
          <w:rFonts w:ascii="Arial" w:hAnsi="Arial" w:cs="Arial"/>
          <w:sz w:val="22"/>
          <w:szCs w:val="22"/>
        </w:rPr>
      </w:pPr>
      <w:r w:rsidRPr="00863E4F">
        <w:rPr>
          <w:rFonts w:ascii="Arial" w:hAnsi="Arial" w:cs="Arial"/>
          <w:sz w:val="22"/>
          <w:szCs w:val="22"/>
        </w:rPr>
        <w:t>The council established a panel of Independent Advisors in 2014</w:t>
      </w:r>
      <w:r w:rsidR="001D6203">
        <w:rPr>
          <w:rFonts w:ascii="Arial" w:hAnsi="Arial" w:cs="Arial"/>
          <w:sz w:val="22"/>
          <w:szCs w:val="22"/>
        </w:rPr>
        <w:t xml:space="preserve">. </w:t>
      </w:r>
      <w:r w:rsidR="00E21614">
        <w:rPr>
          <w:rFonts w:ascii="Arial" w:hAnsi="Arial" w:cs="Arial"/>
          <w:sz w:val="22"/>
          <w:szCs w:val="22"/>
        </w:rPr>
        <w:t>A</w:t>
      </w:r>
      <w:r w:rsidRPr="00863E4F">
        <w:rPr>
          <w:rFonts w:ascii="Arial" w:hAnsi="Arial" w:cs="Arial"/>
          <w:sz w:val="22"/>
          <w:szCs w:val="22"/>
        </w:rPr>
        <w:t xml:space="preserve"> commitment has been made to review the</w:t>
      </w:r>
      <w:r w:rsidR="001D6203">
        <w:rPr>
          <w:rFonts w:ascii="Arial" w:hAnsi="Arial" w:cs="Arial"/>
          <w:sz w:val="22"/>
          <w:szCs w:val="22"/>
        </w:rPr>
        <w:t xml:space="preserve">se </w:t>
      </w:r>
      <w:r w:rsidR="00E21614">
        <w:rPr>
          <w:rFonts w:ascii="Arial" w:hAnsi="Arial" w:cs="Arial"/>
          <w:sz w:val="22"/>
          <w:szCs w:val="22"/>
        </w:rPr>
        <w:t>service</w:t>
      </w:r>
      <w:r w:rsidR="001D6203">
        <w:rPr>
          <w:rFonts w:ascii="Arial" w:hAnsi="Arial" w:cs="Arial"/>
          <w:sz w:val="22"/>
          <w:szCs w:val="22"/>
        </w:rPr>
        <w:t>s</w:t>
      </w:r>
      <w:r w:rsidR="00E21614">
        <w:rPr>
          <w:rFonts w:ascii="Arial" w:hAnsi="Arial" w:cs="Arial"/>
          <w:sz w:val="22"/>
          <w:szCs w:val="22"/>
        </w:rPr>
        <w:t xml:space="preserve"> </w:t>
      </w:r>
      <w:r w:rsidRPr="00863E4F">
        <w:rPr>
          <w:rFonts w:ascii="Arial" w:hAnsi="Arial" w:cs="Arial"/>
          <w:sz w:val="22"/>
          <w:szCs w:val="22"/>
        </w:rPr>
        <w:t xml:space="preserve">and re-procure </w:t>
      </w:r>
      <w:r w:rsidR="00E21614" w:rsidRPr="00E21614">
        <w:rPr>
          <w:rFonts w:ascii="Arial" w:hAnsi="Arial" w:cs="Arial"/>
          <w:sz w:val="22"/>
          <w:szCs w:val="22"/>
        </w:rPr>
        <w:t xml:space="preserve">a panel of suitably experienced and qualified Independent Advisors to work with residents </w:t>
      </w:r>
      <w:r w:rsidR="00206E12">
        <w:rPr>
          <w:rFonts w:ascii="Arial" w:hAnsi="Arial" w:cs="Arial"/>
          <w:sz w:val="22"/>
          <w:szCs w:val="22"/>
        </w:rPr>
        <w:t xml:space="preserve">across </w:t>
      </w:r>
      <w:r w:rsidR="00E21614" w:rsidRPr="00E21614">
        <w:rPr>
          <w:rFonts w:ascii="Arial" w:hAnsi="Arial" w:cs="Arial"/>
          <w:sz w:val="22"/>
          <w:szCs w:val="22"/>
        </w:rPr>
        <w:t>the council’s estate regeneration programme</w:t>
      </w:r>
      <w:r w:rsidR="00206E12">
        <w:rPr>
          <w:rFonts w:ascii="Arial" w:hAnsi="Arial" w:cs="Arial"/>
          <w:sz w:val="22"/>
          <w:szCs w:val="22"/>
        </w:rPr>
        <w:t>.</w:t>
      </w:r>
    </w:p>
    <w:p w14:paraId="2DD7550A" w14:textId="43848DB8" w:rsidR="000C5CF8" w:rsidRPr="00863E4F" w:rsidRDefault="00E21614" w:rsidP="00544E53">
      <w:pPr>
        <w:spacing w:line="276" w:lineRule="auto"/>
        <w:rPr>
          <w:rFonts w:ascii="Arial" w:hAnsi="Arial" w:cs="Arial"/>
          <w:sz w:val="22"/>
          <w:szCs w:val="22"/>
        </w:rPr>
      </w:pPr>
      <w:r w:rsidRPr="00E21614">
        <w:rPr>
          <w:rFonts w:ascii="Arial" w:hAnsi="Arial" w:cs="Arial"/>
          <w:sz w:val="22"/>
          <w:szCs w:val="22"/>
        </w:rPr>
        <w:tab/>
      </w:r>
    </w:p>
    <w:p w14:paraId="741C0AF6" w14:textId="6069BE03" w:rsidR="00CF0F05" w:rsidRDefault="00CF0F05" w:rsidP="00544E53">
      <w:pPr>
        <w:spacing w:line="276" w:lineRule="auto"/>
        <w:rPr>
          <w:rFonts w:ascii="Arial" w:hAnsi="Arial" w:cs="Arial"/>
          <w:sz w:val="22"/>
          <w:szCs w:val="22"/>
        </w:rPr>
      </w:pPr>
      <w:r w:rsidRPr="00863E4F">
        <w:rPr>
          <w:rFonts w:ascii="Arial" w:hAnsi="Arial" w:cs="Arial"/>
          <w:sz w:val="22"/>
          <w:szCs w:val="22"/>
        </w:rPr>
        <w:t xml:space="preserve">Key areas of activity for the </w:t>
      </w:r>
      <w:r w:rsidR="00863E4F" w:rsidRPr="00863E4F">
        <w:rPr>
          <w:rFonts w:ascii="Arial" w:hAnsi="Arial" w:cs="Arial"/>
          <w:sz w:val="22"/>
          <w:szCs w:val="22"/>
        </w:rPr>
        <w:t>independent advice</w:t>
      </w:r>
      <w:r w:rsidR="005C4013">
        <w:rPr>
          <w:rFonts w:ascii="Arial" w:hAnsi="Arial" w:cs="Arial"/>
          <w:sz w:val="22"/>
          <w:szCs w:val="22"/>
        </w:rPr>
        <w:t xml:space="preserve"> service </w:t>
      </w:r>
      <w:r w:rsidRPr="00863E4F">
        <w:rPr>
          <w:rFonts w:ascii="Arial" w:hAnsi="Arial" w:cs="Arial"/>
          <w:sz w:val="22"/>
          <w:szCs w:val="22"/>
        </w:rPr>
        <w:t>include:</w:t>
      </w:r>
    </w:p>
    <w:p w14:paraId="20168E7B" w14:textId="77777777" w:rsidR="005C4013" w:rsidRPr="00863E4F" w:rsidRDefault="005C4013" w:rsidP="00544E53">
      <w:pPr>
        <w:spacing w:line="276" w:lineRule="auto"/>
        <w:rPr>
          <w:rFonts w:ascii="Arial" w:hAnsi="Arial" w:cs="Arial"/>
          <w:sz w:val="22"/>
          <w:szCs w:val="22"/>
        </w:rPr>
      </w:pPr>
    </w:p>
    <w:p w14:paraId="0452D80F" w14:textId="53AB5C12" w:rsidR="00863E4F" w:rsidRPr="00863E4F" w:rsidRDefault="00863E4F" w:rsidP="00863E4F">
      <w:pPr>
        <w:pStyle w:val="ListParagraph"/>
        <w:numPr>
          <w:ilvl w:val="0"/>
          <w:numId w:val="23"/>
        </w:numPr>
        <w:autoSpaceDE w:val="0"/>
        <w:autoSpaceDN w:val="0"/>
        <w:adjustRightInd w:val="0"/>
        <w:rPr>
          <w:rFonts w:ascii="Arial" w:hAnsi="Arial" w:cs="Arial"/>
          <w:color w:val="292526"/>
          <w:sz w:val="22"/>
          <w:szCs w:val="22"/>
        </w:rPr>
      </w:pPr>
      <w:r w:rsidRPr="00863E4F">
        <w:rPr>
          <w:rFonts w:ascii="Arial" w:hAnsi="Arial" w:cs="Arial"/>
          <w:sz w:val="22"/>
          <w:szCs w:val="22"/>
        </w:rPr>
        <w:t>To provide independent and objective high quality advice to tenants, freeholders and leaseholders as well as other stakeholders including private tenants, household members and family members of residents.</w:t>
      </w:r>
    </w:p>
    <w:p w14:paraId="79375B7D" w14:textId="77777777" w:rsidR="00863E4F" w:rsidRPr="00863E4F" w:rsidRDefault="00863E4F" w:rsidP="00863E4F">
      <w:pPr>
        <w:pStyle w:val="ListParagraph"/>
        <w:numPr>
          <w:ilvl w:val="0"/>
          <w:numId w:val="23"/>
        </w:numPr>
        <w:autoSpaceDE w:val="0"/>
        <w:autoSpaceDN w:val="0"/>
        <w:adjustRightInd w:val="0"/>
        <w:rPr>
          <w:rFonts w:ascii="Arial" w:hAnsi="Arial" w:cs="Arial"/>
          <w:color w:val="292526"/>
          <w:sz w:val="22"/>
          <w:szCs w:val="22"/>
        </w:rPr>
      </w:pPr>
      <w:r w:rsidRPr="00863E4F">
        <w:rPr>
          <w:rFonts w:ascii="Arial" w:hAnsi="Arial" w:cs="Arial"/>
          <w:sz w:val="22"/>
          <w:szCs w:val="22"/>
        </w:rPr>
        <w:t>To establish an equitable outreach service in response to the diver</w:t>
      </w:r>
      <w:bookmarkStart w:id="0" w:name="_GoBack"/>
      <w:bookmarkEnd w:id="0"/>
      <w:r w:rsidRPr="00863E4F">
        <w:rPr>
          <w:rFonts w:ascii="Arial" w:hAnsi="Arial" w:cs="Arial"/>
          <w:sz w:val="22"/>
          <w:szCs w:val="22"/>
        </w:rPr>
        <w:t>se needs of the identified estate’s residents.</w:t>
      </w:r>
    </w:p>
    <w:p w14:paraId="15B9F076" w14:textId="52177CDA" w:rsidR="00863E4F" w:rsidRPr="005C4013" w:rsidRDefault="00863E4F" w:rsidP="005C4013">
      <w:pPr>
        <w:pStyle w:val="ListParagraph"/>
        <w:numPr>
          <w:ilvl w:val="0"/>
          <w:numId w:val="23"/>
        </w:numPr>
        <w:autoSpaceDE w:val="0"/>
        <w:autoSpaceDN w:val="0"/>
        <w:adjustRightInd w:val="0"/>
        <w:rPr>
          <w:rFonts w:ascii="Arial" w:hAnsi="Arial" w:cs="Arial"/>
          <w:color w:val="292526"/>
          <w:sz w:val="22"/>
          <w:szCs w:val="22"/>
        </w:rPr>
      </w:pPr>
      <w:r w:rsidRPr="00863E4F">
        <w:rPr>
          <w:rFonts w:ascii="Arial" w:hAnsi="Arial" w:cs="Arial"/>
          <w:sz w:val="22"/>
          <w:szCs w:val="22"/>
        </w:rPr>
        <w:t>To provide residents with the knowledge and skills to enable them to make a meaningful contribution to the process of regeneration, with the opportunity to influence housing decisions which affect them.</w:t>
      </w:r>
    </w:p>
    <w:p w14:paraId="194AA72D" w14:textId="77777777" w:rsidR="00863E4F" w:rsidRPr="00863E4F" w:rsidRDefault="00863E4F" w:rsidP="00863E4F">
      <w:pPr>
        <w:pStyle w:val="ListParagraph"/>
        <w:numPr>
          <w:ilvl w:val="0"/>
          <w:numId w:val="23"/>
        </w:numPr>
        <w:spacing w:after="160" w:line="259" w:lineRule="auto"/>
        <w:rPr>
          <w:rFonts w:ascii="Arial" w:hAnsi="Arial" w:cs="Arial"/>
          <w:sz w:val="22"/>
          <w:szCs w:val="22"/>
        </w:rPr>
      </w:pPr>
      <w:r w:rsidRPr="00863E4F">
        <w:rPr>
          <w:rFonts w:ascii="Arial" w:hAnsi="Arial" w:cs="Arial"/>
          <w:sz w:val="22"/>
          <w:szCs w:val="22"/>
        </w:rPr>
        <w:lastRenderedPageBreak/>
        <w:t>To work with development management teams, design teams, engagement specialists and council officers to deliver the regeneration for the benefit of current and future residents.</w:t>
      </w:r>
    </w:p>
    <w:p w14:paraId="5FFC27B0" w14:textId="77777777" w:rsidR="00863E4F" w:rsidRPr="00863E4F" w:rsidRDefault="00863E4F" w:rsidP="00863E4F">
      <w:pPr>
        <w:pStyle w:val="ListParagraph"/>
        <w:numPr>
          <w:ilvl w:val="0"/>
          <w:numId w:val="23"/>
        </w:numPr>
        <w:spacing w:after="160" w:line="259" w:lineRule="auto"/>
        <w:rPr>
          <w:rFonts w:ascii="Arial" w:hAnsi="Arial" w:cs="Arial"/>
          <w:sz w:val="22"/>
          <w:szCs w:val="22"/>
        </w:rPr>
      </w:pPr>
      <w:r w:rsidRPr="00863E4F">
        <w:rPr>
          <w:rFonts w:ascii="Arial" w:hAnsi="Arial" w:cs="Arial"/>
          <w:sz w:val="22"/>
          <w:szCs w:val="22"/>
        </w:rPr>
        <w:t xml:space="preserve">To identify, develop and deliver training and capacity building sessions on specific areas of regeneration. </w:t>
      </w:r>
    </w:p>
    <w:p w14:paraId="678B6992" w14:textId="77777777" w:rsidR="00863E4F" w:rsidRPr="00863E4F" w:rsidRDefault="00863E4F" w:rsidP="00863E4F">
      <w:pPr>
        <w:pStyle w:val="ListParagraph"/>
        <w:numPr>
          <w:ilvl w:val="0"/>
          <w:numId w:val="23"/>
        </w:numPr>
        <w:spacing w:after="160" w:line="259" w:lineRule="auto"/>
        <w:rPr>
          <w:rFonts w:ascii="Arial" w:hAnsi="Arial" w:cs="Arial"/>
          <w:sz w:val="22"/>
          <w:szCs w:val="22"/>
        </w:rPr>
      </w:pPr>
      <w:r w:rsidRPr="00863E4F">
        <w:rPr>
          <w:rFonts w:ascii="Arial" w:hAnsi="Arial" w:cs="Arial"/>
          <w:sz w:val="22"/>
          <w:szCs w:val="22"/>
        </w:rPr>
        <w:t>To develop and deliver forward plans for communications and advice services using different methods to maximise resident involvement and engagement.</w:t>
      </w:r>
    </w:p>
    <w:p w14:paraId="43BB8F7A" w14:textId="5D20DB25" w:rsidR="0022138B" w:rsidRPr="005C4013" w:rsidRDefault="00863E4F" w:rsidP="005C4013">
      <w:pPr>
        <w:pStyle w:val="ListParagraph"/>
        <w:numPr>
          <w:ilvl w:val="0"/>
          <w:numId w:val="23"/>
        </w:numPr>
        <w:spacing w:after="160" w:line="259" w:lineRule="auto"/>
        <w:rPr>
          <w:rFonts w:ascii="Arial" w:hAnsi="Arial" w:cs="Arial"/>
          <w:sz w:val="22"/>
          <w:szCs w:val="22"/>
        </w:rPr>
      </w:pPr>
      <w:r w:rsidRPr="00863E4F">
        <w:rPr>
          <w:rFonts w:ascii="Arial" w:hAnsi="Arial" w:cs="Arial"/>
          <w:sz w:val="22"/>
          <w:szCs w:val="22"/>
        </w:rPr>
        <w:t xml:space="preserve">To provide feedback </w:t>
      </w:r>
      <w:r w:rsidR="00C54B2A">
        <w:rPr>
          <w:rFonts w:ascii="Arial" w:hAnsi="Arial" w:cs="Arial"/>
          <w:sz w:val="22"/>
          <w:szCs w:val="22"/>
        </w:rPr>
        <w:t xml:space="preserve">from residents </w:t>
      </w:r>
      <w:r w:rsidRPr="00863E4F">
        <w:rPr>
          <w:rFonts w:ascii="Arial" w:hAnsi="Arial" w:cs="Arial"/>
          <w:sz w:val="22"/>
          <w:szCs w:val="22"/>
        </w:rPr>
        <w:t>on regeneration processes and development outputs to the council.</w:t>
      </w:r>
    </w:p>
    <w:p w14:paraId="6547A054" w14:textId="77777777" w:rsidR="00DB342D" w:rsidRDefault="00DB342D" w:rsidP="00544E53">
      <w:pPr>
        <w:spacing w:line="276" w:lineRule="auto"/>
        <w:rPr>
          <w:rFonts w:ascii="Arial" w:hAnsi="Arial" w:cs="Arial"/>
          <w:sz w:val="22"/>
          <w:szCs w:val="22"/>
          <w:lang w:val="en-GB"/>
        </w:rPr>
      </w:pPr>
    </w:p>
    <w:p w14:paraId="1610A3A5" w14:textId="77777777" w:rsidR="001D6203" w:rsidRDefault="001D6203" w:rsidP="00544E53">
      <w:pPr>
        <w:spacing w:line="276" w:lineRule="auto"/>
        <w:rPr>
          <w:rFonts w:ascii="Arial" w:hAnsi="Arial" w:cs="Arial"/>
          <w:sz w:val="22"/>
          <w:szCs w:val="22"/>
          <w:lang w:val="en-GB"/>
        </w:rPr>
      </w:pPr>
    </w:p>
    <w:p w14:paraId="1762AFC4" w14:textId="77777777" w:rsidR="001D6203" w:rsidRDefault="001D6203" w:rsidP="00544E53">
      <w:pPr>
        <w:spacing w:line="276" w:lineRule="auto"/>
        <w:rPr>
          <w:rFonts w:ascii="Arial" w:hAnsi="Arial" w:cs="Arial"/>
          <w:sz w:val="22"/>
          <w:szCs w:val="22"/>
          <w:lang w:val="en-GB"/>
        </w:rPr>
      </w:pPr>
    </w:p>
    <w:p w14:paraId="3FFDBCF7" w14:textId="77777777" w:rsidR="001D6203" w:rsidRDefault="001D6203" w:rsidP="00544E53">
      <w:pPr>
        <w:spacing w:line="276" w:lineRule="auto"/>
        <w:rPr>
          <w:rFonts w:ascii="Arial" w:hAnsi="Arial" w:cs="Arial"/>
          <w:sz w:val="22"/>
          <w:szCs w:val="22"/>
          <w:lang w:val="en-GB"/>
        </w:rPr>
      </w:pPr>
    </w:p>
    <w:p w14:paraId="044715B3" w14:textId="77777777" w:rsidR="001D6203" w:rsidRPr="00863E4F" w:rsidRDefault="001D6203" w:rsidP="00544E53">
      <w:pPr>
        <w:spacing w:line="276" w:lineRule="auto"/>
        <w:rPr>
          <w:rFonts w:ascii="Arial" w:hAnsi="Arial" w:cs="Arial"/>
          <w:sz w:val="22"/>
          <w:szCs w:val="22"/>
          <w:lang w:val="en-GB"/>
        </w:rPr>
      </w:pPr>
    </w:p>
    <w:p w14:paraId="79DC0374" w14:textId="29102455" w:rsidR="00544E53" w:rsidRPr="00863E4F" w:rsidRDefault="00544E53" w:rsidP="00544E53">
      <w:pPr>
        <w:spacing w:line="276" w:lineRule="auto"/>
        <w:rPr>
          <w:rFonts w:ascii="Arial" w:hAnsi="Arial" w:cs="Arial"/>
          <w:sz w:val="22"/>
          <w:szCs w:val="22"/>
        </w:rPr>
      </w:pPr>
      <w:r w:rsidRPr="00863E4F">
        <w:rPr>
          <w:rFonts w:ascii="Arial" w:hAnsi="Arial" w:cs="Arial"/>
          <w:sz w:val="22"/>
          <w:szCs w:val="22"/>
        </w:rPr>
        <w:t xml:space="preserve">Indicative timetable (the dates contained within this timetable may change between now and issuing of the tender documents): </w:t>
      </w:r>
    </w:p>
    <w:p w14:paraId="7041C093" w14:textId="77777777" w:rsidR="00544E53" w:rsidRPr="00863E4F" w:rsidRDefault="00544E53" w:rsidP="00544E53">
      <w:pPr>
        <w:spacing w:line="276" w:lineRule="auto"/>
        <w:rPr>
          <w:rFonts w:ascii="Arial" w:hAnsi="Arial" w:cs="Arial"/>
          <w:i/>
          <w:sz w:val="22"/>
          <w:szCs w:val="22"/>
        </w:rPr>
      </w:pPr>
    </w:p>
    <w:tbl>
      <w:tblPr>
        <w:tblW w:w="0" w:type="auto"/>
        <w:jc w:val="center"/>
        <w:tblBorders>
          <w:top w:val="nil"/>
          <w:left w:val="nil"/>
          <w:right w:val="nil"/>
        </w:tblBorders>
        <w:tblLayout w:type="fixed"/>
        <w:tblLook w:val="0000" w:firstRow="0" w:lastRow="0" w:firstColumn="0" w:lastColumn="0" w:noHBand="0" w:noVBand="0"/>
      </w:tblPr>
      <w:tblGrid>
        <w:gridCol w:w="3816"/>
        <w:gridCol w:w="4284"/>
      </w:tblGrid>
      <w:tr w:rsidR="00544E53" w:rsidRPr="00863E4F" w14:paraId="79A05D5F" w14:textId="77777777" w:rsidTr="005654C4">
        <w:trPr>
          <w:jc w:val="center"/>
        </w:trPr>
        <w:tc>
          <w:tcPr>
            <w:tcW w:w="3816"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087D6B2F" w14:textId="77777777" w:rsidR="00544E53" w:rsidRPr="00863E4F" w:rsidRDefault="00544E53" w:rsidP="00A32073">
            <w:pPr>
              <w:spacing w:before="60" w:after="60"/>
              <w:rPr>
                <w:rFonts w:ascii="Arial" w:hAnsi="Arial" w:cs="Arial"/>
                <w:b/>
                <w:i/>
                <w:sz w:val="22"/>
                <w:szCs w:val="22"/>
              </w:rPr>
            </w:pPr>
            <w:r w:rsidRPr="00863E4F">
              <w:rPr>
                <w:rFonts w:ascii="Arial" w:hAnsi="Arial" w:cs="Arial"/>
                <w:b/>
                <w:i/>
                <w:sz w:val="22"/>
                <w:szCs w:val="22"/>
              </w:rPr>
              <w:t xml:space="preserve">Milestone </w:t>
            </w:r>
          </w:p>
        </w:tc>
        <w:tc>
          <w:tcPr>
            <w:tcW w:w="42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85AF3C" w14:textId="77777777" w:rsidR="00544E53" w:rsidRPr="00863E4F" w:rsidRDefault="00544E53" w:rsidP="00A32073">
            <w:pPr>
              <w:spacing w:before="60" w:after="60"/>
              <w:rPr>
                <w:rFonts w:ascii="Arial" w:hAnsi="Arial" w:cs="Arial"/>
                <w:b/>
                <w:i/>
                <w:sz w:val="22"/>
                <w:szCs w:val="22"/>
              </w:rPr>
            </w:pPr>
            <w:r w:rsidRPr="00863E4F">
              <w:rPr>
                <w:rFonts w:ascii="Arial" w:hAnsi="Arial" w:cs="Arial"/>
                <w:b/>
                <w:i/>
                <w:sz w:val="22"/>
                <w:szCs w:val="22"/>
              </w:rPr>
              <w:t>Date</w:t>
            </w:r>
          </w:p>
        </w:tc>
      </w:tr>
      <w:tr w:rsidR="00544E53" w:rsidRPr="00863E4F" w14:paraId="4A3714C4" w14:textId="77777777" w:rsidTr="005654C4">
        <w:tblPrEx>
          <w:tblBorders>
            <w:top w:val="none" w:sz="0" w:space="0" w:color="auto"/>
          </w:tblBorders>
        </w:tblPrEx>
        <w:trPr>
          <w:jc w:val="center"/>
        </w:trPr>
        <w:tc>
          <w:tcPr>
            <w:tcW w:w="3816"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182AF7C8" w14:textId="136ED271" w:rsidR="00544E53" w:rsidRPr="00863E4F" w:rsidRDefault="00917236" w:rsidP="00A32073">
            <w:pPr>
              <w:spacing w:before="60" w:after="60"/>
              <w:rPr>
                <w:rFonts w:ascii="Arial" w:hAnsi="Arial" w:cs="Arial"/>
                <w:i/>
                <w:sz w:val="22"/>
                <w:szCs w:val="22"/>
              </w:rPr>
            </w:pPr>
            <w:r>
              <w:rPr>
                <w:rFonts w:ascii="Arial" w:hAnsi="Arial" w:cs="Arial"/>
                <w:i/>
                <w:sz w:val="22"/>
                <w:szCs w:val="22"/>
              </w:rPr>
              <w:t>Issue OJEU Contract Notice (SS</w:t>
            </w:r>
            <w:r w:rsidR="00544E53" w:rsidRPr="00863E4F">
              <w:rPr>
                <w:rFonts w:ascii="Arial" w:hAnsi="Arial" w:cs="Arial"/>
                <w:i/>
                <w:sz w:val="22"/>
                <w:szCs w:val="22"/>
              </w:rPr>
              <w:t>Q)</w:t>
            </w:r>
          </w:p>
        </w:tc>
        <w:tc>
          <w:tcPr>
            <w:tcW w:w="42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706748" w14:textId="2B782577" w:rsidR="00544E53" w:rsidRPr="00863E4F" w:rsidRDefault="00917236" w:rsidP="00917236">
            <w:pPr>
              <w:spacing w:before="60" w:after="60"/>
              <w:rPr>
                <w:rFonts w:ascii="Arial" w:hAnsi="Arial" w:cs="Arial"/>
                <w:i/>
                <w:sz w:val="22"/>
                <w:szCs w:val="22"/>
              </w:rPr>
            </w:pPr>
            <w:r>
              <w:rPr>
                <w:rFonts w:ascii="Arial" w:hAnsi="Arial" w:cs="Arial"/>
                <w:i/>
                <w:sz w:val="22"/>
                <w:szCs w:val="22"/>
              </w:rPr>
              <w:t>21</w:t>
            </w:r>
            <w:r w:rsidRPr="00917236">
              <w:rPr>
                <w:rFonts w:ascii="Arial" w:hAnsi="Arial" w:cs="Arial"/>
                <w:i/>
                <w:sz w:val="22"/>
                <w:szCs w:val="22"/>
                <w:vertAlign w:val="superscript"/>
              </w:rPr>
              <w:t>st</w:t>
            </w:r>
            <w:r>
              <w:rPr>
                <w:rFonts w:ascii="Arial" w:hAnsi="Arial" w:cs="Arial"/>
                <w:i/>
                <w:sz w:val="22"/>
                <w:szCs w:val="22"/>
              </w:rPr>
              <w:t xml:space="preserve"> </w:t>
            </w:r>
            <w:r w:rsidR="00B96C8B">
              <w:rPr>
                <w:rFonts w:ascii="Arial" w:hAnsi="Arial" w:cs="Arial"/>
                <w:i/>
                <w:sz w:val="22"/>
                <w:szCs w:val="22"/>
              </w:rPr>
              <w:t>April 2017</w:t>
            </w:r>
          </w:p>
        </w:tc>
      </w:tr>
      <w:tr w:rsidR="00544E53" w:rsidRPr="000C5CF8" w14:paraId="1B18DE32" w14:textId="77777777" w:rsidTr="005654C4">
        <w:tblPrEx>
          <w:tblBorders>
            <w:top w:val="none" w:sz="0" w:space="0" w:color="auto"/>
          </w:tblBorders>
        </w:tblPrEx>
        <w:trPr>
          <w:jc w:val="center"/>
        </w:trPr>
        <w:tc>
          <w:tcPr>
            <w:tcW w:w="3816"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3E24745A" w14:textId="1C6B03CE" w:rsidR="00544E53" w:rsidRPr="000C5CF8" w:rsidRDefault="00917236" w:rsidP="00A32073">
            <w:pPr>
              <w:spacing w:before="60" w:after="60"/>
              <w:rPr>
                <w:rFonts w:ascii="Arial" w:hAnsi="Arial" w:cs="Arial"/>
                <w:i/>
                <w:sz w:val="22"/>
                <w:szCs w:val="22"/>
              </w:rPr>
            </w:pPr>
            <w:r>
              <w:rPr>
                <w:rFonts w:ascii="Arial" w:hAnsi="Arial" w:cs="Arial"/>
                <w:i/>
                <w:sz w:val="22"/>
                <w:szCs w:val="22"/>
              </w:rPr>
              <w:lastRenderedPageBreak/>
              <w:t>Closing Date for SS</w:t>
            </w:r>
            <w:r w:rsidR="00544E53" w:rsidRPr="000C5CF8">
              <w:rPr>
                <w:rFonts w:ascii="Arial" w:hAnsi="Arial" w:cs="Arial"/>
                <w:i/>
                <w:sz w:val="22"/>
                <w:szCs w:val="22"/>
              </w:rPr>
              <w:t>Q Returns</w:t>
            </w:r>
          </w:p>
        </w:tc>
        <w:tc>
          <w:tcPr>
            <w:tcW w:w="42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906FAC" w14:textId="236BCD7F" w:rsidR="00544E53" w:rsidRPr="000C5CF8" w:rsidRDefault="00917236" w:rsidP="00A32073">
            <w:pPr>
              <w:spacing w:before="60" w:after="60"/>
              <w:rPr>
                <w:rFonts w:ascii="Arial" w:hAnsi="Arial" w:cs="Arial"/>
                <w:i/>
                <w:sz w:val="22"/>
                <w:szCs w:val="22"/>
              </w:rPr>
            </w:pPr>
            <w:r>
              <w:rPr>
                <w:rFonts w:ascii="Arial" w:hAnsi="Arial" w:cs="Arial"/>
                <w:i/>
                <w:sz w:val="22"/>
                <w:szCs w:val="22"/>
              </w:rPr>
              <w:t>26</w:t>
            </w:r>
            <w:r w:rsidR="00B96C8B" w:rsidRPr="00B96C8B">
              <w:rPr>
                <w:rFonts w:ascii="Arial" w:hAnsi="Arial" w:cs="Arial"/>
                <w:i/>
                <w:sz w:val="22"/>
                <w:szCs w:val="22"/>
                <w:vertAlign w:val="superscript"/>
              </w:rPr>
              <w:t>th</w:t>
            </w:r>
            <w:r w:rsidR="00B96C8B">
              <w:rPr>
                <w:rFonts w:ascii="Arial" w:hAnsi="Arial" w:cs="Arial"/>
                <w:i/>
                <w:sz w:val="22"/>
                <w:szCs w:val="22"/>
              </w:rPr>
              <w:t xml:space="preserve"> May 2017</w:t>
            </w:r>
          </w:p>
        </w:tc>
      </w:tr>
      <w:tr w:rsidR="00544E53" w:rsidRPr="000C5CF8" w14:paraId="2B1B7B0B" w14:textId="77777777" w:rsidTr="005654C4">
        <w:tblPrEx>
          <w:tblBorders>
            <w:top w:val="none" w:sz="0" w:space="0" w:color="auto"/>
          </w:tblBorders>
        </w:tblPrEx>
        <w:trPr>
          <w:jc w:val="center"/>
        </w:trPr>
        <w:tc>
          <w:tcPr>
            <w:tcW w:w="3816"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2410ED4C" w14:textId="39F13110" w:rsidR="00544E53" w:rsidRPr="000C5CF8" w:rsidRDefault="00544E53" w:rsidP="00E114A5">
            <w:pPr>
              <w:spacing w:before="60" w:after="60"/>
              <w:rPr>
                <w:rFonts w:ascii="Arial" w:hAnsi="Arial" w:cs="Arial"/>
                <w:i/>
                <w:sz w:val="22"/>
                <w:szCs w:val="22"/>
              </w:rPr>
            </w:pPr>
            <w:r w:rsidRPr="000C5CF8">
              <w:rPr>
                <w:rFonts w:ascii="Arial" w:hAnsi="Arial" w:cs="Arial"/>
                <w:i/>
                <w:sz w:val="22"/>
                <w:szCs w:val="22"/>
              </w:rPr>
              <w:t>Issue ITT</w:t>
            </w:r>
          </w:p>
        </w:tc>
        <w:tc>
          <w:tcPr>
            <w:tcW w:w="42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6C3AE0" w14:textId="19BF12AB" w:rsidR="00544E53" w:rsidRPr="000C5CF8" w:rsidRDefault="00917236" w:rsidP="00A32073">
            <w:pPr>
              <w:spacing w:before="60" w:after="60"/>
              <w:rPr>
                <w:rFonts w:ascii="Arial" w:hAnsi="Arial" w:cs="Arial"/>
                <w:i/>
                <w:sz w:val="22"/>
                <w:szCs w:val="22"/>
              </w:rPr>
            </w:pPr>
            <w:r>
              <w:rPr>
                <w:rFonts w:ascii="Arial" w:hAnsi="Arial" w:cs="Arial"/>
                <w:i/>
                <w:sz w:val="22"/>
                <w:szCs w:val="22"/>
              </w:rPr>
              <w:t>19</w:t>
            </w:r>
            <w:r w:rsidRPr="00917236">
              <w:rPr>
                <w:rFonts w:ascii="Arial" w:hAnsi="Arial" w:cs="Arial"/>
                <w:i/>
                <w:sz w:val="22"/>
                <w:szCs w:val="22"/>
                <w:vertAlign w:val="superscript"/>
              </w:rPr>
              <w:t>th</w:t>
            </w:r>
            <w:r>
              <w:rPr>
                <w:rFonts w:ascii="Arial" w:hAnsi="Arial" w:cs="Arial"/>
                <w:i/>
                <w:sz w:val="22"/>
                <w:szCs w:val="22"/>
              </w:rPr>
              <w:t xml:space="preserve"> June 2017</w:t>
            </w:r>
          </w:p>
        </w:tc>
      </w:tr>
      <w:tr w:rsidR="00544E53" w:rsidRPr="000C5CF8" w14:paraId="10398FCC" w14:textId="77777777" w:rsidTr="005654C4">
        <w:tblPrEx>
          <w:tblBorders>
            <w:top w:val="none" w:sz="0" w:space="0" w:color="auto"/>
          </w:tblBorders>
        </w:tblPrEx>
        <w:trPr>
          <w:jc w:val="center"/>
        </w:trPr>
        <w:tc>
          <w:tcPr>
            <w:tcW w:w="3816"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584C1C67" w14:textId="74F402FC" w:rsidR="00544E53" w:rsidRPr="000C5CF8" w:rsidRDefault="00544E53" w:rsidP="00E114A5">
            <w:pPr>
              <w:spacing w:before="60" w:after="60"/>
              <w:rPr>
                <w:rFonts w:ascii="Arial" w:hAnsi="Arial" w:cs="Arial"/>
                <w:i/>
                <w:sz w:val="22"/>
                <w:szCs w:val="22"/>
              </w:rPr>
            </w:pPr>
            <w:r w:rsidRPr="000C5CF8">
              <w:rPr>
                <w:rFonts w:ascii="Arial" w:hAnsi="Arial" w:cs="Arial"/>
                <w:i/>
                <w:sz w:val="22"/>
                <w:szCs w:val="22"/>
              </w:rPr>
              <w:t>Closing Date for ITT</w:t>
            </w:r>
          </w:p>
        </w:tc>
        <w:tc>
          <w:tcPr>
            <w:tcW w:w="42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EA793A" w14:textId="184DE554" w:rsidR="00544E53" w:rsidRPr="000C5CF8" w:rsidRDefault="00917236" w:rsidP="00A32073">
            <w:pPr>
              <w:spacing w:before="60" w:after="60"/>
              <w:rPr>
                <w:rFonts w:ascii="Arial" w:hAnsi="Arial" w:cs="Arial"/>
                <w:i/>
                <w:sz w:val="22"/>
                <w:szCs w:val="22"/>
              </w:rPr>
            </w:pPr>
            <w:r>
              <w:rPr>
                <w:rFonts w:ascii="Arial" w:hAnsi="Arial" w:cs="Arial"/>
                <w:i/>
                <w:sz w:val="22"/>
                <w:szCs w:val="22"/>
              </w:rPr>
              <w:t>24</w:t>
            </w:r>
            <w:r w:rsidRPr="00917236">
              <w:rPr>
                <w:rFonts w:ascii="Arial" w:hAnsi="Arial" w:cs="Arial"/>
                <w:i/>
                <w:sz w:val="22"/>
                <w:szCs w:val="22"/>
                <w:vertAlign w:val="superscript"/>
              </w:rPr>
              <w:t>th</w:t>
            </w:r>
            <w:r>
              <w:rPr>
                <w:rFonts w:ascii="Arial" w:hAnsi="Arial" w:cs="Arial"/>
                <w:i/>
                <w:sz w:val="22"/>
                <w:szCs w:val="22"/>
              </w:rPr>
              <w:t xml:space="preserve"> July</w:t>
            </w:r>
            <w:r w:rsidR="00B96C8B">
              <w:rPr>
                <w:rFonts w:ascii="Arial" w:hAnsi="Arial" w:cs="Arial"/>
                <w:i/>
                <w:sz w:val="22"/>
                <w:szCs w:val="22"/>
              </w:rPr>
              <w:t xml:space="preserve"> 2017</w:t>
            </w:r>
          </w:p>
        </w:tc>
      </w:tr>
      <w:tr w:rsidR="00544E53" w:rsidRPr="000C5CF8" w14:paraId="15BE9808" w14:textId="77777777" w:rsidTr="005654C4">
        <w:tblPrEx>
          <w:tblBorders>
            <w:top w:val="none" w:sz="0" w:space="0" w:color="auto"/>
          </w:tblBorders>
        </w:tblPrEx>
        <w:trPr>
          <w:jc w:val="center"/>
        </w:trPr>
        <w:tc>
          <w:tcPr>
            <w:tcW w:w="3816"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0B4E43FA" w14:textId="0118D5FC" w:rsidR="00544E53" w:rsidRPr="000C5CF8" w:rsidRDefault="00C20D47" w:rsidP="00A32073">
            <w:pPr>
              <w:spacing w:before="60" w:after="60"/>
              <w:rPr>
                <w:rFonts w:ascii="Arial" w:hAnsi="Arial" w:cs="Arial"/>
                <w:i/>
                <w:sz w:val="22"/>
                <w:szCs w:val="22"/>
              </w:rPr>
            </w:pPr>
            <w:r>
              <w:rPr>
                <w:rFonts w:ascii="Arial" w:hAnsi="Arial" w:cs="Arial"/>
                <w:i/>
                <w:sz w:val="22"/>
                <w:szCs w:val="22"/>
              </w:rPr>
              <w:t>Tender Assessment</w:t>
            </w:r>
          </w:p>
        </w:tc>
        <w:tc>
          <w:tcPr>
            <w:tcW w:w="42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929081" w14:textId="55551A0C" w:rsidR="00544E53" w:rsidRPr="000C5CF8" w:rsidRDefault="00917236" w:rsidP="00917236">
            <w:pPr>
              <w:spacing w:before="60" w:after="60"/>
              <w:rPr>
                <w:rFonts w:ascii="Arial" w:hAnsi="Arial" w:cs="Arial"/>
                <w:i/>
                <w:sz w:val="22"/>
                <w:szCs w:val="22"/>
              </w:rPr>
            </w:pPr>
            <w:r>
              <w:rPr>
                <w:rFonts w:ascii="Arial" w:hAnsi="Arial" w:cs="Arial"/>
                <w:i/>
                <w:sz w:val="22"/>
                <w:szCs w:val="22"/>
              </w:rPr>
              <w:t>24</w:t>
            </w:r>
            <w:r w:rsidRPr="00917236">
              <w:rPr>
                <w:rFonts w:ascii="Arial" w:hAnsi="Arial" w:cs="Arial"/>
                <w:i/>
                <w:sz w:val="22"/>
                <w:szCs w:val="22"/>
                <w:vertAlign w:val="superscript"/>
              </w:rPr>
              <w:t>th</w:t>
            </w:r>
            <w:r w:rsidR="00C20D47">
              <w:rPr>
                <w:rFonts w:ascii="Arial" w:hAnsi="Arial" w:cs="Arial"/>
                <w:i/>
                <w:sz w:val="22"/>
                <w:szCs w:val="22"/>
              </w:rPr>
              <w:t xml:space="preserve"> </w:t>
            </w:r>
            <w:r w:rsidR="00B96C8B">
              <w:rPr>
                <w:rFonts w:ascii="Arial" w:hAnsi="Arial" w:cs="Arial"/>
                <w:i/>
                <w:sz w:val="22"/>
                <w:szCs w:val="22"/>
              </w:rPr>
              <w:t>Ju</w:t>
            </w:r>
            <w:r w:rsidR="00C20D47">
              <w:rPr>
                <w:rFonts w:ascii="Arial" w:hAnsi="Arial" w:cs="Arial"/>
                <w:i/>
                <w:sz w:val="22"/>
                <w:szCs w:val="22"/>
              </w:rPr>
              <w:t>ly</w:t>
            </w:r>
            <w:r w:rsidR="00B96C8B">
              <w:rPr>
                <w:rFonts w:ascii="Arial" w:hAnsi="Arial" w:cs="Arial"/>
                <w:i/>
                <w:sz w:val="22"/>
                <w:szCs w:val="22"/>
              </w:rPr>
              <w:t>-1</w:t>
            </w:r>
            <w:r>
              <w:rPr>
                <w:rFonts w:ascii="Arial" w:hAnsi="Arial" w:cs="Arial"/>
                <w:i/>
                <w:sz w:val="22"/>
                <w:szCs w:val="22"/>
              </w:rPr>
              <w:t>4</w:t>
            </w:r>
            <w:r w:rsidR="00C20D47" w:rsidRPr="00C20D47">
              <w:rPr>
                <w:rFonts w:ascii="Arial" w:hAnsi="Arial" w:cs="Arial"/>
                <w:i/>
                <w:sz w:val="22"/>
                <w:szCs w:val="22"/>
                <w:vertAlign w:val="superscript"/>
              </w:rPr>
              <w:t>th</w:t>
            </w:r>
            <w:r w:rsidR="00C20D47">
              <w:rPr>
                <w:rFonts w:ascii="Arial" w:hAnsi="Arial" w:cs="Arial"/>
                <w:i/>
                <w:sz w:val="22"/>
                <w:szCs w:val="22"/>
              </w:rPr>
              <w:t xml:space="preserve"> September</w:t>
            </w:r>
            <w:r>
              <w:rPr>
                <w:rFonts w:ascii="Arial" w:hAnsi="Arial" w:cs="Arial"/>
                <w:i/>
                <w:sz w:val="22"/>
                <w:szCs w:val="22"/>
              </w:rPr>
              <w:t xml:space="preserve"> </w:t>
            </w:r>
            <w:r w:rsidR="00B96C8B">
              <w:rPr>
                <w:rFonts w:ascii="Arial" w:hAnsi="Arial" w:cs="Arial"/>
                <w:i/>
                <w:sz w:val="22"/>
                <w:szCs w:val="22"/>
              </w:rPr>
              <w:t>2017</w:t>
            </w:r>
          </w:p>
        </w:tc>
      </w:tr>
      <w:tr w:rsidR="00A32073" w:rsidRPr="000C5CF8" w14:paraId="1F0C7742" w14:textId="77777777" w:rsidTr="005654C4">
        <w:trPr>
          <w:jc w:val="center"/>
        </w:trPr>
        <w:tc>
          <w:tcPr>
            <w:tcW w:w="3816"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2D66BE9D" w14:textId="13194113" w:rsidR="00A32073" w:rsidRPr="000C5CF8" w:rsidRDefault="007C63B6" w:rsidP="00A32073">
            <w:pPr>
              <w:spacing w:before="60" w:after="60"/>
              <w:rPr>
                <w:rFonts w:ascii="Arial" w:hAnsi="Arial" w:cs="Arial"/>
                <w:i/>
                <w:sz w:val="22"/>
                <w:szCs w:val="22"/>
              </w:rPr>
            </w:pPr>
            <w:r w:rsidRPr="000C5CF8">
              <w:rPr>
                <w:rFonts w:ascii="Arial" w:hAnsi="Arial" w:cs="Arial"/>
                <w:i/>
                <w:sz w:val="22"/>
                <w:szCs w:val="22"/>
              </w:rPr>
              <w:t>Intention to Award/Standstill letters</w:t>
            </w:r>
          </w:p>
        </w:tc>
        <w:tc>
          <w:tcPr>
            <w:tcW w:w="42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AB6347" w14:textId="1951CE97" w:rsidR="00A32073" w:rsidRPr="000C5CF8" w:rsidRDefault="00C20D47" w:rsidP="00A32073">
            <w:pPr>
              <w:spacing w:before="60" w:after="60"/>
              <w:rPr>
                <w:rFonts w:ascii="Arial" w:hAnsi="Arial" w:cs="Arial"/>
                <w:i/>
                <w:sz w:val="22"/>
                <w:szCs w:val="22"/>
              </w:rPr>
            </w:pPr>
            <w:r>
              <w:rPr>
                <w:rFonts w:ascii="Arial" w:hAnsi="Arial" w:cs="Arial"/>
                <w:i/>
                <w:sz w:val="22"/>
                <w:szCs w:val="22"/>
              </w:rPr>
              <w:t>25</w:t>
            </w:r>
            <w:r w:rsidRPr="00C20D47">
              <w:rPr>
                <w:rFonts w:ascii="Arial" w:hAnsi="Arial" w:cs="Arial"/>
                <w:i/>
                <w:sz w:val="22"/>
                <w:szCs w:val="22"/>
                <w:vertAlign w:val="superscript"/>
              </w:rPr>
              <w:t>th</w:t>
            </w:r>
            <w:r>
              <w:rPr>
                <w:rFonts w:ascii="Arial" w:hAnsi="Arial" w:cs="Arial"/>
                <w:i/>
                <w:sz w:val="22"/>
                <w:szCs w:val="22"/>
              </w:rPr>
              <w:t xml:space="preserve"> September </w:t>
            </w:r>
            <w:r w:rsidR="00E114A5">
              <w:rPr>
                <w:rFonts w:ascii="Arial" w:hAnsi="Arial" w:cs="Arial"/>
                <w:i/>
                <w:sz w:val="22"/>
                <w:szCs w:val="22"/>
              </w:rPr>
              <w:t xml:space="preserve"> 2017</w:t>
            </w:r>
          </w:p>
        </w:tc>
      </w:tr>
      <w:tr w:rsidR="007C63B6" w:rsidRPr="000C5CF8" w14:paraId="0766217F" w14:textId="77777777" w:rsidTr="005654C4">
        <w:trPr>
          <w:jc w:val="center"/>
        </w:trPr>
        <w:tc>
          <w:tcPr>
            <w:tcW w:w="3816"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68B2153B" w14:textId="14520189" w:rsidR="007C63B6" w:rsidRPr="000C5CF8" w:rsidRDefault="007C63B6" w:rsidP="00A32073">
            <w:pPr>
              <w:spacing w:before="60" w:after="60"/>
              <w:rPr>
                <w:rFonts w:ascii="Arial" w:hAnsi="Arial" w:cs="Arial"/>
                <w:i/>
                <w:sz w:val="22"/>
                <w:szCs w:val="22"/>
              </w:rPr>
            </w:pPr>
            <w:r w:rsidRPr="000C5CF8">
              <w:rPr>
                <w:rFonts w:ascii="Arial" w:hAnsi="Arial" w:cs="Arial"/>
                <w:i/>
                <w:sz w:val="22"/>
                <w:szCs w:val="22"/>
              </w:rPr>
              <w:t>Contract Award</w:t>
            </w:r>
          </w:p>
        </w:tc>
        <w:tc>
          <w:tcPr>
            <w:tcW w:w="428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E5727F" w14:textId="329DC531" w:rsidR="007C63B6" w:rsidRPr="000C5CF8" w:rsidRDefault="00C20D47" w:rsidP="00A32073">
            <w:pPr>
              <w:spacing w:before="60" w:after="60"/>
              <w:rPr>
                <w:rFonts w:ascii="Arial" w:hAnsi="Arial" w:cs="Arial"/>
                <w:i/>
                <w:sz w:val="22"/>
                <w:szCs w:val="22"/>
              </w:rPr>
            </w:pPr>
            <w:r>
              <w:rPr>
                <w:rFonts w:ascii="Arial" w:hAnsi="Arial" w:cs="Arial"/>
                <w:i/>
                <w:sz w:val="22"/>
                <w:szCs w:val="22"/>
              </w:rPr>
              <w:t>9</w:t>
            </w:r>
            <w:r w:rsidRPr="00C20D47">
              <w:rPr>
                <w:rFonts w:ascii="Arial" w:hAnsi="Arial" w:cs="Arial"/>
                <w:i/>
                <w:sz w:val="22"/>
                <w:szCs w:val="22"/>
                <w:vertAlign w:val="superscript"/>
              </w:rPr>
              <w:t>th</w:t>
            </w:r>
            <w:r>
              <w:rPr>
                <w:rFonts w:ascii="Arial" w:hAnsi="Arial" w:cs="Arial"/>
                <w:i/>
                <w:sz w:val="22"/>
                <w:szCs w:val="22"/>
              </w:rPr>
              <w:t xml:space="preserve"> October </w:t>
            </w:r>
            <w:r w:rsidR="00E114A5">
              <w:rPr>
                <w:rFonts w:ascii="Arial" w:hAnsi="Arial" w:cs="Arial"/>
                <w:i/>
                <w:sz w:val="22"/>
                <w:szCs w:val="22"/>
              </w:rPr>
              <w:t xml:space="preserve"> 2017</w:t>
            </w:r>
          </w:p>
        </w:tc>
      </w:tr>
    </w:tbl>
    <w:p w14:paraId="345C6E2E" w14:textId="77777777" w:rsidR="00544E53" w:rsidRPr="000C5CF8" w:rsidRDefault="00544E53" w:rsidP="00544E53">
      <w:pPr>
        <w:spacing w:line="276" w:lineRule="auto"/>
        <w:rPr>
          <w:rFonts w:ascii="Arial" w:hAnsi="Arial" w:cs="Arial"/>
          <w:i/>
          <w:sz w:val="22"/>
          <w:szCs w:val="22"/>
        </w:rPr>
      </w:pPr>
    </w:p>
    <w:p w14:paraId="58FBBB4B" w14:textId="71F81A11" w:rsidR="00544E53" w:rsidRPr="000C5CF8" w:rsidRDefault="00544E53" w:rsidP="00544E53">
      <w:pPr>
        <w:spacing w:line="276" w:lineRule="auto"/>
        <w:rPr>
          <w:rFonts w:ascii="Arial" w:hAnsi="Arial" w:cs="Arial"/>
          <w:i/>
          <w:sz w:val="22"/>
          <w:szCs w:val="22"/>
        </w:rPr>
      </w:pPr>
      <w:r w:rsidRPr="000C5CF8">
        <w:rPr>
          <w:rFonts w:ascii="Arial" w:hAnsi="Arial" w:cs="Arial"/>
          <w:i/>
          <w:sz w:val="22"/>
          <w:szCs w:val="22"/>
        </w:rPr>
        <w:t>If you are interested in tendering for this work then please respond to</w:t>
      </w:r>
      <w:r w:rsidR="00C20D47">
        <w:rPr>
          <w:rFonts w:ascii="Arial" w:hAnsi="Arial" w:cs="Arial"/>
          <w:i/>
          <w:sz w:val="22"/>
          <w:szCs w:val="22"/>
        </w:rPr>
        <w:t xml:space="preserve"> Anna Allan</w:t>
      </w:r>
      <w:r w:rsidR="00863E4F">
        <w:rPr>
          <w:rFonts w:ascii="Arial" w:hAnsi="Arial" w:cs="Arial"/>
          <w:i/>
          <w:sz w:val="22"/>
          <w:szCs w:val="22"/>
        </w:rPr>
        <w:t xml:space="preserve">, </w:t>
      </w:r>
      <w:r w:rsidR="00C20D47">
        <w:rPr>
          <w:rFonts w:ascii="Arial" w:hAnsi="Arial" w:cs="Arial"/>
          <w:i/>
          <w:sz w:val="22"/>
          <w:szCs w:val="22"/>
        </w:rPr>
        <w:t xml:space="preserve">Project </w:t>
      </w:r>
      <w:r w:rsidR="00C20D47" w:rsidRPr="00A02ABC">
        <w:rPr>
          <w:rFonts w:ascii="Arial" w:hAnsi="Arial" w:cs="Arial"/>
          <w:i/>
          <w:sz w:val="22"/>
          <w:szCs w:val="22"/>
        </w:rPr>
        <w:t>Manager</w:t>
      </w:r>
      <w:r w:rsidRPr="00A02ABC">
        <w:rPr>
          <w:rFonts w:ascii="Arial" w:hAnsi="Arial" w:cs="Arial"/>
          <w:i/>
          <w:sz w:val="22"/>
          <w:szCs w:val="22"/>
        </w:rPr>
        <w:t xml:space="preserve">, on </w:t>
      </w:r>
      <w:r w:rsidR="00C20D47" w:rsidRPr="00A02ABC">
        <w:rPr>
          <w:rFonts w:ascii="Arial" w:hAnsi="Arial" w:cs="Arial"/>
          <w:i/>
          <w:sz w:val="22"/>
          <w:szCs w:val="22"/>
        </w:rPr>
        <w:t>07950 696 814</w:t>
      </w:r>
      <w:r w:rsidR="00E43727" w:rsidRPr="00A02ABC">
        <w:rPr>
          <w:rFonts w:ascii="Arial" w:hAnsi="Arial" w:cs="Arial"/>
          <w:i/>
          <w:sz w:val="22"/>
          <w:szCs w:val="22"/>
        </w:rPr>
        <w:t xml:space="preserve"> and</w:t>
      </w:r>
      <w:r w:rsidRPr="00A02ABC">
        <w:rPr>
          <w:rFonts w:ascii="Arial" w:hAnsi="Arial" w:cs="Arial"/>
          <w:i/>
          <w:sz w:val="22"/>
          <w:szCs w:val="22"/>
        </w:rPr>
        <w:t xml:space="preserve"> </w:t>
      </w:r>
      <w:r w:rsidR="00C20D47" w:rsidRPr="00A02ABC">
        <w:rPr>
          <w:rFonts w:ascii="Arial" w:hAnsi="Arial" w:cs="Arial"/>
          <w:i/>
          <w:sz w:val="22"/>
          <w:szCs w:val="22"/>
        </w:rPr>
        <w:t xml:space="preserve">aallan@lambeth.gov.uk </w:t>
      </w:r>
      <w:r w:rsidRPr="00A02ABC">
        <w:rPr>
          <w:rFonts w:ascii="Arial" w:hAnsi="Arial" w:cs="Arial"/>
          <w:i/>
          <w:sz w:val="22"/>
          <w:szCs w:val="22"/>
        </w:rPr>
        <w:t xml:space="preserve">by 5:00 p.m. on </w:t>
      </w:r>
      <w:r w:rsidR="00E43727" w:rsidRPr="00A02ABC">
        <w:rPr>
          <w:rFonts w:ascii="Arial" w:hAnsi="Arial" w:cs="Arial"/>
          <w:i/>
          <w:sz w:val="22"/>
          <w:szCs w:val="22"/>
        </w:rPr>
        <w:t xml:space="preserve">Friday </w:t>
      </w:r>
      <w:r w:rsidR="00AD050F">
        <w:rPr>
          <w:rFonts w:ascii="Arial" w:hAnsi="Arial" w:cs="Arial"/>
          <w:i/>
          <w:sz w:val="22"/>
          <w:szCs w:val="22"/>
        </w:rPr>
        <w:t>2</w:t>
      </w:r>
      <w:r w:rsidR="00A02ABC" w:rsidRPr="00A02ABC">
        <w:rPr>
          <w:rFonts w:ascii="Arial" w:hAnsi="Arial" w:cs="Arial"/>
          <w:i/>
          <w:sz w:val="22"/>
          <w:szCs w:val="22"/>
        </w:rPr>
        <w:t xml:space="preserve">1st </w:t>
      </w:r>
      <w:r w:rsidR="00AD050F">
        <w:rPr>
          <w:rFonts w:ascii="Arial" w:hAnsi="Arial" w:cs="Arial"/>
          <w:i/>
          <w:sz w:val="22"/>
          <w:szCs w:val="22"/>
        </w:rPr>
        <w:t xml:space="preserve">April </w:t>
      </w:r>
      <w:r w:rsidR="00863E4F" w:rsidRPr="00A02ABC">
        <w:rPr>
          <w:rFonts w:ascii="Arial" w:hAnsi="Arial" w:cs="Arial"/>
          <w:i/>
          <w:sz w:val="22"/>
          <w:szCs w:val="22"/>
        </w:rPr>
        <w:t>2017</w:t>
      </w:r>
      <w:r w:rsidR="00E43727" w:rsidRPr="00A02ABC">
        <w:rPr>
          <w:rFonts w:ascii="Arial" w:hAnsi="Arial" w:cs="Arial"/>
          <w:i/>
          <w:sz w:val="22"/>
          <w:szCs w:val="22"/>
        </w:rPr>
        <w:t>.</w:t>
      </w:r>
    </w:p>
    <w:p w14:paraId="63F2EF87" w14:textId="4D277865" w:rsidR="00544E53" w:rsidRPr="000C5CF8" w:rsidRDefault="00544E53" w:rsidP="00544E53">
      <w:pPr>
        <w:spacing w:line="276" w:lineRule="auto"/>
        <w:rPr>
          <w:rFonts w:ascii="Arial" w:hAnsi="Arial" w:cs="Arial"/>
          <w:i/>
          <w:sz w:val="22"/>
          <w:szCs w:val="22"/>
        </w:rPr>
      </w:pPr>
    </w:p>
    <w:sectPr w:rsidR="00544E53" w:rsidRPr="000C5CF8" w:rsidSect="000A0444">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06CC6" w14:textId="77777777" w:rsidR="00B84958" w:rsidRDefault="00B84958" w:rsidP="00696E84">
      <w:r>
        <w:separator/>
      </w:r>
    </w:p>
  </w:endnote>
  <w:endnote w:type="continuationSeparator" w:id="0">
    <w:p w14:paraId="718B0CA9" w14:textId="77777777" w:rsidR="00B84958" w:rsidRDefault="00B84958" w:rsidP="0069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65DA2" w14:textId="4A856AC5" w:rsidR="00696E84" w:rsidRPr="00696E84" w:rsidRDefault="001A611F">
    <w:pPr>
      <w:pStyle w:val="Footer"/>
      <w:rPr>
        <w:rFonts w:ascii="Arial" w:hAnsi="Arial" w:cs="Arial"/>
        <w:sz w:val="20"/>
        <w:szCs w:val="20"/>
        <w:lang w:val="en-GB"/>
      </w:rPr>
    </w:pPr>
    <w:r>
      <w:rPr>
        <w:rFonts w:ascii="Arial" w:hAnsi="Arial" w:cs="Arial"/>
        <w:sz w:val="20"/>
        <w:szCs w:val="20"/>
        <w:lang w:val="en-GB"/>
      </w:rPr>
      <w:t>Public Information Notice</w:t>
    </w:r>
    <w:r w:rsidR="00696E84" w:rsidRPr="00696E84">
      <w:rPr>
        <w:rFonts w:ascii="Arial" w:hAnsi="Arial" w:cs="Arial"/>
        <w:sz w:val="20"/>
        <w:szCs w:val="20"/>
        <w:lang w:val="en-GB"/>
      </w:rPr>
      <w:tab/>
    </w:r>
    <w:r w:rsidR="00696E84" w:rsidRPr="00696E84">
      <w:rPr>
        <w:rFonts w:ascii="Arial" w:hAnsi="Arial" w:cs="Arial"/>
        <w:sz w:val="20"/>
        <w:szCs w:val="20"/>
        <w:lang w:val="en-GB"/>
      </w:rPr>
      <w:tab/>
      <w:t xml:space="preserve">Page </w:t>
    </w:r>
    <w:r w:rsidR="00696E84" w:rsidRPr="00696E84">
      <w:rPr>
        <w:rFonts w:ascii="Arial" w:hAnsi="Arial" w:cs="Arial"/>
        <w:sz w:val="20"/>
        <w:szCs w:val="20"/>
        <w:lang w:val="en-GB"/>
      </w:rPr>
      <w:fldChar w:fldCharType="begin"/>
    </w:r>
    <w:r w:rsidR="00696E84" w:rsidRPr="00696E84">
      <w:rPr>
        <w:rFonts w:ascii="Arial" w:hAnsi="Arial" w:cs="Arial"/>
        <w:sz w:val="20"/>
        <w:szCs w:val="20"/>
        <w:lang w:val="en-GB"/>
      </w:rPr>
      <w:instrText xml:space="preserve"> PAGE </w:instrText>
    </w:r>
    <w:r w:rsidR="00696E84" w:rsidRPr="00696E84">
      <w:rPr>
        <w:rFonts w:ascii="Arial" w:hAnsi="Arial" w:cs="Arial"/>
        <w:sz w:val="20"/>
        <w:szCs w:val="20"/>
        <w:lang w:val="en-GB"/>
      </w:rPr>
      <w:fldChar w:fldCharType="separate"/>
    </w:r>
    <w:r w:rsidR="00BF0243">
      <w:rPr>
        <w:rFonts w:ascii="Arial" w:hAnsi="Arial" w:cs="Arial"/>
        <w:noProof/>
        <w:sz w:val="20"/>
        <w:szCs w:val="20"/>
        <w:lang w:val="en-GB"/>
      </w:rPr>
      <w:t>2</w:t>
    </w:r>
    <w:r w:rsidR="00696E84" w:rsidRPr="00696E84">
      <w:rPr>
        <w:rFonts w:ascii="Arial" w:hAnsi="Arial" w:cs="Arial"/>
        <w:sz w:val="20"/>
        <w:szCs w:val="20"/>
        <w:lang w:val="en-GB"/>
      </w:rPr>
      <w:fldChar w:fldCharType="end"/>
    </w:r>
    <w:r w:rsidR="00696E84" w:rsidRPr="00696E84">
      <w:rPr>
        <w:rFonts w:ascii="Arial" w:hAnsi="Arial" w:cs="Arial"/>
        <w:sz w:val="20"/>
        <w:szCs w:val="20"/>
        <w:lang w:val="en-GB"/>
      </w:rPr>
      <w:t xml:space="preserve"> of </w:t>
    </w:r>
    <w:r w:rsidR="00696E84" w:rsidRPr="00696E84">
      <w:rPr>
        <w:rFonts w:ascii="Arial" w:hAnsi="Arial" w:cs="Arial"/>
        <w:sz w:val="20"/>
        <w:szCs w:val="20"/>
        <w:lang w:val="en-GB"/>
      </w:rPr>
      <w:fldChar w:fldCharType="begin"/>
    </w:r>
    <w:r w:rsidR="00696E84" w:rsidRPr="00696E84">
      <w:rPr>
        <w:rFonts w:ascii="Arial" w:hAnsi="Arial" w:cs="Arial"/>
        <w:sz w:val="20"/>
        <w:szCs w:val="20"/>
        <w:lang w:val="en-GB"/>
      </w:rPr>
      <w:instrText xml:space="preserve"> NUMPAGES </w:instrText>
    </w:r>
    <w:r w:rsidR="00696E84" w:rsidRPr="00696E84">
      <w:rPr>
        <w:rFonts w:ascii="Arial" w:hAnsi="Arial" w:cs="Arial"/>
        <w:sz w:val="20"/>
        <w:szCs w:val="20"/>
        <w:lang w:val="en-GB"/>
      </w:rPr>
      <w:fldChar w:fldCharType="separate"/>
    </w:r>
    <w:r w:rsidR="00BF0243">
      <w:rPr>
        <w:rFonts w:ascii="Arial" w:hAnsi="Arial" w:cs="Arial"/>
        <w:noProof/>
        <w:sz w:val="20"/>
        <w:szCs w:val="20"/>
        <w:lang w:val="en-GB"/>
      </w:rPr>
      <w:t>2</w:t>
    </w:r>
    <w:r w:rsidR="00696E84" w:rsidRPr="00696E84">
      <w:rPr>
        <w:rFonts w:ascii="Arial" w:hAnsi="Arial" w:cs="Arial"/>
        <w:sz w:val="20"/>
        <w:szCs w:val="20"/>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6F156" w14:textId="77777777" w:rsidR="00B84958" w:rsidRDefault="00B84958" w:rsidP="00696E84">
      <w:r>
        <w:separator/>
      </w:r>
    </w:p>
  </w:footnote>
  <w:footnote w:type="continuationSeparator" w:id="0">
    <w:p w14:paraId="4D130C2A" w14:textId="77777777" w:rsidR="00B84958" w:rsidRDefault="00B84958" w:rsidP="00696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88D55" w14:textId="6F65FC7A" w:rsidR="00696E84" w:rsidRPr="00696E84" w:rsidRDefault="005C4013">
    <w:pPr>
      <w:pStyle w:val="Header"/>
      <w:rPr>
        <w:rFonts w:ascii="Arial" w:hAnsi="Arial" w:cs="Arial"/>
        <w:sz w:val="20"/>
        <w:szCs w:val="20"/>
        <w:lang w:val="en-GB"/>
      </w:rPr>
    </w:pPr>
    <w:r>
      <w:rPr>
        <w:rFonts w:ascii="Arial" w:hAnsi="Arial" w:cs="Arial"/>
        <w:sz w:val="20"/>
        <w:szCs w:val="20"/>
        <w:lang w:val="en-GB"/>
      </w:rPr>
      <w:t>London Borough of Lambeth: Independent Advice Services</w:t>
    </w:r>
    <w:r w:rsidR="00696E84" w:rsidRPr="00696E84">
      <w:rPr>
        <w:rFonts w:ascii="Arial" w:hAnsi="Arial" w:cs="Arial"/>
        <w:sz w:val="20"/>
        <w:szCs w:val="20"/>
        <w:lang w:val="en-GB"/>
      </w:rPr>
      <w:tab/>
    </w:r>
    <w:r w:rsidR="000C5CF8">
      <w:rPr>
        <w:rFonts w:ascii="Arial" w:hAnsi="Arial" w:cs="Arial"/>
        <w:sz w:val="20"/>
        <w:szCs w:val="20"/>
        <w:lang w:val="en-GB"/>
      </w:rPr>
      <w:t>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15E5"/>
    <w:multiLevelType w:val="hybridMultilevel"/>
    <w:tmpl w:val="2DE29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E6ADC"/>
    <w:multiLevelType w:val="hybridMultilevel"/>
    <w:tmpl w:val="B1CA1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41B5E"/>
    <w:multiLevelType w:val="hybridMultilevel"/>
    <w:tmpl w:val="FD681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B33E4"/>
    <w:multiLevelType w:val="hybridMultilevel"/>
    <w:tmpl w:val="F7A4E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86972"/>
    <w:multiLevelType w:val="hybridMultilevel"/>
    <w:tmpl w:val="25BCE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2460D"/>
    <w:multiLevelType w:val="hybridMultilevel"/>
    <w:tmpl w:val="16762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C07D3"/>
    <w:multiLevelType w:val="hybridMultilevel"/>
    <w:tmpl w:val="C0A2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B76CA"/>
    <w:multiLevelType w:val="hybridMultilevel"/>
    <w:tmpl w:val="5D448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46511"/>
    <w:multiLevelType w:val="hybridMultilevel"/>
    <w:tmpl w:val="1B92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F2E1E"/>
    <w:multiLevelType w:val="hybridMultilevel"/>
    <w:tmpl w:val="0218D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044B5"/>
    <w:multiLevelType w:val="hybridMultilevel"/>
    <w:tmpl w:val="31A86A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D4CE6"/>
    <w:multiLevelType w:val="hybridMultilevel"/>
    <w:tmpl w:val="C63CA6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0D6E3C"/>
    <w:multiLevelType w:val="hybridMultilevel"/>
    <w:tmpl w:val="914448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E67804"/>
    <w:multiLevelType w:val="hybridMultilevel"/>
    <w:tmpl w:val="F1FC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663FE"/>
    <w:multiLevelType w:val="hybridMultilevel"/>
    <w:tmpl w:val="9EC0C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70B7F"/>
    <w:multiLevelType w:val="hybridMultilevel"/>
    <w:tmpl w:val="5B94A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B3D11"/>
    <w:multiLevelType w:val="hybridMultilevel"/>
    <w:tmpl w:val="E974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80097"/>
    <w:multiLevelType w:val="hybridMultilevel"/>
    <w:tmpl w:val="9C9A6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00E23"/>
    <w:multiLevelType w:val="hybridMultilevel"/>
    <w:tmpl w:val="F648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12E52"/>
    <w:multiLevelType w:val="hybridMultilevel"/>
    <w:tmpl w:val="5B6CA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72067"/>
    <w:multiLevelType w:val="hybridMultilevel"/>
    <w:tmpl w:val="AC92E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E4CB3"/>
    <w:multiLevelType w:val="hybridMultilevel"/>
    <w:tmpl w:val="655E4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C713A"/>
    <w:multiLevelType w:val="hybridMultilevel"/>
    <w:tmpl w:val="10AC1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C6B7B"/>
    <w:multiLevelType w:val="hybridMultilevel"/>
    <w:tmpl w:val="6BA29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67FAE"/>
    <w:multiLevelType w:val="hybridMultilevel"/>
    <w:tmpl w:val="2354D15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424E75"/>
    <w:multiLevelType w:val="hybridMultilevel"/>
    <w:tmpl w:val="2E5CC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1"/>
  </w:num>
  <w:num w:numId="5">
    <w:abstractNumId w:val="23"/>
  </w:num>
  <w:num w:numId="6">
    <w:abstractNumId w:val="2"/>
  </w:num>
  <w:num w:numId="7">
    <w:abstractNumId w:val="5"/>
  </w:num>
  <w:num w:numId="8">
    <w:abstractNumId w:val="12"/>
  </w:num>
  <w:num w:numId="9">
    <w:abstractNumId w:val="22"/>
  </w:num>
  <w:num w:numId="10">
    <w:abstractNumId w:val="14"/>
  </w:num>
  <w:num w:numId="11">
    <w:abstractNumId w:val="21"/>
  </w:num>
  <w:num w:numId="12">
    <w:abstractNumId w:val="7"/>
  </w:num>
  <w:num w:numId="13">
    <w:abstractNumId w:val="3"/>
  </w:num>
  <w:num w:numId="14">
    <w:abstractNumId w:val="17"/>
  </w:num>
  <w:num w:numId="15">
    <w:abstractNumId w:val="4"/>
  </w:num>
  <w:num w:numId="16">
    <w:abstractNumId w:val="20"/>
  </w:num>
  <w:num w:numId="17">
    <w:abstractNumId w:val="9"/>
  </w:num>
  <w:num w:numId="18">
    <w:abstractNumId w:val="19"/>
  </w:num>
  <w:num w:numId="19">
    <w:abstractNumId w:val="0"/>
  </w:num>
  <w:num w:numId="20">
    <w:abstractNumId w:val="13"/>
  </w:num>
  <w:num w:numId="21">
    <w:abstractNumId w:val="15"/>
  </w:num>
  <w:num w:numId="22">
    <w:abstractNumId w:val="24"/>
  </w:num>
  <w:num w:numId="23">
    <w:abstractNumId w:val="16"/>
  </w:num>
  <w:num w:numId="24">
    <w:abstractNumId w:val="6"/>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2D"/>
    <w:rsid w:val="00060A64"/>
    <w:rsid w:val="000A0444"/>
    <w:rsid w:val="000C5CF8"/>
    <w:rsid w:val="000F0B2E"/>
    <w:rsid w:val="001269EA"/>
    <w:rsid w:val="001A611F"/>
    <w:rsid w:val="001D6203"/>
    <w:rsid w:val="00206E12"/>
    <w:rsid w:val="00216F0C"/>
    <w:rsid w:val="00220BB9"/>
    <w:rsid w:val="0022138B"/>
    <w:rsid w:val="00224E10"/>
    <w:rsid w:val="00304499"/>
    <w:rsid w:val="003257DC"/>
    <w:rsid w:val="0035184C"/>
    <w:rsid w:val="003577B2"/>
    <w:rsid w:val="003911A8"/>
    <w:rsid w:val="00464F68"/>
    <w:rsid w:val="00503E6B"/>
    <w:rsid w:val="00544E53"/>
    <w:rsid w:val="005654C4"/>
    <w:rsid w:val="0059713C"/>
    <w:rsid w:val="005B5565"/>
    <w:rsid w:val="005C0D02"/>
    <w:rsid w:val="005C4013"/>
    <w:rsid w:val="005E4E45"/>
    <w:rsid w:val="00600434"/>
    <w:rsid w:val="00664AAD"/>
    <w:rsid w:val="00696E84"/>
    <w:rsid w:val="006974A3"/>
    <w:rsid w:val="00782870"/>
    <w:rsid w:val="007C63B6"/>
    <w:rsid w:val="00863E4F"/>
    <w:rsid w:val="008710D0"/>
    <w:rsid w:val="0087417B"/>
    <w:rsid w:val="00876010"/>
    <w:rsid w:val="008D049D"/>
    <w:rsid w:val="00917236"/>
    <w:rsid w:val="00933180"/>
    <w:rsid w:val="00993119"/>
    <w:rsid w:val="009B27E5"/>
    <w:rsid w:val="00A02ABC"/>
    <w:rsid w:val="00A32073"/>
    <w:rsid w:val="00A53595"/>
    <w:rsid w:val="00A902DD"/>
    <w:rsid w:val="00AB43CF"/>
    <w:rsid w:val="00AC580A"/>
    <w:rsid w:val="00AD050F"/>
    <w:rsid w:val="00AF7D25"/>
    <w:rsid w:val="00B84958"/>
    <w:rsid w:val="00B96C8B"/>
    <w:rsid w:val="00BF0243"/>
    <w:rsid w:val="00C00495"/>
    <w:rsid w:val="00C20D47"/>
    <w:rsid w:val="00C30BC7"/>
    <w:rsid w:val="00C51AEF"/>
    <w:rsid w:val="00C54B2A"/>
    <w:rsid w:val="00C91438"/>
    <w:rsid w:val="00CB69FF"/>
    <w:rsid w:val="00CF0F05"/>
    <w:rsid w:val="00D74827"/>
    <w:rsid w:val="00DB342D"/>
    <w:rsid w:val="00E114A5"/>
    <w:rsid w:val="00E21614"/>
    <w:rsid w:val="00E43727"/>
    <w:rsid w:val="00E903D2"/>
    <w:rsid w:val="00EC7AF8"/>
    <w:rsid w:val="00F50F9C"/>
    <w:rsid w:val="00FD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1B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3CF"/>
    <w:pPr>
      <w:ind w:left="720"/>
      <w:contextualSpacing/>
    </w:pPr>
  </w:style>
  <w:style w:type="paragraph" w:styleId="Header">
    <w:name w:val="header"/>
    <w:basedOn w:val="Normal"/>
    <w:link w:val="HeaderChar"/>
    <w:uiPriority w:val="99"/>
    <w:unhideWhenUsed/>
    <w:rsid w:val="00696E84"/>
    <w:pPr>
      <w:tabs>
        <w:tab w:val="center" w:pos="4513"/>
        <w:tab w:val="right" w:pos="9026"/>
      </w:tabs>
    </w:pPr>
  </w:style>
  <w:style w:type="character" w:customStyle="1" w:styleId="HeaderChar">
    <w:name w:val="Header Char"/>
    <w:basedOn w:val="DefaultParagraphFont"/>
    <w:link w:val="Header"/>
    <w:uiPriority w:val="99"/>
    <w:rsid w:val="00696E84"/>
  </w:style>
  <w:style w:type="paragraph" w:styleId="Footer">
    <w:name w:val="footer"/>
    <w:basedOn w:val="Normal"/>
    <w:link w:val="FooterChar"/>
    <w:uiPriority w:val="99"/>
    <w:unhideWhenUsed/>
    <w:rsid w:val="00696E84"/>
    <w:pPr>
      <w:tabs>
        <w:tab w:val="center" w:pos="4513"/>
        <w:tab w:val="right" w:pos="9026"/>
      </w:tabs>
    </w:pPr>
  </w:style>
  <w:style w:type="character" w:customStyle="1" w:styleId="FooterChar">
    <w:name w:val="Footer Char"/>
    <w:basedOn w:val="DefaultParagraphFont"/>
    <w:link w:val="Footer"/>
    <w:uiPriority w:val="99"/>
    <w:rsid w:val="00696E84"/>
  </w:style>
  <w:style w:type="paragraph" w:styleId="BalloonText">
    <w:name w:val="Balloon Text"/>
    <w:basedOn w:val="Normal"/>
    <w:link w:val="BalloonTextChar"/>
    <w:uiPriority w:val="99"/>
    <w:semiHidden/>
    <w:unhideWhenUsed/>
    <w:rsid w:val="008D04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49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E4E45"/>
    <w:rPr>
      <w:sz w:val="18"/>
      <w:szCs w:val="18"/>
    </w:rPr>
  </w:style>
  <w:style w:type="paragraph" w:styleId="CommentText">
    <w:name w:val="annotation text"/>
    <w:basedOn w:val="Normal"/>
    <w:link w:val="CommentTextChar"/>
    <w:uiPriority w:val="99"/>
    <w:semiHidden/>
    <w:unhideWhenUsed/>
    <w:rsid w:val="005E4E45"/>
  </w:style>
  <w:style w:type="character" w:customStyle="1" w:styleId="CommentTextChar">
    <w:name w:val="Comment Text Char"/>
    <w:basedOn w:val="DefaultParagraphFont"/>
    <w:link w:val="CommentText"/>
    <w:uiPriority w:val="99"/>
    <w:semiHidden/>
    <w:rsid w:val="005E4E45"/>
  </w:style>
  <w:style w:type="paragraph" w:styleId="CommentSubject">
    <w:name w:val="annotation subject"/>
    <w:basedOn w:val="CommentText"/>
    <w:next w:val="CommentText"/>
    <w:link w:val="CommentSubjectChar"/>
    <w:uiPriority w:val="99"/>
    <w:semiHidden/>
    <w:unhideWhenUsed/>
    <w:rsid w:val="005E4E45"/>
    <w:rPr>
      <w:b/>
      <w:bCs/>
      <w:sz w:val="20"/>
      <w:szCs w:val="20"/>
    </w:rPr>
  </w:style>
  <w:style w:type="character" w:customStyle="1" w:styleId="CommentSubjectChar">
    <w:name w:val="Comment Subject Char"/>
    <w:basedOn w:val="CommentTextChar"/>
    <w:link w:val="CommentSubject"/>
    <w:uiPriority w:val="99"/>
    <w:semiHidden/>
    <w:rsid w:val="005E4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818405">
      <w:bodyDiv w:val="1"/>
      <w:marLeft w:val="0"/>
      <w:marRight w:val="0"/>
      <w:marTop w:val="0"/>
      <w:marBottom w:val="0"/>
      <w:divBdr>
        <w:top w:val="none" w:sz="0" w:space="0" w:color="auto"/>
        <w:left w:val="none" w:sz="0" w:space="0" w:color="auto"/>
        <w:bottom w:val="none" w:sz="0" w:space="0" w:color="auto"/>
        <w:right w:val="none" w:sz="0" w:space="0" w:color="auto"/>
      </w:divBdr>
    </w:div>
    <w:div w:id="1064835011">
      <w:bodyDiv w:val="1"/>
      <w:marLeft w:val="0"/>
      <w:marRight w:val="0"/>
      <w:marTop w:val="0"/>
      <w:marBottom w:val="0"/>
      <w:divBdr>
        <w:top w:val="none" w:sz="0" w:space="0" w:color="auto"/>
        <w:left w:val="none" w:sz="0" w:space="0" w:color="auto"/>
        <w:bottom w:val="none" w:sz="0" w:space="0" w:color="auto"/>
        <w:right w:val="none" w:sz="0" w:space="0" w:color="auto"/>
      </w:divBdr>
    </w:div>
    <w:div w:id="1835216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Hart,Julian</dc:creator>
  <cp:keywords/>
  <dc:description/>
  <cp:lastModifiedBy>Hailwood,Natalie</cp:lastModifiedBy>
  <cp:revision>2</cp:revision>
  <dcterms:created xsi:type="dcterms:W3CDTF">2017-03-20T13:44:00Z</dcterms:created>
  <dcterms:modified xsi:type="dcterms:W3CDTF">2017-03-20T13:44:00Z</dcterms:modified>
</cp:coreProperties>
</file>