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B3F80" w14:textId="77777777" w:rsidR="00C86028" w:rsidRDefault="003710C5">
      <w:pPr>
        <w:spacing w:after="0" w:line="259" w:lineRule="auto"/>
        <w:ind w:left="-5"/>
      </w:pPr>
      <w:r>
        <w:rPr>
          <w:b/>
          <w:sz w:val="36"/>
        </w:rPr>
        <w:t xml:space="preserve">Framework Schedule 6b (Order Form Template and </w:t>
      </w:r>
    </w:p>
    <w:p w14:paraId="1E7FC308" w14:textId="77777777" w:rsidR="00C86028" w:rsidRDefault="003710C5">
      <w:pPr>
        <w:spacing w:after="0" w:line="259" w:lineRule="auto"/>
        <w:ind w:left="-5"/>
      </w:pPr>
      <w:r>
        <w:rPr>
          <w:b/>
          <w:sz w:val="36"/>
        </w:rPr>
        <w:t xml:space="preserve">Call-Off Schedules) Direct Award </w:t>
      </w:r>
    </w:p>
    <w:p w14:paraId="2669BFDB" w14:textId="77777777" w:rsidR="00C86028" w:rsidRDefault="003710C5">
      <w:pPr>
        <w:spacing w:after="0" w:line="259" w:lineRule="auto"/>
        <w:ind w:left="0" w:firstLine="0"/>
      </w:pPr>
      <w:r>
        <w:rPr>
          <w:b/>
          <w:sz w:val="36"/>
        </w:rPr>
        <w:t xml:space="preserve"> </w:t>
      </w:r>
    </w:p>
    <w:p w14:paraId="41F20601" w14:textId="77777777" w:rsidR="00C86028" w:rsidRDefault="003710C5">
      <w:pPr>
        <w:tabs>
          <w:tab w:val="center" w:pos="4599"/>
          <w:tab w:val="center" w:pos="6446"/>
          <w:tab w:val="right" w:pos="9030"/>
        </w:tabs>
        <w:spacing w:after="0" w:line="259" w:lineRule="auto"/>
        <w:ind w:left="-15" w:firstLine="0"/>
      </w:pPr>
      <w:r>
        <w:rPr>
          <w:b/>
          <w:sz w:val="36"/>
        </w:rPr>
        <w:t xml:space="preserve">Order Form For -  </w:t>
      </w:r>
      <w:r>
        <w:rPr>
          <w:b/>
          <w:sz w:val="36"/>
        </w:rPr>
        <w:tab/>
        <w:t xml:space="preserve">Department </w:t>
      </w:r>
      <w:r>
        <w:rPr>
          <w:b/>
          <w:sz w:val="36"/>
        </w:rPr>
        <w:tab/>
        <w:t xml:space="preserve">for </w:t>
      </w:r>
      <w:r>
        <w:rPr>
          <w:b/>
          <w:sz w:val="36"/>
        </w:rPr>
        <w:tab/>
        <w:t xml:space="preserve">Education               </w:t>
      </w:r>
    </w:p>
    <w:p w14:paraId="7CDD3F35" w14:textId="77777777" w:rsidR="00C86028" w:rsidRDefault="003710C5">
      <w:pPr>
        <w:spacing w:after="0" w:line="259" w:lineRule="auto"/>
        <w:ind w:left="0" w:firstLine="0"/>
      </w:pPr>
      <w:r>
        <w:rPr>
          <w:sz w:val="28"/>
        </w:rPr>
        <w:t>Including – Education and Skills Funding Agency, Standard Testing Agency, Teaching Regulation Agency, Skills England</w:t>
      </w:r>
      <w:r>
        <w:rPr>
          <w:b/>
          <w:sz w:val="36"/>
        </w:rPr>
        <w:t xml:space="preserve"> </w:t>
      </w:r>
    </w:p>
    <w:tbl>
      <w:tblPr>
        <w:tblStyle w:val="TableGrid"/>
        <w:tblW w:w="7988" w:type="dxa"/>
        <w:tblInd w:w="0" w:type="dxa"/>
        <w:tblLook w:val="04A0" w:firstRow="1" w:lastRow="0" w:firstColumn="1" w:lastColumn="0" w:noHBand="0" w:noVBand="1"/>
      </w:tblPr>
      <w:tblGrid>
        <w:gridCol w:w="3601"/>
        <w:gridCol w:w="4387"/>
      </w:tblGrid>
      <w:tr w:rsidR="00C86028" w14:paraId="1DE355CE" w14:textId="77777777">
        <w:trPr>
          <w:trHeight w:val="580"/>
        </w:trPr>
        <w:tc>
          <w:tcPr>
            <w:tcW w:w="3601" w:type="dxa"/>
            <w:tcBorders>
              <w:top w:val="nil"/>
              <w:left w:val="nil"/>
              <w:bottom w:val="nil"/>
              <w:right w:val="nil"/>
            </w:tcBorders>
          </w:tcPr>
          <w:p w14:paraId="4ECED534" w14:textId="77777777" w:rsidR="00C86028" w:rsidRDefault="003710C5">
            <w:pPr>
              <w:spacing w:after="0" w:line="259" w:lineRule="auto"/>
              <w:ind w:left="0" w:firstLine="0"/>
            </w:pPr>
            <w:r>
              <w:rPr>
                <w:b/>
              </w:rPr>
              <w:t xml:space="preserve"> </w:t>
            </w:r>
          </w:p>
          <w:p w14:paraId="6FD61CF4" w14:textId="77777777" w:rsidR="00C86028" w:rsidRDefault="003710C5">
            <w:pPr>
              <w:spacing w:after="0" w:line="259" w:lineRule="auto"/>
              <w:ind w:left="0" w:firstLine="0"/>
            </w:pPr>
            <w:r>
              <w:rPr>
                <w:b/>
              </w:rPr>
              <w:t xml:space="preserve"> </w:t>
            </w:r>
          </w:p>
        </w:tc>
        <w:tc>
          <w:tcPr>
            <w:tcW w:w="4388" w:type="dxa"/>
            <w:tcBorders>
              <w:top w:val="nil"/>
              <w:left w:val="nil"/>
              <w:bottom w:val="nil"/>
              <w:right w:val="nil"/>
            </w:tcBorders>
          </w:tcPr>
          <w:p w14:paraId="0421C085" w14:textId="77777777" w:rsidR="00C86028" w:rsidRDefault="00C86028">
            <w:pPr>
              <w:spacing w:after="160" w:line="259" w:lineRule="auto"/>
              <w:ind w:left="0" w:firstLine="0"/>
            </w:pPr>
          </w:p>
        </w:tc>
      </w:tr>
      <w:tr w:rsidR="00C86028" w14:paraId="05A93765" w14:textId="77777777">
        <w:trPr>
          <w:trHeight w:val="595"/>
        </w:trPr>
        <w:tc>
          <w:tcPr>
            <w:tcW w:w="3601" w:type="dxa"/>
            <w:tcBorders>
              <w:top w:val="nil"/>
              <w:left w:val="nil"/>
              <w:bottom w:val="nil"/>
              <w:right w:val="nil"/>
            </w:tcBorders>
          </w:tcPr>
          <w:p w14:paraId="355F8F1C" w14:textId="77777777" w:rsidR="00C86028" w:rsidRDefault="003710C5">
            <w:pPr>
              <w:spacing w:after="0" w:line="259" w:lineRule="auto"/>
              <w:ind w:left="0" w:firstLine="0"/>
            </w:pPr>
            <w:r>
              <w:t xml:space="preserve">CALL-OFF REFERENCE:  </w:t>
            </w:r>
          </w:p>
          <w:p w14:paraId="2E0205C2" w14:textId="77777777" w:rsidR="00C86028" w:rsidRDefault="003710C5">
            <w:pPr>
              <w:spacing w:after="0" w:line="259" w:lineRule="auto"/>
              <w:ind w:left="0" w:firstLine="0"/>
            </w:pPr>
            <w:r>
              <w:t xml:space="preserve"> </w:t>
            </w:r>
          </w:p>
        </w:tc>
        <w:tc>
          <w:tcPr>
            <w:tcW w:w="4388" w:type="dxa"/>
            <w:tcBorders>
              <w:top w:val="nil"/>
              <w:left w:val="nil"/>
              <w:bottom w:val="nil"/>
              <w:right w:val="nil"/>
            </w:tcBorders>
          </w:tcPr>
          <w:p w14:paraId="1EA39C20" w14:textId="363E89C7" w:rsidR="00C86028" w:rsidRDefault="003710C5">
            <w:pPr>
              <w:spacing w:after="0" w:line="259" w:lineRule="auto"/>
              <w:ind w:left="0" w:firstLine="0"/>
            </w:pPr>
            <w:r>
              <w:rPr>
                <w:b/>
              </w:rPr>
              <w:t xml:space="preserve">RM6342 Lot 3, </w:t>
            </w:r>
            <w:proofErr w:type="spellStart"/>
            <w:r w:rsidR="00256D1F" w:rsidRPr="00256D1F">
              <w:rPr>
                <w:b/>
                <w:highlight w:val="black"/>
              </w:rPr>
              <w:t>xxxxxx</w:t>
            </w:r>
            <w:proofErr w:type="spellEnd"/>
          </w:p>
        </w:tc>
      </w:tr>
      <w:tr w:rsidR="00C86028" w14:paraId="6F11ED70" w14:textId="77777777">
        <w:trPr>
          <w:trHeight w:val="598"/>
        </w:trPr>
        <w:tc>
          <w:tcPr>
            <w:tcW w:w="3601" w:type="dxa"/>
            <w:tcBorders>
              <w:top w:val="nil"/>
              <w:left w:val="nil"/>
              <w:bottom w:val="nil"/>
              <w:right w:val="nil"/>
            </w:tcBorders>
          </w:tcPr>
          <w:p w14:paraId="47BEC0E8" w14:textId="77777777" w:rsidR="00C86028" w:rsidRDefault="003710C5">
            <w:pPr>
              <w:tabs>
                <w:tab w:val="center" w:pos="2160"/>
                <w:tab w:val="center" w:pos="2881"/>
              </w:tabs>
              <w:spacing w:after="10" w:line="259" w:lineRule="auto"/>
              <w:ind w:left="0" w:firstLine="0"/>
            </w:pPr>
            <w:r>
              <w:t xml:space="preserve">THE BUYER: </w:t>
            </w:r>
            <w:r>
              <w:tab/>
              <w:t xml:space="preserve"> </w:t>
            </w:r>
            <w:r>
              <w:tab/>
              <w:t xml:space="preserve"> </w:t>
            </w:r>
          </w:p>
          <w:p w14:paraId="7BFB6C5A" w14:textId="77777777" w:rsidR="00C86028" w:rsidRDefault="003710C5">
            <w:pPr>
              <w:spacing w:after="0" w:line="259" w:lineRule="auto"/>
              <w:ind w:left="0" w:firstLine="0"/>
            </w:pPr>
            <w:r>
              <w:t xml:space="preserve">  </w:t>
            </w:r>
          </w:p>
        </w:tc>
        <w:tc>
          <w:tcPr>
            <w:tcW w:w="4388" w:type="dxa"/>
            <w:tcBorders>
              <w:top w:val="nil"/>
              <w:left w:val="nil"/>
              <w:bottom w:val="nil"/>
              <w:right w:val="nil"/>
            </w:tcBorders>
          </w:tcPr>
          <w:p w14:paraId="7778C45C" w14:textId="77777777" w:rsidR="00C86028" w:rsidRDefault="003710C5">
            <w:pPr>
              <w:spacing w:after="0" w:line="259" w:lineRule="auto"/>
              <w:ind w:left="0" w:firstLine="0"/>
            </w:pPr>
            <w:r>
              <w:rPr>
                <w:b/>
              </w:rPr>
              <w:t xml:space="preserve">Department for Education </w:t>
            </w:r>
          </w:p>
        </w:tc>
      </w:tr>
      <w:tr w:rsidR="00C86028" w14:paraId="5C4BC5C8" w14:textId="77777777">
        <w:trPr>
          <w:trHeight w:val="1169"/>
        </w:trPr>
        <w:tc>
          <w:tcPr>
            <w:tcW w:w="3601" w:type="dxa"/>
            <w:tcBorders>
              <w:top w:val="nil"/>
              <w:left w:val="nil"/>
              <w:bottom w:val="nil"/>
              <w:right w:val="nil"/>
            </w:tcBorders>
          </w:tcPr>
          <w:p w14:paraId="1DCED0CF" w14:textId="77777777" w:rsidR="00C86028" w:rsidRDefault="003710C5">
            <w:pPr>
              <w:tabs>
                <w:tab w:val="center" w:pos="2881"/>
              </w:tabs>
              <w:spacing w:after="283" w:line="259" w:lineRule="auto"/>
              <w:ind w:left="0" w:firstLine="0"/>
            </w:pPr>
            <w:r>
              <w:t xml:space="preserve">BUYER ADDRESS  </w:t>
            </w:r>
            <w:r>
              <w:tab/>
              <w:t xml:space="preserve"> </w:t>
            </w:r>
          </w:p>
          <w:p w14:paraId="222D5710" w14:textId="77777777" w:rsidR="00C86028" w:rsidRDefault="003710C5">
            <w:pPr>
              <w:spacing w:after="0" w:line="259" w:lineRule="auto"/>
              <w:ind w:left="0" w:firstLine="0"/>
            </w:pPr>
            <w:r>
              <w:rPr>
                <w:b/>
              </w:rPr>
              <w:t xml:space="preserve"> </w:t>
            </w:r>
          </w:p>
          <w:p w14:paraId="4071CDB0" w14:textId="77777777" w:rsidR="00C86028" w:rsidRDefault="003710C5">
            <w:pPr>
              <w:spacing w:after="0" w:line="259" w:lineRule="auto"/>
              <w:ind w:left="0" w:firstLine="0"/>
            </w:pPr>
            <w:r>
              <w:t xml:space="preserve"> </w:t>
            </w:r>
          </w:p>
        </w:tc>
        <w:tc>
          <w:tcPr>
            <w:tcW w:w="4388" w:type="dxa"/>
            <w:tcBorders>
              <w:top w:val="nil"/>
              <w:left w:val="nil"/>
              <w:bottom w:val="nil"/>
              <w:right w:val="nil"/>
            </w:tcBorders>
          </w:tcPr>
          <w:p w14:paraId="68ECC0B6" w14:textId="77777777" w:rsidR="00C86028" w:rsidRDefault="003710C5">
            <w:pPr>
              <w:spacing w:after="0" w:line="259" w:lineRule="auto"/>
              <w:ind w:left="0" w:firstLine="0"/>
              <w:jc w:val="both"/>
            </w:pPr>
            <w:r>
              <w:t xml:space="preserve">Sanctuary Building, Great Smith Street,  </w:t>
            </w:r>
          </w:p>
          <w:p w14:paraId="5DA9F5E9" w14:textId="77777777" w:rsidR="00C86028" w:rsidRDefault="003710C5">
            <w:pPr>
              <w:spacing w:after="0" w:line="259" w:lineRule="auto"/>
              <w:ind w:left="0" w:firstLine="0"/>
            </w:pPr>
            <w:r>
              <w:t xml:space="preserve">London SW11 3BT </w:t>
            </w:r>
          </w:p>
        </w:tc>
      </w:tr>
      <w:tr w:rsidR="00C86028" w14:paraId="785637D4" w14:textId="77777777">
        <w:trPr>
          <w:trHeight w:val="386"/>
        </w:trPr>
        <w:tc>
          <w:tcPr>
            <w:tcW w:w="3601" w:type="dxa"/>
            <w:tcBorders>
              <w:top w:val="nil"/>
              <w:left w:val="nil"/>
              <w:bottom w:val="nil"/>
              <w:right w:val="nil"/>
            </w:tcBorders>
          </w:tcPr>
          <w:p w14:paraId="61EF7733" w14:textId="77777777" w:rsidR="00C86028" w:rsidRDefault="003710C5">
            <w:pPr>
              <w:tabs>
                <w:tab w:val="center" w:pos="2160"/>
                <w:tab w:val="center" w:pos="2881"/>
              </w:tabs>
              <w:spacing w:after="0" w:line="259" w:lineRule="auto"/>
              <w:ind w:left="0" w:firstLine="0"/>
            </w:pPr>
            <w:r>
              <w:t xml:space="preserve">THE SUPPLIER:  </w:t>
            </w:r>
            <w:r>
              <w:tab/>
              <w:t xml:space="preserve"> </w:t>
            </w:r>
            <w:r>
              <w:tab/>
              <w:t xml:space="preserve"> </w:t>
            </w:r>
          </w:p>
        </w:tc>
        <w:tc>
          <w:tcPr>
            <w:tcW w:w="4388" w:type="dxa"/>
            <w:tcBorders>
              <w:top w:val="nil"/>
              <w:left w:val="nil"/>
              <w:bottom w:val="nil"/>
              <w:right w:val="nil"/>
            </w:tcBorders>
          </w:tcPr>
          <w:p w14:paraId="3ABCCECC" w14:textId="77777777" w:rsidR="00C86028" w:rsidRDefault="003710C5">
            <w:pPr>
              <w:spacing w:after="0" w:line="259" w:lineRule="auto"/>
              <w:ind w:left="0" w:firstLine="0"/>
            </w:pPr>
            <w:r>
              <w:rPr>
                <w:b/>
              </w:rPr>
              <w:t>Calder Conferences</w:t>
            </w:r>
            <w:r>
              <w:t xml:space="preserve"> </w:t>
            </w:r>
          </w:p>
        </w:tc>
      </w:tr>
      <w:tr w:rsidR="00C86028" w14:paraId="156FF1D9" w14:textId="77777777">
        <w:trPr>
          <w:trHeight w:val="376"/>
        </w:trPr>
        <w:tc>
          <w:tcPr>
            <w:tcW w:w="3601" w:type="dxa"/>
            <w:tcBorders>
              <w:top w:val="nil"/>
              <w:left w:val="nil"/>
              <w:bottom w:val="nil"/>
              <w:right w:val="nil"/>
            </w:tcBorders>
          </w:tcPr>
          <w:p w14:paraId="1EA8CA69" w14:textId="77777777" w:rsidR="00C86028" w:rsidRDefault="003710C5">
            <w:pPr>
              <w:tabs>
                <w:tab w:val="center" w:pos="2881"/>
              </w:tabs>
              <w:spacing w:after="0" w:line="259" w:lineRule="auto"/>
              <w:ind w:left="0" w:firstLine="0"/>
            </w:pPr>
            <w:r>
              <w:t>SUPPLIER ADDRESS:</w:t>
            </w:r>
            <w:r>
              <w:rPr>
                <w:b/>
              </w:rPr>
              <w:t xml:space="preserve">  </w:t>
            </w:r>
            <w:r>
              <w:rPr>
                <w:b/>
              </w:rPr>
              <w:tab/>
              <w:t xml:space="preserve"> </w:t>
            </w:r>
          </w:p>
        </w:tc>
        <w:tc>
          <w:tcPr>
            <w:tcW w:w="4388" w:type="dxa"/>
            <w:tcBorders>
              <w:top w:val="nil"/>
              <w:left w:val="nil"/>
              <w:bottom w:val="nil"/>
              <w:right w:val="nil"/>
            </w:tcBorders>
          </w:tcPr>
          <w:p w14:paraId="4C69E480" w14:textId="77777777" w:rsidR="00C86028" w:rsidRDefault="003710C5">
            <w:pPr>
              <w:spacing w:after="0" w:line="259" w:lineRule="auto"/>
              <w:ind w:left="0" w:firstLine="0"/>
              <w:jc w:val="both"/>
            </w:pPr>
            <w:r>
              <w:t xml:space="preserve">4 Woodside Court, Clayton Wood Rise  </w:t>
            </w:r>
          </w:p>
        </w:tc>
      </w:tr>
      <w:tr w:rsidR="00C86028" w14:paraId="07C36B80" w14:textId="77777777">
        <w:trPr>
          <w:trHeight w:val="377"/>
        </w:trPr>
        <w:tc>
          <w:tcPr>
            <w:tcW w:w="3601" w:type="dxa"/>
            <w:tcBorders>
              <w:top w:val="nil"/>
              <w:left w:val="nil"/>
              <w:bottom w:val="nil"/>
              <w:right w:val="nil"/>
            </w:tcBorders>
          </w:tcPr>
          <w:p w14:paraId="029DC22A" w14:textId="77777777" w:rsidR="00C86028" w:rsidRDefault="003710C5">
            <w:pPr>
              <w:spacing w:after="0" w:line="259" w:lineRule="auto"/>
              <w:ind w:left="0" w:firstLine="0"/>
            </w:pPr>
            <w:r>
              <w:t xml:space="preserve"> </w:t>
            </w:r>
            <w:r>
              <w:tab/>
              <w:t xml:space="preserve"> </w:t>
            </w:r>
            <w:r>
              <w:tab/>
              <w:t xml:space="preserve">      </w:t>
            </w:r>
            <w:r>
              <w:tab/>
              <w:t xml:space="preserve"> </w:t>
            </w:r>
            <w:r>
              <w:tab/>
              <w:t xml:space="preserve"> </w:t>
            </w:r>
          </w:p>
        </w:tc>
        <w:tc>
          <w:tcPr>
            <w:tcW w:w="4388" w:type="dxa"/>
            <w:tcBorders>
              <w:top w:val="nil"/>
              <w:left w:val="nil"/>
              <w:bottom w:val="nil"/>
              <w:right w:val="nil"/>
            </w:tcBorders>
          </w:tcPr>
          <w:p w14:paraId="792E7ECD" w14:textId="77777777" w:rsidR="00C86028" w:rsidRDefault="003710C5">
            <w:pPr>
              <w:spacing w:after="0" w:line="259" w:lineRule="auto"/>
              <w:ind w:left="0" w:firstLine="0"/>
            </w:pPr>
            <w:r>
              <w:t xml:space="preserve">Leeds LS16 6RF </w:t>
            </w:r>
          </w:p>
        </w:tc>
      </w:tr>
      <w:tr w:rsidR="00C86028" w14:paraId="2EADA581" w14:textId="77777777">
        <w:trPr>
          <w:trHeight w:val="477"/>
        </w:trPr>
        <w:tc>
          <w:tcPr>
            <w:tcW w:w="3601" w:type="dxa"/>
            <w:tcBorders>
              <w:top w:val="nil"/>
              <w:left w:val="nil"/>
              <w:bottom w:val="nil"/>
              <w:right w:val="nil"/>
            </w:tcBorders>
            <w:vAlign w:val="center"/>
          </w:tcPr>
          <w:p w14:paraId="6EFFBCA1" w14:textId="77777777" w:rsidR="00C86028" w:rsidRDefault="003710C5">
            <w:pPr>
              <w:spacing w:after="0" w:line="259" w:lineRule="auto"/>
              <w:ind w:left="0" w:firstLine="0"/>
            </w:pPr>
            <w:r>
              <w:t>REGISTRATION NUMBER:</w:t>
            </w:r>
            <w:r>
              <w:rPr>
                <w:b/>
              </w:rPr>
              <w:t xml:space="preserve">  </w:t>
            </w:r>
          </w:p>
        </w:tc>
        <w:tc>
          <w:tcPr>
            <w:tcW w:w="4388" w:type="dxa"/>
            <w:tcBorders>
              <w:top w:val="nil"/>
              <w:left w:val="nil"/>
              <w:bottom w:val="nil"/>
              <w:right w:val="nil"/>
            </w:tcBorders>
            <w:vAlign w:val="center"/>
          </w:tcPr>
          <w:p w14:paraId="63F44FFE" w14:textId="77777777" w:rsidR="00C86028" w:rsidRDefault="003710C5">
            <w:pPr>
              <w:spacing w:after="0" w:line="259" w:lineRule="auto"/>
              <w:ind w:left="0" w:firstLine="0"/>
            </w:pPr>
            <w:r>
              <w:t>3702902</w:t>
            </w:r>
            <w:r>
              <w:rPr>
                <w:b/>
              </w:rPr>
              <w:t xml:space="preserve"> </w:t>
            </w:r>
          </w:p>
        </w:tc>
      </w:tr>
      <w:tr w:rsidR="00C86028" w14:paraId="2E9A0BE1" w14:textId="77777777">
        <w:trPr>
          <w:trHeight w:val="475"/>
        </w:trPr>
        <w:tc>
          <w:tcPr>
            <w:tcW w:w="3601" w:type="dxa"/>
            <w:tcBorders>
              <w:top w:val="nil"/>
              <w:left w:val="nil"/>
              <w:bottom w:val="nil"/>
              <w:right w:val="nil"/>
            </w:tcBorders>
            <w:vAlign w:val="center"/>
          </w:tcPr>
          <w:p w14:paraId="56B324B9" w14:textId="77777777" w:rsidR="00C86028" w:rsidRDefault="003710C5">
            <w:pPr>
              <w:tabs>
                <w:tab w:val="center" w:pos="2881"/>
              </w:tabs>
              <w:spacing w:after="0" w:line="259" w:lineRule="auto"/>
              <w:ind w:left="0" w:firstLine="0"/>
            </w:pPr>
            <w:r>
              <w:t xml:space="preserve">DUNS NUMBER:        </w:t>
            </w:r>
            <w:r>
              <w:tab/>
              <w:t xml:space="preserve"> </w:t>
            </w:r>
          </w:p>
        </w:tc>
        <w:tc>
          <w:tcPr>
            <w:tcW w:w="4388" w:type="dxa"/>
            <w:tcBorders>
              <w:top w:val="nil"/>
              <w:left w:val="nil"/>
              <w:bottom w:val="nil"/>
              <w:right w:val="nil"/>
            </w:tcBorders>
            <w:vAlign w:val="center"/>
          </w:tcPr>
          <w:p w14:paraId="3194A566" w14:textId="77777777" w:rsidR="00C86028" w:rsidRDefault="003710C5">
            <w:pPr>
              <w:spacing w:after="0" w:line="259" w:lineRule="auto"/>
              <w:ind w:left="0" w:firstLine="0"/>
            </w:pPr>
            <w:r>
              <w:t xml:space="preserve">237077883 </w:t>
            </w:r>
          </w:p>
        </w:tc>
      </w:tr>
      <w:tr w:rsidR="00C86028" w14:paraId="5F940160" w14:textId="77777777">
        <w:trPr>
          <w:trHeight w:val="371"/>
        </w:trPr>
        <w:tc>
          <w:tcPr>
            <w:tcW w:w="3601" w:type="dxa"/>
            <w:tcBorders>
              <w:top w:val="nil"/>
              <w:left w:val="nil"/>
              <w:bottom w:val="nil"/>
              <w:right w:val="nil"/>
            </w:tcBorders>
            <w:vAlign w:val="bottom"/>
          </w:tcPr>
          <w:p w14:paraId="66C677B3" w14:textId="77777777" w:rsidR="00C86028" w:rsidRDefault="003710C5">
            <w:pPr>
              <w:tabs>
                <w:tab w:val="center" w:pos="2881"/>
              </w:tabs>
              <w:spacing w:after="0" w:line="259" w:lineRule="auto"/>
              <w:ind w:left="0" w:firstLine="0"/>
            </w:pPr>
            <w:r>
              <w:t>SID4GOV ID:</w:t>
            </w:r>
            <w:r>
              <w:rPr>
                <w:b/>
              </w:rPr>
              <w:t xml:space="preserve">                  </w:t>
            </w:r>
            <w:r>
              <w:rPr>
                <w:b/>
              </w:rPr>
              <w:tab/>
              <w:t xml:space="preserve"> </w:t>
            </w:r>
          </w:p>
        </w:tc>
        <w:tc>
          <w:tcPr>
            <w:tcW w:w="4388" w:type="dxa"/>
            <w:tcBorders>
              <w:top w:val="nil"/>
              <w:left w:val="nil"/>
              <w:bottom w:val="nil"/>
              <w:right w:val="nil"/>
            </w:tcBorders>
            <w:vAlign w:val="bottom"/>
          </w:tcPr>
          <w:p w14:paraId="66EAFA5F" w14:textId="77777777" w:rsidR="00C86028" w:rsidRDefault="003710C5">
            <w:pPr>
              <w:spacing w:after="0" w:line="259" w:lineRule="auto"/>
              <w:ind w:left="0" w:firstLine="0"/>
            </w:pPr>
            <w:r>
              <w:t>237077883</w:t>
            </w:r>
            <w:r>
              <w:rPr>
                <w:b/>
              </w:rPr>
              <w:t xml:space="preserve"> </w:t>
            </w:r>
          </w:p>
        </w:tc>
      </w:tr>
    </w:tbl>
    <w:p w14:paraId="4C05AB2C" w14:textId="77777777" w:rsidR="00C86028" w:rsidRDefault="003710C5">
      <w:pPr>
        <w:spacing w:after="0" w:line="259" w:lineRule="auto"/>
        <w:ind w:left="0" w:firstLine="0"/>
      </w:pPr>
      <w:r>
        <w:t xml:space="preserve"> </w:t>
      </w:r>
    </w:p>
    <w:p w14:paraId="10849506" w14:textId="77777777" w:rsidR="00C86028" w:rsidRDefault="003710C5">
      <w:pPr>
        <w:ind w:left="-5" w:right="14"/>
      </w:pPr>
      <w:r>
        <w:t xml:space="preserve">APPLICABLE FRAMEWORK CONTRACT </w:t>
      </w:r>
    </w:p>
    <w:p w14:paraId="4955B915" w14:textId="77777777" w:rsidR="00C86028" w:rsidRDefault="003710C5">
      <w:pPr>
        <w:spacing w:after="0" w:line="259" w:lineRule="auto"/>
        <w:ind w:left="0" w:firstLine="0"/>
      </w:pPr>
      <w:r>
        <w:t xml:space="preserve"> </w:t>
      </w:r>
    </w:p>
    <w:p w14:paraId="78AA336A" w14:textId="77777777" w:rsidR="00C86028" w:rsidRDefault="003710C5">
      <w:pPr>
        <w:ind w:left="-5" w:right="14"/>
      </w:pPr>
      <w:r>
        <w:t>This Order Form is for the provision of the Call-Off Deliverables and dated 1</w:t>
      </w:r>
      <w:r>
        <w:rPr>
          <w:vertAlign w:val="superscript"/>
        </w:rPr>
        <w:t>st</w:t>
      </w:r>
      <w:r>
        <w:t xml:space="preserve"> March 2026.  </w:t>
      </w:r>
    </w:p>
    <w:p w14:paraId="34837314" w14:textId="77777777" w:rsidR="00C86028" w:rsidRDefault="003710C5">
      <w:pPr>
        <w:spacing w:line="250" w:lineRule="auto"/>
        <w:ind w:left="-5" w:right="-10"/>
        <w:jc w:val="both"/>
      </w:pPr>
      <w:r>
        <w:t xml:space="preserve">It’s issued under the Framework Contract with the reference number </w:t>
      </w:r>
      <w:r>
        <w:rPr>
          <w:b/>
        </w:rPr>
        <w:t>RM6342</w:t>
      </w:r>
      <w:r>
        <w:t xml:space="preserve"> for the provision of Venue Find and Supporting Services for Meetings, Conferences and Events plus Accommodation and Venues for Approved Civilian Programmes  CALL-OFF LOT(S): </w:t>
      </w:r>
    </w:p>
    <w:p w14:paraId="31E28CA0" w14:textId="77777777" w:rsidR="00C86028" w:rsidRDefault="003710C5">
      <w:pPr>
        <w:spacing w:after="0" w:line="259" w:lineRule="auto"/>
        <w:ind w:left="0" w:firstLine="0"/>
      </w:pPr>
      <w:r>
        <w:t xml:space="preserve"> </w:t>
      </w:r>
    </w:p>
    <w:p w14:paraId="5B399F1B" w14:textId="77777777" w:rsidR="00C86028" w:rsidRDefault="003710C5">
      <w:pPr>
        <w:spacing w:after="0" w:line="259" w:lineRule="auto"/>
        <w:ind w:left="0" w:firstLine="0"/>
      </w:pPr>
      <w:r>
        <w:t xml:space="preserve"> </w:t>
      </w:r>
    </w:p>
    <w:p w14:paraId="4C99A580" w14:textId="77777777" w:rsidR="00C86028" w:rsidRDefault="003710C5">
      <w:pPr>
        <w:spacing w:after="0" w:line="259" w:lineRule="auto"/>
        <w:ind w:left="0" w:firstLine="0"/>
      </w:pPr>
      <w:r>
        <w:rPr>
          <w:b/>
          <w:sz w:val="20"/>
        </w:rPr>
        <w:t xml:space="preserve"> </w:t>
      </w:r>
    </w:p>
    <w:tbl>
      <w:tblPr>
        <w:tblStyle w:val="TableGrid"/>
        <w:tblW w:w="10489" w:type="dxa"/>
        <w:tblInd w:w="-282" w:type="dxa"/>
        <w:tblCellMar>
          <w:top w:w="11" w:type="dxa"/>
          <w:left w:w="114" w:type="dxa"/>
          <w:right w:w="84" w:type="dxa"/>
        </w:tblCellMar>
        <w:tblLook w:val="04A0" w:firstRow="1" w:lastRow="0" w:firstColumn="1" w:lastColumn="0" w:noHBand="0" w:noVBand="1"/>
      </w:tblPr>
      <w:tblGrid>
        <w:gridCol w:w="2409"/>
        <w:gridCol w:w="1419"/>
        <w:gridCol w:w="6661"/>
      </w:tblGrid>
      <w:tr w:rsidR="00C86028" w14:paraId="0584049E" w14:textId="77777777">
        <w:trPr>
          <w:trHeight w:val="557"/>
        </w:trPr>
        <w:tc>
          <w:tcPr>
            <w:tcW w:w="2409" w:type="dxa"/>
            <w:tcBorders>
              <w:top w:val="single" w:sz="4" w:space="0" w:color="000000"/>
              <w:left w:val="single" w:sz="4" w:space="0" w:color="000000"/>
              <w:bottom w:val="single" w:sz="4" w:space="0" w:color="000000"/>
              <w:right w:val="single" w:sz="4" w:space="0" w:color="000000"/>
            </w:tcBorders>
            <w:shd w:val="clear" w:color="auto" w:fill="D9D9D9"/>
          </w:tcPr>
          <w:p w14:paraId="3D6EFF69" w14:textId="77777777" w:rsidR="00C86028" w:rsidRDefault="003710C5">
            <w:pPr>
              <w:spacing w:after="0" w:line="259" w:lineRule="auto"/>
              <w:ind w:left="0" w:firstLine="0"/>
              <w:jc w:val="center"/>
            </w:pPr>
            <w:r>
              <w:rPr>
                <w:b/>
                <w:sz w:val="20"/>
              </w:rPr>
              <w:t xml:space="preserve">LOT NUMBER AND DESCRIPTION </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14:paraId="664925CD" w14:textId="77777777" w:rsidR="00C86028" w:rsidRDefault="003710C5">
            <w:pPr>
              <w:spacing w:after="0" w:line="259" w:lineRule="auto"/>
              <w:ind w:left="0" w:firstLine="0"/>
              <w:jc w:val="center"/>
            </w:pPr>
            <w:r>
              <w:rPr>
                <w:b/>
                <w:sz w:val="20"/>
              </w:rPr>
              <w:t xml:space="preserve">Tick as applicable </w:t>
            </w:r>
          </w:p>
        </w:tc>
        <w:tc>
          <w:tcPr>
            <w:tcW w:w="6661" w:type="dxa"/>
            <w:tcBorders>
              <w:top w:val="single" w:sz="4" w:space="0" w:color="000000"/>
              <w:left w:val="single" w:sz="4" w:space="0" w:color="000000"/>
              <w:bottom w:val="single" w:sz="4" w:space="0" w:color="000000"/>
              <w:right w:val="single" w:sz="4" w:space="0" w:color="000000"/>
            </w:tcBorders>
            <w:shd w:val="clear" w:color="auto" w:fill="D9D9D9"/>
          </w:tcPr>
          <w:p w14:paraId="1F3C0E54" w14:textId="77777777" w:rsidR="00C86028" w:rsidRDefault="003710C5">
            <w:pPr>
              <w:spacing w:after="0" w:line="259" w:lineRule="auto"/>
              <w:ind w:left="0" w:right="34" w:firstLine="0"/>
              <w:jc w:val="center"/>
            </w:pPr>
            <w:r>
              <w:rPr>
                <w:b/>
                <w:sz w:val="20"/>
              </w:rPr>
              <w:t xml:space="preserve">SCHEDULE 20 (CALL-OFF SPECIFICATION) APPLICABLE </w:t>
            </w:r>
          </w:p>
          <w:p w14:paraId="5DFE72B9" w14:textId="77777777" w:rsidR="00C86028" w:rsidRDefault="003710C5">
            <w:pPr>
              <w:spacing w:after="0" w:line="259" w:lineRule="auto"/>
              <w:ind w:left="0" w:right="33" w:firstLine="0"/>
              <w:jc w:val="center"/>
            </w:pPr>
            <w:r>
              <w:rPr>
                <w:b/>
                <w:sz w:val="20"/>
              </w:rPr>
              <w:t xml:space="preserve">PARAGRAPHS </w:t>
            </w:r>
          </w:p>
        </w:tc>
      </w:tr>
      <w:tr w:rsidR="00C86028" w14:paraId="51DC2963" w14:textId="77777777">
        <w:trPr>
          <w:trHeight w:val="1475"/>
        </w:trPr>
        <w:tc>
          <w:tcPr>
            <w:tcW w:w="2409" w:type="dxa"/>
            <w:tcBorders>
              <w:top w:val="single" w:sz="4" w:space="0" w:color="000000"/>
              <w:left w:val="single" w:sz="4" w:space="0" w:color="000000"/>
              <w:bottom w:val="single" w:sz="4" w:space="0" w:color="000000"/>
              <w:right w:val="single" w:sz="4" w:space="0" w:color="000000"/>
            </w:tcBorders>
          </w:tcPr>
          <w:p w14:paraId="34B1D9F8" w14:textId="77777777" w:rsidR="00C86028" w:rsidRDefault="003710C5">
            <w:pPr>
              <w:spacing w:after="0" w:line="259" w:lineRule="auto"/>
              <w:ind w:left="0" w:firstLine="0"/>
            </w:pPr>
            <w:r>
              <w:rPr>
                <w:rFonts w:ascii="Calibri" w:eastAsia="Calibri" w:hAnsi="Calibri" w:cs="Calibri"/>
                <w:b/>
                <w:sz w:val="20"/>
              </w:rPr>
              <w:t>Lot 1:</w:t>
            </w:r>
            <w:r>
              <w:rPr>
                <w:rFonts w:ascii="Calibri" w:eastAsia="Calibri" w:hAnsi="Calibri" w:cs="Calibri"/>
                <w:sz w:val="20"/>
              </w:rPr>
              <w:t xml:space="preserve"> UK &amp; Overseas 0 </w:t>
            </w:r>
          </w:p>
          <w:p w14:paraId="2603DE41" w14:textId="77777777" w:rsidR="00C86028" w:rsidRDefault="003710C5">
            <w:pPr>
              <w:spacing w:after="0" w:line="259" w:lineRule="auto"/>
              <w:ind w:left="0" w:firstLine="0"/>
            </w:pPr>
            <w:r>
              <w:rPr>
                <w:rFonts w:ascii="Calibri" w:eastAsia="Calibri" w:hAnsi="Calibri" w:cs="Calibri"/>
                <w:sz w:val="20"/>
              </w:rPr>
              <w:t xml:space="preserve">Booked Business Travel, </w:t>
            </w:r>
          </w:p>
          <w:p w14:paraId="7D72314F" w14:textId="77777777" w:rsidR="00C86028" w:rsidRDefault="003710C5">
            <w:pPr>
              <w:spacing w:after="0" w:line="259" w:lineRule="auto"/>
              <w:ind w:left="0" w:firstLine="0"/>
            </w:pPr>
            <w:r>
              <w:rPr>
                <w:rFonts w:ascii="Calibri" w:eastAsia="Calibri" w:hAnsi="Calibri" w:cs="Calibri"/>
                <w:sz w:val="20"/>
              </w:rPr>
              <w:t xml:space="preserve">Approved Civilian </w:t>
            </w:r>
          </w:p>
          <w:p w14:paraId="20DAB1C4" w14:textId="77777777" w:rsidR="00C86028" w:rsidRDefault="003710C5">
            <w:pPr>
              <w:spacing w:after="0" w:line="259" w:lineRule="auto"/>
              <w:ind w:left="0" w:firstLine="0"/>
            </w:pPr>
            <w:r>
              <w:rPr>
                <w:rFonts w:ascii="Calibri" w:eastAsia="Calibri" w:hAnsi="Calibri" w:cs="Calibri"/>
                <w:sz w:val="20"/>
              </w:rPr>
              <w:t xml:space="preserve">Programmes and </w:t>
            </w:r>
          </w:p>
          <w:p w14:paraId="00E26EAB" w14:textId="77777777" w:rsidR="00C86028" w:rsidRDefault="003710C5">
            <w:pPr>
              <w:spacing w:after="9" w:line="259" w:lineRule="auto"/>
              <w:ind w:left="0" w:firstLine="0"/>
            </w:pPr>
            <w:r>
              <w:rPr>
                <w:rFonts w:ascii="Calibri" w:eastAsia="Calibri" w:hAnsi="Calibri" w:cs="Calibri"/>
                <w:sz w:val="20"/>
              </w:rPr>
              <w:t xml:space="preserve">Emergency Response </w:t>
            </w:r>
          </w:p>
          <w:p w14:paraId="09BC4E05" w14:textId="77777777" w:rsidR="00C86028" w:rsidRDefault="003710C5">
            <w:pPr>
              <w:spacing w:after="0" w:line="259" w:lineRule="auto"/>
              <w:ind w:left="0" w:firstLine="0"/>
            </w:pPr>
            <w:r>
              <w:rPr>
                <w:rFonts w:ascii="Calibri" w:eastAsia="Calibri" w:hAnsi="Calibri" w:cs="Calibri"/>
                <w:sz w:val="20"/>
              </w:rPr>
              <w:t>Solutions</w:t>
            </w: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809DCA1" w14:textId="77777777" w:rsidR="00C86028" w:rsidRDefault="003710C5">
            <w:pPr>
              <w:spacing w:after="0" w:line="259" w:lineRule="auto"/>
              <w:ind w:left="23" w:firstLine="0"/>
              <w:jc w:val="center"/>
            </w:pPr>
            <w:r>
              <w:rPr>
                <w:sz w:val="20"/>
              </w:rPr>
              <w:t xml:space="preserve"> </w:t>
            </w:r>
          </w:p>
        </w:tc>
        <w:tc>
          <w:tcPr>
            <w:tcW w:w="6661" w:type="dxa"/>
            <w:tcBorders>
              <w:top w:val="single" w:sz="4" w:space="0" w:color="000000"/>
              <w:left w:val="single" w:sz="4" w:space="0" w:color="000000"/>
              <w:bottom w:val="single" w:sz="4" w:space="0" w:color="000000"/>
              <w:right w:val="single" w:sz="4" w:space="0" w:color="000000"/>
            </w:tcBorders>
          </w:tcPr>
          <w:p w14:paraId="4D61BE0E" w14:textId="77777777" w:rsidR="00C86028" w:rsidRDefault="003710C5">
            <w:pPr>
              <w:spacing w:after="0" w:line="259" w:lineRule="auto"/>
              <w:ind w:left="0" w:right="33" w:firstLine="0"/>
              <w:jc w:val="center"/>
            </w:pPr>
            <w:r>
              <w:rPr>
                <w:sz w:val="20"/>
              </w:rPr>
              <w:t xml:space="preserve">(Mandatory Service Requirements All Lots) </w:t>
            </w:r>
          </w:p>
          <w:p w14:paraId="39C4EBB3" w14:textId="77777777" w:rsidR="00C86028" w:rsidRDefault="003710C5">
            <w:pPr>
              <w:spacing w:after="0" w:line="259" w:lineRule="auto"/>
              <w:ind w:left="0" w:right="35" w:firstLine="0"/>
              <w:jc w:val="center"/>
            </w:pPr>
            <w:r>
              <w:rPr>
                <w:sz w:val="20"/>
              </w:rPr>
              <w:t xml:space="preserve">(Mandatory Service Requirements: Lots 1) </w:t>
            </w:r>
          </w:p>
          <w:p w14:paraId="529314A2" w14:textId="77777777" w:rsidR="00C86028" w:rsidRDefault="003710C5">
            <w:pPr>
              <w:spacing w:after="0" w:line="259" w:lineRule="auto"/>
              <w:ind w:left="0" w:right="31" w:firstLine="0"/>
              <w:jc w:val="center"/>
            </w:pPr>
            <w:r>
              <w:rPr>
                <w:sz w:val="20"/>
              </w:rPr>
              <w:t xml:space="preserve">(Lot 1: </w:t>
            </w:r>
            <w:r>
              <w:rPr>
                <w:b/>
                <w:sz w:val="20"/>
              </w:rPr>
              <w:t>6 - 6.449.9</w:t>
            </w:r>
            <w:r>
              <w:rPr>
                <w:sz w:val="20"/>
              </w:rPr>
              <w:t xml:space="preserve">) </w:t>
            </w:r>
          </w:p>
          <w:p w14:paraId="6F8B6630" w14:textId="77777777" w:rsidR="00C86028" w:rsidRDefault="003710C5">
            <w:pPr>
              <w:spacing w:after="0" w:line="259" w:lineRule="auto"/>
              <w:ind w:left="27" w:firstLine="0"/>
              <w:jc w:val="center"/>
            </w:pPr>
            <w:r>
              <w:rPr>
                <w:sz w:val="20"/>
              </w:rPr>
              <w:t xml:space="preserve"> </w:t>
            </w:r>
          </w:p>
        </w:tc>
      </w:tr>
      <w:tr w:rsidR="00C86028" w14:paraId="02EB3437" w14:textId="77777777">
        <w:trPr>
          <w:trHeight w:val="973"/>
        </w:trPr>
        <w:tc>
          <w:tcPr>
            <w:tcW w:w="2409" w:type="dxa"/>
            <w:tcBorders>
              <w:top w:val="single" w:sz="4" w:space="0" w:color="000000"/>
              <w:left w:val="single" w:sz="4" w:space="0" w:color="000000"/>
              <w:bottom w:val="single" w:sz="4" w:space="0" w:color="000000"/>
              <w:right w:val="single" w:sz="4" w:space="0" w:color="000000"/>
            </w:tcBorders>
          </w:tcPr>
          <w:p w14:paraId="062C8ED0" w14:textId="77777777" w:rsidR="00C86028" w:rsidRDefault="003710C5">
            <w:pPr>
              <w:spacing w:after="0" w:line="242" w:lineRule="auto"/>
              <w:ind w:left="0" w:firstLine="0"/>
              <w:jc w:val="center"/>
            </w:pPr>
            <w:r>
              <w:rPr>
                <w:rFonts w:ascii="Calibri" w:eastAsia="Calibri" w:hAnsi="Calibri" w:cs="Calibri"/>
                <w:b/>
                <w:sz w:val="20"/>
              </w:rPr>
              <w:lastRenderedPageBreak/>
              <w:t>Lot 2:</w:t>
            </w:r>
            <w:r>
              <w:rPr>
                <w:rFonts w:ascii="Calibri" w:eastAsia="Calibri" w:hAnsi="Calibri" w:cs="Calibri"/>
                <w:sz w:val="20"/>
              </w:rPr>
              <w:t xml:space="preserve"> UK-Booked National and International Business </w:t>
            </w:r>
          </w:p>
          <w:p w14:paraId="766F7EDA" w14:textId="77777777" w:rsidR="00C86028" w:rsidRDefault="003710C5">
            <w:pPr>
              <w:spacing w:after="0" w:line="259" w:lineRule="auto"/>
              <w:ind w:left="0" w:right="34" w:firstLine="0"/>
              <w:jc w:val="center"/>
            </w:pPr>
            <w:r>
              <w:rPr>
                <w:rFonts w:ascii="Calibri" w:eastAsia="Calibri" w:hAnsi="Calibri" w:cs="Calibri"/>
                <w:sz w:val="20"/>
              </w:rPr>
              <w:t xml:space="preserve">Travel </w:t>
            </w:r>
          </w:p>
          <w:p w14:paraId="2E62615D" w14:textId="77777777" w:rsidR="00C86028" w:rsidRDefault="003710C5">
            <w:pPr>
              <w:spacing w:after="0" w:line="259" w:lineRule="auto"/>
              <w:ind w:left="24" w:firstLine="0"/>
              <w:jc w:val="center"/>
            </w:pP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0F3E037B" w14:textId="77777777" w:rsidR="00C86028" w:rsidRDefault="003710C5">
            <w:pPr>
              <w:spacing w:after="0" w:line="259" w:lineRule="auto"/>
              <w:ind w:left="23" w:firstLine="0"/>
              <w:jc w:val="center"/>
            </w:pPr>
            <w:r>
              <w:rPr>
                <w:sz w:val="20"/>
              </w:rPr>
              <w:t xml:space="preserve"> </w:t>
            </w:r>
          </w:p>
        </w:tc>
        <w:tc>
          <w:tcPr>
            <w:tcW w:w="6661" w:type="dxa"/>
            <w:tcBorders>
              <w:top w:val="single" w:sz="4" w:space="0" w:color="000000"/>
              <w:left w:val="single" w:sz="4" w:space="0" w:color="000000"/>
              <w:bottom w:val="single" w:sz="4" w:space="0" w:color="000000"/>
              <w:right w:val="single" w:sz="4" w:space="0" w:color="000000"/>
            </w:tcBorders>
          </w:tcPr>
          <w:p w14:paraId="59183F3A" w14:textId="77777777" w:rsidR="00C86028" w:rsidRDefault="003710C5">
            <w:pPr>
              <w:spacing w:after="0" w:line="259" w:lineRule="auto"/>
              <w:ind w:left="0" w:right="33" w:firstLine="0"/>
              <w:jc w:val="center"/>
            </w:pPr>
            <w:r>
              <w:rPr>
                <w:sz w:val="20"/>
              </w:rPr>
              <w:t xml:space="preserve">(Mandatory Service Requirements All Lots) </w:t>
            </w:r>
          </w:p>
          <w:p w14:paraId="123E8118" w14:textId="77777777" w:rsidR="00C86028" w:rsidRDefault="003710C5">
            <w:pPr>
              <w:spacing w:after="0" w:line="259" w:lineRule="auto"/>
              <w:ind w:left="1166" w:right="1142" w:firstLine="0"/>
              <w:jc w:val="center"/>
            </w:pPr>
            <w:r>
              <w:rPr>
                <w:sz w:val="20"/>
              </w:rPr>
              <w:t xml:space="preserve">(Mandatory Service Requirements: Lots 2) (Lot 2: </w:t>
            </w:r>
            <w:r>
              <w:rPr>
                <w:b/>
                <w:sz w:val="20"/>
              </w:rPr>
              <w:t>7 - 7.772</w:t>
            </w:r>
            <w:r>
              <w:rPr>
                <w:sz w:val="20"/>
              </w:rPr>
              <w:t xml:space="preserve">) </w:t>
            </w:r>
          </w:p>
        </w:tc>
      </w:tr>
      <w:tr w:rsidR="00C86028" w14:paraId="48596326" w14:textId="77777777">
        <w:trPr>
          <w:trHeight w:val="1409"/>
        </w:trPr>
        <w:tc>
          <w:tcPr>
            <w:tcW w:w="2409" w:type="dxa"/>
            <w:tcBorders>
              <w:top w:val="single" w:sz="4" w:space="0" w:color="000000"/>
              <w:left w:val="single" w:sz="4" w:space="0" w:color="000000"/>
              <w:bottom w:val="single" w:sz="4" w:space="0" w:color="000000"/>
              <w:right w:val="single" w:sz="4" w:space="0" w:color="000000"/>
            </w:tcBorders>
          </w:tcPr>
          <w:p w14:paraId="143EC1D4" w14:textId="77777777" w:rsidR="00C86028" w:rsidRDefault="003710C5">
            <w:pPr>
              <w:spacing w:after="0" w:line="259" w:lineRule="auto"/>
              <w:ind w:left="0" w:right="31" w:firstLine="0"/>
              <w:jc w:val="center"/>
            </w:pPr>
            <w:r>
              <w:rPr>
                <w:rFonts w:ascii="Calibri" w:eastAsia="Calibri" w:hAnsi="Calibri" w:cs="Calibri"/>
                <w:b/>
                <w:sz w:val="20"/>
              </w:rPr>
              <w:t>Lot 3:</w:t>
            </w:r>
            <w:r>
              <w:rPr>
                <w:rFonts w:ascii="Calibri" w:eastAsia="Calibri" w:hAnsi="Calibri" w:cs="Calibri"/>
                <w:sz w:val="20"/>
              </w:rPr>
              <w:t xml:space="preserve"> Venue Find &amp; </w:t>
            </w:r>
          </w:p>
          <w:p w14:paraId="469E9D10" w14:textId="77777777" w:rsidR="00C86028" w:rsidRDefault="003710C5">
            <w:pPr>
              <w:spacing w:after="0" w:line="259" w:lineRule="auto"/>
              <w:ind w:left="0" w:right="31" w:firstLine="0"/>
              <w:jc w:val="center"/>
            </w:pPr>
            <w:r>
              <w:rPr>
                <w:rFonts w:ascii="Calibri" w:eastAsia="Calibri" w:hAnsi="Calibri" w:cs="Calibri"/>
                <w:sz w:val="20"/>
              </w:rPr>
              <w:t xml:space="preserve">Supporting Services for </w:t>
            </w:r>
          </w:p>
          <w:p w14:paraId="4DFC3E63" w14:textId="77777777" w:rsidR="00C86028" w:rsidRDefault="003710C5">
            <w:pPr>
              <w:spacing w:after="0" w:line="259" w:lineRule="auto"/>
              <w:ind w:left="0" w:right="33" w:firstLine="0"/>
              <w:jc w:val="center"/>
            </w:pPr>
            <w:r>
              <w:rPr>
                <w:rFonts w:ascii="Calibri" w:eastAsia="Calibri" w:hAnsi="Calibri" w:cs="Calibri"/>
                <w:sz w:val="20"/>
              </w:rPr>
              <w:t xml:space="preserve">Meetings, Conferences &amp; </w:t>
            </w:r>
          </w:p>
          <w:p w14:paraId="60F2320E" w14:textId="77777777" w:rsidR="00C86028" w:rsidRDefault="003710C5">
            <w:pPr>
              <w:spacing w:after="0" w:line="259" w:lineRule="auto"/>
              <w:ind w:left="0" w:right="31" w:firstLine="0"/>
              <w:jc w:val="center"/>
            </w:pPr>
            <w:r>
              <w:rPr>
                <w:rFonts w:ascii="Calibri" w:eastAsia="Calibri" w:hAnsi="Calibri" w:cs="Calibri"/>
                <w:sz w:val="20"/>
              </w:rPr>
              <w:t xml:space="preserve">Events </w:t>
            </w:r>
          </w:p>
          <w:p w14:paraId="467737F9" w14:textId="77777777" w:rsidR="00C86028" w:rsidRDefault="003710C5">
            <w:pPr>
              <w:spacing w:after="0" w:line="259" w:lineRule="auto"/>
              <w:ind w:left="24" w:firstLine="0"/>
              <w:jc w:val="center"/>
            </w:pP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66AB3315" w14:textId="77777777" w:rsidR="00C86028" w:rsidRDefault="003710C5">
            <w:pPr>
              <w:spacing w:after="0" w:line="259" w:lineRule="auto"/>
              <w:ind w:left="0" w:right="34" w:firstLine="0"/>
              <w:jc w:val="center"/>
            </w:pPr>
            <w:r>
              <w:rPr>
                <w:rFonts w:ascii="Calibri" w:eastAsia="Calibri" w:hAnsi="Calibri" w:cs="Calibri"/>
                <w:sz w:val="20"/>
              </w:rPr>
              <w:t xml:space="preserve">X </w:t>
            </w:r>
          </w:p>
        </w:tc>
        <w:tc>
          <w:tcPr>
            <w:tcW w:w="6661" w:type="dxa"/>
            <w:tcBorders>
              <w:top w:val="single" w:sz="4" w:space="0" w:color="000000"/>
              <w:left w:val="single" w:sz="4" w:space="0" w:color="000000"/>
              <w:bottom w:val="single" w:sz="4" w:space="0" w:color="000000"/>
              <w:right w:val="single" w:sz="4" w:space="0" w:color="000000"/>
            </w:tcBorders>
          </w:tcPr>
          <w:p w14:paraId="50D38E7C" w14:textId="77777777" w:rsidR="00C86028" w:rsidRDefault="003710C5">
            <w:pPr>
              <w:spacing w:after="0" w:line="259" w:lineRule="auto"/>
              <w:ind w:left="0" w:right="33" w:firstLine="0"/>
              <w:jc w:val="center"/>
            </w:pPr>
            <w:r>
              <w:rPr>
                <w:sz w:val="20"/>
              </w:rPr>
              <w:t xml:space="preserve">(Mandatory Service Requirements All Lots) </w:t>
            </w:r>
          </w:p>
          <w:p w14:paraId="5F0E0D6D" w14:textId="77777777" w:rsidR="00C86028" w:rsidRDefault="003710C5">
            <w:pPr>
              <w:spacing w:after="0" w:line="259" w:lineRule="auto"/>
              <w:ind w:left="0" w:right="35" w:firstLine="0"/>
              <w:jc w:val="center"/>
            </w:pPr>
            <w:r>
              <w:rPr>
                <w:sz w:val="20"/>
              </w:rPr>
              <w:t xml:space="preserve">(Mandatory Service Requirements: Lots 3) </w:t>
            </w:r>
          </w:p>
          <w:p w14:paraId="3925FB65" w14:textId="77777777" w:rsidR="00C86028" w:rsidRDefault="003710C5">
            <w:pPr>
              <w:spacing w:after="0" w:line="259" w:lineRule="auto"/>
              <w:ind w:left="0" w:right="31" w:firstLine="0"/>
              <w:jc w:val="center"/>
            </w:pPr>
            <w:r>
              <w:rPr>
                <w:sz w:val="20"/>
              </w:rPr>
              <w:t xml:space="preserve">(Lot 3: </w:t>
            </w:r>
            <w:r>
              <w:rPr>
                <w:b/>
                <w:sz w:val="20"/>
              </w:rPr>
              <w:t>8 - 8.81</w:t>
            </w:r>
            <w:r>
              <w:rPr>
                <w:sz w:val="20"/>
              </w:rPr>
              <w:t xml:space="preserve">) </w:t>
            </w:r>
          </w:p>
          <w:p w14:paraId="012A21A5" w14:textId="77777777" w:rsidR="00C86028" w:rsidRDefault="003710C5">
            <w:pPr>
              <w:spacing w:after="0" w:line="259" w:lineRule="auto"/>
              <w:ind w:left="27" w:firstLine="0"/>
              <w:jc w:val="center"/>
            </w:pPr>
            <w:r>
              <w:rPr>
                <w:sz w:val="20"/>
              </w:rPr>
              <w:t xml:space="preserve"> </w:t>
            </w:r>
          </w:p>
        </w:tc>
      </w:tr>
      <w:tr w:rsidR="00C86028" w14:paraId="2877BEF6" w14:textId="77777777">
        <w:trPr>
          <w:trHeight w:val="1159"/>
        </w:trPr>
        <w:tc>
          <w:tcPr>
            <w:tcW w:w="2409" w:type="dxa"/>
            <w:tcBorders>
              <w:top w:val="single" w:sz="4" w:space="0" w:color="000000"/>
              <w:left w:val="single" w:sz="4" w:space="0" w:color="000000"/>
              <w:bottom w:val="single" w:sz="4" w:space="0" w:color="000000"/>
              <w:right w:val="single" w:sz="4" w:space="0" w:color="000000"/>
            </w:tcBorders>
          </w:tcPr>
          <w:p w14:paraId="283D8917" w14:textId="77777777" w:rsidR="00C86028" w:rsidRDefault="003710C5">
            <w:pPr>
              <w:spacing w:after="32" w:line="239" w:lineRule="auto"/>
              <w:ind w:left="13" w:firstLine="0"/>
              <w:jc w:val="center"/>
            </w:pPr>
            <w:r>
              <w:rPr>
                <w:rFonts w:ascii="Calibri" w:eastAsia="Calibri" w:hAnsi="Calibri" w:cs="Calibri"/>
                <w:b/>
                <w:sz w:val="20"/>
              </w:rPr>
              <w:t>Lot 4:</w:t>
            </w:r>
            <w:r>
              <w:rPr>
                <w:rFonts w:ascii="Calibri" w:eastAsia="Calibri" w:hAnsi="Calibri" w:cs="Calibri"/>
                <w:sz w:val="20"/>
              </w:rPr>
              <w:t xml:space="preserve"> Accommodation and Venues for Approved </w:t>
            </w:r>
          </w:p>
          <w:p w14:paraId="5BC105F4" w14:textId="77777777" w:rsidR="00C86028" w:rsidRDefault="003710C5">
            <w:pPr>
              <w:spacing w:after="0" w:line="259" w:lineRule="auto"/>
              <w:ind w:left="0" w:right="34" w:firstLine="0"/>
              <w:jc w:val="center"/>
            </w:pPr>
            <w:r>
              <w:rPr>
                <w:rFonts w:ascii="Calibri" w:eastAsia="Calibri" w:hAnsi="Calibri" w:cs="Calibri"/>
                <w:sz w:val="20"/>
              </w:rPr>
              <w:t>Civilian Programmes</w:t>
            </w:r>
            <w:r>
              <w:rPr>
                <w:sz w:val="20"/>
              </w:rPr>
              <w:t xml:space="preserve"> </w:t>
            </w:r>
          </w:p>
        </w:tc>
        <w:tc>
          <w:tcPr>
            <w:tcW w:w="1419" w:type="dxa"/>
            <w:tcBorders>
              <w:top w:val="single" w:sz="4" w:space="0" w:color="000000"/>
              <w:left w:val="single" w:sz="4" w:space="0" w:color="000000"/>
              <w:bottom w:val="single" w:sz="4" w:space="0" w:color="000000"/>
              <w:right w:val="single" w:sz="4" w:space="0" w:color="000000"/>
            </w:tcBorders>
          </w:tcPr>
          <w:p w14:paraId="170E503D" w14:textId="77777777" w:rsidR="00C86028" w:rsidRDefault="003710C5">
            <w:pPr>
              <w:spacing w:after="0" w:line="259" w:lineRule="auto"/>
              <w:ind w:left="13" w:firstLine="0"/>
              <w:jc w:val="center"/>
            </w:pPr>
            <w:r>
              <w:rPr>
                <w:rFonts w:ascii="Calibri" w:eastAsia="Calibri" w:hAnsi="Calibri" w:cs="Calibri"/>
                <w:sz w:val="20"/>
              </w:rPr>
              <w:t xml:space="preserve"> </w:t>
            </w:r>
          </w:p>
        </w:tc>
        <w:tc>
          <w:tcPr>
            <w:tcW w:w="6661" w:type="dxa"/>
            <w:tcBorders>
              <w:top w:val="single" w:sz="4" w:space="0" w:color="000000"/>
              <w:left w:val="single" w:sz="4" w:space="0" w:color="000000"/>
              <w:bottom w:val="single" w:sz="4" w:space="0" w:color="000000"/>
              <w:right w:val="single" w:sz="4" w:space="0" w:color="000000"/>
            </w:tcBorders>
          </w:tcPr>
          <w:p w14:paraId="1B28EB89" w14:textId="77777777" w:rsidR="00C86028" w:rsidRDefault="003710C5">
            <w:pPr>
              <w:spacing w:after="2" w:line="239" w:lineRule="auto"/>
              <w:ind w:left="807" w:right="780" w:firstLine="0"/>
              <w:jc w:val="center"/>
            </w:pPr>
            <w:r>
              <w:rPr>
                <w:sz w:val="20"/>
              </w:rPr>
              <w:t xml:space="preserve">(Mandatory Service Requirements All Lots) (Mandatory Service Requirements: Lots 4) </w:t>
            </w:r>
          </w:p>
          <w:p w14:paraId="0BE0A32A" w14:textId="77777777" w:rsidR="00C86028" w:rsidRDefault="003710C5">
            <w:pPr>
              <w:spacing w:after="0" w:line="259" w:lineRule="auto"/>
              <w:ind w:left="0" w:right="31" w:firstLine="0"/>
              <w:jc w:val="center"/>
            </w:pPr>
            <w:r>
              <w:rPr>
                <w:sz w:val="20"/>
              </w:rPr>
              <w:t xml:space="preserve">(Lot 4: </w:t>
            </w:r>
            <w:r>
              <w:rPr>
                <w:b/>
                <w:sz w:val="20"/>
              </w:rPr>
              <w:t>9 - 9.65</w:t>
            </w:r>
            <w:r>
              <w:rPr>
                <w:sz w:val="20"/>
              </w:rPr>
              <w:t xml:space="preserve">) </w:t>
            </w:r>
          </w:p>
          <w:p w14:paraId="43E0452B" w14:textId="77777777" w:rsidR="00C86028" w:rsidRDefault="003710C5">
            <w:pPr>
              <w:spacing w:after="0" w:line="259" w:lineRule="auto"/>
              <w:ind w:left="27" w:firstLine="0"/>
              <w:jc w:val="center"/>
            </w:pPr>
            <w:r>
              <w:rPr>
                <w:sz w:val="20"/>
              </w:rPr>
              <w:t xml:space="preserve"> </w:t>
            </w:r>
          </w:p>
          <w:p w14:paraId="0DCA6455" w14:textId="77777777" w:rsidR="00C86028" w:rsidRDefault="003710C5">
            <w:pPr>
              <w:spacing w:after="0" w:line="259" w:lineRule="auto"/>
              <w:ind w:left="27" w:firstLine="0"/>
              <w:jc w:val="center"/>
            </w:pPr>
            <w:r>
              <w:rPr>
                <w:sz w:val="20"/>
              </w:rPr>
              <w:t xml:space="preserve"> </w:t>
            </w:r>
          </w:p>
        </w:tc>
      </w:tr>
    </w:tbl>
    <w:p w14:paraId="14E5B20B" w14:textId="77777777" w:rsidR="00C86028" w:rsidRDefault="003710C5">
      <w:pPr>
        <w:spacing w:after="255" w:line="259" w:lineRule="auto"/>
        <w:ind w:left="0" w:firstLine="0"/>
      </w:pPr>
      <w:r>
        <w:rPr>
          <w:rFonts w:ascii="Calibri" w:eastAsia="Calibri" w:hAnsi="Calibri" w:cs="Calibri"/>
          <w:sz w:val="22"/>
        </w:rPr>
        <w:t xml:space="preserve"> </w:t>
      </w:r>
    </w:p>
    <w:p w14:paraId="4AEC1F32" w14:textId="77777777" w:rsidR="00C86028" w:rsidRDefault="003710C5">
      <w:pPr>
        <w:spacing w:after="207"/>
        <w:ind w:left="-5" w:right="14"/>
      </w:pPr>
      <w:r>
        <w:t xml:space="preserve">Only those paragraphs of Schedule 20 (Call-Off Specification) listed in “column 2” of the above table (which, for the avoidance of doubt apply to the Call-Off Lot(s) selected by the Buyer) shall be incorporated into the Call-Off Contract, and those which do not apply to the Call-Off Lots(s) selected by the Buyer, shall not be incorporated into the Call-Off Contract. </w:t>
      </w:r>
    </w:p>
    <w:p w14:paraId="5F759AC7" w14:textId="77777777" w:rsidR="00C86028" w:rsidRDefault="003710C5">
      <w:pPr>
        <w:ind w:left="-5" w:right="14"/>
      </w:pPr>
      <w:r>
        <w:t xml:space="preserve">CALL-OFF INCORPORATED TERMS </w:t>
      </w:r>
    </w:p>
    <w:p w14:paraId="3DBFA76C" w14:textId="77777777" w:rsidR="00C86028" w:rsidRDefault="003710C5">
      <w:pPr>
        <w:spacing w:after="208"/>
        <w:ind w:left="-5" w:right="14"/>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 </w:t>
      </w:r>
    </w:p>
    <w:p w14:paraId="7C86BFFC" w14:textId="77777777" w:rsidR="00C86028" w:rsidRDefault="003710C5">
      <w:pPr>
        <w:ind w:left="-5" w:right="14"/>
      </w:pPr>
      <w:r>
        <w:t xml:space="preserve">This contract has been categorised as a </w:t>
      </w:r>
      <w:proofErr w:type="gramStart"/>
      <w:r>
        <w:t>Gold</w:t>
      </w:r>
      <w:proofErr w:type="gramEnd"/>
      <w:r>
        <w:t xml:space="preserve"> contract in accordance with the </w:t>
      </w:r>
    </w:p>
    <w:p w14:paraId="58801A03" w14:textId="77777777" w:rsidR="00C86028" w:rsidRDefault="003710C5">
      <w:pPr>
        <w:spacing w:after="210"/>
        <w:ind w:left="-5" w:right="14"/>
      </w:pPr>
      <w:r>
        <w:t xml:space="preserve">Cabinet Office Contract Tiering Tool </w:t>
      </w:r>
    </w:p>
    <w:p w14:paraId="4572BB7B" w14:textId="77777777" w:rsidR="00C86028" w:rsidRDefault="003710C5">
      <w:pPr>
        <w:numPr>
          <w:ilvl w:val="0"/>
          <w:numId w:val="1"/>
        </w:numPr>
        <w:ind w:right="14" w:hanging="360"/>
      </w:pPr>
      <w:r>
        <w:t xml:space="preserve">This Order Form including the Call-Off Special Terms and Call-Off Special Schedules. </w:t>
      </w:r>
    </w:p>
    <w:p w14:paraId="5D8F4815" w14:textId="77777777" w:rsidR="00C86028" w:rsidRDefault="003710C5">
      <w:pPr>
        <w:numPr>
          <w:ilvl w:val="0"/>
          <w:numId w:val="1"/>
        </w:numPr>
        <w:ind w:right="14" w:hanging="360"/>
      </w:pPr>
      <w:r>
        <w:t xml:space="preserve">Joint Schedule 1 (Definitions and Interpretation) </w:t>
      </w:r>
      <w:r>
        <w:rPr>
          <w:b/>
        </w:rPr>
        <w:t>[RM6342]</w:t>
      </w:r>
      <w:r>
        <w:t xml:space="preserve"> </w:t>
      </w:r>
    </w:p>
    <w:p w14:paraId="5CCD24C5" w14:textId="77777777" w:rsidR="00C86028" w:rsidRDefault="003710C5">
      <w:pPr>
        <w:numPr>
          <w:ilvl w:val="0"/>
          <w:numId w:val="1"/>
        </w:numPr>
        <w:ind w:right="14" w:hanging="360"/>
      </w:pPr>
      <w:r>
        <w:t xml:space="preserve">The following Schedules in equal order of precedence: </w:t>
      </w:r>
    </w:p>
    <w:p w14:paraId="45087CEC" w14:textId="77777777" w:rsidR="00C86028" w:rsidRDefault="003710C5">
      <w:pPr>
        <w:numPr>
          <w:ilvl w:val="1"/>
          <w:numId w:val="1"/>
        </w:numPr>
        <w:ind w:right="741" w:hanging="360"/>
      </w:pPr>
      <w:r>
        <w:t xml:space="preserve">Joint Schedules for </w:t>
      </w:r>
      <w:r>
        <w:rPr>
          <w:b/>
        </w:rPr>
        <w:t>RM6342</w:t>
      </w:r>
      <w:r>
        <w:t xml:space="preserve"> </w:t>
      </w:r>
      <w:r>
        <w:rPr>
          <w:rFonts w:ascii="Courier New" w:eastAsia="Courier New" w:hAnsi="Courier New" w:cs="Courier New"/>
        </w:rPr>
        <w:t>o</w:t>
      </w:r>
      <w:r>
        <w:t xml:space="preserve"> Joint Schedule 2 (Variation Form)  </w:t>
      </w:r>
      <w:r>
        <w:rPr>
          <w:rFonts w:ascii="Courier New" w:eastAsia="Courier New" w:hAnsi="Courier New" w:cs="Courier New"/>
        </w:rPr>
        <w:t>o</w:t>
      </w:r>
      <w:r>
        <w:t xml:space="preserve"> Joint Schedule 3 (Insurance Requirements) </w:t>
      </w:r>
      <w:r>
        <w:rPr>
          <w:rFonts w:ascii="Courier New" w:eastAsia="Courier New" w:hAnsi="Courier New" w:cs="Courier New"/>
        </w:rPr>
        <w:t>o</w:t>
      </w:r>
      <w:r>
        <w:t xml:space="preserve"> Joint Schedule 4 (Commercially Sensitive Information) </w:t>
      </w:r>
    </w:p>
    <w:p w14:paraId="71AD3E07" w14:textId="77777777" w:rsidR="00C86028" w:rsidRDefault="003710C5">
      <w:pPr>
        <w:numPr>
          <w:ilvl w:val="2"/>
          <w:numId w:val="1"/>
        </w:numPr>
        <w:ind w:right="14" w:hanging="360"/>
      </w:pPr>
      <w:r>
        <w:t xml:space="preserve">[Joint Schedule 6 (Key Subcontractors) </w:t>
      </w:r>
      <w:r>
        <w:tab/>
        <w:t xml:space="preserve"> </w:t>
      </w:r>
      <w:r>
        <w:tab/>
        <w:t xml:space="preserve"> </w:t>
      </w:r>
      <w:r>
        <w:tab/>
        <w:t xml:space="preserve"> </w:t>
      </w:r>
      <w:r>
        <w:tab/>
        <w:t xml:space="preserve">] </w:t>
      </w:r>
    </w:p>
    <w:p w14:paraId="1E3179A6" w14:textId="77777777" w:rsidR="00C86028" w:rsidRDefault="003710C5">
      <w:pPr>
        <w:spacing w:after="2" w:line="259" w:lineRule="auto"/>
        <w:ind w:left="1800" w:firstLine="0"/>
      </w:pPr>
      <w:r>
        <w:t xml:space="preserve"> </w:t>
      </w:r>
    </w:p>
    <w:p w14:paraId="6B148661" w14:textId="77777777" w:rsidR="00C86028" w:rsidRDefault="003710C5">
      <w:pPr>
        <w:numPr>
          <w:ilvl w:val="1"/>
          <w:numId w:val="1"/>
        </w:numPr>
        <w:ind w:right="741" w:hanging="360"/>
      </w:pPr>
      <w:r>
        <w:t xml:space="preserve">Call-Off Schedules for </w:t>
      </w:r>
      <w:r>
        <w:rPr>
          <w:b/>
        </w:rPr>
        <w:t>RM6342</w:t>
      </w:r>
      <w:r>
        <w:t xml:space="preserve"> </w:t>
      </w:r>
      <w:r>
        <w:tab/>
        <w:t xml:space="preserve"> </w:t>
      </w:r>
      <w:r>
        <w:tab/>
        <w:t xml:space="preserve"> </w:t>
      </w:r>
    </w:p>
    <w:p w14:paraId="0D743678" w14:textId="77777777" w:rsidR="00C86028" w:rsidRDefault="003710C5">
      <w:pPr>
        <w:numPr>
          <w:ilvl w:val="2"/>
          <w:numId w:val="1"/>
        </w:numPr>
        <w:ind w:right="14" w:hanging="360"/>
      </w:pPr>
      <w:r>
        <w:t xml:space="preserve">Call-Off Schedule 1 (Transparency Reports) </w:t>
      </w:r>
      <w:r>
        <w:rPr>
          <w:rFonts w:ascii="Courier New" w:eastAsia="Courier New" w:hAnsi="Courier New" w:cs="Courier New"/>
        </w:rPr>
        <w:t>o</w:t>
      </w:r>
      <w:r>
        <w:t xml:space="preserve"> Call-Off Schedule 3 (Continuous Improvement) </w:t>
      </w:r>
    </w:p>
    <w:p w14:paraId="3E5A5D8E" w14:textId="77777777" w:rsidR="00C86028" w:rsidRDefault="003710C5">
      <w:pPr>
        <w:numPr>
          <w:ilvl w:val="2"/>
          <w:numId w:val="1"/>
        </w:numPr>
        <w:ind w:right="14" w:hanging="360"/>
      </w:pPr>
      <w:r>
        <w:t xml:space="preserve">Call-Off Schedule 5 (Pricing Details)   </w:t>
      </w:r>
    </w:p>
    <w:p w14:paraId="2BC3E0C3" w14:textId="77777777" w:rsidR="00C86028" w:rsidRDefault="003710C5">
      <w:pPr>
        <w:numPr>
          <w:ilvl w:val="2"/>
          <w:numId w:val="1"/>
        </w:numPr>
        <w:ind w:right="14" w:hanging="360"/>
      </w:pPr>
      <w:r>
        <w:t xml:space="preserve">Call-Off Schedule 7 (Key Supplier Staff) </w:t>
      </w:r>
      <w:r>
        <w:tab/>
        <w:t xml:space="preserve"> </w:t>
      </w:r>
      <w:r>
        <w:tab/>
        <w:t xml:space="preserve">  </w:t>
      </w:r>
      <w:r>
        <w:tab/>
        <w:t xml:space="preserve"> </w:t>
      </w:r>
      <w:r>
        <w:tab/>
        <w:t xml:space="preserve">  </w:t>
      </w:r>
    </w:p>
    <w:p w14:paraId="149259F5" w14:textId="77777777" w:rsidR="00C86028" w:rsidRDefault="003710C5">
      <w:pPr>
        <w:numPr>
          <w:ilvl w:val="2"/>
          <w:numId w:val="1"/>
        </w:numPr>
        <w:ind w:right="14" w:hanging="360"/>
      </w:pPr>
      <w:r>
        <w:t xml:space="preserve">Call-Off Schedule 8 (Business Continuity and Disaster Recovery)                           </w:t>
      </w:r>
    </w:p>
    <w:p w14:paraId="4D91B98F" w14:textId="77777777" w:rsidR="00C86028" w:rsidRDefault="003710C5">
      <w:pPr>
        <w:numPr>
          <w:ilvl w:val="2"/>
          <w:numId w:val="1"/>
        </w:numPr>
        <w:ind w:right="14" w:hanging="360"/>
      </w:pPr>
      <w:r>
        <w:t xml:space="preserve">Call-Off Schedule 10 (Exit Management)  </w:t>
      </w:r>
      <w:r>
        <w:tab/>
        <w:t xml:space="preserve"> </w:t>
      </w:r>
      <w:r>
        <w:tab/>
        <w:t xml:space="preserve"> </w:t>
      </w:r>
      <w:r>
        <w:tab/>
        <w:t xml:space="preserve">  </w:t>
      </w:r>
      <w:r>
        <w:tab/>
        <w:t xml:space="preserve">   </w:t>
      </w:r>
      <w:r>
        <w:rPr>
          <w:rFonts w:ascii="Courier New" w:eastAsia="Courier New" w:hAnsi="Courier New" w:cs="Courier New"/>
        </w:rPr>
        <w:t>o</w:t>
      </w:r>
      <w:r>
        <w:t xml:space="preserve"> Call-Off Schedule 14 (Service Levels)  </w:t>
      </w:r>
      <w:r>
        <w:tab/>
        <w:t xml:space="preserve"> </w:t>
      </w:r>
      <w:r>
        <w:tab/>
        <w:t xml:space="preserve"> </w:t>
      </w:r>
      <w:r>
        <w:tab/>
        <w:t xml:space="preserve"> </w:t>
      </w:r>
      <w:r>
        <w:tab/>
        <w:t xml:space="preserve">  </w:t>
      </w:r>
      <w:r>
        <w:rPr>
          <w:rFonts w:ascii="Courier New" w:eastAsia="Courier New" w:hAnsi="Courier New" w:cs="Courier New"/>
        </w:rPr>
        <w:t>o</w:t>
      </w:r>
      <w:r>
        <w:t xml:space="preserve"> </w:t>
      </w:r>
      <w:r>
        <w:lastRenderedPageBreak/>
        <w:t xml:space="preserve">Call-Off Schedule 15 (Call-Off Contract Management)  </w:t>
      </w:r>
      <w:r>
        <w:tab/>
        <w:t xml:space="preserve"> </w:t>
      </w:r>
      <w:r>
        <w:tab/>
        <w:t xml:space="preserve">  </w:t>
      </w:r>
      <w:r>
        <w:rPr>
          <w:rFonts w:ascii="Courier New" w:eastAsia="Courier New" w:hAnsi="Courier New" w:cs="Courier New"/>
        </w:rPr>
        <w:t>o</w:t>
      </w:r>
      <w:r>
        <w:t xml:space="preserve"> Call-Off Schedule 25 (Managed Service Drawdown)                     </w:t>
      </w:r>
    </w:p>
    <w:p w14:paraId="6A888D92" w14:textId="77777777" w:rsidR="00C86028" w:rsidRDefault="003710C5">
      <w:pPr>
        <w:spacing w:after="0" w:line="259" w:lineRule="auto"/>
        <w:ind w:left="1800" w:firstLine="0"/>
      </w:pPr>
      <w:r>
        <w:t xml:space="preserve"> </w:t>
      </w:r>
    </w:p>
    <w:p w14:paraId="13AC0617" w14:textId="77777777" w:rsidR="00C86028" w:rsidRDefault="003710C5">
      <w:pPr>
        <w:numPr>
          <w:ilvl w:val="0"/>
          <w:numId w:val="1"/>
        </w:numPr>
        <w:ind w:right="14" w:hanging="360"/>
      </w:pPr>
      <w:r>
        <w:t xml:space="preserve">CCS Core Terms (version 3.0.11) </w:t>
      </w:r>
    </w:p>
    <w:p w14:paraId="497250FC" w14:textId="77777777" w:rsidR="00C86028" w:rsidRDefault="003710C5">
      <w:pPr>
        <w:numPr>
          <w:ilvl w:val="0"/>
          <w:numId w:val="1"/>
        </w:numPr>
        <w:ind w:right="14" w:hanging="360"/>
      </w:pPr>
      <w:r>
        <w:t xml:space="preserve">Joint Schedule 5 (Corporate Social Responsibility) </w:t>
      </w:r>
      <w:r>
        <w:rPr>
          <w:b/>
        </w:rPr>
        <w:t>RM6342</w:t>
      </w:r>
      <w:r>
        <w:t xml:space="preserve"> </w:t>
      </w:r>
    </w:p>
    <w:p w14:paraId="4199A8F7" w14:textId="77777777" w:rsidR="00C86028" w:rsidRDefault="003710C5">
      <w:pPr>
        <w:spacing w:after="0" w:line="259" w:lineRule="auto"/>
        <w:ind w:left="0" w:firstLine="0"/>
      </w:pPr>
      <w:r>
        <w:t xml:space="preserve"> </w:t>
      </w:r>
    </w:p>
    <w:p w14:paraId="3EF3E844" w14:textId="77777777" w:rsidR="00C86028" w:rsidRDefault="003710C5">
      <w:pPr>
        <w:spacing w:after="0" w:line="259" w:lineRule="auto"/>
        <w:ind w:left="0" w:firstLine="0"/>
      </w:pPr>
      <w:r>
        <w:t xml:space="preserve"> </w:t>
      </w:r>
    </w:p>
    <w:p w14:paraId="2E225F0E" w14:textId="77777777" w:rsidR="00C86028" w:rsidRDefault="003710C5">
      <w:pPr>
        <w:ind w:left="-5" w:right="14"/>
      </w:pPr>
      <w:r>
        <w:t xml:space="preserve">If Call-Off Schedule 9B (MOD Security) is incorporated into this Order Form, then Call-Off Schedule 9A (Security) shall not apply to the Call-Off Contract.  </w:t>
      </w:r>
    </w:p>
    <w:p w14:paraId="77A57A91" w14:textId="77777777" w:rsidR="00C86028" w:rsidRDefault="003710C5">
      <w:pPr>
        <w:spacing w:after="14" w:line="259" w:lineRule="auto"/>
        <w:ind w:left="0" w:firstLine="0"/>
      </w:pPr>
      <w:r>
        <w:t xml:space="preserve"> </w:t>
      </w:r>
      <w:r>
        <w:rPr>
          <w:rFonts w:ascii="Calibri" w:eastAsia="Calibri" w:hAnsi="Calibri" w:cs="Calibri"/>
          <w:sz w:val="22"/>
        </w:rPr>
        <w:t xml:space="preserve"> </w:t>
      </w:r>
    </w:p>
    <w:p w14:paraId="225C0EC1" w14:textId="77777777" w:rsidR="00C86028" w:rsidRDefault="003710C5">
      <w:pPr>
        <w:ind w:left="-5" w:right="14"/>
      </w:pPr>
      <w:r>
        <w:t xml:space="preserve">No other Supplier terms are part of the Call-Off Contract. That includes any terms written on the back of, added to this Order Form, or presented at the time of delivery.  </w:t>
      </w:r>
    </w:p>
    <w:p w14:paraId="40AEC22D" w14:textId="77777777" w:rsidR="00C86028" w:rsidRDefault="003710C5">
      <w:pPr>
        <w:spacing w:after="0" w:line="259" w:lineRule="auto"/>
        <w:ind w:left="0" w:firstLine="0"/>
      </w:pPr>
      <w:r>
        <w:t xml:space="preserve"> </w:t>
      </w:r>
    </w:p>
    <w:p w14:paraId="0B5C1DCE" w14:textId="77777777" w:rsidR="00C86028" w:rsidRDefault="003710C5">
      <w:pPr>
        <w:spacing w:after="0" w:line="259" w:lineRule="auto"/>
        <w:ind w:left="0" w:firstLine="0"/>
      </w:pPr>
      <w:r>
        <w:t xml:space="preserve"> </w:t>
      </w:r>
    </w:p>
    <w:p w14:paraId="67F01910" w14:textId="77777777" w:rsidR="00C86028" w:rsidRDefault="003710C5">
      <w:pPr>
        <w:spacing w:after="2" w:line="263" w:lineRule="auto"/>
        <w:ind w:left="-15" w:firstLine="0"/>
      </w:pPr>
      <w:r>
        <w:rPr>
          <w:b/>
        </w:rPr>
        <w:t xml:space="preserve">CALL-OFF SPECIAL TERMS </w:t>
      </w:r>
    </w:p>
    <w:p w14:paraId="00FE619E" w14:textId="77777777" w:rsidR="00C86028" w:rsidRDefault="003710C5">
      <w:pPr>
        <w:spacing w:after="17" w:line="259" w:lineRule="auto"/>
        <w:ind w:left="0" w:firstLine="0"/>
      </w:pPr>
      <w:r>
        <w:t xml:space="preserve"> </w:t>
      </w:r>
    </w:p>
    <w:p w14:paraId="39F3A5F8" w14:textId="77777777" w:rsidR="00C86028" w:rsidRDefault="003710C5">
      <w:pPr>
        <w:numPr>
          <w:ilvl w:val="0"/>
          <w:numId w:val="2"/>
        </w:numPr>
        <w:ind w:right="14" w:hanging="360"/>
      </w:pPr>
      <w:r>
        <w:t xml:space="preserve">The supplier must be able to receive/process card payments from the DfE. </w:t>
      </w:r>
    </w:p>
    <w:p w14:paraId="5332DE14" w14:textId="77777777" w:rsidR="00C86028" w:rsidRDefault="003710C5">
      <w:pPr>
        <w:numPr>
          <w:ilvl w:val="0"/>
          <w:numId w:val="2"/>
        </w:numPr>
        <w:ind w:right="14" w:hanging="360"/>
      </w:pPr>
      <w:r>
        <w:t xml:space="preserve">Adhere to the specified billing cycle (ideally 22nd – month 1 – 21st month 2).  </w:t>
      </w:r>
    </w:p>
    <w:p w14:paraId="617E9967" w14:textId="5E146FFD" w:rsidR="00C86028" w:rsidRDefault="003710C5">
      <w:pPr>
        <w:numPr>
          <w:ilvl w:val="0"/>
          <w:numId w:val="2"/>
        </w:numPr>
        <w:spacing w:after="67"/>
        <w:ind w:right="14" w:hanging="360"/>
      </w:pPr>
      <w:r>
        <w:t xml:space="preserve">The Consolidated Invoice for the billing period needs to be sent by email to </w:t>
      </w:r>
      <w:proofErr w:type="spellStart"/>
      <w:r w:rsidR="00202007" w:rsidRPr="00202007">
        <w:rPr>
          <w:color w:val="auto"/>
          <w:highlight w:val="black"/>
        </w:rPr>
        <w:t>xxxxx</w:t>
      </w:r>
      <w:proofErr w:type="spellEnd"/>
      <w:r w:rsidR="00202007">
        <w:t xml:space="preserve"> </w:t>
      </w:r>
      <w:r>
        <w:t xml:space="preserve">by the 22nd of the Month </w:t>
      </w:r>
    </w:p>
    <w:p w14:paraId="50CFF316" w14:textId="77777777" w:rsidR="00C86028" w:rsidRDefault="003710C5">
      <w:pPr>
        <w:numPr>
          <w:ilvl w:val="0"/>
          <w:numId w:val="2"/>
        </w:numPr>
        <w:spacing w:after="25"/>
        <w:ind w:right="14" w:hanging="360"/>
      </w:pPr>
      <w:r>
        <w:t xml:space="preserve">Submit the transactional payment from supplier’s internal system into Smart Data </w:t>
      </w:r>
      <w:proofErr w:type="spellStart"/>
      <w:r>
        <w:t>OnLine</w:t>
      </w:r>
      <w:proofErr w:type="spellEnd"/>
      <w:r>
        <w:t xml:space="preserve"> (SDOL) with 6 Level Accounting information (4 as a minimum, Cost Centre, Activity, Analysis, GL Account code). </w:t>
      </w:r>
    </w:p>
    <w:p w14:paraId="54AD77B2" w14:textId="77777777" w:rsidR="00C86028" w:rsidRDefault="003710C5">
      <w:pPr>
        <w:numPr>
          <w:ilvl w:val="0"/>
          <w:numId w:val="2"/>
        </w:numPr>
        <w:spacing w:after="25"/>
        <w:ind w:right="14" w:hanging="360"/>
      </w:pPr>
      <w:r>
        <w:t xml:space="preserve">Line level SDOL transaction payment details must match the Consolidated invoice value. </w:t>
      </w:r>
    </w:p>
    <w:p w14:paraId="1DD5C64D" w14:textId="77777777" w:rsidR="00C86028" w:rsidRDefault="003710C5">
      <w:pPr>
        <w:numPr>
          <w:ilvl w:val="0"/>
          <w:numId w:val="2"/>
        </w:numPr>
        <w:ind w:right="14" w:hanging="360"/>
      </w:pPr>
      <w:r>
        <w:t xml:space="preserve">All Cost must be processed in the correct Billing period. </w:t>
      </w:r>
    </w:p>
    <w:p w14:paraId="2D253B42" w14:textId="77777777" w:rsidR="00C86028" w:rsidRDefault="003710C5">
      <w:pPr>
        <w:numPr>
          <w:ilvl w:val="0"/>
          <w:numId w:val="2"/>
        </w:numPr>
        <w:ind w:right="14" w:hanging="360"/>
      </w:pPr>
      <w:r>
        <w:t xml:space="preserve">Incorrect charges/corrections notified by booker or Supplier must be amended and processed within SDOL by the end following </w:t>
      </w:r>
      <w:proofErr w:type="gramStart"/>
      <w:r>
        <w:t>two month</w:t>
      </w:r>
      <w:proofErr w:type="gramEnd"/>
      <w:r>
        <w:t xml:space="preserve"> billing Cycle </w:t>
      </w:r>
    </w:p>
    <w:p w14:paraId="085F312A" w14:textId="77777777" w:rsidR="00C86028" w:rsidRDefault="003710C5">
      <w:pPr>
        <w:ind w:left="730" w:right="14"/>
      </w:pPr>
      <w:r>
        <w:t xml:space="preserve">(credit notes) . If this cannot be met, notification needs to go to </w:t>
      </w:r>
    </w:p>
    <w:p w14:paraId="46EDD819" w14:textId="67477815" w:rsidR="00C86028" w:rsidRDefault="00067919">
      <w:pPr>
        <w:spacing w:after="28"/>
        <w:ind w:left="730" w:right="14"/>
      </w:pPr>
      <w:proofErr w:type="spellStart"/>
      <w:r w:rsidRPr="00067919">
        <w:rPr>
          <w:highlight w:val="black"/>
        </w:rPr>
        <w:t>xxxxxxx</w:t>
      </w:r>
      <w:proofErr w:type="spellEnd"/>
    </w:p>
    <w:p w14:paraId="2D8807A2" w14:textId="77777777" w:rsidR="00C86028" w:rsidRDefault="003710C5">
      <w:pPr>
        <w:numPr>
          <w:ilvl w:val="0"/>
          <w:numId w:val="2"/>
        </w:numPr>
        <w:ind w:right="14" w:hanging="360"/>
      </w:pPr>
      <w:r>
        <w:t xml:space="preserve">Send all communications in writing(email) to </w:t>
      </w:r>
    </w:p>
    <w:p w14:paraId="65C77291" w14:textId="510E8CBE" w:rsidR="00067919" w:rsidRPr="00067919" w:rsidRDefault="00067919">
      <w:pPr>
        <w:numPr>
          <w:ilvl w:val="0"/>
          <w:numId w:val="2"/>
        </w:numPr>
        <w:ind w:right="14" w:hanging="360"/>
        <w:rPr>
          <w:highlight w:val="black"/>
        </w:rPr>
      </w:pPr>
      <w:proofErr w:type="spellStart"/>
      <w:r w:rsidRPr="00067919">
        <w:rPr>
          <w:highlight w:val="black"/>
        </w:rPr>
        <w:t>Xxxxx</w:t>
      </w:r>
      <w:proofErr w:type="spellEnd"/>
    </w:p>
    <w:p w14:paraId="5C20C7BA" w14:textId="2AADBA0E" w:rsidR="00C86028" w:rsidRDefault="003710C5">
      <w:pPr>
        <w:numPr>
          <w:ilvl w:val="0"/>
          <w:numId w:val="2"/>
        </w:numPr>
        <w:ind w:right="14" w:hanging="360"/>
      </w:pPr>
      <w:r>
        <w:t xml:space="preserve">Both parties to provide 60 </w:t>
      </w:r>
      <w:proofErr w:type="spellStart"/>
      <w:r>
        <w:t>days notice</w:t>
      </w:r>
      <w:proofErr w:type="spellEnd"/>
      <w:r>
        <w:t xml:space="preserve"> in writing in the event any of the above needs to change. </w:t>
      </w:r>
    </w:p>
    <w:p w14:paraId="709B1710" w14:textId="77777777" w:rsidR="00C86028" w:rsidRDefault="003710C5">
      <w:pPr>
        <w:numPr>
          <w:ilvl w:val="0"/>
          <w:numId w:val="2"/>
        </w:numPr>
        <w:spacing w:after="25"/>
        <w:ind w:right="14" w:hanging="360"/>
      </w:pPr>
      <w:r>
        <w:t xml:space="preserve">Provide dedicated operational contact(s) for the account contact name, contact details (telephone, email address) both Finance and Contract Manager. </w:t>
      </w:r>
    </w:p>
    <w:p w14:paraId="08D0C19E" w14:textId="77777777" w:rsidR="00C86028" w:rsidRDefault="003710C5">
      <w:pPr>
        <w:numPr>
          <w:ilvl w:val="0"/>
          <w:numId w:val="2"/>
        </w:numPr>
        <w:ind w:right="14" w:hanging="360"/>
      </w:pPr>
      <w:r>
        <w:t xml:space="preserve">Provide details of the escalation process and resolution timescales. </w:t>
      </w:r>
    </w:p>
    <w:p w14:paraId="4BA0872A" w14:textId="77777777" w:rsidR="00C86028" w:rsidRDefault="003710C5">
      <w:pPr>
        <w:numPr>
          <w:ilvl w:val="0"/>
          <w:numId w:val="2"/>
        </w:numPr>
        <w:spacing w:after="25"/>
        <w:ind w:right="14" w:hanging="360"/>
      </w:pPr>
      <w:r>
        <w:t xml:space="preserve">Invoicing  - The Supplier shall provide Buyers with accurate invoices each month. 80% (4 out of 5) of monthly reports which are accurate over a </w:t>
      </w:r>
      <w:proofErr w:type="gramStart"/>
      <w:r>
        <w:t>5 month</w:t>
      </w:r>
      <w:proofErr w:type="gramEnd"/>
      <w:r>
        <w:t xml:space="preserve"> period. Each monthly invoice carries 20% weighting. 0.2% Service Credit gained for each percentage under the specified Service Level Performance Measure. </w:t>
      </w:r>
    </w:p>
    <w:p w14:paraId="686E3C02" w14:textId="77777777" w:rsidR="00C86028" w:rsidRDefault="003710C5">
      <w:pPr>
        <w:numPr>
          <w:ilvl w:val="0"/>
          <w:numId w:val="2"/>
        </w:numPr>
        <w:spacing w:after="26"/>
        <w:ind w:right="14" w:hanging="360"/>
      </w:pPr>
      <w:r>
        <w:lastRenderedPageBreak/>
        <w:t xml:space="preserve">Accuracy is based on all lines being reported with no errors, resulting in an undisputed consolidated invoice.  </w:t>
      </w:r>
    </w:p>
    <w:p w14:paraId="68010C30" w14:textId="77777777" w:rsidR="00C86028" w:rsidRDefault="003710C5">
      <w:pPr>
        <w:numPr>
          <w:ilvl w:val="0"/>
          <w:numId w:val="2"/>
        </w:numPr>
        <w:spacing w:after="25"/>
        <w:ind w:right="14" w:hanging="360"/>
      </w:pPr>
      <w:r>
        <w:t xml:space="preserve">DfE finance reserves the right to fully reject invoices which are found to be incorrect or contain incorrect data. Credits should be issued as a matter of urgency, whenever applicable. </w:t>
      </w:r>
    </w:p>
    <w:p w14:paraId="0B3D8A1F" w14:textId="77777777" w:rsidR="00C86028" w:rsidRDefault="003710C5">
      <w:pPr>
        <w:numPr>
          <w:ilvl w:val="0"/>
          <w:numId w:val="2"/>
        </w:numPr>
        <w:spacing w:after="166"/>
        <w:ind w:right="14" w:hanging="360"/>
      </w:pPr>
      <w:r>
        <w:t xml:space="preserve">This will include a nominated contact within finance for your organisation to ensure that payment issues are resolved promptly and directly with your finance team. </w:t>
      </w:r>
    </w:p>
    <w:p w14:paraId="52E88454" w14:textId="77777777" w:rsidR="00C86028" w:rsidRDefault="003710C5">
      <w:pPr>
        <w:spacing w:after="2" w:line="259" w:lineRule="auto"/>
        <w:ind w:left="0" w:firstLine="0"/>
      </w:pPr>
      <w:r>
        <w:t xml:space="preserve"> </w:t>
      </w:r>
    </w:p>
    <w:p w14:paraId="3D2965C7" w14:textId="77777777" w:rsidR="00C86028" w:rsidRDefault="003710C5">
      <w:pPr>
        <w:spacing w:after="30"/>
        <w:ind w:left="-5" w:right="14"/>
      </w:pPr>
      <w:r>
        <w:t xml:space="preserve">The clauses in the Core Terms shall be amended in accordance with the following Call-Off Special Terms which shall be incorporated into the Call-Off Contract: </w:t>
      </w:r>
    </w:p>
    <w:p w14:paraId="78326645" w14:textId="77777777" w:rsidR="00C86028" w:rsidRDefault="003710C5">
      <w:pPr>
        <w:spacing w:after="2" w:line="259" w:lineRule="auto"/>
        <w:ind w:left="0" w:firstLine="0"/>
      </w:pPr>
      <w:r>
        <w:rPr>
          <w:rFonts w:ascii="Calibri" w:eastAsia="Calibri" w:hAnsi="Calibri" w:cs="Calibri"/>
          <w:sz w:val="22"/>
        </w:rPr>
        <w:t xml:space="preserve">     </w:t>
      </w:r>
      <w:r>
        <w:t xml:space="preserve"> </w:t>
      </w:r>
    </w:p>
    <w:p w14:paraId="408A633F" w14:textId="77777777" w:rsidR="00C86028" w:rsidRDefault="003710C5">
      <w:pPr>
        <w:numPr>
          <w:ilvl w:val="0"/>
          <w:numId w:val="3"/>
        </w:numPr>
        <w:ind w:right="14" w:hanging="360"/>
      </w:pPr>
      <w:r>
        <w:t xml:space="preserve">Clause 2.4 shall be deleted and replaced with the following wording: </w:t>
      </w:r>
    </w:p>
    <w:p w14:paraId="180E3D3C" w14:textId="77777777" w:rsidR="00C86028" w:rsidRDefault="003710C5">
      <w:pPr>
        <w:spacing w:after="17" w:line="259" w:lineRule="auto"/>
        <w:ind w:left="0" w:firstLine="0"/>
      </w:pPr>
      <w:r>
        <w:t xml:space="preserve"> </w:t>
      </w:r>
    </w:p>
    <w:p w14:paraId="754FD600" w14:textId="77777777" w:rsidR="00C86028" w:rsidRDefault="003710C5">
      <w:pPr>
        <w:ind w:left="730" w:right="14"/>
      </w:pPr>
      <w:r>
        <w:t xml:space="preserve">“If the Buyer decides to buy Deliverables under the Framework Contract it must use Framework Schedule 7 (Call-Off Award Procedure) and must state its requirements using either Framework Schedule 6A (Order Form Template and Call-Off Schedules - Further Competition) or Framework Schedule 6B (Order Form Template and Call-Off Schedules – Direct Award). If allowed by the Regulations, the Buyer can: </w:t>
      </w:r>
    </w:p>
    <w:p w14:paraId="12D1A87A" w14:textId="77777777" w:rsidR="00C86028" w:rsidRDefault="003710C5">
      <w:pPr>
        <w:numPr>
          <w:ilvl w:val="1"/>
          <w:numId w:val="3"/>
        </w:numPr>
        <w:ind w:right="14" w:hanging="1536"/>
      </w:pPr>
      <w:r>
        <w:t xml:space="preserve">make changes to the  Order Form Template; </w:t>
      </w:r>
    </w:p>
    <w:p w14:paraId="10390825" w14:textId="77777777" w:rsidR="00C86028" w:rsidRDefault="003710C5">
      <w:pPr>
        <w:numPr>
          <w:ilvl w:val="1"/>
          <w:numId w:val="3"/>
        </w:numPr>
        <w:ind w:right="14" w:hanging="1536"/>
      </w:pPr>
      <w:r>
        <w:t xml:space="preserve">create new Call-Off Schedules; </w:t>
      </w:r>
    </w:p>
    <w:p w14:paraId="76FA3347" w14:textId="77777777" w:rsidR="00C86028" w:rsidRDefault="003710C5">
      <w:pPr>
        <w:numPr>
          <w:ilvl w:val="1"/>
          <w:numId w:val="3"/>
        </w:numPr>
        <w:ind w:right="14" w:hanging="1536"/>
      </w:pPr>
      <w:r>
        <w:t xml:space="preserve">exclude optional template Call-Off Schedules; and/or  </w:t>
      </w:r>
    </w:p>
    <w:p w14:paraId="778E21B3" w14:textId="77777777" w:rsidR="00C86028" w:rsidRDefault="003710C5">
      <w:pPr>
        <w:numPr>
          <w:ilvl w:val="1"/>
          <w:numId w:val="3"/>
        </w:numPr>
        <w:ind w:right="14" w:hanging="1536"/>
      </w:pPr>
      <w:r>
        <w:t xml:space="preserve">use Special Terms in the Order Form to add or change terms. </w:t>
      </w:r>
    </w:p>
    <w:p w14:paraId="22AFDA6C" w14:textId="77777777" w:rsidR="00C86028" w:rsidRDefault="003710C5">
      <w:pPr>
        <w:spacing w:after="1" w:line="259" w:lineRule="auto"/>
        <w:ind w:left="720" w:firstLine="0"/>
      </w:pPr>
      <w:r>
        <w:t xml:space="preserve"> </w:t>
      </w:r>
    </w:p>
    <w:p w14:paraId="4F5B2797" w14:textId="77777777" w:rsidR="00C86028" w:rsidRDefault="003710C5">
      <w:pPr>
        <w:numPr>
          <w:ilvl w:val="0"/>
          <w:numId w:val="3"/>
        </w:numPr>
        <w:ind w:right="14" w:hanging="360"/>
      </w:pPr>
      <w:r>
        <w:t xml:space="preserve">Clause 3.1.2 does not apply to the Call-Off Contract; </w:t>
      </w:r>
    </w:p>
    <w:p w14:paraId="770ABB32" w14:textId="77777777" w:rsidR="00C86028" w:rsidRDefault="003710C5">
      <w:pPr>
        <w:spacing w:after="1" w:line="259" w:lineRule="auto"/>
        <w:ind w:left="720" w:firstLine="0"/>
      </w:pPr>
      <w:r>
        <w:t xml:space="preserve"> </w:t>
      </w:r>
    </w:p>
    <w:p w14:paraId="71BC6A37" w14:textId="77777777" w:rsidR="00C86028" w:rsidRDefault="003710C5">
      <w:pPr>
        <w:numPr>
          <w:ilvl w:val="0"/>
          <w:numId w:val="3"/>
        </w:numPr>
        <w:ind w:right="14" w:hanging="360"/>
      </w:pPr>
      <w:r>
        <w:t xml:space="preserve">Clause 3.2 does not apply to the Call-Off Contract; </w:t>
      </w:r>
    </w:p>
    <w:p w14:paraId="6443C653" w14:textId="77777777" w:rsidR="00C86028" w:rsidRDefault="003710C5">
      <w:pPr>
        <w:spacing w:after="0" w:line="259" w:lineRule="auto"/>
        <w:ind w:left="0" w:firstLine="0"/>
      </w:pPr>
      <w:r>
        <w:t xml:space="preserve"> </w:t>
      </w:r>
    </w:p>
    <w:p w14:paraId="171C5238" w14:textId="77777777" w:rsidR="00C86028" w:rsidRDefault="003710C5">
      <w:pPr>
        <w:numPr>
          <w:ilvl w:val="0"/>
          <w:numId w:val="3"/>
        </w:numPr>
        <w:ind w:right="14" w:hanging="360"/>
      </w:pPr>
      <w:r>
        <w:t xml:space="preserve">Clause 4.3(a) shall be deleted and replaced with the following wording: “exclude VAT (and any other similar or equivalent taxes, duties, fees and levies imposed from time to time by any government or other authority), which is payable in addition to the Charges and the Management Charge in the manner and at the rate prescribed by applicable law, in the jurisdiction in which the relevant supply takes place, from time to time, subject to the </w:t>
      </w:r>
    </w:p>
    <w:p w14:paraId="348AEFAF" w14:textId="77777777" w:rsidR="00C86028" w:rsidRDefault="003710C5">
      <w:pPr>
        <w:ind w:left="730" w:right="14"/>
      </w:pPr>
      <w:r>
        <w:t xml:space="preserve">provision of a valid VAT invoice (or its local equivalent) as prescribed by local law or practice” </w:t>
      </w:r>
    </w:p>
    <w:p w14:paraId="5119CF09" w14:textId="77777777" w:rsidR="00C86028" w:rsidRDefault="003710C5">
      <w:pPr>
        <w:spacing w:after="2" w:line="259" w:lineRule="auto"/>
        <w:ind w:left="0" w:firstLine="0"/>
      </w:pPr>
      <w:r>
        <w:rPr>
          <w:rFonts w:ascii="Calibri" w:eastAsia="Calibri" w:hAnsi="Calibri" w:cs="Calibri"/>
          <w:sz w:val="22"/>
        </w:rPr>
        <w:t xml:space="preserve">     </w:t>
      </w:r>
      <w:r>
        <w:t xml:space="preserve"> </w:t>
      </w:r>
    </w:p>
    <w:p w14:paraId="66286A87" w14:textId="77777777" w:rsidR="00C86028" w:rsidRDefault="003710C5">
      <w:pPr>
        <w:numPr>
          <w:ilvl w:val="0"/>
          <w:numId w:val="3"/>
        </w:numPr>
        <w:spacing w:after="28"/>
        <w:ind w:right="14" w:hanging="360"/>
      </w:pPr>
      <w:r>
        <w:t xml:space="preserve">Clause 7.5 shall be amended by the inclusion of the following wording at the end of Clause 7.5: “including arising out of or in connection with the removal of their activity in connection to this call of contract of their employment and/or the exercise of the Buyer’s right under Clause 7.2”; </w:t>
      </w:r>
    </w:p>
    <w:p w14:paraId="378BAA37" w14:textId="77777777" w:rsidR="00C86028" w:rsidRDefault="003710C5">
      <w:pPr>
        <w:spacing w:after="44" w:line="259" w:lineRule="auto"/>
        <w:ind w:left="0" w:firstLine="0"/>
      </w:pPr>
      <w:r>
        <w:rPr>
          <w:rFonts w:ascii="Calibri" w:eastAsia="Calibri" w:hAnsi="Calibri" w:cs="Calibri"/>
          <w:sz w:val="22"/>
        </w:rPr>
        <w:t xml:space="preserve">     </w:t>
      </w:r>
      <w:r>
        <w:t xml:space="preserve"> </w:t>
      </w:r>
    </w:p>
    <w:p w14:paraId="040DCC69" w14:textId="77777777" w:rsidR="00C86028" w:rsidRDefault="003710C5">
      <w:pPr>
        <w:numPr>
          <w:ilvl w:val="0"/>
          <w:numId w:val="3"/>
        </w:numPr>
        <w:ind w:right="14" w:hanging="360"/>
      </w:pPr>
      <w:r>
        <w:lastRenderedPageBreak/>
        <w:t xml:space="preserve">Clause 10.6.3(b) shall be amended so that the words “in the Contract Year in which termination occurs” will be added before the words “if the Contract” in the last line  </w:t>
      </w:r>
    </w:p>
    <w:p w14:paraId="2067961D" w14:textId="77777777" w:rsidR="00C86028" w:rsidRDefault="003710C5">
      <w:pPr>
        <w:spacing w:after="42" w:line="259" w:lineRule="auto"/>
        <w:ind w:left="0" w:firstLine="0"/>
      </w:pPr>
      <w:r>
        <w:t xml:space="preserve"> </w:t>
      </w:r>
    </w:p>
    <w:p w14:paraId="40F69254" w14:textId="77777777" w:rsidR="00C86028" w:rsidRDefault="003710C5">
      <w:pPr>
        <w:numPr>
          <w:ilvl w:val="0"/>
          <w:numId w:val="3"/>
        </w:numPr>
        <w:ind w:right="14" w:hanging="360"/>
      </w:pPr>
      <w:r>
        <w:t xml:space="preserve">Clause 14.4 shall be amended by the inclusion of the words “(including, but not limited to, the Supplier System as defined in Call-Off Schedule 6 )” after the words “Supplier system;  </w:t>
      </w:r>
    </w:p>
    <w:p w14:paraId="4E587868" w14:textId="77777777" w:rsidR="00C86028" w:rsidRDefault="003710C5">
      <w:pPr>
        <w:spacing w:after="3" w:line="259" w:lineRule="auto"/>
        <w:ind w:left="0" w:firstLine="0"/>
      </w:pPr>
      <w:r>
        <w:t xml:space="preserve"> </w:t>
      </w:r>
    </w:p>
    <w:p w14:paraId="33100A18" w14:textId="77777777" w:rsidR="00C86028" w:rsidRDefault="003710C5">
      <w:pPr>
        <w:numPr>
          <w:ilvl w:val="0"/>
          <w:numId w:val="3"/>
        </w:numPr>
        <w:ind w:right="14" w:hanging="360"/>
      </w:pPr>
      <w:r>
        <w:t>Clause 14.8(c), shall be deleted and replaced with the following wording: “must securely (</w:t>
      </w:r>
      <w:proofErr w:type="spellStart"/>
      <w:r>
        <w:t>i</w:t>
      </w:r>
      <w:proofErr w:type="spellEnd"/>
      <w:r>
        <w:t xml:space="preserve">) destroy all Storage Media that has held Government Data at the end of life of that media, or (ii) erase all Government Data from all Storage Media prior to any sale, gift or other transfer of that media, in each case using Good Industry Practice”;  </w:t>
      </w:r>
    </w:p>
    <w:p w14:paraId="09600C2B" w14:textId="77777777" w:rsidR="00C86028" w:rsidRDefault="003710C5">
      <w:pPr>
        <w:spacing w:after="0" w:line="259" w:lineRule="auto"/>
        <w:ind w:left="0" w:firstLine="0"/>
      </w:pPr>
      <w:r>
        <w:t xml:space="preserve"> </w:t>
      </w:r>
    </w:p>
    <w:p w14:paraId="44BF921B" w14:textId="77777777" w:rsidR="00C86028" w:rsidRDefault="003710C5">
      <w:pPr>
        <w:numPr>
          <w:ilvl w:val="0"/>
          <w:numId w:val="3"/>
        </w:numPr>
        <w:ind w:right="14" w:hanging="360"/>
      </w:pPr>
      <w:r>
        <w:t xml:space="preserve">A new Clause 15.8 shall be added at the end of Clause 15 as follows: “15.8  Nothing in this Clause 15 shall prevent a Recipient Party from using any techniques, ideas or Know-How which the Recipient Party has gained during the performance of the Contract in the course of its normal business to the extent that this use does not result in a disclosure of the Disclosing Party’s Confidential Information or an infringement of its Intellectual Property Rights.”. </w:t>
      </w:r>
    </w:p>
    <w:p w14:paraId="0454F067" w14:textId="77777777" w:rsidR="00C86028" w:rsidRDefault="003710C5">
      <w:pPr>
        <w:spacing w:after="0" w:line="259" w:lineRule="auto"/>
        <w:ind w:left="0" w:firstLine="0"/>
      </w:pPr>
      <w:r>
        <w:t xml:space="preserve"> </w:t>
      </w:r>
    </w:p>
    <w:p w14:paraId="499743AF" w14:textId="77777777" w:rsidR="00C86028" w:rsidRDefault="003710C5">
      <w:pPr>
        <w:spacing w:after="0" w:line="259" w:lineRule="auto"/>
        <w:ind w:left="0" w:firstLine="0"/>
      </w:pPr>
      <w:r>
        <w:t xml:space="preserve"> </w:t>
      </w:r>
    </w:p>
    <w:p w14:paraId="4B0C671E" w14:textId="77777777" w:rsidR="00C86028" w:rsidRDefault="003710C5">
      <w:pPr>
        <w:spacing w:after="1" w:line="259" w:lineRule="auto"/>
        <w:ind w:left="0" w:firstLine="0"/>
      </w:pPr>
      <w:r>
        <w:rPr>
          <w:b/>
        </w:rPr>
        <w:t xml:space="preserve"> </w:t>
      </w:r>
    </w:p>
    <w:p w14:paraId="35DCBBDF" w14:textId="77777777" w:rsidR="00C86028" w:rsidRDefault="003710C5">
      <w:pPr>
        <w:tabs>
          <w:tab w:val="center" w:pos="3601"/>
          <w:tab w:val="center" w:pos="5146"/>
        </w:tabs>
        <w:ind w:left="-15" w:firstLine="0"/>
      </w:pPr>
      <w:r>
        <w:t xml:space="preserve">CALL-OFF START DATE:  </w:t>
      </w:r>
      <w:r>
        <w:tab/>
        <w:t xml:space="preserve"> </w:t>
      </w:r>
      <w:r>
        <w:tab/>
      </w:r>
      <w:r>
        <w:rPr>
          <w:b/>
        </w:rPr>
        <w:t>1</w:t>
      </w:r>
      <w:r>
        <w:rPr>
          <w:b/>
          <w:vertAlign w:val="superscript"/>
        </w:rPr>
        <w:t>st</w:t>
      </w:r>
      <w:r>
        <w:rPr>
          <w:b/>
        </w:rPr>
        <w:t xml:space="preserve"> March 2026</w:t>
      </w:r>
      <w:r>
        <w:t xml:space="preserve"> </w:t>
      </w:r>
    </w:p>
    <w:p w14:paraId="702028E9" w14:textId="77777777" w:rsidR="00C86028" w:rsidRDefault="003710C5">
      <w:pPr>
        <w:spacing w:after="0" w:line="259" w:lineRule="auto"/>
        <w:ind w:left="0" w:firstLine="0"/>
      </w:pPr>
      <w:r>
        <w:t xml:space="preserve"> </w:t>
      </w:r>
    </w:p>
    <w:p w14:paraId="1CCE56C0" w14:textId="77777777" w:rsidR="00C86028" w:rsidRDefault="003710C5">
      <w:pPr>
        <w:tabs>
          <w:tab w:val="center" w:pos="3601"/>
          <w:tab w:val="center" w:pos="5377"/>
        </w:tabs>
        <w:ind w:left="-15" w:firstLine="0"/>
      </w:pPr>
      <w:r>
        <w:t xml:space="preserve">CALL-OFF EXPIRY DATE:  </w:t>
      </w:r>
      <w:r>
        <w:tab/>
        <w:t xml:space="preserve"> </w:t>
      </w:r>
      <w:r>
        <w:tab/>
      </w:r>
      <w:r>
        <w:rPr>
          <w:b/>
        </w:rPr>
        <w:t>28</w:t>
      </w:r>
      <w:r>
        <w:rPr>
          <w:b/>
          <w:vertAlign w:val="superscript"/>
        </w:rPr>
        <w:t>th</w:t>
      </w:r>
      <w:r>
        <w:rPr>
          <w:b/>
        </w:rPr>
        <w:t xml:space="preserve"> February 2029</w:t>
      </w:r>
      <w:r>
        <w:t xml:space="preserve"> </w:t>
      </w:r>
    </w:p>
    <w:p w14:paraId="32E2D101" w14:textId="77777777" w:rsidR="00C86028" w:rsidRDefault="003710C5">
      <w:pPr>
        <w:spacing w:after="0" w:line="259" w:lineRule="auto"/>
        <w:ind w:left="0" w:firstLine="0"/>
      </w:pPr>
      <w:r>
        <w:t xml:space="preserve"> </w:t>
      </w:r>
    </w:p>
    <w:p w14:paraId="4278D141" w14:textId="77777777" w:rsidR="00C86028" w:rsidRDefault="003710C5">
      <w:pPr>
        <w:spacing w:after="2" w:line="263" w:lineRule="auto"/>
        <w:ind w:left="4316" w:hanging="4331"/>
      </w:pPr>
      <w:r>
        <w:t xml:space="preserve">CALL-OFF INITIAL PERIOD: </w:t>
      </w:r>
      <w:r>
        <w:tab/>
      </w:r>
      <w:r>
        <w:rPr>
          <w:b/>
        </w:rPr>
        <w:t xml:space="preserve">3 years plus potential </w:t>
      </w:r>
      <w:proofErr w:type="gramStart"/>
      <w:r>
        <w:rPr>
          <w:b/>
        </w:rPr>
        <w:t>12 month</w:t>
      </w:r>
      <w:proofErr w:type="gramEnd"/>
      <w:r>
        <w:rPr>
          <w:b/>
        </w:rPr>
        <w:t xml:space="preserve"> extension subject to budget </w:t>
      </w:r>
      <w:r>
        <w:t xml:space="preserve"> </w:t>
      </w:r>
    </w:p>
    <w:p w14:paraId="300085CD" w14:textId="77777777" w:rsidR="00C86028" w:rsidRDefault="003710C5">
      <w:pPr>
        <w:spacing w:after="0" w:line="259" w:lineRule="auto"/>
        <w:ind w:left="0" w:firstLine="0"/>
      </w:pPr>
      <w:r>
        <w:t xml:space="preserve"> </w:t>
      </w:r>
    </w:p>
    <w:p w14:paraId="1F19E57D" w14:textId="77777777" w:rsidR="00C86028" w:rsidRDefault="003710C5">
      <w:pPr>
        <w:spacing w:line="250" w:lineRule="auto"/>
        <w:ind w:left="-5" w:right="-10"/>
        <w:jc w:val="both"/>
      </w:pPr>
      <w:r>
        <w:t xml:space="preserve">CALL-OFF DELIVERABLES: For the provision of Venue Find and Supporting Services for Meetings, Conferences and Events plus Accommodation and Venues for Approved Civilian Programmes  </w:t>
      </w:r>
    </w:p>
    <w:p w14:paraId="3F85A1FC" w14:textId="77777777" w:rsidR="00C86028" w:rsidRDefault="003710C5">
      <w:pPr>
        <w:spacing w:after="0" w:line="259" w:lineRule="auto"/>
        <w:ind w:left="0" w:firstLine="0"/>
      </w:pPr>
      <w:r>
        <w:t xml:space="preserve"> </w:t>
      </w:r>
    </w:p>
    <w:p w14:paraId="04A41585" w14:textId="77777777" w:rsidR="00C86028" w:rsidRDefault="003710C5">
      <w:pPr>
        <w:spacing w:after="0" w:line="259" w:lineRule="auto"/>
        <w:ind w:left="0" w:firstLine="0"/>
      </w:pPr>
      <w:r>
        <w:rPr>
          <w:b/>
        </w:rPr>
        <w:t xml:space="preserve"> </w:t>
      </w:r>
    </w:p>
    <w:p w14:paraId="25DA420B" w14:textId="77777777" w:rsidR="00C86028" w:rsidRDefault="003710C5">
      <w:pPr>
        <w:ind w:left="-5" w:right="14"/>
      </w:pPr>
      <w:r>
        <w:t xml:space="preserve">MAXIMUM LIABILITY  </w:t>
      </w:r>
    </w:p>
    <w:p w14:paraId="412478B6" w14:textId="77777777" w:rsidR="00C86028" w:rsidRDefault="003710C5">
      <w:pPr>
        <w:ind w:left="-5" w:right="14"/>
      </w:pPr>
      <w:r>
        <w:t xml:space="preserve">The limitation of liability for this Call-Off Contract is stated in Clause 11.2 of the Core Terms. </w:t>
      </w:r>
    </w:p>
    <w:p w14:paraId="2F37BA5B" w14:textId="77777777" w:rsidR="00C86028" w:rsidRDefault="003710C5">
      <w:pPr>
        <w:spacing w:after="0" w:line="259" w:lineRule="auto"/>
        <w:ind w:left="0" w:firstLine="0"/>
      </w:pPr>
      <w:r>
        <w:t xml:space="preserve"> </w:t>
      </w:r>
    </w:p>
    <w:p w14:paraId="07F4FF8B" w14:textId="3DD6BDD2" w:rsidR="00C86028" w:rsidRDefault="003710C5">
      <w:pPr>
        <w:ind w:left="-5" w:right="14"/>
      </w:pPr>
      <w:r>
        <w:t>The Estimated Year 1 Charges used to calculate liability in the first Contract Year is</w:t>
      </w:r>
      <w:r>
        <w:rPr>
          <w:b/>
        </w:rPr>
        <w:t xml:space="preserve"> </w:t>
      </w:r>
      <w:proofErr w:type="spellStart"/>
      <w:r w:rsidR="00E92710" w:rsidRPr="00E92710">
        <w:rPr>
          <w:b/>
          <w:highlight w:val="black"/>
        </w:rPr>
        <w:t>xxxxxxx</w:t>
      </w:r>
      <w:proofErr w:type="spellEnd"/>
    </w:p>
    <w:p w14:paraId="5CFC19BD" w14:textId="77777777" w:rsidR="00C86028" w:rsidRDefault="003710C5">
      <w:pPr>
        <w:spacing w:after="0" w:line="259" w:lineRule="auto"/>
        <w:ind w:left="0" w:firstLine="0"/>
      </w:pPr>
      <w:r>
        <w:rPr>
          <w:b/>
        </w:rPr>
        <w:t xml:space="preserve"> </w:t>
      </w:r>
    </w:p>
    <w:p w14:paraId="4E7441E0" w14:textId="77777777" w:rsidR="00C86028" w:rsidRDefault="003710C5">
      <w:pPr>
        <w:ind w:left="-5" w:right="14"/>
      </w:pPr>
      <w:r>
        <w:t xml:space="preserve">CALL-OFF CHARGES </w:t>
      </w:r>
    </w:p>
    <w:p w14:paraId="5D0FFC86" w14:textId="77777777" w:rsidR="00C86028" w:rsidRDefault="003710C5">
      <w:pPr>
        <w:spacing w:after="2" w:line="259" w:lineRule="auto"/>
        <w:ind w:left="0" w:firstLine="0"/>
      </w:pPr>
      <w:r>
        <w:t xml:space="preserve"> </w:t>
      </w:r>
    </w:p>
    <w:p w14:paraId="49578BD4" w14:textId="77777777" w:rsidR="00C86028" w:rsidRDefault="003710C5">
      <w:pPr>
        <w:ind w:left="-5" w:right="14"/>
      </w:pPr>
      <w:r>
        <w:t xml:space="preserve">See details in Call-Off Schedule 5 (Pricing Details) </w:t>
      </w:r>
    </w:p>
    <w:p w14:paraId="3E9C141D" w14:textId="77777777" w:rsidR="00C86028" w:rsidRDefault="003710C5">
      <w:pPr>
        <w:spacing w:after="0" w:line="259" w:lineRule="auto"/>
        <w:ind w:left="0" w:firstLine="0"/>
      </w:pPr>
      <w:r>
        <w:lastRenderedPageBreak/>
        <w:t xml:space="preserve"> </w:t>
      </w:r>
    </w:p>
    <w:p w14:paraId="04BC7D0C" w14:textId="77777777" w:rsidR="00C86028" w:rsidRDefault="003710C5">
      <w:pPr>
        <w:ind w:left="-5" w:right="14"/>
      </w:pPr>
      <w:r>
        <w:t xml:space="preserve">The Charges will not be impacted by any change to the Framework Prices. The Charges can only be changed by agreement in writing between the Buyer and the Supplier because of: </w:t>
      </w:r>
    </w:p>
    <w:p w14:paraId="4E15E709" w14:textId="77777777" w:rsidR="00C86028" w:rsidRDefault="003710C5">
      <w:pPr>
        <w:spacing w:after="6" w:line="259" w:lineRule="auto"/>
        <w:ind w:left="0" w:firstLine="0"/>
      </w:pPr>
      <w:r>
        <w:t xml:space="preserve"> </w:t>
      </w:r>
    </w:p>
    <w:p w14:paraId="394D2E85" w14:textId="77777777" w:rsidR="00C86028" w:rsidRDefault="003710C5">
      <w:pPr>
        <w:numPr>
          <w:ilvl w:val="0"/>
          <w:numId w:val="4"/>
        </w:numPr>
        <w:ind w:right="14" w:hanging="360"/>
      </w:pPr>
      <w:r>
        <w:t xml:space="preserve">Variation </w:t>
      </w:r>
    </w:p>
    <w:p w14:paraId="60FE6D85" w14:textId="77777777" w:rsidR="00C86028" w:rsidRDefault="003710C5">
      <w:pPr>
        <w:numPr>
          <w:ilvl w:val="0"/>
          <w:numId w:val="4"/>
        </w:numPr>
        <w:ind w:right="14" w:hanging="360"/>
      </w:pPr>
      <w:r>
        <w:t xml:space="preserve">Specific Change in Law </w:t>
      </w:r>
    </w:p>
    <w:p w14:paraId="1BBC72EA" w14:textId="77777777" w:rsidR="00C86028" w:rsidRDefault="003710C5">
      <w:pPr>
        <w:spacing w:after="0" w:line="259" w:lineRule="auto"/>
        <w:ind w:left="0" w:firstLine="0"/>
      </w:pPr>
      <w:r>
        <w:t xml:space="preserve"> </w:t>
      </w:r>
    </w:p>
    <w:p w14:paraId="27914E8E" w14:textId="77777777" w:rsidR="00C86028" w:rsidRDefault="003710C5">
      <w:pPr>
        <w:spacing w:after="2" w:line="259" w:lineRule="auto"/>
        <w:ind w:left="0" w:firstLine="0"/>
      </w:pPr>
      <w:r>
        <w:t xml:space="preserve"> </w:t>
      </w:r>
    </w:p>
    <w:p w14:paraId="0C7F655F" w14:textId="77777777" w:rsidR="00C86028" w:rsidRDefault="003710C5">
      <w:pPr>
        <w:ind w:left="-5" w:right="14"/>
      </w:pPr>
      <w:r>
        <w:t xml:space="preserve">REIMBURSABLE EXPENSES </w:t>
      </w:r>
    </w:p>
    <w:p w14:paraId="0E60A171" w14:textId="77777777" w:rsidR="00C86028" w:rsidRDefault="003710C5">
      <w:pPr>
        <w:ind w:left="-5" w:right="14"/>
      </w:pPr>
      <w:r>
        <w:t xml:space="preserve">N/A </w:t>
      </w:r>
    </w:p>
    <w:p w14:paraId="2C1E1ACF" w14:textId="77777777" w:rsidR="00C86028" w:rsidRDefault="003710C5">
      <w:pPr>
        <w:spacing w:after="0" w:line="259" w:lineRule="auto"/>
        <w:ind w:left="0" w:firstLine="0"/>
      </w:pPr>
      <w:r>
        <w:t xml:space="preserve"> </w:t>
      </w:r>
    </w:p>
    <w:p w14:paraId="19F737DD" w14:textId="77777777" w:rsidR="00C86028" w:rsidRDefault="003710C5">
      <w:pPr>
        <w:ind w:left="-5" w:right="14"/>
      </w:pPr>
      <w:r>
        <w:t xml:space="preserve">PAYMENT METHOD  </w:t>
      </w:r>
    </w:p>
    <w:p w14:paraId="3C26E9C2" w14:textId="77777777" w:rsidR="00C86028" w:rsidRDefault="003710C5">
      <w:pPr>
        <w:spacing w:after="0" w:line="259" w:lineRule="auto"/>
        <w:ind w:left="0" w:firstLine="0"/>
      </w:pPr>
      <w:r>
        <w:rPr>
          <w:b/>
        </w:rPr>
        <w:t xml:space="preserve"> </w:t>
      </w:r>
    </w:p>
    <w:p w14:paraId="3BE29477" w14:textId="77777777" w:rsidR="00C86028" w:rsidRDefault="003710C5">
      <w:pPr>
        <w:ind w:left="-5" w:right="14"/>
      </w:pPr>
      <w:r>
        <w:t xml:space="preserve">Payment Options: -  </w:t>
      </w:r>
    </w:p>
    <w:p w14:paraId="7E665CAA" w14:textId="77777777" w:rsidR="00C86028" w:rsidRDefault="003710C5">
      <w:pPr>
        <w:spacing w:after="0" w:line="259" w:lineRule="auto"/>
        <w:ind w:left="0" w:right="223" w:firstLine="0"/>
        <w:jc w:val="center"/>
      </w:pPr>
      <w:r>
        <w:rPr>
          <w:rFonts w:ascii="Segoe UI Symbol" w:eastAsia="Segoe UI Symbol" w:hAnsi="Segoe UI Symbol" w:cs="Segoe UI Symbol"/>
          <w:sz w:val="22"/>
        </w:rPr>
        <w:t>❏</w:t>
      </w:r>
      <w:r>
        <w:rPr>
          <w:sz w:val="22"/>
        </w:rPr>
        <w:t xml:space="preserve"> Government payment cards - Billing to project and or cost centre </w:t>
      </w:r>
    </w:p>
    <w:p w14:paraId="37FDD1E1" w14:textId="77777777" w:rsidR="00C86028" w:rsidRDefault="003710C5">
      <w:pPr>
        <w:spacing w:after="38" w:line="259" w:lineRule="auto"/>
        <w:ind w:left="1080" w:firstLine="0"/>
      </w:pPr>
      <w:r>
        <w:rPr>
          <w:sz w:val="22"/>
        </w:rPr>
        <w:t xml:space="preserve"> </w:t>
      </w:r>
    </w:p>
    <w:p w14:paraId="1F6982C7" w14:textId="77777777" w:rsidR="00C86028" w:rsidRDefault="003710C5">
      <w:pPr>
        <w:ind w:left="-5" w:right="14"/>
      </w:pPr>
      <w:r>
        <w:t xml:space="preserve">Invoice Option:  </w:t>
      </w:r>
    </w:p>
    <w:p w14:paraId="2DCABE32" w14:textId="77777777" w:rsidR="00C86028" w:rsidRDefault="003710C5">
      <w:pPr>
        <w:spacing w:after="0" w:line="283" w:lineRule="auto"/>
        <w:ind w:left="1080" w:right="1532" w:firstLine="0"/>
      </w:pPr>
      <w:r>
        <w:rPr>
          <w:rFonts w:ascii="Segoe UI Symbol" w:eastAsia="Segoe UI Symbol" w:hAnsi="Segoe UI Symbol" w:cs="Segoe UI Symbol"/>
          <w:sz w:val="22"/>
        </w:rPr>
        <w:t>❏</w:t>
      </w:r>
      <w:r>
        <w:rPr>
          <w:sz w:val="22"/>
        </w:rPr>
        <w:t xml:space="preserve"> Monthly Consolidated Invoice - 10 Day Settlement Terms (see special terms for further details). </w:t>
      </w:r>
    </w:p>
    <w:p w14:paraId="55EF5CF4" w14:textId="77777777" w:rsidR="00C86028" w:rsidRDefault="003710C5">
      <w:pPr>
        <w:spacing w:after="35" w:line="259" w:lineRule="auto"/>
        <w:ind w:left="1080" w:firstLine="0"/>
      </w:pPr>
      <w:r>
        <w:rPr>
          <w:sz w:val="22"/>
        </w:rPr>
        <w:t xml:space="preserve"> </w:t>
      </w:r>
    </w:p>
    <w:p w14:paraId="5ACDDFD8" w14:textId="77777777" w:rsidR="00C86028" w:rsidRDefault="003710C5">
      <w:pPr>
        <w:spacing w:after="0" w:line="259" w:lineRule="auto"/>
        <w:ind w:left="0" w:firstLine="0"/>
      </w:pPr>
      <w:r>
        <w:t xml:space="preserve"> </w:t>
      </w:r>
    </w:p>
    <w:p w14:paraId="27114E31" w14:textId="77777777" w:rsidR="00C86028" w:rsidRDefault="003710C5">
      <w:pPr>
        <w:spacing w:after="0" w:line="259" w:lineRule="auto"/>
        <w:ind w:left="0" w:firstLine="0"/>
      </w:pPr>
      <w:r>
        <w:t xml:space="preserve"> </w:t>
      </w:r>
    </w:p>
    <w:p w14:paraId="5DF176C8" w14:textId="77777777" w:rsidR="00C86028" w:rsidRDefault="003710C5">
      <w:pPr>
        <w:ind w:left="-5" w:right="14"/>
      </w:pPr>
      <w:r>
        <w:t xml:space="preserve">The Supplier must facilitate payment by the Buyer of the Charges under a Call-Off Contract under any method stipulated by the Buyer in the Order Form. </w:t>
      </w:r>
    </w:p>
    <w:p w14:paraId="1366AD5A" w14:textId="77777777" w:rsidR="00C86028" w:rsidRDefault="003710C5">
      <w:pPr>
        <w:spacing w:after="0" w:line="259" w:lineRule="auto"/>
        <w:ind w:left="0" w:firstLine="0"/>
      </w:pPr>
      <w:r>
        <w:t xml:space="preserve"> </w:t>
      </w:r>
    </w:p>
    <w:p w14:paraId="65150F3D" w14:textId="77777777" w:rsidR="00C86028" w:rsidRDefault="003710C5">
      <w:pPr>
        <w:spacing w:after="30"/>
        <w:ind w:left="-5" w:right="14"/>
      </w:pPr>
      <w:r>
        <w:t xml:space="preserve">The Supplier must facilitate any change of payment method requested by the Buyer on reasonable notice to the Supplier during the term of any Call-Off Contract and for the avoidance of doubt any such change shall not be subject to the provisions of Clause 24. </w:t>
      </w:r>
    </w:p>
    <w:p w14:paraId="73F6842E" w14:textId="77777777" w:rsidR="00C86028" w:rsidRDefault="003710C5">
      <w:pPr>
        <w:spacing w:after="1" w:line="259" w:lineRule="auto"/>
        <w:ind w:left="0" w:firstLine="0"/>
      </w:pPr>
      <w:r>
        <w:rPr>
          <w:rFonts w:ascii="Calibri" w:eastAsia="Calibri" w:hAnsi="Calibri" w:cs="Calibri"/>
          <w:sz w:val="22"/>
        </w:rPr>
        <w:t xml:space="preserve">     </w:t>
      </w:r>
      <w:r>
        <w:t xml:space="preserve"> </w:t>
      </w:r>
    </w:p>
    <w:p w14:paraId="5339BD90" w14:textId="77777777" w:rsidR="00C86028" w:rsidRDefault="003710C5">
      <w:pPr>
        <w:ind w:left="-5" w:right="14"/>
      </w:pPr>
      <w:r>
        <w:t xml:space="preserve">The Supplier shall not charge the Buyer for implementing or complying with a change in payment method during the term of the Call-off Contract. </w:t>
      </w:r>
    </w:p>
    <w:p w14:paraId="692A2A08" w14:textId="77777777" w:rsidR="00C86028" w:rsidRDefault="003710C5">
      <w:pPr>
        <w:spacing w:after="2" w:line="259" w:lineRule="auto"/>
        <w:ind w:left="0" w:firstLine="0"/>
      </w:pPr>
      <w:r>
        <w:t xml:space="preserve"> </w:t>
      </w:r>
    </w:p>
    <w:p w14:paraId="119B6441" w14:textId="77777777" w:rsidR="00C86028" w:rsidRDefault="003710C5">
      <w:pPr>
        <w:spacing w:after="41" w:line="259" w:lineRule="auto"/>
        <w:ind w:left="0" w:firstLine="0"/>
      </w:pPr>
      <w:r>
        <w:rPr>
          <w:b/>
        </w:rPr>
        <w:t xml:space="preserve"> </w:t>
      </w:r>
    </w:p>
    <w:p w14:paraId="1161C1F2" w14:textId="77777777" w:rsidR="00C86028" w:rsidRDefault="003710C5">
      <w:pPr>
        <w:ind w:left="-5" w:right="14"/>
      </w:pPr>
      <w:r>
        <w:t xml:space="preserve">BUYER’S INVOICE ADDRESS:  </w:t>
      </w:r>
    </w:p>
    <w:p w14:paraId="6588BFF5" w14:textId="091FD26A" w:rsidR="000C1321" w:rsidRPr="000C1321" w:rsidRDefault="000C1321">
      <w:pPr>
        <w:ind w:left="-5" w:right="14"/>
        <w:rPr>
          <w:color w:val="auto"/>
          <w:u w:val="single" w:color="0000FF"/>
        </w:rPr>
      </w:pPr>
      <w:r w:rsidRPr="000C1321">
        <w:rPr>
          <w:color w:val="auto"/>
          <w:highlight w:val="black"/>
          <w:u w:val="single" w:color="0000FF"/>
        </w:rPr>
        <w:t>Xxxxxxxxx</w:t>
      </w:r>
    </w:p>
    <w:p w14:paraId="11B5E787" w14:textId="33FBFF95" w:rsidR="00C86028" w:rsidRDefault="003710C5">
      <w:pPr>
        <w:ind w:left="-5" w:right="14"/>
      </w:pPr>
      <w:r>
        <w:t xml:space="preserve">No postal invoices accepted </w:t>
      </w:r>
    </w:p>
    <w:p w14:paraId="0A7FE49D" w14:textId="77777777" w:rsidR="00C86028" w:rsidRDefault="003710C5">
      <w:pPr>
        <w:spacing w:after="0" w:line="259" w:lineRule="auto"/>
        <w:ind w:left="0" w:firstLine="0"/>
      </w:pPr>
      <w:r>
        <w:t xml:space="preserve"> </w:t>
      </w:r>
    </w:p>
    <w:p w14:paraId="677201D9" w14:textId="77777777" w:rsidR="00C86028" w:rsidRDefault="003710C5">
      <w:pPr>
        <w:ind w:left="-5" w:right="14"/>
      </w:pPr>
      <w:r>
        <w:t xml:space="preserve">BUYER’S AUTHORISED REPRESENTATIVE </w:t>
      </w:r>
    </w:p>
    <w:p w14:paraId="71FAAF49" w14:textId="5EAC8D38" w:rsidR="00C86028" w:rsidRDefault="00A94482">
      <w:pPr>
        <w:ind w:left="-5" w:right="14"/>
      </w:pPr>
      <w:proofErr w:type="spellStart"/>
      <w:r w:rsidRPr="00A94482">
        <w:rPr>
          <w:highlight w:val="black"/>
        </w:rPr>
        <w:t>Xxxxxxx</w:t>
      </w:r>
      <w:proofErr w:type="spellEnd"/>
      <w:r>
        <w:t xml:space="preserve"> </w:t>
      </w:r>
      <w:r w:rsidR="003710C5">
        <w:t xml:space="preserve">Department for Education  </w:t>
      </w:r>
    </w:p>
    <w:p w14:paraId="39236D18" w14:textId="77777777" w:rsidR="00C86028" w:rsidRDefault="003710C5">
      <w:pPr>
        <w:ind w:left="-5" w:right="14"/>
      </w:pPr>
      <w:r>
        <w:t xml:space="preserve">Sanctuary Building, Great Smith Street,  </w:t>
      </w:r>
    </w:p>
    <w:p w14:paraId="1F1D0903" w14:textId="77777777" w:rsidR="00C86028" w:rsidRDefault="003710C5">
      <w:pPr>
        <w:ind w:left="-5" w:right="14"/>
      </w:pPr>
      <w:r>
        <w:t xml:space="preserve">London SW11 3BT </w:t>
      </w:r>
    </w:p>
    <w:p w14:paraId="37EF8305" w14:textId="77777777" w:rsidR="00C86028" w:rsidRDefault="003710C5">
      <w:pPr>
        <w:spacing w:after="41" w:line="259" w:lineRule="auto"/>
        <w:ind w:left="0" w:firstLine="0"/>
      </w:pPr>
      <w:r>
        <w:t xml:space="preserve"> </w:t>
      </w:r>
    </w:p>
    <w:p w14:paraId="7A8222DE" w14:textId="77777777" w:rsidR="00C86028" w:rsidRDefault="003710C5">
      <w:pPr>
        <w:ind w:left="-5" w:right="14"/>
      </w:pPr>
      <w:r>
        <w:lastRenderedPageBreak/>
        <w:t xml:space="preserve">BUYER’S ENVIRONMENTAL POLICY </w:t>
      </w:r>
    </w:p>
    <w:p w14:paraId="6D80867F" w14:textId="77777777" w:rsidR="00C86028" w:rsidRDefault="003710C5">
      <w:pPr>
        <w:ind w:left="-5" w:right="14"/>
      </w:pPr>
      <w:r>
        <w:t xml:space="preserve">N/A </w:t>
      </w:r>
    </w:p>
    <w:p w14:paraId="76B4AD0B" w14:textId="77777777" w:rsidR="00C86028" w:rsidRDefault="003710C5">
      <w:pPr>
        <w:spacing w:after="33" w:line="259" w:lineRule="auto"/>
        <w:ind w:left="0" w:firstLine="0"/>
      </w:pPr>
      <w:r>
        <w:t xml:space="preserve"> </w:t>
      </w:r>
    </w:p>
    <w:p w14:paraId="0C5F8964" w14:textId="77777777" w:rsidR="00C86028" w:rsidRDefault="003710C5">
      <w:pPr>
        <w:ind w:left="-5" w:right="14"/>
      </w:pPr>
      <w:r>
        <w:t xml:space="preserve">BUYER’S SECURITY POLICY </w:t>
      </w:r>
    </w:p>
    <w:p w14:paraId="482687B0" w14:textId="77777777" w:rsidR="00C86028" w:rsidRDefault="003710C5">
      <w:pPr>
        <w:ind w:left="-5" w:right="14"/>
      </w:pPr>
      <w:r>
        <w:t xml:space="preserve">N/A </w:t>
      </w:r>
    </w:p>
    <w:p w14:paraId="093033EC" w14:textId="77777777" w:rsidR="00C86028" w:rsidRDefault="003710C5">
      <w:pPr>
        <w:spacing w:after="41" w:line="259" w:lineRule="auto"/>
        <w:ind w:left="0" w:firstLine="0"/>
      </w:pPr>
      <w:r>
        <w:t xml:space="preserve"> </w:t>
      </w:r>
    </w:p>
    <w:p w14:paraId="19449511" w14:textId="77777777" w:rsidR="00C86028" w:rsidRDefault="003710C5">
      <w:pPr>
        <w:ind w:left="-5" w:right="14"/>
      </w:pPr>
      <w:r>
        <w:t xml:space="preserve">SUPPLIER’S AUTHORISED REPRESENTATIVE </w:t>
      </w:r>
    </w:p>
    <w:p w14:paraId="5D6B3C36" w14:textId="36BE75AD" w:rsidR="00C86028" w:rsidRDefault="003743B6">
      <w:pPr>
        <w:ind w:left="-5" w:right="14"/>
      </w:pPr>
      <w:proofErr w:type="spellStart"/>
      <w:r w:rsidRPr="003743B6">
        <w:rPr>
          <w:highlight w:val="black"/>
        </w:rPr>
        <w:t>Xxxxxxx</w:t>
      </w:r>
      <w:proofErr w:type="spellEnd"/>
      <w:r>
        <w:t xml:space="preserve"> </w:t>
      </w:r>
      <w:r w:rsidR="003710C5">
        <w:t xml:space="preserve">Calder Conferences </w:t>
      </w:r>
    </w:p>
    <w:p w14:paraId="75F1D727" w14:textId="77777777" w:rsidR="00C86028" w:rsidRDefault="003710C5">
      <w:pPr>
        <w:ind w:left="-5" w:right="14"/>
      </w:pPr>
      <w:r>
        <w:t xml:space="preserve">4 Woodside Court, Clayton Wood Rise </w:t>
      </w:r>
    </w:p>
    <w:p w14:paraId="59D7F6D1" w14:textId="77777777" w:rsidR="00C86028" w:rsidRDefault="003710C5">
      <w:pPr>
        <w:ind w:left="-5" w:right="14"/>
      </w:pPr>
      <w:r>
        <w:t xml:space="preserve">Leeds, LS16 6RF </w:t>
      </w:r>
    </w:p>
    <w:p w14:paraId="4D248F4F" w14:textId="77777777" w:rsidR="00C86028" w:rsidRDefault="003710C5">
      <w:pPr>
        <w:spacing w:after="17" w:line="259" w:lineRule="auto"/>
        <w:ind w:left="0" w:firstLine="0"/>
      </w:pPr>
      <w:r>
        <w:t xml:space="preserve"> </w:t>
      </w:r>
    </w:p>
    <w:p w14:paraId="0E9AAC4F" w14:textId="77777777" w:rsidR="00C86028" w:rsidRDefault="003710C5">
      <w:pPr>
        <w:ind w:left="-5" w:right="14"/>
      </w:pPr>
      <w:r>
        <w:t xml:space="preserve">SUPPLIER’S CONTRACT MANAGER </w:t>
      </w:r>
    </w:p>
    <w:p w14:paraId="14203B70" w14:textId="0F4E6171" w:rsidR="00C86028" w:rsidRDefault="003743B6">
      <w:pPr>
        <w:ind w:left="-5" w:right="14"/>
      </w:pPr>
      <w:proofErr w:type="spellStart"/>
      <w:r w:rsidRPr="003743B6">
        <w:rPr>
          <w:highlight w:val="black"/>
        </w:rPr>
        <w:t>Xxxxxx</w:t>
      </w:r>
      <w:proofErr w:type="spellEnd"/>
      <w:r>
        <w:t xml:space="preserve"> </w:t>
      </w:r>
      <w:r w:rsidR="003710C5">
        <w:t xml:space="preserve">Calder Conferences </w:t>
      </w:r>
    </w:p>
    <w:p w14:paraId="3394E505" w14:textId="77777777" w:rsidR="00C86028" w:rsidRDefault="003710C5">
      <w:pPr>
        <w:ind w:left="-5" w:right="14"/>
      </w:pPr>
      <w:r>
        <w:t xml:space="preserve">4 Woodside Court, Clayton Wood Rise </w:t>
      </w:r>
    </w:p>
    <w:p w14:paraId="7222C688" w14:textId="77777777" w:rsidR="00C86028" w:rsidRDefault="003710C5">
      <w:pPr>
        <w:ind w:left="-5" w:right="14"/>
      </w:pPr>
      <w:r>
        <w:t xml:space="preserve">Leeds, LS16 6RF </w:t>
      </w:r>
    </w:p>
    <w:p w14:paraId="3B2747D1" w14:textId="77777777" w:rsidR="00C86028" w:rsidRDefault="003710C5">
      <w:pPr>
        <w:spacing w:after="0" w:line="259" w:lineRule="auto"/>
        <w:ind w:left="0" w:firstLine="0"/>
      </w:pPr>
      <w:r>
        <w:t xml:space="preserve"> </w:t>
      </w:r>
    </w:p>
    <w:p w14:paraId="6CFAF2DE" w14:textId="77777777" w:rsidR="00C86028" w:rsidRDefault="003710C5">
      <w:pPr>
        <w:ind w:left="-5" w:right="14"/>
      </w:pPr>
      <w:r>
        <w:t xml:space="preserve">PROGRESS REPORT FREQUENCY </w:t>
      </w:r>
    </w:p>
    <w:p w14:paraId="72441599" w14:textId="77777777" w:rsidR="00C86028" w:rsidRDefault="003710C5">
      <w:pPr>
        <w:ind w:left="-5" w:right="14"/>
      </w:pPr>
      <w:r>
        <w:t>Within the first 7 days of the month on a quarterly</w:t>
      </w:r>
      <w:r>
        <w:rPr>
          <w:rFonts w:ascii="Calibri" w:eastAsia="Calibri" w:hAnsi="Calibri" w:cs="Calibri"/>
          <w:sz w:val="23"/>
        </w:rPr>
        <w:t xml:space="preserve"> </w:t>
      </w:r>
      <w:r>
        <w:t xml:space="preserve">basis </w:t>
      </w:r>
    </w:p>
    <w:p w14:paraId="38FD7E9A" w14:textId="77777777" w:rsidR="00C86028" w:rsidRDefault="003710C5">
      <w:pPr>
        <w:spacing w:after="0" w:line="259" w:lineRule="auto"/>
        <w:ind w:left="0" w:firstLine="0"/>
      </w:pPr>
      <w:r>
        <w:t xml:space="preserve"> </w:t>
      </w:r>
    </w:p>
    <w:p w14:paraId="6FEEA2B3" w14:textId="77777777" w:rsidR="00C86028" w:rsidRDefault="003710C5">
      <w:pPr>
        <w:spacing w:after="0" w:line="259" w:lineRule="auto"/>
        <w:ind w:left="0" w:firstLine="0"/>
      </w:pPr>
      <w:r>
        <w:rPr>
          <w:b/>
        </w:rPr>
        <w:t xml:space="preserve"> </w:t>
      </w:r>
    </w:p>
    <w:p w14:paraId="30E4952E" w14:textId="77777777" w:rsidR="00C86028" w:rsidRDefault="003710C5">
      <w:pPr>
        <w:ind w:left="-5" w:right="14"/>
      </w:pPr>
      <w:r>
        <w:t xml:space="preserve">PROGRESS MEETING FREQUENCY </w:t>
      </w:r>
    </w:p>
    <w:p w14:paraId="4C3BCBC5" w14:textId="02A7E02C" w:rsidR="00C86028" w:rsidRDefault="003710C5">
      <w:pPr>
        <w:ind w:left="-5" w:right="14"/>
      </w:pPr>
      <w:r>
        <w:t xml:space="preserve">Quarterly on the first Working Day of each quarter or other, as agreed with </w:t>
      </w:r>
      <w:proofErr w:type="spellStart"/>
      <w:r w:rsidR="007F5BD9" w:rsidRPr="007F5BD9">
        <w:rPr>
          <w:highlight w:val="black"/>
        </w:rPr>
        <w:t>xxxxx</w:t>
      </w:r>
      <w:proofErr w:type="spellEnd"/>
    </w:p>
    <w:p w14:paraId="2D05180A" w14:textId="77777777" w:rsidR="00C86028" w:rsidRDefault="003710C5">
      <w:pPr>
        <w:spacing w:after="0" w:line="259" w:lineRule="auto"/>
        <w:ind w:left="0" w:firstLine="0"/>
      </w:pPr>
      <w:r>
        <w:rPr>
          <w:b/>
        </w:rPr>
        <w:t xml:space="preserve"> </w:t>
      </w:r>
    </w:p>
    <w:p w14:paraId="3777F872" w14:textId="77777777" w:rsidR="00C86028" w:rsidRDefault="003710C5">
      <w:pPr>
        <w:spacing w:after="0" w:line="259" w:lineRule="auto"/>
        <w:ind w:left="0" w:firstLine="0"/>
      </w:pPr>
      <w:r>
        <w:rPr>
          <w:b/>
        </w:rPr>
        <w:t xml:space="preserve"> </w:t>
      </w:r>
    </w:p>
    <w:p w14:paraId="10830BD4" w14:textId="77777777" w:rsidR="00C86028" w:rsidRDefault="003710C5">
      <w:pPr>
        <w:ind w:left="-5" w:right="14"/>
      </w:pPr>
      <w:r>
        <w:t xml:space="preserve">KEY STAFF </w:t>
      </w:r>
    </w:p>
    <w:p w14:paraId="5629443D" w14:textId="246DFDE2" w:rsidR="00C86028" w:rsidRDefault="00256D1F">
      <w:pPr>
        <w:ind w:left="-5" w:right="14"/>
      </w:pPr>
      <w:proofErr w:type="spellStart"/>
      <w:r w:rsidRPr="00256D1F">
        <w:rPr>
          <w:highlight w:val="black"/>
        </w:rPr>
        <w:t>Xxxxxx</w:t>
      </w:r>
      <w:proofErr w:type="spellEnd"/>
      <w:r>
        <w:t xml:space="preserve"> </w:t>
      </w:r>
      <w:r w:rsidR="003710C5">
        <w:t xml:space="preserve">Calder Conferences </w:t>
      </w:r>
    </w:p>
    <w:p w14:paraId="082BB35A" w14:textId="77777777" w:rsidR="00C86028" w:rsidRDefault="003710C5">
      <w:pPr>
        <w:ind w:left="-5" w:right="14"/>
      </w:pPr>
      <w:r>
        <w:t xml:space="preserve">4 Woodside Court, Clayton Wood Rise </w:t>
      </w:r>
    </w:p>
    <w:p w14:paraId="0F8C3959" w14:textId="77777777" w:rsidR="00C86028" w:rsidRDefault="003710C5">
      <w:pPr>
        <w:ind w:left="-5" w:right="14"/>
      </w:pPr>
      <w:r>
        <w:t xml:space="preserve">Leeds, LS16 6RF </w:t>
      </w:r>
    </w:p>
    <w:p w14:paraId="1180C0E9" w14:textId="77777777" w:rsidR="00C86028" w:rsidRDefault="003710C5">
      <w:pPr>
        <w:spacing w:after="0" w:line="259" w:lineRule="auto"/>
        <w:ind w:left="0" w:firstLine="0"/>
      </w:pPr>
      <w:r>
        <w:t xml:space="preserve"> </w:t>
      </w:r>
    </w:p>
    <w:p w14:paraId="13755941" w14:textId="77777777" w:rsidR="00C86028" w:rsidRDefault="003710C5">
      <w:pPr>
        <w:spacing w:after="0" w:line="259" w:lineRule="auto"/>
        <w:ind w:left="0" w:firstLine="0"/>
      </w:pPr>
      <w:r>
        <w:t xml:space="preserve"> </w:t>
      </w:r>
    </w:p>
    <w:p w14:paraId="17EDC558" w14:textId="77777777" w:rsidR="00C86028" w:rsidRDefault="003710C5">
      <w:pPr>
        <w:spacing w:after="0" w:line="259" w:lineRule="auto"/>
        <w:ind w:left="0" w:firstLine="0"/>
      </w:pPr>
      <w:r>
        <w:t xml:space="preserve"> </w:t>
      </w:r>
    </w:p>
    <w:p w14:paraId="17B87353" w14:textId="77777777" w:rsidR="00C86028" w:rsidRDefault="003710C5">
      <w:pPr>
        <w:spacing w:after="0" w:line="259" w:lineRule="auto"/>
        <w:ind w:left="0" w:firstLine="0"/>
      </w:pPr>
      <w:r>
        <w:t xml:space="preserve"> </w:t>
      </w:r>
    </w:p>
    <w:p w14:paraId="1A2CED07" w14:textId="77777777" w:rsidR="00C86028" w:rsidRDefault="003710C5">
      <w:pPr>
        <w:ind w:left="-5" w:right="14"/>
      </w:pPr>
      <w:r>
        <w:t xml:space="preserve">KEY ROLES </w:t>
      </w:r>
    </w:p>
    <w:p w14:paraId="488DF006" w14:textId="77777777" w:rsidR="00C86028" w:rsidRDefault="003710C5">
      <w:pPr>
        <w:spacing w:after="0" w:line="259" w:lineRule="auto"/>
        <w:ind w:left="0" w:firstLine="0"/>
      </w:pPr>
      <w:r>
        <w:t xml:space="preserve"> </w:t>
      </w:r>
    </w:p>
    <w:tbl>
      <w:tblPr>
        <w:tblStyle w:val="TableGrid"/>
        <w:tblW w:w="9028" w:type="dxa"/>
        <w:tblInd w:w="10" w:type="dxa"/>
        <w:tblCellMar>
          <w:top w:w="119" w:type="dxa"/>
          <w:left w:w="98" w:type="dxa"/>
          <w:right w:w="115" w:type="dxa"/>
        </w:tblCellMar>
        <w:tblLook w:val="04A0" w:firstRow="1" w:lastRow="0" w:firstColumn="1" w:lastColumn="0" w:noHBand="0" w:noVBand="1"/>
      </w:tblPr>
      <w:tblGrid>
        <w:gridCol w:w="4515"/>
        <w:gridCol w:w="4513"/>
      </w:tblGrid>
      <w:tr w:rsidR="00C86028" w14:paraId="66DAC514" w14:textId="77777777">
        <w:trPr>
          <w:trHeight w:val="2009"/>
        </w:trPr>
        <w:tc>
          <w:tcPr>
            <w:tcW w:w="4515" w:type="dxa"/>
            <w:tcBorders>
              <w:top w:val="single" w:sz="8" w:space="0" w:color="000000"/>
              <w:left w:val="single" w:sz="8" w:space="0" w:color="000000"/>
              <w:bottom w:val="single" w:sz="8" w:space="0" w:color="000000"/>
              <w:right w:val="single" w:sz="8" w:space="0" w:color="000000"/>
            </w:tcBorders>
          </w:tcPr>
          <w:p w14:paraId="083DDECA" w14:textId="77777777" w:rsidR="00C86028" w:rsidRDefault="003710C5">
            <w:pPr>
              <w:spacing w:after="0" w:line="259" w:lineRule="auto"/>
              <w:ind w:left="2" w:firstLine="0"/>
            </w:pPr>
            <w:r>
              <w:t xml:space="preserve">Supplier Framework Manager  </w:t>
            </w:r>
          </w:p>
        </w:tc>
        <w:tc>
          <w:tcPr>
            <w:tcW w:w="4513" w:type="dxa"/>
            <w:tcBorders>
              <w:top w:val="single" w:sz="8" w:space="0" w:color="000000"/>
              <w:left w:val="single" w:sz="8" w:space="0" w:color="000000"/>
              <w:bottom w:val="single" w:sz="8" w:space="0" w:color="000000"/>
              <w:right w:val="single" w:sz="8" w:space="0" w:color="000000"/>
            </w:tcBorders>
            <w:vAlign w:val="center"/>
          </w:tcPr>
          <w:p w14:paraId="7C75C50F" w14:textId="49A5CE44" w:rsidR="00C86028" w:rsidRDefault="00256D1F">
            <w:pPr>
              <w:spacing w:after="0" w:line="259" w:lineRule="auto"/>
              <w:ind w:left="0" w:firstLine="0"/>
            </w:pPr>
            <w:proofErr w:type="spellStart"/>
            <w:r w:rsidRPr="00256D1F">
              <w:rPr>
                <w:highlight w:val="black"/>
              </w:rPr>
              <w:t>Xxxxxxxx</w:t>
            </w:r>
            <w:proofErr w:type="spellEnd"/>
            <w:r>
              <w:t xml:space="preserve"> </w:t>
            </w:r>
            <w:r w:rsidR="003710C5">
              <w:t xml:space="preserve">Calder Conferences </w:t>
            </w:r>
          </w:p>
          <w:p w14:paraId="4D15C6E9" w14:textId="77777777" w:rsidR="00C86028" w:rsidRDefault="003710C5">
            <w:pPr>
              <w:spacing w:after="0" w:line="259" w:lineRule="auto"/>
              <w:ind w:left="0" w:firstLine="0"/>
            </w:pPr>
            <w:r>
              <w:t xml:space="preserve">4 Woodside Court, Clayton Wood Rise </w:t>
            </w:r>
          </w:p>
          <w:p w14:paraId="577CB93A" w14:textId="77777777" w:rsidR="00C86028" w:rsidRDefault="003710C5">
            <w:pPr>
              <w:spacing w:after="0" w:line="259" w:lineRule="auto"/>
              <w:ind w:left="0" w:firstLine="0"/>
            </w:pPr>
            <w:r>
              <w:t xml:space="preserve">Leeds, LS16 6RF </w:t>
            </w:r>
          </w:p>
        </w:tc>
      </w:tr>
      <w:tr w:rsidR="00C86028" w14:paraId="59161CF3" w14:textId="77777777">
        <w:trPr>
          <w:trHeight w:val="2007"/>
        </w:trPr>
        <w:tc>
          <w:tcPr>
            <w:tcW w:w="4515" w:type="dxa"/>
            <w:tcBorders>
              <w:top w:val="single" w:sz="8" w:space="0" w:color="000000"/>
              <w:left w:val="single" w:sz="8" w:space="0" w:color="000000"/>
              <w:bottom w:val="single" w:sz="8" w:space="0" w:color="000000"/>
              <w:right w:val="single" w:sz="8" w:space="0" w:color="000000"/>
            </w:tcBorders>
          </w:tcPr>
          <w:p w14:paraId="71C77664" w14:textId="77777777" w:rsidR="00C86028" w:rsidRDefault="003710C5">
            <w:pPr>
              <w:spacing w:after="0" w:line="259" w:lineRule="auto"/>
              <w:ind w:left="2" w:firstLine="0"/>
            </w:pPr>
            <w:r>
              <w:lastRenderedPageBreak/>
              <w:t xml:space="preserve">Supplier Marketing Contact  </w:t>
            </w:r>
          </w:p>
        </w:tc>
        <w:tc>
          <w:tcPr>
            <w:tcW w:w="4513" w:type="dxa"/>
            <w:tcBorders>
              <w:top w:val="single" w:sz="8" w:space="0" w:color="000000"/>
              <w:left w:val="single" w:sz="8" w:space="0" w:color="000000"/>
              <w:bottom w:val="single" w:sz="8" w:space="0" w:color="000000"/>
              <w:right w:val="single" w:sz="8" w:space="0" w:color="000000"/>
            </w:tcBorders>
            <w:vAlign w:val="center"/>
          </w:tcPr>
          <w:p w14:paraId="2F218720" w14:textId="5511AAAB" w:rsidR="00C86028" w:rsidRDefault="009C195C">
            <w:pPr>
              <w:spacing w:after="0" w:line="259" w:lineRule="auto"/>
              <w:ind w:left="0" w:firstLine="0"/>
            </w:pPr>
            <w:proofErr w:type="spellStart"/>
            <w:r w:rsidRPr="009C195C">
              <w:rPr>
                <w:highlight w:val="black"/>
              </w:rPr>
              <w:t>Xxxxxx</w:t>
            </w:r>
            <w:proofErr w:type="spellEnd"/>
            <w:r>
              <w:t xml:space="preserve"> </w:t>
            </w:r>
            <w:r w:rsidR="003710C5">
              <w:t xml:space="preserve">Calder Conferences </w:t>
            </w:r>
          </w:p>
          <w:p w14:paraId="3449980A" w14:textId="77777777" w:rsidR="00C86028" w:rsidRDefault="003710C5">
            <w:pPr>
              <w:spacing w:after="0" w:line="259" w:lineRule="auto"/>
              <w:ind w:left="0" w:firstLine="0"/>
            </w:pPr>
            <w:r>
              <w:t xml:space="preserve">4 Woodside Court, Clayton Wood Rise </w:t>
            </w:r>
          </w:p>
          <w:p w14:paraId="065A8111" w14:textId="77777777" w:rsidR="00C86028" w:rsidRDefault="003710C5">
            <w:pPr>
              <w:spacing w:after="0" w:line="259" w:lineRule="auto"/>
              <w:ind w:left="0" w:firstLine="0"/>
            </w:pPr>
            <w:r>
              <w:t xml:space="preserve">Leeds, LS16 6RF </w:t>
            </w:r>
          </w:p>
        </w:tc>
      </w:tr>
      <w:tr w:rsidR="00C86028" w14:paraId="3A5C838A" w14:textId="77777777">
        <w:trPr>
          <w:trHeight w:val="2007"/>
        </w:trPr>
        <w:tc>
          <w:tcPr>
            <w:tcW w:w="4515" w:type="dxa"/>
            <w:tcBorders>
              <w:top w:val="single" w:sz="8" w:space="0" w:color="000000"/>
              <w:left w:val="single" w:sz="8" w:space="0" w:color="000000"/>
              <w:bottom w:val="single" w:sz="8" w:space="0" w:color="000000"/>
              <w:right w:val="single" w:sz="8" w:space="0" w:color="000000"/>
            </w:tcBorders>
          </w:tcPr>
          <w:p w14:paraId="406183D3" w14:textId="77777777" w:rsidR="00C86028" w:rsidRDefault="003710C5">
            <w:pPr>
              <w:spacing w:after="0" w:line="259" w:lineRule="auto"/>
              <w:ind w:left="2" w:firstLine="0"/>
            </w:pPr>
            <w:r>
              <w:t xml:space="preserve">Project Manager  </w:t>
            </w:r>
          </w:p>
          <w:p w14:paraId="780AFE8E" w14:textId="77777777" w:rsidR="00C86028" w:rsidRDefault="003710C5">
            <w:pPr>
              <w:spacing w:after="0" w:line="259" w:lineRule="auto"/>
              <w:ind w:left="2" w:firstLine="0"/>
            </w:pPr>
            <w:r>
              <w:t xml:space="preserve"> </w:t>
            </w:r>
          </w:p>
        </w:tc>
        <w:tc>
          <w:tcPr>
            <w:tcW w:w="4513" w:type="dxa"/>
            <w:tcBorders>
              <w:top w:val="single" w:sz="8" w:space="0" w:color="000000"/>
              <w:left w:val="single" w:sz="8" w:space="0" w:color="000000"/>
              <w:bottom w:val="single" w:sz="8" w:space="0" w:color="000000"/>
              <w:right w:val="single" w:sz="8" w:space="0" w:color="000000"/>
            </w:tcBorders>
            <w:vAlign w:val="center"/>
          </w:tcPr>
          <w:p w14:paraId="6BCC4183" w14:textId="76934AF3" w:rsidR="00C86028" w:rsidRDefault="009C195C">
            <w:pPr>
              <w:spacing w:after="0" w:line="259" w:lineRule="auto"/>
              <w:ind w:left="0" w:firstLine="0"/>
            </w:pPr>
            <w:proofErr w:type="spellStart"/>
            <w:r w:rsidRPr="009C195C">
              <w:rPr>
                <w:highlight w:val="black"/>
              </w:rPr>
              <w:t>Xxxxxx</w:t>
            </w:r>
            <w:proofErr w:type="spellEnd"/>
            <w:r>
              <w:t xml:space="preserve"> </w:t>
            </w:r>
            <w:r w:rsidR="003710C5">
              <w:t xml:space="preserve">Calder Conferences </w:t>
            </w:r>
          </w:p>
          <w:p w14:paraId="15FA2B3D" w14:textId="77777777" w:rsidR="00C86028" w:rsidRDefault="003710C5">
            <w:pPr>
              <w:spacing w:after="0" w:line="259" w:lineRule="auto"/>
              <w:ind w:left="0" w:firstLine="0"/>
            </w:pPr>
            <w:r>
              <w:t xml:space="preserve">4 Woodside Court, Clayton Wood Rise </w:t>
            </w:r>
          </w:p>
          <w:p w14:paraId="39598553" w14:textId="77777777" w:rsidR="00C86028" w:rsidRDefault="003710C5">
            <w:pPr>
              <w:spacing w:after="0" w:line="259" w:lineRule="auto"/>
              <w:ind w:left="0" w:firstLine="0"/>
            </w:pPr>
            <w:r>
              <w:t xml:space="preserve">Leeds, LS16 6RF </w:t>
            </w:r>
          </w:p>
        </w:tc>
      </w:tr>
      <w:tr w:rsidR="00C86028" w14:paraId="0E695A73" w14:textId="77777777">
        <w:trPr>
          <w:trHeight w:val="2009"/>
        </w:trPr>
        <w:tc>
          <w:tcPr>
            <w:tcW w:w="4515" w:type="dxa"/>
            <w:tcBorders>
              <w:top w:val="single" w:sz="8" w:space="0" w:color="000000"/>
              <w:left w:val="single" w:sz="8" w:space="0" w:color="000000"/>
              <w:bottom w:val="single" w:sz="8" w:space="0" w:color="000000"/>
              <w:right w:val="single" w:sz="8" w:space="0" w:color="000000"/>
            </w:tcBorders>
          </w:tcPr>
          <w:p w14:paraId="0A2F1C6E" w14:textId="77777777" w:rsidR="00C86028" w:rsidRDefault="003710C5">
            <w:pPr>
              <w:spacing w:after="0" w:line="259" w:lineRule="auto"/>
              <w:ind w:left="2" w:firstLine="0"/>
            </w:pPr>
            <w:r>
              <w:t xml:space="preserve">Implementation Manager </w:t>
            </w:r>
          </w:p>
        </w:tc>
        <w:tc>
          <w:tcPr>
            <w:tcW w:w="4513" w:type="dxa"/>
            <w:tcBorders>
              <w:top w:val="single" w:sz="8" w:space="0" w:color="000000"/>
              <w:left w:val="single" w:sz="8" w:space="0" w:color="000000"/>
              <w:bottom w:val="single" w:sz="8" w:space="0" w:color="000000"/>
              <w:right w:val="single" w:sz="8" w:space="0" w:color="000000"/>
            </w:tcBorders>
            <w:vAlign w:val="center"/>
          </w:tcPr>
          <w:p w14:paraId="721EA318" w14:textId="270544A5" w:rsidR="00C86028" w:rsidRDefault="009C195C">
            <w:pPr>
              <w:spacing w:after="2" w:line="259" w:lineRule="auto"/>
              <w:ind w:left="0" w:firstLine="0"/>
            </w:pPr>
            <w:proofErr w:type="spellStart"/>
            <w:r w:rsidRPr="009C195C">
              <w:rPr>
                <w:highlight w:val="black"/>
              </w:rPr>
              <w:t>Xxxxxx</w:t>
            </w:r>
            <w:proofErr w:type="spellEnd"/>
            <w:r>
              <w:t xml:space="preserve"> </w:t>
            </w:r>
            <w:r w:rsidR="003710C5">
              <w:t xml:space="preserve">Calder Conferences </w:t>
            </w:r>
          </w:p>
          <w:p w14:paraId="1C63B792" w14:textId="77777777" w:rsidR="00C86028" w:rsidRDefault="003710C5">
            <w:pPr>
              <w:spacing w:after="0" w:line="259" w:lineRule="auto"/>
              <w:ind w:left="0" w:firstLine="0"/>
            </w:pPr>
            <w:r>
              <w:t xml:space="preserve">4 Woodside Court, Clayton Wood Rise </w:t>
            </w:r>
          </w:p>
          <w:p w14:paraId="38862C96" w14:textId="77777777" w:rsidR="00C86028" w:rsidRDefault="003710C5">
            <w:pPr>
              <w:spacing w:after="0" w:line="259" w:lineRule="auto"/>
              <w:ind w:left="0" w:firstLine="0"/>
            </w:pPr>
            <w:r>
              <w:t xml:space="preserve">Leeds, LS16 6RF </w:t>
            </w:r>
          </w:p>
        </w:tc>
      </w:tr>
    </w:tbl>
    <w:p w14:paraId="7ABFAD17" w14:textId="77777777" w:rsidR="00C86028" w:rsidRDefault="003710C5">
      <w:pPr>
        <w:spacing w:after="0" w:line="259" w:lineRule="auto"/>
        <w:ind w:left="0" w:firstLine="0"/>
      </w:pPr>
      <w:r>
        <w:t xml:space="preserve"> </w:t>
      </w:r>
    </w:p>
    <w:p w14:paraId="266037DB" w14:textId="77777777" w:rsidR="00C86028" w:rsidRDefault="003710C5">
      <w:pPr>
        <w:spacing w:after="0" w:line="259" w:lineRule="auto"/>
        <w:ind w:left="0" w:firstLine="0"/>
      </w:pPr>
      <w:r>
        <w:t xml:space="preserve"> </w:t>
      </w:r>
    </w:p>
    <w:p w14:paraId="544B80A2" w14:textId="77777777" w:rsidR="00C86028" w:rsidRDefault="003710C5">
      <w:pPr>
        <w:ind w:left="-5" w:right="14"/>
      </w:pPr>
      <w:r>
        <w:t xml:space="preserve">KEY SUBCONTRACTOR(S) </w:t>
      </w:r>
    </w:p>
    <w:p w14:paraId="057B457A" w14:textId="1035743A" w:rsidR="00C86028" w:rsidRDefault="00D23C40">
      <w:pPr>
        <w:spacing w:after="0" w:line="259" w:lineRule="auto"/>
        <w:ind w:left="0" w:firstLine="0"/>
      </w:pPr>
      <w:proofErr w:type="spellStart"/>
      <w:r w:rsidRPr="00D23C40">
        <w:rPr>
          <w:highlight w:val="black"/>
        </w:rPr>
        <w:t>xxxxxxx</w:t>
      </w:r>
      <w:proofErr w:type="spellEnd"/>
    </w:p>
    <w:p w14:paraId="65250FDE" w14:textId="77777777" w:rsidR="00C86028" w:rsidRDefault="003710C5">
      <w:pPr>
        <w:spacing w:after="0" w:line="259" w:lineRule="auto"/>
        <w:ind w:left="0" w:firstLine="0"/>
      </w:pPr>
      <w:r>
        <w:rPr>
          <w:b/>
        </w:rPr>
        <w:t xml:space="preserve"> </w:t>
      </w:r>
    </w:p>
    <w:p w14:paraId="59DE9A7A" w14:textId="77777777" w:rsidR="00C86028" w:rsidRDefault="003710C5">
      <w:pPr>
        <w:ind w:left="-5" w:right="14"/>
      </w:pPr>
      <w:r>
        <w:t xml:space="preserve">COMMERCIALLY SENSITIVE INFORMATION </w:t>
      </w:r>
    </w:p>
    <w:p w14:paraId="4BD92A90" w14:textId="77777777" w:rsidR="00C86028" w:rsidRDefault="003710C5">
      <w:pPr>
        <w:ind w:left="-5" w:right="14"/>
      </w:pPr>
      <w:r>
        <w:t xml:space="preserve">Not applicable </w:t>
      </w:r>
    </w:p>
    <w:p w14:paraId="6542B3E5" w14:textId="77777777" w:rsidR="00C86028" w:rsidRDefault="003710C5">
      <w:pPr>
        <w:spacing w:after="0" w:line="259" w:lineRule="auto"/>
        <w:ind w:left="0" w:firstLine="0"/>
      </w:pPr>
      <w:r>
        <w:t xml:space="preserve"> </w:t>
      </w:r>
    </w:p>
    <w:p w14:paraId="4AFC5360" w14:textId="77777777" w:rsidR="00C86028" w:rsidRDefault="003710C5">
      <w:pPr>
        <w:spacing w:after="0" w:line="259" w:lineRule="auto"/>
        <w:ind w:left="0" w:firstLine="0"/>
      </w:pPr>
      <w:r>
        <w:rPr>
          <w:b/>
        </w:rPr>
        <w:t xml:space="preserve"> </w:t>
      </w:r>
    </w:p>
    <w:p w14:paraId="4D175507" w14:textId="77777777" w:rsidR="00C86028" w:rsidRDefault="003710C5">
      <w:pPr>
        <w:ind w:left="-5" w:right="14"/>
      </w:pPr>
      <w:r>
        <w:t xml:space="preserve">SERVICE CREDITS </w:t>
      </w:r>
    </w:p>
    <w:p w14:paraId="1325CE81" w14:textId="77777777" w:rsidR="00C86028" w:rsidRDefault="003710C5">
      <w:pPr>
        <w:ind w:left="293" w:right="14"/>
      </w:pPr>
      <w:r>
        <w:t>A Critical Service Level Failure is:</w:t>
      </w:r>
      <w:r>
        <w:rPr>
          <w:sz w:val="22"/>
        </w:rPr>
        <w:t xml:space="preserve"> </w:t>
      </w:r>
    </w:p>
    <w:p w14:paraId="2C6FDFFD" w14:textId="77777777" w:rsidR="00C86028" w:rsidRDefault="003710C5">
      <w:pPr>
        <w:spacing w:after="0" w:line="259" w:lineRule="auto"/>
        <w:ind w:left="283" w:firstLine="0"/>
      </w:pPr>
      <w:r>
        <w:t xml:space="preserve">  </w:t>
      </w:r>
    </w:p>
    <w:p w14:paraId="5AF0BE6E" w14:textId="77777777" w:rsidR="00C86028" w:rsidRDefault="003710C5">
      <w:pPr>
        <w:numPr>
          <w:ilvl w:val="0"/>
          <w:numId w:val="5"/>
        </w:numPr>
        <w:ind w:right="14" w:hanging="360"/>
      </w:pPr>
      <w:r>
        <w:t xml:space="preserve">Supplier inability to provide venue/end supplier options </w:t>
      </w:r>
    </w:p>
    <w:p w14:paraId="60C673C6" w14:textId="77777777" w:rsidR="00C86028" w:rsidRDefault="003710C5">
      <w:pPr>
        <w:numPr>
          <w:ilvl w:val="0"/>
          <w:numId w:val="5"/>
        </w:numPr>
        <w:ind w:right="14" w:hanging="360"/>
      </w:pPr>
      <w:r>
        <w:t xml:space="preserve">Supplier being unavailable for offline contact </w:t>
      </w:r>
    </w:p>
    <w:p w14:paraId="38546FC3" w14:textId="77777777" w:rsidR="00C86028" w:rsidRDefault="003710C5">
      <w:pPr>
        <w:spacing w:after="0" w:line="259" w:lineRule="auto"/>
        <w:ind w:left="0" w:firstLine="0"/>
      </w:pPr>
      <w:r>
        <w:rPr>
          <w:b/>
        </w:rPr>
        <w:t xml:space="preserve"> </w:t>
      </w:r>
    </w:p>
    <w:p w14:paraId="1A5056D8" w14:textId="77777777" w:rsidR="00C86028" w:rsidRDefault="003710C5">
      <w:pPr>
        <w:spacing w:after="0" w:line="259" w:lineRule="auto"/>
        <w:ind w:left="0" w:firstLine="0"/>
      </w:pPr>
      <w:r>
        <w:rPr>
          <w:b/>
        </w:rPr>
        <w:t xml:space="preserve"> </w:t>
      </w:r>
    </w:p>
    <w:p w14:paraId="17206F7E" w14:textId="77777777" w:rsidR="00C86028" w:rsidRDefault="003710C5">
      <w:pPr>
        <w:ind w:left="-5" w:right="14"/>
      </w:pPr>
      <w:r>
        <w:t xml:space="preserve">ADDITIONAL INSURANCES </w:t>
      </w:r>
    </w:p>
    <w:p w14:paraId="5261F224" w14:textId="77777777" w:rsidR="00C86028" w:rsidRDefault="003710C5">
      <w:pPr>
        <w:ind w:left="-5" w:right="14"/>
      </w:pPr>
      <w:r>
        <w:t xml:space="preserve">Not applicable </w:t>
      </w:r>
    </w:p>
    <w:p w14:paraId="12931FDB" w14:textId="77777777" w:rsidR="00C86028" w:rsidRDefault="003710C5">
      <w:pPr>
        <w:spacing w:after="0" w:line="259" w:lineRule="auto"/>
        <w:ind w:left="0" w:firstLine="0"/>
      </w:pPr>
      <w:r>
        <w:t xml:space="preserve"> </w:t>
      </w:r>
    </w:p>
    <w:p w14:paraId="3139C0B1" w14:textId="77777777" w:rsidR="00C86028" w:rsidRDefault="003710C5">
      <w:pPr>
        <w:ind w:left="-5" w:right="14"/>
      </w:pPr>
      <w:r>
        <w:t xml:space="preserve">GUARANTEE </w:t>
      </w:r>
    </w:p>
    <w:p w14:paraId="0FA21F9E" w14:textId="77777777" w:rsidR="00C86028" w:rsidRDefault="003710C5">
      <w:pPr>
        <w:ind w:left="-5" w:right="14"/>
      </w:pPr>
      <w:r>
        <w:t xml:space="preserve">Not applicable </w:t>
      </w:r>
    </w:p>
    <w:p w14:paraId="59A3B7A7" w14:textId="77777777" w:rsidR="00C86028" w:rsidRDefault="003710C5">
      <w:pPr>
        <w:spacing w:after="0" w:line="259" w:lineRule="auto"/>
        <w:ind w:left="0" w:firstLine="0"/>
      </w:pPr>
      <w:r>
        <w:rPr>
          <w:b/>
        </w:rPr>
        <w:t xml:space="preserve"> </w:t>
      </w:r>
    </w:p>
    <w:p w14:paraId="78C977E7" w14:textId="77777777" w:rsidR="00C86028" w:rsidRDefault="003710C5">
      <w:pPr>
        <w:ind w:left="-5" w:right="14"/>
      </w:pPr>
      <w:r>
        <w:t xml:space="preserve">SOCIAL VALUE COMMITMENT </w:t>
      </w:r>
    </w:p>
    <w:p w14:paraId="6409CAE2" w14:textId="77777777" w:rsidR="00C86028" w:rsidRDefault="003710C5">
      <w:pPr>
        <w:spacing w:line="250" w:lineRule="auto"/>
        <w:ind w:left="-5" w:right="-10"/>
        <w:jc w:val="both"/>
      </w:pPr>
      <w:r>
        <w:lastRenderedPageBreak/>
        <w:t xml:space="preserve">The Supplier agrees, in providing the Deliverables and performing its obligations under the Call-Off Contract, that it will comply with the social value commitments in Call-Off Schedule 4 (Call-Off Tender). </w:t>
      </w:r>
    </w:p>
    <w:p w14:paraId="66B92494" w14:textId="77777777" w:rsidR="00C86028" w:rsidRDefault="003710C5">
      <w:pPr>
        <w:spacing w:after="0" w:line="259" w:lineRule="auto"/>
        <w:ind w:left="0" w:firstLine="0"/>
      </w:pPr>
      <w:r>
        <w:t xml:space="preserve"> </w:t>
      </w:r>
    </w:p>
    <w:p w14:paraId="67BD31DB" w14:textId="50AB15EC" w:rsidR="00C86028" w:rsidRDefault="00C86028">
      <w:pPr>
        <w:spacing w:after="8" w:line="259" w:lineRule="auto"/>
        <w:ind w:left="-7" w:right="-150" w:firstLine="0"/>
      </w:pPr>
    </w:p>
    <w:p w14:paraId="602E9492" w14:textId="77777777" w:rsidR="00C86028" w:rsidRDefault="003710C5">
      <w:pPr>
        <w:spacing w:after="204" w:line="259" w:lineRule="auto"/>
        <w:ind w:left="0" w:firstLine="0"/>
      </w:pPr>
      <w:r>
        <w:rPr>
          <w:color w:val="1F497D"/>
        </w:rPr>
        <w:t xml:space="preserve"> </w:t>
      </w:r>
    </w:p>
    <w:p w14:paraId="76068219" w14:textId="77777777" w:rsidR="00C86028" w:rsidRDefault="003710C5">
      <w:pPr>
        <w:spacing w:after="0" w:line="259" w:lineRule="auto"/>
        <w:ind w:left="0" w:firstLine="0"/>
      </w:pPr>
      <w:r>
        <w:rPr>
          <w:sz w:val="22"/>
        </w:rPr>
        <w:t xml:space="preserve"> </w:t>
      </w:r>
    </w:p>
    <w:p w14:paraId="72B9E9D9" w14:textId="77777777" w:rsidR="00C86028" w:rsidRDefault="00C86028">
      <w:pPr>
        <w:sectPr w:rsidR="00C86028">
          <w:headerReference w:type="even" r:id="rId12"/>
          <w:headerReference w:type="default" r:id="rId13"/>
          <w:footerReference w:type="even" r:id="rId14"/>
          <w:footerReference w:type="default" r:id="rId15"/>
          <w:headerReference w:type="first" r:id="rId16"/>
          <w:footerReference w:type="first" r:id="rId17"/>
          <w:pgSz w:w="11906" w:h="16838"/>
          <w:pgMar w:top="1448" w:right="1436" w:bottom="1440" w:left="1440" w:header="715" w:footer="709" w:gutter="0"/>
          <w:cols w:space="720"/>
        </w:sectPr>
      </w:pPr>
    </w:p>
    <w:p w14:paraId="614D11E8" w14:textId="77777777" w:rsidR="00C86028" w:rsidRDefault="00C86028">
      <w:pPr>
        <w:spacing w:after="0" w:line="259" w:lineRule="auto"/>
        <w:ind w:left="-1440" w:right="10800" w:firstLine="0"/>
      </w:pPr>
    </w:p>
    <w:tbl>
      <w:tblPr>
        <w:tblStyle w:val="TableGrid"/>
        <w:tblW w:w="11531" w:type="dxa"/>
        <w:tblInd w:w="-1076" w:type="dxa"/>
        <w:tblCellMar>
          <w:top w:w="598" w:type="dxa"/>
          <w:left w:w="316" w:type="dxa"/>
          <w:right w:w="115" w:type="dxa"/>
        </w:tblCellMar>
        <w:tblLook w:val="04A0" w:firstRow="1" w:lastRow="0" w:firstColumn="1" w:lastColumn="0" w:noHBand="0" w:noVBand="1"/>
      </w:tblPr>
      <w:tblGrid>
        <w:gridCol w:w="11531"/>
      </w:tblGrid>
      <w:tr w:rsidR="00C86028" w14:paraId="1ECC1580" w14:textId="77777777">
        <w:trPr>
          <w:trHeight w:val="15185"/>
        </w:trPr>
        <w:tc>
          <w:tcPr>
            <w:tcW w:w="11531" w:type="dxa"/>
            <w:tcBorders>
              <w:top w:val="single" w:sz="26" w:space="0" w:color="0090BE"/>
              <w:left w:val="single" w:sz="2" w:space="0" w:color="0090BE"/>
              <w:bottom w:val="single" w:sz="26" w:space="0" w:color="0090BE"/>
              <w:right w:val="single" w:sz="2" w:space="0" w:color="0090BE"/>
            </w:tcBorders>
          </w:tcPr>
          <w:p w14:paraId="14410E3E" w14:textId="6A69DAAD" w:rsidR="00C86028" w:rsidRDefault="00C86028">
            <w:pPr>
              <w:spacing w:after="0" w:line="259" w:lineRule="auto"/>
              <w:ind w:left="0" w:firstLine="0"/>
            </w:pPr>
          </w:p>
        </w:tc>
      </w:tr>
    </w:tbl>
    <w:p w14:paraId="16619317" w14:textId="47075B89" w:rsidR="00C86028" w:rsidRDefault="00C86028">
      <w:pPr>
        <w:spacing w:after="0" w:line="259" w:lineRule="auto"/>
        <w:ind w:left="-1077" w:right="-1095" w:firstLine="0"/>
      </w:pPr>
    </w:p>
    <w:sectPr w:rsidR="00C86028">
      <w:headerReference w:type="even" r:id="rId18"/>
      <w:headerReference w:type="default" r:id="rId19"/>
      <w:footerReference w:type="even" r:id="rId20"/>
      <w:footerReference w:type="default" r:id="rId21"/>
      <w:headerReference w:type="first" r:id="rId22"/>
      <w:footerReference w:type="first" r:id="rId23"/>
      <w:pgSz w:w="12240" w:h="15840"/>
      <w:pgMar w:top="320" w:right="1440" w:bottom="3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2D85" w14:textId="77777777" w:rsidR="00A10F0F" w:rsidRDefault="00A10F0F">
      <w:pPr>
        <w:spacing w:after="0" w:line="240" w:lineRule="auto"/>
      </w:pPr>
      <w:r>
        <w:separator/>
      </w:r>
    </w:p>
  </w:endnote>
  <w:endnote w:type="continuationSeparator" w:id="0">
    <w:p w14:paraId="353512D3" w14:textId="77777777" w:rsidR="00A10F0F" w:rsidRDefault="00A1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AF76" w14:textId="77777777" w:rsidR="00C86028" w:rsidRDefault="003710C5">
    <w:pPr>
      <w:tabs>
        <w:tab w:val="center" w:pos="4513"/>
      </w:tabs>
      <w:spacing w:after="0" w:line="259" w:lineRule="auto"/>
      <w:ind w:left="0" w:firstLine="0"/>
    </w:pPr>
    <w:r>
      <w:rPr>
        <w:sz w:val="20"/>
      </w:rPr>
      <w:t xml:space="preserve">Framework Ref: RM6342 </w:t>
    </w:r>
    <w:r>
      <w:rPr>
        <w:sz w:val="20"/>
      </w:rPr>
      <w:tab/>
      <w:t xml:space="preserve">                                            </w:t>
    </w:r>
  </w:p>
  <w:p w14:paraId="10684811" w14:textId="77777777" w:rsidR="00C86028" w:rsidRDefault="003710C5">
    <w:pPr>
      <w:tabs>
        <w:tab w:val="center" w:pos="4513"/>
        <w:tab w:val="right" w:pos="9030"/>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BA173F1" w14:textId="77777777" w:rsidR="00C86028" w:rsidRDefault="003710C5">
    <w:pPr>
      <w:tabs>
        <w:tab w:val="center" w:pos="2160"/>
        <w:tab w:val="center" w:pos="2881"/>
        <w:tab w:val="center" w:pos="3601"/>
        <w:tab w:val="center" w:pos="4321"/>
      </w:tabs>
      <w:spacing w:after="0" w:line="259" w:lineRule="auto"/>
      <w:ind w:left="0" w:firstLine="0"/>
    </w:pPr>
    <w:r>
      <w:rPr>
        <w:sz w:val="20"/>
      </w:rPr>
      <w:t xml:space="preserve">Model Version: v3.10 </w:t>
    </w:r>
    <w:r>
      <w:rPr>
        <w:sz w:val="20"/>
      </w:rPr>
      <w:tab/>
      <w:t xml:space="preserve"> </w:t>
    </w:r>
    <w:r>
      <w:rPr>
        <w:sz w:val="20"/>
      </w:rPr>
      <w:tab/>
      <w:t xml:space="preserve"> </w:t>
    </w:r>
    <w:r>
      <w:rPr>
        <w:sz w:val="20"/>
      </w:rPr>
      <w:tab/>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1010" w14:textId="77777777" w:rsidR="00C86028" w:rsidRDefault="003710C5">
    <w:pPr>
      <w:tabs>
        <w:tab w:val="center" w:pos="4513"/>
      </w:tabs>
      <w:spacing w:after="0" w:line="259" w:lineRule="auto"/>
      <w:ind w:left="0" w:firstLine="0"/>
    </w:pPr>
    <w:r>
      <w:rPr>
        <w:sz w:val="20"/>
      </w:rPr>
      <w:t xml:space="preserve">Framework Ref: RM6342 </w:t>
    </w:r>
    <w:r>
      <w:rPr>
        <w:sz w:val="20"/>
      </w:rPr>
      <w:tab/>
      <w:t xml:space="preserve">                                            </w:t>
    </w:r>
  </w:p>
  <w:p w14:paraId="08D71B1F" w14:textId="77777777" w:rsidR="00C86028" w:rsidRDefault="003710C5">
    <w:pPr>
      <w:tabs>
        <w:tab w:val="center" w:pos="4513"/>
        <w:tab w:val="right" w:pos="9030"/>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F38178E" w14:textId="77777777" w:rsidR="00C86028" w:rsidRDefault="003710C5">
    <w:pPr>
      <w:tabs>
        <w:tab w:val="center" w:pos="2160"/>
        <w:tab w:val="center" w:pos="2881"/>
        <w:tab w:val="center" w:pos="3601"/>
        <w:tab w:val="center" w:pos="4321"/>
      </w:tabs>
      <w:spacing w:after="0" w:line="259" w:lineRule="auto"/>
      <w:ind w:left="0" w:firstLine="0"/>
    </w:pPr>
    <w:r>
      <w:rPr>
        <w:sz w:val="20"/>
      </w:rPr>
      <w:t xml:space="preserve">Model Version: v3.10 </w:t>
    </w:r>
    <w:r>
      <w:rPr>
        <w:sz w:val="20"/>
      </w:rPr>
      <w:tab/>
      <w:t xml:space="preserve"> </w:t>
    </w:r>
    <w:r>
      <w:rPr>
        <w:sz w:val="20"/>
      </w:rPr>
      <w:tab/>
      <w:t xml:space="preserve"> </w:t>
    </w:r>
    <w:r>
      <w:rPr>
        <w:sz w:val="20"/>
      </w:rPr>
      <w:tab/>
      <w:t xml:space="preserve"> </w:t>
    </w:r>
    <w:r>
      <w:rPr>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134C" w14:textId="77777777" w:rsidR="00C86028" w:rsidRDefault="003710C5">
    <w:pPr>
      <w:tabs>
        <w:tab w:val="center" w:pos="4513"/>
      </w:tabs>
      <w:spacing w:after="0" w:line="259" w:lineRule="auto"/>
      <w:ind w:left="0" w:firstLine="0"/>
    </w:pPr>
    <w:r>
      <w:rPr>
        <w:sz w:val="20"/>
      </w:rPr>
      <w:t xml:space="preserve">Framework Ref: RM6342 </w:t>
    </w:r>
    <w:r>
      <w:rPr>
        <w:sz w:val="20"/>
      </w:rPr>
      <w:tab/>
      <w:t xml:space="preserve">                                            </w:t>
    </w:r>
  </w:p>
  <w:p w14:paraId="0AB51731" w14:textId="77777777" w:rsidR="00C86028" w:rsidRDefault="003710C5">
    <w:pPr>
      <w:tabs>
        <w:tab w:val="center" w:pos="4513"/>
        <w:tab w:val="right" w:pos="9030"/>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60475857" w14:textId="77777777" w:rsidR="00C86028" w:rsidRDefault="003710C5">
    <w:pPr>
      <w:tabs>
        <w:tab w:val="center" w:pos="2160"/>
        <w:tab w:val="center" w:pos="2881"/>
        <w:tab w:val="center" w:pos="3601"/>
        <w:tab w:val="center" w:pos="4321"/>
      </w:tabs>
      <w:spacing w:after="0" w:line="259" w:lineRule="auto"/>
      <w:ind w:left="0" w:firstLine="0"/>
    </w:pPr>
    <w:r>
      <w:rPr>
        <w:sz w:val="20"/>
      </w:rPr>
      <w:t xml:space="preserve">Model Version: v3.10 </w:t>
    </w:r>
    <w:r>
      <w:rPr>
        <w:sz w:val="20"/>
      </w:rPr>
      <w:tab/>
      <w:t xml:space="preserve"> </w:t>
    </w:r>
    <w:r>
      <w:rPr>
        <w:sz w:val="20"/>
      </w:rPr>
      <w:tab/>
      <w:t xml:space="preserve"> </w:t>
    </w:r>
    <w:r>
      <w:rPr>
        <w:sz w:val="20"/>
      </w:rPr>
      <w:tab/>
      <w:t xml:space="preserve"> </w:t>
    </w:r>
    <w:r>
      <w:rPr>
        <w:sz w:val="20"/>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1873" w14:textId="77777777" w:rsidR="00C86028" w:rsidRDefault="00C86028">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E08AF" w14:textId="77777777" w:rsidR="00C86028" w:rsidRDefault="00C86028">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55203" w14:textId="77777777" w:rsidR="00C86028" w:rsidRDefault="00C8602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B564" w14:textId="77777777" w:rsidR="00A10F0F" w:rsidRDefault="00A10F0F">
      <w:pPr>
        <w:spacing w:after="0" w:line="240" w:lineRule="auto"/>
      </w:pPr>
      <w:r>
        <w:separator/>
      </w:r>
    </w:p>
  </w:footnote>
  <w:footnote w:type="continuationSeparator" w:id="0">
    <w:p w14:paraId="44B85A6A" w14:textId="77777777" w:rsidR="00A10F0F" w:rsidRDefault="00A1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C10B" w14:textId="77777777" w:rsidR="00C86028" w:rsidRDefault="003710C5">
    <w:pPr>
      <w:spacing w:after="0" w:line="242" w:lineRule="auto"/>
      <w:ind w:left="0" w:right="1749" w:firstLine="0"/>
      <w:jc w:val="both"/>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2023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8E9" w14:textId="77777777" w:rsidR="00C86028" w:rsidRDefault="003710C5">
    <w:pPr>
      <w:spacing w:after="0" w:line="242" w:lineRule="auto"/>
      <w:ind w:left="0" w:right="1749" w:firstLine="0"/>
      <w:jc w:val="both"/>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2023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BF0E3" w14:textId="77777777" w:rsidR="00C86028" w:rsidRDefault="003710C5">
    <w:pPr>
      <w:spacing w:after="0" w:line="242" w:lineRule="auto"/>
      <w:ind w:left="0" w:right="1749" w:firstLine="0"/>
      <w:jc w:val="both"/>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2023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55F5" w14:textId="77777777" w:rsidR="00C86028" w:rsidRDefault="00C86028">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E508" w14:textId="77777777" w:rsidR="00C86028" w:rsidRDefault="00C86028">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F7D1" w14:textId="77777777" w:rsidR="00C86028" w:rsidRDefault="00C86028">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1995" o:spid="_x0000_i1025" style="width:24pt;height:24pt" coordsize="" o:spt="100" o:bullet="t" adj="0,,0" path="" stroked="f">
        <v:stroke joinstyle="miter"/>
        <v:imagedata r:id="rId1" o:title="image17"/>
        <v:formulas/>
        <v:path o:connecttype="segments"/>
      </v:shape>
    </w:pict>
  </w:numPicBullet>
  <w:abstractNum w:abstractNumId="0" w15:restartNumberingAfterBreak="0">
    <w:nsid w:val="037E3832"/>
    <w:multiLevelType w:val="hybridMultilevel"/>
    <w:tmpl w:val="3106FAB8"/>
    <w:lvl w:ilvl="0" w:tplc="3120038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02EA8C">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282DF8">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AEACE96">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D1A1410">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3EEABAC">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9CC91E4">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456EDE22">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3B6F074">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D13ECA"/>
    <w:multiLevelType w:val="hybridMultilevel"/>
    <w:tmpl w:val="109CA78E"/>
    <w:lvl w:ilvl="0" w:tplc="793EE6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C0F1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3CB82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D0F0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AA63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BCBB6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124502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4ADF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82B69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763775"/>
    <w:multiLevelType w:val="hybridMultilevel"/>
    <w:tmpl w:val="98D46BC2"/>
    <w:lvl w:ilvl="0" w:tplc="8014F14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A8391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58701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06105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CEFC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DA225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7410F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5EDC4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D6BA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8730EF7"/>
    <w:multiLevelType w:val="hybridMultilevel"/>
    <w:tmpl w:val="7D26AF68"/>
    <w:lvl w:ilvl="0" w:tplc="D526C0C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52A3FC">
      <w:start w:val="1"/>
      <w:numFmt w:val="lowerLetter"/>
      <w:lvlText w:val="(%2)"/>
      <w:lvlJc w:val="left"/>
      <w:pPr>
        <w:ind w:left="22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B0A71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58D8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E27AC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1485A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D478B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5011B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7223A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56523D"/>
    <w:multiLevelType w:val="hybridMultilevel"/>
    <w:tmpl w:val="73C6E1DA"/>
    <w:lvl w:ilvl="0" w:tplc="17A8F54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EA5E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7CF9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1AFFC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96F3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F2BF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B2D3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F4A6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EEE02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3A558A6"/>
    <w:multiLevelType w:val="hybridMultilevel"/>
    <w:tmpl w:val="4970B4A6"/>
    <w:lvl w:ilvl="0" w:tplc="CFA0ABCC">
      <w:start w:val="1"/>
      <w:numFmt w:val="bullet"/>
      <w:lvlText w:val="•"/>
      <w:lvlPicBulletId w:val="0"/>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EAF09E">
      <w:start w:val="1"/>
      <w:numFmt w:val="bullet"/>
      <w:lvlText w:val="o"/>
      <w:lvlJc w:val="left"/>
      <w:pPr>
        <w:ind w:left="2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B0FD1E">
      <w:start w:val="1"/>
      <w:numFmt w:val="bullet"/>
      <w:lvlText w:val="▪"/>
      <w:lvlJc w:val="left"/>
      <w:pPr>
        <w:ind w:left="2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6A76AA">
      <w:start w:val="1"/>
      <w:numFmt w:val="bullet"/>
      <w:lvlText w:val="•"/>
      <w:lvlJc w:val="left"/>
      <w:pPr>
        <w:ind w:left="3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DCD7FC">
      <w:start w:val="1"/>
      <w:numFmt w:val="bullet"/>
      <w:lvlText w:val="o"/>
      <w:lvlJc w:val="left"/>
      <w:pPr>
        <w:ind w:left="41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54902C">
      <w:start w:val="1"/>
      <w:numFmt w:val="bullet"/>
      <w:lvlText w:val="▪"/>
      <w:lvlJc w:val="left"/>
      <w:pPr>
        <w:ind w:left="49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EC4736">
      <w:start w:val="1"/>
      <w:numFmt w:val="bullet"/>
      <w:lvlText w:val="•"/>
      <w:lvlJc w:val="left"/>
      <w:pPr>
        <w:ind w:left="56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6CF3DA">
      <w:start w:val="1"/>
      <w:numFmt w:val="bullet"/>
      <w:lvlText w:val="o"/>
      <w:lvlJc w:val="left"/>
      <w:pPr>
        <w:ind w:left="63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DBC95FA">
      <w:start w:val="1"/>
      <w:numFmt w:val="bullet"/>
      <w:lvlText w:val="▪"/>
      <w:lvlJc w:val="left"/>
      <w:pPr>
        <w:ind w:left="70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29261093">
    <w:abstractNumId w:val="0"/>
  </w:num>
  <w:num w:numId="2" w16cid:durableId="1123618238">
    <w:abstractNumId w:val="4"/>
  </w:num>
  <w:num w:numId="3" w16cid:durableId="565995565">
    <w:abstractNumId w:val="3"/>
  </w:num>
  <w:num w:numId="4" w16cid:durableId="1517187631">
    <w:abstractNumId w:val="2"/>
  </w:num>
  <w:num w:numId="5" w16cid:durableId="283777162">
    <w:abstractNumId w:val="1"/>
  </w:num>
  <w:num w:numId="6" w16cid:durableId="1999788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8"/>
    <w:rsid w:val="000312B5"/>
    <w:rsid w:val="00067919"/>
    <w:rsid w:val="000C1321"/>
    <w:rsid w:val="001C29AF"/>
    <w:rsid w:val="001D2C93"/>
    <w:rsid w:val="00202007"/>
    <w:rsid w:val="00256D1F"/>
    <w:rsid w:val="003710C5"/>
    <w:rsid w:val="003743B6"/>
    <w:rsid w:val="00621CBA"/>
    <w:rsid w:val="006D46FF"/>
    <w:rsid w:val="00747348"/>
    <w:rsid w:val="007F5BD9"/>
    <w:rsid w:val="008C4B67"/>
    <w:rsid w:val="009C195C"/>
    <w:rsid w:val="00A10F0F"/>
    <w:rsid w:val="00A94482"/>
    <w:rsid w:val="00AB5A58"/>
    <w:rsid w:val="00BD0A1F"/>
    <w:rsid w:val="00C86028"/>
    <w:rsid w:val="00D23C40"/>
    <w:rsid w:val="00D40C52"/>
    <w:rsid w:val="00E17AC0"/>
    <w:rsid w:val="00E92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0937"/>
  <w15:docId w15:val="{544EA5A5-BCE8-42C2-BBBD-8CEDA62A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BF563BD1745CCC458678E3EC7EBEC54C" ma:contentTypeVersion="7" ma:contentTypeDescription="" ma:contentTypeScope="" ma:versionID="e015ffd833e006c1dfca8ed4a0836d9e">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0497169f43c058d23d2897eb87757a65"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dexed="true" ma:internalName="_dlc_DocId" ma:readOnly="false">
      <xsd:simpleType>
        <xsd:restriction base="dms:Text"/>
      </xsd:simpleType>
    </xsd:element>
    <xsd:element name="_dlc_DocIdUrl" ma:index="1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c07c698-60f5-424f-b9af-f4c59398b511" ContentTypeId="0x010100545E941595ED5448BA61900FDDAFF313"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_dlc_DocIdUrl xmlns="477d3add-e5e4-4dbe-8192-a924f632f389">
      <Url>https://educationgovuk.sharepoint.com/sites/fc/b/_layouts/15/DocIdRedir.aspx?ID=756UUDZ5763E-10-140433</Url>
      <Description>756UUDZ5763E-10-140433</Description>
    </_dlc_DocIdUr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756UUDZ5763E-10-140433</_dlc_DocId>
  </documentManagement>
</p:properties>
</file>

<file path=customXml/itemProps1.xml><?xml version="1.0" encoding="utf-8"?>
<ds:datastoreItem xmlns:ds="http://schemas.openxmlformats.org/officeDocument/2006/customXml" ds:itemID="{63C5F495-EC35-486B-A2F7-26C81CCCE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14633-6A78-4B44-829A-DF321C73DC6C}">
  <ds:schemaRefs>
    <ds:schemaRef ds:uri="Microsoft.SharePoint.Taxonomy.ContentTypeSync"/>
  </ds:schemaRefs>
</ds:datastoreItem>
</file>

<file path=customXml/itemProps3.xml><?xml version="1.0" encoding="utf-8"?>
<ds:datastoreItem xmlns:ds="http://schemas.openxmlformats.org/officeDocument/2006/customXml" ds:itemID="{6F208092-5A17-418F-B09F-E704E89A4E9F}">
  <ds:schemaRefs>
    <ds:schemaRef ds:uri="http://schemas.microsoft.com/sharepoint/events"/>
  </ds:schemaRefs>
</ds:datastoreItem>
</file>

<file path=customXml/itemProps4.xml><?xml version="1.0" encoding="utf-8"?>
<ds:datastoreItem xmlns:ds="http://schemas.openxmlformats.org/officeDocument/2006/customXml" ds:itemID="{F656025B-A79E-4E18-8E33-85D18742CFD4}">
  <ds:schemaRefs>
    <ds:schemaRef ds:uri="http://schemas.microsoft.com/sharepoint/v3/contenttype/forms"/>
  </ds:schemaRefs>
</ds:datastoreItem>
</file>

<file path=customXml/itemProps5.xml><?xml version="1.0" encoding="utf-8"?>
<ds:datastoreItem xmlns:ds="http://schemas.openxmlformats.org/officeDocument/2006/customXml" ds:itemID="{666320E7-2306-43FE-9054-541E4D8EEB83}">
  <ds:schemaRefs>
    <ds:schemaRef ds:uri="http://schemas.microsoft.com/office/2006/metadata/properties"/>
    <ds:schemaRef ds:uri="http://schemas.microsoft.com/office/infopath/2007/PartnerControls"/>
    <ds:schemaRef ds:uri="8c566321-f672-4e06-a901-b5e72b4c4357"/>
    <ds:schemaRef ds:uri="477d3add-e5e4-4dbe-8192-a924f632f389"/>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1949</Words>
  <Characters>10624</Characters>
  <Application>Microsoft Office Word</Application>
  <DocSecurity>0</DocSecurity>
  <Lines>393</Lines>
  <Paragraphs>232</Paragraphs>
  <ScaleCrop>false</ScaleCrop>
  <Company>Department for Education</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Lusia Depa</dc:creator>
  <cp:keywords/>
  <cp:lastModifiedBy>VELAZQUEZ, Shona</cp:lastModifiedBy>
  <cp:revision>3</cp:revision>
  <dcterms:created xsi:type="dcterms:W3CDTF">2026-02-04T15:22:00Z</dcterms:created>
  <dcterms:modified xsi:type="dcterms:W3CDTF">2026-02-04T15:25:00Z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0x010100545E941595ED5448BA61900FDDAFF31300BF563BD1745CCC458678E3EC7EBEC54C</vt:lpwstr>
  </property>
  <property fmtid="{D5CDD505-2E9C-101B-9397-08002B2CF9AE}" pid="3" name="m3464fb77d5f4a078037b7983461d2bf">
    <vt:lpwstr>DfE|a484111e-5b24-4ad9-9778-c536c8c88985</vt:lpwstr>
  </property>
  <property fmtid="{D5CDD505-2E9C-101B-9397-08002B2CF9AE}" pid="4" name="i1fd525364bf42c0bebd91981dd12b57">
    <vt:lpwstr>Official|0884c477-2e62-47ea-b19c-5af6e91124c5</vt:lpwstr>
  </property>
  <property fmtid="{D5CDD505-2E9C-101B-9397-08002B2CF9AE}" pid="5" name="bdb4bf46bd7b4b8388cee21cc10128ea">
    <vt:lpwstr>DfE|cc08a6d4-dfde-4d0f-bd85-069ebcef80d5</vt:lpwstr>
  </property>
  <property fmtid="{D5CDD505-2E9C-101B-9397-08002B2CF9AE}" pid="6" name="_dlc_DocIdItemGuid">
    <vt:lpwstr>56173cd4-bf07-4488-8ed4-1e09665376a4</vt:lpwstr>
  </property>
  <property fmtid="{D5CDD505-2E9C-101B-9397-08002B2CF9AE}" pid="7" name="DfeOrganisationalUnit">
    <vt:i4>2</vt:i4>
  </property>
  <property fmtid="{D5CDD505-2E9C-101B-9397-08002B2CF9AE}" pid="8" name="DfeRights:ProtectiveMarking">
    <vt:i4>1</vt:i4>
  </property>
  <property fmtid="{D5CDD505-2E9C-101B-9397-08002B2CF9AE}" pid="9" name="DfeOwner">
    <vt:i4>3</vt:i4>
  </property>
</Properties>
</file>