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8302AA4" w:rsidR="00CD2AB5" w:rsidRDefault="00DF15F4" w:rsidP="00155DE0">
      <w:pPr>
        <w:rPr>
          <w:rFonts w:ascii="Arial" w:hAnsi="Arial" w:cs="Arial"/>
          <w:b/>
          <w:color w:val="660000" w:themeColor="accent3"/>
          <w:sz w:val="48"/>
        </w:rPr>
      </w:pPr>
      <w:r>
        <w:rPr>
          <w:rFonts w:ascii="Arial" w:hAnsi="Arial" w:cs="Arial"/>
          <w:b/>
          <w:color w:val="660000" w:themeColor="accent3"/>
          <w:sz w:val="48"/>
        </w:rPr>
        <w:t xml:space="preserve">Heathland Connections </w:t>
      </w:r>
      <w:r w:rsidR="00ED3436">
        <w:rPr>
          <w:rFonts w:ascii="Arial" w:hAnsi="Arial" w:cs="Arial"/>
          <w:b/>
          <w:color w:val="660000" w:themeColor="accent3"/>
          <w:sz w:val="48"/>
        </w:rPr>
        <w:t xml:space="preserve">Audience Data </w:t>
      </w:r>
      <w:r w:rsidR="002F3214">
        <w:rPr>
          <w:rFonts w:ascii="Arial" w:hAnsi="Arial" w:cs="Arial"/>
          <w:b/>
          <w:color w:val="660000" w:themeColor="accent3"/>
          <w:sz w:val="48"/>
        </w:rPr>
        <w:t>Investigation</w:t>
      </w:r>
      <w:r w:rsidR="00ED3436">
        <w:rPr>
          <w:rFonts w:ascii="Arial" w:hAnsi="Arial" w:cs="Arial"/>
          <w:b/>
          <w:color w:val="660000" w:themeColor="accent3"/>
          <w:sz w:val="48"/>
        </w:rPr>
        <w:t>,</w:t>
      </w:r>
      <w:r>
        <w:rPr>
          <w:rFonts w:ascii="Arial" w:hAnsi="Arial" w:cs="Arial"/>
          <w:b/>
          <w:color w:val="660000" w:themeColor="accent3"/>
          <w:sz w:val="48"/>
        </w:rPr>
        <w:t xml:space="preserve"> in the</w:t>
      </w:r>
      <w:r w:rsidR="00ED3436">
        <w:rPr>
          <w:rFonts w:ascii="Arial" w:hAnsi="Arial" w:cs="Arial"/>
          <w:b/>
          <w:color w:val="660000" w:themeColor="accent3"/>
          <w:sz w:val="48"/>
        </w:rPr>
        <w:t xml:space="preserve"> west Surrey</w:t>
      </w:r>
      <w:r>
        <w:rPr>
          <w:rFonts w:ascii="Arial" w:hAnsi="Arial" w:cs="Arial"/>
          <w:b/>
          <w:color w:val="660000" w:themeColor="accent3"/>
          <w:sz w:val="48"/>
        </w:rPr>
        <w:t xml:space="preserve"> Hills AONB</w:t>
      </w:r>
    </w:p>
    <w:p w14:paraId="6CAB2F62" w14:textId="00E6C3DA" w:rsidR="001A468F" w:rsidRPr="00A47E73" w:rsidRDefault="001A468F" w:rsidP="00A47E73">
      <w:pPr>
        <w:pStyle w:val="Heading2"/>
        <w:spacing w:before="0" w:after="0"/>
      </w:pPr>
      <w:r>
        <w:br w:type="page"/>
      </w:r>
    </w:p>
    <w:p w14:paraId="7E45AF18" w14:textId="77777777" w:rsidR="000D1FA6" w:rsidRPr="002756D2" w:rsidRDefault="000D1FA6" w:rsidP="000D1FA6">
      <w:pPr>
        <w:pStyle w:val="Heading2"/>
        <w:rPr>
          <w:color w:val="auto"/>
        </w:rPr>
      </w:pPr>
      <w:bookmarkStart w:id="0" w:name="_Toc413143856"/>
      <w:r w:rsidRPr="002756D2">
        <w:rPr>
          <w:color w:val="auto"/>
        </w:rPr>
        <w:lastRenderedPageBreak/>
        <w:t>Request for Quotation</w:t>
      </w:r>
      <w:bookmarkEnd w:id="0"/>
    </w:p>
    <w:p w14:paraId="5B6AFD0A" w14:textId="643F824F" w:rsidR="00DF15F4" w:rsidRPr="00DF15F4" w:rsidRDefault="00DF15F4" w:rsidP="00DF15F4">
      <w:pPr>
        <w:rPr>
          <w:rFonts w:ascii="Arial" w:hAnsi="Arial" w:cs="Arial"/>
          <w:b/>
          <w:sz w:val="28"/>
          <w:szCs w:val="24"/>
          <w:u w:val="single"/>
        </w:rPr>
      </w:pPr>
      <w:r w:rsidRPr="00DF15F4">
        <w:rPr>
          <w:rFonts w:ascii="Arial" w:hAnsi="Arial" w:cs="Arial"/>
          <w:b/>
          <w:sz w:val="28"/>
          <w:szCs w:val="24"/>
          <w:u w:val="single"/>
        </w:rPr>
        <w:t xml:space="preserve">Heathland Connections Audience Data Investigation, </w:t>
      </w:r>
      <w:r>
        <w:rPr>
          <w:rFonts w:ascii="Arial" w:hAnsi="Arial" w:cs="Arial"/>
          <w:b/>
          <w:sz w:val="28"/>
          <w:szCs w:val="24"/>
          <w:u w:val="single"/>
        </w:rPr>
        <w:t xml:space="preserve">in the </w:t>
      </w:r>
      <w:r w:rsidRPr="00DF15F4">
        <w:rPr>
          <w:rFonts w:ascii="Arial" w:hAnsi="Arial" w:cs="Arial"/>
          <w:b/>
          <w:sz w:val="28"/>
          <w:szCs w:val="24"/>
          <w:u w:val="single"/>
        </w:rPr>
        <w:t>west Surrey Hills AONB</w:t>
      </w:r>
    </w:p>
    <w:p w14:paraId="0EC7CD73" w14:textId="77777777" w:rsidR="000D1FA6" w:rsidRDefault="000D1FA6" w:rsidP="000D1FA6">
      <w:pPr>
        <w:rPr>
          <w:b/>
        </w:rPr>
      </w:pPr>
    </w:p>
    <w:p w14:paraId="2221742B" w14:textId="135E885B" w:rsidR="00AB2FE2" w:rsidRDefault="000D1FA6" w:rsidP="00AB2FE2">
      <w:pPr>
        <w:rPr>
          <w:rFonts w:ascii="Arial" w:hAnsi="Arial" w:cs="Arial"/>
          <w:sz w:val="24"/>
          <w:szCs w:val="24"/>
        </w:rPr>
      </w:pPr>
      <w:r w:rsidRPr="002756D2">
        <w:rPr>
          <w:rFonts w:ascii="Arial" w:hAnsi="Arial" w:cs="Arial"/>
          <w:sz w:val="24"/>
          <w:szCs w:val="24"/>
        </w:rPr>
        <w:t>You are invited</w:t>
      </w:r>
      <w:r w:rsidR="00892513">
        <w:rPr>
          <w:rFonts w:ascii="Arial" w:hAnsi="Arial" w:cs="Arial"/>
          <w:sz w:val="24"/>
          <w:szCs w:val="24"/>
        </w:rPr>
        <w:t xml:space="preserve"> </w:t>
      </w:r>
      <w:r w:rsidRPr="002756D2">
        <w:rPr>
          <w:rFonts w:ascii="Arial" w:hAnsi="Arial" w:cs="Arial"/>
          <w:sz w:val="24"/>
          <w:szCs w:val="24"/>
        </w:rPr>
        <w:t>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4D12566F" w14:textId="77777777" w:rsidR="00892513" w:rsidRDefault="00892513" w:rsidP="00892513">
      <w:pPr>
        <w:rPr>
          <w:rFonts w:cs="Arial"/>
          <w:sz w:val="20"/>
        </w:rPr>
      </w:pPr>
    </w:p>
    <w:p w14:paraId="538AC34E" w14:textId="4BB348FB" w:rsidR="00892513" w:rsidRPr="00154794" w:rsidRDefault="00892513" w:rsidP="00892513">
      <w:pPr>
        <w:rPr>
          <w:rFonts w:ascii="Arial" w:hAnsi="Arial" w:cs="Arial"/>
          <w:b/>
          <w:bCs/>
          <w:color w:val="FF0000"/>
          <w:sz w:val="24"/>
          <w:szCs w:val="24"/>
        </w:rPr>
      </w:pPr>
      <w:r w:rsidRPr="00246B80">
        <w:rPr>
          <w:rFonts w:ascii="Arial" w:hAnsi="Arial" w:cs="Arial"/>
          <w:sz w:val="24"/>
          <w:szCs w:val="24"/>
        </w:rPr>
        <w:t>Your response should be returned to the following email address by</w:t>
      </w:r>
      <w:r w:rsidRPr="0048726F">
        <w:rPr>
          <w:rFonts w:ascii="Arial" w:hAnsi="Arial" w:cs="Arial"/>
          <w:color w:val="FF0000"/>
          <w:sz w:val="24"/>
          <w:szCs w:val="24"/>
        </w:rPr>
        <w:t xml:space="preserve"> </w:t>
      </w:r>
      <w:r w:rsidR="002F3214" w:rsidRPr="00154794">
        <w:rPr>
          <w:rFonts w:ascii="Arial" w:hAnsi="Arial" w:cs="Arial"/>
          <w:b/>
          <w:bCs/>
          <w:sz w:val="24"/>
          <w:szCs w:val="24"/>
        </w:rPr>
        <w:t xml:space="preserve">midday on </w:t>
      </w:r>
      <w:r w:rsidR="00DF15F4">
        <w:rPr>
          <w:rFonts w:ascii="Arial" w:hAnsi="Arial" w:cs="Arial"/>
          <w:b/>
          <w:bCs/>
          <w:sz w:val="24"/>
          <w:szCs w:val="24"/>
        </w:rPr>
        <w:t>Friday 7</w:t>
      </w:r>
      <w:r w:rsidR="00DF15F4" w:rsidRPr="00DF15F4">
        <w:rPr>
          <w:rFonts w:ascii="Arial" w:hAnsi="Arial" w:cs="Arial"/>
          <w:b/>
          <w:bCs/>
          <w:sz w:val="24"/>
          <w:szCs w:val="24"/>
          <w:vertAlign w:val="superscript"/>
        </w:rPr>
        <w:t>th</w:t>
      </w:r>
      <w:r w:rsidR="00DF15F4">
        <w:rPr>
          <w:rFonts w:ascii="Arial" w:hAnsi="Arial" w:cs="Arial"/>
          <w:b/>
          <w:bCs/>
          <w:sz w:val="24"/>
          <w:szCs w:val="24"/>
        </w:rPr>
        <w:t xml:space="preserve"> July 2023</w:t>
      </w:r>
      <w:r w:rsidRPr="00154794">
        <w:rPr>
          <w:rFonts w:ascii="Arial" w:hAnsi="Arial" w:cs="Arial"/>
          <w:b/>
          <w:bCs/>
          <w:sz w:val="24"/>
          <w:szCs w:val="24"/>
        </w:rPr>
        <w:t xml:space="preserve"> </w:t>
      </w:r>
    </w:p>
    <w:p w14:paraId="0D735F28" w14:textId="77777777" w:rsidR="00892513" w:rsidRPr="002F3214" w:rsidRDefault="00892513" w:rsidP="00892513">
      <w:pPr>
        <w:rPr>
          <w:rFonts w:ascii="Arial" w:hAnsi="Arial" w:cs="Arial"/>
          <w:sz w:val="24"/>
          <w:szCs w:val="24"/>
        </w:rPr>
      </w:pPr>
    </w:p>
    <w:p w14:paraId="1E163084" w14:textId="06E4E39E" w:rsidR="00892513" w:rsidRPr="00154794" w:rsidRDefault="00892513" w:rsidP="00962E86">
      <w:pPr>
        <w:pStyle w:val="ListParagraph"/>
        <w:numPr>
          <w:ilvl w:val="0"/>
          <w:numId w:val="13"/>
        </w:numPr>
        <w:rPr>
          <w:rFonts w:ascii="Arial" w:hAnsi="Arial" w:cs="Arial"/>
          <w:sz w:val="24"/>
          <w:szCs w:val="24"/>
        </w:rPr>
      </w:pPr>
      <w:r w:rsidRPr="00154794">
        <w:rPr>
          <w:rFonts w:ascii="Arial" w:hAnsi="Arial" w:cs="Arial"/>
          <w:sz w:val="24"/>
          <w:szCs w:val="24"/>
        </w:rPr>
        <w:t>Email:</w:t>
      </w:r>
      <w:r w:rsidR="002F3214" w:rsidRPr="00154794">
        <w:rPr>
          <w:rFonts w:ascii="Arial" w:hAnsi="Arial" w:cs="Arial"/>
          <w:sz w:val="24"/>
          <w:szCs w:val="24"/>
        </w:rPr>
        <w:t xml:space="preserve"> </w:t>
      </w:r>
      <w:r w:rsidR="00DF15F4">
        <w:rPr>
          <w:rFonts w:ascii="Arial" w:hAnsi="Arial" w:cs="Arial"/>
          <w:sz w:val="24"/>
          <w:szCs w:val="24"/>
        </w:rPr>
        <w:t>Victoria.hawkins</w:t>
      </w:r>
      <w:r w:rsidR="002F3214" w:rsidRPr="00154794">
        <w:rPr>
          <w:rFonts w:ascii="Arial" w:hAnsi="Arial" w:cs="Arial"/>
          <w:sz w:val="24"/>
          <w:szCs w:val="24"/>
        </w:rPr>
        <w:t>@naturalengland.org.uk</w:t>
      </w:r>
    </w:p>
    <w:p w14:paraId="544FE728" w14:textId="68E177E1" w:rsidR="00892513" w:rsidRPr="00154794" w:rsidRDefault="00892513" w:rsidP="00962E86">
      <w:pPr>
        <w:pStyle w:val="ListParagraph"/>
        <w:numPr>
          <w:ilvl w:val="0"/>
          <w:numId w:val="13"/>
        </w:numPr>
        <w:rPr>
          <w:rFonts w:ascii="Arial" w:hAnsi="Arial" w:cs="Arial"/>
          <w:sz w:val="24"/>
          <w:szCs w:val="24"/>
        </w:rPr>
      </w:pPr>
      <w:r w:rsidRPr="00154794">
        <w:rPr>
          <w:rFonts w:ascii="Arial" w:hAnsi="Arial" w:cs="Arial"/>
          <w:sz w:val="24"/>
          <w:szCs w:val="24"/>
        </w:rPr>
        <w:t>Date:</w:t>
      </w:r>
      <w:r w:rsidR="002F3214" w:rsidRPr="00154794">
        <w:rPr>
          <w:rFonts w:ascii="Arial" w:hAnsi="Arial" w:cs="Arial"/>
          <w:sz w:val="24"/>
          <w:szCs w:val="24"/>
        </w:rPr>
        <w:t xml:space="preserve"> </w:t>
      </w:r>
      <w:r w:rsidR="00DF15F4">
        <w:rPr>
          <w:rFonts w:ascii="Arial" w:hAnsi="Arial" w:cs="Arial"/>
          <w:sz w:val="24"/>
          <w:szCs w:val="24"/>
        </w:rPr>
        <w:t>Friday 7</w:t>
      </w:r>
      <w:r w:rsidR="00DF15F4" w:rsidRPr="00DF15F4">
        <w:rPr>
          <w:rFonts w:ascii="Arial" w:hAnsi="Arial" w:cs="Arial"/>
          <w:sz w:val="24"/>
          <w:szCs w:val="24"/>
          <w:vertAlign w:val="superscript"/>
        </w:rPr>
        <w:t>th</w:t>
      </w:r>
      <w:r w:rsidR="00DF15F4">
        <w:rPr>
          <w:rFonts w:ascii="Arial" w:hAnsi="Arial" w:cs="Arial"/>
          <w:sz w:val="24"/>
          <w:szCs w:val="24"/>
        </w:rPr>
        <w:t xml:space="preserve"> July 2023</w:t>
      </w:r>
    </w:p>
    <w:p w14:paraId="1863D402" w14:textId="2D35FCB9" w:rsidR="00892513" w:rsidRPr="00154794" w:rsidRDefault="00892513" w:rsidP="00962E86">
      <w:pPr>
        <w:pStyle w:val="ListParagraph"/>
        <w:numPr>
          <w:ilvl w:val="0"/>
          <w:numId w:val="13"/>
        </w:numPr>
        <w:rPr>
          <w:rFonts w:ascii="Arial" w:hAnsi="Arial" w:cs="Arial"/>
          <w:sz w:val="24"/>
          <w:szCs w:val="24"/>
        </w:rPr>
      </w:pPr>
      <w:r w:rsidRPr="00154794">
        <w:rPr>
          <w:rFonts w:ascii="Arial" w:hAnsi="Arial" w:cs="Arial"/>
          <w:sz w:val="24"/>
          <w:szCs w:val="24"/>
        </w:rPr>
        <w:t>Time:</w:t>
      </w:r>
      <w:r w:rsidR="002F3214" w:rsidRPr="00154794">
        <w:rPr>
          <w:rFonts w:ascii="Arial" w:hAnsi="Arial" w:cs="Arial"/>
          <w:sz w:val="24"/>
          <w:szCs w:val="24"/>
        </w:rPr>
        <w:t xml:space="preserve"> Midday</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535659CB" w:rsidR="003360A9" w:rsidRPr="00246B80" w:rsidRDefault="00DF15F4" w:rsidP="003360A9">
      <w:pPr>
        <w:rPr>
          <w:rFonts w:ascii="Arial" w:hAnsi="Arial" w:cs="Arial"/>
          <w:sz w:val="24"/>
          <w:szCs w:val="24"/>
        </w:rPr>
      </w:pPr>
      <w:r>
        <w:rPr>
          <w:rFonts w:ascii="Arial" w:hAnsi="Arial" w:cs="Arial"/>
          <w:sz w:val="24"/>
          <w:szCs w:val="24"/>
        </w:rPr>
        <w:t>Victoria Hawkins</w:t>
      </w:r>
      <w:r w:rsidR="003360A9" w:rsidRPr="002F3214">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05A91C12" w:rsidR="00A104B8" w:rsidRPr="002F3214" w:rsidRDefault="00904458" w:rsidP="00A104B8">
            <w:pPr>
              <w:pStyle w:val="TableText"/>
              <w:rPr>
                <w:rFonts w:ascii="Arial" w:hAnsi="Arial" w:cs="Arial"/>
                <w:sz w:val="24"/>
                <w:szCs w:val="24"/>
              </w:rPr>
            </w:pPr>
            <w:r>
              <w:rPr>
                <w:rFonts w:ascii="Arial" w:hAnsi="Arial" w:cs="Arial"/>
              </w:rPr>
              <w:t>30</w:t>
            </w:r>
            <w:r w:rsidR="00DF15F4">
              <w:rPr>
                <w:rFonts w:ascii="Arial" w:hAnsi="Arial" w:cs="Arial"/>
              </w:rPr>
              <w:t>-Jun-2023</w:t>
            </w:r>
            <w:r w:rsidR="00A104B8" w:rsidRPr="002F3214">
              <w:rPr>
                <w:rFonts w:ascii="Arial" w:hAnsi="Arial" w:cs="Arial"/>
              </w:rPr>
              <w:t xml:space="preserve"> at </w:t>
            </w:r>
            <w:r w:rsidR="002F3214" w:rsidRPr="002F3214">
              <w:rPr>
                <w:rFonts w:ascii="Arial" w:hAnsi="Arial" w:cs="Arial"/>
              </w:rPr>
              <w:t>17</w:t>
            </w:r>
            <w:r w:rsidR="00A104B8" w:rsidRPr="002F3214">
              <w:rPr>
                <w:rFonts w:ascii="Arial" w:hAnsi="Arial" w:cs="Arial"/>
              </w:rPr>
              <w:t>:</w:t>
            </w:r>
            <w:r w:rsidR="002F3214" w:rsidRPr="002F3214">
              <w:rPr>
                <w:rFonts w:ascii="Arial" w:hAnsi="Arial" w:cs="Arial"/>
              </w:rPr>
              <w:t>30</w:t>
            </w:r>
            <w:r w:rsidR="00A104B8" w:rsidRPr="002F3214">
              <w:rPr>
                <w:rFonts w:ascii="Arial" w:hAnsi="Arial" w:cs="Arial"/>
              </w:rPr>
              <w:t xml:space="preserve"> GMT</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0C538873" w:rsidR="00A104B8" w:rsidRPr="002F3214" w:rsidRDefault="00904458" w:rsidP="00A104B8">
            <w:pPr>
              <w:rPr>
                <w:rFonts w:ascii="Arial" w:hAnsi="Arial" w:cs="Arial"/>
              </w:rPr>
            </w:pPr>
            <w:r>
              <w:rPr>
                <w:rFonts w:ascii="Arial" w:hAnsi="Arial" w:cs="Arial"/>
              </w:rPr>
              <w:t>12</w:t>
            </w:r>
            <w:r w:rsidR="00DF15F4">
              <w:rPr>
                <w:rFonts w:ascii="Arial" w:hAnsi="Arial" w:cs="Arial"/>
              </w:rPr>
              <w:t>-Jul-2023</w:t>
            </w:r>
            <w:r w:rsidR="00A104B8" w:rsidRPr="002F3214">
              <w:rPr>
                <w:rFonts w:ascii="Arial" w:hAnsi="Arial" w:cs="Arial"/>
              </w:rPr>
              <w:t xml:space="preserve"> at </w:t>
            </w:r>
            <w:r w:rsidR="002F3214" w:rsidRPr="002F3214">
              <w:rPr>
                <w:rFonts w:ascii="Arial" w:hAnsi="Arial" w:cs="Arial"/>
              </w:rPr>
              <w:t>17</w:t>
            </w:r>
            <w:r w:rsidR="00A104B8" w:rsidRPr="002F3214">
              <w:rPr>
                <w:rFonts w:ascii="Arial" w:hAnsi="Arial" w:cs="Arial"/>
              </w:rPr>
              <w:t>:</w:t>
            </w:r>
            <w:r w:rsidR="002F3214" w:rsidRPr="002F3214">
              <w:rPr>
                <w:rFonts w:ascii="Arial" w:hAnsi="Arial" w:cs="Arial"/>
              </w:rPr>
              <w:t>30</w:t>
            </w:r>
            <w:r w:rsidR="00A104B8" w:rsidRPr="002F3214">
              <w:rPr>
                <w:rFonts w:ascii="Arial" w:hAnsi="Arial" w:cs="Arial"/>
              </w:rPr>
              <w:t xml:space="preserve"> GMT</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36A7D336" w:rsidR="00A104B8" w:rsidRPr="002F3214" w:rsidRDefault="00904458" w:rsidP="00A104B8">
            <w:pPr>
              <w:rPr>
                <w:rFonts w:ascii="Arial" w:hAnsi="Arial" w:cs="Arial"/>
              </w:rPr>
            </w:pPr>
            <w:r>
              <w:rPr>
                <w:rFonts w:ascii="Arial" w:hAnsi="Arial" w:cs="Arial"/>
              </w:rPr>
              <w:t>1</w:t>
            </w:r>
            <w:r w:rsidR="00DF15F4">
              <w:rPr>
                <w:rFonts w:ascii="Arial" w:hAnsi="Arial" w:cs="Arial"/>
              </w:rPr>
              <w:t>7-Jul-2023 at</w:t>
            </w:r>
            <w:r w:rsidR="00A104B8" w:rsidRPr="002F3214">
              <w:rPr>
                <w:rFonts w:ascii="Arial" w:hAnsi="Arial" w:cs="Arial"/>
              </w:rPr>
              <w:t xml:space="preserve"> </w:t>
            </w:r>
            <w:r w:rsidR="002F3214" w:rsidRPr="002F3214">
              <w:rPr>
                <w:rFonts w:ascii="Arial" w:hAnsi="Arial" w:cs="Arial"/>
              </w:rPr>
              <w:t>12:00</w:t>
            </w:r>
            <w:r w:rsidR="00A104B8" w:rsidRPr="002F3214">
              <w:rPr>
                <w:rFonts w:ascii="Arial" w:hAnsi="Arial" w:cs="Arial"/>
              </w:rPr>
              <w:t xml:space="preserve"> GMT</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4D58BFD7" w:rsidR="00A104B8" w:rsidRPr="002F3214" w:rsidRDefault="00904458" w:rsidP="00A104B8">
            <w:pPr>
              <w:rPr>
                <w:rFonts w:ascii="Arial" w:hAnsi="Arial" w:cs="Arial"/>
              </w:rPr>
            </w:pPr>
            <w:r>
              <w:rPr>
                <w:rFonts w:ascii="Arial" w:hAnsi="Arial" w:cs="Arial"/>
              </w:rPr>
              <w:t>21</w:t>
            </w:r>
            <w:r w:rsidR="00A104B8" w:rsidRPr="002F3214">
              <w:rPr>
                <w:rFonts w:ascii="Arial" w:hAnsi="Arial" w:cs="Arial"/>
              </w:rPr>
              <w:t>-</w:t>
            </w:r>
            <w:r w:rsidR="00DF15F4">
              <w:rPr>
                <w:rFonts w:ascii="Arial" w:hAnsi="Arial" w:cs="Arial"/>
              </w:rPr>
              <w:t>Jul</w:t>
            </w:r>
            <w:r w:rsidR="00A104B8" w:rsidRPr="002F3214">
              <w:rPr>
                <w:rFonts w:ascii="Arial" w:hAnsi="Arial" w:cs="Arial"/>
              </w:rPr>
              <w:t>-</w:t>
            </w:r>
            <w:r w:rsidR="002F3214" w:rsidRPr="002F3214">
              <w:rPr>
                <w:rFonts w:ascii="Arial" w:hAnsi="Arial" w:cs="Arial"/>
              </w:rPr>
              <w:t>202</w:t>
            </w:r>
            <w:r w:rsidR="00DF15F4">
              <w:rPr>
                <w:rFonts w:ascii="Arial" w:hAnsi="Arial" w:cs="Arial"/>
              </w:rPr>
              <w:t>3</w:t>
            </w:r>
          </w:p>
        </w:tc>
      </w:tr>
      <w:tr w:rsidR="00A104B8" w:rsidRPr="0075528C" w14:paraId="2ED93A20" w14:textId="77777777" w:rsidTr="008A5149">
        <w:trPr>
          <w:trHeight w:val="64"/>
        </w:trPr>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1C821789" w:rsidR="00A104B8" w:rsidRPr="002F3214" w:rsidRDefault="00904458" w:rsidP="00A104B8">
            <w:pPr>
              <w:rPr>
                <w:rFonts w:ascii="Arial" w:hAnsi="Arial" w:cs="Arial"/>
              </w:rPr>
            </w:pPr>
            <w:r>
              <w:rPr>
                <w:rFonts w:ascii="Arial" w:hAnsi="Arial" w:cs="Arial"/>
              </w:rPr>
              <w:t>21</w:t>
            </w:r>
            <w:r w:rsidR="00A104B8" w:rsidRPr="002F3214">
              <w:rPr>
                <w:rFonts w:ascii="Arial" w:hAnsi="Arial" w:cs="Arial"/>
              </w:rPr>
              <w:t>-</w:t>
            </w:r>
            <w:r w:rsidR="00DF15F4">
              <w:rPr>
                <w:rFonts w:ascii="Arial" w:hAnsi="Arial" w:cs="Arial"/>
              </w:rPr>
              <w:t>Jul</w:t>
            </w:r>
            <w:r w:rsidR="00A104B8" w:rsidRPr="002F3214">
              <w:rPr>
                <w:rFonts w:ascii="Arial" w:hAnsi="Arial" w:cs="Arial"/>
              </w:rPr>
              <w:t>-</w:t>
            </w:r>
            <w:r w:rsidR="002F3214" w:rsidRPr="002F3214">
              <w:rPr>
                <w:rFonts w:ascii="Arial" w:hAnsi="Arial" w:cs="Arial"/>
              </w:rPr>
              <w:t>202</w:t>
            </w:r>
            <w:r w:rsidR="00DF15F4">
              <w:rPr>
                <w:rFonts w:ascii="Arial" w:hAnsi="Arial" w:cs="Arial"/>
              </w:rPr>
              <w:t>3</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02728841" w:rsidR="00A104B8" w:rsidRPr="002F3214" w:rsidRDefault="00904458" w:rsidP="00A104B8">
            <w:pPr>
              <w:rPr>
                <w:rFonts w:ascii="Arial" w:hAnsi="Arial" w:cs="Arial"/>
              </w:rPr>
            </w:pPr>
            <w:r>
              <w:rPr>
                <w:rFonts w:ascii="Arial" w:hAnsi="Arial" w:cs="Arial"/>
              </w:rPr>
              <w:t>21</w:t>
            </w:r>
            <w:r w:rsidR="00A104B8" w:rsidRPr="002F3214">
              <w:rPr>
                <w:rFonts w:ascii="Arial" w:hAnsi="Arial" w:cs="Arial"/>
              </w:rPr>
              <w:t>-</w:t>
            </w:r>
            <w:r w:rsidR="00DF15F4">
              <w:rPr>
                <w:rFonts w:ascii="Arial" w:hAnsi="Arial" w:cs="Arial"/>
              </w:rPr>
              <w:t>Jul</w:t>
            </w:r>
            <w:r w:rsidR="00A104B8" w:rsidRPr="002F3214">
              <w:rPr>
                <w:rFonts w:ascii="Arial" w:hAnsi="Arial" w:cs="Arial"/>
              </w:rPr>
              <w:t>-</w:t>
            </w:r>
            <w:r w:rsidR="002F3214" w:rsidRPr="002F3214">
              <w:rPr>
                <w:rFonts w:ascii="Arial" w:hAnsi="Arial" w:cs="Arial"/>
              </w:rPr>
              <w:t>202</w:t>
            </w:r>
            <w:r w:rsidR="00DF15F4">
              <w:rPr>
                <w:rFonts w:ascii="Arial" w:hAnsi="Arial" w:cs="Arial"/>
              </w:rPr>
              <w:t>3</w:t>
            </w:r>
            <w:r w:rsidR="00A104B8" w:rsidRPr="002F3214">
              <w:rPr>
                <w:rFonts w:ascii="Arial" w:hAnsi="Arial" w:cs="Arial"/>
              </w:rPr>
              <w:t xml:space="preserve"> to </w:t>
            </w:r>
            <w:r w:rsidR="002F3214" w:rsidRPr="002F3214">
              <w:rPr>
                <w:rFonts w:ascii="Arial" w:hAnsi="Arial" w:cs="Arial"/>
              </w:rPr>
              <w:t>31</w:t>
            </w:r>
            <w:r w:rsidR="00A104B8" w:rsidRPr="002F3214">
              <w:rPr>
                <w:rFonts w:ascii="Arial" w:hAnsi="Arial" w:cs="Arial"/>
              </w:rPr>
              <w:t>-</w:t>
            </w:r>
            <w:r w:rsidR="002F3214" w:rsidRPr="002F3214">
              <w:rPr>
                <w:rFonts w:ascii="Arial" w:hAnsi="Arial" w:cs="Arial"/>
              </w:rPr>
              <w:t>March</w:t>
            </w:r>
            <w:r w:rsidR="00A104B8" w:rsidRPr="002F3214">
              <w:rPr>
                <w:rFonts w:ascii="Arial" w:hAnsi="Arial" w:cs="Arial"/>
              </w:rPr>
              <w:t>-</w:t>
            </w:r>
            <w:r w:rsidR="002F3214" w:rsidRPr="002F3214">
              <w:rPr>
                <w:rFonts w:ascii="Arial" w:hAnsi="Arial" w:cs="Arial"/>
              </w:rPr>
              <w:t>202</w:t>
            </w:r>
            <w:r w:rsidR="00DF15F4">
              <w:rPr>
                <w:rFonts w:ascii="Arial" w:hAnsi="Arial" w:cs="Arial"/>
              </w:rPr>
              <w:t>4</w:t>
            </w:r>
          </w:p>
        </w:tc>
      </w:tr>
    </w:tbl>
    <w:p w14:paraId="5AF0AFB9" w14:textId="77777777" w:rsidR="00BA6BD7" w:rsidRPr="00E90139" w:rsidRDefault="00E33F6C" w:rsidP="00C04BEA">
      <w:pPr>
        <w:pStyle w:val="Heading3"/>
        <w:rPr>
          <w:rFonts w:ascii="Arial" w:hAnsi="Arial"/>
          <w:color w:val="auto"/>
          <w:sz w:val="28"/>
          <w:szCs w:val="26"/>
        </w:rPr>
      </w:pPr>
      <w:bookmarkStart w:id="1" w:name="_Toc413143857"/>
      <w:r>
        <w:rPr>
          <w:rFonts w:ascii="Arial" w:hAnsi="Arial"/>
          <w:color w:val="auto"/>
          <w:sz w:val="28"/>
          <w:szCs w:val="26"/>
        </w:rPr>
        <w:t>G</w:t>
      </w:r>
      <w:r w:rsidR="00BA6BD7" w:rsidRPr="00E90139">
        <w:rPr>
          <w:rFonts w:ascii="Arial" w:hAnsi="Arial"/>
          <w:color w:val="auto"/>
          <w:sz w:val="28"/>
          <w:szCs w:val="26"/>
        </w:rPr>
        <w:t>lossary</w:t>
      </w:r>
      <w:bookmarkEnd w:id="1"/>
    </w:p>
    <w:p w14:paraId="5E9243A4" w14:textId="77777777" w:rsidR="00BA280C" w:rsidRDefault="00BA280C" w:rsidP="008C6BA1"/>
    <w:p w14:paraId="2C39D8F3" w14:textId="16741564"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w:t>
      </w:r>
      <w:r w:rsidR="00293709">
        <w:rPr>
          <w:rFonts w:ascii="Arial" w:hAnsi="Arial" w:cs="Arial"/>
          <w:sz w:val="24"/>
          <w:szCs w:val="24"/>
        </w:rPr>
        <w:t>,</w:t>
      </w:r>
      <w:r w:rsidRPr="00E90139">
        <w:rPr>
          <w:rFonts w:ascii="Arial" w:hAnsi="Arial" w:cs="Arial"/>
          <w:sz w:val="24"/>
          <w:szCs w:val="24"/>
        </w:rPr>
        <w:t xml:space="preserve">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42402ED2"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r w:rsidR="00154794">
              <w:rPr>
                <w:rFonts w:ascii="Arial" w:hAnsi="Arial" w:cs="Arial"/>
                <w:sz w:val="24"/>
                <w:szCs w:val="24"/>
              </w:rPr>
              <w:t xml:space="preserve">. </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6974EE00"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r w:rsidR="00F96B30">
              <w:rPr>
                <w:rFonts w:ascii="Arial" w:hAnsi="Arial" w:cs="Arial"/>
                <w:sz w:val="24"/>
                <w:szCs w:val="24"/>
              </w:rPr>
              <w:t>.</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2"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2"/>
    </w:p>
    <w:p w14:paraId="5EC36EDA" w14:textId="77777777" w:rsidR="00303BFC" w:rsidRDefault="00303BFC" w:rsidP="000D1FA6">
      <w:pPr>
        <w:rPr>
          <w:b/>
        </w:rPr>
      </w:pPr>
    </w:p>
    <w:p w14:paraId="0A807D70" w14:textId="0628F09F"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9829BD">
        <w:rPr>
          <w:rFonts w:ascii="Arial" w:hAnsi="Arial" w:cs="Arial"/>
          <w:sz w:val="24"/>
          <w:szCs w:val="24"/>
        </w:rPr>
        <w:t>,</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w:t>
      </w:r>
      <w:r w:rsidR="009829BD">
        <w:rPr>
          <w:rFonts w:ascii="Arial" w:hAnsi="Arial" w:cs="Arial"/>
          <w:sz w:val="24"/>
          <w:szCs w:val="24"/>
        </w:rPr>
        <w:t>,</w:t>
      </w:r>
      <w:r w:rsidRPr="00E90139">
        <w:rPr>
          <w:rFonts w:ascii="Arial" w:hAnsi="Arial" w:cs="Arial"/>
          <w:sz w:val="24"/>
          <w:szCs w:val="24"/>
        </w:rPr>
        <w:t xml:space="preserv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3350FBC4"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2B42AC">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54D53F3C" w14:textId="77777777" w:rsidR="00D76CED" w:rsidRDefault="00D76CED">
      <w:pPr>
        <w:rPr>
          <w:rFonts w:ascii="Arial" w:eastAsia="Times New Roman" w:hAnsi="Arial"/>
          <w:b/>
          <w:bCs/>
          <w:sz w:val="28"/>
          <w:szCs w:val="26"/>
        </w:rPr>
      </w:pPr>
      <w:r>
        <w:rPr>
          <w:rFonts w:ascii="Arial" w:hAnsi="Arial"/>
          <w:sz w:val="28"/>
          <w:szCs w:val="26"/>
        </w:rPr>
        <w:br w:type="page"/>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lastRenderedPageBreak/>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191FA232" w:rsidR="00303BFC" w:rsidRPr="007F6038" w:rsidRDefault="00F1539A" w:rsidP="00FF316C">
      <w:pPr>
        <w:jc w:val="both"/>
        <w:rPr>
          <w:rFonts w:ascii="Arial" w:hAnsi="Arial" w:cs="Arial"/>
          <w:sz w:val="24"/>
          <w:szCs w:val="24"/>
        </w:rPr>
      </w:pPr>
      <w:r w:rsidRPr="007F6038">
        <w:rPr>
          <w:rFonts w:ascii="Arial" w:hAnsi="Arial" w:cs="Arial"/>
          <w:sz w:val="24"/>
          <w:szCs w:val="24"/>
        </w:rPr>
        <w:t xml:space="preserve">The </w:t>
      </w:r>
      <w:hyperlink r:id="rId13" w:history="1">
        <w:r w:rsidR="001C6D04" w:rsidRPr="002F3214">
          <w:rPr>
            <w:rStyle w:val="Hyperlink"/>
            <w:rFonts w:ascii="Arial" w:hAnsi="Arial" w:cs="Arial"/>
            <w:sz w:val="24"/>
            <w:szCs w:val="24"/>
          </w:rPr>
          <w:t>Condensed Terms and Conditions</w:t>
        </w:r>
      </w:hyperlink>
      <w:r w:rsidR="00154794">
        <w:rPr>
          <w:rFonts w:ascii="Arial" w:hAnsi="Arial" w:cs="Arial"/>
          <w:color w:val="FF0000"/>
          <w:sz w:val="24"/>
          <w:szCs w:val="24"/>
        </w:rPr>
        <w:t xml:space="preserve"> </w:t>
      </w:r>
      <w:r w:rsidR="002C0C38" w:rsidRPr="007F6038">
        <w:rPr>
          <w:rFonts w:ascii="Arial" w:hAnsi="Arial" w:cs="Arial"/>
          <w:sz w:val="24"/>
          <w:szCs w:val="24"/>
        </w:rPr>
        <w:t>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34C3177F" w:rsidR="00CE35BE"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healthy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at: </w:t>
      </w:r>
      <w:hyperlink r:id="rId14" w:history="1">
        <w:r w:rsidR="00847946" w:rsidRPr="00A968E6">
          <w:rPr>
            <w:rStyle w:val="Hyperlink"/>
            <w:rFonts w:ascii="Arial" w:hAnsi="Arial" w:cs="Arial"/>
            <w:sz w:val="24"/>
            <w:szCs w:val="24"/>
          </w:rPr>
          <w:t>Natural England</w:t>
        </w:r>
      </w:hyperlink>
      <w:r w:rsidR="002F3214">
        <w:rPr>
          <w:rFonts w:ascii="Arial" w:hAnsi="Arial" w:cs="Arial"/>
          <w:sz w:val="24"/>
          <w:szCs w:val="24"/>
        </w:rPr>
        <w:t>.</w:t>
      </w:r>
    </w:p>
    <w:p w14:paraId="3B69376F" w14:textId="4E805E10" w:rsidR="002F3214" w:rsidRDefault="002F3214" w:rsidP="00FF316C">
      <w:pPr>
        <w:jc w:val="both"/>
        <w:rPr>
          <w:rFonts w:ascii="Arial" w:hAnsi="Arial" w:cs="Arial"/>
          <w:sz w:val="24"/>
          <w:szCs w:val="24"/>
        </w:rPr>
      </w:pPr>
    </w:p>
    <w:p w14:paraId="01ECEB07" w14:textId="77777777" w:rsidR="00DF15F4" w:rsidRPr="00DF15F4" w:rsidRDefault="00DF15F4" w:rsidP="00DF15F4">
      <w:pPr>
        <w:rPr>
          <w:rFonts w:ascii="Arial" w:hAnsi="Arial" w:cs="Arial"/>
          <w:b/>
          <w:sz w:val="28"/>
          <w:szCs w:val="24"/>
          <w:u w:val="single"/>
        </w:rPr>
      </w:pPr>
      <w:r w:rsidRPr="00DF15F4">
        <w:rPr>
          <w:rFonts w:ascii="Arial" w:hAnsi="Arial" w:cs="Arial"/>
          <w:b/>
          <w:sz w:val="28"/>
          <w:szCs w:val="24"/>
          <w:u w:val="single"/>
        </w:rPr>
        <w:t xml:space="preserve">Heathland Connections Audience Data Investigation, </w:t>
      </w:r>
      <w:r>
        <w:rPr>
          <w:rFonts w:ascii="Arial" w:hAnsi="Arial" w:cs="Arial"/>
          <w:b/>
          <w:sz w:val="28"/>
          <w:szCs w:val="24"/>
          <w:u w:val="single"/>
        </w:rPr>
        <w:t xml:space="preserve">in the </w:t>
      </w:r>
      <w:r w:rsidRPr="00DF15F4">
        <w:rPr>
          <w:rFonts w:ascii="Arial" w:hAnsi="Arial" w:cs="Arial"/>
          <w:b/>
          <w:sz w:val="28"/>
          <w:szCs w:val="24"/>
          <w:u w:val="single"/>
        </w:rPr>
        <w:t>west Surrey Hills AONB</w:t>
      </w:r>
    </w:p>
    <w:p w14:paraId="1A896B7F" w14:textId="77777777" w:rsidR="002F3214" w:rsidRPr="00E90139" w:rsidRDefault="002F3214" w:rsidP="00FF316C">
      <w:pPr>
        <w:jc w:val="both"/>
        <w:rPr>
          <w:rFonts w:ascii="Arial" w:hAnsi="Arial" w:cs="Arial"/>
          <w:sz w:val="24"/>
          <w:szCs w:val="24"/>
        </w:rPr>
      </w:pPr>
    </w:p>
    <w:p w14:paraId="091C364F" w14:textId="77777777" w:rsidR="007E1CE3" w:rsidRPr="00017A40" w:rsidRDefault="007E1CE3" w:rsidP="00962E86">
      <w:pPr>
        <w:pStyle w:val="ListParagraph"/>
        <w:numPr>
          <w:ilvl w:val="0"/>
          <w:numId w:val="6"/>
        </w:numPr>
        <w:jc w:val="both"/>
        <w:rPr>
          <w:rFonts w:ascii="Arial" w:hAnsi="Arial" w:cs="Arial"/>
          <w:b/>
          <w:bCs/>
          <w:sz w:val="24"/>
          <w:szCs w:val="24"/>
        </w:rPr>
      </w:pPr>
      <w:r w:rsidRPr="00017A40">
        <w:rPr>
          <w:rFonts w:ascii="Arial" w:hAnsi="Arial" w:cs="Arial"/>
          <w:b/>
          <w:bCs/>
          <w:sz w:val="24"/>
          <w:szCs w:val="24"/>
        </w:rPr>
        <w:t xml:space="preserve">Background to Natural England </w:t>
      </w:r>
    </w:p>
    <w:p w14:paraId="1A5C2ACD" w14:textId="77777777" w:rsidR="007E1CE3" w:rsidRPr="00017A40" w:rsidRDefault="007E1CE3" w:rsidP="007E1CE3">
      <w:pPr>
        <w:jc w:val="both"/>
        <w:rPr>
          <w:rFonts w:ascii="Arial" w:hAnsi="Arial" w:cs="Arial"/>
          <w:b/>
          <w:bCs/>
          <w:sz w:val="24"/>
          <w:szCs w:val="24"/>
        </w:rPr>
      </w:pPr>
    </w:p>
    <w:p w14:paraId="5CE2B37E"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Natural England is the government’s advisor on the natural environment. We provide practical advice, grounded in science, on how best to safeguard England’s natural wealth for the benefit of everyone.</w:t>
      </w:r>
    </w:p>
    <w:p w14:paraId="000CCB62" w14:textId="77777777" w:rsidR="007E1CE3" w:rsidRPr="00017A40" w:rsidRDefault="007E1CE3" w:rsidP="007E1CE3">
      <w:pPr>
        <w:pStyle w:val="ListParagraph"/>
        <w:ind w:left="730"/>
        <w:jc w:val="both"/>
        <w:rPr>
          <w:rFonts w:ascii="Arial" w:hAnsi="Arial" w:cs="Arial"/>
          <w:sz w:val="24"/>
          <w:szCs w:val="24"/>
        </w:rPr>
      </w:pPr>
    </w:p>
    <w:p w14:paraId="05E32394"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Natural England aims for a well-managed Nature Recovery Network across land, water and sea, which creates and protects resilient ecosystems rich in wildlife and natural beauty, enjoyed by people and widely benefiting society. </w:t>
      </w:r>
    </w:p>
    <w:p w14:paraId="75D8A859" w14:textId="77777777" w:rsidR="007E1CE3" w:rsidRPr="00017A40" w:rsidRDefault="007E1CE3" w:rsidP="007E1CE3">
      <w:pPr>
        <w:pStyle w:val="ListParagraph"/>
        <w:ind w:left="730"/>
        <w:jc w:val="both"/>
        <w:rPr>
          <w:rFonts w:ascii="Arial" w:hAnsi="Arial" w:cs="Arial"/>
          <w:sz w:val="24"/>
          <w:szCs w:val="24"/>
        </w:rPr>
      </w:pPr>
    </w:p>
    <w:p w14:paraId="13BF660D" w14:textId="082D82BC"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Through our core programmes, we aim to achieve resilient landscapes and seas, sustainable development,</w:t>
      </w:r>
      <w:r w:rsidR="006A37C4">
        <w:rPr>
          <w:rFonts w:ascii="Arial" w:hAnsi="Arial" w:cs="Arial"/>
          <w:sz w:val="24"/>
          <w:szCs w:val="24"/>
        </w:rPr>
        <w:t xml:space="preserve"> and</w:t>
      </w:r>
      <w:r w:rsidRPr="00017A40">
        <w:rPr>
          <w:rFonts w:ascii="Arial" w:hAnsi="Arial" w:cs="Arial"/>
          <w:sz w:val="24"/>
          <w:szCs w:val="24"/>
        </w:rPr>
        <w:t xml:space="preserve"> greener farming and fisheries with an emphasis on connecting people with nature for their own and society’s wellbeing, enjoyment and prosperity.</w:t>
      </w:r>
    </w:p>
    <w:p w14:paraId="30BAAA9C" w14:textId="77777777" w:rsidR="007E1CE3" w:rsidRPr="00017A40" w:rsidRDefault="007E1CE3" w:rsidP="007E1CE3">
      <w:pPr>
        <w:jc w:val="both"/>
        <w:rPr>
          <w:rFonts w:ascii="Arial" w:hAnsi="Arial" w:cs="Arial"/>
          <w:sz w:val="24"/>
          <w:szCs w:val="24"/>
        </w:rPr>
      </w:pPr>
    </w:p>
    <w:p w14:paraId="042FEAC2" w14:textId="7787054E"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For us, nature encompasses natural beauty, wildlife and the geology that underpins landscape character. Hence, a key part of our work relates to supporting the conservation, enhancement, understanding and enjoyment of England's protected landscapes - National Parks and Areas of Outstanding Natural Beauty. These areas are designated for the exceptional scenic quality of their landscapes</w:t>
      </w:r>
      <w:r w:rsidR="00FD054A">
        <w:rPr>
          <w:rFonts w:ascii="Arial" w:hAnsi="Arial" w:cs="Arial"/>
          <w:sz w:val="24"/>
          <w:szCs w:val="24"/>
        </w:rPr>
        <w:t>,</w:t>
      </w:r>
      <w:r w:rsidRPr="00017A40">
        <w:rPr>
          <w:rFonts w:ascii="Arial" w:hAnsi="Arial" w:cs="Arial"/>
          <w:sz w:val="24"/>
          <w:szCs w:val="24"/>
        </w:rPr>
        <w:t xml:space="preserve"> which are the result of centuries of interaction between people and nature</w:t>
      </w:r>
      <w:r w:rsidR="000A6888">
        <w:rPr>
          <w:rFonts w:ascii="Arial" w:hAnsi="Arial" w:cs="Arial"/>
          <w:sz w:val="24"/>
          <w:szCs w:val="24"/>
        </w:rPr>
        <w:t>.</w:t>
      </w:r>
    </w:p>
    <w:p w14:paraId="3D4DBDEA" w14:textId="77777777" w:rsidR="007E1CE3" w:rsidRPr="00017A40" w:rsidRDefault="007E1CE3" w:rsidP="007E1CE3">
      <w:pPr>
        <w:jc w:val="both"/>
        <w:rPr>
          <w:rFonts w:ascii="Arial" w:hAnsi="Arial" w:cs="Arial"/>
          <w:sz w:val="24"/>
          <w:szCs w:val="24"/>
        </w:rPr>
      </w:pPr>
    </w:p>
    <w:p w14:paraId="6A7B7EA4"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We work with farmers and land managers; business and industry; planners and developers; national and local government; interest groups and local communities to help them improve their local environment.</w:t>
      </w:r>
    </w:p>
    <w:p w14:paraId="1EB6421B" w14:textId="77777777" w:rsidR="007E1CE3" w:rsidRPr="00017A40" w:rsidRDefault="007E1CE3" w:rsidP="007E1CE3">
      <w:pPr>
        <w:jc w:val="both"/>
        <w:rPr>
          <w:rFonts w:ascii="Arial" w:hAnsi="Arial" w:cs="Arial"/>
          <w:sz w:val="24"/>
          <w:szCs w:val="24"/>
        </w:rPr>
      </w:pPr>
    </w:p>
    <w:p w14:paraId="5112C832" w14:textId="77777777" w:rsidR="007E1CE3" w:rsidRPr="00017A40" w:rsidRDefault="007E1CE3" w:rsidP="00962E86">
      <w:pPr>
        <w:pStyle w:val="ListParagraph"/>
        <w:numPr>
          <w:ilvl w:val="0"/>
          <w:numId w:val="6"/>
        </w:numPr>
        <w:jc w:val="both"/>
        <w:rPr>
          <w:rFonts w:ascii="Arial" w:hAnsi="Arial" w:cs="Arial"/>
          <w:b/>
          <w:bCs/>
          <w:sz w:val="24"/>
          <w:szCs w:val="24"/>
        </w:rPr>
      </w:pPr>
      <w:r w:rsidRPr="00017A40">
        <w:rPr>
          <w:rFonts w:ascii="Arial" w:hAnsi="Arial" w:cs="Arial"/>
          <w:b/>
          <w:bCs/>
          <w:sz w:val="24"/>
          <w:szCs w:val="24"/>
        </w:rPr>
        <w:t xml:space="preserve"> Background to this work </w:t>
      </w:r>
    </w:p>
    <w:p w14:paraId="5896FD74" w14:textId="77777777" w:rsidR="007E1CE3" w:rsidRPr="00017A40" w:rsidRDefault="007E1CE3" w:rsidP="007E1CE3">
      <w:pPr>
        <w:rPr>
          <w:rFonts w:ascii="Arial" w:hAnsi="Arial" w:cs="Arial"/>
          <w:b/>
          <w:bCs/>
          <w:sz w:val="24"/>
          <w:szCs w:val="24"/>
        </w:rPr>
      </w:pPr>
    </w:p>
    <w:p w14:paraId="33863C6F"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Defra and Natural England are investing over £2.4 million in 12 landscape-scale nature recovery projects across the country, working with partners to conserve and restore nature and adapt to climate change. </w:t>
      </w:r>
    </w:p>
    <w:p w14:paraId="3FC93A60" w14:textId="77777777" w:rsidR="007E1CE3" w:rsidRPr="00017A40" w:rsidRDefault="007E1CE3" w:rsidP="007E1CE3">
      <w:pPr>
        <w:pStyle w:val="ListParagraph"/>
        <w:ind w:left="730"/>
        <w:jc w:val="both"/>
        <w:rPr>
          <w:rFonts w:ascii="Arial" w:hAnsi="Arial" w:cs="Arial"/>
          <w:sz w:val="24"/>
          <w:szCs w:val="24"/>
        </w:rPr>
      </w:pPr>
    </w:p>
    <w:p w14:paraId="25D15CBA"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These multi-partnership projects take forward the objectives of the Nature Recovery Network (NRN) at scale, including delivering habitat creation and restoration, species recovery, carbon sequestration, clean air and water, and improved access. </w:t>
      </w:r>
    </w:p>
    <w:p w14:paraId="6BDF1BF7" w14:textId="77777777" w:rsidR="007E1CE3" w:rsidRPr="00017A40" w:rsidRDefault="007E1CE3" w:rsidP="007E1CE3">
      <w:pPr>
        <w:pStyle w:val="ListParagraph"/>
        <w:jc w:val="both"/>
        <w:rPr>
          <w:rFonts w:ascii="Arial" w:hAnsi="Arial" w:cs="Arial"/>
          <w:sz w:val="24"/>
          <w:szCs w:val="24"/>
        </w:rPr>
      </w:pPr>
    </w:p>
    <w:p w14:paraId="6940CF1C" w14:textId="7248C13F"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These projects are led by Natural England’s area teams, working collaboratively with local partners, and supported nationally. They provide a focal point for nature’s recovery in the chosen areas. They build on and complement other large-scale nature recovery projects</w:t>
      </w:r>
      <w:r w:rsidR="00A652F2">
        <w:rPr>
          <w:rFonts w:ascii="Arial" w:hAnsi="Arial" w:cs="Arial"/>
          <w:sz w:val="24"/>
          <w:szCs w:val="24"/>
        </w:rPr>
        <w:t>, such as those</w:t>
      </w:r>
      <w:r w:rsidRPr="00017A40">
        <w:rPr>
          <w:rFonts w:ascii="Arial" w:hAnsi="Arial" w:cs="Arial"/>
          <w:sz w:val="24"/>
          <w:szCs w:val="24"/>
        </w:rPr>
        <w:t xml:space="preserve"> at Purbeck in Dorset, </w:t>
      </w:r>
      <w:r w:rsidR="00A652F2">
        <w:rPr>
          <w:rFonts w:ascii="Arial" w:hAnsi="Arial" w:cs="Arial"/>
          <w:sz w:val="24"/>
          <w:szCs w:val="24"/>
        </w:rPr>
        <w:t xml:space="preserve">and </w:t>
      </w:r>
      <w:r w:rsidRPr="00017A40">
        <w:rPr>
          <w:rFonts w:ascii="Arial" w:hAnsi="Arial" w:cs="Arial"/>
          <w:sz w:val="24"/>
          <w:szCs w:val="24"/>
        </w:rPr>
        <w:t xml:space="preserve">Wigan Flashes in Greater Manchester. </w:t>
      </w:r>
    </w:p>
    <w:p w14:paraId="76565317" w14:textId="77777777" w:rsidR="007E1CE3" w:rsidRPr="00017A40" w:rsidRDefault="007E1CE3" w:rsidP="007E1CE3">
      <w:pPr>
        <w:pStyle w:val="ListParagraph"/>
        <w:ind w:left="730"/>
        <w:jc w:val="both"/>
        <w:rPr>
          <w:rFonts w:ascii="Arial" w:hAnsi="Arial" w:cs="Arial"/>
          <w:sz w:val="24"/>
          <w:szCs w:val="24"/>
        </w:rPr>
      </w:pPr>
    </w:p>
    <w:p w14:paraId="68BE851A"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The projects will help improve our landscape’s resilience to climate change, enabling species to thrive while supporting livelihoods and the local economy. They will provide natural solutions to reduce carbon emissions, and manage flood risk and enable people to enjoy and connect with nature where they live, work and play – benefiting people’s health and wellbeing.  </w:t>
      </w:r>
    </w:p>
    <w:p w14:paraId="70051813" w14:textId="77777777" w:rsidR="007E1CE3" w:rsidRPr="00017A40" w:rsidRDefault="007E1CE3" w:rsidP="007E1CE3">
      <w:pPr>
        <w:pStyle w:val="ListParagraph"/>
        <w:ind w:left="730"/>
        <w:jc w:val="both"/>
        <w:rPr>
          <w:rFonts w:ascii="Arial" w:hAnsi="Arial" w:cs="Arial"/>
          <w:sz w:val="24"/>
          <w:szCs w:val="24"/>
        </w:rPr>
      </w:pPr>
    </w:p>
    <w:p w14:paraId="27AC15B6" w14:textId="77777777" w:rsidR="00FA3029"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The projects will demonstrate national delivery of the international commitment to protect at least 30% of land by 2030 (30by30) and help to achieve the Environment Act’s new, legally binding target to halt the decline in species abundance by 2030. </w:t>
      </w:r>
    </w:p>
    <w:p w14:paraId="0FC9B0C6" w14:textId="77777777" w:rsidR="00FA3029" w:rsidRPr="00FA3029" w:rsidRDefault="00FA3029" w:rsidP="00FA3029">
      <w:pPr>
        <w:pStyle w:val="ListParagraph"/>
        <w:rPr>
          <w:rFonts w:ascii="Arial" w:hAnsi="Arial" w:cs="Arial"/>
          <w:sz w:val="24"/>
          <w:szCs w:val="24"/>
        </w:rPr>
      </w:pPr>
    </w:p>
    <w:p w14:paraId="29928093" w14:textId="448B1B88"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The Heathland Connections project aims to enhance and create habitat, manage sustainable recreation alongside other objectives, so people can connect to nature more responsibly whilst safeguarding the future of these unique habitats.</w:t>
      </w:r>
    </w:p>
    <w:p w14:paraId="31884B74" w14:textId="77777777" w:rsidR="007E1CE3" w:rsidRPr="00017A40" w:rsidRDefault="007E1CE3" w:rsidP="007E1CE3">
      <w:pPr>
        <w:ind w:left="360"/>
        <w:jc w:val="both"/>
        <w:rPr>
          <w:rFonts w:ascii="Arial" w:hAnsi="Arial" w:cs="Arial"/>
          <w:sz w:val="24"/>
          <w:szCs w:val="24"/>
        </w:rPr>
      </w:pPr>
    </w:p>
    <w:p w14:paraId="54C37343" w14:textId="34C8303E"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Heathland Connections is</w:t>
      </w:r>
      <w:r>
        <w:rPr>
          <w:rFonts w:ascii="Arial" w:hAnsi="Arial" w:cs="Arial"/>
          <w:sz w:val="24"/>
          <w:szCs w:val="24"/>
        </w:rPr>
        <w:t xml:space="preserve"> the NRP in Natural England’s Thames Solent area. It is</w:t>
      </w:r>
      <w:r w:rsidRPr="00017A40">
        <w:rPr>
          <w:rFonts w:ascii="Arial" w:hAnsi="Arial" w:cs="Arial"/>
          <w:sz w:val="24"/>
          <w:szCs w:val="24"/>
        </w:rPr>
        <w:t xml:space="preserve"> an ambitious partnership of landowners</w:t>
      </w:r>
      <w:r>
        <w:rPr>
          <w:rFonts w:ascii="Arial" w:hAnsi="Arial" w:cs="Arial"/>
          <w:sz w:val="24"/>
          <w:szCs w:val="24"/>
        </w:rPr>
        <w:t xml:space="preserve"> and farmers </w:t>
      </w:r>
      <w:r w:rsidRPr="00017A40">
        <w:rPr>
          <w:rFonts w:ascii="Arial" w:hAnsi="Arial" w:cs="Arial"/>
          <w:sz w:val="24"/>
          <w:szCs w:val="24"/>
        </w:rPr>
        <w:t xml:space="preserve">across over </w:t>
      </w:r>
      <w:r w:rsidR="00FA3029">
        <w:rPr>
          <w:rFonts w:ascii="Arial" w:hAnsi="Arial" w:cs="Arial"/>
          <w:sz w:val="24"/>
          <w:szCs w:val="24"/>
        </w:rPr>
        <w:t>16</w:t>
      </w:r>
      <w:r w:rsidRPr="00017A40">
        <w:rPr>
          <w:rFonts w:ascii="Arial" w:hAnsi="Arial" w:cs="Arial"/>
          <w:sz w:val="24"/>
          <w:szCs w:val="24"/>
        </w:rPr>
        <w:t xml:space="preserve">,000ha of the western most section of the Surrey Hills AONB (Area of Outstanding Natural Beauty). The project will enhance, restore, and create wildlife-rich habitat across the landscape, with large areas already designated as Thursley, Hankley and Frensham Commons SPA (Special </w:t>
      </w:r>
      <w:r w:rsidRPr="00017A40">
        <w:rPr>
          <w:rFonts w:ascii="Arial" w:hAnsi="Arial" w:cs="Arial"/>
          <w:sz w:val="24"/>
          <w:szCs w:val="24"/>
        </w:rPr>
        <w:lastRenderedPageBreak/>
        <w:t>Protection Area)</w:t>
      </w:r>
      <w:r w:rsidR="0044149B">
        <w:rPr>
          <w:rFonts w:ascii="Arial" w:hAnsi="Arial" w:cs="Arial"/>
          <w:sz w:val="24"/>
          <w:szCs w:val="24"/>
        </w:rPr>
        <w:t>. The SPA is</w:t>
      </w:r>
      <w:r w:rsidRPr="00017A40">
        <w:rPr>
          <w:rFonts w:ascii="Arial" w:hAnsi="Arial" w:cs="Arial"/>
          <w:sz w:val="24"/>
          <w:szCs w:val="24"/>
        </w:rPr>
        <w:t xml:space="preserve"> surrounded by heathlands owned by partners</w:t>
      </w:r>
      <w:r w:rsidR="0044149B">
        <w:rPr>
          <w:rFonts w:ascii="Arial" w:hAnsi="Arial" w:cs="Arial"/>
          <w:sz w:val="24"/>
          <w:szCs w:val="24"/>
        </w:rPr>
        <w:t>, who are</w:t>
      </w:r>
      <w:r w:rsidRPr="00017A40">
        <w:rPr>
          <w:rFonts w:ascii="Arial" w:hAnsi="Arial" w:cs="Arial"/>
          <w:sz w:val="24"/>
          <w:szCs w:val="24"/>
        </w:rPr>
        <w:t xml:space="preserve"> keen to work closer together. Currently attracting 30 million visitors annually</w:t>
      </w:r>
      <w:r w:rsidR="00164273">
        <w:rPr>
          <w:rFonts w:ascii="Arial" w:hAnsi="Arial" w:cs="Arial"/>
          <w:sz w:val="24"/>
          <w:szCs w:val="24"/>
        </w:rPr>
        <w:t>,</w:t>
      </w:r>
      <w:r w:rsidRPr="00017A40">
        <w:rPr>
          <w:rFonts w:ascii="Arial" w:hAnsi="Arial" w:cs="Arial"/>
          <w:sz w:val="24"/>
          <w:szCs w:val="24"/>
        </w:rPr>
        <w:t xml:space="preserve"> aided by its proximity to London and other significant urban areas, the project will also produce and deliver a ‘gold standard’ sustainable recreation plan</w:t>
      </w:r>
      <w:r w:rsidR="008C2FAA">
        <w:rPr>
          <w:rFonts w:ascii="Arial" w:hAnsi="Arial" w:cs="Arial"/>
          <w:sz w:val="24"/>
          <w:szCs w:val="24"/>
        </w:rPr>
        <w:t>,</w:t>
      </w:r>
      <w:r w:rsidRPr="00017A40">
        <w:rPr>
          <w:rFonts w:ascii="Arial" w:hAnsi="Arial" w:cs="Arial"/>
          <w:sz w:val="24"/>
          <w:szCs w:val="24"/>
        </w:rPr>
        <w:t xml:space="preserve"> not only</w:t>
      </w:r>
      <w:r w:rsidR="008C2FAA">
        <w:rPr>
          <w:rFonts w:ascii="Arial" w:hAnsi="Arial" w:cs="Arial"/>
          <w:sz w:val="24"/>
          <w:szCs w:val="24"/>
        </w:rPr>
        <w:t xml:space="preserve"> to</w:t>
      </w:r>
      <w:r w:rsidRPr="00017A40">
        <w:rPr>
          <w:rFonts w:ascii="Arial" w:hAnsi="Arial" w:cs="Arial"/>
          <w:sz w:val="24"/>
          <w:szCs w:val="24"/>
        </w:rPr>
        <w:t xml:space="preserve"> encourage active travel and improve access and connection to nature, but also</w:t>
      </w:r>
      <w:r w:rsidR="008C2FAA">
        <w:rPr>
          <w:rFonts w:ascii="Arial" w:hAnsi="Arial" w:cs="Arial"/>
          <w:sz w:val="24"/>
          <w:szCs w:val="24"/>
        </w:rPr>
        <w:t xml:space="preserve"> to</w:t>
      </w:r>
      <w:r w:rsidRPr="00017A40">
        <w:rPr>
          <w:rFonts w:ascii="Arial" w:hAnsi="Arial" w:cs="Arial"/>
          <w:sz w:val="24"/>
          <w:szCs w:val="24"/>
        </w:rPr>
        <w:t xml:space="preserve"> find innovative solutions to associated management challenges, such as habitat degradation, disturbance to ground nesting birds, and the emerging threat of more frequent and more devastating wildfires.  </w:t>
      </w:r>
    </w:p>
    <w:p w14:paraId="6929AE2C" w14:textId="77777777" w:rsidR="007E1CE3" w:rsidRPr="00017A40" w:rsidRDefault="007E1CE3" w:rsidP="007E1CE3">
      <w:pPr>
        <w:pStyle w:val="ListParagraph"/>
        <w:rPr>
          <w:rFonts w:ascii="Arial" w:hAnsi="Arial" w:cs="Arial"/>
          <w:sz w:val="24"/>
          <w:szCs w:val="24"/>
        </w:rPr>
      </w:pPr>
    </w:p>
    <w:p w14:paraId="4CD2D46C" w14:textId="77777777" w:rsidR="00FA3029" w:rsidRDefault="007E1CE3" w:rsidP="00962E86">
      <w:pPr>
        <w:pStyle w:val="ListParagraph"/>
        <w:numPr>
          <w:ilvl w:val="1"/>
          <w:numId w:val="6"/>
        </w:numPr>
        <w:rPr>
          <w:rFonts w:ascii="Arial" w:hAnsi="Arial" w:cs="Arial"/>
          <w:sz w:val="24"/>
          <w:szCs w:val="24"/>
        </w:rPr>
      </w:pPr>
      <w:r w:rsidRPr="00FA3029">
        <w:rPr>
          <w:rFonts w:ascii="Arial" w:hAnsi="Arial" w:cs="Arial"/>
          <w:sz w:val="24"/>
          <w:szCs w:val="24"/>
        </w:rPr>
        <w:t xml:space="preserve"> </w:t>
      </w:r>
      <w:r w:rsidR="00FA3029" w:rsidRPr="00FA3029">
        <w:rPr>
          <w:rFonts w:ascii="Arial" w:hAnsi="Arial" w:cs="Arial"/>
          <w:sz w:val="24"/>
          <w:szCs w:val="24"/>
        </w:rPr>
        <w:t>As part of Heathland Connections, partners are keen to understand the distribution, motivations and numbers of visitors accessing the reserves within the project area. In order to carefully manage the balance between people accessing nature and safeguarding the integrity of our protected sites, the partnership needs a baseline from which to work from.</w:t>
      </w:r>
    </w:p>
    <w:p w14:paraId="4F2C008F" w14:textId="77777777" w:rsidR="00FA3029" w:rsidRPr="00FA3029" w:rsidRDefault="00FA3029" w:rsidP="00FA3029">
      <w:pPr>
        <w:pStyle w:val="ListParagraph"/>
        <w:rPr>
          <w:rFonts w:ascii="Arial" w:hAnsi="Arial" w:cs="Arial"/>
          <w:sz w:val="24"/>
          <w:szCs w:val="24"/>
        </w:rPr>
      </w:pPr>
    </w:p>
    <w:p w14:paraId="723B1FDD" w14:textId="5615654E" w:rsidR="00FA3029" w:rsidRPr="00FA3029" w:rsidRDefault="00FA3029" w:rsidP="00962E86">
      <w:pPr>
        <w:pStyle w:val="ListParagraph"/>
        <w:numPr>
          <w:ilvl w:val="1"/>
          <w:numId w:val="6"/>
        </w:numPr>
        <w:rPr>
          <w:rFonts w:ascii="Arial" w:hAnsi="Arial" w:cs="Arial"/>
          <w:sz w:val="24"/>
          <w:szCs w:val="24"/>
        </w:rPr>
      </w:pPr>
      <w:r>
        <w:rPr>
          <w:rFonts w:ascii="Arial" w:hAnsi="Arial" w:cs="Arial"/>
          <w:sz w:val="24"/>
          <w:szCs w:val="24"/>
        </w:rPr>
        <w:t xml:space="preserve"> </w:t>
      </w:r>
      <w:r w:rsidRPr="00FA3029">
        <w:rPr>
          <w:rFonts w:ascii="Arial" w:hAnsi="Arial" w:cs="Arial"/>
          <w:sz w:val="24"/>
          <w:szCs w:val="24"/>
        </w:rPr>
        <w:t>Anecdotal evidence suggests that visitor numbers across all the reserves in the project area have increased and those walking with dogs (including professional dog walkers) have also increased. Numerous bodies of work exist which provide an evidence base that visitor numbers can adversely affect populations of ground nesting birds through disturbance and an increase in people may also lead to an increase in wildfire risk. These two major threats are key objectives to tackle in the Heathland Connections project.</w:t>
      </w:r>
    </w:p>
    <w:p w14:paraId="49DF52F3" w14:textId="77777777" w:rsidR="00FA3029" w:rsidRPr="00FA3029" w:rsidRDefault="00FA3029" w:rsidP="00FA3029">
      <w:pPr>
        <w:ind w:left="360"/>
        <w:rPr>
          <w:rFonts w:ascii="Arial" w:hAnsi="Arial" w:cs="Arial"/>
          <w:sz w:val="24"/>
          <w:szCs w:val="24"/>
        </w:rPr>
      </w:pPr>
    </w:p>
    <w:p w14:paraId="7F0BD035" w14:textId="61425C64" w:rsidR="007E1CE3" w:rsidRPr="00FA3029" w:rsidRDefault="00FA3029" w:rsidP="00962E86">
      <w:pPr>
        <w:pStyle w:val="ListParagraph"/>
        <w:numPr>
          <w:ilvl w:val="1"/>
          <w:numId w:val="6"/>
        </w:numPr>
        <w:rPr>
          <w:rFonts w:ascii="Arial" w:hAnsi="Arial" w:cs="Arial"/>
          <w:sz w:val="24"/>
          <w:szCs w:val="24"/>
        </w:rPr>
      </w:pPr>
      <w:r w:rsidRPr="00FA3029">
        <w:rPr>
          <w:rFonts w:ascii="Arial" w:hAnsi="Arial" w:cs="Arial"/>
          <w:sz w:val="24"/>
          <w:szCs w:val="24"/>
        </w:rPr>
        <w:t>Balance needs to be struck between nature and people and this conflict is not an easy challenge to resolve. Identifying and understanding the trends and behaviours within the project area will help the partnership address it, whilst ensuring that the wider benefits to people through accessing nature are also delivered.</w:t>
      </w:r>
    </w:p>
    <w:p w14:paraId="033F759F" w14:textId="77777777" w:rsidR="007E1CE3" w:rsidRPr="00017A40" w:rsidRDefault="007E1CE3" w:rsidP="007E1CE3">
      <w:pPr>
        <w:pStyle w:val="ListParagraph"/>
        <w:rPr>
          <w:rFonts w:ascii="Arial" w:hAnsi="Arial" w:cs="Arial"/>
          <w:sz w:val="24"/>
          <w:szCs w:val="24"/>
        </w:rPr>
      </w:pPr>
    </w:p>
    <w:p w14:paraId="34900BAF" w14:textId="31E39453"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The main aim of this project is </w:t>
      </w:r>
      <w:r w:rsidR="00FA3029" w:rsidRPr="00FA3029">
        <w:rPr>
          <w:rFonts w:ascii="Arial" w:hAnsi="Arial" w:cs="Arial"/>
          <w:sz w:val="24"/>
          <w:szCs w:val="24"/>
        </w:rPr>
        <w:t>to build the evidence base needed to inform a sustainable recreation plan across the partnership to manage visitor access and to mitigate disturbance to wildlife.</w:t>
      </w:r>
    </w:p>
    <w:p w14:paraId="151D17E3" w14:textId="77777777" w:rsidR="007E1CE3" w:rsidRPr="00017A40" w:rsidRDefault="007E1CE3" w:rsidP="007E1CE3">
      <w:pPr>
        <w:pStyle w:val="ListParagraph"/>
        <w:rPr>
          <w:rFonts w:ascii="Arial" w:hAnsi="Arial" w:cs="Arial"/>
          <w:sz w:val="24"/>
          <w:szCs w:val="24"/>
        </w:rPr>
      </w:pPr>
    </w:p>
    <w:p w14:paraId="182A2BBF"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The objectives are: </w:t>
      </w:r>
    </w:p>
    <w:p w14:paraId="24DCEE6B" w14:textId="77777777" w:rsidR="007E1CE3" w:rsidRPr="00017A40" w:rsidRDefault="007E1CE3" w:rsidP="007E1CE3">
      <w:pPr>
        <w:pStyle w:val="ListParagraph"/>
        <w:rPr>
          <w:rFonts w:ascii="Arial" w:hAnsi="Arial" w:cs="Arial"/>
          <w:sz w:val="24"/>
          <w:szCs w:val="24"/>
        </w:rPr>
      </w:pPr>
    </w:p>
    <w:p w14:paraId="1F57F3D2" w14:textId="77777777"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To collate existing data from surveys of this nature undertaken previously in this landscape as a baseline comparison to track trends. This data may not be available from all designated sites in the landscapes. Methodology of existing survey data should be incorporated to allow for comparison, but enhanced methodology should be used to gather new data where this is not in existence but will support the aims of this project.</w:t>
      </w:r>
    </w:p>
    <w:p w14:paraId="0C318B32" w14:textId="2144FE98"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 xml:space="preserve">To design and conduct visitor surveys to understand the current trends of use within the landscape. The following themes are suggested but are not limited and we will take guidance on best methodology/survey </w:t>
      </w:r>
      <w:r>
        <w:rPr>
          <w:rFonts w:ascii="Arial" w:hAnsi="Arial" w:cs="Arial"/>
          <w:sz w:val="24"/>
          <w:szCs w:val="24"/>
        </w:rPr>
        <w:t>format</w:t>
      </w:r>
      <w:r w:rsidRPr="00FA3029">
        <w:rPr>
          <w:rFonts w:ascii="Arial" w:hAnsi="Arial" w:cs="Arial"/>
          <w:sz w:val="24"/>
          <w:szCs w:val="24"/>
        </w:rPr>
        <w:t xml:space="preserve"> to follow:</w:t>
      </w:r>
    </w:p>
    <w:p w14:paraId="63B5B0B6"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 xml:space="preserve">Number of visitors and demographics of the users, including age of house they live in/how long been in the area (to ascertain where pressure is coming from in terms of development) </w:t>
      </w:r>
    </w:p>
    <w:p w14:paraId="4C49351F"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 xml:space="preserve">Motivations of visitors accessing sites – potential to rank the sites they use? E.g., Peaceful site, safe to have dog off lead, wildlife etc. Interesting to get understanding on motivations and if they consistently trump wildlife, but we </w:t>
      </w:r>
      <w:bookmarkStart w:id="3" w:name="_Int_mUgbH7Nf"/>
      <w:r w:rsidRPr="00FA3029">
        <w:rPr>
          <w:rFonts w:ascii="Arial" w:hAnsi="Arial" w:cs="Arial"/>
          <w:sz w:val="24"/>
          <w:szCs w:val="24"/>
        </w:rPr>
        <w:t>don’t</w:t>
      </w:r>
      <w:bookmarkEnd w:id="3"/>
      <w:r w:rsidRPr="00FA3029">
        <w:rPr>
          <w:rFonts w:ascii="Arial" w:hAnsi="Arial" w:cs="Arial"/>
          <w:sz w:val="24"/>
          <w:szCs w:val="24"/>
        </w:rPr>
        <w:t xml:space="preserve"> want to limit or bias responses. </w:t>
      </w:r>
    </w:p>
    <w:p w14:paraId="2F87BB88"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 xml:space="preserve">Recreational activities carried out whilst on site </w:t>
      </w:r>
    </w:p>
    <w:p w14:paraId="05321F03"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Frequency of visits to the sites (daily, weekly, monthly, for an event/special time of year to see wildlife (e.g., dragonfly season) etc)</w:t>
      </w:r>
    </w:p>
    <w:p w14:paraId="6EDC57F4"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Method of transport to sites</w:t>
      </w:r>
    </w:p>
    <w:p w14:paraId="16272FBE"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lastRenderedPageBreak/>
        <w:t>Distance travelled to sites (home postcodes collected)</w:t>
      </w:r>
    </w:p>
    <w:p w14:paraId="785F487D"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Alternative sites visitors use and the frequency of these visits.</w:t>
      </w:r>
    </w:p>
    <w:p w14:paraId="7A6CD3A6"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 xml:space="preserve">Why a particular site was chosen that day and why other sites were not. What attracts people to this site and what puts them off other sites? How did they hear about this site and where do they go for their information about the site? </w:t>
      </w:r>
    </w:p>
    <w:p w14:paraId="3C008B67"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Professional dog walkers and dog breed club meet ups</w:t>
      </w:r>
    </w:p>
    <w:p w14:paraId="7BF0D13F"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Visitor perception/understanding/knowledge of the sites – value to users and the value of the ecosystem/wildlife. Are heathlands seen as waste land or is the ecological value understood?</w:t>
      </w:r>
    </w:p>
    <w:p w14:paraId="60984E21"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What knowledge do they have about the sites? Can they recognise species that these sites are important for?</w:t>
      </w:r>
    </w:p>
    <w:p w14:paraId="4DFA25B9" w14:textId="77777777" w:rsidR="00FA3029" w:rsidRPr="008F7866" w:rsidRDefault="00FA3029" w:rsidP="00962E86">
      <w:pPr>
        <w:numPr>
          <w:ilvl w:val="1"/>
          <w:numId w:val="14"/>
        </w:numPr>
        <w:jc w:val="both"/>
        <w:rPr>
          <w:rFonts w:ascii="Arial" w:hAnsi="Arial" w:cs="Arial"/>
          <w:sz w:val="24"/>
          <w:szCs w:val="24"/>
          <w:highlight w:val="yellow"/>
        </w:rPr>
      </w:pPr>
      <w:r w:rsidRPr="008F7866">
        <w:rPr>
          <w:rFonts w:ascii="Arial" w:hAnsi="Arial" w:cs="Arial"/>
          <w:sz w:val="24"/>
          <w:szCs w:val="24"/>
          <w:highlight w:val="yellow"/>
        </w:rPr>
        <w:t xml:space="preserve">Monitor disturbance effects on ground nesting birds – we appreciate this may be a whole separate project to get meaningful and useable results but would like to discuss options around the feasibility of this. </w:t>
      </w:r>
    </w:p>
    <w:p w14:paraId="10860CF7" w14:textId="77777777"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 xml:space="preserve">To design and conduct off-site surveys to capture information from a wider demographic and those that may not necessarily access these sites. </w:t>
      </w:r>
    </w:p>
    <w:p w14:paraId="01AC22A5" w14:textId="77777777"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 xml:space="preserve">Prepare a heat map of hotspots </w:t>
      </w:r>
    </w:p>
    <w:p w14:paraId="43B9CF49" w14:textId="77777777"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 xml:space="preserve">Prepare a map of popular routes if this falls within the available budget </w:t>
      </w:r>
    </w:p>
    <w:p w14:paraId="4A51F7F7" w14:textId="60E8E6CA"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Conduct a local community questionnaire to capture data on those who might not be accessing these sites and reasons why. This is a nice to have if it can be delivered in budget set out</w:t>
      </w:r>
      <w:r>
        <w:rPr>
          <w:rFonts w:ascii="Arial" w:hAnsi="Arial" w:cs="Arial"/>
          <w:sz w:val="24"/>
          <w:szCs w:val="24"/>
        </w:rPr>
        <w:t xml:space="preserve"> but not essential at this stage in the investigation if time and budget doesn’t allow for it. </w:t>
      </w:r>
    </w:p>
    <w:p w14:paraId="7000AFB8" w14:textId="77777777" w:rsidR="007E1CE3" w:rsidRPr="00017A40" w:rsidRDefault="007E1CE3" w:rsidP="007E1CE3">
      <w:pPr>
        <w:jc w:val="both"/>
        <w:rPr>
          <w:rFonts w:ascii="Arial" w:hAnsi="Arial" w:cs="Arial"/>
          <w:sz w:val="24"/>
          <w:szCs w:val="24"/>
        </w:rPr>
      </w:pPr>
    </w:p>
    <w:p w14:paraId="65622512" w14:textId="0846B525" w:rsidR="007E1CE3" w:rsidRDefault="007E1CE3" w:rsidP="00962E86">
      <w:pPr>
        <w:pStyle w:val="ListParagraph"/>
        <w:numPr>
          <w:ilvl w:val="0"/>
          <w:numId w:val="6"/>
        </w:numPr>
        <w:jc w:val="both"/>
        <w:rPr>
          <w:rFonts w:ascii="Arial" w:hAnsi="Arial" w:cs="Arial"/>
          <w:b/>
          <w:bCs/>
          <w:sz w:val="24"/>
          <w:szCs w:val="24"/>
        </w:rPr>
      </w:pPr>
      <w:r w:rsidRPr="00017A40">
        <w:rPr>
          <w:rFonts w:ascii="Arial" w:hAnsi="Arial" w:cs="Arial"/>
          <w:b/>
          <w:bCs/>
          <w:sz w:val="24"/>
          <w:szCs w:val="24"/>
        </w:rPr>
        <w:t xml:space="preserve">Project Scope </w:t>
      </w:r>
    </w:p>
    <w:p w14:paraId="396AE8D4" w14:textId="77777777" w:rsidR="00FA3029" w:rsidRPr="00FA3029" w:rsidRDefault="00FA3029" w:rsidP="00FA3029">
      <w:pPr>
        <w:jc w:val="both"/>
        <w:rPr>
          <w:rFonts w:ascii="Arial" w:hAnsi="Arial" w:cs="Arial"/>
          <w:b/>
          <w:bCs/>
          <w:sz w:val="24"/>
          <w:szCs w:val="24"/>
        </w:rPr>
      </w:pPr>
      <w:r w:rsidRPr="00FA3029">
        <w:rPr>
          <w:rFonts w:ascii="Arial" w:hAnsi="Arial" w:cs="Arial"/>
          <w:b/>
          <w:bCs/>
          <w:sz w:val="24"/>
          <w:szCs w:val="24"/>
        </w:rPr>
        <w:t xml:space="preserve">Phase 1: Desk Study – </w:t>
      </w:r>
    </w:p>
    <w:p w14:paraId="5572DB04" w14:textId="359F13DB"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The first phase of the project involves a high-level, desk-based study to gain an overview of the project area </w:t>
      </w:r>
      <w:bookmarkStart w:id="4" w:name="_Int_Qk14YmI8"/>
      <w:r w:rsidRPr="00FA3029">
        <w:rPr>
          <w:rFonts w:ascii="Arial" w:hAnsi="Arial" w:cs="Arial"/>
          <w:sz w:val="24"/>
          <w:szCs w:val="24"/>
        </w:rPr>
        <w:t>as a whole in</w:t>
      </w:r>
      <w:bookmarkEnd w:id="4"/>
      <w:r w:rsidRPr="00FA3029">
        <w:rPr>
          <w:rFonts w:ascii="Arial" w:hAnsi="Arial" w:cs="Arial"/>
          <w:sz w:val="24"/>
          <w:szCs w:val="24"/>
        </w:rPr>
        <w:t xml:space="preserve"> terms of existing data and reports on visitor numbers that can form a baseline to track the trends in use of the protected sites. </w:t>
      </w:r>
    </w:p>
    <w:p w14:paraId="324905AA" w14:textId="3BEFAC2F"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The desk-based study should include identification, collation and analysis of relevant existing data and literature which can inform the methodology in this investigation to ensure replicable and comparable datasets.</w:t>
      </w:r>
    </w:p>
    <w:p w14:paraId="1BA00F6E" w14:textId="77777777" w:rsidR="00FA3029" w:rsidRPr="00FA3029" w:rsidRDefault="00FA3029" w:rsidP="00FA3029">
      <w:pPr>
        <w:jc w:val="both"/>
        <w:rPr>
          <w:rFonts w:ascii="Arial" w:hAnsi="Arial" w:cs="Arial"/>
          <w:b/>
          <w:bCs/>
          <w:sz w:val="24"/>
          <w:szCs w:val="24"/>
        </w:rPr>
      </w:pPr>
    </w:p>
    <w:p w14:paraId="01350DDE" w14:textId="77777777" w:rsidR="007E1CE3" w:rsidRPr="00017A40" w:rsidRDefault="007E1CE3" w:rsidP="007E1CE3">
      <w:pPr>
        <w:jc w:val="both"/>
        <w:rPr>
          <w:rFonts w:ascii="Arial" w:hAnsi="Arial" w:cs="Arial"/>
          <w:color w:val="FF0000"/>
          <w:sz w:val="24"/>
          <w:szCs w:val="24"/>
        </w:rPr>
      </w:pPr>
    </w:p>
    <w:p w14:paraId="6CC55A40" w14:textId="77777777" w:rsidR="00FA3029" w:rsidRPr="00AE64B6" w:rsidRDefault="00FA3029" w:rsidP="00AE64B6">
      <w:pPr>
        <w:jc w:val="both"/>
        <w:rPr>
          <w:rFonts w:ascii="Arial" w:hAnsi="Arial" w:cs="Arial"/>
          <w:b/>
          <w:bCs/>
          <w:sz w:val="24"/>
          <w:szCs w:val="24"/>
        </w:rPr>
      </w:pPr>
      <w:r w:rsidRPr="00AE64B6">
        <w:rPr>
          <w:rFonts w:ascii="Arial" w:hAnsi="Arial" w:cs="Arial"/>
          <w:b/>
          <w:bCs/>
          <w:sz w:val="24"/>
          <w:szCs w:val="24"/>
        </w:rPr>
        <w:t xml:space="preserve">Phase 2: Site-specific studies – </w:t>
      </w:r>
    </w:p>
    <w:p w14:paraId="6A243BAA" w14:textId="77777777"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The methodology and design of the survey is left to the contractor to determine best practice, but it is anticipated that at least site surveys and exit questionnaires are carried out, and potential use of GPS technology or HUQ data (budget depending) to map popular routes and gather heatmap data. </w:t>
      </w:r>
    </w:p>
    <w:p w14:paraId="0B11D0B0" w14:textId="165B1986"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In discussion with the project board, sites for surveying should be selected but the ambition is to cover all designated sites within the project area. </w:t>
      </w:r>
    </w:p>
    <w:p w14:paraId="457FA0F1" w14:textId="501B3DA1"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Thursley NNR (National Nature Reserve)</w:t>
      </w:r>
    </w:p>
    <w:p w14:paraId="4C4E0F72"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Farnham Heath</w:t>
      </w:r>
    </w:p>
    <w:p w14:paraId="69B376B5"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Devil’s Punchbowl</w:t>
      </w:r>
    </w:p>
    <w:p w14:paraId="24DDE5FB"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Puttenham Common</w:t>
      </w:r>
    </w:p>
    <w:p w14:paraId="6FCC9B0F"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Crooksbury Common</w:t>
      </w:r>
    </w:p>
    <w:p w14:paraId="1765763A"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Frensham Great Pond</w:t>
      </w:r>
    </w:p>
    <w:p w14:paraId="2A755894" w14:textId="401837EF" w:rsid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Frensham Little Pond</w:t>
      </w:r>
    </w:p>
    <w:p w14:paraId="7C269B9F" w14:textId="2974D1E3" w:rsidR="005F2699" w:rsidRPr="00FA3029" w:rsidRDefault="005F2699" w:rsidP="00962E86">
      <w:pPr>
        <w:pStyle w:val="ListParagraph"/>
        <w:numPr>
          <w:ilvl w:val="2"/>
          <w:numId w:val="6"/>
        </w:numPr>
        <w:jc w:val="both"/>
        <w:rPr>
          <w:rFonts w:ascii="Arial" w:hAnsi="Arial" w:cs="Arial"/>
          <w:sz w:val="24"/>
          <w:szCs w:val="24"/>
        </w:rPr>
      </w:pPr>
      <w:r>
        <w:rPr>
          <w:rFonts w:ascii="Arial" w:hAnsi="Arial" w:cs="Arial"/>
          <w:sz w:val="24"/>
          <w:szCs w:val="24"/>
        </w:rPr>
        <w:t>Hankley Common (subject to MOD approval for access)</w:t>
      </w:r>
    </w:p>
    <w:p w14:paraId="72D3E082" w14:textId="2E2ECEF4"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The Flashes</w:t>
      </w:r>
      <w:r w:rsidR="008142DA">
        <w:rPr>
          <w:rFonts w:ascii="Arial" w:hAnsi="Arial" w:cs="Arial"/>
          <w:sz w:val="24"/>
          <w:szCs w:val="24"/>
        </w:rPr>
        <w:t>/Churt Common</w:t>
      </w:r>
    </w:p>
    <w:p w14:paraId="4558C4A7" w14:textId="245E48CA"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 xml:space="preserve">Mare </w:t>
      </w:r>
      <w:r w:rsidR="005F2699" w:rsidRPr="00FA3029">
        <w:rPr>
          <w:rFonts w:ascii="Arial" w:hAnsi="Arial" w:cs="Arial"/>
          <w:sz w:val="24"/>
          <w:szCs w:val="24"/>
        </w:rPr>
        <w:t>Hill</w:t>
      </w:r>
    </w:p>
    <w:p w14:paraId="797D0405"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lastRenderedPageBreak/>
        <w:t>Rodborough Common</w:t>
      </w:r>
    </w:p>
    <w:p w14:paraId="4C102D5A" w14:textId="01A4C085" w:rsid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Milford and Witley Common</w:t>
      </w:r>
    </w:p>
    <w:p w14:paraId="287A53A2" w14:textId="09BEC6AC" w:rsidR="005F2699" w:rsidRDefault="005F2699" w:rsidP="00962E86">
      <w:pPr>
        <w:pStyle w:val="ListParagraph"/>
        <w:numPr>
          <w:ilvl w:val="2"/>
          <w:numId w:val="6"/>
        </w:numPr>
        <w:jc w:val="both"/>
        <w:rPr>
          <w:rFonts w:ascii="Arial" w:hAnsi="Arial" w:cs="Arial"/>
          <w:sz w:val="24"/>
          <w:szCs w:val="24"/>
        </w:rPr>
      </w:pPr>
      <w:r>
        <w:rPr>
          <w:rFonts w:ascii="Arial" w:hAnsi="Arial" w:cs="Arial"/>
          <w:sz w:val="24"/>
          <w:szCs w:val="24"/>
        </w:rPr>
        <w:t>Elstead Group of Commons (Royal, Ockley, Elstead and Bagmoor)</w:t>
      </w:r>
    </w:p>
    <w:p w14:paraId="23A8A126" w14:textId="77777777"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Each site survey should include the main themes as listed above and agreed in the initial project scoping meeting. </w:t>
      </w:r>
    </w:p>
    <w:p w14:paraId="173B0546" w14:textId="514CC46F"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The aspiration is that </w:t>
      </w:r>
      <w:r>
        <w:rPr>
          <w:rFonts w:ascii="Arial" w:hAnsi="Arial" w:cs="Arial"/>
          <w:sz w:val="24"/>
          <w:szCs w:val="24"/>
        </w:rPr>
        <w:t xml:space="preserve">pulse </w:t>
      </w:r>
      <w:r w:rsidRPr="00FA3029">
        <w:rPr>
          <w:rFonts w:ascii="Arial" w:hAnsi="Arial" w:cs="Arial"/>
          <w:sz w:val="24"/>
          <w:szCs w:val="24"/>
        </w:rPr>
        <w:t xml:space="preserve">surveys are undertaken during periods of high-pressure e.g., the summer months where risk of disturbance to ground nesting birds and increase risk of wildfire is at its height, but also periods outside of these times </w:t>
      </w:r>
      <w:r w:rsidR="00AE64B6">
        <w:rPr>
          <w:rFonts w:ascii="Arial" w:hAnsi="Arial" w:cs="Arial"/>
          <w:sz w:val="24"/>
          <w:szCs w:val="24"/>
        </w:rPr>
        <w:t xml:space="preserve">such as early Autumn period </w:t>
      </w:r>
      <w:r w:rsidRPr="00FA3029">
        <w:rPr>
          <w:rFonts w:ascii="Arial" w:hAnsi="Arial" w:cs="Arial"/>
          <w:sz w:val="24"/>
          <w:szCs w:val="24"/>
        </w:rPr>
        <w:t xml:space="preserve">to understand </w:t>
      </w:r>
      <w:r w:rsidR="00AE64B6">
        <w:rPr>
          <w:rFonts w:ascii="Arial" w:hAnsi="Arial" w:cs="Arial"/>
          <w:sz w:val="24"/>
          <w:szCs w:val="24"/>
        </w:rPr>
        <w:t xml:space="preserve">both </w:t>
      </w:r>
      <w:r w:rsidRPr="00FA3029">
        <w:rPr>
          <w:rFonts w:ascii="Arial" w:hAnsi="Arial" w:cs="Arial"/>
          <w:sz w:val="24"/>
          <w:szCs w:val="24"/>
        </w:rPr>
        <w:t>seasonal usage</w:t>
      </w:r>
      <w:r w:rsidR="00AE64B6">
        <w:rPr>
          <w:rFonts w:ascii="Arial" w:hAnsi="Arial" w:cs="Arial"/>
          <w:sz w:val="24"/>
          <w:szCs w:val="24"/>
        </w:rPr>
        <w:t xml:space="preserve"> and regular everyday users. </w:t>
      </w:r>
    </w:p>
    <w:p w14:paraId="4E46196F" w14:textId="29A9DD85" w:rsid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While the number of areas to be surveyed is to be agreed with the steering group, </w:t>
      </w:r>
      <w:r w:rsidRPr="00AE64B6">
        <w:rPr>
          <w:rFonts w:ascii="Arial" w:hAnsi="Arial" w:cs="Arial"/>
          <w:b/>
          <w:bCs/>
          <w:sz w:val="24"/>
          <w:szCs w:val="24"/>
        </w:rPr>
        <w:t>bids should give an estimation of the number of sites / areas that can reasonably be subject to detailed surveys within the project budget</w:t>
      </w:r>
      <w:r w:rsidRPr="00FA3029">
        <w:rPr>
          <w:rFonts w:ascii="Arial" w:hAnsi="Arial" w:cs="Arial"/>
          <w:sz w:val="24"/>
          <w:szCs w:val="24"/>
        </w:rPr>
        <w:t xml:space="preserve">. </w:t>
      </w:r>
    </w:p>
    <w:p w14:paraId="74A40EFB" w14:textId="77777777" w:rsidR="00AE64B6" w:rsidRPr="00FA3029" w:rsidRDefault="00AE64B6" w:rsidP="00AE64B6">
      <w:pPr>
        <w:pStyle w:val="ListParagraph"/>
        <w:ind w:left="730"/>
        <w:jc w:val="both"/>
        <w:rPr>
          <w:rFonts w:ascii="Arial" w:hAnsi="Arial" w:cs="Arial"/>
          <w:sz w:val="24"/>
          <w:szCs w:val="24"/>
        </w:rPr>
      </w:pPr>
    </w:p>
    <w:p w14:paraId="3C52149B" w14:textId="32530760" w:rsidR="00AE64B6" w:rsidRDefault="00AE64B6" w:rsidP="00AE64B6">
      <w:pPr>
        <w:ind w:left="360"/>
        <w:jc w:val="both"/>
        <w:rPr>
          <w:rFonts w:ascii="Arial" w:hAnsi="Arial" w:cs="Arial"/>
          <w:b/>
          <w:bCs/>
          <w:sz w:val="24"/>
          <w:szCs w:val="24"/>
        </w:rPr>
      </w:pPr>
      <w:r w:rsidRPr="00AE64B6">
        <w:rPr>
          <w:rFonts w:ascii="Arial" w:hAnsi="Arial" w:cs="Arial"/>
          <w:b/>
          <w:bCs/>
          <w:sz w:val="24"/>
          <w:szCs w:val="24"/>
        </w:rPr>
        <w:t xml:space="preserve">Phase 3: Off-site surveys </w:t>
      </w:r>
      <w:r>
        <w:rPr>
          <w:rFonts w:ascii="Arial" w:hAnsi="Arial" w:cs="Arial"/>
          <w:b/>
          <w:bCs/>
          <w:sz w:val="24"/>
          <w:szCs w:val="24"/>
        </w:rPr>
        <w:t>–</w:t>
      </w:r>
    </w:p>
    <w:p w14:paraId="6BB74FE7" w14:textId="72814F2B" w:rsidR="00AE64B6" w:rsidRPr="00AE64B6" w:rsidRDefault="00AE64B6" w:rsidP="00962E86">
      <w:pPr>
        <w:pStyle w:val="ListParagraph"/>
        <w:numPr>
          <w:ilvl w:val="1"/>
          <w:numId w:val="6"/>
        </w:numPr>
        <w:jc w:val="both"/>
        <w:rPr>
          <w:rFonts w:ascii="Arial" w:hAnsi="Arial" w:cs="Arial"/>
          <w:b/>
          <w:bCs/>
          <w:sz w:val="24"/>
          <w:szCs w:val="24"/>
        </w:rPr>
      </w:pPr>
      <w:r w:rsidRPr="00AE64B6">
        <w:rPr>
          <w:rFonts w:ascii="Arial" w:hAnsi="Arial" w:cs="Arial"/>
          <w:sz w:val="24"/>
          <w:szCs w:val="24"/>
        </w:rPr>
        <w:t xml:space="preserve">The methodology and design of the survey questionnaire is left to the contractor to determine, but it is anticipated that a series of surveys will be carried out away from the sites to understand the barriers some people have to accessing the heathlands. This element will allow us to capture data from a wider demographic of people and will help inform the project aim of connecting people to nature for those that may not already engage with it. </w:t>
      </w:r>
    </w:p>
    <w:p w14:paraId="0CD1D56D" w14:textId="04E83F8E" w:rsidR="00AE64B6" w:rsidRPr="00AE64B6" w:rsidRDefault="00962E86" w:rsidP="00962E86">
      <w:pPr>
        <w:pStyle w:val="ListParagraph"/>
        <w:numPr>
          <w:ilvl w:val="1"/>
          <w:numId w:val="6"/>
        </w:numPr>
        <w:jc w:val="both"/>
        <w:rPr>
          <w:rFonts w:ascii="Arial" w:hAnsi="Arial" w:cs="Arial"/>
          <w:b/>
          <w:bCs/>
          <w:sz w:val="24"/>
          <w:szCs w:val="24"/>
        </w:rPr>
      </w:pPr>
      <w:r>
        <w:rPr>
          <w:rFonts w:ascii="Arial" w:hAnsi="Arial" w:cs="Arial"/>
          <w:sz w:val="24"/>
          <w:szCs w:val="24"/>
        </w:rPr>
        <w:t xml:space="preserve"> </w:t>
      </w:r>
      <w:r w:rsidR="00AE64B6" w:rsidRPr="00AE64B6">
        <w:rPr>
          <w:rFonts w:ascii="Arial" w:hAnsi="Arial" w:cs="Arial"/>
          <w:sz w:val="24"/>
          <w:szCs w:val="24"/>
        </w:rPr>
        <w:t>A similar set of survey questions as above with one or two extras to capture the relevant information</w:t>
      </w:r>
    </w:p>
    <w:p w14:paraId="7AB1EEB7" w14:textId="68F560EE" w:rsidR="007E1CE3" w:rsidRPr="00AE64B6" w:rsidRDefault="00AE64B6" w:rsidP="00962E86">
      <w:pPr>
        <w:pStyle w:val="ListParagraph"/>
        <w:numPr>
          <w:ilvl w:val="1"/>
          <w:numId w:val="6"/>
        </w:numPr>
        <w:jc w:val="both"/>
        <w:rPr>
          <w:rFonts w:ascii="Arial" w:hAnsi="Arial" w:cs="Arial"/>
          <w:b/>
          <w:bCs/>
          <w:sz w:val="24"/>
          <w:szCs w:val="24"/>
        </w:rPr>
      </w:pPr>
      <w:r w:rsidRPr="00AE64B6">
        <w:rPr>
          <w:rFonts w:ascii="Arial" w:hAnsi="Arial" w:cs="Arial"/>
          <w:sz w:val="24"/>
          <w:szCs w:val="24"/>
        </w:rPr>
        <w:t>We will take advice on best locations to carry out off-site surveys but envisage it being local town centres and supermarkets where there is heavy footfall.</w:t>
      </w:r>
    </w:p>
    <w:p w14:paraId="28947C5B" w14:textId="6E6510BC" w:rsidR="00AE64B6" w:rsidRPr="008F7866" w:rsidRDefault="00AE64B6" w:rsidP="00962E86">
      <w:pPr>
        <w:pStyle w:val="ListParagraph"/>
        <w:numPr>
          <w:ilvl w:val="1"/>
          <w:numId w:val="6"/>
        </w:numPr>
        <w:jc w:val="both"/>
        <w:rPr>
          <w:rFonts w:ascii="Arial" w:hAnsi="Arial" w:cs="Arial"/>
          <w:b/>
          <w:bCs/>
          <w:sz w:val="24"/>
          <w:szCs w:val="24"/>
          <w:highlight w:val="yellow"/>
        </w:rPr>
      </w:pPr>
      <w:r w:rsidRPr="008F7866">
        <w:rPr>
          <w:rFonts w:ascii="Arial" w:hAnsi="Arial" w:cs="Arial"/>
          <w:sz w:val="24"/>
          <w:szCs w:val="24"/>
          <w:highlight w:val="yellow"/>
        </w:rPr>
        <w:t xml:space="preserve">We understand that this may be outside the scope and budget of this initial investigation and may require a separate tender. If this is the case, we will </w:t>
      </w:r>
      <w:r w:rsidR="00962E86" w:rsidRPr="008F7866">
        <w:rPr>
          <w:rFonts w:ascii="Arial" w:hAnsi="Arial" w:cs="Arial"/>
          <w:sz w:val="24"/>
          <w:szCs w:val="24"/>
          <w:highlight w:val="yellow"/>
        </w:rPr>
        <w:t>go out to tender</w:t>
      </w:r>
      <w:r w:rsidRPr="008F7866">
        <w:rPr>
          <w:rFonts w:ascii="Arial" w:hAnsi="Arial" w:cs="Arial"/>
          <w:sz w:val="24"/>
          <w:szCs w:val="24"/>
          <w:highlight w:val="yellow"/>
        </w:rPr>
        <w:t xml:space="preserve"> through the open competition process in the next financial year once budget has been allocated and approved. There is no guarantee that the same contractor will be awarded any </w:t>
      </w:r>
      <w:r w:rsidR="00962E86" w:rsidRPr="008F7866">
        <w:rPr>
          <w:rFonts w:ascii="Arial" w:hAnsi="Arial" w:cs="Arial"/>
          <w:sz w:val="24"/>
          <w:szCs w:val="24"/>
          <w:highlight w:val="yellow"/>
        </w:rPr>
        <w:t>follow-on</w:t>
      </w:r>
      <w:r w:rsidRPr="008F7866">
        <w:rPr>
          <w:rFonts w:ascii="Arial" w:hAnsi="Arial" w:cs="Arial"/>
          <w:sz w:val="24"/>
          <w:szCs w:val="24"/>
          <w:highlight w:val="yellow"/>
        </w:rPr>
        <w:t xml:space="preserve"> work. </w:t>
      </w:r>
    </w:p>
    <w:p w14:paraId="463907A3" w14:textId="77777777" w:rsidR="00AE64B6" w:rsidRPr="00017A40" w:rsidRDefault="00AE64B6" w:rsidP="00AE64B6">
      <w:pPr>
        <w:ind w:left="360"/>
        <w:jc w:val="both"/>
        <w:rPr>
          <w:rFonts w:ascii="Arial" w:hAnsi="Arial" w:cs="Arial"/>
          <w:color w:val="FF0000"/>
          <w:sz w:val="24"/>
          <w:szCs w:val="24"/>
        </w:rPr>
      </w:pPr>
    </w:p>
    <w:p w14:paraId="171FD307" w14:textId="77777777" w:rsidR="007E1CE3" w:rsidRPr="00017A40" w:rsidRDefault="007E1CE3" w:rsidP="00962E86">
      <w:pPr>
        <w:pStyle w:val="ListParagraph"/>
        <w:numPr>
          <w:ilvl w:val="0"/>
          <w:numId w:val="6"/>
        </w:numPr>
        <w:jc w:val="both"/>
        <w:rPr>
          <w:rFonts w:ascii="Arial" w:hAnsi="Arial" w:cs="Arial"/>
          <w:b/>
          <w:bCs/>
          <w:sz w:val="24"/>
          <w:szCs w:val="24"/>
        </w:rPr>
      </w:pPr>
      <w:r w:rsidRPr="00017A40">
        <w:rPr>
          <w:rFonts w:ascii="Arial" w:hAnsi="Arial" w:cs="Arial"/>
          <w:b/>
          <w:bCs/>
          <w:sz w:val="24"/>
          <w:szCs w:val="24"/>
        </w:rPr>
        <w:t xml:space="preserve">Project Requirements </w:t>
      </w:r>
    </w:p>
    <w:p w14:paraId="3AEF606D" w14:textId="2BD952F5" w:rsidR="007E1CE3" w:rsidRDefault="007E1CE3" w:rsidP="007E1CE3">
      <w:pPr>
        <w:jc w:val="both"/>
        <w:rPr>
          <w:rFonts w:ascii="Arial" w:hAnsi="Arial" w:cs="Arial"/>
          <w:b/>
          <w:bCs/>
          <w:sz w:val="24"/>
          <w:szCs w:val="24"/>
        </w:rPr>
      </w:pPr>
    </w:p>
    <w:p w14:paraId="64582689" w14:textId="332B6277" w:rsidR="00AE64B6" w:rsidRPr="00AE64B6" w:rsidRDefault="00AE64B6" w:rsidP="00962E86">
      <w:pPr>
        <w:pStyle w:val="ListParagraph"/>
        <w:numPr>
          <w:ilvl w:val="1"/>
          <w:numId w:val="6"/>
        </w:numPr>
        <w:rPr>
          <w:rFonts w:ascii="Arial" w:hAnsi="Arial" w:cs="Arial"/>
          <w:sz w:val="24"/>
          <w:szCs w:val="24"/>
        </w:rPr>
      </w:pPr>
      <w:r w:rsidRPr="00AE64B6">
        <w:rPr>
          <w:rFonts w:ascii="Arial" w:hAnsi="Arial" w:cs="Arial"/>
          <w:sz w:val="24"/>
          <w:szCs w:val="24"/>
        </w:rPr>
        <w:t>Natural England would like to commission consultants to deliver a report detailing the following:  </w:t>
      </w:r>
    </w:p>
    <w:p w14:paraId="24CB4830" w14:textId="1ECC6C0D" w:rsidR="00AE64B6" w:rsidRPr="00AE64B6" w:rsidRDefault="00AE64B6" w:rsidP="00962E86">
      <w:pPr>
        <w:numPr>
          <w:ilvl w:val="0"/>
          <w:numId w:val="15"/>
        </w:numPr>
        <w:rPr>
          <w:rFonts w:ascii="Arial" w:hAnsi="Arial" w:cs="Arial"/>
          <w:sz w:val="24"/>
          <w:szCs w:val="24"/>
        </w:rPr>
      </w:pPr>
      <w:r w:rsidRPr="00AE64B6">
        <w:rPr>
          <w:rFonts w:ascii="Arial" w:hAnsi="Arial" w:cs="Arial"/>
          <w:sz w:val="24"/>
          <w:szCs w:val="24"/>
        </w:rPr>
        <w:t>Methodology and findings of the desk-based study of pre-existing data</w:t>
      </w:r>
      <w:r w:rsidR="00962E86">
        <w:rPr>
          <w:rFonts w:ascii="Arial" w:hAnsi="Arial" w:cs="Arial"/>
          <w:sz w:val="24"/>
          <w:szCs w:val="24"/>
        </w:rPr>
        <w:t>/results</w:t>
      </w:r>
      <w:r w:rsidRPr="00AE64B6">
        <w:rPr>
          <w:rFonts w:ascii="Arial" w:hAnsi="Arial" w:cs="Arial"/>
          <w:sz w:val="24"/>
          <w:szCs w:val="24"/>
        </w:rPr>
        <w:t>. </w:t>
      </w:r>
    </w:p>
    <w:p w14:paraId="259D1AED" w14:textId="77777777" w:rsidR="00AE64B6" w:rsidRPr="00AE64B6" w:rsidRDefault="00AE64B6" w:rsidP="00962E86">
      <w:pPr>
        <w:numPr>
          <w:ilvl w:val="0"/>
          <w:numId w:val="16"/>
        </w:numPr>
        <w:rPr>
          <w:rFonts w:ascii="Arial" w:hAnsi="Arial" w:cs="Arial"/>
          <w:sz w:val="24"/>
          <w:szCs w:val="24"/>
        </w:rPr>
      </w:pPr>
      <w:r w:rsidRPr="00AE64B6">
        <w:rPr>
          <w:rFonts w:ascii="Arial" w:hAnsi="Arial" w:cs="Arial"/>
          <w:sz w:val="24"/>
          <w:szCs w:val="24"/>
        </w:rPr>
        <w:t>Methodology and findings of the site-specific surveys including: </w:t>
      </w:r>
    </w:p>
    <w:p w14:paraId="171EC680" w14:textId="77777777" w:rsidR="00AE64B6" w:rsidRPr="00AE64B6" w:rsidRDefault="00AE64B6" w:rsidP="00962E86">
      <w:pPr>
        <w:numPr>
          <w:ilvl w:val="1"/>
          <w:numId w:val="16"/>
        </w:numPr>
        <w:rPr>
          <w:rFonts w:ascii="Arial" w:hAnsi="Arial" w:cs="Arial"/>
          <w:sz w:val="24"/>
          <w:szCs w:val="24"/>
        </w:rPr>
      </w:pPr>
      <w:r w:rsidRPr="00AE64B6">
        <w:rPr>
          <w:rFonts w:ascii="Arial" w:hAnsi="Arial" w:cs="Arial"/>
          <w:sz w:val="24"/>
          <w:szCs w:val="24"/>
        </w:rPr>
        <w:t>Analysis of trends with pre-existing data where available</w:t>
      </w:r>
    </w:p>
    <w:p w14:paraId="12B1CC28" w14:textId="77777777" w:rsidR="00AE64B6" w:rsidRPr="00AE64B6" w:rsidRDefault="00AE64B6" w:rsidP="00962E86">
      <w:pPr>
        <w:numPr>
          <w:ilvl w:val="1"/>
          <w:numId w:val="16"/>
        </w:numPr>
        <w:rPr>
          <w:rFonts w:ascii="Arial" w:hAnsi="Arial" w:cs="Arial"/>
          <w:sz w:val="24"/>
          <w:szCs w:val="24"/>
        </w:rPr>
      </w:pPr>
      <w:r w:rsidRPr="00AE64B6">
        <w:rPr>
          <w:rFonts w:ascii="Arial" w:hAnsi="Arial" w:cs="Arial"/>
          <w:sz w:val="24"/>
          <w:szCs w:val="24"/>
        </w:rPr>
        <w:t>Summary of current results from all sites</w:t>
      </w:r>
    </w:p>
    <w:p w14:paraId="49F1E216" w14:textId="77777777" w:rsidR="00AE64B6" w:rsidRPr="00AE64B6" w:rsidRDefault="00AE64B6" w:rsidP="00962E86">
      <w:pPr>
        <w:numPr>
          <w:ilvl w:val="1"/>
          <w:numId w:val="16"/>
        </w:numPr>
        <w:rPr>
          <w:rFonts w:ascii="Arial" w:hAnsi="Arial" w:cs="Arial"/>
          <w:sz w:val="24"/>
          <w:szCs w:val="24"/>
        </w:rPr>
      </w:pPr>
      <w:r w:rsidRPr="00AE64B6">
        <w:rPr>
          <w:rFonts w:ascii="Arial" w:hAnsi="Arial" w:cs="Arial"/>
          <w:sz w:val="24"/>
          <w:szCs w:val="24"/>
        </w:rPr>
        <w:t>Heat map of popular sites across project area</w:t>
      </w:r>
    </w:p>
    <w:p w14:paraId="25825214" w14:textId="68AB0B95" w:rsidR="00AE64B6" w:rsidRDefault="00AE64B6" w:rsidP="00962E86">
      <w:pPr>
        <w:numPr>
          <w:ilvl w:val="1"/>
          <w:numId w:val="16"/>
        </w:numPr>
        <w:rPr>
          <w:rFonts w:ascii="Arial" w:hAnsi="Arial" w:cs="Arial"/>
          <w:sz w:val="24"/>
          <w:szCs w:val="24"/>
        </w:rPr>
      </w:pPr>
      <w:r w:rsidRPr="00AE64B6">
        <w:rPr>
          <w:rFonts w:ascii="Arial" w:hAnsi="Arial" w:cs="Arial"/>
          <w:sz w:val="24"/>
          <w:szCs w:val="24"/>
        </w:rPr>
        <w:t>Map of popular routes within each designated site</w:t>
      </w:r>
      <w:r w:rsidR="00962E86">
        <w:rPr>
          <w:rFonts w:ascii="Arial" w:hAnsi="Arial" w:cs="Arial"/>
          <w:sz w:val="24"/>
          <w:szCs w:val="24"/>
        </w:rPr>
        <w:t xml:space="preserve"> investigated</w:t>
      </w:r>
    </w:p>
    <w:p w14:paraId="4351F0A7" w14:textId="77777777" w:rsidR="00AE64B6" w:rsidRDefault="00AE64B6" w:rsidP="00962E86">
      <w:pPr>
        <w:pStyle w:val="ListParagraph"/>
        <w:numPr>
          <w:ilvl w:val="1"/>
          <w:numId w:val="6"/>
        </w:numPr>
        <w:rPr>
          <w:rFonts w:ascii="Arial" w:hAnsi="Arial" w:cs="Arial"/>
          <w:sz w:val="24"/>
          <w:szCs w:val="24"/>
        </w:rPr>
      </w:pPr>
      <w:r>
        <w:rPr>
          <w:rFonts w:ascii="Arial" w:hAnsi="Arial" w:cs="Arial"/>
          <w:sz w:val="24"/>
          <w:szCs w:val="24"/>
        </w:rPr>
        <w:t xml:space="preserve"> </w:t>
      </w:r>
      <w:r w:rsidRPr="00AE64B6">
        <w:rPr>
          <w:rFonts w:ascii="Arial" w:hAnsi="Arial" w:cs="Arial"/>
          <w:sz w:val="24"/>
          <w:szCs w:val="24"/>
        </w:rPr>
        <w:t>All data collected during the project will need to be provided in full, including raw data, GIS (Geographical Information System) shapefiles and metadata (to be formatted in Natural England’s standard metadata templates (template provided)). Data collected during this project will be owned by Natural England and published under the Open Government Licence1. </w:t>
      </w:r>
    </w:p>
    <w:p w14:paraId="6799B565" w14:textId="5CDAD7B1" w:rsidR="00962E86" w:rsidRDefault="00962E86" w:rsidP="00962E86">
      <w:pPr>
        <w:pStyle w:val="ListParagraph"/>
        <w:numPr>
          <w:ilvl w:val="1"/>
          <w:numId w:val="6"/>
        </w:numPr>
        <w:rPr>
          <w:rFonts w:ascii="Arial" w:hAnsi="Arial" w:cs="Arial"/>
          <w:sz w:val="24"/>
          <w:szCs w:val="24"/>
        </w:rPr>
      </w:pPr>
      <w:r>
        <w:rPr>
          <w:rFonts w:ascii="Arial" w:hAnsi="Arial" w:cs="Arial"/>
          <w:sz w:val="24"/>
          <w:szCs w:val="24"/>
        </w:rPr>
        <w:t xml:space="preserve"> </w:t>
      </w:r>
      <w:r w:rsidR="00AE64B6" w:rsidRPr="00962E86">
        <w:rPr>
          <w:rFonts w:ascii="Arial" w:hAnsi="Arial" w:cs="Arial"/>
          <w:sz w:val="24"/>
          <w:szCs w:val="24"/>
        </w:rPr>
        <w:t xml:space="preserve">It is anticipated this contract will combine desk-based and fieldwork, with each site selected for detailed study to be visited at least once. Meetings will </w:t>
      </w:r>
      <w:bookmarkStart w:id="5" w:name="_Int_QCdLQ2v6"/>
      <w:r w:rsidR="00AE64B6" w:rsidRPr="00962E86">
        <w:rPr>
          <w:rFonts w:ascii="Arial" w:hAnsi="Arial" w:cs="Arial"/>
          <w:sz w:val="24"/>
          <w:szCs w:val="24"/>
        </w:rPr>
        <w:t>generally be</w:t>
      </w:r>
      <w:bookmarkEnd w:id="5"/>
      <w:r w:rsidR="00AE64B6" w:rsidRPr="00962E86">
        <w:rPr>
          <w:rFonts w:ascii="Arial" w:hAnsi="Arial" w:cs="Arial"/>
          <w:sz w:val="24"/>
          <w:szCs w:val="24"/>
        </w:rPr>
        <w:t xml:space="preserve"> virtual, and it is expected that the successful consultants will make regular contact with the project manager and wider steering group, where appropriate. </w:t>
      </w:r>
    </w:p>
    <w:p w14:paraId="70C1B8F5" w14:textId="5291887A" w:rsidR="00AE64B6" w:rsidRPr="00962E86" w:rsidRDefault="00962E86" w:rsidP="00962E86">
      <w:pPr>
        <w:pStyle w:val="ListParagraph"/>
        <w:numPr>
          <w:ilvl w:val="1"/>
          <w:numId w:val="6"/>
        </w:numPr>
        <w:rPr>
          <w:rFonts w:ascii="Arial" w:hAnsi="Arial" w:cs="Arial"/>
          <w:sz w:val="24"/>
          <w:szCs w:val="24"/>
        </w:rPr>
      </w:pPr>
      <w:r>
        <w:rPr>
          <w:rFonts w:ascii="Arial" w:hAnsi="Arial" w:cs="Arial"/>
          <w:sz w:val="24"/>
          <w:szCs w:val="24"/>
        </w:rPr>
        <w:t xml:space="preserve"> </w:t>
      </w:r>
      <w:r w:rsidR="00AE64B6" w:rsidRPr="00962E86">
        <w:rPr>
          <w:rFonts w:ascii="Arial" w:hAnsi="Arial" w:cs="Arial"/>
          <w:sz w:val="24"/>
          <w:szCs w:val="24"/>
        </w:rPr>
        <w:t>It is expected the consultants will hold/attend the following meetings:  </w:t>
      </w:r>
    </w:p>
    <w:p w14:paraId="52E19580" w14:textId="151F9A8B" w:rsidR="00AE64B6" w:rsidRPr="00AE64B6" w:rsidRDefault="00AE64B6" w:rsidP="00962E86">
      <w:pPr>
        <w:numPr>
          <w:ilvl w:val="1"/>
          <w:numId w:val="17"/>
        </w:numPr>
        <w:rPr>
          <w:rFonts w:ascii="Arial" w:hAnsi="Arial" w:cs="Arial"/>
          <w:sz w:val="24"/>
          <w:szCs w:val="24"/>
        </w:rPr>
      </w:pPr>
      <w:r w:rsidRPr="00AE64B6">
        <w:rPr>
          <w:rFonts w:ascii="Arial" w:hAnsi="Arial" w:cs="Arial"/>
          <w:sz w:val="24"/>
          <w:szCs w:val="24"/>
        </w:rPr>
        <w:lastRenderedPageBreak/>
        <w:t>An inception meeting with the project manager and steering group to finalise the scope of the project, agree milestones</w:t>
      </w:r>
      <w:r w:rsidR="00962E86">
        <w:rPr>
          <w:rFonts w:ascii="Arial" w:hAnsi="Arial" w:cs="Arial"/>
          <w:sz w:val="24"/>
          <w:szCs w:val="24"/>
        </w:rPr>
        <w:t>, sites for investigation</w:t>
      </w:r>
      <w:r w:rsidRPr="00AE64B6">
        <w:rPr>
          <w:rFonts w:ascii="Arial" w:hAnsi="Arial" w:cs="Arial"/>
          <w:sz w:val="24"/>
          <w:szCs w:val="24"/>
        </w:rPr>
        <w:t xml:space="preserve"> and methodology. The frequency of project updates will also be agreed. </w:t>
      </w:r>
    </w:p>
    <w:p w14:paraId="0050BD2D" w14:textId="77777777" w:rsidR="00AE64B6" w:rsidRPr="00AE64B6" w:rsidRDefault="00AE64B6" w:rsidP="00962E86">
      <w:pPr>
        <w:numPr>
          <w:ilvl w:val="1"/>
          <w:numId w:val="17"/>
        </w:numPr>
        <w:rPr>
          <w:rFonts w:ascii="Arial" w:hAnsi="Arial" w:cs="Arial"/>
          <w:sz w:val="24"/>
          <w:szCs w:val="24"/>
        </w:rPr>
      </w:pPr>
      <w:r w:rsidRPr="00AE64B6">
        <w:rPr>
          <w:rFonts w:ascii="Arial" w:hAnsi="Arial" w:cs="Arial"/>
          <w:sz w:val="24"/>
          <w:szCs w:val="24"/>
        </w:rPr>
        <w:t>Regular update meetings during the survey period – every six weeks or as required</w:t>
      </w:r>
    </w:p>
    <w:p w14:paraId="34762A8F" w14:textId="77777777" w:rsidR="00AE64B6" w:rsidRPr="00AE64B6" w:rsidRDefault="00AE64B6" w:rsidP="00962E86">
      <w:pPr>
        <w:numPr>
          <w:ilvl w:val="1"/>
          <w:numId w:val="17"/>
        </w:numPr>
        <w:rPr>
          <w:rFonts w:ascii="Arial" w:hAnsi="Arial" w:cs="Arial"/>
          <w:sz w:val="24"/>
          <w:szCs w:val="24"/>
        </w:rPr>
      </w:pPr>
      <w:r w:rsidRPr="00AE64B6">
        <w:rPr>
          <w:rFonts w:ascii="Arial" w:hAnsi="Arial" w:cs="Arial"/>
          <w:sz w:val="24"/>
          <w:szCs w:val="24"/>
        </w:rPr>
        <w:t>A steering group meeting after completion of the analysis and report to present results.</w:t>
      </w:r>
    </w:p>
    <w:p w14:paraId="4B50584C" w14:textId="77777777" w:rsidR="00AE64B6" w:rsidRPr="00017A40" w:rsidRDefault="00AE64B6" w:rsidP="007E1CE3">
      <w:pPr>
        <w:jc w:val="both"/>
        <w:rPr>
          <w:rFonts w:ascii="Arial" w:hAnsi="Arial" w:cs="Arial"/>
          <w:b/>
          <w:bCs/>
          <w:sz w:val="24"/>
          <w:szCs w:val="24"/>
        </w:rPr>
      </w:pPr>
    </w:p>
    <w:p w14:paraId="36E5666C" w14:textId="77777777" w:rsidR="007E1CE3" w:rsidRPr="00017A40" w:rsidRDefault="007E1CE3" w:rsidP="007E1CE3">
      <w:pPr>
        <w:jc w:val="both"/>
        <w:rPr>
          <w:rFonts w:ascii="Arial" w:hAnsi="Arial" w:cs="Arial"/>
          <w:color w:val="FF0000"/>
          <w:sz w:val="24"/>
          <w:szCs w:val="24"/>
        </w:rPr>
      </w:pPr>
    </w:p>
    <w:p w14:paraId="19970EFC" w14:textId="77777777" w:rsidR="007E1CE3" w:rsidRPr="00017A40" w:rsidRDefault="007E1CE3" w:rsidP="007E1CE3">
      <w:pPr>
        <w:pStyle w:val="Default"/>
        <w:spacing w:after="64"/>
        <w:rPr>
          <w:b/>
          <w:bCs/>
        </w:rPr>
      </w:pPr>
      <w:r w:rsidRPr="00017A40">
        <w:rPr>
          <w:b/>
          <w:bCs/>
        </w:rPr>
        <w:t>5. Timetable</w:t>
      </w:r>
    </w:p>
    <w:p w14:paraId="5326938A" w14:textId="77777777" w:rsidR="007E1CE3" w:rsidRPr="00017A40" w:rsidRDefault="007E1CE3" w:rsidP="007E1CE3">
      <w:pPr>
        <w:pStyle w:val="Default"/>
        <w:spacing w:after="64"/>
        <w:rPr>
          <w:b/>
          <w:bCs/>
          <w:u w:val="single"/>
        </w:rPr>
      </w:pPr>
    </w:p>
    <w:p w14:paraId="09F7059B" w14:textId="42BCE096" w:rsidR="007E1CE3" w:rsidRPr="00017A40" w:rsidRDefault="007E1CE3" w:rsidP="007E1CE3">
      <w:pPr>
        <w:pStyle w:val="Default"/>
        <w:spacing w:after="64"/>
      </w:pPr>
      <w:r w:rsidRPr="00017A40">
        <w:rPr>
          <w:lang w:val="en-US"/>
        </w:rPr>
        <w:t>5.1</w:t>
      </w:r>
      <w:r w:rsidRPr="00017A40">
        <w:rPr>
          <w:b/>
          <w:bCs/>
          <w:lang w:val="en-US"/>
        </w:rPr>
        <w:t xml:space="preserve"> PLEASE NOTE – </w:t>
      </w:r>
      <w:r w:rsidRPr="00017A40">
        <w:rPr>
          <w:lang w:val="en-US"/>
        </w:rPr>
        <w:t xml:space="preserve">It is anticipated that this contract will run from </w:t>
      </w:r>
      <w:r w:rsidR="003165E5" w:rsidRPr="003165E5">
        <w:rPr>
          <w:b/>
          <w:bCs/>
          <w:lang w:val="en-US"/>
        </w:rPr>
        <w:t>10</w:t>
      </w:r>
      <w:r w:rsidR="003165E5" w:rsidRPr="003165E5">
        <w:rPr>
          <w:b/>
          <w:bCs/>
          <w:vertAlign w:val="superscript"/>
          <w:lang w:val="en-US"/>
        </w:rPr>
        <w:t>th</w:t>
      </w:r>
      <w:r w:rsidR="003165E5" w:rsidRPr="003165E5">
        <w:rPr>
          <w:b/>
          <w:bCs/>
          <w:lang w:val="en-US"/>
        </w:rPr>
        <w:t xml:space="preserve"> July 2023</w:t>
      </w:r>
      <w:r w:rsidR="003165E5">
        <w:rPr>
          <w:lang w:val="en-US"/>
        </w:rPr>
        <w:t xml:space="preserve"> </w:t>
      </w:r>
      <w:r w:rsidRPr="000E1DBD">
        <w:rPr>
          <w:b/>
          <w:bCs/>
          <w:color w:val="auto"/>
          <w:lang w:val="en-US"/>
        </w:rPr>
        <w:t>to 31</w:t>
      </w:r>
      <w:r w:rsidRPr="000E1DBD">
        <w:rPr>
          <w:b/>
          <w:bCs/>
          <w:color w:val="auto"/>
          <w:vertAlign w:val="superscript"/>
          <w:lang w:val="en-US"/>
        </w:rPr>
        <w:t>st</w:t>
      </w:r>
      <w:r w:rsidRPr="000E1DBD">
        <w:rPr>
          <w:b/>
          <w:bCs/>
          <w:color w:val="auto"/>
          <w:lang w:val="en-US"/>
        </w:rPr>
        <w:t xml:space="preserve"> March 202</w:t>
      </w:r>
      <w:r w:rsidR="003165E5">
        <w:rPr>
          <w:b/>
          <w:bCs/>
          <w:color w:val="auto"/>
          <w:lang w:val="en-US"/>
        </w:rPr>
        <w:t>4</w:t>
      </w:r>
      <w:r w:rsidRPr="000E1DBD">
        <w:rPr>
          <w:b/>
          <w:bCs/>
          <w:color w:val="auto"/>
          <w:lang w:val="en-US"/>
        </w:rPr>
        <w:t xml:space="preserve"> only </w:t>
      </w:r>
      <w:r w:rsidRPr="000E1DBD">
        <w:rPr>
          <w:b/>
          <w:bCs/>
          <w:color w:val="auto"/>
        </w:rPr>
        <w:t xml:space="preserve">to end no later than </w:t>
      </w:r>
      <w:r w:rsidR="00FA7F2E">
        <w:rPr>
          <w:b/>
          <w:bCs/>
          <w:color w:val="auto"/>
        </w:rPr>
        <w:t>31</w:t>
      </w:r>
      <w:r w:rsidR="00FA7F2E" w:rsidRPr="00FA7F2E">
        <w:rPr>
          <w:b/>
          <w:bCs/>
          <w:color w:val="auto"/>
          <w:vertAlign w:val="superscript"/>
        </w:rPr>
        <w:t>st</w:t>
      </w:r>
      <w:r w:rsidR="00FA7F2E">
        <w:rPr>
          <w:b/>
          <w:bCs/>
          <w:color w:val="auto"/>
        </w:rPr>
        <w:t xml:space="preserve"> March 202</w:t>
      </w:r>
      <w:r w:rsidR="003165E5">
        <w:rPr>
          <w:b/>
          <w:bCs/>
          <w:color w:val="auto"/>
        </w:rPr>
        <w:t>4</w:t>
      </w:r>
      <w:r w:rsidRPr="00017A40">
        <w:t>. A timetable is set out below in section 5.2. Prices will remain fixed for the duration of the contract award period. We may at our sole discretion extend this contract to include related or further work. Any extension shall be agreed in advance of any work commencing and may be subject to further competition</w:t>
      </w:r>
      <w:r w:rsidR="003165E5">
        <w:t>.</w:t>
      </w:r>
    </w:p>
    <w:p w14:paraId="649EB112" w14:textId="77777777" w:rsidR="007E1CE3" w:rsidRPr="00017A40" w:rsidRDefault="007E1CE3" w:rsidP="007E1CE3">
      <w:pPr>
        <w:pStyle w:val="Default"/>
        <w:spacing w:after="64"/>
      </w:pPr>
    </w:p>
    <w:p w14:paraId="4683195F" w14:textId="77777777" w:rsidR="003165E5" w:rsidRDefault="007E1CE3" w:rsidP="003165E5">
      <w:pPr>
        <w:jc w:val="distribute"/>
        <w:rPr>
          <w:rFonts w:ascii="Arial" w:hAnsi="Arial" w:cs="Arial"/>
          <w:sz w:val="24"/>
          <w:szCs w:val="24"/>
          <w:lang w:val="en-US"/>
        </w:rPr>
      </w:pPr>
      <w:r w:rsidRPr="00017A40">
        <w:rPr>
          <w:rFonts w:ascii="Arial" w:hAnsi="Arial" w:cs="Arial"/>
          <w:sz w:val="24"/>
          <w:szCs w:val="24"/>
          <w:lang w:val="en-US"/>
        </w:rPr>
        <w:t xml:space="preserve">5.2 Quotations should be received by </w:t>
      </w:r>
      <w:r w:rsidR="003165E5">
        <w:rPr>
          <w:rFonts w:ascii="Arial" w:hAnsi="Arial" w:cs="Arial"/>
          <w:b/>
          <w:bCs/>
          <w:sz w:val="24"/>
          <w:szCs w:val="24"/>
          <w:lang w:val="en-US"/>
        </w:rPr>
        <w:t>7</w:t>
      </w:r>
      <w:r w:rsidR="003165E5" w:rsidRPr="003165E5">
        <w:rPr>
          <w:rFonts w:ascii="Arial" w:hAnsi="Arial" w:cs="Arial"/>
          <w:b/>
          <w:bCs/>
          <w:sz w:val="24"/>
          <w:szCs w:val="24"/>
          <w:vertAlign w:val="superscript"/>
          <w:lang w:val="en-US"/>
        </w:rPr>
        <w:t>th</w:t>
      </w:r>
      <w:r w:rsidR="003165E5">
        <w:rPr>
          <w:rFonts w:ascii="Arial" w:hAnsi="Arial" w:cs="Arial"/>
          <w:b/>
          <w:bCs/>
          <w:sz w:val="24"/>
          <w:szCs w:val="24"/>
          <w:lang w:val="en-US"/>
        </w:rPr>
        <w:t xml:space="preserve"> July 2023</w:t>
      </w:r>
      <w:r w:rsidRPr="00017A40">
        <w:rPr>
          <w:rFonts w:ascii="Arial" w:hAnsi="Arial" w:cs="Arial"/>
          <w:sz w:val="24"/>
          <w:szCs w:val="24"/>
          <w:lang w:val="en-US"/>
        </w:rPr>
        <w:t xml:space="preserve"> so that the contract period for preparation of the work can commence as soon as possible thereafter. We would like consultants to set out a draft timetable in their quotation, for delivering the outputs in paragraphs 4 and 5, that will be agreed at the initial meeting with the working group. The below timetable sets out suggested</w:t>
      </w:r>
    </w:p>
    <w:p w14:paraId="36FBEE5C" w14:textId="20F73398" w:rsidR="007E1CE3" w:rsidRDefault="007E1CE3" w:rsidP="003165E5">
      <w:pPr>
        <w:rPr>
          <w:rFonts w:ascii="Arial" w:hAnsi="Arial" w:cs="Arial"/>
          <w:sz w:val="24"/>
          <w:szCs w:val="24"/>
          <w:lang w:val="en-US"/>
        </w:rPr>
      </w:pPr>
      <w:r w:rsidRPr="00017A40">
        <w:rPr>
          <w:rFonts w:ascii="Arial" w:hAnsi="Arial" w:cs="Arial"/>
          <w:sz w:val="24"/>
          <w:szCs w:val="24"/>
          <w:lang w:val="en-US"/>
        </w:rPr>
        <w:t xml:space="preserve">timings. </w:t>
      </w:r>
    </w:p>
    <w:p w14:paraId="1F637E74" w14:textId="77777777" w:rsidR="00FA7F2E" w:rsidRPr="00017A40" w:rsidRDefault="00FA7F2E" w:rsidP="007E1CE3">
      <w:pPr>
        <w:rPr>
          <w:rFonts w:ascii="Arial" w:hAnsi="Arial" w:cs="Arial"/>
          <w:sz w:val="24"/>
          <w:szCs w:val="24"/>
          <w:lang w:val="en-US"/>
        </w:rPr>
      </w:pPr>
    </w:p>
    <w:tbl>
      <w:tblPr>
        <w:tblW w:w="10201" w:type="dxa"/>
        <w:tblLook w:val="04A0" w:firstRow="1" w:lastRow="0" w:firstColumn="1" w:lastColumn="0" w:noHBand="0" w:noVBand="1"/>
      </w:tblPr>
      <w:tblGrid>
        <w:gridCol w:w="8161"/>
        <w:gridCol w:w="2040"/>
      </w:tblGrid>
      <w:tr w:rsidR="007E1CE3" w:rsidRPr="00017A40" w14:paraId="7D56FB57" w14:textId="77777777" w:rsidTr="0096408D">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hideMark/>
          </w:tcPr>
          <w:p w14:paraId="79F40BB2" w14:textId="7777777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 xml:space="preserve">Initial meeting with consultants and steering group to agree scope of work </w:t>
            </w:r>
          </w:p>
        </w:tc>
        <w:tc>
          <w:tcPr>
            <w:tcW w:w="2040" w:type="dxa"/>
            <w:tcBorders>
              <w:top w:val="single" w:sz="4" w:space="0" w:color="auto"/>
              <w:left w:val="single" w:sz="4" w:space="0" w:color="auto"/>
              <w:bottom w:val="single" w:sz="4" w:space="0" w:color="auto"/>
              <w:right w:val="single" w:sz="4" w:space="0" w:color="auto"/>
            </w:tcBorders>
          </w:tcPr>
          <w:p w14:paraId="2271A86C" w14:textId="460CD0C9" w:rsidR="007E1CE3" w:rsidRPr="00017A40" w:rsidRDefault="003165E5" w:rsidP="0096408D">
            <w:pPr>
              <w:rPr>
                <w:rFonts w:ascii="Arial" w:eastAsia="Times New Roman" w:hAnsi="Arial" w:cs="Arial"/>
                <w:sz w:val="24"/>
                <w:szCs w:val="24"/>
                <w:lang w:eastAsia="en-GB"/>
              </w:rPr>
            </w:pPr>
            <w:r>
              <w:rPr>
                <w:rFonts w:ascii="Arial" w:eastAsia="Times New Roman" w:hAnsi="Arial" w:cs="Arial"/>
                <w:sz w:val="24"/>
                <w:szCs w:val="24"/>
                <w:lang w:eastAsia="en-GB"/>
              </w:rPr>
              <w:t>July 2023</w:t>
            </w:r>
            <w:r w:rsidR="007E1CE3" w:rsidRPr="00017A40">
              <w:rPr>
                <w:rFonts w:ascii="Arial" w:eastAsia="Times New Roman" w:hAnsi="Arial" w:cs="Arial"/>
                <w:sz w:val="24"/>
                <w:szCs w:val="24"/>
                <w:lang w:eastAsia="en-GB"/>
              </w:rPr>
              <w:t>, date to be confirmed once appointed</w:t>
            </w:r>
          </w:p>
        </w:tc>
      </w:tr>
      <w:tr w:rsidR="007E1CE3" w:rsidRPr="00017A40" w14:paraId="086D8E2C" w14:textId="77777777" w:rsidTr="0096408D">
        <w:trPr>
          <w:trHeight w:val="480"/>
        </w:trPr>
        <w:tc>
          <w:tcPr>
            <w:tcW w:w="8161" w:type="dxa"/>
            <w:tcBorders>
              <w:top w:val="nil"/>
              <w:left w:val="single" w:sz="4" w:space="0" w:color="auto"/>
              <w:bottom w:val="single" w:sz="4" w:space="0" w:color="auto"/>
              <w:right w:val="single" w:sz="4" w:space="0" w:color="auto"/>
            </w:tcBorders>
            <w:shd w:val="clear" w:color="auto" w:fill="auto"/>
            <w:hideMark/>
          </w:tcPr>
          <w:p w14:paraId="0CF53D15" w14:textId="7777777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Regular meetings between consultants and steering group to agree content, direction and progress</w:t>
            </w:r>
          </w:p>
        </w:tc>
        <w:tc>
          <w:tcPr>
            <w:tcW w:w="2040" w:type="dxa"/>
            <w:tcBorders>
              <w:top w:val="nil"/>
              <w:left w:val="single" w:sz="4" w:space="0" w:color="auto"/>
              <w:bottom w:val="single" w:sz="4" w:space="0" w:color="auto"/>
              <w:right w:val="single" w:sz="4" w:space="0" w:color="auto"/>
            </w:tcBorders>
          </w:tcPr>
          <w:p w14:paraId="37350780" w14:textId="7A0485F1"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As specified in brief</w:t>
            </w:r>
            <w:r w:rsidR="003165E5">
              <w:rPr>
                <w:rFonts w:ascii="Arial" w:eastAsia="Times New Roman" w:hAnsi="Arial" w:cs="Arial"/>
                <w:sz w:val="24"/>
                <w:szCs w:val="24"/>
                <w:lang w:eastAsia="en-GB"/>
              </w:rPr>
              <w:t xml:space="preserve"> and decided at initial meeting</w:t>
            </w:r>
          </w:p>
        </w:tc>
      </w:tr>
      <w:tr w:rsidR="007E1CE3" w:rsidRPr="00017A40" w14:paraId="3C90764F" w14:textId="77777777" w:rsidTr="0096408D">
        <w:trPr>
          <w:trHeight w:val="720"/>
        </w:trPr>
        <w:tc>
          <w:tcPr>
            <w:tcW w:w="8161" w:type="dxa"/>
            <w:tcBorders>
              <w:top w:val="nil"/>
              <w:left w:val="single" w:sz="4" w:space="0" w:color="auto"/>
              <w:bottom w:val="single" w:sz="4" w:space="0" w:color="auto"/>
              <w:right w:val="single" w:sz="4" w:space="0" w:color="auto"/>
            </w:tcBorders>
            <w:shd w:val="clear" w:color="auto" w:fill="auto"/>
            <w:hideMark/>
          </w:tcPr>
          <w:p w14:paraId="6DF3EB33" w14:textId="35222A8B"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 xml:space="preserve">Final meeting with </w:t>
            </w:r>
            <w:r w:rsidR="003165E5">
              <w:rPr>
                <w:rFonts w:ascii="Arial" w:eastAsia="Times New Roman" w:hAnsi="Arial" w:cs="Arial"/>
                <w:sz w:val="24"/>
                <w:szCs w:val="24"/>
                <w:lang w:eastAsia="en-GB"/>
              </w:rPr>
              <w:t>project team</w:t>
            </w:r>
            <w:r w:rsidRPr="00017A40">
              <w:rPr>
                <w:rFonts w:ascii="Arial" w:eastAsia="Times New Roman" w:hAnsi="Arial" w:cs="Arial"/>
                <w:sz w:val="24"/>
                <w:szCs w:val="24"/>
                <w:lang w:eastAsia="en-GB"/>
              </w:rPr>
              <w:t xml:space="preserve">  </w:t>
            </w:r>
          </w:p>
        </w:tc>
        <w:tc>
          <w:tcPr>
            <w:tcW w:w="2040" w:type="dxa"/>
            <w:tcBorders>
              <w:top w:val="nil"/>
              <w:left w:val="single" w:sz="4" w:space="0" w:color="auto"/>
              <w:bottom w:val="single" w:sz="4" w:space="0" w:color="auto"/>
              <w:right w:val="single" w:sz="4" w:space="0" w:color="auto"/>
            </w:tcBorders>
          </w:tcPr>
          <w:p w14:paraId="4192ECBA" w14:textId="24D056A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By end of March 202</w:t>
            </w:r>
            <w:r w:rsidR="003165E5">
              <w:rPr>
                <w:rFonts w:ascii="Arial" w:eastAsia="Times New Roman" w:hAnsi="Arial" w:cs="Arial"/>
                <w:sz w:val="24"/>
                <w:szCs w:val="24"/>
                <w:lang w:eastAsia="en-GB"/>
              </w:rPr>
              <w:t>4</w:t>
            </w:r>
          </w:p>
        </w:tc>
      </w:tr>
    </w:tbl>
    <w:p w14:paraId="0D178D45" w14:textId="77777777" w:rsidR="007E1CE3" w:rsidRPr="00017A40" w:rsidRDefault="007E1CE3" w:rsidP="007E1CE3">
      <w:pPr>
        <w:jc w:val="both"/>
        <w:rPr>
          <w:rFonts w:ascii="Arial" w:hAnsi="Arial" w:cs="Arial"/>
          <w:color w:val="FF0000"/>
          <w:sz w:val="24"/>
          <w:szCs w:val="24"/>
        </w:rPr>
      </w:pPr>
    </w:p>
    <w:p w14:paraId="5B933800" w14:textId="77777777" w:rsidR="007E1CE3" w:rsidRPr="00017A40" w:rsidRDefault="007E1CE3" w:rsidP="00962E86">
      <w:pPr>
        <w:pStyle w:val="ListParagraph"/>
        <w:numPr>
          <w:ilvl w:val="0"/>
          <w:numId w:val="7"/>
        </w:numPr>
        <w:jc w:val="both"/>
        <w:rPr>
          <w:rFonts w:ascii="Arial" w:hAnsi="Arial" w:cs="Arial"/>
          <w:b/>
          <w:bCs/>
          <w:sz w:val="24"/>
          <w:szCs w:val="24"/>
        </w:rPr>
      </w:pPr>
      <w:r w:rsidRPr="00017A40">
        <w:rPr>
          <w:rFonts w:ascii="Arial" w:hAnsi="Arial" w:cs="Arial"/>
          <w:b/>
          <w:bCs/>
          <w:sz w:val="24"/>
          <w:szCs w:val="24"/>
        </w:rPr>
        <w:t xml:space="preserve">Plan format </w:t>
      </w:r>
    </w:p>
    <w:p w14:paraId="39D85116" w14:textId="77777777" w:rsidR="007E1CE3" w:rsidRDefault="007E1CE3" w:rsidP="007E1CE3">
      <w:pPr>
        <w:jc w:val="both"/>
        <w:rPr>
          <w:rFonts w:ascii="Arial" w:hAnsi="Arial" w:cs="Arial"/>
          <w:sz w:val="24"/>
          <w:szCs w:val="24"/>
        </w:rPr>
      </w:pPr>
    </w:p>
    <w:p w14:paraId="3AAB80D9" w14:textId="47406AF5" w:rsidR="007E1CE3" w:rsidRPr="00017A40" w:rsidRDefault="007E1CE3" w:rsidP="00962E86">
      <w:pPr>
        <w:pStyle w:val="ListParagraph"/>
        <w:numPr>
          <w:ilvl w:val="1"/>
          <w:numId w:val="8"/>
        </w:numPr>
        <w:jc w:val="both"/>
        <w:rPr>
          <w:rFonts w:ascii="Arial" w:hAnsi="Arial" w:cs="Arial"/>
          <w:sz w:val="24"/>
          <w:szCs w:val="24"/>
        </w:rPr>
      </w:pPr>
      <w:r w:rsidRPr="00017A40">
        <w:rPr>
          <w:rFonts w:ascii="Arial" w:hAnsi="Arial" w:cs="Arial"/>
          <w:sz w:val="24"/>
          <w:szCs w:val="24"/>
        </w:rPr>
        <w:t xml:space="preserve">Maps, plans, illustrations, </w:t>
      </w:r>
      <w:r w:rsidR="002C1CDD">
        <w:rPr>
          <w:rFonts w:ascii="Arial" w:hAnsi="Arial" w:cs="Arial"/>
          <w:sz w:val="24"/>
          <w:szCs w:val="24"/>
        </w:rPr>
        <w:t>matrices and</w:t>
      </w:r>
      <w:r w:rsidRPr="00017A40">
        <w:rPr>
          <w:rFonts w:ascii="Arial" w:hAnsi="Arial" w:cs="Arial"/>
          <w:sz w:val="24"/>
          <w:szCs w:val="24"/>
        </w:rPr>
        <w:t xml:space="preserve"> photographs must be full colour where original material is in colour or where colour is essential to preparation of new, illustrative material. </w:t>
      </w:r>
    </w:p>
    <w:p w14:paraId="607AE616" w14:textId="77777777" w:rsidR="007E1CE3" w:rsidRPr="00017A40" w:rsidRDefault="007E1CE3" w:rsidP="007E1CE3">
      <w:pPr>
        <w:jc w:val="both"/>
        <w:rPr>
          <w:rFonts w:ascii="Arial" w:hAnsi="Arial" w:cs="Arial"/>
          <w:color w:val="FF0000"/>
          <w:sz w:val="24"/>
          <w:szCs w:val="24"/>
        </w:rPr>
      </w:pPr>
    </w:p>
    <w:p w14:paraId="65D9D15A" w14:textId="77777777" w:rsidR="007E1CE3" w:rsidRPr="00017A40" w:rsidRDefault="007E1CE3" w:rsidP="00962E86">
      <w:pPr>
        <w:pStyle w:val="ListParagraph"/>
        <w:numPr>
          <w:ilvl w:val="0"/>
          <w:numId w:val="7"/>
        </w:numPr>
        <w:rPr>
          <w:rFonts w:ascii="Arial" w:hAnsi="Arial" w:cs="Arial"/>
          <w:b/>
          <w:bCs/>
          <w:color w:val="FF0000"/>
          <w:sz w:val="24"/>
          <w:szCs w:val="24"/>
        </w:rPr>
      </w:pPr>
      <w:r w:rsidRPr="00017A40">
        <w:rPr>
          <w:rFonts w:ascii="Arial" w:hAnsi="Arial" w:cs="Arial"/>
          <w:b/>
          <w:bCs/>
          <w:sz w:val="24"/>
          <w:szCs w:val="24"/>
        </w:rPr>
        <w:t>Standards of Work</w:t>
      </w:r>
    </w:p>
    <w:p w14:paraId="70415118" w14:textId="77777777" w:rsidR="007E1CE3" w:rsidRDefault="007E1CE3" w:rsidP="007E1CE3">
      <w:pPr>
        <w:rPr>
          <w:rFonts w:ascii="Arial" w:hAnsi="Arial" w:cs="Arial"/>
          <w:sz w:val="24"/>
          <w:szCs w:val="24"/>
        </w:rPr>
      </w:pPr>
    </w:p>
    <w:p w14:paraId="14D0F909" w14:textId="77777777" w:rsidR="007E1CE3" w:rsidRPr="00017A40" w:rsidRDefault="007E1CE3" w:rsidP="00962E86">
      <w:pPr>
        <w:pStyle w:val="ListParagraph"/>
        <w:numPr>
          <w:ilvl w:val="1"/>
          <w:numId w:val="9"/>
        </w:numPr>
        <w:rPr>
          <w:rFonts w:ascii="Arial" w:hAnsi="Arial" w:cs="Arial"/>
          <w:color w:val="FF0000"/>
          <w:sz w:val="24"/>
          <w:szCs w:val="24"/>
        </w:rPr>
      </w:pPr>
      <w:r w:rsidRPr="00017A40">
        <w:rPr>
          <w:rFonts w:ascii="Arial" w:hAnsi="Arial" w:cs="Arial"/>
          <w:sz w:val="24"/>
          <w:szCs w:val="24"/>
        </w:rPr>
        <w:t>Consultants should note that unsatisfactory work which does not follow the brief (or any variation agreed with the client or Natural England) or which is not submitted according to the above timetable and/or output requirement may compromise the client’s eligibility for grant aid. The client is responsible for monitoring the work of the consultant, in terms of time spent and cost incurred, to ensure that the plan is delivered on schedule and within budget. The contract is between the consultant and the applicant, not between the consultant and Defra. Natural England must be alerted as soon as unforeseen cost or delays are predicted</w:t>
      </w:r>
    </w:p>
    <w:p w14:paraId="2FEE96BA" w14:textId="77777777" w:rsidR="007E1CE3" w:rsidRPr="00017A40" w:rsidRDefault="007E1CE3" w:rsidP="007E1CE3">
      <w:pPr>
        <w:rPr>
          <w:rFonts w:ascii="Arial" w:hAnsi="Arial" w:cs="Arial"/>
          <w:color w:val="FF0000"/>
          <w:sz w:val="24"/>
          <w:szCs w:val="24"/>
          <w:lang w:val="en-US"/>
        </w:rPr>
      </w:pPr>
    </w:p>
    <w:p w14:paraId="6F1929D8" w14:textId="77777777" w:rsidR="007E1CE3" w:rsidRPr="00017A40" w:rsidRDefault="007E1CE3" w:rsidP="00962E86">
      <w:pPr>
        <w:pStyle w:val="ListParagraph"/>
        <w:numPr>
          <w:ilvl w:val="0"/>
          <w:numId w:val="7"/>
        </w:numPr>
        <w:rPr>
          <w:rFonts w:ascii="Arial" w:hAnsi="Arial" w:cs="Arial"/>
          <w:b/>
          <w:bCs/>
          <w:sz w:val="24"/>
          <w:szCs w:val="24"/>
        </w:rPr>
      </w:pPr>
      <w:r w:rsidRPr="00017A40">
        <w:rPr>
          <w:rFonts w:ascii="Arial" w:hAnsi="Arial" w:cs="Arial"/>
          <w:b/>
          <w:bCs/>
          <w:sz w:val="24"/>
          <w:szCs w:val="24"/>
        </w:rPr>
        <w:t>Tender documents</w:t>
      </w:r>
    </w:p>
    <w:p w14:paraId="3367403A" w14:textId="19398B84" w:rsidR="007E1CE3" w:rsidRPr="00605ADC" w:rsidRDefault="007E1CE3" w:rsidP="00962E86">
      <w:pPr>
        <w:pStyle w:val="ListParagraph"/>
        <w:numPr>
          <w:ilvl w:val="1"/>
          <w:numId w:val="7"/>
        </w:numPr>
        <w:rPr>
          <w:rFonts w:ascii="Arial" w:hAnsi="Arial" w:cs="Arial"/>
          <w:iCs/>
          <w:sz w:val="24"/>
          <w:szCs w:val="24"/>
          <w:lang w:val="en-US"/>
        </w:rPr>
      </w:pPr>
      <w:r w:rsidRPr="00017A40">
        <w:rPr>
          <w:rFonts w:ascii="Arial" w:hAnsi="Arial" w:cs="Arial"/>
          <w:sz w:val="24"/>
          <w:szCs w:val="24"/>
        </w:rPr>
        <w:lastRenderedPageBreak/>
        <w:t xml:space="preserve">It is strongly recommended that tender documents are received from independent, experienced consultants who have </w:t>
      </w:r>
      <w:r w:rsidRPr="00605ADC">
        <w:rPr>
          <w:rFonts w:ascii="Arial" w:hAnsi="Arial" w:cs="Arial"/>
          <w:sz w:val="24"/>
          <w:szCs w:val="24"/>
        </w:rPr>
        <w:t xml:space="preserve">a wide and proven knowledge and experience of </w:t>
      </w:r>
      <w:r w:rsidR="009506F8" w:rsidRPr="00605ADC">
        <w:rPr>
          <w:rFonts w:ascii="Arial" w:hAnsi="Arial" w:cs="Arial"/>
          <w:sz w:val="24"/>
          <w:szCs w:val="24"/>
        </w:rPr>
        <w:t>conducting visitor survey investigations</w:t>
      </w:r>
      <w:r w:rsidRPr="00605ADC">
        <w:rPr>
          <w:rFonts w:ascii="Arial" w:hAnsi="Arial" w:cs="Arial"/>
          <w:sz w:val="24"/>
          <w:szCs w:val="24"/>
        </w:rPr>
        <w:t xml:space="preserve">, as well as a very good understanding of </w:t>
      </w:r>
      <w:r w:rsidR="009506F8" w:rsidRPr="00605ADC">
        <w:rPr>
          <w:rFonts w:ascii="Arial" w:hAnsi="Arial" w:cs="Arial"/>
          <w:sz w:val="24"/>
          <w:szCs w:val="24"/>
        </w:rPr>
        <w:t>recreational use of designated sites</w:t>
      </w:r>
      <w:r w:rsidR="008A5149" w:rsidRPr="00605ADC">
        <w:rPr>
          <w:rFonts w:ascii="Arial" w:hAnsi="Arial" w:cs="Arial"/>
          <w:sz w:val="24"/>
          <w:szCs w:val="24"/>
        </w:rPr>
        <w:t>, particularly relating to lowland heathland.</w:t>
      </w:r>
      <w:r w:rsidRPr="00605ADC">
        <w:rPr>
          <w:rFonts w:ascii="Arial" w:hAnsi="Arial" w:cs="Arial"/>
          <w:sz w:val="24"/>
          <w:szCs w:val="24"/>
        </w:rPr>
        <w:t xml:space="preserve"> To enable a full appraisal of the tenders, the following information is required from the consultant(s);</w:t>
      </w:r>
    </w:p>
    <w:p w14:paraId="1B17B52F" w14:textId="77777777" w:rsidR="007E1CE3" w:rsidRPr="00605ADC" w:rsidRDefault="007E1CE3" w:rsidP="00962E86">
      <w:pPr>
        <w:pStyle w:val="ListParagraph"/>
        <w:numPr>
          <w:ilvl w:val="2"/>
          <w:numId w:val="7"/>
        </w:numPr>
        <w:rPr>
          <w:rFonts w:ascii="Arial" w:hAnsi="Arial" w:cs="Arial"/>
          <w:iCs/>
          <w:sz w:val="24"/>
          <w:szCs w:val="24"/>
          <w:lang w:val="en-US"/>
        </w:rPr>
      </w:pPr>
      <w:r w:rsidRPr="00605ADC">
        <w:rPr>
          <w:rFonts w:ascii="Arial" w:hAnsi="Arial" w:cs="Arial"/>
          <w:sz w:val="24"/>
          <w:szCs w:val="24"/>
        </w:rPr>
        <w:t>Range of professional skills offered;</w:t>
      </w:r>
    </w:p>
    <w:p w14:paraId="778E83D1" w14:textId="77777777" w:rsidR="007E1CE3" w:rsidRPr="00605ADC" w:rsidRDefault="007E1CE3" w:rsidP="00962E86">
      <w:pPr>
        <w:pStyle w:val="ListParagraph"/>
        <w:numPr>
          <w:ilvl w:val="2"/>
          <w:numId w:val="7"/>
        </w:numPr>
        <w:rPr>
          <w:rFonts w:ascii="Arial" w:hAnsi="Arial" w:cs="Arial"/>
          <w:iCs/>
          <w:sz w:val="24"/>
          <w:szCs w:val="24"/>
          <w:lang w:val="en-US"/>
        </w:rPr>
      </w:pPr>
      <w:r w:rsidRPr="00605ADC">
        <w:rPr>
          <w:rFonts w:ascii="Arial" w:hAnsi="Arial" w:cs="Arial"/>
          <w:sz w:val="24"/>
          <w:szCs w:val="24"/>
        </w:rPr>
        <w:t>Evidence of successful completion of similar projects demonstrating the qualities listed above</w:t>
      </w:r>
    </w:p>
    <w:p w14:paraId="3163EE86" w14:textId="77777777" w:rsidR="007E1CE3" w:rsidRPr="00605ADC" w:rsidRDefault="007E1CE3" w:rsidP="00962E86">
      <w:pPr>
        <w:pStyle w:val="ListParagraph"/>
        <w:numPr>
          <w:ilvl w:val="2"/>
          <w:numId w:val="7"/>
        </w:numPr>
        <w:rPr>
          <w:rFonts w:ascii="Arial" w:hAnsi="Arial" w:cs="Arial"/>
          <w:iCs/>
          <w:sz w:val="24"/>
          <w:szCs w:val="24"/>
          <w:lang w:val="en-US"/>
        </w:rPr>
      </w:pPr>
      <w:r w:rsidRPr="00605ADC">
        <w:rPr>
          <w:rFonts w:ascii="Arial" w:hAnsi="Arial" w:cs="Arial"/>
          <w:sz w:val="24"/>
          <w:szCs w:val="24"/>
        </w:rPr>
        <w:t>Names and CV’s of individuals who will prepare the plan;</w:t>
      </w:r>
    </w:p>
    <w:p w14:paraId="61C25F6C" w14:textId="77777777" w:rsidR="007E1CE3" w:rsidRPr="00605ADC" w:rsidRDefault="007E1CE3" w:rsidP="00962E86">
      <w:pPr>
        <w:pStyle w:val="ListParagraph"/>
        <w:numPr>
          <w:ilvl w:val="2"/>
          <w:numId w:val="7"/>
        </w:numPr>
        <w:rPr>
          <w:rFonts w:ascii="Arial" w:hAnsi="Arial" w:cs="Arial"/>
          <w:iCs/>
          <w:sz w:val="24"/>
          <w:szCs w:val="24"/>
          <w:lang w:val="en-US"/>
        </w:rPr>
      </w:pPr>
      <w:r w:rsidRPr="00605ADC">
        <w:rPr>
          <w:rFonts w:ascii="Arial" w:hAnsi="Arial" w:cs="Arial"/>
          <w:sz w:val="24"/>
          <w:szCs w:val="24"/>
        </w:rPr>
        <w:t>Details of any sub-contractors;</w:t>
      </w:r>
    </w:p>
    <w:p w14:paraId="693289BB" w14:textId="05D8089A" w:rsidR="007E1CE3" w:rsidRPr="00605ADC" w:rsidRDefault="007E1CE3" w:rsidP="00962E86">
      <w:pPr>
        <w:pStyle w:val="ListParagraph"/>
        <w:numPr>
          <w:ilvl w:val="2"/>
          <w:numId w:val="7"/>
        </w:numPr>
        <w:rPr>
          <w:rFonts w:ascii="Arial" w:hAnsi="Arial" w:cs="Arial"/>
          <w:iCs/>
          <w:sz w:val="24"/>
          <w:szCs w:val="24"/>
          <w:lang w:val="en-US"/>
        </w:rPr>
      </w:pPr>
      <w:r w:rsidRPr="00017A40">
        <w:rPr>
          <w:rFonts w:ascii="Arial" w:hAnsi="Arial" w:cs="Arial"/>
          <w:sz w:val="24"/>
          <w:szCs w:val="24"/>
        </w:rPr>
        <w:t>Total cost + VAT which should be broken down to show; a) Day rates for each member of the consultant’s team; b) Travel and related expenses; c) A separate rate for additional meetings beyond those identified in the brief; d) Other expenses; e) Plan report production costs; (Please note that day rates and expenses should be included in the total overall cost as there will be no allowance for adding in these costs later). Where relevant, information should also be included on health and safety policy, risk assessments, professional indemnity insurance, public liability insurance and employer’s liability insurance.</w:t>
      </w:r>
      <w:r w:rsidRPr="008A5149">
        <w:rPr>
          <w:rFonts w:ascii="Arial" w:eastAsia="Times New Roman" w:hAnsi="Arial" w:cs="Arial"/>
          <w:sz w:val="24"/>
          <w:szCs w:val="24"/>
          <w:lang w:eastAsia="en-GB"/>
        </w:rPr>
        <w:t> </w:t>
      </w:r>
    </w:p>
    <w:p w14:paraId="4BCEB364" w14:textId="67C5B1D1" w:rsidR="00605ADC" w:rsidRPr="008A5149" w:rsidRDefault="00605ADC" w:rsidP="00962E86">
      <w:pPr>
        <w:pStyle w:val="ListParagraph"/>
        <w:numPr>
          <w:ilvl w:val="2"/>
          <w:numId w:val="7"/>
        </w:numPr>
        <w:rPr>
          <w:rFonts w:ascii="Arial" w:hAnsi="Arial" w:cs="Arial"/>
          <w:iCs/>
          <w:sz w:val="24"/>
          <w:szCs w:val="24"/>
          <w:lang w:val="en-US"/>
        </w:rPr>
      </w:pPr>
      <w:r>
        <w:rPr>
          <w:rFonts w:ascii="Arial" w:eastAsia="Times New Roman" w:hAnsi="Arial" w:cs="Arial"/>
          <w:sz w:val="24"/>
          <w:szCs w:val="24"/>
          <w:lang w:eastAsia="en-GB"/>
        </w:rPr>
        <w:t xml:space="preserve">To satisfy Natural England’s Risk Assessment of this work, please also provide a copy of your Health &amp; Safety Policy as relevant to the activities being undertaken in this contract. </w:t>
      </w:r>
    </w:p>
    <w:p w14:paraId="52DACC7C" w14:textId="77777777" w:rsidR="007E1CE3" w:rsidRPr="0029694E" w:rsidRDefault="007E1CE3" w:rsidP="007E1CE3">
      <w:pPr>
        <w:textAlignment w:val="baseline"/>
        <w:rPr>
          <w:rFonts w:ascii="Arial" w:eastAsia="Times New Roman" w:hAnsi="Arial" w:cs="Arial"/>
          <w:sz w:val="24"/>
          <w:szCs w:val="24"/>
          <w:lang w:eastAsia="en-GB"/>
        </w:rPr>
      </w:pPr>
      <w:r w:rsidRPr="0029694E">
        <w:rPr>
          <w:rFonts w:ascii="Arial" w:eastAsia="Times New Roman" w:hAnsi="Arial" w:cs="Arial"/>
          <w:sz w:val="24"/>
          <w:szCs w:val="24"/>
          <w:lang w:eastAsia="en-GB"/>
        </w:rPr>
        <w:t> </w:t>
      </w:r>
    </w:p>
    <w:p w14:paraId="10ABBFC0" w14:textId="39DBB4BA" w:rsidR="00CC7A48" w:rsidRPr="008A5149" w:rsidRDefault="00CC7A48" w:rsidP="00962E86">
      <w:pPr>
        <w:pStyle w:val="ListParagraph"/>
        <w:numPr>
          <w:ilvl w:val="0"/>
          <w:numId w:val="7"/>
        </w:numPr>
        <w:textAlignment w:val="baseline"/>
        <w:rPr>
          <w:rFonts w:ascii="Arial" w:hAnsi="Arial" w:cs="Arial"/>
          <w:b/>
          <w:bCs/>
          <w:sz w:val="24"/>
          <w:szCs w:val="24"/>
        </w:rPr>
      </w:pPr>
      <w:r w:rsidRPr="008A5149">
        <w:rPr>
          <w:rFonts w:ascii="Arial" w:hAnsi="Arial" w:cs="Arial"/>
          <w:b/>
          <w:bCs/>
          <w:sz w:val="24"/>
          <w:szCs w:val="24"/>
        </w:rPr>
        <w:t>Prices</w:t>
      </w:r>
    </w:p>
    <w:p w14:paraId="27E7D0FD" w14:textId="77777777" w:rsidR="00CC7A48" w:rsidRPr="008A5149" w:rsidRDefault="00CC7A48" w:rsidP="008C6BA1">
      <w:pPr>
        <w:rPr>
          <w:rFonts w:ascii="Arial" w:hAnsi="Arial" w:cs="Arial"/>
          <w:sz w:val="24"/>
          <w:szCs w:val="24"/>
        </w:rPr>
      </w:pPr>
    </w:p>
    <w:p w14:paraId="03494225" w14:textId="77777777" w:rsidR="00CC7A48" w:rsidRPr="008A5149" w:rsidRDefault="00CC7A48" w:rsidP="008C6BA1">
      <w:pPr>
        <w:rPr>
          <w:rFonts w:ascii="Arial" w:hAnsi="Arial" w:cs="Arial"/>
          <w:sz w:val="24"/>
          <w:szCs w:val="24"/>
        </w:rPr>
      </w:pPr>
      <w:r w:rsidRPr="008A5149">
        <w:rPr>
          <w:rFonts w:ascii="Arial" w:hAnsi="Arial" w:cs="Arial"/>
          <w:sz w:val="24"/>
          <w:szCs w:val="24"/>
        </w:rPr>
        <w:t xml:space="preserve">Prices must be submitted in £ sterling, </w:t>
      </w:r>
      <w:r w:rsidR="00892513" w:rsidRPr="008A5149">
        <w:rPr>
          <w:rFonts w:ascii="Arial" w:hAnsi="Arial" w:cs="Arial"/>
          <w:sz w:val="24"/>
          <w:szCs w:val="24"/>
        </w:rPr>
        <w:t xml:space="preserve">inclusive </w:t>
      </w:r>
      <w:r w:rsidRPr="008A5149">
        <w:rPr>
          <w:rFonts w:ascii="Arial" w:hAnsi="Arial" w:cs="Arial"/>
          <w:sz w:val="24"/>
          <w:szCs w:val="24"/>
        </w:rPr>
        <w:t>of VAT.</w:t>
      </w:r>
      <w:r w:rsidR="003360A9" w:rsidRPr="008A5149">
        <w:rPr>
          <w:rFonts w:ascii="Arial" w:hAnsi="Arial" w:cs="Arial"/>
          <w:sz w:val="24"/>
          <w:szCs w:val="24"/>
        </w:rPr>
        <w:t xml:space="preserve"> </w:t>
      </w:r>
    </w:p>
    <w:p w14:paraId="303C55B4" w14:textId="77777777" w:rsidR="001577B3" w:rsidRPr="008A5149" w:rsidRDefault="001577B3" w:rsidP="008C6BA1">
      <w:pPr>
        <w:rPr>
          <w:rFonts w:ascii="Arial" w:hAnsi="Arial" w:cs="Arial"/>
          <w:sz w:val="24"/>
          <w:szCs w:val="24"/>
        </w:rPr>
      </w:pPr>
    </w:p>
    <w:p w14:paraId="2FB60618" w14:textId="2C90D48B" w:rsidR="007E1CE3" w:rsidRPr="008A5149" w:rsidRDefault="007E1CE3" w:rsidP="007E1CE3">
      <w:pPr>
        <w:autoSpaceDE w:val="0"/>
        <w:autoSpaceDN w:val="0"/>
        <w:adjustRightInd w:val="0"/>
        <w:rPr>
          <w:rFonts w:ascii="Arial" w:hAnsi="Arial" w:cs="Arial"/>
          <w:b/>
          <w:bCs/>
          <w:sz w:val="24"/>
          <w:szCs w:val="24"/>
        </w:rPr>
      </w:pPr>
      <w:r w:rsidRPr="008A5149">
        <w:rPr>
          <w:rFonts w:ascii="Arial" w:hAnsi="Arial" w:cs="Arial"/>
          <w:b/>
          <w:bCs/>
          <w:sz w:val="24"/>
          <w:szCs w:val="24"/>
        </w:rPr>
        <w:t>11 Bid format – pricing schedule</w:t>
      </w:r>
      <w:r w:rsidRPr="008A5149">
        <w:rPr>
          <w:rFonts w:ascii="Arial" w:hAnsi="Arial" w:cs="Arial"/>
          <w:b/>
          <w:bCs/>
          <w:sz w:val="24"/>
          <w:szCs w:val="24"/>
        </w:rPr>
        <w:br/>
      </w:r>
    </w:p>
    <w:p w14:paraId="75148C2D" w14:textId="4EAF5AC9" w:rsidR="007E1CE3" w:rsidRPr="008A5149" w:rsidRDefault="007E1CE3" w:rsidP="007E1CE3">
      <w:pPr>
        <w:autoSpaceDE w:val="0"/>
        <w:autoSpaceDN w:val="0"/>
        <w:adjustRightInd w:val="0"/>
        <w:rPr>
          <w:rFonts w:ascii="Arial" w:hAnsi="Arial" w:cs="Arial"/>
          <w:sz w:val="24"/>
          <w:szCs w:val="24"/>
        </w:rPr>
      </w:pPr>
      <w:r w:rsidRPr="008A5149">
        <w:rPr>
          <w:rFonts w:ascii="Arial" w:hAnsi="Arial" w:cs="Arial"/>
          <w:sz w:val="24"/>
          <w:szCs w:val="24"/>
        </w:rPr>
        <w:t xml:space="preserve">11.1 </w:t>
      </w:r>
      <w:r w:rsidRPr="008A5149">
        <w:rPr>
          <w:rFonts w:ascii="Arial" w:hAnsi="Arial" w:cs="Arial"/>
          <w:b/>
          <w:bCs/>
          <w:sz w:val="24"/>
          <w:szCs w:val="24"/>
        </w:rPr>
        <w:t>Include a pricing schedule</w:t>
      </w:r>
      <w:r w:rsidRPr="008A5149">
        <w:rPr>
          <w:rFonts w:ascii="Arial" w:hAnsi="Arial" w:cs="Arial"/>
          <w:sz w:val="24"/>
          <w:szCs w:val="24"/>
        </w:rPr>
        <w:t xml:space="preserve"> ensuring that costs can clearly be seen against personnel, travel and subsistence, materials, other identified costs, and that these link to core activities/tasks. Example below (adapt as appropriate) </w:t>
      </w:r>
    </w:p>
    <w:p w14:paraId="305282CD" w14:textId="77777777" w:rsidR="007E1CE3" w:rsidRPr="008A5149" w:rsidRDefault="007E1CE3" w:rsidP="007E1CE3">
      <w:pPr>
        <w:autoSpaceDE w:val="0"/>
        <w:autoSpaceDN w:val="0"/>
        <w:adjustRightInd w:val="0"/>
        <w:rPr>
          <w:rFonts w:ascii="Arial" w:hAnsi="Arial" w:cs="Arial"/>
          <w:sz w:val="24"/>
          <w:szCs w:val="24"/>
        </w:rPr>
      </w:pPr>
    </w:p>
    <w:p w14:paraId="6870AE0A" w14:textId="008903C7" w:rsidR="007E1CE3" w:rsidRPr="008A5149" w:rsidRDefault="007E1CE3" w:rsidP="007E1CE3">
      <w:pPr>
        <w:autoSpaceDE w:val="0"/>
        <w:autoSpaceDN w:val="0"/>
        <w:adjustRightInd w:val="0"/>
        <w:rPr>
          <w:rFonts w:ascii="Arial" w:hAnsi="Arial" w:cs="Arial"/>
          <w:sz w:val="24"/>
          <w:szCs w:val="24"/>
        </w:rPr>
      </w:pPr>
      <w:r w:rsidRPr="008A5149">
        <w:rPr>
          <w:rFonts w:ascii="Arial" w:hAnsi="Arial" w:cs="Arial"/>
          <w:sz w:val="24"/>
          <w:szCs w:val="24"/>
        </w:rPr>
        <w:t xml:space="preserve">11.2 VAT – please confirm whether your business is VAT registered. </w:t>
      </w:r>
      <w:r w:rsidRPr="008A5149">
        <w:rPr>
          <w:rFonts w:ascii="Arial" w:hAnsi="Arial" w:cs="Arial"/>
          <w:sz w:val="24"/>
          <w:szCs w:val="24"/>
        </w:rPr>
        <w:br/>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7E1CE3" w:rsidRPr="008A5149" w14:paraId="2BC73BEE" w14:textId="77777777" w:rsidTr="0096408D">
        <w:tc>
          <w:tcPr>
            <w:tcW w:w="1502" w:type="dxa"/>
          </w:tcPr>
          <w:p w14:paraId="45D19EFB" w14:textId="77777777" w:rsidR="007E1CE3" w:rsidRPr="008A5149" w:rsidRDefault="007E1CE3" w:rsidP="0096408D">
            <w:pPr>
              <w:rPr>
                <w:rFonts w:ascii="Arial" w:hAnsi="Arial" w:cs="Arial"/>
                <w:sz w:val="24"/>
                <w:szCs w:val="24"/>
              </w:rPr>
            </w:pPr>
            <w:r w:rsidRPr="008A5149">
              <w:rPr>
                <w:rFonts w:ascii="Arial" w:hAnsi="Arial" w:cs="Arial"/>
                <w:sz w:val="24"/>
                <w:szCs w:val="24"/>
              </w:rPr>
              <w:t>Activity</w:t>
            </w:r>
          </w:p>
        </w:tc>
        <w:tc>
          <w:tcPr>
            <w:tcW w:w="1502" w:type="dxa"/>
          </w:tcPr>
          <w:p w14:paraId="15CCEBDC" w14:textId="77777777" w:rsidR="007E1CE3" w:rsidRPr="008A5149" w:rsidRDefault="007E1CE3" w:rsidP="0096408D">
            <w:pPr>
              <w:rPr>
                <w:rFonts w:ascii="Arial" w:hAnsi="Arial" w:cs="Arial"/>
                <w:sz w:val="24"/>
                <w:szCs w:val="24"/>
              </w:rPr>
            </w:pPr>
            <w:r w:rsidRPr="008A5149">
              <w:rPr>
                <w:rFonts w:ascii="Arial" w:hAnsi="Arial" w:cs="Arial"/>
                <w:sz w:val="24"/>
                <w:szCs w:val="24"/>
              </w:rPr>
              <w:t>Individual</w:t>
            </w:r>
          </w:p>
        </w:tc>
        <w:tc>
          <w:tcPr>
            <w:tcW w:w="1503" w:type="dxa"/>
          </w:tcPr>
          <w:p w14:paraId="7181273E" w14:textId="77777777" w:rsidR="007E1CE3" w:rsidRPr="008A5149" w:rsidRDefault="007E1CE3" w:rsidP="0096408D">
            <w:pPr>
              <w:rPr>
                <w:rFonts w:ascii="Arial" w:hAnsi="Arial" w:cs="Arial"/>
                <w:sz w:val="24"/>
                <w:szCs w:val="24"/>
              </w:rPr>
            </w:pPr>
            <w:r w:rsidRPr="008A5149">
              <w:rPr>
                <w:rFonts w:ascii="Arial" w:hAnsi="Arial" w:cs="Arial"/>
                <w:sz w:val="24"/>
                <w:szCs w:val="24"/>
              </w:rPr>
              <w:t>Number of days</w:t>
            </w:r>
          </w:p>
        </w:tc>
        <w:tc>
          <w:tcPr>
            <w:tcW w:w="1503" w:type="dxa"/>
          </w:tcPr>
          <w:p w14:paraId="02CB6AF1" w14:textId="77777777" w:rsidR="007E1CE3" w:rsidRPr="008A5149" w:rsidRDefault="007E1CE3" w:rsidP="0096408D">
            <w:pPr>
              <w:rPr>
                <w:rFonts w:ascii="Arial" w:hAnsi="Arial" w:cs="Arial"/>
                <w:sz w:val="24"/>
                <w:szCs w:val="24"/>
              </w:rPr>
            </w:pPr>
            <w:r w:rsidRPr="008A5149">
              <w:rPr>
                <w:rFonts w:ascii="Arial" w:hAnsi="Arial" w:cs="Arial"/>
                <w:sz w:val="24"/>
                <w:szCs w:val="24"/>
              </w:rPr>
              <w:t>Daily rate excluding VAT</w:t>
            </w:r>
          </w:p>
        </w:tc>
        <w:tc>
          <w:tcPr>
            <w:tcW w:w="1503" w:type="dxa"/>
          </w:tcPr>
          <w:p w14:paraId="50D244F0" w14:textId="77777777" w:rsidR="007E1CE3" w:rsidRPr="008A5149" w:rsidRDefault="007E1CE3" w:rsidP="0096408D">
            <w:pPr>
              <w:rPr>
                <w:rFonts w:ascii="Arial" w:hAnsi="Arial" w:cs="Arial"/>
                <w:sz w:val="24"/>
                <w:szCs w:val="24"/>
              </w:rPr>
            </w:pPr>
            <w:r w:rsidRPr="008A5149">
              <w:rPr>
                <w:rFonts w:ascii="Arial" w:hAnsi="Arial" w:cs="Arial"/>
                <w:sz w:val="24"/>
                <w:szCs w:val="24"/>
              </w:rPr>
              <w:t>Additional costs incl T&amp;S (please specify)</w:t>
            </w:r>
          </w:p>
        </w:tc>
        <w:tc>
          <w:tcPr>
            <w:tcW w:w="1503" w:type="dxa"/>
          </w:tcPr>
          <w:p w14:paraId="2DAB9D88" w14:textId="77777777" w:rsidR="007E1CE3" w:rsidRPr="008A5149" w:rsidRDefault="007E1CE3" w:rsidP="0096408D">
            <w:pPr>
              <w:rPr>
                <w:rFonts w:ascii="Arial" w:hAnsi="Arial" w:cs="Arial"/>
                <w:sz w:val="24"/>
                <w:szCs w:val="24"/>
              </w:rPr>
            </w:pPr>
            <w:r w:rsidRPr="008A5149">
              <w:rPr>
                <w:rFonts w:ascii="Arial" w:hAnsi="Arial" w:cs="Arial"/>
                <w:sz w:val="24"/>
                <w:szCs w:val="24"/>
              </w:rPr>
              <w:t>Total excluding VAT</w:t>
            </w:r>
          </w:p>
        </w:tc>
      </w:tr>
      <w:tr w:rsidR="007E1CE3" w:rsidRPr="008A5149" w14:paraId="1A0C3D1D" w14:textId="77777777" w:rsidTr="0096408D">
        <w:tc>
          <w:tcPr>
            <w:tcW w:w="1502" w:type="dxa"/>
          </w:tcPr>
          <w:p w14:paraId="1552E4EB" w14:textId="77777777" w:rsidR="007E1CE3" w:rsidRPr="008A5149" w:rsidRDefault="007E1CE3" w:rsidP="0096408D">
            <w:pPr>
              <w:rPr>
                <w:rFonts w:ascii="Arial" w:hAnsi="Arial" w:cs="Arial"/>
                <w:sz w:val="24"/>
                <w:szCs w:val="24"/>
              </w:rPr>
            </w:pPr>
            <w:r w:rsidRPr="008A5149">
              <w:rPr>
                <w:rFonts w:ascii="Arial" w:hAnsi="Arial" w:cs="Arial"/>
                <w:sz w:val="24"/>
                <w:szCs w:val="24"/>
              </w:rPr>
              <w:t>1.</w:t>
            </w:r>
          </w:p>
        </w:tc>
        <w:tc>
          <w:tcPr>
            <w:tcW w:w="1502" w:type="dxa"/>
          </w:tcPr>
          <w:p w14:paraId="2824BB7A" w14:textId="77777777" w:rsidR="007E1CE3" w:rsidRPr="008A5149" w:rsidRDefault="007E1CE3" w:rsidP="0096408D">
            <w:pPr>
              <w:rPr>
                <w:rFonts w:ascii="Arial" w:hAnsi="Arial" w:cs="Arial"/>
                <w:sz w:val="24"/>
                <w:szCs w:val="24"/>
              </w:rPr>
            </w:pPr>
          </w:p>
        </w:tc>
        <w:tc>
          <w:tcPr>
            <w:tcW w:w="1503" w:type="dxa"/>
          </w:tcPr>
          <w:p w14:paraId="24390253" w14:textId="77777777" w:rsidR="007E1CE3" w:rsidRPr="008A5149" w:rsidRDefault="007E1CE3" w:rsidP="0096408D">
            <w:pPr>
              <w:rPr>
                <w:rFonts w:ascii="Arial" w:hAnsi="Arial" w:cs="Arial"/>
                <w:sz w:val="24"/>
                <w:szCs w:val="24"/>
              </w:rPr>
            </w:pPr>
          </w:p>
        </w:tc>
        <w:tc>
          <w:tcPr>
            <w:tcW w:w="1503" w:type="dxa"/>
          </w:tcPr>
          <w:p w14:paraId="3A1AFD2C" w14:textId="77777777" w:rsidR="007E1CE3" w:rsidRPr="008A5149" w:rsidRDefault="007E1CE3" w:rsidP="0096408D">
            <w:pPr>
              <w:rPr>
                <w:rFonts w:ascii="Arial" w:hAnsi="Arial" w:cs="Arial"/>
                <w:sz w:val="24"/>
                <w:szCs w:val="24"/>
              </w:rPr>
            </w:pPr>
          </w:p>
        </w:tc>
        <w:tc>
          <w:tcPr>
            <w:tcW w:w="1503" w:type="dxa"/>
          </w:tcPr>
          <w:p w14:paraId="386F64B7" w14:textId="77777777" w:rsidR="007E1CE3" w:rsidRPr="008A5149" w:rsidRDefault="007E1CE3" w:rsidP="0096408D">
            <w:pPr>
              <w:rPr>
                <w:rFonts w:ascii="Arial" w:hAnsi="Arial" w:cs="Arial"/>
                <w:sz w:val="24"/>
                <w:szCs w:val="24"/>
              </w:rPr>
            </w:pPr>
          </w:p>
        </w:tc>
        <w:tc>
          <w:tcPr>
            <w:tcW w:w="1503" w:type="dxa"/>
          </w:tcPr>
          <w:p w14:paraId="24779141" w14:textId="77777777" w:rsidR="007E1CE3" w:rsidRPr="008A5149" w:rsidRDefault="007E1CE3" w:rsidP="0096408D">
            <w:pPr>
              <w:rPr>
                <w:rFonts w:ascii="Arial" w:hAnsi="Arial" w:cs="Arial"/>
                <w:sz w:val="24"/>
                <w:szCs w:val="24"/>
              </w:rPr>
            </w:pPr>
          </w:p>
        </w:tc>
      </w:tr>
      <w:tr w:rsidR="007E1CE3" w:rsidRPr="008A5149" w14:paraId="5EAFC49A" w14:textId="77777777" w:rsidTr="0096408D">
        <w:tc>
          <w:tcPr>
            <w:tcW w:w="1502" w:type="dxa"/>
          </w:tcPr>
          <w:p w14:paraId="6291347C" w14:textId="77777777" w:rsidR="007E1CE3" w:rsidRPr="008A5149" w:rsidRDefault="007E1CE3" w:rsidP="0096408D">
            <w:pPr>
              <w:rPr>
                <w:rFonts w:ascii="Arial" w:hAnsi="Arial" w:cs="Arial"/>
                <w:sz w:val="24"/>
                <w:szCs w:val="24"/>
              </w:rPr>
            </w:pPr>
            <w:r w:rsidRPr="008A5149">
              <w:rPr>
                <w:rFonts w:ascii="Arial" w:hAnsi="Arial" w:cs="Arial"/>
                <w:sz w:val="24"/>
                <w:szCs w:val="24"/>
              </w:rPr>
              <w:t>2.</w:t>
            </w:r>
          </w:p>
        </w:tc>
        <w:tc>
          <w:tcPr>
            <w:tcW w:w="1502" w:type="dxa"/>
          </w:tcPr>
          <w:p w14:paraId="779766AA" w14:textId="77777777" w:rsidR="007E1CE3" w:rsidRPr="008A5149" w:rsidRDefault="007E1CE3" w:rsidP="0096408D">
            <w:pPr>
              <w:rPr>
                <w:rFonts w:ascii="Arial" w:hAnsi="Arial" w:cs="Arial"/>
                <w:sz w:val="24"/>
                <w:szCs w:val="24"/>
              </w:rPr>
            </w:pPr>
          </w:p>
        </w:tc>
        <w:tc>
          <w:tcPr>
            <w:tcW w:w="1503" w:type="dxa"/>
          </w:tcPr>
          <w:p w14:paraId="064A7E00" w14:textId="77777777" w:rsidR="007E1CE3" w:rsidRPr="008A5149" w:rsidRDefault="007E1CE3" w:rsidP="0096408D">
            <w:pPr>
              <w:rPr>
                <w:rFonts w:ascii="Arial" w:hAnsi="Arial" w:cs="Arial"/>
                <w:sz w:val="24"/>
                <w:szCs w:val="24"/>
              </w:rPr>
            </w:pPr>
          </w:p>
        </w:tc>
        <w:tc>
          <w:tcPr>
            <w:tcW w:w="1503" w:type="dxa"/>
          </w:tcPr>
          <w:p w14:paraId="72D06B63" w14:textId="77777777" w:rsidR="007E1CE3" w:rsidRPr="008A5149" w:rsidRDefault="007E1CE3" w:rsidP="0096408D">
            <w:pPr>
              <w:rPr>
                <w:rFonts w:ascii="Arial" w:hAnsi="Arial" w:cs="Arial"/>
                <w:sz w:val="24"/>
                <w:szCs w:val="24"/>
              </w:rPr>
            </w:pPr>
          </w:p>
        </w:tc>
        <w:tc>
          <w:tcPr>
            <w:tcW w:w="1503" w:type="dxa"/>
          </w:tcPr>
          <w:p w14:paraId="40B4A74E" w14:textId="77777777" w:rsidR="007E1CE3" w:rsidRPr="008A5149" w:rsidRDefault="007E1CE3" w:rsidP="0096408D">
            <w:pPr>
              <w:rPr>
                <w:rFonts w:ascii="Arial" w:hAnsi="Arial" w:cs="Arial"/>
                <w:sz w:val="24"/>
                <w:szCs w:val="24"/>
              </w:rPr>
            </w:pPr>
          </w:p>
        </w:tc>
        <w:tc>
          <w:tcPr>
            <w:tcW w:w="1503" w:type="dxa"/>
          </w:tcPr>
          <w:p w14:paraId="6D833C5E" w14:textId="77777777" w:rsidR="007E1CE3" w:rsidRPr="008A5149" w:rsidRDefault="007E1CE3" w:rsidP="0096408D">
            <w:pPr>
              <w:rPr>
                <w:rFonts w:ascii="Arial" w:hAnsi="Arial" w:cs="Arial"/>
                <w:sz w:val="24"/>
                <w:szCs w:val="24"/>
              </w:rPr>
            </w:pPr>
          </w:p>
        </w:tc>
      </w:tr>
      <w:tr w:rsidR="007E1CE3" w:rsidRPr="008A5149" w14:paraId="0B11DAA1" w14:textId="77777777" w:rsidTr="0096408D">
        <w:tc>
          <w:tcPr>
            <w:tcW w:w="1502" w:type="dxa"/>
          </w:tcPr>
          <w:p w14:paraId="18163BDD" w14:textId="77777777" w:rsidR="007E1CE3" w:rsidRPr="008A5149" w:rsidRDefault="007E1CE3" w:rsidP="0096408D">
            <w:pPr>
              <w:rPr>
                <w:rFonts w:ascii="Arial" w:hAnsi="Arial" w:cs="Arial"/>
                <w:sz w:val="24"/>
                <w:szCs w:val="24"/>
              </w:rPr>
            </w:pPr>
            <w:r w:rsidRPr="008A5149">
              <w:rPr>
                <w:rFonts w:ascii="Arial" w:hAnsi="Arial" w:cs="Arial"/>
                <w:sz w:val="24"/>
                <w:szCs w:val="24"/>
              </w:rPr>
              <w:t>3.</w:t>
            </w:r>
          </w:p>
        </w:tc>
        <w:tc>
          <w:tcPr>
            <w:tcW w:w="1502" w:type="dxa"/>
          </w:tcPr>
          <w:p w14:paraId="280340B0" w14:textId="77777777" w:rsidR="007E1CE3" w:rsidRPr="008A5149" w:rsidRDefault="007E1CE3" w:rsidP="0096408D">
            <w:pPr>
              <w:rPr>
                <w:rFonts w:ascii="Arial" w:hAnsi="Arial" w:cs="Arial"/>
                <w:sz w:val="24"/>
                <w:szCs w:val="24"/>
              </w:rPr>
            </w:pPr>
          </w:p>
        </w:tc>
        <w:tc>
          <w:tcPr>
            <w:tcW w:w="1503" w:type="dxa"/>
          </w:tcPr>
          <w:p w14:paraId="1FD56AA5" w14:textId="77777777" w:rsidR="007E1CE3" w:rsidRPr="008A5149" w:rsidRDefault="007E1CE3" w:rsidP="0096408D">
            <w:pPr>
              <w:rPr>
                <w:rFonts w:ascii="Arial" w:hAnsi="Arial" w:cs="Arial"/>
                <w:sz w:val="24"/>
                <w:szCs w:val="24"/>
              </w:rPr>
            </w:pPr>
          </w:p>
        </w:tc>
        <w:tc>
          <w:tcPr>
            <w:tcW w:w="1503" w:type="dxa"/>
          </w:tcPr>
          <w:p w14:paraId="5968F316" w14:textId="77777777" w:rsidR="007E1CE3" w:rsidRPr="008A5149" w:rsidRDefault="007E1CE3" w:rsidP="0096408D">
            <w:pPr>
              <w:rPr>
                <w:rFonts w:ascii="Arial" w:hAnsi="Arial" w:cs="Arial"/>
                <w:sz w:val="24"/>
                <w:szCs w:val="24"/>
              </w:rPr>
            </w:pPr>
          </w:p>
        </w:tc>
        <w:tc>
          <w:tcPr>
            <w:tcW w:w="1503" w:type="dxa"/>
          </w:tcPr>
          <w:p w14:paraId="2A428735" w14:textId="77777777" w:rsidR="007E1CE3" w:rsidRPr="008A5149" w:rsidRDefault="007E1CE3" w:rsidP="0096408D">
            <w:pPr>
              <w:rPr>
                <w:rFonts w:ascii="Arial" w:hAnsi="Arial" w:cs="Arial"/>
                <w:sz w:val="24"/>
                <w:szCs w:val="24"/>
              </w:rPr>
            </w:pPr>
          </w:p>
        </w:tc>
        <w:tc>
          <w:tcPr>
            <w:tcW w:w="1503" w:type="dxa"/>
          </w:tcPr>
          <w:p w14:paraId="5549CB87" w14:textId="77777777" w:rsidR="007E1CE3" w:rsidRPr="008A5149" w:rsidRDefault="007E1CE3" w:rsidP="0096408D">
            <w:pPr>
              <w:rPr>
                <w:rFonts w:ascii="Arial" w:hAnsi="Arial" w:cs="Arial"/>
                <w:sz w:val="24"/>
                <w:szCs w:val="24"/>
              </w:rPr>
            </w:pPr>
          </w:p>
        </w:tc>
      </w:tr>
      <w:tr w:rsidR="007E1CE3" w:rsidRPr="008A5149" w14:paraId="4FE4B86E" w14:textId="77777777" w:rsidTr="0096408D">
        <w:tc>
          <w:tcPr>
            <w:tcW w:w="1502" w:type="dxa"/>
          </w:tcPr>
          <w:p w14:paraId="46FD0B22" w14:textId="77777777" w:rsidR="007E1CE3" w:rsidRPr="008A5149" w:rsidRDefault="007E1CE3" w:rsidP="0096408D">
            <w:pPr>
              <w:rPr>
                <w:rFonts w:ascii="Arial" w:hAnsi="Arial" w:cs="Arial"/>
                <w:sz w:val="24"/>
                <w:szCs w:val="24"/>
              </w:rPr>
            </w:pPr>
            <w:r w:rsidRPr="008A5149">
              <w:rPr>
                <w:rFonts w:ascii="Arial" w:hAnsi="Arial" w:cs="Arial"/>
                <w:sz w:val="24"/>
                <w:szCs w:val="24"/>
              </w:rPr>
              <w:t>4.</w:t>
            </w:r>
          </w:p>
        </w:tc>
        <w:tc>
          <w:tcPr>
            <w:tcW w:w="1502" w:type="dxa"/>
          </w:tcPr>
          <w:p w14:paraId="74A0FD7A" w14:textId="77777777" w:rsidR="007E1CE3" w:rsidRPr="008A5149" w:rsidRDefault="007E1CE3" w:rsidP="0096408D">
            <w:pPr>
              <w:rPr>
                <w:rFonts w:ascii="Arial" w:hAnsi="Arial" w:cs="Arial"/>
                <w:sz w:val="24"/>
                <w:szCs w:val="24"/>
              </w:rPr>
            </w:pPr>
          </w:p>
        </w:tc>
        <w:tc>
          <w:tcPr>
            <w:tcW w:w="1503" w:type="dxa"/>
          </w:tcPr>
          <w:p w14:paraId="5F292143" w14:textId="77777777" w:rsidR="007E1CE3" w:rsidRPr="008A5149" w:rsidRDefault="007E1CE3" w:rsidP="0096408D">
            <w:pPr>
              <w:rPr>
                <w:rFonts w:ascii="Arial" w:hAnsi="Arial" w:cs="Arial"/>
                <w:sz w:val="24"/>
                <w:szCs w:val="24"/>
              </w:rPr>
            </w:pPr>
          </w:p>
        </w:tc>
        <w:tc>
          <w:tcPr>
            <w:tcW w:w="1503" w:type="dxa"/>
          </w:tcPr>
          <w:p w14:paraId="47EDEF91" w14:textId="77777777" w:rsidR="007E1CE3" w:rsidRPr="008A5149" w:rsidRDefault="007E1CE3" w:rsidP="0096408D">
            <w:pPr>
              <w:rPr>
                <w:rFonts w:ascii="Arial" w:hAnsi="Arial" w:cs="Arial"/>
                <w:sz w:val="24"/>
                <w:szCs w:val="24"/>
              </w:rPr>
            </w:pPr>
          </w:p>
        </w:tc>
        <w:tc>
          <w:tcPr>
            <w:tcW w:w="1503" w:type="dxa"/>
          </w:tcPr>
          <w:p w14:paraId="0E0C5A8E" w14:textId="77777777" w:rsidR="007E1CE3" w:rsidRPr="008A5149" w:rsidRDefault="007E1CE3" w:rsidP="0096408D">
            <w:pPr>
              <w:rPr>
                <w:rFonts w:ascii="Arial" w:hAnsi="Arial" w:cs="Arial"/>
                <w:sz w:val="24"/>
                <w:szCs w:val="24"/>
              </w:rPr>
            </w:pPr>
          </w:p>
        </w:tc>
        <w:tc>
          <w:tcPr>
            <w:tcW w:w="1503" w:type="dxa"/>
          </w:tcPr>
          <w:p w14:paraId="0AFABB00" w14:textId="77777777" w:rsidR="007E1CE3" w:rsidRPr="008A5149" w:rsidRDefault="007E1CE3" w:rsidP="0096408D">
            <w:pPr>
              <w:rPr>
                <w:rFonts w:ascii="Arial" w:hAnsi="Arial" w:cs="Arial"/>
                <w:sz w:val="24"/>
                <w:szCs w:val="24"/>
              </w:rPr>
            </w:pPr>
          </w:p>
        </w:tc>
      </w:tr>
      <w:tr w:rsidR="007E1CE3" w:rsidRPr="008A5149" w14:paraId="25C611E3" w14:textId="77777777" w:rsidTr="0096408D">
        <w:tc>
          <w:tcPr>
            <w:tcW w:w="1502" w:type="dxa"/>
          </w:tcPr>
          <w:p w14:paraId="14842E1A" w14:textId="77777777" w:rsidR="007E1CE3" w:rsidRPr="008A5149" w:rsidRDefault="007E1CE3" w:rsidP="0096408D">
            <w:pPr>
              <w:rPr>
                <w:rFonts w:ascii="Arial" w:hAnsi="Arial" w:cs="Arial"/>
                <w:sz w:val="24"/>
                <w:szCs w:val="24"/>
              </w:rPr>
            </w:pPr>
            <w:r w:rsidRPr="008A5149">
              <w:rPr>
                <w:rFonts w:ascii="Arial" w:hAnsi="Arial" w:cs="Arial"/>
                <w:sz w:val="24"/>
                <w:szCs w:val="24"/>
              </w:rPr>
              <w:t>Final total excluding VAT</w:t>
            </w:r>
          </w:p>
        </w:tc>
        <w:tc>
          <w:tcPr>
            <w:tcW w:w="1502" w:type="dxa"/>
          </w:tcPr>
          <w:p w14:paraId="2DE962A1" w14:textId="77777777" w:rsidR="007E1CE3" w:rsidRPr="008A5149" w:rsidRDefault="007E1CE3" w:rsidP="0096408D">
            <w:pPr>
              <w:rPr>
                <w:rFonts w:ascii="Arial" w:hAnsi="Arial" w:cs="Arial"/>
                <w:sz w:val="24"/>
                <w:szCs w:val="24"/>
              </w:rPr>
            </w:pPr>
          </w:p>
        </w:tc>
        <w:tc>
          <w:tcPr>
            <w:tcW w:w="1503" w:type="dxa"/>
          </w:tcPr>
          <w:p w14:paraId="6D798364" w14:textId="77777777" w:rsidR="007E1CE3" w:rsidRPr="008A5149" w:rsidRDefault="007E1CE3" w:rsidP="0096408D">
            <w:pPr>
              <w:rPr>
                <w:rFonts w:ascii="Arial" w:hAnsi="Arial" w:cs="Arial"/>
                <w:sz w:val="24"/>
                <w:szCs w:val="24"/>
              </w:rPr>
            </w:pPr>
          </w:p>
        </w:tc>
        <w:tc>
          <w:tcPr>
            <w:tcW w:w="1503" w:type="dxa"/>
          </w:tcPr>
          <w:p w14:paraId="69B2896A" w14:textId="77777777" w:rsidR="007E1CE3" w:rsidRPr="008A5149" w:rsidRDefault="007E1CE3" w:rsidP="0096408D">
            <w:pPr>
              <w:rPr>
                <w:rFonts w:ascii="Arial" w:hAnsi="Arial" w:cs="Arial"/>
                <w:sz w:val="24"/>
                <w:szCs w:val="24"/>
              </w:rPr>
            </w:pPr>
          </w:p>
        </w:tc>
        <w:tc>
          <w:tcPr>
            <w:tcW w:w="1503" w:type="dxa"/>
          </w:tcPr>
          <w:p w14:paraId="014E8B8B" w14:textId="77777777" w:rsidR="007E1CE3" w:rsidRPr="008A5149" w:rsidRDefault="007E1CE3" w:rsidP="0096408D">
            <w:pPr>
              <w:rPr>
                <w:rFonts w:ascii="Arial" w:hAnsi="Arial" w:cs="Arial"/>
                <w:sz w:val="24"/>
                <w:szCs w:val="24"/>
              </w:rPr>
            </w:pPr>
          </w:p>
        </w:tc>
        <w:tc>
          <w:tcPr>
            <w:tcW w:w="1503" w:type="dxa"/>
          </w:tcPr>
          <w:p w14:paraId="3D4BF36B" w14:textId="77777777" w:rsidR="007E1CE3" w:rsidRPr="008A5149" w:rsidRDefault="007E1CE3" w:rsidP="0096408D">
            <w:pPr>
              <w:rPr>
                <w:rFonts w:ascii="Arial" w:hAnsi="Arial" w:cs="Arial"/>
                <w:sz w:val="24"/>
                <w:szCs w:val="24"/>
              </w:rPr>
            </w:pPr>
          </w:p>
        </w:tc>
      </w:tr>
      <w:tr w:rsidR="007E1CE3" w:rsidRPr="008A5149" w14:paraId="704B1DB2" w14:textId="77777777" w:rsidTr="0096408D">
        <w:tc>
          <w:tcPr>
            <w:tcW w:w="1502" w:type="dxa"/>
          </w:tcPr>
          <w:p w14:paraId="3AA8F161" w14:textId="77777777" w:rsidR="007E1CE3" w:rsidRPr="008A5149" w:rsidRDefault="007E1CE3" w:rsidP="0096408D">
            <w:pPr>
              <w:rPr>
                <w:rFonts w:ascii="Arial" w:hAnsi="Arial" w:cs="Arial"/>
                <w:sz w:val="24"/>
                <w:szCs w:val="24"/>
              </w:rPr>
            </w:pPr>
            <w:r w:rsidRPr="008A5149">
              <w:rPr>
                <w:rFonts w:ascii="Arial" w:hAnsi="Arial" w:cs="Arial"/>
                <w:sz w:val="24"/>
                <w:szCs w:val="24"/>
              </w:rPr>
              <w:t>Final total including VAT (if relevant)</w:t>
            </w:r>
          </w:p>
        </w:tc>
        <w:tc>
          <w:tcPr>
            <w:tcW w:w="1502" w:type="dxa"/>
          </w:tcPr>
          <w:p w14:paraId="7E40EDC0" w14:textId="77777777" w:rsidR="007E1CE3" w:rsidRPr="008A5149" w:rsidRDefault="007E1CE3" w:rsidP="0096408D">
            <w:pPr>
              <w:rPr>
                <w:rFonts w:ascii="Arial" w:hAnsi="Arial" w:cs="Arial"/>
                <w:sz w:val="24"/>
                <w:szCs w:val="24"/>
              </w:rPr>
            </w:pPr>
          </w:p>
        </w:tc>
        <w:tc>
          <w:tcPr>
            <w:tcW w:w="1503" w:type="dxa"/>
          </w:tcPr>
          <w:p w14:paraId="1BEDE4F3" w14:textId="77777777" w:rsidR="007E1CE3" w:rsidRPr="008A5149" w:rsidRDefault="007E1CE3" w:rsidP="0096408D">
            <w:pPr>
              <w:rPr>
                <w:rFonts w:ascii="Arial" w:hAnsi="Arial" w:cs="Arial"/>
                <w:sz w:val="24"/>
                <w:szCs w:val="24"/>
              </w:rPr>
            </w:pPr>
          </w:p>
        </w:tc>
        <w:tc>
          <w:tcPr>
            <w:tcW w:w="1503" w:type="dxa"/>
          </w:tcPr>
          <w:p w14:paraId="1074FE0B" w14:textId="77777777" w:rsidR="007E1CE3" w:rsidRPr="008A5149" w:rsidRDefault="007E1CE3" w:rsidP="0096408D">
            <w:pPr>
              <w:rPr>
                <w:rFonts w:ascii="Arial" w:hAnsi="Arial" w:cs="Arial"/>
                <w:sz w:val="24"/>
                <w:szCs w:val="24"/>
              </w:rPr>
            </w:pPr>
          </w:p>
        </w:tc>
        <w:tc>
          <w:tcPr>
            <w:tcW w:w="1503" w:type="dxa"/>
          </w:tcPr>
          <w:p w14:paraId="7342B593" w14:textId="77777777" w:rsidR="007E1CE3" w:rsidRPr="008A5149" w:rsidRDefault="007E1CE3" w:rsidP="0096408D">
            <w:pPr>
              <w:rPr>
                <w:rFonts w:ascii="Arial" w:hAnsi="Arial" w:cs="Arial"/>
                <w:sz w:val="24"/>
                <w:szCs w:val="24"/>
              </w:rPr>
            </w:pPr>
          </w:p>
        </w:tc>
        <w:tc>
          <w:tcPr>
            <w:tcW w:w="1503" w:type="dxa"/>
          </w:tcPr>
          <w:p w14:paraId="613CB07A" w14:textId="77777777" w:rsidR="007E1CE3" w:rsidRPr="008A5149" w:rsidRDefault="007E1CE3" w:rsidP="0096408D">
            <w:pPr>
              <w:rPr>
                <w:rFonts w:ascii="Arial" w:hAnsi="Arial" w:cs="Arial"/>
                <w:sz w:val="24"/>
                <w:szCs w:val="24"/>
              </w:rPr>
            </w:pPr>
          </w:p>
        </w:tc>
      </w:tr>
    </w:tbl>
    <w:p w14:paraId="0CBF2CA7" w14:textId="77777777" w:rsidR="007E1CE3" w:rsidRPr="008A5149" w:rsidRDefault="007E1CE3" w:rsidP="007E1CE3">
      <w:pPr>
        <w:rPr>
          <w:rFonts w:ascii="Arial" w:hAnsi="Arial" w:cs="Arial"/>
          <w:sz w:val="24"/>
          <w:szCs w:val="24"/>
        </w:rPr>
      </w:pPr>
    </w:p>
    <w:p w14:paraId="1D20C73B" w14:textId="2A024FBB" w:rsidR="007E1CE3" w:rsidRPr="008A5149" w:rsidRDefault="007E1CE3" w:rsidP="007E1CE3">
      <w:pPr>
        <w:rPr>
          <w:rFonts w:ascii="Arial" w:hAnsi="Arial" w:cs="Arial"/>
          <w:b/>
          <w:bCs/>
          <w:sz w:val="24"/>
          <w:szCs w:val="24"/>
        </w:rPr>
      </w:pPr>
      <w:r w:rsidRPr="008A5149">
        <w:rPr>
          <w:rFonts w:ascii="Arial" w:hAnsi="Arial" w:cs="Arial"/>
          <w:b/>
          <w:bCs/>
          <w:sz w:val="24"/>
          <w:szCs w:val="24"/>
        </w:rPr>
        <w:t>12. Evaluation criteria</w:t>
      </w:r>
      <w:r w:rsidRPr="008A5149">
        <w:rPr>
          <w:rFonts w:ascii="Arial" w:hAnsi="Arial" w:cs="Arial"/>
          <w:b/>
          <w:bCs/>
          <w:sz w:val="24"/>
          <w:szCs w:val="24"/>
        </w:rPr>
        <w:br/>
      </w:r>
    </w:p>
    <w:p w14:paraId="0D87DDA1" w14:textId="27904216" w:rsidR="007E1CE3" w:rsidRPr="008A5149" w:rsidRDefault="007E1CE3" w:rsidP="007E1CE3">
      <w:pPr>
        <w:pStyle w:val="Default"/>
        <w:rPr>
          <w:rFonts w:eastAsia="Calibri"/>
          <w:color w:val="auto"/>
        </w:rPr>
      </w:pPr>
      <w:r w:rsidRPr="008A5149">
        <w:rPr>
          <w:rFonts w:eastAsia="Calibri"/>
          <w:color w:val="auto"/>
        </w:rPr>
        <w:t xml:space="preserve">12.1 We will award this contract in line with the most economically advantageous tender (MEAT) and on quality criteria (highlighted below in 10.2) </w:t>
      </w:r>
    </w:p>
    <w:p w14:paraId="304E2FFF" w14:textId="77777777" w:rsidR="007E1CE3" w:rsidRPr="008A5149" w:rsidRDefault="007E1CE3" w:rsidP="007E1CE3">
      <w:pPr>
        <w:pStyle w:val="Default"/>
        <w:rPr>
          <w:rFonts w:eastAsia="Calibri"/>
          <w:color w:val="auto"/>
        </w:rPr>
      </w:pPr>
    </w:p>
    <w:p w14:paraId="4294208E" w14:textId="77777777" w:rsidR="007E1CE3" w:rsidRPr="008A5149" w:rsidRDefault="007E1CE3" w:rsidP="007E1CE3">
      <w:pPr>
        <w:pStyle w:val="Default"/>
        <w:rPr>
          <w:rFonts w:eastAsia="Calibri"/>
          <w:color w:val="auto"/>
        </w:rPr>
      </w:pPr>
      <w:r w:rsidRPr="008A5149">
        <w:rPr>
          <w:rFonts w:eastAsia="Calibri"/>
          <w:color w:val="auto"/>
        </w:rPr>
        <w:t xml:space="preserve">Price – 50% </w:t>
      </w:r>
    </w:p>
    <w:p w14:paraId="47B1B609" w14:textId="77777777" w:rsidR="007E1CE3" w:rsidRPr="008A5149" w:rsidRDefault="007E1CE3" w:rsidP="007E1CE3">
      <w:pPr>
        <w:rPr>
          <w:rFonts w:ascii="Arial" w:hAnsi="Arial" w:cs="Arial"/>
          <w:sz w:val="24"/>
          <w:szCs w:val="24"/>
        </w:rPr>
      </w:pPr>
      <w:r w:rsidRPr="008A5149">
        <w:rPr>
          <w:rFonts w:ascii="Arial" w:hAnsi="Arial" w:cs="Arial"/>
          <w:sz w:val="24"/>
          <w:szCs w:val="24"/>
        </w:rPr>
        <w:t>Quality-50%</w:t>
      </w:r>
      <w:r w:rsidRPr="008A5149">
        <w:rPr>
          <w:rFonts w:ascii="Arial" w:hAnsi="Arial" w:cs="Arial"/>
          <w:sz w:val="24"/>
          <w:szCs w:val="24"/>
        </w:rPr>
        <w:br/>
      </w:r>
    </w:p>
    <w:p w14:paraId="07A157EE" w14:textId="233B6EED" w:rsidR="007E1CE3" w:rsidRPr="008A5149" w:rsidRDefault="007E1CE3" w:rsidP="007E1CE3">
      <w:pPr>
        <w:rPr>
          <w:rFonts w:ascii="Arial" w:hAnsi="Arial" w:cs="Arial"/>
          <w:sz w:val="24"/>
          <w:szCs w:val="24"/>
        </w:rPr>
      </w:pPr>
      <w:r w:rsidRPr="008A5149">
        <w:rPr>
          <w:rFonts w:ascii="Arial" w:hAnsi="Arial" w:cs="Arial"/>
          <w:sz w:val="24"/>
          <w:szCs w:val="24"/>
        </w:rPr>
        <w:t xml:space="preserve">12.2 The following quality criteria is weighted in accordance with the importance and relevance attached to each one. </w:t>
      </w:r>
      <w:r w:rsidRPr="008A5149">
        <w:rPr>
          <w:rFonts w:ascii="Arial" w:hAnsi="Arial" w:cs="Arial"/>
          <w:sz w:val="24"/>
          <w:szCs w:val="24"/>
        </w:rPr>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4"/>
        <w:gridCol w:w="1518"/>
        <w:gridCol w:w="4077"/>
      </w:tblGrid>
      <w:tr w:rsidR="007E1CE3" w:rsidRPr="008A5149" w14:paraId="6F565922" w14:textId="77777777" w:rsidTr="0096408D">
        <w:tc>
          <w:tcPr>
            <w:tcW w:w="3614" w:type="dxa"/>
            <w:tcBorders>
              <w:top w:val="single" w:sz="4" w:space="0" w:color="000000"/>
              <w:left w:val="single" w:sz="4" w:space="0" w:color="000000"/>
              <w:bottom w:val="single" w:sz="4" w:space="0" w:color="000000"/>
              <w:right w:val="single" w:sz="4" w:space="0" w:color="000000"/>
            </w:tcBorders>
            <w:hideMark/>
          </w:tcPr>
          <w:p w14:paraId="53B70513" w14:textId="77777777" w:rsidR="007E1CE3" w:rsidRPr="008A5149" w:rsidRDefault="007E1CE3" w:rsidP="0096408D">
            <w:pPr>
              <w:rPr>
                <w:rFonts w:ascii="Arial" w:hAnsi="Arial" w:cs="Arial"/>
                <w:b/>
                <w:bCs/>
                <w:sz w:val="24"/>
                <w:szCs w:val="24"/>
              </w:rPr>
            </w:pPr>
            <w:r w:rsidRPr="008A5149">
              <w:rPr>
                <w:rFonts w:ascii="Arial" w:hAnsi="Arial" w:cs="Arial"/>
                <w:b/>
                <w:bCs/>
                <w:sz w:val="24"/>
                <w:szCs w:val="24"/>
              </w:rPr>
              <w:t>Quality Criteria</w:t>
            </w:r>
          </w:p>
        </w:tc>
        <w:tc>
          <w:tcPr>
            <w:tcW w:w="1518" w:type="dxa"/>
            <w:tcBorders>
              <w:top w:val="single" w:sz="4" w:space="0" w:color="000000"/>
              <w:left w:val="single" w:sz="4" w:space="0" w:color="000000"/>
              <w:bottom w:val="single" w:sz="4" w:space="0" w:color="000000"/>
              <w:right w:val="single" w:sz="4" w:space="0" w:color="000000"/>
            </w:tcBorders>
            <w:hideMark/>
          </w:tcPr>
          <w:p w14:paraId="2F4A8BE9" w14:textId="77777777" w:rsidR="007E1CE3" w:rsidRPr="008A5149" w:rsidRDefault="007E1CE3" w:rsidP="0096408D">
            <w:pPr>
              <w:rPr>
                <w:rFonts w:ascii="Arial" w:hAnsi="Arial" w:cs="Arial"/>
                <w:b/>
                <w:bCs/>
                <w:sz w:val="24"/>
                <w:szCs w:val="24"/>
              </w:rPr>
            </w:pPr>
            <w:r w:rsidRPr="008A5149">
              <w:rPr>
                <w:rFonts w:ascii="Arial" w:hAnsi="Arial" w:cs="Arial"/>
                <w:b/>
                <w:bCs/>
                <w:sz w:val="24"/>
                <w:szCs w:val="24"/>
              </w:rPr>
              <w:t>Weighting (%)</w:t>
            </w:r>
          </w:p>
        </w:tc>
        <w:tc>
          <w:tcPr>
            <w:tcW w:w="4077" w:type="dxa"/>
            <w:tcBorders>
              <w:top w:val="single" w:sz="4" w:space="0" w:color="000000"/>
              <w:left w:val="single" w:sz="4" w:space="0" w:color="000000"/>
              <w:bottom w:val="single" w:sz="4" w:space="0" w:color="000000"/>
              <w:right w:val="single" w:sz="4" w:space="0" w:color="000000"/>
            </w:tcBorders>
          </w:tcPr>
          <w:p w14:paraId="59E63399" w14:textId="77777777" w:rsidR="007E1CE3" w:rsidRPr="008A5149" w:rsidRDefault="007E1CE3" w:rsidP="0096408D">
            <w:pPr>
              <w:rPr>
                <w:rFonts w:ascii="Arial" w:hAnsi="Arial" w:cs="Arial"/>
                <w:b/>
                <w:bCs/>
                <w:sz w:val="24"/>
                <w:szCs w:val="24"/>
              </w:rPr>
            </w:pPr>
            <w:r w:rsidRPr="008A5149">
              <w:rPr>
                <w:rFonts w:ascii="Arial" w:hAnsi="Arial" w:cs="Arial"/>
                <w:b/>
                <w:bCs/>
                <w:sz w:val="24"/>
                <w:szCs w:val="24"/>
              </w:rPr>
              <w:t xml:space="preserve">To include: </w:t>
            </w:r>
          </w:p>
        </w:tc>
      </w:tr>
      <w:tr w:rsidR="007E1CE3" w:rsidRPr="008A5149" w14:paraId="2987C70B" w14:textId="77777777" w:rsidTr="0096408D">
        <w:tc>
          <w:tcPr>
            <w:tcW w:w="3614" w:type="dxa"/>
            <w:tcBorders>
              <w:top w:val="single" w:sz="4" w:space="0" w:color="000000"/>
              <w:left w:val="single" w:sz="4" w:space="0" w:color="000000"/>
              <w:bottom w:val="single" w:sz="4" w:space="0" w:color="000000"/>
              <w:right w:val="single" w:sz="4" w:space="0" w:color="000000"/>
            </w:tcBorders>
            <w:hideMark/>
          </w:tcPr>
          <w:p w14:paraId="5EA66469" w14:textId="77777777" w:rsidR="007E1CE3" w:rsidRPr="008A5149" w:rsidRDefault="007E1CE3" w:rsidP="0096408D">
            <w:pPr>
              <w:rPr>
                <w:rFonts w:ascii="Arial" w:hAnsi="Arial" w:cs="Arial"/>
                <w:sz w:val="24"/>
                <w:szCs w:val="24"/>
              </w:rPr>
            </w:pPr>
            <w:r w:rsidRPr="008A5149">
              <w:rPr>
                <w:rFonts w:ascii="Arial" w:hAnsi="Arial" w:cs="Arial"/>
                <w:sz w:val="24"/>
                <w:szCs w:val="24"/>
              </w:rPr>
              <w:t>1</w:t>
            </w:r>
            <w:r w:rsidRPr="008A5149">
              <w:rPr>
                <w:rFonts w:ascii="Arial" w:hAnsi="Arial" w:cs="Arial"/>
                <w:b/>
                <w:bCs/>
                <w:sz w:val="24"/>
                <w:szCs w:val="24"/>
              </w:rPr>
              <w:t>. Method</w:t>
            </w:r>
            <w:r w:rsidRPr="008A5149">
              <w:rPr>
                <w:rFonts w:ascii="Arial" w:hAnsi="Arial" w:cs="Arial"/>
                <w:sz w:val="24"/>
                <w:szCs w:val="24"/>
              </w:rPr>
              <w:t xml:space="preserve"> What is your proposed methodology to deliver the outlined tasks? </w:t>
            </w:r>
          </w:p>
          <w:p w14:paraId="3067021D" w14:textId="77777777" w:rsidR="007E1CE3" w:rsidRPr="008A5149" w:rsidRDefault="007E1CE3" w:rsidP="0096408D">
            <w:pPr>
              <w:pStyle w:val="Default"/>
              <w:rPr>
                <w:rFonts w:eastAsia="Calibri"/>
                <w:color w:val="auto"/>
              </w:rPr>
            </w:pPr>
            <w:r w:rsidRPr="008A5149">
              <w:rPr>
                <w:rFonts w:eastAsia="Calibri"/>
                <w:color w:val="auto"/>
              </w:rPr>
              <w:t xml:space="preserve">Understanding of the key aims and requirements of the project, tasks and intended outputs </w:t>
            </w:r>
          </w:p>
          <w:p w14:paraId="7AC8D093" w14:textId="77777777" w:rsidR="007E1CE3" w:rsidRPr="008A5149" w:rsidRDefault="007E1CE3" w:rsidP="0096408D">
            <w:pPr>
              <w:rPr>
                <w:rFonts w:ascii="Arial" w:hAnsi="Arial" w:cs="Arial"/>
                <w:sz w:val="24"/>
                <w:szCs w:val="24"/>
              </w:rPr>
            </w:pPr>
          </w:p>
        </w:tc>
        <w:tc>
          <w:tcPr>
            <w:tcW w:w="1518" w:type="dxa"/>
            <w:tcBorders>
              <w:top w:val="single" w:sz="4" w:space="0" w:color="000000"/>
              <w:left w:val="single" w:sz="4" w:space="0" w:color="000000"/>
              <w:bottom w:val="single" w:sz="4" w:space="0" w:color="000000"/>
              <w:right w:val="single" w:sz="4" w:space="0" w:color="000000"/>
            </w:tcBorders>
          </w:tcPr>
          <w:p w14:paraId="04F68088" w14:textId="77777777" w:rsidR="007E1CE3" w:rsidRPr="008A5149" w:rsidRDefault="007E1CE3" w:rsidP="0096408D">
            <w:pPr>
              <w:rPr>
                <w:rFonts w:ascii="Arial" w:hAnsi="Arial" w:cs="Arial"/>
                <w:sz w:val="24"/>
                <w:szCs w:val="24"/>
              </w:rPr>
            </w:pPr>
            <w:r w:rsidRPr="008A5149">
              <w:rPr>
                <w:rFonts w:ascii="Arial" w:hAnsi="Arial" w:cs="Arial"/>
                <w:sz w:val="24"/>
                <w:szCs w:val="24"/>
              </w:rPr>
              <w:t>20</w:t>
            </w:r>
          </w:p>
          <w:p w14:paraId="7FAD8EE2" w14:textId="77777777" w:rsidR="007E1CE3" w:rsidRPr="008A5149" w:rsidRDefault="007E1CE3" w:rsidP="0096408D">
            <w:pPr>
              <w:rPr>
                <w:rFonts w:ascii="Arial" w:hAnsi="Arial" w:cs="Arial"/>
                <w:sz w:val="24"/>
                <w:szCs w:val="24"/>
              </w:rPr>
            </w:pPr>
          </w:p>
        </w:tc>
        <w:tc>
          <w:tcPr>
            <w:tcW w:w="4077" w:type="dxa"/>
            <w:tcBorders>
              <w:top w:val="single" w:sz="4" w:space="0" w:color="000000"/>
              <w:left w:val="single" w:sz="4" w:space="0" w:color="000000"/>
              <w:bottom w:val="single" w:sz="4" w:space="0" w:color="000000"/>
              <w:right w:val="single" w:sz="4" w:space="0" w:color="000000"/>
            </w:tcBorders>
          </w:tcPr>
          <w:p w14:paraId="404F7E1F" w14:textId="77777777" w:rsidR="007E1CE3" w:rsidRPr="008A5149" w:rsidRDefault="007E1CE3" w:rsidP="0096408D">
            <w:pPr>
              <w:pStyle w:val="Default"/>
              <w:rPr>
                <w:rFonts w:eastAsia="Calibri"/>
                <w:color w:val="auto"/>
              </w:rPr>
            </w:pPr>
            <w:r w:rsidRPr="008A5149">
              <w:rPr>
                <w:rFonts w:eastAsia="Calibri"/>
                <w:color w:val="auto"/>
              </w:rPr>
              <w:t xml:space="preserve">An initial outline of what material/expertise is to be used and how evidence will be collected, and findings presented </w:t>
            </w:r>
          </w:p>
          <w:p w14:paraId="44A63537" w14:textId="77777777" w:rsidR="007E1CE3" w:rsidRPr="008A5149" w:rsidRDefault="007E1CE3" w:rsidP="0096408D">
            <w:pPr>
              <w:pStyle w:val="Default"/>
              <w:rPr>
                <w:rFonts w:eastAsia="Calibri"/>
                <w:color w:val="auto"/>
              </w:rPr>
            </w:pPr>
          </w:p>
          <w:p w14:paraId="37546389" w14:textId="77777777" w:rsidR="007E1CE3" w:rsidRPr="008A5149" w:rsidRDefault="007E1CE3" w:rsidP="0096408D">
            <w:pPr>
              <w:pStyle w:val="Default"/>
              <w:rPr>
                <w:rFonts w:eastAsia="Calibri"/>
                <w:color w:val="auto"/>
              </w:rPr>
            </w:pPr>
          </w:p>
          <w:p w14:paraId="3B7B4F78" w14:textId="77777777" w:rsidR="007E1CE3" w:rsidRPr="008A5149" w:rsidRDefault="007E1CE3" w:rsidP="0096408D">
            <w:pPr>
              <w:pStyle w:val="Default"/>
              <w:rPr>
                <w:rFonts w:eastAsia="Calibri"/>
                <w:color w:val="auto"/>
              </w:rPr>
            </w:pPr>
            <w:r w:rsidRPr="008A5149">
              <w:rPr>
                <w:rFonts w:eastAsia="Calibri"/>
                <w:color w:val="auto"/>
              </w:rPr>
              <w:t xml:space="preserve">Identification of key tasks, with a proposed timeline and milestones. </w:t>
            </w:r>
          </w:p>
          <w:p w14:paraId="04A47A20" w14:textId="77777777" w:rsidR="007E1CE3" w:rsidRPr="008A5149" w:rsidRDefault="007E1CE3" w:rsidP="0096408D">
            <w:pPr>
              <w:pStyle w:val="Default"/>
              <w:rPr>
                <w:rFonts w:eastAsia="Calibri"/>
                <w:color w:val="auto"/>
              </w:rPr>
            </w:pPr>
          </w:p>
          <w:p w14:paraId="34EDD4B3" w14:textId="77777777" w:rsidR="007E1CE3" w:rsidRPr="008A5149" w:rsidRDefault="007E1CE3" w:rsidP="0096408D">
            <w:pPr>
              <w:pStyle w:val="Default"/>
              <w:rPr>
                <w:rFonts w:eastAsia="Calibri"/>
                <w:color w:val="auto"/>
              </w:rPr>
            </w:pPr>
            <w:r w:rsidRPr="008A5149">
              <w:rPr>
                <w:rFonts w:eastAsia="Calibri"/>
                <w:color w:val="auto"/>
              </w:rPr>
              <w:t>Clear stakeholder engagement plan</w:t>
            </w:r>
          </w:p>
          <w:p w14:paraId="23059DE9" w14:textId="77777777" w:rsidR="007E1CE3" w:rsidRPr="008A5149" w:rsidRDefault="007E1CE3" w:rsidP="0096408D">
            <w:pPr>
              <w:rPr>
                <w:rFonts w:ascii="Arial" w:hAnsi="Arial" w:cs="Arial"/>
                <w:sz w:val="24"/>
                <w:szCs w:val="24"/>
              </w:rPr>
            </w:pPr>
          </w:p>
        </w:tc>
      </w:tr>
      <w:tr w:rsidR="007E1CE3" w:rsidRPr="008A5149" w14:paraId="18EC9957" w14:textId="77777777" w:rsidTr="0096408D">
        <w:tc>
          <w:tcPr>
            <w:tcW w:w="3614" w:type="dxa"/>
            <w:tcBorders>
              <w:top w:val="single" w:sz="4" w:space="0" w:color="000000"/>
              <w:left w:val="single" w:sz="4" w:space="0" w:color="000000"/>
              <w:bottom w:val="single" w:sz="4" w:space="0" w:color="000000"/>
              <w:right w:val="single" w:sz="4" w:space="0" w:color="000000"/>
            </w:tcBorders>
          </w:tcPr>
          <w:p w14:paraId="58EBAAD7" w14:textId="77777777" w:rsidR="007E1CE3" w:rsidRPr="008A5149" w:rsidRDefault="007E1CE3" w:rsidP="0096408D">
            <w:pPr>
              <w:pStyle w:val="Default"/>
              <w:rPr>
                <w:rFonts w:eastAsia="Calibri"/>
                <w:b/>
                <w:bCs/>
                <w:color w:val="auto"/>
              </w:rPr>
            </w:pPr>
            <w:r w:rsidRPr="008A5149">
              <w:rPr>
                <w:rFonts w:eastAsia="Calibri"/>
                <w:b/>
                <w:bCs/>
                <w:color w:val="auto"/>
              </w:rPr>
              <w:t xml:space="preserve">2.Staff and skills. </w:t>
            </w:r>
          </w:p>
          <w:p w14:paraId="6405DCA2" w14:textId="77777777" w:rsidR="007E1CE3" w:rsidRPr="008A5149" w:rsidRDefault="007E1CE3" w:rsidP="0096408D">
            <w:pPr>
              <w:pStyle w:val="Default"/>
              <w:rPr>
                <w:rFonts w:eastAsia="Calibri"/>
                <w:color w:val="auto"/>
              </w:rPr>
            </w:pPr>
            <w:r w:rsidRPr="008A5149">
              <w:rPr>
                <w:rFonts w:eastAsia="Calibri"/>
                <w:color w:val="auto"/>
              </w:rPr>
              <w:t xml:space="preserve">Evidence of previous research skills, knowledge, and experience </w:t>
            </w:r>
          </w:p>
          <w:p w14:paraId="4FEE2D95" w14:textId="77777777" w:rsidR="007E1CE3" w:rsidRPr="008A5149" w:rsidRDefault="007E1CE3" w:rsidP="0096408D">
            <w:pPr>
              <w:rPr>
                <w:rFonts w:ascii="Arial" w:hAnsi="Arial" w:cs="Arial"/>
                <w:sz w:val="24"/>
                <w:szCs w:val="24"/>
              </w:rPr>
            </w:pPr>
            <w:r w:rsidRPr="008A5149">
              <w:rPr>
                <w:rFonts w:ascii="Arial" w:hAnsi="Arial" w:cs="Arial"/>
                <w:sz w:val="24"/>
                <w:szCs w:val="24"/>
              </w:rPr>
              <w:t>Key Personnel, their roles, and contributions to the project</w:t>
            </w:r>
          </w:p>
        </w:tc>
        <w:tc>
          <w:tcPr>
            <w:tcW w:w="1518" w:type="dxa"/>
            <w:tcBorders>
              <w:top w:val="single" w:sz="4" w:space="0" w:color="000000"/>
              <w:left w:val="single" w:sz="4" w:space="0" w:color="000000"/>
              <w:bottom w:val="single" w:sz="4" w:space="0" w:color="000000"/>
              <w:right w:val="single" w:sz="4" w:space="0" w:color="000000"/>
            </w:tcBorders>
          </w:tcPr>
          <w:p w14:paraId="7F579B32" w14:textId="77777777" w:rsidR="007E1CE3" w:rsidRPr="008A5149" w:rsidRDefault="007E1CE3" w:rsidP="0096408D">
            <w:pPr>
              <w:rPr>
                <w:rFonts w:ascii="Arial" w:hAnsi="Arial" w:cs="Arial"/>
                <w:sz w:val="24"/>
                <w:szCs w:val="24"/>
              </w:rPr>
            </w:pPr>
            <w:r w:rsidRPr="008A5149">
              <w:rPr>
                <w:rFonts w:ascii="Arial" w:hAnsi="Arial" w:cs="Arial"/>
                <w:sz w:val="24"/>
                <w:szCs w:val="24"/>
              </w:rPr>
              <w:t>25</w:t>
            </w:r>
          </w:p>
        </w:tc>
        <w:tc>
          <w:tcPr>
            <w:tcW w:w="4077" w:type="dxa"/>
            <w:tcBorders>
              <w:top w:val="single" w:sz="4" w:space="0" w:color="000000"/>
              <w:left w:val="single" w:sz="4" w:space="0" w:color="000000"/>
              <w:bottom w:val="single" w:sz="4" w:space="0" w:color="000000"/>
              <w:right w:val="single" w:sz="4" w:space="0" w:color="000000"/>
            </w:tcBorders>
          </w:tcPr>
          <w:p w14:paraId="5EE9C6D9" w14:textId="77777777" w:rsidR="007E1CE3" w:rsidRPr="008A5149" w:rsidRDefault="007E1CE3" w:rsidP="0096408D">
            <w:pPr>
              <w:pStyle w:val="Default"/>
              <w:rPr>
                <w:rFonts w:eastAsia="Calibri"/>
                <w:color w:val="auto"/>
              </w:rPr>
            </w:pPr>
            <w:r w:rsidRPr="008A5149">
              <w:rPr>
                <w:rFonts w:eastAsia="Calibri"/>
                <w:color w:val="auto"/>
              </w:rPr>
              <w:t xml:space="preserve">Refer to section 4 </w:t>
            </w:r>
          </w:p>
          <w:p w14:paraId="497E4C12" w14:textId="77777777" w:rsidR="007E1CE3" w:rsidRPr="008A5149" w:rsidRDefault="007E1CE3" w:rsidP="0096408D">
            <w:pPr>
              <w:pStyle w:val="Default"/>
              <w:rPr>
                <w:rFonts w:eastAsia="Calibri"/>
                <w:color w:val="auto"/>
              </w:rPr>
            </w:pPr>
            <w:r w:rsidRPr="008A5149">
              <w:rPr>
                <w:rFonts w:eastAsia="Calibri"/>
                <w:color w:val="auto"/>
              </w:rPr>
              <w:t xml:space="preserve">CVs and a minimum of two relevant examples of work including names and contact details for these clients/referees </w:t>
            </w:r>
          </w:p>
          <w:p w14:paraId="0D393532" w14:textId="77777777" w:rsidR="007E1CE3" w:rsidRPr="008A5149" w:rsidRDefault="007E1CE3" w:rsidP="0096408D">
            <w:pPr>
              <w:pStyle w:val="Default"/>
              <w:rPr>
                <w:rFonts w:eastAsia="Calibri"/>
                <w:color w:val="auto"/>
              </w:rPr>
            </w:pPr>
            <w:r w:rsidRPr="008A5149">
              <w:rPr>
                <w:rFonts w:eastAsia="Calibri"/>
                <w:color w:val="auto"/>
              </w:rPr>
              <w:t xml:space="preserve">The team structure and projected time allocations for all individuals in days, set against your identified main tasks. </w:t>
            </w:r>
            <w:r w:rsidRPr="008A5149">
              <w:rPr>
                <w:rFonts w:eastAsia="Calibri"/>
                <w:color w:val="auto"/>
              </w:rPr>
              <w:br/>
            </w:r>
          </w:p>
          <w:p w14:paraId="66BA6CCB" w14:textId="61EF3C77" w:rsidR="007E1CE3" w:rsidRPr="008A5149" w:rsidRDefault="007E1CE3" w:rsidP="0096408D">
            <w:pPr>
              <w:pStyle w:val="Default"/>
              <w:rPr>
                <w:rFonts w:eastAsia="Calibri"/>
                <w:color w:val="auto"/>
              </w:rPr>
            </w:pPr>
            <w:r w:rsidRPr="008A5149">
              <w:rPr>
                <w:rFonts w:eastAsia="Calibri"/>
                <w:color w:val="auto"/>
              </w:rPr>
              <w:t xml:space="preserve">Link to pricing schedule. (See </w:t>
            </w:r>
            <w:r w:rsidR="008A5149">
              <w:rPr>
                <w:rFonts w:eastAsia="Calibri"/>
                <w:color w:val="auto"/>
              </w:rPr>
              <w:t>11.1</w:t>
            </w:r>
            <w:r w:rsidRPr="008A5149">
              <w:rPr>
                <w:rFonts w:eastAsia="Calibri"/>
                <w:color w:val="auto"/>
              </w:rPr>
              <w:t xml:space="preserve">) </w:t>
            </w:r>
          </w:p>
        </w:tc>
      </w:tr>
      <w:tr w:rsidR="007E1CE3" w:rsidRPr="008A5149" w14:paraId="700EEE36" w14:textId="77777777" w:rsidTr="0096408D">
        <w:tc>
          <w:tcPr>
            <w:tcW w:w="3614" w:type="dxa"/>
            <w:tcBorders>
              <w:top w:val="single" w:sz="4" w:space="0" w:color="000000"/>
              <w:left w:val="single" w:sz="4" w:space="0" w:color="000000"/>
              <w:bottom w:val="single" w:sz="4" w:space="0" w:color="000000"/>
              <w:right w:val="single" w:sz="4" w:space="0" w:color="000000"/>
            </w:tcBorders>
          </w:tcPr>
          <w:p w14:paraId="47C3602B" w14:textId="77777777" w:rsidR="007E1CE3" w:rsidRPr="008A5149" w:rsidRDefault="007E1CE3" w:rsidP="0096408D">
            <w:pPr>
              <w:pStyle w:val="Default"/>
              <w:rPr>
                <w:rFonts w:eastAsia="Calibri"/>
                <w:b/>
                <w:bCs/>
                <w:color w:val="auto"/>
              </w:rPr>
            </w:pPr>
            <w:r w:rsidRPr="008A5149">
              <w:rPr>
                <w:rFonts w:eastAsia="Calibri"/>
                <w:b/>
                <w:bCs/>
                <w:color w:val="auto"/>
              </w:rPr>
              <w:t xml:space="preserve">3. Understanding of Risk/Constraints </w:t>
            </w:r>
          </w:p>
          <w:p w14:paraId="2D4D28FD" w14:textId="77777777" w:rsidR="007E1CE3" w:rsidRPr="008A5149" w:rsidRDefault="007E1CE3" w:rsidP="0096408D">
            <w:pPr>
              <w:rPr>
                <w:rFonts w:ascii="Arial" w:hAnsi="Arial" w:cs="Arial"/>
                <w:sz w:val="24"/>
                <w:szCs w:val="24"/>
              </w:rPr>
            </w:pPr>
          </w:p>
        </w:tc>
        <w:tc>
          <w:tcPr>
            <w:tcW w:w="1518" w:type="dxa"/>
            <w:tcBorders>
              <w:top w:val="single" w:sz="4" w:space="0" w:color="000000"/>
              <w:left w:val="single" w:sz="4" w:space="0" w:color="000000"/>
              <w:bottom w:val="single" w:sz="4" w:space="0" w:color="000000"/>
              <w:right w:val="single" w:sz="4" w:space="0" w:color="000000"/>
            </w:tcBorders>
          </w:tcPr>
          <w:p w14:paraId="042A43D0" w14:textId="77777777" w:rsidR="007E1CE3" w:rsidRPr="008A5149" w:rsidRDefault="007E1CE3" w:rsidP="0096408D">
            <w:pPr>
              <w:rPr>
                <w:rFonts w:ascii="Arial" w:hAnsi="Arial" w:cs="Arial"/>
                <w:sz w:val="24"/>
                <w:szCs w:val="24"/>
              </w:rPr>
            </w:pPr>
            <w:r w:rsidRPr="008A5149">
              <w:rPr>
                <w:rFonts w:ascii="Arial" w:hAnsi="Arial" w:cs="Arial"/>
                <w:sz w:val="24"/>
                <w:szCs w:val="24"/>
              </w:rPr>
              <w:t>5</w:t>
            </w:r>
          </w:p>
        </w:tc>
        <w:tc>
          <w:tcPr>
            <w:tcW w:w="4077" w:type="dxa"/>
            <w:tcBorders>
              <w:top w:val="single" w:sz="4" w:space="0" w:color="000000"/>
              <w:left w:val="single" w:sz="4" w:space="0" w:color="000000"/>
              <w:bottom w:val="single" w:sz="4" w:space="0" w:color="000000"/>
              <w:right w:val="single" w:sz="4" w:space="0" w:color="000000"/>
            </w:tcBorders>
          </w:tcPr>
          <w:p w14:paraId="64782421" w14:textId="77777777" w:rsidR="007E1CE3" w:rsidRPr="008A5149" w:rsidRDefault="007E1CE3" w:rsidP="0096408D">
            <w:pPr>
              <w:rPr>
                <w:rFonts w:ascii="Arial" w:hAnsi="Arial" w:cs="Arial"/>
                <w:sz w:val="24"/>
                <w:szCs w:val="24"/>
              </w:rPr>
            </w:pPr>
            <w:r w:rsidRPr="008A5149">
              <w:rPr>
                <w:rFonts w:ascii="Arial" w:hAnsi="Arial" w:cs="Arial"/>
                <w:sz w:val="24"/>
                <w:szCs w:val="24"/>
              </w:rPr>
              <w:t>Identify risks and how they will be mitigated</w:t>
            </w:r>
          </w:p>
        </w:tc>
      </w:tr>
    </w:tbl>
    <w:p w14:paraId="07D580DC" w14:textId="77777777" w:rsidR="007E1CE3" w:rsidRPr="008A5149" w:rsidRDefault="007E1CE3" w:rsidP="007E1CE3">
      <w:pPr>
        <w:rPr>
          <w:rFonts w:ascii="Arial" w:hAnsi="Arial" w:cs="Arial"/>
          <w:sz w:val="24"/>
          <w:szCs w:val="24"/>
        </w:rPr>
      </w:pPr>
    </w:p>
    <w:p w14:paraId="24BD397C" w14:textId="69A3CAF4" w:rsidR="007E1CE3" w:rsidRPr="008A5149" w:rsidRDefault="007E1CE3" w:rsidP="007E1CE3">
      <w:pPr>
        <w:pStyle w:val="Default"/>
        <w:rPr>
          <w:rFonts w:eastAsia="Calibri"/>
          <w:b/>
          <w:bCs/>
          <w:color w:val="auto"/>
        </w:rPr>
      </w:pPr>
      <w:r w:rsidRPr="008A5149">
        <w:rPr>
          <w:rFonts w:eastAsia="Calibri"/>
          <w:b/>
          <w:bCs/>
          <w:color w:val="auto"/>
        </w:rPr>
        <w:t xml:space="preserve">13. Sustainability </w:t>
      </w:r>
    </w:p>
    <w:p w14:paraId="0A53216B" w14:textId="77777777" w:rsidR="007E1CE3" w:rsidRPr="008A5149" w:rsidRDefault="007E1CE3" w:rsidP="007E1CE3">
      <w:pPr>
        <w:pStyle w:val="Default"/>
        <w:rPr>
          <w:rFonts w:eastAsia="Calibri"/>
          <w:color w:val="auto"/>
        </w:rPr>
      </w:pPr>
    </w:p>
    <w:p w14:paraId="3235B168" w14:textId="77777777" w:rsidR="007E1CE3" w:rsidRPr="008A5149" w:rsidRDefault="007E1CE3" w:rsidP="007E1CE3">
      <w:pPr>
        <w:pStyle w:val="Default"/>
        <w:rPr>
          <w:rFonts w:eastAsia="Calibri"/>
          <w:color w:val="auto"/>
        </w:rPr>
      </w:pPr>
      <w:r w:rsidRPr="008A5149">
        <w:rPr>
          <w:rFonts w:eastAsia="Calibri"/>
          <w:color w:val="auto"/>
        </w:rPr>
        <w:t xml:space="preserve">The successful contractor is expected to pursue sustainability in their operations, thereby ensuring Natural England is not contracting with a supplier whose operational outputs run contrary to Natural England’s objectives. The successful contractor will need to approach the project with a focus on the entire life cycle of the project. The successful contractor is likely to be able to provide a copy of their environmental policy and any environmental accreditation schemes such as ISO 14001 or EMAS which they have been awarded or are working towards. </w:t>
      </w:r>
      <w:r w:rsidRPr="008A5149">
        <w:rPr>
          <w:rFonts w:eastAsia="Calibri"/>
          <w:color w:val="auto"/>
        </w:rPr>
        <w:br/>
      </w:r>
    </w:p>
    <w:p w14:paraId="50E3AAB6" w14:textId="77777777" w:rsidR="007E1CE3" w:rsidRPr="008A5149" w:rsidRDefault="007E1CE3" w:rsidP="00962E86">
      <w:pPr>
        <w:pStyle w:val="Default"/>
        <w:numPr>
          <w:ilvl w:val="0"/>
          <w:numId w:val="10"/>
        </w:numPr>
        <w:rPr>
          <w:rFonts w:eastAsia="Calibri"/>
          <w:color w:val="auto"/>
        </w:rPr>
      </w:pPr>
      <w:r w:rsidRPr="008A5149">
        <w:rPr>
          <w:rFonts w:eastAsia="Calibri"/>
          <w:color w:val="auto"/>
        </w:rPr>
        <w:lastRenderedPageBreak/>
        <w:t xml:space="preserve">a. Operational Sustainability - Explain to Natural England what your organisation is doing to incorporate sustainability within its operations. This may include any details you are able to provide in relation to steps you may be taking to reduce your carbon footprint. </w:t>
      </w:r>
    </w:p>
    <w:p w14:paraId="4918F058" w14:textId="77777777" w:rsidR="007E1CE3" w:rsidRPr="008A5149" w:rsidRDefault="007E1CE3" w:rsidP="007E1CE3">
      <w:pPr>
        <w:pStyle w:val="Default"/>
        <w:rPr>
          <w:rFonts w:eastAsia="Calibri"/>
          <w:color w:val="auto"/>
        </w:rPr>
      </w:pPr>
    </w:p>
    <w:p w14:paraId="5CC92CD8" w14:textId="77777777" w:rsidR="007E1CE3" w:rsidRPr="008A5149" w:rsidRDefault="007E1CE3" w:rsidP="00962E86">
      <w:pPr>
        <w:pStyle w:val="Default"/>
        <w:numPr>
          <w:ilvl w:val="0"/>
          <w:numId w:val="11"/>
        </w:numPr>
        <w:rPr>
          <w:rFonts w:eastAsia="Calibri"/>
          <w:color w:val="auto"/>
        </w:rPr>
      </w:pPr>
      <w:r w:rsidRPr="008A5149">
        <w:rPr>
          <w:rFonts w:eastAsia="Calibri"/>
          <w:color w:val="auto"/>
        </w:rPr>
        <w:t xml:space="preserve">b. Environmental Management - Detail what you will do to assess the environmental impact of completing this project and provide mitigations. Examples may include operational measures to reduce emissions and noise impacts, efficient energy use, minimising the environmental impact of transport in delivery, efficient use of raw materials and minimisation of waste where possible. </w:t>
      </w:r>
    </w:p>
    <w:p w14:paraId="2CCA423F" w14:textId="77777777" w:rsidR="007E1CE3" w:rsidRPr="008A5149" w:rsidRDefault="007E1CE3" w:rsidP="007E1CE3">
      <w:pPr>
        <w:rPr>
          <w:rFonts w:ascii="Arial" w:hAnsi="Arial" w:cs="Arial"/>
          <w:sz w:val="24"/>
          <w:szCs w:val="24"/>
        </w:rPr>
      </w:pPr>
    </w:p>
    <w:p w14:paraId="665C3450" w14:textId="77777777" w:rsidR="007E1CE3" w:rsidRPr="008A5149" w:rsidRDefault="007E1CE3" w:rsidP="007E1CE3">
      <w:pPr>
        <w:rPr>
          <w:rFonts w:ascii="Arial" w:hAnsi="Arial" w:cs="Arial"/>
          <w:sz w:val="24"/>
          <w:szCs w:val="24"/>
        </w:rPr>
      </w:pPr>
      <w:r w:rsidRPr="008A5149">
        <w:rPr>
          <w:rFonts w:ascii="Arial" w:hAnsi="Arial" w:cs="Arial"/>
          <w:sz w:val="24"/>
          <w:szCs w:val="24"/>
        </w:rPr>
        <w:t>Criteria 1 to 3 will be scored as follows:</w:t>
      </w:r>
    </w:p>
    <w:p w14:paraId="7A4FE190" w14:textId="77777777" w:rsidR="007E1CE3" w:rsidRPr="008A5149" w:rsidRDefault="007E1CE3" w:rsidP="007E1CE3">
      <w:pPr>
        <w:spacing w:line="259" w:lineRule="auto"/>
        <w:rPr>
          <w:rFonts w:ascii="Arial" w:hAnsi="Arial" w:cs="Arial"/>
          <w:sz w:val="24"/>
          <w:szCs w:val="24"/>
        </w:rPr>
      </w:pPr>
      <w:r w:rsidRPr="008A5149">
        <w:rPr>
          <w:rFonts w:ascii="Arial" w:hAnsi="Arial" w:cs="Arial"/>
          <w:sz w:val="24"/>
          <w:szCs w:val="24"/>
        </w:rPr>
        <w:br w:type="page"/>
      </w:r>
    </w:p>
    <w:tbl>
      <w:tblPr>
        <w:tblW w:w="9646" w:type="dxa"/>
        <w:tblInd w:w="-10" w:type="dxa"/>
        <w:tblBorders>
          <w:top w:val="single" w:sz="8" w:space="0" w:color="878800"/>
          <w:left w:val="single" w:sz="8" w:space="0" w:color="878800"/>
          <w:bottom w:val="single" w:sz="4" w:space="0" w:color="auto"/>
          <w:right w:val="single" w:sz="8" w:space="0" w:color="878800"/>
          <w:insideH w:val="single" w:sz="8" w:space="0" w:color="878800"/>
          <w:insideV w:val="single" w:sz="8" w:space="0" w:color="878800"/>
        </w:tblBorders>
        <w:tblCellMar>
          <w:left w:w="0" w:type="dxa"/>
          <w:right w:w="0" w:type="dxa"/>
        </w:tblCellMar>
        <w:tblLook w:val="04A0" w:firstRow="1" w:lastRow="0" w:firstColumn="1" w:lastColumn="0" w:noHBand="0" w:noVBand="1"/>
      </w:tblPr>
      <w:tblGrid>
        <w:gridCol w:w="1992"/>
        <w:gridCol w:w="7654"/>
      </w:tblGrid>
      <w:tr w:rsidR="007E1CE3" w:rsidRPr="008A5149" w14:paraId="09FCC27C"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58D3EDB" w14:textId="77777777" w:rsidR="007E1CE3" w:rsidRPr="008A5149" w:rsidRDefault="007E1CE3" w:rsidP="0096408D">
            <w:pPr>
              <w:rPr>
                <w:rFonts w:ascii="Arial" w:hAnsi="Arial" w:cs="Arial"/>
                <w:sz w:val="24"/>
                <w:szCs w:val="24"/>
              </w:rPr>
            </w:pPr>
            <w:r w:rsidRPr="008A5149">
              <w:rPr>
                <w:rFonts w:ascii="Arial" w:hAnsi="Arial" w:cs="Arial"/>
                <w:sz w:val="24"/>
                <w:szCs w:val="24"/>
              </w:rPr>
              <w:lastRenderedPageBreak/>
              <w:t>Score</w:t>
            </w:r>
          </w:p>
        </w:tc>
        <w:tc>
          <w:tcPr>
            <w:tcW w:w="7654"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6B146F9" w14:textId="77777777" w:rsidR="007E1CE3" w:rsidRPr="008A5149" w:rsidRDefault="007E1CE3" w:rsidP="0096408D">
            <w:pPr>
              <w:rPr>
                <w:rFonts w:ascii="Arial" w:hAnsi="Arial" w:cs="Arial"/>
                <w:sz w:val="24"/>
                <w:szCs w:val="24"/>
              </w:rPr>
            </w:pPr>
            <w:r w:rsidRPr="008A5149">
              <w:rPr>
                <w:rFonts w:ascii="Arial" w:hAnsi="Arial" w:cs="Arial"/>
                <w:sz w:val="24"/>
                <w:szCs w:val="24"/>
              </w:rPr>
              <w:t>Justification</w:t>
            </w:r>
          </w:p>
        </w:tc>
      </w:tr>
      <w:tr w:rsidR="007E1CE3" w:rsidRPr="008A5149" w14:paraId="131CCB07"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40BDC49F"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hundred (100):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4B2CDCBB" w14:textId="77777777" w:rsidR="007E1CE3" w:rsidRPr="008A5149" w:rsidRDefault="007E1CE3" w:rsidP="0096408D">
            <w:pPr>
              <w:rPr>
                <w:rFonts w:ascii="Arial" w:hAnsi="Arial" w:cs="Arial"/>
                <w:sz w:val="24"/>
                <w:szCs w:val="24"/>
              </w:rPr>
            </w:pPr>
            <w:r w:rsidRPr="008A5149">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7E1CE3" w:rsidRPr="008A5149" w14:paraId="5026C470"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2A57DE5"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seventy (70):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31DB966E"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Good - Response is relevant and good.  The response demonstrates a good understanding and provides details on how the requirements will be fulfilled. </w:t>
            </w:r>
          </w:p>
        </w:tc>
      </w:tr>
      <w:tr w:rsidR="007E1CE3" w:rsidRPr="008A5149" w14:paraId="46424D09"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A4AEBA7"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fifty (50):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273F663F" w14:textId="77777777" w:rsidR="007E1CE3" w:rsidRPr="008A5149" w:rsidRDefault="007E1CE3" w:rsidP="0096408D">
            <w:pPr>
              <w:rPr>
                <w:rFonts w:ascii="Arial" w:hAnsi="Arial" w:cs="Arial"/>
                <w:sz w:val="24"/>
                <w:szCs w:val="24"/>
              </w:rPr>
            </w:pPr>
            <w:r w:rsidRPr="008A5149">
              <w:rPr>
                <w:rFonts w:ascii="Arial" w:hAnsi="Arial" w:cs="Arial"/>
                <w:sz w:val="24"/>
                <w:szCs w:val="24"/>
              </w:rPr>
              <w:t>Acceptable - Response is relevant and acceptable.  The response provides sufficient evidence to fulfil basic requirements.</w:t>
            </w:r>
          </w:p>
        </w:tc>
      </w:tr>
      <w:tr w:rsidR="007E1CE3" w:rsidRPr="008A5149" w14:paraId="619767AD"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8923D6A"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twenty (20):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1D4B01F9" w14:textId="77777777" w:rsidR="007E1CE3" w:rsidRPr="008A5149" w:rsidRDefault="007E1CE3" w:rsidP="0096408D">
            <w:pPr>
              <w:rPr>
                <w:rFonts w:ascii="Arial" w:hAnsi="Arial" w:cs="Arial"/>
                <w:sz w:val="24"/>
                <w:szCs w:val="24"/>
              </w:rPr>
            </w:pPr>
            <w:r w:rsidRPr="008A5149">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7E1CE3" w:rsidRPr="008A5149" w14:paraId="43AE0A84" w14:textId="77777777" w:rsidTr="0096408D">
        <w:tc>
          <w:tcPr>
            <w:tcW w:w="1992" w:type="dxa"/>
            <w:tcBorders>
              <w:top w:val="single" w:sz="8" w:space="0" w:color="878800"/>
              <w:left w:val="single" w:sz="8" w:space="0" w:color="878800"/>
              <w:bottom w:val="single" w:sz="4" w:space="0" w:color="auto"/>
              <w:right w:val="single" w:sz="8" w:space="0" w:color="878800"/>
            </w:tcBorders>
            <w:shd w:val="clear" w:color="auto" w:fill="00B050"/>
            <w:tcMar>
              <w:top w:w="0" w:type="dxa"/>
              <w:left w:w="108" w:type="dxa"/>
              <w:bottom w:w="0" w:type="dxa"/>
              <w:right w:w="108" w:type="dxa"/>
            </w:tcMar>
            <w:hideMark/>
          </w:tcPr>
          <w:p w14:paraId="087136DC"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zero (0):  </w:t>
            </w:r>
          </w:p>
        </w:tc>
        <w:tc>
          <w:tcPr>
            <w:tcW w:w="7654" w:type="dxa"/>
            <w:tcBorders>
              <w:top w:val="single" w:sz="8" w:space="0" w:color="878800"/>
              <w:left w:val="single" w:sz="8" w:space="0" w:color="878800"/>
              <w:bottom w:val="single" w:sz="4" w:space="0" w:color="auto"/>
              <w:right w:val="single" w:sz="8" w:space="0" w:color="878800"/>
            </w:tcBorders>
            <w:tcMar>
              <w:top w:w="0" w:type="dxa"/>
              <w:left w:w="108" w:type="dxa"/>
              <w:bottom w:w="0" w:type="dxa"/>
              <w:right w:w="108" w:type="dxa"/>
            </w:tcMar>
            <w:hideMark/>
          </w:tcPr>
          <w:p w14:paraId="7A5255AF" w14:textId="77777777" w:rsidR="007E1CE3" w:rsidRPr="008A5149" w:rsidRDefault="007E1CE3" w:rsidP="0096408D">
            <w:pPr>
              <w:rPr>
                <w:rFonts w:ascii="Arial" w:hAnsi="Arial" w:cs="Arial"/>
                <w:sz w:val="24"/>
                <w:szCs w:val="24"/>
              </w:rPr>
            </w:pPr>
            <w:r w:rsidRPr="008A5149">
              <w:rPr>
                <w:rFonts w:ascii="Arial" w:hAnsi="Arial" w:cs="Arial"/>
                <w:sz w:val="24"/>
                <w:szCs w:val="24"/>
              </w:rPr>
              <w:t>Unacceptable - Nil or inadequate response.  Fails to demonstrate an ability to meet the requirement.</w:t>
            </w:r>
          </w:p>
        </w:tc>
      </w:tr>
    </w:tbl>
    <w:p w14:paraId="34661BD4" w14:textId="77777777" w:rsidR="00C11CDE" w:rsidRPr="008A5149" w:rsidRDefault="00C11CDE" w:rsidP="008C6BA1">
      <w:pPr>
        <w:rPr>
          <w:rFonts w:ascii="Arial" w:hAnsi="Arial" w:cs="Arial"/>
          <w:sz w:val="24"/>
          <w:szCs w:val="24"/>
        </w:rPr>
      </w:pPr>
    </w:p>
    <w:p w14:paraId="55EC1118" w14:textId="7F6C55CD" w:rsidR="008A5149" w:rsidRPr="008A5149" w:rsidRDefault="008A5149" w:rsidP="008A5149">
      <w:pPr>
        <w:rPr>
          <w:rFonts w:ascii="Arial" w:hAnsi="Arial" w:cs="Arial"/>
          <w:b/>
          <w:bCs/>
          <w:sz w:val="24"/>
          <w:szCs w:val="24"/>
        </w:rPr>
      </w:pPr>
      <w:r w:rsidRPr="008A5149">
        <w:rPr>
          <w:rFonts w:ascii="Arial" w:hAnsi="Arial" w:cs="Arial"/>
          <w:b/>
          <w:bCs/>
          <w:sz w:val="24"/>
          <w:szCs w:val="24"/>
        </w:rPr>
        <w:t>14. Quote/Tender &amp; Contract Timescales</w:t>
      </w:r>
      <w:r w:rsidRPr="008A5149">
        <w:rPr>
          <w:rFonts w:ascii="Arial" w:hAnsi="Arial" w:cs="Arial"/>
          <w:b/>
          <w:bCs/>
          <w:sz w:val="24"/>
          <w:szCs w:val="24"/>
        </w:rPr>
        <w:br/>
      </w: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904458" w:rsidRPr="00F543F2" w14:paraId="50ADBA63" w14:textId="77777777" w:rsidTr="006D445A">
        <w:tc>
          <w:tcPr>
            <w:tcW w:w="5180" w:type="dxa"/>
            <w:shd w:val="clear" w:color="auto" w:fill="00B050"/>
          </w:tcPr>
          <w:p w14:paraId="2B1306A2" w14:textId="77777777" w:rsidR="00904458" w:rsidRPr="001A3FFD" w:rsidRDefault="00904458" w:rsidP="006D44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13F24780" w14:textId="77777777" w:rsidR="00904458" w:rsidRPr="001A3FFD" w:rsidRDefault="00904458" w:rsidP="006D44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904458" w:rsidRPr="00F543F2" w14:paraId="311F00C8" w14:textId="77777777" w:rsidTr="006D445A">
        <w:trPr>
          <w:trHeight w:val="239"/>
        </w:trPr>
        <w:tc>
          <w:tcPr>
            <w:tcW w:w="5180" w:type="dxa"/>
            <w:shd w:val="clear" w:color="auto" w:fill="00B050"/>
          </w:tcPr>
          <w:p w14:paraId="33D44D58" w14:textId="77777777" w:rsidR="00904458" w:rsidRPr="00A104B8" w:rsidRDefault="00904458" w:rsidP="006D445A">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72A7F997" w14:textId="77777777" w:rsidR="00904458" w:rsidRPr="002F3214" w:rsidRDefault="00904458" w:rsidP="006D445A">
            <w:pPr>
              <w:pStyle w:val="TableText"/>
              <w:rPr>
                <w:rFonts w:ascii="Arial" w:hAnsi="Arial" w:cs="Arial"/>
                <w:sz w:val="24"/>
                <w:szCs w:val="24"/>
              </w:rPr>
            </w:pPr>
            <w:r>
              <w:rPr>
                <w:rFonts w:ascii="Arial" w:hAnsi="Arial" w:cs="Arial"/>
              </w:rPr>
              <w:t>30-Jun-2023</w:t>
            </w:r>
            <w:r w:rsidRPr="002F3214">
              <w:rPr>
                <w:rFonts w:ascii="Arial" w:hAnsi="Arial" w:cs="Arial"/>
              </w:rPr>
              <w:t xml:space="preserve"> at 17:30 GMT</w:t>
            </w:r>
          </w:p>
        </w:tc>
      </w:tr>
      <w:tr w:rsidR="00904458" w:rsidRPr="0075528C" w14:paraId="3CFED233" w14:textId="77777777" w:rsidTr="006D445A">
        <w:tc>
          <w:tcPr>
            <w:tcW w:w="5180" w:type="dxa"/>
            <w:shd w:val="clear" w:color="auto" w:fill="00B050"/>
          </w:tcPr>
          <w:p w14:paraId="0D6DB3EE" w14:textId="77777777" w:rsidR="00904458" w:rsidRPr="001A3FFD" w:rsidRDefault="00904458" w:rsidP="006D445A">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449C5893" w14:textId="77777777" w:rsidR="00904458" w:rsidRPr="002F3214" w:rsidRDefault="00904458" w:rsidP="006D445A">
            <w:pPr>
              <w:rPr>
                <w:rFonts w:ascii="Arial" w:hAnsi="Arial" w:cs="Arial"/>
              </w:rPr>
            </w:pPr>
            <w:r>
              <w:rPr>
                <w:rFonts w:ascii="Arial" w:hAnsi="Arial" w:cs="Arial"/>
              </w:rPr>
              <w:t>12-Jul-2023</w:t>
            </w:r>
            <w:r w:rsidRPr="002F3214">
              <w:rPr>
                <w:rFonts w:ascii="Arial" w:hAnsi="Arial" w:cs="Arial"/>
              </w:rPr>
              <w:t xml:space="preserve"> at 17:30 GMT</w:t>
            </w:r>
          </w:p>
        </w:tc>
      </w:tr>
      <w:tr w:rsidR="00904458" w:rsidRPr="0075528C" w14:paraId="60F476C0" w14:textId="77777777" w:rsidTr="006D445A">
        <w:tc>
          <w:tcPr>
            <w:tcW w:w="5180" w:type="dxa"/>
            <w:shd w:val="clear" w:color="auto" w:fill="00B050"/>
          </w:tcPr>
          <w:p w14:paraId="16D2BD5B" w14:textId="77777777" w:rsidR="00904458" w:rsidRPr="001A3FFD" w:rsidRDefault="00904458" w:rsidP="006D445A">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2DB702D5" w14:textId="77777777" w:rsidR="00904458" w:rsidRPr="002F3214" w:rsidRDefault="00904458" w:rsidP="006D445A">
            <w:pPr>
              <w:rPr>
                <w:rFonts w:ascii="Arial" w:hAnsi="Arial" w:cs="Arial"/>
              </w:rPr>
            </w:pPr>
            <w:r>
              <w:rPr>
                <w:rFonts w:ascii="Arial" w:hAnsi="Arial" w:cs="Arial"/>
              </w:rPr>
              <w:t>17-Jul-2023 at</w:t>
            </w:r>
            <w:r w:rsidRPr="002F3214">
              <w:rPr>
                <w:rFonts w:ascii="Arial" w:hAnsi="Arial" w:cs="Arial"/>
              </w:rPr>
              <w:t xml:space="preserve"> 12:00 GMT</w:t>
            </w:r>
          </w:p>
        </w:tc>
      </w:tr>
      <w:tr w:rsidR="00904458" w:rsidRPr="0075528C" w14:paraId="44D010C8" w14:textId="77777777" w:rsidTr="006D445A">
        <w:tc>
          <w:tcPr>
            <w:tcW w:w="5180" w:type="dxa"/>
            <w:shd w:val="clear" w:color="auto" w:fill="00B050"/>
          </w:tcPr>
          <w:p w14:paraId="1D7C87A2" w14:textId="77777777" w:rsidR="00904458" w:rsidRPr="001A3FFD" w:rsidRDefault="00904458" w:rsidP="006D445A">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4D6C0A32" w14:textId="77777777" w:rsidR="00904458" w:rsidRPr="002F3214" w:rsidRDefault="00904458" w:rsidP="006D445A">
            <w:pPr>
              <w:rPr>
                <w:rFonts w:ascii="Arial" w:hAnsi="Arial" w:cs="Arial"/>
              </w:rPr>
            </w:pPr>
            <w:r>
              <w:rPr>
                <w:rFonts w:ascii="Arial" w:hAnsi="Arial" w:cs="Arial"/>
              </w:rPr>
              <w:t>21</w:t>
            </w:r>
            <w:r w:rsidRPr="002F3214">
              <w:rPr>
                <w:rFonts w:ascii="Arial" w:hAnsi="Arial" w:cs="Arial"/>
              </w:rPr>
              <w:t>-</w:t>
            </w:r>
            <w:r>
              <w:rPr>
                <w:rFonts w:ascii="Arial" w:hAnsi="Arial" w:cs="Arial"/>
              </w:rPr>
              <w:t>Jul</w:t>
            </w:r>
            <w:r w:rsidRPr="002F3214">
              <w:rPr>
                <w:rFonts w:ascii="Arial" w:hAnsi="Arial" w:cs="Arial"/>
              </w:rPr>
              <w:t>-202</w:t>
            </w:r>
            <w:r>
              <w:rPr>
                <w:rFonts w:ascii="Arial" w:hAnsi="Arial" w:cs="Arial"/>
              </w:rPr>
              <w:t>3</w:t>
            </w:r>
          </w:p>
        </w:tc>
      </w:tr>
      <w:tr w:rsidR="00904458" w:rsidRPr="0075528C" w14:paraId="2F002356" w14:textId="77777777" w:rsidTr="006D445A">
        <w:trPr>
          <w:trHeight w:val="64"/>
        </w:trPr>
        <w:tc>
          <w:tcPr>
            <w:tcW w:w="5180" w:type="dxa"/>
            <w:shd w:val="clear" w:color="auto" w:fill="00B050"/>
          </w:tcPr>
          <w:p w14:paraId="7D20A2B7" w14:textId="77777777" w:rsidR="00904458" w:rsidRPr="001A3FFD" w:rsidRDefault="00904458" w:rsidP="006D445A">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680F536B" w14:textId="77777777" w:rsidR="00904458" w:rsidRPr="002F3214" w:rsidRDefault="00904458" w:rsidP="006D445A">
            <w:pPr>
              <w:rPr>
                <w:rFonts w:ascii="Arial" w:hAnsi="Arial" w:cs="Arial"/>
              </w:rPr>
            </w:pPr>
            <w:r>
              <w:rPr>
                <w:rFonts w:ascii="Arial" w:hAnsi="Arial" w:cs="Arial"/>
              </w:rPr>
              <w:t>21</w:t>
            </w:r>
            <w:r w:rsidRPr="002F3214">
              <w:rPr>
                <w:rFonts w:ascii="Arial" w:hAnsi="Arial" w:cs="Arial"/>
              </w:rPr>
              <w:t>-</w:t>
            </w:r>
            <w:r>
              <w:rPr>
                <w:rFonts w:ascii="Arial" w:hAnsi="Arial" w:cs="Arial"/>
              </w:rPr>
              <w:t>Jul</w:t>
            </w:r>
            <w:r w:rsidRPr="002F3214">
              <w:rPr>
                <w:rFonts w:ascii="Arial" w:hAnsi="Arial" w:cs="Arial"/>
              </w:rPr>
              <w:t>-202</w:t>
            </w:r>
            <w:r>
              <w:rPr>
                <w:rFonts w:ascii="Arial" w:hAnsi="Arial" w:cs="Arial"/>
              </w:rPr>
              <w:t>3</w:t>
            </w:r>
          </w:p>
        </w:tc>
      </w:tr>
      <w:tr w:rsidR="00904458" w:rsidRPr="0075528C" w14:paraId="39B8C180" w14:textId="77777777" w:rsidTr="006D445A">
        <w:tc>
          <w:tcPr>
            <w:tcW w:w="5180" w:type="dxa"/>
            <w:shd w:val="clear" w:color="auto" w:fill="00B050"/>
          </w:tcPr>
          <w:p w14:paraId="33587090" w14:textId="77777777" w:rsidR="00904458" w:rsidRPr="001A3FFD" w:rsidRDefault="00904458" w:rsidP="006D445A">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62E30161" w14:textId="77777777" w:rsidR="00904458" w:rsidRPr="002F3214" w:rsidRDefault="00904458" w:rsidP="006D445A">
            <w:pPr>
              <w:rPr>
                <w:rFonts w:ascii="Arial" w:hAnsi="Arial" w:cs="Arial"/>
              </w:rPr>
            </w:pPr>
            <w:r>
              <w:rPr>
                <w:rFonts w:ascii="Arial" w:hAnsi="Arial" w:cs="Arial"/>
              </w:rPr>
              <w:t>21</w:t>
            </w:r>
            <w:r w:rsidRPr="002F3214">
              <w:rPr>
                <w:rFonts w:ascii="Arial" w:hAnsi="Arial" w:cs="Arial"/>
              </w:rPr>
              <w:t>-</w:t>
            </w:r>
            <w:r>
              <w:rPr>
                <w:rFonts w:ascii="Arial" w:hAnsi="Arial" w:cs="Arial"/>
              </w:rPr>
              <w:t>Jul</w:t>
            </w:r>
            <w:r w:rsidRPr="002F3214">
              <w:rPr>
                <w:rFonts w:ascii="Arial" w:hAnsi="Arial" w:cs="Arial"/>
              </w:rPr>
              <w:t>-202</w:t>
            </w:r>
            <w:r>
              <w:rPr>
                <w:rFonts w:ascii="Arial" w:hAnsi="Arial" w:cs="Arial"/>
              </w:rPr>
              <w:t>3</w:t>
            </w:r>
            <w:r w:rsidRPr="002F3214">
              <w:rPr>
                <w:rFonts w:ascii="Arial" w:hAnsi="Arial" w:cs="Arial"/>
              </w:rPr>
              <w:t xml:space="preserve"> to 31-March-202</w:t>
            </w:r>
            <w:r>
              <w:rPr>
                <w:rFonts w:ascii="Arial" w:hAnsi="Arial" w:cs="Arial"/>
              </w:rPr>
              <w:t>4</w:t>
            </w:r>
          </w:p>
        </w:tc>
      </w:tr>
    </w:tbl>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5A66F89E" w14:textId="77777777" w:rsidR="007E1CE3" w:rsidRDefault="00724B5C" w:rsidP="00724B5C">
      <w:pPr>
        <w:rPr>
          <w:rFonts w:ascii="Arial" w:hAnsi="Arial" w:cs="Arial"/>
          <w:sz w:val="24"/>
          <w:szCs w:val="24"/>
        </w:rPr>
      </w:pPr>
      <w:r w:rsidRPr="00246B80">
        <w:rPr>
          <w:rFonts w:ascii="Arial" w:hAnsi="Arial" w:cs="Arial"/>
          <w:sz w:val="24"/>
          <w:szCs w:val="24"/>
        </w:rPr>
        <w:t xml:space="preserve">This contract shall be managed on behalf of the </w:t>
      </w:r>
      <w:r w:rsidR="00A104B8">
        <w:rPr>
          <w:rFonts w:ascii="Arial" w:hAnsi="Arial" w:cs="Arial"/>
          <w:sz w:val="24"/>
          <w:szCs w:val="24"/>
        </w:rPr>
        <w:t xml:space="preserve">Authority </w:t>
      </w:r>
      <w:r w:rsidRPr="00246B80">
        <w:rPr>
          <w:rFonts w:ascii="Arial" w:hAnsi="Arial" w:cs="Arial"/>
          <w:sz w:val="24"/>
          <w:szCs w:val="24"/>
        </w:rPr>
        <w:t>b</w:t>
      </w:r>
      <w:r w:rsidR="007E1CE3">
        <w:rPr>
          <w:rFonts w:ascii="Arial" w:hAnsi="Arial" w:cs="Arial"/>
          <w:sz w:val="24"/>
          <w:szCs w:val="24"/>
        </w:rPr>
        <w:t>y:</w:t>
      </w:r>
    </w:p>
    <w:p w14:paraId="0EFFC467" w14:textId="5114233D" w:rsidR="007E1CE3" w:rsidRDefault="006727D2" w:rsidP="00962E86">
      <w:pPr>
        <w:pStyle w:val="ListParagraph"/>
        <w:numPr>
          <w:ilvl w:val="0"/>
          <w:numId w:val="3"/>
        </w:numPr>
        <w:rPr>
          <w:rFonts w:ascii="Arial" w:hAnsi="Arial" w:cs="Arial"/>
          <w:sz w:val="24"/>
          <w:szCs w:val="24"/>
        </w:rPr>
      </w:pPr>
      <w:r>
        <w:rPr>
          <w:rFonts w:ascii="Arial" w:hAnsi="Arial" w:cs="Arial"/>
          <w:sz w:val="24"/>
          <w:szCs w:val="24"/>
        </w:rPr>
        <w:t>Victoria Hawkins</w:t>
      </w:r>
      <w:r w:rsidR="007E1CE3" w:rsidRPr="007E1CE3">
        <w:rPr>
          <w:rFonts w:ascii="Arial" w:hAnsi="Arial" w:cs="Arial"/>
          <w:sz w:val="24"/>
          <w:szCs w:val="24"/>
        </w:rPr>
        <w:t xml:space="preserve">, </w:t>
      </w:r>
      <w:r>
        <w:rPr>
          <w:rFonts w:ascii="Arial" w:hAnsi="Arial" w:cs="Arial"/>
          <w:sz w:val="24"/>
          <w:szCs w:val="24"/>
        </w:rPr>
        <w:t>Senior Advisor Heathland Connections Project</w:t>
      </w:r>
      <w:r w:rsidR="007E1CE3" w:rsidRPr="007E1CE3">
        <w:rPr>
          <w:rFonts w:ascii="Arial" w:hAnsi="Arial" w:cs="Arial"/>
          <w:sz w:val="24"/>
          <w:szCs w:val="24"/>
        </w:rPr>
        <w:t>, Thames Solent Area Team, Natural England</w:t>
      </w:r>
    </w:p>
    <w:p w14:paraId="60528FE5" w14:textId="36253680" w:rsidR="00724B5C" w:rsidRDefault="00BD21A5" w:rsidP="00962E86">
      <w:pPr>
        <w:pStyle w:val="ListParagraph"/>
        <w:numPr>
          <w:ilvl w:val="0"/>
          <w:numId w:val="3"/>
        </w:numPr>
        <w:rPr>
          <w:rFonts w:ascii="Arial" w:hAnsi="Arial" w:cs="Arial"/>
          <w:sz w:val="24"/>
          <w:szCs w:val="24"/>
        </w:rPr>
      </w:pPr>
      <w:hyperlink r:id="rId15" w:history="1">
        <w:r w:rsidR="006727D2" w:rsidRPr="008772EE">
          <w:rPr>
            <w:rStyle w:val="Hyperlink"/>
            <w:rFonts w:ascii="Arial" w:hAnsi="Arial" w:cs="Arial"/>
            <w:sz w:val="24"/>
            <w:szCs w:val="24"/>
          </w:rPr>
          <w:t>victoria.hawkins@naturalengland.org.uk</w:t>
        </w:r>
      </w:hyperlink>
    </w:p>
    <w:p w14:paraId="0E592C1D" w14:textId="4190237F" w:rsidR="007E1CE3" w:rsidRPr="007E1CE3" w:rsidRDefault="007E1CE3" w:rsidP="00962E86">
      <w:pPr>
        <w:pStyle w:val="ListParagraph"/>
        <w:numPr>
          <w:ilvl w:val="0"/>
          <w:numId w:val="3"/>
        </w:numPr>
        <w:rPr>
          <w:rFonts w:ascii="Arial" w:hAnsi="Arial" w:cs="Arial"/>
          <w:sz w:val="24"/>
          <w:szCs w:val="24"/>
        </w:rPr>
      </w:pPr>
      <w:r>
        <w:rPr>
          <w:rFonts w:ascii="Arial" w:hAnsi="Arial" w:cs="Arial"/>
          <w:sz w:val="24"/>
          <w:szCs w:val="24"/>
        </w:rPr>
        <w:t xml:space="preserve">Telephone: </w:t>
      </w:r>
      <w:r w:rsidRPr="007E1CE3">
        <w:rPr>
          <w:rFonts w:ascii="Arial" w:hAnsi="Arial" w:cs="Arial"/>
          <w:sz w:val="24"/>
          <w:szCs w:val="24"/>
        </w:rPr>
        <w:t>07</w:t>
      </w:r>
      <w:r w:rsidR="006727D2">
        <w:rPr>
          <w:rFonts w:ascii="Arial" w:hAnsi="Arial" w:cs="Arial"/>
          <w:sz w:val="24"/>
          <w:szCs w:val="24"/>
        </w:rPr>
        <w:t>392 282978</w:t>
      </w:r>
    </w:p>
    <w:p w14:paraId="5A67328F" w14:textId="77777777" w:rsidR="00724B5C" w:rsidRPr="00246B80" w:rsidRDefault="00724B5C" w:rsidP="00724B5C">
      <w:pPr>
        <w:rPr>
          <w:rFonts w:ascii="Arial" w:hAnsi="Arial" w:cs="Arial"/>
          <w:sz w:val="24"/>
          <w:szCs w:val="24"/>
        </w:rPr>
      </w:pPr>
    </w:p>
    <w:p w14:paraId="653806B7" w14:textId="77777777" w:rsidR="00390F9E" w:rsidRPr="00390F9E" w:rsidRDefault="00390F9E" w:rsidP="00390F9E">
      <w:pPr>
        <w:rPr>
          <w:rFonts w:ascii="Arial" w:hAnsi="Arial" w:cs="Arial"/>
          <w:sz w:val="24"/>
          <w:szCs w:val="24"/>
        </w:rPr>
      </w:pPr>
      <w:r w:rsidRPr="00390F9E">
        <w:rPr>
          <w:rFonts w:ascii="Arial" w:hAnsi="Arial" w:cs="Arial"/>
          <w:sz w:val="24"/>
          <w:szCs w:val="24"/>
        </w:rPr>
        <w:t xml:space="preserve">Natural England will raise purchase orders to cover the cost of the services and will issue to the awarded supplier following contract award. </w:t>
      </w:r>
    </w:p>
    <w:p w14:paraId="3166924B" w14:textId="77777777" w:rsidR="00390F9E" w:rsidRPr="00390F9E" w:rsidRDefault="00390F9E" w:rsidP="00390F9E">
      <w:pPr>
        <w:rPr>
          <w:rFonts w:ascii="Arial" w:hAnsi="Arial" w:cs="Arial"/>
          <w:sz w:val="24"/>
          <w:szCs w:val="24"/>
        </w:rPr>
      </w:pPr>
    </w:p>
    <w:p w14:paraId="7EA92158" w14:textId="2A54B866" w:rsidR="00724B5C" w:rsidRPr="00390F9E" w:rsidRDefault="00390F9E" w:rsidP="00390F9E">
      <w:pPr>
        <w:rPr>
          <w:rFonts w:ascii="Arial" w:hAnsi="Arial" w:cs="Arial"/>
          <w:sz w:val="24"/>
          <w:szCs w:val="24"/>
        </w:rPr>
      </w:pPr>
      <w:r w:rsidRPr="00390F9E">
        <w:rPr>
          <w:rFonts w:ascii="Arial" w:hAnsi="Arial" w:cs="Arial"/>
          <w:sz w:val="24"/>
          <w:szCs w:val="24"/>
        </w:rPr>
        <w:t xml:space="preserve">Please invoice Natural England 50% by end of </w:t>
      </w:r>
      <w:r w:rsidR="006727D2">
        <w:rPr>
          <w:rFonts w:ascii="Arial" w:hAnsi="Arial" w:cs="Arial"/>
          <w:sz w:val="24"/>
          <w:szCs w:val="24"/>
        </w:rPr>
        <w:t>September</w:t>
      </w:r>
      <w:r w:rsidRPr="00390F9E">
        <w:rPr>
          <w:rFonts w:ascii="Arial" w:hAnsi="Arial" w:cs="Arial"/>
          <w:sz w:val="24"/>
          <w:szCs w:val="24"/>
        </w:rPr>
        <w:t xml:space="preserve"> 2023 and the remaining 50%, after the work is complete at end of March 202</w:t>
      </w:r>
      <w:r w:rsidR="006727D2">
        <w:rPr>
          <w:rFonts w:ascii="Arial" w:hAnsi="Arial" w:cs="Arial"/>
          <w:sz w:val="24"/>
          <w:szCs w:val="24"/>
        </w:rPr>
        <w:t>4</w:t>
      </w:r>
      <w:r>
        <w:rPr>
          <w:rFonts w:ascii="Arial" w:hAnsi="Arial" w:cs="Arial"/>
          <w:sz w:val="24"/>
          <w:szCs w:val="24"/>
        </w:rPr>
        <w:t>.</w:t>
      </w: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6" w:name="_Ref413748104"/>
      <w:r w:rsidRPr="003038A8">
        <w:rPr>
          <w:rFonts w:ascii="Arial" w:hAnsi="Arial" w:cs="Arial"/>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6"/>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7" w:name="_Ref413748107"/>
      <w:r w:rsidRPr="003038A8">
        <w:rPr>
          <w:rFonts w:ascii="Arial" w:hAnsi="Arial" w:cs="Arial"/>
          <w:sz w:val="24"/>
          <w:szCs w:val="24"/>
        </w:rPr>
        <w:lastRenderedPageBreak/>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8"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8"/>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By submitting a quotation you</w:t>
      </w:r>
      <w:r w:rsidR="00FD5015" w:rsidRPr="003038A8">
        <w:rPr>
          <w:rFonts w:ascii="Arial" w:hAnsi="Arial" w:cs="Arial"/>
          <w:sz w:val="24"/>
          <w:szCs w:val="24"/>
        </w:rPr>
        <w:t xml:space="preserve"> consent to these terms as part of the procurement.</w:t>
      </w:r>
      <w:bookmarkEnd w:id="7"/>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962E86">
      <w:pPr>
        <w:numPr>
          <w:ilvl w:val="0"/>
          <w:numId w:val="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r>
        <w:rPr>
          <w:rFonts w:ascii="Arial" w:hAnsi="Arial" w:cs="Arial"/>
          <w:sz w:val="24"/>
          <w:szCs w:val="24"/>
        </w:rPr>
        <w:t>RFQ</w:t>
      </w:r>
      <w:r w:rsidRPr="003038A8">
        <w:rPr>
          <w:rFonts w:ascii="Arial" w:hAnsi="Arial" w:cs="Arial"/>
          <w:sz w:val="24"/>
          <w:szCs w:val="24"/>
        </w:rPr>
        <w:t>;</w:t>
      </w:r>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962E86">
      <w:pPr>
        <w:numPr>
          <w:ilvl w:val="0"/>
          <w:numId w:val="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accuracy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962E86">
      <w:pPr>
        <w:numPr>
          <w:ilvl w:val="0"/>
          <w:numId w:val="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entering into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In order to comply with the General Data Protection Regulations 2018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962E86">
      <w:pPr>
        <w:numPr>
          <w:ilvl w:val="0"/>
          <w:numId w:val="4"/>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t>You must ensure that all the personal data that we disclose to you or you collect on our behalf under this agreement are kept confidential.</w:t>
      </w:r>
    </w:p>
    <w:p w14:paraId="3A65BED4"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lastRenderedPageBreak/>
        <w:t>Any disclosure of personal data must be made in confidence and extend only so far as that which is specifically necessary for the purposes of this agreement.</w:t>
      </w:r>
    </w:p>
    <w:p w14:paraId="45FF6868"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contract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6F5ECF9C" w14:textId="0A53DAC4" w:rsidR="003940AE" w:rsidRDefault="003940AE" w:rsidP="003038A8">
      <w:pPr>
        <w:tabs>
          <w:tab w:val="left" w:pos="851"/>
        </w:tabs>
        <w:jc w:val="both"/>
        <w:rPr>
          <w:rFonts w:ascii="Arial" w:hAnsi="Arial" w:cs="Arial"/>
          <w:sz w:val="24"/>
          <w:szCs w:val="24"/>
        </w:rPr>
      </w:pPr>
    </w:p>
    <w:p w14:paraId="4DFC5649" w14:textId="77777777" w:rsidR="00C03DD4" w:rsidRDefault="00C03DD4" w:rsidP="003038A8">
      <w:pPr>
        <w:tabs>
          <w:tab w:val="left" w:pos="851"/>
        </w:tabs>
        <w:jc w:val="both"/>
        <w:rPr>
          <w:rFonts w:ascii="Arial" w:hAnsi="Arial" w:cs="Arial"/>
          <w:sz w:val="24"/>
          <w:szCs w:val="24"/>
        </w:rPr>
      </w:pPr>
    </w:p>
    <w:p w14:paraId="5C3F97AA" w14:textId="5E875EFC" w:rsidR="00C03DD4" w:rsidRPr="00C03DD4" w:rsidRDefault="00C03DD4" w:rsidP="003038A8">
      <w:pPr>
        <w:tabs>
          <w:tab w:val="left" w:pos="851"/>
        </w:tabs>
        <w:jc w:val="both"/>
        <w:rPr>
          <w:rFonts w:ascii="Arial" w:hAnsi="Arial" w:cs="Arial"/>
          <w:b/>
          <w:bCs/>
          <w:sz w:val="24"/>
          <w:szCs w:val="24"/>
        </w:rPr>
      </w:pPr>
      <w:r w:rsidRPr="00C03DD4">
        <w:rPr>
          <w:rFonts w:ascii="Arial" w:hAnsi="Arial" w:cs="Arial"/>
          <w:b/>
          <w:bCs/>
          <w:sz w:val="24"/>
          <w:szCs w:val="24"/>
        </w:rPr>
        <w:t>End</w:t>
      </w:r>
    </w:p>
    <w:p w14:paraId="234F826B" w14:textId="77777777" w:rsidR="003940AE" w:rsidRDefault="003940AE" w:rsidP="003038A8">
      <w:pPr>
        <w:tabs>
          <w:tab w:val="left" w:pos="851"/>
        </w:tabs>
        <w:jc w:val="both"/>
        <w:rPr>
          <w:rFonts w:ascii="Arial" w:hAnsi="Arial" w:cs="Arial"/>
          <w:sz w:val="24"/>
          <w:szCs w:val="24"/>
        </w:rPr>
      </w:pPr>
    </w:p>
    <w:p w14:paraId="3C4B0855" w14:textId="77777777" w:rsidR="00CE65E4" w:rsidRDefault="00CE65E4" w:rsidP="003038A8">
      <w:pPr>
        <w:tabs>
          <w:tab w:val="left" w:pos="851"/>
        </w:tabs>
        <w:jc w:val="both"/>
        <w:rPr>
          <w:rFonts w:ascii="Arial" w:hAnsi="Arial" w:cs="Arial"/>
          <w:sz w:val="24"/>
          <w:szCs w:val="24"/>
        </w:rPr>
      </w:pPr>
    </w:p>
    <w:p w14:paraId="62FFC400" w14:textId="07CC3614" w:rsidR="00C04BEA" w:rsidRPr="00D86F67" w:rsidRDefault="00E827D5">
      <w:pPr>
        <w:rPr>
          <w:rFonts w:ascii="Arial" w:hAnsi="Arial" w:cs="Arial"/>
          <w:b/>
          <w:bCs/>
          <w:sz w:val="24"/>
          <w:szCs w:val="24"/>
          <w:u w:val="single"/>
        </w:rPr>
      </w:pPr>
      <w:r w:rsidRPr="00D86F67">
        <w:rPr>
          <w:rFonts w:ascii="Arial" w:hAnsi="Arial" w:cs="Arial"/>
          <w:b/>
          <w:bCs/>
          <w:sz w:val="24"/>
          <w:szCs w:val="24"/>
          <w:u w:val="single"/>
        </w:rPr>
        <w:t>Appendix One</w:t>
      </w:r>
    </w:p>
    <w:p w14:paraId="40436486" w14:textId="7474388D" w:rsidR="00E827D5" w:rsidRDefault="00E827D5">
      <w:pPr>
        <w:rPr>
          <w:rFonts w:ascii="Arial" w:hAnsi="Arial" w:cs="Arial"/>
          <w:b/>
          <w:bCs/>
          <w:sz w:val="24"/>
          <w:szCs w:val="24"/>
        </w:rPr>
      </w:pPr>
    </w:p>
    <w:p w14:paraId="11FB04CE" w14:textId="77777777" w:rsidR="00D86F67" w:rsidRDefault="00D86F67">
      <w:pPr>
        <w:rPr>
          <w:rFonts w:ascii="Arial" w:hAnsi="Arial" w:cs="Arial"/>
          <w:sz w:val="24"/>
          <w:szCs w:val="24"/>
        </w:rPr>
      </w:pPr>
      <w:r>
        <w:rPr>
          <w:rFonts w:ascii="Arial" w:hAnsi="Arial" w:cs="Arial"/>
          <w:sz w:val="24"/>
          <w:szCs w:val="24"/>
        </w:rPr>
        <w:t xml:space="preserve">Shapefiles can be downloaded of the following: </w:t>
      </w:r>
    </w:p>
    <w:p w14:paraId="36E2B5B7" w14:textId="77777777" w:rsidR="00D86F67" w:rsidRDefault="00D86F67" w:rsidP="00962E86">
      <w:pPr>
        <w:pStyle w:val="ListParagraph"/>
        <w:numPr>
          <w:ilvl w:val="0"/>
          <w:numId w:val="12"/>
        </w:numPr>
        <w:rPr>
          <w:rFonts w:ascii="Arial" w:hAnsi="Arial" w:cs="Arial"/>
          <w:sz w:val="24"/>
          <w:szCs w:val="24"/>
        </w:rPr>
      </w:pPr>
      <w:r>
        <w:rPr>
          <w:rFonts w:ascii="Arial" w:hAnsi="Arial" w:cs="Arial"/>
          <w:sz w:val="24"/>
          <w:szCs w:val="24"/>
        </w:rPr>
        <w:t>The Heathland Connections</w:t>
      </w:r>
      <w:r w:rsidRPr="00D86F67">
        <w:rPr>
          <w:rFonts w:ascii="Arial" w:hAnsi="Arial" w:cs="Arial"/>
          <w:sz w:val="24"/>
          <w:szCs w:val="24"/>
        </w:rPr>
        <w:t xml:space="preserve"> project boundary</w:t>
      </w:r>
    </w:p>
    <w:p w14:paraId="5E55B0C4" w14:textId="77777777" w:rsidR="00D86F67" w:rsidRDefault="00D86F67" w:rsidP="00962E86">
      <w:pPr>
        <w:pStyle w:val="ListParagraph"/>
        <w:numPr>
          <w:ilvl w:val="0"/>
          <w:numId w:val="12"/>
        </w:numPr>
        <w:rPr>
          <w:rFonts w:ascii="Arial" w:hAnsi="Arial" w:cs="Arial"/>
          <w:sz w:val="24"/>
          <w:szCs w:val="24"/>
        </w:rPr>
      </w:pPr>
      <w:r>
        <w:rPr>
          <w:rFonts w:ascii="Arial" w:hAnsi="Arial" w:cs="Arial"/>
          <w:sz w:val="24"/>
          <w:szCs w:val="24"/>
        </w:rPr>
        <w:t>The 5km buffer around the Heathland Connections project boundary</w:t>
      </w:r>
    </w:p>
    <w:p w14:paraId="45BB5E79" w14:textId="77777777" w:rsidR="00D86F67" w:rsidRDefault="00D86F67" w:rsidP="00962E86">
      <w:pPr>
        <w:pStyle w:val="ListParagraph"/>
        <w:numPr>
          <w:ilvl w:val="0"/>
          <w:numId w:val="12"/>
        </w:numPr>
        <w:rPr>
          <w:rFonts w:ascii="Arial" w:hAnsi="Arial" w:cs="Arial"/>
          <w:sz w:val="24"/>
          <w:szCs w:val="24"/>
        </w:rPr>
      </w:pPr>
      <w:r>
        <w:rPr>
          <w:rFonts w:ascii="Arial" w:hAnsi="Arial" w:cs="Arial"/>
          <w:sz w:val="24"/>
          <w:szCs w:val="24"/>
        </w:rPr>
        <w:t>The Heathland Connections project boundary with a 5km buffer</w:t>
      </w:r>
    </w:p>
    <w:p w14:paraId="6A228560" w14:textId="77777777" w:rsidR="00D86F67" w:rsidRDefault="00D86F67" w:rsidP="00D86F67"/>
    <w:p w14:paraId="29AA6B31" w14:textId="5954283D" w:rsidR="00E827D5" w:rsidRPr="00D86F67" w:rsidRDefault="009B0724" w:rsidP="00D86F67">
      <w:pPr>
        <w:rPr>
          <w:rFonts w:ascii="Arial" w:hAnsi="Arial" w:cs="Arial"/>
          <w:sz w:val="24"/>
          <w:szCs w:val="24"/>
        </w:rPr>
      </w:pPr>
      <w:r w:rsidRPr="009B0724">
        <w:rPr>
          <w:rFonts w:ascii="Arial" w:hAnsi="Arial" w:cs="Arial"/>
          <w:sz w:val="24"/>
          <w:szCs w:val="24"/>
        </w:rPr>
        <w:object w:dxaOrig="4520" w:dyaOrig="830" w14:anchorId="210EF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pt;height:41.5pt" o:ole="">
            <v:imagedata r:id="rId16" o:title=""/>
          </v:shape>
          <o:OLEObject Type="Embed" ProgID="Package" ShapeID="_x0000_i1025" DrawAspect="Content" ObjectID="_1749906449" r:id="rId17"/>
        </w:object>
      </w:r>
    </w:p>
    <w:sectPr w:rsidR="00E827D5" w:rsidRPr="00D86F67" w:rsidSect="006F176B">
      <w:footerReference w:type="default" r:id="rId18"/>
      <w:headerReference w:type="first" r:id="rId19"/>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3AD5B" w14:textId="77777777" w:rsidR="007D6808" w:rsidRDefault="007D6808" w:rsidP="00A16121">
      <w:r>
        <w:separator/>
      </w:r>
    </w:p>
  </w:endnote>
  <w:endnote w:type="continuationSeparator" w:id="0">
    <w:p w14:paraId="3DB2D65E" w14:textId="77777777" w:rsidR="007D6808" w:rsidRDefault="007D6808" w:rsidP="00A16121">
      <w:r>
        <w:continuationSeparator/>
      </w:r>
    </w:p>
  </w:endnote>
  <w:endnote w:type="continuationNotice" w:id="1">
    <w:p w14:paraId="165F1A46" w14:textId="77777777" w:rsidR="007D6808" w:rsidRDefault="007D68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463794"/>
      <w:docPartObj>
        <w:docPartGallery w:val="Page Numbers (Bottom of Page)"/>
        <w:docPartUnique/>
      </w:docPartObj>
    </w:sdtPr>
    <w:sdtEndPr>
      <w:rPr>
        <w:noProof/>
      </w:rPr>
    </w:sdtEndPr>
    <w:sdtContent>
      <w:p w14:paraId="73956583" w14:textId="33F45110" w:rsidR="00C03DD4" w:rsidRDefault="00C03DD4">
        <w:pPr>
          <w:pStyle w:val="Footer"/>
          <w:jc w:val="right"/>
        </w:pPr>
        <w:r w:rsidRPr="00C03DD4">
          <w:rPr>
            <w:rFonts w:ascii="Arial" w:hAnsi="Arial" w:cs="Arial"/>
          </w:rPr>
          <w:fldChar w:fldCharType="begin"/>
        </w:r>
        <w:r w:rsidRPr="00C03DD4">
          <w:rPr>
            <w:rFonts w:ascii="Arial" w:hAnsi="Arial" w:cs="Arial"/>
          </w:rPr>
          <w:instrText xml:space="preserve"> PAGE   \* MERGEFORMAT </w:instrText>
        </w:r>
        <w:r w:rsidRPr="00C03DD4">
          <w:rPr>
            <w:rFonts w:ascii="Arial" w:hAnsi="Arial" w:cs="Arial"/>
          </w:rPr>
          <w:fldChar w:fldCharType="separate"/>
        </w:r>
        <w:r w:rsidRPr="00C03DD4">
          <w:rPr>
            <w:rFonts w:ascii="Arial" w:hAnsi="Arial" w:cs="Arial"/>
            <w:noProof/>
          </w:rPr>
          <w:t>2</w:t>
        </w:r>
        <w:r w:rsidRPr="00C03DD4">
          <w:rPr>
            <w:rFonts w:ascii="Arial" w:hAnsi="Arial" w:cs="Arial"/>
            <w:noProof/>
          </w:rPr>
          <w:fldChar w:fldCharType="end"/>
        </w:r>
      </w:p>
    </w:sdtContent>
  </w:sdt>
  <w:p w14:paraId="1CF55D34" w14:textId="77777777" w:rsidR="00C03DD4" w:rsidRDefault="00C03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52D44" w14:textId="77777777" w:rsidR="007D6808" w:rsidRDefault="007D6808" w:rsidP="00A16121">
      <w:r>
        <w:separator/>
      </w:r>
    </w:p>
  </w:footnote>
  <w:footnote w:type="continuationSeparator" w:id="0">
    <w:p w14:paraId="1B16F133" w14:textId="77777777" w:rsidR="007D6808" w:rsidRDefault="007D6808" w:rsidP="00A16121">
      <w:r>
        <w:continuationSeparator/>
      </w:r>
    </w:p>
  </w:footnote>
  <w:footnote w:type="continuationNotice" w:id="1">
    <w:p w14:paraId="7D2309FE" w14:textId="77777777" w:rsidR="007D6808" w:rsidRDefault="007D68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4E753"/>
    <w:multiLevelType w:val="hybridMultilevel"/>
    <w:tmpl w:val="555EEA4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3" w15:restartNumberingAfterBreak="0">
    <w:nsid w:val="0E2B39D0"/>
    <w:multiLevelType w:val="multilevel"/>
    <w:tmpl w:val="40986A86"/>
    <w:lvl w:ilvl="0">
      <w:start w:val="1"/>
      <w:numFmt w:val="decimal"/>
      <w:lvlText w:val="%1."/>
      <w:lvlJc w:val="left"/>
      <w:pPr>
        <w:ind w:left="720" w:hanging="360"/>
      </w:pPr>
      <w:rPr>
        <w:rFonts w:hint="default"/>
        <w:color w:val="auto"/>
      </w:rPr>
    </w:lvl>
    <w:lvl w:ilvl="1">
      <w:start w:val="1"/>
      <w:numFmt w:val="decimal"/>
      <w:isLgl/>
      <w:lvlText w:val="%1.%2"/>
      <w:lvlJc w:val="left"/>
      <w:pPr>
        <w:ind w:left="730" w:hanging="370"/>
      </w:pPr>
      <w:rPr>
        <w:rFonts w:hint="default"/>
        <w:b/>
      </w:rPr>
    </w:lvl>
    <w:lvl w:ilvl="2">
      <w:start w:val="1"/>
      <w:numFmt w:val="bullet"/>
      <w:lvlText w:val="-"/>
      <w:lvlJc w:val="left"/>
      <w:pPr>
        <w:ind w:left="1080" w:hanging="720"/>
      </w:pPr>
      <w:rPr>
        <w:rFonts w:ascii="Calibri" w:eastAsia="Times New Roman" w:hAnsi="Calibri" w:cs="Times New Roman" w:hint="default"/>
        <w:b/>
      </w:rPr>
    </w:lvl>
    <w:lvl w:ilvl="3">
      <w:start w:val="1"/>
      <w:numFmt w:val="bullet"/>
      <w:lvlText w:val=""/>
      <w:lvlJc w:val="left"/>
      <w:pPr>
        <w:ind w:left="1080" w:hanging="720"/>
      </w:pPr>
      <w:rPr>
        <w:rFonts w:ascii="Symbol" w:hAnsi="Symbol"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20161ADB"/>
    <w:multiLevelType w:val="multilevel"/>
    <w:tmpl w:val="DC98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5B0970"/>
    <w:multiLevelType w:val="multilevel"/>
    <w:tmpl w:val="86561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CB615D"/>
    <w:multiLevelType w:val="hybridMultilevel"/>
    <w:tmpl w:val="D982D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B2A08"/>
    <w:multiLevelType w:val="multilevel"/>
    <w:tmpl w:val="02B6540A"/>
    <w:lvl w:ilvl="0">
      <w:start w:val="6"/>
      <w:numFmt w:val="decimal"/>
      <w:lvlText w:val="%1."/>
      <w:lvlJc w:val="left"/>
      <w:pPr>
        <w:ind w:left="720" w:hanging="360"/>
      </w:pPr>
      <w:rPr>
        <w:rFonts w:hint="default"/>
        <w:color w:val="auto"/>
      </w:rPr>
    </w:lvl>
    <w:lvl w:ilvl="1">
      <w:start w:val="1"/>
      <w:numFmt w:val="bullet"/>
      <w:lvlText w:val="-"/>
      <w:lvlJc w:val="left"/>
      <w:pPr>
        <w:ind w:left="720" w:hanging="360"/>
      </w:pPr>
      <w:rPr>
        <w:rFonts w:ascii="Calibri" w:eastAsia="Times New Roman" w:hAnsi="Calibri"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4A1487F"/>
    <w:multiLevelType w:val="hybridMultilevel"/>
    <w:tmpl w:val="1690F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723D01"/>
    <w:multiLevelType w:val="hybridMultilevel"/>
    <w:tmpl w:val="7AAC7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4EF0ED0"/>
    <w:multiLevelType w:val="multilevel"/>
    <w:tmpl w:val="F8EC2C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CB51DD"/>
    <w:multiLevelType w:val="hybridMultilevel"/>
    <w:tmpl w:val="B7F5F22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A8F5F96"/>
    <w:multiLevelType w:val="multilevel"/>
    <w:tmpl w:val="8C229ED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C72B5C"/>
    <w:multiLevelType w:val="multilevel"/>
    <w:tmpl w:val="5F8CE664"/>
    <w:lvl w:ilvl="0">
      <w:start w:val="7"/>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15"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8467A95"/>
    <w:multiLevelType w:val="hybridMultilevel"/>
    <w:tmpl w:val="C3FAE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210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5719253">
    <w:abstractNumId w:val="14"/>
  </w:num>
  <w:num w:numId="3" w16cid:durableId="1818060994">
    <w:abstractNumId w:val="9"/>
  </w:num>
  <w:num w:numId="4" w16cid:durableId="1912735173">
    <w:abstractNumId w:val="15"/>
  </w:num>
  <w:num w:numId="5" w16cid:durableId="1062291982">
    <w:abstractNumId w:val="1"/>
  </w:num>
  <w:num w:numId="6" w16cid:durableId="1222793514">
    <w:abstractNumId w:val="3"/>
  </w:num>
  <w:num w:numId="7" w16cid:durableId="535848327">
    <w:abstractNumId w:val="7"/>
  </w:num>
  <w:num w:numId="8" w16cid:durableId="1003168361">
    <w:abstractNumId w:val="12"/>
  </w:num>
  <w:num w:numId="9" w16cid:durableId="653291005">
    <w:abstractNumId w:val="13"/>
  </w:num>
  <w:num w:numId="10" w16cid:durableId="414546820">
    <w:abstractNumId w:val="0"/>
  </w:num>
  <w:num w:numId="11" w16cid:durableId="73860899">
    <w:abstractNumId w:val="11"/>
  </w:num>
  <w:num w:numId="12" w16cid:durableId="417363051">
    <w:abstractNumId w:val="8"/>
  </w:num>
  <w:num w:numId="13" w16cid:durableId="671445252">
    <w:abstractNumId w:val="6"/>
  </w:num>
  <w:num w:numId="14" w16cid:durableId="1805655422">
    <w:abstractNumId w:val="16"/>
  </w:num>
  <w:num w:numId="15" w16cid:durableId="248540779">
    <w:abstractNumId w:val="4"/>
  </w:num>
  <w:num w:numId="16" w16cid:durableId="1496065774">
    <w:abstractNumId w:val="5"/>
  </w:num>
  <w:num w:numId="17" w16cid:durableId="62877960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029A"/>
    <w:rsid w:val="00026CB3"/>
    <w:rsid w:val="00027F3A"/>
    <w:rsid w:val="00040FE7"/>
    <w:rsid w:val="00041374"/>
    <w:rsid w:val="00044F57"/>
    <w:rsid w:val="0007036C"/>
    <w:rsid w:val="00076B95"/>
    <w:rsid w:val="0008395C"/>
    <w:rsid w:val="00087E49"/>
    <w:rsid w:val="0009608B"/>
    <w:rsid w:val="000A24A8"/>
    <w:rsid w:val="000A6888"/>
    <w:rsid w:val="000A7A92"/>
    <w:rsid w:val="000B4A2F"/>
    <w:rsid w:val="000C2486"/>
    <w:rsid w:val="000C7055"/>
    <w:rsid w:val="000D045B"/>
    <w:rsid w:val="000D1D1C"/>
    <w:rsid w:val="000D1FA6"/>
    <w:rsid w:val="000E255A"/>
    <w:rsid w:val="000E2D4E"/>
    <w:rsid w:val="000E3C35"/>
    <w:rsid w:val="000E7E46"/>
    <w:rsid w:val="000F61EA"/>
    <w:rsid w:val="00105B95"/>
    <w:rsid w:val="00114BC7"/>
    <w:rsid w:val="00117642"/>
    <w:rsid w:val="00117DFF"/>
    <w:rsid w:val="0013263C"/>
    <w:rsid w:val="001404B5"/>
    <w:rsid w:val="00146AD8"/>
    <w:rsid w:val="001479A5"/>
    <w:rsid w:val="00151009"/>
    <w:rsid w:val="00151719"/>
    <w:rsid w:val="0015330F"/>
    <w:rsid w:val="00154794"/>
    <w:rsid w:val="00155DE0"/>
    <w:rsid w:val="001577B3"/>
    <w:rsid w:val="00164273"/>
    <w:rsid w:val="0016723B"/>
    <w:rsid w:val="00176FE0"/>
    <w:rsid w:val="00181B43"/>
    <w:rsid w:val="00183015"/>
    <w:rsid w:val="00187CDA"/>
    <w:rsid w:val="00187D8F"/>
    <w:rsid w:val="001A0B8A"/>
    <w:rsid w:val="001A1BDF"/>
    <w:rsid w:val="001A3FFD"/>
    <w:rsid w:val="001A468F"/>
    <w:rsid w:val="001A5950"/>
    <w:rsid w:val="001B19AF"/>
    <w:rsid w:val="001B1A36"/>
    <w:rsid w:val="001C1346"/>
    <w:rsid w:val="001C18B3"/>
    <w:rsid w:val="001C6D04"/>
    <w:rsid w:val="001D09C9"/>
    <w:rsid w:val="001D289F"/>
    <w:rsid w:val="001D2CA8"/>
    <w:rsid w:val="001D3653"/>
    <w:rsid w:val="001E04A9"/>
    <w:rsid w:val="001E3EB8"/>
    <w:rsid w:val="001F5B9F"/>
    <w:rsid w:val="00200725"/>
    <w:rsid w:val="002030EF"/>
    <w:rsid w:val="0020634D"/>
    <w:rsid w:val="002146BC"/>
    <w:rsid w:val="0021663E"/>
    <w:rsid w:val="00224FFC"/>
    <w:rsid w:val="00230488"/>
    <w:rsid w:val="00230F4B"/>
    <w:rsid w:val="00231749"/>
    <w:rsid w:val="00246648"/>
    <w:rsid w:val="00246B80"/>
    <w:rsid w:val="00252FC6"/>
    <w:rsid w:val="002541FF"/>
    <w:rsid w:val="0025545C"/>
    <w:rsid w:val="00256020"/>
    <w:rsid w:val="00265156"/>
    <w:rsid w:val="002756D2"/>
    <w:rsid w:val="00281C96"/>
    <w:rsid w:val="00291E04"/>
    <w:rsid w:val="00293709"/>
    <w:rsid w:val="002A11E5"/>
    <w:rsid w:val="002A462B"/>
    <w:rsid w:val="002A6F6F"/>
    <w:rsid w:val="002A7D35"/>
    <w:rsid w:val="002B1D78"/>
    <w:rsid w:val="002B42AC"/>
    <w:rsid w:val="002B701D"/>
    <w:rsid w:val="002C0C38"/>
    <w:rsid w:val="002C1CDD"/>
    <w:rsid w:val="002C5A4F"/>
    <w:rsid w:val="002D03E3"/>
    <w:rsid w:val="002D4EB2"/>
    <w:rsid w:val="002D4FF0"/>
    <w:rsid w:val="002F02A1"/>
    <w:rsid w:val="002F3214"/>
    <w:rsid w:val="002F65E8"/>
    <w:rsid w:val="003038A8"/>
    <w:rsid w:val="00303BFC"/>
    <w:rsid w:val="003165E5"/>
    <w:rsid w:val="00322CBE"/>
    <w:rsid w:val="0032577A"/>
    <w:rsid w:val="00326D92"/>
    <w:rsid w:val="00332DB7"/>
    <w:rsid w:val="0033525F"/>
    <w:rsid w:val="003360A9"/>
    <w:rsid w:val="0034362E"/>
    <w:rsid w:val="00344FCD"/>
    <w:rsid w:val="00353A81"/>
    <w:rsid w:val="0035528C"/>
    <w:rsid w:val="003610DB"/>
    <w:rsid w:val="00366CC6"/>
    <w:rsid w:val="00373772"/>
    <w:rsid w:val="00377063"/>
    <w:rsid w:val="00382DEE"/>
    <w:rsid w:val="00390F9E"/>
    <w:rsid w:val="003912B2"/>
    <w:rsid w:val="003940AE"/>
    <w:rsid w:val="003A1341"/>
    <w:rsid w:val="003A2AFA"/>
    <w:rsid w:val="003A47E9"/>
    <w:rsid w:val="003B0D78"/>
    <w:rsid w:val="003B2A37"/>
    <w:rsid w:val="003B372C"/>
    <w:rsid w:val="003D1147"/>
    <w:rsid w:val="003D5F4E"/>
    <w:rsid w:val="003E492F"/>
    <w:rsid w:val="003F060C"/>
    <w:rsid w:val="003F2BE6"/>
    <w:rsid w:val="003F2C49"/>
    <w:rsid w:val="003F4501"/>
    <w:rsid w:val="003F479D"/>
    <w:rsid w:val="003F63C3"/>
    <w:rsid w:val="00400C34"/>
    <w:rsid w:val="00403A6A"/>
    <w:rsid w:val="00411CA9"/>
    <w:rsid w:val="00432139"/>
    <w:rsid w:val="004322DA"/>
    <w:rsid w:val="00437FD5"/>
    <w:rsid w:val="0044149B"/>
    <w:rsid w:val="0044635A"/>
    <w:rsid w:val="00454064"/>
    <w:rsid w:val="00461D10"/>
    <w:rsid w:val="00476382"/>
    <w:rsid w:val="00480AEC"/>
    <w:rsid w:val="00486DA4"/>
    <w:rsid w:val="0048726F"/>
    <w:rsid w:val="00491D55"/>
    <w:rsid w:val="004925A3"/>
    <w:rsid w:val="004966E4"/>
    <w:rsid w:val="004974A0"/>
    <w:rsid w:val="004A3669"/>
    <w:rsid w:val="004A398D"/>
    <w:rsid w:val="004B075E"/>
    <w:rsid w:val="004B6753"/>
    <w:rsid w:val="004C4250"/>
    <w:rsid w:val="004C78F8"/>
    <w:rsid w:val="004D1F53"/>
    <w:rsid w:val="004D22F1"/>
    <w:rsid w:val="004D6226"/>
    <w:rsid w:val="004E52E6"/>
    <w:rsid w:val="004F037B"/>
    <w:rsid w:val="004F4661"/>
    <w:rsid w:val="00500EA6"/>
    <w:rsid w:val="00503DD2"/>
    <w:rsid w:val="0050634C"/>
    <w:rsid w:val="0051209F"/>
    <w:rsid w:val="00540E9B"/>
    <w:rsid w:val="0055434B"/>
    <w:rsid w:val="00564D84"/>
    <w:rsid w:val="0056554F"/>
    <w:rsid w:val="00567DB7"/>
    <w:rsid w:val="00580064"/>
    <w:rsid w:val="0059132D"/>
    <w:rsid w:val="005A10A9"/>
    <w:rsid w:val="005A69E5"/>
    <w:rsid w:val="005B0AE1"/>
    <w:rsid w:val="005C2091"/>
    <w:rsid w:val="005D1E77"/>
    <w:rsid w:val="005E0A55"/>
    <w:rsid w:val="005E604B"/>
    <w:rsid w:val="005E75B5"/>
    <w:rsid w:val="005E7DF9"/>
    <w:rsid w:val="005F2699"/>
    <w:rsid w:val="005F3C6E"/>
    <w:rsid w:val="005F3EA4"/>
    <w:rsid w:val="006000AC"/>
    <w:rsid w:val="00601E1E"/>
    <w:rsid w:val="006038CE"/>
    <w:rsid w:val="00605530"/>
    <w:rsid w:val="00605ADC"/>
    <w:rsid w:val="00606F95"/>
    <w:rsid w:val="00615003"/>
    <w:rsid w:val="00627792"/>
    <w:rsid w:val="0064721C"/>
    <w:rsid w:val="00647F74"/>
    <w:rsid w:val="006506FB"/>
    <w:rsid w:val="006544FA"/>
    <w:rsid w:val="00660CC5"/>
    <w:rsid w:val="006706B9"/>
    <w:rsid w:val="006727D2"/>
    <w:rsid w:val="00684722"/>
    <w:rsid w:val="006916FA"/>
    <w:rsid w:val="006947FD"/>
    <w:rsid w:val="0069700F"/>
    <w:rsid w:val="006A3738"/>
    <w:rsid w:val="006A37C4"/>
    <w:rsid w:val="006A3EB1"/>
    <w:rsid w:val="006A5D26"/>
    <w:rsid w:val="006B4A52"/>
    <w:rsid w:val="006D1E8E"/>
    <w:rsid w:val="006D2118"/>
    <w:rsid w:val="006E2E61"/>
    <w:rsid w:val="006E41BF"/>
    <w:rsid w:val="006F0E45"/>
    <w:rsid w:val="006F176B"/>
    <w:rsid w:val="00700CA5"/>
    <w:rsid w:val="0070192D"/>
    <w:rsid w:val="0070218A"/>
    <w:rsid w:val="00703175"/>
    <w:rsid w:val="007035B6"/>
    <w:rsid w:val="00706491"/>
    <w:rsid w:val="007107AF"/>
    <w:rsid w:val="007145B5"/>
    <w:rsid w:val="00715F89"/>
    <w:rsid w:val="007163B3"/>
    <w:rsid w:val="00720D8E"/>
    <w:rsid w:val="00724B5C"/>
    <w:rsid w:val="00731576"/>
    <w:rsid w:val="007370D9"/>
    <w:rsid w:val="007532FB"/>
    <w:rsid w:val="0075528C"/>
    <w:rsid w:val="0075737C"/>
    <w:rsid w:val="0076551B"/>
    <w:rsid w:val="00777F5B"/>
    <w:rsid w:val="007827E0"/>
    <w:rsid w:val="007860EA"/>
    <w:rsid w:val="00786D4C"/>
    <w:rsid w:val="007919D9"/>
    <w:rsid w:val="007B3053"/>
    <w:rsid w:val="007B7440"/>
    <w:rsid w:val="007D6808"/>
    <w:rsid w:val="007E1CE3"/>
    <w:rsid w:val="007F26C5"/>
    <w:rsid w:val="007F6038"/>
    <w:rsid w:val="0081234A"/>
    <w:rsid w:val="008142DA"/>
    <w:rsid w:val="0081488E"/>
    <w:rsid w:val="00820CE8"/>
    <w:rsid w:val="00830F27"/>
    <w:rsid w:val="00831C4A"/>
    <w:rsid w:val="00835122"/>
    <w:rsid w:val="00835A08"/>
    <w:rsid w:val="00837587"/>
    <w:rsid w:val="0084026B"/>
    <w:rsid w:val="00842022"/>
    <w:rsid w:val="00847946"/>
    <w:rsid w:val="00847AB0"/>
    <w:rsid w:val="00852271"/>
    <w:rsid w:val="00863252"/>
    <w:rsid w:val="00877579"/>
    <w:rsid w:val="00877D06"/>
    <w:rsid w:val="00886D79"/>
    <w:rsid w:val="00892513"/>
    <w:rsid w:val="0089602C"/>
    <w:rsid w:val="00896B5F"/>
    <w:rsid w:val="00896F33"/>
    <w:rsid w:val="008A5149"/>
    <w:rsid w:val="008C2FAA"/>
    <w:rsid w:val="008C627C"/>
    <w:rsid w:val="008C6BA1"/>
    <w:rsid w:val="008D040B"/>
    <w:rsid w:val="008D2182"/>
    <w:rsid w:val="008D47CE"/>
    <w:rsid w:val="008D6545"/>
    <w:rsid w:val="008F7866"/>
    <w:rsid w:val="00904458"/>
    <w:rsid w:val="0090574C"/>
    <w:rsid w:val="00905896"/>
    <w:rsid w:val="00907249"/>
    <w:rsid w:val="00912AC5"/>
    <w:rsid w:val="009148DB"/>
    <w:rsid w:val="0091572C"/>
    <w:rsid w:val="009204A2"/>
    <w:rsid w:val="00921A09"/>
    <w:rsid w:val="00926B48"/>
    <w:rsid w:val="00930469"/>
    <w:rsid w:val="00935915"/>
    <w:rsid w:val="00940541"/>
    <w:rsid w:val="00942148"/>
    <w:rsid w:val="00943610"/>
    <w:rsid w:val="009506F8"/>
    <w:rsid w:val="009521BA"/>
    <w:rsid w:val="00955F52"/>
    <w:rsid w:val="00956B8A"/>
    <w:rsid w:val="00962E77"/>
    <w:rsid w:val="00962E86"/>
    <w:rsid w:val="009657AB"/>
    <w:rsid w:val="00967973"/>
    <w:rsid w:val="00977191"/>
    <w:rsid w:val="009829BD"/>
    <w:rsid w:val="00983E75"/>
    <w:rsid w:val="009948B2"/>
    <w:rsid w:val="009A09F4"/>
    <w:rsid w:val="009A1F53"/>
    <w:rsid w:val="009A7E14"/>
    <w:rsid w:val="009B0724"/>
    <w:rsid w:val="009B6975"/>
    <w:rsid w:val="009D396B"/>
    <w:rsid w:val="009D4C4E"/>
    <w:rsid w:val="009E6375"/>
    <w:rsid w:val="009F430B"/>
    <w:rsid w:val="009F6C8C"/>
    <w:rsid w:val="00A104B8"/>
    <w:rsid w:val="00A16121"/>
    <w:rsid w:val="00A26852"/>
    <w:rsid w:val="00A3033A"/>
    <w:rsid w:val="00A34B1D"/>
    <w:rsid w:val="00A40DCF"/>
    <w:rsid w:val="00A47E73"/>
    <w:rsid w:val="00A533D4"/>
    <w:rsid w:val="00A55AF3"/>
    <w:rsid w:val="00A56087"/>
    <w:rsid w:val="00A566F6"/>
    <w:rsid w:val="00A57F33"/>
    <w:rsid w:val="00A633C9"/>
    <w:rsid w:val="00A639CB"/>
    <w:rsid w:val="00A652F2"/>
    <w:rsid w:val="00A75C2A"/>
    <w:rsid w:val="00A76B55"/>
    <w:rsid w:val="00A81E41"/>
    <w:rsid w:val="00A8279F"/>
    <w:rsid w:val="00A9717F"/>
    <w:rsid w:val="00AA0F91"/>
    <w:rsid w:val="00AA4F8B"/>
    <w:rsid w:val="00AB2FE2"/>
    <w:rsid w:val="00AC6769"/>
    <w:rsid w:val="00AE0BE3"/>
    <w:rsid w:val="00AE2EF1"/>
    <w:rsid w:val="00AE64B6"/>
    <w:rsid w:val="00AE71EC"/>
    <w:rsid w:val="00AE747E"/>
    <w:rsid w:val="00AF64F1"/>
    <w:rsid w:val="00B049C7"/>
    <w:rsid w:val="00B11DF8"/>
    <w:rsid w:val="00B3188E"/>
    <w:rsid w:val="00B34BBB"/>
    <w:rsid w:val="00B4697C"/>
    <w:rsid w:val="00B61019"/>
    <w:rsid w:val="00B648BB"/>
    <w:rsid w:val="00B65B5B"/>
    <w:rsid w:val="00B73177"/>
    <w:rsid w:val="00B75A7B"/>
    <w:rsid w:val="00B802A8"/>
    <w:rsid w:val="00B807B8"/>
    <w:rsid w:val="00B84AC9"/>
    <w:rsid w:val="00B95374"/>
    <w:rsid w:val="00B97B01"/>
    <w:rsid w:val="00BA280C"/>
    <w:rsid w:val="00BA309A"/>
    <w:rsid w:val="00BA4F0E"/>
    <w:rsid w:val="00BA63FD"/>
    <w:rsid w:val="00BA6BD7"/>
    <w:rsid w:val="00BB649A"/>
    <w:rsid w:val="00BC2975"/>
    <w:rsid w:val="00BC4855"/>
    <w:rsid w:val="00BD21A5"/>
    <w:rsid w:val="00BE655B"/>
    <w:rsid w:val="00BF075E"/>
    <w:rsid w:val="00BF717F"/>
    <w:rsid w:val="00C030D6"/>
    <w:rsid w:val="00C03DD4"/>
    <w:rsid w:val="00C04BEA"/>
    <w:rsid w:val="00C0670B"/>
    <w:rsid w:val="00C076F1"/>
    <w:rsid w:val="00C11CDE"/>
    <w:rsid w:val="00C17931"/>
    <w:rsid w:val="00C32C55"/>
    <w:rsid w:val="00C3397D"/>
    <w:rsid w:val="00C44B88"/>
    <w:rsid w:val="00C50959"/>
    <w:rsid w:val="00C61534"/>
    <w:rsid w:val="00C662AE"/>
    <w:rsid w:val="00C6673A"/>
    <w:rsid w:val="00C6752E"/>
    <w:rsid w:val="00C67656"/>
    <w:rsid w:val="00C77BA2"/>
    <w:rsid w:val="00C82B39"/>
    <w:rsid w:val="00C85CC8"/>
    <w:rsid w:val="00C902C9"/>
    <w:rsid w:val="00C913E7"/>
    <w:rsid w:val="00CA041F"/>
    <w:rsid w:val="00CB60EF"/>
    <w:rsid w:val="00CB7A76"/>
    <w:rsid w:val="00CC0186"/>
    <w:rsid w:val="00CC1821"/>
    <w:rsid w:val="00CC33A5"/>
    <w:rsid w:val="00CC6592"/>
    <w:rsid w:val="00CC6A9E"/>
    <w:rsid w:val="00CC7A48"/>
    <w:rsid w:val="00CD2AB5"/>
    <w:rsid w:val="00CD44EE"/>
    <w:rsid w:val="00CE2DDE"/>
    <w:rsid w:val="00CE35BE"/>
    <w:rsid w:val="00CE65E4"/>
    <w:rsid w:val="00CF61E2"/>
    <w:rsid w:val="00D12555"/>
    <w:rsid w:val="00D15320"/>
    <w:rsid w:val="00D20333"/>
    <w:rsid w:val="00D20BDE"/>
    <w:rsid w:val="00D232EB"/>
    <w:rsid w:val="00D25085"/>
    <w:rsid w:val="00D26851"/>
    <w:rsid w:val="00D2764E"/>
    <w:rsid w:val="00D30D1E"/>
    <w:rsid w:val="00D31291"/>
    <w:rsid w:val="00D32196"/>
    <w:rsid w:val="00D36771"/>
    <w:rsid w:val="00D43678"/>
    <w:rsid w:val="00D53C5C"/>
    <w:rsid w:val="00D555E3"/>
    <w:rsid w:val="00D650F6"/>
    <w:rsid w:val="00D72952"/>
    <w:rsid w:val="00D76CED"/>
    <w:rsid w:val="00D7739B"/>
    <w:rsid w:val="00D802CF"/>
    <w:rsid w:val="00D86F67"/>
    <w:rsid w:val="00D86FF7"/>
    <w:rsid w:val="00D92D4F"/>
    <w:rsid w:val="00D93FF0"/>
    <w:rsid w:val="00D95411"/>
    <w:rsid w:val="00D95841"/>
    <w:rsid w:val="00D976D6"/>
    <w:rsid w:val="00DA650C"/>
    <w:rsid w:val="00DB1ADB"/>
    <w:rsid w:val="00DB5C62"/>
    <w:rsid w:val="00DC1579"/>
    <w:rsid w:val="00DC28DF"/>
    <w:rsid w:val="00DC336A"/>
    <w:rsid w:val="00DC69D4"/>
    <w:rsid w:val="00DD5899"/>
    <w:rsid w:val="00DD6F44"/>
    <w:rsid w:val="00DE06B3"/>
    <w:rsid w:val="00DF0FDD"/>
    <w:rsid w:val="00DF15F4"/>
    <w:rsid w:val="00DF1D92"/>
    <w:rsid w:val="00DF2289"/>
    <w:rsid w:val="00DF558D"/>
    <w:rsid w:val="00DF68CC"/>
    <w:rsid w:val="00DF7F66"/>
    <w:rsid w:val="00E00E44"/>
    <w:rsid w:val="00E03485"/>
    <w:rsid w:val="00E14524"/>
    <w:rsid w:val="00E158F8"/>
    <w:rsid w:val="00E2150E"/>
    <w:rsid w:val="00E2318B"/>
    <w:rsid w:val="00E25945"/>
    <w:rsid w:val="00E260DB"/>
    <w:rsid w:val="00E3290F"/>
    <w:rsid w:val="00E33F6C"/>
    <w:rsid w:val="00E4116F"/>
    <w:rsid w:val="00E44654"/>
    <w:rsid w:val="00E45D60"/>
    <w:rsid w:val="00E46DF5"/>
    <w:rsid w:val="00E50AC6"/>
    <w:rsid w:val="00E54319"/>
    <w:rsid w:val="00E60496"/>
    <w:rsid w:val="00E61456"/>
    <w:rsid w:val="00E61FCE"/>
    <w:rsid w:val="00E73670"/>
    <w:rsid w:val="00E77953"/>
    <w:rsid w:val="00E806B6"/>
    <w:rsid w:val="00E827D5"/>
    <w:rsid w:val="00E90139"/>
    <w:rsid w:val="00E9136E"/>
    <w:rsid w:val="00E96126"/>
    <w:rsid w:val="00EA0188"/>
    <w:rsid w:val="00EA18DD"/>
    <w:rsid w:val="00EA5300"/>
    <w:rsid w:val="00EA64F2"/>
    <w:rsid w:val="00EA6613"/>
    <w:rsid w:val="00EB013B"/>
    <w:rsid w:val="00EB7402"/>
    <w:rsid w:val="00ED0AF4"/>
    <w:rsid w:val="00ED3436"/>
    <w:rsid w:val="00ED5D32"/>
    <w:rsid w:val="00ED7A3D"/>
    <w:rsid w:val="00EF2016"/>
    <w:rsid w:val="00EF4A17"/>
    <w:rsid w:val="00EF6AB8"/>
    <w:rsid w:val="00EF6CDE"/>
    <w:rsid w:val="00F14056"/>
    <w:rsid w:val="00F1539A"/>
    <w:rsid w:val="00F15C30"/>
    <w:rsid w:val="00F2183E"/>
    <w:rsid w:val="00F22985"/>
    <w:rsid w:val="00F248FA"/>
    <w:rsid w:val="00F3088A"/>
    <w:rsid w:val="00F30C25"/>
    <w:rsid w:val="00F310C3"/>
    <w:rsid w:val="00F42447"/>
    <w:rsid w:val="00F60F78"/>
    <w:rsid w:val="00F675C8"/>
    <w:rsid w:val="00F71269"/>
    <w:rsid w:val="00F73DEA"/>
    <w:rsid w:val="00F74979"/>
    <w:rsid w:val="00F81330"/>
    <w:rsid w:val="00F8389C"/>
    <w:rsid w:val="00F93FB1"/>
    <w:rsid w:val="00F96B30"/>
    <w:rsid w:val="00FA0C03"/>
    <w:rsid w:val="00FA207A"/>
    <w:rsid w:val="00FA3029"/>
    <w:rsid w:val="00FA7F2E"/>
    <w:rsid w:val="00FB7D08"/>
    <w:rsid w:val="00FC1CBC"/>
    <w:rsid w:val="00FC4FFF"/>
    <w:rsid w:val="00FC7010"/>
    <w:rsid w:val="00FD054A"/>
    <w:rsid w:val="00FD3349"/>
    <w:rsid w:val="00FD5015"/>
    <w:rsid w:val="00FD5FB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84"/>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Dot pt,No Spacing1,List Paragraph Char Char Char,Indicator Text,List Paragraph1,Numbered Para 1,Bullet 1,Bullet Points,List Paragraph12,F5 List Paragraph,List Paragraph11,MAIN CONTENT,List Paragraph2,OBC Bullet,Bullet Style,L"/>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Dot pt Char,No Spacing1 Char,List Paragraph Char Char Char Char,Indicator Text Char,List Paragraph1 Char,Numbered Para 1 Char,Bullet 1 Char,Bullet Points Char,List Paragraph12 Char,F5 List Paragraph Char,List Paragraph11 Char,L Char"/>
    <w:basedOn w:val="DefaultParagraphFont"/>
    <w:link w:val="ListParagraph"/>
    <w:uiPriority w:val="34"/>
    <w:qFormat/>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2F3214"/>
    <w:rPr>
      <w:color w:val="605E5C"/>
      <w:shd w:val="clear" w:color="auto" w:fill="E1DFDD"/>
    </w:rPr>
  </w:style>
  <w:style w:type="paragraph" w:customStyle="1" w:styleId="Default">
    <w:name w:val="Default"/>
    <w:rsid w:val="007E1CE3"/>
    <w:pPr>
      <w:autoSpaceDE w:val="0"/>
      <w:autoSpaceDN w:val="0"/>
      <w:adjustRightInd w:val="0"/>
    </w:pPr>
    <w:rPr>
      <w:rFonts w:ascii="Arial" w:eastAsiaTheme="minorHAnsi" w:hAnsi="Arial" w:cs="Arial"/>
      <w:color w:val="000000"/>
      <w:sz w:val="24"/>
      <w:szCs w:val="24"/>
      <w:lang w:eastAsia="en-US"/>
    </w:rPr>
  </w:style>
  <w:style w:type="paragraph" w:styleId="Revision">
    <w:name w:val="Revision"/>
    <w:hidden/>
    <w:uiPriority w:val="99"/>
    <w:semiHidden/>
    <w:rsid w:val="009B072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organisations/natural-england/about/procure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victoria.hawkins@naturalengland.org.uk"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aturalengland.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NRN - Resources for Teams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xsi:nil="true"/>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Nature Recovery Network and Local Nature Recovery Strategy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ffed755c-1489-44a5-a2b2-27f7e5f5eb22">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DCEDDD7877E074B863594A59D02CD19" ma:contentTypeVersion="46" ma:contentTypeDescription="Create a new document." ma:contentTypeScope="" ma:versionID="7c785f88841eb2d60fd1d639ca8d0c72">
  <xsd:schema xmlns:xsd="http://www.w3.org/2001/XMLSchema" xmlns:xs="http://www.w3.org/2001/XMLSchema" xmlns:p="http://schemas.microsoft.com/office/2006/metadata/properties" xmlns:ns2="662745e8-e224-48e8-a2e3-254862b8c2f5" xmlns:ns3="ffed755c-1489-44a5-a2b2-27f7e5f5eb22" xmlns:ns4="e76eb3f9-f7d4-4afe-8d75-1839375753c6" targetNamespace="http://schemas.microsoft.com/office/2006/metadata/properties" ma:root="true" ma:fieldsID="1fab84f1754269f68fb065fd2b5d2289" ns2:_="" ns3:_="" ns4:_="">
    <xsd:import namespace="662745e8-e224-48e8-a2e3-254862b8c2f5"/>
    <xsd:import namespace="ffed755c-1489-44a5-a2b2-27f7e5f5eb22"/>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LengthInSeconds" minOccurs="0"/>
                <xsd:element ref="ns4:SharedWithUsers" minOccurs="0"/>
                <xsd:element ref="ns4:SharedWithDetail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a43865e-d011-4ef2-9649-3ebc033a9613}"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a43865e-d011-4ef2-9649-3ebc033a9613}"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ure Recovery Network and Local Nature Recovery Strategy" ma:internalName="Team">
      <xsd:simpleType>
        <xsd:restriction base="dms:Text"/>
      </xsd:simpleType>
    </xsd:element>
    <xsd:element name="Topic" ma:index="20" nillable="true" ma:displayName="Topic" ma:default="NRN - Resources for Team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ed755c-1489-44a5-a2b2-27f7e5f5eb22"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LengthInSeconds" ma:index="35" nillable="true" ma:displayName="MediaLengthInSeconds" ma:hidden="true"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 ds:uri="ffed755c-1489-44a5-a2b2-27f7e5f5eb22"/>
  </ds:schemaRefs>
</ds:datastoreItem>
</file>

<file path=customXml/itemProps3.xml><?xml version="1.0" encoding="utf-8"?>
<ds:datastoreItem xmlns:ds="http://schemas.openxmlformats.org/officeDocument/2006/customXml" ds:itemID="{453FA360-32BF-4EE4-A096-004C31987FCB}">
  <ds:schemaRefs>
    <ds:schemaRef ds:uri="Microsoft.SharePoint.Taxonomy.ContentTypeSync"/>
  </ds:schemaRefs>
</ds:datastoreItem>
</file>

<file path=customXml/itemProps4.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5.xml><?xml version="1.0" encoding="utf-8"?>
<ds:datastoreItem xmlns:ds="http://schemas.openxmlformats.org/officeDocument/2006/customXml" ds:itemID="{E6CEDDE0-119E-40F1-8EE0-C065DECD0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ffed755c-1489-44a5-a2b2-27f7e5f5eb22"/>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SAAgendatemplate[1]</Template>
  <TotalTime>1</TotalTime>
  <Pages>15</Pages>
  <Words>4621</Words>
  <Characters>26343</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Butt, Ruqayya</cp:lastModifiedBy>
  <cp:revision>2</cp:revision>
  <cp:lastPrinted>2013-03-20T15:29:00Z</cp:lastPrinted>
  <dcterms:created xsi:type="dcterms:W3CDTF">2023-07-03T15:21:00Z</dcterms:created>
  <dcterms:modified xsi:type="dcterms:W3CDTF">2023-07-03T15:21:00Z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0x010100A5BF1C78D9F64B679A5EBDE1C6598EBC0100BDCEDDD7877E074B863594A59D02CD19</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9;#Internal NE|70a74972-c838-4a08-aeb8-2c6aad14b4d9</vt:lpwstr>
  </property>
  <property fmtid="{D5CDD505-2E9C-101B-9397-08002B2CF9AE}" pid="9" name="HOCopyrightLevel">
    <vt:lpwstr>7;#Crown|69589897-2828-4761-976e-717fd8e631c9</vt:lpwstr>
  </property>
  <property fmtid="{D5CDD505-2E9C-101B-9397-08002B2CF9AE}" pid="10" name="HOGovernmentSecurityClassification">
    <vt:lpwstr>6;#Official|14c80daa-741b-422c-9722-f71693c9ede4</vt:lpwstr>
  </property>
  <property fmtid="{D5CDD505-2E9C-101B-9397-08002B2CF9AE}" pid="11" name="HOSiteType">
    <vt:lpwstr>10;#Team|ff0485df-0575-416f-802f-e999165821b7</vt:lpwstr>
  </property>
  <property fmtid="{D5CDD505-2E9C-101B-9397-08002B2CF9AE}" pid="12" name="OrganisationalUnit">
    <vt:lpwstr>8;#NE|275df9ce-cd92-4318-adfe-db572e51c7ff</vt:lpwstr>
  </property>
</Properties>
</file>