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7B16" w14:textId="77777777" w:rsidR="00E11438" w:rsidRPr="00F919BE" w:rsidRDefault="00E82761">
      <w:pPr>
        <w:pStyle w:val="TOCHeading"/>
        <w:rPr>
          <w:rFonts w:ascii="Calibri" w:hAnsi="Calibri"/>
        </w:rPr>
      </w:pPr>
      <w:r w:rsidRPr="00F919BE">
        <w:rPr>
          <w:rFonts w:ascii="Calibri" w:hAnsi="Calibri"/>
          <w:noProof/>
          <w:lang w:eastAsia="en-GB"/>
        </w:rPr>
        <mc:AlternateContent>
          <mc:Choice Requires="wps">
            <w:drawing>
              <wp:anchor distT="0" distB="0" distL="114300" distR="114300" simplePos="0" relativeHeight="251659264" behindDoc="0" locked="1" layoutInCell="1" allowOverlap="1" wp14:anchorId="3FC08B35" wp14:editId="6A615029">
                <wp:simplePos x="0" y="0"/>
                <wp:positionH relativeFrom="column">
                  <wp:posOffset>-321945</wp:posOffset>
                </wp:positionH>
                <wp:positionV relativeFrom="paragraph">
                  <wp:posOffset>704215</wp:posOffset>
                </wp:positionV>
                <wp:extent cx="6985000" cy="56483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985000" cy="5648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395B6F" w14:textId="09D79934" w:rsidR="006E59BC" w:rsidRDefault="00977EA0" w:rsidP="00E82761">
                            <w:pPr>
                              <w:pStyle w:val="BasicParagraph"/>
                              <w:spacing w:after="10" w:line="240" w:lineRule="auto"/>
                              <w:rPr>
                                <w:rStyle w:val="MEDIUM"/>
                                <w:rFonts w:asciiTheme="minorHAnsi" w:hAnsiTheme="minorHAnsi" w:cstheme="minorHAnsi"/>
                                <w:b/>
                                <w:color w:val="FFCC00"/>
                                <w:sz w:val="72"/>
                                <w:szCs w:val="120"/>
                              </w:rPr>
                            </w:pPr>
                            <w:r>
                              <w:rPr>
                                <w:rStyle w:val="MEDIUM"/>
                                <w:rFonts w:asciiTheme="minorHAnsi" w:hAnsiTheme="minorHAnsi" w:cstheme="minorHAnsi"/>
                                <w:b/>
                                <w:color w:val="FFCC00"/>
                                <w:sz w:val="72"/>
                                <w:szCs w:val="120"/>
                              </w:rPr>
                              <w:t>Expression of Interest</w:t>
                            </w:r>
                          </w:p>
                          <w:p w14:paraId="7C824106" w14:textId="37817015" w:rsidR="006E59BC" w:rsidRPr="006E59BC" w:rsidRDefault="00707D3E" w:rsidP="00E82761">
                            <w:pPr>
                              <w:pStyle w:val="BasicParagraph"/>
                              <w:spacing w:after="10" w:line="240" w:lineRule="auto"/>
                              <w:rPr>
                                <w:rStyle w:val="MEDIUM"/>
                                <w:rFonts w:asciiTheme="minorHAnsi" w:hAnsiTheme="minorHAnsi" w:cstheme="minorHAnsi"/>
                                <w:b/>
                                <w:color w:val="FFCC00"/>
                                <w:sz w:val="56"/>
                                <w:szCs w:val="120"/>
                              </w:rPr>
                            </w:pPr>
                            <w:r>
                              <w:rPr>
                                <w:rStyle w:val="MEDIUM"/>
                                <w:rFonts w:asciiTheme="minorHAnsi" w:hAnsiTheme="minorHAnsi" w:cstheme="minorHAnsi"/>
                                <w:b/>
                                <w:color w:val="FFCC00"/>
                                <w:sz w:val="56"/>
                                <w:szCs w:val="120"/>
                              </w:rPr>
                              <w:t xml:space="preserve">Community </w:t>
                            </w:r>
                            <w:r w:rsidR="00977EA0">
                              <w:rPr>
                                <w:rStyle w:val="MEDIUM"/>
                                <w:rFonts w:asciiTheme="minorHAnsi" w:hAnsiTheme="minorHAnsi" w:cstheme="minorHAnsi"/>
                                <w:b/>
                                <w:color w:val="FFCC00"/>
                                <w:sz w:val="56"/>
                                <w:szCs w:val="120"/>
                              </w:rPr>
                              <w:t>S</w:t>
                            </w:r>
                            <w:r>
                              <w:rPr>
                                <w:rStyle w:val="MEDIUM"/>
                                <w:rFonts w:asciiTheme="minorHAnsi" w:hAnsiTheme="minorHAnsi" w:cstheme="minorHAnsi"/>
                                <w:b/>
                                <w:color w:val="FFCC00"/>
                                <w:sz w:val="56"/>
                                <w:szCs w:val="120"/>
                              </w:rPr>
                              <w:t xml:space="preserve">kin </w:t>
                            </w:r>
                            <w:r w:rsidR="00977EA0">
                              <w:rPr>
                                <w:rStyle w:val="MEDIUM"/>
                                <w:rFonts w:asciiTheme="minorHAnsi" w:hAnsiTheme="minorHAnsi" w:cstheme="minorHAnsi"/>
                                <w:b/>
                                <w:color w:val="FFCC00"/>
                                <w:sz w:val="56"/>
                                <w:szCs w:val="120"/>
                              </w:rPr>
                              <w:t>S</w:t>
                            </w:r>
                            <w:r w:rsidR="000D537A">
                              <w:rPr>
                                <w:rStyle w:val="MEDIUM"/>
                                <w:rFonts w:asciiTheme="minorHAnsi" w:hAnsiTheme="minorHAnsi" w:cstheme="minorHAnsi"/>
                                <w:b/>
                                <w:color w:val="FFCC00"/>
                                <w:sz w:val="56"/>
                                <w:szCs w:val="120"/>
                              </w:rPr>
                              <w:t>ervice</w:t>
                            </w:r>
                          </w:p>
                          <w:p w14:paraId="2DB51309" w14:textId="77777777" w:rsidR="005F2D22" w:rsidRPr="00630ACD" w:rsidRDefault="005F2D22" w:rsidP="00E82761">
                            <w:pPr>
                              <w:pStyle w:val="BasicParagraph"/>
                              <w:spacing w:after="10" w:line="240" w:lineRule="auto"/>
                              <w:rPr>
                                <w:rStyle w:val="MEDIUM"/>
                                <w:rFonts w:asciiTheme="minorHAnsi" w:hAnsiTheme="minorHAnsi" w:cstheme="minorHAnsi"/>
                                <w:b/>
                                <w:color w:val="FFCC00"/>
                                <w:sz w:val="44"/>
                                <w:szCs w:val="48"/>
                              </w:rPr>
                            </w:pPr>
                          </w:p>
                          <w:p w14:paraId="265C71B4" w14:textId="1E3CDAA0" w:rsidR="005F2D22" w:rsidRDefault="005F2D22" w:rsidP="00E82761">
                            <w:pPr>
                              <w:spacing w:after="10"/>
                              <w:rPr>
                                <w:rStyle w:val="MEDIUM"/>
                                <w:rFonts w:asciiTheme="minorHAnsi" w:hAnsiTheme="minorHAnsi" w:cstheme="minorHAnsi"/>
                                <w:color w:val="FFCC00"/>
                                <w:sz w:val="52"/>
                                <w:szCs w:val="90"/>
                              </w:rPr>
                            </w:pPr>
                            <w:r w:rsidRPr="00630ACD">
                              <w:rPr>
                                <w:rStyle w:val="MEDIUM"/>
                                <w:rFonts w:asciiTheme="minorHAnsi" w:hAnsiTheme="minorHAnsi" w:cstheme="minorHAnsi"/>
                                <w:color w:val="FFCC00"/>
                                <w:sz w:val="52"/>
                                <w:szCs w:val="90"/>
                              </w:rPr>
                              <w:t>For Midlands and Lancashire Commissioning Support</w:t>
                            </w:r>
                            <w:r w:rsidR="00523D87">
                              <w:rPr>
                                <w:rStyle w:val="MEDIUM"/>
                                <w:rFonts w:asciiTheme="minorHAnsi" w:hAnsiTheme="minorHAnsi" w:cstheme="minorHAnsi"/>
                                <w:color w:val="FFCC00"/>
                                <w:sz w:val="52"/>
                                <w:szCs w:val="90"/>
                              </w:rPr>
                              <w:t xml:space="preserve"> Unit</w:t>
                            </w:r>
                          </w:p>
                          <w:p w14:paraId="5BDC1347" w14:textId="77777777" w:rsidR="00630ACD" w:rsidRPr="00630ACD" w:rsidRDefault="00630ACD" w:rsidP="00E82761">
                            <w:pPr>
                              <w:spacing w:after="10"/>
                              <w:rPr>
                                <w:rStyle w:val="MEDIUM"/>
                                <w:rFonts w:asciiTheme="minorHAnsi" w:hAnsiTheme="minorHAnsi" w:cstheme="minorHAnsi"/>
                                <w:color w:val="FFCC00"/>
                                <w:sz w:val="52"/>
                                <w:szCs w:val="90"/>
                              </w:rPr>
                            </w:pPr>
                          </w:p>
                          <w:p w14:paraId="2D6DDE35" w14:textId="6DE7458F" w:rsidR="000D537A" w:rsidRDefault="005F2D22" w:rsidP="00E82761">
                            <w:pPr>
                              <w:spacing w:after="10"/>
                              <w:rPr>
                                <w:rStyle w:val="MEDIUM"/>
                                <w:rFonts w:asciiTheme="minorHAnsi" w:hAnsiTheme="minorHAnsi" w:cstheme="minorHAnsi"/>
                                <w:color w:val="FFCC00"/>
                                <w:sz w:val="52"/>
                                <w:szCs w:val="90"/>
                              </w:rPr>
                            </w:pPr>
                            <w:r w:rsidRPr="00630ACD">
                              <w:rPr>
                                <w:rStyle w:val="MEDIUM"/>
                                <w:rFonts w:asciiTheme="minorHAnsi" w:hAnsiTheme="minorHAnsi" w:cstheme="minorHAnsi"/>
                                <w:color w:val="FFCC00"/>
                                <w:sz w:val="52"/>
                                <w:szCs w:val="90"/>
                              </w:rPr>
                              <w:t xml:space="preserve">On behalf of </w:t>
                            </w:r>
                            <w:r w:rsidR="000D537A">
                              <w:rPr>
                                <w:rStyle w:val="MEDIUM"/>
                                <w:rFonts w:asciiTheme="minorHAnsi" w:hAnsiTheme="minorHAnsi" w:cstheme="minorHAnsi"/>
                                <w:color w:val="FFCC00"/>
                                <w:sz w:val="52"/>
                                <w:szCs w:val="90"/>
                              </w:rPr>
                              <w:t xml:space="preserve">Greater Preston Clinical Commissioning Group </w:t>
                            </w:r>
                          </w:p>
                          <w:p w14:paraId="10D7F329" w14:textId="179AEC74" w:rsidR="005F2D22" w:rsidRDefault="000D537A" w:rsidP="00E82761">
                            <w:pPr>
                              <w:spacing w:after="10"/>
                              <w:rPr>
                                <w:rStyle w:val="MEDIUM"/>
                                <w:rFonts w:asciiTheme="minorHAnsi" w:hAnsiTheme="minorHAnsi" w:cstheme="minorHAnsi"/>
                                <w:color w:val="FFCC00"/>
                                <w:sz w:val="52"/>
                                <w:szCs w:val="90"/>
                              </w:rPr>
                            </w:pPr>
                            <w:r>
                              <w:rPr>
                                <w:rStyle w:val="MEDIUM"/>
                                <w:rFonts w:asciiTheme="minorHAnsi" w:hAnsiTheme="minorHAnsi" w:cstheme="minorHAnsi"/>
                                <w:color w:val="FFCC00"/>
                                <w:sz w:val="52"/>
                                <w:szCs w:val="90"/>
                              </w:rPr>
                              <w:t>Chorley and South Ribble Clinical Commissioning Group</w:t>
                            </w:r>
                          </w:p>
                          <w:p w14:paraId="39ADE2C0" w14:textId="77777777" w:rsidR="00630ACD" w:rsidRPr="00630ACD" w:rsidRDefault="00630ACD" w:rsidP="00E82761">
                            <w:pPr>
                              <w:spacing w:after="10"/>
                              <w:rPr>
                                <w:rStyle w:val="MEDIUM"/>
                                <w:rFonts w:asciiTheme="minorHAnsi" w:hAnsiTheme="minorHAnsi" w:cstheme="minorHAnsi"/>
                                <w:color w:val="000000" w:themeColor="text1"/>
                                <w:sz w:val="52"/>
                                <w:szCs w:val="90"/>
                              </w:rPr>
                            </w:pPr>
                          </w:p>
                          <w:p w14:paraId="343A1731" w14:textId="12291FC4" w:rsidR="005F2D22" w:rsidRPr="00630ACD" w:rsidRDefault="00707D3E" w:rsidP="00E82761">
                            <w:pPr>
                              <w:spacing w:after="10"/>
                              <w:rPr>
                                <w:rFonts w:asciiTheme="minorHAnsi" w:hAnsiTheme="minorHAnsi" w:cstheme="minorHAnsi"/>
                                <w:color w:val="000000" w:themeColor="text1"/>
                                <w:sz w:val="72"/>
                                <w:szCs w:val="90"/>
                              </w:rPr>
                            </w:pPr>
                            <w:r>
                              <w:rPr>
                                <w:rStyle w:val="MEDIUM"/>
                                <w:rFonts w:asciiTheme="minorHAnsi" w:hAnsiTheme="minorHAnsi" w:cstheme="minorHAnsi"/>
                                <w:color w:val="FFCC00"/>
                                <w:sz w:val="52"/>
                                <w:szCs w:val="90"/>
                              </w:rPr>
                              <w:t xml:space="preserve">Reference </w:t>
                            </w:r>
                            <w:r w:rsidR="000D537A">
                              <w:rPr>
                                <w:rStyle w:val="MEDIUM"/>
                                <w:rFonts w:asciiTheme="minorHAnsi" w:hAnsiTheme="minorHAnsi" w:cstheme="minorHAnsi"/>
                                <w:color w:val="FFCC00"/>
                                <w:sz w:val="52"/>
                                <w:szCs w:val="90"/>
                              </w:rPr>
                              <w:t>L17-L17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08B35" id="_x0000_t202" coordsize="21600,21600" o:spt="202" path="m,l,21600r21600,l21600,xe">
                <v:stroke joinstyle="miter"/>
                <v:path gradientshapeok="t" o:connecttype="rect"/>
              </v:shapetype>
              <v:shape id="Text Box 1" o:spid="_x0000_s1026" type="#_x0000_t202" style="position:absolute;margin-left:-25.35pt;margin-top:55.45pt;width:550pt;height:4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2pqQIAAKQ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" filled="f" stroked="f">
                <v:textbox>
                  <w:txbxContent>
                    <w:p w14:paraId="24395B6F" w14:textId="09D79934" w:rsidR="006E59BC" w:rsidRDefault="00977EA0" w:rsidP="00E82761">
                      <w:pPr>
                        <w:pStyle w:val="BasicParagraph"/>
                        <w:spacing w:after="10" w:line="240" w:lineRule="auto"/>
                        <w:rPr>
                          <w:rStyle w:val="MEDIUM"/>
                          <w:rFonts w:asciiTheme="minorHAnsi" w:hAnsiTheme="minorHAnsi" w:cstheme="minorHAnsi"/>
                          <w:b/>
                          <w:color w:val="FFCC00"/>
                          <w:sz w:val="72"/>
                          <w:szCs w:val="120"/>
                        </w:rPr>
                      </w:pPr>
                      <w:r>
                        <w:rPr>
                          <w:rStyle w:val="MEDIUM"/>
                          <w:rFonts w:asciiTheme="minorHAnsi" w:hAnsiTheme="minorHAnsi" w:cstheme="minorHAnsi"/>
                          <w:b/>
                          <w:color w:val="FFCC00"/>
                          <w:sz w:val="72"/>
                          <w:szCs w:val="120"/>
                        </w:rPr>
                        <w:t>Expression of Interest</w:t>
                      </w:r>
                    </w:p>
                    <w:p w14:paraId="7C824106" w14:textId="37817015" w:rsidR="006E59BC" w:rsidRPr="006E59BC" w:rsidRDefault="00707D3E" w:rsidP="00E82761">
                      <w:pPr>
                        <w:pStyle w:val="BasicParagraph"/>
                        <w:spacing w:after="10" w:line="240" w:lineRule="auto"/>
                        <w:rPr>
                          <w:rStyle w:val="MEDIUM"/>
                          <w:rFonts w:asciiTheme="minorHAnsi" w:hAnsiTheme="minorHAnsi" w:cstheme="minorHAnsi"/>
                          <w:b/>
                          <w:color w:val="FFCC00"/>
                          <w:sz w:val="56"/>
                          <w:szCs w:val="120"/>
                        </w:rPr>
                      </w:pPr>
                      <w:r>
                        <w:rPr>
                          <w:rStyle w:val="MEDIUM"/>
                          <w:rFonts w:asciiTheme="minorHAnsi" w:hAnsiTheme="minorHAnsi" w:cstheme="minorHAnsi"/>
                          <w:b/>
                          <w:color w:val="FFCC00"/>
                          <w:sz w:val="56"/>
                          <w:szCs w:val="120"/>
                        </w:rPr>
                        <w:t xml:space="preserve">Community </w:t>
                      </w:r>
                      <w:r w:rsidR="00977EA0">
                        <w:rPr>
                          <w:rStyle w:val="MEDIUM"/>
                          <w:rFonts w:asciiTheme="minorHAnsi" w:hAnsiTheme="minorHAnsi" w:cstheme="minorHAnsi"/>
                          <w:b/>
                          <w:color w:val="FFCC00"/>
                          <w:sz w:val="56"/>
                          <w:szCs w:val="120"/>
                        </w:rPr>
                        <w:t>S</w:t>
                      </w:r>
                      <w:r>
                        <w:rPr>
                          <w:rStyle w:val="MEDIUM"/>
                          <w:rFonts w:asciiTheme="minorHAnsi" w:hAnsiTheme="minorHAnsi" w:cstheme="minorHAnsi"/>
                          <w:b/>
                          <w:color w:val="FFCC00"/>
                          <w:sz w:val="56"/>
                          <w:szCs w:val="120"/>
                        </w:rPr>
                        <w:t xml:space="preserve">kin </w:t>
                      </w:r>
                      <w:r w:rsidR="00977EA0">
                        <w:rPr>
                          <w:rStyle w:val="MEDIUM"/>
                          <w:rFonts w:asciiTheme="minorHAnsi" w:hAnsiTheme="minorHAnsi" w:cstheme="minorHAnsi"/>
                          <w:b/>
                          <w:color w:val="FFCC00"/>
                          <w:sz w:val="56"/>
                          <w:szCs w:val="120"/>
                        </w:rPr>
                        <w:t>S</w:t>
                      </w:r>
                      <w:r w:rsidR="000D537A">
                        <w:rPr>
                          <w:rStyle w:val="MEDIUM"/>
                          <w:rFonts w:asciiTheme="minorHAnsi" w:hAnsiTheme="minorHAnsi" w:cstheme="minorHAnsi"/>
                          <w:b/>
                          <w:color w:val="FFCC00"/>
                          <w:sz w:val="56"/>
                          <w:szCs w:val="120"/>
                        </w:rPr>
                        <w:t>ervice</w:t>
                      </w:r>
                    </w:p>
                    <w:p w14:paraId="2DB51309" w14:textId="77777777" w:rsidR="005F2D22" w:rsidRPr="00630ACD" w:rsidRDefault="005F2D22" w:rsidP="00E82761">
                      <w:pPr>
                        <w:pStyle w:val="BasicParagraph"/>
                        <w:spacing w:after="10" w:line="240" w:lineRule="auto"/>
                        <w:rPr>
                          <w:rStyle w:val="MEDIUM"/>
                          <w:rFonts w:asciiTheme="minorHAnsi" w:hAnsiTheme="minorHAnsi" w:cstheme="minorHAnsi"/>
                          <w:b/>
                          <w:color w:val="FFCC00"/>
                          <w:sz w:val="44"/>
                          <w:szCs w:val="48"/>
                        </w:rPr>
                      </w:pPr>
                    </w:p>
                    <w:p w14:paraId="265C71B4" w14:textId="1E3CDAA0" w:rsidR="005F2D22" w:rsidRDefault="005F2D22" w:rsidP="00E82761">
                      <w:pPr>
                        <w:spacing w:after="10"/>
                        <w:rPr>
                          <w:rStyle w:val="MEDIUM"/>
                          <w:rFonts w:asciiTheme="minorHAnsi" w:hAnsiTheme="minorHAnsi" w:cstheme="minorHAnsi"/>
                          <w:color w:val="FFCC00"/>
                          <w:sz w:val="52"/>
                          <w:szCs w:val="90"/>
                        </w:rPr>
                      </w:pPr>
                      <w:r w:rsidRPr="00630ACD">
                        <w:rPr>
                          <w:rStyle w:val="MEDIUM"/>
                          <w:rFonts w:asciiTheme="minorHAnsi" w:hAnsiTheme="minorHAnsi" w:cstheme="minorHAnsi"/>
                          <w:color w:val="FFCC00"/>
                          <w:sz w:val="52"/>
                          <w:szCs w:val="90"/>
                        </w:rPr>
                        <w:t>For Midlands and Lancashire Commissioning Support</w:t>
                      </w:r>
                      <w:r w:rsidR="00523D87">
                        <w:rPr>
                          <w:rStyle w:val="MEDIUM"/>
                          <w:rFonts w:asciiTheme="minorHAnsi" w:hAnsiTheme="minorHAnsi" w:cstheme="minorHAnsi"/>
                          <w:color w:val="FFCC00"/>
                          <w:sz w:val="52"/>
                          <w:szCs w:val="90"/>
                        </w:rPr>
                        <w:t xml:space="preserve"> Unit</w:t>
                      </w:r>
                    </w:p>
                    <w:p w14:paraId="5BDC1347" w14:textId="77777777" w:rsidR="00630ACD" w:rsidRPr="00630ACD" w:rsidRDefault="00630ACD" w:rsidP="00E82761">
                      <w:pPr>
                        <w:spacing w:after="10"/>
                        <w:rPr>
                          <w:rStyle w:val="MEDIUM"/>
                          <w:rFonts w:asciiTheme="minorHAnsi" w:hAnsiTheme="minorHAnsi" w:cstheme="minorHAnsi"/>
                          <w:color w:val="FFCC00"/>
                          <w:sz w:val="52"/>
                          <w:szCs w:val="90"/>
                        </w:rPr>
                      </w:pPr>
                    </w:p>
                    <w:p w14:paraId="2D6DDE35" w14:textId="6DE7458F" w:rsidR="000D537A" w:rsidRDefault="005F2D22" w:rsidP="00E82761">
                      <w:pPr>
                        <w:spacing w:after="10"/>
                        <w:rPr>
                          <w:rStyle w:val="MEDIUM"/>
                          <w:rFonts w:asciiTheme="minorHAnsi" w:hAnsiTheme="minorHAnsi" w:cstheme="minorHAnsi"/>
                          <w:color w:val="FFCC00"/>
                          <w:sz w:val="52"/>
                          <w:szCs w:val="90"/>
                        </w:rPr>
                      </w:pPr>
                      <w:r w:rsidRPr="00630ACD">
                        <w:rPr>
                          <w:rStyle w:val="MEDIUM"/>
                          <w:rFonts w:asciiTheme="minorHAnsi" w:hAnsiTheme="minorHAnsi" w:cstheme="minorHAnsi"/>
                          <w:color w:val="FFCC00"/>
                          <w:sz w:val="52"/>
                          <w:szCs w:val="90"/>
                        </w:rPr>
                        <w:t xml:space="preserve">On behalf of </w:t>
                      </w:r>
                      <w:r w:rsidR="000D537A">
                        <w:rPr>
                          <w:rStyle w:val="MEDIUM"/>
                          <w:rFonts w:asciiTheme="minorHAnsi" w:hAnsiTheme="minorHAnsi" w:cstheme="minorHAnsi"/>
                          <w:color w:val="FFCC00"/>
                          <w:sz w:val="52"/>
                          <w:szCs w:val="90"/>
                        </w:rPr>
                        <w:t xml:space="preserve">Greater Preston Clinical Commissioning Group </w:t>
                      </w:r>
                    </w:p>
                    <w:p w14:paraId="10D7F329" w14:textId="179AEC74" w:rsidR="005F2D22" w:rsidRDefault="000D537A" w:rsidP="00E82761">
                      <w:pPr>
                        <w:spacing w:after="10"/>
                        <w:rPr>
                          <w:rStyle w:val="MEDIUM"/>
                          <w:rFonts w:asciiTheme="minorHAnsi" w:hAnsiTheme="minorHAnsi" w:cstheme="minorHAnsi"/>
                          <w:color w:val="FFCC00"/>
                          <w:sz w:val="52"/>
                          <w:szCs w:val="90"/>
                        </w:rPr>
                      </w:pPr>
                      <w:r>
                        <w:rPr>
                          <w:rStyle w:val="MEDIUM"/>
                          <w:rFonts w:asciiTheme="minorHAnsi" w:hAnsiTheme="minorHAnsi" w:cstheme="minorHAnsi"/>
                          <w:color w:val="FFCC00"/>
                          <w:sz w:val="52"/>
                          <w:szCs w:val="90"/>
                        </w:rPr>
                        <w:t>Chorley and South Ribble Clinical Commissioning Group</w:t>
                      </w:r>
                    </w:p>
                    <w:p w14:paraId="39ADE2C0" w14:textId="77777777" w:rsidR="00630ACD" w:rsidRPr="00630ACD" w:rsidRDefault="00630ACD" w:rsidP="00E82761">
                      <w:pPr>
                        <w:spacing w:after="10"/>
                        <w:rPr>
                          <w:rStyle w:val="MEDIUM"/>
                          <w:rFonts w:asciiTheme="minorHAnsi" w:hAnsiTheme="minorHAnsi" w:cstheme="minorHAnsi"/>
                          <w:color w:val="000000" w:themeColor="text1"/>
                          <w:sz w:val="52"/>
                          <w:szCs w:val="90"/>
                        </w:rPr>
                      </w:pPr>
                    </w:p>
                    <w:p w14:paraId="343A1731" w14:textId="12291FC4" w:rsidR="005F2D22" w:rsidRPr="00630ACD" w:rsidRDefault="00707D3E" w:rsidP="00E82761">
                      <w:pPr>
                        <w:spacing w:after="10"/>
                        <w:rPr>
                          <w:rFonts w:asciiTheme="minorHAnsi" w:hAnsiTheme="minorHAnsi" w:cstheme="minorHAnsi"/>
                          <w:color w:val="000000" w:themeColor="text1"/>
                          <w:sz w:val="72"/>
                          <w:szCs w:val="90"/>
                        </w:rPr>
                      </w:pPr>
                      <w:r>
                        <w:rPr>
                          <w:rStyle w:val="MEDIUM"/>
                          <w:rFonts w:asciiTheme="minorHAnsi" w:hAnsiTheme="minorHAnsi" w:cstheme="minorHAnsi"/>
                          <w:color w:val="FFCC00"/>
                          <w:sz w:val="52"/>
                          <w:szCs w:val="90"/>
                        </w:rPr>
                        <w:t xml:space="preserve">Reference </w:t>
                      </w:r>
                      <w:r w:rsidR="000D537A">
                        <w:rPr>
                          <w:rStyle w:val="MEDIUM"/>
                          <w:rFonts w:asciiTheme="minorHAnsi" w:hAnsiTheme="minorHAnsi" w:cstheme="minorHAnsi"/>
                          <w:color w:val="FFCC00"/>
                          <w:sz w:val="52"/>
                          <w:szCs w:val="90"/>
                        </w:rPr>
                        <w:t>L17-L17</w:t>
                      </w:r>
                    </w:p>
                  </w:txbxContent>
                </v:textbox>
                <w10:wrap type="square"/>
                <w10:anchorlock/>
              </v:shape>
            </w:pict>
          </mc:Fallback>
        </mc:AlternateContent>
      </w:r>
      <w:r w:rsidR="00E11438" w:rsidRPr="00F919BE">
        <w:rPr>
          <w:rFonts w:ascii="Calibri" w:hAnsi="Calibri"/>
        </w:rPr>
        <w:br w:type="page"/>
      </w:r>
    </w:p>
    <w:p w14:paraId="4FA39FDC" w14:textId="77777777" w:rsidR="000816BE" w:rsidRPr="00761F84" w:rsidRDefault="000816BE" w:rsidP="00962799">
      <w:pPr>
        <w:pStyle w:val="Heading1"/>
        <w:rPr>
          <w:rFonts w:ascii="Calibri" w:hAnsi="Calibri"/>
        </w:rPr>
        <w:sectPr w:rsidR="000816BE" w:rsidRPr="00761F84" w:rsidSect="00E44FDC">
          <w:headerReference w:type="default" r:id="rId12"/>
          <w:footerReference w:type="even" r:id="rId13"/>
          <w:footerReference w:type="default" r:id="rId14"/>
          <w:headerReference w:type="first" r:id="rId15"/>
          <w:pgSz w:w="11910" w:h="16840"/>
          <w:pgMar w:top="1440" w:right="1077" w:bottom="1440" w:left="1077" w:header="629" w:footer="1531" w:gutter="0"/>
          <w:pgNumType w:start="2"/>
          <w:cols w:space="720"/>
          <w:titlePg/>
          <w:docGrid w:linePitch="299"/>
        </w:sectPr>
      </w:pPr>
    </w:p>
    <w:p w14:paraId="528F8A72" w14:textId="77777777" w:rsidR="00D16DE0" w:rsidRPr="00630ACD" w:rsidRDefault="00D16DE0" w:rsidP="00A20154">
      <w:pPr>
        <w:rPr>
          <w:rFonts w:asciiTheme="minorHAnsi" w:hAnsiTheme="minorHAnsi" w:cstheme="minorHAnsi"/>
          <w:b/>
          <w:color w:val="FFC000"/>
          <w:sz w:val="32"/>
        </w:rPr>
      </w:pPr>
      <w:bookmarkStart w:id="0" w:name="_Section_C:_The"/>
      <w:bookmarkEnd w:id="0"/>
      <w:r w:rsidRPr="00630ACD">
        <w:rPr>
          <w:rFonts w:asciiTheme="minorHAnsi" w:hAnsiTheme="minorHAnsi" w:cstheme="minorHAnsi"/>
          <w:b/>
          <w:color w:val="FFC000"/>
          <w:sz w:val="32"/>
        </w:rPr>
        <w:lastRenderedPageBreak/>
        <w:t>Table of Contents</w:t>
      </w:r>
    </w:p>
    <w:p w14:paraId="67BF227C" w14:textId="7AE37769" w:rsidR="00D16DE0" w:rsidRPr="00FC7B23" w:rsidRDefault="00D16DE0" w:rsidP="00D16DE0">
      <w:pPr>
        <w:jc w:val="both"/>
        <w:rPr>
          <w:rFonts w:asciiTheme="minorHAnsi" w:hAnsiTheme="minorHAnsi" w:cstheme="minorHAnsi"/>
          <w:b/>
          <w:color w:val="FFC000"/>
          <w:sz w:val="24"/>
        </w:rPr>
      </w:pPr>
      <w:r w:rsidRPr="00FC7B23">
        <w:rPr>
          <w:rFonts w:asciiTheme="minorHAnsi" w:hAnsiTheme="minorHAnsi" w:cstheme="minorHAnsi"/>
          <w:b/>
          <w:color w:val="FFC000"/>
          <w:sz w:val="24"/>
        </w:rPr>
        <w:t>Section</w:t>
      </w:r>
      <w:r w:rsidRPr="00FC7B23">
        <w:rPr>
          <w:rFonts w:asciiTheme="minorHAnsi" w:hAnsiTheme="minorHAnsi" w:cstheme="minorHAnsi"/>
          <w:b/>
          <w:color w:val="FFC000"/>
          <w:sz w:val="24"/>
        </w:rPr>
        <w:tab/>
      </w:r>
      <w:r w:rsidRPr="00FC7B23">
        <w:rPr>
          <w:rFonts w:asciiTheme="minorHAnsi" w:hAnsiTheme="minorHAnsi" w:cstheme="minorHAnsi"/>
          <w:b/>
          <w:color w:val="FFC000"/>
          <w:sz w:val="24"/>
        </w:rPr>
        <w:tab/>
      </w:r>
      <w:r w:rsidR="00014E19">
        <w:rPr>
          <w:rFonts w:asciiTheme="minorHAnsi" w:hAnsiTheme="minorHAnsi" w:cstheme="minorHAnsi"/>
          <w:b/>
          <w:color w:val="FFC000"/>
          <w:sz w:val="24"/>
        </w:rPr>
        <w:t xml:space="preserve">     </w:t>
      </w:r>
      <w:r w:rsidRPr="00FC7B23">
        <w:rPr>
          <w:rFonts w:asciiTheme="minorHAnsi" w:hAnsiTheme="minorHAnsi" w:cstheme="minorHAnsi"/>
          <w:b/>
          <w:color w:val="FFC000"/>
          <w:sz w:val="24"/>
        </w:rPr>
        <w:t>Content</w:t>
      </w:r>
    </w:p>
    <w:p w14:paraId="25D2F745" w14:textId="42CF9929" w:rsidR="00D16DE0" w:rsidRPr="00FC7B23" w:rsidRDefault="002C5799" w:rsidP="00FC7B23">
      <w:pPr>
        <w:pStyle w:val="ListParagraph"/>
        <w:numPr>
          <w:ilvl w:val="0"/>
          <w:numId w:val="8"/>
        </w:numPr>
        <w:jc w:val="both"/>
        <w:rPr>
          <w:rFonts w:asciiTheme="minorHAnsi" w:hAnsiTheme="minorHAnsi" w:cstheme="minorHAnsi"/>
          <w:sz w:val="22"/>
        </w:rPr>
      </w:pPr>
      <w:hyperlink w:anchor="Section_1_Commissioner_requirements" w:history="1">
        <w:r w:rsidR="00FC7B23" w:rsidRPr="0060654B">
          <w:rPr>
            <w:rStyle w:val="Hyperlink"/>
            <w:rFonts w:asciiTheme="minorHAnsi" w:hAnsiTheme="minorHAnsi" w:cstheme="minorHAnsi"/>
            <w:sz w:val="22"/>
          </w:rPr>
          <w:t>Commissioner requirements</w:t>
        </w:r>
      </w:hyperlink>
    </w:p>
    <w:p w14:paraId="59B08628" w14:textId="3B3205F5" w:rsidR="00FC7B23" w:rsidRDefault="002C5799" w:rsidP="00FC7B23">
      <w:pPr>
        <w:pStyle w:val="ListParagraph"/>
        <w:numPr>
          <w:ilvl w:val="0"/>
          <w:numId w:val="8"/>
        </w:numPr>
        <w:jc w:val="both"/>
        <w:rPr>
          <w:rFonts w:asciiTheme="minorHAnsi" w:hAnsiTheme="minorHAnsi" w:cstheme="minorHAnsi"/>
          <w:sz w:val="22"/>
        </w:rPr>
      </w:pPr>
      <w:hyperlink w:anchor="Section_2_Procurement_process" w:history="1">
        <w:r w:rsidR="00FC7B23" w:rsidRPr="00FC7B23">
          <w:rPr>
            <w:rStyle w:val="Hyperlink"/>
            <w:rFonts w:asciiTheme="minorHAnsi" w:hAnsiTheme="minorHAnsi" w:cstheme="minorHAnsi"/>
            <w:sz w:val="22"/>
          </w:rPr>
          <w:t>Procurement process</w:t>
        </w:r>
      </w:hyperlink>
    </w:p>
    <w:p w14:paraId="0B856D3C" w14:textId="5DE8278D" w:rsidR="00014E19" w:rsidRPr="00FC7B23" w:rsidRDefault="002C5799" w:rsidP="00FC7B23">
      <w:pPr>
        <w:pStyle w:val="ListParagraph"/>
        <w:numPr>
          <w:ilvl w:val="0"/>
          <w:numId w:val="8"/>
        </w:numPr>
        <w:jc w:val="both"/>
        <w:rPr>
          <w:rFonts w:asciiTheme="minorHAnsi" w:hAnsiTheme="minorHAnsi" w:cstheme="minorHAnsi"/>
          <w:sz w:val="22"/>
        </w:rPr>
      </w:pPr>
      <w:hyperlink w:anchor="_Appendix_C_–_1" w:history="1">
        <w:r w:rsidR="00810CB6">
          <w:rPr>
            <w:rStyle w:val="Hyperlink"/>
            <w:rFonts w:asciiTheme="minorHAnsi" w:hAnsiTheme="minorHAnsi" w:cstheme="minorHAnsi"/>
            <w:sz w:val="22"/>
          </w:rPr>
          <w:t xml:space="preserve">Appendix A </w:t>
        </w:r>
        <w:r w:rsidR="00014E19" w:rsidRPr="0033565A">
          <w:rPr>
            <w:rStyle w:val="Hyperlink"/>
            <w:rFonts w:asciiTheme="minorHAnsi" w:hAnsiTheme="minorHAnsi" w:cstheme="minorHAnsi"/>
            <w:sz w:val="22"/>
          </w:rPr>
          <w:t>- RFI questions</w:t>
        </w:r>
      </w:hyperlink>
    </w:p>
    <w:p w14:paraId="2964DAF9" w14:textId="1FF4E3A5" w:rsidR="00D16DE0" w:rsidRPr="00630ACD" w:rsidRDefault="00D16DE0" w:rsidP="00D16DE0">
      <w:pPr>
        <w:jc w:val="both"/>
        <w:rPr>
          <w:rFonts w:asciiTheme="minorHAnsi" w:hAnsiTheme="minorHAnsi" w:cstheme="minorHAnsi"/>
          <w:sz w:val="22"/>
        </w:rPr>
      </w:pPr>
    </w:p>
    <w:p w14:paraId="1D31522F" w14:textId="5CBDFAE8" w:rsidR="00D16DE0" w:rsidRPr="00630ACD" w:rsidRDefault="00D16DE0" w:rsidP="00D16DE0">
      <w:pPr>
        <w:jc w:val="both"/>
        <w:rPr>
          <w:rFonts w:asciiTheme="minorHAnsi" w:hAnsiTheme="minorHAnsi" w:cstheme="minorHAnsi"/>
          <w:sz w:val="22"/>
        </w:rPr>
      </w:pPr>
      <w:r w:rsidRPr="00630ACD">
        <w:rPr>
          <w:rFonts w:asciiTheme="minorHAnsi" w:hAnsiTheme="minorHAnsi" w:cstheme="minorHAnsi"/>
          <w:sz w:val="22"/>
        </w:rPr>
        <w:tab/>
      </w:r>
      <w:r w:rsidRPr="00630ACD">
        <w:rPr>
          <w:rFonts w:asciiTheme="minorHAnsi" w:hAnsiTheme="minorHAnsi" w:cstheme="minorHAnsi"/>
          <w:sz w:val="22"/>
        </w:rPr>
        <w:tab/>
      </w:r>
    </w:p>
    <w:p w14:paraId="082A92BE" w14:textId="77777777" w:rsidR="00D16DE0" w:rsidRPr="00630ACD" w:rsidRDefault="00D16DE0" w:rsidP="00D16DE0">
      <w:pPr>
        <w:jc w:val="both"/>
        <w:rPr>
          <w:rFonts w:asciiTheme="minorHAnsi" w:hAnsiTheme="minorHAnsi" w:cstheme="minorHAnsi"/>
          <w:sz w:val="24"/>
          <w:szCs w:val="24"/>
        </w:rPr>
      </w:pPr>
    </w:p>
    <w:p w14:paraId="644C494E" w14:textId="5D6F9100" w:rsidR="00D16DE0" w:rsidRPr="00630ACD" w:rsidRDefault="00D16DE0" w:rsidP="00D16DE0">
      <w:pPr>
        <w:jc w:val="center"/>
        <w:rPr>
          <w:rFonts w:asciiTheme="minorHAnsi" w:hAnsiTheme="minorHAnsi" w:cstheme="minorHAnsi"/>
          <w:color w:val="000000"/>
          <w:sz w:val="28"/>
        </w:rPr>
      </w:pPr>
    </w:p>
    <w:p w14:paraId="5DA51DB6" w14:textId="77777777" w:rsidR="00D16DE0" w:rsidRPr="00630ACD" w:rsidRDefault="00D16DE0" w:rsidP="00D16DE0">
      <w:pPr>
        <w:rPr>
          <w:rFonts w:asciiTheme="minorHAnsi" w:hAnsiTheme="minorHAnsi" w:cstheme="minorHAnsi"/>
          <w:color w:val="000000"/>
        </w:rPr>
      </w:pPr>
    </w:p>
    <w:p w14:paraId="2271A9EF" w14:textId="77777777" w:rsidR="00D16DE0" w:rsidRPr="00630ACD" w:rsidRDefault="00D16DE0" w:rsidP="00D16DE0">
      <w:pPr>
        <w:jc w:val="both"/>
        <w:rPr>
          <w:rFonts w:asciiTheme="minorHAnsi" w:hAnsiTheme="minorHAnsi" w:cstheme="minorHAnsi"/>
          <w:color w:val="000000"/>
          <w:sz w:val="24"/>
          <w:szCs w:val="24"/>
        </w:rPr>
      </w:pPr>
    </w:p>
    <w:p w14:paraId="4347F70D" w14:textId="7D90EEFE" w:rsidR="004B1DFF" w:rsidRPr="00630ACD" w:rsidRDefault="00D16DE0" w:rsidP="00D16DE0">
      <w:pPr>
        <w:rPr>
          <w:rFonts w:asciiTheme="minorHAnsi" w:hAnsiTheme="minorHAnsi" w:cstheme="minorHAnsi"/>
        </w:rPr>
      </w:pPr>
      <w:r w:rsidRPr="00630ACD">
        <w:rPr>
          <w:rFonts w:asciiTheme="minorHAnsi" w:hAnsiTheme="minorHAnsi" w:cstheme="minorHAnsi"/>
          <w:color w:val="000000"/>
          <w:sz w:val="24"/>
          <w:szCs w:val="24"/>
        </w:rPr>
        <w:br w:type="page"/>
      </w:r>
    </w:p>
    <w:p w14:paraId="17352DB9" w14:textId="74ACB22A" w:rsidR="00312F1C" w:rsidRPr="00630ACD" w:rsidRDefault="00630ACD" w:rsidP="00A20154">
      <w:pPr>
        <w:pStyle w:val="Heading1"/>
        <w:ind w:left="0"/>
        <w:rPr>
          <w:rFonts w:asciiTheme="minorHAnsi" w:hAnsiTheme="minorHAnsi" w:cstheme="minorHAnsi"/>
          <w:b/>
          <w:color w:val="FFC000"/>
          <w:sz w:val="32"/>
          <w:szCs w:val="32"/>
        </w:rPr>
      </w:pPr>
      <w:bookmarkStart w:id="1" w:name="Section_1_Commissioner_requirements"/>
      <w:r w:rsidRPr="00630ACD">
        <w:rPr>
          <w:rFonts w:asciiTheme="minorHAnsi" w:hAnsiTheme="minorHAnsi" w:cstheme="minorHAnsi"/>
          <w:b/>
          <w:color w:val="FFC000"/>
          <w:sz w:val="32"/>
          <w:szCs w:val="32"/>
        </w:rPr>
        <w:lastRenderedPageBreak/>
        <w:t>Section 1</w:t>
      </w:r>
      <w:r w:rsidR="00312F1C" w:rsidRPr="00630ACD">
        <w:rPr>
          <w:rFonts w:asciiTheme="minorHAnsi" w:hAnsiTheme="minorHAnsi" w:cstheme="minorHAnsi"/>
          <w:b/>
          <w:color w:val="FFC000"/>
          <w:sz w:val="32"/>
          <w:szCs w:val="32"/>
        </w:rPr>
        <w:t xml:space="preserve"> – </w:t>
      </w:r>
      <w:r w:rsidR="00A92FAA" w:rsidRPr="00630ACD">
        <w:rPr>
          <w:rFonts w:asciiTheme="minorHAnsi" w:hAnsiTheme="minorHAnsi" w:cstheme="minorHAnsi"/>
          <w:b/>
          <w:color w:val="FFC000"/>
          <w:sz w:val="32"/>
          <w:szCs w:val="32"/>
        </w:rPr>
        <w:t>Commissioner requirements</w:t>
      </w:r>
    </w:p>
    <w:bookmarkEnd w:id="1"/>
    <w:p w14:paraId="20E2B8D2" w14:textId="4C59F433" w:rsidR="00E44FDC" w:rsidRPr="00356E74" w:rsidRDefault="000D537A" w:rsidP="00356E74">
      <w:pPr>
        <w:pStyle w:val="ListParagraph"/>
        <w:numPr>
          <w:ilvl w:val="1"/>
          <w:numId w:val="9"/>
        </w:numPr>
        <w:tabs>
          <w:tab w:val="right" w:pos="851"/>
        </w:tabs>
        <w:jc w:val="both"/>
        <w:rPr>
          <w:rFonts w:eastAsia="Times New Roman" w:cs="Arial"/>
          <w:sz w:val="22"/>
          <w:lang w:eastAsia="en-GB"/>
        </w:rPr>
      </w:pPr>
      <w:r>
        <w:rPr>
          <w:rFonts w:eastAsia="Times New Roman" w:cs="Arial"/>
          <w:sz w:val="22"/>
          <w:lang w:eastAsia="en-GB"/>
        </w:rPr>
        <w:t>Greater Preston</w:t>
      </w:r>
      <w:r w:rsidR="001B1237" w:rsidRPr="00356E74">
        <w:rPr>
          <w:rFonts w:eastAsia="Times New Roman" w:cs="Arial"/>
          <w:sz w:val="22"/>
          <w:lang w:eastAsia="en-GB"/>
        </w:rPr>
        <w:t xml:space="preserve"> </w:t>
      </w:r>
      <w:r w:rsidR="001B1237" w:rsidRPr="001B1237">
        <w:rPr>
          <w:rFonts w:eastAsia="Times New Roman" w:cs="Arial"/>
          <w:color w:val="000000" w:themeColor="text1"/>
          <w:sz w:val="22"/>
          <w:lang w:eastAsia="en-GB"/>
        </w:rPr>
        <w:t>Clinical</w:t>
      </w:r>
      <w:r w:rsidR="002B233F" w:rsidRPr="001B1237">
        <w:rPr>
          <w:rFonts w:eastAsia="Times New Roman" w:cs="Arial"/>
          <w:color w:val="000000" w:themeColor="text1"/>
          <w:sz w:val="22"/>
          <w:lang w:eastAsia="en-GB"/>
        </w:rPr>
        <w:t xml:space="preserve"> </w:t>
      </w:r>
      <w:r w:rsidR="002B233F" w:rsidRPr="00356E74">
        <w:rPr>
          <w:rFonts w:eastAsia="Times New Roman" w:cs="Arial"/>
          <w:sz w:val="22"/>
          <w:lang w:eastAsia="en-GB"/>
        </w:rPr>
        <w:t xml:space="preserve">Commissioning Group </w:t>
      </w:r>
      <w:r w:rsidR="00805D60">
        <w:rPr>
          <w:rFonts w:eastAsia="Times New Roman" w:cs="Arial"/>
          <w:sz w:val="22"/>
          <w:lang w:eastAsia="en-GB"/>
        </w:rPr>
        <w:t>with</w:t>
      </w:r>
      <w:r>
        <w:rPr>
          <w:rFonts w:eastAsia="Times New Roman" w:cs="Arial"/>
          <w:sz w:val="22"/>
          <w:lang w:eastAsia="en-GB"/>
        </w:rPr>
        <w:t xml:space="preserve"> Chorley and South Ribble Clinical Commissioning Group (</w:t>
      </w:r>
      <w:r w:rsidR="007110FE">
        <w:rPr>
          <w:rFonts w:eastAsia="Times New Roman" w:cs="Arial"/>
          <w:sz w:val="22"/>
          <w:lang w:eastAsia="en-GB"/>
        </w:rPr>
        <w:t>collectively known as the ‘</w:t>
      </w:r>
      <w:r>
        <w:rPr>
          <w:rFonts w:eastAsia="Times New Roman" w:cs="Arial"/>
          <w:sz w:val="22"/>
          <w:lang w:eastAsia="en-GB"/>
        </w:rPr>
        <w:t>CCG</w:t>
      </w:r>
      <w:r w:rsidR="00DA0DE4">
        <w:rPr>
          <w:rFonts w:eastAsia="Times New Roman" w:cs="Arial"/>
          <w:sz w:val="22"/>
          <w:lang w:eastAsia="en-GB"/>
        </w:rPr>
        <w:t>s</w:t>
      </w:r>
      <w:r w:rsidR="007110FE">
        <w:rPr>
          <w:rFonts w:eastAsia="Times New Roman" w:cs="Arial"/>
          <w:sz w:val="22"/>
          <w:lang w:eastAsia="en-GB"/>
        </w:rPr>
        <w:t>’</w:t>
      </w:r>
      <w:r>
        <w:rPr>
          <w:rFonts w:eastAsia="Times New Roman" w:cs="Arial"/>
          <w:sz w:val="22"/>
          <w:lang w:eastAsia="en-GB"/>
        </w:rPr>
        <w:t xml:space="preserve">) </w:t>
      </w:r>
      <w:r w:rsidR="002B233F" w:rsidRPr="00356E74">
        <w:rPr>
          <w:rFonts w:eastAsia="Times New Roman" w:cs="Arial"/>
          <w:sz w:val="22"/>
          <w:lang w:eastAsia="en-GB"/>
        </w:rPr>
        <w:t>commissions local health services for</w:t>
      </w:r>
      <w:r w:rsidR="00356E74" w:rsidRPr="00356E74">
        <w:rPr>
          <w:rFonts w:eastAsia="Times New Roman" w:cs="Arial"/>
          <w:sz w:val="22"/>
          <w:lang w:eastAsia="en-GB"/>
        </w:rPr>
        <w:t xml:space="preserve"> a diverse population of c</w:t>
      </w:r>
      <w:r w:rsidR="00977EA0">
        <w:rPr>
          <w:rFonts w:eastAsia="Times New Roman" w:cs="Arial"/>
          <w:sz w:val="22"/>
          <w:lang w:eastAsia="en-GB"/>
        </w:rPr>
        <w:t>irca</w:t>
      </w:r>
      <w:r w:rsidR="00356E74" w:rsidRPr="00356E74">
        <w:rPr>
          <w:rFonts w:eastAsia="Times New Roman" w:cs="Arial"/>
          <w:sz w:val="22"/>
          <w:lang w:eastAsia="en-GB"/>
        </w:rPr>
        <w:t xml:space="preserve"> </w:t>
      </w:r>
      <w:r w:rsidR="00DA0DE4">
        <w:rPr>
          <w:rFonts w:eastAsia="Times New Roman" w:cs="Arial"/>
          <w:color w:val="000000" w:themeColor="text1"/>
          <w:sz w:val="22"/>
          <w:lang w:eastAsia="en-GB"/>
        </w:rPr>
        <w:t>21</w:t>
      </w:r>
      <w:r w:rsidR="00977EA0">
        <w:rPr>
          <w:rFonts w:eastAsia="Times New Roman" w:cs="Arial"/>
          <w:color w:val="000000" w:themeColor="text1"/>
          <w:sz w:val="22"/>
          <w:lang w:eastAsia="en-GB"/>
        </w:rPr>
        <w:t>4</w:t>
      </w:r>
      <w:r w:rsidR="007110FE">
        <w:rPr>
          <w:rFonts w:eastAsia="Times New Roman" w:cs="Arial"/>
          <w:color w:val="000000" w:themeColor="text1"/>
          <w:sz w:val="22"/>
          <w:lang w:eastAsia="en-GB"/>
        </w:rPr>
        <w:t>,000</w:t>
      </w:r>
      <w:r w:rsidR="001B1237" w:rsidRPr="007110FE">
        <w:rPr>
          <w:rFonts w:eastAsia="Times New Roman" w:cs="Arial"/>
          <w:color w:val="000000" w:themeColor="text1"/>
          <w:sz w:val="22"/>
          <w:lang w:eastAsia="en-GB"/>
        </w:rPr>
        <w:t xml:space="preserve"> </w:t>
      </w:r>
      <w:r w:rsidR="00356E74" w:rsidRPr="00356E74">
        <w:rPr>
          <w:rFonts w:eastAsia="Times New Roman" w:cs="Arial"/>
          <w:sz w:val="22"/>
          <w:lang w:eastAsia="en-GB"/>
        </w:rPr>
        <w:t xml:space="preserve">residents across </w:t>
      </w:r>
      <w:r w:rsidR="007110FE">
        <w:rPr>
          <w:rFonts w:eastAsia="Times New Roman" w:cs="Arial"/>
          <w:sz w:val="22"/>
          <w:lang w:eastAsia="en-GB"/>
        </w:rPr>
        <w:t xml:space="preserve">Greater </w:t>
      </w:r>
      <w:r>
        <w:rPr>
          <w:rFonts w:eastAsia="Times New Roman" w:cs="Arial"/>
          <w:sz w:val="22"/>
          <w:lang w:eastAsia="en-GB"/>
        </w:rPr>
        <w:t>Preston</w:t>
      </w:r>
      <w:r w:rsidR="00DA0DE4">
        <w:rPr>
          <w:rFonts w:eastAsia="Times New Roman" w:cs="Arial"/>
          <w:sz w:val="22"/>
          <w:lang w:eastAsia="en-GB"/>
        </w:rPr>
        <w:t xml:space="preserve"> registered with 30 GP practices</w:t>
      </w:r>
      <w:r w:rsidR="007110FE">
        <w:rPr>
          <w:rFonts w:eastAsia="Times New Roman" w:cs="Arial"/>
          <w:sz w:val="22"/>
          <w:lang w:eastAsia="en-GB"/>
        </w:rPr>
        <w:t>, and a further</w:t>
      </w:r>
      <w:r>
        <w:rPr>
          <w:rFonts w:eastAsia="Times New Roman" w:cs="Arial"/>
          <w:sz w:val="22"/>
          <w:lang w:eastAsia="en-GB"/>
        </w:rPr>
        <w:t xml:space="preserve"> </w:t>
      </w:r>
      <w:r w:rsidR="00977EA0">
        <w:rPr>
          <w:rFonts w:eastAsia="Times New Roman" w:cs="Arial"/>
          <w:sz w:val="22"/>
          <w:lang w:eastAsia="en-GB"/>
        </w:rPr>
        <w:t xml:space="preserve">circa </w:t>
      </w:r>
      <w:r w:rsidR="00DA0DE4">
        <w:rPr>
          <w:rFonts w:eastAsia="Times New Roman" w:cs="Arial"/>
          <w:sz w:val="22"/>
          <w:lang w:eastAsia="en-GB"/>
        </w:rPr>
        <w:t>18</w:t>
      </w:r>
      <w:r w:rsidR="00977EA0">
        <w:rPr>
          <w:rFonts w:eastAsia="Times New Roman" w:cs="Arial"/>
          <w:sz w:val="22"/>
          <w:lang w:eastAsia="en-GB"/>
        </w:rPr>
        <w:t>2</w:t>
      </w:r>
      <w:r w:rsidR="007110FE">
        <w:rPr>
          <w:rFonts w:eastAsia="Times New Roman" w:cs="Arial"/>
          <w:sz w:val="22"/>
          <w:lang w:eastAsia="en-GB"/>
        </w:rPr>
        <w:t xml:space="preserve">,000 residents </w:t>
      </w:r>
      <w:r w:rsidR="00DA0DE4">
        <w:rPr>
          <w:rFonts w:eastAsia="Times New Roman" w:cs="Arial"/>
          <w:sz w:val="22"/>
          <w:lang w:eastAsia="en-GB"/>
        </w:rPr>
        <w:t xml:space="preserve">registered with an additional 30 GP practices </w:t>
      </w:r>
      <w:r w:rsidR="007110FE">
        <w:rPr>
          <w:rFonts w:eastAsia="Times New Roman" w:cs="Arial"/>
          <w:sz w:val="22"/>
          <w:lang w:eastAsia="en-GB"/>
        </w:rPr>
        <w:t xml:space="preserve">across </w:t>
      </w:r>
      <w:r>
        <w:rPr>
          <w:rFonts w:eastAsia="Times New Roman" w:cs="Arial"/>
          <w:sz w:val="22"/>
          <w:lang w:eastAsia="en-GB"/>
        </w:rPr>
        <w:t>Chorley, Leyland</w:t>
      </w:r>
      <w:r w:rsidR="0029732A">
        <w:rPr>
          <w:rFonts w:eastAsia="Times New Roman" w:cs="Arial"/>
          <w:sz w:val="22"/>
          <w:lang w:eastAsia="en-GB"/>
        </w:rPr>
        <w:t>, Bamber Bridge</w:t>
      </w:r>
      <w:r>
        <w:rPr>
          <w:rFonts w:eastAsia="Times New Roman" w:cs="Arial"/>
          <w:sz w:val="22"/>
          <w:lang w:eastAsia="en-GB"/>
        </w:rPr>
        <w:t xml:space="preserve"> and surrounding areas as in</w:t>
      </w:r>
      <w:r w:rsidR="00356E74" w:rsidRPr="00356E74">
        <w:rPr>
          <w:rFonts w:eastAsia="Times New Roman" w:cs="Arial"/>
          <w:sz w:val="22"/>
          <w:lang w:eastAsia="en-GB"/>
        </w:rPr>
        <w:t xml:space="preserve">dicated below. </w:t>
      </w:r>
      <w:r w:rsidR="002B233F" w:rsidRPr="00356E74">
        <w:rPr>
          <w:rFonts w:eastAsia="Times New Roman" w:cs="Arial"/>
          <w:sz w:val="22"/>
          <w:lang w:eastAsia="en-GB"/>
        </w:rPr>
        <w:t>They receive a budget from the Department of Health to plan and pay for most local NHS services.</w:t>
      </w:r>
    </w:p>
    <w:p w14:paraId="39A9C569" w14:textId="253BE364" w:rsidR="002B233F" w:rsidRPr="00481F6B" w:rsidRDefault="00630ACD" w:rsidP="002B233F">
      <w:pPr>
        <w:spacing w:before="100" w:beforeAutospacing="1" w:after="100" w:afterAutospacing="1"/>
        <w:ind w:left="709" w:hanging="709"/>
        <w:jc w:val="both"/>
        <w:textAlignment w:val="top"/>
        <w:rPr>
          <w:rFonts w:eastAsia="Times New Roman" w:cs="Arial"/>
          <w:sz w:val="22"/>
          <w:lang w:eastAsia="en-GB"/>
        </w:rPr>
      </w:pPr>
      <w:bookmarkStart w:id="2" w:name="_GoBack"/>
      <w:bookmarkEnd w:id="2"/>
      <w:r w:rsidRPr="00481F6B">
        <w:rPr>
          <w:rFonts w:eastAsia="Times New Roman" w:cs="Arial"/>
          <w:color w:val="000000"/>
          <w:sz w:val="22"/>
          <w:lang w:eastAsia="en-GB"/>
        </w:rPr>
        <w:t>1</w:t>
      </w:r>
      <w:r w:rsidR="002B233F" w:rsidRPr="00481F6B">
        <w:rPr>
          <w:rFonts w:eastAsia="Times New Roman" w:cs="Arial"/>
          <w:color w:val="000000"/>
          <w:sz w:val="22"/>
          <w:lang w:eastAsia="en-GB"/>
        </w:rPr>
        <w:t>.2</w:t>
      </w:r>
      <w:r w:rsidR="00E44FDC" w:rsidRPr="00481F6B">
        <w:rPr>
          <w:rFonts w:eastAsia="Times New Roman" w:cs="Arial"/>
          <w:color w:val="000000"/>
          <w:sz w:val="22"/>
          <w:lang w:eastAsia="en-GB"/>
        </w:rPr>
        <w:tab/>
      </w:r>
      <w:r w:rsidR="002B233F" w:rsidRPr="00481F6B">
        <w:rPr>
          <w:rFonts w:eastAsia="Times New Roman" w:cs="Arial"/>
          <w:sz w:val="22"/>
          <w:lang w:eastAsia="en-GB"/>
        </w:rPr>
        <w:t>They commission planned hospital care, rehabilitative care, emergency and urgent care, most community health services, mental health and learning disability services.  They do not manage local hospitals (which are independent tr</w:t>
      </w:r>
      <w:r w:rsidR="00720629">
        <w:rPr>
          <w:rFonts w:eastAsia="Times New Roman" w:cs="Arial"/>
          <w:sz w:val="22"/>
          <w:lang w:eastAsia="en-GB"/>
        </w:rPr>
        <w:t>usts), however they do procure</w:t>
      </w:r>
      <w:r w:rsidR="002B233F" w:rsidRPr="00481F6B">
        <w:rPr>
          <w:rFonts w:eastAsia="Times New Roman" w:cs="Arial"/>
          <w:sz w:val="22"/>
          <w:lang w:eastAsia="en-GB"/>
        </w:rPr>
        <w:t xml:space="preserve"> services from local hospitals.</w:t>
      </w:r>
    </w:p>
    <w:p w14:paraId="36019341" w14:textId="67033FBE" w:rsidR="002B233F" w:rsidRPr="00481F6B" w:rsidRDefault="00481F6B" w:rsidP="002B233F">
      <w:pPr>
        <w:spacing w:before="100" w:beforeAutospacing="1" w:after="100" w:afterAutospacing="1"/>
        <w:ind w:left="709" w:hanging="709"/>
        <w:jc w:val="both"/>
        <w:textAlignment w:val="top"/>
        <w:rPr>
          <w:rFonts w:eastAsia="Times New Roman" w:cs="Arial"/>
          <w:sz w:val="22"/>
          <w:lang w:eastAsia="en-GB"/>
        </w:rPr>
      </w:pPr>
      <w:r>
        <w:rPr>
          <w:rFonts w:eastAsia="Times New Roman" w:cs="Arial"/>
          <w:color w:val="000000"/>
          <w:sz w:val="22"/>
          <w:lang w:eastAsia="en-GB"/>
        </w:rPr>
        <w:t>1</w:t>
      </w:r>
      <w:r w:rsidR="002B233F" w:rsidRPr="00481F6B">
        <w:rPr>
          <w:rFonts w:eastAsia="Times New Roman" w:cs="Arial"/>
          <w:color w:val="000000"/>
          <w:sz w:val="22"/>
          <w:lang w:eastAsia="en-GB"/>
        </w:rPr>
        <w:t>.3</w:t>
      </w:r>
      <w:r w:rsidR="002B233F" w:rsidRPr="00481F6B">
        <w:rPr>
          <w:rFonts w:eastAsia="Times New Roman" w:cs="Arial"/>
          <w:color w:val="000000"/>
          <w:sz w:val="22"/>
          <w:lang w:eastAsia="en-GB"/>
        </w:rPr>
        <w:tab/>
      </w:r>
      <w:r w:rsidR="002B233F" w:rsidRPr="00481F6B">
        <w:rPr>
          <w:rFonts w:eastAsia="Times New Roman" w:cs="Arial"/>
          <w:sz w:val="22"/>
          <w:lang w:eastAsia="en-GB"/>
        </w:rPr>
        <w:t xml:space="preserve">They aim to buy high quality, safe and effective health services that meet the needs of residents in </w:t>
      </w:r>
      <w:r w:rsidR="00977EA0">
        <w:rPr>
          <w:rFonts w:eastAsia="Times New Roman" w:cs="Arial"/>
          <w:color w:val="000000" w:themeColor="text1"/>
          <w:sz w:val="22"/>
          <w:lang w:eastAsia="en-GB"/>
        </w:rPr>
        <w:t>skin</w:t>
      </w:r>
      <w:r w:rsidR="00977EA0" w:rsidRPr="00FC7B23">
        <w:rPr>
          <w:rFonts w:eastAsia="Times New Roman" w:cs="Arial"/>
          <w:color w:val="000000" w:themeColor="text1"/>
          <w:sz w:val="22"/>
          <w:lang w:eastAsia="en-GB"/>
        </w:rPr>
        <w:t xml:space="preserve"> </w:t>
      </w:r>
      <w:r w:rsidR="00FC7B23" w:rsidRPr="00FC7B23">
        <w:rPr>
          <w:rFonts w:eastAsia="Times New Roman" w:cs="Arial"/>
          <w:color w:val="000000" w:themeColor="text1"/>
          <w:sz w:val="22"/>
          <w:lang w:eastAsia="en-GB"/>
        </w:rPr>
        <w:t>care</w:t>
      </w:r>
      <w:r w:rsidR="00977EA0">
        <w:rPr>
          <w:rFonts w:eastAsia="Times New Roman" w:cs="Arial"/>
          <w:color w:val="000000" w:themeColor="text1"/>
          <w:sz w:val="22"/>
          <w:lang w:eastAsia="en-GB"/>
        </w:rPr>
        <w:t xml:space="preserve"> services.</w:t>
      </w:r>
      <w:r w:rsidR="002B233F" w:rsidRPr="00FC7B23">
        <w:rPr>
          <w:rFonts w:eastAsia="Times New Roman" w:cs="Arial"/>
          <w:color w:val="000000" w:themeColor="text1"/>
          <w:sz w:val="22"/>
          <w:lang w:eastAsia="en-GB"/>
        </w:rPr>
        <w:t xml:space="preserve"> To </w:t>
      </w:r>
      <w:r w:rsidR="002B233F" w:rsidRPr="00481F6B">
        <w:rPr>
          <w:rFonts w:eastAsia="Times New Roman" w:cs="Arial"/>
          <w:sz w:val="22"/>
          <w:lang w:eastAsia="en-GB"/>
        </w:rPr>
        <w:t>do this they use clinical expertise, evidence of good practice and the experience of patients who use the services they procure.</w:t>
      </w:r>
    </w:p>
    <w:p w14:paraId="304B1EAD" w14:textId="3878D1AE" w:rsidR="002B233F" w:rsidRDefault="00481F6B" w:rsidP="002B233F">
      <w:pPr>
        <w:spacing w:before="100" w:beforeAutospacing="1" w:after="100" w:afterAutospacing="1"/>
        <w:ind w:left="709" w:hanging="709"/>
        <w:jc w:val="both"/>
        <w:textAlignment w:val="top"/>
        <w:rPr>
          <w:rFonts w:eastAsia="Times New Roman" w:cs="Arial"/>
          <w:color w:val="000000"/>
          <w:sz w:val="22"/>
          <w:lang w:eastAsia="en-GB"/>
        </w:rPr>
      </w:pPr>
      <w:r>
        <w:rPr>
          <w:rFonts w:eastAsia="Times New Roman" w:cs="Arial"/>
          <w:color w:val="000000"/>
          <w:sz w:val="22"/>
          <w:lang w:eastAsia="en-GB"/>
        </w:rPr>
        <w:t>1</w:t>
      </w:r>
      <w:r w:rsidR="002B233F" w:rsidRPr="00481F6B">
        <w:rPr>
          <w:rFonts w:eastAsia="Times New Roman" w:cs="Arial"/>
          <w:color w:val="000000"/>
          <w:sz w:val="22"/>
          <w:lang w:eastAsia="en-GB"/>
        </w:rPr>
        <w:t>.4</w:t>
      </w:r>
      <w:r w:rsidR="002B233F" w:rsidRPr="00481F6B">
        <w:rPr>
          <w:rFonts w:eastAsia="Times New Roman" w:cs="Arial"/>
          <w:color w:val="000000"/>
          <w:sz w:val="22"/>
          <w:lang w:eastAsia="en-GB"/>
        </w:rPr>
        <w:tab/>
        <w:t>Clinical Commissioning Groups have taken on delegated responsibility for the commissioning of services.</w:t>
      </w:r>
    </w:p>
    <w:p w14:paraId="1900EB55" w14:textId="02B157CF" w:rsidR="00124848" w:rsidRPr="00707D3E" w:rsidRDefault="00481F6B" w:rsidP="00707D3E">
      <w:pPr>
        <w:spacing w:before="100" w:beforeAutospacing="1" w:after="100" w:afterAutospacing="1"/>
        <w:ind w:left="709" w:hanging="709"/>
        <w:jc w:val="both"/>
        <w:textAlignment w:val="top"/>
        <w:rPr>
          <w:rFonts w:eastAsia="Times New Roman" w:cs="Arial"/>
          <w:color w:val="000000"/>
          <w:sz w:val="22"/>
          <w:lang w:eastAsia="en-GB"/>
        </w:rPr>
      </w:pPr>
      <w:r>
        <w:rPr>
          <w:rFonts w:eastAsia="Times New Roman" w:cs="Arial"/>
          <w:color w:val="000000"/>
          <w:sz w:val="22"/>
          <w:lang w:eastAsia="en-GB"/>
        </w:rPr>
        <w:t>1</w:t>
      </w:r>
      <w:r w:rsidR="00124848" w:rsidRPr="00481F6B">
        <w:rPr>
          <w:rFonts w:eastAsia="Times New Roman" w:cs="Arial"/>
          <w:color w:val="000000"/>
          <w:sz w:val="22"/>
          <w:lang w:eastAsia="en-GB"/>
        </w:rPr>
        <w:t>.5</w:t>
      </w:r>
      <w:r w:rsidR="00124848" w:rsidRPr="00481F6B">
        <w:rPr>
          <w:rFonts w:eastAsia="Times New Roman" w:cs="Arial"/>
          <w:color w:val="000000"/>
          <w:sz w:val="22"/>
          <w:lang w:eastAsia="en-GB"/>
        </w:rPr>
        <w:tab/>
      </w:r>
      <w:r w:rsidR="00124848" w:rsidRPr="00707D3E">
        <w:rPr>
          <w:rFonts w:eastAsia="Times New Roman" w:cs="Arial"/>
          <w:color w:val="000000"/>
          <w:sz w:val="22"/>
          <w:lang w:eastAsia="en-GB"/>
        </w:rPr>
        <w:t>Details of the CCGs</w:t>
      </w:r>
      <w:r w:rsidR="00977EA0">
        <w:rPr>
          <w:rFonts w:eastAsia="Times New Roman" w:cs="Arial"/>
          <w:color w:val="000000"/>
          <w:sz w:val="22"/>
          <w:lang w:eastAsia="en-GB"/>
        </w:rPr>
        <w:t>’</w:t>
      </w:r>
      <w:r w:rsidR="00124848" w:rsidRPr="00707D3E">
        <w:rPr>
          <w:rFonts w:eastAsia="Times New Roman" w:cs="Arial"/>
          <w:color w:val="000000"/>
          <w:sz w:val="22"/>
          <w:lang w:eastAsia="en-GB"/>
        </w:rPr>
        <w:t xml:space="preserve"> scope of service, vision and values can be found at </w:t>
      </w:r>
      <w:hyperlink r:id="rId16" w:history="1">
        <w:r w:rsidR="007110FE" w:rsidRPr="00707D3E">
          <w:rPr>
            <w:rStyle w:val="Hyperlink"/>
            <w:rFonts w:eastAsia="Times New Roman" w:cs="Arial"/>
            <w:sz w:val="22"/>
            <w:lang w:eastAsia="en-GB"/>
          </w:rPr>
          <w:t>https://www.greaterprestonccg.nhs.uk/our-vision-and-values</w:t>
        </w:r>
      </w:hyperlink>
      <w:r w:rsidR="007110FE" w:rsidRPr="00707D3E">
        <w:rPr>
          <w:rFonts w:eastAsia="Times New Roman" w:cs="Arial"/>
          <w:color w:val="000000"/>
          <w:sz w:val="22"/>
          <w:lang w:eastAsia="en-GB"/>
        </w:rPr>
        <w:t xml:space="preserve"> </w:t>
      </w:r>
      <w:hyperlink r:id="rId17" w:history="1">
        <w:r w:rsidR="007110FE" w:rsidRPr="00707D3E">
          <w:rPr>
            <w:rStyle w:val="Hyperlink"/>
            <w:rFonts w:eastAsia="Times New Roman" w:cs="Arial"/>
            <w:sz w:val="22"/>
            <w:lang w:eastAsia="en-GB"/>
          </w:rPr>
          <w:t>https://www.chorleysouthribbleccg.nhs.uk/vision-and-values</w:t>
        </w:r>
      </w:hyperlink>
    </w:p>
    <w:p w14:paraId="21F988B2" w14:textId="1C082AA6" w:rsidR="00DA0DE4" w:rsidRPr="00707D3E" w:rsidRDefault="00481F6B" w:rsidP="00707D3E">
      <w:pPr>
        <w:spacing w:after="0"/>
        <w:ind w:left="709" w:hanging="709"/>
        <w:jc w:val="both"/>
        <w:rPr>
          <w:rFonts w:eastAsia="Times New Roman" w:cs="Arial"/>
          <w:sz w:val="22"/>
          <w:lang w:eastAsia="en-GB"/>
        </w:rPr>
      </w:pPr>
      <w:r w:rsidRPr="00707D3E">
        <w:rPr>
          <w:rFonts w:eastAsia="Times New Roman" w:cs="Arial"/>
          <w:color w:val="000000"/>
          <w:sz w:val="22"/>
          <w:lang w:eastAsia="en-GB"/>
        </w:rPr>
        <w:t>1</w:t>
      </w:r>
      <w:r w:rsidR="00124848" w:rsidRPr="00707D3E">
        <w:rPr>
          <w:rFonts w:eastAsia="Times New Roman" w:cs="Arial"/>
          <w:color w:val="000000"/>
          <w:sz w:val="22"/>
          <w:lang w:eastAsia="en-GB"/>
        </w:rPr>
        <w:t>.</w:t>
      </w:r>
      <w:r w:rsidR="00707D3E">
        <w:rPr>
          <w:rFonts w:eastAsia="Times New Roman" w:cs="Arial"/>
          <w:color w:val="000000"/>
          <w:sz w:val="22"/>
          <w:lang w:eastAsia="en-GB"/>
        </w:rPr>
        <w:t>6</w:t>
      </w:r>
      <w:r w:rsidR="00DA0DE4" w:rsidRPr="00707D3E">
        <w:rPr>
          <w:rFonts w:eastAsia="Times New Roman" w:cs="Arial"/>
          <w:color w:val="000000"/>
          <w:sz w:val="22"/>
          <w:lang w:eastAsia="en-GB"/>
        </w:rPr>
        <w:t xml:space="preserve"> </w:t>
      </w:r>
      <w:r w:rsidR="00630ACD" w:rsidRPr="00707D3E">
        <w:rPr>
          <w:rFonts w:eastAsia="Times New Roman" w:cs="Arial"/>
          <w:color w:val="000000"/>
          <w:sz w:val="22"/>
          <w:lang w:eastAsia="en-GB"/>
        </w:rPr>
        <w:tab/>
      </w:r>
      <w:r w:rsidR="000B034E" w:rsidRPr="00707D3E">
        <w:rPr>
          <w:rFonts w:eastAsia="Times New Roman" w:cs="Arial"/>
          <w:color w:val="000000"/>
          <w:sz w:val="22"/>
          <w:lang w:eastAsia="en-GB"/>
        </w:rPr>
        <w:t>The CCG</w:t>
      </w:r>
      <w:r w:rsidR="00DA0DE4" w:rsidRPr="00707D3E">
        <w:rPr>
          <w:rFonts w:eastAsia="Times New Roman" w:cs="Arial"/>
          <w:color w:val="000000"/>
          <w:sz w:val="22"/>
          <w:lang w:eastAsia="en-GB"/>
        </w:rPr>
        <w:t xml:space="preserve">’s wish </w:t>
      </w:r>
      <w:r w:rsidR="000B034E" w:rsidRPr="00707D3E">
        <w:rPr>
          <w:rFonts w:eastAsia="Times New Roman" w:cs="Arial"/>
          <w:color w:val="000000"/>
          <w:sz w:val="22"/>
          <w:lang w:eastAsia="en-GB"/>
        </w:rPr>
        <w:t xml:space="preserve">to create a </w:t>
      </w:r>
      <w:r w:rsidR="00DA0DE4" w:rsidRPr="00707D3E">
        <w:rPr>
          <w:rFonts w:eastAsia="Times New Roman" w:cs="Arial"/>
          <w:color w:val="000000"/>
          <w:sz w:val="22"/>
          <w:lang w:eastAsia="en-GB"/>
        </w:rPr>
        <w:t xml:space="preserve">service which will </w:t>
      </w:r>
      <w:r w:rsidR="00DA0DE4" w:rsidRPr="00707D3E">
        <w:rPr>
          <w:rFonts w:eastAsia="Times New Roman" w:cs="Arial"/>
          <w:sz w:val="22"/>
          <w:lang w:eastAsia="en-GB"/>
        </w:rPr>
        <w:t xml:space="preserve">provide local, community-based access </w:t>
      </w:r>
      <w:r w:rsidR="00DA0DE4" w:rsidRPr="00707D3E">
        <w:rPr>
          <w:rFonts w:eastAsia="Times New Roman" w:cs="Arial"/>
          <w:b/>
          <w:sz w:val="22"/>
          <w:lang w:eastAsia="en-GB"/>
        </w:rPr>
        <w:t>for patients of all ages</w:t>
      </w:r>
      <w:r w:rsidR="00DA0DE4" w:rsidRPr="00707D3E">
        <w:rPr>
          <w:rFonts w:eastAsia="Times New Roman" w:cs="Arial"/>
          <w:sz w:val="22"/>
          <w:lang w:eastAsia="en-GB"/>
        </w:rPr>
        <w:t xml:space="preserve"> who are referred by their GP or healthcare professional. Patients must be registered with a GP practice in Greater Preston CCG or Chorley &amp; South Ribble CCG.</w:t>
      </w:r>
    </w:p>
    <w:p w14:paraId="104C2E39" w14:textId="5595E80B" w:rsidR="00DA0DE4" w:rsidRPr="00707D3E" w:rsidRDefault="00DA0DE4" w:rsidP="00707D3E">
      <w:pPr>
        <w:spacing w:after="0"/>
        <w:ind w:left="709" w:hanging="709"/>
        <w:jc w:val="both"/>
        <w:rPr>
          <w:rFonts w:eastAsia="Times New Roman" w:cs="Arial"/>
          <w:sz w:val="22"/>
          <w:lang w:eastAsia="en-GB"/>
        </w:rPr>
      </w:pPr>
    </w:p>
    <w:p w14:paraId="289A282A" w14:textId="14164B50" w:rsidR="00DA0DE4" w:rsidRDefault="00DA0DE4" w:rsidP="00707D3E">
      <w:pPr>
        <w:ind w:left="709" w:firstLine="11"/>
        <w:jc w:val="both"/>
        <w:rPr>
          <w:rFonts w:cs="Arial"/>
          <w:sz w:val="22"/>
        </w:rPr>
      </w:pPr>
      <w:r w:rsidRPr="00707D3E">
        <w:rPr>
          <w:rFonts w:eastAsia="Times New Roman" w:cs="Arial"/>
          <w:sz w:val="22"/>
          <w:lang w:eastAsia="en-GB"/>
        </w:rPr>
        <w:t>The CCGs ar</w:t>
      </w:r>
      <w:r w:rsidRPr="00707D3E">
        <w:rPr>
          <w:rFonts w:cs="Arial"/>
          <w:sz w:val="22"/>
        </w:rPr>
        <w:t>e seeking to commission a Community Skin Service</w:t>
      </w:r>
      <w:r w:rsidR="00977EA0">
        <w:rPr>
          <w:rFonts w:cs="Arial"/>
          <w:sz w:val="22"/>
        </w:rPr>
        <w:t xml:space="preserve"> (the Service)</w:t>
      </w:r>
      <w:r w:rsidRPr="00707D3E">
        <w:rPr>
          <w:rFonts w:cs="Arial"/>
          <w:sz w:val="22"/>
        </w:rPr>
        <w:t xml:space="preserve"> to manage conditions that do not require specialist intervention at secondary care level. </w:t>
      </w:r>
      <w:r w:rsidRPr="00707D3E">
        <w:rPr>
          <w:sz w:val="22"/>
        </w:rPr>
        <w:t xml:space="preserve">The </w:t>
      </w:r>
      <w:r w:rsidRPr="00707D3E">
        <w:rPr>
          <w:rFonts w:cs="Arial"/>
          <w:sz w:val="22"/>
        </w:rPr>
        <w:t>Service will provide patients with timely access to diagnostics and treatment, providing a ‘one-stop’ service</w:t>
      </w:r>
      <w:r w:rsidR="00F27050">
        <w:rPr>
          <w:rFonts w:cs="Arial"/>
          <w:sz w:val="22"/>
        </w:rPr>
        <w:t>,</w:t>
      </w:r>
      <w:r w:rsidRPr="00707D3E">
        <w:rPr>
          <w:rFonts w:cs="Arial"/>
          <w:sz w:val="22"/>
        </w:rPr>
        <w:t xml:space="preserve"> where possible and appropriate, and onward referral where necessary. This will enable improved patient flow through </w:t>
      </w:r>
      <w:r w:rsidR="00F27050">
        <w:rPr>
          <w:rFonts w:cs="Arial"/>
          <w:sz w:val="22"/>
        </w:rPr>
        <w:t>primary</w:t>
      </w:r>
      <w:r w:rsidR="00FC445D">
        <w:rPr>
          <w:rFonts w:cs="Arial"/>
          <w:sz w:val="22"/>
        </w:rPr>
        <w:t>, community</w:t>
      </w:r>
      <w:r w:rsidR="00F27050">
        <w:rPr>
          <w:rFonts w:cs="Arial"/>
          <w:sz w:val="22"/>
        </w:rPr>
        <w:t xml:space="preserve"> </w:t>
      </w:r>
      <w:r w:rsidR="00FC445D">
        <w:rPr>
          <w:rFonts w:cs="Arial"/>
          <w:sz w:val="22"/>
        </w:rPr>
        <w:t xml:space="preserve">and secondary care </w:t>
      </w:r>
      <w:r w:rsidRPr="00707D3E">
        <w:rPr>
          <w:rFonts w:cs="Arial"/>
          <w:sz w:val="22"/>
        </w:rPr>
        <w:t xml:space="preserve">skin services and support the management of increasing demand for secondary care services. </w:t>
      </w:r>
    </w:p>
    <w:p w14:paraId="22FA5E8F" w14:textId="7A0A46AC" w:rsidR="00F27050" w:rsidRPr="00707D3E" w:rsidRDefault="00F27050" w:rsidP="00707D3E">
      <w:pPr>
        <w:ind w:left="709" w:firstLine="11"/>
        <w:jc w:val="both"/>
        <w:rPr>
          <w:rFonts w:cs="Arial"/>
          <w:sz w:val="22"/>
        </w:rPr>
      </w:pPr>
      <w:r>
        <w:rPr>
          <w:rFonts w:cs="Arial"/>
          <w:sz w:val="22"/>
        </w:rPr>
        <w:t>The Service aims to provide both dermatological services and also some minor surgical procedures, which will exclude those procedures performed in primary care, but will include minor plastic surgery procedures.</w:t>
      </w:r>
    </w:p>
    <w:p w14:paraId="34C9EAC2" w14:textId="65C19024" w:rsidR="00DA0DE4" w:rsidRPr="00707D3E" w:rsidRDefault="00707D3E" w:rsidP="00707D3E">
      <w:pPr>
        <w:tabs>
          <w:tab w:val="right" w:pos="851"/>
        </w:tabs>
        <w:ind w:left="709" w:hanging="709"/>
        <w:jc w:val="both"/>
        <w:rPr>
          <w:rFonts w:eastAsia="Times New Roman" w:cs="Arial"/>
          <w:color w:val="000000"/>
          <w:sz w:val="22"/>
          <w:lang w:eastAsia="en-GB"/>
        </w:rPr>
      </w:pPr>
      <w:r>
        <w:rPr>
          <w:rFonts w:eastAsia="Times New Roman" w:cs="Arial"/>
          <w:color w:val="000000"/>
          <w:sz w:val="22"/>
          <w:lang w:eastAsia="en-GB"/>
        </w:rPr>
        <w:t>1.7</w:t>
      </w:r>
      <w:r w:rsidR="00014E19" w:rsidRPr="00707D3E">
        <w:rPr>
          <w:rFonts w:eastAsia="Times New Roman" w:cs="Arial"/>
          <w:color w:val="000000"/>
          <w:sz w:val="22"/>
          <w:lang w:eastAsia="en-GB"/>
        </w:rPr>
        <w:tab/>
      </w:r>
      <w:r w:rsidR="00925FB7" w:rsidRPr="00707D3E">
        <w:rPr>
          <w:rFonts w:eastAsia="Times New Roman" w:cs="Arial"/>
          <w:color w:val="000000"/>
          <w:sz w:val="22"/>
          <w:lang w:eastAsia="en-GB"/>
        </w:rPr>
        <w:t xml:space="preserve">The CCG </w:t>
      </w:r>
      <w:r w:rsidR="00F27050">
        <w:rPr>
          <w:rFonts w:eastAsia="Times New Roman" w:cs="Arial"/>
          <w:color w:val="000000"/>
          <w:sz w:val="22"/>
          <w:lang w:eastAsia="en-GB"/>
        </w:rPr>
        <w:t xml:space="preserve">expects to </w:t>
      </w:r>
      <w:r w:rsidR="00925FB7" w:rsidRPr="00707D3E">
        <w:rPr>
          <w:rFonts w:eastAsia="Times New Roman" w:cs="Arial"/>
          <w:color w:val="000000"/>
          <w:sz w:val="22"/>
          <w:lang w:eastAsia="en-GB"/>
        </w:rPr>
        <w:t xml:space="preserve">spend </w:t>
      </w:r>
      <w:r w:rsidR="00F27050">
        <w:rPr>
          <w:rFonts w:eastAsia="Times New Roman" w:cs="Arial"/>
          <w:color w:val="000000"/>
          <w:sz w:val="22"/>
          <w:lang w:eastAsia="en-GB"/>
        </w:rPr>
        <w:t xml:space="preserve">a minimum of </w:t>
      </w:r>
      <w:r w:rsidR="00DA0DE4" w:rsidRPr="002C5799">
        <w:rPr>
          <w:rFonts w:eastAsia="Times New Roman" w:cs="Arial"/>
          <w:color w:val="000000" w:themeColor="text1"/>
          <w:sz w:val="22"/>
          <w:lang w:eastAsia="en-GB"/>
        </w:rPr>
        <w:t>£750,000</w:t>
      </w:r>
      <w:r w:rsidR="00925FB7" w:rsidRPr="002C5799">
        <w:rPr>
          <w:rFonts w:eastAsia="Times New Roman" w:cs="Arial"/>
          <w:color w:val="000000" w:themeColor="text1"/>
          <w:sz w:val="22"/>
          <w:lang w:eastAsia="en-GB"/>
        </w:rPr>
        <w:t xml:space="preserve"> per annum </w:t>
      </w:r>
      <w:r w:rsidR="00925FB7" w:rsidRPr="00707D3E">
        <w:rPr>
          <w:rFonts w:eastAsia="Times New Roman" w:cs="Arial"/>
          <w:color w:val="000000"/>
          <w:sz w:val="22"/>
          <w:lang w:eastAsia="en-GB"/>
        </w:rPr>
        <w:t xml:space="preserve">on </w:t>
      </w:r>
      <w:r w:rsidR="00F27050">
        <w:rPr>
          <w:rFonts w:eastAsia="Times New Roman" w:cs="Arial"/>
          <w:color w:val="000000"/>
          <w:sz w:val="22"/>
          <w:lang w:eastAsia="en-GB"/>
        </w:rPr>
        <w:t>the S</w:t>
      </w:r>
      <w:r w:rsidR="00925FB7" w:rsidRPr="00707D3E">
        <w:rPr>
          <w:rFonts w:eastAsia="Times New Roman" w:cs="Arial"/>
          <w:color w:val="000000"/>
          <w:sz w:val="22"/>
          <w:lang w:eastAsia="en-GB"/>
        </w:rPr>
        <w:t xml:space="preserve">ervices. </w:t>
      </w:r>
    </w:p>
    <w:p w14:paraId="0A140D7B" w14:textId="25751611" w:rsidR="00925FB7" w:rsidRPr="00707D3E" w:rsidRDefault="00707D3E" w:rsidP="00707D3E">
      <w:pPr>
        <w:tabs>
          <w:tab w:val="right" w:pos="851"/>
        </w:tabs>
        <w:ind w:left="709" w:hanging="709"/>
        <w:jc w:val="both"/>
        <w:rPr>
          <w:rFonts w:eastAsia="Times New Roman" w:cs="Arial"/>
          <w:color w:val="000000"/>
          <w:sz w:val="22"/>
          <w:lang w:eastAsia="en-GB"/>
        </w:rPr>
      </w:pPr>
      <w:r>
        <w:rPr>
          <w:rFonts w:eastAsia="Times New Roman" w:cs="Arial"/>
          <w:color w:val="000000"/>
          <w:sz w:val="22"/>
          <w:lang w:eastAsia="en-GB"/>
        </w:rPr>
        <w:t>1.8</w:t>
      </w:r>
      <w:r w:rsidR="00DA0DE4" w:rsidRPr="00707D3E">
        <w:rPr>
          <w:rFonts w:eastAsia="Times New Roman" w:cs="Arial"/>
          <w:color w:val="000000"/>
          <w:sz w:val="22"/>
          <w:lang w:eastAsia="en-GB"/>
        </w:rPr>
        <w:tab/>
      </w:r>
      <w:r w:rsidR="00925FB7" w:rsidRPr="00707D3E">
        <w:rPr>
          <w:rFonts w:eastAsia="Times New Roman" w:cs="Arial"/>
          <w:color w:val="000000"/>
          <w:sz w:val="22"/>
          <w:lang w:eastAsia="en-GB"/>
        </w:rPr>
        <w:t xml:space="preserve">The CCG is likely to consider a Contract duration of 36 months </w:t>
      </w:r>
      <w:r w:rsidR="007110FE" w:rsidRPr="00707D3E">
        <w:rPr>
          <w:rFonts w:eastAsia="Times New Roman" w:cs="Arial"/>
          <w:color w:val="000000"/>
          <w:sz w:val="22"/>
          <w:lang w:eastAsia="en-GB"/>
        </w:rPr>
        <w:t>with a provision to extend for a further 24 months.</w:t>
      </w:r>
    </w:p>
    <w:p w14:paraId="0FE99D09" w14:textId="378ED57D" w:rsidR="00DD0B5A" w:rsidRPr="00707D3E" w:rsidRDefault="00707D3E" w:rsidP="00707D3E">
      <w:pPr>
        <w:tabs>
          <w:tab w:val="right" w:pos="851"/>
        </w:tabs>
        <w:ind w:left="709" w:hanging="709"/>
        <w:jc w:val="both"/>
        <w:rPr>
          <w:rFonts w:eastAsia="Times New Roman" w:cs="Arial"/>
          <w:color w:val="000000"/>
          <w:sz w:val="22"/>
          <w:lang w:eastAsia="en-GB"/>
        </w:rPr>
      </w:pPr>
      <w:r>
        <w:rPr>
          <w:rFonts w:eastAsia="Times New Roman" w:cs="Arial"/>
          <w:color w:val="000000"/>
          <w:sz w:val="22"/>
          <w:lang w:eastAsia="en-GB"/>
        </w:rPr>
        <w:t>1.</w:t>
      </w:r>
      <w:r w:rsidR="002C5799">
        <w:rPr>
          <w:rFonts w:eastAsia="Times New Roman" w:cs="Arial"/>
          <w:color w:val="000000"/>
          <w:sz w:val="22"/>
          <w:lang w:eastAsia="en-GB"/>
        </w:rPr>
        <w:t>9</w:t>
      </w:r>
      <w:r w:rsidR="00DD0B5A" w:rsidRPr="00707D3E">
        <w:rPr>
          <w:rFonts w:eastAsia="Times New Roman" w:cs="Arial"/>
          <w:color w:val="000000"/>
          <w:sz w:val="22"/>
          <w:lang w:eastAsia="en-GB"/>
        </w:rPr>
        <w:tab/>
        <w:t xml:space="preserve">The purpose of the </w:t>
      </w:r>
      <w:r w:rsidR="00F27050">
        <w:rPr>
          <w:rFonts w:eastAsia="Times New Roman" w:cs="Arial"/>
          <w:color w:val="000000"/>
          <w:sz w:val="22"/>
          <w:lang w:eastAsia="en-GB"/>
        </w:rPr>
        <w:t>E</w:t>
      </w:r>
      <w:r w:rsidR="002C5799">
        <w:rPr>
          <w:rFonts w:eastAsia="Times New Roman" w:cs="Arial"/>
          <w:color w:val="000000"/>
          <w:sz w:val="22"/>
          <w:lang w:eastAsia="en-GB"/>
        </w:rPr>
        <w:t>o</w:t>
      </w:r>
      <w:r w:rsidR="00F27050">
        <w:rPr>
          <w:rFonts w:eastAsia="Times New Roman" w:cs="Arial"/>
          <w:color w:val="000000"/>
          <w:sz w:val="22"/>
          <w:lang w:eastAsia="en-GB"/>
        </w:rPr>
        <w:t>I</w:t>
      </w:r>
      <w:r w:rsidR="00F27050" w:rsidRPr="00707D3E">
        <w:rPr>
          <w:rFonts w:eastAsia="Times New Roman" w:cs="Arial"/>
          <w:color w:val="000000"/>
          <w:sz w:val="22"/>
          <w:lang w:eastAsia="en-GB"/>
        </w:rPr>
        <w:t xml:space="preserve"> </w:t>
      </w:r>
      <w:r w:rsidR="00DD0B5A" w:rsidRPr="00707D3E">
        <w:rPr>
          <w:rFonts w:eastAsia="Times New Roman" w:cs="Arial"/>
          <w:color w:val="000000"/>
          <w:sz w:val="22"/>
          <w:lang w:eastAsia="en-GB"/>
        </w:rPr>
        <w:t>process is:</w:t>
      </w:r>
    </w:p>
    <w:p w14:paraId="036CCBBB" w14:textId="3F2BF4EE" w:rsidR="00DD0B5A" w:rsidRPr="00707D3E" w:rsidRDefault="00326997" w:rsidP="00707D3E">
      <w:pPr>
        <w:tabs>
          <w:tab w:val="right" w:pos="851"/>
        </w:tabs>
        <w:ind w:left="1440" w:hanging="731"/>
        <w:jc w:val="both"/>
        <w:rPr>
          <w:rFonts w:eastAsia="Times New Roman" w:cs="Arial"/>
          <w:color w:val="000000"/>
          <w:sz w:val="22"/>
          <w:lang w:eastAsia="en-GB"/>
        </w:rPr>
      </w:pPr>
      <w:r>
        <w:rPr>
          <w:rFonts w:eastAsia="Times New Roman" w:cs="Arial"/>
          <w:color w:val="000000"/>
          <w:sz w:val="22"/>
          <w:lang w:eastAsia="en-GB"/>
        </w:rPr>
        <w:tab/>
        <w:t>1.</w:t>
      </w:r>
      <w:r w:rsidR="002C5799">
        <w:rPr>
          <w:rFonts w:eastAsia="Times New Roman" w:cs="Arial"/>
          <w:color w:val="000000"/>
          <w:sz w:val="22"/>
          <w:lang w:eastAsia="en-GB"/>
        </w:rPr>
        <w:t>9</w:t>
      </w:r>
      <w:r w:rsidR="00DD0B5A" w:rsidRPr="00707D3E">
        <w:rPr>
          <w:rFonts w:eastAsia="Times New Roman" w:cs="Arial"/>
          <w:color w:val="000000"/>
          <w:sz w:val="22"/>
          <w:lang w:eastAsia="en-GB"/>
        </w:rPr>
        <w:t xml:space="preserve">.1 </w:t>
      </w:r>
      <w:r w:rsidR="00DD0B5A" w:rsidRPr="00707D3E">
        <w:rPr>
          <w:rFonts w:eastAsia="Times New Roman" w:cs="Arial"/>
          <w:color w:val="000000"/>
          <w:sz w:val="22"/>
          <w:lang w:eastAsia="en-GB"/>
        </w:rPr>
        <w:tab/>
        <w:t>To stimulate interest in the opportunity from potential Suppliers and inform how the CCG</w:t>
      </w:r>
      <w:r w:rsidR="00FC445D">
        <w:rPr>
          <w:rFonts w:eastAsia="Times New Roman" w:cs="Arial"/>
          <w:color w:val="000000"/>
          <w:sz w:val="22"/>
          <w:lang w:eastAsia="en-GB"/>
        </w:rPr>
        <w:t>s</w:t>
      </w:r>
      <w:r w:rsidR="00DD0B5A" w:rsidRPr="00707D3E">
        <w:rPr>
          <w:rFonts w:eastAsia="Times New Roman" w:cs="Arial"/>
          <w:color w:val="000000"/>
          <w:sz w:val="22"/>
          <w:lang w:eastAsia="en-GB"/>
        </w:rPr>
        <w:t xml:space="preserve"> will proceed with the procurement.</w:t>
      </w:r>
    </w:p>
    <w:p w14:paraId="48F92691" w14:textId="5545D756" w:rsidR="00DD0B5A" w:rsidRPr="00707D3E" w:rsidRDefault="00326997" w:rsidP="00707D3E">
      <w:pPr>
        <w:tabs>
          <w:tab w:val="right" w:pos="851"/>
        </w:tabs>
        <w:ind w:left="1440" w:hanging="731"/>
        <w:jc w:val="both"/>
        <w:rPr>
          <w:rFonts w:eastAsia="Times New Roman" w:cs="Arial"/>
          <w:color w:val="000000"/>
          <w:sz w:val="22"/>
          <w:lang w:eastAsia="en-GB"/>
        </w:rPr>
      </w:pPr>
      <w:r>
        <w:rPr>
          <w:rFonts w:eastAsia="Times New Roman" w:cs="Arial"/>
          <w:color w:val="000000"/>
          <w:sz w:val="22"/>
          <w:lang w:eastAsia="en-GB"/>
        </w:rPr>
        <w:lastRenderedPageBreak/>
        <w:t>1.</w:t>
      </w:r>
      <w:r w:rsidR="002C5799">
        <w:rPr>
          <w:rFonts w:eastAsia="Times New Roman" w:cs="Arial"/>
          <w:color w:val="000000"/>
          <w:sz w:val="22"/>
          <w:lang w:eastAsia="en-GB"/>
        </w:rPr>
        <w:t>9</w:t>
      </w:r>
      <w:r w:rsidR="00DD0B5A" w:rsidRPr="00707D3E">
        <w:rPr>
          <w:rFonts w:eastAsia="Times New Roman" w:cs="Arial"/>
          <w:color w:val="000000"/>
          <w:sz w:val="22"/>
          <w:lang w:eastAsia="en-GB"/>
        </w:rPr>
        <w:t>.2</w:t>
      </w:r>
      <w:r w:rsidR="00DD0B5A" w:rsidRPr="00707D3E">
        <w:rPr>
          <w:rFonts w:eastAsia="Times New Roman" w:cs="Arial"/>
          <w:color w:val="000000"/>
          <w:sz w:val="22"/>
          <w:lang w:eastAsia="en-GB"/>
        </w:rPr>
        <w:tab/>
        <w:t>To ascertain if potential Suppliers can mobilise the service by 18</w:t>
      </w:r>
      <w:r w:rsidR="00DD0B5A" w:rsidRPr="00707D3E">
        <w:rPr>
          <w:rFonts w:eastAsia="Times New Roman" w:cs="Arial"/>
          <w:color w:val="000000"/>
          <w:sz w:val="22"/>
          <w:vertAlign w:val="superscript"/>
          <w:lang w:eastAsia="en-GB"/>
        </w:rPr>
        <w:t>th</w:t>
      </w:r>
      <w:r w:rsidR="00DD0B5A" w:rsidRPr="00707D3E">
        <w:rPr>
          <w:rFonts w:eastAsia="Times New Roman" w:cs="Arial"/>
          <w:color w:val="000000"/>
          <w:sz w:val="22"/>
          <w:lang w:eastAsia="en-GB"/>
        </w:rPr>
        <w:t xml:space="preserve"> July 2018.</w:t>
      </w:r>
    </w:p>
    <w:p w14:paraId="048F5872" w14:textId="15C8992E" w:rsidR="00DD0B5A" w:rsidRDefault="00326997" w:rsidP="00707D3E">
      <w:pPr>
        <w:tabs>
          <w:tab w:val="right" w:pos="851"/>
        </w:tabs>
        <w:ind w:left="1440" w:hanging="731"/>
        <w:jc w:val="both"/>
        <w:rPr>
          <w:rFonts w:eastAsia="Times New Roman" w:cs="Arial"/>
          <w:color w:val="000000"/>
          <w:sz w:val="22"/>
          <w:lang w:eastAsia="en-GB"/>
        </w:rPr>
      </w:pPr>
      <w:r>
        <w:rPr>
          <w:rFonts w:eastAsia="Times New Roman" w:cs="Arial"/>
          <w:color w:val="000000"/>
          <w:sz w:val="22"/>
          <w:lang w:eastAsia="en-GB"/>
        </w:rPr>
        <w:t>1.</w:t>
      </w:r>
      <w:r w:rsidR="002C5799">
        <w:rPr>
          <w:rFonts w:eastAsia="Times New Roman" w:cs="Arial"/>
          <w:color w:val="000000"/>
          <w:sz w:val="22"/>
          <w:lang w:eastAsia="en-GB"/>
        </w:rPr>
        <w:t>9</w:t>
      </w:r>
      <w:r w:rsidR="00DD0B5A" w:rsidRPr="00707D3E">
        <w:rPr>
          <w:rFonts w:eastAsia="Times New Roman" w:cs="Arial"/>
          <w:color w:val="000000"/>
          <w:sz w:val="22"/>
          <w:lang w:eastAsia="en-GB"/>
        </w:rPr>
        <w:t>.3</w:t>
      </w:r>
      <w:r w:rsidR="00DD0B5A" w:rsidRPr="00707D3E">
        <w:rPr>
          <w:rFonts w:eastAsia="Times New Roman" w:cs="Arial"/>
          <w:color w:val="000000"/>
          <w:sz w:val="22"/>
          <w:lang w:eastAsia="en-GB"/>
        </w:rPr>
        <w:tab/>
        <w:t>To understand potential Suppliers</w:t>
      </w:r>
      <w:r w:rsidR="00FC445D">
        <w:rPr>
          <w:rFonts w:eastAsia="Times New Roman" w:cs="Arial"/>
          <w:color w:val="000000"/>
          <w:sz w:val="22"/>
          <w:lang w:eastAsia="en-GB"/>
        </w:rPr>
        <w:t>’</w:t>
      </w:r>
      <w:r w:rsidR="00DD0B5A" w:rsidRPr="00707D3E">
        <w:rPr>
          <w:rFonts w:eastAsia="Times New Roman" w:cs="Arial"/>
          <w:color w:val="000000"/>
          <w:sz w:val="22"/>
          <w:lang w:eastAsia="en-GB"/>
        </w:rPr>
        <w:t xml:space="preserve"> relevant exp</w:t>
      </w:r>
      <w:r w:rsidR="00810CB6" w:rsidRPr="00707D3E">
        <w:rPr>
          <w:rFonts w:eastAsia="Times New Roman" w:cs="Arial"/>
          <w:color w:val="000000"/>
          <w:sz w:val="22"/>
          <w:lang w:eastAsia="en-GB"/>
        </w:rPr>
        <w:t>erience, as well as evidence of capacity and capability to deliver a service similar to the scope of this requirement.</w:t>
      </w:r>
    </w:p>
    <w:p w14:paraId="72E0AF89" w14:textId="30BB0B77" w:rsidR="00707D3E" w:rsidRDefault="00707D3E">
      <w:pPr>
        <w:spacing w:after="0"/>
        <w:rPr>
          <w:rFonts w:eastAsia="Times New Roman" w:cs="Arial"/>
          <w:color w:val="000000"/>
          <w:sz w:val="22"/>
          <w:lang w:eastAsia="en-GB"/>
        </w:rPr>
      </w:pPr>
      <w:r>
        <w:rPr>
          <w:rFonts w:eastAsia="Times New Roman" w:cs="Arial"/>
          <w:color w:val="000000"/>
          <w:sz w:val="22"/>
          <w:lang w:eastAsia="en-GB"/>
        </w:rPr>
        <w:br w:type="page"/>
      </w:r>
    </w:p>
    <w:p w14:paraId="6F51E6AF" w14:textId="66DF338A" w:rsidR="00C25A26" w:rsidRPr="00630ACD" w:rsidRDefault="00C25A26" w:rsidP="00810CB6">
      <w:pPr>
        <w:pStyle w:val="Heading1"/>
        <w:ind w:left="0"/>
        <w:jc w:val="both"/>
        <w:rPr>
          <w:rFonts w:asciiTheme="minorHAnsi" w:hAnsiTheme="minorHAnsi" w:cstheme="minorHAnsi"/>
          <w:b/>
          <w:color w:val="FFC000"/>
          <w:sz w:val="32"/>
          <w:szCs w:val="32"/>
        </w:rPr>
      </w:pPr>
      <w:bookmarkStart w:id="3" w:name="Section_2_Procurement_process"/>
      <w:r w:rsidRPr="00630ACD">
        <w:rPr>
          <w:rFonts w:asciiTheme="minorHAnsi" w:hAnsiTheme="minorHAnsi" w:cstheme="minorHAnsi"/>
          <w:b/>
          <w:color w:val="FFC000"/>
          <w:sz w:val="32"/>
          <w:szCs w:val="32"/>
        </w:rPr>
        <w:lastRenderedPageBreak/>
        <w:t xml:space="preserve">Section </w:t>
      </w:r>
      <w:r w:rsidR="00481F6B">
        <w:rPr>
          <w:rFonts w:asciiTheme="minorHAnsi" w:hAnsiTheme="minorHAnsi" w:cstheme="minorHAnsi"/>
          <w:b/>
          <w:color w:val="FFC000"/>
          <w:sz w:val="32"/>
          <w:szCs w:val="32"/>
        </w:rPr>
        <w:t>2</w:t>
      </w:r>
      <w:r w:rsidRPr="00630ACD">
        <w:rPr>
          <w:rFonts w:asciiTheme="minorHAnsi" w:hAnsiTheme="minorHAnsi" w:cstheme="minorHAnsi"/>
          <w:b/>
          <w:color w:val="FFC000"/>
          <w:sz w:val="32"/>
          <w:szCs w:val="32"/>
        </w:rPr>
        <w:t xml:space="preserve"> – Procurement process</w:t>
      </w:r>
    </w:p>
    <w:bookmarkEnd w:id="3"/>
    <w:p w14:paraId="3A518196" w14:textId="54076191" w:rsidR="00C25A26" w:rsidRPr="00630ACD" w:rsidRDefault="00014E19" w:rsidP="00810CB6">
      <w:pPr>
        <w:pStyle w:val="Heading1"/>
        <w:ind w:left="0"/>
        <w:jc w:val="both"/>
        <w:rPr>
          <w:rFonts w:asciiTheme="minorHAnsi" w:eastAsia="Times New Roman" w:hAnsiTheme="minorHAnsi" w:cstheme="minorHAnsi"/>
          <w:b/>
          <w:color w:val="FFC000"/>
          <w:sz w:val="24"/>
          <w:lang w:eastAsia="en-GB"/>
        </w:rPr>
      </w:pPr>
      <w:r>
        <w:rPr>
          <w:rFonts w:asciiTheme="minorHAnsi" w:eastAsia="Times New Roman" w:hAnsiTheme="minorHAnsi" w:cstheme="minorHAnsi"/>
          <w:b/>
          <w:color w:val="FFC000"/>
          <w:sz w:val="24"/>
          <w:lang w:eastAsia="en-GB"/>
        </w:rPr>
        <w:t>1.0</w:t>
      </w:r>
      <w:r w:rsidR="00C25A26" w:rsidRPr="00630ACD">
        <w:rPr>
          <w:rFonts w:asciiTheme="minorHAnsi" w:eastAsia="Times New Roman" w:hAnsiTheme="minorHAnsi" w:cstheme="minorHAnsi"/>
          <w:b/>
          <w:color w:val="FFC000"/>
          <w:sz w:val="24"/>
          <w:lang w:eastAsia="en-GB"/>
        </w:rPr>
        <w:t>.</w:t>
      </w:r>
      <w:r w:rsidR="00C25A26" w:rsidRPr="00630ACD">
        <w:rPr>
          <w:rFonts w:asciiTheme="minorHAnsi" w:eastAsia="Times New Roman" w:hAnsiTheme="minorHAnsi" w:cstheme="minorHAnsi"/>
          <w:b/>
          <w:color w:val="FFC000"/>
          <w:sz w:val="24"/>
          <w:lang w:eastAsia="en-GB"/>
        </w:rPr>
        <w:tab/>
      </w:r>
      <w:r w:rsidR="00124848">
        <w:rPr>
          <w:rFonts w:asciiTheme="minorHAnsi" w:eastAsia="Times New Roman" w:hAnsiTheme="minorHAnsi" w:cstheme="minorHAnsi"/>
          <w:b/>
          <w:color w:val="FFC000"/>
          <w:sz w:val="24"/>
          <w:lang w:eastAsia="en-GB"/>
        </w:rPr>
        <w:t>Contact details</w:t>
      </w:r>
    </w:p>
    <w:p w14:paraId="63E52C76" w14:textId="2E75FE68" w:rsidR="00C25A26" w:rsidRPr="00481F6B" w:rsidRDefault="00C25A26" w:rsidP="00810CB6">
      <w:pPr>
        <w:ind w:left="720" w:hanging="720"/>
        <w:jc w:val="both"/>
        <w:rPr>
          <w:rFonts w:asciiTheme="minorHAnsi" w:hAnsiTheme="minorHAnsi" w:cstheme="minorHAnsi"/>
          <w:bCs/>
          <w:sz w:val="22"/>
          <w:szCs w:val="20"/>
        </w:rPr>
      </w:pPr>
      <w:r w:rsidRPr="00481F6B">
        <w:rPr>
          <w:rFonts w:asciiTheme="minorHAnsi" w:eastAsia="Times New Roman" w:hAnsiTheme="minorHAnsi" w:cstheme="minorHAnsi"/>
          <w:sz w:val="22"/>
          <w:lang w:eastAsia="en-GB"/>
        </w:rPr>
        <w:t>1.1</w:t>
      </w:r>
      <w:r w:rsidRPr="00481F6B">
        <w:rPr>
          <w:rFonts w:asciiTheme="minorHAnsi" w:eastAsia="Times New Roman" w:hAnsiTheme="minorHAnsi" w:cstheme="minorHAnsi"/>
          <w:b/>
          <w:sz w:val="22"/>
          <w:lang w:eastAsia="en-GB"/>
        </w:rPr>
        <w:tab/>
      </w:r>
      <w:r w:rsidR="00124848" w:rsidRPr="00481F6B">
        <w:rPr>
          <w:rFonts w:asciiTheme="minorHAnsi" w:hAnsiTheme="minorHAnsi" w:cstheme="minorHAnsi"/>
          <w:sz w:val="22"/>
        </w:rPr>
        <w:t>All communication for this RFI should be directed to James Aldred, Senior Procurement Office, Midlands and Lancashire Commissioning Support Unit (</w:t>
      </w:r>
      <w:r w:rsidR="00CD1EA8">
        <w:rPr>
          <w:rFonts w:asciiTheme="minorHAnsi" w:hAnsiTheme="minorHAnsi" w:cstheme="minorHAnsi"/>
          <w:sz w:val="22"/>
        </w:rPr>
        <w:t>ML</w:t>
      </w:r>
      <w:r w:rsidR="00124848" w:rsidRPr="00481F6B">
        <w:rPr>
          <w:rFonts w:asciiTheme="minorHAnsi" w:hAnsiTheme="minorHAnsi" w:cstheme="minorHAnsi"/>
          <w:sz w:val="22"/>
        </w:rPr>
        <w:t xml:space="preserve">CSU), email </w:t>
      </w:r>
      <w:hyperlink r:id="rId18" w:history="1">
        <w:r w:rsidR="00BF178A" w:rsidRPr="00522BD6">
          <w:rPr>
            <w:rStyle w:val="Hyperlink"/>
            <w:rFonts w:asciiTheme="minorHAnsi" w:hAnsiTheme="minorHAnsi" w:cstheme="minorHAnsi"/>
            <w:sz w:val="22"/>
          </w:rPr>
          <w:t>MLCSU.tenders@nhs.net</w:t>
        </w:r>
      </w:hyperlink>
      <w:r w:rsidR="00BF178A">
        <w:rPr>
          <w:rFonts w:asciiTheme="minorHAnsi" w:hAnsiTheme="minorHAnsi" w:cstheme="minorHAnsi"/>
          <w:sz w:val="22"/>
        </w:rPr>
        <w:t xml:space="preserve"> </w:t>
      </w:r>
      <w:r w:rsidR="00124848" w:rsidRPr="00481F6B">
        <w:rPr>
          <w:rFonts w:asciiTheme="minorHAnsi" w:hAnsiTheme="minorHAnsi" w:cstheme="minorHAnsi"/>
          <w:sz w:val="22"/>
        </w:rPr>
        <w:t>tel</w:t>
      </w:r>
      <w:r w:rsidR="00FC7B23">
        <w:rPr>
          <w:rFonts w:asciiTheme="minorHAnsi" w:hAnsiTheme="minorHAnsi" w:cstheme="minorHAnsi"/>
          <w:sz w:val="22"/>
        </w:rPr>
        <w:t>ephone</w:t>
      </w:r>
      <w:r w:rsidR="00124848" w:rsidRPr="00481F6B">
        <w:rPr>
          <w:rFonts w:asciiTheme="minorHAnsi" w:hAnsiTheme="minorHAnsi" w:cstheme="minorHAnsi"/>
          <w:sz w:val="22"/>
        </w:rPr>
        <w:t xml:space="preserve"> 07701 293729.</w:t>
      </w:r>
    </w:p>
    <w:p w14:paraId="69E783F4" w14:textId="21222C52" w:rsidR="00C25A26" w:rsidRPr="00481F6B" w:rsidRDefault="00C25A26" w:rsidP="00810CB6">
      <w:pPr>
        <w:ind w:left="720" w:hanging="720"/>
        <w:jc w:val="both"/>
        <w:rPr>
          <w:rFonts w:asciiTheme="minorHAnsi" w:hAnsiTheme="minorHAnsi" w:cstheme="minorHAnsi"/>
          <w:color w:val="00B050"/>
          <w:sz w:val="22"/>
        </w:rPr>
      </w:pPr>
      <w:r w:rsidRPr="00481F6B">
        <w:rPr>
          <w:rFonts w:asciiTheme="minorHAnsi" w:eastAsia="Times New Roman" w:hAnsiTheme="minorHAnsi" w:cstheme="minorHAnsi"/>
          <w:sz w:val="22"/>
          <w:lang w:eastAsia="en-GB"/>
        </w:rPr>
        <w:t>1.2</w:t>
      </w:r>
      <w:r w:rsidRPr="00481F6B">
        <w:rPr>
          <w:rFonts w:asciiTheme="minorHAnsi" w:eastAsia="Times New Roman" w:hAnsiTheme="minorHAnsi" w:cstheme="minorHAnsi"/>
          <w:sz w:val="22"/>
          <w:lang w:eastAsia="en-GB"/>
        </w:rPr>
        <w:tab/>
      </w:r>
      <w:r w:rsidR="00124848" w:rsidRPr="00481F6B">
        <w:rPr>
          <w:rFonts w:asciiTheme="minorHAnsi" w:hAnsiTheme="minorHAnsi" w:cstheme="minorHAnsi"/>
          <w:sz w:val="22"/>
        </w:rPr>
        <w:t xml:space="preserve">Following the completion of the RFI process the intention is to proceed to a formal tender with interested Potential Suppliers. The tender process will be conducted using the </w:t>
      </w:r>
      <w:r w:rsidR="00CD1EA8">
        <w:rPr>
          <w:rFonts w:asciiTheme="minorHAnsi" w:hAnsiTheme="minorHAnsi" w:cstheme="minorHAnsi"/>
          <w:sz w:val="22"/>
        </w:rPr>
        <w:t>ML</w:t>
      </w:r>
      <w:r w:rsidR="00124848" w:rsidRPr="00481F6B">
        <w:rPr>
          <w:rFonts w:asciiTheme="minorHAnsi" w:hAnsiTheme="minorHAnsi" w:cstheme="minorHAnsi"/>
          <w:sz w:val="22"/>
        </w:rPr>
        <w:t>CSU e-sourcing portal – full details of how to access the tender will be provided to interested Potential Suppliers</w:t>
      </w:r>
      <w:r w:rsidR="00481F6B">
        <w:rPr>
          <w:rFonts w:asciiTheme="minorHAnsi" w:hAnsiTheme="minorHAnsi" w:cstheme="minorHAnsi"/>
          <w:sz w:val="22"/>
        </w:rPr>
        <w:t>.</w:t>
      </w:r>
    </w:p>
    <w:p w14:paraId="09959403" w14:textId="160710C8" w:rsidR="00124848" w:rsidRPr="00630ACD" w:rsidRDefault="00481F6B" w:rsidP="00810CB6">
      <w:pPr>
        <w:pStyle w:val="Heading1"/>
        <w:ind w:left="0"/>
        <w:jc w:val="both"/>
        <w:rPr>
          <w:rFonts w:asciiTheme="minorHAnsi" w:eastAsia="Times New Roman" w:hAnsiTheme="minorHAnsi" w:cstheme="minorHAnsi"/>
          <w:b/>
          <w:color w:val="FFC000"/>
          <w:sz w:val="24"/>
          <w:lang w:eastAsia="en-GB"/>
        </w:rPr>
      </w:pPr>
      <w:r>
        <w:rPr>
          <w:rFonts w:asciiTheme="minorHAnsi" w:eastAsia="Times New Roman" w:hAnsiTheme="minorHAnsi" w:cstheme="minorHAnsi"/>
          <w:b/>
          <w:color w:val="FFC000"/>
          <w:sz w:val="24"/>
          <w:lang w:eastAsia="en-GB"/>
        </w:rPr>
        <w:t>2</w:t>
      </w:r>
      <w:r w:rsidR="00124848">
        <w:rPr>
          <w:rFonts w:asciiTheme="minorHAnsi" w:eastAsia="Times New Roman" w:hAnsiTheme="minorHAnsi" w:cstheme="minorHAnsi"/>
          <w:b/>
          <w:color w:val="FFC000"/>
          <w:sz w:val="24"/>
          <w:lang w:eastAsia="en-GB"/>
        </w:rPr>
        <w:t>.</w:t>
      </w:r>
      <w:r w:rsidR="00014E19">
        <w:rPr>
          <w:rFonts w:asciiTheme="minorHAnsi" w:eastAsia="Times New Roman" w:hAnsiTheme="minorHAnsi" w:cstheme="minorHAnsi"/>
          <w:b/>
          <w:color w:val="FFC000"/>
          <w:sz w:val="24"/>
          <w:lang w:eastAsia="en-GB"/>
        </w:rPr>
        <w:t>0</w:t>
      </w:r>
      <w:r w:rsidR="00124848" w:rsidRPr="00630ACD">
        <w:rPr>
          <w:rFonts w:asciiTheme="minorHAnsi" w:eastAsia="Times New Roman" w:hAnsiTheme="minorHAnsi" w:cstheme="minorHAnsi"/>
          <w:b/>
          <w:color w:val="FFC000"/>
          <w:sz w:val="24"/>
          <w:lang w:eastAsia="en-GB"/>
        </w:rPr>
        <w:tab/>
      </w:r>
      <w:r w:rsidR="00124848">
        <w:rPr>
          <w:rFonts w:asciiTheme="minorHAnsi" w:eastAsia="Times New Roman" w:hAnsiTheme="minorHAnsi" w:cstheme="minorHAnsi"/>
          <w:b/>
          <w:color w:val="FFC000"/>
          <w:sz w:val="24"/>
          <w:lang w:eastAsia="en-GB"/>
        </w:rPr>
        <w:t>Timescales</w:t>
      </w:r>
    </w:p>
    <w:p w14:paraId="3698EAA2" w14:textId="1E66A807" w:rsidR="00124848" w:rsidRPr="00481F6B" w:rsidRDefault="00FC7B23" w:rsidP="00810CB6">
      <w:pPr>
        <w:shd w:val="clear" w:color="auto" w:fill="FFFFFF"/>
        <w:spacing w:before="100" w:beforeAutospacing="1" w:after="100" w:afterAutospacing="1"/>
        <w:ind w:left="720" w:hanging="720"/>
        <w:jc w:val="both"/>
        <w:rPr>
          <w:rFonts w:asciiTheme="minorHAnsi" w:hAnsiTheme="minorHAnsi" w:cstheme="minorHAnsi"/>
          <w:color w:val="000000" w:themeColor="text1"/>
          <w:sz w:val="22"/>
        </w:rPr>
      </w:pPr>
      <w:r>
        <w:rPr>
          <w:rFonts w:asciiTheme="minorHAnsi" w:hAnsiTheme="minorHAnsi" w:cstheme="minorHAnsi"/>
          <w:color w:val="000000" w:themeColor="text1"/>
          <w:sz w:val="22"/>
        </w:rPr>
        <w:t>2.1</w:t>
      </w:r>
      <w:r>
        <w:rPr>
          <w:rFonts w:asciiTheme="minorHAnsi" w:hAnsiTheme="minorHAnsi" w:cstheme="minorHAnsi"/>
          <w:color w:val="000000" w:themeColor="text1"/>
          <w:sz w:val="22"/>
        </w:rPr>
        <w:tab/>
      </w:r>
      <w:r w:rsidR="00124848" w:rsidRPr="00481F6B">
        <w:rPr>
          <w:rFonts w:asciiTheme="minorHAnsi" w:hAnsiTheme="minorHAnsi" w:cstheme="minorHAnsi"/>
          <w:color w:val="000000" w:themeColor="text1"/>
          <w:sz w:val="22"/>
        </w:rPr>
        <w:t>The outline timescales for the Request for Information and Tender are as follows, please the tender dates are currently provisional.</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685"/>
      </w:tblGrid>
      <w:tr w:rsidR="00124848" w:rsidRPr="00481F6B" w14:paraId="70E0FCBB" w14:textId="77777777" w:rsidTr="006C68F3">
        <w:tc>
          <w:tcPr>
            <w:tcW w:w="4678" w:type="dxa"/>
          </w:tcPr>
          <w:p w14:paraId="0F01FE69" w14:textId="6D6BBDEC" w:rsidR="00124848" w:rsidRPr="00481F6B" w:rsidRDefault="00124848" w:rsidP="006C68F3">
            <w:pPr>
              <w:jc w:val="center"/>
              <w:rPr>
                <w:rFonts w:asciiTheme="minorHAnsi" w:hAnsiTheme="minorHAnsi" w:cstheme="minorHAnsi"/>
                <w:color w:val="000000"/>
                <w:sz w:val="22"/>
              </w:rPr>
            </w:pPr>
            <w:r w:rsidRPr="00481F6B">
              <w:rPr>
                <w:rFonts w:asciiTheme="minorHAnsi" w:hAnsiTheme="minorHAnsi" w:cstheme="minorHAnsi"/>
                <w:sz w:val="22"/>
              </w:rPr>
              <w:t>Date of posting of Contract advert to Contracts Finder</w:t>
            </w:r>
          </w:p>
        </w:tc>
        <w:tc>
          <w:tcPr>
            <w:tcW w:w="3685" w:type="dxa"/>
          </w:tcPr>
          <w:p w14:paraId="5A89BB3D" w14:textId="0730F355" w:rsidR="00124848" w:rsidRPr="00AF4C8F" w:rsidRDefault="00810CB6" w:rsidP="006C68F3">
            <w:pPr>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17</w:t>
            </w:r>
            <w:r w:rsidRPr="00810CB6">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w:t>
            </w:r>
            <w:r w:rsidR="00FF18DC">
              <w:rPr>
                <w:rFonts w:asciiTheme="minorHAnsi" w:hAnsiTheme="minorHAnsi" w:cstheme="minorHAnsi"/>
                <w:color w:val="000000" w:themeColor="text1"/>
                <w:sz w:val="22"/>
              </w:rPr>
              <w:t>November 2017</w:t>
            </w:r>
          </w:p>
        </w:tc>
      </w:tr>
      <w:tr w:rsidR="00124848" w:rsidRPr="00481F6B" w14:paraId="049A05CB" w14:textId="77777777" w:rsidTr="006C68F3">
        <w:tc>
          <w:tcPr>
            <w:tcW w:w="4678" w:type="dxa"/>
          </w:tcPr>
          <w:p w14:paraId="48D0CA1D" w14:textId="7B2857E8" w:rsidR="00124848" w:rsidRPr="00481F6B" w:rsidRDefault="00481F6B" w:rsidP="006C68F3">
            <w:pPr>
              <w:jc w:val="center"/>
              <w:rPr>
                <w:rFonts w:asciiTheme="minorHAnsi" w:hAnsiTheme="minorHAnsi" w:cstheme="minorHAnsi"/>
                <w:color w:val="000000"/>
                <w:sz w:val="22"/>
              </w:rPr>
            </w:pPr>
            <w:r w:rsidRPr="00481F6B">
              <w:rPr>
                <w:rFonts w:asciiTheme="minorHAnsi" w:hAnsiTheme="minorHAnsi" w:cstheme="minorHAnsi"/>
                <w:sz w:val="22"/>
              </w:rPr>
              <w:t xml:space="preserve">Date to formally submit </w:t>
            </w:r>
            <w:r w:rsidR="00FF18DC">
              <w:rPr>
                <w:rFonts w:asciiTheme="minorHAnsi" w:hAnsiTheme="minorHAnsi" w:cstheme="minorHAnsi"/>
                <w:sz w:val="22"/>
              </w:rPr>
              <w:t xml:space="preserve">expressions of interest and </w:t>
            </w:r>
            <w:r w:rsidRPr="00481F6B">
              <w:rPr>
                <w:rFonts w:asciiTheme="minorHAnsi" w:hAnsiTheme="minorHAnsi" w:cstheme="minorHAnsi"/>
                <w:sz w:val="22"/>
              </w:rPr>
              <w:t>RFI feedback</w:t>
            </w:r>
          </w:p>
        </w:tc>
        <w:tc>
          <w:tcPr>
            <w:tcW w:w="3685" w:type="dxa"/>
          </w:tcPr>
          <w:p w14:paraId="078E9941" w14:textId="536EE99C" w:rsidR="00124848" w:rsidRPr="00AF4C8F" w:rsidRDefault="00810CB6" w:rsidP="006C68F3">
            <w:pPr>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30</w:t>
            </w:r>
            <w:r w:rsidRPr="00810CB6">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November</w:t>
            </w:r>
            <w:r w:rsidR="00FF18DC">
              <w:rPr>
                <w:rFonts w:asciiTheme="minorHAnsi" w:hAnsiTheme="minorHAnsi" w:cstheme="minorHAnsi"/>
                <w:color w:val="000000" w:themeColor="text1"/>
                <w:sz w:val="22"/>
              </w:rPr>
              <w:t xml:space="preserve"> 2017</w:t>
            </w:r>
          </w:p>
        </w:tc>
      </w:tr>
      <w:tr w:rsidR="00124848" w:rsidRPr="00481F6B" w14:paraId="157570AD" w14:textId="77777777" w:rsidTr="006C68F3">
        <w:tc>
          <w:tcPr>
            <w:tcW w:w="4678" w:type="dxa"/>
          </w:tcPr>
          <w:p w14:paraId="6E51A85E" w14:textId="0470187D" w:rsidR="00124848" w:rsidRPr="00481F6B" w:rsidRDefault="00481F6B" w:rsidP="006C68F3">
            <w:pPr>
              <w:jc w:val="center"/>
              <w:rPr>
                <w:rFonts w:asciiTheme="minorHAnsi" w:hAnsiTheme="minorHAnsi" w:cstheme="minorHAnsi"/>
                <w:color w:val="000000"/>
                <w:sz w:val="22"/>
              </w:rPr>
            </w:pPr>
            <w:r w:rsidRPr="00481F6B">
              <w:rPr>
                <w:rFonts w:asciiTheme="minorHAnsi" w:hAnsiTheme="minorHAnsi" w:cstheme="minorHAnsi"/>
                <w:sz w:val="22"/>
              </w:rPr>
              <w:t>Proposed Invitation to Tender period</w:t>
            </w:r>
          </w:p>
        </w:tc>
        <w:tc>
          <w:tcPr>
            <w:tcW w:w="3685" w:type="dxa"/>
          </w:tcPr>
          <w:p w14:paraId="36632B00" w14:textId="40A7B336" w:rsidR="00124848" w:rsidRPr="00AF4C8F" w:rsidRDefault="007110FE" w:rsidP="006C68F3">
            <w:pPr>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8</w:t>
            </w:r>
            <w:r w:rsidRPr="007110FE">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December 2017 to 12</w:t>
            </w:r>
            <w:r w:rsidRPr="007110FE">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January 2018</w:t>
            </w:r>
          </w:p>
        </w:tc>
      </w:tr>
      <w:tr w:rsidR="00124848" w:rsidRPr="00481F6B" w14:paraId="65723B3E" w14:textId="77777777" w:rsidTr="006C68F3">
        <w:trPr>
          <w:trHeight w:val="399"/>
        </w:trPr>
        <w:tc>
          <w:tcPr>
            <w:tcW w:w="4678" w:type="dxa"/>
          </w:tcPr>
          <w:p w14:paraId="50B51299" w14:textId="177A606B" w:rsidR="00124848" w:rsidRPr="00481F6B" w:rsidRDefault="00481F6B" w:rsidP="006C68F3">
            <w:pPr>
              <w:jc w:val="center"/>
              <w:rPr>
                <w:rFonts w:asciiTheme="minorHAnsi" w:hAnsiTheme="minorHAnsi" w:cstheme="minorHAnsi"/>
                <w:color w:val="000000"/>
                <w:sz w:val="22"/>
              </w:rPr>
            </w:pPr>
            <w:r w:rsidRPr="00481F6B">
              <w:rPr>
                <w:rFonts w:asciiTheme="minorHAnsi" w:hAnsiTheme="minorHAnsi" w:cstheme="minorHAnsi"/>
                <w:sz w:val="22"/>
              </w:rPr>
              <w:t>Target Contract award date</w:t>
            </w:r>
          </w:p>
        </w:tc>
        <w:tc>
          <w:tcPr>
            <w:tcW w:w="3685" w:type="dxa"/>
          </w:tcPr>
          <w:p w14:paraId="44BEC401" w14:textId="52F82829" w:rsidR="00124848" w:rsidRPr="00AF4C8F" w:rsidRDefault="00FF18DC" w:rsidP="006C68F3">
            <w:pPr>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5</w:t>
            </w:r>
            <w:r w:rsidRPr="00FF18DC">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March 2018</w:t>
            </w:r>
          </w:p>
        </w:tc>
      </w:tr>
      <w:tr w:rsidR="00124848" w:rsidRPr="00481F6B" w14:paraId="6B510A59" w14:textId="77777777" w:rsidTr="006C68F3">
        <w:tc>
          <w:tcPr>
            <w:tcW w:w="4678" w:type="dxa"/>
          </w:tcPr>
          <w:p w14:paraId="41B0CF6D" w14:textId="2190C1AE" w:rsidR="00124848" w:rsidRPr="00481F6B" w:rsidRDefault="00481F6B" w:rsidP="006C68F3">
            <w:pPr>
              <w:jc w:val="center"/>
              <w:rPr>
                <w:rFonts w:asciiTheme="minorHAnsi" w:hAnsiTheme="minorHAnsi" w:cstheme="minorHAnsi"/>
                <w:color w:val="000000"/>
                <w:sz w:val="22"/>
              </w:rPr>
            </w:pPr>
            <w:r w:rsidRPr="00481F6B">
              <w:rPr>
                <w:rFonts w:asciiTheme="minorHAnsi" w:hAnsiTheme="minorHAnsi" w:cstheme="minorHAnsi"/>
                <w:sz w:val="22"/>
              </w:rPr>
              <w:t>Target service commencement date</w:t>
            </w:r>
          </w:p>
        </w:tc>
        <w:tc>
          <w:tcPr>
            <w:tcW w:w="3685" w:type="dxa"/>
          </w:tcPr>
          <w:p w14:paraId="5520EDD6" w14:textId="414E7791" w:rsidR="00124848" w:rsidRPr="00AF4C8F" w:rsidRDefault="00FF18DC" w:rsidP="006C68F3">
            <w:pPr>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18</w:t>
            </w:r>
            <w:r w:rsidRPr="00FF18DC">
              <w:rPr>
                <w:rFonts w:asciiTheme="minorHAnsi" w:hAnsiTheme="minorHAnsi" w:cstheme="minorHAnsi"/>
                <w:color w:val="000000" w:themeColor="text1"/>
                <w:sz w:val="22"/>
                <w:vertAlign w:val="superscript"/>
              </w:rPr>
              <w:t>th</w:t>
            </w:r>
            <w:r>
              <w:rPr>
                <w:rFonts w:asciiTheme="minorHAnsi" w:hAnsiTheme="minorHAnsi" w:cstheme="minorHAnsi"/>
                <w:color w:val="000000" w:themeColor="text1"/>
                <w:sz w:val="22"/>
              </w:rPr>
              <w:t xml:space="preserve"> July 2018</w:t>
            </w:r>
          </w:p>
        </w:tc>
      </w:tr>
    </w:tbl>
    <w:p w14:paraId="6A9DD166" w14:textId="77777777" w:rsidR="00C25A26" w:rsidRPr="00630ACD" w:rsidRDefault="00C25A26" w:rsidP="00C25A26">
      <w:pPr>
        <w:jc w:val="both"/>
        <w:rPr>
          <w:rFonts w:asciiTheme="minorHAnsi" w:eastAsia="Times New Roman" w:hAnsiTheme="minorHAnsi" w:cstheme="minorHAnsi"/>
          <w:b/>
          <w:color w:val="FFC000"/>
          <w:sz w:val="24"/>
          <w:lang w:eastAsia="en-GB"/>
        </w:rPr>
      </w:pPr>
    </w:p>
    <w:p w14:paraId="0FBC2AF4" w14:textId="2D9F924D" w:rsidR="00C25A26" w:rsidRPr="00630ACD" w:rsidRDefault="00014E19" w:rsidP="00C25A26">
      <w:pPr>
        <w:jc w:val="both"/>
        <w:rPr>
          <w:rFonts w:asciiTheme="minorHAnsi" w:eastAsia="Times New Roman" w:hAnsiTheme="minorHAnsi" w:cstheme="minorHAnsi"/>
          <w:b/>
          <w:color w:val="FFC000"/>
          <w:sz w:val="24"/>
          <w:lang w:eastAsia="en-GB"/>
        </w:rPr>
      </w:pPr>
      <w:r>
        <w:rPr>
          <w:rFonts w:asciiTheme="minorHAnsi" w:eastAsia="Times New Roman" w:hAnsiTheme="minorHAnsi" w:cstheme="minorHAnsi"/>
          <w:b/>
          <w:color w:val="FFC000"/>
          <w:sz w:val="24"/>
          <w:lang w:eastAsia="en-GB"/>
        </w:rPr>
        <w:t>3.0</w:t>
      </w:r>
      <w:r w:rsidR="00C25A26" w:rsidRPr="00630ACD">
        <w:rPr>
          <w:rFonts w:asciiTheme="minorHAnsi" w:eastAsia="Times New Roman" w:hAnsiTheme="minorHAnsi" w:cstheme="minorHAnsi"/>
          <w:b/>
          <w:color w:val="FFC000"/>
          <w:sz w:val="24"/>
          <w:lang w:eastAsia="en-GB"/>
        </w:rPr>
        <w:tab/>
      </w:r>
      <w:r w:rsidR="00481F6B">
        <w:rPr>
          <w:rFonts w:asciiTheme="minorHAnsi" w:eastAsia="Times New Roman" w:hAnsiTheme="minorHAnsi" w:cstheme="minorHAnsi"/>
          <w:b/>
          <w:color w:val="FFC000"/>
          <w:sz w:val="24"/>
          <w:lang w:eastAsia="en-GB"/>
        </w:rPr>
        <w:t>Expressing interest in the Tender opportunity</w:t>
      </w:r>
    </w:p>
    <w:p w14:paraId="40C88F55" w14:textId="0EB62F73" w:rsidR="00C25A26" w:rsidRPr="00FC7B23" w:rsidRDefault="00481F6B" w:rsidP="00014E19">
      <w:pPr>
        <w:ind w:left="720" w:hanging="720"/>
        <w:jc w:val="both"/>
        <w:rPr>
          <w:rFonts w:asciiTheme="minorHAnsi" w:hAnsiTheme="minorHAnsi" w:cstheme="minorHAnsi"/>
          <w:snapToGrid w:val="0"/>
          <w:sz w:val="22"/>
        </w:rPr>
      </w:pPr>
      <w:r w:rsidRPr="00FC7B23">
        <w:rPr>
          <w:rFonts w:asciiTheme="minorHAnsi" w:eastAsia="Times New Roman" w:hAnsiTheme="minorHAnsi" w:cstheme="minorHAnsi"/>
          <w:color w:val="000000"/>
          <w:sz w:val="22"/>
          <w:lang w:eastAsia="en-GB"/>
        </w:rPr>
        <w:t>3</w:t>
      </w:r>
      <w:r w:rsidR="00B0717B" w:rsidRPr="00FC7B23">
        <w:rPr>
          <w:rFonts w:asciiTheme="minorHAnsi" w:eastAsia="Times New Roman" w:hAnsiTheme="minorHAnsi" w:cstheme="minorHAnsi"/>
          <w:color w:val="000000"/>
          <w:sz w:val="22"/>
          <w:lang w:eastAsia="en-GB"/>
        </w:rPr>
        <w:t>.1</w:t>
      </w:r>
      <w:r w:rsidR="00C25A26" w:rsidRPr="00FC7B23">
        <w:rPr>
          <w:rFonts w:asciiTheme="minorHAnsi" w:eastAsia="Times New Roman" w:hAnsiTheme="minorHAnsi" w:cstheme="minorHAnsi"/>
          <w:color w:val="000000"/>
          <w:sz w:val="22"/>
          <w:lang w:eastAsia="en-GB"/>
        </w:rPr>
        <w:tab/>
      </w:r>
      <w:r w:rsidRPr="00FC7B23">
        <w:rPr>
          <w:rFonts w:asciiTheme="minorHAnsi" w:hAnsiTheme="minorHAnsi" w:cstheme="minorHAnsi"/>
          <w:snapToGrid w:val="0"/>
          <w:sz w:val="22"/>
        </w:rPr>
        <w:t xml:space="preserve">To express interest in the tender opportunity please </w:t>
      </w:r>
      <w:r w:rsidR="00AF4C8F" w:rsidRPr="00FC7B23">
        <w:rPr>
          <w:rFonts w:asciiTheme="minorHAnsi" w:hAnsiTheme="minorHAnsi" w:cstheme="minorHAnsi"/>
          <w:snapToGrid w:val="0"/>
          <w:sz w:val="22"/>
        </w:rPr>
        <w:t xml:space="preserve">contact James Aldred, </w:t>
      </w:r>
      <w:r w:rsidRPr="00FC7B23">
        <w:rPr>
          <w:rFonts w:asciiTheme="minorHAnsi" w:hAnsiTheme="minorHAnsi" w:cstheme="minorHAnsi"/>
          <w:snapToGrid w:val="0"/>
          <w:sz w:val="22"/>
        </w:rPr>
        <w:t xml:space="preserve">email </w:t>
      </w:r>
      <w:hyperlink r:id="rId19" w:history="1">
        <w:r w:rsidR="0064552F" w:rsidRPr="002936BE">
          <w:rPr>
            <w:rStyle w:val="Hyperlink"/>
            <w:rFonts w:asciiTheme="minorHAnsi" w:hAnsiTheme="minorHAnsi" w:cstheme="minorHAnsi"/>
            <w:snapToGrid w:val="0"/>
            <w:sz w:val="22"/>
          </w:rPr>
          <w:t>MLCSU.tenders@nhs.net</w:t>
        </w:r>
      </w:hyperlink>
      <w:r w:rsidR="0064552F">
        <w:rPr>
          <w:rFonts w:asciiTheme="minorHAnsi" w:hAnsiTheme="minorHAnsi" w:cstheme="minorHAnsi"/>
          <w:snapToGrid w:val="0"/>
          <w:sz w:val="22"/>
        </w:rPr>
        <w:t xml:space="preserve"> </w:t>
      </w:r>
      <w:r w:rsidRPr="00FC7B23">
        <w:rPr>
          <w:rFonts w:asciiTheme="minorHAnsi" w:hAnsiTheme="minorHAnsi" w:cstheme="minorHAnsi"/>
          <w:snapToGrid w:val="0"/>
          <w:sz w:val="22"/>
        </w:rPr>
        <w:t>providing the details of your Supplier name, address, telephone and email contact details.</w:t>
      </w:r>
    </w:p>
    <w:p w14:paraId="2E021F56" w14:textId="28C8989B" w:rsidR="00481F6B" w:rsidRPr="00FC7B23" w:rsidRDefault="00B0717B" w:rsidP="00C25A26">
      <w:pPr>
        <w:ind w:left="720" w:hanging="720"/>
        <w:jc w:val="both"/>
        <w:rPr>
          <w:rFonts w:asciiTheme="minorHAnsi" w:eastAsia="Times New Roman" w:hAnsiTheme="minorHAnsi" w:cstheme="minorHAnsi"/>
          <w:color w:val="000000"/>
          <w:sz w:val="22"/>
          <w:lang w:eastAsia="en-GB"/>
        </w:rPr>
      </w:pPr>
      <w:r w:rsidRPr="00FC7B23">
        <w:rPr>
          <w:rFonts w:asciiTheme="minorHAnsi" w:eastAsia="Times New Roman" w:hAnsiTheme="minorHAnsi" w:cstheme="minorHAnsi"/>
          <w:color w:val="000000"/>
          <w:sz w:val="22"/>
          <w:lang w:eastAsia="en-GB"/>
        </w:rPr>
        <w:t>3.2</w:t>
      </w:r>
      <w:r w:rsidR="00481F6B" w:rsidRPr="00FC7B23">
        <w:rPr>
          <w:rFonts w:asciiTheme="minorHAnsi" w:eastAsia="Times New Roman" w:hAnsiTheme="minorHAnsi" w:cstheme="minorHAnsi"/>
          <w:color w:val="000000"/>
          <w:sz w:val="22"/>
          <w:lang w:eastAsia="en-GB"/>
        </w:rPr>
        <w:tab/>
        <w:t xml:space="preserve">In the event that </w:t>
      </w:r>
      <w:r w:rsidR="00707D3E">
        <w:rPr>
          <w:rFonts w:asciiTheme="minorHAnsi" w:eastAsia="Times New Roman" w:hAnsiTheme="minorHAnsi" w:cstheme="minorHAnsi"/>
          <w:color w:val="000000"/>
          <w:sz w:val="22"/>
          <w:lang w:eastAsia="en-GB"/>
        </w:rPr>
        <w:t xml:space="preserve">the CCGs </w:t>
      </w:r>
      <w:r w:rsidR="00481F6B" w:rsidRPr="00FC7B23">
        <w:rPr>
          <w:rFonts w:asciiTheme="minorHAnsi" w:eastAsia="Times New Roman" w:hAnsiTheme="minorHAnsi" w:cstheme="minorHAnsi"/>
          <w:color w:val="000000"/>
          <w:sz w:val="22"/>
          <w:lang w:eastAsia="en-GB"/>
        </w:rPr>
        <w:t>proceed to Invitation to Tender stage</w:t>
      </w:r>
      <w:r w:rsidR="00FC445D">
        <w:rPr>
          <w:rFonts w:asciiTheme="minorHAnsi" w:eastAsia="Times New Roman" w:hAnsiTheme="minorHAnsi" w:cstheme="minorHAnsi"/>
          <w:color w:val="000000"/>
          <w:sz w:val="22"/>
          <w:lang w:eastAsia="en-GB"/>
        </w:rPr>
        <w:t>,</w:t>
      </w:r>
      <w:r w:rsidR="00481F6B" w:rsidRPr="00FC7B23">
        <w:rPr>
          <w:rFonts w:asciiTheme="minorHAnsi" w:eastAsia="Times New Roman" w:hAnsiTheme="minorHAnsi" w:cstheme="minorHAnsi"/>
          <w:color w:val="000000"/>
          <w:sz w:val="22"/>
          <w:lang w:eastAsia="en-GB"/>
        </w:rPr>
        <w:t xml:space="preserve"> all suppliers who expressed interest in the tender will be invit</w:t>
      </w:r>
      <w:r w:rsidR="00014E19">
        <w:rPr>
          <w:rFonts w:asciiTheme="minorHAnsi" w:eastAsia="Times New Roman" w:hAnsiTheme="minorHAnsi" w:cstheme="minorHAnsi"/>
          <w:color w:val="000000"/>
          <w:sz w:val="22"/>
          <w:lang w:eastAsia="en-GB"/>
        </w:rPr>
        <w:t xml:space="preserve">ed into the procurement process which will be conducted through MLCSU’s e-sourcing portal </w:t>
      </w:r>
      <w:hyperlink r:id="rId20" w:history="1">
        <w:r w:rsidR="00014E19" w:rsidRPr="00A90F87">
          <w:rPr>
            <w:rStyle w:val="Hyperlink"/>
            <w:rFonts w:asciiTheme="minorHAnsi" w:eastAsia="Times New Roman" w:hAnsiTheme="minorHAnsi" w:cstheme="minorHAnsi"/>
            <w:sz w:val="22"/>
            <w:lang w:eastAsia="en-GB"/>
          </w:rPr>
          <w:t>https://mlcsu.bravosolution.co.uk</w:t>
        </w:r>
      </w:hyperlink>
      <w:r w:rsidR="00014E19">
        <w:rPr>
          <w:rFonts w:asciiTheme="minorHAnsi" w:eastAsia="Times New Roman" w:hAnsiTheme="minorHAnsi" w:cstheme="minorHAnsi"/>
          <w:color w:val="000000"/>
          <w:sz w:val="22"/>
          <w:lang w:eastAsia="en-GB"/>
        </w:rPr>
        <w:t xml:space="preserve"> </w:t>
      </w:r>
    </w:p>
    <w:p w14:paraId="65E6357D" w14:textId="63D69A24" w:rsidR="00C25A26" w:rsidRPr="00630ACD" w:rsidRDefault="00014E19" w:rsidP="00C25A26">
      <w:pPr>
        <w:ind w:left="720" w:hanging="720"/>
        <w:jc w:val="both"/>
        <w:rPr>
          <w:rFonts w:asciiTheme="minorHAnsi" w:eastAsia="Times New Roman" w:hAnsiTheme="minorHAnsi" w:cstheme="minorHAnsi"/>
          <w:b/>
          <w:color w:val="FFC000"/>
          <w:sz w:val="24"/>
          <w:lang w:eastAsia="en-GB"/>
        </w:rPr>
      </w:pPr>
      <w:r>
        <w:rPr>
          <w:rFonts w:asciiTheme="minorHAnsi" w:eastAsia="Times New Roman" w:hAnsiTheme="minorHAnsi" w:cstheme="minorHAnsi"/>
          <w:b/>
          <w:color w:val="FFC000"/>
          <w:sz w:val="24"/>
          <w:lang w:eastAsia="en-GB"/>
        </w:rPr>
        <w:t>4.0</w:t>
      </w:r>
      <w:r w:rsidR="00C25A26" w:rsidRPr="00630ACD">
        <w:rPr>
          <w:rFonts w:asciiTheme="minorHAnsi" w:eastAsia="Times New Roman" w:hAnsiTheme="minorHAnsi" w:cstheme="minorHAnsi"/>
          <w:b/>
          <w:color w:val="FFC000"/>
          <w:sz w:val="24"/>
          <w:lang w:eastAsia="en-GB"/>
        </w:rPr>
        <w:tab/>
      </w:r>
      <w:r w:rsidR="00481F6B">
        <w:rPr>
          <w:rFonts w:asciiTheme="minorHAnsi" w:eastAsia="Times New Roman" w:hAnsiTheme="minorHAnsi" w:cstheme="minorHAnsi"/>
          <w:b/>
          <w:color w:val="FFC000"/>
          <w:sz w:val="24"/>
          <w:lang w:eastAsia="en-GB"/>
        </w:rPr>
        <w:t>Supplier engagement</w:t>
      </w:r>
    </w:p>
    <w:p w14:paraId="1DE979AB" w14:textId="49E2FE0B" w:rsidR="00481F6B" w:rsidRPr="006C68F3" w:rsidRDefault="00B0717B" w:rsidP="00C25A26">
      <w:pPr>
        <w:ind w:left="720" w:hanging="720"/>
        <w:jc w:val="both"/>
        <w:rPr>
          <w:rFonts w:asciiTheme="minorHAnsi" w:eastAsia="Times New Roman" w:hAnsiTheme="minorHAnsi" w:cstheme="minorHAnsi"/>
          <w:color w:val="000000"/>
          <w:sz w:val="22"/>
          <w:lang w:eastAsia="en-GB"/>
        </w:rPr>
      </w:pPr>
      <w:r w:rsidRPr="006C68F3">
        <w:rPr>
          <w:rFonts w:asciiTheme="minorHAnsi" w:eastAsia="Times New Roman" w:hAnsiTheme="minorHAnsi" w:cstheme="minorHAnsi"/>
          <w:color w:val="000000"/>
          <w:sz w:val="22"/>
          <w:lang w:eastAsia="en-GB"/>
        </w:rPr>
        <w:t>4.1</w:t>
      </w:r>
      <w:r w:rsidR="00C25A26" w:rsidRPr="006C68F3">
        <w:rPr>
          <w:rFonts w:asciiTheme="minorHAnsi" w:eastAsia="Times New Roman" w:hAnsiTheme="minorHAnsi" w:cstheme="minorHAnsi"/>
          <w:color w:val="000000"/>
          <w:sz w:val="22"/>
          <w:lang w:eastAsia="en-GB"/>
        </w:rPr>
        <w:tab/>
      </w:r>
      <w:bookmarkStart w:id="4" w:name="_Hlk482613646"/>
      <w:r w:rsidR="00481F6B" w:rsidRPr="006C68F3">
        <w:rPr>
          <w:rFonts w:asciiTheme="minorHAnsi" w:eastAsia="Times New Roman" w:hAnsiTheme="minorHAnsi" w:cstheme="minorHAnsi"/>
          <w:color w:val="000000"/>
          <w:sz w:val="22"/>
          <w:lang w:eastAsia="en-GB"/>
        </w:rPr>
        <w:t xml:space="preserve">As part of the </w:t>
      </w:r>
      <w:r w:rsidR="00FC445D">
        <w:rPr>
          <w:rFonts w:asciiTheme="minorHAnsi" w:eastAsia="Times New Roman" w:hAnsiTheme="minorHAnsi" w:cstheme="minorHAnsi"/>
          <w:color w:val="000000"/>
          <w:sz w:val="22"/>
          <w:lang w:eastAsia="en-GB"/>
        </w:rPr>
        <w:t>E</w:t>
      </w:r>
      <w:r w:rsidR="002C5799">
        <w:rPr>
          <w:rFonts w:asciiTheme="minorHAnsi" w:eastAsia="Times New Roman" w:hAnsiTheme="minorHAnsi" w:cstheme="minorHAnsi"/>
          <w:color w:val="000000"/>
          <w:sz w:val="22"/>
          <w:lang w:eastAsia="en-GB"/>
        </w:rPr>
        <w:t>o</w:t>
      </w:r>
      <w:r w:rsidR="00FC445D">
        <w:rPr>
          <w:rFonts w:asciiTheme="minorHAnsi" w:eastAsia="Times New Roman" w:hAnsiTheme="minorHAnsi" w:cstheme="minorHAnsi"/>
          <w:color w:val="000000"/>
          <w:sz w:val="22"/>
          <w:lang w:eastAsia="en-GB"/>
        </w:rPr>
        <w:t>I</w:t>
      </w:r>
      <w:r w:rsidR="00FC445D" w:rsidRPr="006C68F3">
        <w:rPr>
          <w:rFonts w:asciiTheme="minorHAnsi" w:eastAsia="Times New Roman" w:hAnsiTheme="minorHAnsi" w:cstheme="minorHAnsi"/>
          <w:color w:val="000000"/>
          <w:sz w:val="22"/>
          <w:lang w:eastAsia="en-GB"/>
        </w:rPr>
        <w:t xml:space="preserve"> </w:t>
      </w:r>
      <w:r w:rsidR="00481F6B" w:rsidRPr="006C68F3">
        <w:rPr>
          <w:rFonts w:asciiTheme="minorHAnsi" w:eastAsia="Times New Roman" w:hAnsiTheme="minorHAnsi" w:cstheme="minorHAnsi"/>
          <w:color w:val="000000"/>
          <w:sz w:val="22"/>
          <w:lang w:eastAsia="en-GB"/>
        </w:rPr>
        <w:t>process we encourage suppliers to engage with the CCG</w:t>
      </w:r>
      <w:r w:rsidR="00810CB6">
        <w:rPr>
          <w:rFonts w:asciiTheme="minorHAnsi" w:eastAsia="Times New Roman" w:hAnsiTheme="minorHAnsi" w:cstheme="minorHAnsi"/>
          <w:color w:val="000000"/>
          <w:sz w:val="22"/>
          <w:lang w:eastAsia="en-GB"/>
        </w:rPr>
        <w:t>’s</w:t>
      </w:r>
      <w:r w:rsidR="00481F6B" w:rsidRPr="006C68F3">
        <w:rPr>
          <w:rFonts w:asciiTheme="minorHAnsi" w:eastAsia="Times New Roman" w:hAnsiTheme="minorHAnsi" w:cstheme="minorHAnsi"/>
          <w:color w:val="000000"/>
          <w:sz w:val="22"/>
          <w:lang w:eastAsia="en-GB"/>
        </w:rPr>
        <w:t xml:space="preserve"> and </w:t>
      </w:r>
      <w:r w:rsidR="006C68F3" w:rsidRPr="006C68F3">
        <w:rPr>
          <w:rFonts w:asciiTheme="minorHAnsi" w:eastAsia="Times New Roman" w:hAnsiTheme="minorHAnsi" w:cstheme="minorHAnsi"/>
          <w:color w:val="000000"/>
          <w:sz w:val="22"/>
          <w:lang w:eastAsia="en-GB"/>
        </w:rPr>
        <w:t>ML</w:t>
      </w:r>
      <w:r w:rsidR="00481F6B" w:rsidRPr="006C68F3">
        <w:rPr>
          <w:rFonts w:asciiTheme="minorHAnsi" w:eastAsia="Times New Roman" w:hAnsiTheme="minorHAnsi" w:cstheme="minorHAnsi"/>
          <w:color w:val="000000"/>
          <w:sz w:val="22"/>
          <w:lang w:eastAsia="en-GB"/>
        </w:rPr>
        <w:t xml:space="preserve">CSU to provide </w:t>
      </w:r>
      <w:r w:rsidR="00FF18DC">
        <w:rPr>
          <w:rFonts w:asciiTheme="minorHAnsi" w:eastAsia="Times New Roman" w:hAnsiTheme="minorHAnsi" w:cstheme="minorHAnsi"/>
          <w:color w:val="000000"/>
          <w:sz w:val="22"/>
          <w:lang w:eastAsia="en-GB"/>
        </w:rPr>
        <w:t>written</w:t>
      </w:r>
      <w:r w:rsidR="00481F6B" w:rsidRPr="006C68F3">
        <w:rPr>
          <w:rFonts w:asciiTheme="minorHAnsi" w:eastAsia="Times New Roman" w:hAnsiTheme="minorHAnsi" w:cstheme="minorHAnsi"/>
          <w:color w:val="000000"/>
          <w:sz w:val="22"/>
          <w:lang w:eastAsia="en-GB"/>
        </w:rPr>
        <w:t xml:space="preserve"> feedback on the proposed approach.</w:t>
      </w:r>
      <w:bookmarkEnd w:id="4"/>
    </w:p>
    <w:p w14:paraId="45233014" w14:textId="4E44E12C" w:rsidR="00481F6B" w:rsidRPr="00FC7B23" w:rsidRDefault="00B0717B" w:rsidP="00C25A26">
      <w:pPr>
        <w:ind w:left="720" w:hanging="720"/>
        <w:jc w:val="both"/>
        <w:rPr>
          <w:rFonts w:asciiTheme="minorHAnsi" w:eastAsia="Times New Roman" w:hAnsiTheme="minorHAnsi" w:cstheme="minorHAnsi"/>
          <w:color w:val="000000"/>
          <w:sz w:val="22"/>
          <w:lang w:eastAsia="en-GB"/>
        </w:rPr>
      </w:pPr>
      <w:r w:rsidRPr="00FC7B23">
        <w:rPr>
          <w:rFonts w:asciiTheme="minorHAnsi" w:eastAsia="Times New Roman" w:hAnsiTheme="minorHAnsi" w:cstheme="minorHAnsi"/>
          <w:color w:val="000000"/>
          <w:sz w:val="22"/>
          <w:lang w:eastAsia="en-GB"/>
        </w:rPr>
        <w:t>4.2</w:t>
      </w:r>
      <w:r w:rsidR="00481F6B" w:rsidRPr="00FC7B23">
        <w:rPr>
          <w:rFonts w:asciiTheme="minorHAnsi" w:eastAsia="Times New Roman" w:hAnsiTheme="minorHAnsi" w:cstheme="minorHAnsi"/>
          <w:color w:val="000000"/>
          <w:sz w:val="22"/>
          <w:lang w:eastAsia="en-GB"/>
        </w:rPr>
        <w:tab/>
      </w:r>
      <w:r w:rsidR="00FF18DC">
        <w:rPr>
          <w:rFonts w:asciiTheme="minorHAnsi" w:eastAsia="Times New Roman" w:hAnsiTheme="minorHAnsi" w:cstheme="minorHAnsi"/>
          <w:color w:val="000000"/>
          <w:sz w:val="22"/>
          <w:lang w:eastAsia="en-GB"/>
        </w:rPr>
        <w:t>The CCG</w:t>
      </w:r>
      <w:r w:rsidR="00810CB6">
        <w:rPr>
          <w:rFonts w:asciiTheme="minorHAnsi" w:eastAsia="Times New Roman" w:hAnsiTheme="minorHAnsi" w:cstheme="minorHAnsi"/>
          <w:color w:val="000000"/>
          <w:sz w:val="22"/>
          <w:lang w:eastAsia="en-GB"/>
        </w:rPr>
        <w:t>s reserve</w:t>
      </w:r>
      <w:r w:rsidR="00FF18DC">
        <w:rPr>
          <w:rFonts w:asciiTheme="minorHAnsi" w:eastAsia="Times New Roman" w:hAnsiTheme="minorHAnsi" w:cstheme="minorHAnsi"/>
          <w:color w:val="000000"/>
          <w:sz w:val="22"/>
          <w:lang w:eastAsia="en-GB"/>
        </w:rPr>
        <w:t xml:space="preserve"> the right to conduct face</w:t>
      </w:r>
      <w:r w:rsidR="00FC445D">
        <w:rPr>
          <w:rFonts w:asciiTheme="minorHAnsi" w:eastAsia="Times New Roman" w:hAnsiTheme="minorHAnsi" w:cstheme="minorHAnsi"/>
          <w:color w:val="000000"/>
          <w:sz w:val="22"/>
          <w:lang w:eastAsia="en-GB"/>
        </w:rPr>
        <w:t>-</w:t>
      </w:r>
      <w:r w:rsidR="00FF18DC">
        <w:rPr>
          <w:rFonts w:asciiTheme="minorHAnsi" w:eastAsia="Times New Roman" w:hAnsiTheme="minorHAnsi" w:cstheme="minorHAnsi"/>
          <w:color w:val="000000"/>
          <w:sz w:val="22"/>
          <w:lang w:eastAsia="en-GB"/>
        </w:rPr>
        <w:t>to</w:t>
      </w:r>
      <w:r w:rsidR="00FC445D">
        <w:rPr>
          <w:rFonts w:asciiTheme="minorHAnsi" w:eastAsia="Times New Roman" w:hAnsiTheme="minorHAnsi" w:cstheme="minorHAnsi"/>
          <w:color w:val="000000"/>
          <w:sz w:val="22"/>
          <w:lang w:eastAsia="en-GB"/>
        </w:rPr>
        <w:t>-</w:t>
      </w:r>
      <w:r w:rsidR="00FF18DC">
        <w:rPr>
          <w:rFonts w:asciiTheme="minorHAnsi" w:eastAsia="Times New Roman" w:hAnsiTheme="minorHAnsi" w:cstheme="minorHAnsi"/>
          <w:color w:val="000000"/>
          <w:sz w:val="22"/>
          <w:lang w:eastAsia="en-GB"/>
        </w:rPr>
        <w:t>face or telephone meetings with all potential Suppliers</w:t>
      </w:r>
      <w:r w:rsidR="00FC445D">
        <w:rPr>
          <w:rFonts w:asciiTheme="minorHAnsi" w:eastAsia="Times New Roman" w:hAnsiTheme="minorHAnsi" w:cstheme="minorHAnsi"/>
          <w:color w:val="000000"/>
          <w:sz w:val="22"/>
          <w:lang w:eastAsia="en-GB"/>
        </w:rPr>
        <w:t>,</w:t>
      </w:r>
      <w:r w:rsidR="00FF18DC">
        <w:rPr>
          <w:rFonts w:asciiTheme="minorHAnsi" w:eastAsia="Times New Roman" w:hAnsiTheme="minorHAnsi" w:cstheme="minorHAnsi"/>
          <w:color w:val="000000"/>
          <w:sz w:val="22"/>
          <w:lang w:eastAsia="en-GB"/>
        </w:rPr>
        <w:t xml:space="preserve"> to discover how they can provide </w:t>
      </w:r>
      <w:r w:rsidR="00810CB6">
        <w:rPr>
          <w:rFonts w:asciiTheme="minorHAnsi" w:eastAsia="Times New Roman" w:hAnsiTheme="minorHAnsi" w:cstheme="minorHAnsi"/>
          <w:color w:val="000000"/>
          <w:sz w:val="22"/>
          <w:lang w:eastAsia="en-GB"/>
        </w:rPr>
        <w:t xml:space="preserve">additional </w:t>
      </w:r>
      <w:r w:rsidR="00FF18DC">
        <w:rPr>
          <w:rFonts w:asciiTheme="minorHAnsi" w:eastAsia="Times New Roman" w:hAnsiTheme="minorHAnsi" w:cstheme="minorHAnsi"/>
          <w:color w:val="000000"/>
          <w:sz w:val="22"/>
          <w:lang w:eastAsia="en-GB"/>
        </w:rPr>
        <w:t xml:space="preserve">value to the </w:t>
      </w:r>
      <w:r w:rsidR="00FC445D">
        <w:rPr>
          <w:rFonts w:asciiTheme="minorHAnsi" w:eastAsia="Times New Roman" w:hAnsiTheme="minorHAnsi" w:cstheme="minorHAnsi"/>
          <w:color w:val="000000"/>
          <w:sz w:val="22"/>
          <w:lang w:eastAsia="en-GB"/>
        </w:rPr>
        <w:t>C</w:t>
      </w:r>
      <w:r w:rsidR="00810CB6">
        <w:rPr>
          <w:rFonts w:asciiTheme="minorHAnsi" w:eastAsia="Times New Roman" w:hAnsiTheme="minorHAnsi" w:cstheme="minorHAnsi"/>
          <w:color w:val="000000"/>
          <w:sz w:val="22"/>
          <w:lang w:eastAsia="en-GB"/>
        </w:rPr>
        <w:t xml:space="preserve">ommunity </w:t>
      </w:r>
      <w:r w:rsidR="00FC445D">
        <w:rPr>
          <w:rFonts w:asciiTheme="minorHAnsi" w:eastAsia="Times New Roman" w:hAnsiTheme="minorHAnsi" w:cstheme="minorHAnsi"/>
          <w:color w:val="000000"/>
          <w:sz w:val="22"/>
          <w:lang w:eastAsia="en-GB"/>
        </w:rPr>
        <w:t>S</w:t>
      </w:r>
      <w:r w:rsidR="00810CB6">
        <w:rPr>
          <w:rFonts w:asciiTheme="minorHAnsi" w:eastAsia="Times New Roman" w:hAnsiTheme="minorHAnsi" w:cstheme="minorHAnsi"/>
          <w:color w:val="000000"/>
          <w:sz w:val="22"/>
          <w:lang w:eastAsia="en-GB"/>
        </w:rPr>
        <w:t xml:space="preserve">kin </w:t>
      </w:r>
      <w:r w:rsidR="00FC445D">
        <w:rPr>
          <w:rFonts w:asciiTheme="minorHAnsi" w:eastAsia="Times New Roman" w:hAnsiTheme="minorHAnsi" w:cstheme="minorHAnsi"/>
          <w:color w:val="000000"/>
          <w:sz w:val="22"/>
          <w:lang w:eastAsia="en-GB"/>
        </w:rPr>
        <w:t>S</w:t>
      </w:r>
      <w:r w:rsidR="00FF18DC">
        <w:rPr>
          <w:rFonts w:asciiTheme="minorHAnsi" w:eastAsia="Times New Roman" w:hAnsiTheme="minorHAnsi" w:cstheme="minorHAnsi"/>
          <w:color w:val="000000"/>
          <w:sz w:val="22"/>
          <w:lang w:eastAsia="en-GB"/>
        </w:rPr>
        <w:t>ervice.</w:t>
      </w:r>
    </w:p>
    <w:p w14:paraId="65F0AFE4" w14:textId="77777777" w:rsidR="00707D3E" w:rsidRDefault="00707D3E" w:rsidP="00C25A26">
      <w:pPr>
        <w:ind w:left="720" w:hanging="720"/>
        <w:jc w:val="both"/>
        <w:rPr>
          <w:rFonts w:asciiTheme="minorHAnsi" w:eastAsia="Times New Roman" w:hAnsiTheme="minorHAnsi" w:cstheme="minorHAnsi"/>
          <w:b/>
          <w:color w:val="FFC000"/>
          <w:sz w:val="24"/>
          <w:lang w:eastAsia="en-GB"/>
        </w:rPr>
      </w:pPr>
    </w:p>
    <w:p w14:paraId="6C630440" w14:textId="08815D9B" w:rsidR="00C25A26" w:rsidRPr="00630ACD" w:rsidRDefault="00014E19" w:rsidP="00C25A26">
      <w:pPr>
        <w:ind w:left="720" w:hanging="720"/>
        <w:jc w:val="both"/>
        <w:rPr>
          <w:rFonts w:asciiTheme="minorHAnsi" w:eastAsia="Times New Roman" w:hAnsiTheme="minorHAnsi" w:cstheme="minorHAnsi"/>
          <w:b/>
          <w:color w:val="FFC000"/>
          <w:sz w:val="24"/>
          <w:lang w:eastAsia="en-GB"/>
        </w:rPr>
      </w:pPr>
      <w:r>
        <w:rPr>
          <w:rFonts w:asciiTheme="minorHAnsi" w:eastAsia="Times New Roman" w:hAnsiTheme="minorHAnsi" w:cstheme="minorHAnsi"/>
          <w:b/>
          <w:color w:val="FFC000"/>
          <w:sz w:val="24"/>
          <w:lang w:eastAsia="en-GB"/>
        </w:rPr>
        <w:lastRenderedPageBreak/>
        <w:t>5.0</w:t>
      </w:r>
      <w:r w:rsidR="00AF4C8F">
        <w:rPr>
          <w:rFonts w:asciiTheme="minorHAnsi" w:eastAsia="Times New Roman" w:hAnsiTheme="minorHAnsi" w:cstheme="minorHAnsi"/>
          <w:b/>
          <w:color w:val="FFC000"/>
          <w:sz w:val="24"/>
          <w:lang w:eastAsia="en-GB"/>
        </w:rPr>
        <w:tab/>
        <w:t>RFI response</w:t>
      </w:r>
    </w:p>
    <w:p w14:paraId="0C73A7A2" w14:textId="31286803" w:rsidR="00AF4C8F" w:rsidRPr="00FC7B23" w:rsidRDefault="00707D3E" w:rsidP="00C25A26">
      <w:pPr>
        <w:ind w:left="720" w:hanging="720"/>
        <w:jc w:val="both"/>
        <w:rPr>
          <w:rFonts w:asciiTheme="minorHAnsi" w:eastAsia="Times New Roman" w:hAnsiTheme="minorHAnsi" w:cstheme="minorHAnsi"/>
          <w:color w:val="000000"/>
          <w:sz w:val="22"/>
          <w:lang w:eastAsia="en-GB"/>
        </w:rPr>
      </w:pPr>
      <w:r>
        <w:rPr>
          <w:rFonts w:asciiTheme="minorHAnsi" w:eastAsia="Times New Roman" w:hAnsiTheme="minorHAnsi" w:cstheme="minorHAnsi"/>
          <w:color w:val="000000"/>
          <w:sz w:val="22"/>
          <w:lang w:eastAsia="en-GB"/>
        </w:rPr>
        <w:t>5.1</w:t>
      </w:r>
      <w:r>
        <w:rPr>
          <w:rFonts w:asciiTheme="minorHAnsi" w:eastAsia="Times New Roman" w:hAnsiTheme="minorHAnsi" w:cstheme="minorHAnsi"/>
          <w:color w:val="000000"/>
          <w:sz w:val="22"/>
          <w:lang w:eastAsia="en-GB"/>
        </w:rPr>
        <w:tab/>
        <w:t>All potential S</w:t>
      </w:r>
      <w:r w:rsidR="00AF4C8F" w:rsidRPr="00FC7B23">
        <w:rPr>
          <w:rFonts w:asciiTheme="minorHAnsi" w:eastAsia="Times New Roman" w:hAnsiTheme="minorHAnsi" w:cstheme="minorHAnsi"/>
          <w:color w:val="000000"/>
          <w:sz w:val="22"/>
          <w:lang w:eastAsia="en-GB"/>
        </w:rPr>
        <w:t xml:space="preserve">uppliers are encouraged to read the questions in </w:t>
      </w:r>
      <w:r w:rsidR="00326997">
        <w:rPr>
          <w:rFonts w:asciiTheme="minorHAnsi" w:eastAsia="Times New Roman" w:hAnsiTheme="minorHAnsi" w:cstheme="minorHAnsi"/>
          <w:color w:val="000000"/>
          <w:sz w:val="22"/>
          <w:lang w:eastAsia="en-GB"/>
        </w:rPr>
        <w:t>Appendix ‘A</w:t>
      </w:r>
      <w:r w:rsidR="00014E19">
        <w:rPr>
          <w:rFonts w:asciiTheme="minorHAnsi" w:eastAsia="Times New Roman" w:hAnsiTheme="minorHAnsi" w:cstheme="minorHAnsi"/>
          <w:color w:val="000000"/>
          <w:sz w:val="22"/>
          <w:lang w:eastAsia="en-GB"/>
        </w:rPr>
        <w:t>’</w:t>
      </w:r>
      <w:r w:rsidR="002A2F6B">
        <w:rPr>
          <w:rFonts w:asciiTheme="minorHAnsi" w:eastAsia="Times New Roman" w:hAnsiTheme="minorHAnsi" w:cstheme="minorHAnsi"/>
          <w:color w:val="000000"/>
          <w:sz w:val="22"/>
          <w:lang w:eastAsia="en-GB"/>
        </w:rPr>
        <w:t xml:space="preserve"> </w:t>
      </w:r>
      <w:r w:rsidR="00AF4C8F" w:rsidRPr="00FC7B23">
        <w:rPr>
          <w:rFonts w:asciiTheme="minorHAnsi" w:eastAsia="Times New Roman" w:hAnsiTheme="minorHAnsi" w:cstheme="minorHAnsi"/>
          <w:color w:val="000000"/>
          <w:sz w:val="22"/>
          <w:lang w:eastAsia="en-GB"/>
        </w:rPr>
        <w:t>and to provide written feedback</w:t>
      </w:r>
      <w:r w:rsidR="002A2F6B">
        <w:rPr>
          <w:rFonts w:asciiTheme="minorHAnsi" w:eastAsia="Times New Roman" w:hAnsiTheme="minorHAnsi" w:cstheme="minorHAnsi"/>
          <w:color w:val="000000"/>
          <w:sz w:val="22"/>
          <w:lang w:eastAsia="en-GB"/>
        </w:rPr>
        <w:t xml:space="preserve"> as directed</w:t>
      </w:r>
      <w:r w:rsidR="00AF4C8F" w:rsidRPr="00FC7B23">
        <w:rPr>
          <w:rFonts w:asciiTheme="minorHAnsi" w:eastAsia="Times New Roman" w:hAnsiTheme="minorHAnsi" w:cstheme="minorHAnsi"/>
          <w:color w:val="000000"/>
          <w:sz w:val="22"/>
          <w:lang w:eastAsia="en-GB"/>
        </w:rPr>
        <w:t xml:space="preserve"> to </w:t>
      </w:r>
      <w:r w:rsidR="00014E19">
        <w:rPr>
          <w:rFonts w:asciiTheme="minorHAnsi" w:eastAsia="Times New Roman" w:hAnsiTheme="minorHAnsi" w:cstheme="minorHAnsi"/>
          <w:color w:val="000000"/>
          <w:sz w:val="22"/>
          <w:lang w:eastAsia="en-GB"/>
        </w:rPr>
        <w:t>ML</w:t>
      </w:r>
      <w:r w:rsidR="00AF4C8F" w:rsidRPr="00FC7B23">
        <w:rPr>
          <w:rFonts w:asciiTheme="minorHAnsi" w:eastAsia="Times New Roman" w:hAnsiTheme="minorHAnsi" w:cstheme="minorHAnsi"/>
          <w:color w:val="000000"/>
          <w:sz w:val="22"/>
          <w:lang w:eastAsia="en-GB"/>
        </w:rPr>
        <w:t>CSU.</w:t>
      </w:r>
    </w:p>
    <w:p w14:paraId="39AE774E" w14:textId="66F98DF5" w:rsidR="00AF4C8F" w:rsidRPr="00FC7B23" w:rsidRDefault="00AF4C8F" w:rsidP="00C25A26">
      <w:pPr>
        <w:ind w:left="720" w:hanging="720"/>
        <w:jc w:val="both"/>
        <w:rPr>
          <w:rFonts w:asciiTheme="minorHAnsi" w:eastAsia="Times New Roman" w:hAnsiTheme="minorHAnsi" w:cstheme="minorHAnsi"/>
          <w:color w:val="000000"/>
          <w:sz w:val="22"/>
          <w:lang w:eastAsia="en-GB"/>
        </w:rPr>
      </w:pPr>
      <w:r w:rsidRPr="00FC7B23">
        <w:rPr>
          <w:rFonts w:asciiTheme="minorHAnsi" w:eastAsia="Times New Roman" w:hAnsiTheme="minorHAnsi" w:cstheme="minorHAnsi"/>
          <w:color w:val="000000"/>
          <w:sz w:val="22"/>
          <w:lang w:eastAsia="en-GB"/>
        </w:rPr>
        <w:t>5.2</w:t>
      </w:r>
      <w:r w:rsidRPr="00FC7B23">
        <w:rPr>
          <w:rFonts w:asciiTheme="minorHAnsi" w:eastAsia="Times New Roman" w:hAnsiTheme="minorHAnsi" w:cstheme="minorHAnsi"/>
          <w:color w:val="000000"/>
          <w:sz w:val="22"/>
          <w:lang w:eastAsia="en-GB"/>
        </w:rPr>
        <w:tab/>
        <w:t xml:space="preserve">Feedback should be submitted by email to </w:t>
      </w:r>
      <w:hyperlink r:id="rId21" w:history="1">
        <w:r w:rsidR="00FF18DC" w:rsidRPr="00602932">
          <w:rPr>
            <w:rStyle w:val="Hyperlink"/>
            <w:rFonts w:asciiTheme="minorHAnsi" w:eastAsia="Times New Roman" w:hAnsiTheme="minorHAnsi" w:cstheme="minorHAnsi"/>
            <w:sz w:val="22"/>
            <w:lang w:eastAsia="en-GB"/>
          </w:rPr>
          <w:t>MLCSU.tenders@nhs.net</w:t>
        </w:r>
      </w:hyperlink>
      <w:r w:rsidR="00FF18DC">
        <w:rPr>
          <w:rFonts w:asciiTheme="minorHAnsi" w:eastAsia="Times New Roman" w:hAnsiTheme="minorHAnsi" w:cstheme="minorHAnsi"/>
          <w:color w:val="000000"/>
          <w:sz w:val="22"/>
          <w:lang w:eastAsia="en-GB"/>
        </w:rPr>
        <w:t xml:space="preserve"> </w:t>
      </w:r>
      <w:r w:rsidRPr="00FC7B23">
        <w:rPr>
          <w:rFonts w:asciiTheme="minorHAnsi" w:eastAsia="Times New Roman" w:hAnsiTheme="minorHAnsi" w:cstheme="minorHAnsi"/>
          <w:color w:val="000000"/>
          <w:sz w:val="22"/>
          <w:lang w:eastAsia="en-GB"/>
        </w:rPr>
        <w:t xml:space="preserve"> in alignment with the</w:t>
      </w:r>
      <w:r w:rsidR="00014E19">
        <w:rPr>
          <w:rFonts w:asciiTheme="minorHAnsi" w:eastAsia="Times New Roman" w:hAnsiTheme="minorHAnsi" w:cstheme="minorHAnsi"/>
          <w:color w:val="000000"/>
          <w:sz w:val="22"/>
          <w:lang w:eastAsia="en-GB"/>
        </w:rPr>
        <w:t xml:space="preserve"> timescales shown in section 2.1.</w:t>
      </w:r>
    </w:p>
    <w:p w14:paraId="635D013C" w14:textId="543AA549" w:rsidR="00B0717B" w:rsidRPr="00FC7B23" w:rsidRDefault="00B0717B" w:rsidP="00B0717B">
      <w:pPr>
        <w:ind w:left="720" w:hanging="720"/>
        <w:jc w:val="both"/>
        <w:rPr>
          <w:rFonts w:asciiTheme="minorHAnsi" w:hAnsiTheme="minorHAnsi" w:cstheme="minorHAnsi"/>
          <w:sz w:val="22"/>
        </w:rPr>
      </w:pPr>
      <w:r w:rsidRPr="00FC7B23">
        <w:rPr>
          <w:rFonts w:asciiTheme="minorHAnsi" w:eastAsia="Times New Roman" w:hAnsiTheme="minorHAnsi" w:cstheme="minorHAnsi"/>
          <w:color w:val="000000"/>
          <w:sz w:val="22"/>
          <w:lang w:eastAsia="en-GB"/>
        </w:rPr>
        <w:t>5.3</w:t>
      </w:r>
      <w:r w:rsidRPr="00FC7B23">
        <w:rPr>
          <w:rFonts w:asciiTheme="minorHAnsi" w:eastAsia="Times New Roman" w:hAnsiTheme="minorHAnsi" w:cstheme="minorHAnsi"/>
          <w:color w:val="000000"/>
          <w:sz w:val="22"/>
          <w:lang w:eastAsia="en-GB"/>
        </w:rPr>
        <w:tab/>
      </w:r>
      <w:r w:rsidRPr="00FC7B23">
        <w:rPr>
          <w:rFonts w:asciiTheme="minorHAnsi" w:hAnsiTheme="minorHAnsi" w:cstheme="minorHAnsi"/>
          <w:sz w:val="22"/>
        </w:rPr>
        <w:t xml:space="preserve">It is not a mandatory requirement for interested Suppliers to submit a response to the </w:t>
      </w:r>
      <w:r w:rsidR="00FC445D">
        <w:rPr>
          <w:rFonts w:asciiTheme="minorHAnsi" w:hAnsiTheme="minorHAnsi" w:cstheme="minorHAnsi"/>
          <w:sz w:val="22"/>
        </w:rPr>
        <w:t>E</w:t>
      </w:r>
      <w:r w:rsidR="002C5799">
        <w:rPr>
          <w:rFonts w:asciiTheme="minorHAnsi" w:hAnsiTheme="minorHAnsi" w:cstheme="minorHAnsi"/>
          <w:sz w:val="22"/>
        </w:rPr>
        <w:t>o</w:t>
      </w:r>
      <w:r w:rsidR="00FC445D">
        <w:rPr>
          <w:rFonts w:asciiTheme="minorHAnsi" w:hAnsiTheme="minorHAnsi" w:cstheme="minorHAnsi"/>
          <w:sz w:val="22"/>
        </w:rPr>
        <w:t>I</w:t>
      </w:r>
      <w:r w:rsidR="00FC445D" w:rsidRPr="00FC7B23">
        <w:rPr>
          <w:rFonts w:asciiTheme="minorHAnsi" w:hAnsiTheme="minorHAnsi" w:cstheme="minorHAnsi"/>
          <w:sz w:val="22"/>
        </w:rPr>
        <w:t xml:space="preserve"> </w:t>
      </w:r>
      <w:r w:rsidR="00810CB6">
        <w:rPr>
          <w:rFonts w:asciiTheme="minorHAnsi" w:hAnsiTheme="minorHAnsi" w:cstheme="minorHAnsi"/>
          <w:sz w:val="22"/>
        </w:rPr>
        <w:t>to be considered for this opportunity</w:t>
      </w:r>
      <w:r w:rsidRPr="00FC7B23">
        <w:rPr>
          <w:rFonts w:asciiTheme="minorHAnsi" w:hAnsiTheme="minorHAnsi" w:cstheme="minorHAnsi"/>
          <w:sz w:val="22"/>
        </w:rPr>
        <w:t>.</w:t>
      </w:r>
    </w:p>
    <w:p w14:paraId="4AAB292D" w14:textId="3F5FA630" w:rsidR="00FC7B23" w:rsidRDefault="00FC7B23">
      <w:pPr>
        <w:spacing w:after="0"/>
        <w:rPr>
          <w:rFonts w:asciiTheme="minorHAnsi" w:hAnsiTheme="minorHAnsi" w:cstheme="minorHAnsi"/>
          <w:b/>
          <w:color w:val="FFC000"/>
          <w:sz w:val="32"/>
          <w:szCs w:val="32"/>
        </w:rPr>
      </w:pPr>
    </w:p>
    <w:p w14:paraId="5B5D3267" w14:textId="77777777" w:rsidR="002A2F6B" w:rsidRDefault="002A2F6B">
      <w:pPr>
        <w:spacing w:after="0"/>
        <w:rPr>
          <w:rFonts w:asciiTheme="minorHAnsi" w:hAnsiTheme="minorHAnsi" w:cstheme="minorHAnsi"/>
          <w:b/>
          <w:color w:val="FFC000"/>
          <w:sz w:val="32"/>
          <w:szCs w:val="32"/>
        </w:rPr>
      </w:pPr>
      <w:r>
        <w:rPr>
          <w:rFonts w:asciiTheme="minorHAnsi" w:hAnsiTheme="minorHAnsi" w:cstheme="minorHAnsi"/>
          <w:b/>
          <w:color w:val="FFC000"/>
          <w:sz w:val="32"/>
          <w:szCs w:val="32"/>
        </w:rPr>
        <w:br w:type="page"/>
      </w:r>
    </w:p>
    <w:p w14:paraId="593F42B9" w14:textId="48D95A26" w:rsidR="008160A1" w:rsidRPr="00630ACD" w:rsidRDefault="00014E19" w:rsidP="00B0717B">
      <w:pPr>
        <w:ind w:left="720" w:hanging="720"/>
        <w:jc w:val="both"/>
        <w:rPr>
          <w:rFonts w:asciiTheme="minorHAnsi" w:eastAsia="Times New Roman" w:hAnsiTheme="minorHAnsi" w:cstheme="minorHAnsi"/>
          <w:b/>
          <w:bCs/>
          <w:color w:val="FFC000"/>
          <w:lang w:eastAsia="en-GB"/>
        </w:rPr>
      </w:pPr>
      <w:bookmarkStart w:id="5" w:name="Section_3_Appendices"/>
      <w:r>
        <w:rPr>
          <w:rFonts w:asciiTheme="minorHAnsi" w:hAnsiTheme="minorHAnsi" w:cstheme="minorHAnsi"/>
          <w:b/>
          <w:color w:val="FFC000"/>
          <w:sz w:val="32"/>
          <w:szCs w:val="32"/>
        </w:rPr>
        <w:lastRenderedPageBreak/>
        <w:t>Section 3</w:t>
      </w:r>
      <w:r w:rsidR="00FC7B23">
        <w:rPr>
          <w:rFonts w:asciiTheme="minorHAnsi" w:hAnsiTheme="minorHAnsi" w:cstheme="minorHAnsi"/>
          <w:b/>
          <w:color w:val="FFC000"/>
          <w:sz w:val="32"/>
          <w:szCs w:val="32"/>
        </w:rPr>
        <w:t xml:space="preserve"> </w:t>
      </w:r>
      <w:r w:rsidR="00810CB6">
        <w:rPr>
          <w:rFonts w:asciiTheme="minorHAnsi" w:hAnsiTheme="minorHAnsi" w:cstheme="minorHAnsi"/>
          <w:b/>
          <w:color w:val="FFC000"/>
          <w:sz w:val="32"/>
          <w:szCs w:val="32"/>
        </w:rPr>
        <w:t>–</w:t>
      </w:r>
      <w:r w:rsidR="00FC7B23">
        <w:rPr>
          <w:rFonts w:asciiTheme="minorHAnsi" w:hAnsiTheme="minorHAnsi" w:cstheme="minorHAnsi"/>
          <w:b/>
          <w:color w:val="FFC000"/>
          <w:sz w:val="32"/>
          <w:szCs w:val="32"/>
        </w:rPr>
        <w:t xml:space="preserve"> </w:t>
      </w:r>
      <w:r w:rsidR="008160A1" w:rsidRPr="00630ACD">
        <w:rPr>
          <w:rFonts w:asciiTheme="minorHAnsi" w:hAnsiTheme="minorHAnsi" w:cstheme="minorHAnsi"/>
          <w:b/>
          <w:color w:val="FFC000"/>
          <w:sz w:val="32"/>
          <w:szCs w:val="32"/>
        </w:rPr>
        <w:t>Appendi</w:t>
      </w:r>
      <w:r w:rsidR="00810CB6">
        <w:rPr>
          <w:rFonts w:asciiTheme="minorHAnsi" w:hAnsiTheme="minorHAnsi" w:cstheme="minorHAnsi"/>
          <w:b/>
          <w:color w:val="FFC000"/>
          <w:sz w:val="32"/>
          <w:szCs w:val="32"/>
        </w:rPr>
        <w:t>x ‘A’ RFI response questions</w:t>
      </w:r>
    </w:p>
    <w:p w14:paraId="2EF8FDC4" w14:textId="14A93490" w:rsidR="00C36D6D" w:rsidRPr="00630ACD" w:rsidRDefault="00C36D6D" w:rsidP="00C36D6D">
      <w:pPr>
        <w:ind w:left="720" w:hanging="720"/>
        <w:jc w:val="both"/>
        <w:rPr>
          <w:rFonts w:asciiTheme="minorHAnsi" w:hAnsiTheme="minorHAnsi" w:cstheme="minorHAnsi"/>
          <w:b/>
          <w:color w:val="FFC000"/>
          <w:sz w:val="24"/>
        </w:rPr>
      </w:pPr>
      <w:bookmarkStart w:id="6" w:name="_Appendix_C_–"/>
      <w:bookmarkStart w:id="7" w:name="_Appendix_C_–_1"/>
      <w:bookmarkEnd w:id="5"/>
      <w:bookmarkEnd w:id="6"/>
      <w:bookmarkEnd w:id="7"/>
      <w:r>
        <w:rPr>
          <w:rFonts w:asciiTheme="minorHAnsi" w:hAnsiTheme="minorHAnsi" w:cstheme="minorHAnsi"/>
          <w:b/>
          <w:color w:val="FFC000"/>
          <w:sz w:val="24"/>
        </w:rPr>
        <w:t>1.0</w:t>
      </w:r>
      <w:r>
        <w:rPr>
          <w:rFonts w:asciiTheme="minorHAnsi" w:hAnsiTheme="minorHAnsi" w:cstheme="minorHAnsi"/>
          <w:b/>
          <w:color w:val="FFC000"/>
          <w:sz w:val="24"/>
        </w:rPr>
        <w:tab/>
        <w:t>RFI questions</w:t>
      </w:r>
    </w:p>
    <w:p w14:paraId="212C22DE" w14:textId="487F722C" w:rsidR="00C36D6D" w:rsidRDefault="00C36D6D" w:rsidP="00C36D6D">
      <w:pPr>
        <w:ind w:left="720" w:hanging="720"/>
        <w:jc w:val="both"/>
        <w:rPr>
          <w:rFonts w:asciiTheme="minorHAnsi" w:hAnsiTheme="minorHAnsi" w:cstheme="minorHAnsi"/>
          <w:sz w:val="22"/>
        </w:rPr>
      </w:pPr>
      <w:r>
        <w:rPr>
          <w:rFonts w:asciiTheme="minorHAnsi" w:hAnsiTheme="minorHAnsi" w:cstheme="minorHAnsi"/>
          <w:sz w:val="22"/>
        </w:rPr>
        <w:t>1</w:t>
      </w:r>
      <w:r w:rsidRPr="00FC7B23">
        <w:rPr>
          <w:rFonts w:asciiTheme="minorHAnsi" w:hAnsiTheme="minorHAnsi" w:cstheme="minorHAnsi"/>
          <w:sz w:val="22"/>
        </w:rPr>
        <w:t>.1</w:t>
      </w:r>
      <w:r w:rsidRPr="00FC7B23">
        <w:rPr>
          <w:rFonts w:asciiTheme="minorHAnsi" w:hAnsiTheme="minorHAnsi" w:cstheme="minorHAnsi"/>
          <w:sz w:val="22"/>
        </w:rPr>
        <w:tab/>
        <w:t xml:space="preserve">Suppliers are requested to provide a response to the attached questions.  </w:t>
      </w:r>
    </w:p>
    <w:p w14:paraId="3542703F" w14:textId="241902C2" w:rsidR="00C36D6D" w:rsidRPr="00630ACD" w:rsidRDefault="00C36D6D" w:rsidP="00C36D6D">
      <w:pPr>
        <w:jc w:val="both"/>
        <w:rPr>
          <w:rFonts w:asciiTheme="minorHAnsi" w:hAnsiTheme="minorHAnsi" w:cstheme="minorHAnsi"/>
          <w:b/>
          <w:color w:val="FFC000"/>
          <w:sz w:val="24"/>
        </w:rPr>
      </w:pPr>
      <w:r>
        <w:rPr>
          <w:rFonts w:asciiTheme="minorHAnsi" w:hAnsiTheme="minorHAnsi" w:cstheme="minorHAnsi"/>
          <w:b/>
          <w:color w:val="FFC000"/>
          <w:sz w:val="24"/>
        </w:rPr>
        <w:t>2.0</w:t>
      </w:r>
      <w:r>
        <w:rPr>
          <w:rFonts w:asciiTheme="minorHAnsi" w:hAnsiTheme="minorHAnsi" w:cstheme="minorHAnsi"/>
          <w:b/>
          <w:color w:val="FFC000"/>
          <w:sz w:val="24"/>
        </w:rPr>
        <w:tab/>
        <w:t>Contact details</w:t>
      </w:r>
    </w:p>
    <w:p w14:paraId="2DFAF00C" w14:textId="1BD023AB" w:rsidR="00C36D6D" w:rsidRPr="00FC7B23" w:rsidRDefault="00C36D6D" w:rsidP="00C36D6D">
      <w:pPr>
        <w:ind w:left="720" w:hanging="720"/>
        <w:jc w:val="both"/>
        <w:rPr>
          <w:rFonts w:asciiTheme="minorHAnsi" w:hAnsiTheme="minorHAnsi" w:cstheme="minorHAnsi"/>
          <w:color w:val="000000"/>
          <w:sz w:val="22"/>
        </w:rPr>
      </w:pPr>
      <w:r w:rsidRPr="00FC7B23">
        <w:rPr>
          <w:rFonts w:asciiTheme="minorHAnsi" w:hAnsiTheme="minorHAnsi" w:cstheme="minorHAnsi"/>
          <w:color w:val="000000"/>
          <w:sz w:val="22"/>
        </w:rPr>
        <w:t>2.1</w:t>
      </w:r>
      <w:r w:rsidRPr="00FC7B23">
        <w:rPr>
          <w:rFonts w:asciiTheme="minorHAnsi" w:hAnsiTheme="minorHAnsi" w:cstheme="minorHAnsi"/>
          <w:color w:val="000000"/>
          <w:sz w:val="22"/>
        </w:rPr>
        <w:tab/>
      </w:r>
      <w:r>
        <w:rPr>
          <w:rFonts w:asciiTheme="minorHAnsi" w:hAnsiTheme="minorHAnsi" w:cstheme="minorHAnsi"/>
          <w:color w:val="000000"/>
          <w:sz w:val="22"/>
        </w:rPr>
        <w:t>The Supplier shall complete the attached contact details</w:t>
      </w:r>
      <w:r w:rsidRPr="00FC7B23">
        <w:rPr>
          <w:rFonts w:asciiTheme="minorHAnsi" w:hAnsiTheme="minorHAnsi" w:cstheme="minorHAnsi"/>
          <w:color w:val="000000"/>
          <w:sz w:val="22"/>
        </w:rPr>
        <w:tab/>
      </w:r>
    </w:p>
    <w:tbl>
      <w:tblPr>
        <w:tblStyle w:val="TableGrid"/>
        <w:tblW w:w="0" w:type="auto"/>
        <w:tblInd w:w="720" w:type="dxa"/>
        <w:tblLook w:val="04A0" w:firstRow="1" w:lastRow="0" w:firstColumn="1" w:lastColumn="0" w:noHBand="0" w:noVBand="1"/>
      </w:tblPr>
      <w:tblGrid>
        <w:gridCol w:w="2961"/>
        <w:gridCol w:w="5339"/>
      </w:tblGrid>
      <w:tr w:rsidR="00C36D6D" w14:paraId="02668D06" w14:textId="77777777" w:rsidTr="002C5811">
        <w:tc>
          <w:tcPr>
            <w:tcW w:w="2961" w:type="dxa"/>
            <w:shd w:val="clear" w:color="auto" w:fill="FFFF00"/>
          </w:tcPr>
          <w:p w14:paraId="0ED7C7BE" w14:textId="77777777" w:rsidR="00C36D6D" w:rsidRDefault="00C36D6D" w:rsidP="002C5811">
            <w:pPr>
              <w:jc w:val="both"/>
              <w:rPr>
                <w:rFonts w:asciiTheme="minorHAnsi" w:hAnsiTheme="minorHAnsi" w:cstheme="minorHAnsi"/>
                <w:sz w:val="22"/>
              </w:rPr>
            </w:pPr>
            <w:r>
              <w:rPr>
                <w:rFonts w:asciiTheme="minorHAnsi" w:hAnsiTheme="minorHAnsi" w:cstheme="minorHAnsi"/>
                <w:sz w:val="22"/>
              </w:rPr>
              <w:t>Supplier name</w:t>
            </w:r>
          </w:p>
        </w:tc>
        <w:tc>
          <w:tcPr>
            <w:tcW w:w="5339" w:type="dxa"/>
          </w:tcPr>
          <w:p w14:paraId="07166D2A" w14:textId="77777777" w:rsidR="00C36D6D" w:rsidRDefault="00C36D6D" w:rsidP="002C5811">
            <w:pPr>
              <w:jc w:val="both"/>
              <w:rPr>
                <w:rFonts w:asciiTheme="minorHAnsi" w:hAnsiTheme="minorHAnsi" w:cstheme="minorHAnsi"/>
                <w:sz w:val="22"/>
              </w:rPr>
            </w:pPr>
          </w:p>
        </w:tc>
      </w:tr>
      <w:tr w:rsidR="00C36D6D" w14:paraId="110C5C48" w14:textId="77777777" w:rsidTr="002C5811">
        <w:tc>
          <w:tcPr>
            <w:tcW w:w="2961" w:type="dxa"/>
            <w:shd w:val="clear" w:color="auto" w:fill="FFFF00"/>
          </w:tcPr>
          <w:p w14:paraId="333CCB77" w14:textId="77777777" w:rsidR="00C36D6D" w:rsidRDefault="00C36D6D" w:rsidP="002C5811">
            <w:pPr>
              <w:jc w:val="both"/>
              <w:rPr>
                <w:rFonts w:asciiTheme="minorHAnsi" w:hAnsiTheme="minorHAnsi" w:cstheme="minorHAnsi"/>
                <w:sz w:val="22"/>
              </w:rPr>
            </w:pPr>
            <w:r>
              <w:rPr>
                <w:rFonts w:asciiTheme="minorHAnsi" w:hAnsiTheme="minorHAnsi" w:cstheme="minorHAnsi"/>
                <w:sz w:val="22"/>
              </w:rPr>
              <w:t>Supplier address</w:t>
            </w:r>
          </w:p>
        </w:tc>
        <w:tc>
          <w:tcPr>
            <w:tcW w:w="5339" w:type="dxa"/>
          </w:tcPr>
          <w:p w14:paraId="3E56551F" w14:textId="77777777" w:rsidR="00C36D6D" w:rsidRDefault="00C36D6D" w:rsidP="002C5811">
            <w:pPr>
              <w:jc w:val="both"/>
              <w:rPr>
                <w:rFonts w:asciiTheme="minorHAnsi" w:hAnsiTheme="minorHAnsi" w:cstheme="minorHAnsi"/>
                <w:sz w:val="22"/>
              </w:rPr>
            </w:pPr>
          </w:p>
        </w:tc>
      </w:tr>
      <w:tr w:rsidR="00C36D6D" w14:paraId="1BB971C5" w14:textId="77777777" w:rsidTr="002C5811">
        <w:tc>
          <w:tcPr>
            <w:tcW w:w="2961" w:type="dxa"/>
            <w:shd w:val="clear" w:color="auto" w:fill="FFFF00"/>
          </w:tcPr>
          <w:p w14:paraId="223CFDB7" w14:textId="77777777" w:rsidR="00C36D6D" w:rsidRDefault="00C36D6D" w:rsidP="002C5811">
            <w:pPr>
              <w:jc w:val="both"/>
              <w:rPr>
                <w:rFonts w:asciiTheme="minorHAnsi" w:hAnsiTheme="minorHAnsi" w:cstheme="minorHAnsi"/>
                <w:sz w:val="22"/>
              </w:rPr>
            </w:pPr>
            <w:r>
              <w:rPr>
                <w:rFonts w:asciiTheme="minorHAnsi" w:hAnsiTheme="minorHAnsi" w:cstheme="minorHAnsi"/>
                <w:sz w:val="22"/>
              </w:rPr>
              <w:t>Supplier contact</w:t>
            </w:r>
          </w:p>
        </w:tc>
        <w:tc>
          <w:tcPr>
            <w:tcW w:w="5339" w:type="dxa"/>
          </w:tcPr>
          <w:p w14:paraId="18DE1ADE" w14:textId="77777777" w:rsidR="00C36D6D" w:rsidRDefault="00C36D6D" w:rsidP="002C5811">
            <w:pPr>
              <w:jc w:val="both"/>
              <w:rPr>
                <w:rFonts w:asciiTheme="minorHAnsi" w:hAnsiTheme="minorHAnsi" w:cstheme="minorHAnsi"/>
                <w:sz w:val="22"/>
              </w:rPr>
            </w:pPr>
          </w:p>
        </w:tc>
      </w:tr>
      <w:tr w:rsidR="00C36D6D" w14:paraId="047D42E9" w14:textId="77777777" w:rsidTr="002C5811">
        <w:tc>
          <w:tcPr>
            <w:tcW w:w="2961" w:type="dxa"/>
            <w:shd w:val="clear" w:color="auto" w:fill="FFFF00"/>
          </w:tcPr>
          <w:p w14:paraId="344E521B" w14:textId="77777777" w:rsidR="00C36D6D" w:rsidRDefault="00C36D6D" w:rsidP="002C5811">
            <w:pPr>
              <w:jc w:val="both"/>
              <w:rPr>
                <w:rFonts w:asciiTheme="minorHAnsi" w:hAnsiTheme="minorHAnsi" w:cstheme="minorHAnsi"/>
                <w:sz w:val="22"/>
              </w:rPr>
            </w:pPr>
            <w:r>
              <w:rPr>
                <w:rFonts w:asciiTheme="minorHAnsi" w:hAnsiTheme="minorHAnsi" w:cstheme="minorHAnsi"/>
                <w:sz w:val="22"/>
              </w:rPr>
              <w:t>Contact email address</w:t>
            </w:r>
          </w:p>
        </w:tc>
        <w:tc>
          <w:tcPr>
            <w:tcW w:w="5339" w:type="dxa"/>
          </w:tcPr>
          <w:p w14:paraId="3BB0B0D9" w14:textId="77777777" w:rsidR="00C36D6D" w:rsidRDefault="00C36D6D" w:rsidP="002C5811">
            <w:pPr>
              <w:jc w:val="both"/>
              <w:rPr>
                <w:rFonts w:asciiTheme="minorHAnsi" w:hAnsiTheme="minorHAnsi" w:cstheme="minorHAnsi"/>
                <w:sz w:val="22"/>
              </w:rPr>
            </w:pPr>
          </w:p>
        </w:tc>
      </w:tr>
      <w:tr w:rsidR="00C36D6D" w14:paraId="340CF520" w14:textId="77777777" w:rsidTr="002C5811">
        <w:tc>
          <w:tcPr>
            <w:tcW w:w="2961" w:type="dxa"/>
            <w:shd w:val="clear" w:color="auto" w:fill="FFFF00"/>
          </w:tcPr>
          <w:p w14:paraId="547CA276" w14:textId="77777777" w:rsidR="00C36D6D" w:rsidRDefault="00C36D6D" w:rsidP="002C5811">
            <w:pPr>
              <w:jc w:val="both"/>
              <w:rPr>
                <w:rFonts w:asciiTheme="minorHAnsi" w:hAnsiTheme="minorHAnsi" w:cstheme="minorHAnsi"/>
                <w:sz w:val="22"/>
              </w:rPr>
            </w:pPr>
            <w:r>
              <w:rPr>
                <w:rFonts w:asciiTheme="minorHAnsi" w:hAnsiTheme="minorHAnsi" w:cstheme="minorHAnsi"/>
                <w:sz w:val="22"/>
              </w:rPr>
              <w:t>Contact telephone number</w:t>
            </w:r>
          </w:p>
        </w:tc>
        <w:tc>
          <w:tcPr>
            <w:tcW w:w="5339" w:type="dxa"/>
          </w:tcPr>
          <w:p w14:paraId="4C715D16" w14:textId="77777777" w:rsidR="00C36D6D" w:rsidRDefault="00C36D6D" w:rsidP="002C5811">
            <w:pPr>
              <w:jc w:val="both"/>
              <w:rPr>
                <w:rFonts w:asciiTheme="minorHAnsi" w:hAnsiTheme="minorHAnsi" w:cstheme="minorHAnsi"/>
                <w:sz w:val="22"/>
              </w:rPr>
            </w:pPr>
          </w:p>
        </w:tc>
      </w:tr>
    </w:tbl>
    <w:p w14:paraId="7024A82F" w14:textId="77777777" w:rsidR="00C36D6D" w:rsidRPr="00FC7B23" w:rsidRDefault="00C36D6D" w:rsidP="00C36D6D">
      <w:pPr>
        <w:ind w:left="720" w:hanging="720"/>
        <w:jc w:val="both"/>
        <w:rPr>
          <w:rFonts w:asciiTheme="minorHAnsi" w:hAnsiTheme="minorHAnsi" w:cstheme="minorHAnsi"/>
          <w:sz w:val="22"/>
        </w:rPr>
      </w:pPr>
    </w:p>
    <w:p w14:paraId="495511ED" w14:textId="51AD1473" w:rsidR="00C36D6D" w:rsidRPr="00630ACD" w:rsidRDefault="00C36D6D" w:rsidP="00C36D6D">
      <w:pPr>
        <w:jc w:val="both"/>
        <w:rPr>
          <w:rFonts w:asciiTheme="minorHAnsi" w:hAnsiTheme="minorHAnsi" w:cstheme="minorHAnsi"/>
          <w:b/>
          <w:color w:val="FFC000"/>
          <w:sz w:val="24"/>
        </w:rPr>
      </w:pPr>
      <w:r>
        <w:rPr>
          <w:rFonts w:asciiTheme="minorHAnsi" w:hAnsiTheme="minorHAnsi" w:cstheme="minorHAnsi"/>
          <w:b/>
          <w:color w:val="FFC000"/>
          <w:sz w:val="24"/>
        </w:rPr>
        <w:t>3.0</w:t>
      </w:r>
      <w:r>
        <w:rPr>
          <w:rFonts w:asciiTheme="minorHAnsi" w:hAnsiTheme="minorHAnsi" w:cstheme="minorHAnsi"/>
          <w:b/>
          <w:color w:val="FFC000"/>
          <w:sz w:val="24"/>
        </w:rPr>
        <w:tab/>
      </w:r>
      <w:r w:rsidR="00810CB6">
        <w:rPr>
          <w:rFonts w:asciiTheme="minorHAnsi" w:hAnsiTheme="minorHAnsi" w:cstheme="minorHAnsi"/>
          <w:b/>
          <w:color w:val="FFC000"/>
          <w:sz w:val="24"/>
        </w:rPr>
        <w:t>Organisation experience</w:t>
      </w:r>
    </w:p>
    <w:p w14:paraId="3629CBA4" w14:textId="42810554" w:rsidR="00810CB6" w:rsidRDefault="00C36D6D" w:rsidP="00C36D6D">
      <w:pPr>
        <w:ind w:left="720" w:hanging="720"/>
        <w:jc w:val="both"/>
        <w:rPr>
          <w:rFonts w:asciiTheme="minorHAnsi" w:hAnsiTheme="minorHAnsi" w:cstheme="minorHAnsi"/>
          <w:color w:val="000000"/>
          <w:sz w:val="22"/>
        </w:rPr>
      </w:pPr>
      <w:r>
        <w:rPr>
          <w:rFonts w:asciiTheme="minorHAnsi" w:hAnsiTheme="minorHAnsi" w:cstheme="minorHAnsi"/>
          <w:color w:val="000000"/>
          <w:sz w:val="22"/>
        </w:rPr>
        <w:t>3</w:t>
      </w:r>
      <w:r w:rsidRPr="00FC7B23">
        <w:rPr>
          <w:rFonts w:asciiTheme="minorHAnsi" w:hAnsiTheme="minorHAnsi" w:cstheme="minorHAnsi"/>
          <w:color w:val="000000"/>
          <w:sz w:val="22"/>
        </w:rPr>
        <w:t>.1</w:t>
      </w:r>
      <w:r w:rsidRPr="00FC7B23">
        <w:rPr>
          <w:rFonts w:asciiTheme="minorHAnsi" w:hAnsiTheme="minorHAnsi" w:cstheme="minorHAnsi"/>
          <w:color w:val="000000"/>
          <w:sz w:val="22"/>
        </w:rPr>
        <w:tab/>
      </w:r>
      <w:r w:rsidR="00810CB6">
        <w:rPr>
          <w:rFonts w:asciiTheme="minorHAnsi" w:hAnsiTheme="minorHAnsi" w:cstheme="minorHAnsi"/>
          <w:color w:val="000000"/>
          <w:sz w:val="22"/>
        </w:rPr>
        <w:t>Please provide details of your organisations</w:t>
      </w:r>
      <w:r w:rsidR="00707D3E">
        <w:rPr>
          <w:rFonts w:asciiTheme="minorHAnsi" w:hAnsiTheme="minorHAnsi" w:cstheme="minorHAnsi"/>
          <w:color w:val="000000"/>
          <w:sz w:val="22"/>
        </w:rPr>
        <w:t xml:space="preserve"> relevant</w:t>
      </w:r>
      <w:r w:rsidR="00810CB6">
        <w:rPr>
          <w:rFonts w:asciiTheme="minorHAnsi" w:hAnsiTheme="minorHAnsi" w:cstheme="minorHAnsi"/>
          <w:color w:val="000000"/>
          <w:sz w:val="22"/>
        </w:rPr>
        <w:t xml:space="preserve"> experience, with evidence of your capacity and capability to deliver a service in alignment with section </w:t>
      </w:r>
      <w:r w:rsidR="00707D3E">
        <w:rPr>
          <w:rFonts w:asciiTheme="minorHAnsi" w:hAnsiTheme="minorHAnsi" w:cstheme="minorHAnsi"/>
          <w:color w:val="000000"/>
          <w:sz w:val="22"/>
        </w:rPr>
        <w:t xml:space="preserve">1- </w:t>
      </w:r>
      <w:r w:rsidR="00326997">
        <w:rPr>
          <w:rFonts w:asciiTheme="minorHAnsi" w:hAnsiTheme="minorHAnsi" w:cstheme="minorHAnsi"/>
          <w:color w:val="000000"/>
          <w:sz w:val="22"/>
        </w:rPr>
        <w:t>1.6</w:t>
      </w:r>
      <w:r w:rsidR="00810CB6">
        <w:rPr>
          <w:rFonts w:asciiTheme="minorHAnsi" w:hAnsiTheme="minorHAnsi" w:cstheme="minorHAnsi"/>
          <w:color w:val="000000"/>
          <w:sz w:val="22"/>
        </w:rPr>
        <w:t xml:space="preserve"> of the </w:t>
      </w:r>
      <w:r w:rsidR="00FC445D">
        <w:rPr>
          <w:rFonts w:asciiTheme="minorHAnsi" w:hAnsiTheme="minorHAnsi" w:cstheme="minorHAnsi"/>
          <w:color w:val="000000"/>
          <w:sz w:val="22"/>
        </w:rPr>
        <w:t>E</w:t>
      </w:r>
      <w:r w:rsidR="002C5799">
        <w:rPr>
          <w:rFonts w:asciiTheme="minorHAnsi" w:hAnsiTheme="minorHAnsi" w:cstheme="minorHAnsi"/>
          <w:color w:val="000000"/>
          <w:sz w:val="22"/>
        </w:rPr>
        <w:t>o</w:t>
      </w:r>
      <w:r w:rsidR="00FC445D">
        <w:rPr>
          <w:rFonts w:asciiTheme="minorHAnsi" w:hAnsiTheme="minorHAnsi" w:cstheme="minorHAnsi"/>
          <w:color w:val="000000"/>
          <w:sz w:val="22"/>
        </w:rPr>
        <w:t>I</w:t>
      </w:r>
      <w:r w:rsidR="00810CB6">
        <w:rPr>
          <w:rFonts w:asciiTheme="minorHAnsi" w:hAnsiTheme="minorHAnsi" w:cstheme="minorHAnsi"/>
          <w:color w:val="000000"/>
          <w:sz w:val="22"/>
        </w:rPr>
        <w:t>.</w:t>
      </w:r>
    </w:p>
    <w:p w14:paraId="6B6813D8" w14:textId="77777777" w:rsidR="00810CB6" w:rsidRDefault="00810CB6" w:rsidP="00810CB6">
      <w:pPr>
        <w:ind w:left="720"/>
        <w:jc w:val="both"/>
        <w:rPr>
          <w:rFonts w:asciiTheme="minorHAnsi" w:hAnsiTheme="minorHAnsi" w:cstheme="minorHAnsi"/>
          <w:color w:val="000000"/>
          <w:sz w:val="22"/>
        </w:rPr>
      </w:pPr>
      <w:r>
        <w:rPr>
          <w:rFonts w:asciiTheme="minorHAnsi" w:hAnsiTheme="minorHAnsi" w:cstheme="minorHAnsi"/>
          <w:color w:val="000000"/>
          <w:sz w:val="22"/>
        </w:rPr>
        <w:t>Please limit your response to no more than 2 pages.</w:t>
      </w:r>
    </w:p>
    <w:tbl>
      <w:tblPr>
        <w:tblStyle w:val="TableGrid"/>
        <w:tblW w:w="0" w:type="auto"/>
        <w:tblInd w:w="704" w:type="dxa"/>
        <w:tblLook w:val="04A0" w:firstRow="1" w:lastRow="0" w:firstColumn="1" w:lastColumn="0" w:noHBand="0" w:noVBand="1"/>
      </w:tblPr>
      <w:tblGrid>
        <w:gridCol w:w="8316"/>
      </w:tblGrid>
      <w:tr w:rsidR="00C36D6D" w14:paraId="244CBA88" w14:textId="77777777" w:rsidTr="002C5811">
        <w:tc>
          <w:tcPr>
            <w:tcW w:w="8316" w:type="dxa"/>
            <w:shd w:val="clear" w:color="auto" w:fill="FFFF00"/>
          </w:tcPr>
          <w:p w14:paraId="555B22A3" w14:textId="77777777" w:rsidR="00C36D6D" w:rsidRDefault="00C36D6D" w:rsidP="002C5811">
            <w:pPr>
              <w:jc w:val="center"/>
              <w:rPr>
                <w:rFonts w:asciiTheme="minorHAnsi" w:hAnsiTheme="minorHAnsi" w:cstheme="minorHAnsi"/>
                <w:b/>
                <w:color w:val="FFC000"/>
                <w:sz w:val="24"/>
              </w:rPr>
            </w:pPr>
            <w:r w:rsidRPr="00B0717B">
              <w:rPr>
                <w:rFonts w:asciiTheme="minorHAnsi" w:hAnsiTheme="minorHAnsi" w:cstheme="minorHAnsi"/>
                <w:b/>
                <w:color w:val="000000" w:themeColor="text1"/>
                <w:sz w:val="24"/>
              </w:rPr>
              <w:t>Supplier response</w:t>
            </w:r>
          </w:p>
        </w:tc>
      </w:tr>
      <w:tr w:rsidR="00C36D6D" w14:paraId="4DDCF9B1" w14:textId="77777777" w:rsidTr="002C5811">
        <w:tc>
          <w:tcPr>
            <w:tcW w:w="8316" w:type="dxa"/>
          </w:tcPr>
          <w:p w14:paraId="2F7923A6" w14:textId="77777777" w:rsidR="00C36D6D" w:rsidRDefault="00C36D6D" w:rsidP="002C5811">
            <w:pPr>
              <w:jc w:val="both"/>
              <w:rPr>
                <w:rFonts w:asciiTheme="minorHAnsi" w:hAnsiTheme="minorHAnsi" w:cstheme="minorHAnsi"/>
                <w:color w:val="000000" w:themeColor="text1"/>
                <w:sz w:val="22"/>
              </w:rPr>
            </w:pPr>
          </w:p>
          <w:p w14:paraId="2E9CBBCA" w14:textId="6B9ADF65" w:rsidR="00C36D6D" w:rsidRPr="00B0717B" w:rsidRDefault="00C36D6D" w:rsidP="002C5811">
            <w:pPr>
              <w:jc w:val="both"/>
              <w:rPr>
                <w:rFonts w:asciiTheme="minorHAnsi" w:hAnsiTheme="minorHAnsi" w:cstheme="minorHAnsi"/>
                <w:color w:val="000000" w:themeColor="text1"/>
                <w:sz w:val="22"/>
              </w:rPr>
            </w:pPr>
          </w:p>
        </w:tc>
      </w:tr>
    </w:tbl>
    <w:p w14:paraId="3DEF35F9" w14:textId="77777777" w:rsidR="00707D3E" w:rsidRDefault="00707D3E" w:rsidP="00C36D6D">
      <w:pPr>
        <w:jc w:val="both"/>
        <w:rPr>
          <w:rFonts w:asciiTheme="minorHAnsi" w:hAnsiTheme="minorHAnsi" w:cstheme="minorHAnsi"/>
          <w:b/>
          <w:color w:val="FFC000"/>
          <w:sz w:val="24"/>
        </w:rPr>
      </w:pPr>
    </w:p>
    <w:p w14:paraId="5E0E7696" w14:textId="09E1FE8E" w:rsidR="00C36D6D" w:rsidRPr="00630ACD" w:rsidRDefault="00C36D6D" w:rsidP="00C36D6D">
      <w:pPr>
        <w:jc w:val="both"/>
        <w:rPr>
          <w:rFonts w:asciiTheme="minorHAnsi" w:hAnsiTheme="minorHAnsi" w:cstheme="minorHAnsi"/>
          <w:b/>
          <w:color w:val="FFC000"/>
          <w:sz w:val="24"/>
        </w:rPr>
      </w:pPr>
      <w:r>
        <w:rPr>
          <w:rFonts w:asciiTheme="minorHAnsi" w:hAnsiTheme="minorHAnsi" w:cstheme="minorHAnsi"/>
          <w:b/>
          <w:color w:val="FFC000"/>
          <w:sz w:val="24"/>
        </w:rPr>
        <w:t>4.0</w:t>
      </w:r>
      <w:r>
        <w:rPr>
          <w:rFonts w:asciiTheme="minorHAnsi" w:hAnsiTheme="minorHAnsi" w:cstheme="minorHAnsi"/>
          <w:b/>
          <w:color w:val="FFC000"/>
          <w:sz w:val="24"/>
        </w:rPr>
        <w:tab/>
      </w:r>
      <w:r w:rsidR="00810CB6">
        <w:rPr>
          <w:rFonts w:asciiTheme="minorHAnsi" w:hAnsiTheme="minorHAnsi" w:cstheme="minorHAnsi"/>
          <w:b/>
          <w:color w:val="FFC000"/>
          <w:sz w:val="24"/>
        </w:rPr>
        <w:t>Project implementation</w:t>
      </w:r>
    </w:p>
    <w:p w14:paraId="672B2478" w14:textId="38161B6C" w:rsidR="00810CB6" w:rsidRDefault="00C36D6D" w:rsidP="00C36D6D">
      <w:pPr>
        <w:ind w:left="720" w:hanging="720"/>
        <w:jc w:val="both"/>
        <w:rPr>
          <w:rFonts w:asciiTheme="minorHAnsi" w:hAnsiTheme="minorHAnsi" w:cstheme="minorHAnsi"/>
          <w:color w:val="000000"/>
          <w:sz w:val="22"/>
        </w:rPr>
      </w:pPr>
      <w:r>
        <w:rPr>
          <w:rFonts w:asciiTheme="minorHAnsi" w:hAnsiTheme="minorHAnsi" w:cstheme="minorHAnsi"/>
          <w:color w:val="000000"/>
          <w:sz w:val="22"/>
        </w:rPr>
        <w:t>4</w:t>
      </w:r>
      <w:r w:rsidRPr="00FC7B23">
        <w:rPr>
          <w:rFonts w:asciiTheme="minorHAnsi" w:hAnsiTheme="minorHAnsi" w:cstheme="minorHAnsi"/>
          <w:color w:val="000000"/>
          <w:sz w:val="22"/>
        </w:rPr>
        <w:t>.1</w:t>
      </w:r>
      <w:r w:rsidRPr="00FC7B23">
        <w:rPr>
          <w:rFonts w:asciiTheme="minorHAnsi" w:hAnsiTheme="minorHAnsi" w:cstheme="minorHAnsi"/>
          <w:color w:val="000000"/>
          <w:sz w:val="22"/>
        </w:rPr>
        <w:tab/>
        <w:t xml:space="preserve">The </w:t>
      </w:r>
      <w:r w:rsidR="00810CB6">
        <w:rPr>
          <w:rFonts w:asciiTheme="minorHAnsi" w:hAnsiTheme="minorHAnsi" w:cstheme="minorHAnsi"/>
          <w:color w:val="000000"/>
          <w:sz w:val="22"/>
        </w:rPr>
        <w:t>project timescales are detailed in section</w:t>
      </w:r>
      <w:r w:rsidR="00707D3E">
        <w:rPr>
          <w:rFonts w:asciiTheme="minorHAnsi" w:hAnsiTheme="minorHAnsi" w:cstheme="minorHAnsi"/>
          <w:color w:val="000000"/>
          <w:sz w:val="22"/>
        </w:rPr>
        <w:t xml:space="preserve"> 2 -</w:t>
      </w:r>
      <w:r w:rsidR="00810CB6">
        <w:rPr>
          <w:rFonts w:asciiTheme="minorHAnsi" w:hAnsiTheme="minorHAnsi" w:cstheme="minorHAnsi"/>
          <w:color w:val="000000"/>
          <w:sz w:val="22"/>
        </w:rPr>
        <w:t xml:space="preserve"> 2.1 of the </w:t>
      </w:r>
      <w:r w:rsidR="00FC445D">
        <w:rPr>
          <w:rFonts w:asciiTheme="minorHAnsi" w:hAnsiTheme="minorHAnsi" w:cstheme="minorHAnsi"/>
          <w:color w:val="000000"/>
          <w:sz w:val="22"/>
        </w:rPr>
        <w:t>E</w:t>
      </w:r>
      <w:r w:rsidR="002C5799">
        <w:rPr>
          <w:rFonts w:asciiTheme="minorHAnsi" w:hAnsiTheme="minorHAnsi" w:cstheme="minorHAnsi"/>
          <w:color w:val="000000"/>
          <w:sz w:val="22"/>
        </w:rPr>
        <w:t>o</w:t>
      </w:r>
      <w:r w:rsidR="00FC445D">
        <w:rPr>
          <w:rFonts w:asciiTheme="minorHAnsi" w:hAnsiTheme="minorHAnsi" w:cstheme="minorHAnsi"/>
          <w:color w:val="000000"/>
          <w:sz w:val="22"/>
        </w:rPr>
        <w:t>I</w:t>
      </w:r>
      <w:r w:rsidR="00810CB6">
        <w:rPr>
          <w:rFonts w:asciiTheme="minorHAnsi" w:hAnsiTheme="minorHAnsi" w:cstheme="minorHAnsi"/>
          <w:color w:val="000000"/>
          <w:sz w:val="22"/>
        </w:rPr>
        <w:t>.  Please can you confirm if you are capable of mobilising within the timescales detailed and be ready to commence service 18/7/2018.</w:t>
      </w:r>
      <w:r w:rsidR="00707D3E">
        <w:rPr>
          <w:rFonts w:asciiTheme="minorHAnsi" w:hAnsiTheme="minorHAnsi" w:cstheme="minorHAnsi"/>
          <w:color w:val="000000"/>
          <w:sz w:val="22"/>
        </w:rPr>
        <w:t xml:space="preserve"> </w:t>
      </w:r>
      <w:r w:rsidR="00810CB6">
        <w:rPr>
          <w:rFonts w:asciiTheme="minorHAnsi" w:hAnsiTheme="minorHAnsi" w:cstheme="minorHAnsi"/>
          <w:color w:val="000000"/>
          <w:sz w:val="22"/>
        </w:rPr>
        <w:t>Please detail any interdependencies with the CCG’s or the incumbent Supplier which could restrict commencement on time.</w:t>
      </w:r>
    </w:p>
    <w:p w14:paraId="7A8974A5" w14:textId="4C74B477" w:rsidR="00810CB6" w:rsidRDefault="00810CB6" w:rsidP="00810CB6">
      <w:pPr>
        <w:ind w:left="720"/>
        <w:jc w:val="both"/>
        <w:rPr>
          <w:rFonts w:asciiTheme="minorHAnsi" w:hAnsiTheme="minorHAnsi" w:cstheme="minorHAnsi"/>
          <w:color w:val="000000"/>
          <w:sz w:val="22"/>
        </w:rPr>
      </w:pPr>
      <w:r>
        <w:rPr>
          <w:rFonts w:asciiTheme="minorHAnsi" w:hAnsiTheme="minorHAnsi" w:cstheme="minorHAnsi"/>
          <w:color w:val="000000"/>
          <w:sz w:val="22"/>
        </w:rPr>
        <w:t>Please limit your response to no more than 2 pages.</w:t>
      </w:r>
    </w:p>
    <w:tbl>
      <w:tblPr>
        <w:tblStyle w:val="TableGrid"/>
        <w:tblW w:w="0" w:type="auto"/>
        <w:tblInd w:w="704" w:type="dxa"/>
        <w:tblLook w:val="04A0" w:firstRow="1" w:lastRow="0" w:firstColumn="1" w:lastColumn="0" w:noHBand="0" w:noVBand="1"/>
      </w:tblPr>
      <w:tblGrid>
        <w:gridCol w:w="8316"/>
      </w:tblGrid>
      <w:tr w:rsidR="00C36D6D" w14:paraId="135DA455" w14:textId="77777777" w:rsidTr="002C5811">
        <w:tc>
          <w:tcPr>
            <w:tcW w:w="8316" w:type="dxa"/>
            <w:shd w:val="clear" w:color="auto" w:fill="FFFF00"/>
          </w:tcPr>
          <w:p w14:paraId="1115FB7D" w14:textId="77777777" w:rsidR="00C36D6D" w:rsidRDefault="00C36D6D" w:rsidP="002C5811">
            <w:pPr>
              <w:jc w:val="center"/>
              <w:rPr>
                <w:rFonts w:asciiTheme="minorHAnsi" w:hAnsiTheme="minorHAnsi" w:cstheme="minorHAnsi"/>
                <w:b/>
                <w:color w:val="FFC000"/>
                <w:sz w:val="24"/>
              </w:rPr>
            </w:pPr>
            <w:r w:rsidRPr="00B0717B">
              <w:rPr>
                <w:rFonts w:asciiTheme="minorHAnsi" w:hAnsiTheme="minorHAnsi" w:cstheme="minorHAnsi"/>
                <w:b/>
                <w:color w:val="000000" w:themeColor="text1"/>
                <w:sz w:val="24"/>
              </w:rPr>
              <w:t>Supplier response</w:t>
            </w:r>
          </w:p>
        </w:tc>
      </w:tr>
      <w:tr w:rsidR="00C36D6D" w:rsidRPr="00B0717B" w14:paraId="6EEAADB3" w14:textId="77777777" w:rsidTr="002C5811">
        <w:tc>
          <w:tcPr>
            <w:tcW w:w="8316" w:type="dxa"/>
          </w:tcPr>
          <w:p w14:paraId="5F9730D6" w14:textId="77777777" w:rsidR="00C36D6D" w:rsidRDefault="00C36D6D" w:rsidP="002C5811">
            <w:pPr>
              <w:jc w:val="both"/>
              <w:rPr>
                <w:rFonts w:asciiTheme="minorHAnsi" w:hAnsiTheme="minorHAnsi" w:cstheme="minorHAnsi"/>
                <w:color w:val="000000" w:themeColor="text1"/>
                <w:sz w:val="22"/>
              </w:rPr>
            </w:pPr>
          </w:p>
          <w:p w14:paraId="0A761405" w14:textId="4CDD446F" w:rsidR="00C36D6D" w:rsidRPr="00B0717B" w:rsidRDefault="00C36D6D" w:rsidP="002C5811">
            <w:pPr>
              <w:jc w:val="both"/>
              <w:rPr>
                <w:rFonts w:asciiTheme="minorHAnsi" w:hAnsiTheme="minorHAnsi" w:cstheme="minorHAnsi"/>
                <w:color w:val="000000" w:themeColor="text1"/>
                <w:sz w:val="22"/>
              </w:rPr>
            </w:pPr>
          </w:p>
        </w:tc>
      </w:tr>
    </w:tbl>
    <w:p w14:paraId="7180E88B" w14:textId="7B10B991" w:rsidR="00FC7B23" w:rsidRDefault="00FC7B23" w:rsidP="00707D3E">
      <w:pPr>
        <w:spacing w:after="0"/>
        <w:rPr>
          <w:rFonts w:asciiTheme="minorHAnsi" w:hAnsiTheme="minorHAnsi" w:cstheme="minorHAnsi"/>
          <w:b/>
          <w:color w:val="FFC000"/>
          <w:sz w:val="32"/>
          <w:szCs w:val="32"/>
        </w:rPr>
      </w:pPr>
    </w:p>
    <w:sectPr w:rsidR="00FC7B23" w:rsidSect="00312F1C">
      <w:pgSz w:w="11910" w:h="16840"/>
      <w:pgMar w:top="1440" w:right="1440" w:bottom="1440" w:left="1440" w:header="630" w:footer="144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9612F" w14:textId="77777777" w:rsidR="005F2D22" w:rsidRDefault="005F2D22">
      <w:r>
        <w:separator/>
      </w:r>
    </w:p>
  </w:endnote>
  <w:endnote w:type="continuationSeparator" w:id="0">
    <w:p w14:paraId="513E5E21" w14:textId="77777777" w:rsidR="005F2D22" w:rsidRDefault="005F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HelveticaNeueLTStd-Md">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428A" w14:textId="77777777" w:rsidR="005F2D22" w:rsidRDefault="002C5799">
    <w:pPr>
      <w:pStyle w:val="Footer"/>
    </w:pPr>
    <w:sdt>
      <w:sdtPr>
        <w:id w:val="-32507004"/>
        <w:temporary/>
        <w:showingPlcHdr/>
      </w:sdtPr>
      <w:sdtEndPr/>
      <w:sdtContent>
        <w:r w:rsidR="005F2D22">
          <w:t>[Type text]</w:t>
        </w:r>
      </w:sdtContent>
    </w:sdt>
    <w:r w:rsidR="005F2D22">
      <w:ptab w:relativeTo="margin" w:alignment="center" w:leader="none"/>
    </w:r>
    <w:sdt>
      <w:sdtPr>
        <w:id w:val="1898769873"/>
        <w:temporary/>
        <w:showingPlcHdr/>
      </w:sdtPr>
      <w:sdtEndPr/>
      <w:sdtContent>
        <w:r w:rsidR="005F2D22">
          <w:t>[Type text]</w:t>
        </w:r>
      </w:sdtContent>
    </w:sdt>
    <w:r w:rsidR="005F2D22">
      <w:ptab w:relativeTo="margin" w:alignment="right" w:leader="none"/>
    </w:r>
    <w:sdt>
      <w:sdtPr>
        <w:id w:val="-964433948"/>
        <w:temporary/>
        <w:showingPlcHdr/>
      </w:sdtPr>
      <w:sdtEndPr/>
      <w:sdtContent>
        <w:r w:rsidR="005F2D2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27765387"/>
      <w:docPartObj>
        <w:docPartGallery w:val="Page Numbers (Bottom of Page)"/>
        <w:docPartUnique/>
      </w:docPartObj>
    </w:sdtPr>
    <w:sdtEndPr/>
    <w:sdtContent>
      <w:sdt>
        <w:sdtPr>
          <w:rPr>
            <w:color w:val="808080" w:themeColor="background1" w:themeShade="80"/>
          </w:rPr>
          <w:id w:val="98381352"/>
          <w:docPartObj>
            <w:docPartGallery w:val="Page Numbers (Top of Page)"/>
            <w:docPartUnique/>
          </w:docPartObj>
        </w:sdtPr>
        <w:sdtEndPr/>
        <w:sdtContent>
          <w:p w14:paraId="0E7F349B" w14:textId="01995BB7" w:rsidR="005F2D22" w:rsidRPr="00356E74" w:rsidRDefault="005F2D22">
            <w:pPr>
              <w:pStyle w:val="Footer"/>
              <w:rPr>
                <w:color w:val="808080" w:themeColor="background1" w:themeShade="80"/>
              </w:rPr>
            </w:pPr>
            <w:r w:rsidRPr="00356E74">
              <w:rPr>
                <w:rFonts w:asciiTheme="minorHAnsi" w:hAnsiTheme="minorHAnsi" w:cstheme="minorHAnsi"/>
                <w:color w:val="808080" w:themeColor="background1" w:themeShade="80"/>
                <w:sz w:val="16"/>
                <w:szCs w:val="16"/>
              </w:rPr>
              <w:t xml:space="preserve">© Copyright </w:t>
            </w:r>
            <w:r w:rsidR="00805D60">
              <w:rPr>
                <w:rFonts w:asciiTheme="minorHAnsi" w:hAnsiTheme="minorHAnsi" w:cstheme="minorHAnsi"/>
                <w:color w:val="808080" w:themeColor="background1" w:themeShade="80"/>
                <w:sz w:val="16"/>
                <w:szCs w:val="16"/>
              </w:rPr>
              <w:t xml:space="preserve">NHS </w:t>
            </w:r>
            <w:r w:rsidRPr="00356E74">
              <w:rPr>
                <w:rFonts w:asciiTheme="minorHAnsi" w:hAnsiTheme="minorHAnsi" w:cstheme="minorHAnsi"/>
                <w:color w:val="808080" w:themeColor="background1" w:themeShade="80"/>
                <w:sz w:val="16"/>
                <w:szCs w:val="16"/>
              </w:rPr>
              <w:t>Midlands and Lancashire Commissioning Support Uni</w:t>
            </w:r>
            <w:r w:rsidR="006C68F3" w:rsidRPr="00356E74">
              <w:rPr>
                <w:rFonts w:asciiTheme="minorHAnsi" w:hAnsiTheme="minorHAnsi" w:cstheme="minorHAnsi"/>
                <w:color w:val="808080" w:themeColor="background1" w:themeShade="80"/>
                <w:sz w:val="16"/>
                <w:szCs w:val="16"/>
              </w:rPr>
              <w:t xml:space="preserve">t                                                                                           </w:t>
            </w:r>
          </w:p>
        </w:sdtContent>
      </w:sdt>
    </w:sdtContent>
  </w:sdt>
  <w:p w14:paraId="70DA6917" w14:textId="3A3B42D2" w:rsidR="005F2D22" w:rsidRDefault="005F2D22">
    <w:pPr>
      <w:spacing w:line="14" w:lineRule="auto"/>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8C79" w14:textId="77777777" w:rsidR="005F2D22" w:rsidRDefault="005F2D22">
      <w:r>
        <w:separator/>
      </w:r>
    </w:p>
  </w:footnote>
  <w:footnote w:type="continuationSeparator" w:id="0">
    <w:p w14:paraId="2B887579" w14:textId="77777777" w:rsidR="005F2D22" w:rsidRDefault="005F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C476" w14:textId="541AF2FB" w:rsidR="005F2D22" w:rsidRDefault="005F2D22">
    <w:pPr>
      <w:pStyle w:val="Header"/>
    </w:pPr>
    <w:r w:rsidRPr="00E67BC3">
      <w:rPr>
        <w:noProof/>
        <w:sz w:val="16"/>
        <w:lang w:eastAsia="en-GB"/>
      </w:rPr>
      <w:drawing>
        <wp:anchor distT="0" distB="0" distL="114300" distR="114300" simplePos="0" relativeHeight="251660288" behindDoc="1" locked="1" layoutInCell="1" allowOverlap="1" wp14:anchorId="089A5515" wp14:editId="319EC40E">
          <wp:simplePos x="0" y="0"/>
          <wp:positionH relativeFrom="page">
            <wp:posOffset>6401435</wp:posOffset>
          </wp:positionH>
          <wp:positionV relativeFrom="page">
            <wp:posOffset>360045</wp:posOffset>
          </wp:positionV>
          <wp:extent cx="799200" cy="324000"/>
          <wp:effectExtent l="0" t="0" r="0" b="635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665B" w14:textId="77777777" w:rsidR="005F2D22" w:rsidRDefault="005F2D22">
    <w:pPr>
      <w:pStyle w:val="Header"/>
    </w:pPr>
    <w:r>
      <w:rPr>
        <w:noProof/>
        <w:lang w:eastAsia="en-GB"/>
      </w:rPr>
      <w:drawing>
        <wp:anchor distT="0" distB="0" distL="114300" distR="114300" simplePos="0" relativeHeight="251663360" behindDoc="1" locked="1" layoutInCell="1" allowOverlap="1" wp14:anchorId="658C3FC6" wp14:editId="50777CD9">
          <wp:simplePos x="0" y="0"/>
          <wp:positionH relativeFrom="page">
            <wp:align>left</wp:align>
          </wp:positionH>
          <wp:positionV relativeFrom="page">
            <wp:align>top</wp:align>
          </wp:positionV>
          <wp:extent cx="7595675" cy="10729670"/>
          <wp:effectExtent l="0" t="0" r="0" b="0"/>
          <wp:wrapNone/>
          <wp:docPr id="3" name="Picture 3" descr="Shared:Comms:Cluster Comms &amp; Engagement:DESIGN &amp; DIGITAL SERVICES:JOB_BAGS:AGA_XXXX_Cover MLCSU:DRAFTS:AGA_XXXX_Cover MLCSU_25.11.2015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Comms:Cluster Comms &amp; Engagement:DESIGN &amp; DIGITAL SERVICES:JOB_BAGS:AGA_XXXX_Cover MLCSU:DRAFTS:AGA_XXXX_Cover MLCSU_25.11.2015_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675" cy="10729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5291"/>
    <w:multiLevelType w:val="multilevel"/>
    <w:tmpl w:val="8E68AD1E"/>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EF1453"/>
    <w:multiLevelType w:val="hybridMultilevel"/>
    <w:tmpl w:val="BDB41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9491B"/>
    <w:multiLevelType w:val="multilevel"/>
    <w:tmpl w:val="B6D20B3C"/>
    <w:lvl w:ilvl="0">
      <w:start w:val="1"/>
      <w:numFmt w:val="decimal"/>
      <w:lvlText w:val="%1"/>
      <w:lvlJc w:val="left"/>
      <w:pPr>
        <w:ind w:left="705" w:hanging="705"/>
      </w:pPr>
      <w:rPr>
        <w:rFonts w:hint="default"/>
        <w:color w:val="000000"/>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71925AE"/>
    <w:multiLevelType w:val="multilevel"/>
    <w:tmpl w:val="818A1690"/>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3D4C7E"/>
    <w:multiLevelType w:val="hybridMultilevel"/>
    <w:tmpl w:val="A692DD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755CD"/>
    <w:multiLevelType w:val="hybridMultilevel"/>
    <w:tmpl w:val="669E28A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4480263B"/>
    <w:multiLevelType w:val="hybridMultilevel"/>
    <w:tmpl w:val="BBAE73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pStyle w:val="A2"/>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F7B382B"/>
    <w:multiLevelType w:val="hybridMultilevel"/>
    <w:tmpl w:val="1D6872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09171AC"/>
    <w:multiLevelType w:val="multilevel"/>
    <w:tmpl w:val="42B23906"/>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105F3E"/>
    <w:multiLevelType w:val="hybridMultilevel"/>
    <w:tmpl w:val="55A4F66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70A54B5B"/>
    <w:multiLevelType w:val="hybridMultilevel"/>
    <w:tmpl w:val="721AC3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836E9"/>
    <w:multiLevelType w:val="hybridMultilevel"/>
    <w:tmpl w:val="A9FA4AFC"/>
    <w:lvl w:ilvl="0" w:tplc="4B72E14A">
      <w:start w:val="1"/>
      <w:numFmt w:val="decimal"/>
      <w:lvlText w:val="%1"/>
      <w:lvlJc w:val="left"/>
      <w:pPr>
        <w:ind w:left="252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1"/>
  </w:num>
  <w:num w:numId="5">
    <w:abstractNumId w:val="6"/>
  </w:num>
  <w:num w:numId="6">
    <w:abstractNumId w:val="4"/>
  </w:num>
  <w:num w:numId="7">
    <w:abstractNumId w:val="12"/>
  </w:num>
  <w:num w:numId="8">
    <w:abstractNumId w:val="13"/>
  </w:num>
  <w:num w:numId="9">
    <w:abstractNumId w:val="2"/>
  </w:num>
  <w:num w:numId="10">
    <w:abstractNumId w:val="1"/>
  </w:num>
  <w:num w:numId="11">
    <w:abstractNumId w:val="10"/>
  </w:num>
  <w:num w:numId="12">
    <w:abstractNumId w:val="0"/>
  </w:num>
  <w:num w:numId="13">
    <w:abstractNumId w:val="9"/>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trackRevisions/>
  <w:defaultTabStop w:val="720"/>
  <w:drawingGridHorizontalSpacing w:val="110"/>
  <w:drawingGridVerticalSpacing w:val="299"/>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2B"/>
    <w:rsid w:val="000048F0"/>
    <w:rsid w:val="00005C22"/>
    <w:rsid w:val="000147E3"/>
    <w:rsid w:val="00014E19"/>
    <w:rsid w:val="00015475"/>
    <w:rsid w:val="00015658"/>
    <w:rsid w:val="000206FF"/>
    <w:rsid w:val="00026AAD"/>
    <w:rsid w:val="000272ED"/>
    <w:rsid w:val="00037125"/>
    <w:rsid w:val="00042BDA"/>
    <w:rsid w:val="0004392E"/>
    <w:rsid w:val="00053B41"/>
    <w:rsid w:val="00063792"/>
    <w:rsid w:val="00064551"/>
    <w:rsid w:val="00065381"/>
    <w:rsid w:val="00065850"/>
    <w:rsid w:val="00065A68"/>
    <w:rsid w:val="000725CC"/>
    <w:rsid w:val="000816BE"/>
    <w:rsid w:val="00083450"/>
    <w:rsid w:val="0008790A"/>
    <w:rsid w:val="000A09CB"/>
    <w:rsid w:val="000A61F4"/>
    <w:rsid w:val="000B034E"/>
    <w:rsid w:val="000B17A0"/>
    <w:rsid w:val="000C158B"/>
    <w:rsid w:val="000C6915"/>
    <w:rsid w:val="000D2A7E"/>
    <w:rsid w:val="000D2E97"/>
    <w:rsid w:val="000D537A"/>
    <w:rsid w:val="000E202F"/>
    <w:rsid w:val="000E4E58"/>
    <w:rsid w:val="000E4ED7"/>
    <w:rsid w:val="000E642B"/>
    <w:rsid w:val="000F4579"/>
    <w:rsid w:val="000F5500"/>
    <w:rsid w:val="000F7E9E"/>
    <w:rsid w:val="0010510B"/>
    <w:rsid w:val="001149B6"/>
    <w:rsid w:val="00115B6E"/>
    <w:rsid w:val="00124848"/>
    <w:rsid w:val="00130BFA"/>
    <w:rsid w:val="00131C89"/>
    <w:rsid w:val="001519E4"/>
    <w:rsid w:val="001576ED"/>
    <w:rsid w:val="00157A55"/>
    <w:rsid w:val="00166708"/>
    <w:rsid w:val="0017080D"/>
    <w:rsid w:val="00174FB2"/>
    <w:rsid w:val="00175387"/>
    <w:rsid w:val="00175794"/>
    <w:rsid w:val="00180844"/>
    <w:rsid w:val="00190360"/>
    <w:rsid w:val="00192265"/>
    <w:rsid w:val="001940E0"/>
    <w:rsid w:val="001B1237"/>
    <w:rsid w:val="001C0657"/>
    <w:rsid w:val="001D4742"/>
    <w:rsid w:val="001D7C0E"/>
    <w:rsid w:val="001E10B0"/>
    <w:rsid w:val="001E4DA4"/>
    <w:rsid w:val="001F17DD"/>
    <w:rsid w:val="001F720F"/>
    <w:rsid w:val="00200328"/>
    <w:rsid w:val="00202C03"/>
    <w:rsid w:val="002068D4"/>
    <w:rsid w:val="00223873"/>
    <w:rsid w:val="00232041"/>
    <w:rsid w:val="002325AD"/>
    <w:rsid w:val="00240179"/>
    <w:rsid w:val="00252289"/>
    <w:rsid w:val="00252E1E"/>
    <w:rsid w:val="002535CE"/>
    <w:rsid w:val="00254194"/>
    <w:rsid w:val="00255924"/>
    <w:rsid w:val="0025753E"/>
    <w:rsid w:val="00262918"/>
    <w:rsid w:val="002646DB"/>
    <w:rsid w:val="00265AAB"/>
    <w:rsid w:val="0027183B"/>
    <w:rsid w:val="00274A02"/>
    <w:rsid w:val="00275F5D"/>
    <w:rsid w:val="00281945"/>
    <w:rsid w:val="0028493A"/>
    <w:rsid w:val="00291C08"/>
    <w:rsid w:val="0029732A"/>
    <w:rsid w:val="002A2F6B"/>
    <w:rsid w:val="002A41F8"/>
    <w:rsid w:val="002A5353"/>
    <w:rsid w:val="002A66CD"/>
    <w:rsid w:val="002A6F2B"/>
    <w:rsid w:val="002B233F"/>
    <w:rsid w:val="002B3F33"/>
    <w:rsid w:val="002B57BA"/>
    <w:rsid w:val="002C24B8"/>
    <w:rsid w:val="002C2CA2"/>
    <w:rsid w:val="002C308E"/>
    <w:rsid w:val="002C5799"/>
    <w:rsid w:val="002D7122"/>
    <w:rsid w:val="002D78CE"/>
    <w:rsid w:val="002F3792"/>
    <w:rsid w:val="002F559C"/>
    <w:rsid w:val="002F6287"/>
    <w:rsid w:val="00302414"/>
    <w:rsid w:val="003071B5"/>
    <w:rsid w:val="00307D99"/>
    <w:rsid w:val="00312F1C"/>
    <w:rsid w:val="00326997"/>
    <w:rsid w:val="003277CA"/>
    <w:rsid w:val="00331B5F"/>
    <w:rsid w:val="00333778"/>
    <w:rsid w:val="0033470A"/>
    <w:rsid w:val="0033565A"/>
    <w:rsid w:val="00337967"/>
    <w:rsid w:val="0035297E"/>
    <w:rsid w:val="00354565"/>
    <w:rsid w:val="00356E74"/>
    <w:rsid w:val="003603C7"/>
    <w:rsid w:val="0036072E"/>
    <w:rsid w:val="00366062"/>
    <w:rsid w:val="00372A81"/>
    <w:rsid w:val="003748F6"/>
    <w:rsid w:val="00390919"/>
    <w:rsid w:val="00390CE4"/>
    <w:rsid w:val="003A1559"/>
    <w:rsid w:val="003A4ADC"/>
    <w:rsid w:val="003A5DD1"/>
    <w:rsid w:val="003B1443"/>
    <w:rsid w:val="003B633D"/>
    <w:rsid w:val="003B7DB1"/>
    <w:rsid w:val="003E63FA"/>
    <w:rsid w:val="003E6CEA"/>
    <w:rsid w:val="004112F4"/>
    <w:rsid w:val="00416DF2"/>
    <w:rsid w:val="00416E35"/>
    <w:rsid w:val="004237F0"/>
    <w:rsid w:val="004302D0"/>
    <w:rsid w:val="00431997"/>
    <w:rsid w:val="004332C4"/>
    <w:rsid w:val="00436BCD"/>
    <w:rsid w:val="0043749D"/>
    <w:rsid w:val="0043761B"/>
    <w:rsid w:val="0044231B"/>
    <w:rsid w:val="00443206"/>
    <w:rsid w:val="00443D1C"/>
    <w:rsid w:val="00446BE2"/>
    <w:rsid w:val="004519F5"/>
    <w:rsid w:val="00453962"/>
    <w:rsid w:val="00454CCC"/>
    <w:rsid w:val="00464415"/>
    <w:rsid w:val="00464EF6"/>
    <w:rsid w:val="00465615"/>
    <w:rsid w:val="00467CBC"/>
    <w:rsid w:val="004771E6"/>
    <w:rsid w:val="00481E82"/>
    <w:rsid w:val="00481F6B"/>
    <w:rsid w:val="00482173"/>
    <w:rsid w:val="004838F1"/>
    <w:rsid w:val="00485197"/>
    <w:rsid w:val="00485718"/>
    <w:rsid w:val="00487A4C"/>
    <w:rsid w:val="004A1425"/>
    <w:rsid w:val="004A5F67"/>
    <w:rsid w:val="004A7637"/>
    <w:rsid w:val="004B1DFF"/>
    <w:rsid w:val="004B55AE"/>
    <w:rsid w:val="004C2F99"/>
    <w:rsid w:val="004D23C0"/>
    <w:rsid w:val="004D3736"/>
    <w:rsid w:val="004D3B0B"/>
    <w:rsid w:val="004D6E45"/>
    <w:rsid w:val="004F4410"/>
    <w:rsid w:val="004F579A"/>
    <w:rsid w:val="004F6767"/>
    <w:rsid w:val="004F7E3F"/>
    <w:rsid w:val="00504183"/>
    <w:rsid w:val="00504AEE"/>
    <w:rsid w:val="0051414A"/>
    <w:rsid w:val="00515B82"/>
    <w:rsid w:val="00516D0E"/>
    <w:rsid w:val="00521833"/>
    <w:rsid w:val="00523D87"/>
    <w:rsid w:val="00523DC5"/>
    <w:rsid w:val="00527F90"/>
    <w:rsid w:val="00551F53"/>
    <w:rsid w:val="00553FAF"/>
    <w:rsid w:val="005679B2"/>
    <w:rsid w:val="00576933"/>
    <w:rsid w:val="00584ADE"/>
    <w:rsid w:val="005915BC"/>
    <w:rsid w:val="005955A8"/>
    <w:rsid w:val="00596823"/>
    <w:rsid w:val="005A0EB2"/>
    <w:rsid w:val="005A1068"/>
    <w:rsid w:val="005A7668"/>
    <w:rsid w:val="005B7806"/>
    <w:rsid w:val="005C747E"/>
    <w:rsid w:val="005D2610"/>
    <w:rsid w:val="005E03A3"/>
    <w:rsid w:val="005F2D22"/>
    <w:rsid w:val="005F3459"/>
    <w:rsid w:val="005F3BC0"/>
    <w:rsid w:val="005F3EF0"/>
    <w:rsid w:val="005F48F7"/>
    <w:rsid w:val="005F68F5"/>
    <w:rsid w:val="00604A51"/>
    <w:rsid w:val="00605523"/>
    <w:rsid w:val="0060654B"/>
    <w:rsid w:val="00606B1F"/>
    <w:rsid w:val="00616645"/>
    <w:rsid w:val="00617E4F"/>
    <w:rsid w:val="006247CB"/>
    <w:rsid w:val="006262FE"/>
    <w:rsid w:val="00630ACD"/>
    <w:rsid w:val="006318E1"/>
    <w:rsid w:val="0064552F"/>
    <w:rsid w:val="00646FA6"/>
    <w:rsid w:val="00657522"/>
    <w:rsid w:val="00663200"/>
    <w:rsid w:val="00665A0A"/>
    <w:rsid w:val="00665AC1"/>
    <w:rsid w:val="006663D0"/>
    <w:rsid w:val="00666A46"/>
    <w:rsid w:val="0067087B"/>
    <w:rsid w:val="00674D0C"/>
    <w:rsid w:val="0067602D"/>
    <w:rsid w:val="0067785B"/>
    <w:rsid w:val="006848ED"/>
    <w:rsid w:val="00690651"/>
    <w:rsid w:val="006A41CE"/>
    <w:rsid w:val="006B1240"/>
    <w:rsid w:val="006C3C8E"/>
    <w:rsid w:val="006C68F3"/>
    <w:rsid w:val="006D7A11"/>
    <w:rsid w:val="006E042B"/>
    <w:rsid w:val="006E59BC"/>
    <w:rsid w:val="007077C7"/>
    <w:rsid w:val="00707D3E"/>
    <w:rsid w:val="007110FE"/>
    <w:rsid w:val="00712E4D"/>
    <w:rsid w:val="00715C77"/>
    <w:rsid w:val="00720629"/>
    <w:rsid w:val="00723B31"/>
    <w:rsid w:val="0072648C"/>
    <w:rsid w:val="00726748"/>
    <w:rsid w:val="00732AA9"/>
    <w:rsid w:val="00737E08"/>
    <w:rsid w:val="0074102C"/>
    <w:rsid w:val="00744149"/>
    <w:rsid w:val="0075546D"/>
    <w:rsid w:val="00756DAC"/>
    <w:rsid w:val="00757B24"/>
    <w:rsid w:val="007614C5"/>
    <w:rsid w:val="00761F84"/>
    <w:rsid w:val="00764858"/>
    <w:rsid w:val="00772426"/>
    <w:rsid w:val="00774246"/>
    <w:rsid w:val="00781957"/>
    <w:rsid w:val="0078220C"/>
    <w:rsid w:val="007838A2"/>
    <w:rsid w:val="0078765B"/>
    <w:rsid w:val="007920D4"/>
    <w:rsid w:val="007B79AD"/>
    <w:rsid w:val="007C39EE"/>
    <w:rsid w:val="007C7C5B"/>
    <w:rsid w:val="007D14D6"/>
    <w:rsid w:val="007D5605"/>
    <w:rsid w:val="007E147C"/>
    <w:rsid w:val="007E5921"/>
    <w:rsid w:val="007F0EF5"/>
    <w:rsid w:val="007F1042"/>
    <w:rsid w:val="007F25B2"/>
    <w:rsid w:val="007F3202"/>
    <w:rsid w:val="007F44EF"/>
    <w:rsid w:val="008004D5"/>
    <w:rsid w:val="00804BB2"/>
    <w:rsid w:val="00805D60"/>
    <w:rsid w:val="00810CB6"/>
    <w:rsid w:val="008148D5"/>
    <w:rsid w:val="008160A1"/>
    <w:rsid w:val="0082233F"/>
    <w:rsid w:val="00822F17"/>
    <w:rsid w:val="008256A4"/>
    <w:rsid w:val="00826B42"/>
    <w:rsid w:val="0083750B"/>
    <w:rsid w:val="0084030A"/>
    <w:rsid w:val="0084072E"/>
    <w:rsid w:val="00841950"/>
    <w:rsid w:val="008513FB"/>
    <w:rsid w:val="00854E43"/>
    <w:rsid w:val="00864978"/>
    <w:rsid w:val="008719A9"/>
    <w:rsid w:val="00871BAD"/>
    <w:rsid w:val="00872E6A"/>
    <w:rsid w:val="00884161"/>
    <w:rsid w:val="008931A4"/>
    <w:rsid w:val="008977F2"/>
    <w:rsid w:val="008A74E5"/>
    <w:rsid w:val="008B2256"/>
    <w:rsid w:val="008B28E5"/>
    <w:rsid w:val="008C2BFF"/>
    <w:rsid w:val="008C6240"/>
    <w:rsid w:val="008E44F8"/>
    <w:rsid w:val="009013F2"/>
    <w:rsid w:val="009046C3"/>
    <w:rsid w:val="00904C51"/>
    <w:rsid w:val="00915223"/>
    <w:rsid w:val="009224AA"/>
    <w:rsid w:val="00924C4A"/>
    <w:rsid w:val="00924EC6"/>
    <w:rsid w:val="00925FB7"/>
    <w:rsid w:val="00931BA2"/>
    <w:rsid w:val="009332FE"/>
    <w:rsid w:val="00933E6B"/>
    <w:rsid w:val="009370DC"/>
    <w:rsid w:val="00944CAE"/>
    <w:rsid w:val="0094622A"/>
    <w:rsid w:val="0094649A"/>
    <w:rsid w:val="00962799"/>
    <w:rsid w:val="0097474E"/>
    <w:rsid w:val="00976045"/>
    <w:rsid w:val="00976909"/>
    <w:rsid w:val="00977EA0"/>
    <w:rsid w:val="00986DC3"/>
    <w:rsid w:val="0098722C"/>
    <w:rsid w:val="009953D6"/>
    <w:rsid w:val="00997E47"/>
    <w:rsid w:val="009A1593"/>
    <w:rsid w:val="009A2974"/>
    <w:rsid w:val="009B1464"/>
    <w:rsid w:val="009C50BD"/>
    <w:rsid w:val="009C5888"/>
    <w:rsid w:val="009D0343"/>
    <w:rsid w:val="009D08DF"/>
    <w:rsid w:val="009D482D"/>
    <w:rsid w:val="009E448D"/>
    <w:rsid w:val="009F7219"/>
    <w:rsid w:val="009F7F2E"/>
    <w:rsid w:val="00A0443B"/>
    <w:rsid w:val="00A06353"/>
    <w:rsid w:val="00A07C3D"/>
    <w:rsid w:val="00A07C97"/>
    <w:rsid w:val="00A20154"/>
    <w:rsid w:val="00A22714"/>
    <w:rsid w:val="00A27F0C"/>
    <w:rsid w:val="00A33EAD"/>
    <w:rsid w:val="00A35470"/>
    <w:rsid w:val="00A44BED"/>
    <w:rsid w:val="00A459D2"/>
    <w:rsid w:val="00A45A14"/>
    <w:rsid w:val="00A546B3"/>
    <w:rsid w:val="00A55C03"/>
    <w:rsid w:val="00A66366"/>
    <w:rsid w:val="00A871D2"/>
    <w:rsid w:val="00A9278B"/>
    <w:rsid w:val="00A92FAA"/>
    <w:rsid w:val="00AC0365"/>
    <w:rsid w:val="00AC1D23"/>
    <w:rsid w:val="00AC5DDB"/>
    <w:rsid w:val="00AD1379"/>
    <w:rsid w:val="00AD2853"/>
    <w:rsid w:val="00AD7744"/>
    <w:rsid w:val="00AE1C61"/>
    <w:rsid w:val="00AF30FC"/>
    <w:rsid w:val="00AF4C8F"/>
    <w:rsid w:val="00B033E0"/>
    <w:rsid w:val="00B0565D"/>
    <w:rsid w:val="00B0717B"/>
    <w:rsid w:val="00B12BD9"/>
    <w:rsid w:val="00B17CD3"/>
    <w:rsid w:val="00B23F91"/>
    <w:rsid w:val="00B25772"/>
    <w:rsid w:val="00B26136"/>
    <w:rsid w:val="00B2660D"/>
    <w:rsid w:val="00B34F55"/>
    <w:rsid w:val="00B37D09"/>
    <w:rsid w:val="00B44F72"/>
    <w:rsid w:val="00B6228E"/>
    <w:rsid w:val="00B67419"/>
    <w:rsid w:val="00B72FE8"/>
    <w:rsid w:val="00B736E7"/>
    <w:rsid w:val="00B87113"/>
    <w:rsid w:val="00B92BA7"/>
    <w:rsid w:val="00B931F8"/>
    <w:rsid w:val="00B9775C"/>
    <w:rsid w:val="00BA3B22"/>
    <w:rsid w:val="00BB038C"/>
    <w:rsid w:val="00BC26D8"/>
    <w:rsid w:val="00BC36E4"/>
    <w:rsid w:val="00BD0974"/>
    <w:rsid w:val="00BD0BC6"/>
    <w:rsid w:val="00BD11B9"/>
    <w:rsid w:val="00BD3506"/>
    <w:rsid w:val="00BD482F"/>
    <w:rsid w:val="00BD48F7"/>
    <w:rsid w:val="00BE21B1"/>
    <w:rsid w:val="00BE269A"/>
    <w:rsid w:val="00BE55EA"/>
    <w:rsid w:val="00BE59F8"/>
    <w:rsid w:val="00BF178A"/>
    <w:rsid w:val="00BF46CF"/>
    <w:rsid w:val="00C03853"/>
    <w:rsid w:val="00C052C0"/>
    <w:rsid w:val="00C12956"/>
    <w:rsid w:val="00C143B5"/>
    <w:rsid w:val="00C171D1"/>
    <w:rsid w:val="00C24557"/>
    <w:rsid w:val="00C25A26"/>
    <w:rsid w:val="00C36D6D"/>
    <w:rsid w:val="00C3745A"/>
    <w:rsid w:val="00C734E1"/>
    <w:rsid w:val="00C80874"/>
    <w:rsid w:val="00C8114B"/>
    <w:rsid w:val="00C93426"/>
    <w:rsid w:val="00C9609C"/>
    <w:rsid w:val="00C971E9"/>
    <w:rsid w:val="00CA0E61"/>
    <w:rsid w:val="00CB2FAD"/>
    <w:rsid w:val="00CC2410"/>
    <w:rsid w:val="00CD1EA8"/>
    <w:rsid w:val="00CD2E66"/>
    <w:rsid w:val="00CE08C6"/>
    <w:rsid w:val="00CE187C"/>
    <w:rsid w:val="00CE35AC"/>
    <w:rsid w:val="00CF1B83"/>
    <w:rsid w:val="00CF4A55"/>
    <w:rsid w:val="00D073D5"/>
    <w:rsid w:val="00D1080F"/>
    <w:rsid w:val="00D135E8"/>
    <w:rsid w:val="00D14D2E"/>
    <w:rsid w:val="00D16DE0"/>
    <w:rsid w:val="00D17212"/>
    <w:rsid w:val="00D235E5"/>
    <w:rsid w:val="00D2445D"/>
    <w:rsid w:val="00D27328"/>
    <w:rsid w:val="00D31410"/>
    <w:rsid w:val="00D46A11"/>
    <w:rsid w:val="00D46CCC"/>
    <w:rsid w:val="00D527A6"/>
    <w:rsid w:val="00D53E77"/>
    <w:rsid w:val="00D558ED"/>
    <w:rsid w:val="00D62533"/>
    <w:rsid w:val="00D65C56"/>
    <w:rsid w:val="00D66712"/>
    <w:rsid w:val="00D72F4A"/>
    <w:rsid w:val="00D73070"/>
    <w:rsid w:val="00D81248"/>
    <w:rsid w:val="00D91E9F"/>
    <w:rsid w:val="00D9481E"/>
    <w:rsid w:val="00DA0808"/>
    <w:rsid w:val="00DA0DE4"/>
    <w:rsid w:val="00DA3121"/>
    <w:rsid w:val="00DB082F"/>
    <w:rsid w:val="00DB5B79"/>
    <w:rsid w:val="00DC02A2"/>
    <w:rsid w:val="00DC16F5"/>
    <w:rsid w:val="00DD0B5A"/>
    <w:rsid w:val="00DD3728"/>
    <w:rsid w:val="00DD668E"/>
    <w:rsid w:val="00DE1287"/>
    <w:rsid w:val="00DE227A"/>
    <w:rsid w:val="00DE2740"/>
    <w:rsid w:val="00DE3F14"/>
    <w:rsid w:val="00DE491A"/>
    <w:rsid w:val="00DE4EA9"/>
    <w:rsid w:val="00DE6820"/>
    <w:rsid w:val="00E03FD2"/>
    <w:rsid w:val="00E103F0"/>
    <w:rsid w:val="00E11438"/>
    <w:rsid w:val="00E13D92"/>
    <w:rsid w:val="00E14BA0"/>
    <w:rsid w:val="00E22479"/>
    <w:rsid w:val="00E23CAE"/>
    <w:rsid w:val="00E2700A"/>
    <w:rsid w:val="00E320C5"/>
    <w:rsid w:val="00E34ACB"/>
    <w:rsid w:val="00E35485"/>
    <w:rsid w:val="00E44FDC"/>
    <w:rsid w:val="00E47EF3"/>
    <w:rsid w:val="00E54146"/>
    <w:rsid w:val="00E67BC3"/>
    <w:rsid w:val="00E70E86"/>
    <w:rsid w:val="00E82761"/>
    <w:rsid w:val="00E93311"/>
    <w:rsid w:val="00E97D65"/>
    <w:rsid w:val="00EA18B0"/>
    <w:rsid w:val="00EA44DC"/>
    <w:rsid w:val="00EB3FEE"/>
    <w:rsid w:val="00ED61D3"/>
    <w:rsid w:val="00ED6C9F"/>
    <w:rsid w:val="00EE10E9"/>
    <w:rsid w:val="00EE3C12"/>
    <w:rsid w:val="00EE6D2D"/>
    <w:rsid w:val="00EF3C55"/>
    <w:rsid w:val="00EF4760"/>
    <w:rsid w:val="00EF580C"/>
    <w:rsid w:val="00EF6352"/>
    <w:rsid w:val="00EF7BB5"/>
    <w:rsid w:val="00F15B42"/>
    <w:rsid w:val="00F16425"/>
    <w:rsid w:val="00F20AA6"/>
    <w:rsid w:val="00F21931"/>
    <w:rsid w:val="00F22F4B"/>
    <w:rsid w:val="00F27050"/>
    <w:rsid w:val="00F37267"/>
    <w:rsid w:val="00F42E53"/>
    <w:rsid w:val="00F46293"/>
    <w:rsid w:val="00F50B86"/>
    <w:rsid w:val="00F51C00"/>
    <w:rsid w:val="00F64499"/>
    <w:rsid w:val="00F81539"/>
    <w:rsid w:val="00F908B9"/>
    <w:rsid w:val="00F919BE"/>
    <w:rsid w:val="00F96A55"/>
    <w:rsid w:val="00F9772E"/>
    <w:rsid w:val="00FA0CF9"/>
    <w:rsid w:val="00FB11DC"/>
    <w:rsid w:val="00FB6074"/>
    <w:rsid w:val="00FC445D"/>
    <w:rsid w:val="00FC7B23"/>
    <w:rsid w:val="00FD198A"/>
    <w:rsid w:val="00FD3A4B"/>
    <w:rsid w:val="00FE3067"/>
    <w:rsid w:val="00FE580B"/>
    <w:rsid w:val="00FE699C"/>
    <w:rsid w:val="00FF18DC"/>
    <w:rsid w:val="00FF553C"/>
  </w:rsids>
  <m:mathPr>
    <m:mathFont m:val="Cambria Math"/>
    <m:brkBin m:val="before"/>
    <m:brkBinSub m:val="--"/>
    <m:smallFrac m:val="0"/>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50AE7CE1"/>
  <w15:docId w15:val="{553AB43A-5231-4641-BCC0-619CBDCE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1464"/>
    <w:pPr>
      <w:spacing w:after="200"/>
    </w:pPr>
    <w:rPr>
      <w:rFonts w:ascii="Arial" w:hAnsi="Arial"/>
      <w:sz w:val="20"/>
      <w:lang w:val="en-GB"/>
    </w:rPr>
  </w:style>
  <w:style w:type="paragraph" w:styleId="Heading1">
    <w:name w:val="heading 1"/>
    <w:basedOn w:val="Normal"/>
    <w:uiPriority w:val="1"/>
    <w:qFormat/>
    <w:rsid w:val="002C308E"/>
    <w:pPr>
      <w:spacing w:before="168"/>
      <w:ind w:left="167"/>
      <w:outlineLvl w:val="0"/>
    </w:pPr>
    <w:rPr>
      <w:rFonts w:eastAsia="Arial"/>
      <w:bCs/>
      <w:color w:val="004689" w:themeColor="accent1" w:themeShade="BF"/>
      <w:sz w:val="48"/>
      <w:szCs w:val="48"/>
    </w:rPr>
  </w:style>
  <w:style w:type="paragraph" w:styleId="Heading2">
    <w:name w:val="heading 2"/>
    <w:basedOn w:val="Normal"/>
    <w:link w:val="Heading2Char"/>
    <w:uiPriority w:val="9"/>
    <w:qFormat/>
    <w:rsid w:val="002C308E"/>
    <w:pPr>
      <w:spacing w:before="54"/>
      <w:outlineLvl w:val="1"/>
    </w:pPr>
    <w:rPr>
      <w:rFonts w:eastAsia="Arial"/>
      <w:bCs/>
      <w:color w:val="004689" w:themeColor="accent1" w:themeShade="BF"/>
      <w:sz w:val="32"/>
      <w:szCs w:val="36"/>
    </w:rPr>
  </w:style>
  <w:style w:type="paragraph" w:styleId="Heading3">
    <w:name w:val="heading 3"/>
    <w:basedOn w:val="Normal"/>
    <w:link w:val="Heading3Char"/>
    <w:uiPriority w:val="9"/>
    <w:qFormat/>
    <w:rsid w:val="002C308E"/>
    <w:pPr>
      <w:outlineLvl w:val="2"/>
    </w:pPr>
    <w:rPr>
      <w:rFonts w:eastAsia="Arial"/>
      <w:bCs/>
      <w:color w:val="004689" w:themeColor="accent1" w:themeShade="BF"/>
      <w:sz w:val="24"/>
      <w:szCs w:val="24"/>
    </w:rPr>
  </w:style>
  <w:style w:type="paragraph" w:styleId="Heading4">
    <w:name w:val="heading 4"/>
    <w:basedOn w:val="Normal"/>
    <w:link w:val="Heading4Char"/>
    <w:uiPriority w:val="9"/>
    <w:qFormat/>
    <w:rsid w:val="00F81539"/>
    <w:pPr>
      <w:outlineLvl w:val="3"/>
    </w:pPr>
    <w:rPr>
      <w:rFonts w:eastAsia="Arial"/>
      <w:b/>
      <w:bCs/>
    </w:rPr>
  </w:style>
  <w:style w:type="paragraph" w:styleId="Heading6">
    <w:name w:val="heading 6"/>
    <w:basedOn w:val="Normal"/>
    <w:next w:val="Normal"/>
    <w:link w:val="Heading6Char"/>
    <w:uiPriority w:val="9"/>
    <w:semiHidden/>
    <w:unhideWhenUsed/>
    <w:qFormat/>
    <w:rsid w:val="00312F1C"/>
    <w:pPr>
      <w:widowControl/>
      <w:spacing w:before="240" w:after="60" w:line="276" w:lineRule="auto"/>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0" w:after="0"/>
    </w:pPr>
    <w:rPr>
      <w:rFonts w:asciiTheme="minorHAnsi" w:hAnsiTheme="minorHAnsi"/>
      <w:b/>
      <w:sz w:val="24"/>
      <w:szCs w:val="24"/>
    </w:rPr>
  </w:style>
  <w:style w:type="paragraph" w:styleId="TOC2">
    <w:name w:val="toc 2"/>
    <w:basedOn w:val="Normal"/>
    <w:uiPriority w:val="39"/>
    <w:pPr>
      <w:spacing w:after="0"/>
      <w:ind w:left="220"/>
    </w:pPr>
    <w:rPr>
      <w:rFonts w:asciiTheme="minorHAnsi" w:hAnsiTheme="minorHAnsi"/>
      <w:b/>
    </w:rPr>
  </w:style>
  <w:style w:type="paragraph" w:styleId="TOC3">
    <w:name w:val="toc 3"/>
    <w:basedOn w:val="Normal"/>
    <w:uiPriority w:val="39"/>
    <w:pPr>
      <w:spacing w:after="0"/>
      <w:ind w:left="440"/>
    </w:pPr>
    <w:rPr>
      <w:rFonts w:asciiTheme="minorHAnsi" w:hAnsiTheme="minorHAnsi"/>
    </w:rPr>
  </w:style>
  <w:style w:type="table" w:styleId="LightList-Accent5">
    <w:name w:val="Light List Accent 5"/>
    <w:basedOn w:val="TableNormal"/>
    <w:uiPriority w:val="61"/>
    <w:rsid w:val="000E642B"/>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styleId="ListParagraph">
    <w:name w:val="List Paragraph"/>
    <w:basedOn w:val="Normal"/>
    <w:uiPriority w:val="99"/>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372A81"/>
    <w:rPr>
      <w:rFonts w:ascii="Tahoma" w:hAnsi="Tahoma" w:cs="Tahoma"/>
      <w:sz w:val="16"/>
      <w:szCs w:val="16"/>
    </w:rPr>
  </w:style>
  <w:style w:type="character" w:customStyle="1" w:styleId="BalloonTextChar">
    <w:name w:val="Balloon Text Char"/>
    <w:basedOn w:val="DefaultParagraphFont"/>
    <w:link w:val="BalloonText"/>
    <w:uiPriority w:val="99"/>
    <w:semiHidden/>
    <w:rsid w:val="00372A81"/>
    <w:rPr>
      <w:rFonts w:ascii="Tahoma" w:hAnsi="Tahoma" w:cs="Tahoma"/>
      <w:sz w:val="16"/>
      <w:szCs w:val="16"/>
    </w:rPr>
  </w:style>
  <w:style w:type="character" w:styleId="Hyperlink">
    <w:name w:val="Hyperlink"/>
    <w:basedOn w:val="DefaultParagraphFont"/>
    <w:uiPriority w:val="99"/>
    <w:unhideWhenUsed/>
    <w:rsid w:val="00C9609C"/>
    <w:rPr>
      <w:color w:val="0563C1" w:themeColor="hyperlink"/>
      <w:u w:val="single"/>
    </w:rPr>
  </w:style>
  <w:style w:type="paragraph" w:styleId="Header">
    <w:name w:val="header"/>
    <w:basedOn w:val="Normal"/>
    <w:link w:val="HeaderChar"/>
    <w:uiPriority w:val="99"/>
    <w:unhideWhenUsed/>
    <w:rsid w:val="00E67BC3"/>
    <w:pPr>
      <w:tabs>
        <w:tab w:val="center" w:pos="4513"/>
        <w:tab w:val="right" w:pos="9026"/>
      </w:tabs>
    </w:pPr>
  </w:style>
  <w:style w:type="character" w:customStyle="1" w:styleId="HeaderChar">
    <w:name w:val="Header Char"/>
    <w:basedOn w:val="DefaultParagraphFont"/>
    <w:link w:val="Header"/>
    <w:uiPriority w:val="99"/>
    <w:rsid w:val="00E67BC3"/>
  </w:style>
  <w:style w:type="paragraph" w:styleId="Footer">
    <w:name w:val="footer"/>
    <w:aliases w:val="fo"/>
    <w:basedOn w:val="Normal"/>
    <w:link w:val="FooterChar"/>
    <w:uiPriority w:val="99"/>
    <w:unhideWhenUsed/>
    <w:rsid w:val="00E67BC3"/>
    <w:pPr>
      <w:tabs>
        <w:tab w:val="center" w:pos="4513"/>
        <w:tab w:val="right" w:pos="9026"/>
      </w:tabs>
    </w:pPr>
  </w:style>
  <w:style w:type="character" w:customStyle="1" w:styleId="FooterChar">
    <w:name w:val="Footer Char"/>
    <w:aliases w:val="fo Char"/>
    <w:basedOn w:val="DefaultParagraphFont"/>
    <w:link w:val="Footer"/>
    <w:uiPriority w:val="99"/>
    <w:rsid w:val="00E67BC3"/>
  </w:style>
  <w:style w:type="paragraph" w:customStyle="1" w:styleId="Default">
    <w:name w:val="Default"/>
    <w:rsid w:val="00A07C3D"/>
    <w:pPr>
      <w:widowControl/>
      <w:autoSpaceDE w:val="0"/>
      <w:autoSpaceDN w:val="0"/>
      <w:adjustRightInd w:val="0"/>
    </w:pPr>
    <w:rPr>
      <w:rFonts w:ascii="Arial" w:hAnsi="Arial" w:cs="Arial"/>
      <w:color w:val="000000"/>
      <w:sz w:val="24"/>
      <w:szCs w:val="24"/>
      <w:lang w:val="en-GB"/>
    </w:rPr>
  </w:style>
  <w:style w:type="table" w:styleId="LightGrid-Accent1">
    <w:name w:val="Light Grid Accent 1"/>
    <w:basedOn w:val="TableNormal"/>
    <w:uiPriority w:val="62"/>
    <w:rsid w:val="000F5500"/>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paragraph" w:styleId="TOCHeading">
    <w:name w:val="TOC Heading"/>
    <w:basedOn w:val="Heading1"/>
    <w:next w:val="Normal"/>
    <w:uiPriority w:val="39"/>
    <w:unhideWhenUsed/>
    <w:rsid w:val="005F3459"/>
    <w:pPr>
      <w:keepNext/>
      <w:keepLines/>
      <w:widowControl/>
      <w:spacing w:before="480" w:line="276" w:lineRule="auto"/>
      <w:ind w:left="0"/>
      <w:outlineLvl w:val="9"/>
    </w:pPr>
    <w:rPr>
      <w:rFonts w:asciiTheme="majorHAnsi" w:eastAsiaTheme="majorEastAsia" w:hAnsiTheme="majorHAnsi" w:cstheme="majorBidi"/>
      <w:szCs w:val="28"/>
    </w:rPr>
  </w:style>
  <w:style w:type="paragraph" w:styleId="TOC4">
    <w:name w:val="toc 4"/>
    <w:basedOn w:val="Normal"/>
    <w:next w:val="Normal"/>
    <w:autoRedefine/>
    <w:uiPriority w:val="39"/>
    <w:semiHidden/>
    <w:unhideWhenUsed/>
    <w:rsid w:val="000816BE"/>
    <w:pPr>
      <w:spacing w:after="0"/>
      <w:ind w:left="660"/>
    </w:pPr>
    <w:rPr>
      <w:rFonts w:asciiTheme="minorHAnsi" w:hAnsiTheme="minorHAnsi"/>
      <w:szCs w:val="20"/>
    </w:rPr>
  </w:style>
  <w:style w:type="paragraph" w:styleId="TOC5">
    <w:name w:val="toc 5"/>
    <w:basedOn w:val="Normal"/>
    <w:next w:val="Normal"/>
    <w:autoRedefine/>
    <w:uiPriority w:val="39"/>
    <w:semiHidden/>
    <w:unhideWhenUsed/>
    <w:rsid w:val="000816BE"/>
    <w:pPr>
      <w:spacing w:after="0"/>
      <w:ind w:left="880"/>
    </w:pPr>
    <w:rPr>
      <w:rFonts w:asciiTheme="minorHAnsi" w:hAnsiTheme="minorHAnsi"/>
      <w:szCs w:val="20"/>
    </w:rPr>
  </w:style>
  <w:style w:type="paragraph" w:styleId="TOC6">
    <w:name w:val="toc 6"/>
    <w:basedOn w:val="Normal"/>
    <w:next w:val="Normal"/>
    <w:autoRedefine/>
    <w:uiPriority w:val="39"/>
    <w:semiHidden/>
    <w:unhideWhenUsed/>
    <w:rsid w:val="000816BE"/>
    <w:pPr>
      <w:spacing w:after="0"/>
      <w:ind w:left="1100"/>
    </w:pPr>
    <w:rPr>
      <w:rFonts w:asciiTheme="minorHAnsi" w:hAnsiTheme="minorHAnsi"/>
      <w:szCs w:val="20"/>
    </w:rPr>
  </w:style>
  <w:style w:type="paragraph" w:styleId="TOC7">
    <w:name w:val="toc 7"/>
    <w:basedOn w:val="Normal"/>
    <w:next w:val="Normal"/>
    <w:autoRedefine/>
    <w:uiPriority w:val="39"/>
    <w:semiHidden/>
    <w:unhideWhenUsed/>
    <w:rsid w:val="000816BE"/>
    <w:pPr>
      <w:spacing w:after="0"/>
      <w:ind w:left="1320"/>
    </w:pPr>
    <w:rPr>
      <w:rFonts w:asciiTheme="minorHAnsi" w:hAnsiTheme="minorHAnsi"/>
      <w:szCs w:val="20"/>
    </w:rPr>
  </w:style>
  <w:style w:type="paragraph" w:styleId="TOC8">
    <w:name w:val="toc 8"/>
    <w:basedOn w:val="Normal"/>
    <w:next w:val="Normal"/>
    <w:autoRedefine/>
    <w:uiPriority w:val="39"/>
    <w:semiHidden/>
    <w:unhideWhenUsed/>
    <w:rsid w:val="000816BE"/>
    <w:pPr>
      <w:spacing w:after="0"/>
      <w:ind w:left="1540"/>
    </w:pPr>
    <w:rPr>
      <w:rFonts w:asciiTheme="minorHAnsi" w:hAnsiTheme="minorHAnsi"/>
      <w:szCs w:val="20"/>
    </w:rPr>
  </w:style>
  <w:style w:type="paragraph" w:styleId="TOC9">
    <w:name w:val="toc 9"/>
    <w:basedOn w:val="Normal"/>
    <w:next w:val="Normal"/>
    <w:autoRedefine/>
    <w:uiPriority w:val="39"/>
    <w:semiHidden/>
    <w:unhideWhenUsed/>
    <w:rsid w:val="000816BE"/>
    <w:pPr>
      <w:spacing w:after="0"/>
      <w:ind w:left="1760"/>
    </w:pPr>
    <w:rPr>
      <w:rFonts w:asciiTheme="minorHAnsi" w:hAnsiTheme="minorHAnsi"/>
      <w:szCs w:val="20"/>
    </w:rPr>
  </w:style>
  <w:style w:type="table" w:styleId="TableGrid">
    <w:name w:val="Table Grid"/>
    <w:basedOn w:val="TableNormal"/>
    <w:uiPriority w:val="59"/>
    <w:rsid w:val="0076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764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764858"/>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665AC1"/>
    <w:rPr>
      <w:color w:val="004689" w:themeColor="accent1" w:themeShade="BF"/>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LightList-Accent1">
    <w:name w:val="Light List Accent 1"/>
    <w:basedOn w:val="TableNormal"/>
    <w:uiPriority w:val="61"/>
    <w:rsid w:val="00665AC1"/>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MediumShading1-Accent3">
    <w:name w:val="Medium Shading 1 Accent 3"/>
    <w:basedOn w:val="TableNormal"/>
    <w:uiPriority w:val="63"/>
    <w:rsid w:val="00D46CCC"/>
    <w:tblPr>
      <w:tblStyleRowBandSize w:val="1"/>
      <w:tblStyleColBandSize w:val="1"/>
      <w:tbl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single" w:sz="8" w:space="0" w:color="1B97FF" w:themeColor="accent3" w:themeTint="BF"/>
      </w:tblBorders>
    </w:tblPr>
    <w:tblStylePr w:type="firstRow">
      <w:pPr>
        <w:spacing w:before="0" w:after="0" w:line="240" w:lineRule="auto"/>
      </w:pPr>
      <w:rPr>
        <w:b/>
        <w:bCs/>
        <w:color w:val="FFFFFF" w:themeColor="background1"/>
      </w:rPr>
      <w:tblPr/>
      <w:tcPr>
        <w:tc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shd w:val="clear" w:color="auto" w:fill="0071CE" w:themeFill="accent3"/>
      </w:tcPr>
    </w:tblStylePr>
    <w:tblStylePr w:type="lastRow">
      <w:pPr>
        <w:spacing w:before="0" w:after="0" w:line="240" w:lineRule="auto"/>
      </w:pPr>
      <w:rPr>
        <w:b/>
        <w:bCs/>
      </w:rPr>
      <w:tblPr/>
      <w:tcPr>
        <w:tcBorders>
          <w:top w:val="double" w:sz="6"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CFF" w:themeFill="accent3" w:themeFillTint="3F"/>
      </w:tcPr>
    </w:tblStylePr>
    <w:tblStylePr w:type="band1Horz">
      <w:tblPr/>
      <w:tcPr>
        <w:tcBorders>
          <w:insideH w:val="nil"/>
          <w:insideV w:val="nil"/>
        </w:tcBorders>
        <w:shd w:val="clear" w:color="auto" w:fill="B3DCFF"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6CCC"/>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character" w:styleId="PageNumber">
    <w:name w:val="page number"/>
    <w:basedOn w:val="DefaultParagraphFont"/>
    <w:semiHidden/>
    <w:unhideWhenUsed/>
    <w:rsid w:val="00E11438"/>
  </w:style>
  <w:style w:type="paragraph" w:customStyle="1" w:styleId="BasicParagraph">
    <w:name w:val="[Basic Paragraph]"/>
    <w:basedOn w:val="Normal"/>
    <w:uiPriority w:val="99"/>
    <w:rsid w:val="00E8276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EDIUM">
    <w:name w:val="MEDIUM"/>
    <w:uiPriority w:val="99"/>
    <w:rsid w:val="00E82761"/>
    <w:rPr>
      <w:rFonts w:ascii="HelveticaNeueLTStd-Md" w:hAnsi="HelveticaNeueLTStd-Md" w:cs="HelveticaNeueLTStd-Md"/>
    </w:rPr>
  </w:style>
  <w:style w:type="paragraph" w:styleId="NoSpacing">
    <w:name w:val="No Spacing"/>
    <w:uiPriority w:val="1"/>
    <w:qFormat/>
    <w:rsid w:val="009B1464"/>
    <w:rPr>
      <w:rFonts w:ascii="Arial" w:hAnsi="Arial"/>
      <w:sz w:val="20"/>
    </w:rPr>
  </w:style>
  <w:style w:type="paragraph" w:customStyle="1" w:styleId="Normal1">
    <w:name w:val="Normal1"/>
    <w:rsid w:val="00F919BE"/>
    <w:pPr>
      <w:widowControl/>
    </w:pPr>
    <w:rPr>
      <w:rFonts w:ascii="Times New Roman" w:eastAsia="Times New Roman" w:hAnsi="Times New Roman" w:cs="Times New Roman"/>
      <w:color w:val="000000"/>
      <w:sz w:val="24"/>
      <w:szCs w:val="24"/>
      <w:lang w:val="en-GB"/>
    </w:rPr>
  </w:style>
  <w:style w:type="paragraph" w:styleId="NormalWeb">
    <w:name w:val="Normal (Web)"/>
    <w:basedOn w:val="Normal"/>
    <w:uiPriority w:val="99"/>
    <w:unhideWhenUsed/>
    <w:rsid w:val="00D16DE0"/>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ms-rtecustom-h3">
    <w:name w:val="ms-rtecustom-h3"/>
    <w:basedOn w:val="DefaultParagraphFont"/>
    <w:rsid w:val="00D16DE0"/>
  </w:style>
  <w:style w:type="character" w:customStyle="1" w:styleId="ms-rtecustom-h2">
    <w:name w:val="ms-rtecustom-h2"/>
    <w:basedOn w:val="DefaultParagraphFont"/>
    <w:rsid w:val="00D16DE0"/>
  </w:style>
  <w:style w:type="character" w:customStyle="1" w:styleId="Heading6Char">
    <w:name w:val="Heading 6 Char"/>
    <w:basedOn w:val="DefaultParagraphFont"/>
    <w:link w:val="Heading6"/>
    <w:uiPriority w:val="9"/>
    <w:semiHidden/>
    <w:rsid w:val="00312F1C"/>
    <w:rPr>
      <w:rFonts w:ascii="Calibri" w:eastAsia="Times New Roman" w:hAnsi="Calibri" w:cs="Times New Roman"/>
      <w:b/>
      <w:bCs/>
      <w:lang w:val="en-GB"/>
    </w:rPr>
  </w:style>
  <w:style w:type="paragraph" w:customStyle="1" w:styleId="paratext">
    <w:name w:val="_paratext"/>
    <w:basedOn w:val="Normal"/>
    <w:rsid w:val="00312F1C"/>
    <w:pPr>
      <w:widowControl/>
      <w:spacing w:before="100" w:beforeAutospacing="1" w:after="100" w:afterAutospacing="1"/>
    </w:pPr>
    <w:rPr>
      <w:rFonts w:eastAsia="Times New Roman" w:cs="Arial"/>
      <w:color w:val="000000"/>
      <w:sz w:val="24"/>
      <w:szCs w:val="24"/>
      <w:lang w:eastAsia="en-GB"/>
    </w:rPr>
  </w:style>
  <w:style w:type="character" w:customStyle="1" w:styleId="Heading3Char">
    <w:name w:val="Heading 3 Char"/>
    <w:link w:val="Heading3"/>
    <w:uiPriority w:val="9"/>
    <w:rsid w:val="00312F1C"/>
    <w:rPr>
      <w:rFonts w:ascii="Arial" w:eastAsia="Arial" w:hAnsi="Arial"/>
      <w:bCs/>
      <w:color w:val="004689" w:themeColor="accent1" w:themeShade="BF"/>
      <w:sz w:val="24"/>
      <w:szCs w:val="24"/>
    </w:rPr>
  </w:style>
  <w:style w:type="paragraph" w:customStyle="1" w:styleId="BodyText1">
    <w:name w:val="Body Text1"/>
    <w:basedOn w:val="Normal"/>
    <w:rsid w:val="00312F1C"/>
    <w:pPr>
      <w:widowControl/>
      <w:overflowPunct w:val="0"/>
      <w:autoSpaceDE w:val="0"/>
      <w:autoSpaceDN w:val="0"/>
      <w:adjustRightInd w:val="0"/>
      <w:spacing w:before="240" w:after="120"/>
      <w:textAlignment w:val="baseline"/>
    </w:pPr>
    <w:rPr>
      <w:rFonts w:eastAsia="Times New Roman" w:cs="Times New Roman"/>
      <w:noProof/>
      <w:szCs w:val="20"/>
    </w:rPr>
  </w:style>
  <w:style w:type="paragraph" w:customStyle="1" w:styleId="Body">
    <w:name w:val="Body"/>
    <w:rsid w:val="00312F1C"/>
    <w:pPr>
      <w:widowControl/>
      <w:tabs>
        <w:tab w:val="left" w:pos="360"/>
      </w:tabs>
    </w:pPr>
    <w:rPr>
      <w:rFonts w:ascii="Arial" w:eastAsia="Times New Roman" w:hAnsi="Arial" w:cs="Times New Roman"/>
      <w:szCs w:val="20"/>
    </w:rPr>
  </w:style>
  <w:style w:type="character" w:styleId="CommentReference">
    <w:name w:val="annotation reference"/>
    <w:uiPriority w:val="99"/>
    <w:semiHidden/>
    <w:unhideWhenUsed/>
    <w:rsid w:val="00312F1C"/>
    <w:rPr>
      <w:sz w:val="16"/>
      <w:szCs w:val="16"/>
    </w:rPr>
  </w:style>
  <w:style w:type="paragraph" w:styleId="CommentText">
    <w:name w:val="annotation text"/>
    <w:basedOn w:val="Normal"/>
    <w:link w:val="CommentTextChar"/>
    <w:uiPriority w:val="99"/>
    <w:semiHidden/>
    <w:unhideWhenUsed/>
    <w:rsid w:val="00312F1C"/>
    <w:pPr>
      <w:widowControl/>
      <w:spacing w:line="276"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312F1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2F1C"/>
    <w:rPr>
      <w:b/>
      <w:bCs/>
    </w:rPr>
  </w:style>
  <w:style w:type="character" w:customStyle="1" w:styleId="CommentSubjectChar">
    <w:name w:val="Comment Subject Char"/>
    <w:basedOn w:val="CommentTextChar"/>
    <w:link w:val="CommentSubject"/>
    <w:uiPriority w:val="99"/>
    <w:semiHidden/>
    <w:rsid w:val="00312F1C"/>
    <w:rPr>
      <w:rFonts w:ascii="Calibri" w:eastAsia="Calibri" w:hAnsi="Calibri" w:cs="Times New Roman"/>
      <w:b/>
      <w:bCs/>
      <w:sz w:val="20"/>
      <w:szCs w:val="20"/>
      <w:lang w:val="en-GB"/>
    </w:rPr>
  </w:style>
  <w:style w:type="paragraph" w:styleId="FootnoteText">
    <w:name w:val="footnote text"/>
    <w:basedOn w:val="Normal"/>
    <w:link w:val="FootnoteTextChar"/>
    <w:semiHidden/>
    <w:rsid w:val="00312F1C"/>
    <w:pPr>
      <w:widowControl/>
      <w:spacing w:after="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312F1C"/>
    <w:rPr>
      <w:rFonts w:ascii="Times New Roman" w:eastAsia="Times New Roman" w:hAnsi="Times New Roman" w:cs="Times New Roman"/>
      <w:sz w:val="20"/>
      <w:szCs w:val="20"/>
      <w:lang w:val="en-GB"/>
    </w:rPr>
  </w:style>
  <w:style w:type="character" w:styleId="FootnoteReference">
    <w:name w:val="footnote reference"/>
    <w:semiHidden/>
    <w:rsid w:val="00312F1C"/>
    <w:rPr>
      <w:vertAlign w:val="superscript"/>
    </w:rPr>
  </w:style>
  <w:style w:type="paragraph" w:styleId="BodyText">
    <w:name w:val="Body Text"/>
    <w:basedOn w:val="Normal"/>
    <w:link w:val="BodyTextChar"/>
    <w:semiHidden/>
    <w:rsid w:val="00312F1C"/>
    <w:pPr>
      <w:widowControl/>
      <w:tabs>
        <w:tab w:val="left" w:pos="2552"/>
        <w:tab w:val="left" w:pos="6804"/>
      </w:tabs>
      <w:spacing w:after="0"/>
    </w:pPr>
    <w:rPr>
      <w:rFonts w:eastAsia="Times New Roman" w:cs="Times New Roman"/>
      <w:sz w:val="24"/>
      <w:szCs w:val="20"/>
    </w:rPr>
  </w:style>
  <w:style w:type="character" w:customStyle="1" w:styleId="BodyTextChar">
    <w:name w:val="Body Text Char"/>
    <w:basedOn w:val="DefaultParagraphFont"/>
    <w:link w:val="BodyText"/>
    <w:semiHidden/>
    <w:rsid w:val="00312F1C"/>
    <w:rPr>
      <w:rFonts w:ascii="Arial" w:eastAsia="Times New Roman" w:hAnsi="Arial" w:cs="Times New Roman"/>
      <w:sz w:val="24"/>
      <w:szCs w:val="20"/>
      <w:lang w:val="en-GB"/>
    </w:rPr>
  </w:style>
  <w:style w:type="character" w:customStyle="1" w:styleId="Heading2Char">
    <w:name w:val="Heading 2 Char"/>
    <w:link w:val="Heading2"/>
    <w:uiPriority w:val="9"/>
    <w:rsid w:val="00312F1C"/>
    <w:rPr>
      <w:rFonts w:ascii="Arial" w:eastAsia="Arial" w:hAnsi="Arial"/>
      <w:bCs/>
      <w:color w:val="004689" w:themeColor="accent1" w:themeShade="BF"/>
      <w:sz w:val="32"/>
      <w:szCs w:val="36"/>
    </w:rPr>
  </w:style>
  <w:style w:type="paragraph" w:styleId="BodyTextIndent3">
    <w:name w:val="Body Text Indent 3"/>
    <w:basedOn w:val="Normal"/>
    <w:link w:val="BodyTextIndent3Char"/>
    <w:uiPriority w:val="99"/>
    <w:unhideWhenUsed/>
    <w:rsid w:val="00312F1C"/>
    <w:pPr>
      <w:widowControl/>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312F1C"/>
    <w:rPr>
      <w:rFonts w:ascii="Calibri" w:eastAsia="Calibri" w:hAnsi="Calibri" w:cs="Times New Roman"/>
      <w:sz w:val="16"/>
      <w:szCs w:val="16"/>
      <w:lang w:val="en-GB"/>
    </w:rPr>
  </w:style>
  <w:style w:type="character" w:styleId="Strong">
    <w:name w:val="Strong"/>
    <w:uiPriority w:val="22"/>
    <w:qFormat/>
    <w:rsid w:val="00312F1C"/>
    <w:rPr>
      <w:b/>
      <w:bCs/>
    </w:rPr>
  </w:style>
  <w:style w:type="paragraph" w:customStyle="1" w:styleId="Subheading">
    <w:name w:val="Subheading"/>
    <w:basedOn w:val="Normal"/>
    <w:rsid w:val="00312F1C"/>
    <w:pPr>
      <w:widowControl/>
      <w:spacing w:after="120" w:line="240" w:lineRule="atLeast"/>
    </w:pPr>
    <w:rPr>
      <w:rFonts w:eastAsia="Times New Roman" w:cs="Times New Roman"/>
      <w:b/>
      <w:szCs w:val="24"/>
    </w:rPr>
  </w:style>
  <w:style w:type="paragraph" w:styleId="BodyText2">
    <w:name w:val="Body Text 2"/>
    <w:basedOn w:val="Normal"/>
    <w:link w:val="BodyText2Char"/>
    <w:uiPriority w:val="99"/>
    <w:semiHidden/>
    <w:unhideWhenUsed/>
    <w:rsid w:val="00312F1C"/>
    <w:pPr>
      <w:widowControl/>
      <w:spacing w:after="120" w:line="480" w:lineRule="auto"/>
    </w:pPr>
    <w:rPr>
      <w:rFonts w:ascii="Calibri" w:eastAsia="Calibri" w:hAnsi="Calibri" w:cs="Times New Roman"/>
      <w:sz w:val="22"/>
    </w:rPr>
  </w:style>
  <w:style w:type="character" w:customStyle="1" w:styleId="BodyText2Char">
    <w:name w:val="Body Text 2 Char"/>
    <w:basedOn w:val="DefaultParagraphFont"/>
    <w:link w:val="BodyText2"/>
    <w:uiPriority w:val="99"/>
    <w:semiHidden/>
    <w:rsid w:val="00312F1C"/>
    <w:rPr>
      <w:rFonts w:ascii="Calibri" w:eastAsia="Calibri" w:hAnsi="Calibri" w:cs="Times New Roman"/>
      <w:lang w:val="en-GB"/>
    </w:rPr>
  </w:style>
  <w:style w:type="paragraph" w:styleId="Title">
    <w:name w:val="Title"/>
    <w:basedOn w:val="Normal"/>
    <w:link w:val="TitleChar"/>
    <w:qFormat/>
    <w:rsid w:val="00312F1C"/>
    <w:pPr>
      <w:widowControl/>
      <w:spacing w:after="0"/>
      <w:jc w:val="center"/>
    </w:pPr>
    <w:rPr>
      <w:rFonts w:eastAsia="Times New Roman" w:cs="Times New Roman"/>
      <w:b/>
      <w:sz w:val="24"/>
      <w:szCs w:val="20"/>
    </w:rPr>
  </w:style>
  <w:style w:type="character" w:customStyle="1" w:styleId="TitleChar">
    <w:name w:val="Title Char"/>
    <w:basedOn w:val="DefaultParagraphFont"/>
    <w:link w:val="Title"/>
    <w:rsid w:val="00312F1C"/>
    <w:rPr>
      <w:rFonts w:ascii="Arial" w:eastAsia="Times New Roman" w:hAnsi="Arial" w:cs="Times New Roman"/>
      <w:b/>
      <w:sz w:val="24"/>
      <w:szCs w:val="20"/>
      <w:lang w:val="en-GB"/>
    </w:rPr>
  </w:style>
  <w:style w:type="character" w:styleId="FollowedHyperlink">
    <w:name w:val="FollowedHyperlink"/>
    <w:uiPriority w:val="99"/>
    <w:semiHidden/>
    <w:unhideWhenUsed/>
    <w:rsid w:val="00312F1C"/>
    <w:rPr>
      <w:color w:val="800080"/>
      <w:u w:val="single"/>
    </w:rPr>
  </w:style>
  <w:style w:type="paragraph" w:styleId="Revision">
    <w:name w:val="Revision"/>
    <w:hidden/>
    <w:uiPriority w:val="99"/>
    <w:semiHidden/>
    <w:rsid w:val="00312F1C"/>
    <w:pPr>
      <w:widowControl/>
    </w:pPr>
    <w:rPr>
      <w:rFonts w:ascii="Calibri" w:eastAsia="Calibri" w:hAnsi="Calibri" w:cs="Times New Roman"/>
      <w:lang w:val="en-GB"/>
    </w:rPr>
  </w:style>
  <w:style w:type="character" w:customStyle="1" w:styleId="Heading4Char">
    <w:name w:val="Heading 4 Char"/>
    <w:link w:val="Heading4"/>
    <w:uiPriority w:val="9"/>
    <w:rsid w:val="00312F1C"/>
    <w:rPr>
      <w:rFonts w:ascii="Arial" w:eastAsia="Arial" w:hAnsi="Arial"/>
      <w:b/>
      <w:bCs/>
      <w:sz w:val="20"/>
    </w:rPr>
  </w:style>
  <w:style w:type="paragraph" w:styleId="PlainText">
    <w:name w:val="Plain Text"/>
    <w:basedOn w:val="Normal"/>
    <w:link w:val="PlainTextChar"/>
    <w:uiPriority w:val="99"/>
    <w:unhideWhenUsed/>
    <w:rsid w:val="00312F1C"/>
    <w:pPr>
      <w:widowControl/>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12F1C"/>
    <w:rPr>
      <w:rFonts w:ascii="Consolas" w:eastAsia="Calibri" w:hAnsi="Consolas" w:cs="Times New Roman"/>
      <w:sz w:val="21"/>
      <w:szCs w:val="21"/>
      <w:lang w:val="en-GB"/>
    </w:rPr>
  </w:style>
  <w:style w:type="paragraph" w:customStyle="1" w:styleId="A2">
    <w:name w:val="A2"/>
    <w:basedOn w:val="Normal"/>
    <w:rsid w:val="00C171D1"/>
    <w:pPr>
      <w:widowControl/>
      <w:numPr>
        <w:ilvl w:val="1"/>
        <w:numId w:val="1"/>
      </w:numPr>
      <w:spacing w:before="120" w:after="120"/>
      <w:jc w:val="both"/>
      <w:outlineLvl w:val="1"/>
    </w:pPr>
    <w:rPr>
      <w:rFonts w:ascii="Frutiger LT Std 45 Light" w:eastAsia="Times New Roman" w:hAnsi="Frutiger LT Std 45 Light" w:cs="Times New Roman"/>
      <w:sz w:val="22"/>
      <w:szCs w:val="20"/>
    </w:rPr>
  </w:style>
  <w:style w:type="paragraph" w:customStyle="1" w:styleId="PQQJustified">
    <w:name w:val="PQQ Justified"/>
    <w:basedOn w:val="Normal"/>
    <w:link w:val="PQQJustifiedChar"/>
    <w:rsid w:val="002D78CE"/>
    <w:pPr>
      <w:widowControl/>
      <w:spacing w:before="60" w:after="60"/>
      <w:ind w:left="709"/>
      <w:jc w:val="both"/>
    </w:pPr>
    <w:rPr>
      <w:rFonts w:eastAsia="Times New Roman" w:cs="Times New Roman"/>
      <w:sz w:val="22"/>
      <w:lang w:eastAsia="en-GB"/>
    </w:rPr>
  </w:style>
  <w:style w:type="character" w:customStyle="1" w:styleId="PQQJustifiedChar">
    <w:name w:val="PQQ Justified Char"/>
    <w:link w:val="PQQJustified"/>
    <w:rsid w:val="002D78CE"/>
    <w:rPr>
      <w:rFonts w:ascii="Arial" w:eastAsia="Times New Roman" w:hAnsi="Arial" w:cs="Times New Roman"/>
      <w:lang w:val="en-GB" w:eastAsia="en-GB"/>
    </w:rPr>
  </w:style>
  <w:style w:type="paragraph" w:customStyle="1" w:styleId="StyleJustifiedLeft127cm">
    <w:name w:val="Style Justified Left:  1.27 cm"/>
    <w:basedOn w:val="Normal"/>
    <w:rsid w:val="00A06353"/>
    <w:pPr>
      <w:widowControl/>
      <w:spacing w:before="60" w:after="60"/>
      <w:ind w:left="567"/>
      <w:jc w:val="both"/>
    </w:pPr>
    <w:rPr>
      <w:rFonts w:eastAsia="Times New Roman" w:cs="Times New Roman"/>
      <w:sz w:val="22"/>
      <w:szCs w:val="20"/>
      <w:lang w:eastAsia="en-GB"/>
    </w:rPr>
  </w:style>
  <w:style w:type="paragraph" w:customStyle="1" w:styleId="PQQbullet">
    <w:name w:val="PQQ bullet"/>
    <w:basedOn w:val="Normal"/>
    <w:link w:val="PQQbulletChar"/>
    <w:rsid w:val="00A06353"/>
    <w:pPr>
      <w:widowControl/>
      <w:numPr>
        <w:numId w:val="2"/>
      </w:numPr>
      <w:spacing w:after="0"/>
      <w:jc w:val="both"/>
    </w:pPr>
    <w:rPr>
      <w:rFonts w:eastAsia="Arial" w:cs="Arial"/>
      <w:sz w:val="22"/>
      <w:lang w:eastAsia="en-GB"/>
    </w:rPr>
  </w:style>
  <w:style w:type="paragraph" w:customStyle="1" w:styleId="LevelB1">
    <w:name w:val="Level B1"/>
    <w:basedOn w:val="Normal"/>
    <w:next w:val="Normal"/>
    <w:autoRedefine/>
    <w:rsid w:val="00A06353"/>
    <w:pPr>
      <w:widowControl/>
      <w:spacing w:before="60" w:after="60"/>
      <w:ind w:left="709"/>
      <w:jc w:val="both"/>
      <w:outlineLvl w:val="0"/>
    </w:pPr>
    <w:rPr>
      <w:rFonts w:eastAsia="Arial" w:cs="Arial"/>
      <w:bCs/>
      <w:kern w:val="32"/>
      <w:sz w:val="22"/>
      <w:lang w:eastAsia="en-GB"/>
    </w:rPr>
  </w:style>
  <w:style w:type="character" w:customStyle="1" w:styleId="PQQbulletChar">
    <w:name w:val="PQQ bullet Char"/>
    <w:link w:val="PQQbullet"/>
    <w:rsid w:val="00A06353"/>
    <w:rPr>
      <w:rFonts w:ascii="Arial" w:eastAsia="Arial" w:hAnsi="Arial" w:cs="Arial"/>
      <w:lang w:val="en-GB" w:eastAsia="en-GB"/>
    </w:rPr>
  </w:style>
  <w:style w:type="character" w:customStyle="1" w:styleId="Mention1">
    <w:name w:val="Mention1"/>
    <w:basedOn w:val="DefaultParagraphFont"/>
    <w:uiPriority w:val="99"/>
    <w:semiHidden/>
    <w:unhideWhenUsed/>
    <w:rsid w:val="00124848"/>
    <w:rPr>
      <w:color w:val="2B579A"/>
      <w:shd w:val="clear" w:color="auto" w:fill="E6E6E6"/>
    </w:rPr>
  </w:style>
  <w:style w:type="character" w:customStyle="1" w:styleId="UnresolvedMention1">
    <w:name w:val="Unresolved Mention1"/>
    <w:basedOn w:val="DefaultParagraphFont"/>
    <w:uiPriority w:val="99"/>
    <w:semiHidden/>
    <w:unhideWhenUsed/>
    <w:rsid w:val="007110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5802">
      <w:bodyDiv w:val="1"/>
      <w:marLeft w:val="0"/>
      <w:marRight w:val="0"/>
      <w:marTop w:val="0"/>
      <w:marBottom w:val="0"/>
      <w:divBdr>
        <w:top w:val="none" w:sz="0" w:space="0" w:color="auto"/>
        <w:left w:val="none" w:sz="0" w:space="0" w:color="auto"/>
        <w:bottom w:val="none" w:sz="0" w:space="0" w:color="auto"/>
        <w:right w:val="none" w:sz="0" w:space="0" w:color="auto"/>
      </w:divBdr>
    </w:div>
    <w:div w:id="104733173">
      <w:bodyDiv w:val="1"/>
      <w:marLeft w:val="0"/>
      <w:marRight w:val="0"/>
      <w:marTop w:val="0"/>
      <w:marBottom w:val="0"/>
      <w:divBdr>
        <w:top w:val="none" w:sz="0" w:space="0" w:color="auto"/>
        <w:left w:val="none" w:sz="0" w:space="0" w:color="auto"/>
        <w:bottom w:val="none" w:sz="0" w:space="0" w:color="auto"/>
        <w:right w:val="none" w:sz="0" w:space="0" w:color="auto"/>
      </w:divBdr>
      <w:divsChild>
        <w:div w:id="1522936682">
          <w:marLeft w:val="0"/>
          <w:marRight w:val="0"/>
          <w:marTop w:val="100"/>
          <w:marBottom w:val="100"/>
          <w:divBdr>
            <w:top w:val="none" w:sz="0" w:space="0" w:color="auto"/>
            <w:left w:val="none" w:sz="0" w:space="0" w:color="auto"/>
            <w:bottom w:val="none" w:sz="0" w:space="0" w:color="auto"/>
            <w:right w:val="none" w:sz="0" w:space="0" w:color="auto"/>
          </w:divBdr>
          <w:divsChild>
            <w:div w:id="1538851832">
              <w:marLeft w:val="0"/>
              <w:marRight w:val="0"/>
              <w:marTop w:val="0"/>
              <w:marBottom w:val="0"/>
              <w:divBdr>
                <w:top w:val="single" w:sz="6" w:space="0" w:color="EEEEEE"/>
                <w:left w:val="none" w:sz="0" w:space="0" w:color="auto"/>
                <w:bottom w:val="none" w:sz="0" w:space="0" w:color="auto"/>
                <w:right w:val="none" w:sz="0" w:space="0" w:color="auto"/>
              </w:divBdr>
              <w:divsChild>
                <w:div w:id="2018118412">
                  <w:marLeft w:val="0"/>
                  <w:marRight w:val="0"/>
                  <w:marTop w:val="0"/>
                  <w:marBottom w:val="0"/>
                  <w:divBdr>
                    <w:top w:val="none" w:sz="0" w:space="0" w:color="auto"/>
                    <w:left w:val="none" w:sz="0" w:space="0" w:color="auto"/>
                    <w:bottom w:val="none" w:sz="0" w:space="0" w:color="auto"/>
                    <w:right w:val="none" w:sz="0" w:space="0" w:color="auto"/>
                  </w:divBdr>
                  <w:divsChild>
                    <w:div w:id="815029121">
                      <w:marLeft w:val="0"/>
                      <w:marRight w:val="0"/>
                      <w:marTop w:val="0"/>
                      <w:marBottom w:val="0"/>
                      <w:divBdr>
                        <w:top w:val="none" w:sz="0" w:space="0" w:color="auto"/>
                        <w:left w:val="none" w:sz="0" w:space="0" w:color="auto"/>
                        <w:bottom w:val="none" w:sz="0" w:space="0" w:color="auto"/>
                        <w:right w:val="none" w:sz="0" w:space="0" w:color="auto"/>
                      </w:divBdr>
                      <w:divsChild>
                        <w:div w:id="81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830297">
      <w:bodyDiv w:val="1"/>
      <w:marLeft w:val="0"/>
      <w:marRight w:val="0"/>
      <w:marTop w:val="0"/>
      <w:marBottom w:val="0"/>
      <w:divBdr>
        <w:top w:val="none" w:sz="0" w:space="0" w:color="auto"/>
        <w:left w:val="none" w:sz="0" w:space="0" w:color="auto"/>
        <w:bottom w:val="none" w:sz="0" w:space="0" w:color="auto"/>
        <w:right w:val="none" w:sz="0" w:space="0" w:color="auto"/>
      </w:divBdr>
    </w:div>
    <w:div w:id="357776455">
      <w:bodyDiv w:val="1"/>
      <w:marLeft w:val="0"/>
      <w:marRight w:val="0"/>
      <w:marTop w:val="0"/>
      <w:marBottom w:val="0"/>
      <w:divBdr>
        <w:top w:val="none" w:sz="0" w:space="0" w:color="auto"/>
        <w:left w:val="none" w:sz="0" w:space="0" w:color="auto"/>
        <w:bottom w:val="none" w:sz="0" w:space="0" w:color="auto"/>
        <w:right w:val="none" w:sz="0" w:space="0" w:color="auto"/>
      </w:divBdr>
      <w:divsChild>
        <w:div w:id="2052804104">
          <w:marLeft w:val="0"/>
          <w:marRight w:val="0"/>
          <w:marTop w:val="100"/>
          <w:marBottom w:val="100"/>
          <w:divBdr>
            <w:top w:val="none" w:sz="0" w:space="0" w:color="auto"/>
            <w:left w:val="none" w:sz="0" w:space="0" w:color="auto"/>
            <w:bottom w:val="none" w:sz="0" w:space="0" w:color="auto"/>
            <w:right w:val="none" w:sz="0" w:space="0" w:color="auto"/>
          </w:divBdr>
          <w:divsChild>
            <w:div w:id="1685208832">
              <w:marLeft w:val="0"/>
              <w:marRight w:val="0"/>
              <w:marTop w:val="0"/>
              <w:marBottom w:val="0"/>
              <w:divBdr>
                <w:top w:val="single" w:sz="6" w:space="0" w:color="EEEEEE"/>
                <w:left w:val="none" w:sz="0" w:space="0" w:color="auto"/>
                <w:bottom w:val="none" w:sz="0" w:space="0" w:color="auto"/>
                <w:right w:val="none" w:sz="0" w:space="0" w:color="auto"/>
              </w:divBdr>
              <w:divsChild>
                <w:div w:id="1323697141">
                  <w:marLeft w:val="0"/>
                  <w:marRight w:val="0"/>
                  <w:marTop w:val="0"/>
                  <w:marBottom w:val="0"/>
                  <w:divBdr>
                    <w:top w:val="none" w:sz="0" w:space="0" w:color="auto"/>
                    <w:left w:val="none" w:sz="0" w:space="0" w:color="auto"/>
                    <w:bottom w:val="none" w:sz="0" w:space="0" w:color="auto"/>
                    <w:right w:val="none" w:sz="0" w:space="0" w:color="auto"/>
                  </w:divBdr>
                  <w:divsChild>
                    <w:div w:id="146480422">
                      <w:marLeft w:val="0"/>
                      <w:marRight w:val="0"/>
                      <w:marTop w:val="0"/>
                      <w:marBottom w:val="0"/>
                      <w:divBdr>
                        <w:top w:val="none" w:sz="0" w:space="0" w:color="auto"/>
                        <w:left w:val="none" w:sz="0" w:space="0" w:color="auto"/>
                        <w:bottom w:val="none" w:sz="0" w:space="0" w:color="auto"/>
                        <w:right w:val="none" w:sz="0" w:space="0" w:color="auto"/>
                      </w:divBdr>
                      <w:divsChild>
                        <w:div w:id="21374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52204">
      <w:bodyDiv w:val="1"/>
      <w:marLeft w:val="0"/>
      <w:marRight w:val="0"/>
      <w:marTop w:val="0"/>
      <w:marBottom w:val="0"/>
      <w:divBdr>
        <w:top w:val="none" w:sz="0" w:space="0" w:color="auto"/>
        <w:left w:val="none" w:sz="0" w:space="0" w:color="auto"/>
        <w:bottom w:val="none" w:sz="0" w:space="0" w:color="auto"/>
        <w:right w:val="none" w:sz="0" w:space="0" w:color="auto"/>
      </w:divBdr>
      <w:divsChild>
        <w:div w:id="55444678">
          <w:marLeft w:val="0"/>
          <w:marRight w:val="0"/>
          <w:marTop w:val="100"/>
          <w:marBottom w:val="100"/>
          <w:divBdr>
            <w:top w:val="none" w:sz="0" w:space="0" w:color="auto"/>
            <w:left w:val="none" w:sz="0" w:space="0" w:color="auto"/>
            <w:bottom w:val="none" w:sz="0" w:space="0" w:color="auto"/>
            <w:right w:val="none" w:sz="0" w:space="0" w:color="auto"/>
          </w:divBdr>
          <w:divsChild>
            <w:div w:id="1453552194">
              <w:marLeft w:val="0"/>
              <w:marRight w:val="0"/>
              <w:marTop w:val="0"/>
              <w:marBottom w:val="0"/>
              <w:divBdr>
                <w:top w:val="single" w:sz="6" w:space="0" w:color="EEEEEE"/>
                <w:left w:val="none" w:sz="0" w:space="0" w:color="auto"/>
                <w:bottom w:val="none" w:sz="0" w:space="0" w:color="auto"/>
                <w:right w:val="none" w:sz="0" w:space="0" w:color="auto"/>
              </w:divBdr>
              <w:divsChild>
                <w:div w:id="431513065">
                  <w:marLeft w:val="0"/>
                  <w:marRight w:val="0"/>
                  <w:marTop w:val="0"/>
                  <w:marBottom w:val="0"/>
                  <w:divBdr>
                    <w:top w:val="none" w:sz="0" w:space="0" w:color="auto"/>
                    <w:left w:val="none" w:sz="0" w:space="0" w:color="auto"/>
                    <w:bottom w:val="none" w:sz="0" w:space="0" w:color="auto"/>
                    <w:right w:val="none" w:sz="0" w:space="0" w:color="auto"/>
                  </w:divBdr>
                  <w:divsChild>
                    <w:div w:id="1236745391">
                      <w:marLeft w:val="0"/>
                      <w:marRight w:val="0"/>
                      <w:marTop w:val="0"/>
                      <w:marBottom w:val="0"/>
                      <w:divBdr>
                        <w:top w:val="none" w:sz="0" w:space="0" w:color="auto"/>
                        <w:left w:val="none" w:sz="0" w:space="0" w:color="auto"/>
                        <w:bottom w:val="none" w:sz="0" w:space="0" w:color="auto"/>
                        <w:right w:val="none" w:sz="0" w:space="0" w:color="auto"/>
                      </w:divBdr>
                      <w:divsChild>
                        <w:div w:id="1755785774">
                          <w:marLeft w:val="0"/>
                          <w:marRight w:val="0"/>
                          <w:marTop w:val="0"/>
                          <w:marBottom w:val="0"/>
                          <w:divBdr>
                            <w:top w:val="none" w:sz="0" w:space="0" w:color="auto"/>
                            <w:left w:val="none" w:sz="0" w:space="0" w:color="auto"/>
                            <w:bottom w:val="none" w:sz="0" w:space="0" w:color="auto"/>
                            <w:right w:val="none" w:sz="0" w:space="0" w:color="auto"/>
                          </w:divBdr>
                          <w:divsChild>
                            <w:div w:id="1402218284">
                              <w:marLeft w:val="0"/>
                              <w:marRight w:val="0"/>
                              <w:marTop w:val="225"/>
                              <w:marBottom w:val="225"/>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558827736">
      <w:bodyDiv w:val="1"/>
      <w:marLeft w:val="0"/>
      <w:marRight w:val="0"/>
      <w:marTop w:val="0"/>
      <w:marBottom w:val="0"/>
      <w:divBdr>
        <w:top w:val="none" w:sz="0" w:space="0" w:color="auto"/>
        <w:left w:val="none" w:sz="0" w:space="0" w:color="auto"/>
        <w:bottom w:val="none" w:sz="0" w:space="0" w:color="auto"/>
        <w:right w:val="none" w:sz="0" w:space="0" w:color="auto"/>
      </w:divBdr>
    </w:div>
    <w:div w:id="603153208">
      <w:bodyDiv w:val="1"/>
      <w:marLeft w:val="0"/>
      <w:marRight w:val="0"/>
      <w:marTop w:val="0"/>
      <w:marBottom w:val="0"/>
      <w:divBdr>
        <w:top w:val="none" w:sz="0" w:space="0" w:color="auto"/>
        <w:left w:val="none" w:sz="0" w:space="0" w:color="auto"/>
        <w:bottom w:val="none" w:sz="0" w:space="0" w:color="auto"/>
        <w:right w:val="none" w:sz="0" w:space="0" w:color="auto"/>
      </w:divBdr>
    </w:div>
    <w:div w:id="1270896681">
      <w:bodyDiv w:val="1"/>
      <w:marLeft w:val="0"/>
      <w:marRight w:val="0"/>
      <w:marTop w:val="0"/>
      <w:marBottom w:val="0"/>
      <w:divBdr>
        <w:top w:val="none" w:sz="0" w:space="0" w:color="auto"/>
        <w:left w:val="none" w:sz="0" w:space="0" w:color="auto"/>
        <w:bottom w:val="none" w:sz="0" w:space="0" w:color="auto"/>
        <w:right w:val="none" w:sz="0" w:space="0" w:color="auto"/>
      </w:divBdr>
      <w:divsChild>
        <w:div w:id="1563754998">
          <w:marLeft w:val="0"/>
          <w:marRight w:val="0"/>
          <w:marTop w:val="100"/>
          <w:marBottom w:val="100"/>
          <w:divBdr>
            <w:top w:val="none" w:sz="0" w:space="0" w:color="auto"/>
            <w:left w:val="none" w:sz="0" w:space="0" w:color="auto"/>
            <w:bottom w:val="none" w:sz="0" w:space="0" w:color="auto"/>
            <w:right w:val="none" w:sz="0" w:space="0" w:color="auto"/>
          </w:divBdr>
          <w:divsChild>
            <w:div w:id="879393226">
              <w:marLeft w:val="0"/>
              <w:marRight w:val="0"/>
              <w:marTop w:val="0"/>
              <w:marBottom w:val="0"/>
              <w:divBdr>
                <w:top w:val="none" w:sz="0" w:space="0" w:color="auto"/>
                <w:left w:val="none" w:sz="0" w:space="0" w:color="auto"/>
                <w:bottom w:val="none" w:sz="0" w:space="0" w:color="auto"/>
                <w:right w:val="none" w:sz="0" w:space="0" w:color="auto"/>
              </w:divBdr>
              <w:divsChild>
                <w:div w:id="579827275">
                  <w:marLeft w:val="0"/>
                  <w:marRight w:val="0"/>
                  <w:marTop w:val="0"/>
                  <w:marBottom w:val="0"/>
                  <w:divBdr>
                    <w:top w:val="none" w:sz="0" w:space="0" w:color="auto"/>
                    <w:left w:val="none" w:sz="0" w:space="0" w:color="auto"/>
                    <w:bottom w:val="none" w:sz="0" w:space="0" w:color="auto"/>
                    <w:right w:val="none" w:sz="0" w:space="0" w:color="auto"/>
                  </w:divBdr>
                  <w:divsChild>
                    <w:div w:id="690571590">
                      <w:marLeft w:val="0"/>
                      <w:marRight w:val="0"/>
                      <w:marTop w:val="0"/>
                      <w:marBottom w:val="0"/>
                      <w:divBdr>
                        <w:top w:val="none" w:sz="0" w:space="0" w:color="auto"/>
                        <w:left w:val="none" w:sz="0" w:space="0" w:color="auto"/>
                        <w:bottom w:val="none" w:sz="0" w:space="0" w:color="auto"/>
                        <w:right w:val="none" w:sz="0" w:space="0" w:color="auto"/>
                      </w:divBdr>
                      <w:divsChild>
                        <w:div w:id="277109831">
                          <w:marLeft w:val="0"/>
                          <w:marRight w:val="0"/>
                          <w:marTop w:val="0"/>
                          <w:marBottom w:val="0"/>
                          <w:divBdr>
                            <w:top w:val="none" w:sz="0" w:space="0" w:color="auto"/>
                            <w:left w:val="none" w:sz="0" w:space="0" w:color="auto"/>
                            <w:bottom w:val="none" w:sz="0" w:space="0" w:color="auto"/>
                            <w:right w:val="none" w:sz="0" w:space="0" w:color="auto"/>
                          </w:divBdr>
                          <w:divsChild>
                            <w:div w:id="1981956328">
                              <w:marLeft w:val="0"/>
                              <w:marRight w:val="0"/>
                              <w:marTop w:val="0"/>
                              <w:marBottom w:val="0"/>
                              <w:divBdr>
                                <w:top w:val="none" w:sz="0" w:space="0" w:color="auto"/>
                                <w:left w:val="none" w:sz="0" w:space="0" w:color="auto"/>
                                <w:bottom w:val="none" w:sz="0" w:space="0" w:color="auto"/>
                                <w:right w:val="none" w:sz="0" w:space="0" w:color="auto"/>
                              </w:divBdr>
                              <w:divsChild>
                                <w:div w:id="695930692">
                                  <w:marLeft w:val="225"/>
                                  <w:marRight w:val="225"/>
                                  <w:marTop w:val="225"/>
                                  <w:marBottom w:val="225"/>
                                  <w:divBdr>
                                    <w:top w:val="single" w:sz="6" w:space="11" w:color="DDDDDD"/>
                                    <w:left w:val="single" w:sz="6" w:space="11" w:color="DDDDDD"/>
                                    <w:bottom w:val="single" w:sz="6" w:space="11" w:color="DDDDDD"/>
                                    <w:right w:val="single" w:sz="6" w:space="11" w:color="DDDDDD"/>
                                  </w:divBdr>
                                  <w:divsChild>
                                    <w:div w:id="62531064">
                                      <w:blockQuote w:val="1"/>
                                      <w:marLeft w:val="30"/>
                                      <w:marRight w:val="30"/>
                                      <w:marTop w:val="120"/>
                                      <w:marBottom w:val="120"/>
                                      <w:divBdr>
                                        <w:top w:val="none" w:sz="0" w:space="0" w:color="auto"/>
                                        <w:left w:val="none" w:sz="0" w:space="0" w:color="auto"/>
                                        <w:bottom w:val="none" w:sz="0" w:space="0" w:color="auto"/>
                                        <w:right w:val="none" w:sz="0" w:space="0" w:color="auto"/>
                                      </w:divBdr>
                                    </w:div>
                                  </w:divsChild>
                                </w:div>
                                <w:div w:id="861822185">
                                  <w:marLeft w:val="225"/>
                                  <w:marRight w:val="225"/>
                                  <w:marTop w:val="225"/>
                                  <w:marBottom w:val="225"/>
                                  <w:divBdr>
                                    <w:top w:val="single" w:sz="6" w:space="11" w:color="DDDDDD"/>
                                    <w:left w:val="single" w:sz="6" w:space="11" w:color="DDDDDD"/>
                                    <w:bottom w:val="single" w:sz="6" w:space="11" w:color="DDDDDD"/>
                                    <w:right w:val="single" w:sz="6" w:space="11" w:color="DDDDDD"/>
                                  </w:divBdr>
                                  <w:divsChild>
                                    <w:div w:id="619146269">
                                      <w:blockQuote w:val="1"/>
                                      <w:marLeft w:val="30"/>
                                      <w:marRight w:val="30"/>
                                      <w:marTop w:val="120"/>
                                      <w:marBottom w:val="120"/>
                                      <w:divBdr>
                                        <w:top w:val="none" w:sz="0" w:space="0" w:color="auto"/>
                                        <w:left w:val="none" w:sz="0" w:space="0" w:color="auto"/>
                                        <w:bottom w:val="none" w:sz="0" w:space="0" w:color="auto"/>
                                        <w:right w:val="none" w:sz="0" w:space="0" w:color="auto"/>
                                      </w:divBdr>
                                    </w:div>
                                  </w:divsChild>
                                </w:div>
                                <w:div w:id="257951130">
                                  <w:marLeft w:val="225"/>
                                  <w:marRight w:val="225"/>
                                  <w:marTop w:val="225"/>
                                  <w:marBottom w:val="225"/>
                                  <w:divBdr>
                                    <w:top w:val="single" w:sz="6" w:space="11" w:color="DDDDDD"/>
                                    <w:left w:val="single" w:sz="6" w:space="11" w:color="DDDDDD"/>
                                    <w:bottom w:val="single" w:sz="6" w:space="11" w:color="DDDDDD"/>
                                    <w:right w:val="single" w:sz="6" w:space="11" w:color="DDDDDD"/>
                                  </w:divBdr>
                                  <w:divsChild>
                                    <w:div w:id="1100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365101">
      <w:bodyDiv w:val="1"/>
      <w:marLeft w:val="0"/>
      <w:marRight w:val="0"/>
      <w:marTop w:val="0"/>
      <w:marBottom w:val="0"/>
      <w:divBdr>
        <w:top w:val="none" w:sz="0" w:space="0" w:color="auto"/>
        <w:left w:val="none" w:sz="0" w:space="0" w:color="auto"/>
        <w:bottom w:val="none" w:sz="0" w:space="0" w:color="auto"/>
        <w:right w:val="none" w:sz="0" w:space="0" w:color="auto"/>
      </w:divBdr>
      <w:divsChild>
        <w:div w:id="1726562655">
          <w:marLeft w:val="0"/>
          <w:marRight w:val="0"/>
          <w:marTop w:val="100"/>
          <w:marBottom w:val="100"/>
          <w:divBdr>
            <w:top w:val="none" w:sz="0" w:space="0" w:color="auto"/>
            <w:left w:val="none" w:sz="0" w:space="0" w:color="auto"/>
            <w:bottom w:val="none" w:sz="0" w:space="0" w:color="auto"/>
            <w:right w:val="none" w:sz="0" w:space="0" w:color="auto"/>
          </w:divBdr>
          <w:divsChild>
            <w:div w:id="741441354">
              <w:marLeft w:val="0"/>
              <w:marRight w:val="0"/>
              <w:marTop w:val="0"/>
              <w:marBottom w:val="0"/>
              <w:divBdr>
                <w:top w:val="single" w:sz="6" w:space="0" w:color="EEEEEE"/>
                <w:left w:val="none" w:sz="0" w:space="0" w:color="auto"/>
                <w:bottom w:val="none" w:sz="0" w:space="0" w:color="auto"/>
                <w:right w:val="none" w:sz="0" w:space="0" w:color="auto"/>
              </w:divBdr>
              <w:divsChild>
                <w:div w:id="1275404665">
                  <w:marLeft w:val="0"/>
                  <w:marRight w:val="0"/>
                  <w:marTop w:val="0"/>
                  <w:marBottom w:val="0"/>
                  <w:divBdr>
                    <w:top w:val="none" w:sz="0" w:space="0" w:color="auto"/>
                    <w:left w:val="none" w:sz="0" w:space="0" w:color="auto"/>
                    <w:bottom w:val="none" w:sz="0" w:space="0" w:color="auto"/>
                    <w:right w:val="none" w:sz="0" w:space="0" w:color="auto"/>
                  </w:divBdr>
                  <w:divsChild>
                    <w:div w:id="231890492">
                      <w:marLeft w:val="0"/>
                      <w:marRight w:val="0"/>
                      <w:marTop w:val="0"/>
                      <w:marBottom w:val="0"/>
                      <w:divBdr>
                        <w:top w:val="none" w:sz="0" w:space="0" w:color="auto"/>
                        <w:left w:val="none" w:sz="0" w:space="0" w:color="auto"/>
                        <w:bottom w:val="none" w:sz="0" w:space="0" w:color="auto"/>
                        <w:right w:val="none" w:sz="0" w:space="0" w:color="auto"/>
                      </w:divBdr>
                      <w:divsChild>
                        <w:div w:id="885530213">
                          <w:marLeft w:val="0"/>
                          <w:marRight w:val="0"/>
                          <w:marTop w:val="0"/>
                          <w:marBottom w:val="0"/>
                          <w:divBdr>
                            <w:top w:val="none" w:sz="0" w:space="0" w:color="auto"/>
                            <w:left w:val="none" w:sz="0" w:space="0" w:color="auto"/>
                            <w:bottom w:val="none" w:sz="0" w:space="0" w:color="auto"/>
                            <w:right w:val="none" w:sz="0" w:space="0" w:color="auto"/>
                          </w:divBdr>
                          <w:divsChild>
                            <w:div w:id="1293291472">
                              <w:marLeft w:val="0"/>
                              <w:marRight w:val="0"/>
                              <w:marTop w:val="225"/>
                              <w:marBottom w:val="225"/>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LCSU.tenders@nhs.net" TargetMode="External"/><Relationship Id="rId3" Type="http://schemas.openxmlformats.org/officeDocument/2006/relationships/customXml" Target="../customXml/item3.xml"/><Relationship Id="rId21" Type="http://schemas.openxmlformats.org/officeDocument/2006/relationships/hyperlink" Target="mailto:MLCSU.tenders@nhs.ne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chorleysouthribbleccg.nhs.uk/vision-and-values" TargetMode="External"/><Relationship Id="rId2" Type="http://schemas.openxmlformats.org/officeDocument/2006/relationships/customXml" Target="../customXml/item2.xml"/><Relationship Id="rId16" Type="http://schemas.openxmlformats.org/officeDocument/2006/relationships/hyperlink" Target="https://www.greaterprestonccg.nhs.uk/our-vision-and-values" TargetMode="External"/><Relationship Id="rId20" Type="http://schemas.openxmlformats.org/officeDocument/2006/relationships/hyperlink" Target="https://mlcsu.bravosolu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LCSU.tenders@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HS new">
  <a:themeElements>
    <a:clrScheme name="NHS new">
      <a:dk1>
        <a:srgbClr val="000000"/>
      </a:dk1>
      <a:lt1>
        <a:srgbClr val="FFFFFF"/>
      </a:lt1>
      <a:dk2>
        <a:srgbClr val="44546A"/>
      </a:dk2>
      <a:lt2>
        <a:srgbClr val="E7E6E6"/>
      </a:lt2>
      <a:accent1>
        <a:srgbClr val="005EB8"/>
      </a:accent1>
      <a:accent2>
        <a:srgbClr val="003087"/>
      </a:accent2>
      <a:accent3>
        <a:srgbClr val="0071CE"/>
      </a:accent3>
      <a:accent4>
        <a:srgbClr val="41B6E6"/>
      </a:accent4>
      <a:accent5>
        <a:srgbClr val="000000"/>
      </a:accent5>
      <a:accent6>
        <a:srgbClr val="00A9C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HS new" id="{AE59F0E4-5AE6-854F-88F1-F1C5FD994ED7}" vid="{95EDDDF2-761E-084A-9602-11D3C14A93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BA4461976E84CBD5057F44E83E119" ma:contentTypeVersion="9" ma:contentTypeDescription="Create a new document." ma:contentTypeScope="" ma:versionID="af04404d9f3fc9e4e6ec525cb957e436">
  <xsd:schema xmlns:xsd="http://www.w3.org/2001/XMLSchema" xmlns:xs="http://www.w3.org/2001/XMLSchema" xmlns:p="http://schemas.microsoft.com/office/2006/metadata/properties" xmlns:ns2="1bd89d41-bffc-4be9-a082-c6d0a23a79b5" xmlns:ns3="25eb9363-47db-4be9-8a0b-6f7ec7e522e2" targetNamespace="http://schemas.microsoft.com/office/2006/metadata/properties" ma:root="true" ma:fieldsID="0c2eb432698a0d0120e75274d55df5e6" ns2:_="" ns3:_="">
    <xsd:import namespace="1bd89d41-bffc-4be9-a082-c6d0a23a79b5"/>
    <xsd:import namespace="25eb9363-47db-4be9-8a0b-6f7ec7e522e2"/>
    <xsd:element name="properties">
      <xsd:complexType>
        <xsd:sequence>
          <xsd:element name="documentManagement">
            <xsd:complexType>
              <xsd:all>
                <xsd:element ref="ns2:_dlc_DocId" minOccurs="0"/>
                <xsd:element ref="ns2:_dlc_DocIdUrl" minOccurs="0"/>
                <xsd:element ref="ns2:_dlc_DocIdPersistId" minOccurs="0"/>
                <xsd:element ref="ns3:Archiv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9d41-bffc-4be9-a082-c6d0a23a79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b9363-47db-4be9-8a0b-6f7ec7e522e2" elementFormDefault="qualified">
    <xsd:import namespace="http://schemas.microsoft.com/office/2006/documentManagement/types"/>
    <xsd:import namespace="http://schemas.microsoft.com/office/infopath/2007/PartnerControls"/>
    <xsd:element name="Archive" ma:index="11"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 xmlns="25eb9363-47db-4be9-8a0b-6f7ec7e522e2">false</Archive>
    <_dlc_DocId xmlns="1bd89d41-bffc-4be9-a082-c6d0a23a79b5">WLCCG-1738911335-35375</_dlc_DocId>
    <_dlc_DocIdUrl xmlns="1bd89d41-bffc-4be9-a082-c6d0a23a79b5">
      <Url>https://wlccg.sharepoint.com/_layouts/15/DocIdRedir.aspx?ID=WLCCG-1738911335-35375</Url>
      <Description>WLCCG-1738911335-35375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1BC6-658E-4871-B2D5-357273CC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9d41-bffc-4be9-a082-c6d0a23a79b5"/>
    <ds:schemaRef ds:uri="25eb9363-47db-4be9-8a0b-6f7ec7e52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F31F3-51F0-45A7-80F5-467526F0A1BC}">
  <ds:schemaRefs>
    <ds:schemaRef ds:uri="http://schemas.microsoft.com/sharepoint/events"/>
  </ds:schemaRefs>
</ds:datastoreItem>
</file>

<file path=customXml/itemProps3.xml><?xml version="1.0" encoding="utf-8"?>
<ds:datastoreItem xmlns:ds="http://schemas.openxmlformats.org/officeDocument/2006/customXml" ds:itemID="{E2462E75-A303-421E-AE6E-06643DFE6311}">
  <ds:schemaRefs>
    <ds:schemaRef ds:uri="http://schemas.microsoft.com/sharepoint/v3/contenttype/forms"/>
  </ds:schemaRefs>
</ds:datastoreItem>
</file>

<file path=customXml/itemProps4.xml><?xml version="1.0" encoding="utf-8"?>
<ds:datastoreItem xmlns:ds="http://schemas.openxmlformats.org/officeDocument/2006/customXml" ds:itemID="{12C04E66-B748-4FB6-B71E-35874980AACC}">
  <ds:schemaRefs>
    <ds:schemaRef ds:uri="http://schemas.microsoft.com/office/2006/metadata/properties"/>
    <ds:schemaRef ds:uri="http://schemas.microsoft.com/office/infopath/2007/PartnerControls"/>
    <ds:schemaRef ds:uri="http://purl.org/dc/terms/"/>
    <ds:schemaRef ds:uri="1bd89d41-bffc-4be9-a082-c6d0a23a79b5"/>
    <ds:schemaRef ds:uri="http://schemas.microsoft.com/office/2006/documentManagement/types"/>
    <ds:schemaRef ds:uri="http://purl.org/dc/elements/1.1/"/>
    <ds:schemaRef ds:uri="http://schemas.openxmlformats.org/package/2006/metadata/core-properties"/>
    <ds:schemaRef ds:uri="25eb9363-47db-4be9-8a0b-6f7ec7e522e2"/>
    <ds:schemaRef ds:uri="http://www.w3.org/XML/1998/namespace"/>
    <ds:schemaRef ds:uri="http://purl.org/dc/dcmitype/"/>
  </ds:schemaRefs>
</ds:datastoreItem>
</file>

<file path=customXml/itemProps5.xml><?xml version="1.0" encoding="utf-8"?>
<ds:datastoreItem xmlns:ds="http://schemas.openxmlformats.org/officeDocument/2006/customXml" ds:itemID="{E2B62C5E-0B77-4FFC-B3D8-889C9074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Aldred (MLCSU)</cp:lastModifiedBy>
  <cp:revision>3</cp:revision>
  <cp:lastPrinted>2017-02-23T12:36:00Z</cp:lastPrinted>
  <dcterms:created xsi:type="dcterms:W3CDTF">2017-11-16T07:51:00Z</dcterms:created>
  <dcterms:modified xsi:type="dcterms:W3CDTF">2017-11-16T08:12:00Z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LastSaved">
    <vt:filetime>2015-03-12T00:00:00Z</vt:filetime>
  </property>
  <property fmtid="{D5CDD505-2E9C-101B-9397-08002B2CF9AE}" pid="4" name="ContentTypeId">
    <vt:lpwstr>0x010100D42BA4461976E84CBD5057F44E83E119</vt:lpwstr>
  </property>
  <property fmtid="{D5CDD505-2E9C-101B-9397-08002B2CF9AE}" pid="5" name="_dlc_DocIdItemGuid">
    <vt:lpwstr>edf96d75-b9b8-42c3-97f4-3dc9e5230d47</vt:lpwstr>
  </property>
</Properties>
</file>