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1BCD00" w14:textId="77777777" w:rsidR="00601585" w:rsidRPr="00971FFA" w:rsidRDefault="00AA21A0">
      <w:pPr>
        <w:spacing w:after="120"/>
        <w:jc w:val="center"/>
      </w:pPr>
      <w:bookmarkStart w:id="0" w:name="h.gjdgxs" w:colFirst="0" w:colLast="0"/>
      <w:bookmarkEnd w:id="0"/>
      <w:r w:rsidRPr="00971FFA">
        <w:rPr>
          <w:b/>
        </w:rPr>
        <w:t>APPENDIX B</w:t>
      </w:r>
    </w:p>
    <w:p w14:paraId="219442F5" w14:textId="77777777" w:rsidR="00601585" w:rsidRPr="00971FFA" w:rsidRDefault="00AA21A0">
      <w:pPr>
        <w:spacing w:after="120"/>
        <w:jc w:val="center"/>
      </w:pPr>
      <w:r w:rsidRPr="00971FFA">
        <w:rPr>
          <w:b/>
        </w:rPr>
        <w:t>SERVICE DESCRIPTION</w:t>
      </w:r>
    </w:p>
    <w:p w14:paraId="4FD96F32" w14:textId="77777777" w:rsidR="00601585" w:rsidRPr="00971FFA" w:rsidRDefault="00601585">
      <w:pPr>
        <w:jc w:val="center"/>
      </w:pPr>
    </w:p>
    <w:p w14:paraId="638BA1DC" w14:textId="77777777" w:rsidR="00601585" w:rsidRPr="00971FFA" w:rsidRDefault="00AA21A0">
      <w:pPr>
        <w:jc w:val="center"/>
      </w:pPr>
      <w:r w:rsidRPr="00971FFA">
        <w:rPr>
          <w:b/>
        </w:rPr>
        <w:t>CONTENTS</w:t>
      </w:r>
    </w:p>
    <w:p w14:paraId="7ECD66CF" w14:textId="77777777" w:rsidR="00601585" w:rsidRPr="00971FFA" w:rsidRDefault="00601585"/>
    <w:p w14:paraId="28EE1700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30j0zll">
        <w:r w:rsidR="00AA21A0" w:rsidRPr="00971FFA">
          <w:rPr>
            <w:smallCaps/>
            <w:color w:val="0000FF"/>
            <w:u w:val="single"/>
          </w:rPr>
          <w:t>1.</w:t>
        </w:r>
      </w:hyperlink>
      <w:hyperlink w:anchor="h.30j0zll">
        <w:r w:rsidR="00AA21A0" w:rsidRPr="00971FFA">
          <w:rPr>
            <w:rFonts w:ascii="Calibri" w:eastAsia="Calibri" w:hAnsi="Calibri" w:cs="Calibri"/>
          </w:rPr>
          <w:tab/>
        </w:r>
      </w:hyperlink>
      <w:hyperlink w:anchor="h.30j0zll">
        <w:r w:rsidR="00AA21A0" w:rsidRPr="00971FFA">
          <w:rPr>
            <w:smallCaps/>
            <w:color w:val="0000FF"/>
            <w:u w:val="single"/>
          </w:rPr>
          <w:t>INTRODUCTION</w:t>
        </w:r>
      </w:hyperlink>
      <w:hyperlink w:anchor="h.30j0zll">
        <w:r w:rsidR="00AA21A0" w:rsidRPr="00971FFA">
          <w:rPr>
            <w:smallCaps/>
          </w:rPr>
          <w:tab/>
        </w:r>
      </w:hyperlink>
      <w:hyperlink w:anchor="h.30j0zll"/>
    </w:p>
    <w:p w14:paraId="50F521F5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1fob9te">
        <w:r w:rsidR="00AA21A0" w:rsidRPr="00971FFA">
          <w:rPr>
            <w:smallCaps/>
            <w:color w:val="0000FF"/>
            <w:u w:val="single"/>
          </w:rPr>
          <w:t>2.</w:t>
        </w:r>
      </w:hyperlink>
      <w:hyperlink w:anchor="h.1fob9te">
        <w:r w:rsidR="00AA21A0" w:rsidRPr="00971FFA">
          <w:rPr>
            <w:rFonts w:ascii="Calibri" w:eastAsia="Calibri" w:hAnsi="Calibri" w:cs="Calibri"/>
          </w:rPr>
          <w:tab/>
        </w:r>
      </w:hyperlink>
      <w:hyperlink w:anchor="h.1fob9te">
        <w:r w:rsidR="00AA21A0" w:rsidRPr="00971FFA">
          <w:rPr>
            <w:smallCaps/>
            <w:color w:val="0000FF"/>
            <w:u w:val="single"/>
          </w:rPr>
          <w:t>PURPOSE</w:t>
        </w:r>
      </w:hyperlink>
      <w:hyperlink w:anchor="h.1fob9te">
        <w:r w:rsidR="00AA21A0" w:rsidRPr="00971FFA">
          <w:rPr>
            <w:smallCaps/>
          </w:rPr>
          <w:tab/>
        </w:r>
      </w:hyperlink>
      <w:hyperlink w:anchor="h.1fob9te"/>
    </w:p>
    <w:p w14:paraId="67248E5E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2et92p0">
        <w:r w:rsidR="00AA21A0" w:rsidRPr="00971FFA">
          <w:rPr>
            <w:smallCaps/>
            <w:color w:val="0000FF"/>
            <w:u w:val="single"/>
          </w:rPr>
          <w:t>3.</w:t>
        </w:r>
      </w:hyperlink>
      <w:hyperlink w:anchor="h.2et92p0">
        <w:r w:rsidR="00AA21A0" w:rsidRPr="00971FFA">
          <w:rPr>
            <w:rFonts w:ascii="Calibri" w:eastAsia="Calibri" w:hAnsi="Calibri" w:cs="Calibri"/>
          </w:rPr>
          <w:tab/>
        </w:r>
      </w:hyperlink>
      <w:hyperlink w:anchor="h.2et92p0">
        <w:r w:rsidR="00AA21A0" w:rsidRPr="00971FFA">
          <w:rPr>
            <w:smallCaps/>
            <w:color w:val="0000FF"/>
            <w:u w:val="single"/>
          </w:rPr>
          <w:t>background to the authority</w:t>
        </w:r>
      </w:hyperlink>
      <w:hyperlink w:anchor="h.2et92p0">
        <w:r w:rsidR="00AA21A0" w:rsidRPr="00971FFA">
          <w:rPr>
            <w:smallCaps/>
          </w:rPr>
          <w:tab/>
        </w:r>
      </w:hyperlink>
      <w:hyperlink w:anchor="h.2et92p0"/>
    </w:p>
    <w:p w14:paraId="0076883D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tyjcwt">
        <w:r w:rsidR="00AA21A0" w:rsidRPr="00971FFA">
          <w:rPr>
            <w:smallCaps/>
            <w:color w:val="0000FF"/>
            <w:u w:val="single"/>
          </w:rPr>
          <w:t>4.</w:t>
        </w:r>
      </w:hyperlink>
      <w:hyperlink w:anchor="h.tyjcwt">
        <w:r w:rsidR="00AA21A0" w:rsidRPr="00971FFA">
          <w:rPr>
            <w:rFonts w:ascii="Calibri" w:eastAsia="Calibri" w:hAnsi="Calibri" w:cs="Calibri"/>
          </w:rPr>
          <w:tab/>
        </w:r>
      </w:hyperlink>
      <w:hyperlink w:anchor="h.tyjcwt">
        <w:r w:rsidR="00AA21A0" w:rsidRPr="00971FFA">
          <w:rPr>
            <w:smallCaps/>
            <w:color w:val="0000FF"/>
            <w:u w:val="single"/>
          </w:rPr>
          <w:t>Background to requirement/OVERVIEW of requirement</w:t>
        </w:r>
      </w:hyperlink>
      <w:hyperlink w:anchor="h.tyjcwt">
        <w:r w:rsidR="00AA21A0" w:rsidRPr="00971FFA">
          <w:rPr>
            <w:smallCaps/>
          </w:rPr>
          <w:tab/>
        </w:r>
      </w:hyperlink>
      <w:hyperlink w:anchor="h.tyjcwt"/>
    </w:p>
    <w:p w14:paraId="5E5548B3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1t3h5sf">
        <w:r w:rsidR="00AA21A0" w:rsidRPr="00971FFA">
          <w:rPr>
            <w:smallCaps/>
            <w:color w:val="0000FF"/>
            <w:u w:val="single"/>
          </w:rPr>
          <w:t>5.</w:t>
        </w:r>
      </w:hyperlink>
      <w:hyperlink w:anchor="h.1t3h5sf">
        <w:r w:rsidR="00AA21A0" w:rsidRPr="00971FFA">
          <w:rPr>
            <w:rFonts w:ascii="Calibri" w:eastAsia="Calibri" w:hAnsi="Calibri" w:cs="Calibri"/>
          </w:rPr>
          <w:tab/>
        </w:r>
      </w:hyperlink>
      <w:hyperlink w:anchor="h.1t3h5sf">
        <w:r w:rsidR="00AA21A0" w:rsidRPr="00971FFA">
          <w:rPr>
            <w:smallCaps/>
            <w:color w:val="0000FF"/>
            <w:u w:val="single"/>
          </w:rPr>
          <w:t>scope of requirement</w:t>
        </w:r>
      </w:hyperlink>
      <w:hyperlink w:anchor="h.1t3h5sf">
        <w:r w:rsidR="00AA21A0" w:rsidRPr="00971FFA">
          <w:rPr>
            <w:smallCaps/>
          </w:rPr>
          <w:tab/>
        </w:r>
      </w:hyperlink>
      <w:hyperlink w:anchor="h.1t3h5sf"/>
    </w:p>
    <w:p w14:paraId="08D2F23E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4d34og8">
        <w:r w:rsidR="00AA21A0" w:rsidRPr="00971FFA">
          <w:rPr>
            <w:smallCaps/>
            <w:color w:val="0000FF"/>
            <w:u w:val="single"/>
          </w:rPr>
          <w:t>6.</w:t>
        </w:r>
      </w:hyperlink>
      <w:hyperlink w:anchor="h.4d34og8">
        <w:r w:rsidR="00AA21A0" w:rsidRPr="00971FFA">
          <w:rPr>
            <w:rFonts w:ascii="Calibri" w:eastAsia="Calibri" w:hAnsi="Calibri" w:cs="Calibri"/>
          </w:rPr>
          <w:tab/>
        </w:r>
      </w:hyperlink>
      <w:hyperlink w:anchor="h.4d34og8">
        <w:r w:rsidR="00AA21A0" w:rsidRPr="00971FFA">
          <w:rPr>
            <w:smallCaps/>
            <w:color w:val="0000FF"/>
            <w:u w:val="single"/>
          </w:rPr>
          <w:t>service levels and performance</w:t>
        </w:r>
      </w:hyperlink>
      <w:hyperlink w:anchor="h.4d34og8">
        <w:r w:rsidR="00AA21A0" w:rsidRPr="00971FFA">
          <w:rPr>
            <w:smallCaps/>
          </w:rPr>
          <w:tab/>
        </w:r>
      </w:hyperlink>
      <w:hyperlink w:anchor="h.4d34og8"/>
    </w:p>
    <w:p w14:paraId="1FA3F317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2s8eyo1">
        <w:r w:rsidR="00AA21A0" w:rsidRPr="00971FFA">
          <w:rPr>
            <w:smallCaps/>
            <w:color w:val="0000FF"/>
            <w:u w:val="single"/>
          </w:rPr>
          <w:t>7.</w:t>
        </w:r>
      </w:hyperlink>
      <w:hyperlink w:anchor="h.2s8eyo1">
        <w:r w:rsidR="00AA21A0" w:rsidRPr="00971FFA">
          <w:rPr>
            <w:rFonts w:ascii="Calibri" w:eastAsia="Calibri" w:hAnsi="Calibri" w:cs="Calibri"/>
          </w:rPr>
          <w:tab/>
        </w:r>
      </w:hyperlink>
      <w:hyperlink w:anchor="h.2s8eyo1">
        <w:r w:rsidR="00AA21A0" w:rsidRPr="00971FFA">
          <w:rPr>
            <w:smallCaps/>
            <w:color w:val="0000FF"/>
            <w:u w:val="single"/>
          </w:rPr>
          <w:t>Additional Requirements</w:t>
        </w:r>
      </w:hyperlink>
      <w:hyperlink w:anchor="h.2s8eyo1">
        <w:r w:rsidR="00AA21A0" w:rsidRPr="00971FFA">
          <w:rPr>
            <w:smallCaps/>
          </w:rPr>
          <w:tab/>
        </w:r>
      </w:hyperlink>
      <w:hyperlink w:anchor="h.2s8eyo1"/>
    </w:p>
    <w:p w14:paraId="6FB18687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17dp8vu">
        <w:r w:rsidR="00AA21A0" w:rsidRPr="00971FFA">
          <w:rPr>
            <w:smallCaps/>
            <w:color w:val="0000FF"/>
            <w:u w:val="single"/>
          </w:rPr>
          <w:t>8.</w:t>
        </w:r>
      </w:hyperlink>
      <w:hyperlink w:anchor="h.17dp8vu">
        <w:r w:rsidR="00AA21A0" w:rsidRPr="00971FFA">
          <w:rPr>
            <w:rFonts w:ascii="Calibri" w:eastAsia="Calibri" w:hAnsi="Calibri" w:cs="Calibri"/>
          </w:rPr>
          <w:tab/>
        </w:r>
      </w:hyperlink>
      <w:hyperlink w:anchor="h.17dp8vu">
        <w:r w:rsidR="00AA21A0" w:rsidRPr="00971FFA">
          <w:rPr>
            <w:smallCaps/>
            <w:color w:val="0000FF"/>
            <w:u w:val="single"/>
          </w:rPr>
          <w:t>Location</w:t>
        </w:r>
      </w:hyperlink>
      <w:hyperlink w:anchor="h.17dp8vu">
        <w:r w:rsidR="00AA21A0" w:rsidRPr="00971FFA">
          <w:rPr>
            <w:smallCaps/>
          </w:rPr>
          <w:tab/>
        </w:r>
      </w:hyperlink>
      <w:hyperlink w:anchor="h.17dp8vu"/>
    </w:p>
    <w:p w14:paraId="0882ECB2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3rdcrjn">
        <w:r w:rsidR="00AA21A0" w:rsidRPr="00971FFA">
          <w:rPr>
            <w:smallCaps/>
            <w:color w:val="0000FF"/>
            <w:u w:val="single"/>
          </w:rPr>
          <w:t>9.</w:t>
        </w:r>
      </w:hyperlink>
      <w:hyperlink w:anchor="h.3rdcrjn">
        <w:r w:rsidR="00AA21A0" w:rsidRPr="00971FFA">
          <w:rPr>
            <w:rFonts w:ascii="Calibri" w:eastAsia="Calibri" w:hAnsi="Calibri" w:cs="Calibri"/>
          </w:rPr>
          <w:tab/>
        </w:r>
      </w:hyperlink>
      <w:hyperlink w:anchor="h.3rdcrjn">
        <w:r w:rsidR="00AA21A0" w:rsidRPr="00971FFA">
          <w:rPr>
            <w:smallCaps/>
            <w:color w:val="0000FF"/>
            <w:u w:val="single"/>
          </w:rPr>
          <w:t>[Security requirements]</w:t>
        </w:r>
      </w:hyperlink>
      <w:hyperlink w:anchor="h.3rdcrjn">
        <w:r w:rsidR="00AA21A0" w:rsidRPr="00971FFA">
          <w:rPr>
            <w:smallCaps/>
          </w:rPr>
          <w:tab/>
        </w:r>
      </w:hyperlink>
      <w:hyperlink w:anchor="h.3rdcrjn"/>
    </w:p>
    <w:p w14:paraId="21BF21B0" w14:textId="77777777" w:rsidR="00601585" w:rsidRPr="00971FFA" w:rsidRDefault="00CA1DFB">
      <w:pPr>
        <w:tabs>
          <w:tab w:val="left" w:pos="720"/>
          <w:tab w:val="right" w:pos="9029"/>
        </w:tabs>
        <w:spacing w:after="120"/>
        <w:ind w:left="720" w:hanging="720"/>
      </w:pPr>
      <w:hyperlink w:anchor="h.26in1rg">
        <w:r w:rsidR="00AA21A0" w:rsidRPr="00971FFA">
          <w:rPr>
            <w:smallCaps/>
            <w:u w:val="single"/>
          </w:rPr>
          <w:t>10.</w:t>
        </w:r>
      </w:hyperlink>
      <w:hyperlink w:anchor="h.26in1rg">
        <w:r w:rsidR="00AA21A0" w:rsidRPr="00971FFA">
          <w:rPr>
            <w:rFonts w:ascii="Calibri" w:eastAsia="Calibri" w:hAnsi="Calibri" w:cs="Calibri"/>
          </w:rPr>
          <w:tab/>
        </w:r>
      </w:hyperlink>
      <w:hyperlink w:anchor="h.26in1rg">
        <w:r w:rsidR="00AA21A0" w:rsidRPr="00971FFA">
          <w:rPr>
            <w:smallCaps/>
            <w:u w:val="single"/>
          </w:rPr>
          <w:t>[BUDGET]</w:t>
        </w:r>
      </w:hyperlink>
      <w:hyperlink w:anchor="h.26in1rg">
        <w:r w:rsidR="00AA21A0" w:rsidRPr="00971FFA">
          <w:rPr>
            <w:smallCaps/>
          </w:rPr>
          <w:tab/>
        </w:r>
      </w:hyperlink>
      <w:hyperlink w:anchor="h.26in1rg"/>
    </w:p>
    <w:bookmarkStart w:id="1" w:name="_GoBack"/>
    <w:bookmarkEnd w:id="1"/>
    <w:p w14:paraId="3C7C192E" w14:textId="77777777" w:rsidR="00601585" w:rsidRPr="00971FFA" w:rsidRDefault="00CA1DFB">
      <w:pPr>
        <w:spacing w:after="120"/>
        <w:jc w:val="center"/>
      </w:pPr>
      <w:r>
        <w:fldChar w:fldCharType="begin"/>
      </w:r>
      <w:r>
        <w:instrText xml:space="preserve"> HYPERLINK \l "_Toc333312163" \h </w:instrText>
      </w:r>
      <w:r>
        <w:fldChar w:fldCharType="separate"/>
      </w:r>
      <w:r>
        <w:fldChar w:fldCharType="end"/>
      </w:r>
    </w:p>
    <w:p w14:paraId="7FDED50C" w14:textId="77777777" w:rsidR="00601585" w:rsidRPr="00971FFA" w:rsidRDefault="00AA21A0">
      <w:r w:rsidRPr="00971FFA">
        <w:br w:type="page"/>
      </w:r>
    </w:p>
    <w:p w14:paraId="22A0174F" w14:textId="77777777" w:rsidR="00601585" w:rsidRPr="00971FFA" w:rsidRDefault="00AA21A0">
      <w:pPr>
        <w:pStyle w:val="Heading1"/>
        <w:numPr>
          <w:ilvl w:val="0"/>
          <w:numId w:val="1"/>
        </w:numPr>
        <w:spacing w:after="120"/>
      </w:pPr>
      <w:bookmarkStart w:id="2" w:name="h.30j0zll" w:colFirst="0" w:colLast="0"/>
      <w:bookmarkEnd w:id="2"/>
      <w:r w:rsidRPr="00971FFA">
        <w:rPr>
          <w:smallCaps w:val="0"/>
        </w:rPr>
        <w:lastRenderedPageBreak/>
        <w:t>INTRODUCTION</w:t>
      </w:r>
      <w:r w:rsidRPr="00971FFA">
        <w:rPr>
          <w:smallCaps w:val="0"/>
        </w:rPr>
        <w:tab/>
      </w:r>
    </w:p>
    <w:p w14:paraId="72AB058B" w14:textId="77777777" w:rsidR="00601585" w:rsidRPr="00971FFA" w:rsidRDefault="00644A92">
      <w:pPr>
        <w:pStyle w:val="Heading2"/>
        <w:numPr>
          <w:ilvl w:val="1"/>
          <w:numId w:val="1"/>
        </w:numPr>
        <w:spacing w:after="120"/>
      </w:pPr>
      <w:r w:rsidRPr="00971FFA">
        <w:t xml:space="preserve">The requirement is for interpreting equipment for use in London meetings of the </w:t>
      </w:r>
      <w:r w:rsidR="00B4346A" w:rsidRPr="00971FFA">
        <w:t>Channel Tunnel Joint Security Committee (JSC</w:t>
      </w:r>
      <w:r w:rsidRPr="00971FFA">
        <w:t>).</w:t>
      </w:r>
    </w:p>
    <w:p w14:paraId="26008927" w14:textId="77777777" w:rsidR="00601585" w:rsidRPr="00971FFA" w:rsidRDefault="00AA21A0">
      <w:pPr>
        <w:pStyle w:val="Heading1"/>
        <w:numPr>
          <w:ilvl w:val="0"/>
          <w:numId w:val="1"/>
        </w:numPr>
        <w:spacing w:after="120"/>
      </w:pPr>
      <w:bookmarkStart w:id="3" w:name="h.1fob9te" w:colFirst="0" w:colLast="0"/>
      <w:bookmarkEnd w:id="3"/>
      <w:r w:rsidRPr="00971FFA">
        <w:rPr>
          <w:smallCaps w:val="0"/>
        </w:rPr>
        <w:t>PURPOSE</w:t>
      </w:r>
    </w:p>
    <w:p w14:paraId="7D9A671E" w14:textId="77777777" w:rsidR="00601585" w:rsidRPr="00971FFA" w:rsidRDefault="00B4346A">
      <w:pPr>
        <w:pStyle w:val="Heading2"/>
        <w:numPr>
          <w:ilvl w:val="1"/>
          <w:numId w:val="1"/>
        </w:numPr>
        <w:spacing w:after="120"/>
      </w:pPr>
      <w:bookmarkStart w:id="4" w:name="h.3znysh7" w:colFirst="0" w:colLast="0"/>
      <w:bookmarkEnd w:id="4"/>
      <w:r w:rsidRPr="00971FFA">
        <w:t>For meetings in London we require interpreting equipment comprising headsets for up to 30 people (the numbers at the meeting vary greatly but 30 is the maximum we can pro</w:t>
      </w:r>
      <w:r w:rsidR="00446278" w:rsidRPr="00971FFA">
        <w:t xml:space="preserve">bably expect), plus </w:t>
      </w:r>
      <w:r w:rsidR="00644A92" w:rsidRPr="00971FFA">
        <w:t>microphone</w:t>
      </w:r>
      <w:r w:rsidR="00446278" w:rsidRPr="00971FFA">
        <w:t>s</w:t>
      </w:r>
      <w:r w:rsidR="00644A92" w:rsidRPr="00971FFA">
        <w:t xml:space="preserve"> and transmitter for use by the interpreters.</w:t>
      </w:r>
      <w:r w:rsidR="001B5118">
        <w:t xml:space="preserve">  (NB the </w:t>
      </w:r>
      <w:proofErr w:type="spellStart"/>
      <w:r w:rsidR="001B5118">
        <w:t>Sennheiser</w:t>
      </w:r>
      <w:proofErr w:type="spellEnd"/>
      <w:r w:rsidR="001B5118">
        <w:t xml:space="preserve"> equipment we currently use comes in cases of 20 headsets – we need more than 20 but less than 40, so it might be useful if suppliers can provide materials in other multiples than 20.)</w:t>
      </w:r>
    </w:p>
    <w:p w14:paraId="2772F4D1" w14:textId="77777777" w:rsidR="00601585" w:rsidRPr="00971FFA" w:rsidRDefault="00AA21A0">
      <w:pPr>
        <w:pStyle w:val="Heading1"/>
        <w:numPr>
          <w:ilvl w:val="0"/>
          <w:numId w:val="1"/>
        </w:numPr>
        <w:spacing w:after="120"/>
      </w:pPr>
      <w:bookmarkStart w:id="5" w:name="h.2et92p0" w:colFirst="0" w:colLast="0"/>
      <w:bookmarkEnd w:id="5"/>
      <w:r w:rsidRPr="00971FFA">
        <w:t>background to the authority</w:t>
      </w:r>
    </w:p>
    <w:p w14:paraId="0026C6C7" w14:textId="77777777" w:rsidR="00644A92" w:rsidRPr="00971FFA" w:rsidRDefault="00644A92" w:rsidP="00644A92">
      <w:pPr>
        <w:pStyle w:val="Heading2"/>
        <w:numPr>
          <w:ilvl w:val="1"/>
          <w:numId w:val="1"/>
        </w:numPr>
        <w:spacing w:after="120"/>
      </w:pPr>
      <w:bookmarkStart w:id="6" w:name="h.tyjcwt" w:colFirst="0" w:colLast="0"/>
      <w:bookmarkEnd w:id="6"/>
      <w:r w:rsidRPr="00971FFA">
        <w:t>The Channel Tunnel Joint Security Committee (JSC) is a sub-committee of the Channel Tunnel Intergovernmental Commission (IGC), reporting to the IGC on matters relating to the security of the Channel Tunnel and the trains using it.  It is co-chaired by representatives of the Department for Transport and the French transport ministry, and also includes representatives of the Home Office/interior ministry, police and customs.  Eurotunnel, Eurostar and other stakeholders are occasionally represented.  The JSC meets 5-6 times a year, its meetings alternating in London and Paris.</w:t>
      </w:r>
      <w:r w:rsidR="00AA21A0" w:rsidRPr="00971FFA">
        <w:t xml:space="preserve">  The next London meeting</w:t>
      </w:r>
      <w:r w:rsidR="001B5118">
        <w:t xml:space="preserve"> i</w:t>
      </w:r>
      <w:r w:rsidR="00AA21A0" w:rsidRPr="00971FFA">
        <w:t xml:space="preserve">s </w:t>
      </w:r>
      <w:r w:rsidR="001B5118">
        <w:t xml:space="preserve">scheduled for </w:t>
      </w:r>
      <w:r w:rsidR="00AA21A0" w:rsidRPr="00971FFA">
        <w:t>5 November 2015</w:t>
      </w:r>
      <w:r w:rsidR="00971FFA" w:rsidRPr="00971FFA">
        <w:t>, and we expect to have two in 2016</w:t>
      </w:r>
      <w:r w:rsidR="00AA21A0" w:rsidRPr="00971FFA">
        <w:t>.</w:t>
      </w:r>
      <w:r w:rsidR="00971FFA" w:rsidRPr="00971FFA">
        <w:t xml:space="preserve">  Very occasionally </w:t>
      </w:r>
      <w:proofErr w:type="spellStart"/>
      <w:r w:rsidR="001B5118">
        <w:t>binational</w:t>
      </w:r>
      <w:proofErr w:type="spellEnd"/>
      <w:r w:rsidR="001B5118">
        <w:t xml:space="preserve"> </w:t>
      </w:r>
      <w:r w:rsidR="00971FFA" w:rsidRPr="00971FFA">
        <w:t xml:space="preserve">meetings </w:t>
      </w:r>
      <w:r w:rsidR="001B5118">
        <w:t xml:space="preserve">on other topics </w:t>
      </w:r>
      <w:r w:rsidR="00971FFA" w:rsidRPr="00971FFA">
        <w:t xml:space="preserve">take place in between regular JSC meetings, but none are scheduled in the </w:t>
      </w:r>
      <w:r w:rsidR="001B5118">
        <w:t>near</w:t>
      </w:r>
      <w:r w:rsidR="00971FFA" w:rsidRPr="00971FFA">
        <w:t xml:space="preserve"> future.</w:t>
      </w:r>
    </w:p>
    <w:p w14:paraId="6AA47364" w14:textId="77777777" w:rsidR="00601585" w:rsidRPr="00971FFA" w:rsidRDefault="00AA21A0">
      <w:pPr>
        <w:pStyle w:val="Heading1"/>
        <w:numPr>
          <w:ilvl w:val="0"/>
          <w:numId w:val="1"/>
        </w:numPr>
        <w:spacing w:after="120"/>
      </w:pPr>
      <w:r w:rsidRPr="00971FFA">
        <w:t>Background to requirement/OVERVIEW of requirement</w:t>
      </w:r>
    </w:p>
    <w:p w14:paraId="41EBBEE3" w14:textId="77777777" w:rsidR="00601585" w:rsidRPr="00971FFA" w:rsidRDefault="00644A92">
      <w:pPr>
        <w:pStyle w:val="Heading2"/>
        <w:numPr>
          <w:ilvl w:val="1"/>
          <w:numId w:val="1"/>
        </w:numPr>
        <w:spacing w:after="120"/>
      </w:pPr>
      <w:bookmarkStart w:id="7" w:name="h.3dy6vkm" w:colFirst="0" w:colLast="0"/>
      <w:bookmarkEnd w:id="7"/>
      <w:r w:rsidRPr="00971FFA">
        <w:t xml:space="preserve">The requirement is for interpreting equipment, for interpreters and up to 30 delegates, for London meetings of the Channel Tunnel Joint Security Committee, which take place two or three times a year at the Department for Transport, Great Minster House, 33 </w:t>
      </w:r>
      <w:proofErr w:type="spellStart"/>
      <w:r w:rsidRPr="00971FFA">
        <w:t>Horseferry</w:t>
      </w:r>
      <w:proofErr w:type="spellEnd"/>
      <w:r w:rsidRPr="00971FFA">
        <w:t xml:space="preserve"> Road, London SW1P 4DR.</w:t>
      </w:r>
    </w:p>
    <w:p w14:paraId="0C06E07C" w14:textId="77777777" w:rsidR="00601585" w:rsidRPr="00971FFA" w:rsidRDefault="00AA21A0">
      <w:pPr>
        <w:pStyle w:val="Heading1"/>
        <w:numPr>
          <w:ilvl w:val="0"/>
          <w:numId w:val="1"/>
        </w:numPr>
        <w:spacing w:after="120"/>
      </w:pPr>
      <w:bookmarkStart w:id="8" w:name="h.1t3h5sf" w:colFirst="0" w:colLast="0"/>
      <w:bookmarkEnd w:id="8"/>
      <w:r w:rsidRPr="00971FFA">
        <w:t xml:space="preserve">scope of requirement </w:t>
      </w:r>
    </w:p>
    <w:p w14:paraId="7EDEBC9A" w14:textId="77777777" w:rsidR="00644A92" w:rsidRPr="00971FFA" w:rsidRDefault="00644A92" w:rsidP="001B5118">
      <w:pPr>
        <w:pStyle w:val="Heading2"/>
        <w:numPr>
          <w:ilvl w:val="1"/>
          <w:numId w:val="1"/>
        </w:numPr>
        <w:spacing w:after="120"/>
        <w:ind w:left="1418" w:hanging="709"/>
      </w:pPr>
      <w:proofErr w:type="gramStart"/>
      <w:r w:rsidRPr="00971FFA">
        <w:t xml:space="preserve">30 headsets </w:t>
      </w:r>
      <w:r w:rsidR="003150FD">
        <w:t>(if they come in multiples making exactly 30 impossible, we will have more than 30 rather than less).</w:t>
      </w:r>
      <w:proofErr w:type="gramEnd"/>
      <w:r w:rsidR="003150FD">
        <w:t xml:space="preserve">  Ideally of the type that switches on when the user pulls the earpieces apart, as opposed to having on/off switches.</w:t>
      </w:r>
    </w:p>
    <w:p w14:paraId="41F64BB1" w14:textId="77777777" w:rsidR="00446278" w:rsidRPr="00971FFA" w:rsidRDefault="00446278" w:rsidP="001B5118">
      <w:pPr>
        <w:pStyle w:val="Heading2"/>
        <w:numPr>
          <w:ilvl w:val="1"/>
          <w:numId w:val="1"/>
        </w:numPr>
        <w:spacing w:after="120"/>
        <w:ind w:left="1418" w:hanging="709"/>
      </w:pPr>
      <w:r w:rsidRPr="00971FFA">
        <w:t>2 interpreter microphone/trans</w:t>
      </w:r>
      <w:r w:rsidR="003150FD">
        <w:t>mitters for use by interpreters, rechargeable and/or battery operated</w:t>
      </w:r>
    </w:p>
    <w:p w14:paraId="20C2A6EF" w14:textId="77777777" w:rsidR="00601585" w:rsidRPr="00971FFA" w:rsidRDefault="00446278" w:rsidP="001B5118">
      <w:pPr>
        <w:pStyle w:val="Heading2"/>
        <w:numPr>
          <w:ilvl w:val="1"/>
          <w:numId w:val="1"/>
        </w:numPr>
        <w:spacing w:after="120"/>
        <w:ind w:left="1429" w:hanging="709"/>
      </w:pPr>
      <w:proofErr w:type="gramStart"/>
      <w:r w:rsidRPr="00971FFA">
        <w:t>Carrying case for storage of headsets and microphones complete with facility to recharge headset batteries</w:t>
      </w:r>
      <w:r w:rsidR="00971FFA">
        <w:t>.</w:t>
      </w:r>
      <w:proofErr w:type="gramEnd"/>
    </w:p>
    <w:p w14:paraId="668AEC4C" w14:textId="77777777" w:rsidR="00601585" w:rsidRPr="00971FFA" w:rsidRDefault="00AA21A0" w:rsidP="001B5118">
      <w:pPr>
        <w:pStyle w:val="Heading1"/>
        <w:numPr>
          <w:ilvl w:val="0"/>
          <w:numId w:val="1"/>
        </w:numPr>
        <w:spacing w:after="120"/>
        <w:ind w:left="1418" w:hanging="709"/>
      </w:pPr>
      <w:bookmarkStart w:id="9" w:name="h.4d34og8" w:colFirst="0" w:colLast="0"/>
      <w:bookmarkEnd w:id="9"/>
      <w:r w:rsidRPr="00971FFA">
        <w:t>service levels and performance</w:t>
      </w:r>
    </w:p>
    <w:p w14:paraId="7A9818C4" w14:textId="77777777" w:rsidR="00601585" w:rsidRPr="00971FFA" w:rsidRDefault="00AA21A0" w:rsidP="001B5118">
      <w:pPr>
        <w:pStyle w:val="Heading2"/>
        <w:numPr>
          <w:ilvl w:val="1"/>
          <w:numId w:val="1"/>
        </w:numPr>
        <w:spacing w:after="120"/>
        <w:ind w:left="1418" w:hanging="709"/>
      </w:pPr>
      <w:r w:rsidRPr="00971FFA">
        <w:t>The Authority will measure the quality of the Supplier’s delivery by:</w:t>
      </w:r>
    </w:p>
    <w:p w14:paraId="37FB0C64" w14:textId="77777777" w:rsidR="00446278" w:rsidRPr="00971FFA" w:rsidRDefault="00446278">
      <w:pPr>
        <w:pStyle w:val="Heading3"/>
        <w:numPr>
          <w:ilvl w:val="2"/>
          <w:numId w:val="1"/>
        </w:numPr>
        <w:spacing w:after="120"/>
        <w:ind w:left="1418" w:hanging="698"/>
      </w:pPr>
      <w:r w:rsidRPr="00971FFA">
        <w:t>Functioning of the headsets/microphone</w:t>
      </w:r>
      <w:r w:rsidR="001B5118">
        <w:t xml:space="preserve"> </w:t>
      </w:r>
    </w:p>
    <w:p w14:paraId="35173577" w14:textId="77777777" w:rsidR="00446278" w:rsidRPr="00971FFA" w:rsidRDefault="003150FD">
      <w:pPr>
        <w:pStyle w:val="Heading3"/>
        <w:numPr>
          <w:ilvl w:val="2"/>
          <w:numId w:val="1"/>
        </w:numPr>
        <w:spacing w:after="120"/>
        <w:ind w:left="1418" w:hanging="698"/>
      </w:pPr>
      <w:r>
        <w:t>Sound quality</w:t>
      </w:r>
    </w:p>
    <w:p w14:paraId="566AE79A" w14:textId="77777777" w:rsidR="00446278" w:rsidRPr="00971FFA" w:rsidRDefault="003150FD">
      <w:pPr>
        <w:pStyle w:val="Heading3"/>
        <w:numPr>
          <w:ilvl w:val="2"/>
          <w:numId w:val="1"/>
        </w:numPr>
        <w:spacing w:after="120"/>
        <w:ind w:left="1418" w:hanging="698"/>
      </w:pPr>
      <w:r>
        <w:t>Ease / comfort / reliability of use</w:t>
      </w:r>
    </w:p>
    <w:p w14:paraId="5E43E2D3" w14:textId="77777777" w:rsidR="00601585" w:rsidRPr="00971FFA" w:rsidRDefault="00AA21A0">
      <w:pPr>
        <w:pStyle w:val="Heading1"/>
        <w:numPr>
          <w:ilvl w:val="0"/>
          <w:numId w:val="1"/>
        </w:numPr>
        <w:spacing w:after="120"/>
      </w:pPr>
      <w:bookmarkStart w:id="10" w:name="h.2s8eyo1" w:colFirst="0" w:colLast="0"/>
      <w:bookmarkEnd w:id="10"/>
      <w:r w:rsidRPr="00971FFA">
        <w:lastRenderedPageBreak/>
        <w:t>Additional Requirements</w:t>
      </w:r>
    </w:p>
    <w:p w14:paraId="6D61975C" w14:textId="77777777" w:rsidR="00601585" w:rsidRPr="00971FFA" w:rsidRDefault="00971FFA">
      <w:pPr>
        <w:pStyle w:val="Heading2"/>
        <w:numPr>
          <w:ilvl w:val="1"/>
          <w:numId w:val="1"/>
        </w:numPr>
        <w:spacing w:after="120"/>
      </w:pPr>
      <w:r>
        <w:t xml:space="preserve"> </w:t>
      </w:r>
      <w:proofErr w:type="gramStart"/>
      <w:r w:rsidR="00AA21A0" w:rsidRPr="00971FFA">
        <w:t>P</w:t>
      </w:r>
      <w:r w:rsidR="00446278" w:rsidRPr="00971FFA">
        <w:t>ayment by invoice.</w:t>
      </w:r>
      <w:proofErr w:type="gramEnd"/>
    </w:p>
    <w:p w14:paraId="53F8950A" w14:textId="77777777" w:rsidR="00601585" w:rsidRPr="00971FFA" w:rsidRDefault="00AA21A0">
      <w:pPr>
        <w:pStyle w:val="Heading1"/>
        <w:numPr>
          <w:ilvl w:val="0"/>
          <w:numId w:val="1"/>
        </w:numPr>
      </w:pPr>
      <w:bookmarkStart w:id="11" w:name="h.17dp8vu" w:colFirst="0" w:colLast="0"/>
      <w:bookmarkEnd w:id="11"/>
      <w:r w:rsidRPr="00971FFA">
        <w:t xml:space="preserve">Location </w:t>
      </w:r>
    </w:p>
    <w:p w14:paraId="027A7AC7" w14:textId="77777777" w:rsidR="00446278" w:rsidRPr="00971FFA" w:rsidRDefault="00AA21A0">
      <w:pPr>
        <w:pStyle w:val="Heading2"/>
        <w:numPr>
          <w:ilvl w:val="1"/>
          <w:numId w:val="1"/>
        </w:numPr>
      </w:pPr>
      <w:r w:rsidRPr="00971FFA">
        <w:t xml:space="preserve">The location of the Services will be </w:t>
      </w:r>
      <w:r w:rsidR="00446278" w:rsidRPr="00971FFA">
        <w:t xml:space="preserve">the Department for Transport, Great Minster House, 33 </w:t>
      </w:r>
      <w:proofErr w:type="spellStart"/>
      <w:r w:rsidR="00446278" w:rsidRPr="00971FFA">
        <w:t>Horseferry</w:t>
      </w:r>
      <w:proofErr w:type="spellEnd"/>
      <w:r w:rsidR="00446278" w:rsidRPr="00971FFA">
        <w:t xml:space="preserve"> Road, London SW1P 4DR</w:t>
      </w:r>
    </w:p>
    <w:p w14:paraId="2FC4C51D" w14:textId="77777777" w:rsidR="00601585" w:rsidRPr="00971FFA" w:rsidRDefault="00446278">
      <w:pPr>
        <w:pStyle w:val="Heading1"/>
        <w:numPr>
          <w:ilvl w:val="0"/>
          <w:numId w:val="1"/>
        </w:numPr>
      </w:pPr>
      <w:bookmarkStart w:id="12" w:name="h.3rdcrjn" w:colFirst="0" w:colLast="0"/>
      <w:bookmarkEnd w:id="12"/>
      <w:r w:rsidRPr="00971FFA">
        <w:t xml:space="preserve"> </w:t>
      </w:r>
      <w:r w:rsidR="00971FFA">
        <w:t>Security requirements</w:t>
      </w:r>
    </w:p>
    <w:p w14:paraId="2ACAB272" w14:textId="77777777" w:rsidR="00601585" w:rsidRPr="00971FFA" w:rsidRDefault="00AA21A0">
      <w:pPr>
        <w:pStyle w:val="Heading2"/>
        <w:numPr>
          <w:ilvl w:val="1"/>
          <w:numId w:val="1"/>
        </w:numPr>
      </w:pPr>
      <w:r w:rsidRPr="00971FFA">
        <w:t>No specific security requirements beyond those cu</w:t>
      </w:r>
      <w:r w:rsidR="00971FFA">
        <w:t>stomarily used by the supplier.</w:t>
      </w:r>
    </w:p>
    <w:p w14:paraId="3D2C7FC7" w14:textId="77777777" w:rsidR="00601585" w:rsidRPr="00971FFA" w:rsidRDefault="00971FFA">
      <w:pPr>
        <w:pStyle w:val="Heading1"/>
        <w:numPr>
          <w:ilvl w:val="0"/>
          <w:numId w:val="1"/>
        </w:numPr>
        <w:spacing w:after="120"/>
      </w:pPr>
      <w:bookmarkStart w:id="13" w:name="h.26in1rg" w:colFirst="0" w:colLast="0"/>
      <w:bookmarkEnd w:id="13"/>
      <w:r>
        <w:t>BUDGET</w:t>
      </w:r>
    </w:p>
    <w:p w14:paraId="6F2ED041" w14:textId="77777777" w:rsidR="00601585" w:rsidRPr="00971FFA" w:rsidRDefault="00AA21A0">
      <w:pPr>
        <w:pStyle w:val="Heading2"/>
        <w:numPr>
          <w:ilvl w:val="1"/>
          <w:numId w:val="1"/>
        </w:numPr>
        <w:spacing w:after="120"/>
      </w:pPr>
      <w:r w:rsidRPr="00971FFA">
        <w:t>No budgetary con</w:t>
      </w:r>
      <w:r w:rsidR="00971FFA">
        <w:t>straints that we are aware of.</w:t>
      </w:r>
    </w:p>
    <w:p w14:paraId="71F83B15" w14:textId="77777777" w:rsidR="00601585" w:rsidRDefault="00601585">
      <w:pPr>
        <w:pStyle w:val="Heading1"/>
        <w:spacing w:after="120"/>
        <w:ind w:firstLine="0"/>
      </w:pPr>
    </w:p>
    <w:p w14:paraId="5AFF7D01" w14:textId="77777777" w:rsidR="00601585" w:rsidRDefault="00601585">
      <w:pPr>
        <w:pStyle w:val="Heading2"/>
        <w:spacing w:after="120"/>
      </w:pPr>
    </w:p>
    <w:sectPr w:rsidR="00601585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241" w:right="1440" w:bottom="15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4E552" w14:textId="77777777" w:rsidR="008D4C10" w:rsidRDefault="00AA21A0">
      <w:r>
        <w:separator/>
      </w:r>
    </w:p>
  </w:endnote>
  <w:endnote w:type="continuationSeparator" w:id="0">
    <w:p w14:paraId="74F1107C" w14:textId="77777777" w:rsidR="008D4C10" w:rsidRDefault="00AA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B650E" w14:textId="77777777" w:rsidR="00601585" w:rsidRDefault="00601585">
    <w:pPr>
      <w:tabs>
        <w:tab w:val="center" w:pos="4153"/>
        <w:tab w:val="right" w:pos="8306"/>
      </w:tabs>
      <w:ind w:right="-43"/>
      <w:jc w:val="center"/>
    </w:pPr>
  </w:p>
  <w:p w14:paraId="34D0C9D7" w14:textId="77777777" w:rsidR="00601585" w:rsidRDefault="00AA21A0">
    <w:pPr>
      <w:tabs>
        <w:tab w:val="center" w:pos="4153"/>
        <w:tab w:val="right" w:pos="8306"/>
      </w:tabs>
      <w:ind w:right="-43"/>
      <w:jc w:val="center"/>
    </w:pPr>
    <w:r>
      <w:rPr>
        <w:sz w:val="18"/>
      </w:rPr>
      <w:t>OFFICIAL</w:t>
    </w:r>
  </w:p>
  <w:p w14:paraId="48DC0B68" w14:textId="77777777" w:rsidR="00601585" w:rsidRDefault="00601585">
    <w:pPr>
      <w:tabs>
        <w:tab w:val="center" w:pos="4153"/>
        <w:tab w:val="right" w:pos="8306"/>
      </w:tabs>
      <w:ind w:right="-43"/>
      <w:jc w:val="center"/>
    </w:pPr>
  </w:p>
  <w:p w14:paraId="3CAE6781" w14:textId="77777777" w:rsidR="00601585" w:rsidRDefault="00AA21A0">
    <w:pPr>
      <w:tabs>
        <w:tab w:val="center" w:pos="4153"/>
        <w:tab w:val="right" w:pos="8306"/>
      </w:tabs>
      <w:spacing w:after="433"/>
      <w:ind w:right="-43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A1DFB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A1DFB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AB86" w14:textId="77777777" w:rsidR="00601585" w:rsidRDefault="00601585">
    <w:pPr>
      <w:tabs>
        <w:tab w:val="center" w:pos="4153"/>
        <w:tab w:val="right" w:pos="8306"/>
      </w:tabs>
      <w:spacing w:after="43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B6A41" w14:textId="77777777" w:rsidR="008D4C10" w:rsidRDefault="00AA21A0">
      <w:r>
        <w:separator/>
      </w:r>
    </w:p>
  </w:footnote>
  <w:footnote w:type="continuationSeparator" w:id="0">
    <w:p w14:paraId="467B552C" w14:textId="77777777" w:rsidR="008D4C10" w:rsidRDefault="00AA21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45F72" w14:textId="77777777" w:rsidR="00601585" w:rsidRDefault="00AA21A0">
    <w:pPr>
      <w:tabs>
        <w:tab w:val="center" w:pos="4153"/>
        <w:tab w:val="right" w:pos="8306"/>
      </w:tabs>
      <w:spacing w:before="426"/>
      <w:jc w:val="center"/>
    </w:pPr>
    <w:r>
      <w:rPr>
        <w:sz w:val="18"/>
      </w:rPr>
      <w:t>OFFICIAL</w: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0" hidden="0" allowOverlap="0" wp14:anchorId="175D75F6" wp14:editId="77830EFE">
          <wp:simplePos x="0" y="0"/>
          <wp:positionH relativeFrom="margin">
            <wp:posOffset>-486787</wp:posOffset>
          </wp:positionH>
          <wp:positionV relativeFrom="paragraph">
            <wp:posOffset>-163505</wp:posOffset>
          </wp:positionV>
          <wp:extent cx="1274728" cy="671208"/>
          <wp:effectExtent l="0" t="0" r="0" b="0"/>
          <wp:wrapSquare wrapText="bothSides" distT="0" distB="0" distL="114300" distR="114300"/>
          <wp:docPr id="2" name="image03.png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 descr="Crown Commercial Servic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4728" cy="67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4E8176" w14:textId="77777777" w:rsidR="00601585" w:rsidRDefault="00CA1DFB">
    <w:pPr>
      <w:tabs>
        <w:tab w:val="center" w:pos="4153"/>
        <w:tab w:val="right" w:pos="8306"/>
      </w:tabs>
      <w:jc w:val="center"/>
    </w:pPr>
    <w:r w:rsidRPr="00CA1DFB">
      <w:rPr>
        <w:b/>
      </w:rPr>
      <w:t xml:space="preserve">SO10908 The Provision of Interpreting Equipment </w:t>
    </w:r>
  </w:p>
  <w:p w14:paraId="27C97F09" w14:textId="77777777" w:rsidR="00601585" w:rsidRDefault="00AA21A0">
    <w:pPr>
      <w:tabs>
        <w:tab w:val="center" w:pos="4153"/>
        <w:tab w:val="right" w:pos="8306"/>
      </w:tabs>
      <w:jc w:val="center"/>
    </w:pPr>
    <w:bookmarkStart w:id="14" w:name="h.lnxbz9" w:colFirst="0" w:colLast="0"/>
    <w:bookmarkEnd w:id="14"/>
    <w:r>
      <w:rPr>
        <w:b/>
      </w:rPr>
      <w:t>Appendix B – Statement of Requirements</w:t>
    </w:r>
  </w:p>
  <w:p w14:paraId="781B36B6" w14:textId="77777777" w:rsidR="00601585" w:rsidRDefault="00AA21A0">
    <w:pPr>
      <w:tabs>
        <w:tab w:val="center" w:pos="4514"/>
      </w:tabs>
    </w:pPr>
    <w:r>
      <w:tab/>
    </w:r>
  </w:p>
  <w:p w14:paraId="470ED808" w14:textId="77777777" w:rsidR="00601585" w:rsidRDefault="00AA21A0">
    <w:pPr>
      <w:tabs>
        <w:tab w:val="center" w:pos="4153"/>
        <w:tab w:val="right" w:pos="8306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0" hidden="0" allowOverlap="0" wp14:anchorId="79E3220D" wp14:editId="199E4FA0">
          <wp:simplePos x="0" y="0"/>
          <wp:positionH relativeFrom="margin">
            <wp:posOffset>-50799</wp:posOffset>
          </wp:positionH>
          <wp:positionV relativeFrom="paragraph">
            <wp:posOffset>0</wp:posOffset>
          </wp:positionV>
          <wp:extent cx="5842000" cy="12700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20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47F19" w14:textId="77777777" w:rsidR="00601585" w:rsidRDefault="00601585">
    <w:pPr>
      <w:tabs>
        <w:tab w:val="center" w:pos="4153"/>
        <w:tab w:val="right" w:pos="8306"/>
      </w:tabs>
      <w:spacing w:before="426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733C6"/>
    <w:multiLevelType w:val="multilevel"/>
    <w:tmpl w:val="DCC6580C"/>
    <w:lvl w:ilvl="0">
      <w:start w:val="1"/>
      <w:numFmt w:val="decimal"/>
      <w:lvlText w:val="%1."/>
      <w:lvlJc w:val="left"/>
      <w:pPr>
        <w:ind w:left="720" w:firstLine="0"/>
      </w:pPr>
      <w:rPr>
        <w:smallCaps w:val="0"/>
      </w:rPr>
    </w:lvl>
    <w:lvl w:ilvl="1">
      <w:start w:val="1"/>
      <w:numFmt w:val="decimal"/>
      <w:lvlText w:val="%1.%2"/>
      <w:lvlJc w:val="left"/>
      <w:pPr>
        <w:ind w:left="720" w:firstLine="0"/>
      </w:pPr>
      <w:rPr>
        <w:smallCaps w:val="0"/>
      </w:rPr>
    </w:lvl>
    <w:lvl w:ilvl="2">
      <w:start w:val="1"/>
      <w:numFmt w:val="decimal"/>
      <w:lvlText w:val="%1.%2.%3"/>
      <w:lvlJc w:val="left"/>
      <w:pPr>
        <w:ind w:left="1800" w:firstLine="720"/>
      </w:pPr>
      <w:rPr>
        <w:b w:val="0"/>
        <w:smallCaps w:val="0"/>
      </w:rPr>
    </w:lvl>
    <w:lvl w:ilvl="3">
      <w:start w:val="1"/>
      <w:numFmt w:val="decimal"/>
      <w:lvlText w:val="%1.%2.%3.%4"/>
      <w:lvlJc w:val="left"/>
      <w:pPr>
        <w:ind w:left="2880" w:firstLine="1800"/>
      </w:pPr>
      <w:rPr>
        <w:smallCaps w:val="0"/>
      </w:rPr>
    </w:lvl>
    <w:lvl w:ilvl="4">
      <w:start w:val="1"/>
      <w:numFmt w:val="lowerLetter"/>
      <w:lvlText w:val="(%5)"/>
      <w:lvlJc w:val="left"/>
      <w:pPr>
        <w:ind w:left="3600" w:firstLine="2880"/>
      </w:pPr>
      <w:rPr>
        <w:smallCaps w:val="0"/>
      </w:rPr>
    </w:lvl>
    <w:lvl w:ilvl="5">
      <w:start w:val="1"/>
      <w:numFmt w:val="lowerRoman"/>
      <w:lvlText w:val="(%6)"/>
      <w:lvlJc w:val="left"/>
      <w:pPr>
        <w:ind w:left="4320" w:firstLine="3600"/>
      </w:pPr>
      <w:rPr>
        <w:smallCaps w:val="0"/>
      </w:rPr>
    </w:lvl>
    <w:lvl w:ilvl="6">
      <w:start w:val="1"/>
      <w:numFmt w:val="decimal"/>
      <w:lvlText w:val="(%7)"/>
      <w:lvlJc w:val="left"/>
      <w:pPr>
        <w:ind w:left="5040" w:firstLine="4320"/>
      </w:pPr>
      <w:rPr>
        <w:smallCaps w:val="0"/>
      </w:rPr>
    </w:lvl>
    <w:lvl w:ilvl="7">
      <w:start w:val="1"/>
      <w:numFmt w:val="decimal"/>
      <w:lvlText w:val=""/>
      <w:lvlJc w:val="left"/>
      <w:pPr>
        <w:ind w:left="5040" w:firstLine="4320"/>
      </w:pPr>
      <w:rPr>
        <w:smallCaps w:val="0"/>
      </w:rPr>
    </w:lvl>
    <w:lvl w:ilvl="8">
      <w:start w:val="1"/>
      <w:numFmt w:val="decimal"/>
      <w:lvlText w:val=""/>
      <w:lvlJc w:val="left"/>
      <w:pPr>
        <w:ind w:left="5040" w:firstLine="4320"/>
      </w:pPr>
      <w:rPr>
        <w:smallCap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85"/>
    <w:rsid w:val="001A4A5F"/>
    <w:rsid w:val="001B5118"/>
    <w:rsid w:val="003150FD"/>
    <w:rsid w:val="00446278"/>
    <w:rsid w:val="00601585"/>
    <w:rsid w:val="006218C9"/>
    <w:rsid w:val="00644A92"/>
    <w:rsid w:val="00841848"/>
    <w:rsid w:val="008D4C10"/>
    <w:rsid w:val="00971FFA"/>
    <w:rsid w:val="00AA21A0"/>
    <w:rsid w:val="00B4346A"/>
    <w:rsid w:val="00C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A6A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40"/>
      <w:ind w:left="720" w:hanging="720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pPr>
      <w:keepNext/>
      <w:keepLines/>
      <w:spacing w:after="240"/>
      <w:ind w:left="720" w:hanging="720"/>
      <w:jc w:val="both"/>
      <w:outlineLvl w:val="1"/>
    </w:pPr>
  </w:style>
  <w:style w:type="paragraph" w:styleId="Heading3">
    <w:name w:val="heading 3"/>
    <w:basedOn w:val="Normal"/>
    <w:next w:val="Normal"/>
    <w:pPr>
      <w:keepNext/>
      <w:keepLines/>
      <w:spacing w:after="240"/>
      <w:ind w:left="1800" w:hanging="1080"/>
      <w:jc w:val="both"/>
      <w:outlineLvl w:val="2"/>
    </w:pPr>
  </w:style>
  <w:style w:type="paragraph" w:styleId="Heading4">
    <w:name w:val="heading 4"/>
    <w:basedOn w:val="Normal"/>
    <w:next w:val="Normal"/>
    <w:pPr>
      <w:keepNext/>
      <w:keepLines/>
      <w:spacing w:after="240"/>
      <w:ind w:left="2880" w:hanging="1080"/>
      <w:jc w:val="both"/>
      <w:outlineLvl w:val="3"/>
    </w:pPr>
  </w:style>
  <w:style w:type="paragraph" w:styleId="Heading5">
    <w:name w:val="heading 5"/>
    <w:basedOn w:val="Normal"/>
    <w:next w:val="Normal"/>
    <w:pPr>
      <w:keepNext/>
      <w:keepLines/>
      <w:spacing w:after="240"/>
      <w:ind w:left="3600" w:hanging="720"/>
      <w:jc w:val="both"/>
      <w:outlineLvl w:val="4"/>
    </w:pPr>
  </w:style>
  <w:style w:type="paragraph" w:styleId="Heading6">
    <w:name w:val="heading 6"/>
    <w:basedOn w:val="Normal"/>
    <w:next w:val="Normal"/>
    <w:pPr>
      <w:keepNext/>
      <w:keepLines/>
      <w:spacing w:after="240"/>
      <w:ind w:left="4320" w:hanging="720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40" w:after="60"/>
      <w:jc w:val="center"/>
    </w:pPr>
    <w:rPr>
      <w:b/>
      <w:sz w:val="32"/>
    </w:rPr>
  </w:style>
  <w:style w:type="paragraph" w:styleId="Subtitle">
    <w:name w:val="Subtitle"/>
    <w:basedOn w:val="Normal"/>
    <w:next w:val="Normal"/>
    <w:pPr>
      <w:keepNext/>
      <w:keepLines/>
      <w:spacing w:after="60"/>
      <w:jc w:val="center"/>
    </w:pPr>
    <w:rPr>
      <w:i/>
      <w:color w:val="666666"/>
      <w:sz w:val="24"/>
    </w:rPr>
  </w:style>
  <w:style w:type="paragraph" w:styleId="Header">
    <w:name w:val="header"/>
    <w:basedOn w:val="Normal"/>
    <w:link w:val="HeaderChar"/>
    <w:uiPriority w:val="99"/>
    <w:unhideWhenUsed/>
    <w:rsid w:val="00CA1D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DFB"/>
  </w:style>
  <w:style w:type="paragraph" w:styleId="Footer">
    <w:name w:val="footer"/>
    <w:basedOn w:val="Normal"/>
    <w:link w:val="FooterChar"/>
    <w:uiPriority w:val="99"/>
    <w:unhideWhenUsed/>
    <w:rsid w:val="00CA1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D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40"/>
      <w:ind w:left="720" w:hanging="720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pPr>
      <w:keepNext/>
      <w:keepLines/>
      <w:spacing w:after="240"/>
      <w:ind w:left="720" w:hanging="720"/>
      <w:jc w:val="both"/>
      <w:outlineLvl w:val="1"/>
    </w:pPr>
  </w:style>
  <w:style w:type="paragraph" w:styleId="Heading3">
    <w:name w:val="heading 3"/>
    <w:basedOn w:val="Normal"/>
    <w:next w:val="Normal"/>
    <w:pPr>
      <w:keepNext/>
      <w:keepLines/>
      <w:spacing w:after="240"/>
      <w:ind w:left="1800" w:hanging="1080"/>
      <w:jc w:val="both"/>
      <w:outlineLvl w:val="2"/>
    </w:pPr>
  </w:style>
  <w:style w:type="paragraph" w:styleId="Heading4">
    <w:name w:val="heading 4"/>
    <w:basedOn w:val="Normal"/>
    <w:next w:val="Normal"/>
    <w:pPr>
      <w:keepNext/>
      <w:keepLines/>
      <w:spacing w:after="240"/>
      <w:ind w:left="2880" w:hanging="1080"/>
      <w:jc w:val="both"/>
      <w:outlineLvl w:val="3"/>
    </w:pPr>
  </w:style>
  <w:style w:type="paragraph" w:styleId="Heading5">
    <w:name w:val="heading 5"/>
    <w:basedOn w:val="Normal"/>
    <w:next w:val="Normal"/>
    <w:pPr>
      <w:keepNext/>
      <w:keepLines/>
      <w:spacing w:after="240"/>
      <w:ind w:left="3600" w:hanging="720"/>
      <w:jc w:val="both"/>
      <w:outlineLvl w:val="4"/>
    </w:pPr>
  </w:style>
  <w:style w:type="paragraph" w:styleId="Heading6">
    <w:name w:val="heading 6"/>
    <w:basedOn w:val="Normal"/>
    <w:next w:val="Normal"/>
    <w:pPr>
      <w:keepNext/>
      <w:keepLines/>
      <w:spacing w:after="240"/>
      <w:ind w:left="4320" w:hanging="720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40" w:after="60"/>
      <w:jc w:val="center"/>
    </w:pPr>
    <w:rPr>
      <w:b/>
      <w:sz w:val="32"/>
    </w:rPr>
  </w:style>
  <w:style w:type="paragraph" w:styleId="Subtitle">
    <w:name w:val="Subtitle"/>
    <w:basedOn w:val="Normal"/>
    <w:next w:val="Normal"/>
    <w:pPr>
      <w:keepNext/>
      <w:keepLines/>
      <w:spacing w:after="60"/>
      <w:jc w:val="center"/>
    </w:pPr>
    <w:rPr>
      <w:i/>
      <w:color w:val="666666"/>
      <w:sz w:val="24"/>
    </w:rPr>
  </w:style>
  <w:style w:type="paragraph" w:styleId="Header">
    <w:name w:val="header"/>
    <w:basedOn w:val="Normal"/>
    <w:link w:val="HeaderChar"/>
    <w:uiPriority w:val="99"/>
    <w:unhideWhenUsed/>
    <w:rsid w:val="00CA1D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DFB"/>
  </w:style>
  <w:style w:type="paragraph" w:styleId="Footer">
    <w:name w:val="footer"/>
    <w:basedOn w:val="Normal"/>
    <w:link w:val="FooterChar"/>
    <w:uiPriority w:val="99"/>
    <w:unhideWhenUsed/>
    <w:rsid w:val="00CA1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702</Words>
  <Characters>4008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Spurrell</dc:creator>
  <cp:lastModifiedBy>OFFICE</cp:lastModifiedBy>
  <cp:revision>3</cp:revision>
  <dcterms:created xsi:type="dcterms:W3CDTF">2015-08-26T08:38:00Z</dcterms:created>
  <dcterms:modified xsi:type="dcterms:W3CDTF">2015-08-26T15:05:00Z</dcterms:modified>
</cp:coreProperties>
</file>