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6E588" w14:textId="66261CF7" w:rsidR="003B49DF" w:rsidRDefault="003B49DF" w:rsidP="003B49DF">
      <w:pPr>
        <w:jc w:val="center"/>
        <w:rPr>
          <w:rFonts w:cs="Arial"/>
          <w:color w:val="FF0000"/>
          <w:szCs w:val="24"/>
        </w:rPr>
      </w:pPr>
    </w:p>
    <w:p w14:paraId="6226E58C" w14:textId="3DED7DC2" w:rsidR="00951B45" w:rsidRPr="00951B45" w:rsidRDefault="00951B45" w:rsidP="003B49DF">
      <w:pPr>
        <w:pStyle w:val="Heading1"/>
      </w:pPr>
      <w:r w:rsidRPr="00951B45">
        <w:t>Soft Market Test</w:t>
      </w:r>
    </w:p>
    <w:p w14:paraId="6226E58D" w14:textId="51F3165E" w:rsidR="00951B45" w:rsidRPr="00951B45" w:rsidRDefault="00951B45" w:rsidP="00207253">
      <w:pPr>
        <w:jc w:val="center"/>
        <w:rPr>
          <w:rFonts w:cs="Arial"/>
          <w:szCs w:val="24"/>
        </w:rPr>
      </w:pPr>
      <w:r w:rsidRPr="00951B45">
        <w:rPr>
          <w:rFonts w:cs="Arial"/>
          <w:szCs w:val="24"/>
        </w:rPr>
        <w:t>For</w:t>
      </w:r>
    </w:p>
    <w:p w14:paraId="6226E590" w14:textId="25A3BA02" w:rsidR="00951B45" w:rsidRPr="00065B4E" w:rsidRDefault="00EF10C9" w:rsidP="007267D2">
      <w:pPr>
        <w:jc w:val="center"/>
        <w:rPr>
          <w:rFonts w:cs="Arial"/>
          <w:szCs w:val="24"/>
        </w:rPr>
      </w:pPr>
      <w:r>
        <w:rPr>
          <w:rFonts w:cs="Arial"/>
          <w:szCs w:val="24"/>
        </w:rPr>
        <w:t>The collection and validation of all asset information by conducti</w:t>
      </w:r>
      <w:r w:rsidR="00E6719F">
        <w:rPr>
          <w:rFonts w:cs="Arial"/>
          <w:szCs w:val="24"/>
        </w:rPr>
        <w:t>ng</w:t>
      </w:r>
      <w:r>
        <w:rPr>
          <w:rFonts w:cs="Arial"/>
          <w:szCs w:val="24"/>
        </w:rPr>
        <w:t xml:space="preserve"> a full asset registration survey across the </w:t>
      </w:r>
      <w:r w:rsidR="00641EF4">
        <w:rPr>
          <w:rFonts w:cs="Arial"/>
          <w:szCs w:val="24"/>
        </w:rPr>
        <w:t xml:space="preserve">entire </w:t>
      </w:r>
      <w:r>
        <w:rPr>
          <w:rFonts w:cs="Arial"/>
          <w:szCs w:val="24"/>
        </w:rPr>
        <w:t xml:space="preserve">Corporate Estate at </w:t>
      </w:r>
      <w:r w:rsidR="00951B45" w:rsidRPr="00065B4E">
        <w:rPr>
          <w:rFonts w:cs="Arial"/>
          <w:szCs w:val="24"/>
        </w:rPr>
        <w:t xml:space="preserve">Cambridgeshire County Council </w:t>
      </w:r>
    </w:p>
    <w:p w14:paraId="31BD36DB" w14:textId="77777777" w:rsidR="00AF4590" w:rsidRDefault="00AF4590" w:rsidP="00AF4590"/>
    <w:p w14:paraId="52D3174B" w14:textId="0F9DF6D2" w:rsidR="00A3780C" w:rsidRDefault="00A3780C" w:rsidP="00AF4590"/>
    <w:p w14:paraId="6226E592" w14:textId="548C6E89" w:rsidR="00A3780C" w:rsidRDefault="00A3780C" w:rsidP="00AF4590">
      <w:pPr>
        <w:sectPr w:rsidR="00A3780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6226E593" w14:textId="77777777" w:rsidR="00CC58BD" w:rsidRDefault="00CC58BD" w:rsidP="00AF4590">
      <w:pPr>
        <w:pStyle w:val="Heading1"/>
      </w:pPr>
      <w:r>
        <w:lastRenderedPageBreak/>
        <w:t>Section 1: Introduction</w:t>
      </w:r>
    </w:p>
    <w:p w14:paraId="6226E594" w14:textId="77777777" w:rsidR="00AF4590" w:rsidRDefault="00CC58BD" w:rsidP="008F632F">
      <w:pPr>
        <w:pStyle w:val="Heading2"/>
      </w:pPr>
      <w:r>
        <w:t xml:space="preserve">General </w:t>
      </w:r>
      <w:r w:rsidRPr="008F632F">
        <w:t>Requirements</w:t>
      </w:r>
    </w:p>
    <w:p w14:paraId="6226E595" w14:textId="3CC7ED11" w:rsidR="00AF4590" w:rsidRPr="00AC21AA" w:rsidRDefault="00AF4590" w:rsidP="008F632F">
      <w:pPr>
        <w:pStyle w:val="BodyNumbered"/>
      </w:pPr>
      <w:r w:rsidRPr="00AC21AA">
        <w:t xml:space="preserve">The purpose of this document is to briefly explain to suppliers the business and technical requirements and the expected scope of </w:t>
      </w:r>
      <w:r w:rsidR="005649F1" w:rsidRPr="00AC21AA">
        <w:rPr>
          <w:rFonts w:cs="Arial"/>
          <w:szCs w:val="24"/>
        </w:rPr>
        <w:t xml:space="preserve">the requirement </w:t>
      </w:r>
      <w:r w:rsidRPr="00AC21AA">
        <w:t>in order that suppliers can explain the relevance of products, services and their experience to the requirements.</w:t>
      </w:r>
    </w:p>
    <w:p w14:paraId="6226E596" w14:textId="77777777" w:rsidR="008F632F" w:rsidRPr="00AC21AA" w:rsidRDefault="008F632F" w:rsidP="008F632F">
      <w:pPr>
        <w:pStyle w:val="BodyNumbered"/>
        <w:numPr>
          <w:ilvl w:val="0"/>
          <w:numId w:val="0"/>
        </w:numPr>
        <w:ind w:left="792"/>
      </w:pPr>
    </w:p>
    <w:p w14:paraId="6226E597" w14:textId="05799F14" w:rsidR="00AF4590" w:rsidRPr="00AC21AA" w:rsidRDefault="00AF4590" w:rsidP="008F632F">
      <w:pPr>
        <w:pStyle w:val="BodyNumbered"/>
      </w:pPr>
      <w:r w:rsidRPr="00AC21AA">
        <w:rPr>
          <w:rStyle w:val="Strong"/>
        </w:rPr>
        <w:t>Please note:</w:t>
      </w:r>
      <w:r w:rsidRPr="00AC21AA">
        <w:t xml:space="preserve"> this market testing exercise is </w:t>
      </w:r>
      <w:r w:rsidRPr="00AC21AA">
        <w:rPr>
          <w:rStyle w:val="Strong"/>
        </w:rPr>
        <w:t>not</w:t>
      </w:r>
      <w:r w:rsidRPr="00AC21AA">
        <w:t xml:space="preserve"> an invitation to tender or a request for formal expressions of interest. This document does not form any part of an invitation to tender. </w:t>
      </w:r>
      <w:r w:rsidR="00AC7D97" w:rsidRPr="00AC21AA">
        <w:t>CCC</w:t>
      </w:r>
      <w:r w:rsidRPr="00AC21AA">
        <w:t xml:space="preserve"> is issuing this request for </w:t>
      </w:r>
      <w:r w:rsidRPr="00AC21AA">
        <w:rPr>
          <w:rStyle w:val="Strong"/>
        </w:rPr>
        <w:t>information only</w:t>
      </w:r>
      <w:r w:rsidRPr="00AC21AA">
        <w:t xml:space="preserve">. Any supplier invited to present to </w:t>
      </w:r>
      <w:r w:rsidR="00AC7D97" w:rsidRPr="00AC21AA">
        <w:t>CCC</w:t>
      </w:r>
      <w:r w:rsidRPr="00AC21AA">
        <w:t xml:space="preserve"> is doing so to support market research only and to help make any potential procurement process more focused and efficient. No supplier selection or supplier preference is implied.</w:t>
      </w:r>
    </w:p>
    <w:p w14:paraId="6226E598" w14:textId="77777777" w:rsidR="00AF4590" w:rsidRPr="00AC21AA" w:rsidRDefault="00AF4590" w:rsidP="008F632F">
      <w:pPr>
        <w:pStyle w:val="Heading2"/>
        <w:rPr>
          <w:color w:val="auto"/>
        </w:rPr>
      </w:pPr>
      <w:r w:rsidRPr="00AC21AA">
        <w:rPr>
          <w:color w:val="auto"/>
        </w:rPr>
        <w:t>Confidentiality</w:t>
      </w:r>
      <w:r w:rsidR="00207253" w:rsidRPr="00AC21AA">
        <w:rPr>
          <w:color w:val="auto"/>
        </w:rPr>
        <w:t xml:space="preserve"> and Freedom of Information (FOI)</w:t>
      </w:r>
    </w:p>
    <w:p w14:paraId="6226E599" w14:textId="77777777" w:rsidR="00AF4590" w:rsidRPr="00AC21AA" w:rsidRDefault="00AF4590" w:rsidP="008F632F">
      <w:pPr>
        <w:pStyle w:val="BodyNumbered"/>
      </w:pPr>
      <w:r w:rsidRPr="00AC21AA">
        <w:rPr>
          <w:rStyle w:val="Strong"/>
        </w:rPr>
        <w:t>Please note:</w:t>
      </w:r>
      <w:r w:rsidRPr="00AC21AA">
        <w:t xml:space="preserve"> all information included in this Soft Market Testing is confidential and only for the recipients’ knowledge.  No information included in this document or in discussions connected to it may be disclosed to any other party without prior written authorisation.</w:t>
      </w:r>
    </w:p>
    <w:p w14:paraId="6226E59A" w14:textId="77777777" w:rsidR="008F632F" w:rsidRPr="00AC21AA" w:rsidRDefault="008F632F" w:rsidP="008F632F">
      <w:pPr>
        <w:pStyle w:val="BodyNumbered"/>
        <w:numPr>
          <w:ilvl w:val="0"/>
          <w:numId w:val="0"/>
        </w:numPr>
        <w:ind w:left="792"/>
      </w:pPr>
    </w:p>
    <w:p w14:paraId="6226E59B" w14:textId="77777777" w:rsidR="00AF4590" w:rsidRPr="00AC21AA" w:rsidRDefault="00AF4590" w:rsidP="008F632F">
      <w:pPr>
        <w:pStyle w:val="BodyNumbered"/>
      </w:pPr>
      <w:r w:rsidRPr="00AC21AA">
        <w:t>All responses will be treated confidentially. However, please be aware that we are subject to the disclosure requirements o</w:t>
      </w:r>
      <w:r w:rsidR="003413D7" w:rsidRPr="00AC21AA">
        <w:t>f the FO</w:t>
      </w:r>
      <w:r w:rsidRPr="00AC21AA">
        <w:t>I Act and that potentially any information we hold is liable to disclosure under that Act. For this reason, we strongly advise that any information you consider to be confidential is labelled as such. In the event that a request is subsequen</w:t>
      </w:r>
      <w:r w:rsidR="003413D7" w:rsidRPr="00AC21AA">
        <w:t>tly made for disclosure under FO</w:t>
      </w:r>
      <w:r w:rsidRPr="00AC21AA">
        <w:t>I the request will be dealt with in accordance with the legislation</w:t>
      </w:r>
      <w:r w:rsidR="003413D7" w:rsidRPr="00AC21AA">
        <w:t>.</w:t>
      </w:r>
    </w:p>
    <w:p w14:paraId="7C798051" w14:textId="6D776AEB" w:rsidR="007A5B87" w:rsidRDefault="00CC58BD" w:rsidP="007A5B87">
      <w:pPr>
        <w:pStyle w:val="Heading2"/>
      </w:pPr>
      <w:r>
        <w:t>Background</w:t>
      </w:r>
    </w:p>
    <w:p w14:paraId="194DA92B" w14:textId="77777777" w:rsidR="00DE0B00" w:rsidRPr="00DE0B00" w:rsidRDefault="00DE0B00" w:rsidP="00DE0B00"/>
    <w:p w14:paraId="4E7C0701" w14:textId="77777777" w:rsidR="00DE0B00" w:rsidRPr="008616F5" w:rsidRDefault="00DE0B00" w:rsidP="00EF10C9">
      <w:pPr>
        <w:pStyle w:val="BodyNumbered"/>
        <w:numPr>
          <w:ilvl w:val="0"/>
          <w:numId w:val="0"/>
        </w:numPr>
        <w:ind w:left="792"/>
      </w:pPr>
      <w:r w:rsidRPr="008616F5">
        <w:t>Cambridgeshire is a </w:t>
      </w:r>
      <w:hyperlink r:id="rId17" w:tooltip="Counties of England" w:history="1">
        <w:r w:rsidRPr="008616F5">
          <w:t>county</w:t>
        </w:r>
      </w:hyperlink>
      <w:r w:rsidRPr="008616F5">
        <w:t> in the </w:t>
      </w:r>
      <w:hyperlink r:id="rId18" w:tooltip="East of England" w:history="1">
        <w:r w:rsidRPr="008616F5">
          <w:t>East of England</w:t>
        </w:r>
      </w:hyperlink>
      <w:r w:rsidRPr="008616F5">
        <w:t>, bordering </w:t>
      </w:r>
      <w:hyperlink r:id="rId19" w:tooltip="Lincolnshire" w:history="1">
        <w:r w:rsidRPr="008616F5">
          <w:t>Lincolnshire</w:t>
        </w:r>
      </w:hyperlink>
      <w:r w:rsidRPr="008616F5">
        <w:t xml:space="preserve"> to the </w:t>
      </w:r>
      <w:r>
        <w:t>n</w:t>
      </w:r>
      <w:r w:rsidRPr="008616F5">
        <w:t>orth, </w:t>
      </w:r>
      <w:hyperlink r:id="rId20" w:tooltip="Norfolk" w:history="1">
        <w:r w:rsidRPr="008616F5">
          <w:t>Norfolk</w:t>
        </w:r>
      </w:hyperlink>
      <w:r w:rsidRPr="008616F5">
        <w:t> to the north-east, </w:t>
      </w:r>
      <w:hyperlink r:id="rId21" w:tooltip="Suffolk" w:history="1">
        <w:r w:rsidRPr="008616F5">
          <w:t>Suffolk</w:t>
        </w:r>
      </w:hyperlink>
      <w:r w:rsidRPr="008616F5">
        <w:t> to the east, </w:t>
      </w:r>
      <w:hyperlink r:id="rId22" w:tooltip="Essex" w:history="1">
        <w:r w:rsidRPr="008616F5">
          <w:t>Essex</w:t>
        </w:r>
      </w:hyperlink>
      <w:r w:rsidRPr="008616F5">
        <w:t> and </w:t>
      </w:r>
      <w:hyperlink r:id="rId23" w:tooltip="Hertfordshire" w:history="1">
        <w:r w:rsidRPr="008616F5">
          <w:t>Hertfordshire</w:t>
        </w:r>
      </w:hyperlink>
      <w:r w:rsidRPr="008616F5">
        <w:t> to the south, and </w:t>
      </w:r>
      <w:hyperlink r:id="rId24" w:tooltip="Bedfordshire" w:history="1">
        <w:r w:rsidRPr="008616F5">
          <w:t>Bedfordshire</w:t>
        </w:r>
      </w:hyperlink>
      <w:r w:rsidRPr="008616F5">
        <w:t> and </w:t>
      </w:r>
      <w:hyperlink r:id="rId25" w:tooltip="Northamptonshire" w:history="1">
        <w:r w:rsidRPr="008616F5">
          <w:t>Northamptonshire</w:t>
        </w:r>
      </w:hyperlink>
      <w:r w:rsidRPr="008616F5">
        <w:t xml:space="preserve"> to the west. </w:t>
      </w:r>
    </w:p>
    <w:p w14:paraId="07259878" w14:textId="77777777" w:rsidR="00DE0B00" w:rsidRDefault="00DE0B00" w:rsidP="00EF10C9">
      <w:pPr>
        <w:pStyle w:val="BodyNumbered"/>
        <w:numPr>
          <w:ilvl w:val="0"/>
          <w:numId w:val="0"/>
        </w:numPr>
        <w:ind w:left="792"/>
      </w:pPr>
    </w:p>
    <w:p w14:paraId="4856E4AC" w14:textId="3CE84F30" w:rsidR="00DE0B00" w:rsidRPr="008616F5" w:rsidRDefault="003F404B" w:rsidP="00EF10C9">
      <w:pPr>
        <w:pStyle w:val="BodyNumbered"/>
        <w:numPr>
          <w:ilvl w:val="0"/>
          <w:numId w:val="0"/>
        </w:numPr>
        <w:ind w:left="792"/>
      </w:pPr>
      <w:r w:rsidRPr="003F404B">
        <w:t>In Cambridgeshire, we have a more complicated set of public service organisations than most areas, with district councils, a county council, 260 town and parish councils, a mayoral combined authority, and a local economic partnership around Greater Cambridge. We have ambitious plans to cut emissions and reduce our impact on the environment,</w:t>
      </w:r>
    </w:p>
    <w:p w14:paraId="488F7359" w14:textId="77777777" w:rsidR="00DE0B00" w:rsidRDefault="00DE0B00" w:rsidP="00EF10C9">
      <w:pPr>
        <w:pStyle w:val="BodyNumbered"/>
        <w:numPr>
          <w:ilvl w:val="0"/>
          <w:numId w:val="0"/>
        </w:numPr>
        <w:ind w:left="720"/>
      </w:pPr>
    </w:p>
    <w:p w14:paraId="06B1C878" w14:textId="77777777" w:rsidR="00DE0B00" w:rsidRPr="00DB2D0B" w:rsidRDefault="00DE0B00" w:rsidP="00DE0B00">
      <w:pPr>
        <w:pStyle w:val="BodyNumbered"/>
        <w:numPr>
          <w:ilvl w:val="0"/>
          <w:numId w:val="0"/>
        </w:numPr>
        <w:ind w:left="720"/>
        <w:rPr>
          <w:rFonts w:ascii="Calibri" w:hAnsi="Calibri" w:cs="Calibri"/>
        </w:rPr>
      </w:pPr>
    </w:p>
    <w:p w14:paraId="6CD659FF" w14:textId="0FDB2BD3" w:rsidR="003C7A10" w:rsidRDefault="003F404B" w:rsidP="00830C70">
      <w:pPr>
        <w:pStyle w:val="paragraph"/>
        <w:spacing w:before="0" w:beforeAutospacing="0" w:after="0" w:afterAutospacing="0"/>
        <w:ind w:left="720"/>
        <w:textAlignment w:val="baseline"/>
        <w:rPr>
          <w:rFonts w:asciiTheme="minorHAnsi" w:hAnsiTheme="minorHAnsi" w:cstheme="minorHAnsi"/>
        </w:rPr>
      </w:pPr>
      <w:r w:rsidRPr="003F404B">
        <w:rPr>
          <w:rFonts w:asciiTheme="minorHAnsi" w:hAnsiTheme="minorHAnsi" w:cstheme="minorHAnsi"/>
        </w:rPr>
        <w:lastRenderedPageBreak/>
        <w:t>This vision guides a ‘decentralised’ approach to our relationships with our partners, communities, and residents, so that Cambridgeshire can become greener, fairer, and more caring in the ways that are most suitable to the variety of people and communities we serve.</w:t>
      </w:r>
    </w:p>
    <w:p w14:paraId="5B31DA4C" w14:textId="77777777" w:rsidR="003F404B" w:rsidRDefault="003F404B" w:rsidP="00830C70">
      <w:pPr>
        <w:pStyle w:val="paragraph"/>
        <w:spacing w:before="0" w:beforeAutospacing="0" w:after="0" w:afterAutospacing="0"/>
        <w:ind w:left="720"/>
        <w:textAlignment w:val="baseline"/>
        <w:rPr>
          <w:rFonts w:asciiTheme="minorHAnsi" w:hAnsiTheme="minorHAnsi" w:cstheme="minorHAnsi"/>
        </w:rPr>
      </w:pPr>
    </w:p>
    <w:p w14:paraId="743AEB35" w14:textId="2316DB01" w:rsidR="003F404B" w:rsidRDefault="003F404B" w:rsidP="003F404B">
      <w:pPr>
        <w:pStyle w:val="paragraph"/>
        <w:spacing w:before="0" w:beforeAutospacing="0" w:after="0" w:afterAutospacing="0"/>
        <w:ind w:left="720"/>
        <w:textAlignment w:val="baseline"/>
        <w:rPr>
          <w:rFonts w:asciiTheme="minorHAnsi" w:hAnsiTheme="minorHAnsi" w:cstheme="minorHAnsi"/>
        </w:rPr>
      </w:pPr>
      <w:r>
        <w:rPr>
          <w:rFonts w:asciiTheme="minorHAnsi" w:hAnsiTheme="minorHAnsi" w:cstheme="minorHAnsi"/>
        </w:rPr>
        <w:t>To do this we have 7 key ambitions:</w:t>
      </w:r>
    </w:p>
    <w:p w14:paraId="40C4EE6B" w14:textId="710E21D1" w:rsidR="003F404B" w:rsidRPr="003F404B" w:rsidRDefault="003F404B" w:rsidP="003F404B">
      <w:pPr>
        <w:pStyle w:val="paragraph"/>
        <w:numPr>
          <w:ilvl w:val="0"/>
          <w:numId w:val="25"/>
        </w:numPr>
        <w:spacing w:before="0" w:beforeAutospacing="0" w:after="0" w:afterAutospacing="0"/>
        <w:textAlignment w:val="baseline"/>
        <w:rPr>
          <w:rFonts w:asciiTheme="minorHAnsi" w:hAnsiTheme="minorHAnsi" w:cstheme="minorHAnsi"/>
        </w:rPr>
      </w:pPr>
      <w:r w:rsidRPr="003F404B">
        <w:rPr>
          <w:rFonts w:asciiTheme="minorHAnsi" w:hAnsiTheme="minorHAnsi" w:cstheme="minorHAnsi"/>
        </w:rPr>
        <w:t>Net zero carbon emissions for Cambridgeshire by 2045, and our communities and natural environment are supported to adapt and thrive as the climate changes.</w:t>
      </w:r>
    </w:p>
    <w:p w14:paraId="449F0697" w14:textId="4A8863C4" w:rsidR="003F404B" w:rsidRPr="003F404B" w:rsidRDefault="003F404B" w:rsidP="003F404B">
      <w:pPr>
        <w:pStyle w:val="paragraph"/>
        <w:numPr>
          <w:ilvl w:val="0"/>
          <w:numId w:val="25"/>
        </w:numPr>
        <w:spacing w:before="0" w:beforeAutospacing="0" w:after="0" w:afterAutospacing="0"/>
        <w:textAlignment w:val="baseline"/>
        <w:rPr>
          <w:rFonts w:asciiTheme="minorHAnsi" w:hAnsiTheme="minorHAnsi" w:cstheme="minorHAnsi"/>
        </w:rPr>
      </w:pPr>
      <w:r w:rsidRPr="003F404B">
        <w:rPr>
          <w:rFonts w:asciiTheme="minorHAnsi" w:hAnsiTheme="minorHAnsi" w:cstheme="minorHAnsi"/>
        </w:rPr>
        <w:t>Travel across the county is safer and more sustainable environmentally.</w:t>
      </w:r>
    </w:p>
    <w:p w14:paraId="7E28F22B" w14:textId="1FC2051B" w:rsidR="003F404B" w:rsidRPr="003F404B" w:rsidRDefault="003F404B" w:rsidP="003F404B">
      <w:pPr>
        <w:pStyle w:val="paragraph"/>
        <w:numPr>
          <w:ilvl w:val="0"/>
          <w:numId w:val="25"/>
        </w:numPr>
        <w:spacing w:before="0" w:beforeAutospacing="0" w:after="0" w:afterAutospacing="0"/>
        <w:textAlignment w:val="baseline"/>
        <w:rPr>
          <w:rFonts w:asciiTheme="minorHAnsi" w:hAnsiTheme="minorHAnsi" w:cstheme="minorHAnsi"/>
        </w:rPr>
      </w:pPr>
      <w:r w:rsidRPr="003F404B">
        <w:rPr>
          <w:rFonts w:asciiTheme="minorHAnsi" w:hAnsiTheme="minorHAnsi" w:cstheme="minorHAnsi"/>
        </w:rPr>
        <w:t>Health inequalities are reduced.</w:t>
      </w:r>
    </w:p>
    <w:p w14:paraId="4DAB848D" w14:textId="3BCB8931" w:rsidR="003F404B" w:rsidRPr="003F404B" w:rsidRDefault="003F404B" w:rsidP="003F404B">
      <w:pPr>
        <w:pStyle w:val="paragraph"/>
        <w:numPr>
          <w:ilvl w:val="0"/>
          <w:numId w:val="25"/>
        </w:numPr>
        <w:spacing w:before="0" w:beforeAutospacing="0" w:after="0" w:afterAutospacing="0"/>
        <w:textAlignment w:val="baseline"/>
        <w:rPr>
          <w:rFonts w:asciiTheme="minorHAnsi" w:hAnsiTheme="minorHAnsi" w:cstheme="minorHAnsi"/>
        </w:rPr>
      </w:pPr>
      <w:r w:rsidRPr="003F404B">
        <w:rPr>
          <w:rFonts w:asciiTheme="minorHAnsi" w:hAnsiTheme="minorHAnsi" w:cstheme="minorHAnsi"/>
        </w:rPr>
        <w:t>People enjoy healthy, safe, and independent lives through timely support that is most suited to their needs.</w:t>
      </w:r>
    </w:p>
    <w:p w14:paraId="78C92650" w14:textId="31FBE00A" w:rsidR="003F404B" w:rsidRPr="003F404B" w:rsidRDefault="003F404B" w:rsidP="003F404B">
      <w:pPr>
        <w:pStyle w:val="paragraph"/>
        <w:numPr>
          <w:ilvl w:val="0"/>
          <w:numId w:val="25"/>
        </w:numPr>
        <w:spacing w:before="0" w:beforeAutospacing="0" w:after="0" w:afterAutospacing="0"/>
        <w:textAlignment w:val="baseline"/>
        <w:rPr>
          <w:rFonts w:asciiTheme="minorHAnsi" w:hAnsiTheme="minorHAnsi" w:cstheme="minorHAnsi"/>
        </w:rPr>
      </w:pPr>
      <w:r w:rsidRPr="003F404B">
        <w:rPr>
          <w:rFonts w:asciiTheme="minorHAnsi" w:hAnsiTheme="minorHAnsi" w:cstheme="minorHAnsi"/>
        </w:rPr>
        <w:t>People are helped out of poverty and income inequality.</w:t>
      </w:r>
    </w:p>
    <w:p w14:paraId="35A8ADB7" w14:textId="1ECAC705" w:rsidR="003F404B" w:rsidRPr="003F404B" w:rsidRDefault="003F404B" w:rsidP="003F404B">
      <w:pPr>
        <w:pStyle w:val="paragraph"/>
        <w:numPr>
          <w:ilvl w:val="0"/>
          <w:numId w:val="25"/>
        </w:numPr>
        <w:spacing w:before="0" w:beforeAutospacing="0" w:after="0" w:afterAutospacing="0"/>
        <w:textAlignment w:val="baseline"/>
        <w:rPr>
          <w:rFonts w:asciiTheme="minorHAnsi" w:hAnsiTheme="minorHAnsi" w:cstheme="minorHAnsi"/>
        </w:rPr>
      </w:pPr>
      <w:r w:rsidRPr="003F404B">
        <w:rPr>
          <w:rFonts w:asciiTheme="minorHAnsi" w:hAnsiTheme="minorHAnsi" w:cstheme="minorHAnsi"/>
        </w:rPr>
        <w:t>Places and communities prosper because they have a resilient and inclusive economy, access to good quality public services and social justice is prioritised.</w:t>
      </w:r>
    </w:p>
    <w:p w14:paraId="418CE795" w14:textId="107ACEC6" w:rsidR="003F404B" w:rsidRPr="003F404B" w:rsidRDefault="003F404B" w:rsidP="003F404B">
      <w:pPr>
        <w:pStyle w:val="paragraph"/>
        <w:numPr>
          <w:ilvl w:val="0"/>
          <w:numId w:val="25"/>
        </w:numPr>
        <w:spacing w:before="0" w:beforeAutospacing="0" w:after="0" w:afterAutospacing="0"/>
        <w:textAlignment w:val="baseline"/>
        <w:rPr>
          <w:rFonts w:asciiTheme="minorHAnsi" w:hAnsiTheme="minorHAnsi" w:cstheme="minorHAnsi"/>
        </w:rPr>
      </w:pPr>
      <w:r w:rsidRPr="003F404B">
        <w:rPr>
          <w:rFonts w:asciiTheme="minorHAnsi" w:hAnsiTheme="minorHAnsi" w:cstheme="minorHAnsi"/>
        </w:rPr>
        <w:t>Children and young people have opportunities to thrive.</w:t>
      </w:r>
    </w:p>
    <w:p w14:paraId="321A2570" w14:textId="77777777" w:rsidR="003C7A10" w:rsidRDefault="003C7A10" w:rsidP="00DE0B00">
      <w:pPr>
        <w:pStyle w:val="Optional"/>
        <w:numPr>
          <w:ilvl w:val="0"/>
          <w:numId w:val="0"/>
        </w:numPr>
        <w:ind w:left="792"/>
      </w:pPr>
    </w:p>
    <w:p w14:paraId="6226E59F" w14:textId="7DCD06ED" w:rsidR="00CC58BD" w:rsidRPr="00AC21AA" w:rsidRDefault="00AC7D97" w:rsidP="008F632F">
      <w:pPr>
        <w:pStyle w:val="Optional"/>
        <w:rPr>
          <w:color w:val="auto"/>
        </w:rPr>
      </w:pPr>
      <w:r w:rsidRPr="00AC21AA">
        <w:rPr>
          <w:color w:val="auto"/>
        </w:rPr>
        <w:t>Cambridgeshire County Council</w:t>
      </w:r>
      <w:r w:rsidR="00DB4585" w:rsidRPr="00AC21AA">
        <w:rPr>
          <w:color w:val="auto"/>
        </w:rPr>
        <w:t xml:space="preserve"> </w:t>
      </w:r>
      <w:r w:rsidR="00AF04DA" w:rsidRPr="00AC21AA">
        <w:rPr>
          <w:color w:val="auto"/>
        </w:rPr>
        <w:t xml:space="preserve">are looking for </w:t>
      </w:r>
      <w:r w:rsidR="0097527B">
        <w:rPr>
          <w:color w:val="auto"/>
        </w:rPr>
        <w:t>experienced c</w:t>
      </w:r>
      <w:r w:rsidR="00AF04DA" w:rsidRPr="00AC21AA">
        <w:rPr>
          <w:color w:val="auto"/>
        </w:rPr>
        <w:t xml:space="preserve">onsultants </w:t>
      </w:r>
      <w:r w:rsidR="0097527B">
        <w:rPr>
          <w:color w:val="auto"/>
        </w:rPr>
        <w:t xml:space="preserve">with extensive detailed knowledge </w:t>
      </w:r>
      <w:r w:rsidR="00AF04DA" w:rsidRPr="00AC21AA">
        <w:rPr>
          <w:color w:val="auto"/>
        </w:rPr>
        <w:t xml:space="preserve">to undertake </w:t>
      </w:r>
      <w:r w:rsidR="0097527B">
        <w:rPr>
          <w:color w:val="auto"/>
        </w:rPr>
        <w:t>an asset registration survey on all of our corporate properties (c.</w:t>
      </w:r>
      <w:r w:rsidR="00771DAA">
        <w:rPr>
          <w:color w:val="auto"/>
        </w:rPr>
        <w:t>150</w:t>
      </w:r>
      <w:r w:rsidR="0097527B">
        <w:rPr>
          <w:color w:val="auto"/>
        </w:rPr>
        <w:t>) in a methodical and sensible data gathering approach and to be completed in a timely manner and to a consistent standard.</w:t>
      </w:r>
    </w:p>
    <w:p w14:paraId="71DEC0C1" w14:textId="77777777" w:rsidR="00AC21AA" w:rsidRPr="00AC21AA" w:rsidRDefault="00AC21AA" w:rsidP="00AC21AA">
      <w:pPr>
        <w:pStyle w:val="Optional"/>
        <w:numPr>
          <w:ilvl w:val="0"/>
          <w:numId w:val="0"/>
        </w:numPr>
        <w:ind w:left="792"/>
        <w:rPr>
          <w:color w:val="auto"/>
        </w:rPr>
      </w:pPr>
    </w:p>
    <w:p w14:paraId="2F29AAAB" w14:textId="228F3EB2" w:rsidR="00AC21AA" w:rsidRDefault="0097527B" w:rsidP="00593049">
      <w:pPr>
        <w:pStyle w:val="Optional"/>
        <w:numPr>
          <w:ilvl w:val="0"/>
          <w:numId w:val="0"/>
        </w:numPr>
        <w:ind w:left="792"/>
        <w:rPr>
          <w:color w:val="auto"/>
        </w:rPr>
      </w:pPr>
      <w:r w:rsidRPr="0097527B">
        <w:rPr>
          <w:color w:val="auto"/>
        </w:rPr>
        <w:t>Each asset will need to be tagged with a unique asset tag / QR barcode to ensure that the details and maintenance history of the plant or equipment is able to be tracked.</w:t>
      </w:r>
      <w:r>
        <w:rPr>
          <w:color w:val="auto"/>
        </w:rPr>
        <w:t xml:space="preserve"> </w:t>
      </w:r>
      <w:r w:rsidRPr="0097527B">
        <w:rPr>
          <w:color w:val="auto"/>
        </w:rPr>
        <w:t xml:space="preserve">The tag or </w:t>
      </w:r>
      <w:r>
        <w:rPr>
          <w:color w:val="auto"/>
        </w:rPr>
        <w:t xml:space="preserve">QR </w:t>
      </w:r>
      <w:r w:rsidRPr="0097527B">
        <w:rPr>
          <w:color w:val="auto"/>
        </w:rPr>
        <w:t xml:space="preserve">barcode will </w:t>
      </w:r>
      <w:r>
        <w:rPr>
          <w:color w:val="auto"/>
        </w:rPr>
        <w:t xml:space="preserve">need to assist in </w:t>
      </w:r>
      <w:r w:rsidRPr="0097527B">
        <w:rPr>
          <w:color w:val="auto"/>
        </w:rPr>
        <w:t>identify</w:t>
      </w:r>
      <w:r>
        <w:rPr>
          <w:color w:val="auto"/>
        </w:rPr>
        <w:t>ing</w:t>
      </w:r>
      <w:r w:rsidRPr="0097527B">
        <w:rPr>
          <w:color w:val="auto"/>
        </w:rPr>
        <w:t xml:space="preserve"> the service history and allow the maintenance activity to be recorded in real time</w:t>
      </w:r>
      <w:r>
        <w:rPr>
          <w:color w:val="auto"/>
        </w:rPr>
        <w:t>.</w:t>
      </w:r>
    </w:p>
    <w:p w14:paraId="7AEB4A8D" w14:textId="77777777" w:rsidR="0097527B" w:rsidRDefault="0097527B" w:rsidP="00593049">
      <w:pPr>
        <w:pStyle w:val="Optional"/>
        <w:numPr>
          <w:ilvl w:val="0"/>
          <w:numId w:val="0"/>
        </w:numPr>
        <w:ind w:left="792"/>
        <w:rPr>
          <w:color w:val="auto"/>
        </w:rPr>
      </w:pPr>
    </w:p>
    <w:p w14:paraId="73C2D59F" w14:textId="6DEF47B0" w:rsidR="0097527B" w:rsidRDefault="0097527B" w:rsidP="00593049">
      <w:pPr>
        <w:pStyle w:val="Optional"/>
        <w:numPr>
          <w:ilvl w:val="0"/>
          <w:numId w:val="0"/>
        </w:numPr>
        <w:ind w:left="792"/>
        <w:rPr>
          <w:color w:val="auto"/>
        </w:rPr>
      </w:pPr>
      <w:r>
        <w:rPr>
          <w:color w:val="auto"/>
        </w:rPr>
        <w:t>Cambridgeshire County Council has recently procured a new Asset Management System ‘Concerto’ and is currently in the mobilisation stages. CCC is also beginning the re-procurement of its term contractor for Mechanical/Electrical and Buildings for the next 5 years and this piece of work is vital in ensuring CCC has an up-to-date track of all its building assets and conforms to SFG20 guidance and standards.</w:t>
      </w:r>
    </w:p>
    <w:p w14:paraId="3F745213" w14:textId="77777777" w:rsidR="0097527B" w:rsidRPr="0097527B" w:rsidRDefault="0097527B" w:rsidP="00593049">
      <w:pPr>
        <w:pStyle w:val="Optional"/>
        <w:numPr>
          <w:ilvl w:val="0"/>
          <w:numId w:val="0"/>
        </w:numPr>
        <w:ind w:left="792"/>
        <w:rPr>
          <w:color w:val="auto"/>
        </w:rPr>
      </w:pPr>
    </w:p>
    <w:p w14:paraId="4D5A498C" w14:textId="627C3A75" w:rsidR="00AC21AA" w:rsidRPr="00AC21AA" w:rsidRDefault="00AC21AA" w:rsidP="00EA61DD">
      <w:pPr>
        <w:pStyle w:val="Optional"/>
        <w:numPr>
          <w:ilvl w:val="0"/>
          <w:numId w:val="0"/>
        </w:numPr>
        <w:ind w:left="792"/>
        <w:rPr>
          <w:color w:val="auto"/>
        </w:rPr>
      </w:pPr>
      <w:r w:rsidRPr="00AC21AA">
        <w:rPr>
          <w:color w:val="auto"/>
        </w:rPr>
        <w:t xml:space="preserve">Ideally interested parties should have </w:t>
      </w:r>
      <w:r w:rsidR="00BD63A9">
        <w:rPr>
          <w:color w:val="auto"/>
        </w:rPr>
        <w:t xml:space="preserve">knowledge of the </w:t>
      </w:r>
      <w:r w:rsidRPr="00AC21AA">
        <w:rPr>
          <w:color w:val="auto"/>
        </w:rPr>
        <w:t>East of England</w:t>
      </w:r>
      <w:r w:rsidR="00BD63A9">
        <w:rPr>
          <w:color w:val="auto"/>
        </w:rPr>
        <w:t xml:space="preserve"> area</w:t>
      </w:r>
      <w:r w:rsidRPr="00AC21AA">
        <w:rPr>
          <w:color w:val="auto"/>
        </w:rPr>
        <w:t>, speci</w:t>
      </w:r>
      <w:r>
        <w:rPr>
          <w:color w:val="auto"/>
        </w:rPr>
        <w:t>fi</w:t>
      </w:r>
      <w:r w:rsidRPr="00AC21AA">
        <w:rPr>
          <w:color w:val="auto"/>
        </w:rPr>
        <w:t xml:space="preserve">cally Cambridgeshire itself if possible. </w:t>
      </w:r>
    </w:p>
    <w:p w14:paraId="38E992EE" w14:textId="6E8C851C" w:rsidR="0092376E" w:rsidRPr="0092376E" w:rsidRDefault="0092376E" w:rsidP="0092376E">
      <w:pPr>
        <w:pStyle w:val="BodyNumbered"/>
        <w:numPr>
          <w:ilvl w:val="0"/>
          <w:numId w:val="0"/>
        </w:numPr>
        <w:ind w:left="792"/>
      </w:pPr>
      <w:r>
        <w:t xml:space="preserve"> </w:t>
      </w:r>
    </w:p>
    <w:p w14:paraId="6226E5A4" w14:textId="77777777" w:rsidR="00CC58BD" w:rsidRDefault="00CC58BD" w:rsidP="008F632F">
      <w:pPr>
        <w:pStyle w:val="Heading2"/>
      </w:pPr>
      <w:r>
        <w:t>Soft Market Test Timetable</w:t>
      </w:r>
    </w:p>
    <w:p w14:paraId="6226E5A5" w14:textId="5E752300" w:rsidR="00CC58BD" w:rsidRDefault="00CC58BD" w:rsidP="008F632F">
      <w:pPr>
        <w:pStyle w:val="BodyNumbered"/>
      </w:pPr>
      <w:r>
        <w:t>Please read this document and if you feel that your organisation is able to contribute to this exercise please complete the questionnaire at the end of this document and return, via email to</w:t>
      </w:r>
      <w:r w:rsidR="00A35E81">
        <w:t xml:space="preserve"> </w:t>
      </w:r>
      <w:hyperlink r:id="rId26" w:history="1">
        <w:r w:rsidR="00A35E81" w:rsidRPr="00566DCF">
          <w:rPr>
            <w:rStyle w:val="Hyperlink"/>
          </w:rPr>
          <w:t>procurementandcommercial@cambridgeshire.gov.uk</w:t>
        </w:r>
      </w:hyperlink>
      <w:r w:rsidR="00A35E81">
        <w:t xml:space="preserve"> </w:t>
      </w:r>
      <w:r w:rsidRPr="00EE2639">
        <w:rPr>
          <w:b/>
          <w:bCs/>
          <w:u w:val="single"/>
        </w:rPr>
        <w:t>by</w:t>
      </w:r>
      <w:r w:rsidR="00CA4404" w:rsidRPr="00EE2639">
        <w:rPr>
          <w:b/>
          <w:bCs/>
          <w:u w:val="single"/>
        </w:rPr>
        <w:t xml:space="preserve"> 5pm on Friday </w:t>
      </w:r>
      <w:r w:rsidR="00BD63A9">
        <w:rPr>
          <w:b/>
          <w:bCs/>
          <w:u w:val="single"/>
        </w:rPr>
        <w:t>22</w:t>
      </w:r>
      <w:r w:rsidR="00BD63A9" w:rsidRPr="00BD63A9">
        <w:rPr>
          <w:b/>
          <w:bCs/>
          <w:u w:val="single"/>
          <w:vertAlign w:val="superscript"/>
        </w:rPr>
        <w:t>nd</w:t>
      </w:r>
      <w:r w:rsidR="00BD63A9">
        <w:rPr>
          <w:b/>
          <w:bCs/>
          <w:u w:val="single"/>
        </w:rPr>
        <w:t xml:space="preserve"> September.</w:t>
      </w:r>
    </w:p>
    <w:p w14:paraId="6226E5A6" w14:textId="77777777" w:rsidR="008F632F" w:rsidRDefault="008F632F" w:rsidP="008F632F">
      <w:pPr>
        <w:pStyle w:val="BodyNumbered"/>
        <w:numPr>
          <w:ilvl w:val="0"/>
          <w:numId w:val="0"/>
        </w:numPr>
        <w:ind w:left="792"/>
      </w:pPr>
    </w:p>
    <w:p w14:paraId="5F14A983" w14:textId="77777777" w:rsidR="00BD63A9" w:rsidRDefault="00BD63A9" w:rsidP="00BD63A9">
      <w:pPr>
        <w:pStyle w:val="BodyNumbered"/>
        <w:numPr>
          <w:ilvl w:val="0"/>
          <w:numId w:val="0"/>
        </w:numPr>
        <w:ind w:left="792" w:hanging="432"/>
      </w:pPr>
    </w:p>
    <w:p w14:paraId="7892B652" w14:textId="20DB9B7F" w:rsidR="00BD63A9" w:rsidRDefault="00771DAA" w:rsidP="00771DAA">
      <w:pPr>
        <w:pStyle w:val="BodyNumbered"/>
        <w:numPr>
          <w:ilvl w:val="0"/>
          <w:numId w:val="0"/>
        </w:numPr>
        <w:ind w:left="360"/>
      </w:pPr>
      <w:r>
        <w:t xml:space="preserve">4.2 </w:t>
      </w:r>
      <w:r w:rsidR="00BD63A9" w:rsidRPr="00AF4590">
        <w:t>Potential responders will not be prejudiced in any future procurement processes by either responding or not responding to this soft market test exercise.</w:t>
      </w:r>
    </w:p>
    <w:p w14:paraId="2C3715B8" w14:textId="77777777" w:rsidR="00BD63A9" w:rsidRDefault="00BD63A9" w:rsidP="00BD63A9">
      <w:pPr>
        <w:pStyle w:val="BodyNumbered"/>
        <w:numPr>
          <w:ilvl w:val="0"/>
          <w:numId w:val="0"/>
        </w:numPr>
        <w:ind w:left="792"/>
      </w:pPr>
    </w:p>
    <w:p w14:paraId="6226E5B7" w14:textId="77777777" w:rsidR="00CC58BD" w:rsidRDefault="00CC58BD">
      <w:pPr>
        <w:pStyle w:val="Heading1"/>
      </w:pPr>
      <w:r>
        <w:t>Section 2: Identification of Requirement</w:t>
      </w:r>
    </w:p>
    <w:p w14:paraId="6226E5B8" w14:textId="77777777" w:rsidR="00D56EA8" w:rsidRDefault="00D56EA8" w:rsidP="008F632F">
      <w:pPr>
        <w:pStyle w:val="Heading2"/>
      </w:pPr>
      <w:r>
        <w:t>Current Situation</w:t>
      </w:r>
    </w:p>
    <w:p w14:paraId="6226E5B9" w14:textId="0CF48C46" w:rsidR="000352F9" w:rsidRDefault="00FE3C19" w:rsidP="00771DAA">
      <w:pPr>
        <w:pStyle w:val="BodyNumbered"/>
      </w:pPr>
      <w:r w:rsidRPr="00472558">
        <w:t xml:space="preserve">Cambridgeshire County Council </w:t>
      </w:r>
      <w:r w:rsidR="00D34064" w:rsidRPr="00472558">
        <w:t>currently</w:t>
      </w:r>
      <w:r w:rsidRPr="00472558">
        <w:t xml:space="preserve"> access various </w:t>
      </w:r>
      <w:r w:rsidR="00D34064" w:rsidRPr="00472558">
        <w:t>frameworks</w:t>
      </w:r>
      <w:r w:rsidRPr="00472558">
        <w:t xml:space="preserve"> let by Public </w:t>
      </w:r>
      <w:r w:rsidR="00D34064" w:rsidRPr="00472558">
        <w:t>Sector</w:t>
      </w:r>
      <w:r w:rsidRPr="00472558">
        <w:t xml:space="preserve"> Buying </w:t>
      </w:r>
      <w:r w:rsidR="00D34064" w:rsidRPr="00472558">
        <w:t>Organisations</w:t>
      </w:r>
      <w:r w:rsidRPr="00472558">
        <w:t xml:space="preserve"> such as </w:t>
      </w:r>
      <w:hyperlink r:id="rId27" w:history="1">
        <w:r w:rsidR="00D34064" w:rsidRPr="00472558">
          <w:rPr>
            <w:rStyle w:val="Hyperlink"/>
            <w:color w:val="auto"/>
          </w:rPr>
          <w:t>ESPO</w:t>
        </w:r>
      </w:hyperlink>
      <w:r w:rsidR="00D34064" w:rsidRPr="00472558">
        <w:t xml:space="preserve"> to support our capital programmes and refurbishment programmes. </w:t>
      </w:r>
      <w:r w:rsidR="003F4670" w:rsidRPr="00472558">
        <w:t xml:space="preserve">There is not </w:t>
      </w:r>
      <w:r w:rsidR="001D3878" w:rsidRPr="00472558">
        <w:t>t</w:t>
      </w:r>
      <w:r w:rsidR="003F4670" w:rsidRPr="00472558">
        <w:t>h</w:t>
      </w:r>
      <w:r w:rsidR="006146CE" w:rsidRPr="00472558">
        <w:t>e</w:t>
      </w:r>
      <w:r w:rsidR="003F4670" w:rsidRPr="00472558">
        <w:t xml:space="preserve"> capacity within the Authority to provide this service, and </w:t>
      </w:r>
      <w:r w:rsidR="001D3878" w:rsidRPr="00472558">
        <w:t xml:space="preserve">external support has been accessed via such frameworks for </w:t>
      </w:r>
      <w:r w:rsidR="00ED2B57" w:rsidRPr="00472558">
        <w:t>several</w:t>
      </w:r>
      <w:r w:rsidR="001D3878" w:rsidRPr="00472558">
        <w:t xml:space="preserve"> years. </w:t>
      </w:r>
    </w:p>
    <w:p w14:paraId="7F7DE42C" w14:textId="4228D9D6" w:rsidR="00A35E81" w:rsidRPr="00771DAA" w:rsidRDefault="00ED2B57" w:rsidP="00771DAA">
      <w:pPr>
        <w:pStyle w:val="BodyNumbered"/>
        <w:numPr>
          <w:ilvl w:val="1"/>
          <w:numId w:val="28"/>
        </w:numPr>
      </w:pPr>
      <w:r w:rsidRPr="00771DAA">
        <w:t>Cambridgeshire County Council has not completed an asset survey in the last 10 years and therefore need an accurate and up-to-date list of all the assets within each of our buildings to ensure we are servicing and maintaining equipment as per statutory guidelines and recommendations.</w:t>
      </w:r>
    </w:p>
    <w:p w14:paraId="28613180" w14:textId="0E36DC2C" w:rsidR="00ED2B57" w:rsidRDefault="00ED2B57" w:rsidP="00D34064">
      <w:pPr>
        <w:pStyle w:val="Optional"/>
        <w:rPr>
          <w:color w:val="auto"/>
        </w:rPr>
      </w:pPr>
      <w:r>
        <w:rPr>
          <w:color w:val="auto"/>
        </w:rPr>
        <w:t>Cambridgeshire County Council has adapted and acquired several properties of the years and needs to understand and accurately report on budgets regarding preventative maintenance. This exercise will be particularly useful now we are in our last year of the Term maintenance contract.</w:t>
      </w:r>
    </w:p>
    <w:p w14:paraId="6CC05904" w14:textId="321DFAA2" w:rsidR="00ED2B57" w:rsidRPr="00472558" w:rsidRDefault="00ED2B57" w:rsidP="00D34064">
      <w:pPr>
        <w:pStyle w:val="Optional"/>
        <w:rPr>
          <w:color w:val="auto"/>
        </w:rPr>
      </w:pPr>
      <w:r>
        <w:rPr>
          <w:color w:val="auto"/>
        </w:rPr>
        <w:t>Cambridgeshire County Council does not have the resource capability and has insufficient time to be able to complete this exercise internally, and it is not feasible to ask our current contractor to do this on our behalf as we would like an independent view on this survey.</w:t>
      </w:r>
    </w:p>
    <w:p w14:paraId="247BBE81" w14:textId="6C7E92FB" w:rsidR="00100BA7" w:rsidRPr="00472558" w:rsidRDefault="001D3878" w:rsidP="00100BA7">
      <w:pPr>
        <w:pStyle w:val="Optional"/>
        <w:rPr>
          <w:color w:val="auto"/>
        </w:rPr>
      </w:pPr>
      <w:r w:rsidRPr="00472558">
        <w:rPr>
          <w:color w:val="auto"/>
        </w:rPr>
        <w:t xml:space="preserve">This initial soft market testing process does not in any way invalidate the Authority’s use of such external </w:t>
      </w:r>
      <w:r w:rsidR="00472558" w:rsidRPr="00472558">
        <w:rPr>
          <w:color w:val="auto"/>
        </w:rPr>
        <w:t>frameworks and</w:t>
      </w:r>
      <w:r w:rsidRPr="00472558">
        <w:rPr>
          <w:color w:val="auto"/>
        </w:rPr>
        <w:t xml:space="preserve"> will not necessarily lead to a full procurement process. </w:t>
      </w:r>
    </w:p>
    <w:p w14:paraId="6226E5BB" w14:textId="77777777" w:rsidR="00D56EA8" w:rsidRDefault="00D56EA8" w:rsidP="008F632F">
      <w:pPr>
        <w:pStyle w:val="Heading2"/>
      </w:pPr>
      <w:r>
        <w:t>Our Requirements</w:t>
      </w:r>
    </w:p>
    <w:p w14:paraId="6226E5BD" w14:textId="77777777" w:rsidR="000352F9" w:rsidRPr="00472558" w:rsidRDefault="000352F9" w:rsidP="008F632F">
      <w:pPr>
        <w:pStyle w:val="BodyNumbered"/>
      </w:pPr>
      <w:r w:rsidRPr="00472558">
        <w:t>We are looking for a solution that will:</w:t>
      </w:r>
    </w:p>
    <w:p w14:paraId="3E97E804" w14:textId="44D02FAE" w:rsidR="00F1102E" w:rsidRDefault="00771DAA" w:rsidP="000352F9">
      <w:pPr>
        <w:pStyle w:val="ListParagraph"/>
        <w:numPr>
          <w:ilvl w:val="0"/>
          <w:numId w:val="15"/>
        </w:numPr>
      </w:pPr>
      <w:r>
        <w:t xml:space="preserve">Ensure </w:t>
      </w:r>
      <w:r w:rsidR="002162A5">
        <w:t xml:space="preserve">the </w:t>
      </w:r>
      <w:r w:rsidR="00F1102E" w:rsidRPr="00F1102E">
        <w:t xml:space="preserve">Authority </w:t>
      </w:r>
      <w:r w:rsidR="00F1102E">
        <w:t>is</w:t>
      </w:r>
      <w:r w:rsidR="00F1102E" w:rsidRPr="00F1102E">
        <w:t xml:space="preserve"> following</w:t>
      </w:r>
      <w:r w:rsidR="002162A5">
        <w:t xml:space="preserve"> its</w:t>
      </w:r>
      <w:r w:rsidR="00F1102E" w:rsidRPr="00F1102E">
        <w:t xml:space="preserve"> strategic objectives in relation to the asset collection linking to the new asset management system (AMS) across its portfolio of Sites and Buildings.</w:t>
      </w:r>
    </w:p>
    <w:p w14:paraId="0AA862FA" w14:textId="3C268F4F" w:rsidR="00771DAA" w:rsidRDefault="00771DAA" w:rsidP="000352F9">
      <w:pPr>
        <w:pStyle w:val="ListParagraph"/>
        <w:numPr>
          <w:ilvl w:val="0"/>
          <w:numId w:val="15"/>
        </w:numPr>
      </w:pPr>
      <w:r>
        <w:t xml:space="preserve">We have approximately 150 sites that range from large corporate offices, libraries, community centres, respite homes, child &amp; family centres, highways depots, </w:t>
      </w:r>
      <w:r>
        <w:lastRenderedPageBreak/>
        <w:t>caretaker houses, all have differing complexities in terms of age / accessibility / service need.</w:t>
      </w:r>
    </w:p>
    <w:p w14:paraId="0D4EA73D" w14:textId="317E512E" w:rsidR="00955812" w:rsidRDefault="00955812" w:rsidP="000352F9">
      <w:pPr>
        <w:pStyle w:val="ListParagraph"/>
        <w:numPr>
          <w:ilvl w:val="0"/>
          <w:numId w:val="15"/>
        </w:numPr>
      </w:pPr>
      <w:r w:rsidRPr="00955812">
        <w:t>The asset survey will entail the collection and /or review of the following</w:t>
      </w:r>
      <w:r>
        <w:t>:</w:t>
      </w:r>
    </w:p>
    <w:p w14:paraId="5BC48FD2" w14:textId="6003A6ED" w:rsidR="00955812" w:rsidRPr="00955812" w:rsidRDefault="00955812" w:rsidP="00955812">
      <w:pPr>
        <w:pStyle w:val="ListParagraph"/>
        <w:numPr>
          <w:ilvl w:val="1"/>
          <w:numId w:val="15"/>
        </w:numPr>
      </w:pPr>
      <w:r>
        <w:t>Manufacturer</w:t>
      </w:r>
    </w:p>
    <w:p w14:paraId="1ECE414F" w14:textId="77777777" w:rsidR="00955812" w:rsidRPr="00955812" w:rsidRDefault="00955812" w:rsidP="00955812">
      <w:pPr>
        <w:pStyle w:val="ListParagraph"/>
        <w:numPr>
          <w:ilvl w:val="1"/>
          <w:numId w:val="15"/>
        </w:numPr>
      </w:pPr>
      <w:r w:rsidRPr="00955812">
        <w:t xml:space="preserve">Description </w:t>
      </w:r>
    </w:p>
    <w:p w14:paraId="6D514852" w14:textId="786E528D" w:rsidR="00955812" w:rsidRDefault="00955812" w:rsidP="00955812">
      <w:pPr>
        <w:pStyle w:val="ListParagraph"/>
        <w:numPr>
          <w:ilvl w:val="1"/>
          <w:numId w:val="15"/>
        </w:numPr>
      </w:pPr>
      <w:r>
        <w:t>Model Number</w:t>
      </w:r>
    </w:p>
    <w:p w14:paraId="33BA4724" w14:textId="102BED87" w:rsidR="00955812" w:rsidRDefault="00955812" w:rsidP="00955812">
      <w:pPr>
        <w:pStyle w:val="ListParagraph"/>
        <w:numPr>
          <w:ilvl w:val="1"/>
          <w:numId w:val="15"/>
        </w:numPr>
      </w:pPr>
      <w:r>
        <w:t>Serial number</w:t>
      </w:r>
    </w:p>
    <w:p w14:paraId="4D5A058E" w14:textId="41F0C38C" w:rsidR="00955812" w:rsidRDefault="00955812" w:rsidP="00955812">
      <w:pPr>
        <w:pStyle w:val="ListParagraph"/>
        <w:numPr>
          <w:ilvl w:val="1"/>
          <w:numId w:val="15"/>
        </w:numPr>
      </w:pPr>
      <w:r>
        <w:t>Detailed Location</w:t>
      </w:r>
    </w:p>
    <w:p w14:paraId="5FAD7084" w14:textId="43339E80" w:rsidR="004C0514" w:rsidRDefault="004C0514" w:rsidP="00955812">
      <w:pPr>
        <w:pStyle w:val="ListParagraph"/>
        <w:numPr>
          <w:ilvl w:val="1"/>
          <w:numId w:val="15"/>
        </w:numPr>
      </w:pPr>
      <w:r>
        <w:t>Age/install date/life expectancy</w:t>
      </w:r>
    </w:p>
    <w:p w14:paraId="79DA3D19" w14:textId="79EAEEA5" w:rsidR="004C0514" w:rsidRDefault="004C0514" w:rsidP="00955812">
      <w:pPr>
        <w:pStyle w:val="ListParagraph"/>
        <w:numPr>
          <w:ilvl w:val="1"/>
          <w:numId w:val="15"/>
        </w:numPr>
      </w:pPr>
      <w:r>
        <w:t>Defects requiring attention</w:t>
      </w:r>
    </w:p>
    <w:p w14:paraId="5AFCE340" w14:textId="77777777" w:rsidR="00771DAA" w:rsidRDefault="00771DAA" w:rsidP="00771DAA">
      <w:pPr>
        <w:pStyle w:val="ListParagraph"/>
        <w:ind w:left="1440"/>
      </w:pPr>
    </w:p>
    <w:p w14:paraId="1169431D" w14:textId="64C560E7" w:rsidR="00297C1F" w:rsidRDefault="00BD5B9B" w:rsidP="00297C1F">
      <w:pPr>
        <w:pStyle w:val="ListParagraph"/>
        <w:numPr>
          <w:ilvl w:val="0"/>
          <w:numId w:val="15"/>
        </w:numPr>
      </w:pPr>
      <w:r>
        <w:t xml:space="preserve">We would like to begin asset collecting by November 2023 with a view </w:t>
      </w:r>
      <w:r w:rsidR="00EE5C15">
        <w:t>to complete by end of March 2024.</w:t>
      </w:r>
      <w:bookmarkStart w:id="0" w:name="_Toc128652361"/>
      <w:bookmarkStart w:id="1" w:name="_Toc135227939"/>
      <w:r w:rsidR="00297C1F">
        <w:br/>
      </w:r>
    </w:p>
    <w:p w14:paraId="4CA371B6" w14:textId="334C8C20" w:rsidR="00297C1F" w:rsidRPr="00110DC1" w:rsidRDefault="00297C1F" w:rsidP="00110DC1">
      <w:pPr>
        <w:pStyle w:val="ListParagraph"/>
        <w:numPr>
          <w:ilvl w:val="0"/>
          <w:numId w:val="15"/>
        </w:numPr>
      </w:pPr>
      <w:r>
        <w:t xml:space="preserve">The </w:t>
      </w:r>
      <w:r w:rsidRPr="00110DC1">
        <w:t xml:space="preserve">initial schedule of the assets to be surveyed where applicable to each building </w:t>
      </w:r>
      <w:bookmarkEnd w:id="0"/>
      <w:bookmarkEnd w:id="1"/>
      <w:r w:rsidRPr="00110DC1">
        <w:t>is attached for reference.</w:t>
      </w:r>
      <w:r>
        <w:rPr>
          <w:rFonts w:ascii="Arial" w:eastAsia="Times New Roman" w:hAnsi="Arial" w:cs="Arial"/>
          <w:b/>
          <w:snapToGrid w:val="0"/>
          <w:color w:val="002060"/>
          <w:sz w:val="28"/>
          <w:szCs w:val="28"/>
          <w:lang w:bidi="en-US"/>
        </w:rPr>
        <w:t xml:space="preserve"> </w:t>
      </w:r>
    </w:p>
    <w:p w14:paraId="1E954C60" w14:textId="77777777" w:rsidR="00297C1F" w:rsidRPr="00297C1F" w:rsidRDefault="00297C1F" w:rsidP="00110DC1"/>
    <w:p w14:paraId="6226E5C0" w14:textId="77777777" w:rsidR="00CC58BD" w:rsidRDefault="00CC58BD" w:rsidP="00CC58BD">
      <w:pPr>
        <w:pStyle w:val="Heading1"/>
      </w:pPr>
      <w:r>
        <w:t>Section 3: Supporting information</w:t>
      </w:r>
    </w:p>
    <w:p w14:paraId="6226E5C1" w14:textId="54DD8A84" w:rsidR="000E295A" w:rsidRDefault="000E295A" w:rsidP="000E295A">
      <w:r>
        <w:t xml:space="preserve">Please </w:t>
      </w:r>
      <w:r w:rsidR="00472558">
        <w:t>note</w:t>
      </w:r>
      <w:r>
        <w:t xml:space="preserve"> you do not need to resize the table; it will automatically adjust to fit your response.</w:t>
      </w:r>
    </w:p>
    <w:p w14:paraId="6226E5C2" w14:textId="77777777" w:rsidR="00207253" w:rsidRPr="000E295A" w:rsidRDefault="00207253" w:rsidP="008F632F">
      <w:pPr>
        <w:pStyle w:val="Heading2"/>
      </w:pPr>
      <w:r>
        <w:t>Section A</w:t>
      </w:r>
      <w:r w:rsidR="000A60CE">
        <w:t>:</w:t>
      </w:r>
      <w:r>
        <w:t xml:space="preserve"> Organisation and Contact Details</w:t>
      </w:r>
    </w:p>
    <w:tbl>
      <w:tblPr>
        <w:tblStyle w:val="TableGrid"/>
        <w:tblW w:w="5000" w:type="pct"/>
        <w:tblLook w:val="04A0" w:firstRow="1" w:lastRow="0" w:firstColumn="1" w:lastColumn="0" w:noHBand="0" w:noVBand="1"/>
      </w:tblPr>
      <w:tblGrid>
        <w:gridCol w:w="7845"/>
        <w:gridCol w:w="1171"/>
      </w:tblGrid>
      <w:tr w:rsidR="00207253" w:rsidRPr="000A60CE" w14:paraId="6226E5C5" w14:textId="77777777" w:rsidTr="002B7C81">
        <w:tc>
          <w:tcPr>
            <w:tcW w:w="4385" w:type="pct"/>
            <w:shd w:val="clear" w:color="auto" w:fill="D9D9D9" w:themeFill="background1" w:themeFillShade="D9"/>
          </w:tcPr>
          <w:p w14:paraId="6226E5C3" w14:textId="77777777" w:rsidR="000E295A" w:rsidRPr="000A60CE" w:rsidRDefault="000A60CE" w:rsidP="00CC58BD">
            <w:pPr>
              <w:rPr>
                <w:rStyle w:val="Strong"/>
              </w:rPr>
            </w:pPr>
            <w:r w:rsidRPr="000A60CE">
              <w:rPr>
                <w:rStyle w:val="Strong"/>
              </w:rPr>
              <w:t>Question</w:t>
            </w:r>
          </w:p>
        </w:tc>
        <w:tc>
          <w:tcPr>
            <w:tcW w:w="615" w:type="pct"/>
          </w:tcPr>
          <w:p w14:paraId="6226E5C4" w14:textId="77777777" w:rsidR="000E295A" w:rsidRPr="000A60CE" w:rsidRDefault="000A60CE" w:rsidP="00CC58BD">
            <w:pPr>
              <w:rPr>
                <w:rStyle w:val="Strong"/>
              </w:rPr>
            </w:pPr>
            <w:r w:rsidRPr="000A60CE">
              <w:rPr>
                <w:rStyle w:val="Strong"/>
              </w:rPr>
              <w:t>Response</w:t>
            </w:r>
          </w:p>
        </w:tc>
      </w:tr>
      <w:tr w:rsidR="000A60CE" w14:paraId="6226E5C8" w14:textId="77777777" w:rsidTr="002B7C81">
        <w:tc>
          <w:tcPr>
            <w:tcW w:w="4385" w:type="pct"/>
            <w:shd w:val="clear" w:color="auto" w:fill="D9D9D9" w:themeFill="background1" w:themeFillShade="D9"/>
          </w:tcPr>
          <w:p w14:paraId="6226E5C6" w14:textId="77777777" w:rsidR="000A60CE" w:rsidRDefault="000A60CE" w:rsidP="00CC58BD">
            <w:r>
              <w:t>Name of your organisation</w:t>
            </w:r>
          </w:p>
        </w:tc>
        <w:tc>
          <w:tcPr>
            <w:tcW w:w="615" w:type="pct"/>
          </w:tcPr>
          <w:p w14:paraId="6226E5C7" w14:textId="77777777" w:rsidR="000A60CE" w:rsidRDefault="000A60CE" w:rsidP="00CC58BD"/>
        </w:tc>
      </w:tr>
      <w:tr w:rsidR="00207253" w14:paraId="6226E5CB" w14:textId="77777777" w:rsidTr="002B7C81">
        <w:tc>
          <w:tcPr>
            <w:tcW w:w="4385" w:type="pct"/>
            <w:shd w:val="clear" w:color="auto" w:fill="D9D9D9" w:themeFill="background1" w:themeFillShade="D9"/>
          </w:tcPr>
          <w:p w14:paraId="6226E5C9" w14:textId="77777777" w:rsidR="000E295A" w:rsidRDefault="000E295A" w:rsidP="00CC58BD">
            <w:r>
              <w:t>Registered office (if applicable)</w:t>
            </w:r>
          </w:p>
        </w:tc>
        <w:tc>
          <w:tcPr>
            <w:tcW w:w="615" w:type="pct"/>
          </w:tcPr>
          <w:p w14:paraId="6226E5CA" w14:textId="77777777" w:rsidR="000E295A" w:rsidRDefault="000E295A" w:rsidP="00CC58BD"/>
        </w:tc>
      </w:tr>
      <w:tr w:rsidR="00207253" w14:paraId="6226E5CE" w14:textId="77777777" w:rsidTr="002B7C81">
        <w:tc>
          <w:tcPr>
            <w:tcW w:w="4385" w:type="pct"/>
            <w:shd w:val="clear" w:color="auto" w:fill="D9D9D9" w:themeFill="background1" w:themeFillShade="D9"/>
          </w:tcPr>
          <w:p w14:paraId="6226E5CC" w14:textId="77777777" w:rsidR="000E295A" w:rsidRDefault="000E295A" w:rsidP="00CC58BD">
            <w:r>
              <w:t>Trading address (if different from office)</w:t>
            </w:r>
          </w:p>
        </w:tc>
        <w:tc>
          <w:tcPr>
            <w:tcW w:w="615" w:type="pct"/>
          </w:tcPr>
          <w:p w14:paraId="6226E5CD" w14:textId="77777777" w:rsidR="000E295A" w:rsidRDefault="000E295A" w:rsidP="00CC58BD"/>
        </w:tc>
      </w:tr>
      <w:tr w:rsidR="00207253" w14:paraId="6226E5D1" w14:textId="77777777" w:rsidTr="002B7C81">
        <w:tc>
          <w:tcPr>
            <w:tcW w:w="4385" w:type="pct"/>
            <w:shd w:val="clear" w:color="auto" w:fill="D9D9D9" w:themeFill="background1" w:themeFillShade="D9"/>
          </w:tcPr>
          <w:p w14:paraId="6226E5CF" w14:textId="77777777" w:rsidR="000E295A" w:rsidRDefault="00207253" w:rsidP="00207253">
            <w:r>
              <w:t>What if any local connections do you have with the authority?</w:t>
            </w:r>
          </w:p>
        </w:tc>
        <w:tc>
          <w:tcPr>
            <w:tcW w:w="615" w:type="pct"/>
          </w:tcPr>
          <w:p w14:paraId="6226E5D0" w14:textId="77777777" w:rsidR="000E295A" w:rsidRDefault="000E295A" w:rsidP="00CC58BD"/>
        </w:tc>
      </w:tr>
      <w:tr w:rsidR="00207253" w14:paraId="6226E5D4" w14:textId="77777777" w:rsidTr="002B7C81">
        <w:tc>
          <w:tcPr>
            <w:tcW w:w="4385" w:type="pct"/>
            <w:shd w:val="clear" w:color="auto" w:fill="D9D9D9" w:themeFill="background1" w:themeFillShade="D9"/>
          </w:tcPr>
          <w:p w14:paraId="6226E5D2" w14:textId="77777777" w:rsidR="000E295A" w:rsidRDefault="00207253" w:rsidP="00CC58BD">
            <w:r>
              <w:t>Name of person whom an queries relating to this questionnaire should be addressed</w:t>
            </w:r>
          </w:p>
        </w:tc>
        <w:tc>
          <w:tcPr>
            <w:tcW w:w="615" w:type="pct"/>
          </w:tcPr>
          <w:p w14:paraId="6226E5D3" w14:textId="77777777" w:rsidR="000E295A" w:rsidRDefault="000E295A" w:rsidP="00CC58BD"/>
        </w:tc>
      </w:tr>
      <w:tr w:rsidR="00207253" w14:paraId="6226E5D7" w14:textId="77777777" w:rsidTr="002B7C81">
        <w:tc>
          <w:tcPr>
            <w:tcW w:w="4385" w:type="pct"/>
            <w:shd w:val="clear" w:color="auto" w:fill="D9D9D9" w:themeFill="background1" w:themeFillShade="D9"/>
          </w:tcPr>
          <w:p w14:paraId="6226E5D5" w14:textId="77777777" w:rsidR="000E295A" w:rsidRDefault="00207253" w:rsidP="00207253">
            <w:r>
              <w:t>Telephone Number(s)</w:t>
            </w:r>
          </w:p>
        </w:tc>
        <w:tc>
          <w:tcPr>
            <w:tcW w:w="615" w:type="pct"/>
          </w:tcPr>
          <w:p w14:paraId="6226E5D6" w14:textId="77777777" w:rsidR="000E295A" w:rsidRDefault="000E295A" w:rsidP="00CC58BD"/>
        </w:tc>
      </w:tr>
      <w:tr w:rsidR="00207253" w14:paraId="6226E5DA" w14:textId="77777777" w:rsidTr="002B7C81">
        <w:tc>
          <w:tcPr>
            <w:tcW w:w="4385" w:type="pct"/>
            <w:shd w:val="clear" w:color="auto" w:fill="D9D9D9" w:themeFill="background1" w:themeFillShade="D9"/>
          </w:tcPr>
          <w:p w14:paraId="6226E5D8" w14:textId="77777777" w:rsidR="000E295A" w:rsidRDefault="00207253" w:rsidP="00CC58BD">
            <w:r>
              <w:t>Email</w:t>
            </w:r>
          </w:p>
        </w:tc>
        <w:tc>
          <w:tcPr>
            <w:tcW w:w="615" w:type="pct"/>
          </w:tcPr>
          <w:p w14:paraId="6226E5D9" w14:textId="77777777" w:rsidR="000E295A" w:rsidRDefault="000E295A" w:rsidP="00CC58BD"/>
        </w:tc>
      </w:tr>
      <w:tr w:rsidR="00207253" w14:paraId="6226E5DD" w14:textId="77777777" w:rsidTr="002B7C81">
        <w:tc>
          <w:tcPr>
            <w:tcW w:w="4385" w:type="pct"/>
            <w:shd w:val="clear" w:color="auto" w:fill="D9D9D9" w:themeFill="background1" w:themeFillShade="D9"/>
          </w:tcPr>
          <w:p w14:paraId="51B6DF63" w14:textId="77777777" w:rsidR="000E295A" w:rsidRDefault="00207253" w:rsidP="00CC58BD">
            <w:r>
              <w:t>Address if different to above</w:t>
            </w:r>
          </w:p>
          <w:p w14:paraId="1E9161CF" w14:textId="77777777" w:rsidR="00110DC1" w:rsidRPr="00110DC1" w:rsidRDefault="00110DC1" w:rsidP="00110DC1"/>
          <w:p w14:paraId="2DD26039" w14:textId="77777777" w:rsidR="00110DC1" w:rsidRPr="00110DC1" w:rsidRDefault="00110DC1" w:rsidP="00110DC1"/>
          <w:p w14:paraId="09C1010D" w14:textId="77777777" w:rsidR="00110DC1" w:rsidRPr="00110DC1" w:rsidRDefault="00110DC1" w:rsidP="00110DC1"/>
          <w:p w14:paraId="03BE7145" w14:textId="77777777" w:rsidR="00110DC1" w:rsidRDefault="00110DC1" w:rsidP="00110DC1"/>
          <w:p w14:paraId="35B3CF65" w14:textId="77777777" w:rsidR="00110DC1" w:rsidRPr="00110DC1" w:rsidRDefault="00110DC1" w:rsidP="00110DC1"/>
          <w:p w14:paraId="6226E5DB" w14:textId="383C1D29" w:rsidR="00110DC1" w:rsidRPr="00110DC1" w:rsidRDefault="00110DC1" w:rsidP="00110DC1">
            <w:pPr>
              <w:tabs>
                <w:tab w:val="left" w:pos="1536"/>
              </w:tabs>
            </w:pPr>
          </w:p>
        </w:tc>
        <w:tc>
          <w:tcPr>
            <w:tcW w:w="615" w:type="pct"/>
          </w:tcPr>
          <w:p w14:paraId="76302D0D" w14:textId="77777777" w:rsidR="000E295A" w:rsidRDefault="000E295A" w:rsidP="00CC58BD"/>
          <w:p w14:paraId="147D388B" w14:textId="77777777" w:rsidR="004725D2" w:rsidRDefault="004725D2" w:rsidP="00CC58BD"/>
          <w:p w14:paraId="4007D128" w14:textId="77777777" w:rsidR="004725D2" w:rsidRDefault="004725D2" w:rsidP="00CC58BD"/>
          <w:p w14:paraId="3754009B" w14:textId="77777777" w:rsidR="004725D2" w:rsidRDefault="004725D2" w:rsidP="00CC58BD"/>
          <w:p w14:paraId="4813DC3A" w14:textId="77777777" w:rsidR="004725D2" w:rsidRDefault="004725D2" w:rsidP="00CC58BD"/>
          <w:p w14:paraId="077491FD" w14:textId="77777777" w:rsidR="004725D2" w:rsidRDefault="004725D2" w:rsidP="00CC58BD"/>
          <w:p w14:paraId="1657410C" w14:textId="77777777" w:rsidR="004725D2" w:rsidRDefault="004725D2" w:rsidP="00CC58BD"/>
          <w:p w14:paraId="0D4552D6" w14:textId="77777777" w:rsidR="004725D2" w:rsidRDefault="004725D2" w:rsidP="00CC58BD"/>
          <w:p w14:paraId="67FB3897" w14:textId="77777777" w:rsidR="004725D2" w:rsidRDefault="004725D2" w:rsidP="00CC58BD"/>
          <w:p w14:paraId="21BA9173" w14:textId="77777777" w:rsidR="004725D2" w:rsidRDefault="004725D2" w:rsidP="00CC58BD"/>
          <w:p w14:paraId="6226E5DC" w14:textId="2BB6DFF5" w:rsidR="004725D2" w:rsidRDefault="004725D2" w:rsidP="00CC58BD"/>
        </w:tc>
      </w:tr>
    </w:tbl>
    <w:p w14:paraId="6226E5DE" w14:textId="2E1DA336" w:rsidR="00CC58BD" w:rsidRDefault="00207253" w:rsidP="004725D2">
      <w:pPr>
        <w:pStyle w:val="Heading2"/>
      </w:pPr>
      <w:r>
        <w:lastRenderedPageBreak/>
        <w:t>Section B</w:t>
      </w:r>
      <w:r w:rsidR="000A60CE">
        <w:t>:</w:t>
      </w:r>
      <w:r>
        <w:t xml:space="preserve"> Questions</w:t>
      </w:r>
    </w:p>
    <w:p w14:paraId="6226E5DF" w14:textId="4DD3DCF7" w:rsidR="000A60CE" w:rsidRPr="00207253" w:rsidRDefault="000A60CE" w:rsidP="000A60CE">
      <w:pPr>
        <w:rPr>
          <w:color w:val="FF0000"/>
        </w:rPr>
      </w:pPr>
      <w:r>
        <w:t xml:space="preserve">Please </w:t>
      </w:r>
      <w:r w:rsidR="004725D2">
        <w:t>note</w:t>
      </w:r>
      <w:r>
        <w:t xml:space="preserve"> you do not need to resize the table; it will automatically adjust to fit your response. </w:t>
      </w:r>
    </w:p>
    <w:tbl>
      <w:tblPr>
        <w:tblStyle w:val="TableGrid"/>
        <w:tblW w:w="5000" w:type="pct"/>
        <w:tblLook w:val="04A0" w:firstRow="1" w:lastRow="0" w:firstColumn="1" w:lastColumn="0" w:noHBand="0" w:noVBand="1"/>
      </w:tblPr>
      <w:tblGrid>
        <w:gridCol w:w="7845"/>
        <w:gridCol w:w="1171"/>
      </w:tblGrid>
      <w:tr w:rsidR="000A60CE" w:rsidRPr="000A60CE" w14:paraId="6226E5E2" w14:textId="77777777" w:rsidTr="00B17119">
        <w:tc>
          <w:tcPr>
            <w:tcW w:w="4351" w:type="pct"/>
            <w:shd w:val="clear" w:color="auto" w:fill="D9D9D9" w:themeFill="background1" w:themeFillShade="D9"/>
          </w:tcPr>
          <w:p w14:paraId="6226E5E0" w14:textId="77777777" w:rsidR="000A60CE" w:rsidRPr="000A60CE" w:rsidRDefault="000A60CE" w:rsidP="008F632F">
            <w:pPr>
              <w:rPr>
                <w:rStyle w:val="Strong"/>
              </w:rPr>
            </w:pPr>
            <w:r w:rsidRPr="000A60CE">
              <w:rPr>
                <w:rStyle w:val="Strong"/>
              </w:rPr>
              <w:t>Question</w:t>
            </w:r>
          </w:p>
        </w:tc>
        <w:tc>
          <w:tcPr>
            <w:tcW w:w="649" w:type="pct"/>
          </w:tcPr>
          <w:p w14:paraId="6226E5E1" w14:textId="77777777" w:rsidR="000A60CE" w:rsidRPr="000A60CE" w:rsidRDefault="000A60CE" w:rsidP="008F632F">
            <w:pPr>
              <w:rPr>
                <w:rStyle w:val="Strong"/>
              </w:rPr>
            </w:pPr>
            <w:r w:rsidRPr="000A60CE">
              <w:rPr>
                <w:rStyle w:val="Strong"/>
              </w:rPr>
              <w:t>Response</w:t>
            </w:r>
          </w:p>
        </w:tc>
      </w:tr>
      <w:tr w:rsidR="000A60CE" w14:paraId="6226E5E5" w14:textId="77777777" w:rsidTr="00B17119">
        <w:tc>
          <w:tcPr>
            <w:tcW w:w="4351" w:type="pct"/>
            <w:shd w:val="clear" w:color="auto" w:fill="D9D9D9" w:themeFill="background1" w:themeFillShade="D9"/>
          </w:tcPr>
          <w:p w14:paraId="6226E5E3" w14:textId="31533693" w:rsidR="000A60CE" w:rsidRPr="009035BE" w:rsidRDefault="00932329" w:rsidP="00932329">
            <w:pPr>
              <w:pStyle w:val="ListParagraph"/>
              <w:numPr>
                <w:ilvl w:val="0"/>
                <w:numId w:val="23"/>
              </w:numPr>
              <w:rPr>
                <w:color w:val="FF0000"/>
              </w:rPr>
            </w:pPr>
            <w:r w:rsidRPr="00EE5C15">
              <w:rPr>
                <w:color w:val="000000" w:themeColor="text1"/>
              </w:rPr>
              <w:t>Have you offer</w:t>
            </w:r>
            <w:r w:rsidR="006F174B">
              <w:rPr>
                <w:color w:val="000000" w:themeColor="text1"/>
              </w:rPr>
              <w:t>ed</w:t>
            </w:r>
            <w:r w:rsidRPr="00EE5C15">
              <w:rPr>
                <w:color w:val="000000" w:themeColor="text1"/>
              </w:rPr>
              <w:t xml:space="preserve"> similar solution/service to other Local Authorities or other public bodies. (If you have case studies please attach)</w:t>
            </w:r>
          </w:p>
        </w:tc>
        <w:tc>
          <w:tcPr>
            <w:tcW w:w="649" w:type="pct"/>
          </w:tcPr>
          <w:p w14:paraId="6226E5E4" w14:textId="77777777" w:rsidR="000A60CE" w:rsidRDefault="000A60CE" w:rsidP="008F632F"/>
        </w:tc>
      </w:tr>
      <w:tr w:rsidR="000A60CE" w14:paraId="6226E5E8" w14:textId="77777777" w:rsidTr="00B17119">
        <w:tc>
          <w:tcPr>
            <w:tcW w:w="4351" w:type="pct"/>
            <w:shd w:val="clear" w:color="auto" w:fill="D9D9D9" w:themeFill="background1" w:themeFillShade="D9"/>
          </w:tcPr>
          <w:p w14:paraId="6226E5E6" w14:textId="06E08391" w:rsidR="000A60CE" w:rsidRDefault="00CF2B02" w:rsidP="009035BE">
            <w:pPr>
              <w:pStyle w:val="ListParagraph"/>
              <w:numPr>
                <w:ilvl w:val="0"/>
                <w:numId w:val="23"/>
              </w:numPr>
            </w:pPr>
            <w:r>
              <w:t xml:space="preserve">Please detail what presence you currently have within Cambridgeshire, both your own </w:t>
            </w:r>
            <w:r w:rsidR="00F22804">
              <w:t>offices and relevant supply chain?</w:t>
            </w:r>
          </w:p>
        </w:tc>
        <w:tc>
          <w:tcPr>
            <w:tcW w:w="649" w:type="pct"/>
          </w:tcPr>
          <w:p w14:paraId="6226E5E7" w14:textId="77777777" w:rsidR="000A60CE" w:rsidRDefault="000A60CE" w:rsidP="008F632F"/>
        </w:tc>
      </w:tr>
      <w:tr w:rsidR="00E53EA6" w14:paraId="2EE3108D" w14:textId="77777777" w:rsidTr="00B17119">
        <w:tc>
          <w:tcPr>
            <w:tcW w:w="4351" w:type="pct"/>
            <w:shd w:val="clear" w:color="auto" w:fill="D9D9D9" w:themeFill="background1" w:themeFillShade="D9"/>
          </w:tcPr>
          <w:p w14:paraId="606E023F" w14:textId="7CA3A94A" w:rsidR="00E53EA6" w:rsidRPr="00F22804" w:rsidRDefault="00E53EA6" w:rsidP="009035BE">
            <w:pPr>
              <w:pStyle w:val="ListParagraph"/>
              <w:numPr>
                <w:ilvl w:val="0"/>
                <w:numId w:val="23"/>
              </w:numPr>
            </w:pPr>
            <w:r>
              <w:t xml:space="preserve">Can you provide a detailed schedule of what should be </w:t>
            </w:r>
            <w:proofErr w:type="spellStart"/>
            <w:r>
              <w:t>asseted</w:t>
            </w:r>
            <w:proofErr w:type="spellEnd"/>
            <w:r>
              <w:t xml:space="preserve"> that follows SFG20 guidance</w:t>
            </w:r>
          </w:p>
        </w:tc>
        <w:tc>
          <w:tcPr>
            <w:tcW w:w="649" w:type="pct"/>
          </w:tcPr>
          <w:p w14:paraId="775910B6" w14:textId="77777777" w:rsidR="00E53EA6" w:rsidRDefault="00E53EA6" w:rsidP="008F632F"/>
        </w:tc>
      </w:tr>
      <w:tr w:rsidR="00E53EA6" w14:paraId="398F19E4" w14:textId="77777777" w:rsidTr="00B17119">
        <w:tc>
          <w:tcPr>
            <w:tcW w:w="4351" w:type="pct"/>
            <w:shd w:val="clear" w:color="auto" w:fill="D9D9D9" w:themeFill="background1" w:themeFillShade="D9"/>
          </w:tcPr>
          <w:p w14:paraId="505ACD93" w14:textId="00B8F47E" w:rsidR="00E53EA6" w:rsidRPr="00F22804" w:rsidRDefault="00E53EA6" w:rsidP="009035BE">
            <w:pPr>
              <w:pStyle w:val="ListParagraph"/>
              <w:numPr>
                <w:ilvl w:val="0"/>
                <w:numId w:val="23"/>
              </w:numPr>
            </w:pPr>
            <w:r w:rsidRPr="00771DAA">
              <w:t>Can you give examples of the potential to provide further system integration whether as Bolt-On’s or by Third Party software</w:t>
            </w:r>
          </w:p>
        </w:tc>
        <w:tc>
          <w:tcPr>
            <w:tcW w:w="649" w:type="pct"/>
          </w:tcPr>
          <w:p w14:paraId="468D6601" w14:textId="77777777" w:rsidR="00E53EA6" w:rsidRDefault="00E53EA6" w:rsidP="008F632F"/>
        </w:tc>
      </w:tr>
      <w:tr w:rsidR="00E53EA6" w14:paraId="0398FC4C" w14:textId="77777777" w:rsidTr="00B17119">
        <w:tc>
          <w:tcPr>
            <w:tcW w:w="4351" w:type="pct"/>
            <w:shd w:val="clear" w:color="auto" w:fill="D9D9D9" w:themeFill="background1" w:themeFillShade="D9"/>
          </w:tcPr>
          <w:p w14:paraId="2C7AAF48" w14:textId="504F5024" w:rsidR="00E53EA6" w:rsidRPr="00F22804" w:rsidRDefault="00E53EA6" w:rsidP="009035BE">
            <w:pPr>
              <w:pStyle w:val="ListParagraph"/>
              <w:numPr>
                <w:ilvl w:val="0"/>
                <w:numId w:val="23"/>
              </w:numPr>
            </w:pPr>
            <w:r w:rsidRPr="004932C0">
              <w:t>Should a full procurement process eventually result, would you be interested in tendering for this opportunity?</w:t>
            </w:r>
            <w:r>
              <w:t xml:space="preserve"> </w:t>
            </w:r>
            <w:r w:rsidRPr="00EE5C15">
              <w:t>What would be the reason you would not choose to submit a bid?</w:t>
            </w:r>
          </w:p>
        </w:tc>
        <w:tc>
          <w:tcPr>
            <w:tcW w:w="649" w:type="pct"/>
          </w:tcPr>
          <w:p w14:paraId="79A32A41" w14:textId="77777777" w:rsidR="00E53EA6" w:rsidRDefault="00E53EA6" w:rsidP="008F632F"/>
        </w:tc>
      </w:tr>
      <w:tr w:rsidR="00E53EA6" w14:paraId="75C440DA" w14:textId="77777777" w:rsidTr="00B17119">
        <w:tc>
          <w:tcPr>
            <w:tcW w:w="4351" w:type="pct"/>
            <w:shd w:val="clear" w:color="auto" w:fill="D9D9D9" w:themeFill="background1" w:themeFillShade="D9"/>
          </w:tcPr>
          <w:p w14:paraId="00FD4955" w14:textId="4830B0DC" w:rsidR="00E53EA6" w:rsidRPr="00F22804" w:rsidRDefault="00E53EA6" w:rsidP="009035BE">
            <w:pPr>
              <w:pStyle w:val="ListParagraph"/>
              <w:numPr>
                <w:ilvl w:val="0"/>
                <w:numId w:val="23"/>
              </w:numPr>
            </w:pPr>
            <w:r>
              <w:t>W</w:t>
            </w:r>
            <w:r w:rsidRPr="00EE5C15">
              <w:t xml:space="preserve">hat other information </w:t>
            </w:r>
            <w:r>
              <w:t xml:space="preserve">apart from the information provided above </w:t>
            </w:r>
            <w:r w:rsidRPr="00EE5C15">
              <w:t>would you need to be able to provide a suitable and sufficient bid?</w:t>
            </w:r>
          </w:p>
        </w:tc>
        <w:tc>
          <w:tcPr>
            <w:tcW w:w="649" w:type="pct"/>
          </w:tcPr>
          <w:p w14:paraId="0FF2EEEA" w14:textId="77777777" w:rsidR="00E53EA6" w:rsidRDefault="00E53EA6" w:rsidP="008F632F"/>
        </w:tc>
      </w:tr>
      <w:tr w:rsidR="000A60CE" w14:paraId="6226E5EB" w14:textId="77777777" w:rsidTr="00B17119">
        <w:tc>
          <w:tcPr>
            <w:tcW w:w="4351" w:type="pct"/>
            <w:shd w:val="clear" w:color="auto" w:fill="D9D9D9" w:themeFill="background1" w:themeFillShade="D9"/>
          </w:tcPr>
          <w:p w14:paraId="6226E5E9" w14:textId="1DE4A03B" w:rsidR="000A60CE" w:rsidRDefault="00F22804" w:rsidP="009035BE">
            <w:pPr>
              <w:pStyle w:val="ListParagraph"/>
              <w:numPr>
                <w:ilvl w:val="0"/>
                <w:numId w:val="23"/>
              </w:numPr>
            </w:pPr>
            <w:r w:rsidRPr="00F22804">
              <w:t>What key factors do you think should be considered when assessing the quality of a potential supplier</w:t>
            </w:r>
            <w:r w:rsidR="003D39AA">
              <w:t xml:space="preserve"> in this market? </w:t>
            </w:r>
          </w:p>
        </w:tc>
        <w:tc>
          <w:tcPr>
            <w:tcW w:w="649" w:type="pct"/>
          </w:tcPr>
          <w:p w14:paraId="6226E5EA" w14:textId="77777777" w:rsidR="000A60CE" w:rsidRDefault="000A60CE" w:rsidP="008F632F"/>
        </w:tc>
      </w:tr>
      <w:tr w:rsidR="00EE5C15" w14:paraId="7A53596C" w14:textId="77777777" w:rsidTr="00B17119">
        <w:tc>
          <w:tcPr>
            <w:tcW w:w="4351" w:type="pct"/>
            <w:shd w:val="clear" w:color="auto" w:fill="D9D9D9" w:themeFill="background1" w:themeFillShade="D9"/>
          </w:tcPr>
          <w:p w14:paraId="54368A39" w14:textId="03F994FA" w:rsidR="00EE5C15" w:rsidRPr="00F22804" w:rsidRDefault="00E53EA6" w:rsidP="009035BE">
            <w:pPr>
              <w:pStyle w:val="ListParagraph"/>
              <w:numPr>
                <w:ilvl w:val="0"/>
                <w:numId w:val="23"/>
              </w:numPr>
            </w:pPr>
            <w:r>
              <w:t>What would you suggest the best route to market would be? Are there any frameworks open to the public sector that would meet our requirement.</w:t>
            </w:r>
          </w:p>
        </w:tc>
        <w:tc>
          <w:tcPr>
            <w:tcW w:w="649" w:type="pct"/>
          </w:tcPr>
          <w:p w14:paraId="4B6199BA" w14:textId="77777777" w:rsidR="00EE5C15" w:rsidRDefault="00EE5C15" w:rsidP="008F632F"/>
        </w:tc>
      </w:tr>
      <w:tr w:rsidR="00EE5C15" w14:paraId="547363A9" w14:textId="77777777" w:rsidTr="00B17119">
        <w:tc>
          <w:tcPr>
            <w:tcW w:w="4351" w:type="pct"/>
            <w:shd w:val="clear" w:color="auto" w:fill="D9D9D9" w:themeFill="background1" w:themeFillShade="D9"/>
          </w:tcPr>
          <w:p w14:paraId="406FB954" w14:textId="60FAA6CB" w:rsidR="00EE5C15" w:rsidRPr="00F22804" w:rsidRDefault="00E53EA6" w:rsidP="009035BE">
            <w:pPr>
              <w:pStyle w:val="ListParagraph"/>
              <w:numPr>
                <w:ilvl w:val="0"/>
                <w:numId w:val="23"/>
              </w:numPr>
            </w:pPr>
            <w:r>
              <w:t xml:space="preserve">We believe our portfolio, being a mix of offices, libraries, respite homes, community centres have an average GIA of 600sq m, therefore do you feel </w:t>
            </w:r>
            <w:r w:rsidRPr="002F3AA7">
              <w:t>the timescale for delivering the programme is suitable and reasonable?</w:t>
            </w:r>
          </w:p>
        </w:tc>
        <w:tc>
          <w:tcPr>
            <w:tcW w:w="649" w:type="pct"/>
          </w:tcPr>
          <w:p w14:paraId="1925A68E" w14:textId="77777777" w:rsidR="00EE5C15" w:rsidRDefault="00EE5C15" w:rsidP="008F632F"/>
        </w:tc>
      </w:tr>
      <w:tr w:rsidR="00297C1F" w14:paraId="7F850D24" w14:textId="77777777" w:rsidTr="00B17119">
        <w:tc>
          <w:tcPr>
            <w:tcW w:w="4351" w:type="pct"/>
            <w:shd w:val="clear" w:color="auto" w:fill="D9D9D9" w:themeFill="background1" w:themeFillShade="D9"/>
          </w:tcPr>
          <w:p w14:paraId="08C2C71F" w14:textId="77777777" w:rsidR="00297C1F" w:rsidRDefault="0006016E" w:rsidP="009035BE">
            <w:pPr>
              <w:pStyle w:val="ListParagraph"/>
              <w:numPr>
                <w:ilvl w:val="0"/>
                <w:numId w:val="23"/>
              </w:numPr>
            </w:pPr>
            <w:r>
              <w:t>Can you suggest a suitable pricing mechanism for this type of work?</w:t>
            </w:r>
          </w:p>
          <w:p w14:paraId="1C3BE999" w14:textId="778BD47E" w:rsidR="0006016E" w:rsidRDefault="0006016E" w:rsidP="00110DC1">
            <w:pPr>
              <w:pStyle w:val="ListParagraph"/>
            </w:pPr>
          </w:p>
        </w:tc>
        <w:tc>
          <w:tcPr>
            <w:tcW w:w="649" w:type="pct"/>
          </w:tcPr>
          <w:p w14:paraId="417D5079" w14:textId="77777777" w:rsidR="00297C1F" w:rsidRDefault="00297C1F" w:rsidP="008F632F"/>
        </w:tc>
      </w:tr>
      <w:tr w:rsidR="000A60CE" w14:paraId="6226E5EE" w14:textId="77777777" w:rsidTr="00B17119">
        <w:tc>
          <w:tcPr>
            <w:tcW w:w="4351" w:type="pct"/>
            <w:shd w:val="clear" w:color="auto" w:fill="D9D9D9" w:themeFill="background1" w:themeFillShade="D9"/>
          </w:tcPr>
          <w:p w14:paraId="5FE9FDC9" w14:textId="77777777" w:rsidR="000A60CE" w:rsidRDefault="00E53EA6" w:rsidP="009035BE">
            <w:pPr>
              <w:pStyle w:val="ListParagraph"/>
              <w:numPr>
                <w:ilvl w:val="0"/>
                <w:numId w:val="23"/>
              </w:numPr>
            </w:pPr>
            <w:r w:rsidRPr="009C25C0">
              <w:t xml:space="preserve">Do you have any further </w:t>
            </w:r>
            <w:r>
              <w:t xml:space="preserve">relevant </w:t>
            </w:r>
            <w:r w:rsidRPr="009C25C0">
              <w:t>comments or suggestions to make?</w:t>
            </w:r>
          </w:p>
          <w:p w14:paraId="6226E5EC" w14:textId="2BFBC3E4" w:rsidR="0006016E" w:rsidRDefault="0006016E" w:rsidP="00110DC1">
            <w:pPr>
              <w:pStyle w:val="ListParagraph"/>
            </w:pPr>
          </w:p>
        </w:tc>
        <w:tc>
          <w:tcPr>
            <w:tcW w:w="649" w:type="pct"/>
          </w:tcPr>
          <w:p w14:paraId="6226E5ED" w14:textId="77777777" w:rsidR="000A60CE" w:rsidRDefault="000A60CE" w:rsidP="008F632F"/>
        </w:tc>
      </w:tr>
    </w:tbl>
    <w:p w14:paraId="6226E5F8" w14:textId="042A72CF" w:rsidR="00207253" w:rsidRPr="00B17119" w:rsidRDefault="00207253" w:rsidP="00207253">
      <w:pPr>
        <w:rPr>
          <w:color w:val="FF0000"/>
        </w:rPr>
      </w:pPr>
    </w:p>
    <w:p w14:paraId="6B832093" w14:textId="13B9B783" w:rsidR="00B17119" w:rsidRPr="00B17119" w:rsidRDefault="00B17119" w:rsidP="00207253">
      <w:pPr>
        <w:rPr>
          <w:color w:val="FF0000"/>
        </w:rPr>
      </w:pPr>
    </w:p>
    <w:sectPr w:rsidR="00B17119" w:rsidRPr="00B17119" w:rsidSect="00F863C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0373E" w14:textId="77777777" w:rsidR="00EB0719" w:rsidRDefault="00EB0719" w:rsidP="00E02C0A">
      <w:pPr>
        <w:spacing w:after="0" w:line="240" w:lineRule="auto"/>
      </w:pPr>
      <w:r>
        <w:separator/>
      </w:r>
    </w:p>
  </w:endnote>
  <w:endnote w:type="continuationSeparator" w:id="0">
    <w:p w14:paraId="3BAE1935" w14:textId="77777777" w:rsidR="00EB0719" w:rsidRDefault="00EB0719" w:rsidP="00E0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3A9A" w14:textId="77777777" w:rsidR="00F863C4" w:rsidRDefault="00F86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469D" w14:textId="00F1974E" w:rsidR="00E02C0A" w:rsidRDefault="00EB45B1">
    <w:pPr>
      <w:pStyle w:val="Footer"/>
    </w:pPr>
    <w:r>
      <w:rPr>
        <w:noProof/>
      </w:rPr>
      <mc:AlternateContent>
        <mc:Choice Requires="wps">
          <w:drawing>
            <wp:anchor distT="0" distB="0" distL="114300" distR="114300" simplePos="0" relativeHeight="251659264" behindDoc="0" locked="0" layoutInCell="1" allowOverlap="1" wp14:anchorId="3B381812" wp14:editId="7B62E724">
              <wp:simplePos x="0" y="0"/>
              <wp:positionH relativeFrom="column">
                <wp:posOffset>4989195</wp:posOffset>
              </wp:positionH>
              <wp:positionV relativeFrom="paragraph">
                <wp:posOffset>9586595</wp:posOffset>
              </wp:positionV>
              <wp:extent cx="2095500" cy="6788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68602875"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81812" id="_x0000_t202" coordsize="21600,21600" o:spt="202" path="m,l,21600r21600,l21600,xe">
              <v:stroke joinstyle="miter"/>
              <v:path gradientshapeok="t" o:connecttype="rect"/>
            </v:shapetype>
            <v:shape id="Text Box 6" o:spid="_x0000_s1027" type="#_x0000_t202" style="position:absolute;margin-left:392.85pt;margin-top:754.85pt;width:165pt;height:5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3+B9gEAANEDAAAOAAAAZHJzL2Uyb0RvYy54bWysU8Fu2zAMvQ/YPwi6L3aCpE2NOEWXIsOA&#10;bh3Q7QNkWbaF2aJGKbGzrx8lu2m23Yr6IIii9Mj3+Ly5HbqWHRU6DSbn81nKmTISSm3qnP/4vv+w&#10;5sx5YUrRglE5PynHb7fv3216m6kFNNCWChmBGJf1NueN9zZLEicb1Qk3A6sMJSvATngKsU5KFD2h&#10;d22ySNOrpAcsLYJUztHp/Zjk24hfVUr6x6pyyrM259SbjyvGtQhrst2IrEZhGy2nNsQruuiENlT0&#10;DHUvvGAH1P9BdVoiOKj8TEKXQFVpqSIHYjNP/2Hz1AirIhcSx9mzTO7tYOXX45P9hswPH2GgAUYS&#10;zj6A/OmYgV0jTK3uEKFvlCip8DxIlvTWZdPTILXLXAAp+i9Q0pDFwUMEGirsgirEkxE6DeB0Fl0N&#10;nkk6XKQ3q1VKKUm5q+v1er6KJUT2/Nqi858UdCxsco401Igujg/Oh25E9nwlFHPQ6nKv2zYGWBe7&#10;FtlRkAH28ZvQ/7rWmnDZQHg2IoaTSDMwGzn6oRiYLicNAusCyhPxRhh9Rf8BbRrA35z15Kmcu18H&#10;gYqz9rMh7W7my2UwYQyWq+sFBXiZKS4zwkiCyrnnbNzu/Gjcg0VdN1RpnJaBO9K70lGKl66m9sk3&#10;UaHJ48GYl3G89fInbv8AAAD//wMAUEsDBBQABgAIAAAAIQCdre1c3wAAAA4BAAAPAAAAZHJzL2Rv&#10;d25yZXYueG1sTI9BT4NAEIXvJv6HzZh4MXbByNJSlkZNNF5b+wMGmAIpu0vYbaH/3uGktzfzXt58&#10;k+9m04srjb5zVkO8ikCQrVzd2UbD8efzeQ3CB7Q19s6Shht52BX3dzlmtZvsnq6H0AgusT5DDW0I&#10;Qyalr1oy6FduIMveyY0GA49jI+sRJy43vXyJIiUNdpYvtDjQR0vV+XAxGk7f01OymcqvcEz3r+od&#10;u7R0N60fH+a3LYhAc/gLw4LP6FAwU+kutvai15Cuk5SjbCTRhtUSieNlV7JSsVIgi1z+f6P4BQAA&#10;//8DAFBLAQItABQABgAIAAAAIQC2gziS/gAAAOEBAAATAAAAAAAAAAAAAAAAAAAAAABbQ29udGVu&#10;dF9UeXBlc10ueG1sUEsBAi0AFAAGAAgAAAAhADj9If/WAAAAlAEAAAsAAAAAAAAAAAAAAAAALwEA&#10;AF9yZWxzLy5yZWxzUEsBAi0AFAAGAAgAAAAhABFff4H2AQAA0QMAAA4AAAAAAAAAAAAAAAAALgIA&#10;AGRycy9lMm9Eb2MueG1sUEsBAi0AFAAGAAgAAAAhAJ2t7VzfAAAADgEAAA8AAAAAAAAAAAAAAAAA&#10;UAQAAGRycy9kb3ducmV2LnhtbFBLBQYAAAAABAAEAPMAAABcBQAAAAA=&#10;" stroked="f">
              <v:textbo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68602875" w14:textId="77777777" w:rsidR="00E02C0A" w:rsidRDefault="00E02C0A" w:rsidP="00E02C0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BCA8" w14:textId="77777777" w:rsidR="00F863C4" w:rsidRDefault="00F86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640BC" w14:textId="77777777" w:rsidR="00EB0719" w:rsidRDefault="00EB0719" w:rsidP="00E02C0A">
      <w:pPr>
        <w:spacing w:after="0" w:line="240" w:lineRule="auto"/>
      </w:pPr>
      <w:r>
        <w:separator/>
      </w:r>
    </w:p>
  </w:footnote>
  <w:footnote w:type="continuationSeparator" w:id="0">
    <w:p w14:paraId="5FC9E833" w14:textId="77777777" w:rsidR="00EB0719" w:rsidRDefault="00EB0719" w:rsidP="00E02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3A0CD" w14:textId="77777777" w:rsidR="00F863C4" w:rsidRDefault="00F86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E2CA" w14:textId="58794D81" w:rsidR="00E02C0A" w:rsidRDefault="007267D2">
    <w:pPr>
      <w:pStyle w:val="Header"/>
    </w:pPr>
    <w:r w:rsidRPr="00951B45">
      <w:rPr>
        <w:noProof/>
        <w:lang w:eastAsia="en-GB"/>
      </w:rPr>
      <w:drawing>
        <wp:anchor distT="0" distB="0" distL="114300" distR="114300" simplePos="0" relativeHeight="251656192" behindDoc="1" locked="0" layoutInCell="1" allowOverlap="1" wp14:anchorId="3A756566" wp14:editId="011F3D0D">
          <wp:simplePos x="0" y="0"/>
          <wp:positionH relativeFrom="column">
            <wp:posOffset>4429125</wp:posOffset>
          </wp:positionH>
          <wp:positionV relativeFrom="paragraph">
            <wp:posOffset>-276860</wp:posOffset>
          </wp:positionV>
          <wp:extent cx="1856740" cy="670560"/>
          <wp:effectExtent l="0" t="0" r="0" b="0"/>
          <wp:wrapTight wrapText="bothSides">
            <wp:wrapPolygon edited="0">
              <wp:start x="222" y="0"/>
              <wp:lineTo x="0" y="1841"/>
              <wp:lineTo x="0" y="11045"/>
              <wp:lineTo x="7313" y="19636"/>
              <wp:lineTo x="7313" y="20864"/>
              <wp:lineTo x="8421" y="20864"/>
              <wp:lineTo x="8865" y="19636"/>
              <wp:lineTo x="21053" y="10432"/>
              <wp:lineTo x="21275" y="4909"/>
              <wp:lineTo x="21275" y="614"/>
              <wp:lineTo x="20167" y="0"/>
              <wp:lineTo x="222"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6740" cy="670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EB45B1">
      <w:rPr>
        <w:noProof/>
      </w:rPr>
      <mc:AlternateContent>
        <mc:Choice Requires="wps">
          <w:drawing>
            <wp:anchor distT="45720" distB="45720" distL="114300" distR="114300" simplePos="0" relativeHeight="251658240" behindDoc="0" locked="0" layoutInCell="1" allowOverlap="1" wp14:anchorId="6325B044" wp14:editId="347A7222">
              <wp:simplePos x="0" y="0"/>
              <wp:positionH relativeFrom="column">
                <wp:posOffset>-422275</wp:posOffset>
              </wp:positionH>
              <wp:positionV relativeFrom="paragraph">
                <wp:posOffset>-203200</wp:posOffset>
              </wp:positionV>
              <wp:extent cx="1857375"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0525"/>
                      </a:xfrm>
                      <a:prstGeom prst="rect">
                        <a:avLst/>
                      </a:prstGeom>
                      <a:solidFill>
                        <a:srgbClr val="FFFFFF"/>
                      </a:solidFill>
                      <a:ln w="9525">
                        <a:noFill/>
                        <a:miter lim="800000"/>
                        <a:headEnd/>
                        <a:tailEnd/>
                      </a:ln>
                    </wps:spPr>
                    <wps:txbx>
                      <w:txbxContent>
                        <w:p w14:paraId="0EE9EA92" w14:textId="02401C96" w:rsidR="00E02C0A" w:rsidRPr="00D32C66" w:rsidRDefault="00E02C0A" w:rsidP="00E02C0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5B044" id="_x0000_t202" coordsize="21600,21600" o:spt="202" path="m,l,21600r21600,l21600,xe">
              <v:stroke joinstyle="miter"/>
              <v:path gradientshapeok="t" o:connecttype="rect"/>
            </v:shapetype>
            <v:shape id="Text Box 2" o:spid="_x0000_s1026" type="#_x0000_t202" style="position:absolute;margin-left:-33.25pt;margin-top:-16pt;width:146.25pt;height:3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AXDAIAAPYDAAAOAAAAZHJzL2Uyb0RvYy54bWysU9tu2zAMfR+wfxD0vthJkyUx4hRdugwD&#10;ugvQ7QNkWY6FSaImKbGzry8lu2m2vQ3zgyCa5CF5eLS57bUiJ+G8BFPS6SSnRBgOtTSHkn7/tn+z&#10;osQHZmqmwIiSnoWnt9vXrzadLcQMWlC1cARBjC86W9I2BFtkmeet0MxPwAqDzgacZgFNd8hqxzpE&#10;1yqb5fnbrANXWwdceI9/7wcn3Sb8phE8fGkaLwJRJcXeQjpdOqt4ZtsNKw6O2VbysQ32D11oJg0W&#10;vUDds8DI0cm/oLTkDjw0YcJBZ9A0kos0A04zzf+Y5rFlVqRZkBxvLzT5/wfLP58e7VdHQv8Oelxg&#10;GsLbB+A/PDGwa5k5iDvnoGsFq7HwNFKWddYXY2qk2hc+glTdJ6hxyewYIAH1jdORFZyTIDou4Hwh&#10;XfSB8FhytVjeLBeUcPTdrPPFbJFKsOI52zofPgjQJF5K6nCpCZ2dHnyI3bDiOSQW86BkvZdKJcMd&#10;qp1y5MRQAPv0jei/hSlDupKuY+2YZSDmJ21oGVCgSuqSrvL4DZKJbLw3dQoJTKrhjp0oM9ITGRm4&#10;CX3VY2CkqYL6jEQ5GISIDwcvLbhflHQowpL6n0fmBCXqo0Gy19P5PKo2GfPFcoaGu/ZU1x5mOEKV&#10;NFAyXHchKX2Y6A6X0sjE10snY68orkTj+BCieq/tFPXyXLdPAAAA//8DAFBLAwQUAAYACAAAACEA&#10;Y0JSYN0AAAAKAQAADwAAAGRycy9kb3ducmV2LnhtbEyPwU7DMBBE70j8g7VIXFDrEIhL0zgVIIG4&#10;tvQDnHibRI3XUew26d+znOA2ox3Nvim2s+vFBcfQedLwuExAINXedtRoOHx/LF5AhGjImt4Tarhi&#10;gG15e1OY3PqJdnjZx0ZwCYXcaGhjHHIpQ92iM2HpByS+Hf3oTGQ7NtKOZuJy18s0SZR0piP+0JoB&#10;31usT/uz03D8mh6y9VR9xsNq96zeTLeq/FXr+7v5dQMi4hz/wvCLz+hQMlPlz2SD6DUslMo4yuIp&#10;5VGcSFPFomKxzkCWhfw/ofwBAAD//wMAUEsBAi0AFAAGAAgAAAAhALaDOJL+AAAA4QEAABMAAAAA&#10;AAAAAAAAAAAAAAAAAFtDb250ZW50X1R5cGVzXS54bWxQSwECLQAUAAYACAAAACEAOP0h/9YAAACU&#10;AQAACwAAAAAAAAAAAAAAAAAvAQAAX3JlbHMvLnJlbHNQSwECLQAUAAYACAAAACEAD1mwFwwCAAD2&#10;AwAADgAAAAAAAAAAAAAAAAAuAgAAZHJzL2Uyb0RvYy54bWxQSwECLQAUAAYACAAAACEAY0JSYN0A&#10;AAAKAQAADwAAAAAAAAAAAAAAAABmBAAAZHJzL2Rvd25yZXYueG1sUEsFBgAAAAAEAAQA8wAAAHAF&#10;AAAAAA==&#10;" stroked="f">
              <v:textbox>
                <w:txbxContent>
                  <w:p w14:paraId="0EE9EA92" w14:textId="02401C96" w:rsidR="00E02C0A" w:rsidRPr="00D32C66" w:rsidRDefault="00E02C0A" w:rsidP="00E02C0A">
                    <w:pPr>
                      <w:rPr>
                        <w:sz w:val="28"/>
                        <w:szCs w:val="28"/>
                      </w:rPr>
                    </w:pPr>
                  </w:p>
                </w:txbxContent>
              </v:textbox>
              <w10:wrap type="square"/>
            </v:shape>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3668" w14:textId="77777777" w:rsidR="00F863C4" w:rsidRDefault="00F86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326AF7"/>
    <w:multiLevelType w:val="hybridMultilevel"/>
    <w:tmpl w:val="CC4AD0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1444584"/>
    <w:multiLevelType w:val="multilevel"/>
    <w:tmpl w:val="8C8EACB6"/>
    <w:lvl w:ilvl="0">
      <w:start w:val="1"/>
      <w:numFmt w:val="decimal"/>
      <w:pStyle w:val="Heading2"/>
      <w:lvlText w:val="%1."/>
      <w:lvlJc w:val="left"/>
      <w:pPr>
        <w:ind w:left="360" w:hanging="360"/>
      </w:pPr>
    </w:lvl>
    <w:lvl w:ilvl="1">
      <w:start w:val="1"/>
      <w:numFmt w:val="decimal"/>
      <w:pStyle w:val="BodyNumbered"/>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BF6D6D"/>
    <w:multiLevelType w:val="multilevel"/>
    <w:tmpl w:val="5670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2C7543"/>
    <w:multiLevelType w:val="hybridMultilevel"/>
    <w:tmpl w:val="A25C177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5"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24D5C"/>
    <w:multiLevelType w:val="multilevel"/>
    <w:tmpl w:val="EB92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D07EC9"/>
    <w:multiLevelType w:val="hybridMultilevel"/>
    <w:tmpl w:val="F6689FAE"/>
    <w:lvl w:ilvl="0" w:tplc="7DFA45C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C1E8F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08110C1"/>
    <w:multiLevelType w:val="hybridMultilevel"/>
    <w:tmpl w:val="E496DE3A"/>
    <w:lvl w:ilvl="0" w:tplc="018CC2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676DB0"/>
    <w:multiLevelType w:val="multilevel"/>
    <w:tmpl w:val="79A8B86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C54449"/>
    <w:multiLevelType w:val="hybridMultilevel"/>
    <w:tmpl w:val="554E11C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7A4416"/>
    <w:multiLevelType w:val="hybridMultilevel"/>
    <w:tmpl w:val="7BA0279A"/>
    <w:lvl w:ilvl="0" w:tplc="AA9E14D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831024538">
    <w:abstractNumId w:val="21"/>
  </w:num>
  <w:num w:numId="2" w16cid:durableId="348410779">
    <w:abstractNumId w:val="15"/>
  </w:num>
  <w:num w:numId="3" w16cid:durableId="1580217299">
    <w:abstractNumId w:val="16"/>
  </w:num>
  <w:num w:numId="4" w16cid:durableId="1926764631">
    <w:abstractNumId w:val="24"/>
  </w:num>
  <w:num w:numId="5" w16cid:durableId="2136292223">
    <w:abstractNumId w:val="9"/>
  </w:num>
  <w:num w:numId="6" w16cid:durableId="1047995174">
    <w:abstractNumId w:val="7"/>
  </w:num>
  <w:num w:numId="7" w16cid:durableId="1755976254">
    <w:abstractNumId w:val="6"/>
  </w:num>
  <w:num w:numId="8" w16cid:durableId="1575895912">
    <w:abstractNumId w:val="5"/>
  </w:num>
  <w:num w:numId="9" w16cid:durableId="1334065920">
    <w:abstractNumId w:val="4"/>
  </w:num>
  <w:num w:numId="10" w16cid:durableId="1922566477">
    <w:abstractNumId w:val="8"/>
  </w:num>
  <w:num w:numId="11" w16cid:durableId="216471935">
    <w:abstractNumId w:val="3"/>
  </w:num>
  <w:num w:numId="12" w16cid:durableId="784085146">
    <w:abstractNumId w:val="2"/>
  </w:num>
  <w:num w:numId="13" w16cid:durableId="1959096360">
    <w:abstractNumId w:val="1"/>
  </w:num>
  <w:num w:numId="14" w16cid:durableId="828136469">
    <w:abstractNumId w:val="0"/>
  </w:num>
  <w:num w:numId="15" w16cid:durableId="1459832432">
    <w:abstractNumId w:val="25"/>
  </w:num>
  <w:num w:numId="16" w16cid:durableId="1922832162">
    <w:abstractNumId w:val="11"/>
  </w:num>
  <w:num w:numId="17" w16cid:durableId="471486580">
    <w:abstractNumId w:val="12"/>
  </w:num>
  <w:num w:numId="18" w16cid:durableId="208498913">
    <w:abstractNumId w:val="14"/>
  </w:num>
  <w:num w:numId="19" w16cid:durableId="1572807411">
    <w:abstractNumId w:val="13"/>
  </w:num>
  <w:num w:numId="20" w16cid:durableId="1958413585">
    <w:abstractNumId w:val="17"/>
  </w:num>
  <w:num w:numId="21" w16cid:durableId="2054041092">
    <w:abstractNumId w:val="10"/>
  </w:num>
  <w:num w:numId="22" w16cid:durableId="744230031">
    <w:abstractNumId w:val="23"/>
  </w:num>
  <w:num w:numId="23" w16cid:durableId="1348364620">
    <w:abstractNumId w:val="18"/>
  </w:num>
  <w:num w:numId="24" w16cid:durableId="419253733">
    <w:abstractNumId w:val="20"/>
  </w:num>
  <w:num w:numId="25" w16cid:durableId="635842848">
    <w:abstractNumId w:val="26"/>
  </w:num>
  <w:num w:numId="26" w16cid:durableId="1698701117">
    <w:abstractNumId w:val="22"/>
  </w:num>
  <w:num w:numId="27" w16cid:durableId="869491863">
    <w:abstractNumId w:val="19"/>
  </w:num>
  <w:num w:numId="28" w16cid:durableId="11006856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FA"/>
    <w:rsid w:val="000352F9"/>
    <w:rsid w:val="0006016E"/>
    <w:rsid w:val="00065B4E"/>
    <w:rsid w:val="000A60CE"/>
    <w:rsid w:val="000B6B6B"/>
    <w:rsid w:val="000E295A"/>
    <w:rsid w:val="00100BA7"/>
    <w:rsid w:val="00110DC1"/>
    <w:rsid w:val="00116073"/>
    <w:rsid w:val="00144A44"/>
    <w:rsid w:val="001C611F"/>
    <w:rsid w:val="001D3878"/>
    <w:rsid w:val="00207253"/>
    <w:rsid w:val="002162A5"/>
    <w:rsid w:val="00243266"/>
    <w:rsid w:val="00293CB4"/>
    <w:rsid w:val="00297C1F"/>
    <w:rsid w:val="002B7C81"/>
    <w:rsid w:val="002E46EE"/>
    <w:rsid w:val="002F3AA7"/>
    <w:rsid w:val="00325F7E"/>
    <w:rsid w:val="003413D7"/>
    <w:rsid w:val="003A73C6"/>
    <w:rsid w:val="003B0067"/>
    <w:rsid w:val="003B49DF"/>
    <w:rsid w:val="003C6FA4"/>
    <w:rsid w:val="003C7A10"/>
    <w:rsid w:val="003D39AA"/>
    <w:rsid w:val="003F404B"/>
    <w:rsid w:val="003F4670"/>
    <w:rsid w:val="00415E0D"/>
    <w:rsid w:val="00472558"/>
    <w:rsid w:val="004725D2"/>
    <w:rsid w:val="0047634E"/>
    <w:rsid w:val="004932C0"/>
    <w:rsid w:val="004B11BF"/>
    <w:rsid w:val="004C0514"/>
    <w:rsid w:val="00522ADB"/>
    <w:rsid w:val="0055544B"/>
    <w:rsid w:val="005649F1"/>
    <w:rsid w:val="00585D2A"/>
    <w:rsid w:val="005B083C"/>
    <w:rsid w:val="005C5EDA"/>
    <w:rsid w:val="005E0BF1"/>
    <w:rsid w:val="005F4765"/>
    <w:rsid w:val="006031F1"/>
    <w:rsid w:val="006146CE"/>
    <w:rsid w:val="00641EF4"/>
    <w:rsid w:val="00697234"/>
    <w:rsid w:val="006B0354"/>
    <w:rsid w:val="006B3CFE"/>
    <w:rsid w:val="006F174B"/>
    <w:rsid w:val="006F18FA"/>
    <w:rsid w:val="00725B41"/>
    <w:rsid w:val="007267D2"/>
    <w:rsid w:val="00752A1B"/>
    <w:rsid w:val="00771DAA"/>
    <w:rsid w:val="0077774B"/>
    <w:rsid w:val="007A5B87"/>
    <w:rsid w:val="007C7E9A"/>
    <w:rsid w:val="00807E62"/>
    <w:rsid w:val="00817BAB"/>
    <w:rsid w:val="00830C70"/>
    <w:rsid w:val="00857BBD"/>
    <w:rsid w:val="008813BD"/>
    <w:rsid w:val="008B0AA6"/>
    <w:rsid w:val="008D0B17"/>
    <w:rsid w:val="008E065E"/>
    <w:rsid w:val="008F632F"/>
    <w:rsid w:val="009035BE"/>
    <w:rsid w:val="0092376E"/>
    <w:rsid w:val="00932329"/>
    <w:rsid w:val="00951B45"/>
    <w:rsid w:val="009542AB"/>
    <w:rsid w:val="00955812"/>
    <w:rsid w:val="00960625"/>
    <w:rsid w:val="0097527B"/>
    <w:rsid w:val="009C25C0"/>
    <w:rsid w:val="009C4C82"/>
    <w:rsid w:val="009E76B5"/>
    <w:rsid w:val="009F3474"/>
    <w:rsid w:val="00A35E81"/>
    <w:rsid w:val="00A3780C"/>
    <w:rsid w:val="00A4601D"/>
    <w:rsid w:val="00A6754F"/>
    <w:rsid w:val="00AA2B2A"/>
    <w:rsid w:val="00AB0CC7"/>
    <w:rsid w:val="00AC21AA"/>
    <w:rsid w:val="00AC7D97"/>
    <w:rsid w:val="00AF04DA"/>
    <w:rsid w:val="00AF4590"/>
    <w:rsid w:val="00B17119"/>
    <w:rsid w:val="00B450F2"/>
    <w:rsid w:val="00BD5B9B"/>
    <w:rsid w:val="00BD63A9"/>
    <w:rsid w:val="00C108C9"/>
    <w:rsid w:val="00C948C2"/>
    <w:rsid w:val="00CA4404"/>
    <w:rsid w:val="00CC58BD"/>
    <w:rsid w:val="00CF2B02"/>
    <w:rsid w:val="00D21394"/>
    <w:rsid w:val="00D245A7"/>
    <w:rsid w:val="00D34064"/>
    <w:rsid w:val="00D40A5D"/>
    <w:rsid w:val="00D56EA8"/>
    <w:rsid w:val="00DB4585"/>
    <w:rsid w:val="00DD1D6E"/>
    <w:rsid w:val="00DE0B00"/>
    <w:rsid w:val="00DE0F53"/>
    <w:rsid w:val="00DF05AF"/>
    <w:rsid w:val="00E02C0A"/>
    <w:rsid w:val="00E0661D"/>
    <w:rsid w:val="00E21895"/>
    <w:rsid w:val="00E34205"/>
    <w:rsid w:val="00E51BC7"/>
    <w:rsid w:val="00E53EA6"/>
    <w:rsid w:val="00E61F2D"/>
    <w:rsid w:val="00E6719F"/>
    <w:rsid w:val="00E76242"/>
    <w:rsid w:val="00EA3E22"/>
    <w:rsid w:val="00EA61DD"/>
    <w:rsid w:val="00EB0719"/>
    <w:rsid w:val="00EB45B1"/>
    <w:rsid w:val="00ED2B57"/>
    <w:rsid w:val="00EE2639"/>
    <w:rsid w:val="00EE5C15"/>
    <w:rsid w:val="00EF10C9"/>
    <w:rsid w:val="00F1102E"/>
    <w:rsid w:val="00F1425B"/>
    <w:rsid w:val="00F22804"/>
    <w:rsid w:val="00F64E78"/>
    <w:rsid w:val="00F863C4"/>
    <w:rsid w:val="00FC5C92"/>
    <w:rsid w:val="00FD0F4D"/>
    <w:rsid w:val="00FD23D4"/>
    <w:rsid w:val="00FE3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6E585"/>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5649F1"/>
    <w:rPr>
      <w:sz w:val="16"/>
      <w:szCs w:val="16"/>
    </w:rPr>
  </w:style>
  <w:style w:type="paragraph" w:styleId="CommentText">
    <w:name w:val="annotation text"/>
    <w:basedOn w:val="Normal"/>
    <w:link w:val="CommentTextChar"/>
    <w:uiPriority w:val="99"/>
    <w:unhideWhenUsed/>
    <w:rsid w:val="005649F1"/>
    <w:pPr>
      <w:spacing w:line="240" w:lineRule="auto"/>
    </w:pPr>
    <w:rPr>
      <w:sz w:val="20"/>
      <w:szCs w:val="20"/>
    </w:rPr>
  </w:style>
  <w:style w:type="character" w:customStyle="1" w:styleId="CommentTextChar">
    <w:name w:val="Comment Text Char"/>
    <w:basedOn w:val="DefaultParagraphFont"/>
    <w:link w:val="CommentText"/>
    <w:uiPriority w:val="99"/>
    <w:rsid w:val="005649F1"/>
    <w:rPr>
      <w:sz w:val="20"/>
      <w:szCs w:val="20"/>
    </w:rPr>
  </w:style>
  <w:style w:type="paragraph" w:styleId="CommentSubject">
    <w:name w:val="annotation subject"/>
    <w:basedOn w:val="CommentText"/>
    <w:next w:val="CommentText"/>
    <w:link w:val="CommentSubjectChar"/>
    <w:uiPriority w:val="99"/>
    <w:semiHidden/>
    <w:unhideWhenUsed/>
    <w:rsid w:val="005649F1"/>
    <w:rPr>
      <w:b/>
      <w:bCs/>
    </w:rPr>
  </w:style>
  <w:style w:type="character" w:customStyle="1" w:styleId="CommentSubjectChar">
    <w:name w:val="Comment Subject Char"/>
    <w:basedOn w:val="CommentTextChar"/>
    <w:link w:val="CommentSubject"/>
    <w:uiPriority w:val="99"/>
    <w:semiHidden/>
    <w:rsid w:val="005649F1"/>
    <w:rPr>
      <w:b/>
      <w:bCs/>
      <w:sz w:val="20"/>
      <w:szCs w:val="20"/>
    </w:rPr>
  </w:style>
  <w:style w:type="character" w:styleId="UnresolvedMention">
    <w:name w:val="Unresolved Mention"/>
    <w:basedOn w:val="DefaultParagraphFont"/>
    <w:uiPriority w:val="99"/>
    <w:semiHidden/>
    <w:unhideWhenUsed/>
    <w:rsid w:val="00DB4585"/>
    <w:rPr>
      <w:color w:val="605E5C"/>
      <w:shd w:val="clear" w:color="auto" w:fill="E1DFDD"/>
    </w:rPr>
  </w:style>
  <w:style w:type="paragraph" w:customStyle="1" w:styleId="paragraph">
    <w:name w:val="paragraph"/>
    <w:basedOn w:val="Normal"/>
    <w:rsid w:val="003C7A1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3C7A10"/>
  </w:style>
  <w:style w:type="character" w:customStyle="1" w:styleId="eop">
    <w:name w:val="eop"/>
    <w:basedOn w:val="DefaultParagraphFont"/>
    <w:rsid w:val="003C7A10"/>
  </w:style>
  <w:style w:type="paragraph" w:styleId="Revision">
    <w:name w:val="Revision"/>
    <w:hidden/>
    <w:uiPriority w:val="99"/>
    <w:semiHidden/>
    <w:rsid w:val="00DE0F53"/>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346935">
      <w:bodyDiv w:val="1"/>
      <w:marLeft w:val="0"/>
      <w:marRight w:val="0"/>
      <w:marTop w:val="0"/>
      <w:marBottom w:val="0"/>
      <w:divBdr>
        <w:top w:val="none" w:sz="0" w:space="0" w:color="auto"/>
        <w:left w:val="none" w:sz="0" w:space="0" w:color="auto"/>
        <w:bottom w:val="none" w:sz="0" w:space="0" w:color="auto"/>
        <w:right w:val="none" w:sz="0" w:space="0" w:color="auto"/>
      </w:divBdr>
      <w:divsChild>
        <w:div w:id="60443468">
          <w:marLeft w:val="0"/>
          <w:marRight w:val="0"/>
          <w:marTop w:val="0"/>
          <w:marBottom w:val="0"/>
          <w:divBdr>
            <w:top w:val="none" w:sz="0" w:space="0" w:color="auto"/>
            <w:left w:val="none" w:sz="0" w:space="0" w:color="auto"/>
            <w:bottom w:val="none" w:sz="0" w:space="0" w:color="auto"/>
            <w:right w:val="none" w:sz="0" w:space="0" w:color="auto"/>
          </w:divBdr>
        </w:div>
        <w:div w:id="1075318458">
          <w:marLeft w:val="0"/>
          <w:marRight w:val="0"/>
          <w:marTop w:val="0"/>
          <w:marBottom w:val="0"/>
          <w:divBdr>
            <w:top w:val="none" w:sz="0" w:space="0" w:color="auto"/>
            <w:left w:val="none" w:sz="0" w:space="0" w:color="auto"/>
            <w:bottom w:val="none" w:sz="0" w:space="0" w:color="auto"/>
            <w:right w:val="none" w:sz="0" w:space="0" w:color="auto"/>
          </w:divBdr>
        </w:div>
        <w:div w:id="24641574">
          <w:marLeft w:val="0"/>
          <w:marRight w:val="0"/>
          <w:marTop w:val="0"/>
          <w:marBottom w:val="0"/>
          <w:divBdr>
            <w:top w:val="none" w:sz="0" w:space="0" w:color="auto"/>
            <w:left w:val="none" w:sz="0" w:space="0" w:color="auto"/>
            <w:bottom w:val="none" w:sz="0" w:space="0" w:color="auto"/>
            <w:right w:val="none" w:sz="0" w:space="0" w:color="auto"/>
          </w:divBdr>
        </w:div>
        <w:div w:id="926571575">
          <w:marLeft w:val="0"/>
          <w:marRight w:val="0"/>
          <w:marTop w:val="0"/>
          <w:marBottom w:val="0"/>
          <w:divBdr>
            <w:top w:val="none" w:sz="0" w:space="0" w:color="auto"/>
            <w:left w:val="none" w:sz="0" w:space="0" w:color="auto"/>
            <w:bottom w:val="none" w:sz="0" w:space="0" w:color="auto"/>
            <w:right w:val="none" w:sz="0" w:space="0" w:color="auto"/>
          </w:divBdr>
        </w:div>
        <w:div w:id="1508712583">
          <w:marLeft w:val="0"/>
          <w:marRight w:val="0"/>
          <w:marTop w:val="0"/>
          <w:marBottom w:val="0"/>
          <w:divBdr>
            <w:top w:val="none" w:sz="0" w:space="0" w:color="auto"/>
            <w:left w:val="none" w:sz="0" w:space="0" w:color="auto"/>
            <w:bottom w:val="none" w:sz="0" w:space="0" w:color="auto"/>
            <w:right w:val="none" w:sz="0" w:space="0" w:color="auto"/>
          </w:divBdr>
        </w:div>
        <w:div w:id="601382016">
          <w:marLeft w:val="0"/>
          <w:marRight w:val="0"/>
          <w:marTop w:val="0"/>
          <w:marBottom w:val="0"/>
          <w:divBdr>
            <w:top w:val="none" w:sz="0" w:space="0" w:color="auto"/>
            <w:left w:val="none" w:sz="0" w:space="0" w:color="auto"/>
            <w:bottom w:val="none" w:sz="0" w:space="0" w:color="auto"/>
            <w:right w:val="none" w:sz="0" w:space="0" w:color="auto"/>
          </w:divBdr>
          <w:divsChild>
            <w:div w:id="2072803355">
              <w:marLeft w:val="0"/>
              <w:marRight w:val="0"/>
              <w:marTop w:val="0"/>
              <w:marBottom w:val="0"/>
              <w:divBdr>
                <w:top w:val="none" w:sz="0" w:space="0" w:color="auto"/>
                <w:left w:val="none" w:sz="0" w:space="0" w:color="auto"/>
                <w:bottom w:val="none" w:sz="0" w:space="0" w:color="auto"/>
                <w:right w:val="none" w:sz="0" w:space="0" w:color="auto"/>
              </w:divBdr>
            </w:div>
            <w:div w:id="1341002594">
              <w:marLeft w:val="0"/>
              <w:marRight w:val="0"/>
              <w:marTop w:val="0"/>
              <w:marBottom w:val="0"/>
              <w:divBdr>
                <w:top w:val="none" w:sz="0" w:space="0" w:color="auto"/>
                <w:left w:val="none" w:sz="0" w:space="0" w:color="auto"/>
                <w:bottom w:val="none" w:sz="0" w:space="0" w:color="auto"/>
                <w:right w:val="none" w:sz="0" w:space="0" w:color="auto"/>
              </w:divBdr>
            </w:div>
            <w:div w:id="1524201051">
              <w:marLeft w:val="0"/>
              <w:marRight w:val="0"/>
              <w:marTop w:val="0"/>
              <w:marBottom w:val="0"/>
              <w:divBdr>
                <w:top w:val="none" w:sz="0" w:space="0" w:color="auto"/>
                <w:left w:val="none" w:sz="0" w:space="0" w:color="auto"/>
                <w:bottom w:val="none" w:sz="0" w:space="0" w:color="auto"/>
                <w:right w:val="none" w:sz="0" w:space="0" w:color="auto"/>
              </w:divBdr>
            </w:div>
          </w:divsChild>
        </w:div>
        <w:div w:id="1153137420">
          <w:marLeft w:val="0"/>
          <w:marRight w:val="0"/>
          <w:marTop w:val="0"/>
          <w:marBottom w:val="0"/>
          <w:divBdr>
            <w:top w:val="none" w:sz="0" w:space="0" w:color="auto"/>
            <w:left w:val="none" w:sz="0" w:space="0" w:color="auto"/>
            <w:bottom w:val="none" w:sz="0" w:space="0" w:color="auto"/>
            <w:right w:val="none" w:sz="0" w:space="0" w:color="auto"/>
          </w:divBdr>
          <w:divsChild>
            <w:div w:id="1342244275">
              <w:marLeft w:val="0"/>
              <w:marRight w:val="0"/>
              <w:marTop w:val="0"/>
              <w:marBottom w:val="0"/>
              <w:divBdr>
                <w:top w:val="none" w:sz="0" w:space="0" w:color="auto"/>
                <w:left w:val="none" w:sz="0" w:space="0" w:color="auto"/>
                <w:bottom w:val="none" w:sz="0" w:space="0" w:color="auto"/>
                <w:right w:val="none" w:sz="0" w:space="0" w:color="auto"/>
              </w:divBdr>
            </w:div>
            <w:div w:id="992871790">
              <w:marLeft w:val="0"/>
              <w:marRight w:val="0"/>
              <w:marTop w:val="0"/>
              <w:marBottom w:val="0"/>
              <w:divBdr>
                <w:top w:val="none" w:sz="0" w:space="0" w:color="auto"/>
                <w:left w:val="none" w:sz="0" w:space="0" w:color="auto"/>
                <w:bottom w:val="none" w:sz="0" w:space="0" w:color="auto"/>
                <w:right w:val="none" w:sz="0" w:space="0" w:color="auto"/>
              </w:divBdr>
            </w:div>
            <w:div w:id="1752240413">
              <w:marLeft w:val="0"/>
              <w:marRight w:val="0"/>
              <w:marTop w:val="0"/>
              <w:marBottom w:val="0"/>
              <w:divBdr>
                <w:top w:val="none" w:sz="0" w:space="0" w:color="auto"/>
                <w:left w:val="none" w:sz="0" w:space="0" w:color="auto"/>
                <w:bottom w:val="none" w:sz="0" w:space="0" w:color="auto"/>
                <w:right w:val="none" w:sz="0" w:space="0" w:color="auto"/>
              </w:divBdr>
            </w:div>
            <w:div w:id="252930961">
              <w:marLeft w:val="0"/>
              <w:marRight w:val="0"/>
              <w:marTop w:val="0"/>
              <w:marBottom w:val="0"/>
              <w:divBdr>
                <w:top w:val="none" w:sz="0" w:space="0" w:color="auto"/>
                <w:left w:val="none" w:sz="0" w:space="0" w:color="auto"/>
                <w:bottom w:val="none" w:sz="0" w:space="0" w:color="auto"/>
                <w:right w:val="none" w:sz="0" w:space="0" w:color="auto"/>
              </w:divBdr>
            </w:div>
          </w:divsChild>
        </w:div>
        <w:div w:id="777019125">
          <w:marLeft w:val="0"/>
          <w:marRight w:val="0"/>
          <w:marTop w:val="0"/>
          <w:marBottom w:val="0"/>
          <w:divBdr>
            <w:top w:val="none" w:sz="0" w:space="0" w:color="auto"/>
            <w:left w:val="none" w:sz="0" w:space="0" w:color="auto"/>
            <w:bottom w:val="none" w:sz="0" w:space="0" w:color="auto"/>
            <w:right w:val="none" w:sz="0" w:space="0" w:color="auto"/>
          </w:divBdr>
        </w:div>
        <w:div w:id="2088337296">
          <w:marLeft w:val="0"/>
          <w:marRight w:val="0"/>
          <w:marTop w:val="0"/>
          <w:marBottom w:val="0"/>
          <w:divBdr>
            <w:top w:val="none" w:sz="0" w:space="0" w:color="auto"/>
            <w:left w:val="none" w:sz="0" w:space="0" w:color="auto"/>
            <w:bottom w:val="none" w:sz="0" w:space="0" w:color="auto"/>
            <w:right w:val="none" w:sz="0" w:space="0" w:color="auto"/>
          </w:divBdr>
        </w:div>
      </w:divsChild>
    </w:div>
    <w:div w:id="178149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n.wikipedia.org/wiki/East_of_England" TargetMode="External"/><Relationship Id="rId26" Type="http://schemas.openxmlformats.org/officeDocument/2006/relationships/hyperlink" Target="mailto:procurementandcommercial@cambridgeshire.gov.uk" TargetMode="External"/><Relationship Id="rId3" Type="http://schemas.openxmlformats.org/officeDocument/2006/relationships/customXml" Target="../customXml/item3.xml"/><Relationship Id="rId21" Type="http://schemas.openxmlformats.org/officeDocument/2006/relationships/hyperlink" Target="https://en.wikipedia.org/wiki/Suffolk"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n.wikipedia.org/wiki/Counties_of_England" TargetMode="External"/><Relationship Id="rId25" Type="http://schemas.openxmlformats.org/officeDocument/2006/relationships/hyperlink" Target="https://en.wikipedia.org/wiki/Northamptonshir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en.wikipedia.org/wiki/Norfol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n.wikipedia.org/wiki/Bedfordshire"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en.wikipedia.org/wiki/Hertfordshir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n.wikipedia.org/wiki/Lincolnshi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n.wikipedia.org/wiki/Essex" TargetMode="External"/><Relationship Id="rId27" Type="http://schemas.openxmlformats.org/officeDocument/2006/relationships/hyperlink" Target="https://www.espo.org/frameworks.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AB6B1FBAA6B142BAF9A10933DBBA47" ma:contentTypeVersion="19" ma:contentTypeDescription="Create a new document." ma:contentTypeScope="" ma:versionID="9121fb5e50fc8b6358d570c1d34dd6c5">
  <xsd:schema xmlns:xsd="http://www.w3.org/2001/XMLSchema" xmlns:xs="http://www.w3.org/2001/XMLSchema" xmlns:p="http://schemas.microsoft.com/office/2006/metadata/properties" xmlns:ns2="2ef90c7a-f505-45cf-a1ab-2dc9040cfcc1" xmlns:ns3="284c636a-04d3-4383-8c75-bf975b29a04b" targetNamespace="http://schemas.microsoft.com/office/2006/metadata/properties" ma:root="true" ma:fieldsID="a4543125a73f7d0d91baa0aa3570039b" ns2:_="" ns3:_="">
    <xsd:import namespace="2ef90c7a-f505-45cf-a1ab-2dc9040cfcc1"/>
    <xsd:import namespace="284c636a-04d3-4383-8c75-bf975b29a0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Notes0"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90c7a-f505-45cf-a1ab-2dc9040cf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Notes0" ma:index="22" nillable="true" ma:displayName="Notes" ma:internalName="Notes0">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4c636a-04d3-4383-8c75-bf975b29a0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9fe306-a912-4464-aa70-914eaddab2ac}" ma:internalName="TaxCatchAll" ma:showField="CatchAllData" ma:web="284c636a-04d3-4383-8c75-bf975b29a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Notes0 xmlns="2ef90c7a-f505-45cf-a1ab-2dc9040cfcc1" xsi:nil="true"/>
    <lcf76f155ced4ddcb4097134ff3c332f xmlns="2ef90c7a-f505-45cf-a1ab-2dc9040cfcc1">
      <Terms xmlns="http://schemas.microsoft.com/office/infopath/2007/PartnerControls"/>
    </lcf76f155ced4ddcb4097134ff3c332f>
    <_Flow_SignoffStatus xmlns="2ef90c7a-f505-45cf-a1ab-2dc9040cfcc1" xsi:nil="true"/>
    <TaxCatchAll xmlns="284c636a-04d3-4383-8c75-bf975b29a04b" xsi:nil="true"/>
    <SharedWithUsers xmlns="284c636a-04d3-4383-8c75-bf975b29a04b">
      <UserInfo>
        <DisplayName/>
        <AccountId xsi:nil="true"/>
        <AccountType/>
      </UserInfo>
    </SharedWithUsers>
  </documentManagement>
</p:properties>
</file>

<file path=customXml/itemProps1.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2.xml><?xml version="1.0" encoding="utf-8"?>
<ds:datastoreItem xmlns:ds="http://schemas.openxmlformats.org/officeDocument/2006/customXml" ds:itemID="{AF6DF526-FB8D-47CD-861F-FFF76778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90c7a-f505-45cf-a1ab-2dc9040cfcc1"/>
    <ds:schemaRef ds:uri="284c636a-04d3-4383-8c75-bf975b29a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E6A79-7DD1-4F87-92A1-850FFD7AF0CE}">
  <ds:schemaRefs>
    <ds:schemaRef ds:uri="http://schemas.openxmlformats.org/officeDocument/2006/bibliography"/>
  </ds:schemaRefs>
</ds:datastoreItem>
</file>

<file path=customXml/itemProps4.xml><?xml version="1.0" encoding="utf-8"?>
<ds:datastoreItem xmlns:ds="http://schemas.openxmlformats.org/officeDocument/2006/customXml" ds:itemID="{E81736E8-71A2-471D-80EC-B5BBDEB907CF}">
  <ds:schemaRefs>
    <ds:schemaRef ds:uri="http://schemas.microsoft.com/office/2006/metadata/properties"/>
    <ds:schemaRef ds:uri="2ef90c7a-f505-45cf-a1ab-2dc9040cfcc1"/>
    <ds:schemaRef ds:uri="http://schemas.microsoft.com/office/infopath/2007/PartnerControls"/>
    <ds:schemaRef ds:uri="284c636a-04d3-4383-8c75-bf975b29a04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Samantha Hastings</cp:lastModifiedBy>
  <cp:revision>6</cp:revision>
  <dcterms:created xsi:type="dcterms:W3CDTF">2023-08-11T12:09:00Z</dcterms:created>
  <dcterms:modified xsi:type="dcterms:W3CDTF">2023-08-11T15:04:00Z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0x0101009EAB6B1FBAA6B142BAF9A10933DBBA47</vt:lpwstr>
  </property>
  <property fmtid="{D5CDD505-2E9C-101B-9397-08002B2CF9AE}" pid="3" name="Order">
    <vt:r8>30800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