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85" w:rsidRPr="00226D85" w:rsidRDefault="00226D85" w:rsidP="00226D85">
      <w:pPr>
        <w:tabs>
          <w:tab w:val="center" w:pos="4513"/>
          <w:tab w:val="right" w:pos="9026"/>
        </w:tabs>
        <w:rPr>
          <w:rFonts w:ascii="Arial" w:hAnsi="Arial"/>
          <w:b/>
          <w:sz w:val="22"/>
          <w:szCs w:val="22"/>
          <w:lang w:eastAsia="en-GB"/>
        </w:rPr>
      </w:pPr>
      <w:r>
        <w:rPr>
          <w:rFonts w:ascii="Arial" w:hAnsi="Arial"/>
          <w:b/>
          <w:noProof/>
          <w:sz w:val="22"/>
          <w:szCs w:val="22"/>
          <w:lang w:eastAsia="en-GB"/>
        </w:rPr>
        <w:drawing>
          <wp:inline distT="0" distB="0" distL="0" distR="0">
            <wp:extent cx="1371600" cy="1114425"/>
            <wp:effectExtent l="0" t="0" r="0" b="9525"/>
            <wp:docPr id="1" name="Picture 1"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p w:rsidR="001C1235" w:rsidRPr="004559E4" w:rsidRDefault="001C1235">
      <w:pPr>
        <w:rPr>
          <w:rFonts w:ascii="Arial" w:hAnsi="Arial" w:cs="Arial"/>
          <w:sz w:val="16"/>
          <w:szCs w:val="16"/>
        </w:rPr>
      </w:pPr>
    </w:p>
    <w:tbl>
      <w:tblPr>
        <w:tblStyle w:val="TableGrid"/>
        <w:tblW w:w="0" w:type="auto"/>
        <w:tblInd w:w="108" w:type="dxa"/>
        <w:tblLook w:val="04A0" w:firstRow="1" w:lastRow="0" w:firstColumn="1" w:lastColumn="0" w:noHBand="0" w:noVBand="1"/>
      </w:tblPr>
      <w:tblGrid>
        <w:gridCol w:w="9639"/>
      </w:tblGrid>
      <w:tr w:rsidR="00226D85" w:rsidRPr="005F7002" w:rsidTr="008876B2">
        <w:trPr>
          <w:trHeight w:hRule="exact" w:val="760"/>
        </w:trPr>
        <w:tc>
          <w:tcPr>
            <w:tcW w:w="9639" w:type="dxa"/>
            <w:vAlign w:val="center"/>
          </w:tcPr>
          <w:p w:rsidR="001356C3" w:rsidRPr="00A520AD" w:rsidRDefault="00A520AD" w:rsidP="008876B2">
            <w:pPr>
              <w:spacing w:before="60" w:after="120"/>
              <w:jc w:val="center"/>
              <w:rPr>
                <w:rFonts w:ascii="Arial" w:hAnsi="Arial" w:cs="Arial"/>
                <w:b/>
              </w:rPr>
            </w:pPr>
            <w:r w:rsidRPr="00A520AD">
              <w:rPr>
                <w:rFonts w:ascii="Arial" w:hAnsi="Arial" w:cs="Arial"/>
                <w:b/>
              </w:rPr>
              <w:t>Wolverhampton Royal Hospital Site</w:t>
            </w:r>
            <w:r w:rsidR="0064360A">
              <w:rPr>
                <w:rFonts w:ascii="Arial" w:hAnsi="Arial" w:cs="Arial"/>
                <w:b/>
              </w:rPr>
              <w:t xml:space="preserve"> </w:t>
            </w:r>
            <w:r w:rsidRPr="00A520AD">
              <w:rPr>
                <w:rFonts w:ascii="Arial" w:hAnsi="Arial" w:cs="Arial"/>
                <w:b/>
              </w:rPr>
              <w:t>- Project Management</w:t>
            </w:r>
          </w:p>
        </w:tc>
      </w:tr>
      <w:tr w:rsidR="008876B2" w:rsidRPr="005F7002" w:rsidTr="008876B2">
        <w:trPr>
          <w:trHeight w:hRule="exact" w:val="568"/>
        </w:trPr>
        <w:tc>
          <w:tcPr>
            <w:tcW w:w="9639" w:type="dxa"/>
            <w:vAlign w:val="center"/>
          </w:tcPr>
          <w:p w:rsidR="008876B2" w:rsidRPr="005F7002" w:rsidRDefault="008876B2" w:rsidP="008876B2">
            <w:pPr>
              <w:spacing w:before="60" w:after="120"/>
              <w:jc w:val="center"/>
              <w:rPr>
                <w:rFonts w:ascii="Arial" w:hAnsi="Arial" w:cs="Arial"/>
                <w:b/>
                <w:sz w:val="20"/>
                <w:szCs w:val="20"/>
              </w:rPr>
            </w:pPr>
            <w:r w:rsidRPr="008876B2">
              <w:rPr>
                <w:rFonts w:ascii="Arial" w:hAnsi="Arial" w:cs="Arial"/>
                <w:b/>
              </w:rPr>
              <w:t>Invitation to participate in a mini competition</w:t>
            </w:r>
            <w:r w:rsidRPr="008876B2">
              <w:rPr>
                <w:rFonts w:ascii="Arial" w:hAnsi="Arial" w:cs="Arial"/>
                <w:b/>
                <w:color w:val="008C82"/>
                <w:sz w:val="20"/>
                <w:szCs w:val="22"/>
              </w:rPr>
              <w:t xml:space="preserve"> </w:t>
            </w:r>
          </w:p>
        </w:tc>
      </w:tr>
    </w:tbl>
    <w:p w:rsidR="004559E4" w:rsidRPr="005F7002" w:rsidRDefault="004559E4">
      <w:pPr>
        <w:rPr>
          <w:rFonts w:ascii="Arial" w:hAnsi="Arial"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226D85" w:rsidRPr="005F7002" w:rsidTr="008C618E">
        <w:tc>
          <w:tcPr>
            <w:tcW w:w="3261" w:type="dxa"/>
            <w:shd w:val="clear" w:color="auto" w:fill="D9D9D9" w:themeFill="background1" w:themeFillShade="D9"/>
            <w:vAlign w:val="center"/>
          </w:tcPr>
          <w:p w:rsidR="00226D85" w:rsidRPr="005F7002" w:rsidRDefault="001356C3" w:rsidP="00F84F2D">
            <w:pPr>
              <w:spacing w:before="60" w:after="60"/>
              <w:rPr>
                <w:rFonts w:ascii="Arial" w:hAnsi="Arial" w:cs="Arial"/>
                <w:b/>
                <w:sz w:val="22"/>
                <w:szCs w:val="22"/>
              </w:rPr>
            </w:pPr>
            <w:r w:rsidRPr="005F7002">
              <w:rPr>
                <w:rFonts w:ascii="Arial" w:hAnsi="Arial" w:cs="Arial"/>
                <w:b/>
                <w:sz w:val="22"/>
                <w:szCs w:val="22"/>
              </w:rPr>
              <w:t>Panel:</w:t>
            </w:r>
          </w:p>
        </w:tc>
        <w:tc>
          <w:tcPr>
            <w:tcW w:w="6378" w:type="dxa"/>
            <w:shd w:val="clear" w:color="auto" w:fill="D9D9D9" w:themeFill="background1" w:themeFillShade="D9"/>
            <w:vAlign w:val="center"/>
          </w:tcPr>
          <w:p w:rsidR="00226D85" w:rsidRPr="005F7002" w:rsidRDefault="008876B2" w:rsidP="008876B2">
            <w:pPr>
              <w:spacing w:before="60" w:after="60"/>
              <w:rPr>
                <w:rFonts w:ascii="Arial" w:hAnsi="Arial" w:cs="Arial"/>
                <w:b/>
                <w:sz w:val="22"/>
                <w:szCs w:val="22"/>
              </w:rPr>
            </w:pPr>
            <w:r>
              <w:rPr>
                <w:rFonts w:ascii="Arial" w:hAnsi="Arial" w:cs="Arial"/>
                <w:b/>
                <w:sz w:val="22"/>
                <w:szCs w:val="22"/>
              </w:rPr>
              <w:t>Multi-Disciplinary Panel</w:t>
            </w:r>
          </w:p>
        </w:tc>
      </w:tr>
      <w:tr w:rsidR="001356C3" w:rsidRPr="005F7002" w:rsidTr="005F7002">
        <w:tc>
          <w:tcPr>
            <w:tcW w:w="3261" w:type="dxa"/>
          </w:tcPr>
          <w:p w:rsidR="001356C3" w:rsidRPr="005F7002" w:rsidRDefault="00407759" w:rsidP="005F7002">
            <w:pPr>
              <w:rPr>
                <w:rFonts w:ascii="Arial" w:hAnsi="Arial" w:cs="Arial"/>
                <w:b/>
                <w:sz w:val="22"/>
                <w:szCs w:val="22"/>
              </w:rPr>
            </w:pPr>
            <w:r>
              <w:rPr>
                <w:rFonts w:ascii="Arial" w:hAnsi="Arial" w:cs="Arial"/>
                <w:b/>
                <w:sz w:val="22"/>
                <w:szCs w:val="22"/>
              </w:rPr>
              <w:t>Project Reference</w:t>
            </w:r>
            <w:r w:rsidR="001356C3" w:rsidRPr="005F7002">
              <w:rPr>
                <w:rFonts w:ascii="Arial" w:hAnsi="Arial" w:cs="Arial"/>
                <w:b/>
                <w:sz w:val="22"/>
                <w:szCs w:val="22"/>
              </w:rPr>
              <w:t>:</w:t>
            </w:r>
          </w:p>
        </w:tc>
        <w:tc>
          <w:tcPr>
            <w:tcW w:w="6378" w:type="dxa"/>
          </w:tcPr>
          <w:p w:rsidR="001356C3" w:rsidRPr="005F7002" w:rsidRDefault="007E7843" w:rsidP="005536A5">
            <w:pPr>
              <w:rPr>
                <w:rFonts w:ascii="Arial" w:hAnsi="Arial" w:cs="Arial"/>
                <w:sz w:val="22"/>
                <w:szCs w:val="22"/>
              </w:rPr>
            </w:pPr>
            <w:r>
              <w:rPr>
                <w:rFonts w:ascii="Arial" w:hAnsi="Arial" w:cs="Arial"/>
                <w:sz w:val="22"/>
                <w:szCs w:val="22"/>
              </w:rPr>
              <w:t>Wolver</w:t>
            </w:r>
            <w:r w:rsidR="005536A5">
              <w:rPr>
                <w:rFonts w:ascii="Arial" w:hAnsi="Arial" w:cs="Arial"/>
                <w:sz w:val="22"/>
                <w:szCs w:val="22"/>
              </w:rPr>
              <w:t>hampton Royal Hospital Site – Project Management of Reclamation &amp; Demolition Works</w:t>
            </w:r>
          </w:p>
        </w:tc>
      </w:tr>
      <w:tr w:rsidR="004559E4" w:rsidRPr="005F7002" w:rsidTr="005F7002">
        <w:tc>
          <w:tcPr>
            <w:tcW w:w="3261" w:type="dxa"/>
          </w:tcPr>
          <w:p w:rsidR="004559E4" w:rsidRPr="005F7002" w:rsidRDefault="004559E4" w:rsidP="005F7002">
            <w:pPr>
              <w:rPr>
                <w:rFonts w:ascii="Arial" w:hAnsi="Arial" w:cs="Arial"/>
                <w:b/>
                <w:sz w:val="22"/>
                <w:szCs w:val="22"/>
              </w:rPr>
            </w:pPr>
            <w:r w:rsidRPr="005F7002">
              <w:rPr>
                <w:rFonts w:ascii="Arial" w:hAnsi="Arial" w:cs="Arial"/>
                <w:b/>
                <w:sz w:val="22"/>
                <w:szCs w:val="22"/>
              </w:rPr>
              <w:t>To:</w:t>
            </w:r>
          </w:p>
        </w:tc>
        <w:tc>
          <w:tcPr>
            <w:tcW w:w="6378" w:type="dxa"/>
          </w:tcPr>
          <w:p w:rsidR="004559E4" w:rsidRPr="005F7002" w:rsidRDefault="0064360A" w:rsidP="005536A5">
            <w:pPr>
              <w:rPr>
                <w:rFonts w:ascii="Arial" w:hAnsi="Arial" w:cs="Arial"/>
                <w:sz w:val="22"/>
                <w:szCs w:val="22"/>
              </w:rPr>
            </w:pPr>
            <w:r>
              <w:rPr>
                <w:rFonts w:ascii="Arial" w:hAnsi="Arial" w:cs="Arial"/>
                <w:sz w:val="22"/>
                <w:szCs w:val="22"/>
              </w:rPr>
              <w:t>Selected Panel Members</w:t>
            </w:r>
          </w:p>
        </w:tc>
      </w:tr>
      <w:tr w:rsidR="004559E4" w:rsidRPr="005F7002" w:rsidTr="005F7002">
        <w:tc>
          <w:tcPr>
            <w:tcW w:w="3261" w:type="dxa"/>
          </w:tcPr>
          <w:p w:rsidR="004559E4" w:rsidRPr="005F7002" w:rsidRDefault="004559E4" w:rsidP="005F7002">
            <w:pPr>
              <w:rPr>
                <w:rFonts w:ascii="Arial" w:hAnsi="Arial" w:cs="Arial"/>
                <w:b/>
                <w:sz w:val="22"/>
                <w:szCs w:val="22"/>
              </w:rPr>
            </w:pPr>
            <w:r w:rsidRPr="005F7002">
              <w:rPr>
                <w:rFonts w:ascii="Arial" w:hAnsi="Arial" w:cs="Arial"/>
                <w:b/>
                <w:sz w:val="22"/>
                <w:szCs w:val="22"/>
              </w:rPr>
              <w:t>From:</w:t>
            </w:r>
          </w:p>
        </w:tc>
        <w:tc>
          <w:tcPr>
            <w:tcW w:w="6378" w:type="dxa"/>
          </w:tcPr>
          <w:p w:rsidR="004559E4" w:rsidRPr="005F7002" w:rsidRDefault="00057088" w:rsidP="005536A5">
            <w:pPr>
              <w:rPr>
                <w:rFonts w:ascii="Arial" w:hAnsi="Arial" w:cs="Arial"/>
                <w:sz w:val="22"/>
                <w:szCs w:val="22"/>
              </w:rPr>
            </w:pPr>
            <w:r>
              <w:rPr>
                <w:rFonts w:ascii="Arial" w:hAnsi="Arial" w:cs="Arial"/>
                <w:sz w:val="22"/>
                <w:szCs w:val="22"/>
              </w:rPr>
              <w:t>(Redacted)</w:t>
            </w:r>
            <w:r w:rsidR="00275B6A">
              <w:rPr>
                <w:rFonts w:ascii="Arial" w:hAnsi="Arial" w:cs="Arial"/>
                <w:sz w:val="22"/>
                <w:szCs w:val="22"/>
              </w:rPr>
              <w:t xml:space="preserve"> HCA</w:t>
            </w:r>
            <w:r w:rsidR="00184262">
              <w:rPr>
                <w:rFonts w:ascii="Arial" w:hAnsi="Arial" w:cs="Arial"/>
                <w:sz w:val="22"/>
                <w:szCs w:val="22"/>
              </w:rPr>
              <w:t xml:space="preserve"> Midlands</w:t>
            </w:r>
          </w:p>
        </w:tc>
      </w:tr>
      <w:tr w:rsidR="004559E4" w:rsidRPr="005F7002" w:rsidTr="005F7002">
        <w:tc>
          <w:tcPr>
            <w:tcW w:w="3261" w:type="dxa"/>
          </w:tcPr>
          <w:p w:rsidR="004559E4" w:rsidRPr="005F7002" w:rsidRDefault="004559E4" w:rsidP="005F7002">
            <w:pPr>
              <w:rPr>
                <w:rFonts w:ascii="Arial" w:hAnsi="Arial" w:cs="Arial"/>
                <w:b/>
                <w:sz w:val="22"/>
                <w:szCs w:val="22"/>
              </w:rPr>
            </w:pPr>
            <w:r w:rsidRPr="005F7002">
              <w:rPr>
                <w:rFonts w:ascii="Arial" w:hAnsi="Arial" w:cs="Arial"/>
                <w:b/>
                <w:sz w:val="22"/>
                <w:szCs w:val="22"/>
              </w:rPr>
              <w:t>Date</w:t>
            </w:r>
            <w:r w:rsidR="0058769A" w:rsidRPr="005F7002">
              <w:rPr>
                <w:rFonts w:ascii="Arial" w:hAnsi="Arial" w:cs="Arial"/>
                <w:b/>
                <w:sz w:val="22"/>
                <w:szCs w:val="22"/>
              </w:rPr>
              <w:t xml:space="preserve"> o</w:t>
            </w:r>
            <w:r w:rsidR="005F7002">
              <w:rPr>
                <w:rFonts w:ascii="Arial" w:hAnsi="Arial" w:cs="Arial"/>
                <w:b/>
                <w:sz w:val="22"/>
                <w:szCs w:val="22"/>
              </w:rPr>
              <w:t>f issue</w:t>
            </w:r>
            <w:r w:rsidRPr="005F7002">
              <w:rPr>
                <w:rFonts w:ascii="Arial" w:hAnsi="Arial" w:cs="Arial"/>
                <w:b/>
                <w:sz w:val="22"/>
                <w:szCs w:val="22"/>
              </w:rPr>
              <w:t>:</w:t>
            </w:r>
          </w:p>
        </w:tc>
        <w:tc>
          <w:tcPr>
            <w:tcW w:w="6378" w:type="dxa"/>
          </w:tcPr>
          <w:p w:rsidR="004559E4" w:rsidRPr="005F7002" w:rsidRDefault="00DB31EA" w:rsidP="00DB31EA">
            <w:pPr>
              <w:rPr>
                <w:rFonts w:ascii="Arial" w:hAnsi="Arial" w:cs="Arial"/>
                <w:sz w:val="22"/>
                <w:szCs w:val="22"/>
              </w:rPr>
            </w:pPr>
            <w:r>
              <w:rPr>
                <w:rFonts w:ascii="Arial" w:hAnsi="Arial" w:cs="Arial"/>
                <w:sz w:val="22"/>
                <w:szCs w:val="22"/>
              </w:rPr>
              <w:t>3</w:t>
            </w:r>
            <w:r w:rsidRPr="00DB31EA">
              <w:rPr>
                <w:rFonts w:ascii="Arial" w:hAnsi="Arial" w:cs="Arial"/>
                <w:sz w:val="22"/>
                <w:szCs w:val="22"/>
                <w:vertAlign w:val="superscript"/>
              </w:rPr>
              <w:t>rd</w:t>
            </w:r>
            <w:r>
              <w:rPr>
                <w:rFonts w:ascii="Arial" w:hAnsi="Arial" w:cs="Arial"/>
                <w:sz w:val="22"/>
                <w:szCs w:val="22"/>
              </w:rPr>
              <w:t xml:space="preserve"> May</w:t>
            </w:r>
            <w:r w:rsidR="00F62E02">
              <w:rPr>
                <w:rFonts w:ascii="Arial" w:hAnsi="Arial" w:cs="Arial"/>
                <w:sz w:val="22"/>
                <w:szCs w:val="22"/>
              </w:rPr>
              <w:t xml:space="preserve"> </w:t>
            </w:r>
            <w:r w:rsidR="008876B2">
              <w:rPr>
                <w:rFonts w:ascii="Arial" w:hAnsi="Arial" w:cs="Arial"/>
                <w:sz w:val="22"/>
                <w:szCs w:val="22"/>
              </w:rPr>
              <w:t xml:space="preserve"> 201</w:t>
            </w:r>
            <w:r w:rsidR="005536A5">
              <w:rPr>
                <w:rFonts w:ascii="Arial" w:hAnsi="Arial" w:cs="Arial"/>
                <w:sz w:val="22"/>
                <w:szCs w:val="22"/>
              </w:rPr>
              <w:t>6</w:t>
            </w:r>
          </w:p>
        </w:tc>
      </w:tr>
      <w:tr w:rsidR="004559E4" w:rsidRPr="005F7002" w:rsidTr="005F7002">
        <w:tc>
          <w:tcPr>
            <w:tcW w:w="3261" w:type="dxa"/>
          </w:tcPr>
          <w:p w:rsidR="004559E4" w:rsidRPr="005F7002" w:rsidRDefault="0058769A" w:rsidP="005F7002">
            <w:pPr>
              <w:rPr>
                <w:rFonts w:ascii="Arial" w:hAnsi="Arial" w:cs="Arial"/>
                <w:b/>
                <w:sz w:val="22"/>
                <w:szCs w:val="22"/>
              </w:rPr>
            </w:pPr>
            <w:r w:rsidRPr="005F7002">
              <w:rPr>
                <w:rFonts w:ascii="Arial" w:hAnsi="Arial" w:cs="Arial"/>
                <w:b/>
                <w:sz w:val="22"/>
                <w:szCs w:val="22"/>
              </w:rPr>
              <w:t>Date response required by</w:t>
            </w:r>
            <w:r w:rsidR="004559E4" w:rsidRPr="005F7002">
              <w:rPr>
                <w:rFonts w:ascii="Arial" w:hAnsi="Arial" w:cs="Arial"/>
                <w:b/>
                <w:sz w:val="22"/>
                <w:szCs w:val="22"/>
              </w:rPr>
              <w:t>:</w:t>
            </w:r>
          </w:p>
        </w:tc>
        <w:tc>
          <w:tcPr>
            <w:tcW w:w="6378" w:type="dxa"/>
          </w:tcPr>
          <w:p w:rsidR="004559E4" w:rsidRPr="005F7002" w:rsidRDefault="00DB31EA" w:rsidP="00DB31EA">
            <w:pPr>
              <w:rPr>
                <w:rFonts w:ascii="Arial" w:hAnsi="Arial" w:cs="Arial"/>
                <w:sz w:val="22"/>
                <w:szCs w:val="22"/>
              </w:rPr>
            </w:pPr>
            <w:r>
              <w:rPr>
                <w:rFonts w:ascii="Arial" w:hAnsi="Arial" w:cs="Arial"/>
                <w:sz w:val="22"/>
                <w:szCs w:val="22"/>
              </w:rPr>
              <w:t>16</w:t>
            </w:r>
            <w:r w:rsidRPr="00DB31EA">
              <w:rPr>
                <w:rFonts w:ascii="Arial" w:hAnsi="Arial" w:cs="Arial"/>
                <w:sz w:val="22"/>
                <w:szCs w:val="22"/>
                <w:vertAlign w:val="superscript"/>
              </w:rPr>
              <w:t>th</w:t>
            </w:r>
            <w:r>
              <w:rPr>
                <w:rFonts w:ascii="Arial" w:hAnsi="Arial" w:cs="Arial"/>
                <w:sz w:val="22"/>
                <w:szCs w:val="22"/>
              </w:rPr>
              <w:t xml:space="preserve"> May</w:t>
            </w:r>
            <w:r w:rsidR="008876B2">
              <w:rPr>
                <w:rFonts w:ascii="Arial" w:hAnsi="Arial" w:cs="Arial"/>
                <w:sz w:val="22"/>
                <w:szCs w:val="22"/>
              </w:rPr>
              <w:t xml:space="preserve"> 201</w:t>
            </w:r>
            <w:r w:rsidR="005536A5">
              <w:rPr>
                <w:rFonts w:ascii="Arial" w:hAnsi="Arial" w:cs="Arial"/>
                <w:sz w:val="22"/>
                <w:szCs w:val="22"/>
              </w:rPr>
              <w:t>6</w:t>
            </w:r>
          </w:p>
        </w:tc>
      </w:tr>
      <w:tr w:rsidR="004559E4" w:rsidRPr="005F7002" w:rsidTr="005F7002">
        <w:tc>
          <w:tcPr>
            <w:tcW w:w="3261" w:type="dxa"/>
          </w:tcPr>
          <w:p w:rsidR="004559E4" w:rsidRPr="005F7002" w:rsidRDefault="004559E4" w:rsidP="005F7002">
            <w:pPr>
              <w:rPr>
                <w:rFonts w:ascii="Arial" w:hAnsi="Arial" w:cs="Arial"/>
                <w:b/>
                <w:sz w:val="22"/>
                <w:szCs w:val="22"/>
              </w:rPr>
            </w:pPr>
            <w:r w:rsidRPr="005F7002">
              <w:rPr>
                <w:rFonts w:ascii="Arial" w:hAnsi="Arial" w:cs="Arial"/>
                <w:b/>
                <w:sz w:val="22"/>
                <w:szCs w:val="22"/>
              </w:rPr>
              <w:t>Address for return of tender:</w:t>
            </w:r>
          </w:p>
        </w:tc>
        <w:tc>
          <w:tcPr>
            <w:tcW w:w="6378" w:type="dxa"/>
          </w:tcPr>
          <w:p w:rsidR="004559E4" w:rsidRPr="00203173" w:rsidRDefault="00057088" w:rsidP="005536A5">
            <w:pPr>
              <w:rPr>
                <w:rFonts w:ascii="Arial" w:hAnsi="Arial" w:cs="Arial"/>
                <w:sz w:val="22"/>
                <w:szCs w:val="22"/>
              </w:rPr>
            </w:pPr>
            <w:r>
              <w:rPr>
                <w:rFonts w:ascii="Arial" w:hAnsi="Arial" w:cs="Arial"/>
                <w:sz w:val="22"/>
                <w:szCs w:val="22"/>
              </w:rPr>
              <w:t>(Redacted)</w:t>
            </w:r>
          </w:p>
        </w:tc>
      </w:tr>
      <w:tr w:rsidR="004559E4" w:rsidRPr="005F7002" w:rsidTr="005F7002">
        <w:tc>
          <w:tcPr>
            <w:tcW w:w="3261" w:type="dxa"/>
          </w:tcPr>
          <w:p w:rsidR="004559E4" w:rsidRPr="005F7002" w:rsidRDefault="004559E4" w:rsidP="006B7FDE">
            <w:pPr>
              <w:rPr>
                <w:rFonts w:ascii="Arial" w:hAnsi="Arial" w:cs="Arial"/>
                <w:b/>
                <w:sz w:val="22"/>
                <w:szCs w:val="22"/>
              </w:rPr>
            </w:pPr>
            <w:r w:rsidRPr="005F7002">
              <w:rPr>
                <w:rFonts w:ascii="Arial" w:hAnsi="Arial" w:cs="Arial"/>
                <w:b/>
                <w:sz w:val="22"/>
                <w:szCs w:val="22"/>
              </w:rPr>
              <w:t>A</w:t>
            </w:r>
            <w:r w:rsidR="006B7FDE">
              <w:rPr>
                <w:rFonts w:ascii="Arial" w:hAnsi="Arial" w:cs="Arial"/>
                <w:b/>
                <w:sz w:val="22"/>
                <w:szCs w:val="22"/>
              </w:rPr>
              <w:t>nnexes</w:t>
            </w:r>
            <w:r w:rsidRPr="005F7002">
              <w:rPr>
                <w:rFonts w:ascii="Arial" w:hAnsi="Arial" w:cs="Arial"/>
                <w:b/>
                <w:sz w:val="22"/>
                <w:szCs w:val="22"/>
              </w:rPr>
              <w:t>:</w:t>
            </w:r>
          </w:p>
        </w:tc>
        <w:tc>
          <w:tcPr>
            <w:tcW w:w="6378" w:type="dxa"/>
          </w:tcPr>
          <w:p w:rsidR="004559E4" w:rsidRDefault="00BF7EF6" w:rsidP="00D50C6C">
            <w:pPr>
              <w:pStyle w:val="ListParagraph"/>
              <w:numPr>
                <w:ilvl w:val="0"/>
                <w:numId w:val="3"/>
              </w:numPr>
              <w:spacing w:line="280" w:lineRule="atLeast"/>
              <w:ind w:left="431" w:hanging="397"/>
              <w:rPr>
                <w:rFonts w:ascii="Arial" w:hAnsi="Arial" w:cs="Arial"/>
                <w:sz w:val="22"/>
                <w:szCs w:val="22"/>
              </w:rPr>
            </w:pPr>
            <w:r>
              <w:rPr>
                <w:rFonts w:ascii="Arial" w:hAnsi="Arial" w:cs="Arial"/>
                <w:sz w:val="22"/>
                <w:szCs w:val="22"/>
              </w:rPr>
              <w:t>Site plan</w:t>
            </w:r>
            <w:r w:rsidR="005536A5">
              <w:rPr>
                <w:rFonts w:ascii="Arial" w:hAnsi="Arial" w:cs="Arial"/>
                <w:sz w:val="22"/>
                <w:szCs w:val="22"/>
              </w:rPr>
              <w:t xml:space="preserve"> </w:t>
            </w:r>
          </w:p>
          <w:p w:rsidR="00DB31EA" w:rsidRDefault="00DB31EA" w:rsidP="00D50C6C">
            <w:pPr>
              <w:pStyle w:val="ListParagraph"/>
              <w:numPr>
                <w:ilvl w:val="0"/>
                <w:numId w:val="3"/>
              </w:numPr>
              <w:spacing w:line="280" w:lineRule="atLeast"/>
              <w:ind w:left="431" w:hanging="397"/>
              <w:rPr>
                <w:rFonts w:ascii="Arial" w:hAnsi="Arial" w:cs="Arial"/>
                <w:sz w:val="22"/>
                <w:szCs w:val="22"/>
              </w:rPr>
            </w:pPr>
            <w:r>
              <w:rPr>
                <w:rFonts w:ascii="Arial" w:hAnsi="Arial" w:cs="Arial"/>
                <w:sz w:val="22"/>
                <w:szCs w:val="22"/>
              </w:rPr>
              <w:t>CD ( site information )</w:t>
            </w:r>
          </w:p>
          <w:p w:rsidR="008B30C1" w:rsidRPr="00275B6A" w:rsidRDefault="008B30C1" w:rsidP="00DB31EA">
            <w:pPr>
              <w:pStyle w:val="ListParagraph"/>
              <w:spacing w:line="280" w:lineRule="atLeast"/>
              <w:ind w:left="431"/>
              <w:rPr>
                <w:rFonts w:ascii="Arial" w:hAnsi="Arial" w:cs="Arial"/>
                <w:sz w:val="22"/>
                <w:szCs w:val="22"/>
              </w:rPr>
            </w:pPr>
          </w:p>
        </w:tc>
      </w:tr>
    </w:tbl>
    <w:p w:rsidR="006A082F" w:rsidRDefault="006A082F" w:rsidP="004559E4">
      <w:pPr>
        <w:rPr>
          <w:rFonts w:ascii="Arial" w:hAnsi="Arial" w:cs="Arial"/>
          <w:sz w:val="20"/>
          <w:szCs w:val="20"/>
        </w:rPr>
      </w:pPr>
    </w:p>
    <w:tbl>
      <w:tblPr>
        <w:tblStyle w:val="TableGrid"/>
        <w:tblW w:w="0" w:type="auto"/>
        <w:tblInd w:w="108" w:type="dxa"/>
        <w:tblCellMar>
          <w:top w:w="57" w:type="dxa"/>
          <w:bottom w:w="57" w:type="dxa"/>
        </w:tblCellMar>
        <w:tblLook w:val="04A0" w:firstRow="1" w:lastRow="0" w:firstColumn="1" w:lastColumn="0" w:noHBand="0" w:noVBand="1"/>
      </w:tblPr>
      <w:tblGrid>
        <w:gridCol w:w="1418"/>
        <w:gridCol w:w="3401"/>
        <w:gridCol w:w="1607"/>
        <w:gridCol w:w="3213"/>
      </w:tblGrid>
      <w:tr w:rsidR="006A082F" w:rsidRPr="00396371" w:rsidTr="0099715D">
        <w:tc>
          <w:tcPr>
            <w:tcW w:w="9639" w:type="dxa"/>
            <w:gridSpan w:val="4"/>
            <w:shd w:val="clear" w:color="auto" w:fill="D9D9D9" w:themeFill="background1" w:themeFillShade="D9"/>
            <w:vAlign w:val="center"/>
          </w:tcPr>
          <w:p w:rsidR="006A082F" w:rsidRPr="005F7002" w:rsidRDefault="006A082F" w:rsidP="0099715D">
            <w:pPr>
              <w:spacing w:before="60" w:after="60"/>
              <w:rPr>
                <w:rFonts w:ascii="Arial" w:hAnsi="Arial" w:cs="Arial"/>
                <w:b/>
                <w:sz w:val="22"/>
                <w:szCs w:val="22"/>
              </w:rPr>
            </w:pPr>
            <w:r>
              <w:rPr>
                <w:rFonts w:ascii="Arial" w:hAnsi="Arial" w:cs="Arial"/>
                <w:b/>
                <w:sz w:val="22"/>
                <w:szCs w:val="22"/>
              </w:rPr>
              <w:t xml:space="preserve">PROJECT </w:t>
            </w:r>
            <w:r w:rsidRPr="005F7002">
              <w:rPr>
                <w:rFonts w:ascii="Arial" w:hAnsi="Arial" w:cs="Arial"/>
                <w:b/>
                <w:sz w:val="22"/>
                <w:szCs w:val="22"/>
              </w:rPr>
              <w:t>OBJECTIVES</w:t>
            </w:r>
          </w:p>
        </w:tc>
      </w:tr>
      <w:tr w:rsidR="006A082F" w:rsidRPr="005F7002" w:rsidTr="0099715D">
        <w:tc>
          <w:tcPr>
            <w:tcW w:w="9639" w:type="dxa"/>
            <w:gridSpan w:val="4"/>
          </w:tcPr>
          <w:p w:rsidR="007F0073" w:rsidRDefault="007F0073" w:rsidP="007F0073">
            <w:pPr>
              <w:pStyle w:val="ListParagraph"/>
              <w:numPr>
                <w:ilvl w:val="0"/>
                <w:numId w:val="31"/>
              </w:numPr>
              <w:spacing w:after="120"/>
              <w:rPr>
                <w:rFonts w:ascii="Arial" w:hAnsi="Arial" w:cs="Arial"/>
                <w:sz w:val="22"/>
                <w:szCs w:val="22"/>
              </w:rPr>
            </w:pPr>
            <w:r>
              <w:rPr>
                <w:rFonts w:ascii="Arial" w:hAnsi="Arial" w:cs="Arial"/>
                <w:sz w:val="22"/>
                <w:szCs w:val="22"/>
              </w:rPr>
              <w:t>To remediate the HCA’s landholding</w:t>
            </w:r>
            <w:r w:rsidR="0084199A">
              <w:rPr>
                <w:rFonts w:ascii="Arial" w:hAnsi="Arial" w:cs="Arial"/>
                <w:sz w:val="22"/>
                <w:szCs w:val="22"/>
              </w:rPr>
              <w:t>s</w:t>
            </w:r>
            <w:r>
              <w:rPr>
                <w:rFonts w:ascii="Arial" w:hAnsi="Arial" w:cs="Arial"/>
                <w:sz w:val="22"/>
                <w:szCs w:val="22"/>
              </w:rPr>
              <w:t xml:space="preserve"> at Wolverhampton Royal Hospital to create a clean development platform through </w:t>
            </w:r>
            <w:r w:rsidR="0084199A">
              <w:rPr>
                <w:rFonts w:ascii="Arial" w:hAnsi="Arial" w:cs="Arial"/>
                <w:sz w:val="22"/>
                <w:szCs w:val="22"/>
              </w:rPr>
              <w:t xml:space="preserve">the procurement of </w:t>
            </w:r>
            <w:r>
              <w:rPr>
                <w:rFonts w:ascii="Arial" w:hAnsi="Arial" w:cs="Arial"/>
                <w:sz w:val="22"/>
                <w:szCs w:val="22"/>
              </w:rPr>
              <w:t>a  number of work packages:</w:t>
            </w:r>
          </w:p>
          <w:p w:rsidR="007F0073" w:rsidRDefault="007F0073" w:rsidP="007F0073">
            <w:pPr>
              <w:pStyle w:val="ListParagraph"/>
              <w:spacing w:after="120"/>
              <w:rPr>
                <w:rFonts w:ascii="Arial" w:hAnsi="Arial" w:cs="Arial"/>
                <w:sz w:val="22"/>
                <w:szCs w:val="22"/>
              </w:rPr>
            </w:pPr>
          </w:p>
          <w:p w:rsidR="007F0073" w:rsidRDefault="0084199A" w:rsidP="007F0073">
            <w:pPr>
              <w:pStyle w:val="ListParagraph"/>
              <w:numPr>
                <w:ilvl w:val="0"/>
                <w:numId w:val="33"/>
              </w:numPr>
              <w:spacing w:after="120"/>
              <w:rPr>
                <w:rFonts w:ascii="Arial" w:hAnsi="Arial" w:cs="Arial"/>
                <w:sz w:val="22"/>
                <w:szCs w:val="22"/>
              </w:rPr>
            </w:pPr>
            <w:r>
              <w:rPr>
                <w:rFonts w:ascii="Arial" w:hAnsi="Arial" w:cs="Arial"/>
                <w:sz w:val="22"/>
                <w:szCs w:val="22"/>
              </w:rPr>
              <w:t>The demolition of the Bus Garage</w:t>
            </w:r>
          </w:p>
          <w:p w:rsidR="0084199A" w:rsidRDefault="0084199A" w:rsidP="0084199A">
            <w:pPr>
              <w:pStyle w:val="ListParagraph"/>
              <w:numPr>
                <w:ilvl w:val="0"/>
                <w:numId w:val="33"/>
              </w:numPr>
              <w:spacing w:after="120"/>
              <w:rPr>
                <w:rFonts w:ascii="Arial" w:hAnsi="Arial" w:cs="Arial"/>
                <w:sz w:val="22"/>
                <w:szCs w:val="22"/>
              </w:rPr>
            </w:pPr>
            <w:r>
              <w:rPr>
                <w:rFonts w:ascii="Arial" w:hAnsi="Arial" w:cs="Arial"/>
                <w:sz w:val="22"/>
                <w:szCs w:val="22"/>
              </w:rPr>
              <w:t>The remediation of the previously cleared development site</w:t>
            </w:r>
          </w:p>
          <w:p w:rsidR="0084199A" w:rsidRDefault="0084199A" w:rsidP="0084199A">
            <w:pPr>
              <w:pStyle w:val="ListParagraph"/>
              <w:numPr>
                <w:ilvl w:val="0"/>
                <w:numId w:val="33"/>
              </w:numPr>
              <w:spacing w:after="120"/>
              <w:rPr>
                <w:rFonts w:ascii="Arial" w:hAnsi="Arial" w:cs="Arial"/>
                <w:sz w:val="22"/>
                <w:szCs w:val="22"/>
              </w:rPr>
            </w:pPr>
            <w:r>
              <w:rPr>
                <w:rFonts w:ascii="Arial" w:hAnsi="Arial" w:cs="Arial"/>
                <w:sz w:val="22"/>
                <w:szCs w:val="22"/>
              </w:rPr>
              <w:t>The remediation of the Bus Garage site.</w:t>
            </w:r>
          </w:p>
          <w:p w:rsidR="0084199A" w:rsidRPr="0084199A" w:rsidRDefault="0084199A" w:rsidP="0084199A">
            <w:pPr>
              <w:spacing w:after="120"/>
              <w:rPr>
                <w:rFonts w:ascii="Arial" w:hAnsi="Arial" w:cs="Arial"/>
                <w:sz w:val="22"/>
                <w:szCs w:val="22"/>
              </w:rPr>
            </w:pPr>
          </w:p>
          <w:p w:rsidR="0084199A" w:rsidRDefault="0084199A" w:rsidP="0084199A">
            <w:pPr>
              <w:pStyle w:val="ListParagraph"/>
              <w:numPr>
                <w:ilvl w:val="0"/>
                <w:numId w:val="31"/>
              </w:numPr>
              <w:spacing w:after="120"/>
              <w:rPr>
                <w:rFonts w:ascii="Arial" w:hAnsi="Arial" w:cs="Arial"/>
                <w:sz w:val="22"/>
                <w:szCs w:val="22"/>
              </w:rPr>
            </w:pPr>
            <w:r>
              <w:rPr>
                <w:rFonts w:ascii="Arial" w:hAnsi="Arial" w:cs="Arial"/>
                <w:sz w:val="22"/>
                <w:szCs w:val="22"/>
              </w:rPr>
              <w:t xml:space="preserve">These </w:t>
            </w:r>
            <w:r w:rsidR="00E147AD">
              <w:rPr>
                <w:rFonts w:ascii="Arial" w:hAnsi="Arial" w:cs="Arial"/>
                <w:sz w:val="22"/>
                <w:szCs w:val="22"/>
              </w:rPr>
              <w:t>separate</w:t>
            </w:r>
            <w:r w:rsidR="006B2F43">
              <w:rPr>
                <w:rFonts w:ascii="Arial" w:hAnsi="Arial" w:cs="Arial"/>
                <w:sz w:val="22"/>
                <w:szCs w:val="22"/>
              </w:rPr>
              <w:t xml:space="preserve"> </w:t>
            </w:r>
            <w:r>
              <w:rPr>
                <w:rFonts w:ascii="Arial" w:hAnsi="Arial" w:cs="Arial"/>
                <w:sz w:val="22"/>
                <w:szCs w:val="22"/>
              </w:rPr>
              <w:t>work packages are to be delivered through transparent procurement process</w:t>
            </w:r>
            <w:r w:rsidR="006B2F43">
              <w:rPr>
                <w:rFonts w:ascii="Arial" w:hAnsi="Arial" w:cs="Arial"/>
                <w:sz w:val="22"/>
                <w:szCs w:val="22"/>
              </w:rPr>
              <w:t>es</w:t>
            </w:r>
            <w:r>
              <w:rPr>
                <w:rFonts w:ascii="Arial" w:hAnsi="Arial" w:cs="Arial"/>
                <w:sz w:val="22"/>
                <w:szCs w:val="22"/>
              </w:rPr>
              <w:t xml:space="preserve"> </w:t>
            </w:r>
            <w:r w:rsidR="006B2F43">
              <w:rPr>
                <w:rFonts w:ascii="Arial" w:hAnsi="Arial" w:cs="Arial"/>
                <w:sz w:val="22"/>
                <w:szCs w:val="22"/>
              </w:rPr>
              <w:t xml:space="preserve">leading to individual contracts </w:t>
            </w:r>
            <w:r>
              <w:rPr>
                <w:rFonts w:ascii="Arial" w:hAnsi="Arial" w:cs="Arial"/>
                <w:sz w:val="22"/>
                <w:szCs w:val="22"/>
              </w:rPr>
              <w:t xml:space="preserve">and </w:t>
            </w:r>
            <w:r w:rsidR="006B2F43">
              <w:rPr>
                <w:rFonts w:ascii="Arial" w:hAnsi="Arial" w:cs="Arial"/>
                <w:sz w:val="22"/>
                <w:szCs w:val="22"/>
              </w:rPr>
              <w:t xml:space="preserve">a </w:t>
            </w:r>
            <w:r>
              <w:rPr>
                <w:rFonts w:ascii="Arial" w:hAnsi="Arial" w:cs="Arial"/>
                <w:sz w:val="22"/>
                <w:szCs w:val="22"/>
              </w:rPr>
              <w:t>competently managed demolition and remediation process.</w:t>
            </w:r>
          </w:p>
          <w:p w:rsidR="005111DE" w:rsidRDefault="005111DE" w:rsidP="005111DE">
            <w:pPr>
              <w:pStyle w:val="ListParagraph"/>
              <w:spacing w:after="120"/>
              <w:rPr>
                <w:rFonts w:ascii="Arial" w:hAnsi="Arial" w:cs="Arial"/>
                <w:sz w:val="22"/>
                <w:szCs w:val="22"/>
              </w:rPr>
            </w:pPr>
          </w:p>
          <w:p w:rsidR="005111DE" w:rsidRDefault="005111DE" w:rsidP="005111DE">
            <w:pPr>
              <w:pStyle w:val="ListParagraph"/>
              <w:numPr>
                <w:ilvl w:val="0"/>
                <w:numId w:val="31"/>
              </w:numPr>
              <w:spacing w:after="120"/>
              <w:rPr>
                <w:rFonts w:ascii="Arial" w:hAnsi="Arial" w:cs="Arial"/>
                <w:sz w:val="22"/>
                <w:szCs w:val="22"/>
              </w:rPr>
            </w:pPr>
            <w:r>
              <w:rPr>
                <w:rFonts w:ascii="Arial" w:hAnsi="Arial" w:cs="Arial"/>
                <w:sz w:val="22"/>
                <w:szCs w:val="22"/>
              </w:rPr>
              <w:t>The completed sites are to be suita</w:t>
            </w:r>
            <w:r w:rsidR="003B52EA">
              <w:rPr>
                <w:rFonts w:ascii="Arial" w:hAnsi="Arial" w:cs="Arial"/>
                <w:sz w:val="22"/>
                <w:szCs w:val="22"/>
              </w:rPr>
              <w:t xml:space="preserve">ble for a mixed use development as determined in a Masterplan produced </w:t>
            </w:r>
            <w:r w:rsidR="008878F4">
              <w:rPr>
                <w:rFonts w:ascii="Arial" w:hAnsi="Arial" w:cs="Arial"/>
                <w:sz w:val="22"/>
                <w:szCs w:val="22"/>
              </w:rPr>
              <w:t xml:space="preserve">by a separate HCA </w:t>
            </w:r>
            <w:r w:rsidR="003B52EA">
              <w:rPr>
                <w:rFonts w:ascii="Arial" w:hAnsi="Arial" w:cs="Arial"/>
                <w:sz w:val="22"/>
                <w:szCs w:val="22"/>
              </w:rPr>
              <w:t xml:space="preserve">appointed </w:t>
            </w:r>
            <w:r w:rsidR="008878F4">
              <w:rPr>
                <w:rFonts w:ascii="Arial" w:hAnsi="Arial" w:cs="Arial"/>
                <w:sz w:val="22"/>
                <w:szCs w:val="22"/>
              </w:rPr>
              <w:t xml:space="preserve">Planning </w:t>
            </w:r>
            <w:r w:rsidR="003B52EA">
              <w:rPr>
                <w:rFonts w:ascii="Arial" w:hAnsi="Arial" w:cs="Arial"/>
                <w:sz w:val="22"/>
                <w:szCs w:val="22"/>
              </w:rPr>
              <w:t>Consultant.</w:t>
            </w:r>
          </w:p>
          <w:p w:rsidR="008878F4" w:rsidRPr="008878F4" w:rsidRDefault="008878F4" w:rsidP="008878F4">
            <w:pPr>
              <w:pStyle w:val="ListParagraph"/>
              <w:rPr>
                <w:rFonts w:ascii="Arial" w:hAnsi="Arial" w:cs="Arial"/>
                <w:sz w:val="22"/>
                <w:szCs w:val="22"/>
              </w:rPr>
            </w:pPr>
          </w:p>
          <w:p w:rsidR="008878F4" w:rsidRPr="005111DE" w:rsidRDefault="008878F4" w:rsidP="005111DE">
            <w:pPr>
              <w:pStyle w:val="ListParagraph"/>
              <w:numPr>
                <w:ilvl w:val="0"/>
                <w:numId w:val="31"/>
              </w:numPr>
              <w:spacing w:after="120"/>
              <w:rPr>
                <w:rFonts w:ascii="Arial" w:hAnsi="Arial" w:cs="Arial"/>
                <w:sz w:val="22"/>
                <w:szCs w:val="22"/>
              </w:rPr>
            </w:pPr>
            <w:r>
              <w:rPr>
                <w:rFonts w:ascii="Arial" w:hAnsi="Arial" w:cs="Arial"/>
                <w:sz w:val="22"/>
                <w:szCs w:val="22"/>
              </w:rPr>
              <w:t>To work with the Planning Consultant to prepare the necessary reports in order to obtain outline Planning Permission for the site.</w:t>
            </w:r>
          </w:p>
          <w:p w:rsidR="007F0073" w:rsidRDefault="007F0073" w:rsidP="007F0073">
            <w:pPr>
              <w:spacing w:after="120"/>
              <w:rPr>
                <w:rFonts w:ascii="Arial" w:hAnsi="Arial" w:cs="Arial"/>
                <w:sz w:val="22"/>
                <w:szCs w:val="22"/>
              </w:rPr>
            </w:pPr>
          </w:p>
          <w:p w:rsidR="008878F4" w:rsidRDefault="008878F4" w:rsidP="007F0073">
            <w:pPr>
              <w:spacing w:after="120"/>
              <w:rPr>
                <w:rFonts w:ascii="Arial" w:hAnsi="Arial" w:cs="Arial"/>
                <w:sz w:val="22"/>
                <w:szCs w:val="22"/>
              </w:rPr>
            </w:pPr>
          </w:p>
          <w:p w:rsidR="008878F4" w:rsidRPr="007F0073" w:rsidRDefault="008878F4" w:rsidP="007F0073">
            <w:pPr>
              <w:spacing w:after="120"/>
              <w:rPr>
                <w:rFonts w:ascii="Arial" w:hAnsi="Arial" w:cs="Arial"/>
                <w:sz w:val="22"/>
                <w:szCs w:val="22"/>
              </w:rPr>
            </w:pPr>
          </w:p>
        </w:tc>
      </w:tr>
      <w:tr w:rsidR="004559E4" w:rsidRPr="005F7002" w:rsidTr="006B7FDE">
        <w:tc>
          <w:tcPr>
            <w:tcW w:w="9639" w:type="dxa"/>
            <w:gridSpan w:val="4"/>
            <w:shd w:val="clear" w:color="auto" w:fill="D9D9D9" w:themeFill="background1" w:themeFillShade="D9"/>
            <w:vAlign w:val="center"/>
          </w:tcPr>
          <w:p w:rsidR="004559E4" w:rsidRPr="005F7002" w:rsidRDefault="00F84F2D" w:rsidP="00F84F2D">
            <w:pPr>
              <w:spacing w:before="60" w:after="60"/>
              <w:rPr>
                <w:rFonts w:ascii="Arial" w:hAnsi="Arial" w:cs="Arial"/>
                <w:b/>
                <w:sz w:val="22"/>
                <w:szCs w:val="22"/>
              </w:rPr>
            </w:pPr>
            <w:r w:rsidRPr="005F7002">
              <w:rPr>
                <w:rFonts w:ascii="Arial" w:hAnsi="Arial" w:cs="Arial"/>
                <w:b/>
                <w:sz w:val="22"/>
                <w:szCs w:val="22"/>
              </w:rPr>
              <w:lastRenderedPageBreak/>
              <w:t>BACKGROUND</w:t>
            </w:r>
          </w:p>
        </w:tc>
      </w:tr>
      <w:tr w:rsidR="004559E4" w:rsidRPr="00C6338A" w:rsidTr="006B7FDE">
        <w:tc>
          <w:tcPr>
            <w:tcW w:w="9639" w:type="dxa"/>
            <w:gridSpan w:val="4"/>
          </w:tcPr>
          <w:p w:rsidR="005111DE" w:rsidRPr="00DB31EA" w:rsidRDefault="005111DE"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The former Royal Hospital building dates from 1846 and was closed in 1997. The building has been subject to extensive refurbishment works by a previous owner, including internal strip-out and repairs to the roof. The building is presently wind and weather tight.</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The former nurses home was constructed in 1910 and is wind and weather tight. Both of these building are secured by the HCA.</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The Bus Garage occupies the site of the former tram garage and is presently under a short term lease to ASAN, a local community group.</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 xml:space="preserve">The development land previously accommodated a range of hospital buildings which were developed over the last century. The site has been cleared previously and a former public road, Sutherland Place, has been stopped up. </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The previous owner of this site undertook partial remediation of the development land, however these works were abandoned before completion. The performance capabilities of the completed remedia</w:t>
            </w:r>
            <w:r w:rsidR="00F62E02" w:rsidRPr="00DB31EA">
              <w:rPr>
                <w:rFonts w:ascii="Arial" w:hAnsi="Arial" w:cs="Arial"/>
                <w:iCs/>
                <w:sz w:val="22"/>
                <w:szCs w:val="22"/>
              </w:rPr>
              <w:t>tion works is presently unproven.</w:t>
            </w:r>
          </w:p>
          <w:p w:rsidR="00394198" w:rsidRPr="00DB31EA" w:rsidRDefault="00394198" w:rsidP="00394198">
            <w:pPr>
              <w:rPr>
                <w:rFonts w:ascii="Arial" w:hAnsi="Arial" w:cs="Arial"/>
                <w:i/>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 xml:space="preserve">The intention now is to bring forward the cleared development land and Bus Garage site for a mixed use development. In order to achieve this aim, the proposal is to procure further packages of work to demolish the former bus garage and remediate the cleared development site. The work package for remediation will also include the necessary work to the former bus garage site (once demolished). </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 xml:space="preserve">Once these works packages have obtained the relevant planning consent they are to be fully designed procured and managed on site through to completion. </w:t>
            </w:r>
          </w:p>
          <w:p w:rsidR="00394198" w:rsidRPr="00DB31EA" w:rsidRDefault="00394198" w:rsidP="00394198">
            <w:pPr>
              <w:rPr>
                <w:rFonts w:ascii="Arial" w:hAnsi="Arial" w:cs="Arial"/>
                <w:iCs/>
                <w:sz w:val="22"/>
                <w:szCs w:val="22"/>
              </w:rPr>
            </w:pPr>
          </w:p>
          <w:p w:rsidR="00394198" w:rsidRPr="00DB31EA" w:rsidRDefault="00394198" w:rsidP="00394198">
            <w:pPr>
              <w:rPr>
                <w:rFonts w:ascii="Arial" w:hAnsi="Arial" w:cs="Arial"/>
                <w:iCs/>
                <w:sz w:val="22"/>
                <w:szCs w:val="22"/>
              </w:rPr>
            </w:pPr>
            <w:r w:rsidRPr="00DB31EA">
              <w:rPr>
                <w:rFonts w:ascii="Arial" w:hAnsi="Arial" w:cs="Arial"/>
                <w:iCs/>
                <w:sz w:val="22"/>
                <w:szCs w:val="22"/>
              </w:rPr>
              <w:t>The demolition works to the Bus Garage are to commence as soon as the building becomes vacant. The start date for the remediation works are to be agreed by the Consultant and HCA. The remediation works may be phased such that the preferred Contractor commences work to the cleared site,</w:t>
            </w:r>
            <w:r w:rsidR="005E44DD" w:rsidRPr="00DB31EA">
              <w:rPr>
                <w:rFonts w:ascii="Arial" w:hAnsi="Arial" w:cs="Arial"/>
                <w:iCs/>
                <w:sz w:val="22"/>
                <w:szCs w:val="22"/>
              </w:rPr>
              <w:t xml:space="preserve"> </w:t>
            </w:r>
            <w:r w:rsidRPr="00DB31EA">
              <w:rPr>
                <w:rFonts w:ascii="Arial" w:hAnsi="Arial" w:cs="Arial"/>
                <w:iCs/>
                <w:sz w:val="22"/>
                <w:szCs w:val="22"/>
              </w:rPr>
              <w:t xml:space="preserve">de-mobilises then returns to site to commence the works to the Bus Garage site. </w:t>
            </w:r>
          </w:p>
          <w:p w:rsidR="00394198" w:rsidRPr="00DB31EA" w:rsidRDefault="00394198" w:rsidP="00394198">
            <w:pPr>
              <w:rPr>
                <w:rFonts w:ascii="Arial" w:hAnsi="Arial" w:cs="Arial"/>
                <w:i/>
                <w:iCs/>
                <w:sz w:val="22"/>
                <w:szCs w:val="22"/>
              </w:rPr>
            </w:pPr>
          </w:p>
          <w:p w:rsidR="00E15200" w:rsidRPr="00DB31EA" w:rsidRDefault="00E15200" w:rsidP="00E15200">
            <w:pPr>
              <w:tabs>
                <w:tab w:val="left" w:pos="454"/>
              </w:tabs>
              <w:spacing w:after="120"/>
              <w:ind w:left="454"/>
              <w:rPr>
                <w:rFonts w:ascii="Arial" w:hAnsi="Arial" w:cs="Arial"/>
                <w:sz w:val="22"/>
                <w:szCs w:val="22"/>
              </w:rPr>
            </w:pPr>
          </w:p>
        </w:tc>
      </w:tr>
      <w:tr w:rsidR="00A90E45" w:rsidRPr="005F7002" w:rsidTr="006B7FDE">
        <w:tc>
          <w:tcPr>
            <w:tcW w:w="9639" w:type="dxa"/>
            <w:gridSpan w:val="4"/>
            <w:shd w:val="clear" w:color="auto" w:fill="D9D9D9" w:themeFill="background1" w:themeFillShade="D9"/>
            <w:vAlign w:val="center"/>
          </w:tcPr>
          <w:p w:rsidR="00A90E45" w:rsidRPr="005F7002" w:rsidRDefault="00BF7EF6" w:rsidP="00BF7EF6">
            <w:pPr>
              <w:spacing w:before="60" w:after="60"/>
              <w:rPr>
                <w:rFonts w:ascii="Arial" w:hAnsi="Arial" w:cs="Arial"/>
                <w:b/>
                <w:sz w:val="22"/>
                <w:szCs w:val="22"/>
              </w:rPr>
            </w:pPr>
            <w:r>
              <w:rPr>
                <w:rFonts w:ascii="Arial" w:hAnsi="Arial" w:cs="Arial"/>
                <w:b/>
                <w:sz w:val="22"/>
                <w:szCs w:val="22"/>
              </w:rPr>
              <w:t>PROJECT BRIEF</w:t>
            </w:r>
          </w:p>
        </w:tc>
      </w:tr>
      <w:tr w:rsidR="00A90E45" w:rsidRPr="005F7002" w:rsidTr="006B7FDE">
        <w:tc>
          <w:tcPr>
            <w:tcW w:w="9639" w:type="dxa"/>
            <w:gridSpan w:val="4"/>
            <w:shd w:val="clear" w:color="auto" w:fill="auto"/>
          </w:tcPr>
          <w:p w:rsidR="00A90E45" w:rsidRPr="00DB31EA" w:rsidRDefault="00A90E45" w:rsidP="0084199A">
            <w:pPr>
              <w:spacing w:after="120"/>
              <w:ind w:left="454"/>
              <w:rPr>
                <w:rFonts w:ascii="Arial" w:hAnsi="Arial" w:cs="Arial"/>
                <w:spacing w:val="-2"/>
                <w:sz w:val="22"/>
                <w:szCs w:val="22"/>
              </w:rPr>
            </w:pPr>
          </w:p>
          <w:p w:rsidR="00D35857" w:rsidRPr="00DB31EA" w:rsidRDefault="00D35857" w:rsidP="00D35857">
            <w:pPr>
              <w:rPr>
                <w:rFonts w:ascii="Arial" w:hAnsi="Arial" w:cs="Arial"/>
                <w:b/>
                <w:bCs/>
                <w:iCs/>
                <w:sz w:val="22"/>
                <w:szCs w:val="22"/>
              </w:rPr>
            </w:pPr>
            <w:r w:rsidRPr="00DB31EA">
              <w:rPr>
                <w:rFonts w:ascii="Arial" w:hAnsi="Arial" w:cs="Arial"/>
                <w:b/>
                <w:bCs/>
                <w:iCs/>
                <w:sz w:val="22"/>
                <w:szCs w:val="22"/>
              </w:rPr>
              <w:t>Introduction</w:t>
            </w:r>
          </w:p>
          <w:p w:rsidR="00D35857" w:rsidRPr="00DB31EA" w:rsidRDefault="00D35857" w:rsidP="00D35857">
            <w:pPr>
              <w:rPr>
                <w:rFonts w:ascii="Arial" w:hAnsi="Arial" w:cs="Arial"/>
                <w:bCs/>
                <w:iCs/>
                <w:sz w:val="22"/>
                <w:szCs w:val="22"/>
              </w:rPr>
            </w:pPr>
          </w:p>
          <w:p w:rsidR="00D35857" w:rsidRPr="00DB31EA" w:rsidRDefault="00D35857" w:rsidP="00D35857">
            <w:pPr>
              <w:rPr>
                <w:rFonts w:ascii="Arial" w:hAnsi="Arial" w:cs="Arial"/>
                <w:bCs/>
                <w:iCs/>
                <w:sz w:val="22"/>
                <w:szCs w:val="22"/>
              </w:rPr>
            </w:pPr>
            <w:r w:rsidRPr="00DB31EA">
              <w:rPr>
                <w:rFonts w:ascii="Arial" w:hAnsi="Arial" w:cs="Arial"/>
                <w:bCs/>
                <w:iCs/>
                <w:sz w:val="22"/>
                <w:szCs w:val="22"/>
              </w:rPr>
              <w:t>The Homes &amp; Communities Agency (HCA) own the freehold interests in the former Royal Hospital site in Wolverhampton along with the nearby former Bus Garage site and are seeking to secure the development of a mixed use scheme.</w:t>
            </w:r>
          </w:p>
          <w:p w:rsidR="00D35857" w:rsidRPr="00DB31EA" w:rsidRDefault="00D35857" w:rsidP="00D35857">
            <w:pPr>
              <w:rPr>
                <w:rFonts w:ascii="Arial" w:hAnsi="Arial" w:cs="Arial"/>
                <w:bCs/>
                <w:iCs/>
                <w:sz w:val="22"/>
                <w:szCs w:val="22"/>
              </w:rPr>
            </w:pPr>
          </w:p>
          <w:p w:rsidR="00D35857" w:rsidRPr="00DB31EA" w:rsidRDefault="00D35857" w:rsidP="00D35857">
            <w:pPr>
              <w:rPr>
                <w:rFonts w:ascii="Arial" w:hAnsi="Arial" w:cs="Arial"/>
                <w:bCs/>
                <w:iCs/>
                <w:sz w:val="22"/>
                <w:szCs w:val="22"/>
              </w:rPr>
            </w:pPr>
            <w:r w:rsidRPr="00DB31EA">
              <w:rPr>
                <w:rFonts w:ascii="Arial" w:hAnsi="Arial" w:cs="Arial"/>
                <w:bCs/>
                <w:iCs/>
                <w:sz w:val="22"/>
                <w:szCs w:val="22"/>
              </w:rPr>
              <w:t>The property comprises two areas of land and three principle buildings (see plan 1).</w:t>
            </w:r>
          </w:p>
          <w:p w:rsidR="00D35857" w:rsidRPr="00DB31EA" w:rsidRDefault="00D35857" w:rsidP="00D35857">
            <w:pPr>
              <w:rPr>
                <w:rFonts w:ascii="Arial" w:hAnsi="Arial" w:cs="Arial"/>
                <w:bCs/>
                <w:iCs/>
                <w:sz w:val="22"/>
                <w:szCs w:val="22"/>
              </w:rPr>
            </w:pPr>
          </w:p>
          <w:p w:rsidR="00D35857" w:rsidRPr="00DB31EA" w:rsidRDefault="00D35857" w:rsidP="00D35857">
            <w:pPr>
              <w:numPr>
                <w:ilvl w:val="0"/>
                <w:numId w:val="34"/>
              </w:numPr>
              <w:jc w:val="left"/>
              <w:rPr>
                <w:rFonts w:ascii="Arial" w:hAnsi="Arial" w:cs="Arial"/>
                <w:bCs/>
                <w:iCs/>
                <w:sz w:val="22"/>
                <w:szCs w:val="22"/>
              </w:rPr>
            </w:pPr>
            <w:r w:rsidRPr="00DB31EA">
              <w:rPr>
                <w:rFonts w:ascii="Arial" w:hAnsi="Arial" w:cs="Arial"/>
                <w:bCs/>
                <w:iCs/>
                <w:sz w:val="22"/>
                <w:szCs w:val="22"/>
              </w:rPr>
              <w:t>The Grade II listed former Royal Hospital Buildings is arranged over 4 floors extending to around 5,000 m2.</w:t>
            </w:r>
          </w:p>
          <w:p w:rsidR="00D35857" w:rsidRPr="00DB31EA" w:rsidRDefault="00D35857" w:rsidP="00D35857">
            <w:pPr>
              <w:numPr>
                <w:ilvl w:val="0"/>
                <w:numId w:val="34"/>
              </w:numPr>
              <w:jc w:val="left"/>
              <w:rPr>
                <w:rFonts w:ascii="Arial" w:hAnsi="Arial" w:cs="Arial"/>
                <w:bCs/>
                <w:iCs/>
                <w:sz w:val="22"/>
                <w:szCs w:val="22"/>
              </w:rPr>
            </w:pPr>
            <w:r w:rsidRPr="00DB31EA">
              <w:rPr>
                <w:rFonts w:ascii="Arial" w:hAnsi="Arial" w:cs="Arial"/>
                <w:bCs/>
                <w:iCs/>
                <w:sz w:val="22"/>
                <w:szCs w:val="22"/>
              </w:rPr>
              <w:t>The Grade II former nurses home is arranged over 4 floors and extends to around 1,644m2</w:t>
            </w:r>
          </w:p>
          <w:p w:rsidR="00D35857" w:rsidRPr="00DB31EA" w:rsidRDefault="00D35857" w:rsidP="00D35857">
            <w:pPr>
              <w:numPr>
                <w:ilvl w:val="0"/>
                <w:numId w:val="34"/>
              </w:numPr>
              <w:jc w:val="left"/>
              <w:rPr>
                <w:rFonts w:ascii="Arial" w:hAnsi="Arial" w:cs="Arial"/>
                <w:bCs/>
                <w:iCs/>
                <w:sz w:val="22"/>
                <w:szCs w:val="22"/>
              </w:rPr>
            </w:pPr>
            <w:r w:rsidRPr="00DB31EA">
              <w:rPr>
                <w:rFonts w:ascii="Arial" w:hAnsi="Arial" w:cs="Arial"/>
                <w:bCs/>
                <w:iCs/>
                <w:sz w:val="22"/>
                <w:szCs w:val="22"/>
              </w:rPr>
              <w:t xml:space="preserve">The former Bus Garage fronting St George’s Ring Road extends to 9,800m2. </w:t>
            </w:r>
          </w:p>
          <w:p w:rsidR="00D35857" w:rsidRPr="00DB31EA" w:rsidRDefault="00D35857" w:rsidP="00D35857">
            <w:pPr>
              <w:numPr>
                <w:ilvl w:val="0"/>
                <w:numId w:val="34"/>
              </w:numPr>
              <w:jc w:val="left"/>
              <w:rPr>
                <w:rFonts w:ascii="Arial" w:hAnsi="Arial" w:cs="Arial"/>
                <w:bCs/>
                <w:iCs/>
                <w:sz w:val="22"/>
                <w:szCs w:val="22"/>
              </w:rPr>
            </w:pPr>
            <w:r w:rsidRPr="00DB31EA">
              <w:rPr>
                <w:rFonts w:ascii="Arial" w:hAnsi="Arial" w:cs="Arial"/>
                <w:bCs/>
                <w:iCs/>
                <w:sz w:val="22"/>
                <w:szCs w:val="22"/>
              </w:rPr>
              <w:t>A substantial area of development land to the East of the Royal Hospital buildings extending to around 2.60 Hectares.</w:t>
            </w:r>
          </w:p>
          <w:p w:rsidR="00D35857" w:rsidRPr="00DB31EA" w:rsidRDefault="00D35857" w:rsidP="00D35857">
            <w:pPr>
              <w:rPr>
                <w:rFonts w:ascii="Arial" w:hAnsi="Arial" w:cs="Arial"/>
                <w:bCs/>
                <w:iCs/>
                <w:sz w:val="22"/>
                <w:szCs w:val="22"/>
              </w:rPr>
            </w:pPr>
          </w:p>
          <w:p w:rsidR="00D35857" w:rsidRPr="00DB31EA" w:rsidRDefault="00D35857" w:rsidP="00D35857">
            <w:pPr>
              <w:rPr>
                <w:rFonts w:ascii="Arial" w:hAnsi="Arial" w:cs="Arial"/>
                <w:bCs/>
                <w:iCs/>
                <w:sz w:val="22"/>
                <w:szCs w:val="22"/>
              </w:rPr>
            </w:pPr>
            <w:r w:rsidRPr="00DB31EA">
              <w:rPr>
                <w:rFonts w:ascii="Arial" w:hAnsi="Arial" w:cs="Arial"/>
                <w:bCs/>
                <w:iCs/>
                <w:sz w:val="22"/>
                <w:szCs w:val="22"/>
              </w:rPr>
              <w:t>This commission relates only to the Bus Garage site and the development land to the East of the Royal Hospital.</w:t>
            </w:r>
          </w:p>
          <w:p w:rsidR="00D35857" w:rsidRPr="00DB31EA" w:rsidRDefault="00D35857" w:rsidP="00D35857">
            <w:pPr>
              <w:rPr>
                <w:rFonts w:ascii="Arial" w:hAnsi="Arial" w:cs="Arial"/>
                <w:b/>
                <w:bCs/>
                <w:i/>
                <w:iCs/>
                <w:sz w:val="22"/>
                <w:szCs w:val="22"/>
              </w:rPr>
            </w:pPr>
          </w:p>
          <w:p w:rsidR="00D35857" w:rsidRPr="00DB31EA" w:rsidRDefault="00D35857" w:rsidP="00D35857">
            <w:pPr>
              <w:rPr>
                <w:rFonts w:ascii="Arial" w:hAnsi="Arial" w:cs="Arial"/>
                <w:bCs/>
                <w:iCs/>
                <w:sz w:val="22"/>
                <w:szCs w:val="22"/>
              </w:rPr>
            </w:pPr>
            <w:r w:rsidRPr="00DB31EA">
              <w:rPr>
                <w:rFonts w:ascii="Arial" w:hAnsi="Arial" w:cs="Arial"/>
                <w:bCs/>
                <w:iCs/>
                <w:sz w:val="22"/>
                <w:szCs w:val="22"/>
              </w:rPr>
              <w:t xml:space="preserve">The development land is currently vacant, however the Bus Garage site will not become available until </w:t>
            </w:r>
            <w:r w:rsidR="001B2C9A">
              <w:rPr>
                <w:rFonts w:ascii="Arial" w:hAnsi="Arial" w:cs="Arial"/>
                <w:bCs/>
                <w:iCs/>
                <w:sz w:val="22"/>
                <w:szCs w:val="22"/>
              </w:rPr>
              <w:t>October</w:t>
            </w:r>
            <w:r w:rsidRPr="00DB31EA">
              <w:rPr>
                <w:rFonts w:ascii="Arial" w:hAnsi="Arial" w:cs="Arial"/>
                <w:bCs/>
                <w:iCs/>
                <w:sz w:val="22"/>
                <w:szCs w:val="22"/>
              </w:rPr>
              <w:t xml:space="preserve"> 2016.</w:t>
            </w:r>
          </w:p>
          <w:p w:rsidR="00D35857" w:rsidRPr="00DB31EA" w:rsidRDefault="00D35857" w:rsidP="00D35857">
            <w:pPr>
              <w:rPr>
                <w:rFonts w:ascii="Arial" w:hAnsi="Arial" w:cs="Arial"/>
                <w:bCs/>
                <w:iCs/>
                <w:sz w:val="22"/>
                <w:szCs w:val="22"/>
              </w:rPr>
            </w:pPr>
          </w:p>
          <w:p w:rsidR="00D35857" w:rsidRPr="00DB31EA" w:rsidRDefault="00D35857" w:rsidP="00D35857">
            <w:pPr>
              <w:rPr>
                <w:rFonts w:ascii="Arial" w:hAnsi="Arial" w:cs="Arial"/>
                <w:bCs/>
                <w:iCs/>
                <w:sz w:val="22"/>
                <w:szCs w:val="22"/>
              </w:rPr>
            </w:pPr>
            <w:r w:rsidRPr="00DB31EA">
              <w:rPr>
                <w:rFonts w:ascii="Arial" w:hAnsi="Arial" w:cs="Arial"/>
                <w:bCs/>
                <w:iCs/>
                <w:sz w:val="22"/>
                <w:szCs w:val="22"/>
              </w:rPr>
              <w:t xml:space="preserve">The former Royal Hospital and nurses home buildings lie outside the red line boundary for this commission (see Plan 1) and the security of these will be the responsibility of others. </w:t>
            </w:r>
          </w:p>
          <w:p w:rsidR="00D35857" w:rsidRPr="00DB31EA" w:rsidRDefault="00D35857" w:rsidP="00D35857">
            <w:pPr>
              <w:rPr>
                <w:rFonts w:ascii="Arial" w:hAnsi="Arial" w:cs="Arial"/>
                <w:b/>
                <w:bCs/>
                <w:i/>
                <w:iCs/>
                <w:sz w:val="22"/>
                <w:szCs w:val="22"/>
              </w:rPr>
            </w:pPr>
          </w:p>
          <w:p w:rsidR="00D35857" w:rsidRPr="00DB31EA" w:rsidRDefault="00D35857" w:rsidP="00D35857">
            <w:pPr>
              <w:rPr>
                <w:rFonts w:ascii="Arial" w:hAnsi="Arial" w:cs="Arial"/>
                <w:spacing w:val="-2"/>
                <w:sz w:val="22"/>
                <w:szCs w:val="22"/>
              </w:rPr>
            </w:pPr>
          </w:p>
        </w:tc>
      </w:tr>
      <w:tr w:rsidR="00920371" w:rsidRPr="005F7002" w:rsidTr="006B7FDE">
        <w:tc>
          <w:tcPr>
            <w:tcW w:w="9639" w:type="dxa"/>
            <w:gridSpan w:val="4"/>
            <w:shd w:val="clear" w:color="auto" w:fill="D9D9D9" w:themeFill="background1" w:themeFillShade="D9"/>
            <w:vAlign w:val="center"/>
          </w:tcPr>
          <w:p w:rsidR="00920371" w:rsidRPr="005F7002" w:rsidRDefault="00BF7EF6" w:rsidP="00BF7EF6">
            <w:pPr>
              <w:spacing w:before="60" w:after="60"/>
              <w:rPr>
                <w:rFonts w:ascii="Arial" w:hAnsi="Arial" w:cs="Arial"/>
                <w:b/>
                <w:sz w:val="22"/>
                <w:szCs w:val="22"/>
              </w:rPr>
            </w:pPr>
            <w:r w:rsidRPr="00BF7EF6">
              <w:rPr>
                <w:rFonts w:ascii="Arial" w:hAnsi="Arial" w:cs="Arial"/>
                <w:b/>
                <w:sz w:val="22"/>
                <w:szCs w:val="22"/>
              </w:rPr>
              <w:lastRenderedPageBreak/>
              <w:t>CONSULTANCY SERVICES REQUIRED</w:t>
            </w:r>
          </w:p>
        </w:tc>
      </w:tr>
      <w:tr w:rsidR="00920371" w:rsidRPr="005F7002" w:rsidTr="006B7FDE">
        <w:trPr>
          <w:trHeight w:val="472"/>
        </w:trPr>
        <w:tc>
          <w:tcPr>
            <w:tcW w:w="9639" w:type="dxa"/>
            <w:gridSpan w:val="4"/>
          </w:tcPr>
          <w:p w:rsidR="00920371" w:rsidRPr="00DB31EA" w:rsidRDefault="00920371" w:rsidP="00944A77">
            <w:pPr>
              <w:spacing w:after="120"/>
              <w:ind w:left="1027"/>
              <w:rPr>
                <w:rFonts w:ascii="Arial" w:hAnsi="Arial" w:cs="Arial"/>
                <w:sz w:val="22"/>
                <w:szCs w:val="22"/>
              </w:rPr>
            </w:pPr>
          </w:p>
          <w:p w:rsidR="00A520AD" w:rsidRPr="00DB31EA" w:rsidRDefault="00A520AD" w:rsidP="00A520AD">
            <w:pPr>
              <w:rPr>
                <w:rFonts w:ascii="Arial" w:hAnsi="Arial" w:cs="Arial"/>
                <w:b/>
                <w:bCs/>
                <w:iCs/>
                <w:sz w:val="22"/>
                <w:szCs w:val="22"/>
              </w:rPr>
            </w:pPr>
            <w:r w:rsidRPr="00DB31EA">
              <w:rPr>
                <w:rFonts w:ascii="Arial" w:hAnsi="Arial" w:cs="Arial"/>
                <w:b/>
                <w:bCs/>
                <w:iCs/>
                <w:sz w:val="22"/>
                <w:szCs w:val="22"/>
              </w:rPr>
              <w:t>Objectives</w:t>
            </w:r>
          </w:p>
          <w:p w:rsidR="00A520AD" w:rsidRPr="00DB31EA" w:rsidRDefault="00A520AD" w:rsidP="00A520AD">
            <w:pPr>
              <w:rPr>
                <w:rFonts w:ascii="Arial" w:hAnsi="Arial" w:cs="Arial"/>
                <w:b/>
                <w:bCs/>
                <w:iCs/>
                <w:sz w:val="22"/>
                <w:szCs w:val="22"/>
              </w:rPr>
            </w:pPr>
          </w:p>
          <w:p w:rsidR="00A520AD" w:rsidRPr="00DB31EA" w:rsidRDefault="00A520AD" w:rsidP="00A520AD">
            <w:pPr>
              <w:rPr>
                <w:rFonts w:ascii="Arial" w:hAnsi="Arial" w:cs="Arial"/>
                <w:iCs/>
                <w:sz w:val="22"/>
                <w:szCs w:val="22"/>
              </w:rPr>
            </w:pPr>
            <w:r w:rsidRPr="00DB31EA">
              <w:rPr>
                <w:rFonts w:ascii="Arial" w:hAnsi="Arial" w:cs="Arial"/>
                <w:b/>
                <w:bCs/>
                <w:iCs/>
                <w:sz w:val="22"/>
                <w:szCs w:val="22"/>
              </w:rPr>
              <w:t>Demolition Works</w:t>
            </w:r>
          </w:p>
          <w:p w:rsidR="00A520AD" w:rsidRPr="00DB31EA" w:rsidRDefault="00A520AD" w:rsidP="00A520AD">
            <w:pPr>
              <w:rPr>
                <w:rFonts w:ascii="Arial" w:hAnsi="Arial" w:cs="Arial"/>
                <w:i/>
                <w:iCs/>
                <w:sz w:val="22"/>
                <w:szCs w:val="22"/>
              </w:rPr>
            </w:pP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 xml:space="preserve">Review the existing site information </w:t>
            </w:r>
          </w:p>
          <w:p w:rsidR="00F11ADB" w:rsidRDefault="00F11ADB" w:rsidP="00A520AD">
            <w:pPr>
              <w:numPr>
                <w:ilvl w:val="0"/>
                <w:numId w:val="35"/>
              </w:numPr>
              <w:rPr>
                <w:rFonts w:ascii="Arial" w:hAnsi="Arial" w:cs="Arial"/>
                <w:iCs/>
                <w:sz w:val="22"/>
                <w:szCs w:val="22"/>
              </w:rPr>
            </w:pPr>
            <w:r w:rsidRPr="00DB31EA">
              <w:rPr>
                <w:rFonts w:ascii="Arial" w:hAnsi="Arial" w:cs="Arial"/>
                <w:iCs/>
                <w:sz w:val="22"/>
                <w:szCs w:val="22"/>
              </w:rPr>
              <w:t>Undertake ecological survey</w:t>
            </w:r>
          </w:p>
          <w:p w:rsidR="00FD7A6F" w:rsidRPr="00DB31EA" w:rsidRDefault="00FD7A6F" w:rsidP="00A520AD">
            <w:pPr>
              <w:numPr>
                <w:ilvl w:val="0"/>
                <w:numId w:val="35"/>
              </w:numPr>
              <w:rPr>
                <w:rFonts w:ascii="Arial" w:hAnsi="Arial" w:cs="Arial"/>
                <w:iCs/>
                <w:sz w:val="22"/>
                <w:szCs w:val="22"/>
              </w:rPr>
            </w:pPr>
            <w:r>
              <w:rPr>
                <w:rFonts w:ascii="Arial" w:hAnsi="Arial" w:cs="Arial"/>
                <w:iCs/>
                <w:sz w:val="22"/>
                <w:szCs w:val="22"/>
              </w:rPr>
              <w:t>Undertake asbestos demolition survey</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Prepare a comprehensive demolition specification and tender contract documentation</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Undertake the tendering and procurement of a demolition contractor</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Act as Principal Designer.</w:t>
            </w:r>
            <w:r w:rsidR="003B52EA" w:rsidRPr="00DB31EA">
              <w:rPr>
                <w:rFonts w:ascii="Arial" w:hAnsi="Arial" w:cs="Arial"/>
                <w:iCs/>
                <w:sz w:val="22"/>
                <w:szCs w:val="22"/>
              </w:rPr>
              <w:t xml:space="preserve"> Prepare the pre-construction information and issue F10 and Health and Safety file.</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Project Manage the contract works through to completion.</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Safe removal of all asbestos containing materials.</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Termination of all services.</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Manage all interface issues with the Remediation works.</w:t>
            </w:r>
          </w:p>
          <w:p w:rsidR="00A520AD" w:rsidRPr="00DB31EA" w:rsidRDefault="00A520AD" w:rsidP="00A520AD">
            <w:pPr>
              <w:numPr>
                <w:ilvl w:val="0"/>
                <w:numId w:val="35"/>
              </w:numPr>
              <w:rPr>
                <w:rFonts w:ascii="Arial" w:hAnsi="Arial" w:cs="Arial"/>
                <w:iCs/>
                <w:sz w:val="22"/>
                <w:szCs w:val="22"/>
              </w:rPr>
            </w:pPr>
            <w:r w:rsidRPr="00DB31EA">
              <w:rPr>
                <w:rFonts w:ascii="Arial" w:hAnsi="Arial" w:cs="Arial"/>
                <w:iCs/>
                <w:sz w:val="22"/>
                <w:szCs w:val="22"/>
              </w:rPr>
              <w:t>Produce a Health and Safety file for the scheme, as-built drawings and topographic survey.</w:t>
            </w: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r w:rsidRPr="00DB31EA">
              <w:rPr>
                <w:rFonts w:ascii="Arial" w:hAnsi="Arial" w:cs="Arial"/>
                <w:iCs/>
                <w:sz w:val="22"/>
                <w:szCs w:val="22"/>
              </w:rPr>
              <w:t xml:space="preserve">As a consequence of the building being located in a conservation area, demolition cannot commence until a planning consent has been secured. </w:t>
            </w:r>
            <w:r w:rsidR="007D2963">
              <w:rPr>
                <w:rFonts w:ascii="Arial" w:hAnsi="Arial" w:cs="Arial"/>
                <w:iCs/>
                <w:sz w:val="22"/>
                <w:szCs w:val="22"/>
              </w:rPr>
              <w:t>HCA</w:t>
            </w:r>
            <w:r w:rsidRPr="00DB31EA">
              <w:rPr>
                <w:rFonts w:ascii="Arial" w:hAnsi="Arial" w:cs="Arial"/>
                <w:iCs/>
                <w:sz w:val="22"/>
                <w:szCs w:val="22"/>
              </w:rPr>
              <w:t xml:space="preserve"> </w:t>
            </w:r>
            <w:r w:rsidR="007D2963">
              <w:rPr>
                <w:rFonts w:ascii="Arial" w:hAnsi="Arial" w:cs="Arial"/>
                <w:iCs/>
                <w:sz w:val="22"/>
                <w:szCs w:val="22"/>
              </w:rPr>
              <w:t>will</w:t>
            </w:r>
            <w:r w:rsidRPr="00DB31EA">
              <w:rPr>
                <w:rFonts w:ascii="Arial" w:hAnsi="Arial" w:cs="Arial"/>
                <w:iCs/>
                <w:sz w:val="22"/>
                <w:szCs w:val="22"/>
              </w:rPr>
              <w:t xml:space="preserve"> </w:t>
            </w:r>
            <w:r w:rsidRPr="007D2963">
              <w:rPr>
                <w:rFonts w:ascii="Arial" w:hAnsi="Arial" w:cs="Arial"/>
                <w:iCs/>
                <w:sz w:val="22"/>
                <w:szCs w:val="22"/>
              </w:rPr>
              <w:t>instruct</w:t>
            </w:r>
            <w:r w:rsidR="007D2963" w:rsidRPr="007D2963">
              <w:rPr>
                <w:rFonts w:ascii="Arial" w:hAnsi="Arial" w:cs="Arial"/>
                <w:iCs/>
                <w:sz w:val="22"/>
                <w:szCs w:val="22"/>
              </w:rPr>
              <w:t xml:space="preserve"> a Planning Consultant</w:t>
            </w:r>
            <w:r w:rsidRPr="00DB31EA">
              <w:rPr>
                <w:rFonts w:ascii="Arial" w:hAnsi="Arial" w:cs="Arial"/>
                <w:iCs/>
                <w:sz w:val="22"/>
                <w:szCs w:val="22"/>
              </w:rPr>
              <w:t xml:space="preserve"> to prepare an outline planning application and the selected consultant will be required to prepare and submit an application for Prior Notification of Proposed Demolition alongside the outline planning application.</w:t>
            </w: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r w:rsidRPr="00DB31EA">
              <w:rPr>
                <w:rFonts w:ascii="Arial" w:hAnsi="Arial" w:cs="Arial"/>
                <w:iCs/>
                <w:sz w:val="22"/>
                <w:szCs w:val="22"/>
              </w:rPr>
              <w:t xml:space="preserve">A separate notification of proposed demolition will be required by the Building Control section of Wolverhampton City Council under Sections 80 -83 of the Building Act 1984. The Consultant will prepare and submit this notification (including the payment of all fees) which generally requires 4 – 6 weeks for approval. Any conditions or restrictions imposed by Building Control to be contained within the demolition specification. </w:t>
            </w: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b/>
                <w:iCs/>
                <w:sz w:val="22"/>
                <w:szCs w:val="22"/>
              </w:rPr>
            </w:pPr>
            <w:r w:rsidRPr="00DB31EA">
              <w:rPr>
                <w:rFonts w:ascii="Arial" w:hAnsi="Arial" w:cs="Arial"/>
                <w:b/>
                <w:iCs/>
                <w:sz w:val="22"/>
                <w:szCs w:val="22"/>
              </w:rPr>
              <w:t>Remediation Works</w:t>
            </w:r>
          </w:p>
          <w:p w:rsidR="00A520AD" w:rsidRPr="00DB31EA" w:rsidRDefault="00A520AD" w:rsidP="00A520AD">
            <w:pPr>
              <w:rPr>
                <w:rFonts w:ascii="Arial" w:hAnsi="Arial" w:cs="Arial"/>
                <w:b/>
                <w:iCs/>
                <w:sz w:val="22"/>
                <w:szCs w:val="22"/>
              </w:rPr>
            </w:pP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Review the existing site information</w:t>
            </w:r>
          </w:p>
          <w:p w:rsidR="00F11ADB" w:rsidRDefault="00F11ADB" w:rsidP="00A520AD">
            <w:pPr>
              <w:numPr>
                <w:ilvl w:val="0"/>
                <w:numId w:val="36"/>
              </w:numPr>
              <w:rPr>
                <w:rFonts w:ascii="Arial" w:hAnsi="Arial" w:cs="Arial"/>
                <w:iCs/>
                <w:sz w:val="22"/>
                <w:szCs w:val="22"/>
              </w:rPr>
            </w:pPr>
            <w:r w:rsidRPr="00DB31EA">
              <w:rPr>
                <w:rFonts w:ascii="Arial" w:hAnsi="Arial" w:cs="Arial"/>
                <w:iCs/>
                <w:sz w:val="22"/>
                <w:szCs w:val="22"/>
              </w:rPr>
              <w:t>Undertake ecological survey</w:t>
            </w:r>
          </w:p>
          <w:p w:rsidR="006B2F43" w:rsidRPr="00DB31EA" w:rsidRDefault="006B2F43" w:rsidP="00A520AD">
            <w:pPr>
              <w:numPr>
                <w:ilvl w:val="0"/>
                <w:numId w:val="36"/>
              </w:numPr>
              <w:rPr>
                <w:rFonts w:ascii="Arial" w:hAnsi="Arial" w:cs="Arial"/>
                <w:iCs/>
                <w:sz w:val="22"/>
                <w:szCs w:val="22"/>
              </w:rPr>
            </w:pPr>
            <w:r>
              <w:rPr>
                <w:rFonts w:ascii="Arial" w:hAnsi="Arial" w:cs="Arial"/>
                <w:iCs/>
                <w:sz w:val="22"/>
                <w:szCs w:val="22"/>
              </w:rPr>
              <w:t>Specify, procure and manage the diversion work to existing Electricity and Drainage Services crossing the site (3</w:t>
            </w:r>
            <w:r w:rsidRPr="006B2F43">
              <w:rPr>
                <w:rFonts w:ascii="Arial" w:hAnsi="Arial" w:cs="Arial"/>
                <w:iCs/>
                <w:sz w:val="22"/>
                <w:szCs w:val="22"/>
                <w:vertAlign w:val="superscript"/>
              </w:rPr>
              <w:t>rd</w:t>
            </w:r>
            <w:r>
              <w:rPr>
                <w:rFonts w:ascii="Arial" w:hAnsi="Arial" w:cs="Arial"/>
                <w:iCs/>
                <w:sz w:val="22"/>
                <w:szCs w:val="22"/>
              </w:rPr>
              <w:t xml:space="preserve"> party costs to be paid by others). </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 xml:space="preserve">Specify, tender </w:t>
            </w:r>
            <w:r w:rsidR="00847FB9" w:rsidRPr="00DB31EA">
              <w:rPr>
                <w:rFonts w:ascii="Arial" w:hAnsi="Arial" w:cs="Arial"/>
                <w:iCs/>
                <w:sz w:val="22"/>
                <w:szCs w:val="22"/>
              </w:rPr>
              <w:t xml:space="preserve">procure </w:t>
            </w:r>
            <w:r w:rsidRPr="00DB31EA">
              <w:rPr>
                <w:rFonts w:ascii="Arial" w:hAnsi="Arial" w:cs="Arial"/>
                <w:iCs/>
                <w:sz w:val="22"/>
                <w:szCs w:val="22"/>
              </w:rPr>
              <w:t>and manage additional intrusive site investigations and chemical testing.</w:t>
            </w:r>
            <w:r w:rsidR="00847FB9" w:rsidRPr="00DB31EA">
              <w:rPr>
                <w:rFonts w:ascii="Arial" w:hAnsi="Arial" w:cs="Arial"/>
                <w:iCs/>
                <w:sz w:val="22"/>
                <w:szCs w:val="22"/>
              </w:rPr>
              <w:t xml:space="preserve"> Include for all 3</w:t>
            </w:r>
            <w:r w:rsidR="00847FB9" w:rsidRPr="00DB31EA">
              <w:rPr>
                <w:rFonts w:ascii="Arial" w:hAnsi="Arial" w:cs="Arial"/>
                <w:iCs/>
                <w:sz w:val="22"/>
                <w:szCs w:val="22"/>
                <w:vertAlign w:val="superscript"/>
              </w:rPr>
              <w:t>rd</w:t>
            </w:r>
            <w:r w:rsidR="00847FB9" w:rsidRPr="00DB31EA">
              <w:rPr>
                <w:rFonts w:ascii="Arial" w:hAnsi="Arial" w:cs="Arial"/>
                <w:iCs/>
                <w:sz w:val="22"/>
                <w:szCs w:val="22"/>
              </w:rPr>
              <w:t xml:space="preserve"> party costs.</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Supervise drilling contractor and chemical testing. Report on findings and identify any further investigations required.</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Prepare a comprehensive remediation strategy and tender contract documentation.</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lastRenderedPageBreak/>
              <w:t>Obtain approvals from the Regulatory Authorities.</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Manage the isolation of all redundant on-site services.</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Undertake the tendering and procurement of a remediation contractor.</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Act a Principal Designer.</w:t>
            </w:r>
            <w:r w:rsidR="003B52EA" w:rsidRPr="00DB31EA">
              <w:rPr>
                <w:rFonts w:ascii="Arial" w:hAnsi="Arial" w:cs="Arial"/>
                <w:iCs/>
                <w:sz w:val="22"/>
                <w:szCs w:val="22"/>
              </w:rPr>
              <w:t xml:space="preserve"> Prepare the pre-construction information and issue the F10 and Health and Safety file.</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Project Manage the contract works through to completion.</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Manage all interface issues with the Demolition works.</w:t>
            </w:r>
          </w:p>
          <w:p w:rsidR="00A520AD" w:rsidRPr="00DB31EA" w:rsidRDefault="00A520AD" w:rsidP="00A520AD">
            <w:pPr>
              <w:numPr>
                <w:ilvl w:val="0"/>
                <w:numId w:val="36"/>
              </w:numPr>
              <w:rPr>
                <w:rFonts w:ascii="Arial" w:hAnsi="Arial" w:cs="Arial"/>
                <w:iCs/>
                <w:sz w:val="22"/>
                <w:szCs w:val="22"/>
              </w:rPr>
            </w:pPr>
            <w:r w:rsidRPr="00DB31EA">
              <w:rPr>
                <w:rFonts w:ascii="Arial" w:hAnsi="Arial" w:cs="Arial"/>
                <w:iCs/>
                <w:sz w:val="22"/>
                <w:szCs w:val="22"/>
              </w:rPr>
              <w:t xml:space="preserve">Produce a </w:t>
            </w:r>
            <w:r w:rsidR="00F62E02" w:rsidRPr="00DB31EA">
              <w:rPr>
                <w:rFonts w:ascii="Arial" w:hAnsi="Arial" w:cs="Arial"/>
                <w:iCs/>
                <w:sz w:val="22"/>
                <w:szCs w:val="22"/>
              </w:rPr>
              <w:t xml:space="preserve">completed </w:t>
            </w:r>
            <w:r w:rsidRPr="00DB31EA">
              <w:rPr>
                <w:rFonts w:ascii="Arial" w:hAnsi="Arial" w:cs="Arial"/>
                <w:iCs/>
                <w:sz w:val="22"/>
                <w:szCs w:val="22"/>
              </w:rPr>
              <w:t>Health and Safety file for the scheme, as-built drawings and topographic survey.</w:t>
            </w: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r w:rsidRPr="00DB31EA">
              <w:rPr>
                <w:rFonts w:ascii="Arial" w:hAnsi="Arial" w:cs="Arial"/>
                <w:iCs/>
                <w:sz w:val="22"/>
                <w:szCs w:val="22"/>
              </w:rPr>
              <w:t xml:space="preserve">The site is to be remediated to create a clean development platform with a bearing capacity of </w:t>
            </w:r>
            <w:r w:rsidRPr="00E147AD">
              <w:rPr>
                <w:rFonts w:ascii="Arial" w:hAnsi="Arial" w:cs="Arial"/>
                <w:iCs/>
                <w:sz w:val="22"/>
                <w:szCs w:val="22"/>
              </w:rPr>
              <w:t>75kN/m2</w:t>
            </w:r>
            <w:r w:rsidRPr="00DB31EA">
              <w:rPr>
                <w:rFonts w:ascii="Arial" w:hAnsi="Arial" w:cs="Arial"/>
                <w:iCs/>
                <w:sz w:val="22"/>
                <w:szCs w:val="22"/>
              </w:rPr>
              <w:t xml:space="preserve"> under the buildings footprint. The remediation works are to be verified upon completion.</w:t>
            </w: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p>
          <w:p w:rsidR="00A520AD" w:rsidRPr="00DB31EA" w:rsidRDefault="00A520AD" w:rsidP="00A520AD">
            <w:pPr>
              <w:rPr>
                <w:rFonts w:ascii="Arial" w:hAnsi="Arial" w:cs="Arial"/>
                <w:iCs/>
                <w:sz w:val="22"/>
                <w:szCs w:val="22"/>
              </w:rPr>
            </w:pPr>
            <w:r w:rsidRPr="00DB31EA">
              <w:rPr>
                <w:rFonts w:ascii="Arial" w:hAnsi="Arial" w:cs="Arial"/>
                <w:b/>
                <w:bCs/>
                <w:iCs/>
                <w:sz w:val="22"/>
                <w:szCs w:val="22"/>
              </w:rPr>
              <w:t>Scope</w:t>
            </w:r>
          </w:p>
          <w:p w:rsidR="00A520AD" w:rsidRPr="00DB31EA" w:rsidRDefault="00A520AD" w:rsidP="00A520AD">
            <w:pPr>
              <w:rPr>
                <w:rFonts w:ascii="Arial" w:hAnsi="Arial" w:cs="Arial"/>
                <w:i/>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To appoint a suitably qualified professional team to undertake the works set out in the objectives above. </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The following will be required to progress the scheme.</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7"/>
              </w:numPr>
              <w:rPr>
                <w:rFonts w:ascii="Arial" w:hAnsi="Arial" w:cs="Arial"/>
                <w:bCs/>
                <w:iCs/>
                <w:sz w:val="22"/>
                <w:szCs w:val="22"/>
              </w:rPr>
            </w:pPr>
            <w:r w:rsidRPr="00DB31EA">
              <w:rPr>
                <w:rFonts w:ascii="Arial" w:hAnsi="Arial" w:cs="Arial"/>
                <w:bCs/>
                <w:iCs/>
                <w:sz w:val="22"/>
                <w:szCs w:val="22"/>
              </w:rPr>
              <w:t>To refresh and update as necessary all the relevant site information. To include, but not be limited to,</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 xml:space="preserve"> Site Investigations</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 xml:space="preserve"> Existing Conditions</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Topography</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Geotechnical Report</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 xml:space="preserve">Utilities </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Drainage</w:t>
            </w:r>
          </w:p>
          <w:p w:rsidR="00A520AD" w:rsidRPr="00DB31EA" w:rsidRDefault="00A520AD" w:rsidP="00A520AD">
            <w:pPr>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t xml:space="preserve">        </w:t>
            </w:r>
            <w:r w:rsidR="00E15F64" w:rsidRPr="00DB31EA">
              <w:rPr>
                <w:rFonts w:ascii="Arial" w:hAnsi="Arial" w:cs="Arial"/>
                <w:bCs/>
                <w:iCs/>
                <w:sz w:val="22"/>
                <w:szCs w:val="22"/>
              </w:rPr>
              <w:t xml:space="preserve">               </w:t>
            </w:r>
            <w:r w:rsidRPr="00DB31EA">
              <w:rPr>
                <w:rFonts w:ascii="Arial" w:hAnsi="Arial" w:cs="Arial"/>
                <w:bCs/>
                <w:iCs/>
                <w:sz w:val="22"/>
                <w:szCs w:val="22"/>
              </w:rPr>
              <w:t xml:space="preserve"> Ecology</w:t>
            </w:r>
          </w:p>
          <w:p w:rsidR="00F16570" w:rsidRPr="00DB31EA" w:rsidRDefault="00F16570" w:rsidP="00A520AD">
            <w:pPr>
              <w:rPr>
                <w:rFonts w:ascii="Arial" w:hAnsi="Arial" w:cs="Arial"/>
                <w:bCs/>
                <w:iCs/>
                <w:sz w:val="22"/>
                <w:szCs w:val="22"/>
              </w:rPr>
            </w:pPr>
          </w:p>
          <w:p w:rsidR="00F16570" w:rsidRPr="00DB31EA" w:rsidRDefault="00F16570" w:rsidP="00F16570">
            <w:pPr>
              <w:pStyle w:val="ListParagraph"/>
              <w:numPr>
                <w:ilvl w:val="0"/>
                <w:numId w:val="37"/>
              </w:numPr>
              <w:rPr>
                <w:rFonts w:ascii="Arial" w:hAnsi="Arial" w:cs="Arial"/>
                <w:bCs/>
                <w:iCs/>
                <w:sz w:val="22"/>
                <w:szCs w:val="22"/>
              </w:rPr>
            </w:pPr>
            <w:r w:rsidRPr="00DB31EA">
              <w:rPr>
                <w:rFonts w:ascii="Arial" w:hAnsi="Arial" w:cs="Arial"/>
                <w:bCs/>
                <w:iCs/>
                <w:sz w:val="22"/>
                <w:szCs w:val="22"/>
              </w:rPr>
              <w:t>Undertake ecological surveys to both sites to provide relevant information.</w:t>
            </w:r>
          </w:p>
          <w:p w:rsidR="00A520AD" w:rsidRPr="00DB31EA" w:rsidRDefault="00A520AD" w:rsidP="00A520AD">
            <w:pPr>
              <w:rPr>
                <w:rFonts w:ascii="Arial" w:hAnsi="Arial" w:cs="Arial"/>
                <w:bCs/>
                <w:iCs/>
                <w:sz w:val="22"/>
                <w:szCs w:val="22"/>
              </w:rPr>
            </w:pPr>
          </w:p>
          <w:p w:rsidR="00A520AD" w:rsidRPr="00DB31EA" w:rsidRDefault="001B2C9A" w:rsidP="00F16570">
            <w:pPr>
              <w:pStyle w:val="ListParagraph"/>
              <w:numPr>
                <w:ilvl w:val="0"/>
                <w:numId w:val="37"/>
              </w:numPr>
              <w:rPr>
                <w:rFonts w:ascii="Arial" w:hAnsi="Arial" w:cs="Arial"/>
                <w:bCs/>
                <w:iCs/>
                <w:sz w:val="22"/>
                <w:szCs w:val="22"/>
              </w:rPr>
            </w:pPr>
            <w:r>
              <w:rPr>
                <w:rFonts w:ascii="Arial" w:hAnsi="Arial" w:cs="Arial"/>
                <w:bCs/>
                <w:iCs/>
                <w:sz w:val="22"/>
                <w:szCs w:val="22"/>
              </w:rPr>
              <w:t>Work</w:t>
            </w:r>
            <w:r w:rsidR="00A520AD" w:rsidRPr="00DB31EA">
              <w:rPr>
                <w:rFonts w:ascii="Arial" w:hAnsi="Arial" w:cs="Arial"/>
                <w:bCs/>
                <w:iCs/>
                <w:sz w:val="22"/>
                <w:szCs w:val="22"/>
              </w:rPr>
              <w:t xml:space="preserve"> with </w:t>
            </w:r>
            <w:r>
              <w:rPr>
                <w:rFonts w:ascii="Arial" w:hAnsi="Arial" w:cs="Arial"/>
                <w:bCs/>
                <w:iCs/>
                <w:sz w:val="22"/>
                <w:szCs w:val="22"/>
              </w:rPr>
              <w:t>HCA</w:t>
            </w:r>
            <w:r w:rsidR="00A520AD" w:rsidRPr="00DB31EA">
              <w:rPr>
                <w:rFonts w:ascii="Arial" w:hAnsi="Arial" w:cs="Arial"/>
                <w:bCs/>
                <w:iCs/>
                <w:sz w:val="22"/>
                <w:szCs w:val="22"/>
              </w:rPr>
              <w:t xml:space="preserve"> appointed </w:t>
            </w:r>
            <w:r w:rsidR="008C5F31" w:rsidRPr="00DB31EA">
              <w:rPr>
                <w:rFonts w:ascii="Arial" w:hAnsi="Arial" w:cs="Arial"/>
                <w:bCs/>
                <w:iCs/>
                <w:sz w:val="22"/>
                <w:szCs w:val="22"/>
              </w:rPr>
              <w:t>C</w:t>
            </w:r>
            <w:r w:rsidR="00A520AD" w:rsidRPr="00DB31EA">
              <w:rPr>
                <w:rFonts w:ascii="Arial" w:hAnsi="Arial" w:cs="Arial"/>
                <w:bCs/>
                <w:iCs/>
                <w:sz w:val="22"/>
                <w:szCs w:val="22"/>
              </w:rPr>
              <w:t xml:space="preserve">onsultant </w:t>
            </w:r>
            <w:r w:rsidR="008C5F31" w:rsidRPr="00DB31EA">
              <w:rPr>
                <w:rFonts w:ascii="Arial" w:hAnsi="Arial" w:cs="Arial"/>
                <w:bCs/>
                <w:iCs/>
                <w:sz w:val="22"/>
                <w:szCs w:val="22"/>
              </w:rPr>
              <w:t xml:space="preserve">who is to </w:t>
            </w:r>
            <w:r>
              <w:rPr>
                <w:rFonts w:ascii="Arial" w:hAnsi="Arial" w:cs="Arial"/>
                <w:bCs/>
                <w:iCs/>
                <w:sz w:val="22"/>
                <w:szCs w:val="22"/>
              </w:rPr>
              <w:t>prepare a Masterplan and Outline Planning, provide supporting reports,</w:t>
            </w:r>
            <w:r w:rsidR="00A520AD" w:rsidRPr="00DB31EA">
              <w:rPr>
                <w:rFonts w:ascii="Arial" w:hAnsi="Arial" w:cs="Arial"/>
                <w:bCs/>
                <w:iCs/>
                <w:sz w:val="22"/>
                <w:szCs w:val="22"/>
              </w:rPr>
              <w:t xml:space="preserve"> cost &amp; constraint information and engage in Value Engineering of options proposed.</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7"/>
              </w:numPr>
              <w:rPr>
                <w:rFonts w:ascii="Arial" w:hAnsi="Arial" w:cs="Arial"/>
                <w:bCs/>
                <w:iCs/>
                <w:sz w:val="22"/>
                <w:szCs w:val="22"/>
              </w:rPr>
            </w:pPr>
            <w:r w:rsidRPr="00DB31EA">
              <w:rPr>
                <w:rFonts w:ascii="Arial" w:hAnsi="Arial" w:cs="Arial"/>
                <w:bCs/>
                <w:iCs/>
                <w:sz w:val="22"/>
                <w:szCs w:val="22"/>
              </w:rPr>
              <w:t xml:space="preserve">To specify, tender, procure and manage additional intrusive site investigation and chemical testing. </w:t>
            </w:r>
            <w:r w:rsidR="00847FB9" w:rsidRPr="00DB31EA">
              <w:rPr>
                <w:rFonts w:ascii="Arial" w:hAnsi="Arial" w:cs="Arial"/>
                <w:bCs/>
                <w:iCs/>
                <w:sz w:val="22"/>
                <w:szCs w:val="22"/>
              </w:rPr>
              <w:t>Include for all 3</w:t>
            </w:r>
            <w:r w:rsidR="00847FB9" w:rsidRPr="00DB31EA">
              <w:rPr>
                <w:rFonts w:ascii="Arial" w:hAnsi="Arial" w:cs="Arial"/>
                <w:bCs/>
                <w:iCs/>
                <w:sz w:val="22"/>
                <w:szCs w:val="22"/>
                <w:vertAlign w:val="superscript"/>
              </w:rPr>
              <w:t>rd</w:t>
            </w:r>
            <w:r w:rsidR="00847FB9" w:rsidRPr="00DB31EA">
              <w:rPr>
                <w:rFonts w:ascii="Arial" w:hAnsi="Arial" w:cs="Arial"/>
                <w:bCs/>
                <w:iCs/>
                <w:sz w:val="22"/>
                <w:szCs w:val="22"/>
              </w:rPr>
              <w:t xml:space="preserve"> party costs. </w:t>
            </w:r>
            <w:r w:rsidRPr="00DB31EA">
              <w:rPr>
                <w:rFonts w:ascii="Arial" w:hAnsi="Arial" w:cs="Arial"/>
                <w:bCs/>
                <w:iCs/>
                <w:sz w:val="22"/>
                <w:szCs w:val="22"/>
              </w:rPr>
              <w:t>Supervise on site and report on findings.</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7"/>
              </w:numPr>
              <w:rPr>
                <w:rFonts w:ascii="Arial" w:hAnsi="Arial" w:cs="Arial"/>
                <w:bCs/>
                <w:iCs/>
                <w:sz w:val="22"/>
                <w:szCs w:val="22"/>
              </w:rPr>
            </w:pPr>
            <w:r w:rsidRPr="00DB31EA">
              <w:rPr>
                <w:rFonts w:ascii="Arial" w:hAnsi="Arial" w:cs="Arial"/>
                <w:bCs/>
                <w:iCs/>
                <w:sz w:val="22"/>
                <w:szCs w:val="22"/>
              </w:rPr>
              <w:t>To liaise as necessary with all other concerned parties, Wolverhampton City Council, Severn Trent, WPD etc.</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7"/>
              </w:numPr>
              <w:rPr>
                <w:rFonts w:ascii="Arial" w:hAnsi="Arial" w:cs="Arial"/>
                <w:bCs/>
                <w:iCs/>
                <w:sz w:val="22"/>
                <w:szCs w:val="22"/>
              </w:rPr>
            </w:pPr>
            <w:r w:rsidRPr="00DB31EA">
              <w:rPr>
                <w:rFonts w:ascii="Arial" w:hAnsi="Arial" w:cs="Arial"/>
                <w:bCs/>
                <w:iCs/>
                <w:sz w:val="22"/>
                <w:szCs w:val="22"/>
              </w:rPr>
              <w:t>To identify, fully design, specify cost and procure the most appropriate work packages to be included in this commission. These packages of work will then need to be supervised on site through to a satisfactory completion.</w:t>
            </w:r>
          </w:p>
          <w:p w:rsidR="00A520AD" w:rsidRPr="00DB31EA" w:rsidRDefault="00A520AD" w:rsidP="00A520AD">
            <w:pPr>
              <w:pStyle w:val="ListParagraph"/>
              <w:rPr>
                <w:rFonts w:ascii="Arial" w:hAnsi="Arial" w:cs="Arial"/>
                <w:bCs/>
                <w:iCs/>
                <w:sz w:val="22"/>
                <w:szCs w:val="22"/>
              </w:rPr>
            </w:pPr>
          </w:p>
          <w:p w:rsidR="00A520AD" w:rsidRPr="00DB31EA" w:rsidRDefault="00A520AD" w:rsidP="00A520AD">
            <w:pPr>
              <w:rPr>
                <w:rFonts w:ascii="Arial" w:hAnsi="Arial" w:cs="Arial"/>
                <w:bCs/>
                <w:iCs/>
                <w:sz w:val="22"/>
                <w:szCs w:val="22"/>
              </w:rPr>
            </w:pPr>
            <w:r w:rsidRPr="00DB31EA">
              <w:rPr>
                <w:rFonts w:ascii="Arial" w:hAnsi="Arial" w:cs="Arial"/>
                <w:bCs/>
                <w:iCs/>
                <w:sz w:val="22"/>
                <w:szCs w:val="22"/>
              </w:rPr>
              <w:lastRenderedPageBreak/>
              <w:t xml:space="preserve">            (it should be noted that these works are not to tendered on a design and build basis).</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8"/>
              </w:numPr>
              <w:rPr>
                <w:rFonts w:ascii="Arial" w:hAnsi="Arial" w:cs="Arial"/>
                <w:bCs/>
                <w:iCs/>
                <w:sz w:val="22"/>
                <w:szCs w:val="22"/>
              </w:rPr>
            </w:pPr>
            <w:r w:rsidRPr="00DB31EA">
              <w:rPr>
                <w:rFonts w:ascii="Arial" w:hAnsi="Arial" w:cs="Arial"/>
                <w:bCs/>
                <w:iCs/>
                <w:sz w:val="22"/>
                <w:szCs w:val="22"/>
              </w:rPr>
              <w:t>To provide tender documents, as-built drawings, completion reports, verification reports and the Health and Safety file.</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8"/>
              </w:numPr>
              <w:rPr>
                <w:rFonts w:ascii="Arial" w:hAnsi="Arial" w:cs="Arial"/>
                <w:bCs/>
                <w:iCs/>
                <w:sz w:val="22"/>
                <w:szCs w:val="22"/>
              </w:rPr>
            </w:pPr>
            <w:r w:rsidRPr="00DB31EA">
              <w:rPr>
                <w:rFonts w:ascii="Arial" w:hAnsi="Arial" w:cs="Arial"/>
                <w:bCs/>
                <w:iCs/>
                <w:sz w:val="22"/>
                <w:szCs w:val="22"/>
              </w:rPr>
              <w:t>To arrange for disconnection or re-routing of statutory services.</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9"/>
              </w:numPr>
              <w:rPr>
                <w:rFonts w:ascii="Arial" w:hAnsi="Arial" w:cs="Arial"/>
                <w:bCs/>
                <w:iCs/>
                <w:sz w:val="22"/>
                <w:szCs w:val="22"/>
              </w:rPr>
            </w:pPr>
            <w:r w:rsidRPr="00DB31EA">
              <w:rPr>
                <w:rFonts w:ascii="Arial" w:hAnsi="Arial" w:cs="Arial"/>
                <w:bCs/>
                <w:iCs/>
                <w:sz w:val="22"/>
                <w:szCs w:val="22"/>
              </w:rPr>
              <w:t xml:space="preserve">To act as Principal Designer to ensure the HCA complies with its statutory responsibilities as Client under the Construction (Design and Management) Regulations 2015 and its general duties under the Health and Safety at Work Act 1974. </w:t>
            </w:r>
          </w:p>
          <w:p w:rsidR="00A520AD" w:rsidRPr="00DB31EA" w:rsidRDefault="00A520AD" w:rsidP="00A520AD">
            <w:pPr>
              <w:rPr>
                <w:rFonts w:ascii="Arial" w:hAnsi="Arial" w:cs="Arial"/>
                <w:bCs/>
                <w:iCs/>
                <w:sz w:val="22"/>
                <w:szCs w:val="22"/>
              </w:rPr>
            </w:pPr>
          </w:p>
          <w:p w:rsidR="00A520AD" w:rsidRPr="00DB31EA" w:rsidRDefault="00A520AD" w:rsidP="00A520AD">
            <w:pPr>
              <w:numPr>
                <w:ilvl w:val="0"/>
                <w:numId w:val="39"/>
              </w:numPr>
              <w:rPr>
                <w:rFonts w:ascii="Arial" w:hAnsi="Arial" w:cs="Arial"/>
                <w:bCs/>
                <w:iCs/>
                <w:sz w:val="22"/>
                <w:szCs w:val="22"/>
              </w:rPr>
            </w:pPr>
            <w:r w:rsidRPr="00DB31EA">
              <w:rPr>
                <w:rFonts w:ascii="Arial" w:hAnsi="Arial" w:cs="Arial"/>
                <w:bCs/>
                <w:iCs/>
                <w:sz w:val="22"/>
                <w:szCs w:val="22"/>
              </w:rPr>
              <w:t>To consult with and provide written notices to all affected business/residential neighbours.</w:t>
            </w:r>
          </w:p>
          <w:p w:rsidR="00A520AD" w:rsidRPr="00DB31EA" w:rsidRDefault="00A520AD" w:rsidP="00A520AD">
            <w:pPr>
              <w:ind w:left="720"/>
              <w:rPr>
                <w:rFonts w:ascii="Arial" w:hAnsi="Arial" w:cs="Arial"/>
                <w:bCs/>
                <w:iCs/>
                <w:sz w:val="22"/>
                <w:szCs w:val="22"/>
              </w:rPr>
            </w:pPr>
          </w:p>
          <w:p w:rsidR="00A520AD" w:rsidRPr="00DB31EA" w:rsidRDefault="00A520AD" w:rsidP="00A520AD">
            <w:pPr>
              <w:numPr>
                <w:ilvl w:val="0"/>
                <w:numId w:val="39"/>
              </w:numPr>
              <w:rPr>
                <w:rFonts w:ascii="Arial" w:hAnsi="Arial" w:cs="Arial"/>
                <w:bCs/>
                <w:iCs/>
                <w:sz w:val="22"/>
                <w:szCs w:val="22"/>
              </w:rPr>
            </w:pPr>
            <w:r w:rsidRPr="00DB31EA">
              <w:rPr>
                <w:rFonts w:ascii="Arial" w:hAnsi="Arial" w:cs="Arial"/>
                <w:bCs/>
                <w:iCs/>
                <w:sz w:val="22"/>
                <w:szCs w:val="22"/>
              </w:rPr>
              <w:t>To attend all necessary landowner and other meetings.</w:t>
            </w:r>
          </w:p>
          <w:p w:rsidR="00A520AD" w:rsidRPr="00DB31EA" w:rsidRDefault="00A520AD" w:rsidP="00A520AD">
            <w:pPr>
              <w:pStyle w:val="ListParagraph"/>
              <w:rPr>
                <w:rFonts w:ascii="Arial" w:hAnsi="Arial" w:cs="Arial"/>
                <w:bCs/>
                <w:iCs/>
                <w:sz w:val="22"/>
                <w:szCs w:val="22"/>
              </w:rPr>
            </w:pPr>
          </w:p>
          <w:p w:rsidR="00A520AD" w:rsidRPr="00DB31EA" w:rsidRDefault="00A520AD" w:rsidP="00A520AD">
            <w:pPr>
              <w:numPr>
                <w:ilvl w:val="0"/>
                <w:numId w:val="39"/>
              </w:numPr>
              <w:rPr>
                <w:rFonts w:ascii="Arial" w:hAnsi="Arial" w:cs="Arial"/>
                <w:bCs/>
                <w:iCs/>
                <w:sz w:val="22"/>
                <w:szCs w:val="22"/>
              </w:rPr>
            </w:pPr>
            <w:r w:rsidRPr="00DB31EA">
              <w:rPr>
                <w:rFonts w:ascii="Arial" w:hAnsi="Arial" w:cs="Arial"/>
                <w:bCs/>
                <w:iCs/>
                <w:sz w:val="22"/>
                <w:szCs w:val="22"/>
              </w:rPr>
              <w:t>To provide the necessary collateral warranties for all the consultancy duties (including site investigation works) in favour of housing developers, funders etc.</w:t>
            </w:r>
          </w:p>
          <w:p w:rsidR="005111DE" w:rsidRPr="00DB31EA" w:rsidRDefault="005111DE" w:rsidP="005111DE">
            <w:pPr>
              <w:pStyle w:val="ListParagraph"/>
              <w:rPr>
                <w:rFonts w:ascii="Arial" w:hAnsi="Arial" w:cs="Arial"/>
                <w:bCs/>
                <w:iCs/>
                <w:sz w:val="22"/>
                <w:szCs w:val="22"/>
              </w:rPr>
            </w:pPr>
          </w:p>
          <w:p w:rsidR="005111DE" w:rsidRPr="00DB31EA" w:rsidRDefault="005111DE" w:rsidP="005111DE">
            <w:pPr>
              <w:rPr>
                <w:rFonts w:ascii="Arial" w:hAnsi="Arial" w:cs="Arial"/>
                <w:b/>
                <w:bCs/>
                <w:iCs/>
                <w:sz w:val="22"/>
                <w:szCs w:val="22"/>
              </w:rPr>
            </w:pPr>
            <w:r w:rsidRPr="00DB31EA">
              <w:rPr>
                <w:rFonts w:ascii="Arial" w:hAnsi="Arial" w:cs="Arial"/>
                <w:b/>
                <w:bCs/>
                <w:iCs/>
                <w:sz w:val="22"/>
                <w:szCs w:val="22"/>
              </w:rPr>
              <w:t>Site Information</w:t>
            </w:r>
            <w:r w:rsidR="006566E3" w:rsidRPr="00DB31EA">
              <w:rPr>
                <w:rFonts w:ascii="Arial" w:hAnsi="Arial" w:cs="Arial"/>
                <w:b/>
                <w:bCs/>
                <w:iCs/>
                <w:sz w:val="22"/>
                <w:szCs w:val="22"/>
              </w:rPr>
              <w:t xml:space="preserve"> </w:t>
            </w:r>
            <w:r w:rsidR="00F16570" w:rsidRPr="00DB31EA">
              <w:rPr>
                <w:rFonts w:ascii="Arial" w:hAnsi="Arial" w:cs="Arial"/>
                <w:b/>
                <w:bCs/>
                <w:iCs/>
                <w:sz w:val="22"/>
                <w:szCs w:val="22"/>
              </w:rPr>
              <w:t xml:space="preserve"> ( As </w:t>
            </w:r>
            <w:r w:rsidR="006566E3" w:rsidRPr="00DB31EA">
              <w:rPr>
                <w:rFonts w:ascii="Arial" w:hAnsi="Arial" w:cs="Arial"/>
                <w:b/>
                <w:bCs/>
                <w:iCs/>
                <w:sz w:val="22"/>
                <w:szCs w:val="22"/>
              </w:rPr>
              <w:t>Supplied</w:t>
            </w:r>
            <w:r w:rsidR="00F16570" w:rsidRPr="00DB31EA">
              <w:rPr>
                <w:rFonts w:ascii="Arial" w:hAnsi="Arial" w:cs="Arial"/>
                <w:b/>
                <w:bCs/>
                <w:iCs/>
                <w:sz w:val="22"/>
                <w:szCs w:val="22"/>
              </w:rPr>
              <w:t xml:space="preserve"> )</w:t>
            </w:r>
          </w:p>
          <w:p w:rsidR="005111DE" w:rsidRPr="00DB31EA" w:rsidRDefault="005111DE" w:rsidP="005111DE">
            <w:pPr>
              <w:rPr>
                <w:rFonts w:ascii="Arial" w:hAnsi="Arial" w:cs="Arial"/>
                <w:b/>
                <w:bCs/>
                <w:iCs/>
                <w:sz w:val="22"/>
                <w:szCs w:val="22"/>
              </w:rPr>
            </w:pPr>
          </w:p>
          <w:p w:rsidR="005111DE" w:rsidRPr="00DB31EA" w:rsidRDefault="005111DE" w:rsidP="005111DE">
            <w:pPr>
              <w:rPr>
                <w:rFonts w:ascii="Arial" w:hAnsi="Arial" w:cs="Arial"/>
                <w:bCs/>
                <w:iCs/>
                <w:sz w:val="22"/>
                <w:szCs w:val="22"/>
              </w:rPr>
            </w:pPr>
            <w:r w:rsidRPr="00DB31EA">
              <w:rPr>
                <w:rFonts w:ascii="Arial" w:hAnsi="Arial" w:cs="Arial"/>
                <w:bCs/>
                <w:iCs/>
                <w:sz w:val="22"/>
                <w:szCs w:val="22"/>
              </w:rPr>
              <w:t xml:space="preserve">Site Plan </w:t>
            </w:r>
            <w:r w:rsidRPr="00E147AD">
              <w:rPr>
                <w:rFonts w:ascii="Arial" w:hAnsi="Arial" w:cs="Arial"/>
                <w:bCs/>
                <w:iCs/>
                <w:sz w:val="22"/>
                <w:szCs w:val="22"/>
              </w:rPr>
              <w:t>( Ref no. 1)</w:t>
            </w:r>
          </w:p>
          <w:p w:rsidR="00DB31EA" w:rsidRDefault="00DB31EA" w:rsidP="005111DE">
            <w:pPr>
              <w:rPr>
                <w:rFonts w:ascii="Arial" w:hAnsi="Arial" w:cs="Arial"/>
                <w:bCs/>
                <w:iCs/>
                <w:sz w:val="22"/>
                <w:szCs w:val="22"/>
              </w:rPr>
            </w:pPr>
          </w:p>
          <w:p w:rsidR="005111DE" w:rsidRPr="00DB31EA" w:rsidRDefault="00DB31EA" w:rsidP="005111DE">
            <w:pPr>
              <w:rPr>
                <w:rFonts w:ascii="Arial" w:hAnsi="Arial" w:cs="Arial"/>
                <w:bCs/>
                <w:iCs/>
                <w:sz w:val="22"/>
                <w:szCs w:val="22"/>
              </w:rPr>
            </w:pPr>
            <w:r>
              <w:rPr>
                <w:rFonts w:ascii="Arial" w:hAnsi="Arial" w:cs="Arial"/>
                <w:bCs/>
                <w:iCs/>
                <w:sz w:val="22"/>
                <w:szCs w:val="22"/>
              </w:rPr>
              <w:t xml:space="preserve">CD </w:t>
            </w:r>
            <w:r w:rsidR="005111DE" w:rsidRPr="00E147AD">
              <w:rPr>
                <w:rFonts w:ascii="Arial" w:hAnsi="Arial" w:cs="Arial"/>
                <w:bCs/>
                <w:iCs/>
                <w:sz w:val="22"/>
                <w:szCs w:val="22"/>
              </w:rPr>
              <w:t>( Ref Wolverhampton 1)</w:t>
            </w:r>
          </w:p>
          <w:p w:rsidR="005111DE" w:rsidRPr="00DB31EA" w:rsidRDefault="005111DE" w:rsidP="005111DE">
            <w:pPr>
              <w:rPr>
                <w:rFonts w:ascii="Arial" w:hAnsi="Arial" w:cs="Arial"/>
                <w:bCs/>
                <w:iCs/>
                <w:sz w:val="22"/>
                <w:szCs w:val="22"/>
              </w:rPr>
            </w:pPr>
          </w:p>
          <w:p w:rsidR="005111DE" w:rsidRPr="00DB31EA" w:rsidRDefault="006566E3" w:rsidP="005111DE">
            <w:pPr>
              <w:rPr>
                <w:rFonts w:ascii="Arial" w:hAnsi="Arial" w:cs="Arial"/>
                <w:bCs/>
                <w:iCs/>
                <w:sz w:val="22"/>
                <w:szCs w:val="22"/>
              </w:rPr>
            </w:pPr>
            <w:r w:rsidRPr="00DB31EA">
              <w:rPr>
                <w:rFonts w:ascii="Arial" w:hAnsi="Arial" w:cs="Arial"/>
                <w:bCs/>
                <w:iCs/>
                <w:sz w:val="22"/>
                <w:szCs w:val="22"/>
              </w:rPr>
              <w:t>Including Inter Alia;</w:t>
            </w:r>
          </w:p>
          <w:p w:rsidR="006566E3" w:rsidRPr="00DB31EA" w:rsidRDefault="006566E3" w:rsidP="005111DE">
            <w:pPr>
              <w:rPr>
                <w:rFonts w:ascii="Arial" w:hAnsi="Arial" w:cs="Arial"/>
                <w:bCs/>
                <w:iCs/>
                <w:sz w:val="22"/>
                <w:szCs w:val="22"/>
              </w:rPr>
            </w:pPr>
          </w:p>
          <w:p w:rsidR="006566E3" w:rsidRPr="00DB31EA" w:rsidRDefault="006566E3" w:rsidP="005111DE">
            <w:pPr>
              <w:rPr>
                <w:rFonts w:ascii="Arial" w:hAnsi="Arial" w:cs="Arial"/>
                <w:bCs/>
                <w:iCs/>
                <w:sz w:val="22"/>
                <w:szCs w:val="22"/>
              </w:rPr>
            </w:pPr>
            <w:r w:rsidRPr="00DB31EA">
              <w:rPr>
                <w:rFonts w:ascii="Arial" w:hAnsi="Arial" w:cs="Arial"/>
                <w:bCs/>
                <w:iCs/>
                <w:sz w:val="22"/>
                <w:szCs w:val="22"/>
              </w:rPr>
              <w:t>For information only;</w:t>
            </w:r>
          </w:p>
          <w:p w:rsidR="006566E3" w:rsidRPr="00DB31EA" w:rsidRDefault="006566E3" w:rsidP="005111DE">
            <w:pPr>
              <w:rPr>
                <w:rFonts w:ascii="Arial" w:hAnsi="Arial" w:cs="Arial"/>
                <w:bCs/>
                <w:iCs/>
                <w:sz w:val="22"/>
                <w:szCs w:val="22"/>
              </w:rPr>
            </w:pPr>
          </w:p>
          <w:p w:rsidR="006566E3" w:rsidRPr="00DB31EA" w:rsidRDefault="006566E3"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Inner City Enterprises GTML. Phase 1 Environmental Review, Royal Hospital site Wolverhampton.</w:t>
            </w:r>
          </w:p>
          <w:p w:rsidR="006566E3" w:rsidRPr="00DB31EA" w:rsidRDefault="006566E3" w:rsidP="006566E3">
            <w:pPr>
              <w:rPr>
                <w:rFonts w:ascii="Arial" w:hAnsi="Arial" w:cs="Arial"/>
                <w:bCs/>
                <w:iCs/>
                <w:sz w:val="22"/>
                <w:szCs w:val="22"/>
              </w:rPr>
            </w:pPr>
          </w:p>
          <w:p w:rsidR="006566E3" w:rsidRPr="00DB31EA" w:rsidRDefault="006566E3"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 xml:space="preserve">Delta-Simons Environmental Consultants ltd, 1999. Initial Environmental Review of the Site, Royal Hospital, </w:t>
            </w:r>
            <w:r w:rsidR="00146C6C" w:rsidRPr="00DB31EA">
              <w:rPr>
                <w:rFonts w:ascii="Arial" w:hAnsi="Arial" w:cs="Arial"/>
                <w:bCs/>
                <w:iCs/>
                <w:sz w:val="22"/>
                <w:szCs w:val="22"/>
              </w:rPr>
              <w:t>W</w:t>
            </w:r>
            <w:r w:rsidRPr="00DB31EA">
              <w:rPr>
                <w:rFonts w:ascii="Arial" w:hAnsi="Arial" w:cs="Arial"/>
                <w:bCs/>
                <w:iCs/>
                <w:sz w:val="22"/>
                <w:szCs w:val="22"/>
              </w:rPr>
              <w:t>olv</w:t>
            </w:r>
            <w:r w:rsidR="00146C6C" w:rsidRPr="00DB31EA">
              <w:rPr>
                <w:rFonts w:ascii="Arial" w:hAnsi="Arial" w:cs="Arial"/>
                <w:bCs/>
                <w:iCs/>
                <w:sz w:val="22"/>
                <w:szCs w:val="22"/>
              </w:rPr>
              <w:t>e</w:t>
            </w:r>
            <w:r w:rsidRPr="00DB31EA">
              <w:rPr>
                <w:rFonts w:ascii="Arial" w:hAnsi="Arial" w:cs="Arial"/>
                <w:bCs/>
                <w:iCs/>
                <w:sz w:val="22"/>
                <w:szCs w:val="22"/>
              </w:rPr>
              <w:t>rhampton</w:t>
            </w:r>
          </w:p>
          <w:p w:rsidR="00146C6C" w:rsidRPr="00DB31EA" w:rsidRDefault="00146C6C" w:rsidP="00146C6C">
            <w:pPr>
              <w:pStyle w:val="ListParagraph"/>
              <w:rPr>
                <w:rFonts w:ascii="Arial" w:hAnsi="Arial" w:cs="Arial"/>
                <w:bCs/>
                <w:iCs/>
                <w:sz w:val="22"/>
                <w:szCs w:val="22"/>
              </w:rPr>
            </w:pPr>
          </w:p>
          <w:p w:rsidR="00146C6C" w:rsidRPr="00DB31EA" w:rsidRDefault="00146C6C"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Geotechnics Limited, 2000. Preliminary Ground Investigation at the Royal Hospital Site , Wolverhampton.</w:t>
            </w:r>
          </w:p>
          <w:p w:rsidR="00146C6C" w:rsidRPr="00DB31EA" w:rsidRDefault="00146C6C" w:rsidP="00146C6C">
            <w:pPr>
              <w:pStyle w:val="ListParagraph"/>
              <w:rPr>
                <w:rFonts w:ascii="Arial" w:hAnsi="Arial" w:cs="Arial"/>
                <w:bCs/>
                <w:iCs/>
                <w:sz w:val="22"/>
                <w:szCs w:val="22"/>
              </w:rPr>
            </w:pPr>
          </w:p>
          <w:p w:rsidR="00146C6C" w:rsidRPr="00DB31EA" w:rsidRDefault="00146C6C"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QDS Environmental Limited, 2000. Phase II Environmental Assessment, Royal Hospital, Wolverhampton.</w:t>
            </w:r>
          </w:p>
          <w:p w:rsidR="00146C6C" w:rsidRPr="00DB31EA" w:rsidRDefault="00146C6C" w:rsidP="00146C6C">
            <w:pPr>
              <w:pStyle w:val="ListParagraph"/>
              <w:rPr>
                <w:rFonts w:ascii="Arial" w:hAnsi="Arial" w:cs="Arial"/>
                <w:bCs/>
                <w:iCs/>
                <w:sz w:val="22"/>
                <w:szCs w:val="22"/>
              </w:rPr>
            </w:pPr>
          </w:p>
          <w:p w:rsidR="00146C6C" w:rsidRPr="00DB31EA" w:rsidRDefault="00146C6C"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Pinnacle Consulting Engineers, 2011. Engineering/Due Diligence Site Appraisal. Depot site and Hospital Site, Wolverhampton ( including Envirocheck report).</w:t>
            </w:r>
          </w:p>
          <w:p w:rsidR="00146C6C" w:rsidRPr="00DB31EA" w:rsidRDefault="00146C6C" w:rsidP="00146C6C">
            <w:pPr>
              <w:pStyle w:val="ListParagraph"/>
              <w:rPr>
                <w:rFonts w:ascii="Arial" w:hAnsi="Arial" w:cs="Arial"/>
                <w:bCs/>
                <w:iCs/>
                <w:sz w:val="22"/>
                <w:szCs w:val="22"/>
              </w:rPr>
            </w:pPr>
          </w:p>
          <w:p w:rsidR="00146C6C" w:rsidRPr="00DB31EA" w:rsidRDefault="00146C6C" w:rsidP="006566E3">
            <w:pPr>
              <w:pStyle w:val="ListParagraph"/>
              <w:numPr>
                <w:ilvl w:val="0"/>
                <w:numId w:val="41"/>
              </w:numPr>
              <w:rPr>
                <w:rFonts w:ascii="Arial" w:hAnsi="Arial" w:cs="Arial"/>
                <w:bCs/>
                <w:iCs/>
                <w:sz w:val="22"/>
                <w:szCs w:val="22"/>
              </w:rPr>
            </w:pPr>
            <w:r w:rsidRPr="00DB31EA">
              <w:rPr>
                <w:rFonts w:ascii="Arial" w:hAnsi="Arial" w:cs="Arial"/>
                <w:bCs/>
                <w:iCs/>
                <w:sz w:val="22"/>
                <w:szCs w:val="22"/>
              </w:rPr>
              <w:t xml:space="preserve">Delta Simons Land Quality Summary Report, November 2015. </w:t>
            </w:r>
          </w:p>
          <w:p w:rsidR="00BE4E65" w:rsidRPr="00DB31EA"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Delta Simons Phase II Environmental Assessment – Royal Hospital, November 2000</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Envirocheck Report</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Nicholas Colton Report: Borehole logs, hole location plans,, gas monitoring report</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Topographic Surveys</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Munro &amp; Whitten Arboricultural Survey Report, January 2011</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lastRenderedPageBreak/>
              <w:t>Geotechnics Limited, 1998, Phase I Environmental Review</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EA Report, June 1999</w:t>
            </w:r>
          </w:p>
          <w:p w:rsidR="00BE4E65" w:rsidRPr="00E147AD" w:rsidRDefault="00BE4E65" w:rsidP="00BE4E65">
            <w:pPr>
              <w:pStyle w:val="ListParagraph"/>
              <w:rPr>
                <w:rFonts w:ascii="Arial" w:hAnsi="Arial" w:cs="Arial"/>
                <w:bCs/>
                <w:iCs/>
                <w:sz w:val="22"/>
                <w:szCs w:val="22"/>
              </w:rPr>
            </w:pPr>
          </w:p>
          <w:p w:rsidR="00BE4E65" w:rsidRPr="00E147AD" w:rsidRDefault="00BE4E65"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BGS Report September 2010</w:t>
            </w:r>
          </w:p>
          <w:p w:rsidR="00BE4E65" w:rsidRPr="00E147AD" w:rsidRDefault="00BE4E65" w:rsidP="00BE4E65">
            <w:pPr>
              <w:pStyle w:val="ListParagraph"/>
              <w:rPr>
                <w:rFonts w:ascii="Arial" w:hAnsi="Arial" w:cs="Arial"/>
                <w:bCs/>
                <w:iCs/>
                <w:sz w:val="22"/>
                <w:szCs w:val="22"/>
              </w:rPr>
            </w:pPr>
          </w:p>
          <w:p w:rsidR="00BE4E65" w:rsidRPr="00E147AD" w:rsidRDefault="00E66AAC" w:rsidP="006566E3">
            <w:pPr>
              <w:pStyle w:val="ListParagraph"/>
              <w:numPr>
                <w:ilvl w:val="0"/>
                <w:numId w:val="41"/>
              </w:numPr>
              <w:rPr>
                <w:rFonts w:ascii="Arial" w:hAnsi="Arial" w:cs="Arial"/>
                <w:bCs/>
                <w:iCs/>
                <w:sz w:val="22"/>
                <w:szCs w:val="22"/>
              </w:rPr>
            </w:pPr>
            <w:r w:rsidRPr="00E147AD">
              <w:rPr>
                <w:rFonts w:ascii="Arial" w:hAnsi="Arial" w:cs="Arial"/>
                <w:bCs/>
                <w:iCs/>
                <w:sz w:val="22"/>
                <w:szCs w:val="22"/>
              </w:rPr>
              <w:t>Phase II Environmental SI, November 2000</w:t>
            </w:r>
          </w:p>
          <w:p w:rsidR="00BE4E65" w:rsidRPr="00DB31EA" w:rsidRDefault="00BE4E65" w:rsidP="00BE4E65">
            <w:pPr>
              <w:rPr>
                <w:rFonts w:ascii="Arial" w:hAnsi="Arial" w:cs="Arial"/>
                <w:bCs/>
                <w:iCs/>
                <w:sz w:val="22"/>
                <w:szCs w:val="22"/>
                <w:highlight w:val="darkBlue"/>
              </w:rPr>
            </w:pPr>
          </w:p>
          <w:p w:rsidR="006566E3" w:rsidRPr="00DB31EA" w:rsidRDefault="006566E3" w:rsidP="005111DE">
            <w:pPr>
              <w:rPr>
                <w:rFonts w:ascii="Arial" w:hAnsi="Arial" w:cs="Arial"/>
                <w:bCs/>
                <w:iCs/>
                <w:sz w:val="22"/>
                <w:szCs w:val="22"/>
              </w:rPr>
            </w:pPr>
          </w:p>
          <w:p w:rsidR="00D35857" w:rsidRPr="00DB31EA" w:rsidRDefault="00D35857" w:rsidP="00944A77">
            <w:pPr>
              <w:spacing w:after="120"/>
              <w:ind w:left="1027"/>
              <w:rPr>
                <w:rFonts w:ascii="Arial" w:hAnsi="Arial" w:cs="Arial"/>
                <w:sz w:val="22"/>
                <w:szCs w:val="22"/>
              </w:rPr>
            </w:pPr>
          </w:p>
        </w:tc>
      </w:tr>
      <w:tr w:rsidR="004559E4" w:rsidRPr="005F7002" w:rsidTr="006B7FDE">
        <w:tc>
          <w:tcPr>
            <w:tcW w:w="9639" w:type="dxa"/>
            <w:gridSpan w:val="4"/>
            <w:shd w:val="clear" w:color="auto" w:fill="D9D9D9" w:themeFill="background1" w:themeFillShade="D9"/>
            <w:vAlign w:val="center"/>
          </w:tcPr>
          <w:p w:rsidR="004559E4" w:rsidRPr="005F7002" w:rsidRDefault="00F84F2D" w:rsidP="00F84F2D">
            <w:pPr>
              <w:spacing w:before="60" w:after="60"/>
              <w:rPr>
                <w:rFonts w:ascii="Arial" w:hAnsi="Arial" w:cs="Arial"/>
                <w:b/>
                <w:sz w:val="22"/>
                <w:szCs w:val="22"/>
              </w:rPr>
            </w:pPr>
            <w:r w:rsidRPr="005F7002">
              <w:rPr>
                <w:rFonts w:ascii="Arial" w:hAnsi="Arial" w:cs="Arial"/>
                <w:b/>
                <w:sz w:val="22"/>
                <w:szCs w:val="22"/>
              </w:rPr>
              <w:lastRenderedPageBreak/>
              <w:t>PROGRAMME</w:t>
            </w:r>
          </w:p>
        </w:tc>
      </w:tr>
      <w:tr w:rsidR="004559E4" w:rsidRPr="005F7002" w:rsidTr="006B7FDE">
        <w:tc>
          <w:tcPr>
            <w:tcW w:w="9639" w:type="dxa"/>
            <w:gridSpan w:val="4"/>
          </w:tcPr>
          <w:p w:rsidR="004559E4" w:rsidRPr="005F7002" w:rsidRDefault="004559E4" w:rsidP="00E72717">
            <w:pPr>
              <w:spacing w:after="120"/>
              <w:rPr>
                <w:rFonts w:ascii="Arial" w:hAnsi="Arial" w:cs="Arial"/>
                <w:sz w:val="22"/>
                <w:szCs w:val="22"/>
              </w:rPr>
            </w:pPr>
            <w:r w:rsidRPr="005F7002">
              <w:rPr>
                <w:rFonts w:ascii="Arial" w:hAnsi="Arial" w:cs="Arial"/>
                <w:sz w:val="22"/>
                <w:szCs w:val="22"/>
              </w:rPr>
              <w:t>The following programme is proposed:</w:t>
            </w:r>
          </w:p>
          <w:p w:rsidR="004559E4" w:rsidRPr="007519E1" w:rsidRDefault="00D303DE" w:rsidP="00A90E45">
            <w:pPr>
              <w:pStyle w:val="ListParagraph"/>
              <w:numPr>
                <w:ilvl w:val="0"/>
                <w:numId w:val="16"/>
              </w:numPr>
              <w:spacing w:after="60"/>
              <w:ind w:left="743"/>
              <w:contextualSpacing w:val="0"/>
              <w:rPr>
                <w:rFonts w:ascii="Arial" w:hAnsi="Arial" w:cs="Arial"/>
                <w:color w:val="000000" w:themeColor="text1"/>
                <w:sz w:val="22"/>
                <w:szCs w:val="22"/>
              </w:rPr>
            </w:pPr>
            <w:r w:rsidRPr="007519E1">
              <w:rPr>
                <w:rFonts w:ascii="Arial" w:hAnsi="Arial" w:cs="Arial"/>
                <w:color w:val="000000" w:themeColor="text1"/>
                <w:sz w:val="22"/>
                <w:szCs w:val="22"/>
              </w:rPr>
              <w:t xml:space="preserve">Fee proposals </w:t>
            </w:r>
            <w:r w:rsidR="004559E4" w:rsidRPr="007519E1">
              <w:rPr>
                <w:rFonts w:ascii="Arial" w:hAnsi="Arial" w:cs="Arial"/>
                <w:color w:val="000000" w:themeColor="text1"/>
                <w:sz w:val="22"/>
                <w:szCs w:val="22"/>
              </w:rPr>
              <w:t xml:space="preserve">to be returned by </w:t>
            </w:r>
            <w:r w:rsidR="00DB31EA" w:rsidRPr="007519E1">
              <w:rPr>
                <w:rFonts w:ascii="Arial" w:hAnsi="Arial" w:cs="Arial"/>
                <w:color w:val="000000" w:themeColor="text1"/>
                <w:sz w:val="22"/>
                <w:szCs w:val="22"/>
              </w:rPr>
              <w:t>12am on 16</w:t>
            </w:r>
            <w:r w:rsidR="00DB31EA" w:rsidRPr="007519E1">
              <w:rPr>
                <w:rFonts w:ascii="Arial" w:hAnsi="Arial" w:cs="Arial"/>
                <w:color w:val="000000" w:themeColor="text1"/>
                <w:sz w:val="22"/>
                <w:szCs w:val="22"/>
                <w:vertAlign w:val="superscript"/>
              </w:rPr>
              <w:t>th</w:t>
            </w:r>
            <w:r w:rsidR="00DB31EA" w:rsidRPr="007519E1">
              <w:rPr>
                <w:rFonts w:ascii="Arial" w:hAnsi="Arial" w:cs="Arial"/>
                <w:color w:val="000000" w:themeColor="text1"/>
                <w:sz w:val="22"/>
                <w:szCs w:val="22"/>
              </w:rPr>
              <w:t xml:space="preserve"> May</w:t>
            </w:r>
            <w:r w:rsidR="001223C8" w:rsidRPr="007519E1">
              <w:rPr>
                <w:rFonts w:ascii="Arial" w:hAnsi="Arial" w:cs="Arial"/>
                <w:color w:val="000000" w:themeColor="text1"/>
                <w:sz w:val="22"/>
                <w:szCs w:val="22"/>
              </w:rPr>
              <w:t xml:space="preserve"> 2016</w:t>
            </w:r>
          </w:p>
          <w:p w:rsidR="004559E4" w:rsidRPr="007519E1" w:rsidRDefault="00E62DE8" w:rsidP="00A90E45">
            <w:pPr>
              <w:pStyle w:val="ListParagraph"/>
              <w:numPr>
                <w:ilvl w:val="0"/>
                <w:numId w:val="16"/>
              </w:numPr>
              <w:spacing w:after="60"/>
              <w:ind w:left="743"/>
              <w:contextualSpacing w:val="0"/>
              <w:rPr>
                <w:rFonts w:ascii="Arial" w:hAnsi="Arial" w:cs="Arial"/>
                <w:color w:val="000000" w:themeColor="text1"/>
                <w:sz w:val="22"/>
                <w:szCs w:val="22"/>
              </w:rPr>
            </w:pPr>
            <w:r w:rsidRPr="007519E1">
              <w:rPr>
                <w:rFonts w:ascii="Arial" w:hAnsi="Arial" w:cs="Arial"/>
                <w:color w:val="000000" w:themeColor="text1"/>
                <w:sz w:val="22"/>
                <w:szCs w:val="22"/>
              </w:rPr>
              <w:t>Tenders to be assessed by</w:t>
            </w:r>
            <w:r w:rsidR="002D1E65" w:rsidRPr="007519E1">
              <w:rPr>
                <w:rFonts w:ascii="Arial" w:hAnsi="Arial" w:cs="Arial"/>
                <w:color w:val="000000" w:themeColor="text1"/>
                <w:sz w:val="22"/>
                <w:szCs w:val="22"/>
              </w:rPr>
              <w:t xml:space="preserve"> 23</w:t>
            </w:r>
            <w:r w:rsidR="002D1E65" w:rsidRPr="007519E1">
              <w:rPr>
                <w:rFonts w:ascii="Arial" w:hAnsi="Arial" w:cs="Arial"/>
                <w:color w:val="000000" w:themeColor="text1"/>
                <w:sz w:val="22"/>
                <w:szCs w:val="22"/>
                <w:vertAlign w:val="superscript"/>
              </w:rPr>
              <w:t>rd</w:t>
            </w:r>
            <w:r w:rsidR="002D1E65" w:rsidRPr="007519E1">
              <w:rPr>
                <w:rFonts w:ascii="Arial" w:hAnsi="Arial" w:cs="Arial"/>
                <w:color w:val="000000" w:themeColor="text1"/>
                <w:sz w:val="22"/>
                <w:szCs w:val="22"/>
              </w:rPr>
              <w:t xml:space="preserve"> May</w:t>
            </w:r>
            <w:r w:rsidR="001223C8" w:rsidRPr="007519E1">
              <w:rPr>
                <w:rFonts w:ascii="Arial" w:hAnsi="Arial" w:cs="Arial"/>
                <w:color w:val="000000" w:themeColor="text1"/>
                <w:sz w:val="22"/>
                <w:szCs w:val="22"/>
              </w:rPr>
              <w:t xml:space="preserve"> 2016</w:t>
            </w:r>
          </w:p>
          <w:p w:rsidR="00F62500" w:rsidRPr="00EA2468" w:rsidRDefault="00952031" w:rsidP="00A520AD">
            <w:pPr>
              <w:pStyle w:val="ListParagraph"/>
              <w:numPr>
                <w:ilvl w:val="0"/>
                <w:numId w:val="16"/>
              </w:numPr>
              <w:spacing w:after="60"/>
              <w:ind w:left="743"/>
              <w:contextualSpacing w:val="0"/>
              <w:rPr>
                <w:rFonts w:ascii="Arial" w:hAnsi="Arial" w:cs="Arial"/>
                <w:color w:val="000000" w:themeColor="text1"/>
                <w:sz w:val="22"/>
                <w:szCs w:val="22"/>
              </w:rPr>
            </w:pPr>
            <w:r w:rsidRPr="007519E1">
              <w:rPr>
                <w:rFonts w:ascii="Arial" w:hAnsi="Arial" w:cs="Arial"/>
                <w:color w:val="000000" w:themeColor="text1"/>
                <w:sz w:val="22"/>
                <w:szCs w:val="22"/>
              </w:rPr>
              <w:t>Appointment to be made by</w:t>
            </w:r>
            <w:r w:rsidR="00754694" w:rsidRPr="007519E1">
              <w:rPr>
                <w:rFonts w:ascii="Arial" w:hAnsi="Arial" w:cs="Arial"/>
                <w:color w:val="000000" w:themeColor="text1"/>
                <w:sz w:val="22"/>
                <w:szCs w:val="22"/>
              </w:rPr>
              <w:t xml:space="preserve"> </w:t>
            </w:r>
            <w:r w:rsidR="002D1E65" w:rsidRPr="007519E1">
              <w:rPr>
                <w:rFonts w:ascii="Arial" w:hAnsi="Arial" w:cs="Arial"/>
                <w:color w:val="000000" w:themeColor="text1"/>
                <w:sz w:val="22"/>
                <w:szCs w:val="22"/>
              </w:rPr>
              <w:t>27</w:t>
            </w:r>
            <w:r w:rsidR="002D1E65" w:rsidRPr="007519E1">
              <w:rPr>
                <w:rFonts w:ascii="Arial" w:hAnsi="Arial" w:cs="Arial"/>
                <w:color w:val="000000" w:themeColor="text1"/>
                <w:sz w:val="22"/>
                <w:szCs w:val="22"/>
                <w:vertAlign w:val="superscript"/>
              </w:rPr>
              <w:t>th</w:t>
            </w:r>
            <w:r w:rsidR="002D1E65" w:rsidRPr="007519E1">
              <w:rPr>
                <w:rFonts w:ascii="Arial" w:hAnsi="Arial" w:cs="Arial"/>
                <w:color w:val="000000" w:themeColor="text1"/>
                <w:sz w:val="22"/>
                <w:szCs w:val="22"/>
              </w:rPr>
              <w:t xml:space="preserve"> May</w:t>
            </w:r>
            <w:r w:rsidR="001223C8" w:rsidRPr="007519E1">
              <w:rPr>
                <w:rFonts w:ascii="Arial" w:hAnsi="Arial" w:cs="Arial"/>
                <w:color w:val="000000" w:themeColor="text1"/>
                <w:sz w:val="22"/>
                <w:szCs w:val="22"/>
              </w:rPr>
              <w:t xml:space="preserve"> 2016</w:t>
            </w:r>
          </w:p>
        </w:tc>
      </w:tr>
      <w:tr w:rsidR="00920371" w:rsidRPr="005F7002" w:rsidTr="006B7FDE">
        <w:trPr>
          <w:trHeight w:hRule="exact" w:val="454"/>
        </w:trPr>
        <w:tc>
          <w:tcPr>
            <w:tcW w:w="9639" w:type="dxa"/>
            <w:gridSpan w:val="4"/>
            <w:shd w:val="clear" w:color="auto" w:fill="D9D9D9" w:themeFill="background1" w:themeFillShade="D9"/>
            <w:vAlign w:val="center"/>
          </w:tcPr>
          <w:p w:rsidR="00920371" w:rsidRPr="005F7002" w:rsidRDefault="00920371" w:rsidP="007128ED">
            <w:pPr>
              <w:rPr>
                <w:rFonts w:ascii="Arial" w:hAnsi="Arial" w:cs="Arial"/>
                <w:b/>
                <w:sz w:val="22"/>
                <w:szCs w:val="22"/>
              </w:rPr>
            </w:pPr>
            <w:r w:rsidRPr="005F7002">
              <w:rPr>
                <w:rFonts w:ascii="Arial" w:hAnsi="Arial" w:cs="Arial"/>
                <w:b/>
                <w:sz w:val="22"/>
                <w:szCs w:val="22"/>
              </w:rPr>
              <w:t>SUBMISSION OF BIDS</w:t>
            </w:r>
          </w:p>
        </w:tc>
      </w:tr>
      <w:tr w:rsidR="00920371" w:rsidRPr="005F7002" w:rsidTr="006B7FDE">
        <w:tc>
          <w:tcPr>
            <w:tcW w:w="9639" w:type="dxa"/>
            <w:gridSpan w:val="4"/>
          </w:tcPr>
          <w:p w:rsidR="007519E1" w:rsidRDefault="00A520AD" w:rsidP="00A520AD">
            <w:pPr>
              <w:spacing w:after="120"/>
              <w:rPr>
                <w:rFonts w:ascii="Arial" w:hAnsi="Arial" w:cs="Arial"/>
                <w:sz w:val="22"/>
                <w:szCs w:val="22"/>
              </w:rPr>
            </w:pPr>
            <w:r>
              <w:rPr>
                <w:rFonts w:ascii="Arial" w:hAnsi="Arial" w:cs="Arial"/>
                <w:sz w:val="22"/>
                <w:szCs w:val="22"/>
              </w:rPr>
              <w:t>Three</w:t>
            </w:r>
            <w:r w:rsidR="00754694">
              <w:rPr>
                <w:rFonts w:ascii="Arial" w:hAnsi="Arial" w:cs="Arial"/>
                <w:sz w:val="22"/>
                <w:szCs w:val="22"/>
              </w:rPr>
              <w:t xml:space="preserve"> </w:t>
            </w:r>
            <w:r w:rsidR="00406FC9">
              <w:rPr>
                <w:rFonts w:ascii="Arial" w:hAnsi="Arial" w:cs="Arial"/>
                <w:sz w:val="22"/>
                <w:szCs w:val="22"/>
              </w:rPr>
              <w:t>consultancies from the multi-disciplinary panel are being invited to submit fee proposals for this commission.</w:t>
            </w:r>
            <w:r w:rsidR="00952031">
              <w:rPr>
                <w:rFonts w:ascii="Arial" w:hAnsi="Arial" w:cs="Arial"/>
                <w:sz w:val="22"/>
                <w:szCs w:val="22"/>
              </w:rPr>
              <w:t xml:space="preserve">  A budget of £</w:t>
            </w:r>
            <w:r w:rsidR="00685B68" w:rsidRPr="007519E1">
              <w:rPr>
                <w:rFonts w:ascii="Arial" w:hAnsi="Arial" w:cs="Arial"/>
                <w:sz w:val="22"/>
                <w:szCs w:val="22"/>
              </w:rPr>
              <w:t>150,000</w:t>
            </w:r>
            <w:r w:rsidR="0064360A">
              <w:rPr>
                <w:rFonts w:ascii="Arial" w:hAnsi="Arial" w:cs="Arial"/>
                <w:sz w:val="22"/>
                <w:szCs w:val="22"/>
              </w:rPr>
              <w:t xml:space="preserve"> </w:t>
            </w:r>
            <w:r w:rsidR="00952031">
              <w:rPr>
                <w:rFonts w:ascii="Arial" w:hAnsi="Arial" w:cs="Arial"/>
                <w:sz w:val="22"/>
                <w:szCs w:val="22"/>
              </w:rPr>
              <w:t xml:space="preserve">is available </w:t>
            </w:r>
            <w:r w:rsidR="00EA3FEA">
              <w:rPr>
                <w:rFonts w:ascii="Arial" w:hAnsi="Arial" w:cs="Arial"/>
                <w:sz w:val="22"/>
                <w:szCs w:val="22"/>
              </w:rPr>
              <w:t xml:space="preserve">for this </w:t>
            </w:r>
            <w:r w:rsidR="00952031">
              <w:rPr>
                <w:rFonts w:ascii="Arial" w:hAnsi="Arial" w:cs="Arial"/>
                <w:sz w:val="22"/>
                <w:szCs w:val="22"/>
              </w:rPr>
              <w:t>and a fixed fee proposal is sought.</w:t>
            </w:r>
          </w:p>
          <w:p w:rsidR="00920371" w:rsidRDefault="00920371" w:rsidP="00A520AD">
            <w:pPr>
              <w:spacing w:after="120"/>
              <w:rPr>
                <w:rFonts w:ascii="Arial" w:hAnsi="Arial" w:cs="Arial"/>
                <w:sz w:val="22"/>
                <w:szCs w:val="22"/>
              </w:rPr>
            </w:pPr>
            <w:r>
              <w:rPr>
                <w:rFonts w:ascii="Arial" w:hAnsi="Arial" w:cs="Arial"/>
                <w:sz w:val="22"/>
                <w:szCs w:val="22"/>
              </w:rPr>
              <w:t>Your r</w:t>
            </w:r>
            <w:r w:rsidRPr="00761DBE">
              <w:rPr>
                <w:rFonts w:ascii="Arial" w:hAnsi="Arial" w:cs="Arial"/>
                <w:sz w:val="22"/>
                <w:szCs w:val="22"/>
              </w:rPr>
              <w:t xml:space="preserve">esponse should be provided using the attached pro-forma and returned by email to </w:t>
            </w:r>
            <w:r w:rsidR="00057088">
              <w:rPr>
                <w:rFonts w:ascii="Arial" w:hAnsi="Arial" w:cs="Arial"/>
                <w:sz w:val="22"/>
                <w:szCs w:val="22"/>
              </w:rPr>
              <w:t>(Redacted)</w:t>
            </w:r>
            <w:r w:rsidR="00A520AD">
              <w:rPr>
                <w:rFonts w:ascii="Arial" w:hAnsi="Arial" w:cs="Arial"/>
                <w:sz w:val="22"/>
                <w:szCs w:val="22"/>
              </w:rPr>
              <w:t xml:space="preserve"> no </w:t>
            </w:r>
            <w:r w:rsidRPr="00761DBE">
              <w:rPr>
                <w:rFonts w:ascii="Arial" w:hAnsi="Arial" w:cs="Arial"/>
                <w:sz w:val="22"/>
                <w:szCs w:val="22"/>
              </w:rPr>
              <w:t>later than</w:t>
            </w:r>
            <w:r>
              <w:rPr>
                <w:rFonts w:ascii="Arial" w:hAnsi="Arial" w:cs="Arial"/>
                <w:sz w:val="22"/>
                <w:szCs w:val="22"/>
              </w:rPr>
              <w:t xml:space="preserve"> </w:t>
            </w:r>
            <w:r w:rsidR="00A520AD">
              <w:rPr>
                <w:rFonts w:ascii="Arial" w:hAnsi="Arial" w:cs="Arial"/>
                <w:sz w:val="22"/>
                <w:szCs w:val="22"/>
              </w:rPr>
              <w:t>12am on</w:t>
            </w:r>
            <w:r>
              <w:rPr>
                <w:rFonts w:ascii="Arial" w:hAnsi="Arial" w:cs="Arial"/>
                <w:sz w:val="22"/>
                <w:szCs w:val="22"/>
              </w:rPr>
              <w:t xml:space="preserve"> </w:t>
            </w:r>
            <w:r w:rsidR="00DB31EA">
              <w:rPr>
                <w:rFonts w:ascii="Arial" w:hAnsi="Arial" w:cs="Arial"/>
                <w:sz w:val="22"/>
                <w:szCs w:val="22"/>
              </w:rPr>
              <w:t>16</w:t>
            </w:r>
            <w:r w:rsidR="00DB31EA" w:rsidRPr="00DB31EA">
              <w:rPr>
                <w:rFonts w:ascii="Arial" w:hAnsi="Arial" w:cs="Arial"/>
                <w:sz w:val="22"/>
                <w:szCs w:val="22"/>
                <w:vertAlign w:val="superscript"/>
              </w:rPr>
              <w:t>th</w:t>
            </w:r>
            <w:r w:rsidR="00DB31EA">
              <w:rPr>
                <w:rFonts w:ascii="Arial" w:hAnsi="Arial" w:cs="Arial"/>
                <w:sz w:val="22"/>
                <w:szCs w:val="22"/>
              </w:rPr>
              <w:t xml:space="preserve"> May 2016.</w:t>
            </w:r>
            <w:r w:rsidR="003F7A62">
              <w:rPr>
                <w:rFonts w:ascii="Arial" w:hAnsi="Arial" w:cs="Arial"/>
                <w:sz w:val="22"/>
                <w:szCs w:val="22"/>
              </w:rPr>
              <w:t xml:space="preserve"> </w:t>
            </w:r>
          </w:p>
          <w:p w:rsidR="003F7A62" w:rsidRDefault="003F7A62" w:rsidP="00A520AD">
            <w:pPr>
              <w:spacing w:after="120"/>
              <w:rPr>
                <w:rFonts w:ascii="Arial" w:hAnsi="Arial" w:cs="Arial"/>
                <w:sz w:val="22"/>
                <w:szCs w:val="22"/>
              </w:rPr>
            </w:pPr>
          </w:p>
          <w:p w:rsidR="003F7A62" w:rsidRDefault="003F7A62" w:rsidP="00A520AD">
            <w:pPr>
              <w:spacing w:after="120"/>
              <w:rPr>
                <w:rFonts w:ascii="Arial" w:hAnsi="Arial" w:cs="Arial"/>
                <w:sz w:val="22"/>
                <w:szCs w:val="22"/>
              </w:rPr>
            </w:pPr>
            <w:r>
              <w:rPr>
                <w:rFonts w:ascii="Arial" w:hAnsi="Arial" w:cs="Arial"/>
                <w:sz w:val="22"/>
                <w:szCs w:val="22"/>
              </w:rPr>
              <w:t>Submissions to be no more than 10 pages in length.</w:t>
            </w:r>
          </w:p>
          <w:p w:rsidR="00DB31EA" w:rsidRDefault="00DB31EA" w:rsidP="00A520AD">
            <w:pPr>
              <w:spacing w:after="120"/>
              <w:rPr>
                <w:rFonts w:ascii="Arial" w:hAnsi="Arial" w:cs="Arial"/>
                <w:sz w:val="22"/>
                <w:szCs w:val="22"/>
              </w:rPr>
            </w:pPr>
            <w:r>
              <w:rPr>
                <w:rFonts w:ascii="Arial" w:hAnsi="Arial" w:cs="Arial"/>
                <w:sz w:val="22"/>
                <w:szCs w:val="22"/>
              </w:rPr>
              <w:t>HCA are not bound to accept the lowest or any offer.</w:t>
            </w:r>
          </w:p>
          <w:p w:rsidR="00050F94" w:rsidRPr="00226CB4" w:rsidRDefault="00050F94" w:rsidP="00A520AD">
            <w:pPr>
              <w:spacing w:after="120"/>
              <w:rPr>
                <w:rFonts w:ascii="Arial" w:hAnsi="Arial" w:cs="Arial"/>
                <w:sz w:val="22"/>
                <w:szCs w:val="22"/>
              </w:rPr>
            </w:pPr>
            <w:r>
              <w:rPr>
                <w:rFonts w:ascii="Arial" w:hAnsi="Arial" w:cs="Arial"/>
                <w:sz w:val="22"/>
                <w:szCs w:val="22"/>
              </w:rPr>
              <w:t xml:space="preserve">Any exclusions should be clearly noted. </w:t>
            </w:r>
          </w:p>
        </w:tc>
      </w:tr>
      <w:tr w:rsidR="004559E4" w:rsidRPr="005F7002" w:rsidTr="006B7FDE">
        <w:trPr>
          <w:trHeight w:hRule="exact" w:val="454"/>
        </w:trPr>
        <w:tc>
          <w:tcPr>
            <w:tcW w:w="9639" w:type="dxa"/>
            <w:gridSpan w:val="4"/>
            <w:shd w:val="clear" w:color="auto" w:fill="D9D9D9" w:themeFill="background1" w:themeFillShade="D9"/>
            <w:vAlign w:val="center"/>
          </w:tcPr>
          <w:p w:rsidR="004559E4" w:rsidRPr="005F7002" w:rsidRDefault="00F62500" w:rsidP="00F84F2D">
            <w:pPr>
              <w:spacing w:before="60" w:after="60"/>
              <w:rPr>
                <w:rFonts w:ascii="Arial" w:hAnsi="Arial" w:cs="Arial"/>
                <w:b/>
                <w:sz w:val="22"/>
                <w:szCs w:val="22"/>
              </w:rPr>
            </w:pPr>
            <w:r w:rsidRPr="005F7002">
              <w:rPr>
                <w:rFonts w:ascii="Arial" w:hAnsi="Arial" w:cs="Arial"/>
                <w:b/>
                <w:sz w:val="22"/>
                <w:szCs w:val="22"/>
              </w:rPr>
              <w:t>EVALUATION CRITERIA</w:t>
            </w:r>
          </w:p>
        </w:tc>
      </w:tr>
      <w:tr w:rsidR="004559E4" w:rsidRPr="005F7002" w:rsidTr="006B7FDE">
        <w:trPr>
          <w:trHeight w:val="25"/>
        </w:trPr>
        <w:tc>
          <w:tcPr>
            <w:tcW w:w="9639" w:type="dxa"/>
            <w:gridSpan w:val="4"/>
          </w:tcPr>
          <w:p w:rsidR="004559E4" w:rsidRPr="005F7002" w:rsidRDefault="004559E4" w:rsidP="00F84F2D">
            <w:pPr>
              <w:spacing w:after="120"/>
              <w:rPr>
                <w:rFonts w:ascii="Arial" w:hAnsi="Arial" w:cs="Arial"/>
                <w:sz w:val="22"/>
                <w:szCs w:val="22"/>
              </w:rPr>
            </w:pPr>
            <w:r w:rsidRPr="005F7002">
              <w:rPr>
                <w:rFonts w:ascii="Arial" w:hAnsi="Arial" w:cs="Arial"/>
                <w:sz w:val="22"/>
                <w:szCs w:val="22"/>
              </w:rPr>
              <w:t>Submissions will be evaluated against Price and Quality criteria as follows:</w:t>
            </w:r>
          </w:p>
        </w:tc>
      </w:tr>
      <w:tr w:rsidR="00952031" w:rsidRPr="004360C4" w:rsidTr="006B7FDE">
        <w:trPr>
          <w:trHeight w:val="137"/>
        </w:trPr>
        <w:tc>
          <w:tcPr>
            <w:tcW w:w="6426" w:type="dxa"/>
            <w:gridSpan w:val="3"/>
          </w:tcPr>
          <w:p w:rsidR="004559E4" w:rsidRPr="004360C4" w:rsidRDefault="004559E4" w:rsidP="005F7002">
            <w:pPr>
              <w:rPr>
                <w:rFonts w:ascii="Arial" w:hAnsi="Arial" w:cs="Arial"/>
                <w:b/>
                <w:sz w:val="22"/>
                <w:szCs w:val="22"/>
              </w:rPr>
            </w:pPr>
            <w:r w:rsidRPr="004360C4">
              <w:rPr>
                <w:rFonts w:ascii="Arial" w:hAnsi="Arial" w:cs="Arial"/>
                <w:b/>
                <w:sz w:val="22"/>
                <w:szCs w:val="22"/>
              </w:rPr>
              <w:t>CRITERIA</w:t>
            </w:r>
          </w:p>
        </w:tc>
        <w:tc>
          <w:tcPr>
            <w:tcW w:w="3213" w:type="dxa"/>
          </w:tcPr>
          <w:p w:rsidR="004559E4" w:rsidRPr="004360C4" w:rsidRDefault="004559E4" w:rsidP="005F7002">
            <w:pPr>
              <w:rPr>
                <w:rFonts w:ascii="Arial" w:hAnsi="Arial" w:cs="Arial"/>
                <w:b/>
                <w:sz w:val="22"/>
                <w:szCs w:val="22"/>
              </w:rPr>
            </w:pPr>
            <w:r w:rsidRPr="004360C4">
              <w:rPr>
                <w:rFonts w:ascii="Arial" w:hAnsi="Arial" w:cs="Arial"/>
                <w:b/>
                <w:sz w:val="22"/>
                <w:szCs w:val="22"/>
              </w:rPr>
              <w:t>SCORE</w:t>
            </w:r>
          </w:p>
        </w:tc>
      </w:tr>
      <w:tr w:rsidR="004559E4" w:rsidRPr="005F7002" w:rsidTr="006B7FDE">
        <w:trPr>
          <w:trHeight w:val="170"/>
        </w:trPr>
        <w:tc>
          <w:tcPr>
            <w:tcW w:w="1418" w:type="dxa"/>
            <w:vAlign w:val="center"/>
          </w:tcPr>
          <w:p w:rsidR="004559E4" w:rsidRPr="005F7002" w:rsidRDefault="004559E4" w:rsidP="005F7002">
            <w:pPr>
              <w:rPr>
                <w:rFonts w:ascii="Arial" w:hAnsi="Arial" w:cs="Arial"/>
                <w:sz w:val="22"/>
                <w:szCs w:val="22"/>
              </w:rPr>
            </w:pPr>
            <w:r w:rsidRPr="005F7002">
              <w:rPr>
                <w:rFonts w:ascii="Arial" w:hAnsi="Arial" w:cs="Arial"/>
                <w:sz w:val="22"/>
                <w:szCs w:val="22"/>
              </w:rPr>
              <w:t>Price</w:t>
            </w:r>
          </w:p>
        </w:tc>
        <w:tc>
          <w:tcPr>
            <w:tcW w:w="5008" w:type="dxa"/>
            <w:gridSpan w:val="2"/>
            <w:vAlign w:val="center"/>
          </w:tcPr>
          <w:p w:rsidR="004559E4" w:rsidRPr="005F7002" w:rsidRDefault="004559E4" w:rsidP="005F7002">
            <w:pPr>
              <w:rPr>
                <w:rFonts w:ascii="Arial" w:hAnsi="Arial" w:cs="Arial"/>
                <w:sz w:val="22"/>
                <w:szCs w:val="22"/>
              </w:rPr>
            </w:pPr>
          </w:p>
        </w:tc>
        <w:tc>
          <w:tcPr>
            <w:tcW w:w="3213" w:type="dxa"/>
            <w:vAlign w:val="center"/>
          </w:tcPr>
          <w:p w:rsidR="004559E4" w:rsidRPr="00B276BF" w:rsidRDefault="003F7A62" w:rsidP="003F7A62">
            <w:pPr>
              <w:rPr>
                <w:rFonts w:ascii="Arial" w:hAnsi="Arial" w:cs="Arial"/>
                <w:color w:val="000000" w:themeColor="text1"/>
                <w:sz w:val="22"/>
                <w:szCs w:val="22"/>
              </w:rPr>
            </w:pPr>
            <w:r>
              <w:rPr>
                <w:rFonts w:ascii="Arial" w:hAnsi="Arial" w:cs="Arial"/>
                <w:color w:val="000000" w:themeColor="text1"/>
                <w:sz w:val="22"/>
                <w:szCs w:val="22"/>
              </w:rPr>
              <w:t>70</w:t>
            </w:r>
            <w:r w:rsidR="004559E4" w:rsidRPr="00B276BF">
              <w:rPr>
                <w:rFonts w:ascii="Arial" w:hAnsi="Arial" w:cs="Arial"/>
                <w:color w:val="000000" w:themeColor="text1"/>
                <w:sz w:val="22"/>
                <w:szCs w:val="22"/>
              </w:rPr>
              <w:t>%</w:t>
            </w:r>
          </w:p>
        </w:tc>
      </w:tr>
      <w:tr w:rsidR="004559E4" w:rsidRPr="005F7002" w:rsidTr="006B7FDE">
        <w:trPr>
          <w:trHeight w:val="218"/>
        </w:trPr>
        <w:tc>
          <w:tcPr>
            <w:tcW w:w="1418" w:type="dxa"/>
            <w:vAlign w:val="center"/>
          </w:tcPr>
          <w:p w:rsidR="004559E4" w:rsidRPr="005F7002" w:rsidRDefault="004559E4" w:rsidP="005F7002">
            <w:pPr>
              <w:rPr>
                <w:rFonts w:ascii="Arial" w:hAnsi="Arial" w:cs="Arial"/>
                <w:sz w:val="22"/>
                <w:szCs w:val="22"/>
              </w:rPr>
            </w:pPr>
            <w:r w:rsidRPr="005F7002">
              <w:rPr>
                <w:rFonts w:ascii="Arial" w:hAnsi="Arial" w:cs="Arial"/>
                <w:sz w:val="22"/>
                <w:szCs w:val="22"/>
              </w:rPr>
              <w:t xml:space="preserve">Quality </w:t>
            </w:r>
          </w:p>
          <w:p w:rsidR="004559E4" w:rsidRPr="005F7002" w:rsidRDefault="004559E4" w:rsidP="005F7002">
            <w:pPr>
              <w:ind w:firstLine="284"/>
              <w:rPr>
                <w:rFonts w:ascii="Arial" w:hAnsi="Arial" w:cs="Arial"/>
                <w:sz w:val="22"/>
                <w:szCs w:val="22"/>
              </w:rPr>
            </w:pPr>
          </w:p>
        </w:tc>
        <w:tc>
          <w:tcPr>
            <w:tcW w:w="5008" w:type="dxa"/>
            <w:gridSpan w:val="2"/>
            <w:vAlign w:val="center"/>
          </w:tcPr>
          <w:p w:rsidR="004559E4" w:rsidRPr="005F7002" w:rsidRDefault="004559E4" w:rsidP="005F7002">
            <w:pPr>
              <w:rPr>
                <w:rFonts w:ascii="Arial" w:hAnsi="Arial" w:cs="Arial"/>
                <w:sz w:val="22"/>
                <w:szCs w:val="22"/>
              </w:rPr>
            </w:pPr>
            <w:r w:rsidRPr="005F7002">
              <w:rPr>
                <w:rFonts w:ascii="Arial" w:hAnsi="Arial" w:cs="Arial"/>
                <w:sz w:val="22"/>
                <w:szCs w:val="22"/>
              </w:rPr>
              <w:t>Technical merit of proposal</w:t>
            </w:r>
          </w:p>
          <w:p w:rsidR="004559E4" w:rsidRPr="005F7002" w:rsidRDefault="004559E4" w:rsidP="005F7002">
            <w:pPr>
              <w:rPr>
                <w:rFonts w:ascii="Arial" w:hAnsi="Arial" w:cs="Arial"/>
                <w:sz w:val="22"/>
                <w:szCs w:val="22"/>
              </w:rPr>
            </w:pPr>
            <w:r w:rsidRPr="005F7002">
              <w:rPr>
                <w:rFonts w:ascii="Arial" w:hAnsi="Arial" w:cs="Arial"/>
                <w:sz w:val="22"/>
                <w:szCs w:val="22"/>
              </w:rPr>
              <w:t>Understanding of project requirements</w:t>
            </w:r>
          </w:p>
          <w:p w:rsidR="004559E4" w:rsidRPr="005F7002" w:rsidRDefault="004559E4" w:rsidP="005F7002">
            <w:pPr>
              <w:rPr>
                <w:rFonts w:ascii="Arial" w:hAnsi="Arial" w:cs="Arial"/>
                <w:sz w:val="22"/>
                <w:szCs w:val="22"/>
              </w:rPr>
            </w:pPr>
            <w:r w:rsidRPr="005F7002">
              <w:rPr>
                <w:rFonts w:ascii="Arial" w:hAnsi="Arial" w:cs="Arial"/>
                <w:sz w:val="22"/>
                <w:szCs w:val="22"/>
              </w:rPr>
              <w:t>Staff and other resources</w:t>
            </w:r>
          </w:p>
          <w:p w:rsidR="004559E4" w:rsidRPr="005F7002" w:rsidRDefault="004559E4" w:rsidP="005F7002">
            <w:pPr>
              <w:rPr>
                <w:rFonts w:ascii="Arial" w:hAnsi="Arial" w:cs="Arial"/>
                <w:sz w:val="22"/>
                <w:szCs w:val="22"/>
              </w:rPr>
            </w:pPr>
            <w:r w:rsidRPr="005F7002">
              <w:rPr>
                <w:rFonts w:ascii="Arial" w:hAnsi="Arial" w:cs="Arial"/>
                <w:sz w:val="22"/>
                <w:szCs w:val="22"/>
              </w:rPr>
              <w:t>Management and communication</w:t>
            </w:r>
          </w:p>
          <w:p w:rsidR="004559E4" w:rsidRPr="005F7002" w:rsidRDefault="004559E4" w:rsidP="005F7002">
            <w:pPr>
              <w:rPr>
                <w:rFonts w:ascii="Arial" w:hAnsi="Arial" w:cs="Arial"/>
                <w:sz w:val="22"/>
                <w:szCs w:val="22"/>
              </w:rPr>
            </w:pPr>
            <w:r w:rsidRPr="005F7002">
              <w:rPr>
                <w:rFonts w:ascii="Arial" w:hAnsi="Arial" w:cs="Arial"/>
                <w:sz w:val="22"/>
                <w:szCs w:val="22"/>
              </w:rPr>
              <w:t>Programme</w:t>
            </w:r>
          </w:p>
        </w:tc>
        <w:tc>
          <w:tcPr>
            <w:tcW w:w="3213" w:type="dxa"/>
            <w:vAlign w:val="center"/>
          </w:tcPr>
          <w:p w:rsidR="004559E4" w:rsidRPr="00B276BF" w:rsidRDefault="003F7A62" w:rsidP="003F7A62">
            <w:pPr>
              <w:rPr>
                <w:rFonts w:ascii="Arial" w:hAnsi="Arial" w:cs="Arial"/>
                <w:color w:val="000000" w:themeColor="text1"/>
                <w:sz w:val="22"/>
                <w:szCs w:val="22"/>
              </w:rPr>
            </w:pPr>
            <w:r>
              <w:rPr>
                <w:rFonts w:ascii="Arial" w:hAnsi="Arial" w:cs="Arial"/>
                <w:color w:val="000000" w:themeColor="text1"/>
                <w:sz w:val="22"/>
                <w:szCs w:val="22"/>
              </w:rPr>
              <w:t>30</w:t>
            </w:r>
            <w:r w:rsidR="004559E4" w:rsidRPr="00B276BF">
              <w:rPr>
                <w:rFonts w:ascii="Arial" w:hAnsi="Arial" w:cs="Arial"/>
                <w:color w:val="000000" w:themeColor="text1"/>
                <w:sz w:val="22"/>
                <w:szCs w:val="22"/>
              </w:rPr>
              <w:t>%</w:t>
            </w:r>
            <w:r w:rsidR="00B276BF" w:rsidRPr="00B276BF">
              <w:rPr>
                <w:rFonts w:ascii="Arial" w:hAnsi="Arial" w:cs="Arial"/>
                <w:color w:val="000000" w:themeColor="text1"/>
                <w:sz w:val="22"/>
                <w:szCs w:val="22"/>
              </w:rPr>
              <w:t xml:space="preserve"> </w:t>
            </w:r>
          </w:p>
        </w:tc>
      </w:tr>
      <w:tr w:rsidR="003C22A4" w:rsidRPr="005F7002" w:rsidTr="006B7FDE">
        <w:trPr>
          <w:trHeight w:hRule="exact" w:val="454"/>
        </w:trPr>
        <w:tc>
          <w:tcPr>
            <w:tcW w:w="9639" w:type="dxa"/>
            <w:gridSpan w:val="4"/>
            <w:shd w:val="clear" w:color="auto" w:fill="D9D9D9" w:themeFill="background1" w:themeFillShade="D9"/>
            <w:vAlign w:val="center"/>
          </w:tcPr>
          <w:p w:rsidR="003C22A4" w:rsidRPr="005F7002" w:rsidRDefault="003C22A4" w:rsidP="003C22A4">
            <w:pPr>
              <w:spacing w:before="60" w:after="60"/>
              <w:rPr>
                <w:rFonts w:ascii="Arial" w:hAnsi="Arial" w:cs="Arial"/>
                <w:b/>
                <w:sz w:val="22"/>
                <w:szCs w:val="22"/>
              </w:rPr>
            </w:pPr>
            <w:r>
              <w:rPr>
                <w:rFonts w:ascii="Arial" w:hAnsi="Arial" w:cs="Arial"/>
                <w:b/>
                <w:sz w:val="22"/>
                <w:szCs w:val="22"/>
              </w:rPr>
              <w:t>QUERIES</w:t>
            </w:r>
          </w:p>
        </w:tc>
      </w:tr>
      <w:tr w:rsidR="00952031" w:rsidRPr="005F7002" w:rsidTr="00952031">
        <w:trPr>
          <w:trHeight w:hRule="exact" w:val="567"/>
        </w:trPr>
        <w:tc>
          <w:tcPr>
            <w:tcW w:w="9639" w:type="dxa"/>
            <w:gridSpan w:val="4"/>
            <w:vAlign w:val="center"/>
          </w:tcPr>
          <w:p w:rsidR="00952031" w:rsidRPr="00B276BF" w:rsidRDefault="00952031" w:rsidP="00260CAB">
            <w:pPr>
              <w:spacing w:before="60" w:after="60"/>
              <w:rPr>
                <w:rFonts w:ascii="Arial" w:hAnsi="Arial" w:cs="Arial"/>
                <w:color w:val="000000" w:themeColor="text1"/>
                <w:sz w:val="22"/>
                <w:szCs w:val="22"/>
              </w:rPr>
            </w:pPr>
            <w:r w:rsidRPr="00275B6A">
              <w:rPr>
                <w:rFonts w:ascii="Arial" w:hAnsi="Arial" w:cs="Arial"/>
                <w:bCs/>
                <w:sz w:val="22"/>
                <w:szCs w:val="22"/>
              </w:rPr>
              <w:t>If you have any queries about this commission, please contact</w:t>
            </w:r>
            <w:r>
              <w:rPr>
                <w:rFonts w:ascii="Arial" w:hAnsi="Arial" w:cs="Arial"/>
                <w:bCs/>
                <w:sz w:val="22"/>
                <w:szCs w:val="22"/>
              </w:rPr>
              <w:t>:</w:t>
            </w:r>
          </w:p>
        </w:tc>
      </w:tr>
      <w:tr w:rsidR="00952031" w:rsidRPr="005F7002" w:rsidTr="00E71027">
        <w:trPr>
          <w:trHeight w:val="1327"/>
        </w:trPr>
        <w:tc>
          <w:tcPr>
            <w:tcW w:w="4819" w:type="dxa"/>
            <w:gridSpan w:val="2"/>
            <w:vAlign w:val="center"/>
          </w:tcPr>
          <w:p w:rsidR="009B6726" w:rsidRDefault="009B6726" w:rsidP="009B6726">
            <w:pPr>
              <w:jc w:val="left"/>
              <w:rPr>
                <w:rFonts w:ascii="Arial" w:hAnsi="Arial" w:cs="Arial"/>
                <w:bCs/>
                <w:sz w:val="22"/>
                <w:szCs w:val="22"/>
              </w:rPr>
            </w:pPr>
          </w:p>
          <w:p w:rsidR="00A520AD" w:rsidRDefault="00057088" w:rsidP="009B6726">
            <w:pPr>
              <w:jc w:val="left"/>
              <w:rPr>
                <w:rFonts w:ascii="Arial" w:hAnsi="Arial" w:cs="Arial"/>
                <w:bCs/>
                <w:sz w:val="22"/>
                <w:szCs w:val="22"/>
              </w:rPr>
            </w:pPr>
            <w:r>
              <w:rPr>
                <w:rFonts w:ascii="Arial" w:hAnsi="Arial" w:cs="Arial"/>
                <w:sz w:val="22"/>
                <w:szCs w:val="22"/>
              </w:rPr>
              <w:t>(Redacted)</w:t>
            </w:r>
          </w:p>
          <w:p w:rsidR="00952031" w:rsidRPr="00275B6A" w:rsidRDefault="00952031" w:rsidP="00952031">
            <w:pPr>
              <w:jc w:val="left"/>
              <w:rPr>
                <w:rFonts w:ascii="Arial" w:hAnsi="Arial" w:cs="Arial"/>
                <w:bCs/>
                <w:szCs w:val="22"/>
              </w:rPr>
            </w:pPr>
            <w:r w:rsidRPr="00275B6A">
              <w:rPr>
                <w:rFonts w:ascii="Arial" w:hAnsi="Arial" w:cs="Arial"/>
                <w:bCs/>
                <w:sz w:val="22"/>
                <w:szCs w:val="22"/>
              </w:rPr>
              <w:t xml:space="preserve">Tel:      </w:t>
            </w:r>
            <w:r w:rsidR="00057088">
              <w:rPr>
                <w:rFonts w:ascii="Arial" w:hAnsi="Arial" w:cs="Arial"/>
                <w:sz w:val="22"/>
                <w:szCs w:val="22"/>
              </w:rPr>
              <w:t>(Redacted)</w:t>
            </w:r>
          </w:p>
          <w:p w:rsidR="00952031" w:rsidRPr="00275B6A" w:rsidRDefault="00952031" w:rsidP="00952031">
            <w:pPr>
              <w:jc w:val="left"/>
              <w:rPr>
                <w:rFonts w:ascii="Arial" w:hAnsi="Arial" w:cs="Arial"/>
                <w:bCs/>
                <w:sz w:val="22"/>
                <w:szCs w:val="22"/>
              </w:rPr>
            </w:pPr>
            <w:r w:rsidRPr="00275B6A">
              <w:rPr>
                <w:rFonts w:ascii="Arial" w:hAnsi="Arial" w:cs="Arial"/>
                <w:bCs/>
                <w:sz w:val="22"/>
                <w:szCs w:val="22"/>
              </w:rPr>
              <w:t>Mobile:  </w:t>
            </w:r>
            <w:r w:rsidR="00057088">
              <w:rPr>
                <w:rFonts w:ascii="Arial" w:hAnsi="Arial" w:cs="Arial"/>
                <w:sz w:val="22"/>
                <w:szCs w:val="22"/>
              </w:rPr>
              <w:t>(Redacted)</w:t>
            </w:r>
          </w:p>
          <w:p w:rsidR="00952031" w:rsidRPr="00275B6A" w:rsidRDefault="00952031" w:rsidP="00685B68">
            <w:pPr>
              <w:jc w:val="left"/>
              <w:rPr>
                <w:rFonts w:ascii="Arial" w:hAnsi="Arial" w:cs="Arial"/>
                <w:bCs/>
                <w:sz w:val="22"/>
                <w:szCs w:val="22"/>
              </w:rPr>
            </w:pPr>
            <w:r w:rsidRPr="00275B6A">
              <w:rPr>
                <w:rFonts w:ascii="Arial" w:hAnsi="Arial" w:cs="Arial"/>
                <w:bCs/>
                <w:sz w:val="22"/>
                <w:szCs w:val="22"/>
              </w:rPr>
              <w:t>Email</w:t>
            </w:r>
            <w:r w:rsidR="00057088">
              <w:rPr>
                <w:rFonts w:ascii="Arial" w:hAnsi="Arial" w:cs="Arial"/>
                <w:sz w:val="22"/>
                <w:szCs w:val="22"/>
              </w:rPr>
              <w:t>(Redacted)</w:t>
            </w:r>
          </w:p>
        </w:tc>
        <w:tc>
          <w:tcPr>
            <w:tcW w:w="4820" w:type="dxa"/>
            <w:gridSpan w:val="2"/>
            <w:vAlign w:val="center"/>
          </w:tcPr>
          <w:p w:rsidR="009B6726" w:rsidRDefault="009B6726" w:rsidP="009B6726">
            <w:pPr>
              <w:jc w:val="left"/>
              <w:rPr>
                <w:rFonts w:ascii="Arial" w:hAnsi="Arial" w:cs="Arial"/>
                <w:bCs/>
                <w:sz w:val="22"/>
                <w:szCs w:val="22"/>
              </w:rPr>
            </w:pPr>
          </w:p>
          <w:p w:rsidR="00057088" w:rsidRDefault="00057088" w:rsidP="009B6726">
            <w:pPr>
              <w:jc w:val="left"/>
              <w:rPr>
                <w:rFonts w:ascii="Arial" w:hAnsi="Arial" w:cs="Arial"/>
                <w:sz w:val="22"/>
                <w:szCs w:val="22"/>
              </w:rPr>
            </w:pPr>
            <w:r>
              <w:rPr>
                <w:rFonts w:ascii="Arial" w:hAnsi="Arial" w:cs="Arial"/>
                <w:sz w:val="22"/>
                <w:szCs w:val="22"/>
              </w:rPr>
              <w:t>(Redacted)</w:t>
            </w:r>
          </w:p>
          <w:p w:rsidR="009B6726" w:rsidRPr="00275B6A" w:rsidRDefault="009B6726" w:rsidP="009B6726">
            <w:pPr>
              <w:jc w:val="left"/>
              <w:rPr>
                <w:rFonts w:ascii="Arial" w:hAnsi="Arial" w:cs="Arial"/>
                <w:bCs/>
                <w:szCs w:val="22"/>
              </w:rPr>
            </w:pPr>
            <w:r w:rsidRPr="00275B6A">
              <w:rPr>
                <w:rFonts w:ascii="Arial" w:hAnsi="Arial" w:cs="Arial"/>
                <w:bCs/>
                <w:sz w:val="22"/>
                <w:szCs w:val="22"/>
              </w:rPr>
              <w:t>Tel:    </w:t>
            </w:r>
            <w:r w:rsidR="00057088">
              <w:rPr>
                <w:rFonts w:ascii="Arial" w:hAnsi="Arial" w:cs="Arial"/>
                <w:sz w:val="22"/>
                <w:szCs w:val="22"/>
              </w:rPr>
              <w:t>(Redacted)</w:t>
            </w:r>
          </w:p>
          <w:p w:rsidR="009B6726" w:rsidRPr="00275B6A" w:rsidRDefault="009B6726" w:rsidP="009B6726">
            <w:pPr>
              <w:jc w:val="left"/>
              <w:rPr>
                <w:rFonts w:ascii="Arial" w:hAnsi="Arial" w:cs="Arial"/>
                <w:bCs/>
                <w:sz w:val="22"/>
                <w:szCs w:val="22"/>
              </w:rPr>
            </w:pPr>
            <w:r w:rsidRPr="00275B6A">
              <w:rPr>
                <w:rFonts w:ascii="Arial" w:hAnsi="Arial" w:cs="Arial"/>
                <w:bCs/>
                <w:sz w:val="22"/>
                <w:szCs w:val="22"/>
              </w:rPr>
              <w:t>Mobile:</w:t>
            </w:r>
            <w:r w:rsidR="008C5F31">
              <w:rPr>
                <w:rFonts w:ascii="Arial" w:hAnsi="Arial" w:cs="Arial"/>
                <w:bCs/>
                <w:sz w:val="22"/>
                <w:szCs w:val="22"/>
              </w:rPr>
              <w:t xml:space="preserve"> </w:t>
            </w:r>
            <w:r w:rsidR="00057088">
              <w:rPr>
                <w:rFonts w:ascii="Arial" w:hAnsi="Arial" w:cs="Arial"/>
                <w:sz w:val="22"/>
                <w:szCs w:val="22"/>
              </w:rPr>
              <w:t>(Redacted)</w:t>
            </w:r>
          </w:p>
          <w:p w:rsidR="009B6726" w:rsidRPr="00275B6A" w:rsidRDefault="009B6726" w:rsidP="00685B68">
            <w:pPr>
              <w:jc w:val="left"/>
              <w:rPr>
                <w:rFonts w:ascii="Arial" w:hAnsi="Arial" w:cs="Arial"/>
                <w:bCs/>
                <w:sz w:val="22"/>
                <w:szCs w:val="22"/>
              </w:rPr>
            </w:pPr>
            <w:r w:rsidRPr="00275B6A">
              <w:rPr>
                <w:rFonts w:ascii="Arial" w:hAnsi="Arial" w:cs="Arial"/>
                <w:bCs/>
                <w:sz w:val="22"/>
                <w:szCs w:val="22"/>
              </w:rPr>
              <w:t xml:space="preserve">Email:  </w:t>
            </w:r>
            <w:r w:rsidR="00057088">
              <w:rPr>
                <w:rFonts w:ascii="Arial" w:hAnsi="Arial" w:cs="Arial"/>
                <w:sz w:val="22"/>
                <w:szCs w:val="22"/>
              </w:rPr>
              <w:t>(Redacted)</w:t>
            </w:r>
          </w:p>
        </w:tc>
      </w:tr>
    </w:tbl>
    <w:p w:rsidR="00B51D0C" w:rsidRDefault="00B51D0C">
      <w:pPr>
        <w:rPr>
          <w:rFonts w:ascii="Arial" w:hAnsi="Arial" w:cs="Arial"/>
          <w:sz w:val="20"/>
          <w:szCs w:val="20"/>
        </w:rPr>
      </w:pPr>
    </w:p>
    <w:p w:rsidR="004559E4" w:rsidRDefault="004559E4" w:rsidP="004559E4">
      <w:pPr>
        <w:rPr>
          <w:sz w:val="20"/>
          <w:szCs w:val="20"/>
        </w:rPr>
      </w:pPr>
      <w:r w:rsidRPr="005F7002">
        <w:rPr>
          <w:rFonts w:ascii="Arial" w:hAnsi="Arial"/>
          <w:b/>
          <w:noProof/>
          <w:sz w:val="20"/>
          <w:szCs w:val="20"/>
          <w:lang w:eastAsia="en-GB"/>
        </w:rPr>
        <w:lastRenderedPageBreak/>
        <w:drawing>
          <wp:inline distT="0" distB="0" distL="0" distR="0" wp14:anchorId="53DDBFF0" wp14:editId="7D194448">
            <wp:extent cx="1371600" cy="1114425"/>
            <wp:effectExtent l="0" t="0" r="0" b="9525"/>
            <wp:docPr id="2" name="Picture 2"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p w:rsidR="00407759" w:rsidRDefault="00407759" w:rsidP="004559E4">
      <w:pPr>
        <w:rPr>
          <w:sz w:val="20"/>
          <w:szCs w:val="20"/>
        </w:rPr>
      </w:pPr>
    </w:p>
    <w:tbl>
      <w:tblPr>
        <w:tblStyle w:val="TableGrid"/>
        <w:tblW w:w="0" w:type="auto"/>
        <w:tblInd w:w="108" w:type="dxa"/>
        <w:tblLook w:val="04A0" w:firstRow="1" w:lastRow="0" w:firstColumn="1" w:lastColumn="0" w:noHBand="0" w:noVBand="1"/>
      </w:tblPr>
      <w:tblGrid>
        <w:gridCol w:w="9639"/>
      </w:tblGrid>
      <w:tr w:rsidR="00407759" w:rsidRPr="005F7002" w:rsidTr="0077587F">
        <w:trPr>
          <w:trHeight w:val="907"/>
        </w:trPr>
        <w:tc>
          <w:tcPr>
            <w:tcW w:w="9639" w:type="dxa"/>
            <w:vAlign w:val="center"/>
          </w:tcPr>
          <w:p w:rsidR="00407759" w:rsidRPr="005F7002" w:rsidRDefault="00407759" w:rsidP="0077587F">
            <w:pPr>
              <w:spacing w:before="60" w:after="60"/>
              <w:jc w:val="center"/>
              <w:rPr>
                <w:rFonts w:ascii="Arial" w:hAnsi="Arial" w:cs="Arial"/>
                <w:sz w:val="20"/>
                <w:szCs w:val="20"/>
              </w:rPr>
            </w:pPr>
          </w:p>
        </w:tc>
      </w:tr>
      <w:tr w:rsidR="0077587F" w:rsidRPr="005F7002" w:rsidTr="0077587F">
        <w:trPr>
          <w:trHeight w:val="642"/>
        </w:trPr>
        <w:tc>
          <w:tcPr>
            <w:tcW w:w="9639" w:type="dxa"/>
            <w:vAlign w:val="center"/>
          </w:tcPr>
          <w:p w:rsidR="0077587F" w:rsidRPr="005F7002" w:rsidRDefault="0077587F" w:rsidP="0077587F">
            <w:pPr>
              <w:spacing w:before="60" w:after="60"/>
              <w:jc w:val="center"/>
              <w:rPr>
                <w:rFonts w:ascii="Arial" w:hAnsi="Arial" w:cs="Arial"/>
                <w:b/>
                <w:sz w:val="20"/>
                <w:szCs w:val="20"/>
              </w:rPr>
            </w:pPr>
            <w:r w:rsidRPr="0077587F">
              <w:rPr>
                <w:rFonts w:ascii="Arial" w:hAnsi="Arial" w:cs="Arial"/>
                <w:b/>
                <w:szCs w:val="22"/>
              </w:rPr>
              <w:t>Response to the invitation to participate in a mini competition</w:t>
            </w:r>
          </w:p>
        </w:tc>
      </w:tr>
    </w:tbl>
    <w:p w:rsidR="00407759" w:rsidRPr="005F7002" w:rsidRDefault="00407759" w:rsidP="00407759">
      <w:pPr>
        <w:rPr>
          <w:rFonts w:ascii="Arial" w:hAnsi="Arial"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407759" w:rsidRPr="005F7002" w:rsidTr="00AA2D02">
        <w:tc>
          <w:tcPr>
            <w:tcW w:w="3261" w:type="dxa"/>
            <w:shd w:val="clear" w:color="auto" w:fill="D9D9D9" w:themeFill="background1" w:themeFillShade="D9"/>
          </w:tcPr>
          <w:p w:rsidR="00407759" w:rsidRPr="005F7002" w:rsidRDefault="00407759" w:rsidP="00836321">
            <w:pPr>
              <w:spacing w:before="60" w:after="60"/>
              <w:rPr>
                <w:rFonts w:ascii="Arial" w:hAnsi="Arial" w:cs="Arial"/>
                <w:b/>
                <w:sz w:val="22"/>
                <w:szCs w:val="22"/>
              </w:rPr>
            </w:pPr>
            <w:r w:rsidRPr="005F7002">
              <w:rPr>
                <w:rFonts w:ascii="Arial" w:hAnsi="Arial" w:cs="Arial"/>
                <w:b/>
                <w:sz w:val="22"/>
                <w:szCs w:val="22"/>
              </w:rPr>
              <w:t>Panel:</w:t>
            </w:r>
          </w:p>
        </w:tc>
        <w:tc>
          <w:tcPr>
            <w:tcW w:w="6378" w:type="dxa"/>
            <w:shd w:val="clear" w:color="auto" w:fill="D9D9D9" w:themeFill="background1" w:themeFillShade="D9"/>
          </w:tcPr>
          <w:p w:rsidR="00407759" w:rsidRPr="005F7002" w:rsidRDefault="0077587F" w:rsidP="0077587F">
            <w:pPr>
              <w:spacing w:before="60" w:after="60"/>
              <w:rPr>
                <w:rFonts w:ascii="Arial" w:hAnsi="Arial" w:cs="Arial"/>
                <w:b/>
                <w:sz w:val="22"/>
                <w:szCs w:val="22"/>
              </w:rPr>
            </w:pPr>
            <w:r>
              <w:rPr>
                <w:rFonts w:ascii="Arial" w:hAnsi="Arial" w:cs="Arial"/>
                <w:b/>
                <w:sz w:val="22"/>
                <w:szCs w:val="22"/>
              </w:rPr>
              <w:t xml:space="preserve">Multi-disciplinary </w:t>
            </w:r>
            <w:r w:rsidR="00407759" w:rsidRPr="005F7002">
              <w:rPr>
                <w:rFonts w:ascii="Arial" w:hAnsi="Arial" w:cs="Arial"/>
                <w:b/>
                <w:sz w:val="22"/>
                <w:szCs w:val="22"/>
              </w:rPr>
              <w:t>Panel</w:t>
            </w:r>
          </w:p>
        </w:tc>
      </w:tr>
      <w:tr w:rsidR="00407759" w:rsidRPr="005F7002" w:rsidTr="00836321">
        <w:tc>
          <w:tcPr>
            <w:tcW w:w="3261" w:type="dxa"/>
          </w:tcPr>
          <w:p w:rsidR="00407759" w:rsidRPr="005F7002" w:rsidRDefault="00407759" w:rsidP="00836321">
            <w:pPr>
              <w:rPr>
                <w:rFonts w:ascii="Arial" w:hAnsi="Arial" w:cs="Arial"/>
                <w:b/>
                <w:sz w:val="22"/>
                <w:szCs w:val="22"/>
              </w:rPr>
            </w:pPr>
            <w:r>
              <w:rPr>
                <w:rFonts w:ascii="Arial" w:hAnsi="Arial" w:cs="Arial"/>
                <w:b/>
                <w:sz w:val="22"/>
                <w:szCs w:val="22"/>
              </w:rPr>
              <w:t>Project Reference</w:t>
            </w:r>
            <w:r w:rsidRPr="005F7002">
              <w:rPr>
                <w:rFonts w:ascii="Arial" w:hAnsi="Arial" w:cs="Arial"/>
                <w:b/>
                <w:sz w:val="22"/>
                <w:szCs w:val="22"/>
              </w:rPr>
              <w:t>:</w:t>
            </w:r>
          </w:p>
        </w:tc>
        <w:tc>
          <w:tcPr>
            <w:tcW w:w="6378" w:type="dxa"/>
          </w:tcPr>
          <w:p w:rsidR="00407759" w:rsidRPr="005F7002" w:rsidRDefault="00C60677" w:rsidP="00C60677">
            <w:pPr>
              <w:rPr>
                <w:rFonts w:ascii="Arial" w:hAnsi="Arial" w:cs="Arial"/>
                <w:sz w:val="22"/>
                <w:szCs w:val="22"/>
              </w:rPr>
            </w:pPr>
            <w:r>
              <w:rPr>
                <w:rFonts w:ascii="Arial" w:hAnsi="Arial" w:cs="Arial"/>
                <w:sz w:val="22"/>
                <w:szCs w:val="22"/>
              </w:rPr>
              <w:t>Wolverhampton Royal Hospital – Project Management of Reclamation &amp; Demolition Works</w:t>
            </w:r>
          </w:p>
        </w:tc>
      </w:tr>
      <w:tr w:rsidR="00407759" w:rsidRPr="005F7002" w:rsidTr="00836321">
        <w:tc>
          <w:tcPr>
            <w:tcW w:w="3261" w:type="dxa"/>
          </w:tcPr>
          <w:p w:rsidR="00407759" w:rsidRPr="005F7002" w:rsidRDefault="00407759" w:rsidP="00836321">
            <w:pPr>
              <w:rPr>
                <w:rFonts w:ascii="Arial" w:hAnsi="Arial" w:cs="Arial"/>
                <w:b/>
                <w:sz w:val="22"/>
                <w:szCs w:val="22"/>
              </w:rPr>
            </w:pPr>
            <w:r w:rsidRPr="005F7002">
              <w:rPr>
                <w:rFonts w:ascii="Arial" w:hAnsi="Arial" w:cs="Arial"/>
                <w:b/>
                <w:sz w:val="22"/>
                <w:szCs w:val="22"/>
              </w:rPr>
              <w:t>To:</w:t>
            </w:r>
          </w:p>
        </w:tc>
        <w:tc>
          <w:tcPr>
            <w:tcW w:w="6378" w:type="dxa"/>
          </w:tcPr>
          <w:p w:rsidR="00407759" w:rsidRPr="00A755DC" w:rsidRDefault="00057088" w:rsidP="00A520AD">
            <w:pPr>
              <w:rPr>
                <w:rFonts w:ascii="Arial" w:hAnsi="Arial" w:cs="Arial"/>
              </w:rPr>
            </w:pPr>
            <w:r>
              <w:rPr>
                <w:rFonts w:ascii="Arial" w:hAnsi="Arial" w:cs="Arial"/>
                <w:sz w:val="22"/>
                <w:szCs w:val="22"/>
              </w:rPr>
              <w:t>(Redacted)</w:t>
            </w:r>
            <w:bookmarkStart w:id="0" w:name="_GoBack"/>
            <w:bookmarkEnd w:id="0"/>
          </w:p>
        </w:tc>
      </w:tr>
      <w:tr w:rsidR="00407759" w:rsidRPr="005F7002" w:rsidTr="00836321">
        <w:tc>
          <w:tcPr>
            <w:tcW w:w="3261" w:type="dxa"/>
          </w:tcPr>
          <w:p w:rsidR="00407759" w:rsidRPr="005F7002" w:rsidRDefault="00407759" w:rsidP="00836321">
            <w:pPr>
              <w:rPr>
                <w:rFonts w:ascii="Arial" w:hAnsi="Arial" w:cs="Arial"/>
                <w:b/>
                <w:sz w:val="22"/>
                <w:szCs w:val="22"/>
              </w:rPr>
            </w:pPr>
            <w:r w:rsidRPr="005F7002">
              <w:rPr>
                <w:rFonts w:ascii="Arial" w:hAnsi="Arial" w:cs="Arial"/>
                <w:b/>
                <w:sz w:val="22"/>
                <w:szCs w:val="22"/>
              </w:rPr>
              <w:t>From:</w:t>
            </w:r>
          </w:p>
        </w:tc>
        <w:tc>
          <w:tcPr>
            <w:tcW w:w="6378" w:type="dxa"/>
          </w:tcPr>
          <w:p w:rsidR="00407759" w:rsidRPr="005F7002" w:rsidRDefault="00407759" w:rsidP="00836321">
            <w:pPr>
              <w:rPr>
                <w:rFonts w:ascii="Arial" w:hAnsi="Arial" w:cs="Arial"/>
                <w:sz w:val="22"/>
                <w:szCs w:val="22"/>
              </w:rPr>
            </w:pPr>
          </w:p>
        </w:tc>
      </w:tr>
      <w:tr w:rsidR="00407759" w:rsidRPr="005F7002" w:rsidTr="002303DD">
        <w:tc>
          <w:tcPr>
            <w:tcW w:w="3261" w:type="dxa"/>
            <w:tcBorders>
              <w:bottom w:val="single" w:sz="4" w:space="0" w:color="auto"/>
            </w:tcBorders>
          </w:tcPr>
          <w:p w:rsidR="00407759" w:rsidRPr="005F7002" w:rsidRDefault="00407759" w:rsidP="00836321">
            <w:pPr>
              <w:rPr>
                <w:rFonts w:ascii="Arial" w:hAnsi="Arial" w:cs="Arial"/>
                <w:b/>
                <w:sz w:val="22"/>
                <w:szCs w:val="22"/>
              </w:rPr>
            </w:pPr>
            <w:r w:rsidRPr="005F7002">
              <w:rPr>
                <w:rFonts w:ascii="Arial" w:hAnsi="Arial" w:cs="Arial"/>
                <w:b/>
                <w:sz w:val="22"/>
                <w:szCs w:val="22"/>
              </w:rPr>
              <w:t>Date o</w:t>
            </w:r>
            <w:r>
              <w:rPr>
                <w:rFonts w:ascii="Arial" w:hAnsi="Arial" w:cs="Arial"/>
                <w:b/>
                <w:sz w:val="22"/>
                <w:szCs w:val="22"/>
              </w:rPr>
              <w:t>f issue</w:t>
            </w:r>
            <w:r w:rsidRPr="005F7002">
              <w:rPr>
                <w:rFonts w:ascii="Arial" w:hAnsi="Arial" w:cs="Arial"/>
                <w:b/>
                <w:sz w:val="22"/>
                <w:szCs w:val="22"/>
              </w:rPr>
              <w:t>:</w:t>
            </w:r>
          </w:p>
        </w:tc>
        <w:tc>
          <w:tcPr>
            <w:tcW w:w="6378" w:type="dxa"/>
            <w:tcBorders>
              <w:bottom w:val="single" w:sz="4" w:space="0" w:color="auto"/>
            </w:tcBorders>
          </w:tcPr>
          <w:p w:rsidR="00407759" w:rsidRPr="005F7002" w:rsidRDefault="00DB31EA" w:rsidP="00DB31EA">
            <w:pPr>
              <w:rPr>
                <w:rFonts w:ascii="Arial" w:hAnsi="Arial" w:cs="Arial"/>
                <w:sz w:val="22"/>
                <w:szCs w:val="22"/>
              </w:rPr>
            </w:pPr>
            <w:r>
              <w:rPr>
                <w:rFonts w:ascii="Arial" w:hAnsi="Arial" w:cs="Arial"/>
                <w:sz w:val="22"/>
                <w:szCs w:val="22"/>
              </w:rPr>
              <w:t>3</w:t>
            </w:r>
            <w:r w:rsidRPr="00DB31EA">
              <w:rPr>
                <w:rFonts w:ascii="Arial" w:hAnsi="Arial" w:cs="Arial"/>
                <w:sz w:val="22"/>
                <w:szCs w:val="22"/>
                <w:vertAlign w:val="superscript"/>
              </w:rPr>
              <w:t>rd</w:t>
            </w:r>
            <w:r>
              <w:rPr>
                <w:rFonts w:ascii="Arial" w:hAnsi="Arial" w:cs="Arial"/>
                <w:sz w:val="22"/>
                <w:szCs w:val="22"/>
              </w:rPr>
              <w:t xml:space="preserve"> May</w:t>
            </w:r>
            <w:r w:rsidR="00D83F49">
              <w:rPr>
                <w:rFonts w:ascii="Arial" w:hAnsi="Arial" w:cs="Arial"/>
                <w:sz w:val="22"/>
                <w:szCs w:val="22"/>
              </w:rPr>
              <w:t xml:space="preserve"> 2016</w:t>
            </w:r>
          </w:p>
        </w:tc>
      </w:tr>
      <w:tr w:rsidR="00407759" w:rsidRPr="005F7002" w:rsidTr="002303DD">
        <w:tc>
          <w:tcPr>
            <w:tcW w:w="3261" w:type="dxa"/>
            <w:tcBorders>
              <w:bottom w:val="single" w:sz="4" w:space="0" w:color="auto"/>
            </w:tcBorders>
          </w:tcPr>
          <w:p w:rsidR="00407759" w:rsidRPr="005F7002" w:rsidRDefault="00407759" w:rsidP="00836321">
            <w:pPr>
              <w:rPr>
                <w:rFonts w:ascii="Arial" w:hAnsi="Arial" w:cs="Arial"/>
                <w:b/>
                <w:sz w:val="22"/>
                <w:szCs w:val="22"/>
              </w:rPr>
            </w:pPr>
            <w:r w:rsidRPr="005F7002">
              <w:rPr>
                <w:rFonts w:ascii="Arial" w:hAnsi="Arial" w:cs="Arial"/>
                <w:b/>
                <w:sz w:val="22"/>
                <w:szCs w:val="22"/>
              </w:rPr>
              <w:t>Date response required by:</w:t>
            </w:r>
          </w:p>
        </w:tc>
        <w:tc>
          <w:tcPr>
            <w:tcW w:w="6378" w:type="dxa"/>
            <w:tcBorders>
              <w:bottom w:val="single" w:sz="4" w:space="0" w:color="auto"/>
            </w:tcBorders>
          </w:tcPr>
          <w:p w:rsidR="00407759" w:rsidRPr="005F7002" w:rsidRDefault="002D1E65" w:rsidP="0077587F">
            <w:pPr>
              <w:rPr>
                <w:rFonts w:ascii="Arial" w:hAnsi="Arial" w:cs="Arial"/>
                <w:sz w:val="22"/>
                <w:szCs w:val="22"/>
              </w:rPr>
            </w:pPr>
            <w:r>
              <w:rPr>
                <w:rFonts w:ascii="Arial" w:hAnsi="Arial" w:cs="Arial"/>
                <w:sz w:val="22"/>
                <w:szCs w:val="22"/>
              </w:rPr>
              <w:t xml:space="preserve">12 am, </w:t>
            </w:r>
            <w:r w:rsidR="00DB31EA">
              <w:rPr>
                <w:rFonts w:ascii="Arial" w:hAnsi="Arial" w:cs="Arial"/>
                <w:sz w:val="22"/>
                <w:szCs w:val="22"/>
              </w:rPr>
              <w:t>16</w:t>
            </w:r>
            <w:r w:rsidR="00DB31EA" w:rsidRPr="00DB31EA">
              <w:rPr>
                <w:rFonts w:ascii="Arial" w:hAnsi="Arial" w:cs="Arial"/>
                <w:sz w:val="22"/>
                <w:szCs w:val="22"/>
                <w:vertAlign w:val="superscript"/>
              </w:rPr>
              <w:t>th</w:t>
            </w:r>
            <w:r w:rsidR="00DB31EA">
              <w:rPr>
                <w:rFonts w:ascii="Arial" w:hAnsi="Arial" w:cs="Arial"/>
                <w:sz w:val="22"/>
                <w:szCs w:val="22"/>
              </w:rPr>
              <w:t xml:space="preserve"> May 2016</w:t>
            </w:r>
            <w:r>
              <w:rPr>
                <w:rFonts w:ascii="Arial" w:hAnsi="Arial" w:cs="Arial"/>
                <w:sz w:val="22"/>
                <w:szCs w:val="22"/>
              </w:rPr>
              <w:t xml:space="preserve">, </w:t>
            </w:r>
          </w:p>
        </w:tc>
      </w:tr>
    </w:tbl>
    <w:p w:rsidR="004559E4" w:rsidRPr="005F7002" w:rsidRDefault="004559E4" w:rsidP="004559E4">
      <w:pPr>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9639"/>
      </w:tblGrid>
      <w:tr w:rsidR="004559E4" w:rsidRPr="005F7002" w:rsidTr="00AA2D02">
        <w:tc>
          <w:tcPr>
            <w:tcW w:w="9639" w:type="dxa"/>
            <w:shd w:val="clear" w:color="auto" w:fill="D9D9D9" w:themeFill="background1" w:themeFillShade="D9"/>
          </w:tcPr>
          <w:p w:rsidR="004559E4" w:rsidRPr="00407759" w:rsidRDefault="004559E4" w:rsidP="00407759">
            <w:pPr>
              <w:autoSpaceDE w:val="0"/>
              <w:autoSpaceDN w:val="0"/>
              <w:adjustRightInd w:val="0"/>
              <w:spacing w:before="120" w:after="120"/>
              <w:rPr>
                <w:rFonts w:ascii="Arial" w:hAnsi="Arial" w:cs="Arial"/>
                <w:b/>
                <w:bCs/>
                <w:caps/>
                <w:sz w:val="22"/>
                <w:szCs w:val="22"/>
                <w:lang w:val="en-US"/>
              </w:rPr>
            </w:pPr>
            <w:r w:rsidRPr="00407759">
              <w:rPr>
                <w:rFonts w:ascii="Arial" w:hAnsi="Arial" w:cs="Arial"/>
                <w:b/>
                <w:caps/>
                <w:sz w:val="22"/>
                <w:szCs w:val="22"/>
              </w:rPr>
              <w:t>Proposal</w:t>
            </w:r>
          </w:p>
        </w:tc>
      </w:tr>
      <w:tr w:rsidR="004559E4" w:rsidRPr="005F7002" w:rsidTr="005F7002">
        <w:tc>
          <w:tcPr>
            <w:tcW w:w="9639" w:type="dxa"/>
          </w:tcPr>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Brief statement to explain how th</w:t>
            </w:r>
            <w:r w:rsidR="00286727">
              <w:rPr>
                <w:rFonts w:ascii="Arial" w:hAnsi="Arial" w:cs="Arial"/>
                <w:iCs/>
                <w:sz w:val="22"/>
                <w:szCs w:val="22"/>
                <w:lang w:val="en-US"/>
              </w:rPr>
              <w:t>e commission will be undertaken</w:t>
            </w:r>
          </w:p>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Schedules of services to be delivered</w:t>
            </w:r>
          </w:p>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Information on other consultant input that may be required</w:t>
            </w:r>
          </w:p>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Identification of other information that may be required</w:t>
            </w:r>
          </w:p>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Other commentary on the brief</w:t>
            </w:r>
          </w:p>
        </w:tc>
      </w:tr>
      <w:tr w:rsidR="004559E4" w:rsidRPr="005F7002" w:rsidTr="00AA2D02">
        <w:tc>
          <w:tcPr>
            <w:tcW w:w="9639" w:type="dxa"/>
            <w:shd w:val="clear" w:color="auto" w:fill="D9D9D9" w:themeFill="background1" w:themeFillShade="D9"/>
          </w:tcPr>
          <w:p w:rsidR="004559E4" w:rsidRPr="00407759" w:rsidRDefault="004559E4" w:rsidP="00407759">
            <w:pPr>
              <w:autoSpaceDE w:val="0"/>
              <w:autoSpaceDN w:val="0"/>
              <w:adjustRightInd w:val="0"/>
              <w:spacing w:before="120" w:after="120"/>
              <w:rPr>
                <w:rFonts w:ascii="Arial" w:hAnsi="Arial" w:cs="Arial"/>
                <w:caps/>
                <w:sz w:val="22"/>
                <w:szCs w:val="22"/>
                <w:lang w:val="en-US"/>
              </w:rPr>
            </w:pPr>
            <w:r w:rsidRPr="00407759">
              <w:rPr>
                <w:rFonts w:ascii="Arial" w:hAnsi="Arial" w:cs="Arial"/>
                <w:b/>
                <w:bCs/>
                <w:caps/>
                <w:sz w:val="22"/>
                <w:szCs w:val="22"/>
                <w:lang w:val="en-US"/>
              </w:rPr>
              <w:t>Proposed staff</w:t>
            </w:r>
            <w:r w:rsidRPr="00407759">
              <w:rPr>
                <w:rFonts w:ascii="Arial" w:hAnsi="Arial" w:cs="Arial"/>
                <w:caps/>
                <w:sz w:val="22"/>
                <w:szCs w:val="22"/>
                <w:lang w:val="en-US"/>
              </w:rPr>
              <w:t xml:space="preserve"> </w:t>
            </w:r>
          </w:p>
        </w:tc>
      </w:tr>
      <w:tr w:rsidR="004559E4" w:rsidRPr="005F7002" w:rsidTr="005F7002">
        <w:tc>
          <w:tcPr>
            <w:tcW w:w="9639" w:type="dxa"/>
          </w:tcPr>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Who</w:t>
            </w:r>
            <w:r w:rsidR="00286727">
              <w:rPr>
                <w:rFonts w:ascii="Arial" w:hAnsi="Arial" w:cs="Arial"/>
                <w:iCs/>
                <w:sz w:val="22"/>
                <w:szCs w:val="22"/>
                <w:lang w:val="en-US"/>
              </w:rPr>
              <w:t xml:space="preserve"> will undertake the commission</w:t>
            </w:r>
          </w:p>
          <w:p w:rsidR="004559E4" w:rsidRPr="005F7002" w:rsidRDefault="004559E4" w:rsidP="00DB31EA">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Identify members of staff</w:t>
            </w:r>
            <w:r w:rsidR="005F05DE">
              <w:rPr>
                <w:rFonts w:ascii="Arial" w:hAnsi="Arial" w:cs="Arial"/>
                <w:iCs/>
                <w:sz w:val="22"/>
                <w:szCs w:val="22"/>
                <w:lang w:val="en-US"/>
              </w:rPr>
              <w:t xml:space="preserve">, </w:t>
            </w:r>
            <w:r w:rsidR="0064360A">
              <w:rPr>
                <w:rFonts w:ascii="Arial" w:hAnsi="Arial" w:cs="Arial"/>
                <w:iCs/>
                <w:sz w:val="22"/>
                <w:szCs w:val="22"/>
                <w:lang w:val="en-US"/>
              </w:rPr>
              <w:t xml:space="preserve">CV’s, </w:t>
            </w:r>
            <w:r w:rsidR="00E15F64">
              <w:rPr>
                <w:rFonts w:ascii="Arial" w:hAnsi="Arial" w:cs="Arial"/>
                <w:iCs/>
                <w:sz w:val="22"/>
                <w:szCs w:val="22"/>
                <w:lang w:val="en-US"/>
              </w:rPr>
              <w:t xml:space="preserve">office location, </w:t>
            </w:r>
            <w:r w:rsidR="005F05DE">
              <w:rPr>
                <w:rFonts w:ascii="Arial" w:hAnsi="Arial" w:cs="Arial"/>
                <w:iCs/>
                <w:sz w:val="22"/>
                <w:szCs w:val="22"/>
                <w:lang w:val="en-US"/>
              </w:rPr>
              <w:t xml:space="preserve">relevant </w:t>
            </w:r>
            <w:r w:rsidR="0064360A">
              <w:rPr>
                <w:rFonts w:ascii="Arial" w:hAnsi="Arial" w:cs="Arial"/>
                <w:iCs/>
                <w:sz w:val="22"/>
                <w:szCs w:val="22"/>
                <w:lang w:val="en-US"/>
              </w:rPr>
              <w:t xml:space="preserve">experience and </w:t>
            </w:r>
            <w:r w:rsidR="005F05DE">
              <w:rPr>
                <w:rFonts w:ascii="Arial" w:hAnsi="Arial" w:cs="Arial"/>
                <w:iCs/>
                <w:sz w:val="22"/>
                <w:szCs w:val="22"/>
                <w:lang w:val="en-US"/>
              </w:rPr>
              <w:t>qualifications</w:t>
            </w:r>
            <w:r w:rsidR="00D83F49">
              <w:rPr>
                <w:rFonts w:ascii="Arial" w:hAnsi="Arial" w:cs="Arial"/>
                <w:iCs/>
                <w:sz w:val="22"/>
                <w:szCs w:val="22"/>
                <w:lang w:val="en-US"/>
              </w:rPr>
              <w:t>.</w:t>
            </w:r>
            <w:r w:rsidR="00E15F64">
              <w:rPr>
                <w:rFonts w:ascii="Arial" w:hAnsi="Arial" w:cs="Arial"/>
                <w:iCs/>
                <w:sz w:val="22"/>
                <w:szCs w:val="22"/>
                <w:lang w:val="en-US"/>
              </w:rPr>
              <w:t xml:space="preserve"> </w:t>
            </w:r>
            <w:r w:rsidRPr="005F7002">
              <w:rPr>
                <w:rFonts w:ascii="Arial" w:hAnsi="Arial" w:cs="Arial"/>
                <w:iCs/>
                <w:sz w:val="22"/>
                <w:szCs w:val="22"/>
                <w:lang w:val="en-US"/>
              </w:rPr>
              <w:t>How m</w:t>
            </w:r>
            <w:r w:rsidR="00286727">
              <w:rPr>
                <w:rFonts w:ascii="Arial" w:hAnsi="Arial" w:cs="Arial"/>
                <w:iCs/>
                <w:sz w:val="22"/>
                <w:szCs w:val="22"/>
                <w:lang w:val="en-US"/>
              </w:rPr>
              <w:t>uch time will they devote to it</w:t>
            </w:r>
          </w:p>
        </w:tc>
      </w:tr>
      <w:tr w:rsidR="004559E4" w:rsidRPr="005F7002" w:rsidTr="00AA2D02">
        <w:tc>
          <w:tcPr>
            <w:tcW w:w="9639" w:type="dxa"/>
            <w:shd w:val="clear" w:color="auto" w:fill="D9D9D9" w:themeFill="background1" w:themeFillShade="D9"/>
          </w:tcPr>
          <w:p w:rsidR="004559E4" w:rsidRPr="00407759" w:rsidRDefault="004559E4" w:rsidP="00407759">
            <w:pPr>
              <w:keepNext/>
              <w:spacing w:before="120" w:after="120"/>
              <w:outlineLvl w:val="2"/>
              <w:rPr>
                <w:rFonts w:ascii="Arial" w:hAnsi="Arial" w:cs="Arial"/>
                <w:b/>
                <w:bCs/>
                <w:caps/>
                <w:sz w:val="22"/>
                <w:szCs w:val="22"/>
              </w:rPr>
            </w:pPr>
            <w:r w:rsidRPr="00407759">
              <w:rPr>
                <w:rFonts w:ascii="Arial" w:hAnsi="Arial" w:cs="Arial"/>
                <w:b/>
                <w:bCs/>
                <w:caps/>
                <w:sz w:val="22"/>
                <w:szCs w:val="22"/>
              </w:rPr>
              <w:t>Management arrangements</w:t>
            </w:r>
          </w:p>
        </w:tc>
      </w:tr>
      <w:tr w:rsidR="004559E4" w:rsidRPr="005F7002" w:rsidTr="005F7002">
        <w:tc>
          <w:tcPr>
            <w:tcW w:w="9639" w:type="dxa"/>
          </w:tcPr>
          <w:p w:rsidR="004559E4" w:rsidRPr="005F7002" w:rsidRDefault="004559E4" w:rsidP="00407759">
            <w:pPr>
              <w:spacing w:after="120"/>
              <w:rPr>
                <w:rFonts w:ascii="Arial" w:hAnsi="Arial" w:cs="Arial"/>
                <w:iCs/>
                <w:sz w:val="22"/>
                <w:szCs w:val="22"/>
              </w:rPr>
            </w:pPr>
            <w:r w:rsidRPr="005F7002">
              <w:rPr>
                <w:rFonts w:ascii="Arial" w:hAnsi="Arial" w:cs="Arial"/>
                <w:iCs/>
                <w:sz w:val="22"/>
                <w:szCs w:val="22"/>
              </w:rPr>
              <w:t>How w</w:t>
            </w:r>
            <w:r w:rsidR="00286727">
              <w:rPr>
                <w:rFonts w:ascii="Arial" w:hAnsi="Arial" w:cs="Arial"/>
                <w:iCs/>
                <w:sz w:val="22"/>
                <w:szCs w:val="22"/>
              </w:rPr>
              <w:t>ill the commission be managed</w:t>
            </w:r>
          </w:p>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Who will be responsible for reporting</w:t>
            </w:r>
            <w:r w:rsidR="00286727">
              <w:rPr>
                <w:rFonts w:ascii="Arial" w:hAnsi="Arial" w:cs="Arial"/>
                <w:iCs/>
                <w:sz w:val="22"/>
                <w:szCs w:val="22"/>
                <w:lang w:val="en-US"/>
              </w:rPr>
              <w:t xml:space="preserve"> to the client</w:t>
            </w:r>
          </w:p>
          <w:p w:rsidR="004559E4" w:rsidRDefault="00286727" w:rsidP="00407759">
            <w:pPr>
              <w:autoSpaceDE w:val="0"/>
              <w:autoSpaceDN w:val="0"/>
              <w:adjustRightInd w:val="0"/>
              <w:spacing w:after="120"/>
              <w:rPr>
                <w:rFonts w:ascii="Arial" w:hAnsi="Arial" w:cs="Arial"/>
                <w:iCs/>
                <w:sz w:val="22"/>
                <w:szCs w:val="22"/>
                <w:lang w:val="en-US"/>
              </w:rPr>
            </w:pPr>
            <w:r>
              <w:rPr>
                <w:rFonts w:ascii="Arial" w:hAnsi="Arial" w:cs="Arial"/>
                <w:iCs/>
                <w:sz w:val="22"/>
                <w:szCs w:val="22"/>
                <w:lang w:val="en-US"/>
              </w:rPr>
              <w:t>Who will manage the team</w:t>
            </w:r>
          </w:p>
          <w:p w:rsidR="00D83F49" w:rsidRPr="00407759" w:rsidRDefault="00D83F49" w:rsidP="00407759">
            <w:pPr>
              <w:autoSpaceDE w:val="0"/>
              <w:autoSpaceDN w:val="0"/>
              <w:adjustRightInd w:val="0"/>
              <w:spacing w:after="120"/>
              <w:rPr>
                <w:rFonts w:ascii="Arial" w:hAnsi="Arial" w:cs="Arial"/>
                <w:sz w:val="22"/>
                <w:szCs w:val="22"/>
                <w:lang w:val="en-US"/>
              </w:rPr>
            </w:pPr>
          </w:p>
        </w:tc>
      </w:tr>
      <w:tr w:rsidR="00370D38" w:rsidRPr="005F7002" w:rsidTr="00AA2D02">
        <w:tc>
          <w:tcPr>
            <w:tcW w:w="9639" w:type="dxa"/>
            <w:shd w:val="clear" w:color="auto" w:fill="D9D9D9" w:themeFill="background1" w:themeFillShade="D9"/>
          </w:tcPr>
          <w:p w:rsidR="00370D38" w:rsidRPr="00407759" w:rsidRDefault="004559E4" w:rsidP="00407759">
            <w:pPr>
              <w:autoSpaceDE w:val="0"/>
              <w:autoSpaceDN w:val="0"/>
              <w:adjustRightInd w:val="0"/>
              <w:spacing w:before="120" w:after="120"/>
              <w:rPr>
                <w:rFonts w:ascii="Arial" w:hAnsi="Arial" w:cs="Arial"/>
                <w:b/>
                <w:bCs/>
                <w:caps/>
                <w:sz w:val="22"/>
                <w:szCs w:val="22"/>
                <w:lang w:val="en-US"/>
              </w:rPr>
            </w:pPr>
            <w:r w:rsidRPr="00407759">
              <w:rPr>
                <w:rFonts w:ascii="Arial" w:hAnsi="Arial" w:cs="Arial"/>
                <w:b/>
                <w:bCs/>
                <w:caps/>
                <w:sz w:val="22"/>
                <w:szCs w:val="22"/>
                <w:lang w:val="en-US"/>
              </w:rPr>
              <w:lastRenderedPageBreak/>
              <w:t>Timescale</w:t>
            </w:r>
          </w:p>
        </w:tc>
      </w:tr>
      <w:tr w:rsidR="00370D38" w:rsidRPr="005F7002" w:rsidTr="005F7002">
        <w:tc>
          <w:tcPr>
            <w:tcW w:w="9639" w:type="dxa"/>
          </w:tcPr>
          <w:p w:rsidR="004559E4" w:rsidRPr="005F7002" w:rsidRDefault="004559E4" w:rsidP="00407759">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What</w:t>
            </w:r>
            <w:r w:rsidR="00286727">
              <w:rPr>
                <w:rFonts w:ascii="Arial" w:hAnsi="Arial" w:cs="Arial"/>
                <w:iCs/>
                <w:sz w:val="22"/>
                <w:szCs w:val="22"/>
                <w:lang w:val="en-US"/>
              </w:rPr>
              <w:t xml:space="preserve"> is the programme for the works</w:t>
            </w:r>
          </w:p>
          <w:p w:rsidR="00370D38" w:rsidRPr="00407759" w:rsidRDefault="004559E4" w:rsidP="00C60677">
            <w:pPr>
              <w:autoSpaceDE w:val="0"/>
              <w:autoSpaceDN w:val="0"/>
              <w:adjustRightInd w:val="0"/>
              <w:spacing w:after="120"/>
              <w:rPr>
                <w:rFonts w:ascii="Arial" w:hAnsi="Arial" w:cs="Arial"/>
                <w:iCs/>
                <w:sz w:val="22"/>
                <w:szCs w:val="22"/>
                <w:lang w:val="en-US"/>
              </w:rPr>
            </w:pPr>
            <w:r w:rsidRPr="005F7002">
              <w:rPr>
                <w:rFonts w:ascii="Arial" w:hAnsi="Arial" w:cs="Arial"/>
                <w:iCs/>
                <w:sz w:val="22"/>
                <w:szCs w:val="22"/>
                <w:lang w:val="en-US"/>
              </w:rPr>
              <w:t>Are programme dates we have given achievable</w:t>
            </w:r>
          </w:p>
        </w:tc>
      </w:tr>
      <w:tr w:rsidR="00370D38" w:rsidRPr="005F7002" w:rsidTr="00AA2D02">
        <w:tc>
          <w:tcPr>
            <w:tcW w:w="9639" w:type="dxa"/>
            <w:shd w:val="clear" w:color="auto" w:fill="D9D9D9" w:themeFill="background1" w:themeFillShade="D9"/>
          </w:tcPr>
          <w:p w:rsidR="00370D38" w:rsidRPr="00407759" w:rsidRDefault="004559E4" w:rsidP="00407759">
            <w:pPr>
              <w:keepNext/>
              <w:spacing w:before="120" w:after="120"/>
              <w:outlineLvl w:val="2"/>
              <w:rPr>
                <w:rFonts w:ascii="Arial" w:hAnsi="Arial" w:cs="Arial"/>
                <w:b/>
                <w:bCs/>
                <w:caps/>
                <w:sz w:val="22"/>
                <w:szCs w:val="22"/>
              </w:rPr>
            </w:pPr>
            <w:r w:rsidRPr="00407759">
              <w:rPr>
                <w:rFonts w:ascii="Arial" w:hAnsi="Arial" w:cs="Arial"/>
                <w:b/>
                <w:bCs/>
                <w:caps/>
                <w:sz w:val="22"/>
                <w:szCs w:val="22"/>
              </w:rPr>
              <w:t>Fee Proposal</w:t>
            </w:r>
          </w:p>
        </w:tc>
      </w:tr>
      <w:tr w:rsidR="00370D38" w:rsidRPr="005F7002" w:rsidTr="005F7002">
        <w:tc>
          <w:tcPr>
            <w:tcW w:w="9639" w:type="dxa"/>
          </w:tcPr>
          <w:p w:rsidR="00D83F49" w:rsidRDefault="00D83F49" w:rsidP="00407759">
            <w:pPr>
              <w:spacing w:after="120"/>
              <w:rPr>
                <w:rFonts w:ascii="Arial" w:hAnsi="Arial" w:cs="Arial"/>
                <w:iCs/>
                <w:sz w:val="22"/>
                <w:szCs w:val="22"/>
                <w:lang w:val="en-US"/>
              </w:rPr>
            </w:pPr>
            <w:r>
              <w:rPr>
                <w:rFonts w:ascii="Arial" w:hAnsi="Arial" w:cs="Arial"/>
                <w:iCs/>
                <w:sz w:val="22"/>
                <w:szCs w:val="22"/>
                <w:lang w:val="en-US"/>
              </w:rPr>
              <w:t xml:space="preserve">                                                                                                                                           £</w:t>
            </w:r>
          </w:p>
          <w:p w:rsidR="00E66AAC" w:rsidRDefault="00E66AAC" w:rsidP="00407759">
            <w:pPr>
              <w:spacing w:after="120"/>
              <w:rPr>
                <w:rFonts w:ascii="Arial" w:hAnsi="Arial" w:cs="Arial"/>
                <w:iCs/>
                <w:sz w:val="22"/>
                <w:szCs w:val="22"/>
                <w:lang w:val="en-US"/>
              </w:rPr>
            </w:pPr>
          </w:p>
          <w:p w:rsidR="00370D38" w:rsidRDefault="00370D38" w:rsidP="00407759">
            <w:pPr>
              <w:spacing w:after="120"/>
              <w:rPr>
                <w:rFonts w:ascii="Arial" w:hAnsi="Arial" w:cs="Arial"/>
                <w:iCs/>
                <w:sz w:val="22"/>
                <w:szCs w:val="22"/>
                <w:lang w:val="en-US"/>
              </w:rPr>
            </w:pPr>
            <w:r w:rsidRPr="005F7002">
              <w:rPr>
                <w:rFonts w:ascii="Arial" w:hAnsi="Arial" w:cs="Arial"/>
                <w:iCs/>
                <w:sz w:val="22"/>
                <w:szCs w:val="22"/>
                <w:lang w:val="en-US"/>
              </w:rPr>
              <w:t xml:space="preserve">Amount for the </w:t>
            </w:r>
            <w:r w:rsidR="00050F94">
              <w:rPr>
                <w:rFonts w:ascii="Arial" w:hAnsi="Arial" w:cs="Arial"/>
                <w:iCs/>
                <w:sz w:val="22"/>
                <w:szCs w:val="22"/>
                <w:lang w:val="en-US"/>
              </w:rPr>
              <w:t>scope of Services</w:t>
            </w:r>
          </w:p>
          <w:p w:rsidR="00D83F49" w:rsidRDefault="00D83F49" w:rsidP="00407759">
            <w:pPr>
              <w:spacing w:after="120"/>
              <w:rPr>
                <w:rFonts w:ascii="Arial" w:hAnsi="Arial" w:cs="Arial"/>
                <w:sz w:val="22"/>
                <w:szCs w:val="22"/>
                <w:lang w:val="en-US"/>
              </w:rPr>
            </w:pPr>
          </w:p>
          <w:p w:rsidR="00D83F49" w:rsidRDefault="00D83F49" w:rsidP="00407759">
            <w:pPr>
              <w:spacing w:after="120"/>
              <w:rPr>
                <w:rFonts w:ascii="Arial" w:hAnsi="Arial" w:cs="Arial"/>
                <w:sz w:val="22"/>
                <w:szCs w:val="22"/>
                <w:lang w:val="en-US"/>
              </w:rPr>
            </w:pPr>
            <w:r>
              <w:rPr>
                <w:rFonts w:ascii="Arial" w:hAnsi="Arial" w:cs="Arial"/>
                <w:sz w:val="22"/>
                <w:szCs w:val="22"/>
                <w:lang w:val="en-US"/>
              </w:rPr>
              <w:t>Include a Provisional Sum allowance of £ 30,000 for additional services</w:t>
            </w:r>
          </w:p>
          <w:p w:rsidR="00D83F49" w:rsidRDefault="00DB31EA" w:rsidP="00407759">
            <w:pPr>
              <w:spacing w:after="120"/>
              <w:rPr>
                <w:rFonts w:ascii="Arial" w:hAnsi="Arial" w:cs="Arial"/>
                <w:sz w:val="22"/>
                <w:szCs w:val="22"/>
                <w:lang w:val="en-US"/>
              </w:rPr>
            </w:pPr>
            <w:r>
              <w:rPr>
                <w:rFonts w:ascii="Arial" w:hAnsi="Arial" w:cs="Arial"/>
                <w:sz w:val="22"/>
                <w:szCs w:val="22"/>
                <w:lang w:val="en-US"/>
              </w:rPr>
              <w:t>(</w:t>
            </w:r>
            <w:r w:rsidR="00D83F49">
              <w:rPr>
                <w:rFonts w:ascii="Arial" w:hAnsi="Arial" w:cs="Arial"/>
                <w:sz w:val="22"/>
                <w:szCs w:val="22"/>
                <w:lang w:val="en-US"/>
              </w:rPr>
              <w:t>to be determined</w:t>
            </w:r>
            <w:r>
              <w:rPr>
                <w:rFonts w:ascii="Arial" w:hAnsi="Arial" w:cs="Arial"/>
                <w:sz w:val="22"/>
                <w:szCs w:val="22"/>
                <w:lang w:val="en-US"/>
              </w:rPr>
              <w:t>)</w:t>
            </w:r>
            <w:r w:rsidR="00D83F49">
              <w:rPr>
                <w:rFonts w:ascii="Arial" w:hAnsi="Arial" w:cs="Arial"/>
                <w:sz w:val="22"/>
                <w:szCs w:val="22"/>
                <w:lang w:val="en-US"/>
              </w:rPr>
              <w:t xml:space="preserve">                                                                                                      30,000.00</w:t>
            </w:r>
          </w:p>
          <w:p w:rsidR="00D83F49" w:rsidRDefault="00D83F49" w:rsidP="00407759">
            <w:pPr>
              <w:spacing w:after="120"/>
              <w:rPr>
                <w:rFonts w:ascii="Arial" w:hAnsi="Arial" w:cs="Arial"/>
                <w:sz w:val="22"/>
                <w:szCs w:val="22"/>
                <w:lang w:val="en-US"/>
              </w:rPr>
            </w:pPr>
          </w:p>
          <w:p w:rsidR="00370D38" w:rsidRDefault="00286727" w:rsidP="00407759">
            <w:pPr>
              <w:spacing w:after="120"/>
              <w:rPr>
                <w:rFonts w:ascii="Arial" w:hAnsi="Arial" w:cs="Arial"/>
                <w:sz w:val="22"/>
                <w:szCs w:val="22"/>
                <w:lang w:val="en-US"/>
              </w:rPr>
            </w:pPr>
            <w:r>
              <w:rPr>
                <w:rFonts w:ascii="Arial" w:hAnsi="Arial" w:cs="Arial"/>
                <w:sz w:val="22"/>
                <w:szCs w:val="22"/>
                <w:lang w:val="en-US"/>
              </w:rPr>
              <w:t>D</w:t>
            </w:r>
            <w:r w:rsidR="00370D38" w:rsidRPr="005F7002">
              <w:rPr>
                <w:rFonts w:ascii="Arial" w:hAnsi="Arial" w:cs="Arial"/>
                <w:sz w:val="22"/>
                <w:szCs w:val="22"/>
                <w:lang w:val="en-US"/>
              </w:rPr>
              <w:t>isbursements</w:t>
            </w:r>
          </w:p>
          <w:p w:rsidR="00D83F49" w:rsidRDefault="00D83F49" w:rsidP="00407759">
            <w:pPr>
              <w:spacing w:after="120"/>
              <w:rPr>
                <w:rFonts w:ascii="Arial" w:hAnsi="Arial" w:cs="Arial"/>
                <w:sz w:val="22"/>
                <w:szCs w:val="22"/>
                <w:lang w:val="en-US"/>
              </w:rPr>
            </w:pPr>
          </w:p>
          <w:p w:rsidR="00D83F49" w:rsidRDefault="00D83F49" w:rsidP="00407759">
            <w:pPr>
              <w:spacing w:after="120"/>
              <w:rPr>
                <w:rFonts w:ascii="Arial" w:hAnsi="Arial" w:cs="Arial"/>
                <w:sz w:val="22"/>
                <w:szCs w:val="22"/>
                <w:lang w:val="en-US"/>
              </w:rPr>
            </w:pPr>
          </w:p>
          <w:p w:rsidR="00D83F49" w:rsidRDefault="00D83F49" w:rsidP="00407759">
            <w:pPr>
              <w:spacing w:after="120"/>
              <w:rPr>
                <w:rFonts w:ascii="Arial" w:hAnsi="Arial" w:cs="Arial"/>
                <w:sz w:val="22"/>
                <w:szCs w:val="22"/>
                <w:lang w:val="en-US"/>
              </w:rPr>
            </w:pPr>
            <w:r>
              <w:rPr>
                <w:rFonts w:ascii="Arial" w:hAnsi="Arial" w:cs="Arial"/>
                <w:sz w:val="22"/>
                <w:szCs w:val="22"/>
                <w:lang w:val="en-US"/>
              </w:rPr>
              <w:t>Total</w:t>
            </w:r>
          </w:p>
          <w:p w:rsidR="00D83F49" w:rsidRPr="005F7002" w:rsidRDefault="00D83F49" w:rsidP="00407759">
            <w:pPr>
              <w:spacing w:after="120"/>
              <w:rPr>
                <w:rFonts w:ascii="Arial" w:hAnsi="Arial" w:cs="Arial"/>
                <w:sz w:val="22"/>
                <w:szCs w:val="22"/>
                <w:lang w:val="en-US"/>
              </w:rPr>
            </w:pPr>
            <w:r>
              <w:rPr>
                <w:rFonts w:ascii="Arial" w:hAnsi="Arial" w:cs="Arial"/>
                <w:sz w:val="22"/>
                <w:szCs w:val="22"/>
                <w:lang w:val="en-US"/>
              </w:rPr>
              <w:t xml:space="preserve">                                                                                                                        </w:t>
            </w:r>
            <w:r w:rsidRPr="00D83F49">
              <w:rPr>
                <w:rFonts w:ascii="Arial" w:hAnsi="Arial" w:cs="Arial"/>
                <w:sz w:val="22"/>
                <w:szCs w:val="22"/>
                <w:u w:val="thick"/>
                <w:bdr w:val="single" w:sz="4" w:space="0" w:color="auto"/>
                <w:lang w:val="en-US"/>
              </w:rPr>
              <w:t xml:space="preserve">                  </w:t>
            </w:r>
          </w:p>
        </w:tc>
      </w:tr>
    </w:tbl>
    <w:p w:rsidR="00370D38" w:rsidRPr="005F7002" w:rsidRDefault="00370D38" w:rsidP="00081209">
      <w:pPr>
        <w:rPr>
          <w:sz w:val="20"/>
          <w:szCs w:val="20"/>
        </w:rPr>
      </w:pPr>
    </w:p>
    <w:sectPr w:rsidR="00370D38" w:rsidRPr="005F7002" w:rsidSect="00930E45">
      <w:headerReference w:type="even" r:id="rId9"/>
      <w:headerReference w:type="default" r:id="rId10"/>
      <w:footerReference w:type="even" r:id="rId11"/>
      <w:footerReference w:type="default" r:id="rId12"/>
      <w:headerReference w:type="first" r:id="rId13"/>
      <w:footerReference w:type="first" r:id="rId14"/>
      <w:pgSz w:w="11907" w:h="16840"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72" w:rsidRDefault="00613D72" w:rsidP="00226D85">
      <w:r>
        <w:separator/>
      </w:r>
    </w:p>
  </w:endnote>
  <w:endnote w:type="continuationSeparator" w:id="0">
    <w:p w:rsidR="00613D72" w:rsidRDefault="00613D72" w:rsidP="0022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rsidP="0058769A">
    <w:pPr>
      <w:pStyle w:val="Footer"/>
    </w:pPr>
    <w:bookmarkStart w:id="1" w:name="aliashAdvancedFooterprot1FooterEvenPages"/>
  </w:p>
  <w:bookmarkEnd w:id="1"/>
  <w:p w:rsidR="00613D72" w:rsidRDefault="00613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rsidP="0058769A">
    <w:pPr>
      <w:pStyle w:val="Footer"/>
    </w:pPr>
    <w:bookmarkStart w:id="2" w:name="aliashAdvancedFooterprotec1FooterPrimary"/>
  </w:p>
  <w:bookmarkEnd w:id="2"/>
  <w:p w:rsidR="00613D72" w:rsidRDefault="00613D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rsidP="0058769A">
    <w:pPr>
      <w:pStyle w:val="Footer"/>
    </w:pPr>
    <w:bookmarkStart w:id="3" w:name="aliashAdvancedFooterprot1FooterFirstPage"/>
  </w:p>
  <w:bookmarkEnd w:id="3"/>
  <w:p w:rsidR="00613D72" w:rsidRDefault="00613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72" w:rsidRDefault="00613D72" w:rsidP="00226D85">
      <w:r>
        <w:separator/>
      </w:r>
    </w:p>
  </w:footnote>
  <w:footnote w:type="continuationSeparator" w:id="0">
    <w:p w:rsidR="00613D72" w:rsidRDefault="00613D72" w:rsidP="0022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72" w:rsidRDefault="00613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0470"/>
    <w:multiLevelType w:val="hybridMultilevel"/>
    <w:tmpl w:val="05225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9981913"/>
    <w:multiLevelType w:val="hybridMultilevel"/>
    <w:tmpl w:val="D5DC0D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A33A0"/>
    <w:multiLevelType w:val="hybridMultilevel"/>
    <w:tmpl w:val="7E0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D11461"/>
    <w:multiLevelType w:val="hybridMultilevel"/>
    <w:tmpl w:val="14D8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176EB"/>
    <w:multiLevelType w:val="hybridMultilevel"/>
    <w:tmpl w:val="BF944692"/>
    <w:lvl w:ilvl="0" w:tplc="08090001">
      <w:start w:val="1"/>
      <w:numFmt w:val="bullet"/>
      <w:lvlText w:val=""/>
      <w:lvlJc w:val="left"/>
      <w:pPr>
        <w:ind w:left="885" w:hanging="360"/>
      </w:pPr>
      <w:rPr>
        <w:rFonts w:ascii="Symbol" w:hAnsi="Symbol" w:hint="default"/>
      </w:rPr>
    </w:lvl>
    <w:lvl w:ilvl="1" w:tplc="08090003">
      <w:start w:val="1"/>
      <w:numFmt w:val="bullet"/>
      <w:lvlText w:val="o"/>
      <w:lvlJc w:val="left"/>
      <w:pPr>
        <w:ind w:left="1605" w:hanging="360"/>
      </w:pPr>
      <w:rPr>
        <w:rFonts w:ascii="Courier New" w:hAnsi="Courier New" w:cs="Courier New" w:hint="default"/>
      </w:rPr>
    </w:lvl>
    <w:lvl w:ilvl="2" w:tplc="08090005">
      <w:start w:val="1"/>
      <w:numFmt w:val="bullet"/>
      <w:lvlText w:val=""/>
      <w:lvlJc w:val="left"/>
      <w:pPr>
        <w:ind w:left="2325" w:hanging="360"/>
      </w:pPr>
      <w:rPr>
        <w:rFonts w:ascii="Wingdings" w:hAnsi="Wingdings" w:hint="default"/>
      </w:rPr>
    </w:lvl>
    <w:lvl w:ilvl="3" w:tplc="08090001">
      <w:start w:val="1"/>
      <w:numFmt w:val="bullet"/>
      <w:lvlText w:val=""/>
      <w:lvlJc w:val="left"/>
      <w:pPr>
        <w:ind w:left="3045" w:hanging="360"/>
      </w:pPr>
      <w:rPr>
        <w:rFonts w:ascii="Symbol" w:hAnsi="Symbol" w:hint="default"/>
      </w:rPr>
    </w:lvl>
    <w:lvl w:ilvl="4" w:tplc="08090003">
      <w:start w:val="1"/>
      <w:numFmt w:val="bullet"/>
      <w:lvlText w:val="o"/>
      <w:lvlJc w:val="left"/>
      <w:pPr>
        <w:ind w:left="3765" w:hanging="360"/>
      </w:pPr>
      <w:rPr>
        <w:rFonts w:ascii="Courier New" w:hAnsi="Courier New" w:cs="Courier New" w:hint="default"/>
      </w:rPr>
    </w:lvl>
    <w:lvl w:ilvl="5" w:tplc="08090005">
      <w:start w:val="1"/>
      <w:numFmt w:val="bullet"/>
      <w:lvlText w:val=""/>
      <w:lvlJc w:val="left"/>
      <w:pPr>
        <w:ind w:left="4485" w:hanging="360"/>
      </w:pPr>
      <w:rPr>
        <w:rFonts w:ascii="Wingdings" w:hAnsi="Wingdings" w:hint="default"/>
      </w:rPr>
    </w:lvl>
    <w:lvl w:ilvl="6" w:tplc="08090001">
      <w:start w:val="1"/>
      <w:numFmt w:val="bullet"/>
      <w:lvlText w:val=""/>
      <w:lvlJc w:val="left"/>
      <w:pPr>
        <w:ind w:left="5205" w:hanging="360"/>
      </w:pPr>
      <w:rPr>
        <w:rFonts w:ascii="Symbol" w:hAnsi="Symbol" w:hint="default"/>
      </w:rPr>
    </w:lvl>
    <w:lvl w:ilvl="7" w:tplc="08090003">
      <w:start w:val="1"/>
      <w:numFmt w:val="bullet"/>
      <w:lvlText w:val="o"/>
      <w:lvlJc w:val="left"/>
      <w:pPr>
        <w:ind w:left="5925" w:hanging="360"/>
      </w:pPr>
      <w:rPr>
        <w:rFonts w:ascii="Courier New" w:hAnsi="Courier New" w:cs="Courier New" w:hint="default"/>
      </w:rPr>
    </w:lvl>
    <w:lvl w:ilvl="8" w:tplc="08090005">
      <w:start w:val="1"/>
      <w:numFmt w:val="bullet"/>
      <w:lvlText w:val=""/>
      <w:lvlJc w:val="left"/>
      <w:pPr>
        <w:ind w:left="6645" w:hanging="360"/>
      </w:pPr>
      <w:rPr>
        <w:rFonts w:ascii="Wingdings" w:hAnsi="Wingdings" w:hint="default"/>
      </w:rPr>
    </w:lvl>
  </w:abstractNum>
  <w:abstractNum w:abstractNumId="5">
    <w:nsid w:val="22850B95"/>
    <w:multiLevelType w:val="hybridMultilevel"/>
    <w:tmpl w:val="FD180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B47802"/>
    <w:multiLevelType w:val="hybridMultilevel"/>
    <w:tmpl w:val="8D7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4F7A94"/>
    <w:multiLevelType w:val="hybridMultilevel"/>
    <w:tmpl w:val="E54A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D7335B"/>
    <w:multiLevelType w:val="multilevel"/>
    <w:tmpl w:val="4F4ED5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bullet"/>
      <w:lvlText w:val=""/>
      <w:lvlJc w:val="left"/>
      <w:pPr>
        <w:tabs>
          <w:tab w:val="num" w:pos="1224"/>
        </w:tabs>
        <w:ind w:left="1224" w:hanging="504"/>
      </w:pPr>
      <w:rPr>
        <w:rFonts w:ascii="Wingdings" w:hAnsi="Wingdings" w:hint="default"/>
        <w:color w:val="auto"/>
        <w:sz w:val="22"/>
      </w:rPr>
    </w:lvl>
    <w:lvl w:ilvl="3">
      <w:start w:val="1"/>
      <w:numFmt w:val="bullet"/>
      <w:lvlText w:val=""/>
      <w:lvlJc w:val="left"/>
      <w:pPr>
        <w:tabs>
          <w:tab w:val="num" w:pos="2160"/>
        </w:tabs>
        <w:ind w:left="1728" w:hanging="648"/>
      </w:pPr>
      <w:rPr>
        <w:rFonts w:ascii="Wingdings" w:hAnsi="Wingdings" w:hint="default"/>
        <w:color w:val="auto"/>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A63509"/>
    <w:multiLevelType w:val="hybridMultilevel"/>
    <w:tmpl w:val="9E2EB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EC6D56"/>
    <w:multiLevelType w:val="hybridMultilevel"/>
    <w:tmpl w:val="74CADFD0"/>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A770D9"/>
    <w:multiLevelType w:val="hybridMultilevel"/>
    <w:tmpl w:val="09F42A24"/>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A24929"/>
    <w:multiLevelType w:val="hybridMultilevel"/>
    <w:tmpl w:val="E49A94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C7606"/>
    <w:multiLevelType w:val="hybridMultilevel"/>
    <w:tmpl w:val="37B22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87F24CA"/>
    <w:multiLevelType w:val="hybridMultilevel"/>
    <w:tmpl w:val="0A1E8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37512E"/>
    <w:multiLevelType w:val="hybridMultilevel"/>
    <w:tmpl w:val="419440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F0F6AF1"/>
    <w:multiLevelType w:val="hybridMultilevel"/>
    <w:tmpl w:val="7012C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1EA68E6"/>
    <w:multiLevelType w:val="hybridMultilevel"/>
    <w:tmpl w:val="E2AEAA7A"/>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2C70C62"/>
    <w:multiLevelType w:val="hybridMultilevel"/>
    <w:tmpl w:val="74C8C1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D317CD"/>
    <w:multiLevelType w:val="hybridMultilevel"/>
    <w:tmpl w:val="8904E8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E763D6"/>
    <w:multiLevelType w:val="hybridMultilevel"/>
    <w:tmpl w:val="C164B3D8"/>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1">
    <w:nsid w:val="564B495D"/>
    <w:multiLevelType w:val="hybridMultilevel"/>
    <w:tmpl w:val="017C663C"/>
    <w:lvl w:ilvl="0" w:tplc="0809000F">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nsid w:val="59682607"/>
    <w:multiLevelType w:val="hybridMultilevel"/>
    <w:tmpl w:val="13EA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7815BF"/>
    <w:multiLevelType w:val="multilevel"/>
    <w:tmpl w:val="3384BA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07"/>
        </w:tabs>
        <w:ind w:left="907" w:hanging="547"/>
      </w:pPr>
      <w:rPr>
        <w:rFonts w:hint="default"/>
        <w:b/>
        <w:color w:val="000000"/>
      </w:rPr>
    </w:lvl>
    <w:lvl w:ilvl="2">
      <w:start w:val="1"/>
      <w:numFmt w:val="bullet"/>
      <w:lvlText w:val=""/>
      <w:lvlJc w:val="left"/>
      <w:pPr>
        <w:tabs>
          <w:tab w:val="num" w:pos="1224"/>
        </w:tabs>
        <w:ind w:left="1224" w:hanging="504"/>
      </w:pPr>
      <w:rPr>
        <w:rFonts w:ascii="Wingdings" w:hAnsi="Wingdings" w:hint="default"/>
        <w:color w:val="auto"/>
        <w:sz w:val="22"/>
      </w:rPr>
    </w:lvl>
    <w:lvl w:ilvl="3">
      <w:start w:val="1"/>
      <w:numFmt w:val="bullet"/>
      <w:lvlText w:val=""/>
      <w:lvlJc w:val="left"/>
      <w:pPr>
        <w:tabs>
          <w:tab w:val="num" w:pos="2160"/>
        </w:tabs>
        <w:ind w:left="1728" w:hanging="648"/>
      </w:pPr>
      <w:rPr>
        <w:rFonts w:ascii="Wingdings" w:hAnsi="Wingdings" w:hint="default"/>
        <w:color w:val="auto"/>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0530C3D"/>
    <w:multiLevelType w:val="hybridMultilevel"/>
    <w:tmpl w:val="56B25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9809A2"/>
    <w:multiLevelType w:val="hybridMultilevel"/>
    <w:tmpl w:val="8EF265E8"/>
    <w:lvl w:ilvl="0" w:tplc="0809000F">
      <w:start w:val="1"/>
      <w:numFmt w:val="decimal"/>
      <w:lvlText w:val="%1."/>
      <w:lvlJc w:val="left"/>
      <w:pPr>
        <w:ind w:left="-345" w:hanging="360"/>
      </w:pPr>
    </w:lvl>
    <w:lvl w:ilvl="1" w:tplc="08090019">
      <w:start w:val="1"/>
      <w:numFmt w:val="lowerLetter"/>
      <w:lvlText w:val="%2."/>
      <w:lvlJc w:val="left"/>
      <w:pPr>
        <w:ind w:left="375" w:hanging="360"/>
      </w:pPr>
    </w:lvl>
    <w:lvl w:ilvl="2" w:tplc="0809001B" w:tentative="1">
      <w:start w:val="1"/>
      <w:numFmt w:val="lowerRoman"/>
      <w:lvlText w:val="%3."/>
      <w:lvlJc w:val="right"/>
      <w:pPr>
        <w:ind w:left="1095" w:hanging="180"/>
      </w:pPr>
    </w:lvl>
    <w:lvl w:ilvl="3" w:tplc="0809000F" w:tentative="1">
      <w:start w:val="1"/>
      <w:numFmt w:val="decimal"/>
      <w:lvlText w:val="%4."/>
      <w:lvlJc w:val="left"/>
      <w:pPr>
        <w:ind w:left="1815" w:hanging="360"/>
      </w:pPr>
    </w:lvl>
    <w:lvl w:ilvl="4" w:tplc="08090019" w:tentative="1">
      <w:start w:val="1"/>
      <w:numFmt w:val="lowerLetter"/>
      <w:lvlText w:val="%5."/>
      <w:lvlJc w:val="left"/>
      <w:pPr>
        <w:ind w:left="2535" w:hanging="360"/>
      </w:pPr>
    </w:lvl>
    <w:lvl w:ilvl="5" w:tplc="0809001B" w:tentative="1">
      <w:start w:val="1"/>
      <w:numFmt w:val="lowerRoman"/>
      <w:lvlText w:val="%6."/>
      <w:lvlJc w:val="right"/>
      <w:pPr>
        <w:ind w:left="3255" w:hanging="180"/>
      </w:pPr>
    </w:lvl>
    <w:lvl w:ilvl="6" w:tplc="0809000F" w:tentative="1">
      <w:start w:val="1"/>
      <w:numFmt w:val="decimal"/>
      <w:lvlText w:val="%7."/>
      <w:lvlJc w:val="left"/>
      <w:pPr>
        <w:ind w:left="3975" w:hanging="360"/>
      </w:pPr>
    </w:lvl>
    <w:lvl w:ilvl="7" w:tplc="08090019" w:tentative="1">
      <w:start w:val="1"/>
      <w:numFmt w:val="lowerLetter"/>
      <w:lvlText w:val="%8."/>
      <w:lvlJc w:val="left"/>
      <w:pPr>
        <w:ind w:left="4695" w:hanging="360"/>
      </w:pPr>
    </w:lvl>
    <w:lvl w:ilvl="8" w:tplc="0809001B" w:tentative="1">
      <w:start w:val="1"/>
      <w:numFmt w:val="lowerRoman"/>
      <w:lvlText w:val="%9."/>
      <w:lvlJc w:val="right"/>
      <w:pPr>
        <w:ind w:left="5415" w:hanging="180"/>
      </w:pPr>
    </w:lvl>
  </w:abstractNum>
  <w:abstractNum w:abstractNumId="26">
    <w:nsid w:val="6FBC54B4"/>
    <w:multiLevelType w:val="hybridMultilevel"/>
    <w:tmpl w:val="7214029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1A93E7A"/>
    <w:multiLevelType w:val="hybridMultilevel"/>
    <w:tmpl w:val="18AA8194"/>
    <w:lvl w:ilvl="0" w:tplc="EB2A4BE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EC0F50"/>
    <w:multiLevelType w:val="hybridMultilevel"/>
    <w:tmpl w:val="55EA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3054FA6"/>
    <w:multiLevelType w:val="hybridMultilevel"/>
    <w:tmpl w:val="D35860AC"/>
    <w:lvl w:ilvl="0" w:tplc="FAB8128C">
      <w:start w:val="1"/>
      <w:numFmt w:val="bullet"/>
      <w:lvlText w:val=""/>
      <w:lvlJc w:val="left"/>
      <w:pPr>
        <w:ind w:left="360" w:hanging="360"/>
      </w:pPr>
      <w:rPr>
        <w:rFonts w:ascii="Wingdings" w:hAnsi="Wingdings" w:hint="default"/>
        <w:color w:val="auto"/>
        <w:sz w:val="22"/>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4C1542E"/>
    <w:multiLevelType w:val="hybridMultilevel"/>
    <w:tmpl w:val="27601014"/>
    <w:lvl w:ilvl="0" w:tplc="CC66FCAA">
      <w:start w:val="1"/>
      <w:numFmt w:val="decimal"/>
      <w:lvlText w:val="%1."/>
      <w:lvlJc w:val="left"/>
      <w:pPr>
        <w:tabs>
          <w:tab w:val="num" w:pos="360"/>
        </w:tabs>
        <w:ind w:left="360" w:hanging="360"/>
      </w:pPr>
      <w:rPr>
        <w:rFonts w:ascii="Arial" w:hAnsi="Arial" w:cs="Arial" w:hint="default"/>
        <w:b w:val="0"/>
        <w:strike w:val="0"/>
        <w:dstrike w:val="0"/>
        <w:color w:val="000000"/>
        <w:u w:val="none"/>
        <w:effect w:val="none"/>
      </w:rPr>
    </w:lvl>
    <w:lvl w:ilvl="1" w:tplc="08090017">
      <w:start w:val="1"/>
      <w:numFmt w:val="lowerLetter"/>
      <w:lvlText w:val="%2)"/>
      <w:lvlJc w:val="left"/>
      <w:pPr>
        <w:tabs>
          <w:tab w:val="num" w:pos="1156"/>
        </w:tabs>
        <w:ind w:left="1156" w:hanging="360"/>
      </w:pPr>
      <w:rPr>
        <w:b w:val="0"/>
        <w:strike w:val="0"/>
        <w:dstrike w:val="0"/>
        <w:color w:val="000000"/>
        <w:u w:val="none"/>
        <w:effect w:val="none"/>
      </w:rPr>
    </w:lvl>
    <w:lvl w:ilvl="2" w:tplc="0809001B">
      <w:start w:val="1"/>
      <w:numFmt w:val="lowerRoman"/>
      <w:lvlText w:val="%3."/>
      <w:lvlJc w:val="right"/>
      <w:pPr>
        <w:tabs>
          <w:tab w:val="num" w:pos="1876"/>
        </w:tabs>
        <w:ind w:left="1876" w:hanging="180"/>
      </w:pPr>
    </w:lvl>
    <w:lvl w:ilvl="3" w:tplc="0809000F">
      <w:start w:val="1"/>
      <w:numFmt w:val="decimal"/>
      <w:lvlText w:val="%4."/>
      <w:lvlJc w:val="left"/>
      <w:pPr>
        <w:tabs>
          <w:tab w:val="num" w:pos="2596"/>
        </w:tabs>
        <w:ind w:left="2596" w:hanging="360"/>
      </w:pPr>
    </w:lvl>
    <w:lvl w:ilvl="4" w:tplc="08090019">
      <w:start w:val="1"/>
      <w:numFmt w:val="lowerLetter"/>
      <w:lvlText w:val="%5."/>
      <w:lvlJc w:val="left"/>
      <w:pPr>
        <w:tabs>
          <w:tab w:val="num" w:pos="3316"/>
        </w:tabs>
        <w:ind w:left="3316" w:hanging="360"/>
      </w:pPr>
    </w:lvl>
    <w:lvl w:ilvl="5" w:tplc="0809001B">
      <w:start w:val="1"/>
      <w:numFmt w:val="lowerRoman"/>
      <w:lvlText w:val="%6."/>
      <w:lvlJc w:val="right"/>
      <w:pPr>
        <w:tabs>
          <w:tab w:val="num" w:pos="4036"/>
        </w:tabs>
        <w:ind w:left="4036" w:hanging="180"/>
      </w:pPr>
    </w:lvl>
    <w:lvl w:ilvl="6" w:tplc="0809000F">
      <w:start w:val="1"/>
      <w:numFmt w:val="decimal"/>
      <w:lvlText w:val="%7."/>
      <w:lvlJc w:val="left"/>
      <w:pPr>
        <w:tabs>
          <w:tab w:val="num" w:pos="4756"/>
        </w:tabs>
        <w:ind w:left="4756" w:hanging="360"/>
      </w:pPr>
    </w:lvl>
    <w:lvl w:ilvl="7" w:tplc="08090019">
      <w:start w:val="1"/>
      <w:numFmt w:val="lowerLetter"/>
      <w:lvlText w:val="%8."/>
      <w:lvlJc w:val="left"/>
      <w:pPr>
        <w:tabs>
          <w:tab w:val="num" w:pos="5476"/>
        </w:tabs>
        <w:ind w:left="5476" w:hanging="360"/>
      </w:pPr>
    </w:lvl>
    <w:lvl w:ilvl="8" w:tplc="0809001B">
      <w:start w:val="1"/>
      <w:numFmt w:val="lowerRoman"/>
      <w:lvlText w:val="%9."/>
      <w:lvlJc w:val="right"/>
      <w:pPr>
        <w:tabs>
          <w:tab w:val="num" w:pos="6196"/>
        </w:tabs>
        <w:ind w:left="6196" w:hanging="180"/>
      </w:pPr>
    </w:lvl>
  </w:abstractNum>
  <w:abstractNum w:abstractNumId="31">
    <w:nsid w:val="75132567"/>
    <w:multiLevelType w:val="hybridMultilevel"/>
    <w:tmpl w:val="E01C2E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444D9D"/>
    <w:multiLevelType w:val="hybridMultilevel"/>
    <w:tmpl w:val="FB3CE898"/>
    <w:lvl w:ilvl="0" w:tplc="EB2A4B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FB4DCE"/>
    <w:multiLevelType w:val="hybridMultilevel"/>
    <w:tmpl w:val="531C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847C8D"/>
    <w:multiLevelType w:val="hybridMultilevel"/>
    <w:tmpl w:val="32C2C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E5762A"/>
    <w:multiLevelType w:val="hybridMultilevel"/>
    <w:tmpl w:val="1C1223C4"/>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B5376D8"/>
    <w:multiLevelType w:val="hybridMultilevel"/>
    <w:tmpl w:val="FE6C3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C8738A"/>
    <w:multiLevelType w:val="hybridMultilevel"/>
    <w:tmpl w:val="A8C293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54220E"/>
    <w:multiLevelType w:val="hybridMultilevel"/>
    <w:tmpl w:val="DD3CC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32"/>
  </w:num>
  <w:num w:numId="4">
    <w:abstractNumId w:val="22"/>
  </w:num>
  <w:num w:numId="5">
    <w:abstractNumId w:val="2"/>
  </w:num>
  <w:num w:numId="6">
    <w:abstractNumId w:val="33"/>
  </w:num>
  <w:num w:numId="7">
    <w:abstractNumId w:val="11"/>
  </w:num>
  <w:num w:numId="8">
    <w:abstractNumId w:val="17"/>
  </w:num>
  <w:num w:numId="9">
    <w:abstractNumId w:val="35"/>
  </w:num>
  <w:num w:numId="10">
    <w:abstractNumId w:val="10"/>
  </w:num>
  <w:num w:numId="11">
    <w:abstractNumId w:val="18"/>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lvlOverride w:ilvl="3"/>
    <w:lvlOverride w:ilvl="4"/>
    <w:lvlOverride w:ilvl="5"/>
    <w:lvlOverride w:ilvl="6"/>
    <w:lvlOverride w:ilvl="7"/>
    <w:lvlOverride w:ilvl="8"/>
  </w:num>
  <w:num w:numId="14">
    <w:abstractNumId w:val="26"/>
  </w:num>
  <w:num w:numId="15">
    <w:abstractNumId w:val="9"/>
  </w:num>
  <w:num w:numId="16">
    <w:abstractNumId w:val="29"/>
  </w:num>
  <w:num w:numId="17">
    <w:abstractNumId w:val="21"/>
  </w:num>
  <w:num w:numId="18">
    <w:abstractNumId w:val="15"/>
  </w:num>
  <w:num w:numId="19">
    <w:abstractNumId w:val="27"/>
  </w:num>
  <w:num w:numId="20">
    <w:abstractNumId w:val="37"/>
  </w:num>
  <w:num w:numId="21">
    <w:abstractNumId w:val="25"/>
  </w:num>
  <w:num w:numId="22">
    <w:abstractNumId w:val="19"/>
  </w:num>
  <w:num w:numId="23">
    <w:abstractNumId w:val="6"/>
  </w:num>
  <w:num w:numId="24">
    <w:abstractNumId w:val="8"/>
  </w:num>
  <w:num w:numId="25">
    <w:abstractNumId w:val="23"/>
  </w:num>
  <w:num w:numId="26">
    <w:abstractNumId w:val="14"/>
  </w:num>
  <w:num w:numId="27">
    <w:abstractNumId w:val="24"/>
  </w:num>
  <w:num w:numId="28">
    <w:abstractNumId w:val="5"/>
  </w:num>
  <w:num w:numId="29">
    <w:abstractNumId w:val="38"/>
  </w:num>
  <w:num w:numId="30">
    <w:abstractNumId w:val="36"/>
  </w:num>
  <w:num w:numId="31">
    <w:abstractNumId w:val="34"/>
  </w:num>
  <w:num w:numId="32">
    <w:abstractNumId w:val="12"/>
  </w:num>
  <w:num w:numId="33">
    <w:abstractNumId w:val="31"/>
  </w:num>
  <w:num w:numId="34">
    <w:abstractNumId w:val="4"/>
  </w:num>
  <w:num w:numId="35">
    <w:abstractNumId w:val="20"/>
  </w:num>
  <w:num w:numId="36">
    <w:abstractNumId w:val="28"/>
  </w:num>
  <w:num w:numId="37">
    <w:abstractNumId w:val="16"/>
  </w:num>
  <w:num w:numId="38">
    <w:abstractNumId w:val="13"/>
  </w:num>
  <w:num w:numId="39">
    <w:abstractNumId w:val="0"/>
  </w:num>
  <w:num w:numId="40">
    <w:abstractNumId w:val="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85"/>
    <w:rsid w:val="0000314B"/>
    <w:rsid w:val="00011AA3"/>
    <w:rsid w:val="00017271"/>
    <w:rsid w:val="000217E9"/>
    <w:rsid w:val="000258C2"/>
    <w:rsid w:val="00032DD4"/>
    <w:rsid w:val="00037A79"/>
    <w:rsid w:val="00050F94"/>
    <w:rsid w:val="00057088"/>
    <w:rsid w:val="00081209"/>
    <w:rsid w:val="000A3976"/>
    <w:rsid w:val="000C19CD"/>
    <w:rsid w:val="000D63DC"/>
    <w:rsid w:val="000E4CEF"/>
    <w:rsid w:val="001032A5"/>
    <w:rsid w:val="001223C8"/>
    <w:rsid w:val="00122818"/>
    <w:rsid w:val="0013224E"/>
    <w:rsid w:val="001356C3"/>
    <w:rsid w:val="00146C6C"/>
    <w:rsid w:val="00155A89"/>
    <w:rsid w:val="00184262"/>
    <w:rsid w:val="0019097E"/>
    <w:rsid w:val="00191430"/>
    <w:rsid w:val="001973B2"/>
    <w:rsid w:val="001B2C9A"/>
    <w:rsid w:val="001C1235"/>
    <w:rsid w:val="001C2CFE"/>
    <w:rsid w:val="001C3D01"/>
    <w:rsid w:val="001D1125"/>
    <w:rsid w:val="001D4026"/>
    <w:rsid w:val="00203173"/>
    <w:rsid w:val="002033B9"/>
    <w:rsid w:val="00226CB4"/>
    <w:rsid w:val="00226D85"/>
    <w:rsid w:val="002303DD"/>
    <w:rsid w:val="00233B4F"/>
    <w:rsid w:val="0024620F"/>
    <w:rsid w:val="00260CAB"/>
    <w:rsid w:val="00275B6A"/>
    <w:rsid w:val="00282739"/>
    <w:rsid w:val="00286727"/>
    <w:rsid w:val="002A2A1A"/>
    <w:rsid w:val="002A4184"/>
    <w:rsid w:val="002D07AB"/>
    <w:rsid w:val="002D1E65"/>
    <w:rsid w:val="002D3239"/>
    <w:rsid w:val="002D5B2F"/>
    <w:rsid w:val="00315356"/>
    <w:rsid w:val="00364902"/>
    <w:rsid w:val="00370D38"/>
    <w:rsid w:val="00374B23"/>
    <w:rsid w:val="00394198"/>
    <w:rsid w:val="00396371"/>
    <w:rsid w:val="003A55BB"/>
    <w:rsid w:val="003B52EA"/>
    <w:rsid w:val="003B6E54"/>
    <w:rsid w:val="003C22A4"/>
    <w:rsid w:val="003C31F4"/>
    <w:rsid w:val="003D3F9D"/>
    <w:rsid w:val="003E05CD"/>
    <w:rsid w:val="003F1DC5"/>
    <w:rsid w:val="003F7A62"/>
    <w:rsid w:val="00401F7B"/>
    <w:rsid w:val="00402516"/>
    <w:rsid w:val="00406FC9"/>
    <w:rsid w:val="00407759"/>
    <w:rsid w:val="0042052C"/>
    <w:rsid w:val="00423811"/>
    <w:rsid w:val="004244FD"/>
    <w:rsid w:val="004247EC"/>
    <w:rsid w:val="00425C7F"/>
    <w:rsid w:val="004324E4"/>
    <w:rsid w:val="004360C4"/>
    <w:rsid w:val="00447926"/>
    <w:rsid w:val="004559E4"/>
    <w:rsid w:val="0046488C"/>
    <w:rsid w:val="00465C64"/>
    <w:rsid w:val="00481AC8"/>
    <w:rsid w:val="004860FE"/>
    <w:rsid w:val="0048641C"/>
    <w:rsid w:val="004A188F"/>
    <w:rsid w:val="004A2179"/>
    <w:rsid w:val="004A61F9"/>
    <w:rsid w:val="004E3DD8"/>
    <w:rsid w:val="005111DE"/>
    <w:rsid w:val="00512D98"/>
    <w:rsid w:val="0051455D"/>
    <w:rsid w:val="00516FDF"/>
    <w:rsid w:val="005231B0"/>
    <w:rsid w:val="00523DD7"/>
    <w:rsid w:val="005410DE"/>
    <w:rsid w:val="00542DCE"/>
    <w:rsid w:val="005536A5"/>
    <w:rsid w:val="00580FB6"/>
    <w:rsid w:val="0058769A"/>
    <w:rsid w:val="005B043C"/>
    <w:rsid w:val="005B1760"/>
    <w:rsid w:val="005B684A"/>
    <w:rsid w:val="005C4D90"/>
    <w:rsid w:val="005D0CFE"/>
    <w:rsid w:val="005E44DD"/>
    <w:rsid w:val="005F05DE"/>
    <w:rsid w:val="005F1E4D"/>
    <w:rsid w:val="005F7002"/>
    <w:rsid w:val="00613D72"/>
    <w:rsid w:val="00635F59"/>
    <w:rsid w:val="0064360A"/>
    <w:rsid w:val="00651F66"/>
    <w:rsid w:val="006566E3"/>
    <w:rsid w:val="006573DB"/>
    <w:rsid w:val="00661A61"/>
    <w:rsid w:val="00673C3A"/>
    <w:rsid w:val="00685B68"/>
    <w:rsid w:val="006913B3"/>
    <w:rsid w:val="00694BE1"/>
    <w:rsid w:val="006A082F"/>
    <w:rsid w:val="006A1D93"/>
    <w:rsid w:val="006A1FC6"/>
    <w:rsid w:val="006B2F43"/>
    <w:rsid w:val="006B7FDE"/>
    <w:rsid w:val="007128ED"/>
    <w:rsid w:val="007519E1"/>
    <w:rsid w:val="00753DEC"/>
    <w:rsid w:val="00754694"/>
    <w:rsid w:val="00761DBE"/>
    <w:rsid w:val="00762FB1"/>
    <w:rsid w:val="0077587F"/>
    <w:rsid w:val="007763AE"/>
    <w:rsid w:val="007912EC"/>
    <w:rsid w:val="00792721"/>
    <w:rsid w:val="00795D1A"/>
    <w:rsid w:val="007C3071"/>
    <w:rsid w:val="007D1FE9"/>
    <w:rsid w:val="007D2963"/>
    <w:rsid w:val="007D3034"/>
    <w:rsid w:val="007D74DF"/>
    <w:rsid w:val="007E7843"/>
    <w:rsid w:val="007E7D22"/>
    <w:rsid w:val="007F0073"/>
    <w:rsid w:val="00822978"/>
    <w:rsid w:val="00836321"/>
    <w:rsid w:val="0084199A"/>
    <w:rsid w:val="008436F1"/>
    <w:rsid w:val="00847FB9"/>
    <w:rsid w:val="00864F11"/>
    <w:rsid w:val="00880A9E"/>
    <w:rsid w:val="008876B2"/>
    <w:rsid w:val="008878F4"/>
    <w:rsid w:val="00895CF9"/>
    <w:rsid w:val="008A1406"/>
    <w:rsid w:val="008B30C1"/>
    <w:rsid w:val="008B3F46"/>
    <w:rsid w:val="008C4981"/>
    <w:rsid w:val="008C5F31"/>
    <w:rsid w:val="008C618E"/>
    <w:rsid w:val="008D0FCA"/>
    <w:rsid w:val="00902D24"/>
    <w:rsid w:val="00913AFA"/>
    <w:rsid w:val="009176A3"/>
    <w:rsid w:val="00920371"/>
    <w:rsid w:val="00925361"/>
    <w:rsid w:val="00930E45"/>
    <w:rsid w:val="00935354"/>
    <w:rsid w:val="00944A77"/>
    <w:rsid w:val="00952031"/>
    <w:rsid w:val="00964AE6"/>
    <w:rsid w:val="00982316"/>
    <w:rsid w:val="009A40B0"/>
    <w:rsid w:val="009A781B"/>
    <w:rsid w:val="009B13B4"/>
    <w:rsid w:val="009B6726"/>
    <w:rsid w:val="009F70A3"/>
    <w:rsid w:val="00A262EC"/>
    <w:rsid w:val="00A43D6D"/>
    <w:rsid w:val="00A520AD"/>
    <w:rsid w:val="00A52D1E"/>
    <w:rsid w:val="00A66C7D"/>
    <w:rsid w:val="00A73120"/>
    <w:rsid w:val="00A755DC"/>
    <w:rsid w:val="00A90E45"/>
    <w:rsid w:val="00A95E0D"/>
    <w:rsid w:val="00AA0E98"/>
    <w:rsid w:val="00AA2D02"/>
    <w:rsid w:val="00AC6757"/>
    <w:rsid w:val="00AC6BC8"/>
    <w:rsid w:val="00AF4D1E"/>
    <w:rsid w:val="00B04749"/>
    <w:rsid w:val="00B11C7A"/>
    <w:rsid w:val="00B276BF"/>
    <w:rsid w:val="00B47B28"/>
    <w:rsid w:val="00B51D0C"/>
    <w:rsid w:val="00B62D0B"/>
    <w:rsid w:val="00BA37CC"/>
    <w:rsid w:val="00BC28C1"/>
    <w:rsid w:val="00BE26F9"/>
    <w:rsid w:val="00BE3243"/>
    <w:rsid w:val="00BE4E65"/>
    <w:rsid w:val="00BF6371"/>
    <w:rsid w:val="00BF7EF6"/>
    <w:rsid w:val="00C15365"/>
    <w:rsid w:val="00C25377"/>
    <w:rsid w:val="00C41F6E"/>
    <w:rsid w:val="00C60677"/>
    <w:rsid w:val="00C6338A"/>
    <w:rsid w:val="00C71910"/>
    <w:rsid w:val="00C77A6F"/>
    <w:rsid w:val="00C900F9"/>
    <w:rsid w:val="00CB46BA"/>
    <w:rsid w:val="00CB561B"/>
    <w:rsid w:val="00CB58DC"/>
    <w:rsid w:val="00CD208E"/>
    <w:rsid w:val="00D00466"/>
    <w:rsid w:val="00D26932"/>
    <w:rsid w:val="00D303DE"/>
    <w:rsid w:val="00D35857"/>
    <w:rsid w:val="00D40BD5"/>
    <w:rsid w:val="00D50C6C"/>
    <w:rsid w:val="00D67A29"/>
    <w:rsid w:val="00D83F49"/>
    <w:rsid w:val="00D8426F"/>
    <w:rsid w:val="00DB31EA"/>
    <w:rsid w:val="00DB4FC8"/>
    <w:rsid w:val="00DD5CD4"/>
    <w:rsid w:val="00DE2AE7"/>
    <w:rsid w:val="00DE2E3C"/>
    <w:rsid w:val="00DE5EF0"/>
    <w:rsid w:val="00DF5F0E"/>
    <w:rsid w:val="00E147AD"/>
    <w:rsid w:val="00E14B98"/>
    <w:rsid w:val="00E15200"/>
    <w:rsid w:val="00E15F64"/>
    <w:rsid w:val="00E627F2"/>
    <w:rsid w:val="00E62DE8"/>
    <w:rsid w:val="00E66AAC"/>
    <w:rsid w:val="00E72717"/>
    <w:rsid w:val="00E920C4"/>
    <w:rsid w:val="00E934BD"/>
    <w:rsid w:val="00E9539A"/>
    <w:rsid w:val="00EA2468"/>
    <w:rsid w:val="00EA3FEA"/>
    <w:rsid w:val="00EB3F6B"/>
    <w:rsid w:val="00ED2722"/>
    <w:rsid w:val="00ED5AFC"/>
    <w:rsid w:val="00ED69AA"/>
    <w:rsid w:val="00EE42A8"/>
    <w:rsid w:val="00EF7977"/>
    <w:rsid w:val="00F0758D"/>
    <w:rsid w:val="00F07C52"/>
    <w:rsid w:val="00F11ADB"/>
    <w:rsid w:val="00F16570"/>
    <w:rsid w:val="00F5190E"/>
    <w:rsid w:val="00F51DED"/>
    <w:rsid w:val="00F567FE"/>
    <w:rsid w:val="00F62500"/>
    <w:rsid w:val="00F62E02"/>
    <w:rsid w:val="00F84F2D"/>
    <w:rsid w:val="00FA6670"/>
    <w:rsid w:val="00FC2BEF"/>
    <w:rsid w:val="00FC4529"/>
    <w:rsid w:val="00FD7A6F"/>
    <w:rsid w:val="00FE73D5"/>
    <w:rsid w:val="00FE7744"/>
    <w:rsid w:val="00FF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717"/>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926"/>
    <w:pPr>
      <w:ind w:left="720"/>
      <w:contextualSpacing/>
    </w:pPr>
  </w:style>
  <w:style w:type="character" w:styleId="Hyperlink">
    <w:name w:val="Hyperlink"/>
    <w:basedOn w:val="DefaultParagraphFont"/>
    <w:rsid w:val="00275B6A"/>
    <w:rPr>
      <w:color w:val="0000FF" w:themeColor="hyperlink"/>
      <w:u w:val="single"/>
    </w:rPr>
  </w:style>
  <w:style w:type="paragraph" w:styleId="FootnoteText">
    <w:name w:val="footnote text"/>
    <w:basedOn w:val="Normal"/>
    <w:link w:val="FootnoteTextChar"/>
    <w:rsid w:val="00C6338A"/>
    <w:pPr>
      <w:jc w:val="left"/>
    </w:pPr>
    <w:rPr>
      <w:rFonts w:ascii="Arial" w:hAnsi="Arial"/>
      <w:sz w:val="20"/>
      <w:szCs w:val="20"/>
    </w:rPr>
  </w:style>
  <w:style w:type="character" w:customStyle="1" w:styleId="FootnoteTextChar">
    <w:name w:val="Footnote Text Char"/>
    <w:basedOn w:val="DefaultParagraphFont"/>
    <w:link w:val="FootnoteText"/>
    <w:rsid w:val="00C6338A"/>
    <w:rPr>
      <w:rFonts w:ascii="Arial" w:hAnsi="Arial"/>
      <w:lang w:eastAsia="en-US"/>
    </w:rPr>
  </w:style>
  <w:style w:type="character" w:styleId="FootnoteReference">
    <w:name w:val="footnote reference"/>
    <w:rsid w:val="00C633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717"/>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926"/>
    <w:pPr>
      <w:ind w:left="720"/>
      <w:contextualSpacing/>
    </w:pPr>
  </w:style>
  <w:style w:type="character" w:styleId="Hyperlink">
    <w:name w:val="Hyperlink"/>
    <w:basedOn w:val="DefaultParagraphFont"/>
    <w:rsid w:val="00275B6A"/>
    <w:rPr>
      <w:color w:val="0000FF" w:themeColor="hyperlink"/>
      <w:u w:val="single"/>
    </w:rPr>
  </w:style>
  <w:style w:type="paragraph" w:styleId="FootnoteText">
    <w:name w:val="footnote text"/>
    <w:basedOn w:val="Normal"/>
    <w:link w:val="FootnoteTextChar"/>
    <w:rsid w:val="00C6338A"/>
    <w:pPr>
      <w:jc w:val="left"/>
    </w:pPr>
    <w:rPr>
      <w:rFonts w:ascii="Arial" w:hAnsi="Arial"/>
      <w:sz w:val="20"/>
      <w:szCs w:val="20"/>
    </w:rPr>
  </w:style>
  <w:style w:type="character" w:customStyle="1" w:styleId="FootnoteTextChar">
    <w:name w:val="Footnote Text Char"/>
    <w:basedOn w:val="DefaultParagraphFont"/>
    <w:link w:val="FootnoteText"/>
    <w:rsid w:val="00C6338A"/>
    <w:rPr>
      <w:rFonts w:ascii="Arial" w:hAnsi="Arial"/>
      <w:lang w:eastAsia="en-US"/>
    </w:rPr>
  </w:style>
  <w:style w:type="character" w:styleId="FootnoteReference">
    <w:name w:val="footnote reference"/>
    <w:rsid w:val="00C63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54126">
      <w:bodyDiv w:val="1"/>
      <w:marLeft w:val="0"/>
      <w:marRight w:val="0"/>
      <w:marTop w:val="0"/>
      <w:marBottom w:val="0"/>
      <w:divBdr>
        <w:top w:val="none" w:sz="0" w:space="0" w:color="auto"/>
        <w:left w:val="none" w:sz="0" w:space="0" w:color="auto"/>
        <w:bottom w:val="none" w:sz="0" w:space="0" w:color="auto"/>
        <w:right w:val="none" w:sz="0" w:space="0" w:color="auto"/>
      </w:divBdr>
    </w:div>
    <w:div w:id="400949583">
      <w:bodyDiv w:val="1"/>
      <w:marLeft w:val="0"/>
      <w:marRight w:val="0"/>
      <w:marTop w:val="0"/>
      <w:marBottom w:val="0"/>
      <w:divBdr>
        <w:top w:val="none" w:sz="0" w:space="0" w:color="auto"/>
        <w:left w:val="none" w:sz="0" w:space="0" w:color="auto"/>
        <w:bottom w:val="none" w:sz="0" w:space="0" w:color="auto"/>
        <w:right w:val="none" w:sz="0" w:space="0" w:color="auto"/>
      </w:divBdr>
    </w:div>
    <w:div w:id="1227765209">
      <w:bodyDiv w:val="1"/>
      <w:marLeft w:val="0"/>
      <w:marRight w:val="0"/>
      <w:marTop w:val="0"/>
      <w:marBottom w:val="0"/>
      <w:divBdr>
        <w:top w:val="none" w:sz="0" w:space="0" w:color="auto"/>
        <w:left w:val="none" w:sz="0" w:space="0" w:color="auto"/>
        <w:bottom w:val="none" w:sz="0" w:space="0" w:color="auto"/>
        <w:right w:val="none" w:sz="0" w:space="0" w:color="auto"/>
      </w:divBdr>
    </w:div>
    <w:div w:id="1565484623">
      <w:bodyDiv w:val="1"/>
      <w:marLeft w:val="0"/>
      <w:marRight w:val="0"/>
      <w:marTop w:val="0"/>
      <w:marBottom w:val="0"/>
      <w:divBdr>
        <w:top w:val="none" w:sz="0" w:space="0" w:color="auto"/>
        <w:left w:val="none" w:sz="0" w:space="0" w:color="auto"/>
        <w:bottom w:val="none" w:sz="0" w:space="0" w:color="auto"/>
        <w:right w:val="none" w:sz="0" w:space="0" w:color="auto"/>
      </w:divBdr>
    </w:div>
    <w:div w:id="20813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1970</Words>
  <Characters>11232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Brown</dc:creator>
  <cp:lastModifiedBy>Sangetha Rajasingham</cp:lastModifiedBy>
  <cp:revision>2</cp:revision>
  <cp:lastPrinted>2016-05-03T08:24:00Z</cp:lastPrinted>
  <dcterms:created xsi:type="dcterms:W3CDTF">2016-06-15T10:56:00Z</dcterms:created>
  <dcterms:modified xsi:type="dcterms:W3CDTF">2016-06-15T10:56:00Z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8f4c62c7-3a3d-4676-9419-8b4e328d1a6f</vt:lpwstr>
  </property>
  <property fmtid="{D5CDD505-2E9C-101B-9397-08002B2CF9AE}" pid="3" name="HCAGPMS">
    <vt:lpwstr>OFFICIAL</vt:lpwstr>
  </property>
</Properties>
</file>