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B8" w:rsidRDefault="007B34B8">
      <w:pPr>
        <w:spacing w:before="4" w:line="100" w:lineRule="exact"/>
        <w:rPr>
          <w:sz w:val="10"/>
          <w:szCs w:val="1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90508F">
      <w:pPr>
        <w:tabs>
          <w:tab w:val="left" w:pos="5980"/>
        </w:tabs>
        <w:spacing w:before="34"/>
        <w:ind w:left="3183" w:right="2609"/>
        <w:jc w:val="center"/>
        <w:rPr>
          <w:rFonts w:eastAsia="Arial" w:cs="Arial"/>
          <w:szCs w:val="20"/>
        </w:rPr>
      </w:pPr>
      <w:r>
        <w:rPr>
          <w:rFonts w:eastAsia="Arial" w:cs="Arial"/>
          <w:szCs w:val="20"/>
        </w:rPr>
        <w:t>Dat</w:t>
      </w:r>
      <w:r>
        <w:rPr>
          <w:rFonts w:eastAsia="Arial" w:cs="Arial"/>
          <w:spacing w:val="-1"/>
          <w:szCs w:val="20"/>
        </w:rPr>
        <w:t>e</w:t>
      </w:r>
      <w:r>
        <w:rPr>
          <w:rFonts w:eastAsia="Arial" w:cs="Arial"/>
          <w:szCs w:val="20"/>
        </w:rPr>
        <w:t>d</w:t>
      </w:r>
      <w:r>
        <w:rPr>
          <w:rFonts w:eastAsia="Arial" w:cs="Arial"/>
          <w:spacing w:val="-3"/>
          <w:szCs w:val="20"/>
        </w:rPr>
        <w:t xml:space="preserve"> </w:t>
      </w:r>
      <w:r>
        <w:rPr>
          <w:rFonts w:eastAsia="Arial" w:cs="Arial"/>
          <w:szCs w:val="20"/>
        </w:rPr>
        <w:t>[</w:t>
      </w:r>
      <w:r>
        <w:rPr>
          <w:rFonts w:eastAsia="Arial" w:cs="Arial"/>
          <w:szCs w:val="20"/>
        </w:rPr>
        <w:tab/>
      </w:r>
      <w:r>
        <w:rPr>
          <w:rFonts w:eastAsia="Arial" w:cs="Arial"/>
          <w:w w:val="99"/>
          <w:szCs w:val="20"/>
        </w:rPr>
        <w:t>]</w:t>
      </w:r>
    </w:p>
    <w:p w:rsidR="007B34B8" w:rsidRDefault="007B34B8">
      <w:pPr>
        <w:spacing w:before="7" w:line="160" w:lineRule="exact"/>
        <w:rPr>
          <w:sz w:val="16"/>
          <w:szCs w:val="16"/>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90508F">
      <w:pPr>
        <w:ind w:left="3045" w:right="2469"/>
        <w:jc w:val="center"/>
        <w:rPr>
          <w:rFonts w:eastAsia="Arial" w:cs="Arial"/>
          <w:sz w:val="24"/>
        </w:rPr>
      </w:pPr>
      <w:r>
        <w:rPr>
          <w:rFonts w:eastAsia="Arial" w:cs="Arial"/>
          <w:spacing w:val="2"/>
          <w:sz w:val="24"/>
        </w:rPr>
        <w:t>T</w:t>
      </w:r>
      <w:r>
        <w:rPr>
          <w:rFonts w:eastAsia="Arial" w:cs="Arial"/>
          <w:sz w:val="24"/>
        </w:rPr>
        <w:t>RANS</w:t>
      </w:r>
      <w:r>
        <w:rPr>
          <w:rFonts w:eastAsia="Arial" w:cs="Arial"/>
          <w:spacing w:val="-1"/>
          <w:sz w:val="24"/>
        </w:rPr>
        <w:t>P</w:t>
      </w:r>
      <w:r>
        <w:rPr>
          <w:rFonts w:eastAsia="Arial" w:cs="Arial"/>
          <w:sz w:val="24"/>
        </w:rPr>
        <w:t>O</w:t>
      </w:r>
      <w:r>
        <w:rPr>
          <w:rFonts w:eastAsia="Arial" w:cs="Arial"/>
          <w:spacing w:val="-5"/>
          <w:sz w:val="24"/>
        </w:rPr>
        <w:t>R</w:t>
      </w:r>
      <w:r>
        <w:rPr>
          <w:rFonts w:eastAsia="Arial" w:cs="Arial"/>
          <w:sz w:val="24"/>
        </w:rPr>
        <w:t>T</w:t>
      </w:r>
      <w:r>
        <w:rPr>
          <w:rFonts w:eastAsia="Arial" w:cs="Arial"/>
          <w:spacing w:val="-3"/>
          <w:sz w:val="24"/>
        </w:rPr>
        <w:t xml:space="preserve"> </w:t>
      </w:r>
      <w:r>
        <w:rPr>
          <w:rFonts w:eastAsia="Arial" w:cs="Arial"/>
          <w:sz w:val="24"/>
        </w:rPr>
        <w:t>FOR</w:t>
      </w:r>
      <w:r>
        <w:rPr>
          <w:rFonts w:eastAsia="Arial" w:cs="Arial"/>
          <w:spacing w:val="-2"/>
          <w:sz w:val="24"/>
        </w:rPr>
        <w:t xml:space="preserve"> </w:t>
      </w:r>
      <w:r>
        <w:rPr>
          <w:rFonts w:eastAsia="Arial" w:cs="Arial"/>
          <w:spacing w:val="1"/>
          <w:sz w:val="24"/>
        </w:rPr>
        <w:t>L</w:t>
      </w:r>
      <w:r>
        <w:rPr>
          <w:rFonts w:eastAsia="Arial" w:cs="Arial"/>
          <w:spacing w:val="-2"/>
          <w:sz w:val="24"/>
        </w:rPr>
        <w:t>O</w:t>
      </w:r>
      <w:r>
        <w:rPr>
          <w:rFonts w:eastAsia="Arial" w:cs="Arial"/>
          <w:sz w:val="24"/>
        </w:rPr>
        <w:t>N</w:t>
      </w:r>
      <w:r>
        <w:rPr>
          <w:rFonts w:eastAsia="Arial" w:cs="Arial"/>
          <w:spacing w:val="-1"/>
          <w:sz w:val="24"/>
        </w:rPr>
        <w:t>D</w:t>
      </w:r>
      <w:r>
        <w:rPr>
          <w:rFonts w:eastAsia="Arial" w:cs="Arial"/>
          <w:sz w:val="24"/>
        </w:rPr>
        <w:t>ON</w:t>
      </w:r>
    </w:p>
    <w:p w:rsidR="007B34B8" w:rsidRDefault="007B34B8">
      <w:pPr>
        <w:spacing w:before="9" w:line="170" w:lineRule="exact"/>
        <w:rPr>
          <w:sz w:val="17"/>
          <w:szCs w:val="17"/>
        </w:rPr>
      </w:pPr>
    </w:p>
    <w:p w:rsidR="007B34B8" w:rsidRDefault="0090508F">
      <w:pPr>
        <w:ind w:left="4450" w:right="3875"/>
        <w:jc w:val="center"/>
        <w:rPr>
          <w:rFonts w:eastAsia="Arial" w:cs="Arial"/>
          <w:szCs w:val="20"/>
        </w:rPr>
      </w:pPr>
      <w:r>
        <w:rPr>
          <w:rFonts w:eastAsia="Arial" w:cs="Arial"/>
          <w:w w:val="99"/>
          <w:szCs w:val="20"/>
        </w:rPr>
        <w:t>and</w:t>
      </w:r>
    </w:p>
    <w:p w:rsidR="007B34B8" w:rsidRDefault="007B34B8">
      <w:pPr>
        <w:spacing w:before="5" w:line="160" w:lineRule="exact"/>
        <w:rPr>
          <w:sz w:val="16"/>
          <w:szCs w:val="16"/>
        </w:rPr>
      </w:pPr>
    </w:p>
    <w:p w:rsidR="007B34B8" w:rsidRDefault="0090508F">
      <w:pPr>
        <w:ind w:left="2272" w:right="1696"/>
        <w:jc w:val="center"/>
        <w:rPr>
          <w:rFonts w:eastAsia="Arial" w:cs="Arial"/>
          <w:sz w:val="24"/>
        </w:rPr>
      </w:pPr>
      <w:r>
        <w:rPr>
          <w:rFonts w:eastAsia="Arial" w:cs="Arial"/>
          <w:spacing w:val="2"/>
          <w:sz w:val="24"/>
        </w:rPr>
        <w:t>T</w:t>
      </w:r>
      <w:r>
        <w:rPr>
          <w:rFonts w:eastAsia="Arial" w:cs="Arial"/>
          <w:sz w:val="24"/>
        </w:rPr>
        <w:t>R</w:t>
      </w:r>
      <w:r>
        <w:rPr>
          <w:rFonts w:eastAsia="Arial" w:cs="Arial"/>
          <w:spacing w:val="-1"/>
          <w:sz w:val="24"/>
        </w:rPr>
        <w:t>U</w:t>
      </w:r>
      <w:r>
        <w:rPr>
          <w:rFonts w:eastAsia="Arial" w:cs="Arial"/>
          <w:spacing w:val="-2"/>
          <w:sz w:val="24"/>
        </w:rPr>
        <w:t>S</w:t>
      </w:r>
      <w:r>
        <w:rPr>
          <w:rFonts w:eastAsia="Arial" w:cs="Arial"/>
          <w:spacing w:val="2"/>
          <w:sz w:val="24"/>
        </w:rPr>
        <w:t>T</w:t>
      </w:r>
      <w:r>
        <w:rPr>
          <w:rFonts w:eastAsia="Arial" w:cs="Arial"/>
          <w:sz w:val="24"/>
        </w:rPr>
        <w:t>E</w:t>
      </w:r>
      <w:r>
        <w:rPr>
          <w:rFonts w:eastAsia="Arial" w:cs="Arial"/>
          <w:spacing w:val="-2"/>
          <w:sz w:val="24"/>
        </w:rPr>
        <w:t>E</w:t>
      </w:r>
      <w:r>
        <w:rPr>
          <w:rFonts w:eastAsia="Arial" w:cs="Arial"/>
          <w:sz w:val="24"/>
        </w:rPr>
        <w:t xml:space="preserve">S </w:t>
      </w:r>
      <w:r>
        <w:rPr>
          <w:rFonts w:eastAsia="Arial" w:cs="Arial"/>
          <w:spacing w:val="1"/>
          <w:sz w:val="24"/>
        </w:rPr>
        <w:t>O</w:t>
      </w:r>
      <w:r>
        <w:rPr>
          <w:rFonts w:eastAsia="Arial" w:cs="Arial"/>
          <w:sz w:val="24"/>
        </w:rPr>
        <w:t>F</w:t>
      </w:r>
      <w:r>
        <w:rPr>
          <w:rFonts w:eastAsia="Arial" w:cs="Arial"/>
          <w:spacing w:val="-7"/>
          <w:sz w:val="24"/>
        </w:rPr>
        <w:t xml:space="preserve"> </w:t>
      </w:r>
      <w:r>
        <w:rPr>
          <w:rFonts w:eastAsia="Arial" w:cs="Arial"/>
          <w:spacing w:val="2"/>
          <w:sz w:val="24"/>
        </w:rPr>
        <w:t>T</w:t>
      </w:r>
      <w:r>
        <w:rPr>
          <w:rFonts w:eastAsia="Arial" w:cs="Arial"/>
          <w:sz w:val="24"/>
        </w:rPr>
        <w:t>FL</w:t>
      </w:r>
      <w:r>
        <w:rPr>
          <w:rFonts w:eastAsia="Arial" w:cs="Arial"/>
          <w:spacing w:val="-9"/>
          <w:sz w:val="24"/>
        </w:rPr>
        <w:t xml:space="preserve"> </w:t>
      </w:r>
      <w:r>
        <w:rPr>
          <w:rFonts w:eastAsia="Arial" w:cs="Arial"/>
          <w:spacing w:val="-2"/>
          <w:sz w:val="24"/>
        </w:rPr>
        <w:t>H</w:t>
      </w:r>
      <w:r>
        <w:rPr>
          <w:rFonts w:eastAsia="Arial" w:cs="Arial"/>
          <w:sz w:val="24"/>
        </w:rPr>
        <w:t>EA</w:t>
      </w:r>
      <w:r>
        <w:rPr>
          <w:rFonts w:eastAsia="Arial" w:cs="Arial"/>
          <w:spacing w:val="-18"/>
          <w:sz w:val="24"/>
        </w:rPr>
        <w:t>L</w:t>
      </w:r>
      <w:r>
        <w:rPr>
          <w:rFonts w:eastAsia="Arial" w:cs="Arial"/>
          <w:spacing w:val="2"/>
          <w:sz w:val="24"/>
        </w:rPr>
        <w:t>T</w:t>
      </w:r>
      <w:r>
        <w:rPr>
          <w:rFonts w:eastAsia="Arial" w:cs="Arial"/>
          <w:sz w:val="24"/>
        </w:rPr>
        <w:t>H</w:t>
      </w:r>
      <w:r>
        <w:rPr>
          <w:rFonts w:eastAsia="Arial" w:cs="Arial"/>
          <w:spacing w:val="-1"/>
          <w:sz w:val="24"/>
        </w:rPr>
        <w:t>C</w:t>
      </w:r>
      <w:r>
        <w:rPr>
          <w:rFonts w:eastAsia="Arial" w:cs="Arial"/>
          <w:sz w:val="24"/>
        </w:rPr>
        <w:t>ARE</w:t>
      </w:r>
      <w:r>
        <w:rPr>
          <w:rFonts w:eastAsia="Arial" w:cs="Arial"/>
          <w:spacing w:val="-6"/>
          <w:sz w:val="24"/>
        </w:rPr>
        <w:t xml:space="preserve"> </w:t>
      </w:r>
      <w:r>
        <w:rPr>
          <w:rFonts w:eastAsia="Arial" w:cs="Arial"/>
          <w:spacing w:val="2"/>
          <w:sz w:val="24"/>
        </w:rPr>
        <w:t>T</w:t>
      </w:r>
      <w:r>
        <w:rPr>
          <w:rFonts w:eastAsia="Arial" w:cs="Arial"/>
          <w:sz w:val="24"/>
        </w:rPr>
        <w:t>R</w:t>
      </w:r>
      <w:r>
        <w:rPr>
          <w:rFonts w:eastAsia="Arial" w:cs="Arial"/>
          <w:spacing w:val="-1"/>
          <w:sz w:val="24"/>
        </w:rPr>
        <w:t>U</w:t>
      </w:r>
      <w:r>
        <w:rPr>
          <w:rFonts w:eastAsia="Arial" w:cs="Arial"/>
          <w:spacing w:val="-2"/>
          <w:sz w:val="24"/>
        </w:rPr>
        <w:t>S</w:t>
      </w:r>
      <w:r>
        <w:rPr>
          <w:rFonts w:eastAsia="Arial" w:cs="Arial"/>
          <w:sz w:val="24"/>
        </w:rPr>
        <w:t>T</w:t>
      </w:r>
    </w:p>
    <w:p w:rsidR="007B34B8" w:rsidRDefault="007B34B8">
      <w:pPr>
        <w:spacing w:before="9" w:line="170" w:lineRule="exact"/>
        <w:rPr>
          <w:sz w:val="17"/>
          <w:szCs w:val="17"/>
        </w:rPr>
      </w:pPr>
    </w:p>
    <w:p w:rsidR="007B34B8" w:rsidRDefault="0090508F">
      <w:pPr>
        <w:ind w:left="4450" w:right="3875"/>
        <w:jc w:val="center"/>
        <w:rPr>
          <w:rFonts w:eastAsia="Arial" w:cs="Arial"/>
          <w:szCs w:val="20"/>
        </w:rPr>
      </w:pPr>
      <w:r>
        <w:rPr>
          <w:rFonts w:eastAsia="Arial" w:cs="Arial"/>
          <w:w w:val="99"/>
          <w:szCs w:val="20"/>
        </w:rPr>
        <w:t>and</w:t>
      </w:r>
    </w:p>
    <w:p w:rsidR="007B34B8" w:rsidRDefault="007B34B8">
      <w:pPr>
        <w:spacing w:before="7" w:line="160" w:lineRule="exact"/>
        <w:rPr>
          <w:sz w:val="16"/>
          <w:szCs w:val="16"/>
        </w:rPr>
      </w:pPr>
    </w:p>
    <w:p w:rsidR="007B34B8" w:rsidRDefault="0090508F">
      <w:pPr>
        <w:ind w:left="1089" w:right="511"/>
        <w:jc w:val="center"/>
        <w:rPr>
          <w:rFonts w:eastAsia="Arial" w:cs="Arial"/>
          <w:sz w:val="24"/>
        </w:rPr>
      </w:pPr>
      <w:r>
        <w:rPr>
          <w:rFonts w:eastAsia="Arial" w:cs="Arial"/>
          <w:sz w:val="24"/>
        </w:rPr>
        <w:t>A</w:t>
      </w:r>
      <w:r>
        <w:rPr>
          <w:rFonts w:eastAsia="Arial" w:cs="Arial"/>
          <w:spacing w:val="-2"/>
          <w:sz w:val="24"/>
        </w:rPr>
        <w:t>X</w:t>
      </w:r>
      <w:r>
        <w:rPr>
          <w:rFonts w:eastAsia="Arial" w:cs="Arial"/>
          <w:sz w:val="24"/>
        </w:rPr>
        <w:t>A</w:t>
      </w:r>
      <w:r>
        <w:rPr>
          <w:rFonts w:eastAsia="Arial" w:cs="Arial"/>
          <w:spacing w:val="-14"/>
          <w:sz w:val="24"/>
        </w:rPr>
        <w:t xml:space="preserve"> </w:t>
      </w:r>
      <w:r>
        <w:rPr>
          <w:rFonts w:eastAsia="Arial" w:cs="Arial"/>
          <w:spacing w:val="1"/>
          <w:sz w:val="24"/>
        </w:rPr>
        <w:t>P</w:t>
      </w:r>
      <w:r>
        <w:rPr>
          <w:rFonts w:eastAsia="Arial" w:cs="Arial"/>
          <w:sz w:val="24"/>
        </w:rPr>
        <w:t>PP</w:t>
      </w:r>
      <w:r>
        <w:rPr>
          <w:rFonts w:eastAsia="Arial" w:cs="Arial"/>
          <w:spacing w:val="-4"/>
          <w:sz w:val="24"/>
        </w:rPr>
        <w:t xml:space="preserve"> </w:t>
      </w:r>
      <w:r>
        <w:rPr>
          <w:rFonts w:eastAsia="Arial" w:cs="Arial"/>
          <w:sz w:val="24"/>
        </w:rPr>
        <w:t>HE</w:t>
      </w:r>
      <w:r>
        <w:rPr>
          <w:rFonts w:eastAsia="Arial" w:cs="Arial"/>
          <w:spacing w:val="-1"/>
          <w:sz w:val="24"/>
        </w:rPr>
        <w:t>A</w:t>
      </w:r>
      <w:r>
        <w:rPr>
          <w:rFonts w:eastAsia="Arial" w:cs="Arial"/>
          <w:spacing w:val="-18"/>
          <w:sz w:val="24"/>
        </w:rPr>
        <w:t>L</w:t>
      </w:r>
      <w:r>
        <w:rPr>
          <w:rFonts w:eastAsia="Arial" w:cs="Arial"/>
          <w:spacing w:val="2"/>
          <w:sz w:val="24"/>
        </w:rPr>
        <w:t>T</w:t>
      </w:r>
      <w:r>
        <w:rPr>
          <w:rFonts w:eastAsia="Arial" w:cs="Arial"/>
          <w:sz w:val="24"/>
        </w:rPr>
        <w:t>H</w:t>
      </w:r>
      <w:r>
        <w:rPr>
          <w:rFonts w:eastAsia="Arial" w:cs="Arial"/>
          <w:spacing w:val="-1"/>
          <w:sz w:val="24"/>
        </w:rPr>
        <w:t>C</w:t>
      </w:r>
      <w:r>
        <w:rPr>
          <w:rFonts w:eastAsia="Arial" w:cs="Arial"/>
          <w:sz w:val="24"/>
        </w:rPr>
        <w:t>ARE</w:t>
      </w:r>
      <w:r>
        <w:rPr>
          <w:rFonts w:eastAsia="Arial" w:cs="Arial"/>
          <w:spacing w:val="-14"/>
          <w:sz w:val="24"/>
        </w:rPr>
        <w:t xml:space="preserve"> </w:t>
      </w:r>
      <w:r>
        <w:rPr>
          <w:rFonts w:eastAsia="Arial" w:cs="Arial"/>
          <w:sz w:val="24"/>
        </w:rPr>
        <w:t>AD</w:t>
      </w:r>
      <w:r>
        <w:rPr>
          <w:rFonts w:eastAsia="Arial" w:cs="Arial"/>
          <w:spacing w:val="-1"/>
          <w:sz w:val="24"/>
        </w:rPr>
        <w:t>M</w:t>
      </w:r>
      <w:r>
        <w:rPr>
          <w:rFonts w:eastAsia="Arial" w:cs="Arial"/>
          <w:sz w:val="24"/>
        </w:rPr>
        <w:t>INI</w:t>
      </w:r>
      <w:r>
        <w:rPr>
          <w:rFonts w:eastAsia="Arial" w:cs="Arial"/>
          <w:spacing w:val="1"/>
          <w:sz w:val="24"/>
        </w:rPr>
        <w:t>S</w:t>
      </w:r>
      <w:r>
        <w:rPr>
          <w:rFonts w:eastAsia="Arial" w:cs="Arial"/>
          <w:spacing w:val="2"/>
          <w:sz w:val="24"/>
        </w:rPr>
        <w:t>T</w:t>
      </w:r>
      <w:r>
        <w:rPr>
          <w:rFonts w:eastAsia="Arial" w:cs="Arial"/>
          <w:sz w:val="24"/>
        </w:rPr>
        <w:t>R</w:t>
      </w:r>
      <w:r>
        <w:rPr>
          <w:rFonts w:eastAsia="Arial" w:cs="Arial"/>
          <w:spacing w:val="-19"/>
          <w:sz w:val="24"/>
        </w:rPr>
        <w:t>A</w:t>
      </w:r>
      <w:r>
        <w:rPr>
          <w:rFonts w:eastAsia="Arial" w:cs="Arial"/>
          <w:sz w:val="24"/>
        </w:rPr>
        <w:t>TION</w:t>
      </w:r>
      <w:r>
        <w:rPr>
          <w:rFonts w:eastAsia="Arial" w:cs="Arial"/>
          <w:spacing w:val="-2"/>
          <w:sz w:val="24"/>
        </w:rPr>
        <w:t xml:space="preserve"> </w:t>
      </w:r>
      <w:r>
        <w:rPr>
          <w:rFonts w:eastAsia="Arial" w:cs="Arial"/>
          <w:spacing w:val="1"/>
          <w:sz w:val="24"/>
        </w:rPr>
        <w:t>S</w:t>
      </w:r>
      <w:r>
        <w:rPr>
          <w:rFonts w:eastAsia="Arial" w:cs="Arial"/>
          <w:sz w:val="24"/>
        </w:rPr>
        <w:t>E</w:t>
      </w:r>
      <w:r>
        <w:rPr>
          <w:rFonts w:eastAsia="Arial" w:cs="Arial"/>
          <w:spacing w:val="-5"/>
          <w:sz w:val="24"/>
        </w:rPr>
        <w:t>R</w:t>
      </w:r>
      <w:r>
        <w:rPr>
          <w:rFonts w:eastAsia="Arial" w:cs="Arial"/>
          <w:sz w:val="24"/>
        </w:rPr>
        <w:t>VICES</w:t>
      </w:r>
      <w:r>
        <w:rPr>
          <w:rFonts w:eastAsia="Arial" w:cs="Arial"/>
          <w:spacing w:val="-1"/>
          <w:sz w:val="24"/>
        </w:rPr>
        <w:t xml:space="preserve"> </w:t>
      </w:r>
      <w:r>
        <w:rPr>
          <w:rFonts w:eastAsia="Arial" w:cs="Arial"/>
          <w:spacing w:val="1"/>
          <w:sz w:val="24"/>
        </w:rPr>
        <w:t>L</w:t>
      </w:r>
      <w:r>
        <w:rPr>
          <w:rFonts w:eastAsia="Arial" w:cs="Arial"/>
          <w:sz w:val="24"/>
        </w:rPr>
        <w:t>IM</w:t>
      </w:r>
      <w:r>
        <w:rPr>
          <w:rFonts w:eastAsia="Arial" w:cs="Arial"/>
          <w:spacing w:val="-2"/>
          <w:sz w:val="24"/>
        </w:rPr>
        <w:t>I</w:t>
      </w:r>
      <w:r>
        <w:rPr>
          <w:rFonts w:eastAsia="Arial" w:cs="Arial"/>
          <w:spacing w:val="2"/>
          <w:sz w:val="24"/>
        </w:rPr>
        <w:t>T</w:t>
      </w:r>
      <w:r>
        <w:rPr>
          <w:rFonts w:eastAsia="Arial" w:cs="Arial"/>
          <w:sz w:val="24"/>
        </w:rPr>
        <w:t>ED</w:t>
      </w:r>
    </w:p>
    <w:p w:rsidR="00ED7FAC" w:rsidRDefault="00ED7FAC">
      <w:pPr>
        <w:ind w:left="1089" w:right="511"/>
        <w:jc w:val="center"/>
        <w:rPr>
          <w:rFonts w:eastAsia="Arial" w:cs="Arial"/>
          <w:sz w:val="24"/>
        </w:rPr>
      </w:pPr>
    </w:p>
    <w:p w:rsidR="00C944C8" w:rsidRDefault="00C944C8">
      <w:pPr>
        <w:ind w:left="1089" w:right="511"/>
        <w:jc w:val="center"/>
        <w:rPr>
          <w:rFonts w:eastAsia="Arial" w:cs="Arial"/>
          <w:sz w:val="24"/>
        </w:rPr>
      </w:pPr>
    </w:p>
    <w:p w:rsidR="00C944C8" w:rsidRDefault="00C944C8">
      <w:pPr>
        <w:ind w:left="1089" w:right="511"/>
        <w:jc w:val="center"/>
        <w:rPr>
          <w:rFonts w:eastAsia="Arial" w:cs="Arial"/>
          <w:sz w:val="24"/>
        </w:rPr>
      </w:pPr>
    </w:p>
    <w:p w:rsidR="00ED7FAC" w:rsidRDefault="00ED7FAC">
      <w:pPr>
        <w:ind w:left="1089" w:right="511"/>
        <w:jc w:val="center"/>
        <w:rPr>
          <w:rFonts w:eastAsia="Arial" w:cs="Arial"/>
          <w:sz w:val="24"/>
        </w:rPr>
      </w:pPr>
      <w:r>
        <w:rPr>
          <w:rFonts w:eastAsia="Arial" w:cs="Arial"/>
          <w:sz w:val="24"/>
        </w:rPr>
        <w:t>TfL 91218</w:t>
      </w:r>
    </w:p>
    <w:p w:rsidR="00C944C8" w:rsidRDefault="00C944C8">
      <w:pPr>
        <w:ind w:left="1089" w:right="511"/>
        <w:jc w:val="center"/>
        <w:rPr>
          <w:rFonts w:eastAsia="Arial" w:cs="Arial"/>
          <w:sz w:val="24"/>
        </w:rPr>
      </w:pPr>
      <w:r>
        <w:rPr>
          <w:rFonts w:eastAsia="Arial" w:cs="Arial"/>
          <w:sz w:val="24"/>
        </w:rPr>
        <w:t>(TfL Reference only)</w:t>
      </w:r>
    </w:p>
    <w:p w:rsidR="007B34B8" w:rsidRDefault="007B34B8">
      <w:pPr>
        <w:spacing w:before="3" w:line="150" w:lineRule="exact"/>
        <w:rPr>
          <w:sz w:val="15"/>
          <w:szCs w:val="15"/>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90508F">
      <w:pPr>
        <w:ind w:left="3724" w:right="3146"/>
        <w:jc w:val="center"/>
        <w:rPr>
          <w:rFonts w:eastAsia="Arial" w:cs="Arial"/>
          <w:sz w:val="28"/>
          <w:szCs w:val="28"/>
        </w:rPr>
      </w:pPr>
      <w:r>
        <w:rPr>
          <w:rFonts w:eastAsia="Arial" w:cs="Arial"/>
          <w:sz w:val="28"/>
          <w:szCs w:val="28"/>
        </w:rPr>
        <w:t>AG</w:t>
      </w:r>
      <w:r>
        <w:rPr>
          <w:rFonts w:eastAsia="Arial" w:cs="Arial"/>
          <w:spacing w:val="-1"/>
          <w:sz w:val="28"/>
          <w:szCs w:val="28"/>
        </w:rPr>
        <w:t>R</w:t>
      </w:r>
      <w:r>
        <w:rPr>
          <w:rFonts w:eastAsia="Arial" w:cs="Arial"/>
          <w:sz w:val="28"/>
          <w:szCs w:val="28"/>
        </w:rPr>
        <w:t>EE</w:t>
      </w:r>
      <w:r>
        <w:rPr>
          <w:rFonts w:eastAsia="Arial" w:cs="Arial"/>
          <w:spacing w:val="-1"/>
          <w:sz w:val="28"/>
          <w:szCs w:val="28"/>
        </w:rPr>
        <w:t>M</w:t>
      </w:r>
      <w:r>
        <w:rPr>
          <w:rFonts w:eastAsia="Arial" w:cs="Arial"/>
          <w:sz w:val="28"/>
          <w:szCs w:val="28"/>
        </w:rPr>
        <w:t>E</w:t>
      </w:r>
      <w:r>
        <w:rPr>
          <w:rFonts w:eastAsia="Arial" w:cs="Arial"/>
          <w:spacing w:val="-1"/>
          <w:sz w:val="28"/>
          <w:szCs w:val="28"/>
        </w:rPr>
        <w:t>N</w:t>
      </w:r>
      <w:r>
        <w:rPr>
          <w:rFonts w:eastAsia="Arial" w:cs="Arial"/>
          <w:sz w:val="28"/>
          <w:szCs w:val="28"/>
        </w:rPr>
        <w:t>T</w:t>
      </w:r>
    </w:p>
    <w:p w:rsidR="007B34B8" w:rsidRDefault="007B34B8">
      <w:pPr>
        <w:spacing w:before="7" w:line="180" w:lineRule="exact"/>
        <w:rPr>
          <w:sz w:val="18"/>
          <w:szCs w:val="18"/>
        </w:rPr>
      </w:pPr>
    </w:p>
    <w:p w:rsidR="007B34B8" w:rsidRDefault="0090508F">
      <w:pPr>
        <w:ind w:left="4179" w:right="3602"/>
        <w:jc w:val="center"/>
        <w:rPr>
          <w:rFonts w:eastAsia="Arial" w:cs="Arial"/>
          <w:szCs w:val="20"/>
        </w:rPr>
      </w:pPr>
      <w:r>
        <w:rPr>
          <w:rFonts w:eastAsia="Arial" w:cs="Arial"/>
          <w:spacing w:val="1"/>
          <w:szCs w:val="20"/>
        </w:rPr>
        <w:t>r</w:t>
      </w:r>
      <w:r>
        <w:rPr>
          <w:rFonts w:eastAsia="Arial" w:cs="Arial"/>
          <w:szCs w:val="20"/>
        </w:rPr>
        <w:t>e</w:t>
      </w:r>
      <w:r>
        <w:rPr>
          <w:rFonts w:eastAsia="Arial" w:cs="Arial"/>
          <w:spacing w:val="-1"/>
          <w:szCs w:val="20"/>
        </w:rPr>
        <w:t>l</w:t>
      </w:r>
      <w:r>
        <w:rPr>
          <w:rFonts w:eastAsia="Arial" w:cs="Arial"/>
          <w:szCs w:val="20"/>
        </w:rPr>
        <w:t>a</w:t>
      </w:r>
      <w:r>
        <w:rPr>
          <w:rFonts w:eastAsia="Arial" w:cs="Arial"/>
          <w:spacing w:val="2"/>
          <w:szCs w:val="20"/>
        </w:rPr>
        <w:t>t</w:t>
      </w:r>
      <w:r>
        <w:rPr>
          <w:rFonts w:eastAsia="Arial" w:cs="Arial"/>
          <w:spacing w:val="-1"/>
          <w:szCs w:val="20"/>
        </w:rPr>
        <w:t>i</w:t>
      </w:r>
      <w:r>
        <w:rPr>
          <w:rFonts w:eastAsia="Arial" w:cs="Arial"/>
          <w:szCs w:val="20"/>
        </w:rPr>
        <w:t>ng</w:t>
      </w:r>
      <w:r>
        <w:rPr>
          <w:rFonts w:eastAsia="Arial" w:cs="Arial"/>
          <w:spacing w:val="-6"/>
          <w:szCs w:val="20"/>
        </w:rPr>
        <w:t xml:space="preserve"> </w:t>
      </w:r>
      <w:r>
        <w:rPr>
          <w:rFonts w:eastAsia="Arial" w:cs="Arial"/>
          <w:w w:val="99"/>
          <w:szCs w:val="20"/>
        </w:rPr>
        <w:t>to</w:t>
      </w:r>
    </w:p>
    <w:p w:rsidR="007B34B8" w:rsidRDefault="007B34B8">
      <w:pPr>
        <w:spacing w:before="8" w:line="160" w:lineRule="exact"/>
        <w:rPr>
          <w:sz w:val="16"/>
          <w:szCs w:val="16"/>
        </w:rPr>
      </w:pPr>
    </w:p>
    <w:p w:rsidR="007B34B8" w:rsidRDefault="0090508F">
      <w:pPr>
        <w:spacing w:line="225" w:lineRule="exact"/>
        <w:ind w:left="2030" w:right="1456"/>
        <w:jc w:val="center"/>
        <w:rPr>
          <w:rFonts w:eastAsia="Arial" w:cs="Arial"/>
          <w:szCs w:val="20"/>
        </w:rPr>
      </w:pPr>
      <w:r>
        <w:rPr>
          <w:rFonts w:eastAsia="Arial" w:cs="Arial"/>
          <w:spacing w:val="3"/>
          <w:position w:val="-1"/>
          <w:szCs w:val="20"/>
        </w:rPr>
        <w:t>T</w:t>
      </w:r>
      <w:r>
        <w:rPr>
          <w:rFonts w:eastAsia="Arial" w:cs="Arial"/>
          <w:position w:val="-1"/>
          <w:szCs w:val="20"/>
        </w:rPr>
        <w:t>HE</w:t>
      </w:r>
      <w:r>
        <w:rPr>
          <w:rFonts w:eastAsia="Arial" w:cs="Arial"/>
          <w:spacing w:val="-9"/>
          <w:position w:val="-1"/>
          <w:szCs w:val="20"/>
        </w:rPr>
        <w:t xml:space="preserve"> </w:t>
      </w:r>
      <w:r>
        <w:rPr>
          <w:rFonts w:eastAsia="Arial" w:cs="Arial"/>
          <w:spacing w:val="3"/>
          <w:position w:val="-1"/>
          <w:szCs w:val="20"/>
        </w:rPr>
        <w:t>T</w:t>
      </w:r>
      <w:r>
        <w:rPr>
          <w:rFonts w:eastAsia="Arial" w:cs="Arial"/>
          <w:position w:val="-1"/>
          <w:szCs w:val="20"/>
        </w:rPr>
        <w:t>R</w:t>
      </w:r>
      <w:r>
        <w:rPr>
          <w:rFonts w:eastAsia="Arial" w:cs="Arial"/>
          <w:spacing w:val="-1"/>
          <w:position w:val="-1"/>
          <w:szCs w:val="20"/>
        </w:rPr>
        <w:t>A</w:t>
      </w:r>
      <w:r>
        <w:rPr>
          <w:rFonts w:eastAsia="Arial" w:cs="Arial"/>
          <w:position w:val="-1"/>
          <w:szCs w:val="20"/>
        </w:rPr>
        <w:t>N</w:t>
      </w:r>
      <w:r>
        <w:rPr>
          <w:rFonts w:eastAsia="Arial" w:cs="Arial"/>
          <w:spacing w:val="-1"/>
          <w:position w:val="-1"/>
          <w:szCs w:val="20"/>
        </w:rPr>
        <w:t>SP</w:t>
      </w:r>
      <w:r>
        <w:rPr>
          <w:rFonts w:eastAsia="Arial" w:cs="Arial"/>
          <w:spacing w:val="3"/>
          <w:position w:val="-1"/>
          <w:szCs w:val="20"/>
        </w:rPr>
        <w:t>O</w:t>
      </w:r>
      <w:r>
        <w:rPr>
          <w:rFonts w:eastAsia="Arial" w:cs="Arial"/>
          <w:spacing w:val="-5"/>
          <w:position w:val="-1"/>
          <w:szCs w:val="20"/>
        </w:rPr>
        <w:t>R</w:t>
      </w:r>
      <w:r>
        <w:rPr>
          <w:rFonts w:eastAsia="Arial" w:cs="Arial"/>
          <w:position w:val="-1"/>
          <w:szCs w:val="20"/>
        </w:rPr>
        <w:t>T</w:t>
      </w:r>
      <w:r>
        <w:rPr>
          <w:rFonts w:eastAsia="Arial" w:cs="Arial"/>
          <w:spacing w:val="-14"/>
          <w:position w:val="-1"/>
          <w:szCs w:val="20"/>
        </w:rPr>
        <w:t xml:space="preserve"> </w:t>
      </w:r>
      <w:r>
        <w:rPr>
          <w:rFonts w:eastAsia="Arial" w:cs="Arial"/>
          <w:position w:val="-1"/>
          <w:szCs w:val="20"/>
        </w:rPr>
        <w:t>F</w:t>
      </w:r>
      <w:r>
        <w:rPr>
          <w:rFonts w:eastAsia="Arial" w:cs="Arial"/>
          <w:spacing w:val="1"/>
          <w:position w:val="-1"/>
          <w:szCs w:val="20"/>
        </w:rPr>
        <w:t>O</w:t>
      </w:r>
      <w:r>
        <w:rPr>
          <w:rFonts w:eastAsia="Arial" w:cs="Arial"/>
          <w:position w:val="-1"/>
          <w:szCs w:val="20"/>
        </w:rPr>
        <w:t>R</w:t>
      </w:r>
      <w:r>
        <w:rPr>
          <w:rFonts w:eastAsia="Arial" w:cs="Arial"/>
          <w:spacing w:val="-4"/>
          <w:position w:val="-1"/>
          <w:szCs w:val="20"/>
        </w:rPr>
        <w:t xml:space="preserve"> </w:t>
      </w:r>
      <w:r>
        <w:rPr>
          <w:rFonts w:eastAsia="Arial" w:cs="Arial"/>
          <w:spacing w:val="2"/>
          <w:position w:val="-1"/>
          <w:szCs w:val="20"/>
        </w:rPr>
        <w:t>L</w:t>
      </w:r>
      <w:r>
        <w:rPr>
          <w:rFonts w:eastAsia="Arial" w:cs="Arial"/>
          <w:spacing w:val="1"/>
          <w:position w:val="-1"/>
          <w:szCs w:val="20"/>
        </w:rPr>
        <w:t>O</w:t>
      </w:r>
      <w:r>
        <w:rPr>
          <w:rFonts w:eastAsia="Arial" w:cs="Arial"/>
          <w:position w:val="-1"/>
          <w:szCs w:val="20"/>
        </w:rPr>
        <w:t>ND</w:t>
      </w:r>
      <w:r>
        <w:rPr>
          <w:rFonts w:eastAsia="Arial" w:cs="Arial"/>
          <w:spacing w:val="1"/>
          <w:position w:val="-1"/>
          <w:szCs w:val="20"/>
        </w:rPr>
        <w:t>O</w:t>
      </w:r>
      <w:r>
        <w:rPr>
          <w:rFonts w:eastAsia="Arial" w:cs="Arial"/>
          <w:position w:val="-1"/>
          <w:szCs w:val="20"/>
        </w:rPr>
        <w:t>N</w:t>
      </w:r>
      <w:r>
        <w:rPr>
          <w:rFonts w:eastAsia="Arial" w:cs="Arial"/>
          <w:spacing w:val="-8"/>
          <w:position w:val="-1"/>
          <w:szCs w:val="20"/>
        </w:rPr>
        <w:t xml:space="preserve"> </w:t>
      </w:r>
      <w:r>
        <w:rPr>
          <w:rFonts w:eastAsia="Arial" w:cs="Arial"/>
          <w:position w:val="-1"/>
          <w:szCs w:val="20"/>
        </w:rPr>
        <w:t>H</w:t>
      </w:r>
      <w:r>
        <w:rPr>
          <w:rFonts w:eastAsia="Arial" w:cs="Arial"/>
          <w:spacing w:val="2"/>
          <w:position w:val="-1"/>
          <w:szCs w:val="20"/>
        </w:rPr>
        <w:t>E</w:t>
      </w:r>
      <w:r>
        <w:rPr>
          <w:rFonts w:eastAsia="Arial" w:cs="Arial"/>
          <w:spacing w:val="-1"/>
          <w:position w:val="-1"/>
          <w:szCs w:val="20"/>
        </w:rPr>
        <w:t>A</w:t>
      </w:r>
      <w:r>
        <w:rPr>
          <w:rFonts w:eastAsia="Arial" w:cs="Arial"/>
          <w:spacing w:val="-15"/>
          <w:position w:val="-1"/>
          <w:szCs w:val="20"/>
        </w:rPr>
        <w:t>L</w:t>
      </w:r>
      <w:r>
        <w:rPr>
          <w:rFonts w:eastAsia="Arial" w:cs="Arial"/>
          <w:spacing w:val="3"/>
          <w:position w:val="-1"/>
          <w:szCs w:val="20"/>
        </w:rPr>
        <w:t>T</w:t>
      </w:r>
      <w:r>
        <w:rPr>
          <w:rFonts w:eastAsia="Arial" w:cs="Arial"/>
          <w:position w:val="-1"/>
          <w:szCs w:val="20"/>
        </w:rPr>
        <w:t>HCA</w:t>
      </w:r>
      <w:r>
        <w:rPr>
          <w:rFonts w:eastAsia="Arial" w:cs="Arial"/>
          <w:spacing w:val="2"/>
          <w:position w:val="-1"/>
          <w:szCs w:val="20"/>
        </w:rPr>
        <w:t>R</w:t>
      </w:r>
      <w:r>
        <w:rPr>
          <w:rFonts w:eastAsia="Arial" w:cs="Arial"/>
          <w:position w:val="-1"/>
          <w:szCs w:val="20"/>
        </w:rPr>
        <w:t>E</w:t>
      </w:r>
      <w:r>
        <w:rPr>
          <w:rFonts w:eastAsia="Arial" w:cs="Arial"/>
          <w:spacing w:val="-19"/>
          <w:position w:val="-1"/>
          <w:szCs w:val="20"/>
        </w:rPr>
        <w:t xml:space="preserve"> </w:t>
      </w:r>
      <w:r>
        <w:rPr>
          <w:rFonts w:eastAsia="Arial" w:cs="Arial"/>
          <w:spacing w:val="3"/>
          <w:w w:val="99"/>
          <w:position w:val="-1"/>
          <w:szCs w:val="20"/>
        </w:rPr>
        <w:t>T</w:t>
      </w:r>
      <w:r>
        <w:rPr>
          <w:rFonts w:eastAsia="Arial" w:cs="Arial"/>
          <w:w w:val="99"/>
          <w:position w:val="-1"/>
          <w:szCs w:val="20"/>
        </w:rPr>
        <w:t>RUST</w:t>
      </w: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line="200" w:lineRule="exact"/>
        <w:rPr>
          <w:szCs w:val="20"/>
        </w:rPr>
      </w:pPr>
    </w:p>
    <w:p w:rsidR="007B34B8" w:rsidRDefault="007B34B8">
      <w:pPr>
        <w:spacing w:before="13" w:line="240" w:lineRule="exact"/>
        <w:rPr>
          <w:sz w:val="24"/>
        </w:rPr>
      </w:pPr>
    </w:p>
    <w:p w:rsidR="007B34B8" w:rsidRDefault="0090508F">
      <w:pPr>
        <w:spacing w:before="40"/>
        <w:ind w:left="109" w:right="-20"/>
        <w:rPr>
          <w:rFonts w:eastAsia="Arial" w:cs="Arial"/>
          <w:sz w:val="16"/>
          <w:szCs w:val="16"/>
        </w:rPr>
      </w:pPr>
      <w:r>
        <w:rPr>
          <w:rFonts w:eastAsia="Arial" w:cs="Arial"/>
          <w:spacing w:val="1"/>
          <w:sz w:val="16"/>
          <w:szCs w:val="16"/>
        </w:rPr>
        <w:t>A</w:t>
      </w:r>
      <w:r>
        <w:rPr>
          <w:rFonts w:eastAsia="Arial" w:cs="Arial"/>
          <w:spacing w:val="-3"/>
          <w:sz w:val="16"/>
          <w:szCs w:val="16"/>
        </w:rPr>
        <w:t>d</w:t>
      </w:r>
      <w:r>
        <w:rPr>
          <w:rFonts w:eastAsia="Arial" w:cs="Arial"/>
          <w:spacing w:val="3"/>
          <w:sz w:val="16"/>
          <w:szCs w:val="16"/>
        </w:rPr>
        <w:t>m</w:t>
      </w:r>
      <w:r>
        <w:rPr>
          <w:rFonts w:eastAsia="Arial" w:cs="Arial"/>
          <w:sz w:val="16"/>
          <w:szCs w:val="16"/>
        </w:rPr>
        <w:t>in</w:t>
      </w:r>
      <w:r>
        <w:rPr>
          <w:rFonts w:eastAsia="Arial" w:cs="Arial"/>
          <w:spacing w:val="-2"/>
          <w:sz w:val="16"/>
          <w:szCs w:val="16"/>
        </w:rPr>
        <w:t>i</w:t>
      </w:r>
      <w:r>
        <w:rPr>
          <w:rFonts w:eastAsia="Arial" w:cs="Arial"/>
          <w:spacing w:val="1"/>
          <w:sz w:val="16"/>
          <w:szCs w:val="16"/>
        </w:rPr>
        <w:t>st</w:t>
      </w:r>
      <w:r>
        <w:rPr>
          <w:rFonts w:eastAsia="Arial" w:cs="Arial"/>
          <w:spacing w:val="-1"/>
          <w:sz w:val="16"/>
          <w:szCs w:val="16"/>
        </w:rPr>
        <w:t>r</w:t>
      </w:r>
      <w:r>
        <w:rPr>
          <w:rFonts w:eastAsia="Arial" w:cs="Arial"/>
          <w:spacing w:val="-3"/>
          <w:sz w:val="16"/>
          <w:szCs w:val="16"/>
        </w:rPr>
        <w:t>a</w:t>
      </w:r>
      <w:r>
        <w:rPr>
          <w:rFonts w:eastAsia="Arial" w:cs="Arial"/>
          <w:spacing w:val="1"/>
          <w:sz w:val="16"/>
          <w:szCs w:val="16"/>
        </w:rPr>
        <w:t>t</w:t>
      </w:r>
      <w:r>
        <w:rPr>
          <w:rFonts w:eastAsia="Arial" w:cs="Arial"/>
          <w:sz w:val="16"/>
          <w:szCs w:val="16"/>
        </w:rPr>
        <w:t>ion</w:t>
      </w:r>
      <w:r>
        <w:rPr>
          <w:rFonts w:eastAsia="Arial" w:cs="Arial"/>
          <w:spacing w:val="-9"/>
          <w:sz w:val="16"/>
          <w:szCs w:val="16"/>
        </w:rPr>
        <w:t xml:space="preserve"> </w:t>
      </w:r>
      <w:r>
        <w:rPr>
          <w:rFonts w:eastAsia="Arial" w:cs="Arial"/>
          <w:spacing w:val="1"/>
          <w:sz w:val="16"/>
          <w:szCs w:val="16"/>
        </w:rPr>
        <w:t>A</w:t>
      </w:r>
      <w:r>
        <w:rPr>
          <w:rFonts w:eastAsia="Arial" w:cs="Arial"/>
          <w:spacing w:val="-1"/>
          <w:sz w:val="16"/>
          <w:szCs w:val="16"/>
        </w:rPr>
        <w:t>gre</w:t>
      </w:r>
      <w:r>
        <w:rPr>
          <w:rFonts w:eastAsia="Arial" w:cs="Arial"/>
          <w:spacing w:val="-3"/>
          <w:sz w:val="16"/>
          <w:szCs w:val="16"/>
        </w:rPr>
        <w:t>e</w:t>
      </w:r>
      <w:r>
        <w:rPr>
          <w:rFonts w:eastAsia="Arial" w:cs="Arial"/>
          <w:spacing w:val="3"/>
          <w:sz w:val="16"/>
          <w:szCs w:val="16"/>
        </w:rPr>
        <w:t>m</w:t>
      </w:r>
      <w:r>
        <w:rPr>
          <w:rFonts w:eastAsia="Arial" w:cs="Arial"/>
          <w:spacing w:val="-1"/>
          <w:sz w:val="16"/>
          <w:szCs w:val="16"/>
        </w:rPr>
        <w:t>e</w:t>
      </w:r>
      <w:r>
        <w:rPr>
          <w:rFonts w:eastAsia="Arial" w:cs="Arial"/>
          <w:spacing w:val="-3"/>
          <w:sz w:val="16"/>
          <w:szCs w:val="16"/>
        </w:rPr>
        <w:t>n</w:t>
      </w:r>
      <w:r>
        <w:rPr>
          <w:rFonts w:eastAsia="Arial" w:cs="Arial"/>
          <w:sz w:val="16"/>
          <w:szCs w:val="16"/>
        </w:rPr>
        <w:t>t</w:t>
      </w:r>
      <w:r>
        <w:rPr>
          <w:rFonts w:eastAsia="Arial" w:cs="Arial"/>
          <w:spacing w:val="2"/>
          <w:sz w:val="16"/>
          <w:szCs w:val="16"/>
        </w:rPr>
        <w:t xml:space="preserve"> </w:t>
      </w:r>
      <w:r>
        <w:rPr>
          <w:rFonts w:eastAsia="Arial" w:cs="Arial"/>
          <w:spacing w:val="-1"/>
          <w:sz w:val="16"/>
          <w:szCs w:val="16"/>
        </w:rPr>
        <w:t>(no</w:t>
      </w:r>
      <w:r>
        <w:rPr>
          <w:rFonts w:eastAsia="Arial" w:cs="Arial"/>
          <w:spacing w:val="1"/>
          <w:sz w:val="16"/>
          <w:szCs w:val="16"/>
        </w:rPr>
        <w:t>n</w:t>
      </w:r>
      <w:r>
        <w:rPr>
          <w:rFonts w:eastAsia="Arial" w:cs="Arial"/>
          <w:spacing w:val="-1"/>
          <w:sz w:val="16"/>
          <w:szCs w:val="16"/>
        </w:rPr>
        <w:t>-d</w:t>
      </w:r>
      <w:r>
        <w:rPr>
          <w:rFonts w:eastAsia="Arial" w:cs="Arial"/>
          <w:sz w:val="16"/>
          <w:szCs w:val="16"/>
        </w:rPr>
        <w:t>i</w:t>
      </w:r>
      <w:r>
        <w:rPr>
          <w:rFonts w:eastAsia="Arial" w:cs="Arial"/>
          <w:spacing w:val="-1"/>
          <w:sz w:val="16"/>
          <w:szCs w:val="16"/>
        </w:rPr>
        <w:t>s</w:t>
      </w:r>
      <w:r>
        <w:rPr>
          <w:rFonts w:eastAsia="Arial" w:cs="Arial"/>
          <w:spacing w:val="1"/>
          <w:sz w:val="16"/>
          <w:szCs w:val="16"/>
        </w:rPr>
        <w:t>c</w:t>
      </w:r>
      <w:r>
        <w:rPr>
          <w:rFonts w:eastAsia="Arial" w:cs="Arial"/>
          <w:spacing w:val="-1"/>
          <w:sz w:val="16"/>
          <w:szCs w:val="16"/>
        </w:rPr>
        <w:t>re</w:t>
      </w:r>
      <w:r>
        <w:rPr>
          <w:rFonts w:eastAsia="Arial" w:cs="Arial"/>
          <w:spacing w:val="1"/>
          <w:sz w:val="16"/>
          <w:szCs w:val="16"/>
        </w:rPr>
        <w:t>t</w:t>
      </w:r>
      <w:r>
        <w:rPr>
          <w:rFonts w:eastAsia="Arial" w:cs="Arial"/>
          <w:sz w:val="16"/>
          <w:szCs w:val="16"/>
        </w:rPr>
        <w:t>io</w:t>
      </w:r>
      <w:r>
        <w:rPr>
          <w:rFonts w:eastAsia="Arial" w:cs="Arial"/>
          <w:spacing w:val="-1"/>
          <w:sz w:val="16"/>
          <w:szCs w:val="16"/>
        </w:rPr>
        <w:t>nar</w:t>
      </w:r>
      <w:r>
        <w:rPr>
          <w:rFonts w:eastAsia="Arial" w:cs="Arial"/>
          <w:sz w:val="16"/>
          <w:szCs w:val="16"/>
        </w:rPr>
        <w:t xml:space="preserve">y </w:t>
      </w:r>
      <w:r>
        <w:rPr>
          <w:rFonts w:eastAsia="Arial" w:cs="Arial"/>
          <w:spacing w:val="-1"/>
          <w:sz w:val="16"/>
          <w:szCs w:val="16"/>
        </w:rPr>
        <w:t>ver</w:t>
      </w:r>
      <w:r>
        <w:rPr>
          <w:rFonts w:eastAsia="Arial" w:cs="Arial"/>
          <w:spacing w:val="1"/>
          <w:sz w:val="16"/>
          <w:szCs w:val="16"/>
        </w:rPr>
        <w:t>s</w:t>
      </w:r>
      <w:r>
        <w:rPr>
          <w:rFonts w:eastAsia="Arial" w:cs="Arial"/>
          <w:sz w:val="16"/>
          <w:szCs w:val="16"/>
        </w:rPr>
        <w:t>io</w:t>
      </w:r>
      <w:r>
        <w:rPr>
          <w:rFonts w:eastAsia="Arial" w:cs="Arial"/>
          <w:spacing w:val="-1"/>
          <w:sz w:val="16"/>
          <w:szCs w:val="16"/>
        </w:rPr>
        <w:t>n</w:t>
      </w:r>
      <w:r>
        <w:rPr>
          <w:rFonts w:eastAsia="Arial" w:cs="Arial"/>
          <w:sz w:val="16"/>
          <w:szCs w:val="16"/>
        </w:rPr>
        <w:t>)</w:t>
      </w:r>
    </w:p>
    <w:p w:rsidR="007B34B8" w:rsidRDefault="007B34B8">
      <w:pPr>
        <w:sectPr w:rsidR="007B34B8">
          <w:type w:val="continuous"/>
          <w:pgSz w:w="11920" w:h="16840"/>
          <w:pgMar w:top="1560" w:right="1680" w:bottom="280" w:left="1480" w:header="720" w:footer="720" w:gutter="0"/>
          <w:cols w:space="720"/>
        </w:sectPr>
      </w:pPr>
    </w:p>
    <w:p w:rsidR="007B34B8" w:rsidRDefault="007B34B8">
      <w:pPr>
        <w:spacing w:before="1" w:line="120" w:lineRule="exact"/>
        <w:rPr>
          <w:sz w:val="12"/>
          <w:szCs w:val="12"/>
        </w:rPr>
      </w:pPr>
    </w:p>
    <w:p w:rsidR="0090026A" w:rsidRPr="006E786E" w:rsidRDefault="0090026A" w:rsidP="006E786E">
      <w:pPr>
        <w:pStyle w:val="Body"/>
      </w:pPr>
      <w:bookmarkStart w:id="0" w:name="bmkAddressTwo"/>
      <w:bookmarkStart w:id="1" w:name="bmkStart"/>
      <w:bookmarkEnd w:id="0"/>
      <w:bookmarkEnd w:id="1"/>
      <w:r w:rsidRPr="006E786E">
        <w:rPr>
          <w:b/>
        </w:rPr>
        <w:t>THIS AGREEMENT</w:t>
      </w:r>
      <w:r w:rsidRPr="006E786E">
        <w:t xml:space="preserve"> is made the</w:t>
      </w:r>
      <w:r>
        <w:t xml:space="preserve">                                      </w:t>
      </w:r>
      <w:r w:rsidRPr="006E786E">
        <w:t>day of</w:t>
      </w:r>
      <w:r>
        <w:t xml:space="preserve">                                  </w:t>
      </w:r>
      <w:r w:rsidR="0048576C" w:rsidRPr="006E786E">
        <w:t>2015</w:t>
      </w:r>
      <w:r>
        <w:t xml:space="preserve"> </w:t>
      </w:r>
    </w:p>
    <w:p w:rsidR="0090026A" w:rsidRPr="006E786E" w:rsidRDefault="0090026A" w:rsidP="006E786E">
      <w:pPr>
        <w:pStyle w:val="Body"/>
      </w:pPr>
      <w:r w:rsidRPr="006E786E">
        <w:rPr>
          <w:b/>
        </w:rPr>
        <w:t>BETWEEN:</w:t>
      </w:r>
    </w:p>
    <w:p w:rsidR="00480864" w:rsidRPr="006E786E" w:rsidRDefault="00DD1431" w:rsidP="006E786E">
      <w:pPr>
        <w:pStyle w:val="Parties"/>
        <w:rPr>
          <w:b/>
        </w:rPr>
      </w:pPr>
      <w:r w:rsidRPr="006E786E">
        <w:rPr>
          <w:b/>
        </w:rPr>
        <w:t>TRANSPORT FOR LONDON</w:t>
      </w:r>
      <w:r w:rsidR="00480864" w:rsidRPr="006E786E">
        <w:t xml:space="preserve"> a company whose registered office is at </w:t>
      </w:r>
      <w:r w:rsidR="00D159C3" w:rsidRPr="006E786E">
        <w:rPr>
          <w:kern w:val="2"/>
          <w:sz w:val="22"/>
        </w:rPr>
        <w:t>Windsor House,</w:t>
      </w:r>
      <w:r w:rsidR="00D159C3">
        <w:rPr>
          <w:rFonts w:cs="Arial"/>
          <w:kern w:val="2"/>
          <w:sz w:val="22"/>
        </w:rPr>
        <w:t xml:space="preserve"> </w:t>
      </w:r>
      <w:r w:rsidR="00D159C3" w:rsidRPr="006E786E">
        <w:rPr>
          <w:kern w:val="2"/>
          <w:sz w:val="22"/>
        </w:rPr>
        <w:t>42-50 Victoria Street, London SW1H 0TL</w:t>
      </w:r>
      <w:r w:rsidR="00D159C3" w:rsidRPr="006E786E" w:rsidDel="00D159C3">
        <w:t xml:space="preserve"> </w:t>
      </w:r>
      <w:r w:rsidR="00480864" w:rsidRPr="006E786E">
        <w:t xml:space="preserve">(the </w:t>
      </w:r>
      <w:r w:rsidR="00480864" w:rsidRPr="006E786E">
        <w:rPr>
          <w:b/>
        </w:rPr>
        <w:t>company</w:t>
      </w:r>
      <w:r w:rsidR="00480864" w:rsidRPr="006E786E">
        <w:t>);</w:t>
      </w:r>
      <w:r w:rsidR="0011118E" w:rsidRPr="006E786E">
        <w:t xml:space="preserve"> and</w:t>
      </w:r>
    </w:p>
    <w:p w:rsidR="0090026A" w:rsidRPr="006E786E" w:rsidRDefault="00093F36" w:rsidP="006E786E">
      <w:pPr>
        <w:pStyle w:val="Parties"/>
      </w:pPr>
      <w:r w:rsidRPr="006E786E">
        <w:rPr>
          <w:b/>
        </w:rPr>
        <w:t>TRUSTEES OF TFL HEALTHCARE TRUST</w:t>
      </w:r>
      <w:r w:rsidR="0090026A" w:rsidRPr="006E786E">
        <w:t xml:space="preserve"> whose registered office is at </w:t>
      </w:r>
      <w:r w:rsidR="00D159C3" w:rsidRPr="006E786E">
        <w:rPr>
          <w:kern w:val="2"/>
          <w:sz w:val="22"/>
        </w:rPr>
        <w:t>Windsor House,</w:t>
      </w:r>
      <w:r w:rsidR="00D159C3">
        <w:rPr>
          <w:rFonts w:cs="Arial"/>
          <w:kern w:val="2"/>
          <w:sz w:val="22"/>
        </w:rPr>
        <w:t xml:space="preserve"> </w:t>
      </w:r>
      <w:r w:rsidR="00D159C3" w:rsidRPr="006E786E">
        <w:rPr>
          <w:kern w:val="2"/>
          <w:sz w:val="22"/>
        </w:rPr>
        <w:t>42-50 Victoria Street, London SW1H 0TL</w:t>
      </w:r>
      <w:r w:rsidR="0090026A" w:rsidRPr="006E786E">
        <w:t xml:space="preserve"> (the </w:t>
      </w:r>
      <w:r w:rsidR="0090026A" w:rsidRPr="006E786E">
        <w:rPr>
          <w:b/>
        </w:rPr>
        <w:t>trustee</w:t>
      </w:r>
      <w:r w:rsidR="0090026A" w:rsidRPr="006E786E">
        <w:t>); and</w:t>
      </w:r>
    </w:p>
    <w:p w:rsidR="0090026A" w:rsidRPr="006E786E" w:rsidRDefault="0090026A" w:rsidP="006E786E">
      <w:pPr>
        <w:pStyle w:val="Parties"/>
      </w:pPr>
      <w:r w:rsidRPr="006E786E">
        <w:rPr>
          <w:b/>
        </w:rPr>
        <w:t>AXA PPP HEALTHCARE ADMINISTRATION SERVICES LIMITED</w:t>
      </w:r>
      <w:r w:rsidRPr="006E786E">
        <w:t xml:space="preserve">, a company whose </w:t>
      </w:r>
      <w:r w:rsidR="00480864" w:rsidRPr="006E786E">
        <w:t xml:space="preserve">registration number is 03429917 and whose </w:t>
      </w:r>
      <w:r w:rsidRPr="006E786E">
        <w:t xml:space="preserve">registered office is at </w:t>
      </w:r>
      <w:r w:rsidR="00850385" w:rsidRPr="006E786E">
        <w:t>5 Old Broad Street, London EC2N 1AD</w:t>
      </w:r>
      <w:r w:rsidRPr="006E786E">
        <w:t xml:space="preserve"> (the </w:t>
      </w:r>
      <w:r w:rsidRPr="006E786E">
        <w:rPr>
          <w:b/>
        </w:rPr>
        <w:t>administrator</w:t>
      </w:r>
      <w:r w:rsidRPr="006E786E">
        <w:t>).</w:t>
      </w:r>
    </w:p>
    <w:p w:rsidR="000D26F4" w:rsidRPr="006E786E" w:rsidRDefault="000D26F4" w:rsidP="006E786E">
      <w:pPr>
        <w:pStyle w:val="Parties"/>
        <w:numPr>
          <w:ilvl w:val="0"/>
          <w:numId w:val="0"/>
        </w:numPr>
      </w:pPr>
      <w:r w:rsidRPr="006E786E">
        <w:t>Together the</w:t>
      </w:r>
      <w:r w:rsidRPr="006E786E">
        <w:rPr>
          <w:b/>
        </w:rPr>
        <w:t xml:space="preserve"> “</w:t>
      </w:r>
      <w:r w:rsidR="00AA1A63" w:rsidRPr="006E786E">
        <w:rPr>
          <w:b/>
        </w:rPr>
        <w:t>p</w:t>
      </w:r>
      <w:r w:rsidRPr="006E786E">
        <w:rPr>
          <w:b/>
        </w:rPr>
        <w:t>arties”</w:t>
      </w:r>
    </w:p>
    <w:p w:rsidR="0090026A" w:rsidRPr="006E786E" w:rsidRDefault="0090026A" w:rsidP="006E786E">
      <w:pPr>
        <w:pStyle w:val="Body"/>
        <w:rPr>
          <w:b/>
        </w:rPr>
      </w:pPr>
      <w:r w:rsidRPr="006E786E">
        <w:rPr>
          <w:b/>
        </w:rPr>
        <w:t>WHEREAS:</w:t>
      </w:r>
    </w:p>
    <w:p w:rsidR="0090026A" w:rsidRPr="006E786E" w:rsidRDefault="0090026A" w:rsidP="006E786E">
      <w:pPr>
        <w:pStyle w:val="Recitals"/>
      </w:pPr>
      <w:r w:rsidRPr="006E786E">
        <w:t xml:space="preserve">By the </w:t>
      </w:r>
      <w:r w:rsidRPr="006E786E">
        <w:rPr>
          <w:b/>
        </w:rPr>
        <w:t>trust deed</w:t>
      </w:r>
      <w:r w:rsidRPr="006E786E">
        <w:t xml:space="preserve"> made the </w:t>
      </w:r>
      <w:r w:rsidR="00D159C3" w:rsidRPr="006E786E">
        <w:t>22nd</w:t>
      </w:r>
      <w:r w:rsidRPr="006E786E">
        <w:t xml:space="preserve"> day of </w:t>
      </w:r>
      <w:r w:rsidR="00D159C3" w:rsidRPr="006E786E">
        <w:t>March</w:t>
      </w:r>
      <w:r w:rsidR="009E39D7" w:rsidRPr="006E786E">
        <w:t xml:space="preserve"> </w:t>
      </w:r>
      <w:r w:rsidRPr="006E786E">
        <w:t>20</w:t>
      </w:r>
      <w:r w:rsidR="00073224" w:rsidRPr="006E786E">
        <w:t>1</w:t>
      </w:r>
      <w:r w:rsidR="00093F36" w:rsidRPr="006E786E">
        <w:t>2</w:t>
      </w:r>
      <w:r w:rsidRPr="006E786E">
        <w:t xml:space="preserve">, </w:t>
      </w:r>
      <w:r w:rsidR="00480864" w:rsidRPr="006E786E">
        <w:t>the</w:t>
      </w:r>
      <w:r w:rsidR="00F0049C" w:rsidRPr="006E786E">
        <w:rPr>
          <w:b/>
        </w:rPr>
        <w:t xml:space="preserve"> company</w:t>
      </w:r>
      <w:r w:rsidR="00480864" w:rsidRPr="006E786E">
        <w:rPr>
          <w:b/>
        </w:rPr>
        <w:t xml:space="preserve"> </w:t>
      </w:r>
      <w:r w:rsidRPr="006E786E">
        <w:t xml:space="preserve">created the trust known as the </w:t>
      </w:r>
      <w:r w:rsidR="0011118E" w:rsidRPr="006E786E">
        <w:t>Transport For London Healthcare Trust (</w:t>
      </w:r>
      <w:r w:rsidRPr="006E786E">
        <w:t xml:space="preserve">hereinafter referred to as the </w:t>
      </w:r>
      <w:r w:rsidRPr="006E786E">
        <w:rPr>
          <w:b/>
        </w:rPr>
        <w:t>scheme</w:t>
      </w:r>
      <w:r w:rsidRPr="006E786E">
        <w:t xml:space="preserve">) for the purpose of providing certain benefits relating to medical </w:t>
      </w:r>
      <w:r w:rsidRPr="006E786E">
        <w:rPr>
          <w:b/>
        </w:rPr>
        <w:t>treatment</w:t>
      </w:r>
      <w:r w:rsidRPr="006E786E">
        <w:t xml:space="preserve"> for its </w:t>
      </w:r>
      <w:r w:rsidRPr="006E786E">
        <w:rPr>
          <w:b/>
        </w:rPr>
        <w:t xml:space="preserve">eligible employees </w:t>
      </w:r>
      <w:r w:rsidRPr="006E786E">
        <w:t xml:space="preserve">and their </w:t>
      </w:r>
      <w:r w:rsidRPr="006E786E">
        <w:rPr>
          <w:b/>
        </w:rPr>
        <w:t>family members</w:t>
      </w:r>
      <w:r w:rsidRPr="006E786E">
        <w:t>.</w:t>
      </w:r>
    </w:p>
    <w:p w:rsidR="0090026A" w:rsidRPr="006E786E" w:rsidRDefault="0090026A" w:rsidP="006E786E">
      <w:pPr>
        <w:pStyle w:val="Recitals"/>
      </w:pPr>
      <w:r w:rsidRPr="006E786E">
        <w:t xml:space="preserve">The </w:t>
      </w:r>
      <w:r w:rsidRPr="006E786E">
        <w:rPr>
          <w:b/>
        </w:rPr>
        <w:t>company</w:t>
      </w:r>
      <w:r w:rsidRPr="006E786E">
        <w:t xml:space="preserve"> has appointed the </w:t>
      </w:r>
      <w:r w:rsidRPr="006E786E">
        <w:rPr>
          <w:b/>
        </w:rPr>
        <w:t>trustee</w:t>
      </w:r>
      <w:r w:rsidRPr="006E786E">
        <w:t xml:space="preserve"> to fulfil the fiduciary duties of the </w:t>
      </w:r>
      <w:r w:rsidRPr="006E786E">
        <w:rPr>
          <w:b/>
        </w:rPr>
        <w:t>trustee</w:t>
      </w:r>
      <w:r w:rsidRPr="006E786E">
        <w:t xml:space="preserve"> of the</w:t>
      </w:r>
      <w:r>
        <w:t xml:space="preserve"> </w:t>
      </w:r>
      <w:r w:rsidRPr="006E786E">
        <w:rPr>
          <w:b/>
        </w:rPr>
        <w:t>scheme</w:t>
      </w:r>
      <w:r w:rsidRPr="006E786E">
        <w:t xml:space="preserve"> and to administer the </w:t>
      </w:r>
      <w:r w:rsidRPr="006E786E">
        <w:rPr>
          <w:b/>
        </w:rPr>
        <w:t>scheme</w:t>
      </w:r>
      <w:r w:rsidRPr="006E786E">
        <w:t xml:space="preserve"> and the </w:t>
      </w:r>
      <w:r w:rsidRPr="006E786E">
        <w:rPr>
          <w:b/>
        </w:rPr>
        <w:t>trustee</w:t>
      </w:r>
      <w:r w:rsidRPr="006E786E">
        <w:t xml:space="preserve"> has accepted such appointment.</w:t>
      </w:r>
    </w:p>
    <w:p w:rsidR="0090026A" w:rsidRPr="006E786E" w:rsidRDefault="0090026A" w:rsidP="006E786E">
      <w:pPr>
        <w:pStyle w:val="Recitals"/>
      </w:pPr>
      <w:r w:rsidRPr="006E786E">
        <w:t xml:space="preserve">The </w:t>
      </w:r>
      <w:r w:rsidR="00480864" w:rsidRPr="006E786E">
        <w:rPr>
          <w:b/>
        </w:rPr>
        <w:t>company</w:t>
      </w:r>
      <w:r w:rsidRPr="006E786E">
        <w:t xml:space="preserve"> wishes to appoint an administrator </w:t>
      </w:r>
      <w:r w:rsidR="00041979" w:rsidRPr="006E786E">
        <w:t xml:space="preserve">as agent of the </w:t>
      </w:r>
      <w:r w:rsidR="00041979" w:rsidRPr="006E786E">
        <w:rPr>
          <w:b/>
        </w:rPr>
        <w:t>trustee</w:t>
      </w:r>
      <w:r w:rsidR="00041979" w:rsidRPr="006E786E">
        <w:t xml:space="preserve"> </w:t>
      </w:r>
      <w:r w:rsidRPr="006E786E">
        <w:t xml:space="preserve">to assist in the discharge of its duties as </w:t>
      </w:r>
      <w:r w:rsidRPr="006E786E">
        <w:rPr>
          <w:b/>
        </w:rPr>
        <w:t>trustee</w:t>
      </w:r>
      <w:r w:rsidRPr="006E786E">
        <w:t xml:space="preserve"> and administrator of the </w:t>
      </w:r>
      <w:r w:rsidRPr="006E786E">
        <w:rPr>
          <w:b/>
        </w:rPr>
        <w:t>scheme</w:t>
      </w:r>
      <w:r w:rsidRPr="006E786E">
        <w:t xml:space="preserve"> consistent with the </w:t>
      </w:r>
      <w:r w:rsidR="00041979" w:rsidRPr="006E786E">
        <w:rPr>
          <w:b/>
        </w:rPr>
        <w:t>trustee's</w:t>
      </w:r>
      <w:r w:rsidR="00041979" w:rsidRPr="006E786E">
        <w:t xml:space="preserve"> </w:t>
      </w:r>
      <w:r w:rsidRPr="006E786E">
        <w:t xml:space="preserve">power to appoint agents to transact </w:t>
      </w:r>
      <w:r w:rsidRPr="006E786E">
        <w:rPr>
          <w:b/>
        </w:rPr>
        <w:t>scheme</w:t>
      </w:r>
      <w:r w:rsidRPr="006E786E">
        <w:t xml:space="preserve"> business as provided in the </w:t>
      </w:r>
      <w:r w:rsidRPr="006E786E">
        <w:rPr>
          <w:b/>
        </w:rPr>
        <w:t>trust deed</w:t>
      </w:r>
      <w:r w:rsidRPr="006E786E">
        <w:t>.</w:t>
      </w:r>
    </w:p>
    <w:p w:rsidR="0090026A" w:rsidRPr="006E786E" w:rsidRDefault="0090026A" w:rsidP="006E786E">
      <w:pPr>
        <w:pStyle w:val="Body"/>
      </w:pPr>
      <w:r w:rsidRPr="006E786E">
        <w:rPr>
          <w:b/>
        </w:rPr>
        <w:t>IT IS AGREED</w:t>
      </w:r>
      <w:r w:rsidRPr="006E786E">
        <w:t xml:space="preserve"> as follows:</w:t>
      </w:r>
    </w:p>
    <w:p w:rsidR="0090026A" w:rsidRPr="006E786E" w:rsidRDefault="0090026A" w:rsidP="006E786E">
      <w:pPr>
        <w:pStyle w:val="Level1"/>
      </w:pPr>
      <w:r w:rsidRPr="006E786E">
        <w:t>DEFINITIONS</w:t>
      </w:r>
    </w:p>
    <w:p w:rsidR="0090026A" w:rsidRPr="006E786E" w:rsidRDefault="00E75356" w:rsidP="006E786E">
      <w:pPr>
        <w:pStyle w:val="Level2"/>
        <w:tabs>
          <w:tab w:val="clear" w:pos="1247"/>
          <w:tab w:val="num" w:pos="1040"/>
        </w:tabs>
      </w:pPr>
      <w:bookmarkStart w:id="2" w:name="_Ref112728719"/>
      <w:r w:rsidRPr="006E786E">
        <w:t xml:space="preserve">In addition to the words and </w:t>
      </w:r>
      <w:r w:rsidR="00032A7D" w:rsidRPr="006E786E">
        <w:t>expressions</w:t>
      </w:r>
      <w:r w:rsidRPr="006E786E">
        <w:t xml:space="preserve"> defined in the </w:t>
      </w:r>
      <w:r w:rsidRPr="006E786E">
        <w:rPr>
          <w:b/>
        </w:rPr>
        <w:t>rules</w:t>
      </w:r>
      <w:r w:rsidR="00252448" w:rsidRPr="006E786E">
        <w:rPr>
          <w:b/>
        </w:rPr>
        <w:t>,</w:t>
      </w:r>
      <w:r w:rsidRPr="006E786E">
        <w:t xml:space="preserve"> the following words and </w:t>
      </w:r>
      <w:r w:rsidR="00032A7D" w:rsidRPr="006E786E">
        <w:t>expressions</w:t>
      </w:r>
      <w:r w:rsidRPr="006E786E">
        <w:t xml:space="preserve"> in bold in this agreement shall, where the context so </w:t>
      </w:r>
      <w:r w:rsidR="00032A7D" w:rsidRPr="006E786E">
        <w:t>permits</w:t>
      </w:r>
      <w:r w:rsidRPr="006E786E">
        <w:t>, have the meanings set out below</w:t>
      </w:r>
      <w:r w:rsidR="00252448" w:rsidRPr="006E786E">
        <w:t xml:space="preserve">. </w:t>
      </w:r>
      <w:bookmarkEnd w:id="2"/>
      <w:r w:rsidR="00032A7D" w:rsidRPr="006E786E">
        <w:t>:</w:t>
      </w:r>
    </w:p>
    <w:tbl>
      <w:tblPr>
        <w:tblW w:w="8200" w:type="dxa"/>
        <w:tblInd w:w="1308" w:type="dxa"/>
        <w:tblLayout w:type="fixed"/>
        <w:tblLook w:val="0000" w:firstRow="0" w:lastRow="0" w:firstColumn="0" w:lastColumn="0" w:noHBand="0" w:noVBand="0"/>
      </w:tblPr>
      <w:tblGrid>
        <w:gridCol w:w="3700"/>
        <w:gridCol w:w="4500"/>
      </w:tblGrid>
      <w:tr w:rsidR="00E32959" w:rsidRPr="003115AB" w:rsidTr="007C6F5D">
        <w:tc>
          <w:tcPr>
            <w:tcW w:w="3700" w:type="dxa"/>
          </w:tcPr>
          <w:p w:rsidR="00E32959" w:rsidRPr="003115AB" w:rsidRDefault="00E32959" w:rsidP="007C6F5D">
            <w:pPr>
              <w:pStyle w:val="CellBody"/>
              <w:rPr>
                <w:rFonts w:cs="Arial"/>
                <w:b/>
                <w:bCs/>
              </w:rPr>
            </w:pPr>
            <w:r w:rsidRPr="003115AB">
              <w:rPr>
                <w:rFonts w:cs="Arial"/>
                <w:b/>
                <w:bCs/>
              </w:rPr>
              <w:t>claim</w:t>
            </w:r>
          </w:p>
        </w:tc>
        <w:tc>
          <w:tcPr>
            <w:tcW w:w="4500" w:type="dxa"/>
          </w:tcPr>
          <w:p w:rsidR="00E32959" w:rsidRPr="003115AB" w:rsidRDefault="00E32959" w:rsidP="007C6F5D">
            <w:pPr>
              <w:pStyle w:val="CellBody"/>
              <w:rPr>
                <w:rFonts w:cs="Arial"/>
              </w:rPr>
            </w:pPr>
            <w:r w:rsidRPr="003115AB">
              <w:rPr>
                <w:rFonts w:cs="Arial"/>
              </w:rPr>
              <w:t xml:space="preserve">means a legitimate claim for benefits made by a </w:t>
            </w:r>
            <w:r w:rsidRPr="003115AB">
              <w:rPr>
                <w:rFonts w:cs="Arial"/>
                <w:b/>
              </w:rPr>
              <w:t>member</w:t>
            </w:r>
            <w:r w:rsidRPr="003115AB">
              <w:rPr>
                <w:rFonts w:cs="Arial"/>
              </w:rPr>
              <w:t xml:space="preserve"> of the </w:t>
            </w:r>
            <w:r w:rsidRPr="003115AB">
              <w:rPr>
                <w:rFonts w:cs="Arial"/>
                <w:b/>
              </w:rPr>
              <w:t>scheme</w:t>
            </w:r>
            <w:r w:rsidRPr="003115AB">
              <w:rPr>
                <w:rFonts w:cs="Arial"/>
              </w:rPr>
              <w:t xml:space="preserve"> for </w:t>
            </w:r>
            <w:r w:rsidRPr="003115AB">
              <w:rPr>
                <w:rFonts w:cs="Arial"/>
                <w:b/>
              </w:rPr>
              <w:t xml:space="preserve">treatment </w:t>
            </w:r>
            <w:r w:rsidRPr="003115AB">
              <w:rPr>
                <w:rFonts w:cs="Arial"/>
              </w:rPr>
              <w:t>in accordance with the</w:t>
            </w:r>
            <w:r w:rsidRPr="003115AB">
              <w:rPr>
                <w:rFonts w:cs="Arial"/>
                <w:b/>
              </w:rPr>
              <w:t xml:space="preserve"> rules</w:t>
            </w:r>
            <w:r w:rsidRPr="003115AB">
              <w:rPr>
                <w:rFonts w:cs="Arial"/>
              </w:rPr>
              <w:t>.</w:t>
            </w:r>
          </w:p>
        </w:tc>
      </w:tr>
      <w:tr w:rsidR="00A42E17" w:rsidRPr="00B63618" w:rsidTr="006E786E">
        <w:tc>
          <w:tcPr>
            <w:tcW w:w="3700" w:type="dxa"/>
          </w:tcPr>
          <w:p w:rsidR="00A42E17" w:rsidRPr="006E786E" w:rsidRDefault="00A42E17" w:rsidP="006E786E">
            <w:pPr>
              <w:pStyle w:val="CellBody"/>
              <w:rPr>
                <w:b/>
              </w:rPr>
            </w:pPr>
            <w:r w:rsidRPr="006E786E">
              <w:rPr>
                <w:b/>
              </w:rPr>
              <w:t>commencement date</w:t>
            </w:r>
          </w:p>
        </w:tc>
        <w:tc>
          <w:tcPr>
            <w:tcW w:w="4500" w:type="dxa"/>
          </w:tcPr>
          <w:p w:rsidR="00A42E17" w:rsidRPr="006E786E" w:rsidRDefault="00A42E17" w:rsidP="006E786E">
            <w:pPr>
              <w:pStyle w:val="CellBody"/>
            </w:pPr>
            <w:r w:rsidRPr="006E786E">
              <w:t>means 1</w:t>
            </w:r>
            <w:r w:rsidRPr="006E786E">
              <w:rPr>
                <w:vertAlign w:val="superscript"/>
              </w:rPr>
              <w:t>st</w:t>
            </w:r>
            <w:r w:rsidRPr="006E786E">
              <w:t xml:space="preserve"> April 2015.</w:t>
            </w:r>
          </w:p>
        </w:tc>
      </w:tr>
      <w:tr w:rsidR="00C466DB" w:rsidRPr="00B63618" w:rsidTr="006E786E">
        <w:tc>
          <w:tcPr>
            <w:tcW w:w="3700" w:type="dxa"/>
          </w:tcPr>
          <w:p w:rsidR="00C466DB" w:rsidRPr="006E786E" w:rsidRDefault="00C466DB" w:rsidP="006E786E">
            <w:pPr>
              <w:pStyle w:val="CellBody"/>
              <w:rPr>
                <w:b/>
              </w:rPr>
            </w:pPr>
            <w:r w:rsidRPr="006E786E">
              <w:rPr>
                <w:b/>
              </w:rPr>
              <w:t>employer</w:t>
            </w:r>
          </w:p>
        </w:tc>
        <w:tc>
          <w:tcPr>
            <w:tcW w:w="4500" w:type="dxa"/>
          </w:tcPr>
          <w:p w:rsidR="00C466DB" w:rsidRPr="006E786E" w:rsidRDefault="00C466DB" w:rsidP="006E786E">
            <w:pPr>
              <w:pStyle w:val="CellBody"/>
            </w:pPr>
            <w:r w:rsidRPr="006E786E">
              <w:t xml:space="preserve">in relation to an </w:t>
            </w:r>
            <w:r w:rsidRPr="006E786E">
              <w:rPr>
                <w:b/>
              </w:rPr>
              <w:t>eligible employee</w:t>
            </w:r>
            <w:r w:rsidRPr="006E786E">
              <w:t xml:space="preserve">, means such one of the </w:t>
            </w:r>
            <w:r w:rsidRPr="006E786E">
              <w:rPr>
                <w:b/>
              </w:rPr>
              <w:t>employers</w:t>
            </w:r>
            <w:r w:rsidRPr="006E786E">
              <w:t xml:space="preserve"> by whom he is employed or was last employed;</w:t>
            </w:r>
          </w:p>
        </w:tc>
      </w:tr>
      <w:tr w:rsidR="00C466DB" w:rsidRPr="00B63618" w:rsidTr="006E786E">
        <w:trPr>
          <w:trHeight w:val="1864"/>
        </w:trPr>
        <w:tc>
          <w:tcPr>
            <w:tcW w:w="3700" w:type="dxa"/>
          </w:tcPr>
          <w:p w:rsidR="00C466DB" w:rsidRPr="006E786E" w:rsidRDefault="00C466DB" w:rsidP="006E786E">
            <w:pPr>
              <w:pStyle w:val="CellBody"/>
              <w:rPr>
                <w:b/>
              </w:rPr>
            </w:pPr>
            <w:r w:rsidRPr="006E786E">
              <w:rPr>
                <w:b/>
              </w:rPr>
              <w:t>employers</w:t>
            </w:r>
          </w:p>
        </w:tc>
        <w:tc>
          <w:tcPr>
            <w:tcW w:w="4500" w:type="dxa"/>
          </w:tcPr>
          <w:p w:rsidR="00C466DB" w:rsidRPr="006E786E" w:rsidRDefault="00C466DB" w:rsidP="006E786E">
            <w:pPr>
              <w:pStyle w:val="CellBody"/>
            </w:pPr>
            <w:r w:rsidRPr="006E786E">
              <w:t xml:space="preserve">means the </w:t>
            </w:r>
            <w:r w:rsidRPr="006E786E">
              <w:rPr>
                <w:b/>
              </w:rPr>
              <w:t>company</w:t>
            </w:r>
            <w:r w:rsidRPr="006E786E">
              <w:t xml:space="preserve"> and any </w:t>
            </w:r>
            <w:r w:rsidRPr="006E786E">
              <w:rPr>
                <w:b/>
              </w:rPr>
              <w:t>group company</w:t>
            </w:r>
            <w:r w:rsidRPr="006E786E">
              <w:t xml:space="preserve"> which, subject to the requirements of the </w:t>
            </w:r>
            <w:r w:rsidRPr="006E786E">
              <w:rPr>
                <w:b/>
              </w:rPr>
              <w:t>trustee</w:t>
            </w:r>
            <w:r w:rsidRPr="006E786E">
              <w:t xml:space="preserve">, has been invited to participate in the </w:t>
            </w:r>
            <w:r w:rsidRPr="006E786E">
              <w:rPr>
                <w:b/>
              </w:rPr>
              <w:t xml:space="preserve">trust </w:t>
            </w:r>
            <w:r w:rsidRPr="006E786E">
              <w:t xml:space="preserve">and has agreed to be bound by its terms and conditions by executing a separate deed of adherence in a form acceptable to the </w:t>
            </w:r>
            <w:r w:rsidRPr="006E786E">
              <w:rPr>
                <w:b/>
              </w:rPr>
              <w:t>trustee</w:t>
            </w:r>
            <w:r w:rsidR="00CE325A" w:rsidRPr="006E786E">
              <w:t>.</w:t>
            </w:r>
            <w:r w:rsidRPr="006E786E">
              <w:t>;</w:t>
            </w:r>
          </w:p>
        </w:tc>
      </w:tr>
      <w:tr w:rsidR="00C466DB" w:rsidRPr="00B63618" w:rsidTr="006E786E">
        <w:tc>
          <w:tcPr>
            <w:tcW w:w="3700" w:type="dxa"/>
          </w:tcPr>
          <w:p w:rsidR="00C466DB" w:rsidRPr="006E786E" w:rsidRDefault="00C466DB" w:rsidP="006E786E">
            <w:pPr>
              <w:pStyle w:val="CellBody"/>
              <w:rPr>
                <w:b/>
              </w:rPr>
            </w:pPr>
            <w:r w:rsidRPr="006E786E">
              <w:rPr>
                <w:b/>
              </w:rPr>
              <w:lastRenderedPageBreak/>
              <w:t>healthcare scheme</w:t>
            </w:r>
          </w:p>
        </w:tc>
        <w:tc>
          <w:tcPr>
            <w:tcW w:w="4500" w:type="dxa"/>
          </w:tcPr>
          <w:p w:rsidR="00C466DB" w:rsidRPr="006E786E" w:rsidRDefault="00A3583C" w:rsidP="006E786E">
            <w:pPr>
              <w:pStyle w:val="CellBody"/>
            </w:pPr>
            <w:r w:rsidRPr="006E786E">
              <w:rPr>
                <w:color w:val="000000"/>
              </w:rPr>
              <w:t xml:space="preserve">means the healthcare trust scheme applicable to the relevant </w:t>
            </w:r>
            <w:r w:rsidRPr="006E786E">
              <w:rPr>
                <w:b/>
                <w:color w:val="000000"/>
              </w:rPr>
              <w:t>member</w:t>
            </w:r>
            <w:r w:rsidRPr="006E786E">
              <w:rPr>
                <w:color w:val="000000"/>
              </w:rPr>
              <w:t>;</w:t>
            </w:r>
          </w:p>
        </w:tc>
      </w:tr>
      <w:tr w:rsidR="00C466DB" w:rsidRPr="00B63618" w:rsidTr="006E786E">
        <w:tc>
          <w:tcPr>
            <w:tcW w:w="3700" w:type="dxa"/>
          </w:tcPr>
          <w:p w:rsidR="00C466DB" w:rsidRDefault="00C466DB" w:rsidP="00166A24">
            <w:pPr>
              <w:pStyle w:val="CellBody"/>
              <w:rPr>
                <w:rFonts w:cs="Arial"/>
                <w:b/>
                <w:bCs/>
              </w:rPr>
            </w:pPr>
            <w:r w:rsidRPr="006E786E">
              <w:rPr>
                <w:b/>
              </w:rPr>
              <w:t>member</w:t>
            </w:r>
          </w:p>
          <w:p w:rsidR="00C466DB" w:rsidRPr="006E786E" w:rsidRDefault="00C466DB" w:rsidP="006E786E">
            <w:pPr>
              <w:pStyle w:val="CellBody"/>
              <w:rPr>
                <w:b/>
              </w:rPr>
            </w:pPr>
          </w:p>
        </w:tc>
        <w:tc>
          <w:tcPr>
            <w:tcW w:w="4500" w:type="dxa"/>
          </w:tcPr>
          <w:p w:rsidR="00C466DB" w:rsidRPr="006E786E" w:rsidRDefault="00C466DB" w:rsidP="006E786E">
            <w:pPr>
              <w:pStyle w:val="CellBody"/>
            </w:pPr>
            <w:r>
              <w:rPr>
                <w:rFonts w:cs="Arial"/>
              </w:rPr>
              <w:t>means an</w:t>
            </w:r>
            <w:r w:rsidRPr="00B63618">
              <w:rPr>
                <w:rFonts w:cs="Arial"/>
              </w:rPr>
              <w:t xml:space="preserve"> </w:t>
            </w:r>
            <w:r w:rsidRPr="00B63618">
              <w:rPr>
                <w:rFonts w:cs="Arial"/>
                <w:b/>
                <w:bCs/>
              </w:rPr>
              <w:t>eligible employee</w:t>
            </w:r>
            <w:r w:rsidRPr="00B63618">
              <w:rPr>
                <w:rFonts w:cs="Arial"/>
              </w:rPr>
              <w:t xml:space="preserve"> </w:t>
            </w:r>
            <w:r w:rsidR="00CE325A">
              <w:rPr>
                <w:rFonts w:cs="Arial"/>
              </w:rPr>
              <w:t>or retired employee where membership of th</w:t>
            </w:r>
            <w:r w:rsidR="0072569C">
              <w:rPr>
                <w:rFonts w:cs="Arial"/>
              </w:rPr>
              <w:t>e</w:t>
            </w:r>
            <w:r w:rsidR="00CE325A">
              <w:rPr>
                <w:rFonts w:cs="Arial"/>
              </w:rPr>
              <w:t xml:space="preserve"> </w:t>
            </w:r>
            <w:r w:rsidR="008E4F4B" w:rsidRPr="008E4F4B">
              <w:rPr>
                <w:rFonts w:cs="Arial"/>
                <w:b/>
              </w:rPr>
              <w:t>scheme</w:t>
            </w:r>
            <w:r w:rsidR="00CE325A">
              <w:rPr>
                <w:rFonts w:cs="Arial"/>
              </w:rPr>
              <w:t xml:space="preserve"> </w:t>
            </w:r>
            <w:r w:rsidR="00252448">
              <w:rPr>
                <w:rFonts w:cs="Arial"/>
              </w:rPr>
              <w:t>so allows</w:t>
            </w:r>
            <w:r w:rsidR="00CE325A">
              <w:rPr>
                <w:rFonts w:cs="Arial"/>
              </w:rPr>
              <w:t xml:space="preserve">, </w:t>
            </w:r>
            <w:r w:rsidRPr="00B63618">
              <w:rPr>
                <w:rFonts w:cs="Arial"/>
              </w:rPr>
              <w:t xml:space="preserve">and any </w:t>
            </w:r>
            <w:r w:rsidRPr="00B63618">
              <w:rPr>
                <w:rFonts w:cs="Arial"/>
                <w:b/>
                <w:bCs/>
              </w:rPr>
              <w:t>family member</w:t>
            </w:r>
            <w:r w:rsidRPr="00B63618">
              <w:rPr>
                <w:rFonts w:cs="Arial"/>
              </w:rPr>
              <w:t xml:space="preserve"> who has been admitted to </w:t>
            </w:r>
            <w:r w:rsidRPr="00B63618">
              <w:rPr>
                <w:rFonts w:cs="Arial"/>
                <w:bCs/>
              </w:rPr>
              <w:t>membership</w:t>
            </w:r>
            <w:r w:rsidRPr="00B63618">
              <w:rPr>
                <w:rFonts w:cs="Arial"/>
              </w:rPr>
              <w:t xml:space="preserve"> of the </w:t>
            </w:r>
            <w:r>
              <w:rPr>
                <w:rFonts w:cs="Arial"/>
                <w:b/>
                <w:bCs/>
              </w:rPr>
              <w:t>trust</w:t>
            </w:r>
            <w:r w:rsidR="00BD237D">
              <w:rPr>
                <w:rFonts w:cs="Arial"/>
              </w:rPr>
              <w:t>,</w:t>
            </w:r>
            <w:r w:rsidRPr="00B63618">
              <w:rPr>
                <w:rFonts w:cs="Arial"/>
                <w:b/>
                <w:bCs/>
              </w:rPr>
              <w:t xml:space="preserve"> </w:t>
            </w:r>
            <w:r w:rsidRPr="00B63618">
              <w:rPr>
                <w:rFonts w:cs="Arial"/>
              </w:rPr>
              <w:t xml:space="preserve">provided that in every case the name of such person has been notified to the </w:t>
            </w:r>
            <w:r w:rsidRPr="00B63618">
              <w:rPr>
                <w:rFonts w:cs="Arial"/>
                <w:b/>
                <w:bCs/>
              </w:rPr>
              <w:t>trustee</w:t>
            </w:r>
            <w:r w:rsidRPr="00B63618">
              <w:rPr>
                <w:rFonts w:cs="Arial"/>
              </w:rPr>
              <w:t xml:space="preserve"> in writing and such person has not ceased to be a </w:t>
            </w:r>
            <w:r w:rsidRPr="003F3652">
              <w:rPr>
                <w:rFonts w:cs="Arial"/>
              </w:rPr>
              <w:t>member</w:t>
            </w:r>
            <w:r w:rsidRPr="00B63618">
              <w:rPr>
                <w:rFonts w:cs="Arial"/>
              </w:rPr>
              <w:t xml:space="preserve"> of the </w:t>
            </w:r>
            <w:r>
              <w:rPr>
                <w:rFonts w:cs="Arial"/>
                <w:b/>
                <w:bCs/>
              </w:rPr>
              <w:t>trust</w:t>
            </w:r>
            <w:r w:rsidRPr="00B63618">
              <w:rPr>
                <w:rFonts w:cs="Arial"/>
              </w:rPr>
              <w:t>;</w:t>
            </w:r>
          </w:p>
        </w:tc>
      </w:tr>
      <w:tr w:rsidR="00CC25E0" w:rsidRPr="00B63618" w:rsidTr="004148B2">
        <w:trPr>
          <w:trHeight w:val="1528"/>
        </w:trPr>
        <w:tc>
          <w:tcPr>
            <w:tcW w:w="3700" w:type="dxa"/>
          </w:tcPr>
          <w:p w:rsidR="00CC25E0" w:rsidRDefault="00CC25E0" w:rsidP="004148B2">
            <w:pPr>
              <w:pStyle w:val="CellBody"/>
              <w:rPr>
                <w:rFonts w:cs="Arial"/>
                <w:b/>
                <w:bCs/>
              </w:rPr>
            </w:pPr>
            <w:r>
              <w:rPr>
                <w:rFonts w:cs="Arial"/>
                <w:b/>
                <w:bCs/>
              </w:rPr>
              <w:t>rules</w:t>
            </w:r>
          </w:p>
          <w:p w:rsidR="00CC25E0" w:rsidRPr="00B63618" w:rsidRDefault="00CC25E0" w:rsidP="004148B2">
            <w:pPr>
              <w:pStyle w:val="CellBody"/>
              <w:rPr>
                <w:rFonts w:cs="Arial"/>
                <w:b/>
                <w:bCs/>
              </w:rPr>
            </w:pPr>
          </w:p>
        </w:tc>
        <w:tc>
          <w:tcPr>
            <w:tcW w:w="4500" w:type="dxa"/>
          </w:tcPr>
          <w:p w:rsidR="00CC25E0" w:rsidRPr="00B63618" w:rsidRDefault="00CC25E0" w:rsidP="00CC25E0">
            <w:pPr>
              <w:pStyle w:val="CellBody"/>
              <w:rPr>
                <w:rFonts w:cs="Arial"/>
              </w:rPr>
            </w:pPr>
            <w:r>
              <w:rPr>
                <w:rFonts w:cs="Arial"/>
              </w:rPr>
              <w:t xml:space="preserve">means the </w:t>
            </w:r>
            <w:r w:rsidRPr="003F3652">
              <w:rPr>
                <w:rFonts w:cs="Arial"/>
              </w:rPr>
              <w:t>rules</w:t>
            </w:r>
            <w:r>
              <w:rPr>
                <w:rFonts w:cs="Arial"/>
              </w:rPr>
              <w:t xml:space="preserve"> of the relevant </w:t>
            </w:r>
            <w:r w:rsidRPr="004969EE">
              <w:rPr>
                <w:rFonts w:cs="Arial"/>
                <w:b/>
              </w:rPr>
              <w:t>healthcare scheme</w:t>
            </w:r>
            <w:r>
              <w:rPr>
                <w:rFonts w:cs="Arial"/>
              </w:rPr>
              <w:t>;</w:t>
            </w:r>
          </w:p>
        </w:tc>
      </w:tr>
      <w:tr w:rsidR="00CC25E0" w:rsidRPr="00B63618" w:rsidTr="004148B2">
        <w:trPr>
          <w:trHeight w:val="1030"/>
        </w:trPr>
        <w:tc>
          <w:tcPr>
            <w:tcW w:w="3700" w:type="dxa"/>
          </w:tcPr>
          <w:p w:rsidR="00CC25E0" w:rsidRPr="00CC25E0" w:rsidRDefault="00CC25E0" w:rsidP="004148B2">
            <w:pPr>
              <w:pStyle w:val="CellBody"/>
              <w:rPr>
                <w:rFonts w:cs="Arial"/>
                <w:b/>
                <w:bCs/>
              </w:rPr>
            </w:pPr>
            <w:r w:rsidRPr="00CC25E0">
              <w:rPr>
                <w:rFonts w:cs="Arial"/>
                <w:b/>
                <w:bCs/>
              </w:rPr>
              <w:t>scheme year</w:t>
            </w:r>
          </w:p>
          <w:p w:rsidR="00CC25E0" w:rsidRPr="00CC25E0" w:rsidRDefault="00CC25E0" w:rsidP="004148B2">
            <w:pPr>
              <w:pStyle w:val="CellBody"/>
              <w:rPr>
                <w:rFonts w:cs="Arial"/>
                <w:b/>
                <w:bCs/>
              </w:rPr>
            </w:pPr>
          </w:p>
        </w:tc>
        <w:tc>
          <w:tcPr>
            <w:tcW w:w="4500" w:type="dxa"/>
          </w:tcPr>
          <w:p w:rsidR="00CC25E0" w:rsidRDefault="00CC25E0" w:rsidP="0048576C">
            <w:pPr>
              <w:pStyle w:val="CellBody"/>
              <w:rPr>
                <w:rFonts w:cs="Arial"/>
              </w:rPr>
            </w:pPr>
            <w:r>
              <w:rPr>
                <w:rFonts w:cs="Arial"/>
              </w:rPr>
              <w:t>a period lasting twelve months from the commencement date of this Agreement, for the avoidance of doubt the period 1</w:t>
            </w:r>
            <w:r w:rsidRPr="00A46324">
              <w:rPr>
                <w:rFonts w:cs="Arial"/>
                <w:vertAlign w:val="superscript"/>
              </w:rPr>
              <w:t>st</w:t>
            </w:r>
            <w:r>
              <w:rPr>
                <w:rFonts w:cs="Arial"/>
              </w:rPr>
              <w:t xml:space="preserve"> April </w:t>
            </w:r>
            <w:r w:rsidR="0048576C">
              <w:rPr>
                <w:rFonts w:cs="Arial"/>
              </w:rPr>
              <w:t>2015</w:t>
            </w:r>
            <w:r>
              <w:rPr>
                <w:rFonts w:cs="Arial"/>
              </w:rPr>
              <w:t xml:space="preserve"> – 31</w:t>
            </w:r>
            <w:r w:rsidRPr="00A46324">
              <w:rPr>
                <w:rFonts w:cs="Arial"/>
                <w:vertAlign w:val="superscript"/>
              </w:rPr>
              <w:t>st</w:t>
            </w:r>
            <w:r>
              <w:rPr>
                <w:rFonts w:cs="Arial"/>
              </w:rPr>
              <w:t xml:space="preserve"> March 201</w:t>
            </w:r>
            <w:r w:rsidR="0048576C">
              <w:rPr>
                <w:rFonts w:cs="Arial"/>
              </w:rPr>
              <w:t>6</w:t>
            </w:r>
            <w:r>
              <w:rPr>
                <w:rFonts w:cs="Arial"/>
              </w:rPr>
              <w:t xml:space="preserve"> inclusive.</w:t>
            </w:r>
          </w:p>
        </w:tc>
      </w:tr>
      <w:tr w:rsidR="00C466DB" w:rsidRPr="00B63618" w:rsidTr="004148B2">
        <w:tc>
          <w:tcPr>
            <w:tcW w:w="3700" w:type="dxa"/>
          </w:tcPr>
          <w:p w:rsidR="00C466DB" w:rsidRDefault="00C466DB" w:rsidP="00166A24">
            <w:pPr>
              <w:pStyle w:val="CellBody"/>
              <w:rPr>
                <w:rFonts w:cs="Arial"/>
                <w:b/>
                <w:bCs/>
              </w:rPr>
            </w:pPr>
            <w:r w:rsidRPr="00B63618">
              <w:rPr>
                <w:rFonts w:cs="Arial"/>
                <w:b/>
                <w:bCs/>
              </w:rPr>
              <w:t>trust</w:t>
            </w:r>
          </w:p>
        </w:tc>
        <w:tc>
          <w:tcPr>
            <w:tcW w:w="4500" w:type="dxa"/>
          </w:tcPr>
          <w:p w:rsidR="00C466DB" w:rsidRDefault="00C466DB" w:rsidP="00A3583C">
            <w:pPr>
              <w:pStyle w:val="CellBody"/>
              <w:rPr>
                <w:rFonts w:cs="Arial"/>
              </w:rPr>
            </w:pPr>
            <w:r w:rsidRPr="00B63618">
              <w:rPr>
                <w:rFonts w:cs="Arial"/>
              </w:rPr>
              <w:t xml:space="preserve">means the </w:t>
            </w:r>
            <w:r w:rsidR="00A3583C">
              <w:rPr>
                <w:rFonts w:cs="Arial"/>
              </w:rPr>
              <w:t xml:space="preserve">Transport For London </w:t>
            </w:r>
            <w:r w:rsidRPr="00B63618">
              <w:rPr>
                <w:rFonts w:cs="Arial"/>
              </w:rPr>
              <w:t>Healthcare Trust;</w:t>
            </w:r>
          </w:p>
        </w:tc>
      </w:tr>
      <w:tr w:rsidR="00C466DB" w:rsidRPr="00B63618" w:rsidTr="006E786E">
        <w:tc>
          <w:tcPr>
            <w:tcW w:w="3700" w:type="dxa"/>
          </w:tcPr>
          <w:p w:rsidR="00C466DB" w:rsidRPr="006E786E" w:rsidRDefault="00C466DB" w:rsidP="006E786E">
            <w:pPr>
              <w:pStyle w:val="CellBody"/>
              <w:rPr>
                <w:b/>
              </w:rPr>
            </w:pPr>
            <w:r w:rsidRPr="006E786E">
              <w:rPr>
                <w:b/>
              </w:rPr>
              <w:t>trust fund</w:t>
            </w:r>
          </w:p>
        </w:tc>
        <w:tc>
          <w:tcPr>
            <w:tcW w:w="4500" w:type="dxa"/>
          </w:tcPr>
          <w:p w:rsidR="00C466DB" w:rsidRPr="006E786E" w:rsidRDefault="00C466DB" w:rsidP="006E786E">
            <w:pPr>
              <w:pStyle w:val="CellBody"/>
            </w:pPr>
            <w:r w:rsidRPr="006E786E">
              <w:t xml:space="preserve">means (i) the initial sum paid to the </w:t>
            </w:r>
            <w:r w:rsidRPr="006E786E">
              <w:rPr>
                <w:b/>
              </w:rPr>
              <w:t>trustee</w:t>
            </w:r>
            <w:r w:rsidRPr="006E786E">
              <w:t xml:space="preserve">, (ii) all money, investments or other property paid or transferred to or otherwise placed under the control of the </w:t>
            </w:r>
            <w:r w:rsidRPr="006E786E">
              <w:rPr>
                <w:b/>
              </w:rPr>
              <w:t>trustee</w:t>
            </w:r>
            <w:r w:rsidRPr="006E786E">
              <w:t xml:space="preserve"> by any person or persons and accepted by the </w:t>
            </w:r>
            <w:r w:rsidRPr="006E786E">
              <w:rPr>
                <w:b/>
              </w:rPr>
              <w:t>trustee</w:t>
            </w:r>
            <w:r w:rsidRPr="006E786E">
              <w:t xml:space="preserve"> as additions to the aforesaid property (including all loans from time to time made to the </w:t>
            </w:r>
            <w:r w:rsidRPr="006E786E">
              <w:rPr>
                <w:b/>
              </w:rPr>
              <w:t>trustee</w:t>
            </w:r>
            <w:r w:rsidRPr="006E786E">
              <w:t>), (iii) all capital accretions to the aforesaid property, and (iv) all money, investments and other property from time to time representing any of the above money, investments, property , additions and accumulations;</w:t>
            </w:r>
          </w:p>
        </w:tc>
      </w:tr>
      <w:tr w:rsidR="00E32959" w:rsidRPr="003115AB" w:rsidTr="00E32959">
        <w:tc>
          <w:tcPr>
            <w:tcW w:w="3700" w:type="dxa"/>
          </w:tcPr>
          <w:p w:rsidR="00E32959" w:rsidRPr="003115AB" w:rsidRDefault="00E32959" w:rsidP="00E32959">
            <w:pPr>
              <w:pStyle w:val="CellBody"/>
              <w:rPr>
                <w:rFonts w:cs="Arial"/>
                <w:b/>
                <w:bCs/>
              </w:rPr>
            </w:pPr>
            <w:r w:rsidRPr="00E32959">
              <w:rPr>
                <w:rFonts w:cs="Arial"/>
                <w:b/>
                <w:bCs/>
              </w:rPr>
              <w:t>working day</w:t>
            </w:r>
          </w:p>
        </w:tc>
        <w:tc>
          <w:tcPr>
            <w:tcW w:w="4500" w:type="dxa"/>
          </w:tcPr>
          <w:p w:rsidR="00E32959" w:rsidRPr="003115AB" w:rsidRDefault="00E32959" w:rsidP="007C6F5D">
            <w:pPr>
              <w:pStyle w:val="CellBody"/>
              <w:rPr>
                <w:rFonts w:cs="Arial"/>
              </w:rPr>
            </w:pPr>
            <w:r w:rsidRPr="003115AB">
              <w:rPr>
                <w:rFonts w:cs="Arial"/>
              </w:rPr>
              <w:t>means a day (other than a Saturday or Sunday) which is not a public holiday in England.</w:t>
            </w:r>
          </w:p>
        </w:tc>
      </w:tr>
    </w:tbl>
    <w:p w:rsidR="0090026A" w:rsidRPr="006E786E" w:rsidRDefault="0090026A" w:rsidP="006E786E">
      <w:pPr>
        <w:pStyle w:val="Level1"/>
      </w:pPr>
      <w:r w:rsidRPr="006E786E">
        <w:t>GRANT AND ACCEPTANCE OF AUTHORITY</w:t>
      </w:r>
    </w:p>
    <w:p w:rsidR="00041979" w:rsidRPr="006E786E" w:rsidRDefault="00041979" w:rsidP="006E786E">
      <w:pPr>
        <w:pStyle w:val="Level2"/>
      </w:pPr>
      <w:r w:rsidRPr="006E786E">
        <w:t xml:space="preserve">The </w:t>
      </w:r>
      <w:r w:rsidRPr="006E786E">
        <w:rPr>
          <w:b/>
        </w:rPr>
        <w:t>company</w:t>
      </w:r>
      <w:r w:rsidRPr="006E786E">
        <w:t xml:space="preserve"> hereby appoints the </w:t>
      </w:r>
      <w:r w:rsidRPr="006E786E">
        <w:rPr>
          <w:b/>
        </w:rPr>
        <w:t>administrator</w:t>
      </w:r>
      <w:r w:rsidRPr="006E786E">
        <w:t xml:space="preserve">, and the </w:t>
      </w:r>
      <w:r w:rsidRPr="006E786E">
        <w:rPr>
          <w:b/>
        </w:rPr>
        <w:t xml:space="preserve">administrator </w:t>
      </w:r>
      <w:r w:rsidRPr="006E786E">
        <w:t xml:space="preserve">agrees, to act as the </w:t>
      </w:r>
      <w:r w:rsidRPr="006E786E">
        <w:rPr>
          <w:b/>
        </w:rPr>
        <w:t xml:space="preserve">trustee's </w:t>
      </w:r>
      <w:r w:rsidRPr="006E786E">
        <w:t xml:space="preserve">agent in the exercise of such of the </w:t>
      </w:r>
      <w:r w:rsidRPr="006E786E">
        <w:rPr>
          <w:b/>
        </w:rPr>
        <w:t>trustee's</w:t>
      </w:r>
      <w:r w:rsidRPr="006E786E">
        <w:t xml:space="preserve"> trusts, powers, duties and discretions conferred under the </w:t>
      </w:r>
      <w:r w:rsidRPr="006E786E">
        <w:rPr>
          <w:b/>
        </w:rPr>
        <w:t>trust deed</w:t>
      </w:r>
      <w:r w:rsidRPr="006E786E">
        <w:t xml:space="preserve"> as are necessary to enable the </w:t>
      </w:r>
      <w:r w:rsidRPr="006E786E">
        <w:rPr>
          <w:b/>
        </w:rPr>
        <w:t>administrator</w:t>
      </w:r>
      <w:r w:rsidRPr="006E786E">
        <w:t xml:space="preserve"> to carry out its obligations under this agreement.</w:t>
      </w:r>
    </w:p>
    <w:p w:rsidR="0090026A" w:rsidRPr="006E786E" w:rsidRDefault="0090026A" w:rsidP="006E786E">
      <w:pPr>
        <w:pStyle w:val="Level1"/>
      </w:pPr>
      <w:r w:rsidRPr="006E786E">
        <w:t>FUNCTIONS AND DUTIES</w:t>
      </w:r>
    </w:p>
    <w:p w:rsidR="0090026A" w:rsidRPr="006E786E" w:rsidRDefault="0090026A" w:rsidP="006E786E">
      <w:pPr>
        <w:pStyle w:val="Level2"/>
      </w:pPr>
      <w:r w:rsidRPr="006E786E">
        <w:t xml:space="preserve">The </w:t>
      </w:r>
      <w:r w:rsidRPr="006E786E">
        <w:rPr>
          <w:b/>
        </w:rPr>
        <w:t>administrator</w:t>
      </w:r>
      <w:r w:rsidRPr="006E786E">
        <w:t xml:space="preserve"> undertakes that all appropriate control and management procedures shall be put in place to ensure that all matters required to be dealt with </w:t>
      </w:r>
      <w:r w:rsidRPr="006E786E">
        <w:lastRenderedPageBreak/>
        <w:t xml:space="preserve">by the </w:t>
      </w:r>
      <w:r w:rsidRPr="006E786E">
        <w:rPr>
          <w:b/>
        </w:rPr>
        <w:t>administrator</w:t>
      </w:r>
      <w:r w:rsidRPr="006E786E">
        <w:t xml:space="preserve"> under this agreement in relation to the </w:t>
      </w:r>
      <w:r w:rsidRPr="006E786E">
        <w:rPr>
          <w:b/>
        </w:rPr>
        <w:t>trust deed</w:t>
      </w:r>
      <w:r w:rsidRPr="006E786E">
        <w:t xml:space="preserve"> and the </w:t>
      </w:r>
      <w:r w:rsidRPr="006E786E">
        <w:rPr>
          <w:b/>
        </w:rPr>
        <w:t>benefits</w:t>
      </w:r>
      <w:r w:rsidRPr="006E786E">
        <w:t xml:space="preserve"> arising under it are efficiently and properly managed.</w:t>
      </w:r>
    </w:p>
    <w:p w:rsidR="0090026A" w:rsidRPr="006E786E" w:rsidRDefault="0090026A" w:rsidP="006E786E">
      <w:pPr>
        <w:pStyle w:val="Level2"/>
      </w:pPr>
      <w:r w:rsidRPr="006E786E">
        <w:t xml:space="preserve">The </w:t>
      </w:r>
      <w:r w:rsidRPr="006E786E">
        <w:rPr>
          <w:b/>
        </w:rPr>
        <w:t>trustee</w:t>
      </w:r>
      <w:r w:rsidRPr="006E786E">
        <w:t xml:space="preserve"> shall do all things which may be reasonably required of it to enable the </w:t>
      </w:r>
      <w:r w:rsidRPr="006E786E">
        <w:rPr>
          <w:b/>
        </w:rPr>
        <w:t xml:space="preserve">administrator </w:t>
      </w:r>
      <w:r w:rsidRPr="006E786E">
        <w:t xml:space="preserve">to perform its obligations set out in this agreement including without prejudice to the generality of the foregoing supplying to the </w:t>
      </w:r>
      <w:r w:rsidRPr="006E786E">
        <w:rPr>
          <w:b/>
        </w:rPr>
        <w:t xml:space="preserve">administrator </w:t>
      </w:r>
      <w:r w:rsidRPr="006E786E">
        <w:t xml:space="preserve">any information (whether documentary or otherwise), documents, books of account or computer records which the </w:t>
      </w:r>
      <w:r w:rsidRPr="006E786E">
        <w:rPr>
          <w:b/>
        </w:rPr>
        <w:t xml:space="preserve">administrator </w:t>
      </w:r>
      <w:r w:rsidRPr="006E786E">
        <w:t xml:space="preserve">reasonably requires to perform such obligations which are in the </w:t>
      </w:r>
      <w:r w:rsidRPr="006E786E">
        <w:rPr>
          <w:b/>
        </w:rPr>
        <w:t>trustee</w:t>
      </w:r>
      <w:r w:rsidR="008E4F4B" w:rsidRPr="006E786E">
        <w:rPr>
          <w:b/>
        </w:rPr>
        <w:t>’s</w:t>
      </w:r>
      <w:r w:rsidRPr="006E786E">
        <w:t xml:space="preserve"> power, possession or control and any powers </w:t>
      </w:r>
      <w:r w:rsidR="00850385" w:rsidRPr="006E786E">
        <w:t>o</w:t>
      </w:r>
      <w:r w:rsidRPr="006E786E">
        <w:t xml:space="preserve">f attorney or other authorities which the </w:t>
      </w:r>
      <w:r w:rsidRPr="006E786E">
        <w:rPr>
          <w:b/>
        </w:rPr>
        <w:t>administrator</w:t>
      </w:r>
      <w:r w:rsidRPr="006E786E">
        <w:t xml:space="preserve"> may require in connection with the performance of such obligations.</w:t>
      </w:r>
    </w:p>
    <w:p w:rsidR="0090026A" w:rsidRPr="006E786E" w:rsidRDefault="00041979" w:rsidP="006E786E">
      <w:pPr>
        <w:pStyle w:val="Level2"/>
      </w:pPr>
      <w:r w:rsidRPr="006E786E">
        <w:t xml:space="preserve">At the request of the </w:t>
      </w:r>
      <w:r w:rsidRPr="006E786E">
        <w:rPr>
          <w:b/>
        </w:rPr>
        <w:t>company</w:t>
      </w:r>
      <w:r w:rsidRPr="006E786E">
        <w:t>, t</w:t>
      </w:r>
      <w:r w:rsidR="0090026A" w:rsidRPr="006E786E">
        <w:t xml:space="preserve">he </w:t>
      </w:r>
      <w:r w:rsidR="0090026A" w:rsidRPr="006E786E">
        <w:rPr>
          <w:b/>
        </w:rPr>
        <w:t xml:space="preserve">administrator </w:t>
      </w:r>
      <w:r w:rsidR="0090026A" w:rsidRPr="006E786E">
        <w:t xml:space="preserve">shall perform its obligations set out in this agreement to the best of its abilities in the best interests of the </w:t>
      </w:r>
      <w:r w:rsidR="0090026A" w:rsidRPr="006E786E">
        <w:rPr>
          <w:b/>
        </w:rPr>
        <w:t>trustee</w:t>
      </w:r>
      <w:r w:rsidR="0090026A" w:rsidRPr="006E786E">
        <w:t xml:space="preserve">. The </w:t>
      </w:r>
      <w:r w:rsidR="0090026A" w:rsidRPr="006E786E">
        <w:rPr>
          <w:b/>
        </w:rPr>
        <w:t xml:space="preserve">administrator </w:t>
      </w:r>
      <w:r w:rsidR="0090026A" w:rsidRPr="006E786E">
        <w:t xml:space="preserve">shall follow all applicable laws, regulations and rulings of any governmental or other similar authorities insofar as they affect the performance of the </w:t>
      </w:r>
      <w:r w:rsidR="0090026A" w:rsidRPr="006E786E">
        <w:rPr>
          <w:b/>
        </w:rPr>
        <w:t>administrator</w:t>
      </w:r>
      <w:r w:rsidR="0090026A" w:rsidRPr="006E786E">
        <w:t>’s</w:t>
      </w:r>
      <w:r w:rsidR="0090026A" w:rsidRPr="006E786E">
        <w:rPr>
          <w:b/>
        </w:rPr>
        <w:t xml:space="preserve"> </w:t>
      </w:r>
      <w:r w:rsidR="0090026A" w:rsidRPr="006E786E">
        <w:t>obligations set out in this agreement.</w:t>
      </w:r>
    </w:p>
    <w:p w:rsidR="0090026A" w:rsidRPr="006E786E" w:rsidRDefault="0090026A" w:rsidP="006E786E">
      <w:pPr>
        <w:pStyle w:val="Level2"/>
      </w:pPr>
      <w:r w:rsidRPr="006E786E">
        <w:t>All payments, adjustments, settlements, compromises and proceedings made by the</w:t>
      </w:r>
      <w:r>
        <w:t xml:space="preserve"> </w:t>
      </w:r>
      <w:r w:rsidRPr="006E786E">
        <w:rPr>
          <w:b/>
        </w:rPr>
        <w:t xml:space="preserve">administrator </w:t>
      </w:r>
      <w:r w:rsidRPr="006E786E">
        <w:t xml:space="preserve">pursuant to this agreement shall bind the </w:t>
      </w:r>
      <w:r w:rsidRPr="006E786E">
        <w:rPr>
          <w:b/>
        </w:rPr>
        <w:t>trustee</w:t>
      </w:r>
      <w:r w:rsidRPr="006E786E">
        <w:t>.</w:t>
      </w:r>
    </w:p>
    <w:p w:rsidR="0090026A" w:rsidRPr="006E786E" w:rsidRDefault="0090026A" w:rsidP="006E786E">
      <w:pPr>
        <w:pStyle w:val="Level1"/>
      </w:pPr>
      <w:r w:rsidRPr="006E786E">
        <w:t>CLAIMS</w:t>
      </w:r>
    </w:p>
    <w:p w:rsidR="0090026A" w:rsidRPr="006E786E" w:rsidRDefault="0090026A" w:rsidP="006E786E">
      <w:pPr>
        <w:pStyle w:val="Level2"/>
      </w:pPr>
      <w:r w:rsidRPr="006E786E">
        <w:t xml:space="preserve">All necessary </w:t>
      </w:r>
      <w:r w:rsidRPr="006E786E">
        <w:rPr>
          <w:b/>
        </w:rPr>
        <w:t>claims</w:t>
      </w:r>
      <w:r w:rsidRPr="006E786E">
        <w:t xml:space="preserve"> documentation and data shall be properly completed and signed and lodged with the </w:t>
      </w:r>
      <w:r w:rsidRPr="006E786E">
        <w:rPr>
          <w:b/>
        </w:rPr>
        <w:t>administrator</w:t>
      </w:r>
      <w:r w:rsidRPr="006E786E">
        <w:t xml:space="preserve"> who shall</w:t>
      </w:r>
      <w:r w:rsidR="00E32959" w:rsidRPr="003115AB">
        <w:t>, subject to the terms of this agreement,</w:t>
      </w:r>
      <w:r w:rsidRPr="006E786E">
        <w:t xml:space="preserve"> process, reject, adjust, compromise and settle </w:t>
      </w:r>
      <w:r w:rsidRPr="006E786E">
        <w:rPr>
          <w:b/>
        </w:rPr>
        <w:t>claims</w:t>
      </w:r>
      <w:r w:rsidRPr="006E786E">
        <w:t xml:space="preserve"> and benefits in accordance with the </w:t>
      </w:r>
      <w:r w:rsidR="005D109A" w:rsidRPr="006E786E">
        <w:rPr>
          <w:b/>
        </w:rPr>
        <w:t>rules</w:t>
      </w:r>
      <w:r w:rsidR="005D109A" w:rsidRPr="006E786E">
        <w:t xml:space="preserve"> (contained in the </w:t>
      </w:r>
      <w:r w:rsidR="005D109A" w:rsidRPr="006E786E">
        <w:rPr>
          <w:b/>
        </w:rPr>
        <w:t xml:space="preserve">scheme </w:t>
      </w:r>
      <w:r w:rsidR="005D109A" w:rsidRPr="006E786E">
        <w:t xml:space="preserve">handbook) and in particular in accordance with the terms and limits of the </w:t>
      </w:r>
      <w:r w:rsidR="005D109A" w:rsidRPr="006E786E">
        <w:rPr>
          <w:b/>
        </w:rPr>
        <w:t>benefits table</w:t>
      </w:r>
      <w:r w:rsidR="005D109A" w:rsidRPr="006E786E">
        <w:t xml:space="preserve"> (as set out in the </w:t>
      </w:r>
      <w:r w:rsidR="005D109A" w:rsidRPr="006E786E">
        <w:rPr>
          <w:b/>
        </w:rPr>
        <w:t>rules</w:t>
      </w:r>
      <w:r w:rsidR="005D109A" w:rsidRPr="006E786E">
        <w:t>) of</w:t>
      </w:r>
      <w:r w:rsidR="002A38F0" w:rsidRPr="006E786E">
        <w:t xml:space="preserve"> the relevant healthcare scheme </w:t>
      </w:r>
      <w:r w:rsidRPr="006E786E">
        <w:t xml:space="preserve">provided however that the </w:t>
      </w:r>
      <w:r w:rsidRPr="006E786E">
        <w:rPr>
          <w:b/>
        </w:rPr>
        <w:t>administrator</w:t>
      </w:r>
      <w:r w:rsidRPr="006E786E">
        <w:t xml:space="preserve"> shall (notwithstanding the delegation to the </w:t>
      </w:r>
      <w:r w:rsidRPr="006E786E">
        <w:rPr>
          <w:b/>
        </w:rPr>
        <w:t>administrator</w:t>
      </w:r>
      <w:r w:rsidRPr="006E786E">
        <w:t xml:space="preserve"> of the processing and settlement of </w:t>
      </w:r>
      <w:r w:rsidRPr="006E786E">
        <w:rPr>
          <w:b/>
        </w:rPr>
        <w:t>claims</w:t>
      </w:r>
      <w:r w:rsidRPr="006E786E">
        <w:t xml:space="preserve"> and benefits under this agreement) </w:t>
      </w:r>
      <w:r w:rsidR="00711E53" w:rsidRPr="006E786E">
        <w:t xml:space="preserve">consult with the </w:t>
      </w:r>
      <w:r w:rsidR="00711E53" w:rsidRPr="006E786E">
        <w:rPr>
          <w:b/>
        </w:rPr>
        <w:t xml:space="preserve">trustee </w:t>
      </w:r>
      <w:r w:rsidRPr="006E786E">
        <w:t xml:space="preserve">prior to settling any </w:t>
      </w:r>
      <w:r w:rsidRPr="006E786E">
        <w:rPr>
          <w:b/>
        </w:rPr>
        <w:t>claims</w:t>
      </w:r>
      <w:r w:rsidRPr="006E786E">
        <w:t xml:space="preserve"> and benefits</w:t>
      </w:r>
      <w:r w:rsidR="00711E53" w:rsidRPr="006E786E">
        <w:t xml:space="preserve"> </w:t>
      </w:r>
      <w:r w:rsidRPr="006E786E">
        <w:t xml:space="preserve">if </w:t>
      </w:r>
      <w:r w:rsidR="00BA5989" w:rsidRPr="006E786E">
        <w:t xml:space="preserve">the settlement of </w:t>
      </w:r>
      <w:r w:rsidR="000C3E49" w:rsidRPr="006E786E">
        <w:t>such</w:t>
      </w:r>
      <w:r w:rsidRPr="006E786E">
        <w:t xml:space="preserve"> </w:t>
      </w:r>
      <w:r w:rsidRPr="006E786E">
        <w:rPr>
          <w:b/>
        </w:rPr>
        <w:t>claims</w:t>
      </w:r>
      <w:r w:rsidRPr="006E786E">
        <w:t xml:space="preserve"> and benefits to be paid (if at all) from the </w:t>
      </w:r>
      <w:r w:rsidR="00BA5989" w:rsidRPr="006E786E">
        <w:rPr>
          <w:b/>
        </w:rPr>
        <w:t xml:space="preserve">trust </w:t>
      </w:r>
      <w:r w:rsidRPr="006E786E">
        <w:rPr>
          <w:b/>
        </w:rPr>
        <w:t xml:space="preserve">fund </w:t>
      </w:r>
      <w:r w:rsidRPr="006E786E">
        <w:t xml:space="preserve">requires the exercise of any discretion by the </w:t>
      </w:r>
      <w:r w:rsidRPr="006E786E">
        <w:rPr>
          <w:b/>
        </w:rPr>
        <w:t>trustee</w:t>
      </w:r>
      <w:r w:rsidRPr="006E786E">
        <w:t xml:space="preserve"> under any provision of the </w:t>
      </w:r>
      <w:r w:rsidRPr="006E786E">
        <w:rPr>
          <w:b/>
        </w:rPr>
        <w:t>trust deed</w:t>
      </w:r>
      <w:r w:rsidRPr="006E786E">
        <w:t xml:space="preserve"> and the </w:t>
      </w:r>
      <w:r w:rsidRPr="006E786E">
        <w:rPr>
          <w:b/>
        </w:rPr>
        <w:t>rules</w:t>
      </w:r>
      <w:r w:rsidR="00711E53" w:rsidRPr="006E786E">
        <w:t>.</w:t>
      </w:r>
    </w:p>
    <w:p w:rsidR="00E32959" w:rsidRPr="003115AB" w:rsidRDefault="00E32959" w:rsidP="00E32959">
      <w:pPr>
        <w:pStyle w:val="Level2"/>
      </w:pPr>
      <w:bookmarkStart w:id="3" w:name="_Ref107833152"/>
      <w:r w:rsidRPr="006E786E">
        <w:t xml:space="preserve">The </w:t>
      </w:r>
      <w:r w:rsidRPr="006E786E">
        <w:rPr>
          <w:b/>
        </w:rPr>
        <w:t>administrator</w:t>
      </w:r>
      <w:r w:rsidRPr="006E786E">
        <w:t xml:space="preserve"> shall not be obliged to </w:t>
      </w:r>
      <w:r w:rsidRPr="003115AB">
        <w:t xml:space="preserve">pre-authorise or </w:t>
      </w:r>
      <w:r w:rsidRPr="006E786E">
        <w:t xml:space="preserve">settle </w:t>
      </w:r>
      <w:r w:rsidRPr="006E786E">
        <w:rPr>
          <w:b/>
        </w:rPr>
        <w:t>claims</w:t>
      </w:r>
      <w:r w:rsidRPr="006E786E">
        <w:t xml:space="preserve"> and benefits in any circumstances unless</w:t>
      </w:r>
      <w:r w:rsidRPr="003115AB">
        <w:t xml:space="preserve">: </w:t>
      </w:r>
    </w:p>
    <w:p w:rsidR="00E32959" w:rsidRPr="006E786E" w:rsidRDefault="00E32959" w:rsidP="006E786E">
      <w:pPr>
        <w:pStyle w:val="Level3"/>
      </w:pPr>
      <w:r w:rsidRPr="003115AB">
        <w:t xml:space="preserve">the </w:t>
      </w:r>
      <w:r w:rsidRPr="003115AB">
        <w:rPr>
          <w:b/>
        </w:rPr>
        <w:t xml:space="preserve">administrator </w:t>
      </w:r>
      <w:r w:rsidRPr="003115AB">
        <w:t>determines in good faith using a reasonable and appropriate basis for calculation that</w:t>
      </w:r>
      <w:r w:rsidRPr="006E786E">
        <w:t xml:space="preserve"> the monies provided to the </w:t>
      </w:r>
      <w:r w:rsidRPr="006E786E">
        <w:rPr>
          <w:b/>
        </w:rPr>
        <w:t>administrator</w:t>
      </w:r>
      <w:r w:rsidRPr="006E786E">
        <w:t xml:space="preserve"> by the </w:t>
      </w:r>
      <w:r w:rsidRPr="006E786E">
        <w:rPr>
          <w:b/>
        </w:rPr>
        <w:t>trustee</w:t>
      </w:r>
      <w:r w:rsidRPr="006E786E">
        <w:t xml:space="preserve"> out of the </w:t>
      </w:r>
      <w:r w:rsidRPr="006E786E">
        <w:rPr>
          <w:b/>
        </w:rPr>
        <w:t>trust fund</w:t>
      </w:r>
      <w:r w:rsidRPr="006E786E">
        <w:t xml:space="preserve"> are sufficient to do so </w:t>
      </w:r>
      <w:r w:rsidRPr="003115AB">
        <w:t xml:space="preserve">(having regard to those factors which an independent party operating as a reasonable trust administrator would take into account) </w:t>
      </w:r>
      <w:r w:rsidRPr="006E786E">
        <w:t xml:space="preserve">and, in circumstances where the </w:t>
      </w:r>
      <w:r w:rsidRPr="006E786E">
        <w:rPr>
          <w:b/>
        </w:rPr>
        <w:t>administrator</w:t>
      </w:r>
      <w:r w:rsidRPr="006E786E">
        <w:t xml:space="preserve"> has agreed to draw cheques on its own bank accounts to meet the same, such monies are also sufficient to meet such </w:t>
      </w:r>
      <w:r w:rsidRPr="006E786E">
        <w:rPr>
          <w:b/>
        </w:rPr>
        <w:t>claims</w:t>
      </w:r>
      <w:r w:rsidRPr="006E786E">
        <w:t xml:space="preserve"> and benefits in full</w:t>
      </w:r>
      <w:r w:rsidRPr="003115AB">
        <w:t>; and</w:t>
      </w:r>
      <w:r w:rsidRPr="006E786E">
        <w:t>.</w:t>
      </w:r>
    </w:p>
    <w:p w:rsidR="00E32959" w:rsidRPr="003115AB" w:rsidRDefault="00E32959" w:rsidP="00E32959">
      <w:pPr>
        <w:pStyle w:val="Level3"/>
      </w:pPr>
      <w:r w:rsidRPr="003115AB">
        <w:t xml:space="preserve">the </w:t>
      </w:r>
      <w:r w:rsidRPr="003115AB">
        <w:rPr>
          <w:b/>
        </w:rPr>
        <w:t>company</w:t>
      </w:r>
      <w:r w:rsidRPr="003115AB">
        <w:t xml:space="preserve"> has paid all fees owing under the terms of this agreement.</w:t>
      </w:r>
    </w:p>
    <w:p w:rsidR="00E32959" w:rsidRPr="003115AB" w:rsidRDefault="00E32959" w:rsidP="00E32959">
      <w:pPr>
        <w:pStyle w:val="ListParagraph"/>
        <w:ind w:left="1247"/>
        <w:jc w:val="both"/>
        <w:rPr>
          <w:rFonts w:ascii="Arial" w:eastAsia="Times New Roman" w:hAnsi="Arial"/>
          <w:kern w:val="20"/>
          <w:sz w:val="20"/>
          <w:szCs w:val="28"/>
        </w:rPr>
      </w:pPr>
    </w:p>
    <w:p w:rsidR="00E32959" w:rsidRPr="003115AB" w:rsidRDefault="00ED7FAC" w:rsidP="00E32959">
      <w:pPr>
        <w:pStyle w:val="Level2"/>
      </w:pPr>
      <w:r>
        <w:t xml:space="preserve">In the event that the </w:t>
      </w:r>
      <w:r w:rsidRPr="009248F0">
        <w:rPr>
          <w:b/>
        </w:rPr>
        <w:t>administrator</w:t>
      </w:r>
      <w:r>
        <w:t xml:space="preserve"> pr</w:t>
      </w:r>
      <w:r w:rsidR="00E32959" w:rsidRPr="003115AB">
        <w:t>oposes to cease the pre-authorisation and/or settlement of claims and benefits in accordance with the provisions of clause 4.2:</w:t>
      </w:r>
    </w:p>
    <w:p w:rsidR="00E32959" w:rsidRPr="003115AB" w:rsidRDefault="00E32959" w:rsidP="00E32959">
      <w:pPr>
        <w:pStyle w:val="Level3"/>
      </w:pPr>
      <w:r w:rsidRPr="003115AB">
        <w:lastRenderedPageBreak/>
        <w:t>the</w:t>
      </w:r>
      <w:r w:rsidRPr="003115AB">
        <w:rPr>
          <w:b/>
        </w:rPr>
        <w:t xml:space="preserve"> administrator</w:t>
      </w:r>
      <w:r w:rsidRPr="003115AB">
        <w:t xml:space="preserve"> shall notify the </w:t>
      </w:r>
      <w:r w:rsidRPr="003115AB">
        <w:rPr>
          <w:b/>
        </w:rPr>
        <w:t>company</w:t>
      </w:r>
      <w:r w:rsidRPr="003115AB">
        <w:t xml:space="preserve"> in writing in advance, providing details of the proposal to reject the claim pre-authorisation or settlement;</w:t>
      </w:r>
    </w:p>
    <w:p w:rsidR="00E32959" w:rsidRPr="003115AB" w:rsidRDefault="00E32959" w:rsidP="00E32959">
      <w:pPr>
        <w:pStyle w:val="Level3"/>
      </w:pPr>
      <w:r w:rsidRPr="003115AB">
        <w:t xml:space="preserve">if the </w:t>
      </w:r>
      <w:r w:rsidRPr="003115AB">
        <w:rPr>
          <w:b/>
        </w:rPr>
        <w:t xml:space="preserve">company </w:t>
      </w:r>
      <w:r w:rsidRPr="003115AB">
        <w:t xml:space="preserve">does not respond  within 7 days of receipt of the notice given pursuant to clause 4.3.1, the </w:t>
      </w:r>
      <w:r w:rsidRPr="003115AB">
        <w:rPr>
          <w:b/>
        </w:rPr>
        <w:t>administrator</w:t>
      </w:r>
      <w:r w:rsidRPr="003115AB">
        <w:t xml:space="preserve"> shall be entitled to suspend the pre-authorisation and/or settlement of all </w:t>
      </w:r>
      <w:r w:rsidRPr="003115AB">
        <w:rPr>
          <w:b/>
        </w:rPr>
        <w:t>claims</w:t>
      </w:r>
      <w:r w:rsidRPr="003115AB">
        <w:t xml:space="preserve"> and benefits, unless and until the monies provided to the </w:t>
      </w:r>
      <w:r w:rsidRPr="003115AB">
        <w:rPr>
          <w:b/>
          <w:bCs/>
        </w:rPr>
        <w:t>administrator</w:t>
      </w:r>
      <w:r w:rsidRPr="003115AB">
        <w:t xml:space="preserve"> by the </w:t>
      </w:r>
      <w:r w:rsidRPr="003115AB">
        <w:rPr>
          <w:b/>
          <w:bCs/>
        </w:rPr>
        <w:t>trustee</w:t>
      </w:r>
      <w:r w:rsidRPr="003115AB">
        <w:t xml:space="preserve"> out of the </w:t>
      </w:r>
      <w:r w:rsidRPr="003115AB">
        <w:rPr>
          <w:b/>
          <w:bCs/>
        </w:rPr>
        <w:t>trust fund</w:t>
      </w:r>
      <w:r w:rsidRPr="003115AB">
        <w:t xml:space="preserve"> are sufficient to do so (as determined in accordance with clause 4.2.1.) and the </w:t>
      </w:r>
      <w:r w:rsidRPr="003115AB">
        <w:rPr>
          <w:b/>
        </w:rPr>
        <w:t>company</w:t>
      </w:r>
      <w:r w:rsidRPr="003115AB">
        <w:t xml:space="preserve"> has paid all fees owing under the terms of this agreement;</w:t>
      </w:r>
    </w:p>
    <w:p w:rsidR="00E32959" w:rsidRPr="003115AB" w:rsidRDefault="00E32959" w:rsidP="00E32959">
      <w:pPr>
        <w:pStyle w:val="Level3"/>
      </w:pPr>
      <w:r w:rsidRPr="003115AB">
        <w:t>the</w:t>
      </w:r>
      <w:r w:rsidRPr="003115AB">
        <w:rPr>
          <w:b/>
        </w:rPr>
        <w:t xml:space="preserve"> administrator</w:t>
      </w:r>
      <w:r w:rsidRPr="003115AB">
        <w:t xml:space="preserve"> will request contact details from the </w:t>
      </w:r>
      <w:r w:rsidRPr="003115AB">
        <w:rPr>
          <w:b/>
        </w:rPr>
        <w:t>company</w:t>
      </w:r>
      <w:r w:rsidRPr="003115AB">
        <w:t xml:space="preserve"> and if provided, provide the details to all </w:t>
      </w:r>
      <w:r w:rsidRPr="003115AB">
        <w:rPr>
          <w:b/>
        </w:rPr>
        <w:t>members</w:t>
      </w:r>
      <w:r w:rsidRPr="003115AB">
        <w:t xml:space="preserve"> that contact the </w:t>
      </w:r>
      <w:r w:rsidRPr="003115AB">
        <w:rPr>
          <w:b/>
        </w:rPr>
        <w:t>administrator</w:t>
      </w:r>
      <w:r w:rsidRPr="003115AB">
        <w:t xml:space="preserve"> during any suspension imposed in accordance with clause 4.3.2.</w:t>
      </w:r>
      <w:r w:rsidRPr="003115AB">
        <w:rPr>
          <w:b/>
        </w:rPr>
        <w:t xml:space="preserve"> </w:t>
      </w:r>
      <w:r w:rsidRPr="003115AB">
        <w:t xml:space="preserve">   </w:t>
      </w:r>
    </w:p>
    <w:p w:rsidR="00E32959" w:rsidRPr="006E786E" w:rsidRDefault="00E32959" w:rsidP="006E786E">
      <w:pPr>
        <w:pStyle w:val="ListParagraph"/>
        <w:ind w:left="1247"/>
        <w:jc w:val="both"/>
        <w:rPr>
          <w:rFonts w:ascii="Arial" w:hAnsi="Arial"/>
          <w:kern w:val="20"/>
          <w:sz w:val="20"/>
        </w:rPr>
      </w:pPr>
    </w:p>
    <w:p w:rsidR="00E32959" w:rsidRPr="003115AB" w:rsidRDefault="00E32959" w:rsidP="00E32959">
      <w:pPr>
        <w:pStyle w:val="ListParagraph"/>
        <w:numPr>
          <w:ilvl w:val="1"/>
          <w:numId w:val="1"/>
        </w:numPr>
        <w:jc w:val="both"/>
        <w:rPr>
          <w:rFonts w:ascii="Arial" w:eastAsia="Times New Roman" w:hAnsi="Arial"/>
          <w:kern w:val="20"/>
          <w:sz w:val="20"/>
          <w:szCs w:val="28"/>
        </w:rPr>
      </w:pPr>
      <w:r w:rsidRPr="006E786E">
        <w:rPr>
          <w:rFonts w:ascii="Arial" w:hAnsi="Arial"/>
          <w:kern w:val="20"/>
          <w:sz w:val="20"/>
        </w:rPr>
        <w:t xml:space="preserve">If the </w:t>
      </w:r>
      <w:r w:rsidRPr="006E786E">
        <w:rPr>
          <w:rFonts w:ascii="Arial" w:hAnsi="Arial"/>
          <w:b/>
          <w:kern w:val="20"/>
          <w:sz w:val="20"/>
        </w:rPr>
        <w:t>company</w:t>
      </w:r>
      <w:r w:rsidRPr="006E786E">
        <w:rPr>
          <w:rFonts w:ascii="Arial" w:hAnsi="Arial"/>
          <w:kern w:val="20"/>
          <w:sz w:val="20"/>
        </w:rPr>
        <w:t xml:space="preserve"> </w:t>
      </w:r>
      <w:r w:rsidRPr="003115AB">
        <w:rPr>
          <w:rFonts w:ascii="Arial" w:eastAsia="Times New Roman" w:hAnsi="Arial"/>
          <w:kern w:val="20"/>
          <w:sz w:val="20"/>
          <w:szCs w:val="28"/>
        </w:rPr>
        <w:t xml:space="preserve">disputes the </w:t>
      </w:r>
      <w:r w:rsidRPr="003115AB">
        <w:rPr>
          <w:rFonts w:ascii="Arial" w:eastAsia="Times New Roman" w:hAnsi="Arial"/>
          <w:b/>
          <w:kern w:val="20"/>
          <w:sz w:val="20"/>
          <w:szCs w:val="28"/>
        </w:rPr>
        <w:t>administrator’s</w:t>
      </w:r>
      <w:r w:rsidRPr="003115AB">
        <w:rPr>
          <w:rFonts w:ascii="Arial" w:eastAsia="Times New Roman" w:hAnsi="Arial"/>
          <w:kern w:val="20"/>
          <w:sz w:val="20"/>
          <w:szCs w:val="28"/>
        </w:rPr>
        <w:t xml:space="preserve"> finding that the monies provided are insufficient for the purposes of clause 4.2.1 then the matter shall first be referred to the respective relationship managers of each of the </w:t>
      </w:r>
      <w:r w:rsidRPr="003115AB">
        <w:rPr>
          <w:rFonts w:ascii="Arial" w:eastAsia="Times New Roman" w:hAnsi="Arial"/>
          <w:b/>
          <w:kern w:val="20"/>
          <w:sz w:val="20"/>
          <w:szCs w:val="28"/>
        </w:rPr>
        <w:t xml:space="preserve">company </w:t>
      </w:r>
      <w:r w:rsidRPr="003115AB">
        <w:rPr>
          <w:rFonts w:ascii="Arial" w:eastAsia="Times New Roman" w:hAnsi="Arial"/>
          <w:kern w:val="20"/>
          <w:sz w:val="20"/>
          <w:szCs w:val="28"/>
        </w:rPr>
        <w:t xml:space="preserve">and the </w:t>
      </w:r>
      <w:r w:rsidRPr="003115AB">
        <w:rPr>
          <w:rFonts w:ascii="Arial" w:eastAsia="Times New Roman" w:hAnsi="Arial"/>
          <w:b/>
          <w:kern w:val="20"/>
          <w:sz w:val="20"/>
          <w:szCs w:val="28"/>
        </w:rPr>
        <w:t xml:space="preserve">administrator </w:t>
      </w:r>
      <w:r w:rsidRPr="003115AB">
        <w:rPr>
          <w:rFonts w:ascii="Arial" w:eastAsia="Times New Roman" w:hAnsi="Arial"/>
          <w:kern w:val="20"/>
          <w:sz w:val="20"/>
          <w:szCs w:val="28"/>
        </w:rPr>
        <w:t>appointed for the purposes of this agreement</w:t>
      </w:r>
    </w:p>
    <w:p w:rsidR="00E32959" w:rsidRPr="003115AB" w:rsidRDefault="00E32959" w:rsidP="00E32959">
      <w:pPr>
        <w:pStyle w:val="Level2"/>
      </w:pPr>
      <w:r w:rsidRPr="003115AB">
        <w:t xml:space="preserve">In the event that the relationship managers referred to in clause 4.4 above are unable to resolve the matter within a period of 7 days of the matter being referred to them, then the </w:t>
      </w:r>
      <w:r w:rsidRPr="003115AB">
        <w:rPr>
          <w:b/>
        </w:rPr>
        <w:t>company</w:t>
      </w:r>
      <w:r w:rsidRPr="003115AB">
        <w:t xml:space="preserve"> may by notice in writing refer the matter to a senior manager or director of the </w:t>
      </w:r>
      <w:r w:rsidRPr="003115AB">
        <w:rPr>
          <w:b/>
        </w:rPr>
        <w:t>administrator</w:t>
      </w:r>
      <w:r w:rsidRPr="003115AB">
        <w:t>.</w:t>
      </w:r>
    </w:p>
    <w:p w:rsidR="00E32959" w:rsidRPr="003115AB" w:rsidRDefault="00E32959" w:rsidP="00E32959">
      <w:pPr>
        <w:pStyle w:val="ListParagraph"/>
        <w:numPr>
          <w:ilvl w:val="1"/>
          <w:numId w:val="1"/>
        </w:numPr>
        <w:jc w:val="both"/>
        <w:rPr>
          <w:rFonts w:ascii="Arial" w:eastAsia="Times New Roman" w:hAnsi="Arial"/>
          <w:kern w:val="20"/>
          <w:sz w:val="20"/>
          <w:szCs w:val="28"/>
        </w:rPr>
      </w:pPr>
      <w:r w:rsidRPr="003115AB">
        <w:rPr>
          <w:rFonts w:ascii="Arial" w:eastAsia="Times New Roman" w:hAnsi="Arial"/>
          <w:kern w:val="20"/>
          <w:sz w:val="20"/>
          <w:szCs w:val="28"/>
        </w:rPr>
        <w:t xml:space="preserve">If the matter is not resolved within 7 days after being referred to a senior manager or director of the </w:t>
      </w:r>
      <w:r w:rsidRPr="003115AB">
        <w:rPr>
          <w:rFonts w:ascii="Arial" w:eastAsia="Times New Roman" w:hAnsi="Arial"/>
          <w:b/>
          <w:kern w:val="20"/>
          <w:sz w:val="20"/>
          <w:szCs w:val="28"/>
        </w:rPr>
        <w:t>administrator</w:t>
      </w:r>
      <w:r w:rsidRPr="003115AB">
        <w:rPr>
          <w:rFonts w:ascii="Arial" w:eastAsia="Times New Roman" w:hAnsi="Arial"/>
          <w:kern w:val="20"/>
          <w:sz w:val="20"/>
          <w:szCs w:val="28"/>
        </w:rPr>
        <w:t xml:space="preserve">, then the </w:t>
      </w:r>
      <w:r w:rsidRPr="003115AB">
        <w:rPr>
          <w:rFonts w:ascii="Arial" w:eastAsia="Times New Roman" w:hAnsi="Arial"/>
          <w:b/>
          <w:kern w:val="20"/>
          <w:sz w:val="20"/>
          <w:szCs w:val="28"/>
        </w:rPr>
        <w:t>company</w:t>
      </w:r>
      <w:r w:rsidRPr="003115AB">
        <w:rPr>
          <w:rFonts w:ascii="Arial" w:eastAsia="Times New Roman" w:hAnsi="Arial"/>
          <w:kern w:val="20"/>
          <w:sz w:val="20"/>
          <w:szCs w:val="28"/>
        </w:rPr>
        <w:t xml:space="preserve"> has the option to require that the amount that is sufficient be determined under the same parameters under clause 4.2.1 by an independent chartered accountant and/or actuary to be agreed between the parties. The independent accountant and/or</w:t>
      </w:r>
      <w:r w:rsidRPr="003115AB">
        <w:rPr>
          <w:rFonts w:ascii="Arial" w:eastAsia="Times New Roman" w:hAnsi="Arial"/>
          <w:b/>
          <w:kern w:val="20"/>
          <w:sz w:val="20"/>
          <w:szCs w:val="28"/>
        </w:rPr>
        <w:t xml:space="preserve"> </w:t>
      </w:r>
      <w:r w:rsidRPr="003115AB">
        <w:rPr>
          <w:rFonts w:ascii="Arial" w:eastAsia="Times New Roman" w:hAnsi="Arial"/>
          <w:kern w:val="20"/>
          <w:sz w:val="20"/>
          <w:szCs w:val="28"/>
        </w:rPr>
        <w:t>actuary shall act as an expert and not as arbitrator and his decision shall be final and binding upon the parties.  The costs of the independent accountant and/or</w:t>
      </w:r>
      <w:r w:rsidRPr="003115AB">
        <w:rPr>
          <w:rFonts w:ascii="Arial" w:eastAsia="Times New Roman" w:hAnsi="Arial"/>
          <w:b/>
          <w:kern w:val="20"/>
          <w:sz w:val="20"/>
          <w:szCs w:val="28"/>
        </w:rPr>
        <w:t xml:space="preserve"> </w:t>
      </w:r>
      <w:r w:rsidRPr="003115AB">
        <w:rPr>
          <w:rFonts w:ascii="Arial" w:eastAsia="Times New Roman" w:hAnsi="Arial"/>
          <w:kern w:val="20"/>
          <w:sz w:val="20"/>
          <w:szCs w:val="28"/>
        </w:rPr>
        <w:t xml:space="preserve">actuary shall be borne by the </w:t>
      </w:r>
      <w:r w:rsidRPr="003115AB">
        <w:rPr>
          <w:rFonts w:ascii="Arial" w:eastAsia="Times New Roman" w:hAnsi="Arial"/>
          <w:b/>
          <w:kern w:val="20"/>
          <w:sz w:val="20"/>
          <w:szCs w:val="28"/>
        </w:rPr>
        <w:t>company</w:t>
      </w:r>
      <w:r w:rsidRPr="003115AB">
        <w:rPr>
          <w:rFonts w:ascii="Arial" w:eastAsia="Times New Roman" w:hAnsi="Arial"/>
          <w:kern w:val="20"/>
          <w:sz w:val="20"/>
          <w:szCs w:val="28"/>
        </w:rPr>
        <w:t>.</w:t>
      </w:r>
    </w:p>
    <w:p w:rsidR="00E32959" w:rsidRPr="003115AB" w:rsidRDefault="00E32959" w:rsidP="00E32959">
      <w:pPr>
        <w:pStyle w:val="ListParagraph"/>
        <w:ind w:left="1247"/>
        <w:jc w:val="both"/>
        <w:rPr>
          <w:rFonts w:ascii="Arial" w:eastAsia="Times New Roman" w:hAnsi="Arial"/>
          <w:kern w:val="20"/>
          <w:sz w:val="20"/>
          <w:szCs w:val="28"/>
        </w:rPr>
      </w:pPr>
    </w:p>
    <w:p w:rsidR="00E32959" w:rsidRPr="003115AB" w:rsidRDefault="00E32959" w:rsidP="00E32959">
      <w:pPr>
        <w:pStyle w:val="ListParagraph"/>
        <w:numPr>
          <w:ilvl w:val="1"/>
          <w:numId w:val="1"/>
        </w:numPr>
        <w:jc w:val="both"/>
        <w:rPr>
          <w:rFonts w:ascii="Arial" w:eastAsia="Times New Roman" w:hAnsi="Arial" w:cs="Arial"/>
          <w:kern w:val="20"/>
          <w:sz w:val="20"/>
          <w:szCs w:val="20"/>
        </w:rPr>
      </w:pPr>
      <w:r w:rsidRPr="003115AB">
        <w:rPr>
          <w:rFonts w:ascii="Arial" w:hAnsi="Arial" w:cs="Arial"/>
          <w:sz w:val="20"/>
          <w:szCs w:val="20"/>
        </w:rPr>
        <w:t xml:space="preserve">Nothing in clauses 4.4 to 4.6 of this Agreement shall prevent the </w:t>
      </w:r>
      <w:r w:rsidRPr="003115AB">
        <w:rPr>
          <w:rFonts w:ascii="Arial" w:hAnsi="Arial" w:cs="Arial"/>
          <w:b/>
          <w:sz w:val="20"/>
          <w:szCs w:val="20"/>
        </w:rPr>
        <w:t>administrator</w:t>
      </w:r>
      <w:r w:rsidRPr="003115AB">
        <w:rPr>
          <w:rFonts w:ascii="Arial" w:hAnsi="Arial" w:cs="Arial"/>
          <w:sz w:val="20"/>
          <w:szCs w:val="20"/>
        </w:rPr>
        <w:t xml:space="preserve"> from suspending pre-authorisation and/or payment of </w:t>
      </w:r>
      <w:r w:rsidRPr="003115AB">
        <w:rPr>
          <w:rFonts w:ascii="Arial" w:hAnsi="Arial" w:cs="Arial"/>
          <w:b/>
          <w:sz w:val="20"/>
          <w:szCs w:val="20"/>
        </w:rPr>
        <w:t>claims</w:t>
      </w:r>
      <w:r w:rsidRPr="003115AB">
        <w:rPr>
          <w:rFonts w:ascii="Arial" w:hAnsi="Arial" w:cs="Arial"/>
          <w:sz w:val="20"/>
          <w:szCs w:val="20"/>
        </w:rPr>
        <w:t xml:space="preserve"> in accordance with clause 4.2 above until such time as the senior manager or director of the </w:t>
      </w:r>
      <w:r w:rsidRPr="003115AB">
        <w:rPr>
          <w:rFonts w:ascii="Arial" w:hAnsi="Arial" w:cs="Arial"/>
          <w:b/>
          <w:sz w:val="20"/>
          <w:szCs w:val="20"/>
        </w:rPr>
        <w:t>administrator</w:t>
      </w:r>
      <w:r w:rsidRPr="003115AB">
        <w:rPr>
          <w:rFonts w:ascii="Arial" w:hAnsi="Arial" w:cs="Arial"/>
          <w:sz w:val="20"/>
          <w:szCs w:val="20"/>
        </w:rPr>
        <w:t>, or independent accountant or actuary (as may be appropriate) so determines.</w:t>
      </w:r>
    </w:p>
    <w:bookmarkEnd w:id="3"/>
    <w:p w:rsidR="0090026A" w:rsidRPr="006E786E" w:rsidRDefault="0090026A" w:rsidP="006E786E">
      <w:pPr>
        <w:pStyle w:val="Level1"/>
      </w:pPr>
      <w:r w:rsidRPr="006E786E">
        <w:t>BANK ACCOUNTS</w:t>
      </w:r>
    </w:p>
    <w:p w:rsidR="0090026A" w:rsidRPr="006E786E" w:rsidRDefault="0090026A" w:rsidP="006E786E">
      <w:pPr>
        <w:pStyle w:val="Level2"/>
      </w:pPr>
      <w:bookmarkStart w:id="4" w:name="_Ref107836687"/>
      <w:r w:rsidRPr="006E786E">
        <w:t xml:space="preserve">On the execution of this agreement the </w:t>
      </w:r>
      <w:r w:rsidRPr="006E786E">
        <w:rPr>
          <w:b/>
        </w:rPr>
        <w:t>trustee</w:t>
      </w:r>
      <w:r w:rsidRPr="006E786E">
        <w:t xml:space="preserve"> shall establish </w:t>
      </w:r>
      <w:r w:rsidR="000C3E49" w:rsidRPr="006E786E">
        <w:t>an appropriate bank account</w:t>
      </w:r>
      <w:r w:rsidRPr="006E786E">
        <w:t xml:space="preserve"> in the name of the </w:t>
      </w:r>
      <w:r w:rsidRPr="006E786E">
        <w:rPr>
          <w:b/>
        </w:rPr>
        <w:t>trustee</w:t>
      </w:r>
      <w:r w:rsidR="000C3E49" w:rsidRPr="006E786E">
        <w:t xml:space="preserve"> (the </w:t>
      </w:r>
      <w:r w:rsidR="000C3E49" w:rsidRPr="006E786E">
        <w:rPr>
          <w:b/>
        </w:rPr>
        <w:t>trust</w:t>
      </w:r>
      <w:r w:rsidR="000C3E49" w:rsidRPr="006E786E">
        <w:t xml:space="preserve"> </w:t>
      </w:r>
      <w:r w:rsidR="000C3E49" w:rsidRPr="006E786E">
        <w:rPr>
          <w:b/>
        </w:rPr>
        <w:t>account</w:t>
      </w:r>
      <w:r w:rsidR="000C3E49" w:rsidRPr="006E786E">
        <w:t>)</w:t>
      </w:r>
      <w:r w:rsidRPr="006E786E">
        <w:t xml:space="preserve">. </w:t>
      </w:r>
      <w:r w:rsidR="000C3E49" w:rsidRPr="006E786E">
        <w:t xml:space="preserve">This account </w:t>
      </w:r>
      <w:r w:rsidRPr="006E786E">
        <w:t xml:space="preserve">shall be used exclusively for the purpose of settling </w:t>
      </w:r>
      <w:r w:rsidRPr="006E786E">
        <w:rPr>
          <w:b/>
        </w:rPr>
        <w:t>claims</w:t>
      </w:r>
      <w:r w:rsidRPr="006E786E">
        <w:t xml:space="preserve"> and benefits from the </w:t>
      </w:r>
      <w:r w:rsidR="000C3E49" w:rsidRPr="006E786E">
        <w:rPr>
          <w:b/>
        </w:rPr>
        <w:t xml:space="preserve">trust </w:t>
      </w:r>
      <w:r w:rsidRPr="006E786E">
        <w:rPr>
          <w:b/>
        </w:rPr>
        <w:t>fund</w:t>
      </w:r>
      <w:r w:rsidRPr="006E786E">
        <w:t>.</w:t>
      </w:r>
      <w:bookmarkEnd w:id="4"/>
      <w:r>
        <w:t xml:space="preserve">  </w:t>
      </w:r>
    </w:p>
    <w:p w:rsidR="0090026A" w:rsidRPr="006E786E" w:rsidRDefault="0090026A" w:rsidP="006E786E">
      <w:pPr>
        <w:pStyle w:val="Level2"/>
      </w:pPr>
      <w:r w:rsidRPr="006E786E">
        <w:t xml:space="preserve">The </w:t>
      </w:r>
      <w:r w:rsidRPr="006E786E">
        <w:rPr>
          <w:b/>
        </w:rPr>
        <w:t>trust account</w:t>
      </w:r>
      <w:r w:rsidRPr="006E786E">
        <w:t xml:space="preserve"> shall be operated by such persons and on such basis as shall be agreed from time to time between the </w:t>
      </w:r>
      <w:r w:rsidRPr="006E786E">
        <w:rPr>
          <w:b/>
        </w:rPr>
        <w:t xml:space="preserve">administrator </w:t>
      </w:r>
      <w:r w:rsidRPr="006E786E">
        <w:t xml:space="preserve">and the </w:t>
      </w:r>
      <w:r w:rsidRPr="006E786E">
        <w:rPr>
          <w:b/>
        </w:rPr>
        <w:t>trustee</w:t>
      </w:r>
      <w:r w:rsidRPr="006E786E">
        <w:t xml:space="preserve"> for the purposes of settling </w:t>
      </w:r>
      <w:r w:rsidRPr="006E786E">
        <w:rPr>
          <w:b/>
        </w:rPr>
        <w:t>claims</w:t>
      </w:r>
      <w:r w:rsidRPr="006E786E">
        <w:t xml:space="preserve"> and benefits under the </w:t>
      </w:r>
      <w:r w:rsidRPr="006E786E">
        <w:rPr>
          <w:b/>
        </w:rPr>
        <w:t>scheme</w:t>
      </w:r>
      <w:r w:rsidRPr="006E786E">
        <w:t>.</w:t>
      </w:r>
      <w:r>
        <w:t xml:space="preserve"> </w:t>
      </w:r>
    </w:p>
    <w:p w:rsidR="0090026A" w:rsidRPr="006E786E" w:rsidRDefault="0090026A" w:rsidP="006E786E">
      <w:pPr>
        <w:pStyle w:val="Level2"/>
      </w:pPr>
      <w:r w:rsidRPr="006E786E">
        <w:t xml:space="preserve">There shall be paid into the </w:t>
      </w:r>
      <w:r w:rsidR="00CF6E0C" w:rsidRPr="006E786E">
        <w:rPr>
          <w:b/>
        </w:rPr>
        <w:t>trust account</w:t>
      </w:r>
      <w:r w:rsidRPr="006E786E">
        <w:rPr>
          <w:b/>
        </w:rPr>
        <w:t xml:space="preserve"> </w:t>
      </w:r>
      <w:r w:rsidRPr="006E786E">
        <w:t xml:space="preserve">such sums as shall be determined by the </w:t>
      </w:r>
      <w:r w:rsidRPr="006E786E">
        <w:rPr>
          <w:b/>
        </w:rPr>
        <w:t>trustee</w:t>
      </w:r>
      <w:r w:rsidRPr="006E786E">
        <w:t xml:space="preserve"> and as may be required by the </w:t>
      </w:r>
      <w:r w:rsidRPr="006E786E">
        <w:rPr>
          <w:b/>
        </w:rPr>
        <w:t>administrator</w:t>
      </w:r>
      <w:r w:rsidRPr="006E786E">
        <w:t xml:space="preserve"> from time to time to meet reasonably foreseeable </w:t>
      </w:r>
      <w:r w:rsidRPr="006E786E">
        <w:rPr>
          <w:b/>
        </w:rPr>
        <w:t>claims</w:t>
      </w:r>
      <w:r w:rsidRPr="006E786E">
        <w:t>.</w:t>
      </w:r>
      <w:r>
        <w:t xml:space="preserve"> </w:t>
      </w:r>
    </w:p>
    <w:p w:rsidR="0090026A" w:rsidRPr="006E786E" w:rsidRDefault="0090026A" w:rsidP="006E786E">
      <w:pPr>
        <w:pStyle w:val="Level2"/>
      </w:pPr>
      <w:r w:rsidRPr="006E786E">
        <w:lastRenderedPageBreak/>
        <w:t xml:space="preserve">The </w:t>
      </w:r>
      <w:r w:rsidRPr="006E786E">
        <w:rPr>
          <w:b/>
        </w:rPr>
        <w:t xml:space="preserve">administrator </w:t>
      </w:r>
      <w:r w:rsidRPr="006E786E">
        <w:t xml:space="preserve">agrees to settle </w:t>
      </w:r>
      <w:r w:rsidRPr="006E786E">
        <w:rPr>
          <w:b/>
        </w:rPr>
        <w:t>claims</w:t>
      </w:r>
      <w:r w:rsidRPr="006E786E">
        <w:t xml:space="preserve"> and benefits on behalf of the </w:t>
      </w:r>
      <w:r w:rsidRPr="006E786E">
        <w:rPr>
          <w:b/>
        </w:rPr>
        <w:t>scheme</w:t>
      </w:r>
      <w:r>
        <w:t xml:space="preserve"> </w:t>
      </w:r>
      <w:r w:rsidRPr="006E786E">
        <w:t xml:space="preserve">out of its own </w:t>
      </w:r>
      <w:r w:rsidR="00F20F78" w:rsidRPr="006E786E">
        <w:t xml:space="preserve">non-interest </w:t>
      </w:r>
      <w:r w:rsidRPr="006E786E">
        <w:t xml:space="preserve">bank account (the </w:t>
      </w:r>
      <w:r w:rsidRPr="006E786E">
        <w:rPr>
          <w:b/>
        </w:rPr>
        <w:t>administrator account</w:t>
      </w:r>
      <w:r w:rsidR="00CF6E0C" w:rsidRPr="006E786E">
        <w:t>).</w:t>
      </w:r>
    </w:p>
    <w:p w:rsidR="0090026A" w:rsidRPr="006E786E" w:rsidRDefault="0090026A" w:rsidP="006E786E">
      <w:pPr>
        <w:pStyle w:val="Level2"/>
      </w:pPr>
      <w:bookmarkStart w:id="5" w:name="_Ref298766608"/>
      <w:r w:rsidRPr="006E786E">
        <w:t>On execution of this agreement</w:t>
      </w:r>
      <w:r w:rsidRPr="006E786E">
        <w:rPr>
          <w:b/>
        </w:rPr>
        <w:t xml:space="preserve"> </w:t>
      </w:r>
      <w:r w:rsidRPr="006E786E">
        <w:t xml:space="preserve">a sum sufficient to meet (in the </w:t>
      </w:r>
      <w:r w:rsidRPr="006E786E">
        <w:rPr>
          <w:b/>
        </w:rPr>
        <w:t>administrator</w:t>
      </w:r>
      <w:r w:rsidRPr="006E786E">
        <w:t>’s</w:t>
      </w:r>
      <w:r>
        <w:t xml:space="preserve"> </w:t>
      </w:r>
      <w:r w:rsidRPr="006E786E">
        <w:t xml:space="preserve">reasonable opinion) the </w:t>
      </w:r>
      <w:r w:rsidRPr="006E786E">
        <w:rPr>
          <w:b/>
        </w:rPr>
        <w:t>claims</w:t>
      </w:r>
      <w:r w:rsidRPr="006E786E">
        <w:t xml:space="preserve"> likely to arise and to be required to be paid from the </w:t>
      </w:r>
      <w:r w:rsidR="00CF6E0C" w:rsidRPr="006E786E">
        <w:rPr>
          <w:b/>
        </w:rPr>
        <w:t>trust</w:t>
      </w:r>
      <w:r w:rsidRPr="006E786E">
        <w:rPr>
          <w:b/>
        </w:rPr>
        <w:t xml:space="preserve"> fund</w:t>
      </w:r>
      <w:r w:rsidRPr="006E786E">
        <w:t xml:space="preserve"> during the first </w:t>
      </w:r>
      <w:r w:rsidR="005E30FB" w:rsidRPr="006E786E">
        <w:t xml:space="preserve">two </w:t>
      </w:r>
      <w:r w:rsidRPr="006E786E">
        <w:t xml:space="preserve">months following execution of this </w:t>
      </w:r>
      <w:r w:rsidRPr="006E786E">
        <w:rPr>
          <w:b/>
        </w:rPr>
        <w:t xml:space="preserve">agreement </w:t>
      </w:r>
      <w:r w:rsidRPr="006E786E">
        <w:t xml:space="preserve">shall be transferred from the </w:t>
      </w:r>
      <w:r w:rsidRPr="006E786E">
        <w:rPr>
          <w:b/>
        </w:rPr>
        <w:t xml:space="preserve">trust account </w:t>
      </w:r>
      <w:r w:rsidRPr="006E786E">
        <w:t xml:space="preserve">to the </w:t>
      </w:r>
      <w:r w:rsidRPr="006E786E">
        <w:rPr>
          <w:b/>
        </w:rPr>
        <w:t>administrator account</w:t>
      </w:r>
      <w:r w:rsidRPr="006E786E">
        <w:t xml:space="preserve">. Thereafter </w:t>
      </w:r>
      <w:r w:rsidR="00AB1EB2" w:rsidRPr="006E786E">
        <w:t>at the beginning</w:t>
      </w:r>
      <w:r w:rsidRPr="006E786E">
        <w:t xml:space="preserve"> of each </w:t>
      </w:r>
      <w:r w:rsidR="00F20F78" w:rsidRPr="006E786E">
        <w:t xml:space="preserve">quarter </w:t>
      </w:r>
      <w:r w:rsidRPr="006E786E">
        <w:t>during the continuation of this agreement</w:t>
      </w:r>
      <w:r w:rsidRPr="006E786E">
        <w:rPr>
          <w:b/>
        </w:rPr>
        <w:t xml:space="preserve"> </w:t>
      </w:r>
      <w:r w:rsidRPr="006E786E">
        <w:t xml:space="preserve">a sum shall be transferred from the </w:t>
      </w:r>
      <w:r w:rsidRPr="006E786E">
        <w:rPr>
          <w:b/>
        </w:rPr>
        <w:t xml:space="preserve">trust account </w:t>
      </w:r>
      <w:r w:rsidRPr="006E786E">
        <w:t xml:space="preserve">to the </w:t>
      </w:r>
      <w:r w:rsidRPr="006E786E">
        <w:rPr>
          <w:b/>
        </w:rPr>
        <w:t>administrator account</w:t>
      </w:r>
      <w:r w:rsidR="00EA0291" w:rsidRPr="006E786E">
        <w:t>,</w:t>
      </w:r>
      <w:r w:rsidR="00EA0291" w:rsidRPr="006E786E">
        <w:rPr>
          <w:b/>
        </w:rPr>
        <w:t xml:space="preserve"> </w:t>
      </w:r>
      <w:r w:rsidR="00EA0291" w:rsidRPr="006E786E">
        <w:t xml:space="preserve">such amount shall be calculated in accordance with the formula set out in paragraph </w:t>
      </w:r>
      <w:r w:rsidR="00347C28" w:rsidRPr="006E786E">
        <w:t>4</w:t>
      </w:r>
      <w:r w:rsidR="00EA0291" w:rsidRPr="006E786E">
        <w:t xml:space="preserve"> of the Schedule.</w:t>
      </w:r>
      <w:r w:rsidRPr="006E786E">
        <w:rPr>
          <w:b/>
        </w:rPr>
        <w:t xml:space="preserve"> </w:t>
      </w:r>
      <w:r w:rsidRPr="006E786E">
        <w:t xml:space="preserve">Sums held in the </w:t>
      </w:r>
      <w:r w:rsidRPr="006E786E">
        <w:rPr>
          <w:b/>
        </w:rPr>
        <w:t xml:space="preserve">administrator account </w:t>
      </w:r>
      <w:r w:rsidRPr="006E786E">
        <w:t xml:space="preserve">from time to time shall be held by the </w:t>
      </w:r>
      <w:r w:rsidRPr="006E786E">
        <w:rPr>
          <w:b/>
        </w:rPr>
        <w:t>administrator</w:t>
      </w:r>
      <w:r w:rsidRPr="006E786E">
        <w:t xml:space="preserve"> upon trust for the </w:t>
      </w:r>
      <w:r w:rsidRPr="006E786E">
        <w:rPr>
          <w:b/>
        </w:rPr>
        <w:t xml:space="preserve">trustee </w:t>
      </w:r>
      <w:r w:rsidRPr="006E786E">
        <w:t xml:space="preserve">as trustee of the </w:t>
      </w:r>
      <w:r w:rsidR="00CF6E0C" w:rsidRPr="006E786E">
        <w:rPr>
          <w:b/>
        </w:rPr>
        <w:t xml:space="preserve">trust </w:t>
      </w:r>
      <w:r w:rsidRPr="006E786E">
        <w:rPr>
          <w:b/>
        </w:rPr>
        <w:t>fund</w:t>
      </w:r>
      <w:r w:rsidRPr="006E786E">
        <w:t>.</w:t>
      </w:r>
      <w:bookmarkEnd w:id="5"/>
    </w:p>
    <w:p w:rsidR="0090026A" w:rsidRPr="006E786E" w:rsidRDefault="0090026A" w:rsidP="006E786E">
      <w:pPr>
        <w:pStyle w:val="Level2"/>
      </w:pPr>
      <w:r w:rsidRPr="006E786E">
        <w:t xml:space="preserve">Without prejudice to the provisions of clauses </w:t>
      </w:r>
      <w:r w:rsidR="00EB44C1">
        <w:fldChar w:fldCharType="begin"/>
      </w:r>
      <w:r w:rsidR="00EB44C1">
        <w:instrText xml:space="preserve"> REF _Ref107836687 \r \h  \* MERGEFORMAT </w:instrText>
      </w:r>
      <w:r w:rsidR="00EB44C1">
        <w:fldChar w:fldCharType="separate"/>
      </w:r>
      <w:r w:rsidR="00277386">
        <w:t>5.1</w:t>
      </w:r>
      <w:r w:rsidR="00EB44C1">
        <w:fldChar w:fldCharType="end"/>
      </w:r>
      <w:r w:rsidRPr="006E786E">
        <w:t xml:space="preserve"> to </w:t>
      </w:r>
      <w:r w:rsidR="00EB44C1">
        <w:fldChar w:fldCharType="begin"/>
      </w:r>
      <w:r w:rsidR="00CF6E0C">
        <w:instrText xml:space="preserve"> REF _Ref298766608 \r \h </w:instrText>
      </w:r>
      <w:r w:rsidR="00EB44C1">
        <w:fldChar w:fldCharType="separate"/>
      </w:r>
      <w:r w:rsidR="00277386">
        <w:t>5.5</w:t>
      </w:r>
      <w:r w:rsidR="00EB44C1">
        <w:fldChar w:fldCharType="end"/>
      </w:r>
      <w:r w:rsidRPr="006E786E">
        <w:t xml:space="preserve"> above, the </w:t>
      </w:r>
      <w:r w:rsidRPr="006E786E">
        <w:rPr>
          <w:b/>
        </w:rPr>
        <w:t>trustee</w:t>
      </w:r>
      <w:r w:rsidRPr="006E786E">
        <w:t xml:space="preserve"> hereby authorises the </w:t>
      </w:r>
      <w:r w:rsidRPr="006E786E">
        <w:rPr>
          <w:b/>
        </w:rPr>
        <w:t>administrator</w:t>
      </w:r>
      <w:r w:rsidRPr="006E786E">
        <w:t>:</w:t>
      </w:r>
    </w:p>
    <w:p w:rsidR="0090026A" w:rsidRPr="006E786E" w:rsidRDefault="0090026A" w:rsidP="006E786E">
      <w:pPr>
        <w:pStyle w:val="Level3"/>
      </w:pPr>
      <w:r w:rsidRPr="006E786E">
        <w:t xml:space="preserve">to open and operate under the terms of its appointment such bank/building society accounts as it may determine to be necessary (including any overdraft facility in respect of those accounts) in order to settle </w:t>
      </w:r>
      <w:r w:rsidRPr="006E786E">
        <w:rPr>
          <w:b/>
        </w:rPr>
        <w:t>claims</w:t>
      </w:r>
      <w:r w:rsidRPr="006E786E">
        <w:t xml:space="preserve"> and benefits under the </w:t>
      </w:r>
      <w:r w:rsidRPr="006E786E">
        <w:rPr>
          <w:b/>
        </w:rPr>
        <w:t>scheme</w:t>
      </w:r>
      <w:r w:rsidRPr="006E786E">
        <w:t>;</w:t>
      </w:r>
    </w:p>
    <w:p w:rsidR="0090026A" w:rsidRPr="006E786E" w:rsidRDefault="0090026A" w:rsidP="006E786E">
      <w:pPr>
        <w:pStyle w:val="Level3"/>
      </w:pPr>
      <w:r w:rsidRPr="006E786E">
        <w:t xml:space="preserve">upon receipt by the </w:t>
      </w:r>
      <w:r w:rsidRPr="006E786E">
        <w:rPr>
          <w:b/>
        </w:rPr>
        <w:t>administrator</w:t>
      </w:r>
      <w:r w:rsidRPr="006E786E">
        <w:t xml:space="preserve"> of a valid invoice from the provider of the </w:t>
      </w:r>
      <w:r w:rsidRPr="006E786E">
        <w:rPr>
          <w:b/>
        </w:rPr>
        <w:t>treatment</w:t>
      </w:r>
      <w:r w:rsidRPr="006E786E">
        <w:t xml:space="preserve"> and upon the relevant </w:t>
      </w:r>
      <w:r w:rsidRPr="006E786E">
        <w:rPr>
          <w:b/>
        </w:rPr>
        <w:t>claim</w:t>
      </w:r>
      <w:r w:rsidRPr="006E786E">
        <w:t xml:space="preserve"> being agreed and authorised in accordance with the provisions of this agreement, to transfer such sums from either of the </w:t>
      </w:r>
      <w:r w:rsidRPr="006E786E">
        <w:rPr>
          <w:b/>
        </w:rPr>
        <w:t>administrator accounts</w:t>
      </w:r>
      <w:r w:rsidRPr="006E786E">
        <w:t xml:space="preserve"> to a </w:t>
      </w:r>
      <w:r w:rsidRPr="006E786E">
        <w:rPr>
          <w:b/>
        </w:rPr>
        <w:t>claims</w:t>
      </w:r>
      <w:r w:rsidRPr="006E786E">
        <w:t xml:space="preserve"> payment bank account established on behalf of AXA PPP healthcare limited as may be necessary in order to settle such </w:t>
      </w:r>
      <w:r w:rsidRPr="006E786E">
        <w:rPr>
          <w:b/>
        </w:rPr>
        <w:t>claim</w:t>
      </w:r>
      <w:r w:rsidRPr="006E786E">
        <w:t>;</w:t>
      </w:r>
    </w:p>
    <w:p w:rsidR="0090026A" w:rsidRPr="006E786E" w:rsidRDefault="0090026A" w:rsidP="006E786E">
      <w:pPr>
        <w:pStyle w:val="Level3"/>
      </w:pPr>
      <w:r w:rsidRPr="006E786E">
        <w:t xml:space="preserve">to authorise such of its employees or other persons to sign cheques, mandates and other documents required in respect of any such accounts to enable payments to be made in accordance with the provisions of the </w:t>
      </w:r>
      <w:r w:rsidRPr="006E786E">
        <w:rPr>
          <w:b/>
        </w:rPr>
        <w:t>scheme</w:t>
      </w:r>
      <w:r w:rsidRPr="006E786E">
        <w:t>; and</w:t>
      </w:r>
    </w:p>
    <w:p w:rsidR="0090026A" w:rsidRPr="006E786E" w:rsidRDefault="0090026A" w:rsidP="006E786E">
      <w:pPr>
        <w:pStyle w:val="Level3"/>
      </w:pPr>
      <w:r w:rsidRPr="006E786E">
        <w:t xml:space="preserve">to receive from the </w:t>
      </w:r>
      <w:r w:rsidRPr="006E786E">
        <w:rPr>
          <w:b/>
        </w:rPr>
        <w:t>trustee</w:t>
      </w:r>
      <w:r w:rsidRPr="006E786E">
        <w:t xml:space="preserve"> and retain any original contributions or other contributions or payments paid to the </w:t>
      </w:r>
      <w:r w:rsidRPr="006E786E">
        <w:rPr>
          <w:b/>
        </w:rPr>
        <w:t>trustee</w:t>
      </w:r>
      <w:r w:rsidRPr="006E786E">
        <w:t xml:space="preserve"> by the </w:t>
      </w:r>
      <w:r w:rsidRPr="006E786E">
        <w:rPr>
          <w:b/>
        </w:rPr>
        <w:t>company</w:t>
      </w:r>
      <w:r w:rsidRPr="006E786E">
        <w:t xml:space="preserve"> or other </w:t>
      </w:r>
      <w:r w:rsidRPr="006E786E">
        <w:rPr>
          <w:b/>
        </w:rPr>
        <w:t>employer</w:t>
      </w:r>
      <w:r w:rsidRPr="006E786E">
        <w:t xml:space="preserve"> or employees and other profits, fees, commissions or receipts which may arise from the </w:t>
      </w:r>
      <w:r w:rsidRPr="006E786E">
        <w:rPr>
          <w:b/>
        </w:rPr>
        <w:t>scheme</w:t>
      </w:r>
      <w:r w:rsidRPr="006E786E">
        <w:t xml:space="preserve"> or the administration thereof or the arranging, effecting or maintaining of policies or contracts granted by any insurance company, such profits, fees, commissions or receipts to be held for the account of the </w:t>
      </w:r>
      <w:r w:rsidRPr="006E786E">
        <w:rPr>
          <w:b/>
        </w:rPr>
        <w:t>trustee</w:t>
      </w:r>
      <w:r w:rsidRPr="006E786E">
        <w:t>.</w:t>
      </w:r>
    </w:p>
    <w:p w:rsidR="0090026A" w:rsidRPr="006E786E" w:rsidRDefault="0090026A" w:rsidP="006E786E">
      <w:pPr>
        <w:pStyle w:val="Level2"/>
      </w:pPr>
      <w:r w:rsidRPr="006E786E">
        <w:t xml:space="preserve">The </w:t>
      </w:r>
      <w:r w:rsidRPr="006E786E">
        <w:rPr>
          <w:b/>
        </w:rPr>
        <w:t>administrator</w:t>
      </w:r>
      <w:r w:rsidRPr="006E786E">
        <w:t xml:space="preserve"> will not transfer or pay any part of the </w:t>
      </w:r>
      <w:r w:rsidRPr="006E786E">
        <w:rPr>
          <w:b/>
        </w:rPr>
        <w:t>scheme</w:t>
      </w:r>
      <w:r w:rsidRPr="006E786E">
        <w:t xml:space="preserve"> monies it administers in any circumstances to any person or body which is or has at any time been an </w:t>
      </w:r>
      <w:r w:rsidRPr="006E786E">
        <w:rPr>
          <w:b/>
        </w:rPr>
        <w:t>employer</w:t>
      </w:r>
      <w:r w:rsidRPr="006E786E">
        <w:t xml:space="preserve"> for the purposes of the </w:t>
      </w:r>
      <w:r w:rsidRPr="006E786E">
        <w:rPr>
          <w:b/>
        </w:rPr>
        <w:t>scheme</w:t>
      </w:r>
      <w:r w:rsidRPr="006E786E">
        <w:t>.</w:t>
      </w:r>
    </w:p>
    <w:p w:rsidR="00E32959" w:rsidRPr="006E786E" w:rsidRDefault="00EC3EB6" w:rsidP="006E786E">
      <w:pPr>
        <w:pStyle w:val="Level2"/>
      </w:pPr>
      <w:r w:rsidRPr="006E786E">
        <w:t xml:space="preserve">The </w:t>
      </w:r>
      <w:r w:rsidRPr="006E786E">
        <w:rPr>
          <w:b/>
        </w:rPr>
        <w:t xml:space="preserve">administrator </w:t>
      </w:r>
      <w:r w:rsidRPr="006E786E">
        <w:t xml:space="preserve">may at any time during a </w:t>
      </w:r>
      <w:r w:rsidRPr="006E786E">
        <w:rPr>
          <w:b/>
        </w:rPr>
        <w:t>scheme year</w:t>
      </w:r>
      <w:r w:rsidRPr="006E786E">
        <w:t xml:space="preserve"> notify the </w:t>
      </w:r>
      <w:r w:rsidRPr="006E786E">
        <w:rPr>
          <w:b/>
        </w:rPr>
        <w:t>trustee</w:t>
      </w:r>
      <w:r w:rsidRPr="006E786E">
        <w:t xml:space="preserve"> of the amounts which the </w:t>
      </w:r>
      <w:r w:rsidRPr="006E786E">
        <w:rPr>
          <w:b/>
        </w:rPr>
        <w:t>company</w:t>
      </w:r>
      <w:r w:rsidRPr="006E786E">
        <w:t xml:space="preserve"> and any </w:t>
      </w:r>
      <w:r w:rsidRPr="006E786E">
        <w:rPr>
          <w:b/>
        </w:rPr>
        <w:t>employer</w:t>
      </w:r>
      <w:r w:rsidRPr="006E786E">
        <w:t xml:space="preserve"> (at their discretion) would need to contribute to the </w:t>
      </w:r>
      <w:r w:rsidRPr="006E786E">
        <w:rPr>
          <w:b/>
        </w:rPr>
        <w:t>trust fund</w:t>
      </w:r>
      <w:r w:rsidRPr="006E786E">
        <w:t xml:space="preserve"> in order to settle any </w:t>
      </w:r>
      <w:r w:rsidRPr="006E786E">
        <w:rPr>
          <w:b/>
        </w:rPr>
        <w:t>claims</w:t>
      </w:r>
      <w:r w:rsidRPr="006E786E">
        <w:t xml:space="preserve"> and benefits payable pursuant to the </w:t>
      </w:r>
      <w:r w:rsidRPr="006E786E">
        <w:rPr>
          <w:b/>
        </w:rPr>
        <w:t>scheme</w:t>
      </w:r>
      <w:r w:rsidRPr="006E786E">
        <w:t>.</w:t>
      </w:r>
      <w:r w:rsidR="00E32959">
        <w:t xml:space="preserve"> </w:t>
      </w:r>
      <w:r w:rsidR="00E32959" w:rsidRPr="003115AB">
        <w:rPr>
          <w:kern w:val="0"/>
          <w:szCs w:val="24"/>
        </w:rPr>
        <w:t xml:space="preserve">For the avoidance of doubt, </w:t>
      </w:r>
      <w:r w:rsidR="00E32959" w:rsidRPr="003115AB">
        <w:rPr>
          <w:rFonts w:cs="Arial"/>
          <w:kern w:val="0"/>
          <w:szCs w:val="24"/>
        </w:rPr>
        <w:t xml:space="preserve">the </w:t>
      </w:r>
      <w:r w:rsidR="00E32959" w:rsidRPr="003115AB">
        <w:rPr>
          <w:rFonts w:cs="Arial"/>
          <w:b/>
          <w:kern w:val="0"/>
          <w:szCs w:val="24"/>
        </w:rPr>
        <w:t xml:space="preserve">administrator </w:t>
      </w:r>
      <w:r w:rsidR="00E32959" w:rsidRPr="003115AB">
        <w:rPr>
          <w:rFonts w:cs="Arial"/>
          <w:kern w:val="0"/>
          <w:szCs w:val="24"/>
        </w:rPr>
        <w:t xml:space="preserve">may not be in a position to pre-authorise and/or settle </w:t>
      </w:r>
      <w:r w:rsidR="00E32959" w:rsidRPr="003115AB">
        <w:rPr>
          <w:rFonts w:cs="Arial"/>
          <w:b/>
          <w:kern w:val="0"/>
          <w:szCs w:val="24"/>
        </w:rPr>
        <w:t>claims</w:t>
      </w:r>
      <w:r w:rsidR="00E32959" w:rsidRPr="003115AB">
        <w:rPr>
          <w:rFonts w:cs="Arial"/>
          <w:kern w:val="0"/>
          <w:szCs w:val="24"/>
        </w:rPr>
        <w:t xml:space="preserve"> made in accordance with the </w:t>
      </w:r>
      <w:r w:rsidR="00E32959" w:rsidRPr="003115AB">
        <w:rPr>
          <w:rFonts w:cs="Arial"/>
          <w:b/>
          <w:kern w:val="0"/>
          <w:szCs w:val="24"/>
        </w:rPr>
        <w:t>rules</w:t>
      </w:r>
      <w:r w:rsidR="00E32959" w:rsidRPr="003115AB">
        <w:rPr>
          <w:rFonts w:cs="Arial"/>
          <w:kern w:val="0"/>
          <w:szCs w:val="24"/>
        </w:rPr>
        <w:t xml:space="preserve"> made pursuant to the </w:t>
      </w:r>
      <w:r w:rsidR="00E32959" w:rsidRPr="003115AB">
        <w:rPr>
          <w:rFonts w:cs="Arial"/>
          <w:b/>
          <w:kern w:val="0"/>
          <w:szCs w:val="24"/>
        </w:rPr>
        <w:t>trust deed</w:t>
      </w:r>
      <w:r w:rsidR="00E32959" w:rsidRPr="003115AB">
        <w:rPr>
          <w:rFonts w:cs="Arial"/>
          <w:kern w:val="0"/>
          <w:szCs w:val="24"/>
        </w:rPr>
        <w:t xml:space="preserve"> </w:t>
      </w:r>
      <w:r w:rsidR="00E32959" w:rsidRPr="003115AB">
        <w:rPr>
          <w:kern w:val="0"/>
          <w:szCs w:val="24"/>
        </w:rPr>
        <w:t xml:space="preserve">where the </w:t>
      </w:r>
      <w:r w:rsidR="00E32959" w:rsidRPr="003115AB">
        <w:rPr>
          <w:b/>
          <w:kern w:val="0"/>
          <w:szCs w:val="24"/>
        </w:rPr>
        <w:t xml:space="preserve">company </w:t>
      </w:r>
      <w:r w:rsidR="00E32959" w:rsidRPr="003115AB">
        <w:rPr>
          <w:kern w:val="0"/>
          <w:szCs w:val="24"/>
        </w:rPr>
        <w:t xml:space="preserve">and/or any </w:t>
      </w:r>
      <w:r w:rsidR="00E32959" w:rsidRPr="003115AB">
        <w:rPr>
          <w:b/>
          <w:kern w:val="0"/>
          <w:szCs w:val="24"/>
        </w:rPr>
        <w:t xml:space="preserve">employer </w:t>
      </w:r>
      <w:r w:rsidR="00E32959" w:rsidRPr="003115AB">
        <w:rPr>
          <w:kern w:val="0"/>
          <w:szCs w:val="24"/>
        </w:rPr>
        <w:t xml:space="preserve">fails to make such a contribution or where the </w:t>
      </w:r>
      <w:r w:rsidR="00E32959" w:rsidRPr="003115AB">
        <w:rPr>
          <w:b/>
          <w:kern w:val="0"/>
          <w:szCs w:val="24"/>
        </w:rPr>
        <w:t xml:space="preserve">company </w:t>
      </w:r>
      <w:r w:rsidR="00E32959" w:rsidRPr="003115AB">
        <w:rPr>
          <w:kern w:val="0"/>
          <w:szCs w:val="24"/>
        </w:rPr>
        <w:t>fails to pay any fees due under this agreement,</w:t>
      </w:r>
    </w:p>
    <w:p w:rsidR="00EC3EB6" w:rsidRPr="006E786E" w:rsidRDefault="00EC3EB6" w:rsidP="006E786E">
      <w:pPr>
        <w:pStyle w:val="Level2"/>
      </w:pPr>
      <w:r w:rsidRPr="006E786E">
        <w:lastRenderedPageBreak/>
        <w:t xml:space="preserve">The </w:t>
      </w:r>
      <w:r w:rsidRPr="006E786E">
        <w:rPr>
          <w:b/>
        </w:rPr>
        <w:t xml:space="preserve">administrator </w:t>
      </w:r>
      <w:r w:rsidRPr="006E786E">
        <w:t>may, by not less than 5</w:t>
      </w:r>
      <w:r>
        <w:t xml:space="preserve"> </w:t>
      </w:r>
      <w:r w:rsidR="00E32959" w:rsidRPr="003115AB">
        <w:rPr>
          <w:b/>
        </w:rPr>
        <w:t>working</w:t>
      </w:r>
      <w:r w:rsidR="00E32959" w:rsidRPr="006E786E">
        <w:rPr>
          <w:b/>
        </w:rPr>
        <w:t xml:space="preserve"> days</w:t>
      </w:r>
      <w:r w:rsidR="00E32959" w:rsidRPr="006E786E" w:rsidDel="00E32959">
        <w:t xml:space="preserve"> </w:t>
      </w:r>
      <w:r w:rsidRPr="006E786E">
        <w:t xml:space="preserve">prior notice to the </w:t>
      </w:r>
      <w:r w:rsidRPr="006E786E">
        <w:rPr>
          <w:b/>
        </w:rPr>
        <w:t>trustee</w:t>
      </w:r>
      <w:r w:rsidRPr="006E786E">
        <w:t xml:space="preserve">, request the </w:t>
      </w:r>
      <w:r w:rsidRPr="006E786E">
        <w:rPr>
          <w:b/>
        </w:rPr>
        <w:t>trustee</w:t>
      </w:r>
      <w:r w:rsidRPr="006E786E">
        <w:t xml:space="preserve"> to, at the </w:t>
      </w:r>
      <w:r w:rsidRPr="006E786E">
        <w:rPr>
          <w:b/>
        </w:rPr>
        <w:t>trustee’s</w:t>
      </w:r>
      <w:r w:rsidRPr="006E786E">
        <w:t xml:space="preserve"> discretion, effect such overdraft facility in respect of the </w:t>
      </w:r>
      <w:r w:rsidRPr="006E786E">
        <w:rPr>
          <w:b/>
        </w:rPr>
        <w:t>trust account</w:t>
      </w:r>
      <w:r w:rsidRPr="006E786E">
        <w:t xml:space="preserve"> as may be required to settle the </w:t>
      </w:r>
      <w:r w:rsidRPr="006E786E">
        <w:rPr>
          <w:b/>
        </w:rPr>
        <w:t>claims</w:t>
      </w:r>
      <w:r w:rsidRPr="006E786E">
        <w:t xml:space="preserve"> and benefits payable in respect of any </w:t>
      </w:r>
      <w:r w:rsidRPr="006E786E">
        <w:rPr>
          <w:b/>
        </w:rPr>
        <w:t>scheme year</w:t>
      </w:r>
      <w:r w:rsidRPr="006E786E">
        <w:t xml:space="preserve"> which would not otherwise be met out of the total monies held in the </w:t>
      </w:r>
      <w:r w:rsidRPr="006E786E">
        <w:rPr>
          <w:b/>
        </w:rPr>
        <w:t>trust account</w:t>
      </w:r>
      <w:r w:rsidRPr="006E786E">
        <w:t xml:space="preserve"> during that period. Such overdraft facility is intended for the payment of </w:t>
      </w:r>
      <w:r w:rsidRPr="006E786E">
        <w:rPr>
          <w:b/>
        </w:rPr>
        <w:t>claims</w:t>
      </w:r>
      <w:r w:rsidRPr="006E786E">
        <w:t xml:space="preserve"> and benefits under the </w:t>
      </w:r>
      <w:r w:rsidRPr="006E786E">
        <w:rPr>
          <w:b/>
        </w:rPr>
        <w:t>scheme</w:t>
      </w:r>
      <w:r w:rsidRPr="006E786E">
        <w:t xml:space="preserve"> and, accordingly, the </w:t>
      </w:r>
      <w:r w:rsidRPr="006E786E">
        <w:rPr>
          <w:b/>
        </w:rPr>
        <w:t>administrator</w:t>
      </w:r>
      <w:r w:rsidRPr="006E786E">
        <w:t xml:space="preserve"> shall apply all amounts raised by the </w:t>
      </w:r>
      <w:r w:rsidRPr="006E786E">
        <w:rPr>
          <w:b/>
        </w:rPr>
        <w:t>trustee</w:t>
      </w:r>
      <w:r w:rsidRPr="006E786E">
        <w:t xml:space="preserve"> hereunder in or towards satisfaction of its </w:t>
      </w:r>
      <w:r w:rsidRPr="006E786E">
        <w:rPr>
          <w:b/>
        </w:rPr>
        <w:t>claims</w:t>
      </w:r>
      <w:r w:rsidRPr="006E786E">
        <w:t xml:space="preserve"> and benefits settlement requirements.</w:t>
      </w:r>
    </w:p>
    <w:p w:rsidR="0090026A" w:rsidRPr="006E786E" w:rsidRDefault="0090026A" w:rsidP="006E786E">
      <w:pPr>
        <w:pStyle w:val="Level2"/>
      </w:pPr>
      <w:r w:rsidRPr="006E786E">
        <w:t xml:space="preserve">The fees payable by the </w:t>
      </w:r>
      <w:r w:rsidR="00041979" w:rsidRPr="006E786E">
        <w:rPr>
          <w:b/>
        </w:rPr>
        <w:t>company</w:t>
      </w:r>
      <w:r w:rsidRPr="006E786E">
        <w:t xml:space="preserve"> to the </w:t>
      </w:r>
      <w:r w:rsidRPr="006E786E">
        <w:rPr>
          <w:b/>
        </w:rPr>
        <w:t xml:space="preserve">administrator </w:t>
      </w:r>
      <w:r w:rsidRPr="006E786E">
        <w:t>pursuant to clause</w:t>
      </w:r>
      <w:r w:rsidR="003C2180" w:rsidRPr="006E786E">
        <w:t xml:space="preserve"> </w:t>
      </w:r>
      <w:r w:rsidR="00EB44C1">
        <w:fldChar w:fldCharType="begin"/>
      </w:r>
      <w:r w:rsidR="003C2180">
        <w:instrText xml:space="preserve"> REF _Ref107837711 \r \h </w:instrText>
      </w:r>
      <w:r w:rsidR="00EB44C1">
        <w:fldChar w:fldCharType="separate"/>
      </w:r>
      <w:r w:rsidR="00277386">
        <w:t>11</w:t>
      </w:r>
      <w:r w:rsidR="00EB44C1">
        <w:fldChar w:fldCharType="end"/>
      </w:r>
      <w:r w:rsidR="003C2180" w:rsidRPr="006E786E">
        <w:t xml:space="preserve"> </w:t>
      </w:r>
      <w:r w:rsidRPr="006E786E">
        <w:t xml:space="preserve">shall be paid to </w:t>
      </w:r>
      <w:r w:rsidR="00041979" w:rsidRPr="006E786E">
        <w:t xml:space="preserve">such </w:t>
      </w:r>
      <w:r w:rsidRPr="006E786E">
        <w:t xml:space="preserve">bank account </w:t>
      </w:r>
      <w:r w:rsidR="00EA0291" w:rsidRPr="006E786E">
        <w:t xml:space="preserve">in the name of </w:t>
      </w:r>
      <w:r w:rsidRPr="006E786E">
        <w:t xml:space="preserve">the </w:t>
      </w:r>
      <w:r w:rsidRPr="006E786E">
        <w:rPr>
          <w:b/>
        </w:rPr>
        <w:t xml:space="preserve">administrator </w:t>
      </w:r>
      <w:r w:rsidR="00EA0291" w:rsidRPr="006E786E">
        <w:t>for the receipt of such fees</w:t>
      </w:r>
      <w:r w:rsidR="00EA0291" w:rsidRPr="006E786E">
        <w:rPr>
          <w:b/>
        </w:rPr>
        <w:t>.</w:t>
      </w:r>
    </w:p>
    <w:p w:rsidR="0090026A" w:rsidRPr="006E786E" w:rsidRDefault="0090026A" w:rsidP="006E786E">
      <w:pPr>
        <w:pStyle w:val="Level1"/>
      </w:pPr>
      <w:r w:rsidRPr="006E786E">
        <w:t>ADMINISTRATION AND RECORDS</w:t>
      </w:r>
    </w:p>
    <w:p w:rsidR="0090026A" w:rsidRPr="006E786E" w:rsidRDefault="0090026A" w:rsidP="006E786E">
      <w:pPr>
        <w:pStyle w:val="Body1"/>
      </w:pPr>
      <w:r w:rsidRPr="006E786E">
        <w:t xml:space="preserve">The </w:t>
      </w:r>
      <w:r w:rsidRPr="006E786E">
        <w:rPr>
          <w:b/>
        </w:rPr>
        <w:t>administrator</w:t>
      </w:r>
      <w:r w:rsidRPr="006E786E">
        <w:t xml:space="preserve"> will undertake the administration of the </w:t>
      </w:r>
      <w:r w:rsidRPr="006E786E">
        <w:rPr>
          <w:b/>
        </w:rPr>
        <w:t>scheme</w:t>
      </w:r>
      <w:r w:rsidRPr="006E786E">
        <w:t xml:space="preserve"> including:</w:t>
      </w:r>
    </w:p>
    <w:p w:rsidR="0090026A" w:rsidRPr="006E786E" w:rsidRDefault="0090026A" w:rsidP="006E786E">
      <w:pPr>
        <w:pStyle w:val="Level2"/>
      </w:pPr>
      <w:r w:rsidRPr="006E786E">
        <w:t xml:space="preserve">maintaining records in respect of the </w:t>
      </w:r>
      <w:r w:rsidRPr="006E786E">
        <w:rPr>
          <w:b/>
        </w:rPr>
        <w:t>company</w:t>
      </w:r>
      <w:r w:rsidRPr="006E786E">
        <w:t xml:space="preserve"> or other </w:t>
      </w:r>
      <w:r w:rsidRPr="006E786E">
        <w:rPr>
          <w:b/>
        </w:rPr>
        <w:t>employer</w:t>
      </w:r>
      <w:r w:rsidR="008E4F4B" w:rsidRPr="006E786E">
        <w:rPr>
          <w:b/>
        </w:rPr>
        <w:t>’s</w:t>
      </w:r>
      <w:r w:rsidRPr="006E786E">
        <w:t xml:space="preserve"> contributions, and in respect of </w:t>
      </w:r>
      <w:r w:rsidRPr="006E786E">
        <w:rPr>
          <w:b/>
        </w:rPr>
        <w:t>claims</w:t>
      </w:r>
      <w:r w:rsidRPr="006E786E">
        <w:t xml:space="preserve"> and benefits;</w:t>
      </w:r>
    </w:p>
    <w:p w:rsidR="0090026A" w:rsidRPr="006E786E" w:rsidRDefault="0090026A" w:rsidP="006E786E">
      <w:pPr>
        <w:pStyle w:val="Level2"/>
      </w:pPr>
      <w:r w:rsidRPr="006E786E">
        <w:t>establishing benefit entitlements and claiming any sum due from any insurance company; and</w:t>
      </w:r>
    </w:p>
    <w:p w:rsidR="0090026A" w:rsidRPr="006E786E" w:rsidRDefault="0090026A" w:rsidP="006E786E">
      <w:pPr>
        <w:pStyle w:val="Level2"/>
      </w:pPr>
      <w:r w:rsidRPr="006E786E">
        <w:t xml:space="preserve">settling </w:t>
      </w:r>
      <w:r w:rsidRPr="006E786E">
        <w:rPr>
          <w:b/>
        </w:rPr>
        <w:t>claims</w:t>
      </w:r>
      <w:r w:rsidRPr="006E786E">
        <w:t xml:space="preserve"> made in accordance with the </w:t>
      </w:r>
      <w:r w:rsidRPr="006E786E">
        <w:rPr>
          <w:b/>
        </w:rPr>
        <w:t>rules</w:t>
      </w:r>
      <w:r w:rsidRPr="006E786E">
        <w:t xml:space="preserve"> made pursuant to the </w:t>
      </w:r>
      <w:r w:rsidRPr="006E786E">
        <w:rPr>
          <w:b/>
        </w:rPr>
        <w:t>trust deed</w:t>
      </w:r>
      <w:r w:rsidRPr="006E786E">
        <w:t>.</w:t>
      </w:r>
    </w:p>
    <w:p w:rsidR="0090026A" w:rsidRPr="006E786E" w:rsidRDefault="0090026A" w:rsidP="006E786E">
      <w:pPr>
        <w:pStyle w:val="Level1"/>
      </w:pPr>
      <w:r w:rsidRPr="006E786E">
        <w:t>INDEMNITIES</w:t>
      </w:r>
    </w:p>
    <w:p w:rsidR="002F6470" w:rsidRPr="006E786E" w:rsidRDefault="002F6470" w:rsidP="006E786E">
      <w:pPr>
        <w:pStyle w:val="Level2"/>
      </w:pPr>
      <w:bookmarkStart w:id="6" w:name="_Ref302728340"/>
      <w:r w:rsidRPr="006E786E">
        <w:t xml:space="preserve">Subject to clause </w:t>
      </w:r>
      <w:r w:rsidR="00EB44C1">
        <w:fldChar w:fldCharType="begin"/>
      </w:r>
      <w:r>
        <w:instrText xml:space="preserve"> REF _Ref302728270 \r \h </w:instrText>
      </w:r>
      <w:r w:rsidR="00EB44C1">
        <w:fldChar w:fldCharType="separate"/>
      </w:r>
      <w:r w:rsidR="00277386">
        <w:t>7.2</w:t>
      </w:r>
      <w:r w:rsidR="00EB44C1">
        <w:fldChar w:fldCharType="end"/>
      </w:r>
      <w:r>
        <w:t>,</w:t>
      </w:r>
      <w:r w:rsidRPr="006E786E">
        <w:t xml:space="preserve"> the </w:t>
      </w:r>
      <w:r w:rsidRPr="006E786E">
        <w:rPr>
          <w:b/>
        </w:rPr>
        <w:t xml:space="preserve">administrator </w:t>
      </w:r>
      <w:r w:rsidRPr="006E786E">
        <w:t>shall</w:t>
      </w:r>
      <w:r w:rsidRPr="006E786E">
        <w:rPr>
          <w:b/>
        </w:rPr>
        <w:t xml:space="preserve"> </w:t>
      </w:r>
      <w:r w:rsidRPr="006E786E">
        <w:t xml:space="preserve">not incur any liability whatsoever to the </w:t>
      </w:r>
      <w:r w:rsidRPr="006E786E">
        <w:rPr>
          <w:b/>
        </w:rPr>
        <w:t>company</w:t>
      </w:r>
      <w:r w:rsidRPr="006E786E">
        <w:t xml:space="preserve">, any of its employees or any </w:t>
      </w:r>
      <w:r w:rsidR="008E4F4B" w:rsidRPr="006E786E">
        <w:rPr>
          <w:b/>
        </w:rPr>
        <w:t>member</w:t>
      </w:r>
      <w:r w:rsidRPr="006E786E">
        <w:rPr>
          <w:b/>
        </w:rPr>
        <w:t xml:space="preserve"> </w:t>
      </w:r>
      <w:r w:rsidRPr="006E786E">
        <w:t xml:space="preserve">in relation to any act or omission in relation to this agreement or in the discharge of any of its obligations hereunder or in its capacity as agent for the </w:t>
      </w:r>
      <w:r w:rsidRPr="006E786E">
        <w:rPr>
          <w:b/>
        </w:rPr>
        <w:t>trustee</w:t>
      </w:r>
      <w:r w:rsidRPr="006E786E">
        <w:t xml:space="preserve"> pursuant to the terms hereof.</w:t>
      </w:r>
      <w:bookmarkEnd w:id="6"/>
    </w:p>
    <w:p w:rsidR="002F6470" w:rsidRPr="006E786E" w:rsidRDefault="002F6470" w:rsidP="006E786E">
      <w:pPr>
        <w:pStyle w:val="Level2"/>
      </w:pPr>
      <w:bookmarkStart w:id="7" w:name="_Ref302728270"/>
      <w:r w:rsidRPr="006E786E">
        <w:t xml:space="preserve">Nothing in clause </w:t>
      </w:r>
      <w:r w:rsidR="00EB44C1">
        <w:fldChar w:fldCharType="begin"/>
      </w:r>
      <w:r>
        <w:instrText xml:space="preserve"> REF _Ref302728340 \r \h </w:instrText>
      </w:r>
      <w:r w:rsidR="00EB44C1">
        <w:fldChar w:fldCharType="separate"/>
      </w:r>
      <w:r w:rsidR="00277386">
        <w:t>7.1</w:t>
      </w:r>
      <w:r w:rsidR="00EB44C1">
        <w:fldChar w:fldCharType="end"/>
      </w:r>
      <w:r w:rsidRPr="006E786E">
        <w:t xml:space="preserve"> shall exclude, limit or restrict the </w:t>
      </w:r>
      <w:r w:rsidRPr="006E786E">
        <w:rPr>
          <w:b/>
        </w:rPr>
        <w:t>administrator's</w:t>
      </w:r>
      <w:r w:rsidRPr="006E786E">
        <w:t xml:space="preserve"> liability for:</w:t>
      </w:r>
    </w:p>
    <w:p w:rsidR="00161712" w:rsidRPr="006E786E" w:rsidRDefault="00161712" w:rsidP="006E786E">
      <w:pPr>
        <w:pStyle w:val="Level3"/>
      </w:pPr>
      <w:r w:rsidRPr="006E786E">
        <w:t>death or personal injury resulting from negligence; or</w:t>
      </w:r>
    </w:p>
    <w:p w:rsidR="002F6470" w:rsidRPr="006E786E" w:rsidRDefault="00161712" w:rsidP="006E786E">
      <w:pPr>
        <w:pStyle w:val="Level3"/>
      </w:pPr>
      <w:r w:rsidRPr="006E786E">
        <w:t>f</w:t>
      </w:r>
      <w:r w:rsidR="002F6470" w:rsidRPr="006E786E">
        <w:t>raud or fraudulent misrepresentation; or</w:t>
      </w:r>
    </w:p>
    <w:p w:rsidR="00161712" w:rsidRPr="006E786E" w:rsidRDefault="00161712" w:rsidP="006E786E">
      <w:pPr>
        <w:pStyle w:val="Level3"/>
      </w:pPr>
      <w:r w:rsidRPr="006E786E">
        <w:t>any other matter in respect of which liability cannot by applicable law be limited.</w:t>
      </w:r>
    </w:p>
    <w:bookmarkEnd w:id="7"/>
    <w:p w:rsidR="0090026A" w:rsidRPr="006E786E" w:rsidRDefault="00F0049C" w:rsidP="006E786E">
      <w:pPr>
        <w:pStyle w:val="Level2"/>
      </w:pPr>
      <w:r w:rsidRPr="006E786E">
        <w:t>T</w:t>
      </w:r>
      <w:r w:rsidR="0090026A" w:rsidRPr="006E786E">
        <w:t xml:space="preserve">he </w:t>
      </w:r>
      <w:r w:rsidR="0090026A" w:rsidRPr="006E786E">
        <w:rPr>
          <w:b/>
        </w:rPr>
        <w:t>trustee</w:t>
      </w:r>
      <w:r w:rsidR="0090026A" w:rsidRPr="006E786E">
        <w:t xml:space="preserve"> undertakes to indemnify and keep indemnified the </w:t>
      </w:r>
      <w:r w:rsidR="0090026A" w:rsidRPr="006E786E">
        <w:rPr>
          <w:b/>
        </w:rPr>
        <w:t>administrator</w:t>
      </w:r>
      <w:r w:rsidR="0090026A" w:rsidRPr="006E786E">
        <w:t xml:space="preserve"> against all costs, losses, expenses, claims, damages, demands, proceedings and liabilities arising out of the performance of its duties and the services as described hereunder save where such costs, losses, expenses, claims, damages, demands, proceedings and liabilities are incurred as a result of any fraud, bad faith, negligence or wilful default of the </w:t>
      </w:r>
      <w:r w:rsidR="0090026A" w:rsidRPr="006E786E">
        <w:rPr>
          <w:b/>
        </w:rPr>
        <w:t>administrator</w:t>
      </w:r>
      <w:r w:rsidR="0090026A" w:rsidRPr="006E786E">
        <w:t>.</w:t>
      </w:r>
    </w:p>
    <w:p w:rsidR="0090026A" w:rsidRPr="006E786E" w:rsidRDefault="0090026A" w:rsidP="006E786E">
      <w:pPr>
        <w:pStyle w:val="Level1"/>
      </w:pPr>
      <w:r w:rsidRPr="006E786E">
        <w:t>DELEGATION</w:t>
      </w:r>
    </w:p>
    <w:p w:rsidR="0090026A" w:rsidRPr="006E786E" w:rsidRDefault="0090026A" w:rsidP="006E786E">
      <w:pPr>
        <w:pStyle w:val="Body1"/>
      </w:pPr>
      <w:r w:rsidRPr="006E786E">
        <w:t xml:space="preserve">The </w:t>
      </w:r>
      <w:r w:rsidRPr="006E786E">
        <w:rPr>
          <w:b/>
        </w:rPr>
        <w:t>administrator</w:t>
      </w:r>
      <w:r w:rsidRPr="006E786E">
        <w:t xml:space="preserve"> shall make such arrangements as it shall determine in connection with the provision of all or any of the services under this agreement and may delegate to or enter into a contract with any person to the extent that all or any of the </w:t>
      </w:r>
      <w:r w:rsidRPr="006E786E">
        <w:rPr>
          <w:b/>
        </w:rPr>
        <w:t>administrator</w:t>
      </w:r>
      <w:r w:rsidR="008E4F4B" w:rsidRPr="006E786E">
        <w:rPr>
          <w:b/>
        </w:rPr>
        <w:t>’s</w:t>
      </w:r>
      <w:r w:rsidRPr="006E786E">
        <w:t xml:space="preserve"> </w:t>
      </w:r>
      <w:r w:rsidRPr="006E786E">
        <w:lastRenderedPageBreak/>
        <w:t>obligations hereunder should be carried out by such person.</w:t>
      </w:r>
      <w:r w:rsidR="00EA0291" w:rsidRPr="006E786E">
        <w:t xml:space="preserve"> </w:t>
      </w:r>
      <w:r w:rsidR="00EA65A9" w:rsidRPr="006E786E">
        <w:t>When s</w:t>
      </w:r>
      <w:r w:rsidR="00EA0291" w:rsidRPr="006E786E">
        <w:t xml:space="preserve">uch delegation </w:t>
      </w:r>
      <w:r w:rsidR="00EA65A9" w:rsidRPr="006E786E">
        <w:t xml:space="preserve">is material the </w:t>
      </w:r>
      <w:r w:rsidR="00EA65A9" w:rsidRPr="006E786E">
        <w:rPr>
          <w:b/>
        </w:rPr>
        <w:t xml:space="preserve">administrator </w:t>
      </w:r>
      <w:r w:rsidR="00EA65A9" w:rsidRPr="006E786E">
        <w:t>will give</w:t>
      </w:r>
      <w:r w:rsidR="00EA0291" w:rsidRPr="006E786E">
        <w:t xml:space="preserve"> prior notification to the </w:t>
      </w:r>
      <w:r w:rsidR="00EA0291" w:rsidRPr="006E786E">
        <w:rPr>
          <w:b/>
        </w:rPr>
        <w:t>trustees</w:t>
      </w:r>
      <w:r w:rsidR="00EA0291" w:rsidRPr="006E786E">
        <w:t>.</w:t>
      </w:r>
    </w:p>
    <w:p w:rsidR="0090026A" w:rsidRPr="006E786E" w:rsidRDefault="0090026A" w:rsidP="006E786E">
      <w:pPr>
        <w:pStyle w:val="Level1"/>
      </w:pPr>
      <w:bookmarkStart w:id="8" w:name="_Ref107838348"/>
      <w:r w:rsidRPr="006E786E">
        <w:t>INSPECTION AND RETENTION OF DATA</w:t>
      </w:r>
      <w:bookmarkEnd w:id="8"/>
    </w:p>
    <w:p w:rsidR="005351B5" w:rsidRPr="006E786E" w:rsidRDefault="0090026A" w:rsidP="006E786E">
      <w:pPr>
        <w:pStyle w:val="Level2"/>
      </w:pPr>
      <w:r w:rsidRPr="006E786E">
        <w:t xml:space="preserve">Neither the </w:t>
      </w:r>
      <w:r w:rsidR="00161712" w:rsidRPr="006E786E">
        <w:rPr>
          <w:b/>
        </w:rPr>
        <w:t>company</w:t>
      </w:r>
      <w:r w:rsidR="00161712" w:rsidRPr="006E786E">
        <w:t>,</w:t>
      </w:r>
      <w:r w:rsidR="00161712" w:rsidRPr="006E786E">
        <w:rPr>
          <w:b/>
        </w:rPr>
        <w:t xml:space="preserve"> </w:t>
      </w:r>
      <w:r w:rsidR="00161712" w:rsidRPr="006E786E">
        <w:t xml:space="preserve">the </w:t>
      </w:r>
      <w:r w:rsidRPr="006E786E">
        <w:rPr>
          <w:b/>
        </w:rPr>
        <w:t>trustee</w:t>
      </w:r>
      <w:r w:rsidRPr="006E786E">
        <w:t xml:space="preserve"> nor </w:t>
      </w:r>
      <w:r w:rsidR="00161712" w:rsidRPr="006E786E">
        <w:t xml:space="preserve">their </w:t>
      </w:r>
      <w:r w:rsidRPr="006E786E">
        <w:t xml:space="preserve">representatives shall have the right during the continuation or upon termination of this agreement to inspect or copy any books, accounts, records and other information maintained by the </w:t>
      </w:r>
      <w:r w:rsidRPr="006E786E">
        <w:rPr>
          <w:b/>
        </w:rPr>
        <w:t>administrator</w:t>
      </w:r>
      <w:r w:rsidRPr="006E786E">
        <w:t xml:space="preserve"> or any appointed agent or adviser of the </w:t>
      </w:r>
      <w:r w:rsidRPr="006E786E">
        <w:rPr>
          <w:b/>
        </w:rPr>
        <w:t>administrator</w:t>
      </w:r>
      <w:r w:rsidRPr="006E786E">
        <w:t xml:space="preserve"> in relation to medical information, of whatever kind, relating to a </w:t>
      </w:r>
      <w:r w:rsidR="008E4F4B" w:rsidRPr="006E786E">
        <w:rPr>
          <w:b/>
        </w:rPr>
        <w:t>member</w:t>
      </w:r>
      <w:r w:rsidRPr="006E786E">
        <w:t xml:space="preserve">, which has arisen as a result of such person’s membership of the </w:t>
      </w:r>
      <w:r w:rsidRPr="006E786E">
        <w:rPr>
          <w:b/>
        </w:rPr>
        <w:t>scheme</w:t>
      </w:r>
      <w:r w:rsidRPr="006E786E">
        <w:t xml:space="preserve">, without the specific written consent of such </w:t>
      </w:r>
      <w:r w:rsidR="008E4F4B" w:rsidRPr="006E786E">
        <w:rPr>
          <w:b/>
        </w:rPr>
        <w:t>member.</w:t>
      </w:r>
      <w:r w:rsidRPr="006E786E">
        <w:t xml:space="preserve"> In respect of all other books, accounts, records and information, the </w:t>
      </w:r>
      <w:r w:rsidRPr="006E786E">
        <w:rPr>
          <w:b/>
        </w:rPr>
        <w:t>administrator</w:t>
      </w:r>
      <w:r w:rsidRPr="006E786E">
        <w:t xml:space="preserve"> shall have the right to retain the same to the extent necessary to perform its obligations and functions under this agreement, save that the </w:t>
      </w:r>
      <w:r w:rsidRPr="006E786E">
        <w:rPr>
          <w:b/>
        </w:rPr>
        <w:t>administrator</w:t>
      </w:r>
      <w:r w:rsidRPr="006E786E">
        <w:t xml:space="preserve"> recognises that any such books, accounts, records and other information which have been provided to it by the </w:t>
      </w:r>
      <w:r w:rsidRPr="006E786E">
        <w:rPr>
          <w:b/>
        </w:rPr>
        <w:t>trustee</w:t>
      </w:r>
      <w:r w:rsidRPr="006E786E">
        <w:t xml:space="preserve"> are and shall remain the property of the </w:t>
      </w:r>
      <w:r w:rsidRPr="006E786E">
        <w:rPr>
          <w:b/>
        </w:rPr>
        <w:t>trustee</w:t>
      </w:r>
      <w:r w:rsidRPr="006E786E">
        <w:t xml:space="preserve">, but the </w:t>
      </w:r>
      <w:r w:rsidRPr="006E786E">
        <w:rPr>
          <w:b/>
        </w:rPr>
        <w:t>administrator</w:t>
      </w:r>
      <w:r w:rsidRPr="006E786E">
        <w:t xml:space="preserve"> shall be permitted at its own expense to retain a copy of such books, accounts, records and other information following termination of this agreement</w:t>
      </w:r>
      <w:r w:rsidR="005351B5" w:rsidRPr="006E786E">
        <w:t xml:space="preserve">, provided </w:t>
      </w:r>
      <w:r w:rsidR="00835433" w:rsidRPr="006E786E">
        <w:t xml:space="preserve">that </w:t>
      </w:r>
      <w:r w:rsidR="005351B5" w:rsidRPr="006E786E">
        <w:t xml:space="preserve">such books, accounts, records and other information </w:t>
      </w:r>
      <w:r w:rsidR="00835433" w:rsidRPr="006E786E">
        <w:t>are</w:t>
      </w:r>
      <w:r w:rsidR="005351B5" w:rsidRPr="006E786E">
        <w:t xml:space="preserve"> not used for commercial exploitation in any form by the </w:t>
      </w:r>
      <w:r w:rsidR="005351B5" w:rsidRPr="006E786E">
        <w:rPr>
          <w:b/>
        </w:rPr>
        <w:t>administrator</w:t>
      </w:r>
      <w:r w:rsidR="005351B5" w:rsidRPr="006E786E">
        <w:t xml:space="preserve"> or any related organisation</w:t>
      </w:r>
      <w:r w:rsidR="00835433" w:rsidRPr="006E786E">
        <w:t xml:space="preserve"> except in the circumstance that the </w:t>
      </w:r>
      <w:r w:rsidR="00835433" w:rsidRPr="006E786E">
        <w:rPr>
          <w:b/>
        </w:rPr>
        <w:t>trust</w:t>
      </w:r>
      <w:r w:rsidR="00835433" w:rsidRPr="006E786E">
        <w:t xml:space="preserve"> ceases to exist and no other similar provision for healthcare is provided by the </w:t>
      </w:r>
      <w:r w:rsidR="00835433" w:rsidRPr="006E786E">
        <w:rPr>
          <w:b/>
        </w:rPr>
        <w:t>company</w:t>
      </w:r>
      <w:r w:rsidR="00835433" w:rsidRPr="006E786E">
        <w:t xml:space="preserve">. </w:t>
      </w:r>
      <w:r w:rsidR="0027143E" w:rsidRPr="006E786E">
        <w:t xml:space="preserve">In which case </w:t>
      </w:r>
      <w:r w:rsidR="00835433" w:rsidRPr="006E786E">
        <w:t xml:space="preserve">the </w:t>
      </w:r>
      <w:r w:rsidR="00835433" w:rsidRPr="006E786E">
        <w:rPr>
          <w:b/>
        </w:rPr>
        <w:t>administrator</w:t>
      </w:r>
      <w:r w:rsidR="00835433" w:rsidRPr="006E786E">
        <w:t xml:space="preserve"> may provide information to AXA PPP healthcare </w:t>
      </w:r>
      <w:r w:rsidR="008E6C42" w:rsidRPr="006E786E">
        <w:t>Limited</w:t>
      </w:r>
      <w:r w:rsidR="00835433" w:rsidRPr="006E786E">
        <w:t xml:space="preserve"> to enable AXA PPP healthcare </w:t>
      </w:r>
      <w:r w:rsidR="008E6C42" w:rsidRPr="006E786E">
        <w:t>Limited</w:t>
      </w:r>
      <w:r w:rsidR="00835433" w:rsidRPr="006E786E">
        <w:t xml:space="preserve"> to contact employees of the </w:t>
      </w:r>
      <w:r w:rsidR="00835433" w:rsidRPr="006E786E">
        <w:rPr>
          <w:b/>
        </w:rPr>
        <w:t>company</w:t>
      </w:r>
      <w:r w:rsidR="00835433" w:rsidRPr="006E786E">
        <w:t xml:space="preserve"> to advise them of the option to have cover under a personal policy of insurance</w:t>
      </w:r>
      <w:r w:rsidR="005351B5" w:rsidRPr="006E786E">
        <w:t>.</w:t>
      </w:r>
    </w:p>
    <w:p w:rsidR="005351B5" w:rsidRPr="006E786E" w:rsidRDefault="005351B5" w:rsidP="006E786E">
      <w:pPr>
        <w:pStyle w:val="Level2"/>
      </w:pPr>
      <w:r w:rsidRPr="006E786E">
        <w:t xml:space="preserve">The </w:t>
      </w:r>
      <w:r w:rsidRPr="006E786E">
        <w:rPr>
          <w:b/>
        </w:rPr>
        <w:t>trustee</w:t>
      </w:r>
      <w:r w:rsidRPr="006E786E">
        <w:t xml:space="preserve"> may undertake at </w:t>
      </w:r>
      <w:r w:rsidR="005D0A00" w:rsidRPr="006E786E">
        <w:t>time</w:t>
      </w:r>
      <w:r w:rsidRPr="006E786E">
        <w:t xml:space="preserve">s agreed with the </w:t>
      </w:r>
      <w:r w:rsidRPr="006E786E">
        <w:rPr>
          <w:b/>
        </w:rPr>
        <w:t>administrator</w:t>
      </w:r>
      <w:r w:rsidRPr="006E786E">
        <w:t xml:space="preserve"> an aud</w:t>
      </w:r>
      <w:r w:rsidR="005D0A00" w:rsidRPr="006E786E">
        <w:t>i</w:t>
      </w:r>
      <w:r w:rsidRPr="006E786E">
        <w:t xml:space="preserve">t of all records held by the </w:t>
      </w:r>
      <w:r w:rsidRPr="006E786E">
        <w:rPr>
          <w:b/>
        </w:rPr>
        <w:t>administrator</w:t>
      </w:r>
      <w:r w:rsidRPr="006E786E">
        <w:t xml:space="preserve">. The </w:t>
      </w:r>
      <w:r w:rsidRPr="006E786E">
        <w:rPr>
          <w:b/>
        </w:rPr>
        <w:t>trustee</w:t>
      </w:r>
      <w:r w:rsidRPr="006E786E">
        <w:t xml:space="preserve"> will appoint an auditor (and the </w:t>
      </w:r>
      <w:r w:rsidRPr="006E786E">
        <w:rPr>
          <w:b/>
        </w:rPr>
        <w:t>administrator</w:t>
      </w:r>
      <w:r w:rsidRPr="006E786E">
        <w:t xml:space="preserve"> shall not unreasonably object to such appointment) who will report directly to the </w:t>
      </w:r>
      <w:r w:rsidRPr="006E786E">
        <w:rPr>
          <w:b/>
        </w:rPr>
        <w:t>trustee</w:t>
      </w:r>
      <w:r w:rsidRPr="006E786E">
        <w:t xml:space="preserve">. The </w:t>
      </w:r>
      <w:r w:rsidRPr="006E786E">
        <w:rPr>
          <w:b/>
        </w:rPr>
        <w:t>administrator</w:t>
      </w:r>
      <w:r w:rsidRPr="006E786E">
        <w:t xml:space="preserve"> will provide any assistance necessary for the successful execution of such audit. The </w:t>
      </w:r>
      <w:r w:rsidRPr="006E786E">
        <w:rPr>
          <w:b/>
        </w:rPr>
        <w:t>administrator</w:t>
      </w:r>
      <w:r w:rsidRPr="006E786E">
        <w:t xml:space="preserve"> shall be provided with a copy of any auditor</w:t>
      </w:r>
      <w:r w:rsidR="00722C99" w:rsidRPr="006E786E">
        <w:t>s</w:t>
      </w:r>
      <w:r w:rsidRPr="006E786E">
        <w:t xml:space="preserve"> report and shall have the right to comment thereon to the </w:t>
      </w:r>
      <w:r w:rsidRPr="006E786E">
        <w:rPr>
          <w:b/>
        </w:rPr>
        <w:t>trustee</w:t>
      </w:r>
      <w:r w:rsidRPr="006E786E">
        <w:t>.</w:t>
      </w:r>
    </w:p>
    <w:p w:rsidR="005351B5" w:rsidRPr="006E786E" w:rsidRDefault="005351B5" w:rsidP="006E786E">
      <w:pPr>
        <w:pStyle w:val="Level2"/>
        <w:numPr>
          <w:ilvl w:val="0"/>
          <w:numId w:val="0"/>
        </w:numPr>
        <w:ind w:left="1247"/>
      </w:pPr>
      <w:r w:rsidRPr="006E786E">
        <w:t xml:space="preserve">For the purpose of this clause an auditor shall mean a representative of the </w:t>
      </w:r>
      <w:r w:rsidRPr="006E786E">
        <w:rPr>
          <w:b/>
        </w:rPr>
        <w:t>trustee</w:t>
      </w:r>
      <w:r w:rsidRPr="006E786E">
        <w:t xml:space="preserve"> undertaking an audit of all/any information relating to the administration of the scheme.</w:t>
      </w:r>
    </w:p>
    <w:p w:rsidR="0090026A" w:rsidRPr="006E786E" w:rsidRDefault="005351B5" w:rsidP="006E786E">
      <w:pPr>
        <w:pStyle w:val="Level2"/>
      </w:pPr>
      <w:r w:rsidRPr="006E786E">
        <w:t>Any audit undertaken in pursuit of clause 9.2 will be subject to the usual rules regarding personal</w:t>
      </w:r>
      <w:r w:rsidR="00722C99" w:rsidRPr="006E786E">
        <w:t xml:space="preserve"> and medical confidentiality as provided by the Data Protection Act (and subsequent enactments) or other protocols. Such information will </w:t>
      </w:r>
      <w:r w:rsidR="005D0A00" w:rsidRPr="006E786E">
        <w:t>not</w:t>
      </w:r>
      <w:r w:rsidR="00722C99" w:rsidRPr="006E786E">
        <w:t xml:space="preserve"> be released to the auditor, trustee or company </w:t>
      </w:r>
      <w:r w:rsidR="005D0A00" w:rsidRPr="006E786E">
        <w:t>but</w:t>
      </w:r>
      <w:r w:rsidR="00722C99" w:rsidRPr="006E786E">
        <w:t xml:space="preserve"> such books, accounts, records and other information</w:t>
      </w:r>
      <w:r w:rsidR="00722C99" w:rsidRPr="006E786E" w:rsidDel="005351B5">
        <w:t xml:space="preserve"> </w:t>
      </w:r>
      <w:r w:rsidR="00722C99" w:rsidRPr="006E786E">
        <w:t>may</w:t>
      </w:r>
      <w:r w:rsidR="005D0A00" w:rsidRPr="006E786E">
        <w:t>, where possible,</w:t>
      </w:r>
      <w:r w:rsidR="00722C99" w:rsidRPr="006E786E">
        <w:t xml:space="preserve"> be released in an anonymised format.</w:t>
      </w:r>
    </w:p>
    <w:p w:rsidR="0090026A" w:rsidRPr="006E786E" w:rsidRDefault="0090026A" w:rsidP="009828B3">
      <w:pPr>
        <w:pStyle w:val="Level1"/>
      </w:pPr>
      <w:bookmarkStart w:id="9" w:name="_Ref107838364"/>
      <w:r w:rsidRPr="006E786E">
        <w:t>USE AND RETENTION OF DATA</w:t>
      </w:r>
      <w:bookmarkEnd w:id="9"/>
    </w:p>
    <w:p w:rsidR="007B34B8" w:rsidRDefault="007B34B8">
      <w:pPr>
        <w:spacing w:before="1" w:line="190" w:lineRule="exact"/>
        <w:rPr>
          <w:sz w:val="19"/>
          <w:szCs w:val="19"/>
        </w:rPr>
      </w:pPr>
    </w:p>
    <w:p w:rsidR="0090026A" w:rsidRPr="00FE270A" w:rsidRDefault="00567D15" w:rsidP="006E786E">
      <w:pPr>
        <w:pStyle w:val="Level2"/>
        <w:rPr>
          <w:b/>
        </w:rPr>
      </w:pPr>
      <w:r w:rsidRPr="006E0F83">
        <w:rPr>
          <w:rFonts w:eastAsiaTheme="minorHAnsi" w:cs="Arial"/>
          <w:szCs w:val="20"/>
        </w:rPr>
        <w:t xml:space="preserve">For the purpose of this agreement </w:t>
      </w:r>
      <w:r w:rsidR="00AA1BDF" w:rsidRPr="00AA1BDF">
        <w:rPr>
          <w:rFonts w:eastAsia="Arial" w:cs="Arial"/>
          <w:spacing w:val="3"/>
          <w:szCs w:val="20"/>
        </w:rPr>
        <w:t>t</w:t>
      </w:r>
      <w:r w:rsidR="0090508F" w:rsidRPr="00AA1BDF">
        <w:rPr>
          <w:rFonts w:eastAsia="Arial" w:cs="Arial"/>
          <w:szCs w:val="20"/>
        </w:rPr>
        <w:t>he</w:t>
      </w:r>
      <w:r w:rsidR="00510A4C" w:rsidRPr="006E786E">
        <w:t xml:space="preserve"> </w:t>
      </w:r>
      <w:r w:rsidR="00510A4C" w:rsidRPr="006E786E">
        <w:rPr>
          <w:b/>
        </w:rPr>
        <w:t>company</w:t>
      </w:r>
      <w:r w:rsidR="00510A4C" w:rsidRPr="006E786E">
        <w:t>, the</w:t>
      </w:r>
      <w:r w:rsidR="0090026A" w:rsidRPr="006E786E">
        <w:t xml:space="preserve"> </w:t>
      </w:r>
      <w:r w:rsidR="0090026A" w:rsidRPr="006E786E">
        <w:rPr>
          <w:b/>
        </w:rPr>
        <w:t>trustee</w:t>
      </w:r>
      <w:r w:rsidR="0090026A" w:rsidRPr="006E786E">
        <w:t xml:space="preserve"> and the </w:t>
      </w:r>
      <w:r w:rsidR="0090026A" w:rsidRPr="006E786E">
        <w:rPr>
          <w:b/>
        </w:rPr>
        <w:t>administrator</w:t>
      </w:r>
      <w:r w:rsidR="0090026A" w:rsidRPr="006E786E">
        <w:t xml:space="preserve"> </w:t>
      </w:r>
      <w:r w:rsidR="00F0049C" w:rsidRPr="006E786E">
        <w:t xml:space="preserve">shall </w:t>
      </w:r>
      <w:r w:rsidR="0090026A" w:rsidRPr="006E786E">
        <w:t xml:space="preserve">jointly </w:t>
      </w:r>
      <w:r w:rsidR="009A55F8" w:rsidRPr="006E786E">
        <w:t xml:space="preserve">and separately </w:t>
      </w:r>
      <w:r w:rsidR="0090026A" w:rsidRPr="006E786E">
        <w:t xml:space="preserve">determine the purposes for which and the manner in which any personal data are, or are to be, processed and are therefore, for the purposes of this agreement </w:t>
      </w:r>
      <w:r w:rsidR="00AA1BDF">
        <w:rPr>
          <w:rFonts w:eastAsia="Arial" w:cs="Arial"/>
          <w:szCs w:val="20"/>
        </w:rPr>
        <w:t>individual</w:t>
      </w:r>
      <w:r w:rsidR="0090026A" w:rsidRPr="006E786E">
        <w:t xml:space="preserve"> data controllers as defined in the </w:t>
      </w:r>
      <w:r w:rsidR="00AA1BDF">
        <w:rPr>
          <w:rFonts w:eastAsia="Arial" w:cs="Arial"/>
          <w:szCs w:val="20"/>
        </w:rPr>
        <w:t xml:space="preserve">Data </w:t>
      </w:r>
      <w:r w:rsidR="00AA1BDF">
        <w:rPr>
          <w:rFonts w:eastAsia="Arial" w:cs="Arial"/>
          <w:szCs w:val="20"/>
        </w:rPr>
        <w:lastRenderedPageBreak/>
        <w:t xml:space="preserve">Protection </w:t>
      </w:r>
      <w:r w:rsidR="0090026A" w:rsidRPr="006E786E">
        <w:rPr>
          <w:b/>
        </w:rPr>
        <w:t>Act</w:t>
      </w:r>
      <w:r w:rsidR="00AA1BDF">
        <w:rPr>
          <w:rFonts w:eastAsia="Arial" w:cs="Arial"/>
          <w:szCs w:val="20"/>
        </w:rPr>
        <w:t xml:space="preserve"> 1998 (the “</w:t>
      </w:r>
      <w:r w:rsidRPr="006E0F83">
        <w:rPr>
          <w:rFonts w:eastAsia="Arial" w:cs="Arial"/>
          <w:b/>
          <w:szCs w:val="20"/>
        </w:rPr>
        <w:t>Act</w:t>
      </w:r>
      <w:r w:rsidRPr="006E0F83">
        <w:rPr>
          <w:rFonts w:eastAsia="Arial" w:cs="Arial"/>
          <w:szCs w:val="20"/>
        </w:rPr>
        <w:t>”</w:t>
      </w:r>
      <w:r w:rsidR="00AA1BDF" w:rsidRPr="00AA1BDF">
        <w:rPr>
          <w:rFonts w:eastAsia="Arial" w:cs="Arial"/>
          <w:szCs w:val="20"/>
        </w:rPr>
        <w:t>)</w:t>
      </w:r>
      <w:r w:rsidR="00AA1BDF">
        <w:rPr>
          <w:rFonts w:eastAsia="Arial" w:cs="Arial"/>
          <w:szCs w:val="20"/>
        </w:rPr>
        <w:t xml:space="preserve">. </w:t>
      </w:r>
      <w:r w:rsidR="009E676C">
        <w:rPr>
          <w:rFonts w:eastAsia="Arial" w:cs="Arial"/>
          <w:szCs w:val="20"/>
        </w:rPr>
        <w:t>Each party shall comply with all their respective obligations under the Act including registration (where required) and, with respect to this agreement, shall only process personal data where necessary for the provision of the services set out her</w:t>
      </w:r>
      <w:r w:rsidR="00FE270A">
        <w:rPr>
          <w:rFonts w:eastAsia="Arial" w:cs="Arial"/>
          <w:szCs w:val="20"/>
        </w:rPr>
        <w:t>e</w:t>
      </w:r>
      <w:r w:rsidR="009E676C">
        <w:rPr>
          <w:rFonts w:eastAsia="Arial" w:cs="Arial"/>
          <w:szCs w:val="20"/>
        </w:rPr>
        <w:t xml:space="preserve">in. In particular (without limitation), the </w:t>
      </w:r>
      <w:r w:rsidR="009E676C" w:rsidRPr="00FE270A">
        <w:rPr>
          <w:rFonts w:eastAsia="Arial" w:cs="Arial"/>
          <w:b/>
          <w:szCs w:val="20"/>
        </w:rPr>
        <w:t>company</w:t>
      </w:r>
      <w:r w:rsidR="009E676C">
        <w:rPr>
          <w:rFonts w:eastAsia="Arial" w:cs="Arial"/>
          <w:b/>
          <w:szCs w:val="20"/>
        </w:rPr>
        <w:t xml:space="preserve">, </w:t>
      </w:r>
      <w:r w:rsidR="009E676C">
        <w:rPr>
          <w:rFonts w:eastAsia="Arial" w:cs="Arial"/>
          <w:szCs w:val="20"/>
        </w:rPr>
        <w:t xml:space="preserve">the </w:t>
      </w:r>
      <w:r w:rsidR="009E676C" w:rsidRPr="00FE270A">
        <w:rPr>
          <w:rFonts w:eastAsia="Arial" w:cs="Arial"/>
          <w:b/>
          <w:szCs w:val="20"/>
        </w:rPr>
        <w:t>trustee</w:t>
      </w:r>
      <w:r w:rsidR="009E676C">
        <w:rPr>
          <w:rFonts w:eastAsia="Arial" w:cs="Arial"/>
          <w:b/>
          <w:szCs w:val="20"/>
        </w:rPr>
        <w:t xml:space="preserve">, </w:t>
      </w:r>
      <w:r w:rsidR="009E676C">
        <w:rPr>
          <w:rFonts w:eastAsia="Arial" w:cs="Arial"/>
          <w:szCs w:val="20"/>
        </w:rPr>
        <w:t xml:space="preserve">and the </w:t>
      </w:r>
      <w:r w:rsidR="009E676C" w:rsidRPr="00FE270A">
        <w:rPr>
          <w:rFonts w:eastAsia="Arial" w:cs="Arial"/>
          <w:b/>
          <w:szCs w:val="20"/>
        </w:rPr>
        <w:t>administrator</w:t>
      </w:r>
      <w:r w:rsidR="009E676C">
        <w:rPr>
          <w:rFonts w:eastAsia="Arial" w:cs="Arial"/>
          <w:b/>
          <w:szCs w:val="20"/>
        </w:rPr>
        <w:t xml:space="preserve"> </w:t>
      </w:r>
      <w:r w:rsidR="009E676C">
        <w:rPr>
          <w:rFonts w:eastAsia="Arial" w:cs="Arial"/>
          <w:szCs w:val="20"/>
        </w:rPr>
        <w:t xml:space="preserve">shall obtain from </w:t>
      </w:r>
      <w:r w:rsidR="009E676C" w:rsidRPr="00FE270A">
        <w:rPr>
          <w:rFonts w:eastAsia="Arial" w:cs="Arial"/>
          <w:b/>
          <w:szCs w:val="20"/>
        </w:rPr>
        <w:t>members</w:t>
      </w:r>
      <w:r w:rsidR="009E676C">
        <w:rPr>
          <w:rFonts w:eastAsia="Arial" w:cs="Arial"/>
          <w:b/>
          <w:szCs w:val="20"/>
        </w:rPr>
        <w:t xml:space="preserve"> </w:t>
      </w:r>
      <w:r w:rsidR="009E676C">
        <w:rPr>
          <w:rFonts w:eastAsia="Arial" w:cs="Arial"/>
          <w:szCs w:val="20"/>
        </w:rPr>
        <w:t xml:space="preserve">all such explicit consent as are required under or pursuant to the </w:t>
      </w:r>
      <w:r w:rsidR="00BD136C" w:rsidRPr="009248F0">
        <w:rPr>
          <w:rFonts w:eastAsia="Arial" w:cs="Arial"/>
          <w:b/>
          <w:szCs w:val="20"/>
        </w:rPr>
        <w:t>Act</w:t>
      </w:r>
      <w:r w:rsidR="009E676C">
        <w:rPr>
          <w:rFonts w:eastAsia="Arial" w:cs="Arial"/>
          <w:szCs w:val="20"/>
        </w:rPr>
        <w:t xml:space="preserve"> regarding the processing of personal data relating to such </w:t>
      </w:r>
      <w:r w:rsidR="009E676C" w:rsidRPr="00FE270A">
        <w:rPr>
          <w:rFonts w:eastAsia="Arial" w:cs="Arial"/>
          <w:b/>
          <w:szCs w:val="20"/>
        </w:rPr>
        <w:t>members.</w:t>
      </w:r>
    </w:p>
    <w:p w:rsidR="00AA1BDF" w:rsidRDefault="00AA1BDF" w:rsidP="00AA1BDF">
      <w:pPr>
        <w:ind w:left="1397" w:hanging="682"/>
        <w:jc w:val="both"/>
      </w:pPr>
    </w:p>
    <w:p w:rsidR="00FC40D4" w:rsidRPr="006E0F83" w:rsidRDefault="00567D15" w:rsidP="00813C43">
      <w:pPr>
        <w:pStyle w:val="Level2"/>
        <w:rPr>
          <w:rFonts w:cs="Arial"/>
          <w:szCs w:val="20"/>
        </w:rPr>
      </w:pPr>
      <w:r w:rsidRPr="006E0F83">
        <w:rPr>
          <w:rFonts w:cs="Arial"/>
          <w:szCs w:val="20"/>
        </w:rPr>
        <w:t>All references to the</w:t>
      </w:r>
      <w:r w:rsidR="00AA1BDF">
        <w:rPr>
          <w:rFonts w:cs="Arial"/>
          <w:szCs w:val="20"/>
        </w:rPr>
        <w:t xml:space="preserve"> </w:t>
      </w:r>
      <w:r w:rsidRPr="006E0F83">
        <w:rPr>
          <w:rFonts w:cs="Arial"/>
          <w:b/>
          <w:szCs w:val="20"/>
        </w:rPr>
        <w:t>Act</w:t>
      </w:r>
      <w:r w:rsidR="00AA1BDF">
        <w:rPr>
          <w:rFonts w:cs="Arial"/>
          <w:b/>
          <w:szCs w:val="20"/>
        </w:rPr>
        <w:t xml:space="preserve"> </w:t>
      </w:r>
      <w:r w:rsidRPr="006E0F83">
        <w:rPr>
          <w:rFonts w:cs="Arial"/>
          <w:szCs w:val="20"/>
        </w:rPr>
        <w:t xml:space="preserve">should be understood to include any future legislation that replaces the existing </w:t>
      </w:r>
      <w:r w:rsidRPr="006E0F83">
        <w:rPr>
          <w:rFonts w:cs="Arial"/>
          <w:b/>
          <w:szCs w:val="20"/>
        </w:rPr>
        <w:t>Act</w:t>
      </w:r>
      <w:r w:rsidRPr="006E0F83">
        <w:rPr>
          <w:rFonts w:cs="Arial"/>
          <w:szCs w:val="20"/>
        </w:rPr>
        <w:t>, including the EU General Data Protection Regulation, in draft form at the time of this agreement</w:t>
      </w:r>
      <w:r w:rsidR="00AA1BDF">
        <w:rPr>
          <w:rFonts w:cs="Arial"/>
          <w:szCs w:val="20"/>
        </w:rPr>
        <w:t>.</w:t>
      </w:r>
    </w:p>
    <w:p w:rsidR="00FC40D4" w:rsidRPr="006E0F83" w:rsidRDefault="00567D15" w:rsidP="00813C43">
      <w:pPr>
        <w:pStyle w:val="Level2"/>
        <w:rPr>
          <w:rFonts w:cs="Arial"/>
          <w:szCs w:val="20"/>
        </w:rPr>
      </w:pPr>
      <w:r w:rsidRPr="006E0F83">
        <w:rPr>
          <w:rFonts w:cs="Arial"/>
          <w:szCs w:val="20"/>
        </w:rPr>
        <w:t xml:space="preserve">The </w:t>
      </w:r>
      <w:r w:rsidRPr="006E0F83">
        <w:rPr>
          <w:rFonts w:cs="Arial"/>
          <w:b/>
          <w:szCs w:val="20"/>
        </w:rPr>
        <w:t>company</w:t>
      </w:r>
      <w:r w:rsidRPr="006E0F83">
        <w:rPr>
          <w:rFonts w:cs="Arial"/>
          <w:szCs w:val="20"/>
        </w:rPr>
        <w:t xml:space="preserve">, </w:t>
      </w:r>
      <w:r w:rsidRPr="006E0F83">
        <w:rPr>
          <w:rFonts w:cs="Arial"/>
          <w:b/>
          <w:szCs w:val="20"/>
        </w:rPr>
        <w:t>trustee</w:t>
      </w:r>
      <w:r w:rsidRPr="006E0F83">
        <w:rPr>
          <w:rFonts w:cs="Arial"/>
          <w:szCs w:val="20"/>
        </w:rPr>
        <w:t xml:space="preserve"> and </w:t>
      </w:r>
      <w:r w:rsidRPr="006E0F83">
        <w:rPr>
          <w:rFonts w:cs="Arial"/>
          <w:b/>
          <w:szCs w:val="20"/>
        </w:rPr>
        <w:t>administrator</w:t>
      </w:r>
      <w:r w:rsidRPr="006E0F83">
        <w:rPr>
          <w:rFonts w:cs="Arial"/>
          <w:szCs w:val="20"/>
        </w:rPr>
        <w:t xml:space="preserve"> shall also comply with related legislation covering the processing of personal data and medical data for the purposes of this agreement, including the Privacy and Electronic Communications Regulations 2004, the Access to Medical Reports Act 1988 and the remaining provisions of the Access to </w:t>
      </w:r>
      <w:r w:rsidR="009F0474">
        <w:rPr>
          <w:rFonts w:cs="Arial"/>
          <w:szCs w:val="20"/>
        </w:rPr>
        <w:t>Health</w:t>
      </w:r>
      <w:r w:rsidRPr="006E0F83">
        <w:rPr>
          <w:rFonts w:cs="Arial"/>
          <w:szCs w:val="20"/>
        </w:rPr>
        <w:t xml:space="preserve"> Records Act 19</w:t>
      </w:r>
      <w:r w:rsidR="009F0474">
        <w:rPr>
          <w:rFonts w:cs="Arial"/>
          <w:szCs w:val="20"/>
        </w:rPr>
        <w:t>90</w:t>
      </w:r>
      <w:r w:rsidRPr="006E0F83">
        <w:rPr>
          <w:rFonts w:cs="Arial"/>
          <w:szCs w:val="20"/>
        </w:rPr>
        <w:t>.</w:t>
      </w:r>
    </w:p>
    <w:p w:rsidR="0090026A" w:rsidRDefault="0090026A">
      <w:pPr>
        <w:pStyle w:val="Level2"/>
      </w:pPr>
      <w:r>
        <w:t xml:space="preserve">The </w:t>
      </w:r>
      <w:r>
        <w:rPr>
          <w:b/>
          <w:bCs/>
        </w:rPr>
        <w:t>trustee</w:t>
      </w:r>
      <w:r>
        <w:t xml:space="preserve"> shall in addition take such steps as may be required</w:t>
      </w:r>
      <w:r w:rsidR="00ED7FAC">
        <w:t>, and as may be reasonably within his or her power</w:t>
      </w:r>
      <w:r w:rsidR="009828B3">
        <w:t>,</w:t>
      </w:r>
      <w:r>
        <w:t xml:space="preserve"> to ensure that nothing undertaken or to be undertaken by the </w:t>
      </w:r>
      <w:r>
        <w:rPr>
          <w:b/>
          <w:bCs/>
        </w:rPr>
        <w:t>administrator</w:t>
      </w:r>
      <w:r>
        <w:t xml:space="preserve"> hereunder or in relation to the </w:t>
      </w:r>
      <w:r w:rsidRPr="009A55F8">
        <w:rPr>
          <w:b/>
        </w:rPr>
        <w:t>scheme</w:t>
      </w:r>
      <w:r>
        <w:t xml:space="preserve"> shall constitute or give rise to any breach of statutory duty on the part of the </w:t>
      </w:r>
      <w:r>
        <w:rPr>
          <w:b/>
          <w:bCs/>
        </w:rPr>
        <w:t>administrator</w:t>
      </w:r>
      <w:r>
        <w:t>.</w:t>
      </w:r>
    </w:p>
    <w:p w:rsidR="0090026A" w:rsidRPr="006E786E" w:rsidRDefault="0090026A" w:rsidP="006E786E">
      <w:pPr>
        <w:pStyle w:val="Level2"/>
      </w:pPr>
      <w:r w:rsidRPr="006E786E">
        <w:t xml:space="preserve">The </w:t>
      </w:r>
      <w:r w:rsidRPr="006E786E">
        <w:rPr>
          <w:b/>
        </w:rPr>
        <w:t>administrator</w:t>
      </w:r>
      <w:r w:rsidRPr="006E786E">
        <w:t xml:space="preserve"> shall, in addition, not publish any such data to any third party in a form which enables any </w:t>
      </w:r>
      <w:r w:rsidR="0090508F">
        <w:rPr>
          <w:rFonts w:eastAsia="Arial" w:cs="Arial"/>
          <w:b/>
          <w:bCs/>
          <w:spacing w:val="2"/>
          <w:szCs w:val="20"/>
        </w:rPr>
        <w:t>e</w:t>
      </w:r>
      <w:r w:rsidR="0090508F">
        <w:rPr>
          <w:rFonts w:eastAsia="Arial" w:cs="Arial"/>
          <w:b/>
          <w:bCs/>
          <w:szCs w:val="20"/>
        </w:rPr>
        <w:t>m</w:t>
      </w:r>
      <w:r w:rsidR="0090508F">
        <w:rPr>
          <w:rFonts w:eastAsia="Arial" w:cs="Arial"/>
          <w:b/>
          <w:bCs/>
          <w:spacing w:val="1"/>
          <w:szCs w:val="20"/>
        </w:rPr>
        <w:t>p</w:t>
      </w:r>
      <w:r w:rsidR="0090508F">
        <w:rPr>
          <w:rFonts w:eastAsia="Arial" w:cs="Arial"/>
          <w:b/>
          <w:bCs/>
          <w:szCs w:val="20"/>
        </w:rPr>
        <w:t>loye</w:t>
      </w:r>
      <w:r w:rsidR="00901F41">
        <w:rPr>
          <w:rFonts w:eastAsia="Arial" w:cs="Arial"/>
          <w:b/>
          <w:bCs/>
          <w:szCs w:val="20"/>
        </w:rPr>
        <w:t>e</w:t>
      </w:r>
      <w:r w:rsidRPr="006E786E">
        <w:t xml:space="preserve"> or </w:t>
      </w:r>
      <w:r w:rsidR="008E4F4B" w:rsidRPr="006E786E">
        <w:rPr>
          <w:b/>
        </w:rPr>
        <w:t>member</w:t>
      </w:r>
      <w:r w:rsidRPr="006E786E">
        <w:t xml:space="preserve"> to be identified unless the </w:t>
      </w:r>
      <w:r w:rsidRPr="006E786E">
        <w:rPr>
          <w:b/>
        </w:rPr>
        <w:t>trustee</w:t>
      </w:r>
      <w:r w:rsidRPr="006E786E">
        <w:t xml:space="preserve"> and such </w:t>
      </w:r>
      <w:r w:rsidR="0090508F">
        <w:rPr>
          <w:rFonts w:eastAsia="Arial" w:cs="Arial"/>
          <w:b/>
          <w:bCs/>
          <w:szCs w:val="20"/>
        </w:rPr>
        <w:t>em</w:t>
      </w:r>
      <w:r w:rsidR="0090508F">
        <w:rPr>
          <w:rFonts w:eastAsia="Arial" w:cs="Arial"/>
          <w:b/>
          <w:bCs/>
          <w:spacing w:val="1"/>
          <w:szCs w:val="20"/>
        </w:rPr>
        <w:t>p</w:t>
      </w:r>
      <w:r w:rsidR="0090508F">
        <w:rPr>
          <w:rFonts w:eastAsia="Arial" w:cs="Arial"/>
          <w:b/>
          <w:bCs/>
          <w:szCs w:val="20"/>
        </w:rPr>
        <w:t>l</w:t>
      </w:r>
      <w:r w:rsidR="0090508F">
        <w:rPr>
          <w:rFonts w:eastAsia="Arial" w:cs="Arial"/>
          <w:b/>
          <w:bCs/>
          <w:spacing w:val="3"/>
          <w:szCs w:val="20"/>
        </w:rPr>
        <w:t>o</w:t>
      </w:r>
      <w:r w:rsidR="0090508F">
        <w:rPr>
          <w:rFonts w:eastAsia="Arial" w:cs="Arial"/>
          <w:b/>
          <w:bCs/>
          <w:szCs w:val="20"/>
        </w:rPr>
        <w:t>y</w:t>
      </w:r>
      <w:r w:rsidR="0090508F">
        <w:rPr>
          <w:rFonts w:eastAsia="Arial" w:cs="Arial"/>
          <w:b/>
          <w:bCs/>
          <w:spacing w:val="-1"/>
          <w:szCs w:val="20"/>
        </w:rPr>
        <w:t>e</w:t>
      </w:r>
      <w:r w:rsidR="00901F41">
        <w:rPr>
          <w:rFonts w:eastAsia="Arial" w:cs="Arial"/>
          <w:b/>
          <w:bCs/>
          <w:spacing w:val="-1"/>
          <w:szCs w:val="20"/>
        </w:rPr>
        <w:t>e</w:t>
      </w:r>
      <w:r w:rsidRPr="006E786E">
        <w:t xml:space="preserve"> or </w:t>
      </w:r>
      <w:r w:rsidR="008E4F4B" w:rsidRPr="006E786E">
        <w:rPr>
          <w:b/>
        </w:rPr>
        <w:t>member</w:t>
      </w:r>
      <w:r w:rsidRPr="006E786E">
        <w:t xml:space="preserve"> otherwise agree</w:t>
      </w:r>
      <w:r w:rsidR="009A55F8" w:rsidRPr="006E786E">
        <w:t xml:space="preserve"> provided that the </w:t>
      </w:r>
      <w:r w:rsidR="0090508F">
        <w:rPr>
          <w:rFonts w:eastAsia="Arial" w:cs="Arial"/>
          <w:b/>
          <w:bCs/>
          <w:spacing w:val="1"/>
          <w:szCs w:val="20"/>
        </w:rPr>
        <w:t>t</w:t>
      </w:r>
      <w:r w:rsidR="0090508F">
        <w:rPr>
          <w:rFonts w:eastAsia="Arial" w:cs="Arial"/>
          <w:b/>
          <w:bCs/>
          <w:spacing w:val="-1"/>
          <w:szCs w:val="20"/>
        </w:rPr>
        <w:t>r</w:t>
      </w:r>
      <w:r w:rsidR="0090508F">
        <w:rPr>
          <w:rFonts w:eastAsia="Arial" w:cs="Arial"/>
          <w:b/>
          <w:bCs/>
          <w:szCs w:val="20"/>
        </w:rPr>
        <w:t>ustee</w:t>
      </w:r>
      <w:r w:rsidR="00E32959" w:rsidRPr="006E786E">
        <w:t xml:space="preserve"> </w:t>
      </w:r>
      <w:r w:rsidR="009A55F8" w:rsidRPr="006E786E">
        <w:t xml:space="preserve">may, for the purposes of the </w:t>
      </w:r>
      <w:r w:rsidR="009A55F8" w:rsidRPr="006E786E">
        <w:rPr>
          <w:b/>
        </w:rPr>
        <w:t>scheme</w:t>
      </w:r>
      <w:r w:rsidR="009A55F8" w:rsidRPr="006E786E">
        <w:t xml:space="preserve">, disclose personal data relating to a </w:t>
      </w:r>
      <w:r w:rsidR="008E4F4B" w:rsidRPr="006E786E">
        <w:rPr>
          <w:b/>
        </w:rPr>
        <w:t>member</w:t>
      </w:r>
      <w:r w:rsidR="009A55F8" w:rsidRPr="006E786E">
        <w:t xml:space="preserve"> to </w:t>
      </w:r>
      <w:r w:rsidRPr="006E786E">
        <w:t xml:space="preserve">any </w:t>
      </w:r>
      <w:r w:rsidRPr="006E786E">
        <w:rPr>
          <w:b/>
        </w:rPr>
        <w:t xml:space="preserve">appointed </w:t>
      </w:r>
      <w:r w:rsidR="0090508F">
        <w:rPr>
          <w:rFonts w:eastAsia="Arial" w:cs="Arial"/>
          <w:b/>
          <w:bCs/>
          <w:szCs w:val="20"/>
        </w:rPr>
        <w:t xml:space="preserve"> </w:t>
      </w:r>
      <w:r w:rsidRPr="006E786E">
        <w:rPr>
          <w:b/>
        </w:rPr>
        <w:t>doctor</w:t>
      </w:r>
      <w:r w:rsidRPr="006E786E">
        <w:t>,</w:t>
      </w:r>
      <w:r w:rsidR="0090508F">
        <w:rPr>
          <w:rFonts w:eastAsia="Arial" w:cs="Arial"/>
          <w:szCs w:val="20"/>
        </w:rPr>
        <w:t xml:space="preserve"> </w:t>
      </w:r>
      <w:r w:rsidR="0090508F">
        <w:rPr>
          <w:rFonts w:eastAsia="Arial" w:cs="Arial"/>
          <w:spacing w:val="3"/>
          <w:szCs w:val="20"/>
        </w:rPr>
        <w:t xml:space="preserve"> </w:t>
      </w:r>
      <w:r w:rsidR="0090508F">
        <w:rPr>
          <w:rFonts w:eastAsia="Arial" w:cs="Arial"/>
          <w:b/>
          <w:bCs/>
          <w:szCs w:val="20"/>
        </w:rPr>
        <w:t>cl</w:t>
      </w:r>
      <w:r w:rsidR="0090508F">
        <w:rPr>
          <w:rFonts w:eastAsia="Arial" w:cs="Arial"/>
          <w:b/>
          <w:bCs/>
          <w:spacing w:val="-1"/>
          <w:szCs w:val="20"/>
        </w:rPr>
        <w:t>i</w:t>
      </w:r>
      <w:r w:rsidR="0090508F">
        <w:rPr>
          <w:rFonts w:eastAsia="Arial" w:cs="Arial"/>
          <w:b/>
          <w:bCs/>
          <w:szCs w:val="20"/>
        </w:rPr>
        <w:t>n</w:t>
      </w:r>
      <w:r w:rsidR="0090508F">
        <w:rPr>
          <w:rFonts w:eastAsia="Arial" w:cs="Arial"/>
          <w:b/>
          <w:bCs/>
          <w:spacing w:val="2"/>
          <w:szCs w:val="20"/>
        </w:rPr>
        <w:t>i</w:t>
      </w:r>
      <w:r w:rsidR="0090508F">
        <w:rPr>
          <w:rFonts w:eastAsia="Arial" w:cs="Arial"/>
          <w:b/>
          <w:bCs/>
          <w:szCs w:val="20"/>
        </w:rPr>
        <w:t>c</w:t>
      </w:r>
      <w:r w:rsidR="0090508F">
        <w:rPr>
          <w:rFonts w:eastAsia="Arial" w:cs="Arial"/>
          <w:b/>
          <w:bCs/>
          <w:spacing w:val="-1"/>
          <w:szCs w:val="20"/>
        </w:rPr>
        <w:t>a</w:t>
      </w:r>
      <w:r w:rsidR="0090508F">
        <w:rPr>
          <w:rFonts w:eastAsia="Arial" w:cs="Arial"/>
          <w:b/>
          <w:bCs/>
          <w:szCs w:val="20"/>
        </w:rPr>
        <w:t xml:space="preserve">l </w:t>
      </w:r>
      <w:r w:rsidRPr="006E786E">
        <w:t xml:space="preserve"> </w:t>
      </w:r>
      <w:r w:rsidRPr="006E786E">
        <w:rPr>
          <w:b/>
        </w:rPr>
        <w:t>practitioner</w:t>
      </w:r>
      <w:r w:rsidRPr="006E786E">
        <w:t xml:space="preserve">, </w:t>
      </w:r>
      <w:r w:rsidR="00E32959">
        <w:rPr>
          <w:b/>
        </w:rPr>
        <w:t>therapist</w:t>
      </w:r>
      <w:r w:rsidRPr="006E786E">
        <w:t xml:space="preserve"> or </w:t>
      </w:r>
      <w:r w:rsidRPr="006E786E">
        <w:rPr>
          <w:b/>
        </w:rPr>
        <w:t>specialist</w:t>
      </w:r>
      <w:r w:rsidRPr="006E786E">
        <w:t xml:space="preserve"> and to administrative staff employed by any of the foregoing or by any facility listed in the </w:t>
      </w:r>
      <w:r w:rsidRPr="006E786E">
        <w:rPr>
          <w:b/>
        </w:rPr>
        <w:t>directory of hospitals</w:t>
      </w:r>
      <w:r w:rsidRPr="006E786E">
        <w:t>.</w:t>
      </w:r>
    </w:p>
    <w:p w:rsidR="0090026A" w:rsidRDefault="00510A4C" w:rsidP="006E786E">
      <w:pPr>
        <w:pStyle w:val="Level2"/>
      </w:pPr>
      <w:r w:rsidRPr="006E786E">
        <w:t>Each of t</w:t>
      </w:r>
      <w:r w:rsidR="0090026A" w:rsidRPr="006E786E">
        <w:t xml:space="preserve">he </w:t>
      </w:r>
      <w:r w:rsidRPr="006E786E">
        <w:rPr>
          <w:b/>
        </w:rPr>
        <w:t>company</w:t>
      </w:r>
      <w:r w:rsidRPr="006E786E">
        <w:t xml:space="preserve">, the </w:t>
      </w:r>
      <w:r w:rsidR="0090026A" w:rsidRPr="006E786E">
        <w:rPr>
          <w:b/>
        </w:rPr>
        <w:t>trustee</w:t>
      </w:r>
      <w:r w:rsidR="0090026A" w:rsidRPr="006E786E">
        <w:t xml:space="preserve"> and the </w:t>
      </w:r>
      <w:r w:rsidR="0090026A" w:rsidRPr="006E786E">
        <w:rPr>
          <w:b/>
        </w:rPr>
        <w:t xml:space="preserve">administrator </w:t>
      </w:r>
      <w:r w:rsidR="0090026A" w:rsidRPr="006E786E">
        <w:t>agree</w:t>
      </w:r>
      <w:r w:rsidRPr="006E786E">
        <w:t>s</w:t>
      </w:r>
      <w:r w:rsidR="0090026A" w:rsidRPr="006E786E">
        <w:t xml:space="preserve"> to co-operate with </w:t>
      </w:r>
      <w:r w:rsidRPr="006E786E">
        <w:t xml:space="preserve">the </w:t>
      </w:r>
      <w:r w:rsidR="0090026A" w:rsidRPr="006E786E">
        <w:t>other</w:t>
      </w:r>
      <w:r w:rsidRPr="006E786E">
        <w:t>s</w:t>
      </w:r>
      <w:r w:rsidR="0090026A" w:rsidRPr="006E786E">
        <w:t xml:space="preserve"> in securing compliance by </w:t>
      </w:r>
      <w:r w:rsidRPr="006E786E">
        <w:t xml:space="preserve">all </w:t>
      </w:r>
      <w:r w:rsidR="0090026A" w:rsidRPr="006E786E">
        <w:t xml:space="preserve">of them with this clause </w:t>
      </w:r>
      <w:r w:rsidR="00EB44C1">
        <w:fldChar w:fldCharType="begin"/>
      </w:r>
      <w:r w:rsidR="00EB44C1">
        <w:instrText xml:space="preserve"> REF _Ref107838364 \r \h  \* MERGEFORMAT </w:instrText>
      </w:r>
      <w:r w:rsidR="00EB44C1">
        <w:fldChar w:fldCharType="separate"/>
      </w:r>
      <w:r w:rsidR="00277386">
        <w:t>10</w:t>
      </w:r>
      <w:r w:rsidR="00EB44C1">
        <w:fldChar w:fldCharType="end"/>
      </w:r>
      <w:r w:rsidR="0090026A" w:rsidRPr="006E786E">
        <w:t xml:space="preserve"> and the </w:t>
      </w:r>
      <w:r w:rsidR="0090026A" w:rsidRPr="006E786E">
        <w:rPr>
          <w:b/>
        </w:rPr>
        <w:t>Act</w:t>
      </w:r>
      <w:r w:rsidR="0090026A" w:rsidRPr="006E786E">
        <w:t xml:space="preserve"> and in responding to requests for access to personal data from </w:t>
      </w:r>
      <w:r w:rsidR="008E4F4B" w:rsidRPr="006E786E">
        <w:rPr>
          <w:b/>
        </w:rPr>
        <w:t>members</w:t>
      </w:r>
      <w:r w:rsidR="0090026A" w:rsidRPr="006E786E">
        <w:t xml:space="preserve"> and third parties.</w:t>
      </w:r>
    </w:p>
    <w:p w:rsidR="00643462" w:rsidRPr="009248F0" w:rsidRDefault="00643462" w:rsidP="009828B3">
      <w:pPr>
        <w:pStyle w:val="Level1"/>
        <w:numPr>
          <w:ilvl w:val="0"/>
          <w:numId w:val="0"/>
        </w:numPr>
        <w:ind w:firstLine="567"/>
        <w:rPr>
          <w:rFonts w:eastAsia="Arial"/>
          <w:b w:val="0"/>
          <w:i/>
          <w:sz w:val="20"/>
          <w:szCs w:val="20"/>
        </w:rPr>
      </w:pPr>
      <w:r w:rsidRPr="009248F0">
        <w:rPr>
          <w:b w:val="0"/>
          <w:sz w:val="20"/>
          <w:szCs w:val="20"/>
        </w:rPr>
        <w:t>The provisions of this clause 10 shall survive termination of this contract.</w:t>
      </w:r>
    </w:p>
    <w:p w:rsidR="00643462" w:rsidRPr="006E786E" w:rsidRDefault="00643462" w:rsidP="009828B3">
      <w:pPr>
        <w:pStyle w:val="Level2"/>
        <w:numPr>
          <w:ilvl w:val="0"/>
          <w:numId w:val="0"/>
        </w:numPr>
        <w:ind w:left="567"/>
      </w:pPr>
    </w:p>
    <w:p w:rsidR="0090026A" w:rsidRPr="006E786E" w:rsidRDefault="0090026A" w:rsidP="006E786E">
      <w:pPr>
        <w:pStyle w:val="Level1"/>
      </w:pPr>
      <w:bookmarkStart w:id="10" w:name="_Ref107837711"/>
      <w:r w:rsidRPr="006E786E">
        <w:t>FEES</w:t>
      </w:r>
      <w:bookmarkEnd w:id="10"/>
    </w:p>
    <w:p w:rsidR="0090026A" w:rsidRPr="006E786E" w:rsidRDefault="00161712" w:rsidP="006E786E">
      <w:pPr>
        <w:pStyle w:val="Level2"/>
      </w:pPr>
      <w:bookmarkStart w:id="11" w:name="_Ref107838135"/>
      <w:r w:rsidRPr="006E786E">
        <w:t xml:space="preserve">In consideration of the </w:t>
      </w:r>
      <w:r w:rsidRPr="006E786E">
        <w:rPr>
          <w:b/>
        </w:rPr>
        <w:t>administrator</w:t>
      </w:r>
      <w:r w:rsidRPr="006E786E">
        <w:t xml:space="preserve"> undertaking its duties and obligations under this agreement, t</w:t>
      </w:r>
      <w:r w:rsidR="0090026A" w:rsidRPr="006E786E">
        <w:t xml:space="preserve">he </w:t>
      </w:r>
      <w:r w:rsidR="0090026A" w:rsidRPr="006E786E">
        <w:rPr>
          <w:b/>
        </w:rPr>
        <w:t>administrator</w:t>
      </w:r>
      <w:r w:rsidR="0090026A" w:rsidRPr="006E786E">
        <w:t xml:space="preserve"> shall be paid by the </w:t>
      </w:r>
      <w:r w:rsidRPr="006E786E">
        <w:rPr>
          <w:b/>
        </w:rPr>
        <w:t>company</w:t>
      </w:r>
      <w:r w:rsidR="0090026A" w:rsidRPr="006E786E">
        <w:t xml:space="preserve"> such remuneration for its services (together with any Value Added Tax receivable) as set out in the Schedule.</w:t>
      </w:r>
      <w:bookmarkEnd w:id="11"/>
    </w:p>
    <w:p w:rsidR="0090026A" w:rsidRPr="006E786E" w:rsidRDefault="0090026A" w:rsidP="006E786E">
      <w:pPr>
        <w:pStyle w:val="Level2"/>
      </w:pPr>
      <w:r w:rsidRPr="006E786E">
        <w:t xml:space="preserve">The </w:t>
      </w:r>
      <w:r w:rsidRPr="006E786E">
        <w:rPr>
          <w:b/>
        </w:rPr>
        <w:t>trustee</w:t>
      </w:r>
      <w:r w:rsidRPr="006E786E">
        <w:t xml:space="preserve"> shall provide to the </w:t>
      </w:r>
      <w:r w:rsidRPr="006E786E">
        <w:rPr>
          <w:b/>
        </w:rPr>
        <w:t>administrator</w:t>
      </w:r>
      <w:r w:rsidRPr="006E786E">
        <w:t xml:space="preserve"> lists of all </w:t>
      </w:r>
      <w:r w:rsidR="008E4F4B" w:rsidRPr="006E786E">
        <w:rPr>
          <w:b/>
        </w:rPr>
        <w:t>members</w:t>
      </w:r>
      <w:r w:rsidRPr="006E786E">
        <w:t xml:space="preserve"> of the </w:t>
      </w:r>
      <w:r w:rsidR="00161712" w:rsidRPr="006E786E">
        <w:rPr>
          <w:b/>
        </w:rPr>
        <w:t>trust</w:t>
      </w:r>
      <w:r w:rsidRPr="006E786E">
        <w:rPr>
          <w:b/>
        </w:rPr>
        <w:t xml:space="preserve"> fund </w:t>
      </w:r>
      <w:r w:rsidRPr="006E786E">
        <w:t>and shall where reasonably possible update such lists on a monthly basis.</w:t>
      </w:r>
    </w:p>
    <w:p w:rsidR="0090026A" w:rsidRPr="006E786E" w:rsidRDefault="0090026A" w:rsidP="006E786E">
      <w:pPr>
        <w:pStyle w:val="Level2"/>
      </w:pPr>
      <w:r w:rsidRPr="006E786E">
        <w:t xml:space="preserve">The </w:t>
      </w:r>
      <w:r w:rsidRPr="006E786E">
        <w:rPr>
          <w:b/>
        </w:rPr>
        <w:t>administrator</w:t>
      </w:r>
      <w:r w:rsidRPr="006E786E">
        <w:t xml:space="preserve"> shall calculate the average number of </w:t>
      </w:r>
      <w:r w:rsidR="008E4F4B" w:rsidRPr="006E786E">
        <w:rPr>
          <w:b/>
        </w:rPr>
        <w:t>members</w:t>
      </w:r>
      <w:r w:rsidRPr="006E786E">
        <w:t xml:space="preserve"> of the </w:t>
      </w:r>
      <w:r w:rsidR="00161712" w:rsidRPr="006E786E">
        <w:rPr>
          <w:b/>
        </w:rPr>
        <w:t xml:space="preserve">scheme </w:t>
      </w:r>
      <w:r w:rsidRPr="006E786E">
        <w:t xml:space="preserve">for each </w:t>
      </w:r>
      <w:r w:rsidRPr="006E786E">
        <w:rPr>
          <w:b/>
        </w:rPr>
        <w:t>scheme year</w:t>
      </w:r>
      <w:r w:rsidRPr="006E786E">
        <w:t xml:space="preserve">. This calculation will be the arithmetic mean of the </w:t>
      </w:r>
      <w:r w:rsidR="00F42110" w:rsidRPr="006E786E">
        <w:t xml:space="preserve">opening </w:t>
      </w:r>
      <w:r w:rsidR="00F42110" w:rsidRPr="006E786E">
        <w:lastRenderedPageBreak/>
        <w:t xml:space="preserve">and closing </w:t>
      </w:r>
      <w:r w:rsidRPr="006E786E">
        <w:t xml:space="preserve">number of </w:t>
      </w:r>
      <w:r w:rsidR="008E4F4B" w:rsidRPr="006E786E">
        <w:rPr>
          <w:b/>
        </w:rPr>
        <w:t>members</w:t>
      </w:r>
      <w:r w:rsidRPr="006E786E">
        <w:t xml:space="preserve"> of </w:t>
      </w:r>
      <w:r w:rsidR="00161712" w:rsidRPr="006E786E">
        <w:t>the</w:t>
      </w:r>
      <w:r w:rsidRPr="006E786E">
        <w:t xml:space="preserve"> </w:t>
      </w:r>
      <w:r w:rsidR="00161712" w:rsidRPr="006E786E">
        <w:rPr>
          <w:b/>
        </w:rPr>
        <w:t>scheme</w:t>
      </w:r>
      <w:r w:rsidR="00161712" w:rsidRPr="006E786E">
        <w:t xml:space="preserve"> </w:t>
      </w:r>
      <w:r w:rsidR="005E30FB" w:rsidRPr="006E786E">
        <w:t xml:space="preserve">per section </w:t>
      </w:r>
      <w:r w:rsidRPr="006E786E">
        <w:t xml:space="preserve">as recorded by the </w:t>
      </w:r>
      <w:r w:rsidRPr="006E786E">
        <w:rPr>
          <w:b/>
        </w:rPr>
        <w:t>administrator</w:t>
      </w:r>
      <w:r w:rsidRPr="006E786E">
        <w:t xml:space="preserve"> at the </w:t>
      </w:r>
      <w:r w:rsidR="00F42110" w:rsidRPr="006E786E">
        <w:t xml:space="preserve">start and </w:t>
      </w:r>
      <w:r w:rsidRPr="006E786E">
        <w:t xml:space="preserve">end of the </w:t>
      </w:r>
      <w:r w:rsidRPr="006E786E">
        <w:rPr>
          <w:b/>
        </w:rPr>
        <w:t>scheme year</w:t>
      </w:r>
      <w:r w:rsidRPr="006E786E">
        <w:t>. If there is an increase</w:t>
      </w:r>
      <w:r w:rsidR="00F42110" w:rsidRPr="006E786E">
        <w:t xml:space="preserve"> or decrease</w:t>
      </w:r>
      <w:r w:rsidRPr="006E786E">
        <w:t xml:space="preserve"> in the number of </w:t>
      </w:r>
      <w:r w:rsidR="008E4F4B" w:rsidRPr="006E786E">
        <w:rPr>
          <w:b/>
        </w:rPr>
        <w:t>members</w:t>
      </w:r>
      <w:r w:rsidRPr="006E786E">
        <w:t xml:space="preserve"> of </w:t>
      </w:r>
      <w:r w:rsidR="00161712" w:rsidRPr="006E786E">
        <w:t xml:space="preserve">the </w:t>
      </w:r>
      <w:r w:rsidR="00161712" w:rsidRPr="006E786E">
        <w:rPr>
          <w:b/>
        </w:rPr>
        <w:t xml:space="preserve">scheme </w:t>
      </w:r>
      <w:r w:rsidRPr="006E786E">
        <w:t xml:space="preserve">as at the beginning of the </w:t>
      </w:r>
      <w:r w:rsidRPr="006E786E">
        <w:rPr>
          <w:b/>
        </w:rPr>
        <w:t>scheme year</w:t>
      </w:r>
      <w:r w:rsidRPr="006E786E">
        <w:t xml:space="preserve"> there shall be an adjustment in the fee payable to the </w:t>
      </w:r>
      <w:r w:rsidRPr="006E786E">
        <w:rPr>
          <w:b/>
        </w:rPr>
        <w:t>administrator</w:t>
      </w:r>
      <w:r w:rsidRPr="006E786E">
        <w:t xml:space="preserve"> under clause </w:t>
      </w:r>
      <w:r w:rsidR="00EB44C1">
        <w:fldChar w:fldCharType="begin"/>
      </w:r>
      <w:r w:rsidR="00EB44C1">
        <w:instrText xml:space="preserve"> REF _Ref107838135 \r \h  \* MERGEFORMAT </w:instrText>
      </w:r>
      <w:r w:rsidR="00EB44C1">
        <w:fldChar w:fldCharType="separate"/>
      </w:r>
      <w:r w:rsidR="00277386">
        <w:t>11.1</w:t>
      </w:r>
      <w:r w:rsidR="00EB44C1">
        <w:fldChar w:fldCharType="end"/>
      </w:r>
      <w:r w:rsidRPr="006E786E">
        <w:t xml:space="preserve"> pro rata to the additional number of </w:t>
      </w:r>
      <w:r w:rsidR="008E4F4B" w:rsidRPr="006E786E">
        <w:rPr>
          <w:b/>
        </w:rPr>
        <w:t>members.</w:t>
      </w:r>
    </w:p>
    <w:p w:rsidR="0090026A" w:rsidRPr="006E786E" w:rsidRDefault="0090026A" w:rsidP="006E786E">
      <w:pPr>
        <w:pStyle w:val="Level2"/>
      </w:pPr>
      <w:r w:rsidRPr="006E786E">
        <w:t xml:space="preserve">The </w:t>
      </w:r>
      <w:r w:rsidRPr="006E786E">
        <w:rPr>
          <w:b/>
        </w:rPr>
        <w:t>administrator</w:t>
      </w:r>
      <w:r w:rsidRPr="006E786E">
        <w:t xml:space="preserve"> shall at least two months prior to each anniversary of the date hereof notify the </w:t>
      </w:r>
      <w:r w:rsidR="00C45F53" w:rsidRPr="006E786E">
        <w:rPr>
          <w:b/>
        </w:rPr>
        <w:t>company</w:t>
      </w:r>
      <w:r w:rsidRPr="006E786E">
        <w:t xml:space="preserve"> of the fee referred to in clause </w:t>
      </w:r>
      <w:r w:rsidR="00EB44C1">
        <w:fldChar w:fldCharType="begin"/>
      </w:r>
      <w:r w:rsidR="00EB44C1">
        <w:instrText xml:space="preserve"> REF _Ref107838135 \r \h  \* MERGEFORMAT </w:instrText>
      </w:r>
      <w:r w:rsidR="00EB44C1">
        <w:fldChar w:fldCharType="separate"/>
      </w:r>
      <w:r w:rsidR="00277386">
        <w:t>11.1</w:t>
      </w:r>
      <w:r w:rsidR="00EB44C1">
        <w:fldChar w:fldCharType="end"/>
      </w:r>
      <w:r w:rsidRPr="006E786E">
        <w:t xml:space="preserve"> which is payable to the </w:t>
      </w:r>
      <w:r w:rsidRPr="006E786E">
        <w:rPr>
          <w:b/>
        </w:rPr>
        <w:t>administrator</w:t>
      </w:r>
      <w:r w:rsidRPr="006E786E">
        <w:t xml:space="preserve"> for the next </w:t>
      </w:r>
      <w:r w:rsidRPr="006E786E">
        <w:rPr>
          <w:b/>
        </w:rPr>
        <w:t>scheme year</w:t>
      </w:r>
      <w:r w:rsidRPr="006E786E">
        <w:t>.</w:t>
      </w:r>
    </w:p>
    <w:p w:rsidR="0090026A" w:rsidRPr="006E786E" w:rsidRDefault="0090026A" w:rsidP="006E786E">
      <w:pPr>
        <w:pStyle w:val="Level1"/>
      </w:pPr>
      <w:r w:rsidRPr="006E786E">
        <w:t>TERMINATION</w:t>
      </w:r>
    </w:p>
    <w:p w:rsidR="0090026A" w:rsidRPr="006E786E" w:rsidRDefault="0090026A" w:rsidP="006E786E">
      <w:pPr>
        <w:pStyle w:val="Level2"/>
      </w:pPr>
      <w:r w:rsidRPr="006E786E">
        <w:t xml:space="preserve">This agreement may be terminated by </w:t>
      </w:r>
      <w:r w:rsidR="00494917" w:rsidRPr="006E786E">
        <w:t>any</w:t>
      </w:r>
      <w:r w:rsidRPr="006E786E">
        <w:t xml:space="preserve"> of </w:t>
      </w:r>
      <w:r w:rsidR="00494917" w:rsidRPr="006E786E">
        <w:t xml:space="preserve">the </w:t>
      </w:r>
      <w:r w:rsidR="00494917" w:rsidRPr="006E786E">
        <w:rPr>
          <w:b/>
        </w:rPr>
        <w:t>company</w:t>
      </w:r>
      <w:r w:rsidR="00494917" w:rsidRPr="006E786E">
        <w:t>,</w:t>
      </w:r>
      <w:r w:rsidR="00494917" w:rsidRPr="006E786E">
        <w:rPr>
          <w:b/>
        </w:rPr>
        <w:t xml:space="preserve"> </w:t>
      </w:r>
      <w:r w:rsidRPr="006E786E">
        <w:t xml:space="preserve">the </w:t>
      </w:r>
      <w:r w:rsidRPr="006E786E">
        <w:rPr>
          <w:b/>
        </w:rPr>
        <w:t>trustee</w:t>
      </w:r>
      <w:r w:rsidRPr="006E786E">
        <w:t xml:space="preserve"> or the </w:t>
      </w:r>
      <w:r w:rsidRPr="006E786E">
        <w:rPr>
          <w:b/>
        </w:rPr>
        <w:t>administrator</w:t>
      </w:r>
      <w:r w:rsidRPr="006E786E">
        <w:t xml:space="preserve"> giving not less than 30 days’ prior notice in writing to the other</w:t>
      </w:r>
      <w:r w:rsidR="00494917" w:rsidRPr="006E786E">
        <w:t>s</w:t>
      </w:r>
      <w:r w:rsidRPr="006E786E">
        <w:t xml:space="preserve"> provided that no such notice may be given to expire either prior to the first anniversary of the date hereof or on any date other than an anniversary of the date hereof and provided that such termination shall be without prejudice to the continued administration by the </w:t>
      </w:r>
      <w:r w:rsidRPr="006E786E">
        <w:rPr>
          <w:b/>
        </w:rPr>
        <w:t>administrator</w:t>
      </w:r>
      <w:r w:rsidRPr="006E786E">
        <w:t xml:space="preserve"> under the terms hereof of any </w:t>
      </w:r>
      <w:r w:rsidRPr="006E786E">
        <w:rPr>
          <w:b/>
        </w:rPr>
        <w:t>claims</w:t>
      </w:r>
      <w:r w:rsidRPr="006E786E">
        <w:t xml:space="preserve"> under the </w:t>
      </w:r>
      <w:r w:rsidRPr="006E786E">
        <w:rPr>
          <w:b/>
        </w:rPr>
        <w:t>scheme</w:t>
      </w:r>
      <w:r w:rsidRPr="006E786E">
        <w:t xml:space="preserve"> which were incurred prior to the date of termination and notified to the </w:t>
      </w:r>
      <w:r w:rsidRPr="006E786E">
        <w:rPr>
          <w:b/>
        </w:rPr>
        <w:t>administrator</w:t>
      </w:r>
      <w:r w:rsidRPr="006E786E">
        <w:t xml:space="preserve"> within 6 months of the date of commencement of </w:t>
      </w:r>
      <w:r w:rsidRPr="006E786E">
        <w:rPr>
          <w:b/>
        </w:rPr>
        <w:t>treatment</w:t>
      </w:r>
      <w:r w:rsidRPr="006E786E">
        <w:t>.</w:t>
      </w:r>
    </w:p>
    <w:p w:rsidR="00494917" w:rsidRPr="006E786E" w:rsidRDefault="00494917" w:rsidP="006E786E">
      <w:pPr>
        <w:pStyle w:val="Level2"/>
      </w:pPr>
      <w:r w:rsidRPr="006E786E">
        <w:t xml:space="preserve">This agreement may be terminated by the </w:t>
      </w:r>
      <w:r w:rsidRPr="006E786E">
        <w:rPr>
          <w:b/>
        </w:rPr>
        <w:t>administrator</w:t>
      </w:r>
      <w:r w:rsidRPr="006E786E">
        <w:t xml:space="preserve"> immediately by written</w:t>
      </w:r>
      <w:r>
        <w:t xml:space="preserve"> </w:t>
      </w:r>
      <w:r w:rsidRPr="006E786E">
        <w:t xml:space="preserve">notice served on the other parties if either the </w:t>
      </w:r>
      <w:r w:rsidRPr="006E786E">
        <w:rPr>
          <w:b/>
        </w:rPr>
        <w:t>company</w:t>
      </w:r>
      <w:r w:rsidRPr="006E786E">
        <w:t xml:space="preserve"> or the </w:t>
      </w:r>
      <w:r w:rsidRPr="006E786E">
        <w:rPr>
          <w:b/>
        </w:rPr>
        <w:t xml:space="preserve">trustee </w:t>
      </w:r>
      <w:r w:rsidRPr="006E786E">
        <w:t>shall at any time:</w:t>
      </w:r>
    </w:p>
    <w:p w:rsidR="00494917" w:rsidRDefault="00494917" w:rsidP="00494917">
      <w:pPr>
        <w:pStyle w:val="Level3"/>
      </w:pPr>
      <w:r>
        <w:t>fail to have or maintain any authorisation legally necessary for the purpose of performing its obligations pursuant to this agreement; or</w:t>
      </w:r>
    </w:p>
    <w:p w:rsidR="00494917" w:rsidRDefault="00494917" w:rsidP="00494917">
      <w:pPr>
        <w:pStyle w:val="Level3"/>
      </w:pPr>
      <w:r>
        <w:t>fail to discharge any of its obligations hereunder within 30 days after receiving a written notice from any other party calling attention to any failure so to do; or</w:t>
      </w:r>
    </w:p>
    <w:p w:rsidR="00494917" w:rsidRDefault="00494917" w:rsidP="00494917">
      <w:pPr>
        <w:pStyle w:val="Level3"/>
      </w:pPr>
      <w:r>
        <w:t>become insolvent or suspend payment of its debts or enter into any arrangement with its creditors or convene a meeting of its creditors or cease or threaten to cease to carry on its business; or</w:t>
      </w:r>
    </w:p>
    <w:p w:rsidR="00494917" w:rsidRDefault="00494917" w:rsidP="00494917">
      <w:pPr>
        <w:pStyle w:val="Level3"/>
      </w:pPr>
      <w:r>
        <w:t>enter into liquidation (whether voluntarily or otherwise) or have a receiver appointed.</w:t>
      </w:r>
    </w:p>
    <w:p w:rsidR="0090026A" w:rsidRDefault="0090026A" w:rsidP="00494917">
      <w:pPr>
        <w:pStyle w:val="Level2"/>
        <w:keepNext/>
      </w:pPr>
      <w:r>
        <w:t xml:space="preserve">This agreement may be terminated by the </w:t>
      </w:r>
      <w:r w:rsidR="00494917" w:rsidRPr="00494917">
        <w:rPr>
          <w:b/>
        </w:rPr>
        <w:t>company</w:t>
      </w:r>
      <w:r w:rsidR="00494917">
        <w:t xml:space="preserve"> or the </w:t>
      </w:r>
      <w:r>
        <w:rPr>
          <w:b/>
          <w:bCs/>
        </w:rPr>
        <w:t>trustee</w:t>
      </w:r>
      <w:r>
        <w:t xml:space="preserve"> immediately by written notice served on the other part</w:t>
      </w:r>
      <w:r w:rsidR="00494917">
        <w:t>ies</w:t>
      </w:r>
      <w:r>
        <w:t xml:space="preserve"> if the </w:t>
      </w:r>
      <w:r w:rsidR="00494917">
        <w:rPr>
          <w:b/>
        </w:rPr>
        <w:t>administrator</w:t>
      </w:r>
      <w:r>
        <w:t xml:space="preserve"> shall at any time:</w:t>
      </w:r>
    </w:p>
    <w:p w:rsidR="0090026A" w:rsidRPr="006E786E" w:rsidRDefault="0090026A" w:rsidP="006E786E">
      <w:pPr>
        <w:pStyle w:val="Level3"/>
      </w:pPr>
      <w:r>
        <w:t xml:space="preserve">fail to have or maintain any authorisation legally necessary for the purpose </w:t>
      </w:r>
      <w:r w:rsidRPr="006E786E">
        <w:t>of performing its obligations pursuant to this agreement; or</w:t>
      </w:r>
    </w:p>
    <w:p w:rsidR="0090026A" w:rsidRPr="006E786E" w:rsidRDefault="0090026A" w:rsidP="006E786E">
      <w:pPr>
        <w:pStyle w:val="Level3"/>
      </w:pPr>
      <w:r w:rsidRPr="006E786E">
        <w:t>fail to discharge any of its obligations hereunder within 30 days after receiving a written notice from any other party calling attention to any failure so to do; or</w:t>
      </w:r>
    </w:p>
    <w:p w:rsidR="0090026A" w:rsidRPr="006E786E" w:rsidRDefault="0090026A" w:rsidP="006E786E">
      <w:pPr>
        <w:pStyle w:val="Level3"/>
      </w:pPr>
      <w:r w:rsidRPr="006E786E">
        <w:t>become insolvent or suspend payment of its debts or enter into any arrangement with its creditors or convene a meeting of its creditors or cease or threaten to cease to carry on its business; or</w:t>
      </w:r>
    </w:p>
    <w:p w:rsidR="0090026A" w:rsidRPr="006E786E" w:rsidRDefault="0090026A" w:rsidP="006E786E">
      <w:pPr>
        <w:pStyle w:val="Level3"/>
      </w:pPr>
      <w:r w:rsidRPr="006E786E">
        <w:t>enter into liquidation (whether voluntarily or otherwise) or have a receiver appointed.</w:t>
      </w:r>
    </w:p>
    <w:p w:rsidR="0090026A" w:rsidRPr="006E786E" w:rsidRDefault="0090026A" w:rsidP="006E786E">
      <w:pPr>
        <w:pStyle w:val="Level2"/>
      </w:pPr>
      <w:r w:rsidRPr="006E786E">
        <w:lastRenderedPageBreak/>
        <w:t xml:space="preserve">Upon termination of this agreement for whatever reason all monies held by the </w:t>
      </w:r>
      <w:r w:rsidRPr="006E786E">
        <w:rPr>
          <w:b/>
        </w:rPr>
        <w:t>administrator</w:t>
      </w:r>
      <w:r w:rsidRPr="006E786E">
        <w:t xml:space="preserve"> on behalf of the </w:t>
      </w:r>
      <w:r w:rsidRPr="006E786E">
        <w:rPr>
          <w:b/>
        </w:rPr>
        <w:t>trustee</w:t>
      </w:r>
      <w:r w:rsidRPr="006E786E">
        <w:t xml:space="preserve"> shall immediately be returned to the </w:t>
      </w:r>
      <w:r w:rsidRPr="006E786E">
        <w:rPr>
          <w:b/>
        </w:rPr>
        <w:t>trustee</w:t>
      </w:r>
      <w:r w:rsidRPr="006E786E">
        <w:t xml:space="preserve"> or its designee subject to any outstanding </w:t>
      </w:r>
      <w:r w:rsidRPr="006E786E">
        <w:rPr>
          <w:b/>
        </w:rPr>
        <w:t>claims</w:t>
      </w:r>
      <w:r w:rsidRPr="006E786E">
        <w:t>.</w:t>
      </w:r>
    </w:p>
    <w:p w:rsidR="0090026A" w:rsidRPr="006E786E" w:rsidRDefault="0090026A" w:rsidP="006E786E">
      <w:pPr>
        <w:pStyle w:val="Level2"/>
      </w:pPr>
      <w:bookmarkStart w:id="12" w:name="_Ref107838406"/>
      <w:r w:rsidRPr="006E786E">
        <w:t xml:space="preserve">Subject to clauses </w:t>
      </w:r>
      <w:r w:rsidR="00EB44C1">
        <w:fldChar w:fldCharType="begin"/>
      </w:r>
      <w:r w:rsidR="00EB44C1">
        <w:instrText xml:space="preserve"> REF _Ref107838348 \r \h  \* MERGEFORMAT </w:instrText>
      </w:r>
      <w:r w:rsidR="00EB44C1">
        <w:fldChar w:fldCharType="separate"/>
      </w:r>
      <w:r w:rsidR="00277386">
        <w:t>9</w:t>
      </w:r>
      <w:r w:rsidR="00EB44C1">
        <w:fldChar w:fldCharType="end"/>
      </w:r>
      <w:r w:rsidRPr="006E786E">
        <w:t xml:space="preserve"> and</w:t>
      </w:r>
      <w:r w:rsidR="009A2CE0" w:rsidRPr="006E786E">
        <w:t xml:space="preserve"> </w:t>
      </w:r>
      <w:r w:rsidR="00EB44C1">
        <w:fldChar w:fldCharType="begin"/>
      </w:r>
      <w:r w:rsidR="00EB44C1">
        <w:instrText xml:space="preserve"> REF _Ref107838364 \r \h  \* MERGEFORMAT </w:instrText>
      </w:r>
      <w:r w:rsidR="00EB44C1">
        <w:fldChar w:fldCharType="separate"/>
      </w:r>
      <w:r w:rsidR="00277386">
        <w:t>10</w:t>
      </w:r>
      <w:r w:rsidR="00EB44C1">
        <w:fldChar w:fldCharType="end"/>
      </w:r>
      <w:r w:rsidRPr="006E786E">
        <w:t xml:space="preserve"> above, upon termination of this agreement for whatever reason, the </w:t>
      </w:r>
      <w:r w:rsidRPr="006E786E">
        <w:rPr>
          <w:b/>
        </w:rPr>
        <w:t>trustee</w:t>
      </w:r>
      <w:r w:rsidRPr="006E786E">
        <w:t xml:space="preserve"> and its duly authorised representatives shall be entitled to obtain immediate access to the books, accounts, records or other information of whatever nature relating to the </w:t>
      </w:r>
      <w:r w:rsidRPr="006E786E">
        <w:rPr>
          <w:b/>
        </w:rPr>
        <w:t>scheme</w:t>
      </w:r>
      <w:r w:rsidRPr="006E786E">
        <w:t xml:space="preserve"> and the </w:t>
      </w:r>
      <w:r w:rsidRPr="006E786E">
        <w:rPr>
          <w:b/>
        </w:rPr>
        <w:t>administrator</w:t>
      </w:r>
      <w:r w:rsidRPr="006E786E">
        <w:t xml:space="preserve"> shall at the request of the </w:t>
      </w:r>
      <w:r w:rsidRPr="006E786E">
        <w:rPr>
          <w:b/>
        </w:rPr>
        <w:t>trustee</w:t>
      </w:r>
      <w:r w:rsidRPr="006E786E">
        <w:t>:</w:t>
      </w:r>
      <w:bookmarkEnd w:id="12"/>
    </w:p>
    <w:p w:rsidR="0090026A" w:rsidRPr="006E786E" w:rsidRDefault="0090026A" w:rsidP="006E786E">
      <w:pPr>
        <w:pStyle w:val="Level3"/>
      </w:pPr>
      <w:r w:rsidRPr="006E786E">
        <w:t xml:space="preserve">deliver to the </w:t>
      </w:r>
      <w:r w:rsidRPr="006E786E">
        <w:rPr>
          <w:b/>
        </w:rPr>
        <w:t>trustee</w:t>
      </w:r>
      <w:r w:rsidRPr="006E786E">
        <w:t xml:space="preserve"> such books, accounts, records and other information including offline storage and security copies of the </w:t>
      </w:r>
      <w:r w:rsidRPr="006E786E">
        <w:rPr>
          <w:b/>
        </w:rPr>
        <w:t>trustee</w:t>
      </w:r>
      <w:r w:rsidRPr="006E786E">
        <w:t xml:space="preserve">’s data relating to the </w:t>
      </w:r>
      <w:r w:rsidRPr="006E786E">
        <w:rPr>
          <w:b/>
        </w:rPr>
        <w:t>scheme</w:t>
      </w:r>
      <w:r w:rsidRPr="006E786E">
        <w:t>; and/or</w:t>
      </w:r>
    </w:p>
    <w:p w:rsidR="0090026A" w:rsidRPr="006E786E" w:rsidRDefault="0090026A" w:rsidP="006E786E">
      <w:pPr>
        <w:pStyle w:val="Level3"/>
      </w:pPr>
      <w:r w:rsidRPr="006E786E">
        <w:t xml:space="preserve">store on magnetic, optical or other media the information then stored on line relating to the </w:t>
      </w:r>
      <w:r w:rsidRPr="006E786E">
        <w:rPr>
          <w:b/>
        </w:rPr>
        <w:t>scheme</w:t>
      </w:r>
      <w:r w:rsidRPr="006E786E">
        <w:t xml:space="preserve"> and deliver such media to the </w:t>
      </w:r>
      <w:r w:rsidRPr="006E786E">
        <w:rPr>
          <w:b/>
        </w:rPr>
        <w:t>trustee</w:t>
      </w:r>
      <w:r w:rsidRPr="006E786E">
        <w:t>; and/or</w:t>
      </w:r>
    </w:p>
    <w:p w:rsidR="0090026A" w:rsidRPr="006E786E" w:rsidRDefault="0090026A" w:rsidP="006E786E">
      <w:pPr>
        <w:pStyle w:val="Level3"/>
      </w:pPr>
      <w:r w:rsidRPr="006E786E">
        <w:t xml:space="preserve">make and deliver to the </w:t>
      </w:r>
      <w:r w:rsidRPr="006E786E">
        <w:rPr>
          <w:b/>
        </w:rPr>
        <w:t>trustee</w:t>
      </w:r>
      <w:r w:rsidRPr="006E786E">
        <w:t xml:space="preserve"> such printouts of information relating to the</w:t>
      </w:r>
      <w:r>
        <w:t xml:space="preserve"> </w:t>
      </w:r>
      <w:r w:rsidRPr="006E786E">
        <w:rPr>
          <w:b/>
        </w:rPr>
        <w:t>scheme</w:t>
      </w:r>
      <w:r w:rsidRPr="006E786E">
        <w:t xml:space="preserve"> as the </w:t>
      </w:r>
      <w:r w:rsidRPr="006E786E">
        <w:rPr>
          <w:b/>
        </w:rPr>
        <w:t>trustee</w:t>
      </w:r>
      <w:r w:rsidRPr="006E786E">
        <w:t xml:space="preserve"> may reasonably require.</w:t>
      </w:r>
    </w:p>
    <w:p w:rsidR="0090026A" w:rsidRPr="006E786E" w:rsidRDefault="0090026A" w:rsidP="006E786E">
      <w:pPr>
        <w:pStyle w:val="Body2"/>
      </w:pPr>
      <w:r w:rsidRPr="006E786E">
        <w:t xml:space="preserve">All reasonable external costs incurred by the </w:t>
      </w:r>
      <w:r w:rsidRPr="006E786E">
        <w:rPr>
          <w:b/>
        </w:rPr>
        <w:t>administrator</w:t>
      </w:r>
      <w:r w:rsidRPr="006E786E">
        <w:t xml:space="preserve"> </w:t>
      </w:r>
      <w:r w:rsidR="00F42110" w:rsidRPr="006E786E">
        <w:t>and with the prior consent of the trustee</w:t>
      </w:r>
      <w:r w:rsidR="008E6C42" w:rsidRPr="006E786E">
        <w:t xml:space="preserve"> (which will not be unreasonably refused)</w:t>
      </w:r>
      <w:r w:rsidR="00F42110" w:rsidRPr="006E786E">
        <w:t xml:space="preserve"> </w:t>
      </w:r>
      <w:r w:rsidRPr="006E786E">
        <w:t xml:space="preserve">in complying with the obligations referred to in this clause </w:t>
      </w:r>
      <w:r w:rsidR="00EB44C1">
        <w:fldChar w:fldCharType="begin"/>
      </w:r>
      <w:r w:rsidR="00EB44C1">
        <w:instrText xml:space="preserve"> REF _Ref107838406 \r \h  \* MERGEFORMAT </w:instrText>
      </w:r>
      <w:r w:rsidR="00EB44C1">
        <w:fldChar w:fldCharType="separate"/>
      </w:r>
      <w:r w:rsidR="00277386">
        <w:t>12.5</w:t>
      </w:r>
      <w:r w:rsidR="00EB44C1">
        <w:fldChar w:fldCharType="end"/>
      </w:r>
      <w:r w:rsidRPr="006E786E">
        <w:t xml:space="preserve"> shall be reimbursed by the </w:t>
      </w:r>
      <w:r w:rsidRPr="006E786E">
        <w:rPr>
          <w:b/>
        </w:rPr>
        <w:t>trustee</w:t>
      </w:r>
      <w:r w:rsidRPr="006E786E">
        <w:t xml:space="preserve"> to the </w:t>
      </w:r>
      <w:r w:rsidRPr="006E786E">
        <w:rPr>
          <w:b/>
        </w:rPr>
        <w:t>administrator</w:t>
      </w:r>
      <w:r w:rsidRPr="006E786E">
        <w:t xml:space="preserve"> in full upon demand.</w:t>
      </w:r>
    </w:p>
    <w:p w:rsidR="0090026A" w:rsidRPr="006E786E" w:rsidRDefault="0090026A" w:rsidP="006E786E">
      <w:pPr>
        <w:pStyle w:val="Level2"/>
      </w:pPr>
      <w:r w:rsidRPr="006E786E">
        <w:t>The cancellation or termination of this agreement shall be without prejudice to any rights or liabilities of either party which shall be accrued prior to such cancellation or termination and shall not affect any provisions of this agreement that are expressly or by necessary implication intended to survive such cancellation or termination.</w:t>
      </w:r>
    </w:p>
    <w:p w:rsidR="0090026A" w:rsidRPr="006E786E" w:rsidRDefault="0090026A" w:rsidP="006E786E">
      <w:pPr>
        <w:pStyle w:val="Level2"/>
      </w:pPr>
      <w:r w:rsidRPr="006E786E">
        <w:t xml:space="preserve">Any information relating to </w:t>
      </w:r>
      <w:r w:rsidR="007D0E65" w:rsidRPr="006E786E">
        <w:t xml:space="preserve">either the </w:t>
      </w:r>
      <w:r w:rsidR="007D0E65" w:rsidRPr="006E786E">
        <w:rPr>
          <w:b/>
        </w:rPr>
        <w:t xml:space="preserve">company </w:t>
      </w:r>
      <w:r w:rsidR="007D0E65" w:rsidRPr="006E786E">
        <w:t xml:space="preserve">or </w:t>
      </w:r>
      <w:r w:rsidRPr="006E786E">
        <w:t xml:space="preserve">the </w:t>
      </w:r>
      <w:r w:rsidRPr="006E786E">
        <w:rPr>
          <w:b/>
        </w:rPr>
        <w:t>trustee</w:t>
      </w:r>
      <w:r w:rsidRPr="006E786E">
        <w:t xml:space="preserve"> or to </w:t>
      </w:r>
      <w:r w:rsidR="007D0E65" w:rsidRPr="006E786E">
        <w:t>their</w:t>
      </w:r>
      <w:r w:rsidRPr="006E786E">
        <w:t xml:space="preserve"> business affairs or trade secrets which have, or shall become known to the </w:t>
      </w:r>
      <w:r w:rsidRPr="006E786E">
        <w:rPr>
          <w:b/>
        </w:rPr>
        <w:t>administrator</w:t>
      </w:r>
      <w:r w:rsidRPr="006E786E">
        <w:t xml:space="preserve"> in the course of the performance of the obligations pursuant to this agreement shall not be disclosed to any person during or after the termination of this agreement without the prior written consent of </w:t>
      </w:r>
      <w:r w:rsidR="007D0E65" w:rsidRPr="006E786E">
        <w:t xml:space="preserve">the </w:t>
      </w:r>
      <w:r w:rsidR="007D0E65" w:rsidRPr="006E786E">
        <w:rPr>
          <w:b/>
        </w:rPr>
        <w:t>company</w:t>
      </w:r>
      <w:r w:rsidR="007D0E65" w:rsidRPr="006E786E">
        <w:t xml:space="preserve"> or </w:t>
      </w:r>
      <w:r w:rsidRPr="006E786E">
        <w:t xml:space="preserve">the </w:t>
      </w:r>
      <w:r w:rsidRPr="006E786E">
        <w:rPr>
          <w:b/>
        </w:rPr>
        <w:t>trustee</w:t>
      </w:r>
      <w:r w:rsidRPr="006E786E">
        <w:t xml:space="preserve"> </w:t>
      </w:r>
      <w:r w:rsidR="007D0E65" w:rsidRPr="006E786E">
        <w:t xml:space="preserve">as applicable </w:t>
      </w:r>
      <w:r w:rsidRPr="006E786E">
        <w:t xml:space="preserve">other than for the proper performance of the </w:t>
      </w:r>
      <w:r w:rsidRPr="006E786E">
        <w:rPr>
          <w:b/>
        </w:rPr>
        <w:t>administrator</w:t>
      </w:r>
      <w:r w:rsidRPr="006E786E">
        <w:t>’s obligations under this agreement.</w:t>
      </w:r>
    </w:p>
    <w:p w:rsidR="0090026A" w:rsidRPr="006E786E" w:rsidRDefault="0090026A" w:rsidP="006E786E">
      <w:pPr>
        <w:pStyle w:val="Level2"/>
      </w:pPr>
      <w:r w:rsidRPr="006E786E">
        <w:t xml:space="preserve">Any information relating to the </w:t>
      </w:r>
      <w:r w:rsidRPr="006E786E">
        <w:rPr>
          <w:b/>
        </w:rPr>
        <w:t>administrator</w:t>
      </w:r>
      <w:r w:rsidRPr="006E786E">
        <w:t xml:space="preserve"> or to its business affairs or trade secrets which have, or shall, become known to</w:t>
      </w:r>
      <w:r w:rsidR="007D0E65" w:rsidRPr="006E786E">
        <w:t xml:space="preserve"> the </w:t>
      </w:r>
      <w:r w:rsidR="007D0E65" w:rsidRPr="006E786E">
        <w:rPr>
          <w:b/>
        </w:rPr>
        <w:t xml:space="preserve">company </w:t>
      </w:r>
      <w:r w:rsidR="007D0E65" w:rsidRPr="006E786E">
        <w:t>or</w:t>
      </w:r>
      <w:r w:rsidRPr="006E786E">
        <w:t xml:space="preserve"> the </w:t>
      </w:r>
      <w:r w:rsidRPr="006E786E">
        <w:rPr>
          <w:b/>
        </w:rPr>
        <w:t>trustee</w:t>
      </w:r>
      <w:r w:rsidRPr="006E786E">
        <w:t xml:space="preserve"> in the course of the performance of the</w:t>
      </w:r>
      <w:r w:rsidR="007D0E65" w:rsidRPr="006E786E">
        <w:t>ir</w:t>
      </w:r>
      <w:r w:rsidRPr="006E786E">
        <w:t xml:space="preserve"> obligations pursuant to this agreement shall not be disclosed to any person during or after the termination of this agreement without the prior written consent of the </w:t>
      </w:r>
      <w:r w:rsidRPr="006E786E">
        <w:rPr>
          <w:b/>
        </w:rPr>
        <w:t>administrator</w:t>
      </w:r>
      <w:r w:rsidRPr="006E786E">
        <w:t xml:space="preserve"> other than for the proper performance of </w:t>
      </w:r>
      <w:r w:rsidR="007D0E65" w:rsidRPr="006E786E">
        <w:t xml:space="preserve">the </w:t>
      </w:r>
      <w:r w:rsidR="007D0E65" w:rsidRPr="006E786E">
        <w:rPr>
          <w:b/>
        </w:rPr>
        <w:t>company</w:t>
      </w:r>
      <w:r w:rsidR="007D0E65" w:rsidRPr="006E786E">
        <w:t>'s</w:t>
      </w:r>
      <w:r w:rsidR="007D0E65" w:rsidRPr="006E786E">
        <w:rPr>
          <w:b/>
        </w:rPr>
        <w:t xml:space="preserve"> </w:t>
      </w:r>
      <w:r w:rsidR="007D0E65" w:rsidRPr="006E786E">
        <w:t xml:space="preserve">or </w:t>
      </w:r>
      <w:r w:rsidRPr="006E786E">
        <w:t xml:space="preserve">the </w:t>
      </w:r>
      <w:r w:rsidRPr="006E786E">
        <w:rPr>
          <w:b/>
        </w:rPr>
        <w:t>trustee</w:t>
      </w:r>
      <w:r w:rsidRPr="006E786E">
        <w:t>’s obligations under this agreement.</w:t>
      </w:r>
    </w:p>
    <w:p w:rsidR="0090026A" w:rsidRPr="006E786E" w:rsidRDefault="006B33AA" w:rsidP="006E786E">
      <w:pPr>
        <w:pStyle w:val="Level1"/>
      </w:pPr>
      <w:r w:rsidRPr="006E786E">
        <w:t>GENERAL PROVISIONS</w:t>
      </w:r>
    </w:p>
    <w:p w:rsidR="006B33AA" w:rsidRPr="006E786E" w:rsidRDefault="006B33AA" w:rsidP="006E786E">
      <w:pPr>
        <w:pStyle w:val="Level2"/>
      </w:pPr>
      <w:r w:rsidRPr="006E786E">
        <w:t xml:space="preserve">The </w:t>
      </w:r>
      <w:r w:rsidR="00C761EF" w:rsidRPr="006E786E">
        <w:rPr>
          <w:b/>
        </w:rPr>
        <w:t>administrator</w:t>
      </w:r>
      <w:r w:rsidR="00C45F53" w:rsidRPr="006E786E">
        <w:t>,</w:t>
      </w:r>
      <w:r w:rsidR="00C45F53" w:rsidRPr="006E786E">
        <w:rPr>
          <w:b/>
        </w:rPr>
        <w:t xml:space="preserve"> </w:t>
      </w:r>
      <w:r w:rsidR="00C45F53" w:rsidRPr="006E786E">
        <w:t xml:space="preserve">the </w:t>
      </w:r>
      <w:r w:rsidR="00C45F53" w:rsidRPr="006E786E">
        <w:rPr>
          <w:b/>
        </w:rPr>
        <w:t>company</w:t>
      </w:r>
      <w:r w:rsidR="00C761EF" w:rsidRPr="006E786E">
        <w:t xml:space="preserve"> and the </w:t>
      </w:r>
      <w:r w:rsidR="00C761EF" w:rsidRPr="006E786E">
        <w:rPr>
          <w:b/>
        </w:rPr>
        <w:t>trustee</w:t>
      </w:r>
      <w:r w:rsidRPr="006E786E">
        <w:t xml:space="preserve"> acknowledge that it is not their intention that any </w:t>
      </w:r>
      <w:r w:rsidR="00C45F53" w:rsidRPr="006E786E">
        <w:t xml:space="preserve">other </w:t>
      </w:r>
      <w:r w:rsidRPr="006E786E">
        <w:t>party shall be entitl</w:t>
      </w:r>
      <w:r w:rsidR="000D26F4" w:rsidRPr="006E786E">
        <w:t>ed to enforce any term of this a</w:t>
      </w:r>
      <w:r w:rsidRPr="006E786E">
        <w:t xml:space="preserve">greement which may confer a benefit upon that </w:t>
      </w:r>
      <w:r w:rsidR="00C45F53" w:rsidRPr="006E786E">
        <w:t xml:space="preserve">other </w:t>
      </w:r>
      <w:r w:rsidRPr="006E786E">
        <w:t>party, whether any such entitlement would, but for this provision, arise under the Contracts (Rights of Third P</w:t>
      </w:r>
      <w:r w:rsidR="00C761EF" w:rsidRPr="006E786E">
        <w:t>arties) Act</w:t>
      </w:r>
      <w:r w:rsidR="00C761EF">
        <w:t xml:space="preserve"> 1999 </w:t>
      </w:r>
      <w:r w:rsidR="00C45F53">
        <w:t>or otherwise</w:t>
      </w:r>
      <w:r w:rsidR="00C761EF" w:rsidRPr="00C761EF">
        <w:t>.</w:t>
      </w:r>
    </w:p>
    <w:p w:rsidR="006B33AA" w:rsidRPr="006E786E" w:rsidRDefault="000D26F4" w:rsidP="006E786E">
      <w:pPr>
        <w:pStyle w:val="Level2"/>
      </w:pPr>
      <w:r w:rsidRPr="006E786E">
        <w:lastRenderedPageBreak/>
        <w:t>This a</w:t>
      </w:r>
      <w:r w:rsidR="006B33AA" w:rsidRPr="006E786E">
        <w:t xml:space="preserve">greement contains the entire agreement between the </w:t>
      </w:r>
      <w:r w:rsidR="00E77570" w:rsidRPr="006E786E">
        <w:t>p</w:t>
      </w:r>
      <w:r w:rsidRPr="006E786E">
        <w:t xml:space="preserve">arties </w:t>
      </w:r>
      <w:r w:rsidR="006B33AA" w:rsidRPr="006E786E">
        <w:t xml:space="preserve">with respect to its subject matter and may not be modified except by an instrument in writing signed by the duly authorised representatives of the </w:t>
      </w:r>
      <w:r w:rsidR="00E77570" w:rsidRPr="006E786E">
        <w:t>p</w:t>
      </w:r>
      <w:r w:rsidRPr="006E786E">
        <w:t>arties</w:t>
      </w:r>
      <w:r w:rsidR="006B33AA" w:rsidRPr="006E786E">
        <w:t>.</w:t>
      </w:r>
      <w:r w:rsidR="006B33AA" w:rsidRPr="000E099E">
        <w:t xml:space="preserve">  </w:t>
      </w:r>
    </w:p>
    <w:p w:rsidR="004F688E" w:rsidRPr="006E786E" w:rsidRDefault="000D26F4" w:rsidP="006E786E">
      <w:pPr>
        <w:pStyle w:val="Level2"/>
      </w:pPr>
      <w:r w:rsidRPr="006E786E">
        <w:t>No variation of this a</w:t>
      </w:r>
      <w:r w:rsidR="004F688E" w:rsidRPr="006E786E">
        <w:t xml:space="preserve">greement shall be valid unless agreed in writing by the </w:t>
      </w:r>
      <w:r w:rsidR="00E77570" w:rsidRPr="006E786E">
        <w:t>p</w:t>
      </w:r>
      <w:r w:rsidRPr="006E786E">
        <w:t>arties</w:t>
      </w:r>
      <w:r w:rsidR="004F688E" w:rsidRPr="006E786E">
        <w:t>.</w:t>
      </w:r>
    </w:p>
    <w:p w:rsidR="004F688E" w:rsidRPr="006E786E" w:rsidRDefault="004F688E" w:rsidP="006E786E">
      <w:pPr>
        <w:pStyle w:val="Level2"/>
      </w:pPr>
      <w:r w:rsidRPr="006E786E">
        <w:t xml:space="preserve">No failure or delay by </w:t>
      </w:r>
      <w:r w:rsidR="00C45F53" w:rsidRPr="006E786E">
        <w:t>any</w:t>
      </w:r>
      <w:r w:rsidRPr="006E786E">
        <w:t xml:space="preserve"> </w:t>
      </w:r>
      <w:r w:rsidR="009A2CE0" w:rsidRPr="006E786E">
        <w:rPr>
          <w:b/>
        </w:rPr>
        <w:t>p</w:t>
      </w:r>
      <w:r w:rsidR="000D26F4" w:rsidRPr="006E786E">
        <w:rPr>
          <w:b/>
        </w:rPr>
        <w:t>arty</w:t>
      </w:r>
      <w:r w:rsidRPr="006E786E">
        <w:t xml:space="preserve"> in exercisin</w:t>
      </w:r>
      <w:r w:rsidR="000D26F4" w:rsidRPr="006E786E">
        <w:t>g any of its rights under this a</w:t>
      </w:r>
      <w:r w:rsidRPr="006E786E">
        <w:t>greement shall be deemed to be a waiver of that right, and no waiver by either party of a b</w:t>
      </w:r>
      <w:r w:rsidR="000D26F4" w:rsidRPr="006E786E">
        <w:t>reach of any provision of this a</w:t>
      </w:r>
      <w:r w:rsidRPr="006E786E">
        <w:t>greement shall be deemed to be a waiver of any subsequent breach of the same or any other provision.</w:t>
      </w:r>
    </w:p>
    <w:p w:rsidR="004F688E" w:rsidRPr="006E786E" w:rsidRDefault="000D26F4" w:rsidP="006E786E">
      <w:pPr>
        <w:pStyle w:val="Level2"/>
      </w:pPr>
      <w:r w:rsidRPr="006E786E">
        <w:t xml:space="preserve">The rights of each </w:t>
      </w:r>
      <w:r w:rsidR="009A2CE0" w:rsidRPr="006E786E">
        <w:rPr>
          <w:b/>
        </w:rPr>
        <w:t>party</w:t>
      </w:r>
      <w:r w:rsidRPr="006E786E">
        <w:t xml:space="preserve"> under this a</w:t>
      </w:r>
      <w:r w:rsidR="004F688E" w:rsidRPr="006E786E">
        <w:t>greement are cumulative and additional to any other right or remedy.</w:t>
      </w:r>
    </w:p>
    <w:p w:rsidR="004F688E" w:rsidRPr="006E786E" w:rsidRDefault="000D26F4" w:rsidP="006E786E">
      <w:pPr>
        <w:pStyle w:val="Level2"/>
      </w:pPr>
      <w:r w:rsidRPr="006E786E">
        <w:t>If any provision of this a</w:t>
      </w:r>
      <w:r w:rsidR="004F688E" w:rsidRPr="006E786E">
        <w:t>greement is held by any court or other competent authority to be invalid or unenforceable in whole or in part</w:t>
      </w:r>
      <w:r w:rsidRPr="006E786E">
        <w:t>, the other provisions of this a</w:t>
      </w:r>
      <w:r w:rsidR="004F688E" w:rsidRPr="006E786E">
        <w:t>greement and the remainder of the affected provision shall continue to be valid.</w:t>
      </w:r>
    </w:p>
    <w:p w:rsidR="004F688E" w:rsidRPr="006E786E" w:rsidRDefault="004F688E" w:rsidP="006E786E">
      <w:pPr>
        <w:pStyle w:val="Level2"/>
      </w:pPr>
      <w:r w:rsidRPr="006E786E">
        <w:t>This</w:t>
      </w:r>
      <w:r w:rsidR="000D26F4" w:rsidRPr="006E786E">
        <w:t xml:space="preserve"> a</w:t>
      </w:r>
      <w:r w:rsidRPr="006E786E">
        <w:t xml:space="preserve">greement may be executed in more than one counterpart and shall come into force once each party has executed such a counterpart in identical form and exchanged it with the other </w:t>
      </w:r>
      <w:r w:rsidR="009A2CE0" w:rsidRPr="006E786E">
        <w:rPr>
          <w:b/>
        </w:rPr>
        <w:t>part</w:t>
      </w:r>
      <w:r w:rsidR="007D0E65" w:rsidRPr="006E786E">
        <w:rPr>
          <w:b/>
        </w:rPr>
        <w:t>ies</w:t>
      </w:r>
      <w:r w:rsidRPr="006E786E">
        <w:t>.</w:t>
      </w:r>
      <w:r w:rsidRPr="000E099E">
        <w:t xml:space="preserve"> </w:t>
      </w:r>
    </w:p>
    <w:p w:rsidR="00706636" w:rsidRPr="006E786E" w:rsidRDefault="00706636" w:rsidP="006E786E">
      <w:pPr>
        <w:pStyle w:val="Level1"/>
        <w:rPr>
          <w:b w:val="0"/>
        </w:rPr>
      </w:pPr>
      <w:bookmarkStart w:id="13" w:name="_Toc291105437"/>
      <w:r w:rsidRPr="006E786E">
        <w:t>NOTICES</w:t>
      </w:r>
      <w:bookmarkStart w:id="14" w:name="_Ref459533372"/>
      <w:bookmarkEnd w:id="13"/>
    </w:p>
    <w:p w:rsidR="00706636" w:rsidRPr="006E786E" w:rsidRDefault="000D26F4" w:rsidP="006E786E">
      <w:pPr>
        <w:pStyle w:val="Level2"/>
      </w:pPr>
      <w:r w:rsidRPr="006E786E">
        <w:t>A notice relating to this a</w:t>
      </w:r>
      <w:r w:rsidR="00706636" w:rsidRPr="006E786E">
        <w:t>greement will be validly given only if it is in writing and delivered personally or by courier, or sent by first class post (or air mail if overseas), recorded delivery or fax, to the intended recipient at the address</w:t>
      </w:r>
      <w:r w:rsidRPr="006E786E">
        <w:t xml:space="preserve"> or fax number set out in this a</w:t>
      </w:r>
      <w:r w:rsidR="00706636" w:rsidRPr="006E786E">
        <w:t>greement or such oth</w:t>
      </w:r>
      <w:r w:rsidRPr="006E786E">
        <w:t xml:space="preserve">er address or fax number as the </w:t>
      </w:r>
      <w:r w:rsidR="009A2CE0" w:rsidRPr="006E786E">
        <w:rPr>
          <w:b/>
        </w:rPr>
        <w:t>party</w:t>
      </w:r>
      <w:r w:rsidR="00706636" w:rsidRPr="006E786E">
        <w:t xml:space="preserve"> in question may specify by notice. A notice shall not be valid if sent by email.</w:t>
      </w:r>
      <w:bookmarkStart w:id="15" w:name="_Ref2511546"/>
      <w:bookmarkEnd w:id="14"/>
    </w:p>
    <w:p w:rsidR="00706636" w:rsidRPr="006E786E" w:rsidRDefault="00706636" w:rsidP="006E786E">
      <w:pPr>
        <w:pStyle w:val="Level2"/>
        <w:keepNext/>
      </w:pPr>
      <w:bookmarkStart w:id="16" w:name="_Ref298920900"/>
      <w:r w:rsidRPr="006E786E">
        <w:t>In the absence of evidence of earlier receipt, a notice is deemed given:</w:t>
      </w:r>
      <w:bookmarkEnd w:id="15"/>
      <w:bookmarkEnd w:id="16"/>
    </w:p>
    <w:p w:rsidR="000D26F4" w:rsidRPr="006E786E" w:rsidRDefault="000D26F4" w:rsidP="006E786E"/>
    <w:p w:rsidR="00706636" w:rsidRPr="006E786E" w:rsidRDefault="00706636" w:rsidP="006E786E">
      <w:pPr>
        <w:pStyle w:val="Level3"/>
      </w:pPr>
      <w:bookmarkStart w:id="17" w:name="_Ref298920660"/>
      <w:r w:rsidRPr="006E786E">
        <w:t>if delivered personally or by courier, when left at the relevant address;</w:t>
      </w:r>
      <w:bookmarkStart w:id="18" w:name="_Ref283391336"/>
      <w:bookmarkEnd w:id="17"/>
    </w:p>
    <w:p w:rsidR="00706636" w:rsidRPr="006E786E" w:rsidRDefault="00706636" w:rsidP="006E786E">
      <w:pPr>
        <w:pStyle w:val="Level3"/>
      </w:pPr>
      <w:r w:rsidRPr="006E786E">
        <w:t xml:space="preserve">if sent by post other than airmail, two </w:t>
      </w:r>
      <w:r w:rsidR="00E32959" w:rsidRPr="003115AB">
        <w:rPr>
          <w:b/>
        </w:rPr>
        <w:t xml:space="preserve">working </w:t>
      </w:r>
      <w:r w:rsidR="00E32959" w:rsidRPr="006E786E">
        <w:rPr>
          <w:b/>
        </w:rPr>
        <w:t>days</w:t>
      </w:r>
      <w:r w:rsidRPr="006E786E">
        <w:t xml:space="preserve"> after posting it;</w:t>
      </w:r>
      <w:bookmarkEnd w:id="18"/>
    </w:p>
    <w:p w:rsidR="00706636" w:rsidRPr="006E786E" w:rsidRDefault="00706636" w:rsidP="006E786E">
      <w:pPr>
        <w:pStyle w:val="Level3"/>
      </w:pPr>
      <w:r w:rsidRPr="006E786E">
        <w:t xml:space="preserve">if sent by air mail, six </w:t>
      </w:r>
      <w:r w:rsidR="00E32959" w:rsidRPr="003115AB">
        <w:rPr>
          <w:b/>
        </w:rPr>
        <w:t xml:space="preserve">working </w:t>
      </w:r>
      <w:r w:rsidR="00E32959" w:rsidRPr="006E786E">
        <w:rPr>
          <w:b/>
        </w:rPr>
        <w:t>days</w:t>
      </w:r>
      <w:r w:rsidR="00E32959" w:rsidRPr="006E786E" w:rsidDel="00E32959">
        <w:t xml:space="preserve"> </w:t>
      </w:r>
      <w:r w:rsidRPr="006E786E">
        <w:t>after posting it; and</w:t>
      </w:r>
    </w:p>
    <w:p w:rsidR="00706636" w:rsidRPr="006E786E" w:rsidRDefault="00706636" w:rsidP="006E786E">
      <w:pPr>
        <w:pStyle w:val="Level3"/>
      </w:pPr>
      <w:r w:rsidRPr="006E786E">
        <w:t>if sent by fax, on completion of transmission, provided that the transmitting</w:t>
      </w:r>
      <w:r w:rsidR="00406365" w:rsidRPr="006E786E">
        <w:t xml:space="preserve"> </w:t>
      </w:r>
      <w:r w:rsidRPr="006E786E">
        <w:t>fax machine prints out a successful transmission report.</w:t>
      </w:r>
    </w:p>
    <w:p w:rsidR="00706636" w:rsidRPr="006E786E" w:rsidRDefault="00706636" w:rsidP="006E786E">
      <w:pPr>
        <w:pStyle w:val="Level2"/>
      </w:pPr>
      <w:r w:rsidRPr="006E786E">
        <w:t xml:space="preserve">If a notice is deemed under clause </w:t>
      </w:r>
      <w:r w:rsidR="00EB44C1">
        <w:fldChar w:fldCharType="begin"/>
      </w:r>
      <w:r w:rsidR="00B653B3">
        <w:instrText xml:space="preserve"> REF _Ref298920900 \r \h </w:instrText>
      </w:r>
      <w:r w:rsidR="00EB44C1">
        <w:fldChar w:fldCharType="separate"/>
      </w:r>
      <w:r w:rsidR="00277386">
        <w:t>14.2</w:t>
      </w:r>
      <w:r w:rsidR="00EB44C1">
        <w:fldChar w:fldCharType="end"/>
      </w:r>
      <w:r w:rsidRPr="006E786E">
        <w:t xml:space="preserve"> to have be</w:t>
      </w:r>
      <w:r w:rsidR="000D26F4" w:rsidRPr="006E786E">
        <w:t>en given on a day other than a business d</w:t>
      </w:r>
      <w:r w:rsidR="00A3583C" w:rsidRPr="006E786E">
        <w:t xml:space="preserve">ay, </w:t>
      </w:r>
      <w:r w:rsidRPr="006E786E">
        <w:t xml:space="preserve">that notice shall instead be </w:t>
      </w:r>
      <w:r w:rsidR="000D26F4" w:rsidRPr="006E786E">
        <w:t>deemed to be given on the next business d</w:t>
      </w:r>
      <w:r w:rsidRPr="006E786E">
        <w:t>ay.</w:t>
      </w:r>
    </w:p>
    <w:p w:rsidR="00706636" w:rsidRPr="006E786E" w:rsidRDefault="000D26F4" w:rsidP="006E786E">
      <w:pPr>
        <w:pStyle w:val="Level2"/>
      </w:pPr>
      <w:r w:rsidRPr="006E786E">
        <w:t xml:space="preserve">Each </w:t>
      </w:r>
      <w:r w:rsidR="009A2CE0" w:rsidRPr="006E786E">
        <w:rPr>
          <w:b/>
        </w:rPr>
        <w:t>party</w:t>
      </w:r>
      <w:r w:rsidR="00706636" w:rsidRPr="006E786E">
        <w:t xml:space="preserve"> shall immediately give notice to the other of a change in its address.</w:t>
      </w:r>
    </w:p>
    <w:p w:rsidR="00706636" w:rsidRPr="006E786E" w:rsidRDefault="00706636" w:rsidP="006E786E">
      <w:pPr>
        <w:pStyle w:val="Level2"/>
      </w:pPr>
      <w:r w:rsidRPr="006E786E">
        <w:t>The address of each party for sending notices is:</w:t>
      </w:r>
    </w:p>
    <w:p w:rsidR="00706636" w:rsidRPr="00DB00F3" w:rsidRDefault="000D26F4" w:rsidP="00406365">
      <w:pPr>
        <w:pStyle w:val="Level3"/>
      </w:pPr>
      <w:r w:rsidRPr="006E786E">
        <w:t xml:space="preserve">for the </w:t>
      </w:r>
      <w:r w:rsidRPr="006E786E">
        <w:rPr>
          <w:b/>
        </w:rPr>
        <w:t>admini</w:t>
      </w:r>
      <w:r w:rsidR="00AA1A63" w:rsidRPr="006E786E">
        <w:rPr>
          <w:b/>
        </w:rPr>
        <w:t>s</w:t>
      </w:r>
      <w:r w:rsidRPr="006E786E">
        <w:rPr>
          <w:b/>
        </w:rPr>
        <w:t>trator</w:t>
      </w:r>
      <w:r w:rsidR="00706636" w:rsidRPr="006E786E">
        <w:t xml:space="preserve">: </w:t>
      </w:r>
    </w:p>
    <w:p w:rsidR="00E32959" w:rsidRPr="006E786E" w:rsidRDefault="00E32959" w:rsidP="006E786E">
      <w:pPr>
        <w:pStyle w:val="Level4"/>
        <w:spacing w:after="0" w:line="240" w:lineRule="auto"/>
      </w:pPr>
      <w:r>
        <w:t xml:space="preserve">Company Secretariat, AXA PPP healthcare Administration Services Limited, </w:t>
      </w:r>
      <w:r w:rsidRPr="006E786E">
        <w:t>5 Old Broad Street, London EC2N 1AD</w:t>
      </w:r>
      <w:r>
        <w:t>, fax number: 020 7920 5903</w:t>
      </w:r>
      <w:r w:rsidRPr="006E786E">
        <w:t>.</w:t>
      </w:r>
    </w:p>
    <w:p w:rsidR="00E32959" w:rsidRDefault="00E32959" w:rsidP="00E32959">
      <w:pPr>
        <w:pStyle w:val="Level4"/>
        <w:spacing w:after="0" w:line="240" w:lineRule="auto"/>
      </w:pPr>
      <w:r>
        <w:t xml:space="preserve">Owen Oliver, AXA PPP healthcare, International House, Forest Road, Tunbridge Wells, Kent TN2 5FE, fax number: </w:t>
      </w:r>
      <w:r w:rsidRPr="00DB00F3">
        <w:t>01892 508607</w:t>
      </w:r>
    </w:p>
    <w:p w:rsidR="00E32959" w:rsidRDefault="00E32959" w:rsidP="00DB00F3">
      <w:pPr>
        <w:pStyle w:val="Level4"/>
        <w:numPr>
          <w:ilvl w:val="0"/>
          <w:numId w:val="0"/>
        </w:numPr>
        <w:spacing w:after="0" w:line="240" w:lineRule="auto"/>
        <w:ind w:left="2722"/>
      </w:pPr>
    </w:p>
    <w:p w:rsidR="00C45F53" w:rsidRPr="006E786E" w:rsidRDefault="00C45F53" w:rsidP="006E786E">
      <w:pPr>
        <w:pStyle w:val="Level3"/>
      </w:pPr>
      <w:r w:rsidRPr="006E786E">
        <w:lastRenderedPageBreak/>
        <w:t xml:space="preserve">for the </w:t>
      </w:r>
      <w:r w:rsidRPr="006E786E">
        <w:rPr>
          <w:b/>
        </w:rPr>
        <w:t>company</w:t>
      </w:r>
      <w:r w:rsidRPr="006E786E">
        <w:t xml:space="preserve">: </w:t>
      </w:r>
      <w:r w:rsidR="00B254F3" w:rsidRPr="006E786E">
        <w:rPr>
          <w:kern w:val="2"/>
          <w:sz w:val="22"/>
        </w:rPr>
        <w:t>Windsor House, 42-50 Victoria Street, London</w:t>
      </w:r>
      <w:r w:rsidR="00B254F3">
        <w:rPr>
          <w:rFonts w:cs="Arial"/>
          <w:kern w:val="2"/>
          <w:sz w:val="22"/>
        </w:rPr>
        <w:t xml:space="preserve"> </w:t>
      </w:r>
      <w:r w:rsidR="00B254F3" w:rsidRPr="006E786E">
        <w:rPr>
          <w:kern w:val="2"/>
          <w:sz w:val="22"/>
        </w:rPr>
        <w:t>SW1H 0TL</w:t>
      </w:r>
      <w:r w:rsidRPr="006E786E">
        <w:t>.</w:t>
      </w:r>
    </w:p>
    <w:p w:rsidR="00706636" w:rsidRPr="006E786E" w:rsidRDefault="00C45F53" w:rsidP="006E786E">
      <w:pPr>
        <w:pStyle w:val="Level3"/>
      </w:pPr>
      <w:r w:rsidRPr="006E786E">
        <w:t>f</w:t>
      </w:r>
      <w:r w:rsidR="00706636" w:rsidRPr="006E786E">
        <w:t xml:space="preserve">or the </w:t>
      </w:r>
      <w:r w:rsidR="000D26F4" w:rsidRPr="006E786E">
        <w:rPr>
          <w:b/>
        </w:rPr>
        <w:t>trustee</w:t>
      </w:r>
      <w:r w:rsidR="00706636" w:rsidRPr="006E786E">
        <w:t xml:space="preserve">:  </w:t>
      </w:r>
      <w:r w:rsidR="00B254F3" w:rsidRPr="006E786E">
        <w:rPr>
          <w:kern w:val="2"/>
          <w:sz w:val="22"/>
        </w:rPr>
        <w:t>Windsor House, 42-50 Victoria Street, London SW1H</w:t>
      </w:r>
      <w:r w:rsidR="00B254F3">
        <w:rPr>
          <w:rFonts w:cs="Arial"/>
          <w:kern w:val="2"/>
          <w:sz w:val="22"/>
        </w:rPr>
        <w:t xml:space="preserve"> </w:t>
      </w:r>
      <w:r w:rsidR="00B254F3" w:rsidRPr="006E786E">
        <w:rPr>
          <w:kern w:val="2"/>
          <w:sz w:val="22"/>
        </w:rPr>
        <w:t>0TL</w:t>
      </w:r>
    </w:p>
    <w:p w:rsidR="00706636" w:rsidRPr="006E786E" w:rsidRDefault="00706636" w:rsidP="006E786E">
      <w:pPr>
        <w:pStyle w:val="Level1"/>
      </w:pPr>
      <w:r w:rsidRPr="006E786E">
        <w:t>GOVERNING LAW AND JURISDICTION</w:t>
      </w:r>
      <w:r w:rsidRPr="00406365">
        <w:t xml:space="preserve"> </w:t>
      </w:r>
    </w:p>
    <w:p w:rsidR="00706636" w:rsidRPr="006E786E" w:rsidRDefault="00706636" w:rsidP="006E786E">
      <w:pPr>
        <w:pStyle w:val="Level2"/>
      </w:pPr>
      <w:r w:rsidRPr="006E786E">
        <w:t>This agreement and any disputes or claims arising out of or in connection with it or its subject matter or formation (including non-contractual disputes or claims) are governed by and construed in accordance with the law of England.</w:t>
      </w:r>
    </w:p>
    <w:p w:rsidR="00706636" w:rsidRPr="006E786E" w:rsidRDefault="00E77570" w:rsidP="006E786E">
      <w:pPr>
        <w:pStyle w:val="Level2"/>
        <w:rPr>
          <w:rFonts w:eastAsia="MS Mincho"/>
        </w:rPr>
      </w:pPr>
      <w:r w:rsidRPr="006E786E">
        <w:t>The p</w:t>
      </w:r>
      <w:r w:rsidR="00706636" w:rsidRPr="006E786E">
        <w:t>arties irrevocably agree that the courts of England have exclusive jurisdiction to settle any dispute or claim that arises out of or in connection with this agreement or its subject matter or formation (including non-contractual disputes or claims).</w:t>
      </w:r>
    </w:p>
    <w:p w:rsidR="007B34B8" w:rsidRDefault="007B34B8">
      <w:pPr>
        <w:spacing w:before="7" w:line="150" w:lineRule="exact"/>
        <w:rPr>
          <w:sz w:val="15"/>
          <w:szCs w:val="15"/>
        </w:rPr>
      </w:pPr>
    </w:p>
    <w:p w:rsidR="00901F41" w:rsidRDefault="00901F41" w:rsidP="00901F41">
      <w:pPr>
        <w:tabs>
          <w:tab w:val="left" w:pos="700"/>
        </w:tabs>
        <w:ind w:left="149" w:right="-20"/>
        <w:rPr>
          <w:rFonts w:eastAsia="Arial" w:cs="Arial"/>
          <w:b/>
          <w:bCs/>
          <w:spacing w:val="1"/>
        </w:rPr>
      </w:pPr>
      <w:r>
        <w:rPr>
          <w:rFonts w:eastAsia="Arial" w:cs="Arial"/>
          <w:b/>
          <w:bCs/>
        </w:rPr>
        <w:t>16</w:t>
      </w:r>
      <w:r>
        <w:rPr>
          <w:rFonts w:eastAsia="Arial" w:cs="Arial"/>
          <w:b/>
          <w:bCs/>
        </w:rPr>
        <w:tab/>
      </w:r>
      <w:r>
        <w:rPr>
          <w:rFonts w:eastAsia="Arial" w:cs="Arial"/>
          <w:b/>
          <w:bCs/>
          <w:spacing w:val="1"/>
        </w:rPr>
        <w:t>FREEDOM OF INFORMATION AND TRANSPARENCY</w:t>
      </w:r>
    </w:p>
    <w:p w:rsidR="00901F41" w:rsidRDefault="00901F41" w:rsidP="00901F41">
      <w:pPr>
        <w:tabs>
          <w:tab w:val="left" w:pos="700"/>
        </w:tabs>
        <w:ind w:left="149" w:right="-20"/>
        <w:rPr>
          <w:rFonts w:eastAsia="Arial" w:cs="Arial"/>
          <w:b/>
          <w:bCs/>
          <w:spacing w:val="1"/>
        </w:rPr>
      </w:pPr>
    </w:p>
    <w:p w:rsidR="00FC40D4" w:rsidRPr="006E0F83" w:rsidRDefault="006A5146" w:rsidP="006E0F83">
      <w:pPr>
        <w:pStyle w:val="Level2"/>
        <w:numPr>
          <w:ilvl w:val="1"/>
          <w:numId w:val="46"/>
        </w:numPr>
        <w:spacing w:after="240" w:line="240" w:lineRule="auto"/>
        <w:ind w:left="1418" w:hanging="709"/>
        <w:rPr>
          <w:rFonts w:cs="Arial"/>
        </w:rPr>
      </w:pPr>
      <w:r>
        <w:rPr>
          <w:rFonts w:cs="Arial"/>
        </w:rPr>
        <w:tab/>
      </w:r>
      <w:r w:rsidR="00567D15" w:rsidRPr="006E0F83">
        <w:rPr>
          <w:rFonts w:cs="Arial"/>
        </w:rPr>
        <w:t xml:space="preserve">For the purposes of this Clause </w:t>
      </w:r>
      <w:r>
        <w:rPr>
          <w:rFonts w:cs="Arial"/>
        </w:rPr>
        <w:t>16</w:t>
      </w:r>
      <w:r w:rsidR="00567D15" w:rsidRPr="006E0F83">
        <w:rPr>
          <w:rFonts w:cs="Arial"/>
        </w:rPr>
        <w:t>:</w:t>
      </w:r>
    </w:p>
    <w:p w:rsidR="00FC40D4" w:rsidRDefault="00567D15" w:rsidP="006E0F83">
      <w:pPr>
        <w:pStyle w:val="Level3"/>
        <w:numPr>
          <w:ilvl w:val="2"/>
          <w:numId w:val="47"/>
        </w:numPr>
        <w:spacing w:after="240" w:line="240" w:lineRule="auto"/>
        <w:ind w:left="2127" w:hanging="709"/>
        <w:rPr>
          <w:rFonts w:cs="Arial"/>
          <w:b/>
        </w:rPr>
      </w:pPr>
      <w:r w:rsidRPr="006E0F83">
        <w:rPr>
          <w:rFonts w:cs="Arial"/>
          <w:b/>
        </w:rPr>
        <w:t>“Contract Information”</w:t>
      </w:r>
      <w:r w:rsidR="00C53C80" w:rsidRPr="00C53C80">
        <w:rPr>
          <w:rFonts w:cs="Arial"/>
          <w:b/>
        </w:rPr>
        <w:t xml:space="preserve"> </w:t>
      </w:r>
      <w:r w:rsidR="00C53C80" w:rsidRPr="00C53C80">
        <w:rPr>
          <w:rFonts w:cs="Arial"/>
        </w:rPr>
        <w:t xml:space="preserve">means </w:t>
      </w:r>
      <w:r w:rsidRPr="006E0F83">
        <w:rPr>
          <w:rFonts w:cs="Arial"/>
        </w:rPr>
        <w:t xml:space="preserve">(i) the agreement in its entirety (including from time to time agreed changes to the agreement) and (ii) data extracted from any invoices submitted in accordance with the agreement which shall consist of the </w:t>
      </w:r>
      <w:r w:rsidRPr="006E0F83">
        <w:rPr>
          <w:rFonts w:cs="Arial"/>
          <w:b/>
        </w:rPr>
        <w:t>administrator’s</w:t>
      </w:r>
      <w:r w:rsidRPr="006E0F83">
        <w:rPr>
          <w:rFonts w:cs="Arial"/>
        </w:rPr>
        <w:t xml:space="preserve"> name, the expenditure account code, the expenditure account code description, the document number, the clearing date and the invoice amount;</w:t>
      </w:r>
    </w:p>
    <w:p w:rsidR="00FC40D4" w:rsidRPr="006E0F83" w:rsidRDefault="00567D15" w:rsidP="006E0F83">
      <w:pPr>
        <w:pStyle w:val="Level3"/>
        <w:numPr>
          <w:ilvl w:val="2"/>
          <w:numId w:val="47"/>
        </w:numPr>
        <w:spacing w:after="240" w:line="240" w:lineRule="auto"/>
        <w:ind w:left="2127" w:hanging="709"/>
        <w:rPr>
          <w:rFonts w:cs="Arial"/>
        </w:rPr>
      </w:pPr>
      <w:r w:rsidRPr="006E0F83">
        <w:rPr>
          <w:rFonts w:cs="Arial"/>
          <w:b/>
        </w:rPr>
        <w:t>“FOI Legislation”</w:t>
      </w:r>
      <w:r w:rsidRPr="006E0F83">
        <w:rPr>
          <w:rFonts w:cs="Arial"/>
        </w:rPr>
        <w:t xml:space="preserve"> means the Freedom of Information Act 2000, all regulations made under it and the Environmental Information Regulations 2004 and any amendment or re-enactment of any of them; and any guidance or statutory codes of practice issued by the Information Commissioner, the Ministry of Justice or the Department for Environment Food and Rural Affairs (including in each case its successors or assigns) in relation to such legislation;</w:t>
      </w:r>
    </w:p>
    <w:p w:rsidR="00FC40D4" w:rsidRPr="006E0F83" w:rsidRDefault="00567D15" w:rsidP="006E0F83">
      <w:pPr>
        <w:pStyle w:val="Level3"/>
        <w:numPr>
          <w:ilvl w:val="2"/>
          <w:numId w:val="47"/>
        </w:numPr>
        <w:spacing w:after="240" w:line="240" w:lineRule="auto"/>
        <w:ind w:left="2127" w:hanging="709"/>
        <w:rPr>
          <w:rFonts w:cs="Arial"/>
        </w:rPr>
      </w:pPr>
      <w:r w:rsidRPr="006E0F83">
        <w:rPr>
          <w:rFonts w:cs="Arial"/>
          <w:b/>
        </w:rPr>
        <w:t>“Information”</w:t>
      </w:r>
      <w:r w:rsidRPr="006E0F83">
        <w:rPr>
          <w:rFonts w:cs="Arial"/>
        </w:rPr>
        <w:t xml:space="preserve"> means information recorded in any form held by the </w:t>
      </w:r>
      <w:r w:rsidRPr="006E0F83">
        <w:rPr>
          <w:rFonts w:cs="Arial"/>
          <w:b/>
        </w:rPr>
        <w:t>company</w:t>
      </w:r>
      <w:r w:rsidR="006A5146">
        <w:rPr>
          <w:rFonts w:cs="Arial"/>
        </w:rPr>
        <w:t xml:space="preserve">, or the </w:t>
      </w:r>
      <w:r w:rsidRPr="006E0F83">
        <w:rPr>
          <w:rFonts w:cs="Arial"/>
          <w:b/>
        </w:rPr>
        <w:t>trustee</w:t>
      </w:r>
      <w:r w:rsidR="006A5146">
        <w:rPr>
          <w:rFonts w:cs="Arial"/>
        </w:rPr>
        <w:t xml:space="preserve"> or </w:t>
      </w:r>
      <w:r w:rsidRPr="006E0F83">
        <w:rPr>
          <w:rFonts w:cs="Arial"/>
          <w:b/>
        </w:rPr>
        <w:t>administrator</w:t>
      </w:r>
      <w:r w:rsidR="006A5146">
        <w:rPr>
          <w:rFonts w:cs="Arial"/>
        </w:rPr>
        <w:t xml:space="preserve"> </w:t>
      </w:r>
      <w:r w:rsidRPr="006E0F83">
        <w:rPr>
          <w:rFonts w:cs="Arial"/>
        </w:rPr>
        <w:t xml:space="preserve">on behalf of the </w:t>
      </w:r>
      <w:r w:rsidR="006A5146">
        <w:rPr>
          <w:rFonts w:cs="Arial"/>
        </w:rPr>
        <w:t>company</w:t>
      </w:r>
      <w:r w:rsidRPr="006E0F83">
        <w:rPr>
          <w:rFonts w:cs="Arial"/>
        </w:rPr>
        <w:t>; and</w:t>
      </w:r>
    </w:p>
    <w:p w:rsidR="00FC40D4" w:rsidRDefault="00567D15" w:rsidP="006E0F83">
      <w:pPr>
        <w:pStyle w:val="Level3"/>
        <w:numPr>
          <w:ilvl w:val="2"/>
          <w:numId w:val="47"/>
        </w:numPr>
        <w:spacing w:after="240" w:line="240" w:lineRule="auto"/>
        <w:ind w:left="2127" w:hanging="709"/>
        <w:rPr>
          <w:rFonts w:cs="Arial"/>
        </w:rPr>
      </w:pPr>
      <w:r w:rsidRPr="006E0F83">
        <w:rPr>
          <w:rFonts w:cs="Arial"/>
          <w:b/>
        </w:rPr>
        <w:t>“Information Access Request”</w:t>
      </w:r>
      <w:r w:rsidRPr="006E0F83">
        <w:rPr>
          <w:rFonts w:cs="Arial"/>
        </w:rPr>
        <w:t xml:space="preserve"> means a request for any Inform</w:t>
      </w:r>
      <w:r w:rsidR="000367D2">
        <w:rPr>
          <w:rFonts w:cs="Arial"/>
        </w:rPr>
        <w:t>ation under the FOI Legislation; and</w:t>
      </w:r>
    </w:p>
    <w:p w:rsidR="00FC40D4" w:rsidRPr="006E0F83" w:rsidRDefault="000367D2" w:rsidP="006E0F83">
      <w:pPr>
        <w:pStyle w:val="Level3"/>
        <w:numPr>
          <w:ilvl w:val="2"/>
          <w:numId w:val="47"/>
        </w:numPr>
        <w:spacing w:after="240" w:line="240" w:lineRule="auto"/>
        <w:ind w:left="2127" w:hanging="709"/>
        <w:rPr>
          <w:rFonts w:cs="Arial"/>
        </w:rPr>
      </w:pPr>
      <w:r w:rsidRPr="000367D2">
        <w:rPr>
          <w:rFonts w:cs="Arial"/>
          <w:b/>
        </w:rPr>
        <w:t xml:space="preserve">“Transparency Commitment” </w:t>
      </w:r>
      <w:r w:rsidRPr="000367D2">
        <w:rPr>
          <w:rFonts w:cs="Arial"/>
        </w:rPr>
        <w:t xml:space="preserve">means </w:t>
      </w:r>
      <w:r w:rsidR="00567D15" w:rsidRPr="006E0F83">
        <w:rPr>
          <w:rFonts w:cs="Arial"/>
        </w:rPr>
        <w:t>the company’s commitment to publish its contracts, tender documents and data from invoices received in accordance with the Local Government Transparency Code 2015 and the company’s own published transparency commitments</w:t>
      </w:r>
      <w:r>
        <w:rPr>
          <w:rFonts w:cs="Arial"/>
        </w:rPr>
        <w:t>.</w:t>
      </w:r>
    </w:p>
    <w:p w:rsidR="00FC40D4" w:rsidRPr="006E0F83" w:rsidRDefault="00567D15" w:rsidP="006E0F83">
      <w:pPr>
        <w:pStyle w:val="Level2"/>
        <w:numPr>
          <w:ilvl w:val="1"/>
          <w:numId w:val="47"/>
        </w:numPr>
        <w:spacing w:after="240" w:line="240" w:lineRule="auto"/>
        <w:rPr>
          <w:rFonts w:cs="Arial"/>
        </w:rPr>
      </w:pPr>
      <w:r w:rsidRPr="006E0F83">
        <w:rPr>
          <w:rFonts w:cs="Arial"/>
        </w:rPr>
        <w:t xml:space="preserve">The </w:t>
      </w:r>
      <w:r w:rsidRPr="006E0F83">
        <w:rPr>
          <w:rFonts w:cs="Arial"/>
          <w:b/>
        </w:rPr>
        <w:t>trustee</w:t>
      </w:r>
      <w:r w:rsidR="006A5146">
        <w:rPr>
          <w:rFonts w:cs="Arial"/>
        </w:rPr>
        <w:t xml:space="preserve"> and </w:t>
      </w:r>
      <w:r w:rsidRPr="006E0F83">
        <w:rPr>
          <w:rFonts w:cs="Arial"/>
          <w:b/>
        </w:rPr>
        <w:t>administrator</w:t>
      </w:r>
      <w:r w:rsidR="006A5146">
        <w:rPr>
          <w:rFonts w:cs="Arial"/>
        </w:rPr>
        <w:t xml:space="preserve"> </w:t>
      </w:r>
      <w:r w:rsidRPr="006E0F83">
        <w:rPr>
          <w:rFonts w:cs="Arial"/>
        </w:rPr>
        <w:t xml:space="preserve">acknowledges that the </w:t>
      </w:r>
      <w:r w:rsidRPr="006E0F83">
        <w:rPr>
          <w:rFonts w:cs="Arial"/>
          <w:b/>
        </w:rPr>
        <w:t>company</w:t>
      </w:r>
      <w:r w:rsidRPr="006E0F83">
        <w:rPr>
          <w:rFonts w:cs="Arial"/>
        </w:rPr>
        <w:t>:</w:t>
      </w:r>
    </w:p>
    <w:p w:rsidR="00FC40D4" w:rsidRPr="006E0F83" w:rsidRDefault="00567D15" w:rsidP="006E0F83">
      <w:pPr>
        <w:pStyle w:val="Level3"/>
        <w:numPr>
          <w:ilvl w:val="2"/>
          <w:numId w:val="47"/>
        </w:numPr>
        <w:spacing w:after="240" w:line="240" w:lineRule="auto"/>
        <w:rPr>
          <w:rFonts w:cs="Arial"/>
        </w:rPr>
      </w:pPr>
      <w:r w:rsidRPr="006E0F83">
        <w:rPr>
          <w:rFonts w:cs="Arial"/>
        </w:rPr>
        <w:t xml:space="preserve">is subject to the FOI Legislation and agrees to assist and co-operate with the </w:t>
      </w:r>
      <w:r w:rsidRPr="006E0F83">
        <w:rPr>
          <w:rFonts w:cs="Arial"/>
          <w:b/>
        </w:rPr>
        <w:t>company</w:t>
      </w:r>
      <w:r w:rsidR="006A5146">
        <w:rPr>
          <w:rFonts w:cs="Arial"/>
        </w:rPr>
        <w:t xml:space="preserve"> </w:t>
      </w:r>
      <w:r w:rsidRPr="006E0F83">
        <w:rPr>
          <w:rFonts w:cs="Arial"/>
        </w:rPr>
        <w:t xml:space="preserve">to enable the </w:t>
      </w:r>
      <w:r w:rsidRPr="006E0F83">
        <w:rPr>
          <w:rFonts w:cs="Arial"/>
          <w:b/>
        </w:rPr>
        <w:t>company</w:t>
      </w:r>
      <w:r w:rsidR="006A5146">
        <w:rPr>
          <w:rFonts w:cs="Arial"/>
        </w:rPr>
        <w:t xml:space="preserve"> </w:t>
      </w:r>
      <w:r w:rsidRPr="006E0F83">
        <w:rPr>
          <w:rFonts w:cs="Arial"/>
        </w:rPr>
        <w:t>to comply with its obligations under the FOI Legislation; and</w:t>
      </w:r>
    </w:p>
    <w:p w:rsidR="00FC40D4" w:rsidRPr="006E0F83" w:rsidRDefault="00567D15" w:rsidP="006E0F83">
      <w:pPr>
        <w:pStyle w:val="Level3"/>
        <w:numPr>
          <w:ilvl w:val="2"/>
          <w:numId w:val="47"/>
        </w:numPr>
        <w:spacing w:after="240" w:line="240" w:lineRule="auto"/>
        <w:rPr>
          <w:rFonts w:cs="Arial"/>
        </w:rPr>
      </w:pPr>
      <w:r w:rsidRPr="006E0F83">
        <w:rPr>
          <w:rFonts w:cs="Arial"/>
        </w:rPr>
        <w:t xml:space="preserve">may be obliged under the FOI Legislation to disclose Information without consulting or obtaining consent from the </w:t>
      </w:r>
      <w:r w:rsidRPr="006E0F83">
        <w:rPr>
          <w:rFonts w:cs="Arial"/>
          <w:b/>
        </w:rPr>
        <w:t>trustee</w:t>
      </w:r>
      <w:r w:rsidR="006A5146">
        <w:rPr>
          <w:rFonts w:cs="Arial"/>
        </w:rPr>
        <w:t xml:space="preserve"> or </w:t>
      </w:r>
      <w:r w:rsidRPr="006E0F83">
        <w:rPr>
          <w:rFonts w:cs="Arial"/>
          <w:b/>
        </w:rPr>
        <w:t>administrator</w:t>
      </w:r>
      <w:r w:rsidRPr="006E0F83">
        <w:rPr>
          <w:rFonts w:cs="Arial"/>
        </w:rPr>
        <w:t>.</w:t>
      </w:r>
    </w:p>
    <w:p w:rsidR="00FC40D4" w:rsidRPr="006E0F83" w:rsidRDefault="00567D15" w:rsidP="006E0F83">
      <w:pPr>
        <w:pStyle w:val="Level2"/>
        <w:numPr>
          <w:ilvl w:val="1"/>
          <w:numId w:val="47"/>
        </w:numPr>
        <w:spacing w:after="240" w:line="240" w:lineRule="auto"/>
        <w:rPr>
          <w:rFonts w:cs="Arial"/>
        </w:rPr>
      </w:pPr>
      <w:r w:rsidRPr="006E0F83">
        <w:rPr>
          <w:rFonts w:cs="Arial"/>
        </w:rPr>
        <w:lastRenderedPageBreak/>
        <w:t xml:space="preserve">Without prejudice to the generality of Clause </w:t>
      </w:r>
      <w:r w:rsidR="006A5146">
        <w:rPr>
          <w:rFonts w:cs="Arial"/>
        </w:rPr>
        <w:t>16</w:t>
      </w:r>
      <w:r w:rsidRPr="006E0F83">
        <w:rPr>
          <w:rFonts w:cs="Arial"/>
        </w:rPr>
        <w:t xml:space="preserve">.2, the </w:t>
      </w:r>
      <w:r w:rsidR="000367D2">
        <w:rPr>
          <w:rFonts w:cs="Arial"/>
        </w:rPr>
        <w:t xml:space="preserve">administrator </w:t>
      </w:r>
      <w:r w:rsidRPr="006E0F83">
        <w:rPr>
          <w:rFonts w:cs="Arial"/>
        </w:rPr>
        <w:t>shall and shall procure that its sub-contractors (if any) shall:</w:t>
      </w:r>
    </w:p>
    <w:p w:rsidR="00FC40D4" w:rsidRPr="006E0F83" w:rsidRDefault="000367D2" w:rsidP="006E0F83">
      <w:pPr>
        <w:pStyle w:val="Level3"/>
        <w:numPr>
          <w:ilvl w:val="2"/>
          <w:numId w:val="47"/>
        </w:numPr>
        <w:spacing w:after="240" w:line="240" w:lineRule="auto"/>
        <w:rPr>
          <w:rFonts w:cs="Arial"/>
        </w:rPr>
      </w:pPr>
      <w:r>
        <w:rPr>
          <w:rFonts w:cs="Arial"/>
        </w:rPr>
        <w:t xml:space="preserve">transfer to the </w:t>
      </w:r>
      <w:r w:rsidR="00567D15" w:rsidRPr="006E0F83">
        <w:rPr>
          <w:rFonts w:cs="Arial"/>
          <w:b/>
        </w:rPr>
        <w:t xml:space="preserve">company </w:t>
      </w:r>
      <w:r w:rsidR="00567D15" w:rsidRPr="006E0F83">
        <w:rPr>
          <w:rFonts w:cs="Arial"/>
        </w:rPr>
        <w:t xml:space="preserve">each Information Access Request relevant to the </w:t>
      </w:r>
      <w:r>
        <w:rPr>
          <w:rFonts w:cs="Arial"/>
        </w:rPr>
        <w:t>agreement</w:t>
      </w:r>
      <w:r w:rsidR="00567D15" w:rsidRPr="006E0F83">
        <w:rPr>
          <w:rFonts w:cs="Arial"/>
        </w:rPr>
        <w:t xml:space="preserve">, the </w:t>
      </w:r>
      <w:r>
        <w:rPr>
          <w:rFonts w:cs="Arial"/>
        </w:rPr>
        <w:t>s</w:t>
      </w:r>
      <w:r w:rsidR="00567D15" w:rsidRPr="006E0F83">
        <w:rPr>
          <w:rFonts w:cs="Arial"/>
        </w:rPr>
        <w:t xml:space="preserve">ervices or any member of the </w:t>
      </w:r>
      <w:r w:rsidR="00567D15" w:rsidRPr="006E0F83">
        <w:rPr>
          <w:rFonts w:cs="Arial"/>
          <w:b/>
        </w:rPr>
        <w:t>company</w:t>
      </w:r>
      <w:r>
        <w:rPr>
          <w:rFonts w:cs="Arial"/>
        </w:rPr>
        <w:t xml:space="preserve"> </w:t>
      </w:r>
      <w:r w:rsidR="00567D15" w:rsidRPr="006E0F83">
        <w:rPr>
          <w:rFonts w:cs="Arial"/>
        </w:rPr>
        <w:t>that it or they (as the case may be) receive as soon as practicable and in any event within two (2) Business Days of receiving such Information Access Request; and</w:t>
      </w:r>
    </w:p>
    <w:p w:rsidR="00FC40D4" w:rsidRPr="006E0F83" w:rsidRDefault="00567D15" w:rsidP="006E0F83">
      <w:pPr>
        <w:pStyle w:val="Level3"/>
        <w:numPr>
          <w:ilvl w:val="2"/>
          <w:numId w:val="47"/>
        </w:numPr>
        <w:spacing w:after="240" w:line="240" w:lineRule="auto"/>
        <w:rPr>
          <w:rFonts w:cs="Arial"/>
        </w:rPr>
      </w:pPr>
      <w:r w:rsidRPr="006E0F83">
        <w:rPr>
          <w:rFonts w:cs="Arial"/>
        </w:rPr>
        <w:t xml:space="preserve">in relation to Information held by the </w:t>
      </w:r>
      <w:r w:rsidRPr="006E0F83">
        <w:rPr>
          <w:rFonts w:cs="Arial"/>
          <w:b/>
        </w:rPr>
        <w:t>administrator</w:t>
      </w:r>
      <w:r w:rsidRPr="006E0F83">
        <w:rPr>
          <w:rFonts w:cs="Arial"/>
        </w:rPr>
        <w:t xml:space="preserve"> on behalf of the </w:t>
      </w:r>
      <w:r w:rsidRPr="006E0F83">
        <w:rPr>
          <w:rFonts w:cs="Arial"/>
          <w:b/>
        </w:rPr>
        <w:t>company</w:t>
      </w:r>
      <w:r w:rsidRPr="006E0F83">
        <w:rPr>
          <w:rFonts w:cs="Arial"/>
        </w:rPr>
        <w:t xml:space="preserve">, provide the </w:t>
      </w:r>
      <w:r w:rsidRPr="006E0F83">
        <w:rPr>
          <w:rFonts w:cs="Arial"/>
          <w:b/>
        </w:rPr>
        <w:t xml:space="preserve">company </w:t>
      </w:r>
      <w:r w:rsidRPr="006E0F83">
        <w:rPr>
          <w:rFonts w:cs="Arial"/>
        </w:rPr>
        <w:t xml:space="preserve">with details about and copies of all such Information that the </w:t>
      </w:r>
      <w:r w:rsidRPr="006E0F83">
        <w:rPr>
          <w:rFonts w:cs="Arial"/>
          <w:b/>
        </w:rPr>
        <w:t>company</w:t>
      </w:r>
      <w:r w:rsidR="000367D2">
        <w:rPr>
          <w:rFonts w:cs="Arial"/>
        </w:rPr>
        <w:t xml:space="preserve"> </w:t>
      </w:r>
      <w:r w:rsidRPr="006E0F83">
        <w:rPr>
          <w:rFonts w:cs="Arial"/>
        </w:rPr>
        <w:t xml:space="preserve">requests and such details and copies shall be provided within five (5) Business Days of a request from the </w:t>
      </w:r>
      <w:r w:rsidRPr="006E0F83">
        <w:rPr>
          <w:rFonts w:cs="Arial"/>
          <w:b/>
        </w:rPr>
        <w:t>company</w:t>
      </w:r>
      <w:r w:rsidR="000367D2">
        <w:rPr>
          <w:rFonts w:cs="Arial"/>
        </w:rPr>
        <w:t xml:space="preserve"> </w:t>
      </w:r>
      <w:r w:rsidRPr="006E0F83">
        <w:rPr>
          <w:rFonts w:cs="Arial"/>
        </w:rPr>
        <w:t xml:space="preserve">(or such other period as the </w:t>
      </w:r>
      <w:r w:rsidRPr="006E0F83">
        <w:rPr>
          <w:rFonts w:cs="Arial"/>
          <w:b/>
        </w:rPr>
        <w:t>company</w:t>
      </w:r>
      <w:r w:rsidR="000367D2">
        <w:rPr>
          <w:rFonts w:cs="Arial"/>
        </w:rPr>
        <w:t xml:space="preserve"> </w:t>
      </w:r>
      <w:r w:rsidRPr="006E0F83">
        <w:rPr>
          <w:rFonts w:cs="Arial"/>
        </w:rPr>
        <w:t xml:space="preserve">may reasonably specify), and in such forms as the </w:t>
      </w:r>
      <w:r w:rsidRPr="006E0F83">
        <w:rPr>
          <w:rFonts w:cs="Arial"/>
          <w:b/>
        </w:rPr>
        <w:t>company</w:t>
      </w:r>
      <w:r w:rsidR="000367D2">
        <w:rPr>
          <w:rFonts w:cs="Arial"/>
        </w:rPr>
        <w:t xml:space="preserve"> </w:t>
      </w:r>
      <w:r w:rsidRPr="006E0F83">
        <w:rPr>
          <w:rFonts w:cs="Arial"/>
        </w:rPr>
        <w:t>may reasonably specify.</w:t>
      </w:r>
    </w:p>
    <w:p w:rsidR="00FC40D4" w:rsidRPr="006E0F83" w:rsidRDefault="00567D15" w:rsidP="006E0F83">
      <w:pPr>
        <w:pStyle w:val="Level2"/>
        <w:numPr>
          <w:ilvl w:val="1"/>
          <w:numId w:val="47"/>
        </w:numPr>
        <w:spacing w:after="240" w:line="240" w:lineRule="auto"/>
        <w:rPr>
          <w:rFonts w:cs="Arial"/>
        </w:rPr>
      </w:pPr>
      <w:r w:rsidRPr="006E0F83">
        <w:rPr>
          <w:rFonts w:cs="Arial"/>
        </w:rPr>
        <w:t xml:space="preserve">The </w:t>
      </w:r>
      <w:r w:rsidRPr="006E0F83">
        <w:rPr>
          <w:rFonts w:cs="Arial"/>
          <w:b/>
        </w:rPr>
        <w:t>company</w:t>
      </w:r>
      <w:r w:rsidR="000367D2">
        <w:rPr>
          <w:rFonts w:cs="Arial"/>
        </w:rPr>
        <w:t xml:space="preserve"> </w:t>
      </w:r>
      <w:r w:rsidRPr="006E0F83">
        <w:rPr>
          <w:rFonts w:cs="Arial"/>
        </w:rPr>
        <w:t>shall be responsible for determining whether Information is exempt from disclosure under the FOI Legislation and for determining what Information will be disclosed in response to an Information Access Request in accordance with the FOI Legislation.</w:t>
      </w:r>
    </w:p>
    <w:p w:rsidR="00FC40D4" w:rsidRPr="006E0F83" w:rsidRDefault="000367D2" w:rsidP="006E0F83">
      <w:pPr>
        <w:pStyle w:val="Level2"/>
        <w:numPr>
          <w:ilvl w:val="1"/>
          <w:numId w:val="47"/>
        </w:numPr>
        <w:spacing w:after="240" w:line="240" w:lineRule="auto"/>
        <w:rPr>
          <w:rFonts w:cs="Arial"/>
        </w:rPr>
      </w:pPr>
      <w:r>
        <w:rPr>
          <w:rFonts w:cs="Arial"/>
        </w:rPr>
        <w:t xml:space="preserve">Neither the </w:t>
      </w:r>
      <w:r w:rsidR="00567D15" w:rsidRPr="006E0F83">
        <w:rPr>
          <w:rFonts w:cs="Arial"/>
          <w:b/>
        </w:rPr>
        <w:t>trustee</w:t>
      </w:r>
      <w:r>
        <w:rPr>
          <w:rFonts w:cs="Arial"/>
        </w:rPr>
        <w:t xml:space="preserve"> nor the </w:t>
      </w:r>
      <w:r w:rsidR="00567D15" w:rsidRPr="006E0F83">
        <w:rPr>
          <w:rFonts w:cs="Arial"/>
          <w:b/>
        </w:rPr>
        <w:t>administrator</w:t>
      </w:r>
      <w:r>
        <w:rPr>
          <w:rFonts w:cs="Arial"/>
        </w:rPr>
        <w:t xml:space="preserve"> shall </w:t>
      </w:r>
      <w:r w:rsidR="00567D15" w:rsidRPr="006E0F83">
        <w:rPr>
          <w:rFonts w:cs="Arial"/>
        </w:rPr>
        <w:t>respond to any person making an Information Access Request, save to acknowledge receipt, unless expressly authorised to do so by the</w:t>
      </w:r>
      <w:r>
        <w:rPr>
          <w:rFonts w:cs="Arial"/>
        </w:rPr>
        <w:t xml:space="preserve"> </w:t>
      </w:r>
      <w:r>
        <w:rPr>
          <w:rFonts w:cs="Arial"/>
          <w:b/>
        </w:rPr>
        <w:t>company</w:t>
      </w:r>
      <w:r w:rsidR="00567D15" w:rsidRPr="006E0F83">
        <w:rPr>
          <w:rFonts w:cs="Arial"/>
        </w:rPr>
        <w:t>.</w:t>
      </w:r>
    </w:p>
    <w:p w:rsidR="00B5543D" w:rsidRPr="00BD136C" w:rsidRDefault="00B5543D" w:rsidP="006E0F83">
      <w:pPr>
        <w:pStyle w:val="Level2"/>
        <w:numPr>
          <w:ilvl w:val="1"/>
          <w:numId w:val="47"/>
        </w:numPr>
        <w:spacing w:after="240" w:line="240" w:lineRule="auto"/>
        <w:rPr>
          <w:rFonts w:cs="Arial"/>
        </w:rPr>
      </w:pPr>
      <w:r w:rsidRPr="00813C43">
        <w:rPr>
          <w:rFonts w:cs="Arial"/>
        </w:rPr>
        <w:t xml:space="preserve">The </w:t>
      </w:r>
      <w:r w:rsidRPr="00813C43">
        <w:rPr>
          <w:rFonts w:cs="Arial"/>
          <w:b/>
          <w:bCs/>
        </w:rPr>
        <w:t>trustee</w:t>
      </w:r>
      <w:r w:rsidRPr="00813C43">
        <w:rPr>
          <w:rFonts w:cs="Arial"/>
        </w:rPr>
        <w:t xml:space="preserve"> and </w:t>
      </w:r>
      <w:r w:rsidRPr="00813C43">
        <w:rPr>
          <w:rFonts w:cs="Arial"/>
          <w:b/>
          <w:bCs/>
        </w:rPr>
        <w:t>administrator</w:t>
      </w:r>
      <w:r w:rsidRPr="00813C43">
        <w:rPr>
          <w:rFonts w:cs="Arial"/>
        </w:rPr>
        <w:t xml:space="preserve"> acknowledges that the </w:t>
      </w:r>
      <w:r w:rsidRPr="00813C43">
        <w:rPr>
          <w:rFonts w:cs="Arial"/>
          <w:b/>
          <w:bCs/>
        </w:rPr>
        <w:t>company</w:t>
      </w:r>
      <w:r w:rsidRPr="00813C43">
        <w:rPr>
          <w:rFonts w:cs="Arial"/>
        </w:rPr>
        <w:t xml:space="preserve"> is subject to the Transparency Commitment. Accordingly, notwithstanding Clause 16, but subject to clause 16.9, the </w:t>
      </w:r>
      <w:r w:rsidRPr="00813C43">
        <w:rPr>
          <w:rFonts w:cs="Arial"/>
          <w:b/>
          <w:bCs/>
        </w:rPr>
        <w:t>trustee</w:t>
      </w:r>
      <w:r w:rsidRPr="00813C43">
        <w:rPr>
          <w:rFonts w:cs="Arial"/>
        </w:rPr>
        <w:t xml:space="preserve"> and </w:t>
      </w:r>
      <w:r w:rsidRPr="00813C43">
        <w:rPr>
          <w:rFonts w:cs="Arial"/>
          <w:b/>
          <w:bCs/>
        </w:rPr>
        <w:t>administrator</w:t>
      </w:r>
      <w:r w:rsidRPr="00813C43">
        <w:rPr>
          <w:rFonts w:cs="Arial"/>
        </w:rPr>
        <w:t xml:space="preserve"> hereby gives its consent </w:t>
      </w:r>
      <w:r w:rsidRPr="00BD136C">
        <w:rPr>
          <w:rFonts w:cs="Arial"/>
        </w:rPr>
        <w:t xml:space="preserve">for the </w:t>
      </w:r>
      <w:r w:rsidRPr="00BD136C">
        <w:rPr>
          <w:rFonts w:cs="Arial"/>
          <w:b/>
          <w:bCs/>
        </w:rPr>
        <w:t>company</w:t>
      </w:r>
      <w:r w:rsidRPr="00BD136C">
        <w:rPr>
          <w:rFonts w:cs="Arial"/>
        </w:rPr>
        <w:t xml:space="preserve"> to publish the Contract Information to the general public.</w:t>
      </w:r>
    </w:p>
    <w:p w:rsidR="006E786E" w:rsidRPr="00BD136C" w:rsidRDefault="006E786E" w:rsidP="006E786E">
      <w:pPr>
        <w:pStyle w:val="Level2"/>
        <w:numPr>
          <w:ilvl w:val="1"/>
          <w:numId w:val="47"/>
        </w:numPr>
        <w:spacing w:after="240" w:line="240" w:lineRule="auto"/>
        <w:rPr>
          <w:rFonts w:cs="Arial"/>
        </w:rPr>
      </w:pPr>
      <w:r w:rsidRPr="00BD136C">
        <w:rPr>
          <w:rFonts w:cs="Arial"/>
        </w:rPr>
        <w:t xml:space="preserve">Subject to clause 16.9 the </w:t>
      </w:r>
      <w:r w:rsidRPr="00BD136C">
        <w:rPr>
          <w:rFonts w:cs="Arial"/>
          <w:b/>
          <w:bCs/>
        </w:rPr>
        <w:t>company</w:t>
      </w:r>
      <w:r w:rsidRPr="00BD136C">
        <w:rPr>
          <w:rFonts w:cs="Arial"/>
        </w:rPr>
        <w:t xml:space="preserve"> may in its absolute discretion redact all or part of the Contract Information prior to its publication. In so doing and in</w:t>
      </w:r>
      <w:r w:rsidRPr="009F0474">
        <w:rPr>
          <w:rFonts w:cs="Arial"/>
        </w:rPr>
        <w:t xml:space="preserve"> its absolute discretion the </w:t>
      </w:r>
      <w:r w:rsidRPr="009F0474">
        <w:rPr>
          <w:rFonts w:cs="Arial"/>
          <w:b/>
          <w:bCs/>
        </w:rPr>
        <w:t>company</w:t>
      </w:r>
      <w:r w:rsidRPr="009F0474">
        <w:rPr>
          <w:rFonts w:cs="Arial"/>
        </w:rPr>
        <w:t xml:space="preserve"> may take account of the exemptions/exceptions that would be available in relation to information requested under the FOI Legislation </w:t>
      </w:r>
      <w:r w:rsidRPr="00BD136C">
        <w:rPr>
          <w:rFonts w:cs="Arial"/>
        </w:rPr>
        <w:t>and it will do so in respect of the exemptions/exceptions under article 41 and article 43 of the Freedom of Information Act 2000 and article 12(5)(f) of the Environmental Information Regulations 2004.</w:t>
      </w:r>
    </w:p>
    <w:p w:rsidR="006E786E" w:rsidRPr="009F0474" w:rsidRDefault="006E786E" w:rsidP="00813C43">
      <w:pPr>
        <w:pStyle w:val="Level2"/>
        <w:numPr>
          <w:ilvl w:val="1"/>
          <w:numId w:val="47"/>
        </w:numPr>
        <w:spacing w:after="240" w:line="240" w:lineRule="auto"/>
        <w:rPr>
          <w:rFonts w:cs="Arial"/>
          <w:szCs w:val="20"/>
          <w:lang w:eastAsia="en-GB"/>
        </w:rPr>
      </w:pPr>
      <w:r w:rsidRPr="00BD136C">
        <w:rPr>
          <w:rFonts w:cs="Arial"/>
          <w:szCs w:val="20"/>
          <w:lang w:eastAsia="en-GB"/>
        </w:rPr>
        <w:t xml:space="preserve">The </w:t>
      </w:r>
      <w:r w:rsidRPr="00BD136C">
        <w:rPr>
          <w:rFonts w:cs="Arial"/>
          <w:b/>
          <w:bCs/>
          <w:szCs w:val="20"/>
          <w:lang w:eastAsia="en-GB"/>
        </w:rPr>
        <w:t>company</w:t>
      </w:r>
      <w:r w:rsidRPr="00BD136C">
        <w:rPr>
          <w:rFonts w:cs="Arial"/>
          <w:szCs w:val="20"/>
          <w:lang w:eastAsia="en-GB"/>
        </w:rPr>
        <w:t xml:space="preserve"> may in its absolute discretion, consult with the </w:t>
      </w:r>
      <w:r w:rsidRPr="00BD136C">
        <w:rPr>
          <w:rFonts w:cs="Arial"/>
          <w:b/>
          <w:bCs/>
          <w:szCs w:val="20"/>
          <w:lang w:eastAsia="en-GB"/>
        </w:rPr>
        <w:t xml:space="preserve">trustee </w:t>
      </w:r>
      <w:r w:rsidRPr="00BD136C">
        <w:rPr>
          <w:rFonts w:cs="Arial"/>
          <w:szCs w:val="20"/>
          <w:lang w:eastAsia="en-GB"/>
        </w:rPr>
        <w:t xml:space="preserve">or </w:t>
      </w:r>
      <w:r w:rsidRPr="00BD136C">
        <w:rPr>
          <w:rFonts w:cs="Arial"/>
          <w:b/>
          <w:bCs/>
          <w:szCs w:val="20"/>
          <w:lang w:eastAsia="en-GB"/>
        </w:rPr>
        <w:t>administrator</w:t>
      </w:r>
      <w:r w:rsidRPr="00BD136C">
        <w:rPr>
          <w:rFonts w:cs="Arial"/>
          <w:szCs w:val="20"/>
          <w:lang w:eastAsia="en-GB"/>
        </w:rPr>
        <w:t xml:space="preserve"> regarding any redactions to the Contract Information to be p</w:t>
      </w:r>
      <w:r w:rsidRPr="00BD136C">
        <w:rPr>
          <w:rFonts w:cs="Arial"/>
        </w:rPr>
        <w:t>ublished pursuant to Clause 16.7</w:t>
      </w:r>
      <w:r w:rsidRPr="00BD136C">
        <w:rPr>
          <w:rFonts w:cs="Arial"/>
          <w:szCs w:val="20"/>
          <w:lang w:eastAsia="en-GB"/>
        </w:rPr>
        <w:t xml:space="preserve"> and will do so pursuant to clause 16.8. The </w:t>
      </w:r>
      <w:r w:rsidRPr="009F0474">
        <w:rPr>
          <w:rFonts w:cs="Arial"/>
          <w:b/>
          <w:bCs/>
          <w:szCs w:val="20"/>
          <w:lang w:eastAsia="en-GB"/>
        </w:rPr>
        <w:t>company</w:t>
      </w:r>
      <w:r w:rsidRPr="009F0474">
        <w:rPr>
          <w:rFonts w:cs="Arial"/>
          <w:szCs w:val="20"/>
          <w:lang w:eastAsia="en-GB"/>
        </w:rPr>
        <w:t xml:space="preserve"> shall make the final decision regarding both publication and redaction of the Contract Information.</w:t>
      </w:r>
    </w:p>
    <w:p w:rsidR="006E786E" w:rsidRPr="009F0474" w:rsidRDefault="006E786E" w:rsidP="00813C43">
      <w:pPr>
        <w:pStyle w:val="Level2"/>
        <w:numPr>
          <w:ilvl w:val="1"/>
          <w:numId w:val="47"/>
        </w:numPr>
        <w:spacing w:after="240" w:line="240" w:lineRule="auto"/>
        <w:rPr>
          <w:rFonts w:cs="Arial"/>
          <w:szCs w:val="20"/>
          <w:lang w:eastAsia="en-GB"/>
        </w:rPr>
      </w:pPr>
      <w:r w:rsidRPr="009F0474">
        <w:rPr>
          <w:rFonts w:cs="Arial"/>
        </w:rPr>
        <w:t xml:space="preserve">If the </w:t>
      </w:r>
      <w:r w:rsidRPr="009F0474">
        <w:rPr>
          <w:rFonts w:cs="Arial"/>
          <w:b/>
          <w:bCs/>
        </w:rPr>
        <w:t xml:space="preserve">company </w:t>
      </w:r>
      <w:r w:rsidRPr="009F0474">
        <w:rPr>
          <w:rFonts w:cs="Arial"/>
        </w:rPr>
        <w:t>wishes to</w:t>
      </w:r>
      <w:r w:rsidRPr="009F0474">
        <w:rPr>
          <w:rFonts w:cs="Arial"/>
          <w:b/>
          <w:bCs/>
        </w:rPr>
        <w:t xml:space="preserve"> </w:t>
      </w:r>
      <w:r w:rsidRPr="009F0474">
        <w:rPr>
          <w:rFonts w:cs="Arial"/>
        </w:rPr>
        <w:t>publish or disclose</w:t>
      </w:r>
      <w:r w:rsidR="00C92C17">
        <w:rPr>
          <w:rFonts w:cs="Arial"/>
        </w:rPr>
        <w:t xml:space="preserve"> Information or</w:t>
      </w:r>
      <w:r w:rsidRPr="009F0474">
        <w:rPr>
          <w:rFonts w:cs="Arial"/>
        </w:rPr>
        <w:t xml:space="preserve"> Contract Information that the </w:t>
      </w:r>
      <w:r w:rsidRPr="009F0474">
        <w:rPr>
          <w:rFonts w:cs="Arial"/>
          <w:b/>
          <w:bCs/>
        </w:rPr>
        <w:t>trustee</w:t>
      </w:r>
      <w:r w:rsidRPr="009F0474">
        <w:rPr>
          <w:rFonts w:cs="Arial"/>
        </w:rPr>
        <w:t xml:space="preserve"> or the </w:t>
      </w:r>
      <w:r w:rsidRPr="009F0474">
        <w:rPr>
          <w:rFonts w:cs="Arial"/>
          <w:b/>
          <w:bCs/>
        </w:rPr>
        <w:t>administrator</w:t>
      </w:r>
      <w:r w:rsidRPr="009F0474">
        <w:rPr>
          <w:rFonts w:cs="Arial"/>
        </w:rPr>
        <w:t xml:space="preserve"> has advised the </w:t>
      </w:r>
      <w:r w:rsidRPr="009F0474">
        <w:rPr>
          <w:rFonts w:cs="Arial"/>
          <w:b/>
          <w:bCs/>
        </w:rPr>
        <w:t xml:space="preserve">company </w:t>
      </w:r>
      <w:r w:rsidRPr="009F0474">
        <w:rPr>
          <w:rFonts w:cs="Arial"/>
        </w:rPr>
        <w:t xml:space="preserve">is subject to an exemption/exception under articles 41 and/or 43 of the Freedom of Information Act 2000, and Article 12(5)(f) of the  Environmental Information Regulations 2004, it shall as soon as reasonably practicable (but in any event prior to disclosure or publication) consult with the </w:t>
      </w:r>
      <w:r w:rsidRPr="009F0474">
        <w:rPr>
          <w:rFonts w:cs="Arial"/>
          <w:b/>
          <w:bCs/>
        </w:rPr>
        <w:t>trustee</w:t>
      </w:r>
      <w:r w:rsidRPr="009F0474">
        <w:rPr>
          <w:rFonts w:cs="Arial"/>
        </w:rPr>
        <w:t xml:space="preserve"> or the </w:t>
      </w:r>
      <w:r w:rsidRPr="009F0474">
        <w:rPr>
          <w:rFonts w:cs="Arial"/>
          <w:b/>
          <w:bCs/>
        </w:rPr>
        <w:t>administrator</w:t>
      </w:r>
      <w:r w:rsidRPr="009F0474">
        <w:rPr>
          <w:rFonts w:cs="Arial"/>
        </w:rPr>
        <w:t xml:space="preserve"> on that </w:t>
      </w:r>
      <w:r w:rsidR="00C92C17">
        <w:rPr>
          <w:rFonts w:cs="Arial"/>
        </w:rPr>
        <w:t xml:space="preserve">Information’s or </w:t>
      </w:r>
      <w:r w:rsidRPr="009F0474">
        <w:rPr>
          <w:rFonts w:cs="Arial"/>
        </w:rPr>
        <w:t xml:space="preserve">Contract Information’s publication or disclosure. The </w:t>
      </w:r>
      <w:r w:rsidRPr="009F0474">
        <w:rPr>
          <w:rFonts w:cs="Arial"/>
          <w:b/>
          <w:bCs/>
        </w:rPr>
        <w:t>trustee</w:t>
      </w:r>
      <w:r w:rsidRPr="009F0474">
        <w:rPr>
          <w:rFonts w:cs="Arial"/>
        </w:rPr>
        <w:t xml:space="preserve"> or </w:t>
      </w:r>
      <w:r w:rsidRPr="009F0474">
        <w:rPr>
          <w:rFonts w:cs="Arial"/>
          <w:b/>
          <w:bCs/>
        </w:rPr>
        <w:t>administrator</w:t>
      </w:r>
      <w:r w:rsidRPr="009F0474">
        <w:rPr>
          <w:rFonts w:cs="Arial"/>
        </w:rPr>
        <w:t xml:space="preserve"> must respond urgently to such consultation. If following consultation the </w:t>
      </w:r>
      <w:r w:rsidRPr="009F0474">
        <w:rPr>
          <w:rFonts w:cs="Arial"/>
          <w:b/>
          <w:bCs/>
          <w:szCs w:val="20"/>
          <w:lang w:eastAsia="en-GB"/>
        </w:rPr>
        <w:t xml:space="preserve">company </w:t>
      </w:r>
      <w:r w:rsidR="00AF0C78">
        <w:rPr>
          <w:rFonts w:cs="Arial"/>
          <w:bCs/>
          <w:szCs w:val="20"/>
          <w:lang w:eastAsia="en-GB"/>
        </w:rPr>
        <w:t xml:space="preserve">are </w:t>
      </w:r>
      <w:r w:rsidRPr="009F0474">
        <w:rPr>
          <w:rFonts w:cs="Arial"/>
          <w:szCs w:val="20"/>
          <w:lang w:eastAsia="en-GB"/>
        </w:rPr>
        <w:t>still</w:t>
      </w:r>
      <w:r w:rsidRPr="009F0474">
        <w:rPr>
          <w:rFonts w:cs="Arial"/>
          <w:b/>
          <w:bCs/>
          <w:szCs w:val="20"/>
          <w:lang w:eastAsia="en-GB"/>
        </w:rPr>
        <w:t xml:space="preserve"> </w:t>
      </w:r>
      <w:r w:rsidR="00AF0C78" w:rsidRPr="00AF0C78">
        <w:rPr>
          <w:rFonts w:cs="Arial"/>
          <w:bCs/>
          <w:szCs w:val="20"/>
          <w:lang w:eastAsia="en-GB"/>
        </w:rPr>
        <w:t>able to</w:t>
      </w:r>
      <w:r w:rsidR="00EB68B4">
        <w:rPr>
          <w:rFonts w:cs="Arial"/>
          <w:bCs/>
          <w:szCs w:val="20"/>
          <w:lang w:eastAsia="en-GB"/>
        </w:rPr>
        <w:t>,</w:t>
      </w:r>
      <w:r w:rsidR="00AF0C78">
        <w:rPr>
          <w:rFonts w:cs="Arial"/>
          <w:b/>
          <w:bCs/>
          <w:szCs w:val="20"/>
          <w:lang w:eastAsia="en-GB"/>
        </w:rPr>
        <w:t xml:space="preserve"> </w:t>
      </w:r>
      <w:r w:rsidR="00AF0C78" w:rsidRPr="00AF0C78">
        <w:rPr>
          <w:rFonts w:cs="Arial"/>
          <w:bCs/>
          <w:szCs w:val="20"/>
          <w:lang w:eastAsia="en-GB"/>
        </w:rPr>
        <w:t xml:space="preserve">and still </w:t>
      </w:r>
      <w:r w:rsidRPr="009F0474">
        <w:rPr>
          <w:rFonts w:cs="Arial"/>
          <w:szCs w:val="20"/>
          <w:lang w:eastAsia="en-GB"/>
        </w:rPr>
        <w:t xml:space="preserve">wish to publish or disclose the </w:t>
      </w:r>
      <w:r w:rsidR="00C92C17">
        <w:rPr>
          <w:rFonts w:cs="Arial"/>
          <w:szCs w:val="20"/>
          <w:lang w:eastAsia="en-GB"/>
        </w:rPr>
        <w:t xml:space="preserve">Information or </w:t>
      </w:r>
      <w:r w:rsidRPr="009F0474">
        <w:rPr>
          <w:rFonts w:cs="Arial"/>
          <w:szCs w:val="20"/>
          <w:lang w:eastAsia="en-GB"/>
        </w:rPr>
        <w:t xml:space="preserve">Contract Information it shall confirm the reasons for that decision to the </w:t>
      </w:r>
      <w:r w:rsidRPr="009F0474">
        <w:rPr>
          <w:rFonts w:cs="Arial"/>
          <w:b/>
          <w:bCs/>
          <w:szCs w:val="20"/>
          <w:lang w:eastAsia="en-GB"/>
        </w:rPr>
        <w:t>trustee</w:t>
      </w:r>
      <w:r w:rsidRPr="009F0474">
        <w:rPr>
          <w:rFonts w:cs="Arial"/>
          <w:szCs w:val="20"/>
          <w:lang w:eastAsia="en-GB"/>
        </w:rPr>
        <w:t xml:space="preserve"> or </w:t>
      </w:r>
      <w:r w:rsidRPr="009F0474">
        <w:rPr>
          <w:rFonts w:cs="Arial"/>
          <w:b/>
          <w:bCs/>
          <w:szCs w:val="20"/>
          <w:lang w:eastAsia="en-GB"/>
        </w:rPr>
        <w:t>administrator</w:t>
      </w:r>
      <w:r w:rsidRPr="009F0474">
        <w:rPr>
          <w:rFonts w:cs="Arial"/>
          <w:szCs w:val="20"/>
          <w:lang w:eastAsia="en-GB"/>
        </w:rPr>
        <w:t xml:space="preserve"> in writing.</w:t>
      </w:r>
    </w:p>
    <w:p w:rsidR="0090026A" w:rsidRPr="006E786E" w:rsidRDefault="006E786E" w:rsidP="006E786E">
      <w:pPr>
        <w:pStyle w:val="Body"/>
      </w:pPr>
      <w:r w:rsidRPr="00B5543D">
        <w:rPr>
          <w:rFonts w:cs="Arial"/>
          <w:color w:val="FF0000"/>
          <w:szCs w:val="20"/>
          <w:lang w:eastAsia="en-GB"/>
        </w:rPr>
        <w:t>.</w:t>
      </w:r>
      <w:r w:rsidR="0090026A" w:rsidRPr="006E786E">
        <w:rPr>
          <w:b/>
        </w:rPr>
        <w:t>IN WITNESS</w:t>
      </w:r>
      <w:r w:rsidR="0090026A" w:rsidRPr="006E786E">
        <w:t xml:space="preserve"> whereof this agreement has been entered into the day and year first above written.</w:t>
      </w:r>
    </w:p>
    <w:p w:rsidR="0090026A" w:rsidRPr="006E786E" w:rsidRDefault="0090026A" w:rsidP="006E786E">
      <w:pPr>
        <w:pStyle w:val="Head"/>
        <w:jc w:val="center"/>
      </w:pPr>
      <w:r>
        <w:br w:type="page"/>
      </w:r>
      <w:r w:rsidRPr="006E786E">
        <w:lastRenderedPageBreak/>
        <w:t>SCHEDULE</w:t>
      </w:r>
    </w:p>
    <w:p w:rsidR="0090026A" w:rsidRPr="006E786E" w:rsidRDefault="0090026A" w:rsidP="006E786E">
      <w:pPr>
        <w:pStyle w:val="Body"/>
        <w:jc w:val="center"/>
      </w:pPr>
    </w:p>
    <w:p w:rsidR="0090026A" w:rsidRPr="006E786E" w:rsidRDefault="0090026A" w:rsidP="006E786E">
      <w:pPr>
        <w:pStyle w:val="Schedule1"/>
      </w:pPr>
      <w:r w:rsidRPr="006E786E">
        <w:t xml:space="preserve">The </w:t>
      </w:r>
      <w:r w:rsidRPr="006E786E">
        <w:rPr>
          <w:b/>
        </w:rPr>
        <w:t>administrator</w:t>
      </w:r>
      <w:r w:rsidRPr="006E786E">
        <w:t xml:space="preserve"> shall on completion of this agreement be entitled to receive from the </w:t>
      </w:r>
      <w:r w:rsidR="00C45F53" w:rsidRPr="006E786E">
        <w:rPr>
          <w:b/>
        </w:rPr>
        <w:t>company</w:t>
      </w:r>
      <w:r w:rsidRPr="006E786E">
        <w:t xml:space="preserve"> fees for the management of the </w:t>
      </w:r>
      <w:r w:rsidRPr="006E786E">
        <w:rPr>
          <w:b/>
        </w:rPr>
        <w:t>scheme</w:t>
      </w:r>
      <w:r w:rsidRPr="006E786E">
        <w:t xml:space="preserve"> including </w:t>
      </w:r>
      <w:r w:rsidRPr="006E786E">
        <w:rPr>
          <w:b/>
        </w:rPr>
        <w:t>claims</w:t>
      </w:r>
      <w:r w:rsidRPr="006E786E">
        <w:t xml:space="preserve"> processing and benefits payment. Such fees shall be </w:t>
      </w:r>
      <w:r w:rsidR="00F42110" w:rsidRPr="006E786E">
        <w:t xml:space="preserve">calculated by multiplying the number of members at the beginning of the </w:t>
      </w:r>
      <w:r w:rsidR="00F42110" w:rsidRPr="006E786E">
        <w:rPr>
          <w:b/>
        </w:rPr>
        <w:t>scheme year</w:t>
      </w:r>
      <w:r w:rsidR="00BD56B3">
        <w:t>REDACTED</w:t>
      </w:r>
      <w:r w:rsidR="00F42110" w:rsidRPr="006E786E">
        <w:t xml:space="preserve">, </w:t>
      </w:r>
      <w:r w:rsidRPr="006E786E">
        <w:t>payable annually in advance at the commencement of such 12 month period.</w:t>
      </w:r>
    </w:p>
    <w:p w:rsidR="00C9006A" w:rsidRPr="006E786E" w:rsidRDefault="00CA0D32" w:rsidP="006E786E">
      <w:pPr>
        <w:pStyle w:val="Schedule1"/>
        <w:rPr>
          <w:kern w:val="2"/>
        </w:rPr>
      </w:pPr>
      <w:r w:rsidRPr="006E786E">
        <w:t xml:space="preserve">The administration fee shall remain at </w:t>
      </w:r>
      <w:r w:rsidR="00C9006A" w:rsidRPr="006E786E">
        <w:t xml:space="preserve">this </w:t>
      </w:r>
      <w:r w:rsidRPr="006E786E">
        <w:t xml:space="preserve">rate for </w:t>
      </w:r>
      <w:r w:rsidR="00C9006A" w:rsidRPr="006E786E">
        <w:t>a further two successive years</w:t>
      </w:r>
      <w:r w:rsidRPr="006E786E">
        <w:t xml:space="preserve"> </w:t>
      </w:r>
      <w:r w:rsidR="00C9006A" w:rsidRPr="006E786E">
        <w:t xml:space="preserve">following the end of the </w:t>
      </w:r>
      <w:r w:rsidR="00C9006A" w:rsidRPr="006E786E">
        <w:rPr>
          <w:b/>
        </w:rPr>
        <w:t>scheme year</w:t>
      </w:r>
      <w:r w:rsidR="00C9006A" w:rsidRPr="006E786E">
        <w:t xml:space="preserve"> (the periods 1</w:t>
      </w:r>
      <w:r w:rsidR="00C9006A" w:rsidRPr="006E786E">
        <w:rPr>
          <w:vertAlign w:val="superscript"/>
        </w:rPr>
        <w:t>st</w:t>
      </w:r>
      <w:r w:rsidR="00C9006A" w:rsidRPr="006E786E">
        <w:t xml:space="preserve"> April 2016 to 31</w:t>
      </w:r>
      <w:r w:rsidR="00C9006A" w:rsidRPr="006E786E">
        <w:rPr>
          <w:vertAlign w:val="superscript"/>
        </w:rPr>
        <w:t>st</w:t>
      </w:r>
      <w:r w:rsidR="00C9006A" w:rsidRPr="006E786E">
        <w:t xml:space="preserve"> March 2017 inclusive and 1</w:t>
      </w:r>
      <w:r w:rsidR="00C9006A" w:rsidRPr="006E786E">
        <w:rPr>
          <w:vertAlign w:val="superscript"/>
        </w:rPr>
        <w:t>st</w:t>
      </w:r>
      <w:r w:rsidR="00C9006A" w:rsidRPr="006E786E">
        <w:t xml:space="preserve"> April 2017 to 31</w:t>
      </w:r>
      <w:r w:rsidR="00C9006A" w:rsidRPr="006E786E">
        <w:rPr>
          <w:vertAlign w:val="superscript"/>
        </w:rPr>
        <w:t>st</w:t>
      </w:r>
      <w:r w:rsidR="00C9006A" w:rsidRPr="006E786E">
        <w:t xml:space="preserve"> March 2018 inclusive), </w:t>
      </w:r>
      <w:r w:rsidRPr="006E786E">
        <w:t xml:space="preserve">in consideration of the </w:t>
      </w:r>
      <w:r w:rsidRPr="006E786E">
        <w:rPr>
          <w:b/>
        </w:rPr>
        <w:t>company</w:t>
      </w:r>
      <w:r w:rsidRPr="006E786E">
        <w:t xml:space="preserve"> undertaking to continue this </w:t>
      </w:r>
      <w:r w:rsidR="00C9006A" w:rsidRPr="006E786E">
        <w:t xml:space="preserve">Agreement </w:t>
      </w:r>
      <w:r w:rsidRPr="006E786E">
        <w:t xml:space="preserve">for a period of </w:t>
      </w:r>
      <w:r w:rsidR="00C9006A" w:rsidRPr="006E786E">
        <w:t xml:space="preserve">three </w:t>
      </w:r>
      <w:r w:rsidRPr="006E786E">
        <w:t xml:space="preserve">calendar years </w:t>
      </w:r>
      <w:r w:rsidR="00C9006A" w:rsidRPr="006E786E">
        <w:t xml:space="preserve">from the </w:t>
      </w:r>
      <w:r w:rsidR="00C9006A" w:rsidRPr="006E786E">
        <w:rPr>
          <w:b/>
        </w:rPr>
        <w:t>commencement date</w:t>
      </w:r>
      <w:r w:rsidR="00C9006A">
        <w:rPr>
          <w:rFonts w:cs="Arial"/>
        </w:rPr>
        <w:t xml:space="preserve"> of this Agreement.</w:t>
      </w:r>
    </w:p>
    <w:p w:rsidR="00D610AF" w:rsidRPr="006E786E" w:rsidRDefault="00F42110" w:rsidP="006E786E">
      <w:pPr>
        <w:pStyle w:val="Schedule1"/>
      </w:pPr>
      <w:r w:rsidRPr="006E786E">
        <w:t xml:space="preserve">The management fee shall be increased or decreased pro rata to the additional or reduced number of </w:t>
      </w:r>
      <w:r w:rsidRPr="006E786E">
        <w:rPr>
          <w:b/>
        </w:rPr>
        <w:t>members</w:t>
      </w:r>
      <w:r w:rsidRPr="006E786E">
        <w:t xml:space="preserve"> to the </w:t>
      </w:r>
      <w:r w:rsidRPr="006E786E">
        <w:rPr>
          <w:b/>
        </w:rPr>
        <w:t>scheme</w:t>
      </w:r>
      <w:r w:rsidR="007F60D2" w:rsidRPr="006E786E">
        <w:t>,</w:t>
      </w:r>
      <w:r w:rsidR="00347C28" w:rsidRPr="006E786E">
        <w:t xml:space="preserve"> and reconciled </w:t>
      </w:r>
      <w:r w:rsidR="007F60D2" w:rsidRPr="006E786E">
        <w:t xml:space="preserve">in an interim </w:t>
      </w:r>
      <w:r w:rsidR="00685B37" w:rsidRPr="006E786E">
        <w:t xml:space="preserve">final </w:t>
      </w:r>
      <w:r w:rsidR="007F60D2" w:rsidRPr="006E786E">
        <w:t xml:space="preserve">reconciliation </w:t>
      </w:r>
      <w:r w:rsidR="00685B37" w:rsidRPr="006E786E">
        <w:t xml:space="preserve">statement within 2 </w:t>
      </w:r>
      <w:r w:rsidR="00D610AF" w:rsidRPr="006E786E">
        <w:t xml:space="preserve">calendar </w:t>
      </w:r>
      <w:r w:rsidR="00685B37" w:rsidRPr="006E786E">
        <w:t>months of</w:t>
      </w:r>
      <w:r w:rsidR="007F60D2" w:rsidRPr="006E786E">
        <w:t xml:space="preserve"> the end of the </w:t>
      </w:r>
      <w:r w:rsidR="007F60D2" w:rsidRPr="006E786E">
        <w:rPr>
          <w:b/>
        </w:rPr>
        <w:t xml:space="preserve">scheme </w:t>
      </w:r>
      <w:r w:rsidR="007F60D2" w:rsidRPr="006E786E">
        <w:t xml:space="preserve">year. </w:t>
      </w:r>
      <w:r w:rsidR="00685B37" w:rsidRPr="006E786E">
        <w:t xml:space="preserve">A final </w:t>
      </w:r>
      <w:r w:rsidR="00D610AF" w:rsidRPr="006E786E">
        <w:t xml:space="preserve">reconciliation </w:t>
      </w:r>
      <w:r w:rsidR="00685B37" w:rsidRPr="006E786E">
        <w:t xml:space="preserve">statement will </w:t>
      </w:r>
      <w:r w:rsidR="00D610AF" w:rsidRPr="006E786E">
        <w:t xml:space="preserve">then </w:t>
      </w:r>
      <w:r w:rsidR="00685B37" w:rsidRPr="006E786E">
        <w:t xml:space="preserve">be provided 12 </w:t>
      </w:r>
      <w:r w:rsidR="00D610AF" w:rsidRPr="006E786E">
        <w:t xml:space="preserve">calendar </w:t>
      </w:r>
      <w:r w:rsidR="00685B37" w:rsidRPr="006E786E">
        <w:t>months</w:t>
      </w:r>
      <w:r w:rsidR="008E6C42" w:rsidRPr="006E786E">
        <w:t xml:space="preserve"> after the end</w:t>
      </w:r>
      <w:r w:rsidR="00347C28" w:rsidRPr="006E786E">
        <w:t xml:space="preserve"> of the </w:t>
      </w:r>
      <w:r w:rsidR="00347C28" w:rsidRPr="006E786E">
        <w:rPr>
          <w:b/>
        </w:rPr>
        <w:t>scheme year</w:t>
      </w:r>
      <w:r w:rsidR="00D610AF" w:rsidRPr="006E786E">
        <w:t>.</w:t>
      </w:r>
      <w:r w:rsidR="00D610AF" w:rsidRPr="006E786E">
        <w:rPr>
          <w:b/>
        </w:rPr>
        <w:t xml:space="preserve"> </w:t>
      </w:r>
      <w:r w:rsidR="00D610AF" w:rsidRPr="006E786E">
        <w:t xml:space="preserve">The </w:t>
      </w:r>
      <w:r w:rsidR="00D610AF" w:rsidRPr="006E786E">
        <w:rPr>
          <w:b/>
        </w:rPr>
        <w:t>administrator’s</w:t>
      </w:r>
      <w:r w:rsidR="00D610AF" w:rsidRPr="006E786E">
        <w:t xml:space="preserve"> calculations for both the interim final reconciliation statement and final reconciliation statement will be made in accordance with the rates for the </w:t>
      </w:r>
      <w:r w:rsidR="00D610AF" w:rsidRPr="006E786E">
        <w:rPr>
          <w:b/>
        </w:rPr>
        <w:t xml:space="preserve">scheme year </w:t>
      </w:r>
      <w:r w:rsidR="00D610AF" w:rsidRPr="006E786E">
        <w:t>shown in clause 4 below.</w:t>
      </w:r>
    </w:p>
    <w:p w:rsidR="0090026A" w:rsidRPr="006E786E" w:rsidRDefault="0090026A" w:rsidP="006E786E">
      <w:pPr>
        <w:pStyle w:val="Schedule1"/>
      </w:pPr>
      <w:r w:rsidRPr="006E786E">
        <w:t xml:space="preserve">If the </w:t>
      </w:r>
      <w:r w:rsidRPr="006E786E">
        <w:rPr>
          <w:b/>
        </w:rPr>
        <w:t>administrator</w:t>
      </w:r>
      <w:r w:rsidRPr="006E786E">
        <w:t xml:space="preserve"> finds it expedient or necessary or is requested by the </w:t>
      </w:r>
      <w:r w:rsidRPr="006E786E">
        <w:rPr>
          <w:b/>
        </w:rPr>
        <w:t>trustee</w:t>
      </w:r>
      <w:r w:rsidR="00C45F53" w:rsidRPr="006E786E">
        <w:t xml:space="preserve"> or the </w:t>
      </w:r>
      <w:r w:rsidR="00C45F53" w:rsidRPr="006E786E">
        <w:rPr>
          <w:b/>
        </w:rPr>
        <w:t>company</w:t>
      </w:r>
      <w:r w:rsidRPr="006E786E">
        <w:t xml:space="preserve"> to undertake duties which in the reasonable opinion of the </w:t>
      </w:r>
      <w:r w:rsidRPr="006E786E">
        <w:rPr>
          <w:b/>
        </w:rPr>
        <w:t>administrator</w:t>
      </w:r>
      <w:r w:rsidRPr="006E786E">
        <w:t xml:space="preserve"> are of an exceptional nature or otherwise outside the scope of the </w:t>
      </w:r>
      <w:r w:rsidRPr="006E786E">
        <w:rPr>
          <w:b/>
        </w:rPr>
        <w:t>administrator</w:t>
      </w:r>
      <w:r w:rsidRPr="006E786E">
        <w:t xml:space="preserve">’s normal duties under this agreement, the </w:t>
      </w:r>
      <w:r w:rsidRPr="006E786E">
        <w:rPr>
          <w:b/>
        </w:rPr>
        <w:t xml:space="preserve">administrator </w:t>
      </w:r>
      <w:r w:rsidRPr="006E786E">
        <w:t xml:space="preserve">shall be entitled to receive from the </w:t>
      </w:r>
      <w:r w:rsidR="00C45F53" w:rsidRPr="006E786E">
        <w:rPr>
          <w:b/>
        </w:rPr>
        <w:t>company</w:t>
      </w:r>
      <w:r w:rsidRPr="006E786E">
        <w:t xml:space="preserve"> additional fees of an amount agreed between the </w:t>
      </w:r>
      <w:r w:rsidRPr="006E786E">
        <w:rPr>
          <w:b/>
        </w:rPr>
        <w:t>administrator</w:t>
      </w:r>
      <w:r w:rsidRPr="006E786E">
        <w:t xml:space="preserve"> and the </w:t>
      </w:r>
      <w:r w:rsidR="00C45F53" w:rsidRPr="006E786E">
        <w:rPr>
          <w:b/>
        </w:rPr>
        <w:t>company</w:t>
      </w:r>
      <w:r w:rsidRPr="006E786E">
        <w:t>.</w:t>
      </w:r>
    </w:p>
    <w:p w:rsidR="00347C28" w:rsidRPr="006E786E" w:rsidRDefault="00347C28" w:rsidP="006E786E">
      <w:pPr>
        <w:pStyle w:val="Schedule1"/>
      </w:pPr>
      <w:r w:rsidRPr="006E786E">
        <w:t xml:space="preserve">The </w:t>
      </w:r>
      <w:r w:rsidRPr="006E786E">
        <w:rPr>
          <w:b/>
        </w:rPr>
        <w:t>administrator</w:t>
      </w:r>
      <w:r w:rsidRPr="006E786E">
        <w:t xml:space="preserve"> shall on completion of this agreement be entitled to receive from the </w:t>
      </w:r>
      <w:r w:rsidRPr="006E786E">
        <w:rPr>
          <w:b/>
        </w:rPr>
        <w:t>trustee</w:t>
      </w:r>
      <w:r w:rsidRPr="006E786E">
        <w:t xml:space="preserve"> a sum sufficient to meet (in the </w:t>
      </w:r>
      <w:r w:rsidRPr="006E786E">
        <w:rPr>
          <w:b/>
        </w:rPr>
        <w:t xml:space="preserve">administrator’s </w:t>
      </w:r>
      <w:r w:rsidRPr="006E786E">
        <w:t xml:space="preserve">reasonable opinion) the claims likely to arise each quarter. Such amount shall be multiplying the number of </w:t>
      </w:r>
      <w:r w:rsidRPr="006E786E">
        <w:rPr>
          <w:b/>
        </w:rPr>
        <w:t>members</w:t>
      </w:r>
      <w:r w:rsidRPr="006E786E">
        <w:t xml:space="preserve"> at the</w:t>
      </w:r>
      <w:r>
        <w:rPr>
          <w:rFonts w:cs="Arial"/>
        </w:rPr>
        <w:t xml:space="preserve"> beginning of the </w:t>
      </w:r>
      <w:r>
        <w:rPr>
          <w:rFonts w:cs="Arial"/>
          <w:b/>
        </w:rPr>
        <w:t>scheme year</w:t>
      </w:r>
      <w:r>
        <w:rPr>
          <w:rFonts w:cs="Arial"/>
        </w:rPr>
        <w:t xml:space="preserve"> by the rates set out below</w:t>
      </w:r>
      <w:r w:rsidR="00FB5971">
        <w:rPr>
          <w:rFonts w:cs="Arial"/>
        </w:rPr>
        <w:t>:</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918"/>
        <w:gridCol w:w="1918"/>
        <w:gridCol w:w="1918"/>
        <w:gridCol w:w="1573"/>
      </w:tblGrid>
      <w:tr w:rsidR="00FB5971" w:rsidRPr="00DA0153" w:rsidTr="006E786E">
        <w:trPr>
          <w:trHeight w:val="439"/>
        </w:trPr>
        <w:tc>
          <w:tcPr>
            <w:tcW w:w="895" w:type="dxa"/>
            <w:shd w:val="clear" w:color="auto" w:fill="FFFFFF"/>
          </w:tcPr>
          <w:p w:rsidR="00FB5971" w:rsidRPr="006E786E" w:rsidRDefault="00FB5971" w:rsidP="006E786E">
            <w:pPr>
              <w:spacing w:line="360" w:lineRule="auto"/>
              <w:jc w:val="both"/>
              <w:rPr>
                <w:kern w:val="2"/>
                <w:sz w:val="22"/>
              </w:rPr>
            </w:pPr>
          </w:p>
        </w:tc>
        <w:tc>
          <w:tcPr>
            <w:tcW w:w="1918" w:type="dxa"/>
            <w:shd w:val="clear" w:color="auto" w:fill="FFFFFF"/>
          </w:tcPr>
          <w:p w:rsidR="00FB5971" w:rsidRPr="006E786E" w:rsidRDefault="00FB5971" w:rsidP="006E786E">
            <w:pPr>
              <w:spacing w:line="360" w:lineRule="auto"/>
              <w:jc w:val="center"/>
              <w:rPr>
                <w:kern w:val="2"/>
                <w:sz w:val="22"/>
              </w:rPr>
            </w:pPr>
            <w:r w:rsidRPr="006E786E">
              <w:rPr>
                <w:kern w:val="2"/>
                <w:sz w:val="22"/>
              </w:rPr>
              <w:t>TFL</w:t>
            </w:r>
          </w:p>
        </w:tc>
        <w:tc>
          <w:tcPr>
            <w:tcW w:w="1918" w:type="dxa"/>
            <w:shd w:val="clear" w:color="auto" w:fill="FFFFFF"/>
          </w:tcPr>
          <w:p w:rsidR="00FB5971" w:rsidRPr="006E786E" w:rsidRDefault="00FB5971" w:rsidP="006E786E">
            <w:pPr>
              <w:spacing w:line="360" w:lineRule="auto"/>
              <w:jc w:val="center"/>
              <w:rPr>
                <w:kern w:val="2"/>
                <w:sz w:val="22"/>
              </w:rPr>
            </w:pPr>
            <w:r w:rsidRPr="006E786E">
              <w:rPr>
                <w:kern w:val="2"/>
                <w:sz w:val="22"/>
              </w:rPr>
              <w:t>TFL retirees</w:t>
            </w:r>
          </w:p>
        </w:tc>
        <w:tc>
          <w:tcPr>
            <w:tcW w:w="1918" w:type="dxa"/>
            <w:shd w:val="clear" w:color="auto" w:fill="FFFFFF"/>
          </w:tcPr>
          <w:p w:rsidR="00FB5971" w:rsidRPr="006E786E" w:rsidRDefault="00FB5971" w:rsidP="006E786E">
            <w:pPr>
              <w:spacing w:line="360" w:lineRule="auto"/>
              <w:jc w:val="center"/>
              <w:rPr>
                <w:kern w:val="2"/>
                <w:sz w:val="22"/>
              </w:rPr>
            </w:pPr>
            <w:r w:rsidRPr="006E786E">
              <w:rPr>
                <w:kern w:val="2"/>
                <w:sz w:val="22"/>
              </w:rPr>
              <w:t>Tube Lines</w:t>
            </w:r>
          </w:p>
        </w:tc>
        <w:tc>
          <w:tcPr>
            <w:tcW w:w="1573" w:type="dxa"/>
            <w:shd w:val="clear" w:color="auto" w:fill="FFFFFF"/>
          </w:tcPr>
          <w:p w:rsidR="00FB5971" w:rsidRPr="006E786E" w:rsidRDefault="00FB5971" w:rsidP="006E786E">
            <w:pPr>
              <w:spacing w:line="360" w:lineRule="auto"/>
              <w:jc w:val="center"/>
              <w:rPr>
                <w:kern w:val="2"/>
                <w:sz w:val="22"/>
              </w:rPr>
            </w:pPr>
            <w:r w:rsidRPr="006E786E">
              <w:rPr>
                <w:kern w:val="2"/>
                <w:sz w:val="22"/>
              </w:rPr>
              <w:t>Tube Lines</w:t>
            </w:r>
            <w:r w:rsidRPr="00347E88">
              <w:rPr>
                <w:rFonts w:cs="Arial"/>
                <w:kern w:val="2"/>
                <w:sz w:val="22"/>
              </w:rPr>
              <w:t xml:space="preserve"> </w:t>
            </w:r>
            <w:r w:rsidRPr="006E786E">
              <w:rPr>
                <w:kern w:val="2"/>
                <w:sz w:val="22"/>
              </w:rPr>
              <w:t>&gt;65</w:t>
            </w:r>
          </w:p>
        </w:tc>
      </w:tr>
      <w:tr w:rsidR="00FB5971" w:rsidRPr="00DA0153" w:rsidTr="006E786E">
        <w:trPr>
          <w:trHeight w:val="362"/>
        </w:trPr>
        <w:tc>
          <w:tcPr>
            <w:tcW w:w="895" w:type="dxa"/>
            <w:shd w:val="clear" w:color="auto" w:fill="FFFFFF"/>
            <w:vAlign w:val="bottom"/>
          </w:tcPr>
          <w:p w:rsidR="00FB5971" w:rsidRPr="006E786E" w:rsidRDefault="00FB5971" w:rsidP="006E786E">
            <w:pPr>
              <w:spacing w:after="60"/>
            </w:pPr>
            <w:r w:rsidRPr="006E786E">
              <w:t>Single</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573" w:type="dxa"/>
            <w:shd w:val="clear" w:color="auto" w:fill="FFFFFF"/>
            <w:vAlign w:val="bottom"/>
          </w:tcPr>
          <w:p w:rsidR="00FB5971" w:rsidRPr="006E786E" w:rsidRDefault="00BD56B3" w:rsidP="006E786E">
            <w:pPr>
              <w:spacing w:after="60"/>
              <w:jc w:val="center"/>
            </w:pPr>
            <w:r>
              <w:t>REDACTED</w:t>
            </w:r>
          </w:p>
        </w:tc>
      </w:tr>
      <w:tr w:rsidR="00FB5971" w:rsidRPr="00DA0153" w:rsidTr="006E786E">
        <w:trPr>
          <w:trHeight w:val="377"/>
        </w:trPr>
        <w:tc>
          <w:tcPr>
            <w:tcW w:w="895" w:type="dxa"/>
            <w:shd w:val="clear" w:color="auto" w:fill="FFFFFF"/>
            <w:vAlign w:val="bottom"/>
          </w:tcPr>
          <w:p w:rsidR="00FB5971" w:rsidRPr="006E786E" w:rsidRDefault="00FB5971" w:rsidP="006E786E">
            <w:pPr>
              <w:spacing w:after="60"/>
            </w:pPr>
            <w:r w:rsidRPr="006E786E">
              <w:t>Married</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573" w:type="dxa"/>
            <w:shd w:val="clear" w:color="auto" w:fill="FFFFFF"/>
            <w:vAlign w:val="bottom"/>
          </w:tcPr>
          <w:p w:rsidR="00FB5971" w:rsidRPr="006E786E" w:rsidRDefault="00BD56B3" w:rsidP="006E786E">
            <w:pPr>
              <w:spacing w:after="60"/>
              <w:jc w:val="center"/>
            </w:pPr>
            <w:r>
              <w:t>REDACTED</w:t>
            </w:r>
          </w:p>
        </w:tc>
      </w:tr>
      <w:tr w:rsidR="00FB5971" w:rsidRPr="00DA0153" w:rsidTr="006E786E">
        <w:trPr>
          <w:trHeight w:val="377"/>
        </w:trPr>
        <w:tc>
          <w:tcPr>
            <w:tcW w:w="895" w:type="dxa"/>
            <w:shd w:val="clear" w:color="auto" w:fill="FFFFFF"/>
            <w:vAlign w:val="bottom"/>
          </w:tcPr>
          <w:p w:rsidR="00FB5971" w:rsidRPr="006E786E" w:rsidRDefault="00FB5971" w:rsidP="006E786E">
            <w:pPr>
              <w:spacing w:after="60"/>
            </w:pPr>
            <w:r w:rsidRPr="006E786E">
              <w:t>Family</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573" w:type="dxa"/>
            <w:shd w:val="clear" w:color="auto" w:fill="FFFFFF"/>
            <w:vAlign w:val="bottom"/>
          </w:tcPr>
          <w:p w:rsidR="00FB5971" w:rsidRPr="006E786E" w:rsidRDefault="00BD56B3" w:rsidP="006E786E">
            <w:pPr>
              <w:spacing w:after="60"/>
              <w:jc w:val="center"/>
            </w:pPr>
            <w:r>
              <w:t>REDACTED</w:t>
            </w:r>
          </w:p>
        </w:tc>
      </w:tr>
      <w:tr w:rsidR="00FB5971" w:rsidRPr="00DA0153" w:rsidTr="006E786E">
        <w:trPr>
          <w:trHeight w:val="391"/>
        </w:trPr>
        <w:tc>
          <w:tcPr>
            <w:tcW w:w="895" w:type="dxa"/>
            <w:shd w:val="clear" w:color="auto" w:fill="FFFFFF"/>
            <w:vAlign w:val="bottom"/>
          </w:tcPr>
          <w:p w:rsidR="00FB5971" w:rsidRPr="006E786E" w:rsidRDefault="00FB5971" w:rsidP="006E786E">
            <w:pPr>
              <w:spacing w:after="60"/>
            </w:pPr>
            <w:r w:rsidRPr="006E786E">
              <w:t>Single Parent Family</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918" w:type="dxa"/>
            <w:shd w:val="clear" w:color="auto" w:fill="FFFFFF"/>
            <w:vAlign w:val="bottom"/>
          </w:tcPr>
          <w:p w:rsidR="00FB5971" w:rsidRPr="006E786E" w:rsidRDefault="00BD56B3" w:rsidP="006E786E">
            <w:pPr>
              <w:spacing w:after="60"/>
              <w:jc w:val="center"/>
            </w:pPr>
            <w:r>
              <w:t>REDACTED</w:t>
            </w:r>
          </w:p>
        </w:tc>
        <w:tc>
          <w:tcPr>
            <w:tcW w:w="1573" w:type="dxa"/>
            <w:shd w:val="clear" w:color="auto" w:fill="FFFFFF"/>
            <w:vAlign w:val="bottom"/>
          </w:tcPr>
          <w:p w:rsidR="00FB5971" w:rsidRPr="006E786E" w:rsidRDefault="00BD56B3" w:rsidP="006E786E">
            <w:pPr>
              <w:spacing w:after="60"/>
              <w:jc w:val="center"/>
            </w:pPr>
            <w:r>
              <w:t>REDACTED</w:t>
            </w:r>
          </w:p>
        </w:tc>
      </w:tr>
    </w:tbl>
    <w:p w:rsidR="00166A24" w:rsidRPr="006E786E" w:rsidRDefault="00166A24" w:rsidP="006E786E">
      <w:pPr>
        <w:pStyle w:val="Schedule1"/>
        <w:numPr>
          <w:ilvl w:val="0"/>
          <w:numId w:val="0"/>
        </w:numPr>
      </w:pPr>
    </w:p>
    <w:p w:rsidR="006E5266" w:rsidRPr="006E786E" w:rsidRDefault="002C2AAD" w:rsidP="006E786E">
      <w:pPr>
        <w:pStyle w:val="Schedule1"/>
        <w:numPr>
          <w:ilvl w:val="0"/>
          <w:numId w:val="0"/>
        </w:numPr>
        <w:ind w:left="567"/>
      </w:pPr>
      <w:r w:rsidRPr="006E786E">
        <w:t xml:space="preserve">Please note that the rates above are the fund only rates portion of the Single rate applied for the </w:t>
      </w:r>
      <w:r w:rsidRPr="006E786E">
        <w:rPr>
          <w:b/>
        </w:rPr>
        <w:t>scheme year</w:t>
      </w:r>
      <w:r w:rsidRPr="006E786E">
        <w:t xml:space="preserve"> and do not include administration or risk costs (these charges are detailed in separate schedules attached).</w:t>
      </w:r>
    </w:p>
    <w:p w:rsidR="002C2AAD" w:rsidRPr="006E786E" w:rsidRDefault="002C2AAD" w:rsidP="006E786E">
      <w:pPr>
        <w:pStyle w:val="Schedule1"/>
      </w:pPr>
      <w:r w:rsidRPr="006E786E">
        <w:t xml:space="preserve">If amounts based on the calculation detailed in </w:t>
      </w:r>
      <w:r w:rsidR="00541F3C" w:rsidRPr="006E786E">
        <w:t>clause</w:t>
      </w:r>
      <w:r w:rsidRPr="006E786E">
        <w:t xml:space="preserve"> 4 </w:t>
      </w:r>
      <w:r w:rsidR="00541F3C" w:rsidRPr="006E786E">
        <w:t xml:space="preserve">above </w:t>
      </w:r>
      <w:r w:rsidRPr="006E786E">
        <w:t>are not received, the</w:t>
      </w:r>
      <w:r>
        <w:rPr>
          <w:rFonts w:cs="Arial"/>
        </w:rPr>
        <w:t xml:space="preserve"> </w:t>
      </w:r>
      <w:r w:rsidRPr="006E786E">
        <w:rPr>
          <w:b/>
        </w:rPr>
        <w:t>administrator</w:t>
      </w:r>
      <w:r w:rsidRPr="006E786E">
        <w:t xml:space="preserve"> shall not be obliged to continue the payment of claims and may withhold</w:t>
      </w:r>
      <w:r>
        <w:rPr>
          <w:rFonts w:cs="Arial"/>
        </w:rPr>
        <w:t xml:space="preserve"> </w:t>
      </w:r>
      <w:r w:rsidRPr="006E786E">
        <w:lastRenderedPageBreak/>
        <w:t>further payments and the pre-</w:t>
      </w:r>
      <w:r w:rsidR="00DA3EE0" w:rsidRPr="006E786E">
        <w:t>authorisation</w:t>
      </w:r>
      <w:r w:rsidRPr="006E786E">
        <w:t xml:space="preserve"> of further claims until such amounts are received.</w:t>
      </w:r>
    </w:p>
    <w:p w:rsidR="00932CFC" w:rsidRPr="006E786E" w:rsidRDefault="00932CFC" w:rsidP="006E786E">
      <w:pPr>
        <w:pStyle w:val="Schedule1"/>
      </w:pPr>
      <w:r w:rsidRPr="006E786E">
        <w:t>The total subscription rates agreed with the trustee for the insured period, including claims fund, administration fee, risk charge, value added tax and insurance premium tax, are as follows:</w:t>
      </w:r>
    </w:p>
    <w:p w:rsidR="00D610AF" w:rsidRPr="006E786E" w:rsidRDefault="00D610AF" w:rsidP="006E786E">
      <w:pPr>
        <w:pStyle w:val="Schedule1"/>
        <w:numPr>
          <w:ilvl w:val="0"/>
          <w:numId w:val="0"/>
        </w:numPr>
        <w:ind w:left="567"/>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589"/>
        <w:gridCol w:w="1487"/>
        <w:gridCol w:w="1606"/>
        <w:gridCol w:w="1665"/>
      </w:tblGrid>
      <w:tr w:rsidR="00BD56B3" w:rsidRPr="00DA0153" w:rsidTr="006E786E">
        <w:trPr>
          <w:cantSplit/>
          <w:trHeight w:val="439"/>
        </w:trPr>
        <w:tc>
          <w:tcPr>
            <w:tcW w:w="2212" w:type="dxa"/>
            <w:shd w:val="clear" w:color="auto" w:fill="FFFFFF"/>
          </w:tcPr>
          <w:p w:rsidR="00932CFC" w:rsidRPr="006E786E" w:rsidRDefault="00932CFC" w:rsidP="006E786E">
            <w:pPr>
              <w:spacing w:line="360" w:lineRule="auto"/>
              <w:jc w:val="both"/>
              <w:rPr>
                <w:kern w:val="2"/>
              </w:rPr>
            </w:pPr>
          </w:p>
        </w:tc>
        <w:tc>
          <w:tcPr>
            <w:tcW w:w="1687" w:type="dxa"/>
            <w:shd w:val="clear" w:color="auto" w:fill="FFFFFF"/>
          </w:tcPr>
          <w:p w:rsidR="00932CFC" w:rsidRPr="006E786E" w:rsidRDefault="00932CFC" w:rsidP="006E786E">
            <w:pPr>
              <w:spacing w:line="360" w:lineRule="auto"/>
              <w:jc w:val="center"/>
              <w:rPr>
                <w:kern w:val="2"/>
              </w:rPr>
            </w:pPr>
            <w:r w:rsidRPr="006E786E">
              <w:rPr>
                <w:kern w:val="2"/>
              </w:rPr>
              <w:t>TFL</w:t>
            </w:r>
          </w:p>
        </w:tc>
        <w:tc>
          <w:tcPr>
            <w:tcW w:w="1548" w:type="dxa"/>
            <w:shd w:val="clear" w:color="auto" w:fill="FFFFFF"/>
          </w:tcPr>
          <w:p w:rsidR="00932CFC" w:rsidRPr="006E786E" w:rsidRDefault="00932CFC" w:rsidP="006E786E">
            <w:pPr>
              <w:spacing w:line="360" w:lineRule="auto"/>
              <w:jc w:val="center"/>
              <w:rPr>
                <w:kern w:val="2"/>
              </w:rPr>
            </w:pPr>
            <w:r w:rsidRPr="006E786E">
              <w:rPr>
                <w:kern w:val="2"/>
              </w:rPr>
              <w:t>TFL retirees</w:t>
            </w:r>
          </w:p>
        </w:tc>
        <w:tc>
          <w:tcPr>
            <w:tcW w:w="1710" w:type="dxa"/>
            <w:shd w:val="clear" w:color="auto" w:fill="FFFFFF"/>
          </w:tcPr>
          <w:p w:rsidR="00932CFC" w:rsidRPr="006E786E" w:rsidRDefault="00932CFC" w:rsidP="006E786E">
            <w:pPr>
              <w:spacing w:line="360" w:lineRule="auto"/>
              <w:jc w:val="center"/>
              <w:rPr>
                <w:kern w:val="2"/>
              </w:rPr>
            </w:pPr>
            <w:r w:rsidRPr="006E786E">
              <w:rPr>
                <w:kern w:val="2"/>
              </w:rPr>
              <w:t>Tube Lines</w:t>
            </w:r>
          </w:p>
        </w:tc>
        <w:tc>
          <w:tcPr>
            <w:tcW w:w="1790" w:type="dxa"/>
            <w:shd w:val="clear" w:color="auto" w:fill="FFFFFF"/>
          </w:tcPr>
          <w:p w:rsidR="00932CFC" w:rsidRPr="006E786E" w:rsidRDefault="00932CFC" w:rsidP="006E786E">
            <w:pPr>
              <w:spacing w:line="360" w:lineRule="auto"/>
              <w:jc w:val="center"/>
              <w:rPr>
                <w:kern w:val="2"/>
              </w:rPr>
            </w:pPr>
            <w:r w:rsidRPr="006E786E">
              <w:rPr>
                <w:kern w:val="2"/>
              </w:rPr>
              <w:t>Tube Lines &gt;65</w:t>
            </w:r>
          </w:p>
        </w:tc>
      </w:tr>
      <w:tr w:rsidR="00BD56B3" w:rsidRPr="00DA0153" w:rsidTr="006E786E">
        <w:trPr>
          <w:cantSplit/>
          <w:trHeight w:val="362"/>
        </w:trPr>
        <w:tc>
          <w:tcPr>
            <w:tcW w:w="2212" w:type="dxa"/>
            <w:shd w:val="clear" w:color="auto" w:fill="FFFFFF"/>
            <w:vAlign w:val="bottom"/>
          </w:tcPr>
          <w:p w:rsidR="00C957B9" w:rsidRPr="006E786E" w:rsidRDefault="00C957B9" w:rsidP="006E786E">
            <w:pPr>
              <w:spacing w:after="60"/>
            </w:pPr>
            <w:r w:rsidRPr="006E786E">
              <w:t>Single</w:t>
            </w:r>
          </w:p>
        </w:tc>
        <w:tc>
          <w:tcPr>
            <w:tcW w:w="1687" w:type="dxa"/>
            <w:shd w:val="clear" w:color="auto" w:fill="FFFFFF"/>
            <w:vAlign w:val="bottom"/>
          </w:tcPr>
          <w:p w:rsidR="00C957B9" w:rsidRPr="006E786E" w:rsidRDefault="00BD56B3" w:rsidP="006E786E">
            <w:pPr>
              <w:spacing w:after="60"/>
              <w:jc w:val="center"/>
            </w:pPr>
            <w:r>
              <w:t>REDACTED</w:t>
            </w:r>
          </w:p>
        </w:tc>
        <w:tc>
          <w:tcPr>
            <w:tcW w:w="1548" w:type="dxa"/>
            <w:shd w:val="clear" w:color="auto" w:fill="FFFFFF"/>
            <w:vAlign w:val="bottom"/>
          </w:tcPr>
          <w:p w:rsidR="00C957B9" w:rsidRPr="006E786E" w:rsidRDefault="00BD56B3" w:rsidP="006E786E">
            <w:pPr>
              <w:spacing w:after="60"/>
              <w:jc w:val="center"/>
            </w:pPr>
            <w:r>
              <w:t>REDACTED</w:t>
            </w:r>
          </w:p>
        </w:tc>
        <w:tc>
          <w:tcPr>
            <w:tcW w:w="1710" w:type="dxa"/>
            <w:shd w:val="clear" w:color="auto" w:fill="FFFFFF"/>
            <w:vAlign w:val="bottom"/>
          </w:tcPr>
          <w:p w:rsidR="00C957B9" w:rsidRPr="006E786E" w:rsidRDefault="00BD56B3" w:rsidP="006E786E">
            <w:pPr>
              <w:spacing w:after="60"/>
              <w:jc w:val="center"/>
            </w:pPr>
            <w:r>
              <w:t>REDACTED</w:t>
            </w:r>
          </w:p>
        </w:tc>
        <w:tc>
          <w:tcPr>
            <w:tcW w:w="1790" w:type="dxa"/>
            <w:shd w:val="clear" w:color="auto" w:fill="FFFFFF"/>
            <w:vAlign w:val="bottom"/>
          </w:tcPr>
          <w:p w:rsidR="00C957B9" w:rsidRPr="006E786E" w:rsidRDefault="00BD56B3" w:rsidP="006E786E">
            <w:pPr>
              <w:spacing w:after="60"/>
              <w:jc w:val="center"/>
            </w:pPr>
            <w:r>
              <w:t>REDACTED</w:t>
            </w:r>
          </w:p>
        </w:tc>
      </w:tr>
      <w:tr w:rsidR="00BD56B3" w:rsidRPr="00DA0153" w:rsidTr="006E786E">
        <w:trPr>
          <w:cantSplit/>
          <w:trHeight w:val="377"/>
        </w:trPr>
        <w:tc>
          <w:tcPr>
            <w:tcW w:w="2212" w:type="dxa"/>
            <w:shd w:val="clear" w:color="auto" w:fill="FFFFFF"/>
            <w:vAlign w:val="bottom"/>
          </w:tcPr>
          <w:p w:rsidR="00C957B9" w:rsidRPr="006E786E" w:rsidRDefault="00C957B9" w:rsidP="006E786E">
            <w:pPr>
              <w:spacing w:after="60"/>
            </w:pPr>
            <w:r w:rsidRPr="006E786E">
              <w:t>Married</w:t>
            </w:r>
          </w:p>
        </w:tc>
        <w:tc>
          <w:tcPr>
            <w:tcW w:w="1687" w:type="dxa"/>
            <w:shd w:val="clear" w:color="auto" w:fill="FFFFFF"/>
            <w:vAlign w:val="bottom"/>
          </w:tcPr>
          <w:p w:rsidR="00C957B9" w:rsidRPr="006E786E" w:rsidRDefault="00BD56B3" w:rsidP="006E786E">
            <w:pPr>
              <w:spacing w:after="60"/>
              <w:jc w:val="center"/>
            </w:pPr>
            <w:r>
              <w:t>REDACTED</w:t>
            </w:r>
          </w:p>
        </w:tc>
        <w:tc>
          <w:tcPr>
            <w:tcW w:w="1548" w:type="dxa"/>
            <w:shd w:val="clear" w:color="auto" w:fill="FFFFFF"/>
            <w:vAlign w:val="bottom"/>
          </w:tcPr>
          <w:p w:rsidR="00C957B9" w:rsidRPr="006E786E" w:rsidRDefault="00BD56B3" w:rsidP="006E786E">
            <w:pPr>
              <w:spacing w:after="60"/>
              <w:jc w:val="center"/>
            </w:pPr>
            <w:r>
              <w:t>REDACTED</w:t>
            </w:r>
          </w:p>
        </w:tc>
        <w:tc>
          <w:tcPr>
            <w:tcW w:w="1710" w:type="dxa"/>
            <w:shd w:val="clear" w:color="auto" w:fill="FFFFFF"/>
            <w:vAlign w:val="bottom"/>
          </w:tcPr>
          <w:p w:rsidR="00C957B9" w:rsidRPr="006E786E" w:rsidRDefault="00BD56B3" w:rsidP="006E786E">
            <w:pPr>
              <w:spacing w:after="60"/>
              <w:jc w:val="center"/>
            </w:pPr>
            <w:r>
              <w:t>REDACTED</w:t>
            </w:r>
          </w:p>
        </w:tc>
        <w:tc>
          <w:tcPr>
            <w:tcW w:w="1790" w:type="dxa"/>
            <w:shd w:val="clear" w:color="auto" w:fill="FFFFFF"/>
            <w:vAlign w:val="bottom"/>
          </w:tcPr>
          <w:p w:rsidR="00C957B9" w:rsidRPr="006E786E" w:rsidRDefault="00BD56B3" w:rsidP="006E786E">
            <w:pPr>
              <w:spacing w:after="60"/>
              <w:jc w:val="center"/>
            </w:pPr>
            <w:r>
              <w:t>REDACTED</w:t>
            </w:r>
          </w:p>
        </w:tc>
      </w:tr>
      <w:tr w:rsidR="00BD56B3" w:rsidRPr="00DA0153" w:rsidTr="006E786E">
        <w:trPr>
          <w:cantSplit/>
          <w:trHeight w:val="377"/>
        </w:trPr>
        <w:tc>
          <w:tcPr>
            <w:tcW w:w="2212" w:type="dxa"/>
            <w:shd w:val="clear" w:color="auto" w:fill="FFFFFF"/>
            <w:vAlign w:val="bottom"/>
          </w:tcPr>
          <w:p w:rsidR="00C957B9" w:rsidRPr="006E786E" w:rsidRDefault="00C957B9" w:rsidP="006E786E">
            <w:pPr>
              <w:spacing w:after="60"/>
            </w:pPr>
            <w:r w:rsidRPr="006E786E">
              <w:t>Family</w:t>
            </w:r>
          </w:p>
        </w:tc>
        <w:tc>
          <w:tcPr>
            <w:tcW w:w="1687" w:type="dxa"/>
            <w:shd w:val="clear" w:color="auto" w:fill="FFFFFF"/>
            <w:vAlign w:val="bottom"/>
          </w:tcPr>
          <w:p w:rsidR="00C957B9" w:rsidRPr="006E786E" w:rsidRDefault="00BD56B3" w:rsidP="006E786E">
            <w:pPr>
              <w:spacing w:after="60"/>
              <w:jc w:val="center"/>
            </w:pPr>
            <w:r>
              <w:t>REDACTED</w:t>
            </w:r>
          </w:p>
        </w:tc>
        <w:tc>
          <w:tcPr>
            <w:tcW w:w="1548" w:type="dxa"/>
            <w:shd w:val="clear" w:color="auto" w:fill="FFFFFF"/>
            <w:vAlign w:val="bottom"/>
          </w:tcPr>
          <w:p w:rsidR="00C957B9" w:rsidRPr="006E786E" w:rsidRDefault="00BD56B3" w:rsidP="006E786E">
            <w:pPr>
              <w:spacing w:after="60"/>
              <w:jc w:val="center"/>
            </w:pPr>
            <w:r>
              <w:t>REDACTED</w:t>
            </w:r>
          </w:p>
        </w:tc>
        <w:tc>
          <w:tcPr>
            <w:tcW w:w="1710" w:type="dxa"/>
            <w:shd w:val="clear" w:color="auto" w:fill="FFFFFF"/>
            <w:vAlign w:val="bottom"/>
          </w:tcPr>
          <w:p w:rsidR="00C957B9" w:rsidRPr="006E786E" w:rsidRDefault="00BD56B3" w:rsidP="006E786E">
            <w:pPr>
              <w:spacing w:after="60"/>
              <w:jc w:val="center"/>
            </w:pPr>
            <w:r>
              <w:t>REDACTED</w:t>
            </w:r>
          </w:p>
        </w:tc>
        <w:tc>
          <w:tcPr>
            <w:tcW w:w="1790" w:type="dxa"/>
            <w:shd w:val="clear" w:color="auto" w:fill="FFFFFF"/>
            <w:vAlign w:val="bottom"/>
          </w:tcPr>
          <w:p w:rsidR="00C957B9" w:rsidRPr="006E786E" w:rsidRDefault="00BD56B3" w:rsidP="006E786E">
            <w:pPr>
              <w:spacing w:after="60"/>
              <w:jc w:val="center"/>
            </w:pPr>
            <w:r>
              <w:t>REDACTED</w:t>
            </w:r>
          </w:p>
        </w:tc>
      </w:tr>
      <w:tr w:rsidR="00BD56B3" w:rsidRPr="00DA0153" w:rsidTr="006E786E">
        <w:trPr>
          <w:cantSplit/>
          <w:trHeight w:val="391"/>
        </w:trPr>
        <w:tc>
          <w:tcPr>
            <w:tcW w:w="2212" w:type="dxa"/>
            <w:shd w:val="clear" w:color="auto" w:fill="FFFFFF"/>
            <w:vAlign w:val="bottom"/>
          </w:tcPr>
          <w:p w:rsidR="00C957B9" w:rsidRPr="006E786E" w:rsidRDefault="00C957B9" w:rsidP="006E786E">
            <w:pPr>
              <w:spacing w:after="60"/>
            </w:pPr>
            <w:r w:rsidRPr="006E786E">
              <w:rPr>
                <w:kern w:val="2"/>
              </w:rPr>
              <w:t>Single parent family</w:t>
            </w:r>
          </w:p>
        </w:tc>
        <w:tc>
          <w:tcPr>
            <w:tcW w:w="1687" w:type="dxa"/>
            <w:shd w:val="clear" w:color="auto" w:fill="FFFFFF"/>
            <w:vAlign w:val="bottom"/>
          </w:tcPr>
          <w:p w:rsidR="00C957B9" w:rsidRPr="006E786E" w:rsidRDefault="00BD56B3" w:rsidP="006E786E">
            <w:pPr>
              <w:spacing w:after="60"/>
              <w:jc w:val="center"/>
            </w:pPr>
            <w:r>
              <w:t>REDACTED</w:t>
            </w:r>
          </w:p>
        </w:tc>
        <w:tc>
          <w:tcPr>
            <w:tcW w:w="1548" w:type="dxa"/>
            <w:shd w:val="clear" w:color="auto" w:fill="FFFFFF"/>
            <w:vAlign w:val="bottom"/>
          </w:tcPr>
          <w:p w:rsidR="00C957B9" w:rsidRPr="006E786E" w:rsidRDefault="00BD56B3" w:rsidP="006E786E">
            <w:pPr>
              <w:spacing w:after="60"/>
              <w:jc w:val="center"/>
            </w:pPr>
            <w:r>
              <w:t>REDACTED</w:t>
            </w:r>
          </w:p>
        </w:tc>
        <w:tc>
          <w:tcPr>
            <w:tcW w:w="1710" w:type="dxa"/>
            <w:shd w:val="clear" w:color="auto" w:fill="FFFFFF"/>
            <w:vAlign w:val="bottom"/>
          </w:tcPr>
          <w:p w:rsidR="00C957B9" w:rsidRPr="006E786E" w:rsidRDefault="00BD56B3" w:rsidP="006E786E">
            <w:pPr>
              <w:spacing w:after="60"/>
              <w:jc w:val="center"/>
            </w:pPr>
            <w:r>
              <w:t>REDACTED</w:t>
            </w:r>
          </w:p>
        </w:tc>
        <w:tc>
          <w:tcPr>
            <w:tcW w:w="1790" w:type="dxa"/>
            <w:shd w:val="clear" w:color="auto" w:fill="FFFFFF"/>
            <w:vAlign w:val="bottom"/>
          </w:tcPr>
          <w:p w:rsidR="00C957B9" w:rsidRPr="006E786E" w:rsidRDefault="00BD56B3" w:rsidP="006E786E">
            <w:pPr>
              <w:spacing w:after="60"/>
              <w:jc w:val="center"/>
            </w:pPr>
            <w:r>
              <w:t>REDACTED</w:t>
            </w:r>
            <w:bookmarkStart w:id="19" w:name="_GoBack"/>
            <w:bookmarkEnd w:id="19"/>
          </w:p>
        </w:tc>
      </w:tr>
    </w:tbl>
    <w:p w:rsidR="0090026A" w:rsidRDefault="0090026A">
      <w:pPr>
        <w:pStyle w:val="Schedule1"/>
        <w:numPr>
          <w:ilvl w:val="0"/>
          <w:numId w:val="0"/>
        </w:numPr>
        <w:rPr>
          <w:rFonts w:cs="Arial"/>
        </w:rPr>
      </w:pPr>
      <w:r>
        <w:rPr>
          <w:rFonts w:cs="Arial"/>
        </w:rPr>
        <w:br w:type="page"/>
      </w:r>
    </w:p>
    <w:p w:rsidR="00C45F53" w:rsidRDefault="00C45F53" w:rsidP="00C45F53">
      <w:pPr>
        <w:pStyle w:val="Body"/>
        <w:rPr>
          <w:rFonts w:cs="Arial"/>
        </w:rPr>
      </w:pPr>
    </w:p>
    <w:p w:rsidR="00C45F53" w:rsidRPr="006E786E" w:rsidRDefault="00C45F53" w:rsidP="006E786E">
      <w:pPr>
        <w:pStyle w:val="Body"/>
      </w:pPr>
      <w:r w:rsidRPr="006E786E">
        <w:t>SIGNED by</w:t>
      </w:r>
      <w:r w:rsidRPr="006E786E">
        <w:tab/>
      </w:r>
      <w:r>
        <w:rPr>
          <w:rFonts w:cs="Arial"/>
        </w:rPr>
        <w:t>___________________________</w:t>
      </w:r>
    </w:p>
    <w:p w:rsidR="00C45F53" w:rsidRPr="006E786E" w:rsidRDefault="00C45F53" w:rsidP="006E786E">
      <w:pPr>
        <w:pStyle w:val="Body"/>
      </w:pPr>
      <w:r w:rsidRPr="006E786E">
        <w:t xml:space="preserve">on behalf of </w:t>
      </w:r>
      <w:r w:rsidR="004148B2" w:rsidRPr="006E786E">
        <w:rPr>
          <w:b/>
        </w:rPr>
        <w:t>TRANSPORT FOR LONDON</w:t>
      </w:r>
      <w:r w:rsidR="004148B2" w:rsidRPr="006E786E">
        <w:t xml:space="preserve"> (the </w:t>
      </w:r>
      <w:r w:rsidRPr="006E786E">
        <w:rPr>
          <w:b/>
        </w:rPr>
        <w:t>COMPANY</w:t>
      </w:r>
      <w:r w:rsidR="004148B2" w:rsidRPr="006E786E">
        <w:t>)</w:t>
      </w:r>
    </w:p>
    <w:p w:rsidR="0090026A" w:rsidRPr="006E786E" w:rsidRDefault="0090026A" w:rsidP="006E786E">
      <w:pPr>
        <w:pStyle w:val="Body"/>
      </w:pPr>
    </w:p>
    <w:p w:rsidR="0090026A" w:rsidRPr="006E786E" w:rsidRDefault="0090026A" w:rsidP="006E786E">
      <w:pPr>
        <w:pStyle w:val="Body"/>
      </w:pPr>
    </w:p>
    <w:p w:rsidR="0090026A" w:rsidRPr="006E786E" w:rsidRDefault="0090026A" w:rsidP="006E786E">
      <w:pPr>
        <w:pStyle w:val="Body"/>
      </w:pPr>
      <w:r w:rsidRPr="006E786E">
        <w:t>SIGNED by</w:t>
      </w:r>
      <w:r w:rsidRPr="006E786E">
        <w:tab/>
      </w:r>
      <w:r>
        <w:rPr>
          <w:rFonts w:cs="Arial"/>
        </w:rPr>
        <w:t>___________________________</w:t>
      </w:r>
    </w:p>
    <w:p w:rsidR="0090026A" w:rsidRPr="006E786E" w:rsidRDefault="0090026A" w:rsidP="006E786E">
      <w:pPr>
        <w:pStyle w:val="Body"/>
      </w:pPr>
      <w:r w:rsidRPr="006E786E">
        <w:t xml:space="preserve">on behalf of </w:t>
      </w:r>
      <w:r w:rsidR="004148B2" w:rsidRPr="006E786E">
        <w:rPr>
          <w:b/>
        </w:rPr>
        <w:t>TRUSTEES OF TFL HEALTHCARE TRUST</w:t>
      </w:r>
      <w:r w:rsidR="004148B2" w:rsidRPr="006E786E">
        <w:t xml:space="preserve"> (the </w:t>
      </w:r>
      <w:r w:rsidRPr="006E786E">
        <w:rPr>
          <w:b/>
        </w:rPr>
        <w:t>TRUSTEE</w:t>
      </w:r>
      <w:r w:rsidR="004148B2" w:rsidRPr="006E786E">
        <w:t>)</w:t>
      </w:r>
    </w:p>
    <w:p w:rsidR="0090026A" w:rsidRPr="006E786E" w:rsidRDefault="0090026A" w:rsidP="006E786E">
      <w:pPr>
        <w:pStyle w:val="Body"/>
      </w:pPr>
    </w:p>
    <w:p w:rsidR="0090026A" w:rsidRPr="006E786E" w:rsidRDefault="0090026A" w:rsidP="006E786E">
      <w:pPr>
        <w:pStyle w:val="Body"/>
      </w:pPr>
    </w:p>
    <w:p w:rsidR="0090026A" w:rsidRPr="006E786E" w:rsidRDefault="0090026A" w:rsidP="006E786E">
      <w:pPr>
        <w:pStyle w:val="Body"/>
      </w:pPr>
      <w:r w:rsidRPr="006E786E">
        <w:t>SIGNED by</w:t>
      </w:r>
      <w:r w:rsidRPr="006E786E">
        <w:tab/>
      </w:r>
      <w:r>
        <w:rPr>
          <w:rFonts w:cs="Arial"/>
        </w:rPr>
        <w:t>___________________________</w:t>
      </w:r>
    </w:p>
    <w:p w:rsidR="0090026A" w:rsidRPr="006E786E" w:rsidRDefault="0090026A" w:rsidP="006E786E">
      <w:pPr>
        <w:pStyle w:val="Body"/>
      </w:pPr>
      <w:r w:rsidRPr="006E786E">
        <w:t>on behalf of</w:t>
      </w:r>
      <w:r>
        <w:rPr>
          <w:rFonts w:cs="Arial"/>
        </w:rPr>
        <w:t xml:space="preserve"> </w:t>
      </w:r>
      <w:r w:rsidR="004148B2" w:rsidRPr="006E786E">
        <w:rPr>
          <w:b/>
        </w:rPr>
        <w:t xml:space="preserve">AXA PPP HEALTHCARE ADMINISTRATION SERVICES LIMITED </w:t>
      </w:r>
      <w:r w:rsidR="004148B2" w:rsidRPr="006E786E">
        <w:t>(the</w:t>
      </w:r>
      <w:r w:rsidR="004148B2">
        <w:rPr>
          <w:rFonts w:cs="Arial"/>
          <w:bCs/>
        </w:rPr>
        <w:t xml:space="preserve"> </w:t>
      </w:r>
      <w:r w:rsidRPr="006E786E">
        <w:rPr>
          <w:b/>
        </w:rPr>
        <w:t>ADMINISTRATOR</w:t>
      </w:r>
      <w:r w:rsidR="004148B2" w:rsidRPr="006E786E">
        <w:t>)</w:t>
      </w:r>
    </w:p>
    <w:sectPr w:rsidR="0090026A" w:rsidRPr="006E786E" w:rsidSect="006E786E">
      <w:headerReference w:type="even" r:id="rId9"/>
      <w:headerReference w:type="default" r:id="rId10"/>
      <w:footerReference w:type="even" r:id="rId11"/>
      <w:footerReference w:type="default" r:id="rId12"/>
      <w:headerReference w:type="first" r:id="rId13"/>
      <w:footerReference w:type="first" r:id="rId14"/>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D9" w:rsidRDefault="00971AD9" w:rsidP="006E786E">
      <w:r>
        <w:separator/>
      </w:r>
    </w:p>
  </w:endnote>
  <w:endnote w:type="continuationSeparator" w:id="0">
    <w:p w:rsidR="00971AD9" w:rsidRDefault="00971AD9" w:rsidP="006E786E">
      <w:r>
        <w:continuationSeparator/>
      </w:r>
    </w:p>
  </w:endnote>
  <w:endnote w:type="continuationNotice" w:id="1">
    <w:p w:rsidR="00971AD9" w:rsidRDefault="00971AD9" w:rsidP="006E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Default="006E7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Pr="006E786E" w:rsidRDefault="006E786E" w:rsidP="006E786E">
    <w:pPr>
      <w:pStyle w:val="DocExCode"/>
      <w:tabs>
        <w:tab w:val="center" w:pos="4365"/>
        <w:tab w:val="left" w:pos="7116"/>
      </w:tabs>
    </w:pPr>
    <w:r>
      <w:rPr>
        <w:rStyle w:val="PageNumber"/>
        <w:kern w:val="17"/>
      </w:rPr>
      <w:tab/>
    </w:r>
    <w:r>
      <w:rPr>
        <w:rStyle w:val="PageNumber"/>
        <w:kern w:val="17"/>
      </w:rPr>
      <w:fldChar w:fldCharType="begin"/>
    </w:r>
    <w:r>
      <w:rPr>
        <w:rStyle w:val="PageNumber"/>
        <w:kern w:val="17"/>
      </w:rPr>
      <w:instrText xml:space="preserve"> PAGE </w:instrText>
    </w:r>
    <w:r>
      <w:rPr>
        <w:rStyle w:val="PageNumber"/>
        <w:kern w:val="17"/>
      </w:rPr>
      <w:fldChar w:fldCharType="separate"/>
    </w:r>
    <w:r w:rsidR="00BD56B3">
      <w:rPr>
        <w:rStyle w:val="PageNumber"/>
        <w:noProof/>
        <w:kern w:val="17"/>
      </w:rPr>
      <w:t>15</w:t>
    </w:r>
    <w:r>
      <w:rPr>
        <w:rStyle w:val="PageNumber"/>
        <w:kern w:val="17"/>
      </w:rPr>
      <w:fldChar w:fldCharType="end"/>
    </w:r>
    <w:r>
      <w:rPr>
        <w:rStyle w:val="PageNumber"/>
        <w:kern w:val="1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Default="006E7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D9" w:rsidRDefault="00971AD9" w:rsidP="006E786E">
      <w:r>
        <w:separator/>
      </w:r>
    </w:p>
  </w:footnote>
  <w:footnote w:type="continuationSeparator" w:id="0">
    <w:p w:rsidR="00971AD9" w:rsidRDefault="00971AD9" w:rsidP="006E786E">
      <w:r>
        <w:continuationSeparator/>
      </w:r>
    </w:p>
  </w:footnote>
  <w:footnote w:type="continuationNotice" w:id="1">
    <w:p w:rsidR="00971AD9" w:rsidRDefault="00971AD9" w:rsidP="006E7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Default="006E78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Pr="006E786E" w:rsidRDefault="006E786E" w:rsidP="006E786E">
    <w:pPr>
      <w:pStyle w:val="Linklaters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6E" w:rsidRDefault="006E7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C1272"/>
    <w:multiLevelType w:val="multilevel"/>
    <w:tmpl w:val="C5ACED8C"/>
    <w:lvl w:ilvl="0">
      <w:start w:val="16"/>
      <w:numFmt w:val="decimal"/>
      <w:lvlText w:val="%1"/>
      <w:lvlJc w:val="left"/>
      <w:pPr>
        <w:ind w:left="540" w:hanging="540"/>
      </w:pPr>
      <w:rPr>
        <w:rFonts w:hint="default"/>
        <w:b/>
      </w:rPr>
    </w:lvl>
    <w:lvl w:ilvl="1">
      <w:start w:val="1"/>
      <w:numFmt w:val="decimal"/>
      <w:lvlText w:val="%1.%2"/>
      <w:lvlJc w:val="left"/>
      <w:pPr>
        <w:ind w:left="1623" w:hanging="540"/>
      </w:pPr>
      <w:rPr>
        <w:rFonts w:ascii="Arial" w:hAnsi="Arial" w:cs="Arial" w:hint="default"/>
        <w:b/>
      </w:rPr>
    </w:lvl>
    <w:lvl w:ilvl="2">
      <w:start w:val="1"/>
      <w:numFmt w:val="decimal"/>
      <w:lvlText w:val="%1.%2.%3"/>
      <w:lvlJc w:val="left"/>
      <w:pPr>
        <w:ind w:left="2886" w:hanging="720"/>
      </w:pPr>
      <w:rPr>
        <w:rFonts w:hint="default"/>
        <w:b/>
      </w:rPr>
    </w:lvl>
    <w:lvl w:ilvl="3">
      <w:start w:val="1"/>
      <w:numFmt w:val="decimal"/>
      <w:lvlText w:val="%1.%2.%3.%4"/>
      <w:lvlJc w:val="left"/>
      <w:pPr>
        <w:ind w:left="3969" w:hanging="720"/>
      </w:pPr>
      <w:rPr>
        <w:rFonts w:hint="default"/>
        <w:b/>
      </w:rPr>
    </w:lvl>
    <w:lvl w:ilvl="4">
      <w:start w:val="1"/>
      <w:numFmt w:val="decimal"/>
      <w:lvlText w:val="%1.%2.%3.%4.%5"/>
      <w:lvlJc w:val="left"/>
      <w:pPr>
        <w:ind w:left="5412" w:hanging="1080"/>
      </w:pPr>
      <w:rPr>
        <w:rFonts w:hint="default"/>
        <w:b/>
      </w:rPr>
    </w:lvl>
    <w:lvl w:ilvl="5">
      <w:start w:val="1"/>
      <w:numFmt w:val="decimal"/>
      <w:lvlText w:val="%1.%2.%3.%4.%5.%6"/>
      <w:lvlJc w:val="left"/>
      <w:pPr>
        <w:ind w:left="6495" w:hanging="1080"/>
      </w:pPr>
      <w:rPr>
        <w:rFonts w:hint="default"/>
        <w:b/>
      </w:rPr>
    </w:lvl>
    <w:lvl w:ilvl="6">
      <w:start w:val="1"/>
      <w:numFmt w:val="decimal"/>
      <w:lvlText w:val="%1.%2.%3.%4.%5.%6.%7"/>
      <w:lvlJc w:val="left"/>
      <w:pPr>
        <w:ind w:left="7938" w:hanging="1440"/>
      </w:pPr>
      <w:rPr>
        <w:rFonts w:hint="default"/>
        <w:b/>
      </w:rPr>
    </w:lvl>
    <w:lvl w:ilvl="7">
      <w:start w:val="1"/>
      <w:numFmt w:val="decimal"/>
      <w:lvlText w:val="%1.%2.%3.%4.%5.%6.%7.%8"/>
      <w:lvlJc w:val="left"/>
      <w:pPr>
        <w:ind w:left="9021" w:hanging="1440"/>
      </w:pPr>
      <w:rPr>
        <w:rFonts w:hint="default"/>
        <w:b/>
      </w:rPr>
    </w:lvl>
    <w:lvl w:ilvl="8">
      <w:start w:val="1"/>
      <w:numFmt w:val="decimal"/>
      <w:lvlText w:val="%1.%2.%3.%4.%5.%6.%7.%8.%9"/>
      <w:lvlJc w:val="left"/>
      <w:pPr>
        <w:ind w:left="10464" w:hanging="1800"/>
      </w:pPr>
      <w:rPr>
        <w:rFonts w:hint="default"/>
        <w:b/>
      </w:rPr>
    </w:lvl>
  </w:abstractNum>
  <w:abstractNum w:abstractNumId="2">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67B127B"/>
    <w:multiLevelType w:val="hybridMultilevel"/>
    <w:tmpl w:val="6448737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7">
    <w:nsid w:val="1EF42800"/>
    <w:multiLevelType w:val="hybridMultilevel"/>
    <w:tmpl w:val="98B04874"/>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59207D"/>
    <w:multiLevelType w:val="hybridMultilevel"/>
    <w:tmpl w:val="3FD42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2">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3">
    <w:nsid w:val="34A5631E"/>
    <w:multiLevelType w:val="hybridMultilevel"/>
    <w:tmpl w:val="62608B7E"/>
    <w:lvl w:ilvl="0" w:tplc="EF70541E">
      <w:start w:val="1"/>
      <w:numFmt w:val="upperLetter"/>
      <w:pStyle w:val="UCAlpha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88544F"/>
    <w:multiLevelType w:val="multilevel"/>
    <w:tmpl w:val="31665CDE"/>
    <w:lvl w:ilvl="0">
      <w:start w:val="16"/>
      <w:numFmt w:val="decimal"/>
      <w:lvlText w:val="%1"/>
      <w:lvlJc w:val="left"/>
      <w:pPr>
        <w:ind w:left="420" w:hanging="420"/>
      </w:pPr>
      <w:rPr>
        <w:rFonts w:hint="default"/>
        <w:b/>
        <w:sz w:val="21"/>
      </w:rPr>
    </w:lvl>
    <w:lvl w:ilvl="1">
      <w:start w:val="1"/>
      <w:numFmt w:val="decimal"/>
      <w:lvlText w:val="%1.%2"/>
      <w:lvlJc w:val="left"/>
      <w:pPr>
        <w:ind w:left="1849" w:hanging="420"/>
      </w:pPr>
      <w:rPr>
        <w:rFonts w:hint="default"/>
        <w:b/>
        <w:sz w:val="21"/>
      </w:rPr>
    </w:lvl>
    <w:lvl w:ilvl="2">
      <w:start w:val="1"/>
      <w:numFmt w:val="decimal"/>
      <w:lvlText w:val="%1.%2.%3"/>
      <w:lvlJc w:val="left"/>
      <w:pPr>
        <w:ind w:left="3578" w:hanging="720"/>
      </w:pPr>
      <w:rPr>
        <w:rFonts w:hint="default"/>
        <w:b/>
        <w:sz w:val="21"/>
      </w:rPr>
    </w:lvl>
    <w:lvl w:ilvl="3">
      <w:start w:val="1"/>
      <w:numFmt w:val="decimal"/>
      <w:lvlText w:val="%1.%2.%3.%4"/>
      <w:lvlJc w:val="left"/>
      <w:pPr>
        <w:ind w:left="5007" w:hanging="720"/>
      </w:pPr>
      <w:rPr>
        <w:rFonts w:hint="default"/>
        <w:b/>
        <w:sz w:val="21"/>
      </w:rPr>
    </w:lvl>
    <w:lvl w:ilvl="4">
      <w:start w:val="1"/>
      <w:numFmt w:val="decimal"/>
      <w:lvlText w:val="%1.%2.%3.%4.%5"/>
      <w:lvlJc w:val="left"/>
      <w:pPr>
        <w:ind w:left="6796" w:hanging="1080"/>
      </w:pPr>
      <w:rPr>
        <w:rFonts w:hint="default"/>
        <w:b/>
        <w:sz w:val="21"/>
      </w:rPr>
    </w:lvl>
    <w:lvl w:ilvl="5">
      <w:start w:val="1"/>
      <w:numFmt w:val="decimal"/>
      <w:lvlText w:val="%1.%2.%3.%4.%5.%6"/>
      <w:lvlJc w:val="left"/>
      <w:pPr>
        <w:ind w:left="8225" w:hanging="1080"/>
      </w:pPr>
      <w:rPr>
        <w:rFonts w:hint="default"/>
        <w:b/>
        <w:sz w:val="21"/>
      </w:rPr>
    </w:lvl>
    <w:lvl w:ilvl="6">
      <w:start w:val="1"/>
      <w:numFmt w:val="decimal"/>
      <w:lvlText w:val="%1.%2.%3.%4.%5.%6.%7"/>
      <w:lvlJc w:val="left"/>
      <w:pPr>
        <w:ind w:left="10014" w:hanging="1440"/>
      </w:pPr>
      <w:rPr>
        <w:rFonts w:hint="default"/>
        <w:b/>
        <w:sz w:val="21"/>
      </w:rPr>
    </w:lvl>
    <w:lvl w:ilvl="7">
      <w:start w:val="1"/>
      <w:numFmt w:val="decimal"/>
      <w:lvlText w:val="%1.%2.%3.%4.%5.%6.%7.%8"/>
      <w:lvlJc w:val="left"/>
      <w:pPr>
        <w:ind w:left="11443" w:hanging="1440"/>
      </w:pPr>
      <w:rPr>
        <w:rFonts w:hint="default"/>
        <w:b/>
        <w:sz w:val="21"/>
      </w:rPr>
    </w:lvl>
    <w:lvl w:ilvl="8">
      <w:start w:val="1"/>
      <w:numFmt w:val="decimal"/>
      <w:lvlText w:val="%1.%2.%3.%4.%5.%6.%7.%8.%9"/>
      <w:lvlJc w:val="left"/>
      <w:pPr>
        <w:ind w:left="13232" w:hanging="1800"/>
      </w:pPr>
      <w:rPr>
        <w:rFonts w:hint="default"/>
        <w:b/>
        <w:sz w:val="21"/>
      </w:rPr>
    </w:lvl>
  </w:abstractNum>
  <w:abstractNum w:abstractNumId="15">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7">
    <w:nsid w:val="3FBC403A"/>
    <w:multiLevelType w:val="hybridMultilevel"/>
    <w:tmpl w:val="7702F216"/>
    <w:lvl w:ilvl="0" w:tplc="8ED4E95E">
      <w:start w:val="1"/>
      <w:numFmt w:val="upperLetter"/>
      <w:pStyle w:val="UCAlpha5"/>
      <w:lvlText w:val="%1."/>
      <w:lvlJc w:val="left"/>
      <w:pPr>
        <w:tabs>
          <w:tab w:val="num" w:pos="3289"/>
        </w:tabs>
        <w:ind w:left="3289"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CD3E2C"/>
    <w:multiLevelType w:val="hybridMultilevel"/>
    <w:tmpl w:val="BD841A08"/>
    <w:lvl w:ilvl="0" w:tplc="C3B218FE">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AE3FBA"/>
    <w:multiLevelType w:val="hybridMultilevel"/>
    <w:tmpl w:val="F2DA279A"/>
    <w:lvl w:ilvl="0" w:tplc="78EC611A">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21">
    <w:nsid w:val="4FCB61CB"/>
    <w:multiLevelType w:val="hybridMultilevel"/>
    <w:tmpl w:val="D66C964A"/>
    <w:lvl w:ilvl="0" w:tplc="27EA9D70">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3">
    <w:nsid w:val="55A9058A"/>
    <w:multiLevelType w:val="hybridMultilevel"/>
    <w:tmpl w:val="5F7A5C52"/>
    <w:lvl w:ilvl="0" w:tplc="655E52DA">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F728E2"/>
    <w:multiLevelType w:val="hybridMultilevel"/>
    <w:tmpl w:val="3AD8C6A6"/>
    <w:lvl w:ilvl="0" w:tplc="B09267BE">
      <w:start w:val="1"/>
      <w:numFmt w:val="upperRoman"/>
      <w:pStyle w:val="UCRoman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6">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27">
    <w:nsid w:val="5BBC0B7A"/>
    <w:multiLevelType w:val="hybridMultilevel"/>
    <w:tmpl w:val="F0601ED2"/>
    <w:lvl w:ilvl="0" w:tplc="A70261F2">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E24751"/>
    <w:multiLevelType w:val="hybridMultilevel"/>
    <w:tmpl w:val="3E72FDAA"/>
    <w:lvl w:ilvl="0" w:tplc="281AF6C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CB4379"/>
    <w:multiLevelType w:val="hybridMultilevel"/>
    <w:tmpl w:val="9B68504A"/>
    <w:lvl w:ilvl="0" w:tplc="1A8E237A">
      <w:start w:val="1"/>
      <w:numFmt w:val="upperLetter"/>
      <w:pStyle w:val="Recital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2787184"/>
    <w:multiLevelType w:val="multilevel"/>
    <w:tmpl w:val="55C01718"/>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ascii="Arial" w:hAnsi="Arial" w:cs="Arial" w:hint="default"/>
        <w:b w:val="0"/>
        <w:i w:val="0"/>
        <w:u w:val="none"/>
      </w:rPr>
    </w:lvl>
    <w:lvl w:ilvl="2">
      <w:start w:val="1"/>
      <w:numFmt w:val="decimal"/>
      <w:lvlText w:val="%1.%2.%3"/>
      <w:lvlJc w:val="left"/>
      <w:pPr>
        <w:tabs>
          <w:tab w:val="num" w:pos="1701"/>
        </w:tabs>
        <w:ind w:left="1701" w:hanging="850"/>
      </w:pPr>
      <w:rPr>
        <w:rFonts w:ascii="Arial" w:hAnsi="Arial" w:cs="Arial" w:hint="default"/>
        <w:b w:val="0"/>
        <w:i w:val="0"/>
        <w:u w:val="none"/>
      </w:rPr>
    </w:lvl>
    <w:lvl w:ilvl="3">
      <w:start w:val="1"/>
      <w:numFmt w:val="decimal"/>
      <w:lvlText w:val="%1.%2.%3.%4"/>
      <w:lvlJc w:val="left"/>
      <w:pPr>
        <w:tabs>
          <w:tab w:val="num" w:pos="2835"/>
        </w:tabs>
        <w:ind w:left="2835" w:hanging="1134"/>
      </w:pPr>
      <w:rPr>
        <w:rFonts w:ascii="Arial" w:hAnsi="Arial" w:cs="Arial" w:hint="default"/>
        <w:b w:val="0"/>
        <w:i w:val="0"/>
        <w:u w:val="none"/>
      </w:rPr>
    </w:lvl>
    <w:lvl w:ilvl="4">
      <w:start w:val="1"/>
      <w:numFmt w:val="lowerLetter"/>
      <w:lvlText w:val="(%5)"/>
      <w:lvlJc w:val="left"/>
      <w:pPr>
        <w:tabs>
          <w:tab w:val="num" w:pos="1494"/>
        </w:tabs>
        <w:ind w:left="1494" w:hanging="1134"/>
      </w:pPr>
      <w:rPr>
        <w:rFonts w:ascii="Arial" w:hAnsi="Arial" w:cs="Arial"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3">
    <w:nsid w:val="6A7F67AA"/>
    <w:multiLevelType w:val="hybridMultilevel"/>
    <w:tmpl w:val="7BAE6836"/>
    <w:lvl w:ilvl="0" w:tplc="ED3A526E">
      <w:start w:val="1"/>
      <w:numFmt w:val="upperLetter"/>
      <w:pStyle w:val="UCAlpha3"/>
      <w:lvlText w:val="%1."/>
      <w:lvlJc w:val="left"/>
      <w:pPr>
        <w:tabs>
          <w:tab w:val="num" w:pos="2041"/>
        </w:tabs>
        <w:ind w:left="2041" w:hanging="794"/>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5">
    <w:nsid w:val="6B502D22"/>
    <w:multiLevelType w:val="hybridMultilevel"/>
    <w:tmpl w:val="61A8FB0A"/>
    <w:lvl w:ilvl="0" w:tplc="D2E2C658">
      <w:start w:val="27"/>
      <w:numFmt w:val="lowerLetter"/>
      <w:pStyle w:val="doublealpha"/>
      <w:lvlText w:val="(%1)"/>
      <w:lvlJc w:val="left"/>
      <w:pPr>
        <w:tabs>
          <w:tab w:val="num" w:pos="567"/>
        </w:tabs>
        <w:ind w:left="567" w:hanging="56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EA4D3C"/>
    <w:multiLevelType w:val="hybridMultilevel"/>
    <w:tmpl w:val="7472CC54"/>
    <w:lvl w:ilvl="0" w:tplc="2AA0BBAA">
      <w:start w:val="1"/>
      <w:numFmt w:val="upperLetter"/>
      <w:pStyle w:val="UCAlpha6"/>
      <w:lvlText w:val="%1."/>
      <w:lvlJc w:val="left"/>
      <w:pPr>
        <w:tabs>
          <w:tab w:val="num" w:pos="3969"/>
        </w:tabs>
        <w:ind w:left="3969"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38">
    <w:nsid w:val="6F9B4DD5"/>
    <w:multiLevelType w:val="hybridMultilevel"/>
    <w:tmpl w:val="6344C7C4"/>
    <w:lvl w:ilvl="0" w:tplc="05EEE0E2">
      <w:start w:val="1"/>
      <w:numFmt w:val="bullet"/>
      <w:lvlRestart w:val="0"/>
      <w:pStyle w:val="dashbullet6"/>
      <w:lvlText w:val=""/>
      <w:lvlJc w:val="left"/>
      <w:pPr>
        <w:tabs>
          <w:tab w:val="num" w:pos="3969"/>
        </w:tabs>
        <w:ind w:left="3969"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41">
    <w:nsid w:val="75A623FA"/>
    <w:multiLevelType w:val="hybridMultilevel"/>
    <w:tmpl w:val="CFF8EEB2"/>
    <w:lvl w:ilvl="0" w:tplc="10387D30">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257A82"/>
    <w:multiLevelType w:val="hybridMultilevel"/>
    <w:tmpl w:val="2832851C"/>
    <w:lvl w:ilvl="0" w:tplc="504838BC">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4">
    <w:nsid w:val="7D075381"/>
    <w:multiLevelType w:val="hybridMultilevel"/>
    <w:tmpl w:val="79B6B110"/>
    <w:lvl w:ilvl="0" w:tplc="175EBA4E">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667A9B"/>
    <w:multiLevelType w:val="hybridMultilevel"/>
    <w:tmpl w:val="C33C68CA"/>
    <w:lvl w:ilvl="0" w:tplc="B40A9612">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hybridMultilevel"/>
    <w:tmpl w:val="E4C03824"/>
    <w:lvl w:ilvl="0" w:tplc="043E35E2">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
  </w:num>
  <w:num w:numId="3">
    <w:abstractNumId w:val="29"/>
  </w:num>
  <w:num w:numId="4">
    <w:abstractNumId w:val="42"/>
  </w:num>
  <w:num w:numId="5">
    <w:abstractNumId w:val="7"/>
  </w:num>
  <w:num w:numId="6">
    <w:abstractNumId w:val="19"/>
  </w:num>
  <w:num w:numId="7">
    <w:abstractNumId w:val="23"/>
  </w:num>
  <w:num w:numId="8">
    <w:abstractNumId w:val="21"/>
  </w:num>
  <w:num w:numId="9">
    <w:abstractNumId w:val="5"/>
  </w:num>
  <w:num w:numId="10">
    <w:abstractNumId w:val="3"/>
  </w:num>
  <w:num w:numId="11">
    <w:abstractNumId w:val="15"/>
  </w:num>
  <w:num w:numId="12">
    <w:abstractNumId w:val="4"/>
  </w:num>
  <w:num w:numId="13">
    <w:abstractNumId w:val="28"/>
  </w:num>
  <w:num w:numId="14">
    <w:abstractNumId w:val="22"/>
  </w:num>
  <w:num w:numId="15">
    <w:abstractNumId w:val="12"/>
  </w:num>
  <w:num w:numId="16">
    <w:abstractNumId w:val="6"/>
  </w:num>
  <w:num w:numId="17">
    <w:abstractNumId w:val="20"/>
  </w:num>
  <w:num w:numId="18">
    <w:abstractNumId w:val="16"/>
  </w:num>
  <w:num w:numId="19">
    <w:abstractNumId w:val="26"/>
  </w:num>
  <w:num w:numId="20">
    <w:abstractNumId w:val="43"/>
  </w:num>
  <w:num w:numId="21">
    <w:abstractNumId w:val="30"/>
  </w:num>
  <w:num w:numId="22">
    <w:abstractNumId w:val="40"/>
  </w:num>
  <w:num w:numId="23">
    <w:abstractNumId w:val="37"/>
  </w:num>
  <w:num w:numId="24">
    <w:abstractNumId w:val="11"/>
  </w:num>
  <w:num w:numId="25">
    <w:abstractNumId w:val="32"/>
  </w:num>
  <w:num w:numId="26">
    <w:abstractNumId w:val="39"/>
  </w:num>
  <w:num w:numId="27">
    <w:abstractNumId w:val="25"/>
  </w:num>
  <w:num w:numId="28">
    <w:abstractNumId w:val="46"/>
  </w:num>
  <w:num w:numId="29">
    <w:abstractNumId w:val="41"/>
  </w:num>
  <w:num w:numId="30">
    <w:abstractNumId w:val="44"/>
  </w:num>
  <w:num w:numId="31">
    <w:abstractNumId w:val="27"/>
  </w:num>
  <w:num w:numId="32">
    <w:abstractNumId w:val="18"/>
  </w:num>
  <w:num w:numId="33">
    <w:abstractNumId w:val="45"/>
  </w:num>
  <w:num w:numId="34">
    <w:abstractNumId w:val="38"/>
  </w:num>
  <w:num w:numId="35">
    <w:abstractNumId w:val="0"/>
  </w:num>
  <w:num w:numId="36">
    <w:abstractNumId w:val="13"/>
  </w:num>
  <w:num w:numId="37">
    <w:abstractNumId w:val="33"/>
  </w:num>
  <w:num w:numId="38">
    <w:abstractNumId w:val="10"/>
  </w:num>
  <w:num w:numId="39">
    <w:abstractNumId w:val="17"/>
  </w:num>
  <w:num w:numId="40">
    <w:abstractNumId w:val="36"/>
  </w:num>
  <w:num w:numId="41">
    <w:abstractNumId w:val="9"/>
  </w:num>
  <w:num w:numId="42">
    <w:abstractNumId w:val="24"/>
  </w:num>
  <w:num w:numId="43">
    <w:abstractNumId w:val="35"/>
  </w:num>
  <w:num w:numId="44">
    <w:abstractNumId w:val="8"/>
  </w:num>
  <w:num w:numId="45">
    <w:abstractNumId w:val="31"/>
  </w:num>
  <w:num w:numId="46">
    <w:abstractNumId w:val="14"/>
  </w:num>
  <w:num w:numId="47">
    <w:abstractNumId w:val="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4"/>
  </w:num>
  <w:num w:numId="51">
    <w:abstractNumId w:val="34"/>
  </w:num>
  <w:num w:numId="52">
    <w:abstractNumId w:val="34"/>
  </w:num>
  <w:num w:numId="5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67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XtoolsFileType" w:val="Word97"/>
    <w:docVar w:name="PIM_Brand" w:val="7"/>
  </w:docVars>
  <w:rsids>
    <w:rsidRoot w:val="009A55F8"/>
    <w:rsid w:val="000029DF"/>
    <w:rsid w:val="00014D76"/>
    <w:rsid w:val="00020CCF"/>
    <w:rsid w:val="00030B66"/>
    <w:rsid w:val="00032A7D"/>
    <w:rsid w:val="000367D2"/>
    <w:rsid w:val="000408D2"/>
    <w:rsid w:val="00041979"/>
    <w:rsid w:val="00043119"/>
    <w:rsid w:val="0005790F"/>
    <w:rsid w:val="00073224"/>
    <w:rsid w:val="00093F36"/>
    <w:rsid w:val="000C1EDB"/>
    <w:rsid w:val="000C3E49"/>
    <w:rsid w:val="000D26F4"/>
    <w:rsid w:val="000E38AB"/>
    <w:rsid w:val="000E6FE2"/>
    <w:rsid w:val="000E7F01"/>
    <w:rsid w:val="000F5B39"/>
    <w:rsid w:val="00107EE9"/>
    <w:rsid w:val="00110175"/>
    <w:rsid w:val="00110739"/>
    <w:rsid w:val="0011118E"/>
    <w:rsid w:val="00111CA6"/>
    <w:rsid w:val="00117110"/>
    <w:rsid w:val="00122390"/>
    <w:rsid w:val="0014449C"/>
    <w:rsid w:val="00150267"/>
    <w:rsid w:val="001504E5"/>
    <w:rsid w:val="00151BCF"/>
    <w:rsid w:val="00161712"/>
    <w:rsid w:val="00166A24"/>
    <w:rsid w:val="001C3E83"/>
    <w:rsid w:val="001D1DA6"/>
    <w:rsid w:val="001D3A4F"/>
    <w:rsid w:val="001D7830"/>
    <w:rsid w:val="001F54A8"/>
    <w:rsid w:val="00211DEE"/>
    <w:rsid w:val="0022015A"/>
    <w:rsid w:val="002227B1"/>
    <w:rsid w:val="0022289B"/>
    <w:rsid w:val="00225957"/>
    <w:rsid w:val="00244465"/>
    <w:rsid w:val="00252448"/>
    <w:rsid w:val="00253E46"/>
    <w:rsid w:val="0027143E"/>
    <w:rsid w:val="00277386"/>
    <w:rsid w:val="002A38F0"/>
    <w:rsid w:val="002A75D0"/>
    <w:rsid w:val="002B27E7"/>
    <w:rsid w:val="002B5E76"/>
    <w:rsid w:val="002C2AAD"/>
    <w:rsid w:val="002C5D8A"/>
    <w:rsid w:val="002D4080"/>
    <w:rsid w:val="002D5C49"/>
    <w:rsid w:val="002F1BCF"/>
    <w:rsid w:val="002F4388"/>
    <w:rsid w:val="002F6470"/>
    <w:rsid w:val="003025F4"/>
    <w:rsid w:val="003220D0"/>
    <w:rsid w:val="0032294C"/>
    <w:rsid w:val="00324C61"/>
    <w:rsid w:val="00326ACE"/>
    <w:rsid w:val="00336ED7"/>
    <w:rsid w:val="00347C28"/>
    <w:rsid w:val="00360E99"/>
    <w:rsid w:val="0039621C"/>
    <w:rsid w:val="003B195C"/>
    <w:rsid w:val="003C2180"/>
    <w:rsid w:val="003E31A8"/>
    <w:rsid w:val="0040332F"/>
    <w:rsid w:val="00406365"/>
    <w:rsid w:val="004148B2"/>
    <w:rsid w:val="00441B8D"/>
    <w:rsid w:val="00463605"/>
    <w:rsid w:val="00465887"/>
    <w:rsid w:val="00465D11"/>
    <w:rsid w:val="00480864"/>
    <w:rsid w:val="00484D75"/>
    <w:rsid w:val="0048576C"/>
    <w:rsid w:val="00494917"/>
    <w:rsid w:val="00496F62"/>
    <w:rsid w:val="004C3608"/>
    <w:rsid w:val="004C6FB6"/>
    <w:rsid w:val="004E3051"/>
    <w:rsid w:val="004F21E1"/>
    <w:rsid w:val="004F688E"/>
    <w:rsid w:val="00503FB7"/>
    <w:rsid w:val="00510A4C"/>
    <w:rsid w:val="005351B5"/>
    <w:rsid w:val="005413EB"/>
    <w:rsid w:val="00541F3C"/>
    <w:rsid w:val="005468ED"/>
    <w:rsid w:val="00567D15"/>
    <w:rsid w:val="005776AE"/>
    <w:rsid w:val="00584482"/>
    <w:rsid w:val="005B5881"/>
    <w:rsid w:val="005D0A00"/>
    <w:rsid w:val="005D109A"/>
    <w:rsid w:val="005D23DB"/>
    <w:rsid w:val="005E30FB"/>
    <w:rsid w:val="00626597"/>
    <w:rsid w:val="00643462"/>
    <w:rsid w:val="00663B03"/>
    <w:rsid w:val="00670856"/>
    <w:rsid w:val="00676B6B"/>
    <w:rsid w:val="00677FD8"/>
    <w:rsid w:val="00685B37"/>
    <w:rsid w:val="006A34C7"/>
    <w:rsid w:val="006A5146"/>
    <w:rsid w:val="006B33AA"/>
    <w:rsid w:val="006D3584"/>
    <w:rsid w:val="006E0F83"/>
    <w:rsid w:val="006E5266"/>
    <w:rsid w:val="006E786E"/>
    <w:rsid w:val="006F3CA3"/>
    <w:rsid w:val="00706636"/>
    <w:rsid w:val="00710C2A"/>
    <w:rsid w:val="00711E53"/>
    <w:rsid w:val="007120DB"/>
    <w:rsid w:val="00722C99"/>
    <w:rsid w:val="007238A1"/>
    <w:rsid w:val="00724926"/>
    <w:rsid w:val="0072569C"/>
    <w:rsid w:val="0072685C"/>
    <w:rsid w:val="00731107"/>
    <w:rsid w:val="007651D6"/>
    <w:rsid w:val="00796493"/>
    <w:rsid w:val="007B34B8"/>
    <w:rsid w:val="007C6F5D"/>
    <w:rsid w:val="007D0E65"/>
    <w:rsid w:val="007D7A28"/>
    <w:rsid w:val="007E51A7"/>
    <w:rsid w:val="007F60D2"/>
    <w:rsid w:val="007F7F46"/>
    <w:rsid w:val="00802BE7"/>
    <w:rsid w:val="00813C43"/>
    <w:rsid w:val="00817E35"/>
    <w:rsid w:val="0082582E"/>
    <w:rsid w:val="00834F31"/>
    <w:rsid w:val="00835433"/>
    <w:rsid w:val="00840CF7"/>
    <w:rsid w:val="00850385"/>
    <w:rsid w:val="008522AB"/>
    <w:rsid w:val="00853324"/>
    <w:rsid w:val="008575DD"/>
    <w:rsid w:val="00892F9A"/>
    <w:rsid w:val="008A626D"/>
    <w:rsid w:val="008B6AF4"/>
    <w:rsid w:val="008B6F9B"/>
    <w:rsid w:val="008C04E3"/>
    <w:rsid w:val="008D3209"/>
    <w:rsid w:val="008E4F4B"/>
    <w:rsid w:val="008E5813"/>
    <w:rsid w:val="008E6C42"/>
    <w:rsid w:val="008F16D3"/>
    <w:rsid w:val="0090026A"/>
    <w:rsid w:val="00901F41"/>
    <w:rsid w:val="0090508F"/>
    <w:rsid w:val="00914D14"/>
    <w:rsid w:val="009200E4"/>
    <w:rsid w:val="00921EBE"/>
    <w:rsid w:val="009248F0"/>
    <w:rsid w:val="00932CFC"/>
    <w:rsid w:val="009500EA"/>
    <w:rsid w:val="0095665D"/>
    <w:rsid w:val="0096739C"/>
    <w:rsid w:val="00971AD9"/>
    <w:rsid w:val="009732E3"/>
    <w:rsid w:val="0097376D"/>
    <w:rsid w:val="009828B3"/>
    <w:rsid w:val="009928B3"/>
    <w:rsid w:val="009A213B"/>
    <w:rsid w:val="009A2CE0"/>
    <w:rsid w:val="009A55F8"/>
    <w:rsid w:val="009D498C"/>
    <w:rsid w:val="009D7B5B"/>
    <w:rsid w:val="009E39D7"/>
    <w:rsid w:val="009E4C07"/>
    <w:rsid w:val="009E63D1"/>
    <w:rsid w:val="009E676C"/>
    <w:rsid w:val="009F0474"/>
    <w:rsid w:val="009F101B"/>
    <w:rsid w:val="009F6939"/>
    <w:rsid w:val="00A04B93"/>
    <w:rsid w:val="00A06944"/>
    <w:rsid w:val="00A32BA4"/>
    <w:rsid w:val="00A3583C"/>
    <w:rsid w:val="00A42E17"/>
    <w:rsid w:val="00A57A9C"/>
    <w:rsid w:val="00A62FBC"/>
    <w:rsid w:val="00A80B0B"/>
    <w:rsid w:val="00AA1A63"/>
    <w:rsid w:val="00AA1BDF"/>
    <w:rsid w:val="00AA1C37"/>
    <w:rsid w:val="00AA3D82"/>
    <w:rsid w:val="00AA5297"/>
    <w:rsid w:val="00AB1EB2"/>
    <w:rsid w:val="00AD17A8"/>
    <w:rsid w:val="00AD5640"/>
    <w:rsid w:val="00AE58BF"/>
    <w:rsid w:val="00AF0C78"/>
    <w:rsid w:val="00AF3BD0"/>
    <w:rsid w:val="00B03DBA"/>
    <w:rsid w:val="00B22523"/>
    <w:rsid w:val="00B254F3"/>
    <w:rsid w:val="00B26AC0"/>
    <w:rsid w:val="00B35713"/>
    <w:rsid w:val="00B52E1D"/>
    <w:rsid w:val="00B5543D"/>
    <w:rsid w:val="00B646D1"/>
    <w:rsid w:val="00B653B3"/>
    <w:rsid w:val="00B67D95"/>
    <w:rsid w:val="00B80C00"/>
    <w:rsid w:val="00B84A3C"/>
    <w:rsid w:val="00B92264"/>
    <w:rsid w:val="00B93E01"/>
    <w:rsid w:val="00B96666"/>
    <w:rsid w:val="00BA263A"/>
    <w:rsid w:val="00BA3AA8"/>
    <w:rsid w:val="00BA4F2F"/>
    <w:rsid w:val="00BA5989"/>
    <w:rsid w:val="00BD136C"/>
    <w:rsid w:val="00BD237D"/>
    <w:rsid w:val="00BD56B3"/>
    <w:rsid w:val="00BF3293"/>
    <w:rsid w:val="00BF3CF9"/>
    <w:rsid w:val="00C0240D"/>
    <w:rsid w:val="00C134ED"/>
    <w:rsid w:val="00C24CEB"/>
    <w:rsid w:val="00C333A1"/>
    <w:rsid w:val="00C40B94"/>
    <w:rsid w:val="00C45F53"/>
    <w:rsid w:val="00C466DB"/>
    <w:rsid w:val="00C474FC"/>
    <w:rsid w:val="00C502FB"/>
    <w:rsid w:val="00C53C80"/>
    <w:rsid w:val="00C66FE6"/>
    <w:rsid w:val="00C70E9D"/>
    <w:rsid w:val="00C761EF"/>
    <w:rsid w:val="00C857B6"/>
    <w:rsid w:val="00C9006A"/>
    <w:rsid w:val="00C92C17"/>
    <w:rsid w:val="00C944C8"/>
    <w:rsid w:val="00C957B9"/>
    <w:rsid w:val="00CA0D32"/>
    <w:rsid w:val="00CB31A7"/>
    <w:rsid w:val="00CC25E0"/>
    <w:rsid w:val="00CE325A"/>
    <w:rsid w:val="00CE3600"/>
    <w:rsid w:val="00CF3409"/>
    <w:rsid w:val="00CF6E0C"/>
    <w:rsid w:val="00D04C19"/>
    <w:rsid w:val="00D130F7"/>
    <w:rsid w:val="00D159C3"/>
    <w:rsid w:val="00D17437"/>
    <w:rsid w:val="00D32FA9"/>
    <w:rsid w:val="00D52AB4"/>
    <w:rsid w:val="00D55B16"/>
    <w:rsid w:val="00D607C0"/>
    <w:rsid w:val="00D6081B"/>
    <w:rsid w:val="00D610AF"/>
    <w:rsid w:val="00D873A2"/>
    <w:rsid w:val="00D93754"/>
    <w:rsid w:val="00D97F03"/>
    <w:rsid w:val="00DA3EE0"/>
    <w:rsid w:val="00DA5C0C"/>
    <w:rsid w:val="00DB00F3"/>
    <w:rsid w:val="00DB5C5F"/>
    <w:rsid w:val="00DC6E2F"/>
    <w:rsid w:val="00DD1431"/>
    <w:rsid w:val="00DD39D9"/>
    <w:rsid w:val="00DD6CB6"/>
    <w:rsid w:val="00DE705E"/>
    <w:rsid w:val="00DF1CDC"/>
    <w:rsid w:val="00E13E77"/>
    <w:rsid w:val="00E2412A"/>
    <w:rsid w:val="00E32959"/>
    <w:rsid w:val="00E571D1"/>
    <w:rsid w:val="00E65A47"/>
    <w:rsid w:val="00E75356"/>
    <w:rsid w:val="00E77570"/>
    <w:rsid w:val="00EA0291"/>
    <w:rsid w:val="00EA5D3A"/>
    <w:rsid w:val="00EA65A9"/>
    <w:rsid w:val="00EB44C1"/>
    <w:rsid w:val="00EB68B4"/>
    <w:rsid w:val="00EC0BFD"/>
    <w:rsid w:val="00EC1126"/>
    <w:rsid w:val="00EC3EB6"/>
    <w:rsid w:val="00ED7FAC"/>
    <w:rsid w:val="00EF13ED"/>
    <w:rsid w:val="00EF4B76"/>
    <w:rsid w:val="00F0049C"/>
    <w:rsid w:val="00F15BA6"/>
    <w:rsid w:val="00F20F78"/>
    <w:rsid w:val="00F42110"/>
    <w:rsid w:val="00F76D0F"/>
    <w:rsid w:val="00FA6877"/>
    <w:rsid w:val="00FB5971"/>
    <w:rsid w:val="00FC40D4"/>
    <w:rsid w:val="00FD4D18"/>
    <w:rsid w:val="00FE270A"/>
    <w:rsid w:val="00FE5BF7"/>
    <w:rsid w:val="00FF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6E"/>
    <w:rPr>
      <w:rFonts w:ascii="Arial" w:hAnsi="Arial"/>
      <w:szCs w:val="24"/>
      <w:lang w:eastAsia="en-US"/>
    </w:rPr>
  </w:style>
  <w:style w:type="paragraph" w:styleId="Heading1">
    <w:name w:val="heading 1"/>
    <w:basedOn w:val="Normal"/>
    <w:next w:val="Normal"/>
    <w:qFormat/>
    <w:rsid w:val="000E7F01"/>
    <w:pPr>
      <w:outlineLvl w:val="0"/>
    </w:pPr>
    <w:rPr>
      <w:rFonts w:cs="Arial"/>
      <w:bCs/>
      <w:szCs w:val="32"/>
    </w:rPr>
  </w:style>
  <w:style w:type="paragraph" w:styleId="Heading2">
    <w:name w:val="heading 2"/>
    <w:basedOn w:val="Normal"/>
    <w:next w:val="Normal"/>
    <w:qFormat/>
    <w:rsid w:val="000E7F01"/>
    <w:pPr>
      <w:outlineLvl w:val="1"/>
    </w:pPr>
    <w:rPr>
      <w:rFonts w:cs="Arial"/>
      <w:bCs/>
      <w:iCs/>
      <w:szCs w:val="28"/>
    </w:rPr>
  </w:style>
  <w:style w:type="paragraph" w:styleId="Heading3">
    <w:name w:val="heading 3"/>
    <w:basedOn w:val="Normal"/>
    <w:next w:val="Normal"/>
    <w:qFormat/>
    <w:rsid w:val="000E7F01"/>
    <w:pPr>
      <w:outlineLvl w:val="2"/>
    </w:pPr>
    <w:rPr>
      <w:rFonts w:cs="Arial"/>
      <w:bCs/>
      <w:szCs w:val="26"/>
    </w:rPr>
  </w:style>
  <w:style w:type="paragraph" w:styleId="Heading4">
    <w:name w:val="heading 4"/>
    <w:basedOn w:val="Normal"/>
    <w:next w:val="Normal"/>
    <w:qFormat/>
    <w:rsid w:val="000E7F01"/>
    <w:pPr>
      <w:outlineLvl w:val="3"/>
    </w:pPr>
    <w:rPr>
      <w:bCs/>
      <w:szCs w:val="28"/>
    </w:rPr>
  </w:style>
  <w:style w:type="paragraph" w:styleId="Heading5">
    <w:name w:val="heading 5"/>
    <w:basedOn w:val="Normal"/>
    <w:next w:val="Normal"/>
    <w:qFormat/>
    <w:rsid w:val="000E7F01"/>
    <w:pPr>
      <w:outlineLvl w:val="4"/>
    </w:pPr>
    <w:rPr>
      <w:bCs/>
      <w:iCs/>
      <w:szCs w:val="26"/>
    </w:rPr>
  </w:style>
  <w:style w:type="paragraph" w:styleId="Heading6">
    <w:name w:val="heading 6"/>
    <w:basedOn w:val="Normal"/>
    <w:next w:val="Normal"/>
    <w:qFormat/>
    <w:rsid w:val="000E7F01"/>
    <w:pPr>
      <w:outlineLvl w:val="5"/>
    </w:pPr>
    <w:rPr>
      <w:bCs/>
      <w:szCs w:val="22"/>
    </w:rPr>
  </w:style>
  <w:style w:type="paragraph" w:styleId="Heading7">
    <w:name w:val="heading 7"/>
    <w:basedOn w:val="Normal"/>
    <w:next w:val="Normal"/>
    <w:qFormat/>
    <w:rsid w:val="000E7F01"/>
    <w:pPr>
      <w:outlineLvl w:val="6"/>
    </w:pPr>
  </w:style>
  <w:style w:type="paragraph" w:styleId="Heading8">
    <w:name w:val="heading 8"/>
    <w:basedOn w:val="Normal"/>
    <w:next w:val="Normal"/>
    <w:qFormat/>
    <w:rsid w:val="000E7F01"/>
    <w:pPr>
      <w:outlineLvl w:val="7"/>
    </w:pPr>
    <w:rPr>
      <w:iCs/>
    </w:rPr>
  </w:style>
  <w:style w:type="paragraph" w:styleId="Heading9">
    <w:name w:val="heading 9"/>
    <w:basedOn w:val="Normal"/>
    <w:next w:val="Normal"/>
    <w:qFormat/>
    <w:rsid w:val="000E7F0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0E7F01"/>
    <w:pPr>
      <w:spacing w:before="280" w:after="140" w:line="290" w:lineRule="auto"/>
      <w:ind w:left="567" w:hanging="567"/>
    </w:pPr>
    <w:rPr>
      <w:kern w:val="20"/>
    </w:rPr>
  </w:style>
  <w:style w:type="paragraph" w:customStyle="1" w:styleId="Body">
    <w:name w:val="Body"/>
    <w:basedOn w:val="Normal"/>
    <w:rsid w:val="000E7F01"/>
    <w:pPr>
      <w:spacing w:after="140" w:line="290" w:lineRule="auto"/>
      <w:jc w:val="both"/>
    </w:pPr>
    <w:rPr>
      <w:kern w:val="20"/>
    </w:rPr>
  </w:style>
  <w:style w:type="paragraph" w:customStyle="1" w:styleId="Body1">
    <w:name w:val="Body 1"/>
    <w:basedOn w:val="Normal"/>
    <w:rsid w:val="000E7F01"/>
    <w:pPr>
      <w:spacing w:after="140" w:line="290" w:lineRule="auto"/>
      <w:ind w:left="567"/>
      <w:jc w:val="both"/>
    </w:pPr>
    <w:rPr>
      <w:kern w:val="20"/>
    </w:rPr>
  </w:style>
  <w:style w:type="paragraph" w:customStyle="1" w:styleId="Body2">
    <w:name w:val="Body 2"/>
    <w:basedOn w:val="Normal"/>
    <w:rsid w:val="000E7F01"/>
    <w:pPr>
      <w:spacing w:after="140" w:line="290" w:lineRule="auto"/>
      <w:ind w:left="1247"/>
      <w:jc w:val="both"/>
    </w:pPr>
    <w:rPr>
      <w:kern w:val="20"/>
    </w:rPr>
  </w:style>
  <w:style w:type="paragraph" w:customStyle="1" w:styleId="Body3">
    <w:name w:val="Body 3"/>
    <w:basedOn w:val="Normal"/>
    <w:rsid w:val="000E7F01"/>
    <w:pPr>
      <w:spacing w:after="140" w:line="290" w:lineRule="auto"/>
      <w:ind w:left="2041"/>
      <w:jc w:val="both"/>
    </w:pPr>
    <w:rPr>
      <w:kern w:val="20"/>
    </w:rPr>
  </w:style>
  <w:style w:type="paragraph" w:customStyle="1" w:styleId="Body4">
    <w:name w:val="Body 4"/>
    <w:basedOn w:val="Normal"/>
    <w:rsid w:val="000E7F01"/>
    <w:pPr>
      <w:spacing w:after="140" w:line="290" w:lineRule="auto"/>
      <w:ind w:left="2722"/>
      <w:jc w:val="both"/>
    </w:pPr>
    <w:rPr>
      <w:kern w:val="20"/>
    </w:rPr>
  </w:style>
  <w:style w:type="paragraph" w:customStyle="1" w:styleId="Body5">
    <w:name w:val="Body 5"/>
    <w:basedOn w:val="Normal"/>
    <w:rsid w:val="000E7F01"/>
    <w:pPr>
      <w:spacing w:after="140" w:line="290" w:lineRule="auto"/>
      <w:ind w:left="3289"/>
      <w:jc w:val="both"/>
    </w:pPr>
    <w:rPr>
      <w:kern w:val="20"/>
    </w:rPr>
  </w:style>
  <w:style w:type="paragraph" w:customStyle="1" w:styleId="Body6">
    <w:name w:val="Body 6"/>
    <w:basedOn w:val="Normal"/>
    <w:rsid w:val="000E7F01"/>
    <w:pPr>
      <w:spacing w:after="140" w:line="290" w:lineRule="auto"/>
      <w:ind w:left="3969"/>
      <w:jc w:val="both"/>
    </w:pPr>
    <w:rPr>
      <w:kern w:val="20"/>
    </w:rPr>
  </w:style>
  <w:style w:type="paragraph" w:customStyle="1" w:styleId="Level1">
    <w:name w:val="Level 1"/>
    <w:basedOn w:val="Normal"/>
    <w:next w:val="Body1"/>
    <w:uiPriority w:val="99"/>
    <w:qFormat/>
    <w:rsid w:val="006E786E"/>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link w:val="Level2Char"/>
    <w:uiPriority w:val="99"/>
    <w:qFormat/>
    <w:rsid w:val="006E786E"/>
    <w:pPr>
      <w:numPr>
        <w:ilvl w:val="1"/>
        <w:numId w:val="1"/>
      </w:numPr>
      <w:spacing w:after="140" w:line="290" w:lineRule="auto"/>
      <w:jc w:val="both"/>
      <w:outlineLvl w:val="1"/>
    </w:pPr>
    <w:rPr>
      <w:kern w:val="20"/>
      <w:szCs w:val="28"/>
    </w:rPr>
  </w:style>
  <w:style w:type="paragraph" w:customStyle="1" w:styleId="Level3">
    <w:name w:val="Level 3"/>
    <w:aliases w:val="l3"/>
    <w:basedOn w:val="Normal"/>
    <w:qFormat/>
    <w:rsid w:val="006E786E"/>
    <w:pPr>
      <w:numPr>
        <w:ilvl w:val="2"/>
        <w:numId w:val="1"/>
      </w:numPr>
      <w:spacing w:after="140" w:line="290" w:lineRule="auto"/>
      <w:jc w:val="both"/>
      <w:outlineLvl w:val="2"/>
    </w:pPr>
    <w:rPr>
      <w:kern w:val="20"/>
      <w:szCs w:val="28"/>
    </w:rPr>
  </w:style>
  <w:style w:type="paragraph" w:customStyle="1" w:styleId="Level4">
    <w:name w:val="Level 4"/>
    <w:basedOn w:val="Normal"/>
    <w:rsid w:val="000E7F01"/>
    <w:pPr>
      <w:numPr>
        <w:ilvl w:val="3"/>
        <w:numId w:val="1"/>
      </w:numPr>
      <w:spacing w:after="140" w:line="290" w:lineRule="auto"/>
      <w:jc w:val="both"/>
      <w:outlineLvl w:val="3"/>
    </w:pPr>
    <w:rPr>
      <w:kern w:val="20"/>
    </w:rPr>
  </w:style>
  <w:style w:type="paragraph" w:customStyle="1" w:styleId="Level5">
    <w:name w:val="Level 5"/>
    <w:basedOn w:val="Normal"/>
    <w:uiPriority w:val="99"/>
    <w:qFormat/>
    <w:rsid w:val="006E786E"/>
    <w:pPr>
      <w:numPr>
        <w:ilvl w:val="4"/>
        <w:numId w:val="1"/>
      </w:numPr>
      <w:spacing w:after="140" w:line="290" w:lineRule="auto"/>
      <w:jc w:val="both"/>
      <w:outlineLvl w:val="4"/>
    </w:pPr>
    <w:rPr>
      <w:kern w:val="20"/>
    </w:rPr>
  </w:style>
  <w:style w:type="paragraph" w:customStyle="1" w:styleId="Level6">
    <w:name w:val="Level 6"/>
    <w:basedOn w:val="Normal"/>
    <w:rsid w:val="000E7F01"/>
    <w:pPr>
      <w:numPr>
        <w:ilvl w:val="5"/>
        <w:numId w:val="1"/>
      </w:numPr>
      <w:spacing w:after="140" w:line="290" w:lineRule="auto"/>
      <w:jc w:val="both"/>
      <w:outlineLvl w:val="5"/>
    </w:pPr>
    <w:rPr>
      <w:kern w:val="20"/>
    </w:rPr>
  </w:style>
  <w:style w:type="paragraph" w:customStyle="1" w:styleId="Parties">
    <w:name w:val="Parties"/>
    <w:basedOn w:val="Normal"/>
    <w:rsid w:val="000E7F01"/>
    <w:pPr>
      <w:numPr>
        <w:numId w:val="2"/>
      </w:numPr>
      <w:spacing w:after="140" w:line="290" w:lineRule="auto"/>
      <w:jc w:val="both"/>
    </w:pPr>
    <w:rPr>
      <w:kern w:val="20"/>
    </w:rPr>
  </w:style>
  <w:style w:type="paragraph" w:customStyle="1" w:styleId="Recitals">
    <w:name w:val="Recitals"/>
    <w:basedOn w:val="Normal"/>
    <w:rsid w:val="000E7F01"/>
    <w:pPr>
      <w:numPr>
        <w:numId w:val="3"/>
      </w:numPr>
      <w:spacing w:after="140" w:line="290" w:lineRule="auto"/>
      <w:jc w:val="both"/>
    </w:pPr>
    <w:rPr>
      <w:kern w:val="20"/>
    </w:rPr>
  </w:style>
  <w:style w:type="paragraph" w:customStyle="1" w:styleId="alpha1">
    <w:name w:val="alpha 1"/>
    <w:basedOn w:val="Normal"/>
    <w:rsid w:val="000E7F01"/>
    <w:pPr>
      <w:numPr>
        <w:numId w:val="14"/>
      </w:numPr>
      <w:spacing w:after="140" w:line="290" w:lineRule="auto"/>
      <w:jc w:val="both"/>
    </w:pPr>
    <w:rPr>
      <w:kern w:val="20"/>
      <w:szCs w:val="20"/>
    </w:rPr>
  </w:style>
  <w:style w:type="paragraph" w:customStyle="1" w:styleId="alpha2">
    <w:name w:val="alpha 2"/>
    <w:basedOn w:val="Normal"/>
    <w:rsid w:val="000E7F01"/>
    <w:pPr>
      <w:numPr>
        <w:numId w:val="26"/>
      </w:numPr>
      <w:spacing w:after="140" w:line="290" w:lineRule="auto"/>
      <w:jc w:val="both"/>
    </w:pPr>
    <w:rPr>
      <w:kern w:val="20"/>
      <w:szCs w:val="20"/>
    </w:rPr>
  </w:style>
  <w:style w:type="paragraph" w:customStyle="1" w:styleId="alpha3">
    <w:name w:val="alpha 3"/>
    <w:basedOn w:val="Normal"/>
    <w:rsid w:val="000E7F01"/>
    <w:pPr>
      <w:numPr>
        <w:numId w:val="15"/>
      </w:numPr>
      <w:spacing w:after="140" w:line="290" w:lineRule="auto"/>
      <w:jc w:val="both"/>
    </w:pPr>
    <w:rPr>
      <w:kern w:val="20"/>
      <w:szCs w:val="20"/>
    </w:rPr>
  </w:style>
  <w:style w:type="paragraph" w:customStyle="1" w:styleId="alpha4">
    <w:name w:val="alpha 4"/>
    <w:basedOn w:val="Normal"/>
    <w:rsid w:val="000E7F01"/>
    <w:pPr>
      <w:numPr>
        <w:numId w:val="16"/>
      </w:numPr>
      <w:spacing w:after="140" w:line="290" w:lineRule="auto"/>
      <w:jc w:val="both"/>
    </w:pPr>
    <w:rPr>
      <w:kern w:val="20"/>
      <w:szCs w:val="20"/>
    </w:rPr>
  </w:style>
  <w:style w:type="paragraph" w:customStyle="1" w:styleId="alpha5">
    <w:name w:val="alpha 5"/>
    <w:basedOn w:val="Normal"/>
    <w:rsid w:val="000E7F01"/>
    <w:pPr>
      <w:numPr>
        <w:numId w:val="17"/>
      </w:numPr>
      <w:spacing w:after="140" w:line="290" w:lineRule="auto"/>
      <w:jc w:val="both"/>
    </w:pPr>
    <w:rPr>
      <w:kern w:val="20"/>
      <w:szCs w:val="20"/>
    </w:rPr>
  </w:style>
  <w:style w:type="paragraph" w:customStyle="1" w:styleId="alpha6">
    <w:name w:val="alpha 6"/>
    <w:basedOn w:val="Normal"/>
    <w:rsid w:val="000E7F01"/>
    <w:pPr>
      <w:numPr>
        <w:numId w:val="18"/>
      </w:numPr>
      <w:spacing w:after="140" w:line="290" w:lineRule="auto"/>
      <w:jc w:val="both"/>
    </w:pPr>
    <w:rPr>
      <w:kern w:val="20"/>
      <w:szCs w:val="20"/>
    </w:rPr>
  </w:style>
  <w:style w:type="paragraph" w:customStyle="1" w:styleId="bullet1">
    <w:name w:val="bullet 1"/>
    <w:basedOn w:val="Normal"/>
    <w:rsid w:val="000E7F01"/>
    <w:pPr>
      <w:numPr>
        <w:numId w:val="4"/>
      </w:numPr>
      <w:spacing w:after="140" w:line="290" w:lineRule="auto"/>
      <w:jc w:val="both"/>
    </w:pPr>
    <w:rPr>
      <w:kern w:val="20"/>
    </w:rPr>
  </w:style>
  <w:style w:type="paragraph" w:customStyle="1" w:styleId="bullet2">
    <w:name w:val="bullet 2"/>
    <w:basedOn w:val="Normal"/>
    <w:rsid w:val="000E7F01"/>
    <w:pPr>
      <w:numPr>
        <w:numId w:val="5"/>
      </w:numPr>
      <w:spacing w:after="140" w:line="290" w:lineRule="auto"/>
      <w:jc w:val="both"/>
    </w:pPr>
    <w:rPr>
      <w:kern w:val="20"/>
    </w:rPr>
  </w:style>
  <w:style w:type="paragraph" w:customStyle="1" w:styleId="bullet3">
    <w:name w:val="bullet 3"/>
    <w:basedOn w:val="Normal"/>
    <w:rsid w:val="000E7F01"/>
    <w:pPr>
      <w:numPr>
        <w:numId w:val="6"/>
      </w:numPr>
      <w:spacing w:after="140" w:line="290" w:lineRule="auto"/>
      <w:jc w:val="both"/>
    </w:pPr>
    <w:rPr>
      <w:kern w:val="20"/>
    </w:rPr>
  </w:style>
  <w:style w:type="paragraph" w:customStyle="1" w:styleId="bullet4">
    <w:name w:val="bullet 4"/>
    <w:basedOn w:val="Normal"/>
    <w:rsid w:val="000E7F01"/>
    <w:pPr>
      <w:numPr>
        <w:numId w:val="7"/>
      </w:numPr>
      <w:spacing w:after="140" w:line="290" w:lineRule="auto"/>
      <w:jc w:val="both"/>
    </w:pPr>
    <w:rPr>
      <w:kern w:val="20"/>
    </w:rPr>
  </w:style>
  <w:style w:type="paragraph" w:customStyle="1" w:styleId="bullet5">
    <w:name w:val="bullet 5"/>
    <w:basedOn w:val="Normal"/>
    <w:rsid w:val="000E7F01"/>
    <w:pPr>
      <w:numPr>
        <w:numId w:val="8"/>
      </w:numPr>
      <w:spacing w:after="140" w:line="290" w:lineRule="auto"/>
      <w:jc w:val="both"/>
    </w:pPr>
    <w:rPr>
      <w:kern w:val="20"/>
    </w:rPr>
  </w:style>
  <w:style w:type="paragraph" w:customStyle="1" w:styleId="bullet6">
    <w:name w:val="bullet 6"/>
    <w:basedOn w:val="Normal"/>
    <w:rsid w:val="000E7F01"/>
    <w:pPr>
      <w:numPr>
        <w:numId w:val="9"/>
      </w:numPr>
      <w:spacing w:after="140" w:line="290" w:lineRule="auto"/>
      <w:jc w:val="both"/>
    </w:pPr>
    <w:rPr>
      <w:kern w:val="20"/>
    </w:rPr>
  </w:style>
  <w:style w:type="paragraph" w:customStyle="1" w:styleId="roman1">
    <w:name w:val="roman 1"/>
    <w:basedOn w:val="Normal"/>
    <w:rsid w:val="000E7F01"/>
    <w:pPr>
      <w:numPr>
        <w:numId w:val="19"/>
      </w:numPr>
      <w:tabs>
        <w:tab w:val="left" w:pos="567"/>
      </w:tabs>
      <w:spacing w:after="140" w:line="290" w:lineRule="auto"/>
      <w:jc w:val="both"/>
    </w:pPr>
    <w:rPr>
      <w:kern w:val="20"/>
      <w:szCs w:val="20"/>
    </w:rPr>
  </w:style>
  <w:style w:type="paragraph" w:customStyle="1" w:styleId="roman2">
    <w:name w:val="roman 2"/>
    <w:basedOn w:val="Normal"/>
    <w:rsid w:val="000E7F01"/>
    <w:pPr>
      <w:numPr>
        <w:numId w:val="20"/>
      </w:numPr>
      <w:spacing w:after="140" w:line="290" w:lineRule="auto"/>
      <w:jc w:val="both"/>
    </w:pPr>
    <w:rPr>
      <w:kern w:val="20"/>
      <w:szCs w:val="20"/>
    </w:rPr>
  </w:style>
  <w:style w:type="paragraph" w:customStyle="1" w:styleId="roman3">
    <w:name w:val="roman 3"/>
    <w:basedOn w:val="Normal"/>
    <w:rsid w:val="000E7F01"/>
    <w:pPr>
      <w:numPr>
        <w:numId w:val="21"/>
      </w:numPr>
      <w:spacing w:after="140" w:line="290" w:lineRule="auto"/>
      <w:jc w:val="both"/>
    </w:pPr>
    <w:rPr>
      <w:kern w:val="20"/>
      <w:szCs w:val="20"/>
    </w:rPr>
  </w:style>
  <w:style w:type="paragraph" w:customStyle="1" w:styleId="roman4">
    <w:name w:val="roman 4"/>
    <w:basedOn w:val="Normal"/>
    <w:rsid w:val="000E7F01"/>
    <w:pPr>
      <w:numPr>
        <w:numId w:val="27"/>
      </w:numPr>
      <w:spacing w:after="140" w:line="290" w:lineRule="auto"/>
      <w:jc w:val="both"/>
    </w:pPr>
    <w:rPr>
      <w:kern w:val="20"/>
      <w:szCs w:val="20"/>
    </w:rPr>
  </w:style>
  <w:style w:type="paragraph" w:customStyle="1" w:styleId="roman5">
    <w:name w:val="roman 5"/>
    <w:basedOn w:val="Normal"/>
    <w:rsid w:val="000E7F01"/>
    <w:pPr>
      <w:numPr>
        <w:numId w:val="22"/>
      </w:numPr>
      <w:tabs>
        <w:tab w:val="left" w:pos="3289"/>
      </w:tabs>
      <w:spacing w:after="140" w:line="290" w:lineRule="auto"/>
      <w:jc w:val="both"/>
    </w:pPr>
    <w:rPr>
      <w:kern w:val="20"/>
      <w:szCs w:val="20"/>
    </w:rPr>
  </w:style>
  <w:style w:type="paragraph" w:customStyle="1" w:styleId="roman6">
    <w:name w:val="roman 6"/>
    <w:basedOn w:val="Normal"/>
    <w:rsid w:val="000E7F01"/>
    <w:pPr>
      <w:numPr>
        <w:numId w:val="23"/>
      </w:numPr>
      <w:spacing w:after="140" w:line="290" w:lineRule="auto"/>
      <w:jc w:val="both"/>
    </w:pPr>
    <w:rPr>
      <w:kern w:val="20"/>
      <w:szCs w:val="20"/>
    </w:rPr>
  </w:style>
  <w:style w:type="paragraph" w:customStyle="1" w:styleId="CellHead">
    <w:name w:val="CellHead"/>
    <w:basedOn w:val="Normal"/>
    <w:rsid w:val="000E7F01"/>
    <w:pPr>
      <w:keepNext/>
      <w:spacing w:before="60" w:after="60" w:line="259" w:lineRule="auto"/>
    </w:pPr>
    <w:rPr>
      <w:b/>
      <w:kern w:val="20"/>
    </w:rPr>
  </w:style>
  <w:style w:type="paragraph" w:styleId="CommentText">
    <w:name w:val="annotation text"/>
    <w:basedOn w:val="Normal"/>
    <w:link w:val="CommentTextChar"/>
    <w:semiHidden/>
    <w:rsid w:val="000E7F01"/>
    <w:rPr>
      <w:szCs w:val="20"/>
      <w:lang w:val="x-none"/>
    </w:rPr>
  </w:style>
  <w:style w:type="paragraph" w:styleId="Title">
    <w:name w:val="Title"/>
    <w:basedOn w:val="Normal"/>
    <w:next w:val="Body"/>
    <w:qFormat/>
    <w:rsid w:val="000E7F01"/>
    <w:pPr>
      <w:keepNext/>
      <w:spacing w:after="240" w:line="290" w:lineRule="auto"/>
      <w:jc w:val="both"/>
    </w:pPr>
    <w:rPr>
      <w:rFonts w:cs="Arial"/>
      <w:b/>
      <w:bCs/>
      <w:kern w:val="28"/>
      <w:sz w:val="25"/>
      <w:szCs w:val="32"/>
    </w:rPr>
  </w:style>
  <w:style w:type="paragraph" w:customStyle="1" w:styleId="Head1">
    <w:name w:val="Head 1"/>
    <w:basedOn w:val="Normal"/>
    <w:next w:val="Body1"/>
    <w:rsid w:val="000E7F01"/>
    <w:pPr>
      <w:keepNext/>
      <w:spacing w:before="280" w:after="140" w:line="290" w:lineRule="auto"/>
      <w:ind w:left="567"/>
      <w:jc w:val="both"/>
    </w:pPr>
    <w:rPr>
      <w:b/>
      <w:kern w:val="22"/>
      <w:sz w:val="22"/>
    </w:rPr>
  </w:style>
  <w:style w:type="paragraph" w:customStyle="1" w:styleId="Head2">
    <w:name w:val="Head 2"/>
    <w:basedOn w:val="Normal"/>
    <w:next w:val="Body2"/>
    <w:rsid w:val="000E7F01"/>
    <w:pPr>
      <w:keepNext/>
      <w:spacing w:before="280" w:after="60" w:line="290" w:lineRule="auto"/>
      <w:ind w:left="1247"/>
      <w:jc w:val="both"/>
    </w:pPr>
    <w:rPr>
      <w:b/>
      <w:kern w:val="21"/>
      <w:sz w:val="21"/>
    </w:rPr>
  </w:style>
  <w:style w:type="paragraph" w:customStyle="1" w:styleId="Head3">
    <w:name w:val="Head 3"/>
    <w:basedOn w:val="Normal"/>
    <w:next w:val="Body3"/>
    <w:rsid w:val="000E7F01"/>
    <w:pPr>
      <w:keepNext/>
      <w:spacing w:before="280" w:after="40" w:line="290" w:lineRule="auto"/>
      <w:ind w:left="2041"/>
      <w:jc w:val="both"/>
    </w:pPr>
    <w:rPr>
      <w:b/>
      <w:kern w:val="20"/>
    </w:rPr>
  </w:style>
  <w:style w:type="paragraph" w:customStyle="1" w:styleId="SubHead">
    <w:name w:val="SubHead"/>
    <w:basedOn w:val="Normal"/>
    <w:next w:val="Body"/>
    <w:rsid w:val="000E7F01"/>
    <w:pPr>
      <w:keepNext/>
      <w:spacing w:before="120" w:after="60" w:line="290" w:lineRule="auto"/>
      <w:jc w:val="both"/>
    </w:pPr>
    <w:rPr>
      <w:b/>
      <w:kern w:val="21"/>
      <w:sz w:val="21"/>
    </w:rPr>
  </w:style>
  <w:style w:type="paragraph" w:customStyle="1" w:styleId="SchedApps">
    <w:name w:val="Sched/Apps"/>
    <w:basedOn w:val="Normal"/>
    <w:next w:val="Body"/>
    <w:rsid w:val="000E7F01"/>
    <w:pPr>
      <w:keepNext/>
      <w:pageBreakBefore/>
      <w:spacing w:after="240" w:line="290" w:lineRule="auto"/>
      <w:jc w:val="center"/>
      <w:outlineLvl w:val="3"/>
    </w:pPr>
    <w:rPr>
      <w:b/>
      <w:kern w:val="23"/>
      <w:sz w:val="23"/>
    </w:rPr>
  </w:style>
  <w:style w:type="paragraph" w:customStyle="1" w:styleId="Schedule1">
    <w:name w:val="Schedule 1"/>
    <w:basedOn w:val="Normal"/>
    <w:rsid w:val="000E7F01"/>
    <w:pPr>
      <w:numPr>
        <w:numId w:val="10"/>
      </w:numPr>
      <w:spacing w:after="140" w:line="290" w:lineRule="auto"/>
      <w:jc w:val="both"/>
      <w:outlineLvl w:val="0"/>
    </w:pPr>
    <w:rPr>
      <w:kern w:val="20"/>
    </w:rPr>
  </w:style>
  <w:style w:type="paragraph" w:customStyle="1" w:styleId="Schedule2">
    <w:name w:val="Schedule 2"/>
    <w:basedOn w:val="Normal"/>
    <w:rsid w:val="000E7F01"/>
    <w:pPr>
      <w:numPr>
        <w:ilvl w:val="1"/>
        <w:numId w:val="10"/>
      </w:numPr>
      <w:spacing w:after="140" w:line="290" w:lineRule="auto"/>
      <w:jc w:val="both"/>
      <w:outlineLvl w:val="1"/>
    </w:pPr>
    <w:rPr>
      <w:kern w:val="20"/>
    </w:rPr>
  </w:style>
  <w:style w:type="paragraph" w:customStyle="1" w:styleId="Schedule3">
    <w:name w:val="Schedule 3"/>
    <w:basedOn w:val="Normal"/>
    <w:rsid w:val="000E7F01"/>
    <w:pPr>
      <w:numPr>
        <w:ilvl w:val="2"/>
        <w:numId w:val="10"/>
      </w:numPr>
      <w:spacing w:after="140" w:line="290" w:lineRule="auto"/>
      <w:jc w:val="both"/>
      <w:outlineLvl w:val="2"/>
    </w:pPr>
    <w:rPr>
      <w:kern w:val="20"/>
    </w:rPr>
  </w:style>
  <w:style w:type="paragraph" w:customStyle="1" w:styleId="Schedule4">
    <w:name w:val="Schedule 4"/>
    <w:basedOn w:val="Normal"/>
    <w:rsid w:val="000E7F01"/>
    <w:pPr>
      <w:numPr>
        <w:ilvl w:val="3"/>
        <w:numId w:val="10"/>
      </w:numPr>
      <w:spacing w:after="140" w:line="290" w:lineRule="auto"/>
      <w:jc w:val="both"/>
      <w:outlineLvl w:val="3"/>
    </w:pPr>
    <w:rPr>
      <w:kern w:val="20"/>
    </w:rPr>
  </w:style>
  <w:style w:type="paragraph" w:customStyle="1" w:styleId="Schedule5">
    <w:name w:val="Schedule 5"/>
    <w:basedOn w:val="Normal"/>
    <w:rsid w:val="000E7F01"/>
    <w:pPr>
      <w:numPr>
        <w:ilvl w:val="4"/>
        <w:numId w:val="10"/>
      </w:numPr>
      <w:spacing w:after="140" w:line="290" w:lineRule="auto"/>
      <w:jc w:val="both"/>
      <w:outlineLvl w:val="4"/>
    </w:pPr>
    <w:rPr>
      <w:kern w:val="20"/>
    </w:rPr>
  </w:style>
  <w:style w:type="paragraph" w:customStyle="1" w:styleId="Schedule6">
    <w:name w:val="Schedule 6"/>
    <w:basedOn w:val="Normal"/>
    <w:rsid w:val="000E7F01"/>
    <w:pPr>
      <w:numPr>
        <w:ilvl w:val="5"/>
        <w:numId w:val="10"/>
      </w:numPr>
      <w:spacing w:after="140" w:line="290" w:lineRule="auto"/>
      <w:jc w:val="both"/>
      <w:outlineLvl w:val="5"/>
    </w:pPr>
    <w:rPr>
      <w:kern w:val="20"/>
    </w:rPr>
  </w:style>
  <w:style w:type="paragraph" w:customStyle="1" w:styleId="TCLevel1">
    <w:name w:val="T+C Level 1"/>
    <w:basedOn w:val="Normal"/>
    <w:next w:val="TCLevel2"/>
    <w:rsid w:val="000E7F01"/>
    <w:pPr>
      <w:keepNext/>
      <w:numPr>
        <w:numId w:val="11"/>
      </w:numPr>
      <w:spacing w:before="140" w:line="290" w:lineRule="auto"/>
      <w:jc w:val="both"/>
      <w:outlineLvl w:val="0"/>
    </w:pPr>
    <w:rPr>
      <w:b/>
      <w:kern w:val="20"/>
    </w:rPr>
  </w:style>
  <w:style w:type="paragraph" w:customStyle="1" w:styleId="TCLevel2">
    <w:name w:val="T+C Level 2"/>
    <w:basedOn w:val="Normal"/>
    <w:rsid w:val="000E7F01"/>
    <w:pPr>
      <w:numPr>
        <w:ilvl w:val="1"/>
        <w:numId w:val="11"/>
      </w:numPr>
      <w:spacing w:after="140" w:line="290" w:lineRule="auto"/>
      <w:jc w:val="both"/>
      <w:outlineLvl w:val="1"/>
    </w:pPr>
    <w:rPr>
      <w:kern w:val="20"/>
    </w:rPr>
  </w:style>
  <w:style w:type="paragraph" w:customStyle="1" w:styleId="TCLevel3">
    <w:name w:val="T+C Level 3"/>
    <w:basedOn w:val="Normal"/>
    <w:rsid w:val="000E7F01"/>
    <w:pPr>
      <w:numPr>
        <w:ilvl w:val="2"/>
        <w:numId w:val="11"/>
      </w:numPr>
      <w:spacing w:after="140" w:line="290" w:lineRule="auto"/>
      <w:jc w:val="both"/>
      <w:outlineLvl w:val="2"/>
    </w:pPr>
    <w:rPr>
      <w:kern w:val="20"/>
    </w:rPr>
  </w:style>
  <w:style w:type="paragraph" w:customStyle="1" w:styleId="TCLevel4">
    <w:name w:val="T+C Level 4"/>
    <w:basedOn w:val="Normal"/>
    <w:rsid w:val="000E7F01"/>
    <w:pPr>
      <w:numPr>
        <w:ilvl w:val="3"/>
        <w:numId w:val="11"/>
      </w:numPr>
      <w:spacing w:after="140" w:line="290" w:lineRule="auto"/>
      <w:jc w:val="both"/>
      <w:outlineLvl w:val="3"/>
    </w:pPr>
    <w:rPr>
      <w:kern w:val="20"/>
    </w:rPr>
  </w:style>
  <w:style w:type="paragraph" w:styleId="Date">
    <w:name w:val="Date"/>
    <w:basedOn w:val="Normal"/>
    <w:next w:val="Normal"/>
    <w:rsid w:val="000E7F01"/>
  </w:style>
  <w:style w:type="paragraph" w:customStyle="1" w:styleId="DocExCode">
    <w:name w:val="DocExCode"/>
    <w:basedOn w:val="Normal"/>
    <w:rsid w:val="000E7F01"/>
    <w:pPr>
      <w:pBdr>
        <w:top w:val="single" w:sz="4" w:space="1" w:color="auto"/>
      </w:pBdr>
    </w:pPr>
    <w:rPr>
      <w:kern w:val="20"/>
      <w:sz w:val="16"/>
    </w:rPr>
  </w:style>
  <w:style w:type="paragraph" w:customStyle="1" w:styleId="DocExCode-NoLine">
    <w:name w:val="DocExCode - No Line"/>
    <w:basedOn w:val="DocExCode"/>
    <w:rsid w:val="000E7F01"/>
    <w:pPr>
      <w:pBdr>
        <w:top w:val="none" w:sz="0" w:space="0" w:color="auto"/>
      </w:pBdr>
    </w:pPr>
    <w:rPr>
      <w:lang w:val="nl-BE"/>
    </w:rPr>
  </w:style>
  <w:style w:type="paragraph" w:customStyle="1" w:styleId="DocumentMap">
    <w:name w:val="DocumentMap"/>
    <w:basedOn w:val="Normal"/>
    <w:rsid w:val="000E7F01"/>
  </w:style>
  <w:style w:type="paragraph" w:styleId="Footer">
    <w:name w:val="footer"/>
    <w:basedOn w:val="Normal"/>
    <w:link w:val="FooterChar"/>
    <w:uiPriority w:val="99"/>
    <w:rsid w:val="006E786E"/>
    <w:pPr>
      <w:spacing w:before="120" w:after="120" w:line="290" w:lineRule="auto"/>
      <w:jc w:val="both"/>
    </w:pPr>
    <w:rPr>
      <w:kern w:val="16"/>
      <w:sz w:val="16"/>
      <w:lang w:val="x-none"/>
    </w:rPr>
  </w:style>
  <w:style w:type="character" w:styleId="FootnoteReference">
    <w:name w:val="footnote reference"/>
    <w:semiHidden/>
    <w:rsid w:val="000E7F01"/>
    <w:rPr>
      <w:rFonts w:ascii="Arial" w:hAnsi="Arial"/>
      <w:kern w:val="2"/>
      <w:vertAlign w:val="superscript"/>
    </w:rPr>
  </w:style>
  <w:style w:type="paragraph" w:styleId="FootnoteText">
    <w:name w:val="footnote text"/>
    <w:basedOn w:val="Normal"/>
    <w:semiHidden/>
    <w:rsid w:val="000E7F0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6E786E"/>
    <w:pPr>
      <w:tabs>
        <w:tab w:val="center" w:pos="4366"/>
        <w:tab w:val="right" w:pos="8732"/>
      </w:tabs>
    </w:pPr>
    <w:rPr>
      <w:kern w:val="19"/>
      <w:sz w:val="19"/>
    </w:rPr>
  </w:style>
  <w:style w:type="paragraph" w:customStyle="1" w:styleId="Level7">
    <w:name w:val="Level 7"/>
    <w:basedOn w:val="Normal"/>
    <w:rsid w:val="000E7F01"/>
    <w:pPr>
      <w:numPr>
        <w:ilvl w:val="6"/>
        <w:numId w:val="1"/>
      </w:numPr>
      <w:spacing w:after="140" w:line="290" w:lineRule="auto"/>
      <w:jc w:val="both"/>
      <w:outlineLvl w:val="6"/>
    </w:pPr>
    <w:rPr>
      <w:kern w:val="20"/>
    </w:rPr>
  </w:style>
  <w:style w:type="paragraph" w:customStyle="1" w:styleId="Level8">
    <w:name w:val="Level 8"/>
    <w:basedOn w:val="Normal"/>
    <w:rsid w:val="000E7F01"/>
    <w:pPr>
      <w:numPr>
        <w:ilvl w:val="7"/>
        <w:numId w:val="1"/>
      </w:numPr>
      <w:spacing w:after="140" w:line="290" w:lineRule="auto"/>
      <w:jc w:val="both"/>
      <w:outlineLvl w:val="7"/>
    </w:pPr>
    <w:rPr>
      <w:kern w:val="20"/>
    </w:rPr>
  </w:style>
  <w:style w:type="paragraph" w:customStyle="1" w:styleId="Level9">
    <w:name w:val="Level 9"/>
    <w:basedOn w:val="Normal"/>
    <w:rsid w:val="000E7F01"/>
    <w:pPr>
      <w:numPr>
        <w:ilvl w:val="8"/>
        <w:numId w:val="1"/>
      </w:numPr>
      <w:spacing w:after="140" w:line="290" w:lineRule="auto"/>
      <w:jc w:val="both"/>
      <w:outlineLvl w:val="8"/>
    </w:pPr>
    <w:rPr>
      <w:kern w:val="20"/>
    </w:rPr>
  </w:style>
  <w:style w:type="character" w:styleId="PageNumber">
    <w:name w:val="page number"/>
    <w:rsid w:val="000E7F01"/>
    <w:rPr>
      <w:rFonts w:ascii="Arial" w:hAnsi="Arial"/>
      <w:sz w:val="20"/>
    </w:rPr>
  </w:style>
  <w:style w:type="paragraph" w:customStyle="1" w:styleId="Table1">
    <w:name w:val="Table 1"/>
    <w:basedOn w:val="Normal"/>
    <w:rsid w:val="000E7F01"/>
    <w:pPr>
      <w:numPr>
        <w:numId w:val="12"/>
      </w:numPr>
      <w:spacing w:before="60" w:after="60" w:line="290" w:lineRule="auto"/>
      <w:outlineLvl w:val="0"/>
    </w:pPr>
    <w:rPr>
      <w:kern w:val="20"/>
    </w:rPr>
  </w:style>
  <w:style w:type="paragraph" w:customStyle="1" w:styleId="Table2">
    <w:name w:val="Table 2"/>
    <w:basedOn w:val="Normal"/>
    <w:rsid w:val="000E7F01"/>
    <w:pPr>
      <w:numPr>
        <w:ilvl w:val="1"/>
        <w:numId w:val="12"/>
      </w:numPr>
      <w:spacing w:before="60" w:after="60" w:line="290" w:lineRule="auto"/>
      <w:outlineLvl w:val="1"/>
    </w:pPr>
    <w:rPr>
      <w:kern w:val="20"/>
    </w:rPr>
  </w:style>
  <w:style w:type="paragraph" w:customStyle="1" w:styleId="Table3">
    <w:name w:val="Table 3"/>
    <w:basedOn w:val="Normal"/>
    <w:rsid w:val="000E7F01"/>
    <w:pPr>
      <w:numPr>
        <w:ilvl w:val="2"/>
        <w:numId w:val="12"/>
      </w:numPr>
      <w:spacing w:before="60" w:after="60" w:line="290" w:lineRule="auto"/>
      <w:outlineLvl w:val="2"/>
    </w:pPr>
    <w:rPr>
      <w:kern w:val="20"/>
    </w:rPr>
  </w:style>
  <w:style w:type="paragraph" w:customStyle="1" w:styleId="Table4">
    <w:name w:val="Table 4"/>
    <w:basedOn w:val="Normal"/>
    <w:rsid w:val="000E7F01"/>
    <w:pPr>
      <w:numPr>
        <w:ilvl w:val="3"/>
        <w:numId w:val="12"/>
      </w:numPr>
      <w:tabs>
        <w:tab w:val="clear" w:pos="720"/>
        <w:tab w:val="left" w:pos="567"/>
      </w:tabs>
      <w:spacing w:before="60" w:after="60" w:line="290" w:lineRule="auto"/>
      <w:outlineLvl w:val="3"/>
    </w:pPr>
    <w:rPr>
      <w:kern w:val="20"/>
    </w:rPr>
  </w:style>
  <w:style w:type="paragraph" w:customStyle="1" w:styleId="Table5">
    <w:name w:val="Table 5"/>
    <w:basedOn w:val="Normal"/>
    <w:rsid w:val="000E7F01"/>
    <w:pPr>
      <w:numPr>
        <w:ilvl w:val="4"/>
        <w:numId w:val="12"/>
      </w:numPr>
      <w:spacing w:before="60" w:after="60" w:line="290" w:lineRule="auto"/>
      <w:outlineLvl w:val="4"/>
    </w:pPr>
    <w:rPr>
      <w:kern w:val="20"/>
    </w:rPr>
  </w:style>
  <w:style w:type="paragraph" w:customStyle="1" w:styleId="Table6">
    <w:name w:val="Table 6"/>
    <w:basedOn w:val="Normal"/>
    <w:rsid w:val="000E7F01"/>
    <w:pPr>
      <w:numPr>
        <w:ilvl w:val="5"/>
        <w:numId w:val="12"/>
      </w:numPr>
      <w:tabs>
        <w:tab w:val="clear" w:pos="720"/>
        <w:tab w:val="left" w:pos="567"/>
      </w:tabs>
      <w:spacing w:before="60" w:after="60" w:line="290" w:lineRule="auto"/>
      <w:outlineLvl w:val="5"/>
    </w:pPr>
    <w:rPr>
      <w:kern w:val="20"/>
    </w:rPr>
  </w:style>
  <w:style w:type="paragraph" w:customStyle="1" w:styleId="Tablealpha">
    <w:name w:val="Table alpha"/>
    <w:basedOn w:val="CellBody"/>
    <w:rsid w:val="000E7F01"/>
    <w:pPr>
      <w:numPr>
        <w:numId w:val="24"/>
      </w:numPr>
    </w:pPr>
  </w:style>
  <w:style w:type="paragraph" w:customStyle="1" w:styleId="Tablebullet">
    <w:name w:val="Table bullet"/>
    <w:basedOn w:val="Normal"/>
    <w:rsid w:val="000E7F01"/>
    <w:pPr>
      <w:numPr>
        <w:numId w:val="13"/>
      </w:numPr>
      <w:spacing w:before="60" w:after="60" w:line="290" w:lineRule="auto"/>
    </w:pPr>
    <w:rPr>
      <w:kern w:val="20"/>
    </w:rPr>
  </w:style>
  <w:style w:type="paragraph" w:customStyle="1" w:styleId="Tableroman">
    <w:name w:val="Table roman"/>
    <w:basedOn w:val="CellBody"/>
    <w:rsid w:val="000E7F01"/>
    <w:pPr>
      <w:numPr>
        <w:numId w:val="25"/>
      </w:numPr>
      <w:tabs>
        <w:tab w:val="left" w:pos="567"/>
      </w:tabs>
    </w:pPr>
  </w:style>
  <w:style w:type="paragraph" w:styleId="TOC2">
    <w:name w:val="toc 2"/>
    <w:basedOn w:val="Normal"/>
    <w:next w:val="Body"/>
    <w:semiHidden/>
    <w:rsid w:val="000E7F01"/>
    <w:pPr>
      <w:spacing w:before="280" w:after="140" w:line="290" w:lineRule="auto"/>
      <w:ind w:left="1247" w:hanging="680"/>
    </w:pPr>
    <w:rPr>
      <w:kern w:val="20"/>
    </w:rPr>
  </w:style>
  <w:style w:type="paragraph" w:styleId="TOC3">
    <w:name w:val="toc 3"/>
    <w:basedOn w:val="Normal"/>
    <w:next w:val="Body"/>
    <w:semiHidden/>
    <w:rsid w:val="000E7F01"/>
    <w:pPr>
      <w:spacing w:before="280" w:after="140" w:line="290" w:lineRule="auto"/>
      <w:ind w:left="2041" w:hanging="794"/>
    </w:pPr>
    <w:rPr>
      <w:kern w:val="20"/>
    </w:rPr>
  </w:style>
  <w:style w:type="paragraph" w:styleId="TOC4">
    <w:name w:val="toc 4"/>
    <w:basedOn w:val="Normal"/>
    <w:next w:val="Body"/>
    <w:semiHidden/>
    <w:rsid w:val="000E7F01"/>
    <w:pPr>
      <w:spacing w:before="280" w:after="140" w:line="290" w:lineRule="auto"/>
      <w:ind w:left="2041" w:hanging="794"/>
    </w:pPr>
    <w:rPr>
      <w:kern w:val="20"/>
    </w:rPr>
  </w:style>
  <w:style w:type="paragraph" w:styleId="TOC5">
    <w:name w:val="toc 5"/>
    <w:basedOn w:val="Normal"/>
    <w:next w:val="Body"/>
    <w:semiHidden/>
    <w:rsid w:val="000E7F01"/>
  </w:style>
  <w:style w:type="paragraph" w:styleId="TOC6">
    <w:name w:val="toc 6"/>
    <w:basedOn w:val="Normal"/>
    <w:next w:val="Body"/>
    <w:semiHidden/>
    <w:rsid w:val="000E7F01"/>
  </w:style>
  <w:style w:type="paragraph" w:styleId="TOC7">
    <w:name w:val="toc 7"/>
    <w:basedOn w:val="Normal"/>
    <w:next w:val="Body"/>
    <w:semiHidden/>
    <w:rsid w:val="000E7F01"/>
  </w:style>
  <w:style w:type="paragraph" w:styleId="TOC8">
    <w:name w:val="toc 8"/>
    <w:basedOn w:val="Normal"/>
    <w:next w:val="Body"/>
    <w:semiHidden/>
    <w:rsid w:val="000E7F01"/>
  </w:style>
  <w:style w:type="paragraph" w:styleId="TOC9">
    <w:name w:val="toc 9"/>
    <w:basedOn w:val="Normal"/>
    <w:next w:val="Body"/>
    <w:semiHidden/>
    <w:rsid w:val="000E7F01"/>
  </w:style>
  <w:style w:type="paragraph" w:customStyle="1" w:styleId="zFSand">
    <w:name w:val="zFSand"/>
    <w:basedOn w:val="Normal"/>
    <w:next w:val="zFSco-names"/>
    <w:rsid w:val="000E7F01"/>
    <w:pPr>
      <w:spacing w:line="290" w:lineRule="auto"/>
      <w:jc w:val="center"/>
    </w:pPr>
    <w:rPr>
      <w:kern w:val="20"/>
    </w:rPr>
  </w:style>
  <w:style w:type="paragraph" w:customStyle="1" w:styleId="zFSco-names">
    <w:name w:val="zFSco-names"/>
    <w:basedOn w:val="Normal"/>
    <w:next w:val="zFSand"/>
    <w:rsid w:val="000E7F01"/>
    <w:pPr>
      <w:spacing w:before="120" w:after="120" w:line="290" w:lineRule="auto"/>
      <w:jc w:val="center"/>
    </w:pPr>
    <w:rPr>
      <w:kern w:val="24"/>
      <w:sz w:val="24"/>
    </w:rPr>
  </w:style>
  <w:style w:type="paragraph" w:customStyle="1" w:styleId="zFSDate">
    <w:name w:val="zFSDate"/>
    <w:basedOn w:val="Normal"/>
    <w:rsid w:val="000E7F01"/>
    <w:pPr>
      <w:spacing w:line="290" w:lineRule="auto"/>
      <w:jc w:val="center"/>
    </w:pPr>
    <w:rPr>
      <w:kern w:val="20"/>
    </w:rPr>
  </w:style>
  <w:style w:type="character" w:styleId="Hyperlink">
    <w:name w:val="Hyperlink"/>
    <w:rsid w:val="000E7F01"/>
    <w:rPr>
      <w:color w:val="AF005F"/>
      <w:u w:val="none"/>
    </w:rPr>
  </w:style>
  <w:style w:type="paragraph" w:customStyle="1" w:styleId="zFSFooter">
    <w:name w:val="zFSFooter"/>
    <w:basedOn w:val="Normal"/>
    <w:rsid w:val="000E7F01"/>
    <w:pPr>
      <w:tabs>
        <w:tab w:val="left" w:pos="6521"/>
      </w:tabs>
      <w:spacing w:after="40"/>
      <w:ind w:left="-108"/>
    </w:pPr>
    <w:rPr>
      <w:sz w:val="16"/>
    </w:rPr>
  </w:style>
  <w:style w:type="paragraph" w:customStyle="1" w:styleId="zFSNarrative">
    <w:name w:val="zFSNarrative"/>
    <w:basedOn w:val="Normal"/>
    <w:rsid w:val="000E7F01"/>
    <w:pPr>
      <w:spacing w:after="120" w:line="290" w:lineRule="auto"/>
      <w:jc w:val="center"/>
    </w:pPr>
    <w:rPr>
      <w:kern w:val="20"/>
    </w:rPr>
  </w:style>
  <w:style w:type="paragraph" w:customStyle="1" w:styleId="zFSTitle">
    <w:name w:val="zFSTitle"/>
    <w:basedOn w:val="Normal"/>
    <w:next w:val="zFSNarrative"/>
    <w:rsid w:val="000E7F01"/>
    <w:pPr>
      <w:keepNext/>
      <w:spacing w:before="240" w:after="120" w:line="290" w:lineRule="auto"/>
      <w:jc w:val="center"/>
    </w:pPr>
    <w:rPr>
      <w:sz w:val="28"/>
    </w:rPr>
  </w:style>
  <w:style w:type="character" w:styleId="EndnoteReference">
    <w:name w:val="endnote reference"/>
    <w:semiHidden/>
    <w:rsid w:val="000E7F01"/>
    <w:rPr>
      <w:rFonts w:ascii="Arial" w:hAnsi="Arial"/>
      <w:vertAlign w:val="superscript"/>
    </w:rPr>
  </w:style>
  <w:style w:type="paragraph" w:styleId="EndnoteText">
    <w:name w:val="endnote text"/>
    <w:basedOn w:val="Normal"/>
    <w:semiHidden/>
    <w:rsid w:val="000E7F01"/>
    <w:rPr>
      <w:szCs w:val="20"/>
    </w:rPr>
  </w:style>
  <w:style w:type="paragraph" w:customStyle="1" w:styleId="Head">
    <w:name w:val="Head"/>
    <w:basedOn w:val="Normal"/>
    <w:next w:val="Body"/>
    <w:rsid w:val="000E7F01"/>
    <w:pPr>
      <w:keepNext/>
      <w:spacing w:before="280" w:after="140" w:line="290" w:lineRule="auto"/>
      <w:jc w:val="both"/>
    </w:pPr>
    <w:rPr>
      <w:b/>
      <w:kern w:val="23"/>
      <w:sz w:val="23"/>
    </w:rPr>
  </w:style>
  <w:style w:type="paragraph" w:styleId="TableofAuthorities">
    <w:name w:val="table of authorities"/>
    <w:basedOn w:val="Normal"/>
    <w:next w:val="Normal"/>
    <w:semiHidden/>
    <w:rsid w:val="000E7F01"/>
    <w:pPr>
      <w:ind w:left="200" w:hanging="200"/>
    </w:pPr>
  </w:style>
  <w:style w:type="paragraph" w:customStyle="1" w:styleId="CellBody">
    <w:name w:val="CellBody"/>
    <w:basedOn w:val="Normal"/>
    <w:rsid w:val="000E7F01"/>
    <w:pPr>
      <w:spacing w:before="60" w:after="60" w:line="290" w:lineRule="auto"/>
    </w:pPr>
    <w:rPr>
      <w:kern w:val="20"/>
      <w:szCs w:val="20"/>
    </w:rPr>
  </w:style>
  <w:style w:type="paragraph" w:customStyle="1" w:styleId="zSFRef">
    <w:name w:val="zSFRef"/>
    <w:basedOn w:val="Normal"/>
    <w:rsid w:val="000E7F01"/>
    <w:rPr>
      <w:kern w:val="16"/>
      <w:sz w:val="16"/>
    </w:rPr>
  </w:style>
  <w:style w:type="paragraph" w:customStyle="1" w:styleId="UCAlpha1">
    <w:name w:val="UCAlpha 1"/>
    <w:basedOn w:val="Normal"/>
    <w:rsid w:val="000E7F01"/>
    <w:pPr>
      <w:numPr>
        <w:numId w:val="35"/>
      </w:numPr>
      <w:spacing w:after="140" w:line="290" w:lineRule="auto"/>
      <w:jc w:val="both"/>
    </w:pPr>
    <w:rPr>
      <w:kern w:val="20"/>
    </w:rPr>
  </w:style>
  <w:style w:type="paragraph" w:customStyle="1" w:styleId="UCAlpha2">
    <w:name w:val="UCAlpha 2"/>
    <w:basedOn w:val="Normal"/>
    <w:rsid w:val="000E7F01"/>
    <w:pPr>
      <w:numPr>
        <w:numId w:val="36"/>
      </w:numPr>
      <w:spacing w:after="140" w:line="290" w:lineRule="auto"/>
      <w:jc w:val="both"/>
    </w:pPr>
    <w:rPr>
      <w:kern w:val="20"/>
    </w:rPr>
  </w:style>
  <w:style w:type="paragraph" w:customStyle="1" w:styleId="UCAlpha3">
    <w:name w:val="UCAlpha 3"/>
    <w:basedOn w:val="Normal"/>
    <w:rsid w:val="000E7F01"/>
    <w:pPr>
      <w:numPr>
        <w:numId w:val="37"/>
      </w:numPr>
      <w:spacing w:after="140" w:line="290" w:lineRule="auto"/>
      <w:jc w:val="both"/>
    </w:pPr>
    <w:rPr>
      <w:kern w:val="20"/>
    </w:rPr>
  </w:style>
  <w:style w:type="paragraph" w:customStyle="1" w:styleId="UCAlpha4">
    <w:name w:val="UCAlpha 4"/>
    <w:basedOn w:val="Normal"/>
    <w:rsid w:val="000E7F01"/>
    <w:pPr>
      <w:numPr>
        <w:numId w:val="38"/>
      </w:numPr>
      <w:spacing w:after="140" w:line="290" w:lineRule="auto"/>
      <w:jc w:val="both"/>
    </w:pPr>
    <w:rPr>
      <w:kern w:val="20"/>
    </w:rPr>
  </w:style>
  <w:style w:type="paragraph" w:customStyle="1" w:styleId="UCAlpha5">
    <w:name w:val="UCAlpha 5"/>
    <w:basedOn w:val="Normal"/>
    <w:rsid w:val="000E7F01"/>
    <w:pPr>
      <w:numPr>
        <w:numId w:val="39"/>
      </w:numPr>
      <w:spacing w:after="140" w:line="290" w:lineRule="auto"/>
      <w:jc w:val="both"/>
    </w:pPr>
    <w:rPr>
      <w:kern w:val="20"/>
    </w:rPr>
  </w:style>
  <w:style w:type="paragraph" w:customStyle="1" w:styleId="UCAlpha6">
    <w:name w:val="UCAlpha 6"/>
    <w:basedOn w:val="Normal"/>
    <w:rsid w:val="000E7F01"/>
    <w:pPr>
      <w:numPr>
        <w:numId w:val="40"/>
      </w:numPr>
      <w:spacing w:after="140" w:line="290" w:lineRule="auto"/>
      <w:jc w:val="both"/>
    </w:pPr>
    <w:rPr>
      <w:kern w:val="20"/>
    </w:rPr>
  </w:style>
  <w:style w:type="paragraph" w:customStyle="1" w:styleId="UCRoman1">
    <w:name w:val="UCRoman 1"/>
    <w:basedOn w:val="Normal"/>
    <w:rsid w:val="000E7F01"/>
    <w:pPr>
      <w:numPr>
        <w:numId w:val="41"/>
      </w:numPr>
      <w:spacing w:after="140" w:line="290" w:lineRule="auto"/>
      <w:jc w:val="both"/>
    </w:pPr>
    <w:rPr>
      <w:kern w:val="20"/>
    </w:rPr>
  </w:style>
  <w:style w:type="paragraph" w:customStyle="1" w:styleId="UCRoman2">
    <w:name w:val="UCRoman 2"/>
    <w:basedOn w:val="Normal"/>
    <w:rsid w:val="000E7F01"/>
    <w:pPr>
      <w:numPr>
        <w:numId w:val="42"/>
      </w:numPr>
      <w:spacing w:after="140" w:line="290" w:lineRule="auto"/>
      <w:jc w:val="both"/>
    </w:pPr>
    <w:rPr>
      <w:kern w:val="20"/>
    </w:rPr>
  </w:style>
  <w:style w:type="paragraph" w:customStyle="1" w:styleId="doublealpha">
    <w:name w:val="double alpha"/>
    <w:basedOn w:val="Normal"/>
    <w:rsid w:val="000E7F01"/>
    <w:pPr>
      <w:numPr>
        <w:numId w:val="43"/>
      </w:numPr>
      <w:spacing w:after="140" w:line="290" w:lineRule="auto"/>
      <w:jc w:val="both"/>
    </w:pPr>
    <w:rPr>
      <w:kern w:val="20"/>
    </w:rPr>
  </w:style>
  <w:style w:type="paragraph" w:customStyle="1" w:styleId="ListNumbers">
    <w:name w:val="List Numbers"/>
    <w:basedOn w:val="Normal"/>
    <w:rsid w:val="000E7F01"/>
    <w:pPr>
      <w:numPr>
        <w:numId w:val="28"/>
      </w:numPr>
      <w:spacing w:after="140" w:line="290" w:lineRule="auto"/>
      <w:jc w:val="both"/>
      <w:outlineLvl w:val="0"/>
    </w:pPr>
    <w:rPr>
      <w:kern w:val="20"/>
    </w:rPr>
  </w:style>
  <w:style w:type="paragraph" w:customStyle="1" w:styleId="dashbullet1">
    <w:name w:val="dash bullet 1"/>
    <w:basedOn w:val="Normal"/>
    <w:rsid w:val="000E7F01"/>
    <w:pPr>
      <w:numPr>
        <w:numId w:val="29"/>
      </w:numPr>
      <w:spacing w:after="140" w:line="290" w:lineRule="auto"/>
      <w:jc w:val="both"/>
    </w:pPr>
    <w:rPr>
      <w:kern w:val="20"/>
    </w:rPr>
  </w:style>
  <w:style w:type="paragraph" w:customStyle="1" w:styleId="dashbullet2">
    <w:name w:val="dash bullet 2"/>
    <w:basedOn w:val="Normal"/>
    <w:rsid w:val="000E7F01"/>
    <w:pPr>
      <w:numPr>
        <w:numId w:val="30"/>
      </w:numPr>
      <w:spacing w:after="140" w:line="290" w:lineRule="auto"/>
      <w:jc w:val="both"/>
    </w:pPr>
    <w:rPr>
      <w:kern w:val="20"/>
    </w:rPr>
  </w:style>
  <w:style w:type="paragraph" w:customStyle="1" w:styleId="dashbullet3">
    <w:name w:val="dash bullet 3"/>
    <w:basedOn w:val="Normal"/>
    <w:rsid w:val="000E7F01"/>
    <w:pPr>
      <w:numPr>
        <w:numId w:val="31"/>
      </w:numPr>
      <w:spacing w:after="140" w:line="290" w:lineRule="auto"/>
      <w:jc w:val="both"/>
    </w:pPr>
    <w:rPr>
      <w:kern w:val="20"/>
    </w:rPr>
  </w:style>
  <w:style w:type="paragraph" w:customStyle="1" w:styleId="dashbullet4">
    <w:name w:val="dash bullet 4"/>
    <w:basedOn w:val="Normal"/>
    <w:rsid w:val="000E7F01"/>
    <w:pPr>
      <w:numPr>
        <w:numId w:val="32"/>
      </w:numPr>
      <w:spacing w:after="140" w:line="290" w:lineRule="auto"/>
      <w:jc w:val="both"/>
    </w:pPr>
    <w:rPr>
      <w:kern w:val="20"/>
    </w:rPr>
  </w:style>
  <w:style w:type="paragraph" w:customStyle="1" w:styleId="dashbullet5">
    <w:name w:val="dash bullet 5"/>
    <w:basedOn w:val="Normal"/>
    <w:rsid w:val="000E7F01"/>
    <w:pPr>
      <w:numPr>
        <w:numId w:val="33"/>
      </w:numPr>
      <w:spacing w:after="140" w:line="290" w:lineRule="auto"/>
      <w:jc w:val="both"/>
    </w:pPr>
    <w:rPr>
      <w:kern w:val="20"/>
    </w:rPr>
  </w:style>
  <w:style w:type="paragraph" w:customStyle="1" w:styleId="dashbullet6">
    <w:name w:val="dash bullet 6"/>
    <w:basedOn w:val="Normal"/>
    <w:rsid w:val="000E7F01"/>
    <w:pPr>
      <w:numPr>
        <w:numId w:val="34"/>
      </w:numPr>
      <w:spacing w:after="140" w:line="290" w:lineRule="auto"/>
      <w:jc w:val="both"/>
    </w:pPr>
    <w:rPr>
      <w:kern w:val="20"/>
    </w:rPr>
  </w:style>
  <w:style w:type="paragraph" w:customStyle="1" w:styleId="zFSAddress">
    <w:name w:val="zFSAddress"/>
    <w:basedOn w:val="Normal"/>
    <w:rsid w:val="000E7F01"/>
    <w:pPr>
      <w:spacing w:line="290" w:lineRule="auto"/>
    </w:pPr>
    <w:rPr>
      <w:kern w:val="16"/>
      <w:sz w:val="16"/>
    </w:rPr>
  </w:style>
  <w:style w:type="paragraph" w:customStyle="1" w:styleId="zFSDescription">
    <w:name w:val="zFSDescription"/>
    <w:basedOn w:val="zFSDate"/>
    <w:rsid w:val="000E7F01"/>
    <w:rPr>
      <w:i/>
      <w:caps/>
    </w:rPr>
  </w:style>
  <w:style w:type="paragraph" w:customStyle="1" w:styleId="zFSDraft">
    <w:name w:val="zFSDraft"/>
    <w:basedOn w:val="Normal"/>
    <w:rsid w:val="000E7F01"/>
    <w:pPr>
      <w:spacing w:line="290" w:lineRule="auto"/>
    </w:pPr>
    <w:rPr>
      <w:kern w:val="20"/>
    </w:rPr>
  </w:style>
  <w:style w:type="paragraph" w:customStyle="1" w:styleId="zFSFax">
    <w:name w:val="zFSFax"/>
    <w:basedOn w:val="Normal"/>
    <w:rsid w:val="000E7F01"/>
    <w:rPr>
      <w:kern w:val="16"/>
      <w:sz w:val="16"/>
    </w:rPr>
  </w:style>
  <w:style w:type="paragraph" w:customStyle="1" w:styleId="zFSNameofDoc">
    <w:name w:val="zFSNameofDoc"/>
    <w:basedOn w:val="Normal"/>
    <w:rsid w:val="000E7F01"/>
    <w:pPr>
      <w:spacing w:before="300" w:after="400" w:line="290" w:lineRule="auto"/>
      <w:jc w:val="center"/>
    </w:pPr>
    <w:rPr>
      <w:caps/>
    </w:rPr>
  </w:style>
  <w:style w:type="paragraph" w:customStyle="1" w:styleId="zFSTel">
    <w:name w:val="zFSTel"/>
    <w:basedOn w:val="Normal"/>
    <w:rsid w:val="000E7F01"/>
    <w:pPr>
      <w:spacing w:before="120"/>
    </w:pPr>
    <w:rPr>
      <w:kern w:val="16"/>
      <w:sz w:val="16"/>
    </w:rPr>
  </w:style>
  <w:style w:type="paragraph" w:customStyle="1" w:styleId="LinklatersHeader">
    <w:name w:val="Linklaters Header"/>
    <w:basedOn w:val="Normal"/>
    <w:rsid w:val="000E7F01"/>
    <w:rPr>
      <w:kern w:val="20"/>
    </w:rPr>
  </w:style>
  <w:style w:type="character" w:styleId="FollowedHyperlink">
    <w:name w:val="FollowedHyperlink"/>
    <w:rsid w:val="000E7F01"/>
    <w:rPr>
      <w:color w:val="AF005F"/>
      <w:u w:val="none"/>
    </w:rPr>
  </w:style>
  <w:style w:type="character" w:customStyle="1" w:styleId="zTokyoLogoCaption">
    <w:name w:val="zTokyoLogoCaption"/>
    <w:rsid w:val="000E7F01"/>
    <w:rPr>
      <w:rFonts w:ascii="MS Mincho" w:eastAsia="MS Mincho"/>
      <w:noProof/>
      <w:sz w:val="13"/>
    </w:rPr>
  </w:style>
  <w:style w:type="paragraph" w:customStyle="1" w:styleId="zFSAddress2">
    <w:name w:val="zFSAddress2"/>
    <w:basedOn w:val="Normal"/>
    <w:rsid w:val="000E7F01"/>
    <w:pPr>
      <w:spacing w:line="290" w:lineRule="auto"/>
    </w:pPr>
    <w:rPr>
      <w:kern w:val="16"/>
      <w:sz w:val="16"/>
    </w:rPr>
  </w:style>
  <w:style w:type="character" w:customStyle="1" w:styleId="zTokyoLogoCaption2">
    <w:name w:val="zTokyoLogoCaption2"/>
    <w:rsid w:val="000E7F01"/>
    <w:rPr>
      <w:rFonts w:ascii="MS Mincho" w:eastAsia="MS Mincho"/>
      <w:noProof/>
      <w:sz w:val="16"/>
    </w:rPr>
  </w:style>
  <w:style w:type="paragraph" w:styleId="DocumentMap0">
    <w:name w:val="Document Map"/>
    <w:basedOn w:val="Normal"/>
    <w:semiHidden/>
    <w:rsid w:val="000E7F01"/>
    <w:pPr>
      <w:shd w:val="clear" w:color="auto" w:fill="000080"/>
    </w:pPr>
    <w:rPr>
      <w:rFonts w:ascii="Tahoma" w:hAnsi="Tahoma" w:cs="Tahoma"/>
    </w:rPr>
  </w:style>
  <w:style w:type="paragraph" w:styleId="BalloonText">
    <w:name w:val="Balloon Text"/>
    <w:basedOn w:val="Normal"/>
    <w:link w:val="BalloonTextChar"/>
    <w:uiPriority w:val="99"/>
    <w:semiHidden/>
    <w:rsid w:val="006E786E"/>
    <w:rPr>
      <w:rFonts w:ascii="Tahoma" w:hAnsi="Tahoma" w:cs="Tahoma"/>
      <w:sz w:val="16"/>
      <w:szCs w:val="16"/>
    </w:rPr>
  </w:style>
  <w:style w:type="character" w:styleId="CommentReference">
    <w:name w:val="annotation reference"/>
    <w:uiPriority w:val="99"/>
    <w:semiHidden/>
    <w:unhideWhenUsed/>
    <w:rsid w:val="00020CCF"/>
    <w:rPr>
      <w:sz w:val="16"/>
      <w:szCs w:val="16"/>
    </w:rPr>
  </w:style>
  <w:style w:type="paragraph" w:styleId="CommentSubject">
    <w:name w:val="annotation subject"/>
    <w:basedOn w:val="CommentText"/>
    <w:next w:val="CommentText"/>
    <w:link w:val="CommentSubjectChar"/>
    <w:uiPriority w:val="99"/>
    <w:semiHidden/>
    <w:unhideWhenUsed/>
    <w:rsid w:val="00020CCF"/>
    <w:rPr>
      <w:b/>
      <w:bCs/>
    </w:rPr>
  </w:style>
  <w:style w:type="character" w:customStyle="1" w:styleId="CommentTextChar">
    <w:name w:val="Comment Text Char"/>
    <w:link w:val="CommentText"/>
    <w:semiHidden/>
    <w:rsid w:val="00020CCF"/>
    <w:rPr>
      <w:rFonts w:ascii="Arial" w:hAnsi="Arial"/>
      <w:lang w:eastAsia="en-US"/>
    </w:rPr>
  </w:style>
  <w:style w:type="character" w:customStyle="1" w:styleId="CommentSubjectChar">
    <w:name w:val="Comment Subject Char"/>
    <w:basedOn w:val="CommentTextChar"/>
    <w:link w:val="CommentSubject"/>
    <w:rsid w:val="00020CCF"/>
    <w:rPr>
      <w:rFonts w:ascii="Arial" w:hAnsi="Arial"/>
      <w:lang w:eastAsia="en-US"/>
    </w:rPr>
  </w:style>
  <w:style w:type="character" w:customStyle="1" w:styleId="FooterChar">
    <w:name w:val="Footer Char"/>
    <w:link w:val="Footer"/>
    <w:uiPriority w:val="99"/>
    <w:rsid w:val="00BA263A"/>
    <w:rPr>
      <w:rFonts w:ascii="Arial" w:hAnsi="Arial"/>
      <w:kern w:val="16"/>
      <w:sz w:val="16"/>
      <w:szCs w:val="24"/>
      <w:lang w:val="x-none" w:eastAsia="en-US"/>
    </w:rPr>
  </w:style>
  <w:style w:type="paragraph" w:styleId="Revision">
    <w:name w:val="Revision"/>
    <w:hidden/>
    <w:uiPriority w:val="99"/>
    <w:semiHidden/>
    <w:rsid w:val="00EF4B76"/>
    <w:rPr>
      <w:rFonts w:ascii="Arial" w:hAnsi="Arial"/>
      <w:szCs w:val="24"/>
      <w:lang w:eastAsia="en-US"/>
    </w:rPr>
  </w:style>
  <w:style w:type="paragraph" w:styleId="ListParagraph">
    <w:name w:val="List Paragraph"/>
    <w:basedOn w:val="Normal"/>
    <w:uiPriority w:val="34"/>
    <w:qFormat/>
    <w:rsid w:val="006E786E"/>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6E786E"/>
    <w:rPr>
      <w:rFonts w:ascii="Tahoma" w:hAnsi="Tahoma" w:cs="Tahoma"/>
      <w:sz w:val="16"/>
      <w:szCs w:val="16"/>
      <w:lang w:eastAsia="en-US"/>
    </w:rPr>
  </w:style>
  <w:style w:type="character" w:customStyle="1" w:styleId="HeaderChar">
    <w:name w:val="Header Char"/>
    <w:basedOn w:val="DefaultParagraphFont"/>
    <w:link w:val="Header"/>
    <w:uiPriority w:val="99"/>
    <w:rsid w:val="006E786E"/>
    <w:rPr>
      <w:rFonts w:ascii="Arial" w:hAnsi="Arial"/>
      <w:kern w:val="19"/>
      <w:sz w:val="19"/>
      <w:szCs w:val="24"/>
      <w:lang w:eastAsia="en-US"/>
    </w:rPr>
  </w:style>
  <w:style w:type="paragraph" w:customStyle="1" w:styleId="Rule1">
    <w:name w:val="Rule 1"/>
    <w:basedOn w:val="Normal"/>
    <w:uiPriority w:val="99"/>
    <w:rsid w:val="006E786E"/>
    <w:pPr>
      <w:keepNext/>
      <w:spacing w:after="240"/>
      <w:jc w:val="both"/>
    </w:pPr>
    <w:rPr>
      <w:rFonts w:ascii="Times New Roman" w:hAnsi="Times New Roman"/>
      <w:b/>
      <w:sz w:val="24"/>
      <w:szCs w:val="20"/>
      <w:lang w:eastAsia="en-GB"/>
    </w:rPr>
  </w:style>
  <w:style w:type="paragraph" w:customStyle="1" w:styleId="Rule2">
    <w:name w:val="Rule 2"/>
    <w:basedOn w:val="Normal"/>
    <w:uiPriority w:val="99"/>
    <w:rsid w:val="006E786E"/>
    <w:pPr>
      <w:spacing w:after="240"/>
      <w:jc w:val="both"/>
    </w:pPr>
    <w:rPr>
      <w:rFonts w:ascii="Times New Roman" w:hAnsi="Times New Roman"/>
      <w:sz w:val="24"/>
      <w:szCs w:val="20"/>
      <w:lang w:eastAsia="en-GB"/>
    </w:rPr>
  </w:style>
  <w:style w:type="character" w:customStyle="1" w:styleId="Level2Char">
    <w:name w:val="Level 2 Char"/>
    <w:basedOn w:val="DefaultParagraphFont"/>
    <w:link w:val="Level2"/>
    <w:uiPriority w:val="99"/>
    <w:rsid w:val="006E786E"/>
    <w:rPr>
      <w:rFonts w:ascii="Arial" w:hAnsi="Arial"/>
      <w:kern w:val="20"/>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6E"/>
    <w:rPr>
      <w:rFonts w:ascii="Arial" w:hAnsi="Arial"/>
      <w:szCs w:val="24"/>
      <w:lang w:eastAsia="en-US"/>
    </w:rPr>
  </w:style>
  <w:style w:type="paragraph" w:styleId="Heading1">
    <w:name w:val="heading 1"/>
    <w:basedOn w:val="Normal"/>
    <w:next w:val="Normal"/>
    <w:qFormat/>
    <w:rsid w:val="000E7F01"/>
    <w:pPr>
      <w:outlineLvl w:val="0"/>
    </w:pPr>
    <w:rPr>
      <w:rFonts w:cs="Arial"/>
      <w:bCs/>
      <w:szCs w:val="32"/>
    </w:rPr>
  </w:style>
  <w:style w:type="paragraph" w:styleId="Heading2">
    <w:name w:val="heading 2"/>
    <w:basedOn w:val="Normal"/>
    <w:next w:val="Normal"/>
    <w:qFormat/>
    <w:rsid w:val="000E7F01"/>
    <w:pPr>
      <w:outlineLvl w:val="1"/>
    </w:pPr>
    <w:rPr>
      <w:rFonts w:cs="Arial"/>
      <w:bCs/>
      <w:iCs/>
      <w:szCs w:val="28"/>
    </w:rPr>
  </w:style>
  <w:style w:type="paragraph" w:styleId="Heading3">
    <w:name w:val="heading 3"/>
    <w:basedOn w:val="Normal"/>
    <w:next w:val="Normal"/>
    <w:qFormat/>
    <w:rsid w:val="000E7F01"/>
    <w:pPr>
      <w:outlineLvl w:val="2"/>
    </w:pPr>
    <w:rPr>
      <w:rFonts w:cs="Arial"/>
      <w:bCs/>
      <w:szCs w:val="26"/>
    </w:rPr>
  </w:style>
  <w:style w:type="paragraph" w:styleId="Heading4">
    <w:name w:val="heading 4"/>
    <w:basedOn w:val="Normal"/>
    <w:next w:val="Normal"/>
    <w:qFormat/>
    <w:rsid w:val="000E7F01"/>
    <w:pPr>
      <w:outlineLvl w:val="3"/>
    </w:pPr>
    <w:rPr>
      <w:bCs/>
      <w:szCs w:val="28"/>
    </w:rPr>
  </w:style>
  <w:style w:type="paragraph" w:styleId="Heading5">
    <w:name w:val="heading 5"/>
    <w:basedOn w:val="Normal"/>
    <w:next w:val="Normal"/>
    <w:qFormat/>
    <w:rsid w:val="000E7F01"/>
    <w:pPr>
      <w:outlineLvl w:val="4"/>
    </w:pPr>
    <w:rPr>
      <w:bCs/>
      <w:iCs/>
      <w:szCs w:val="26"/>
    </w:rPr>
  </w:style>
  <w:style w:type="paragraph" w:styleId="Heading6">
    <w:name w:val="heading 6"/>
    <w:basedOn w:val="Normal"/>
    <w:next w:val="Normal"/>
    <w:qFormat/>
    <w:rsid w:val="000E7F01"/>
    <w:pPr>
      <w:outlineLvl w:val="5"/>
    </w:pPr>
    <w:rPr>
      <w:bCs/>
      <w:szCs w:val="22"/>
    </w:rPr>
  </w:style>
  <w:style w:type="paragraph" w:styleId="Heading7">
    <w:name w:val="heading 7"/>
    <w:basedOn w:val="Normal"/>
    <w:next w:val="Normal"/>
    <w:qFormat/>
    <w:rsid w:val="000E7F01"/>
    <w:pPr>
      <w:outlineLvl w:val="6"/>
    </w:pPr>
  </w:style>
  <w:style w:type="paragraph" w:styleId="Heading8">
    <w:name w:val="heading 8"/>
    <w:basedOn w:val="Normal"/>
    <w:next w:val="Normal"/>
    <w:qFormat/>
    <w:rsid w:val="000E7F01"/>
    <w:pPr>
      <w:outlineLvl w:val="7"/>
    </w:pPr>
    <w:rPr>
      <w:iCs/>
    </w:rPr>
  </w:style>
  <w:style w:type="paragraph" w:styleId="Heading9">
    <w:name w:val="heading 9"/>
    <w:basedOn w:val="Normal"/>
    <w:next w:val="Normal"/>
    <w:qFormat/>
    <w:rsid w:val="000E7F0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0E7F01"/>
    <w:pPr>
      <w:spacing w:before="280" w:after="140" w:line="290" w:lineRule="auto"/>
      <w:ind w:left="567" w:hanging="567"/>
    </w:pPr>
    <w:rPr>
      <w:kern w:val="20"/>
    </w:rPr>
  </w:style>
  <w:style w:type="paragraph" w:customStyle="1" w:styleId="Body">
    <w:name w:val="Body"/>
    <w:basedOn w:val="Normal"/>
    <w:rsid w:val="000E7F01"/>
    <w:pPr>
      <w:spacing w:after="140" w:line="290" w:lineRule="auto"/>
      <w:jc w:val="both"/>
    </w:pPr>
    <w:rPr>
      <w:kern w:val="20"/>
    </w:rPr>
  </w:style>
  <w:style w:type="paragraph" w:customStyle="1" w:styleId="Body1">
    <w:name w:val="Body 1"/>
    <w:basedOn w:val="Normal"/>
    <w:rsid w:val="000E7F01"/>
    <w:pPr>
      <w:spacing w:after="140" w:line="290" w:lineRule="auto"/>
      <w:ind w:left="567"/>
      <w:jc w:val="both"/>
    </w:pPr>
    <w:rPr>
      <w:kern w:val="20"/>
    </w:rPr>
  </w:style>
  <w:style w:type="paragraph" w:customStyle="1" w:styleId="Body2">
    <w:name w:val="Body 2"/>
    <w:basedOn w:val="Normal"/>
    <w:rsid w:val="000E7F01"/>
    <w:pPr>
      <w:spacing w:after="140" w:line="290" w:lineRule="auto"/>
      <w:ind w:left="1247"/>
      <w:jc w:val="both"/>
    </w:pPr>
    <w:rPr>
      <w:kern w:val="20"/>
    </w:rPr>
  </w:style>
  <w:style w:type="paragraph" w:customStyle="1" w:styleId="Body3">
    <w:name w:val="Body 3"/>
    <w:basedOn w:val="Normal"/>
    <w:rsid w:val="000E7F01"/>
    <w:pPr>
      <w:spacing w:after="140" w:line="290" w:lineRule="auto"/>
      <w:ind w:left="2041"/>
      <w:jc w:val="both"/>
    </w:pPr>
    <w:rPr>
      <w:kern w:val="20"/>
    </w:rPr>
  </w:style>
  <w:style w:type="paragraph" w:customStyle="1" w:styleId="Body4">
    <w:name w:val="Body 4"/>
    <w:basedOn w:val="Normal"/>
    <w:rsid w:val="000E7F01"/>
    <w:pPr>
      <w:spacing w:after="140" w:line="290" w:lineRule="auto"/>
      <w:ind w:left="2722"/>
      <w:jc w:val="both"/>
    </w:pPr>
    <w:rPr>
      <w:kern w:val="20"/>
    </w:rPr>
  </w:style>
  <w:style w:type="paragraph" w:customStyle="1" w:styleId="Body5">
    <w:name w:val="Body 5"/>
    <w:basedOn w:val="Normal"/>
    <w:rsid w:val="000E7F01"/>
    <w:pPr>
      <w:spacing w:after="140" w:line="290" w:lineRule="auto"/>
      <w:ind w:left="3289"/>
      <w:jc w:val="both"/>
    </w:pPr>
    <w:rPr>
      <w:kern w:val="20"/>
    </w:rPr>
  </w:style>
  <w:style w:type="paragraph" w:customStyle="1" w:styleId="Body6">
    <w:name w:val="Body 6"/>
    <w:basedOn w:val="Normal"/>
    <w:rsid w:val="000E7F01"/>
    <w:pPr>
      <w:spacing w:after="140" w:line="290" w:lineRule="auto"/>
      <w:ind w:left="3969"/>
      <w:jc w:val="both"/>
    </w:pPr>
    <w:rPr>
      <w:kern w:val="20"/>
    </w:rPr>
  </w:style>
  <w:style w:type="paragraph" w:customStyle="1" w:styleId="Level1">
    <w:name w:val="Level 1"/>
    <w:basedOn w:val="Normal"/>
    <w:next w:val="Body1"/>
    <w:uiPriority w:val="99"/>
    <w:qFormat/>
    <w:rsid w:val="006E786E"/>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link w:val="Level2Char"/>
    <w:uiPriority w:val="99"/>
    <w:qFormat/>
    <w:rsid w:val="006E786E"/>
    <w:pPr>
      <w:numPr>
        <w:ilvl w:val="1"/>
        <w:numId w:val="1"/>
      </w:numPr>
      <w:spacing w:after="140" w:line="290" w:lineRule="auto"/>
      <w:jc w:val="both"/>
      <w:outlineLvl w:val="1"/>
    </w:pPr>
    <w:rPr>
      <w:kern w:val="20"/>
      <w:szCs w:val="28"/>
    </w:rPr>
  </w:style>
  <w:style w:type="paragraph" w:customStyle="1" w:styleId="Level3">
    <w:name w:val="Level 3"/>
    <w:aliases w:val="l3"/>
    <w:basedOn w:val="Normal"/>
    <w:qFormat/>
    <w:rsid w:val="006E786E"/>
    <w:pPr>
      <w:numPr>
        <w:ilvl w:val="2"/>
        <w:numId w:val="1"/>
      </w:numPr>
      <w:spacing w:after="140" w:line="290" w:lineRule="auto"/>
      <w:jc w:val="both"/>
      <w:outlineLvl w:val="2"/>
    </w:pPr>
    <w:rPr>
      <w:kern w:val="20"/>
      <w:szCs w:val="28"/>
    </w:rPr>
  </w:style>
  <w:style w:type="paragraph" w:customStyle="1" w:styleId="Level4">
    <w:name w:val="Level 4"/>
    <w:basedOn w:val="Normal"/>
    <w:rsid w:val="000E7F01"/>
    <w:pPr>
      <w:numPr>
        <w:ilvl w:val="3"/>
        <w:numId w:val="1"/>
      </w:numPr>
      <w:spacing w:after="140" w:line="290" w:lineRule="auto"/>
      <w:jc w:val="both"/>
      <w:outlineLvl w:val="3"/>
    </w:pPr>
    <w:rPr>
      <w:kern w:val="20"/>
    </w:rPr>
  </w:style>
  <w:style w:type="paragraph" w:customStyle="1" w:styleId="Level5">
    <w:name w:val="Level 5"/>
    <w:basedOn w:val="Normal"/>
    <w:uiPriority w:val="99"/>
    <w:qFormat/>
    <w:rsid w:val="006E786E"/>
    <w:pPr>
      <w:numPr>
        <w:ilvl w:val="4"/>
        <w:numId w:val="1"/>
      </w:numPr>
      <w:spacing w:after="140" w:line="290" w:lineRule="auto"/>
      <w:jc w:val="both"/>
      <w:outlineLvl w:val="4"/>
    </w:pPr>
    <w:rPr>
      <w:kern w:val="20"/>
    </w:rPr>
  </w:style>
  <w:style w:type="paragraph" w:customStyle="1" w:styleId="Level6">
    <w:name w:val="Level 6"/>
    <w:basedOn w:val="Normal"/>
    <w:rsid w:val="000E7F01"/>
    <w:pPr>
      <w:numPr>
        <w:ilvl w:val="5"/>
        <w:numId w:val="1"/>
      </w:numPr>
      <w:spacing w:after="140" w:line="290" w:lineRule="auto"/>
      <w:jc w:val="both"/>
      <w:outlineLvl w:val="5"/>
    </w:pPr>
    <w:rPr>
      <w:kern w:val="20"/>
    </w:rPr>
  </w:style>
  <w:style w:type="paragraph" w:customStyle="1" w:styleId="Parties">
    <w:name w:val="Parties"/>
    <w:basedOn w:val="Normal"/>
    <w:rsid w:val="000E7F01"/>
    <w:pPr>
      <w:numPr>
        <w:numId w:val="2"/>
      </w:numPr>
      <w:spacing w:after="140" w:line="290" w:lineRule="auto"/>
      <w:jc w:val="both"/>
    </w:pPr>
    <w:rPr>
      <w:kern w:val="20"/>
    </w:rPr>
  </w:style>
  <w:style w:type="paragraph" w:customStyle="1" w:styleId="Recitals">
    <w:name w:val="Recitals"/>
    <w:basedOn w:val="Normal"/>
    <w:rsid w:val="000E7F01"/>
    <w:pPr>
      <w:numPr>
        <w:numId w:val="3"/>
      </w:numPr>
      <w:spacing w:after="140" w:line="290" w:lineRule="auto"/>
      <w:jc w:val="both"/>
    </w:pPr>
    <w:rPr>
      <w:kern w:val="20"/>
    </w:rPr>
  </w:style>
  <w:style w:type="paragraph" w:customStyle="1" w:styleId="alpha1">
    <w:name w:val="alpha 1"/>
    <w:basedOn w:val="Normal"/>
    <w:rsid w:val="000E7F01"/>
    <w:pPr>
      <w:numPr>
        <w:numId w:val="14"/>
      </w:numPr>
      <w:spacing w:after="140" w:line="290" w:lineRule="auto"/>
      <w:jc w:val="both"/>
    </w:pPr>
    <w:rPr>
      <w:kern w:val="20"/>
      <w:szCs w:val="20"/>
    </w:rPr>
  </w:style>
  <w:style w:type="paragraph" w:customStyle="1" w:styleId="alpha2">
    <w:name w:val="alpha 2"/>
    <w:basedOn w:val="Normal"/>
    <w:rsid w:val="000E7F01"/>
    <w:pPr>
      <w:numPr>
        <w:numId w:val="26"/>
      </w:numPr>
      <w:spacing w:after="140" w:line="290" w:lineRule="auto"/>
      <w:jc w:val="both"/>
    </w:pPr>
    <w:rPr>
      <w:kern w:val="20"/>
      <w:szCs w:val="20"/>
    </w:rPr>
  </w:style>
  <w:style w:type="paragraph" w:customStyle="1" w:styleId="alpha3">
    <w:name w:val="alpha 3"/>
    <w:basedOn w:val="Normal"/>
    <w:rsid w:val="000E7F01"/>
    <w:pPr>
      <w:numPr>
        <w:numId w:val="15"/>
      </w:numPr>
      <w:spacing w:after="140" w:line="290" w:lineRule="auto"/>
      <w:jc w:val="both"/>
    </w:pPr>
    <w:rPr>
      <w:kern w:val="20"/>
      <w:szCs w:val="20"/>
    </w:rPr>
  </w:style>
  <w:style w:type="paragraph" w:customStyle="1" w:styleId="alpha4">
    <w:name w:val="alpha 4"/>
    <w:basedOn w:val="Normal"/>
    <w:rsid w:val="000E7F01"/>
    <w:pPr>
      <w:numPr>
        <w:numId w:val="16"/>
      </w:numPr>
      <w:spacing w:after="140" w:line="290" w:lineRule="auto"/>
      <w:jc w:val="both"/>
    </w:pPr>
    <w:rPr>
      <w:kern w:val="20"/>
      <w:szCs w:val="20"/>
    </w:rPr>
  </w:style>
  <w:style w:type="paragraph" w:customStyle="1" w:styleId="alpha5">
    <w:name w:val="alpha 5"/>
    <w:basedOn w:val="Normal"/>
    <w:rsid w:val="000E7F01"/>
    <w:pPr>
      <w:numPr>
        <w:numId w:val="17"/>
      </w:numPr>
      <w:spacing w:after="140" w:line="290" w:lineRule="auto"/>
      <w:jc w:val="both"/>
    </w:pPr>
    <w:rPr>
      <w:kern w:val="20"/>
      <w:szCs w:val="20"/>
    </w:rPr>
  </w:style>
  <w:style w:type="paragraph" w:customStyle="1" w:styleId="alpha6">
    <w:name w:val="alpha 6"/>
    <w:basedOn w:val="Normal"/>
    <w:rsid w:val="000E7F01"/>
    <w:pPr>
      <w:numPr>
        <w:numId w:val="18"/>
      </w:numPr>
      <w:spacing w:after="140" w:line="290" w:lineRule="auto"/>
      <w:jc w:val="both"/>
    </w:pPr>
    <w:rPr>
      <w:kern w:val="20"/>
      <w:szCs w:val="20"/>
    </w:rPr>
  </w:style>
  <w:style w:type="paragraph" w:customStyle="1" w:styleId="bullet1">
    <w:name w:val="bullet 1"/>
    <w:basedOn w:val="Normal"/>
    <w:rsid w:val="000E7F01"/>
    <w:pPr>
      <w:numPr>
        <w:numId w:val="4"/>
      </w:numPr>
      <w:spacing w:after="140" w:line="290" w:lineRule="auto"/>
      <w:jc w:val="both"/>
    </w:pPr>
    <w:rPr>
      <w:kern w:val="20"/>
    </w:rPr>
  </w:style>
  <w:style w:type="paragraph" w:customStyle="1" w:styleId="bullet2">
    <w:name w:val="bullet 2"/>
    <w:basedOn w:val="Normal"/>
    <w:rsid w:val="000E7F01"/>
    <w:pPr>
      <w:numPr>
        <w:numId w:val="5"/>
      </w:numPr>
      <w:spacing w:after="140" w:line="290" w:lineRule="auto"/>
      <w:jc w:val="both"/>
    </w:pPr>
    <w:rPr>
      <w:kern w:val="20"/>
    </w:rPr>
  </w:style>
  <w:style w:type="paragraph" w:customStyle="1" w:styleId="bullet3">
    <w:name w:val="bullet 3"/>
    <w:basedOn w:val="Normal"/>
    <w:rsid w:val="000E7F01"/>
    <w:pPr>
      <w:numPr>
        <w:numId w:val="6"/>
      </w:numPr>
      <w:spacing w:after="140" w:line="290" w:lineRule="auto"/>
      <w:jc w:val="both"/>
    </w:pPr>
    <w:rPr>
      <w:kern w:val="20"/>
    </w:rPr>
  </w:style>
  <w:style w:type="paragraph" w:customStyle="1" w:styleId="bullet4">
    <w:name w:val="bullet 4"/>
    <w:basedOn w:val="Normal"/>
    <w:rsid w:val="000E7F01"/>
    <w:pPr>
      <w:numPr>
        <w:numId w:val="7"/>
      </w:numPr>
      <w:spacing w:after="140" w:line="290" w:lineRule="auto"/>
      <w:jc w:val="both"/>
    </w:pPr>
    <w:rPr>
      <w:kern w:val="20"/>
    </w:rPr>
  </w:style>
  <w:style w:type="paragraph" w:customStyle="1" w:styleId="bullet5">
    <w:name w:val="bullet 5"/>
    <w:basedOn w:val="Normal"/>
    <w:rsid w:val="000E7F01"/>
    <w:pPr>
      <w:numPr>
        <w:numId w:val="8"/>
      </w:numPr>
      <w:spacing w:after="140" w:line="290" w:lineRule="auto"/>
      <w:jc w:val="both"/>
    </w:pPr>
    <w:rPr>
      <w:kern w:val="20"/>
    </w:rPr>
  </w:style>
  <w:style w:type="paragraph" w:customStyle="1" w:styleId="bullet6">
    <w:name w:val="bullet 6"/>
    <w:basedOn w:val="Normal"/>
    <w:rsid w:val="000E7F01"/>
    <w:pPr>
      <w:numPr>
        <w:numId w:val="9"/>
      </w:numPr>
      <w:spacing w:after="140" w:line="290" w:lineRule="auto"/>
      <w:jc w:val="both"/>
    </w:pPr>
    <w:rPr>
      <w:kern w:val="20"/>
    </w:rPr>
  </w:style>
  <w:style w:type="paragraph" w:customStyle="1" w:styleId="roman1">
    <w:name w:val="roman 1"/>
    <w:basedOn w:val="Normal"/>
    <w:rsid w:val="000E7F01"/>
    <w:pPr>
      <w:numPr>
        <w:numId w:val="19"/>
      </w:numPr>
      <w:tabs>
        <w:tab w:val="left" w:pos="567"/>
      </w:tabs>
      <w:spacing w:after="140" w:line="290" w:lineRule="auto"/>
      <w:jc w:val="both"/>
    </w:pPr>
    <w:rPr>
      <w:kern w:val="20"/>
      <w:szCs w:val="20"/>
    </w:rPr>
  </w:style>
  <w:style w:type="paragraph" w:customStyle="1" w:styleId="roman2">
    <w:name w:val="roman 2"/>
    <w:basedOn w:val="Normal"/>
    <w:rsid w:val="000E7F01"/>
    <w:pPr>
      <w:numPr>
        <w:numId w:val="20"/>
      </w:numPr>
      <w:spacing w:after="140" w:line="290" w:lineRule="auto"/>
      <w:jc w:val="both"/>
    </w:pPr>
    <w:rPr>
      <w:kern w:val="20"/>
      <w:szCs w:val="20"/>
    </w:rPr>
  </w:style>
  <w:style w:type="paragraph" w:customStyle="1" w:styleId="roman3">
    <w:name w:val="roman 3"/>
    <w:basedOn w:val="Normal"/>
    <w:rsid w:val="000E7F01"/>
    <w:pPr>
      <w:numPr>
        <w:numId w:val="21"/>
      </w:numPr>
      <w:spacing w:after="140" w:line="290" w:lineRule="auto"/>
      <w:jc w:val="both"/>
    </w:pPr>
    <w:rPr>
      <w:kern w:val="20"/>
      <w:szCs w:val="20"/>
    </w:rPr>
  </w:style>
  <w:style w:type="paragraph" w:customStyle="1" w:styleId="roman4">
    <w:name w:val="roman 4"/>
    <w:basedOn w:val="Normal"/>
    <w:rsid w:val="000E7F01"/>
    <w:pPr>
      <w:numPr>
        <w:numId w:val="27"/>
      </w:numPr>
      <w:spacing w:after="140" w:line="290" w:lineRule="auto"/>
      <w:jc w:val="both"/>
    </w:pPr>
    <w:rPr>
      <w:kern w:val="20"/>
      <w:szCs w:val="20"/>
    </w:rPr>
  </w:style>
  <w:style w:type="paragraph" w:customStyle="1" w:styleId="roman5">
    <w:name w:val="roman 5"/>
    <w:basedOn w:val="Normal"/>
    <w:rsid w:val="000E7F01"/>
    <w:pPr>
      <w:numPr>
        <w:numId w:val="22"/>
      </w:numPr>
      <w:tabs>
        <w:tab w:val="left" w:pos="3289"/>
      </w:tabs>
      <w:spacing w:after="140" w:line="290" w:lineRule="auto"/>
      <w:jc w:val="both"/>
    </w:pPr>
    <w:rPr>
      <w:kern w:val="20"/>
      <w:szCs w:val="20"/>
    </w:rPr>
  </w:style>
  <w:style w:type="paragraph" w:customStyle="1" w:styleId="roman6">
    <w:name w:val="roman 6"/>
    <w:basedOn w:val="Normal"/>
    <w:rsid w:val="000E7F01"/>
    <w:pPr>
      <w:numPr>
        <w:numId w:val="23"/>
      </w:numPr>
      <w:spacing w:after="140" w:line="290" w:lineRule="auto"/>
      <w:jc w:val="both"/>
    </w:pPr>
    <w:rPr>
      <w:kern w:val="20"/>
      <w:szCs w:val="20"/>
    </w:rPr>
  </w:style>
  <w:style w:type="paragraph" w:customStyle="1" w:styleId="CellHead">
    <w:name w:val="CellHead"/>
    <w:basedOn w:val="Normal"/>
    <w:rsid w:val="000E7F01"/>
    <w:pPr>
      <w:keepNext/>
      <w:spacing w:before="60" w:after="60" w:line="259" w:lineRule="auto"/>
    </w:pPr>
    <w:rPr>
      <w:b/>
      <w:kern w:val="20"/>
    </w:rPr>
  </w:style>
  <w:style w:type="paragraph" w:styleId="CommentText">
    <w:name w:val="annotation text"/>
    <w:basedOn w:val="Normal"/>
    <w:link w:val="CommentTextChar"/>
    <w:semiHidden/>
    <w:rsid w:val="000E7F01"/>
    <w:rPr>
      <w:szCs w:val="20"/>
      <w:lang w:val="x-none"/>
    </w:rPr>
  </w:style>
  <w:style w:type="paragraph" w:styleId="Title">
    <w:name w:val="Title"/>
    <w:basedOn w:val="Normal"/>
    <w:next w:val="Body"/>
    <w:qFormat/>
    <w:rsid w:val="000E7F01"/>
    <w:pPr>
      <w:keepNext/>
      <w:spacing w:after="240" w:line="290" w:lineRule="auto"/>
      <w:jc w:val="both"/>
    </w:pPr>
    <w:rPr>
      <w:rFonts w:cs="Arial"/>
      <w:b/>
      <w:bCs/>
      <w:kern w:val="28"/>
      <w:sz w:val="25"/>
      <w:szCs w:val="32"/>
    </w:rPr>
  </w:style>
  <w:style w:type="paragraph" w:customStyle="1" w:styleId="Head1">
    <w:name w:val="Head 1"/>
    <w:basedOn w:val="Normal"/>
    <w:next w:val="Body1"/>
    <w:rsid w:val="000E7F01"/>
    <w:pPr>
      <w:keepNext/>
      <w:spacing w:before="280" w:after="140" w:line="290" w:lineRule="auto"/>
      <w:ind w:left="567"/>
      <w:jc w:val="both"/>
    </w:pPr>
    <w:rPr>
      <w:b/>
      <w:kern w:val="22"/>
      <w:sz w:val="22"/>
    </w:rPr>
  </w:style>
  <w:style w:type="paragraph" w:customStyle="1" w:styleId="Head2">
    <w:name w:val="Head 2"/>
    <w:basedOn w:val="Normal"/>
    <w:next w:val="Body2"/>
    <w:rsid w:val="000E7F01"/>
    <w:pPr>
      <w:keepNext/>
      <w:spacing w:before="280" w:after="60" w:line="290" w:lineRule="auto"/>
      <w:ind w:left="1247"/>
      <w:jc w:val="both"/>
    </w:pPr>
    <w:rPr>
      <w:b/>
      <w:kern w:val="21"/>
      <w:sz w:val="21"/>
    </w:rPr>
  </w:style>
  <w:style w:type="paragraph" w:customStyle="1" w:styleId="Head3">
    <w:name w:val="Head 3"/>
    <w:basedOn w:val="Normal"/>
    <w:next w:val="Body3"/>
    <w:rsid w:val="000E7F01"/>
    <w:pPr>
      <w:keepNext/>
      <w:spacing w:before="280" w:after="40" w:line="290" w:lineRule="auto"/>
      <w:ind w:left="2041"/>
      <w:jc w:val="both"/>
    </w:pPr>
    <w:rPr>
      <w:b/>
      <w:kern w:val="20"/>
    </w:rPr>
  </w:style>
  <w:style w:type="paragraph" w:customStyle="1" w:styleId="SubHead">
    <w:name w:val="SubHead"/>
    <w:basedOn w:val="Normal"/>
    <w:next w:val="Body"/>
    <w:rsid w:val="000E7F01"/>
    <w:pPr>
      <w:keepNext/>
      <w:spacing w:before="120" w:after="60" w:line="290" w:lineRule="auto"/>
      <w:jc w:val="both"/>
    </w:pPr>
    <w:rPr>
      <w:b/>
      <w:kern w:val="21"/>
      <w:sz w:val="21"/>
    </w:rPr>
  </w:style>
  <w:style w:type="paragraph" w:customStyle="1" w:styleId="SchedApps">
    <w:name w:val="Sched/Apps"/>
    <w:basedOn w:val="Normal"/>
    <w:next w:val="Body"/>
    <w:rsid w:val="000E7F01"/>
    <w:pPr>
      <w:keepNext/>
      <w:pageBreakBefore/>
      <w:spacing w:after="240" w:line="290" w:lineRule="auto"/>
      <w:jc w:val="center"/>
      <w:outlineLvl w:val="3"/>
    </w:pPr>
    <w:rPr>
      <w:b/>
      <w:kern w:val="23"/>
      <w:sz w:val="23"/>
    </w:rPr>
  </w:style>
  <w:style w:type="paragraph" w:customStyle="1" w:styleId="Schedule1">
    <w:name w:val="Schedule 1"/>
    <w:basedOn w:val="Normal"/>
    <w:rsid w:val="000E7F01"/>
    <w:pPr>
      <w:numPr>
        <w:numId w:val="10"/>
      </w:numPr>
      <w:spacing w:after="140" w:line="290" w:lineRule="auto"/>
      <w:jc w:val="both"/>
      <w:outlineLvl w:val="0"/>
    </w:pPr>
    <w:rPr>
      <w:kern w:val="20"/>
    </w:rPr>
  </w:style>
  <w:style w:type="paragraph" w:customStyle="1" w:styleId="Schedule2">
    <w:name w:val="Schedule 2"/>
    <w:basedOn w:val="Normal"/>
    <w:rsid w:val="000E7F01"/>
    <w:pPr>
      <w:numPr>
        <w:ilvl w:val="1"/>
        <w:numId w:val="10"/>
      </w:numPr>
      <w:spacing w:after="140" w:line="290" w:lineRule="auto"/>
      <w:jc w:val="both"/>
      <w:outlineLvl w:val="1"/>
    </w:pPr>
    <w:rPr>
      <w:kern w:val="20"/>
    </w:rPr>
  </w:style>
  <w:style w:type="paragraph" w:customStyle="1" w:styleId="Schedule3">
    <w:name w:val="Schedule 3"/>
    <w:basedOn w:val="Normal"/>
    <w:rsid w:val="000E7F01"/>
    <w:pPr>
      <w:numPr>
        <w:ilvl w:val="2"/>
        <w:numId w:val="10"/>
      </w:numPr>
      <w:spacing w:after="140" w:line="290" w:lineRule="auto"/>
      <w:jc w:val="both"/>
      <w:outlineLvl w:val="2"/>
    </w:pPr>
    <w:rPr>
      <w:kern w:val="20"/>
    </w:rPr>
  </w:style>
  <w:style w:type="paragraph" w:customStyle="1" w:styleId="Schedule4">
    <w:name w:val="Schedule 4"/>
    <w:basedOn w:val="Normal"/>
    <w:rsid w:val="000E7F01"/>
    <w:pPr>
      <w:numPr>
        <w:ilvl w:val="3"/>
        <w:numId w:val="10"/>
      </w:numPr>
      <w:spacing w:after="140" w:line="290" w:lineRule="auto"/>
      <w:jc w:val="both"/>
      <w:outlineLvl w:val="3"/>
    </w:pPr>
    <w:rPr>
      <w:kern w:val="20"/>
    </w:rPr>
  </w:style>
  <w:style w:type="paragraph" w:customStyle="1" w:styleId="Schedule5">
    <w:name w:val="Schedule 5"/>
    <w:basedOn w:val="Normal"/>
    <w:rsid w:val="000E7F01"/>
    <w:pPr>
      <w:numPr>
        <w:ilvl w:val="4"/>
        <w:numId w:val="10"/>
      </w:numPr>
      <w:spacing w:after="140" w:line="290" w:lineRule="auto"/>
      <w:jc w:val="both"/>
      <w:outlineLvl w:val="4"/>
    </w:pPr>
    <w:rPr>
      <w:kern w:val="20"/>
    </w:rPr>
  </w:style>
  <w:style w:type="paragraph" w:customStyle="1" w:styleId="Schedule6">
    <w:name w:val="Schedule 6"/>
    <w:basedOn w:val="Normal"/>
    <w:rsid w:val="000E7F01"/>
    <w:pPr>
      <w:numPr>
        <w:ilvl w:val="5"/>
        <w:numId w:val="10"/>
      </w:numPr>
      <w:spacing w:after="140" w:line="290" w:lineRule="auto"/>
      <w:jc w:val="both"/>
      <w:outlineLvl w:val="5"/>
    </w:pPr>
    <w:rPr>
      <w:kern w:val="20"/>
    </w:rPr>
  </w:style>
  <w:style w:type="paragraph" w:customStyle="1" w:styleId="TCLevel1">
    <w:name w:val="T+C Level 1"/>
    <w:basedOn w:val="Normal"/>
    <w:next w:val="TCLevel2"/>
    <w:rsid w:val="000E7F01"/>
    <w:pPr>
      <w:keepNext/>
      <w:numPr>
        <w:numId w:val="11"/>
      </w:numPr>
      <w:spacing w:before="140" w:line="290" w:lineRule="auto"/>
      <w:jc w:val="both"/>
      <w:outlineLvl w:val="0"/>
    </w:pPr>
    <w:rPr>
      <w:b/>
      <w:kern w:val="20"/>
    </w:rPr>
  </w:style>
  <w:style w:type="paragraph" w:customStyle="1" w:styleId="TCLevel2">
    <w:name w:val="T+C Level 2"/>
    <w:basedOn w:val="Normal"/>
    <w:rsid w:val="000E7F01"/>
    <w:pPr>
      <w:numPr>
        <w:ilvl w:val="1"/>
        <w:numId w:val="11"/>
      </w:numPr>
      <w:spacing w:after="140" w:line="290" w:lineRule="auto"/>
      <w:jc w:val="both"/>
      <w:outlineLvl w:val="1"/>
    </w:pPr>
    <w:rPr>
      <w:kern w:val="20"/>
    </w:rPr>
  </w:style>
  <w:style w:type="paragraph" w:customStyle="1" w:styleId="TCLevel3">
    <w:name w:val="T+C Level 3"/>
    <w:basedOn w:val="Normal"/>
    <w:rsid w:val="000E7F01"/>
    <w:pPr>
      <w:numPr>
        <w:ilvl w:val="2"/>
        <w:numId w:val="11"/>
      </w:numPr>
      <w:spacing w:after="140" w:line="290" w:lineRule="auto"/>
      <w:jc w:val="both"/>
      <w:outlineLvl w:val="2"/>
    </w:pPr>
    <w:rPr>
      <w:kern w:val="20"/>
    </w:rPr>
  </w:style>
  <w:style w:type="paragraph" w:customStyle="1" w:styleId="TCLevel4">
    <w:name w:val="T+C Level 4"/>
    <w:basedOn w:val="Normal"/>
    <w:rsid w:val="000E7F01"/>
    <w:pPr>
      <w:numPr>
        <w:ilvl w:val="3"/>
        <w:numId w:val="11"/>
      </w:numPr>
      <w:spacing w:after="140" w:line="290" w:lineRule="auto"/>
      <w:jc w:val="both"/>
      <w:outlineLvl w:val="3"/>
    </w:pPr>
    <w:rPr>
      <w:kern w:val="20"/>
    </w:rPr>
  </w:style>
  <w:style w:type="paragraph" w:styleId="Date">
    <w:name w:val="Date"/>
    <w:basedOn w:val="Normal"/>
    <w:next w:val="Normal"/>
    <w:rsid w:val="000E7F01"/>
  </w:style>
  <w:style w:type="paragraph" w:customStyle="1" w:styleId="DocExCode">
    <w:name w:val="DocExCode"/>
    <w:basedOn w:val="Normal"/>
    <w:rsid w:val="000E7F01"/>
    <w:pPr>
      <w:pBdr>
        <w:top w:val="single" w:sz="4" w:space="1" w:color="auto"/>
      </w:pBdr>
    </w:pPr>
    <w:rPr>
      <w:kern w:val="20"/>
      <w:sz w:val="16"/>
    </w:rPr>
  </w:style>
  <w:style w:type="paragraph" w:customStyle="1" w:styleId="DocExCode-NoLine">
    <w:name w:val="DocExCode - No Line"/>
    <w:basedOn w:val="DocExCode"/>
    <w:rsid w:val="000E7F01"/>
    <w:pPr>
      <w:pBdr>
        <w:top w:val="none" w:sz="0" w:space="0" w:color="auto"/>
      </w:pBdr>
    </w:pPr>
    <w:rPr>
      <w:lang w:val="nl-BE"/>
    </w:rPr>
  </w:style>
  <w:style w:type="paragraph" w:customStyle="1" w:styleId="DocumentMap">
    <w:name w:val="DocumentMap"/>
    <w:basedOn w:val="Normal"/>
    <w:rsid w:val="000E7F01"/>
  </w:style>
  <w:style w:type="paragraph" w:styleId="Footer">
    <w:name w:val="footer"/>
    <w:basedOn w:val="Normal"/>
    <w:link w:val="FooterChar"/>
    <w:uiPriority w:val="99"/>
    <w:rsid w:val="006E786E"/>
    <w:pPr>
      <w:spacing w:before="120" w:after="120" w:line="290" w:lineRule="auto"/>
      <w:jc w:val="both"/>
    </w:pPr>
    <w:rPr>
      <w:kern w:val="16"/>
      <w:sz w:val="16"/>
      <w:lang w:val="x-none"/>
    </w:rPr>
  </w:style>
  <w:style w:type="character" w:styleId="FootnoteReference">
    <w:name w:val="footnote reference"/>
    <w:semiHidden/>
    <w:rsid w:val="000E7F01"/>
    <w:rPr>
      <w:rFonts w:ascii="Arial" w:hAnsi="Arial"/>
      <w:kern w:val="2"/>
      <w:vertAlign w:val="superscript"/>
    </w:rPr>
  </w:style>
  <w:style w:type="paragraph" w:styleId="FootnoteText">
    <w:name w:val="footnote text"/>
    <w:basedOn w:val="Normal"/>
    <w:semiHidden/>
    <w:rsid w:val="000E7F0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6E786E"/>
    <w:pPr>
      <w:tabs>
        <w:tab w:val="center" w:pos="4366"/>
        <w:tab w:val="right" w:pos="8732"/>
      </w:tabs>
    </w:pPr>
    <w:rPr>
      <w:kern w:val="19"/>
      <w:sz w:val="19"/>
    </w:rPr>
  </w:style>
  <w:style w:type="paragraph" w:customStyle="1" w:styleId="Level7">
    <w:name w:val="Level 7"/>
    <w:basedOn w:val="Normal"/>
    <w:rsid w:val="000E7F01"/>
    <w:pPr>
      <w:numPr>
        <w:ilvl w:val="6"/>
        <w:numId w:val="1"/>
      </w:numPr>
      <w:spacing w:after="140" w:line="290" w:lineRule="auto"/>
      <w:jc w:val="both"/>
      <w:outlineLvl w:val="6"/>
    </w:pPr>
    <w:rPr>
      <w:kern w:val="20"/>
    </w:rPr>
  </w:style>
  <w:style w:type="paragraph" w:customStyle="1" w:styleId="Level8">
    <w:name w:val="Level 8"/>
    <w:basedOn w:val="Normal"/>
    <w:rsid w:val="000E7F01"/>
    <w:pPr>
      <w:numPr>
        <w:ilvl w:val="7"/>
        <w:numId w:val="1"/>
      </w:numPr>
      <w:spacing w:after="140" w:line="290" w:lineRule="auto"/>
      <w:jc w:val="both"/>
      <w:outlineLvl w:val="7"/>
    </w:pPr>
    <w:rPr>
      <w:kern w:val="20"/>
    </w:rPr>
  </w:style>
  <w:style w:type="paragraph" w:customStyle="1" w:styleId="Level9">
    <w:name w:val="Level 9"/>
    <w:basedOn w:val="Normal"/>
    <w:rsid w:val="000E7F01"/>
    <w:pPr>
      <w:numPr>
        <w:ilvl w:val="8"/>
        <w:numId w:val="1"/>
      </w:numPr>
      <w:spacing w:after="140" w:line="290" w:lineRule="auto"/>
      <w:jc w:val="both"/>
      <w:outlineLvl w:val="8"/>
    </w:pPr>
    <w:rPr>
      <w:kern w:val="20"/>
    </w:rPr>
  </w:style>
  <w:style w:type="character" w:styleId="PageNumber">
    <w:name w:val="page number"/>
    <w:rsid w:val="000E7F01"/>
    <w:rPr>
      <w:rFonts w:ascii="Arial" w:hAnsi="Arial"/>
      <w:sz w:val="20"/>
    </w:rPr>
  </w:style>
  <w:style w:type="paragraph" w:customStyle="1" w:styleId="Table1">
    <w:name w:val="Table 1"/>
    <w:basedOn w:val="Normal"/>
    <w:rsid w:val="000E7F01"/>
    <w:pPr>
      <w:numPr>
        <w:numId w:val="12"/>
      </w:numPr>
      <w:spacing w:before="60" w:after="60" w:line="290" w:lineRule="auto"/>
      <w:outlineLvl w:val="0"/>
    </w:pPr>
    <w:rPr>
      <w:kern w:val="20"/>
    </w:rPr>
  </w:style>
  <w:style w:type="paragraph" w:customStyle="1" w:styleId="Table2">
    <w:name w:val="Table 2"/>
    <w:basedOn w:val="Normal"/>
    <w:rsid w:val="000E7F01"/>
    <w:pPr>
      <w:numPr>
        <w:ilvl w:val="1"/>
        <w:numId w:val="12"/>
      </w:numPr>
      <w:spacing w:before="60" w:after="60" w:line="290" w:lineRule="auto"/>
      <w:outlineLvl w:val="1"/>
    </w:pPr>
    <w:rPr>
      <w:kern w:val="20"/>
    </w:rPr>
  </w:style>
  <w:style w:type="paragraph" w:customStyle="1" w:styleId="Table3">
    <w:name w:val="Table 3"/>
    <w:basedOn w:val="Normal"/>
    <w:rsid w:val="000E7F01"/>
    <w:pPr>
      <w:numPr>
        <w:ilvl w:val="2"/>
        <w:numId w:val="12"/>
      </w:numPr>
      <w:spacing w:before="60" w:after="60" w:line="290" w:lineRule="auto"/>
      <w:outlineLvl w:val="2"/>
    </w:pPr>
    <w:rPr>
      <w:kern w:val="20"/>
    </w:rPr>
  </w:style>
  <w:style w:type="paragraph" w:customStyle="1" w:styleId="Table4">
    <w:name w:val="Table 4"/>
    <w:basedOn w:val="Normal"/>
    <w:rsid w:val="000E7F01"/>
    <w:pPr>
      <w:numPr>
        <w:ilvl w:val="3"/>
        <w:numId w:val="12"/>
      </w:numPr>
      <w:tabs>
        <w:tab w:val="clear" w:pos="720"/>
        <w:tab w:val="left" w:pos="567"/>
      </w:tabs>
      <w:spacing w:before="60" w:after="60" w:line="290" w:lineRule="auto"/>
      <w:outlineLvl w:val="3"/>
    </w:pPr>
    <w:rPr>
      <w:kern w:val="20"/>
    </w:rPr>
  </w:style>
  <w:style w:type="paragraph" w:customStyle="1" w:styleId="Table5">
    <w:name w:val="Table 5"/>
    <w:basedOn w:val="Normal"/>
    <w:rsid w:val="000E7F01"/>
    <w:pPr>
      <w:numPr>
        <w:ilvl w:val="4"/>
        <w:numId w:val="12"/>
      </w:numPr>
      <w:spacing w:before="60" w:after="60" w:line="290" w:lineRule="auto"/>
      <w:outlineLvl w:val="4"/>
    </w:pPr>
    <w:rPr>
      <w:kern w:val="20"/>
    </w:rPr>
  </w:style>
  <w:style w:type="paragraph" w:customStyle="1" w:styleId="Table6">
    <w:name w:val="Table 6"/>
    <w:basedOn w:val="Normal"/>
    <w:rsid w:val="000E7F01"/>
    <w:pPr>
      <w:numPr>
        <w:ilvl w:val="5"/>
        <w:numId w:val="12"/>
      </w:numPr>
      <w:tabs>
        <w:tab w:val="clear" w:pos="720"/>
        <w:tab w:val="left" w:pos="567"/>
      </w:tabs>
      <w:spacing w:before="60" w:after="60" w:line="290" w:lineRule="auto"/>
      <w:outlineLvl w:val="5"/>
    </w:pPr>
    <w:rPr>
      <w:kern w:val="20"/>
    </w:rPr>
  </w:style>
  <w:style w:type="paragraph" w:customStyle="1" w:styleId="Tablealpha">
    <w:name w:val="Table alpha"/>
    <w:basedOn w:val="CellBody"/>
    <w:rsid w:val="000E7F01"/>
    <w:pPr>
      <w:numPr>
        <w:numId w:val="24"/>
      </w:numPr>
    </w:pPr>
  </w:style>
  <w:style w:type="paragraph" w:customStyle="1" w:styleId="Tablebullet">
    <w:name w:val="Table bullet"/>
    <w:basedOn w:val="Normal"/>
    <w:rsid w:val="000E7F01"/>
    <w:pPr>
      <w:numPr>
        <w:numId w:val="13"/>
      </w:numPr>
      <w:spacing w:before="60" w:after="60" w:line="290" w:lineRule="auto"/>
    </w:pPr>
    <w:rPr>
      <w:kern w:val="20"/>
    </w:rPr>
  </w:style>
  <w:style w:type="paragraph" w:customStyle="1" w:styleId="Tableroman">
    <w:name w:val="Table roman"/>
    <w:basedOn w:val="CellBody"/>
    <w:rsid w:val="000E7F01"/>
    <w:pPr>
      <w:numPr>
        <w:numId w:val="25"/>
      </w:numPr>
      <w:tabs>
        <w:tab w:val="left" w:pos="567"/>
      </w:tabs>
    </w:pPr>
  </w:style>
  <w:style w:type="paragraph" w:styleId="TOC2">
    <w:name w:val="toc 2"/>
    <w:basedOn w:val="Normal"/>
    <w:next w:val="Body"/>
    <w:semiHidden/>
    <w:rsid w:val="000E7F01"/>
    <w:pPr>
      <w:spacing w:before="280" w:after="140" w:line="290" w:lineRule="auto"/>
      <w:ind w:left="1247" w:hanging="680"/>
    </w:pPr>
    <w:rPr>
      <w:kern w:val="20"/>
    </w:rPr>
  </w:style>
  <w:style w:type="paragraph" w:styleId="TOC3">
    <w:name w:val="toc 3"/>
    <w:basedOn w:val="Normal"/>
    <w:next w:val="Body"/>
    <w:semiHidden/>
    <w:rsid w:val="000E7F01"/>
    <w:pPr>
      <w:spacing w:before="280" w:after="140" w:line="290" w:lineRule="auto"/>
      <w:ind w:left="2041" w:hanging="794"/>
    </w:pPr>
    <w:rPr>
      <w:kern w:val="20"/>
    </w:rPr>
  </w:style>
  <w:style w:type="paragraph" w:styleId="TOC4">
    <w:name w:val="toc 4"/>
    <w:basedOn w:val="Normal"/>
    <w:next w:val="Body"/>
    <w:semiHidden/>
    <w:rsid w:val="000E7F01"/>
    <w:pPr>
      <w:spacing w:before="280" w:after="140" w:line="290" w:lineRule="auto"/>
      <w:ind w:left="2041" w:hanging="794"/>
    </w:pPr>
    <w:rPr>
      <w:kern w:val="20"/>
    </w:rPr>
  </w:style>
  <w:style w:type="paragraph" w:styleId="TOC5">
    <w:name w:val="toc 5"/>
    <w:basedOn w:val="Normal"/>
    <w:next w:val="Body"/>
    <w:semiHidden/>
    <w:rsid w:val="000E7F01"/>
  </w:style>
  <w:style w:type="paragraph" w:styleId="TOC6">
    <w:name w:val="toc 6"/>
    <w:basedOn w:val="Normal"/>
    <w:next w:val="Body"/>
    <w:semiHidden/>
    <w:rsid w:val="000E7F01"/>
  </w:style>
  <w:style w:type="paragraph" w:styleId="TOC7">
    <w:name w:val="toc 7"/>
    <w:basedOn w:val="Normal"/>
    <w:next w:val="Body"/>
    <w:semiHidden/>
    <w:rsid w:val="000E7F01"/>
  </w:style>
  <w:style w:type="paragraph" w:styleId="TOC8">
    <w:name w:val="toc 8"/>
    <w:basedOn w:val="Normal"/>
    <w:next w:val="Body"/>
    <w:semiHidden/>
    <w:rsid w:val="000E7F01"/>
  </w:style>
  <w:style w:type="paragraph" w:styleId="TOC9">
    <w:name w:val="toc 9"/>
    <w:basedOn w:val="Normal"/>
    <w:next w:val="Body"/>
    <w:semiHidden/>
    <w:rsid w:val="000E7F01"/>
  </w:style>
  <w:style w:type="paragraph" w:customStyle="1" w:styleId="zFSand">
    <w:name w:val="zFSand"/>
    <w:basedOn w:val="Normal"/>
    <w:next w:val="zFSco-names"/>
    <w:rsid w:val="000E7F01"/>
    <w:pPr>
      <w:spacing w:line="290" w:lineRule="auto"/>
      <w:jc w:val="center"/>
    </w:pPr>
    <w:rPr>
      <w:kern w:val="20"/>
    </w:rPr>
  </w:style>
  <w:style w:type="paragraph" w:customStyle="1" w:styleId="zFSco-names">
    <w:name w:val="zFSco-names"/>
    <w:basedOn w:val="Normal"/>
    <w:next w:val="zFSand"/>
    <w:rsid w:val="000E7F01"/>
    <w:pPr>
      <w:spacing w:before="120" w:after="120" w:line="290" w:lineRule="auto"/>
      <w:jc w:val="center"/>
    </w:pPr>
    <w:rPr>
      <w:kern w:val="24"/>
      <w:sz w:val="24"/>
    </w:rPr>
  </w:style>
  <w:style w:type="paragraph" w:customStyle="1" w:styleId="zFSDate">
    <w:name w:val="zFSDate"/>
    <w:basedOn w:val="Normal"/>
    <w:rsid w:val="000E7F01"/>
    <w:pPr>
      <w:spacing w:line="290" w:lineRule="auto"/>
      <w:jc w:val="center"/>
    </w:pPr>
    <w:rPr>
      <w:kern w:val="20"/>
    </w:rPr>
  </w:style>
  <w:style w:type="character" w:styleId="Hyperlink">
    <w:name w:val="Hyperlink"/>
    <w:rsid w:val="000E7F01"/>
    <w:rPr>
      <w:color w:val="AF005F"/>
      <w:u w:val="none"/>
    </w:rPr>
  </w:style>
  <w:style w:type="paragraph" w:customStyle="1" w:styleId="zFSFooter">
    <w:name w:val="zFSFooter"/>
    <w:basedOn w:val="Normal"/>
    <w:rsid w:val="000E7F01"/>
    <w:pPr>
      <w:tabs>
        <w:tab w:val="left" w:pos="6521"/>
      </w:tabs>
      <w:spacing w:after="40"/>
      <w:ind w:left="-108"/>
    </w:pPr>
    <w:rPr>
      <w:sz w:val="16"/>
    </w:rPr>
  </w:style>
  <w:style w:type="paragraph" w:customStyle="1" w:styleId="zFSNarrative">
    <w:name w:val="zFSNarrative"/>
    <w:basedOn w:val="Normal"/>
    <w:rsid w:val="000E7F01"/>
    <w:pPr>
      <w:spacing w:after="120" w:line="290" w:lineRule="auto"/>
      <w:jc w:val="center"/>
    </w:pPr>
    <w:rPr>
      <w:kern w:val="20"/>
    </w:rPr>
  </w:style>
  <w:style w:type="paragraph" w:customStyle="1" w:styleId="zFSTitle">
    <w:name w:val="zFSTitle"/>
    <w:basedOn w:val="Normal"/>
    <w:next w:val="zFSNarrative"/>
    <w:rsid w:val="000E7F01"/>
    <w:pPr>
      <w:keepNext/>
      <w:spacing w:before="240" w:after="120" w:line="290" w:lineRule="auto"/>
      <w:jc w:val="center"/>
    </w:pPr>
    <w:rPr>
      <w:sz w:val="28"/>
    </w:rPr>
  </w:style>
  <w:style w:type="character" w:styleId="EndnoteReference">
    <w:name w:val="endnote reference"/>
    <w:semiHidden/>
    <w:rsid w:val="000E7F01"/>
    <w:rPr>
      <w:rFonts w:ascii="Arial" w:hAnsi="Arial"/>
      <w:vertAlign w:val="superscript"/>
    </w:rPr>
  </w:style>
  <w:style w:type="paragraph" w:styleId="EndnoteText">
    <w:name w:val="endnote text"/>
    <w:basedOn w:val="Normal"/>
    <w:semiHidden/>
    <w:rsid w:val="000E7F01"/>
    <w:rPr>
      <w:szCs w:val="20"/>
    </w:rPr>
  </w:style>
  <w:style w:type="paragraph" w:customStyle="1" w:styleId="Head">
    <w:name w:val="Head"/>
    <w:basedOn w:val="Normal"/>
    <w:next w:val="Body"/>
    <w:rsid w:val="000E7F01"/>
    <w:pPr>
      <w:keepNext/>
      <w:spacing w:before="280" w:after="140" w:line="290" w:lineRule="auto"/>
      <w:jc w:val="both"/>
    </w:pPr>
    <w:rPr>
      <w:b/>
      <w:kern w:val="23"/>
      <w:sz w:val="23"/>
    </w:rPr>
  </w:style>
  <w:style w:type="paragraph" w:styleId="TableofAuthorities">
    <w:name w:val="table of authorities"/>
    <w:basedOn w:val="Normal"/>
    <w:next w:val="Normal"/>
    <w:semiHidden/>
    <w:rsid w:val="000E7F01"/>
    <w:pPr>
      <w:ind w:left="200" w:hanging="200"/>
    </w:pPr>
  </w:style>
  <w:style w:type="paragraph" w:customStyle="1" w:styleId="CellBody">
    <w:name w:val="CellBody"/>
    <w:basedOn w:val="Normal"/>
    <w:rsid w:val="000E7F01"/>
    <w:pPr>
      <w:spacing w:before="60" w:after="60" w:line="290" w:lineRule="auto"/>
    </w:pPr>
    <w:rPr>
      <w:kern w:val="20"/>
      <w:szCs w:val="20"/>
    </w:rPr>
  </w:style>
  <w:style w:type="paragraph" w:customStyle="1" w:styleId="zSFRef">
    <w:name w:val="zSFRef"/>
    <w:basedOn w:val="Normal"/>
    <w:rsid w:val="000E7F01"/>
    <w:rPr>
      <w:kern w:val="16"/>
      <w:sz w:val="16"/>
    </w:rPr>
  </w:style>
  <w:style w:type="paragraph" w:customStyle="1" w:styleId="UCAlpha1">
    <w:name w:val="UCAlpha 1"/>
    <w:basedOn w:val="Normal"/>
    <w:rsid w:val="000E7F01"/>
    <w:pPr>
      <w:numPr>
        <w:numId w:val="35"/>
      </w:numPr>
      <w:spacing w:after="140" w:line="290" w:lineRule="auto"/>
      <w:jc w:val="both"/>
    </w:pPr>
    <w:rPr>
      <w:kern w:val="20"/>
    </w:rPr>
  </w:style>
  <w:style w:type="paragraph" w:customStyle="1" w:styleId="UCAlpha2">
    <w:name w:val="UCAlpha 2"/>
    <w:basedOn w:val="Normal"/>
    <w:rsid w:val="000E7F01"/>
    <w:pPr>
      <w:numPr>
        <w:numId w:val="36"/>
      </w:numPr>
      <w:spacing w:after="140" w:line="290" w:lineRule="auto"/>
      <w:jc w:val="both"/>
    </w:pPr>
    <w:rPr>
      <w:kern w:val="20"/>
    </w:rPr>
  </w:style>
  <w:style w:type="paragraph" w:customStyle="1" w:styleId="UCAlpha3">
    <w:name w:val="UCAlpha 3"/>
    <w:basedOn w:val="Normal"/>
    <w:rsid w:val="000E7F01"/>
    <w:pPr>
      <w:numPr>
        <w:numId w:val="37"/>
      </w:numPr>
      <w:spacing w:after="140" w:line="290" w:lineRule="auto"/>
      <w:jc w:val="both"/>
    </w:pPr>
    <w:rPr>
      <w:kern w:val="20"/>
    </w:rPr>
  </w:style>
  <w:style w:type="paragraph" w:customStyle="1" w:styleId="UCAlpha4">
    <w:name w:val="UCAlpha 4"/>
    <w:basedOn w:val="Normal"/>
    <w:rsid w:val="000E7F01"/>
    <w:pPr>
      <w:numPr>
        <w:numId w:val="38"/>
      </w:numPr>
      <w:spacing w:after="140" w:line="290" w:lineRule="auto"/>
      <w:jc w:val="both"/>
    </w:pPr>
    <w:rPr>
      <w:kern w:val="20"/>
    </w:rPr>
  </w:style>
  <w:style w:type="paragraph" w:customStyle="1" w:styleId="UCAlpha5">
    <w:name w:val="UCAlpha 5"/>
    <w:basedOn w:val="Normal"/>
    <w:rsid w:val="000E7F01"/>
    <w:pPr>
      <w:numPr>
        <w:numId w:val="39"/>
      </w:numPr>
      <w:spacing w:after="140" w:line="290" w:lineRule="auto"/>
      <w:jc w:val="both"/>
    </w:pPr>
    <w:rPr>
      <w:kern w:val="20"/>
    </w:rPr>
  </w:style>
  <w:style w:type="paragraph" w:customStyle="1" w:styleId="UCAlpha6">
    <w:name w:val="UCAlpha 6"/>
    <w:basedOn w:val="Normal"/>
    <w:rsid w:val="000E7F01"/>
    <w:pPr>
      <w:numPr>
        <w:numId w:val="40"/>
      </w:numPr>
      <w:spacing w:after="140" w:line="290" w:lineRule="auto"/>
      <w:jc w:val="both"/>
    </w:pPr>
    <w:rPr>
      <w:kern w:val="20"/>
    </w:rPr>
  </w:style>
  <w:style w:type="paragraph" w:customStyle="1" w:styleId="UCRoman1">
    <w:name w:val="UCRoman 1"/>
    <w:basedOn w:val="Normal"/>
    <w:rsid w:val="000E7F01"/>
    <w:pPr>
      <w:numPr>
        <w:numId w:val="41"/>
      </w:numPr>
      <w:spacing w:after="140" w:line="290" w:lineRule="auto"/>
      <w:jc w:val="both"/>
    </w:pPr>
    <w:rPr>
      <w:kern w:val="20"/>
    </w:rPr>
  </w:style>
  <w:style w:type="paragraph" w:customStyle="1" w:styleId="UCRoman2">
    <w:name w:val="UCRoman 2"/>
    <w:basedOn w:val="Normal"/>
    <w:rsid w:val="000E7F01"/>
    <w:pPr>
      <w:numPr>
        <w:numId w:val="42"/>
      </w:numPr>
      <w:spacing w:after="140" w:line="290" w:lineRule="auto"/>
      <w:jc w:val="both"/>
    </w:pPr>
    <w:rPr>
      <w:kern w:val="20"/>
    </w:rPr>
  </w:style>
  <w:style w:type="paragraph" w:customStyle="1" w:styleId="doublealpha">
    <w:name w:val="double alpha"/>
    <w:basedOn w:val="Normal"/>
    <w:rsid w:val="000E7F01"/>
    <w:pPr>
      <w:numPr>
        <w:numId w:val="43"/>
      </w:numPr>
      <w:spacing w:after="140" w:line="290" w:lineRule="auto"/>
      <w:jc w:val="both"/>
    </w:pPr>
    <w:rPr>
      <w:kern w:val="20"/>
    </w:rPr>
  </w:style>
  <w:style w:type="paragraph" w:customStyle="1" w:styleId="ListNumbers">
    <w:name w:val="List Numbers"/>
    <w:basedOn w:val="Normal"/>
    <w:rsid w:val="000E7F01"/>
    <w:pPr>
      <w:numPr>
        <w:numId w:val="28"/>
      </w:numPr>
      <w:spacing w:after="140" w:line="290" w:lineRule="auto"/>
      <w:jc w:val="both"/>
      <w:outlineLvl w:val="0"/>
    </w:pPr>
    <w:rPr>
      <w:kern w:val="20"/>
    </w:rPr>
  </w:style>
  <w:style w:type="paragraph" w:customStyle="1" w:styleId="dashbullet1">
    <w:name w:val="dash bullet 1"/>
    <w:basedOn w:val="Normal"/>
    <w:rsid w:val="000E7F01"/>
    <w:pPr>
      <w:numPr>
        <w:numId w:val="29"/>
      </w:numPr>
      <w:spacing w:after="140" w:line="290" w:lineRule="auto"/>
      <w:jc w:val="both"/>
    </w:pPr>
    <w:rPr>
      <w:kern w:val="20"/>
    </w:rPr>
  </w:style>
  <w:style w:type="paragraph" w:customStyle="1" w:styleId="dashbullet2">
    <w:name w:val="dash bullet 2"/>
    <w:basedOn w:val="Normal"/>
    <w:rsid w:val="000E7F01"/>
    <w:pPr>
      <w:numPr>
        <w:numId w:val="30"/>
      </w:numPr>
      <w:spacing w:after="140" w:line="290" w:lineRule="auto"/>
      <w:jc w:val="both"/>
    </w:pPr>
    <w:rPr>
      <w:kern w:val="20"/>
    </w:rPr>
  </w:style>
  <w:style w:type="paragraph" w:customStyle="1" w:styleId="dashbullet3">
    <w:name w:val="dash bullet 3"/>
    <w:basedOn w:val="Normal"/>
    <w:rsid w:val="000E7F01"/>
    <w:pPr>
      <w:numPr>
        <w:numId w:val="31"/>
      </w:numPr>
      <w:spacing w:after="140" w:line="290" w:lineRule="auto"/>
      <w:jc w:val="both"/>
    </w:pPr>
    <w:rPr>
      <w:kern w:val="20"/>
    </w:rPr>
  </w:style>
  <w:style w:type="paragraph" w:customStyle="1" w:styleId="dashbullet4">
    <w:name w:val="dash bullet 4"/>
    <w:basedOn w:val="Normal"/>
    <w:rsid w:val="000E7F01"/>
    <w:pPr>
      <w:numPr>
        <w:numId w:val="32"/>
      </w:numPr>
      <w:spacing w:after="140" w:line="290" w:lineRule="auto"/>
      <w:jc w:val="both"/>
    </w:pPr>
    <w:rPr>
      <w:kern w:val="20"/>
    </w:rPr>
  </w:style>
  <w:style w:type="paragraph" w:customStyle="1" w:styleId="dashbullet5">
    <w:name w:val="dash bullet 5"/>
    <w:basedOn w:val="Normal"/>
    <w:rsid w:val="000E7F01"/>
    <w:pPr>
      <w:numPr>
        <w:numId w:val="33"/>
      </w:numPr>
      <w:spacing w:after="140" w:line="290" w:lineRule="auto"/>
      <w:jc w:val="both"/>
    </w:pPr>
    <w:rPr>
      <w:kern w:val="20"/>
    </w:rPr>
  </w:style>
  <w:style w:type="paragraph" w:customStyle="1" w:styleId="dashbullet6">
    <w:name w:val="dash bullet 6"/>
    <w:basedOn w:val="Normal"/>
    <w:rsid w:val="000E7F01"/>
    <w:pPr>
      <w:numPr>
        <w:numId w:val="34"/>
      </w:numPr>
      <w:spacing w:after="140" w:line="290" w:lineRule="auto"/>
      <w:jc w:val="both"/>
    </w:pPr>
    <w:rPr>
      <w:kern w:val="20"/>
    </w:rPr>
  </w:style>
  <w:style w:type="paragraph" w:customStyle="1" w:styleId="zFSAddress">
    <w:name w:val="zFSAddress"/>
    <w:basedOn w:val="Normal"/>
    <w:rsid w:val="000E7F01"/>
    <w:pPr>
      <w:spacing w:line="290" w:lineRule="auto"/>
    </w:pPr>
    <w:rPr>
      <w:kern w:val="16"/>
      <w:sz w:val="16"/>
    </w:rPr>
  </w:style>
  <w:style w:type="paragraph" w:customStyle="1" w:styleId="zFSDescription">
    <w:name w:val="zFSDescription"/>
    <w:basedOn w:val="zFSDate"/>
    <w:rsid w:val="000E7F01"/>
    <w:rPr>
      <w:i/>
      <w:caps/>
    </w:rPr>
  </w:style>
  <w:style w:type="paragraph" w:customStyle="1" w:styleId="zFSDraft">
    <w:name w:val="zFSDraft"/>
    <w:basedOn w:val="Normal"/>
    <w:rsid w:val="000E7F01"/>
    <w:pPr>
      <w:spacing w:line="290" w:lineRule="auto"/>
    </w:pPr>
    <w:rPr>
      <w:kern w:val="20"/>
    </w:rPr>
  </w:style>
  <w:style w:type="paragraph" w:customStyle="1" w:styleId="zFSFax">
    <w:name w:val="zFSFax"/>
    <w:basedOn w:val="Normal"/>
    <w:rsid w:val="000E7F01"/>
    <w:rPr>
      <w:kern w:val="16"/>
      <w:sz w:val="16"/>
    </w:rPr>
  </w:style>
  <w:style w:type="paragraph" w:customStyle="1" w:styleId="zFSNameofDoc">
    <w:name w:val="zFSNameofDoc"/>
    <w:basedOn w:val="Normal"/>
    <w:rsid w:val="000E7F01"/>
    <w:pPr>
      <w:spacing w:before="300" w:after="400" w:line="290" w:lineRule="auto"/>
      <w:jc w:val="center"/>
    </w:pPr>
    <w:rPr>
      <w:caps/>
    </w:rPr>
  </w:style>
  <w:style w:type="paragraph" w:customStyle="1" w:styleId="zFSTel">
    <w:name w:val="zFSTel"/>
    <w:basedOn w:val="Normal"/>
    <w:rsid w:val="000E7F01"/>
    <w:pPr>
      <w:spacing w:before="120"/>
    </w:pPr>
    <w:rPr>
      <w:kern w:val="16"/>
      <w:sz w:val="16"/>
    </w:rPr>
  </w:style>
  <w:style w:type="paragraph" w:customStyle="1" w:styleId="LinklatersHeader">
    <w:name w:val="Linklaters Header"/>
    <w:basedOn w:val="Normal"/>
    <w:rsid w:val="000E7F01"/>
    <w:rPr>
      <w:kern w:val="20"/>
    </w:rPr>
  </w:style>
  <w:style w:type="character" w:styleId="FollowedHyperlink">
    <w:name w:val="FollowedHyperlink"/>
    <w:rsid w:val="000E7F01"/>
    <w:rPr>
      <w:color w:val="AF005F"/>
      <w:u w:val="none"/>
    </w:rPr>
  </w:style>
  <w:style w:type="character" w:customStyle="1" w:styleId="zTokyoLogoCaption">
    <w:name w:val="zTokyoLogoCaption"/>
    <w:rsid w:val="000E7F01"/>
    <w:rPr>
      <w:rFonts w:ascii="MS Mincho" w:eastAsia="MS Mincho"/>
      <w:noProof/>
      <w:sz w:val="13"/>
    </w:rPr>
  </w:style>
  <w:style w:type="paragraph" w:customStyle="1" w:styleId="zFSAddress2">
    <w:name w:val="zFSAddress2"/>
    <w:basedOn w:val="Normal"/>
    <w:rsid w:val="000E7F01"/>
    <w:pPr>
      <w:spacing w:line="290" w:lineRule="auto"/>
    </w:pPr>
    <w:rPr>
      <w:kern w:val="16"/>
      <w:sz w:val="16"/>
    </w:rPr>
  </w:style>
  <w:style w:type="character" w:customStyle="1" w:styleId="zTokyoLogoCaption2">
    <w:name w:val="zTokyoLogoCaption2"/>
    <w:rsid w:val="000E7F01"/>
    <w:rPr>
      <w:rFonts w:ascii="MS Mincho" w:eastAsia="MS Mincho"/>
      <w:noProof/>
      <w:sz w:val="16"/>
    </w:rPr>
  </w:style>
  <w:style w:type="paragraph" w:styleId="DocumentMap0">
    <w:name w:val="Document Map"/>
    <w:basedOn w:val="Normal"/>
    <w:semiHidden/>
    <w:rsid w:val="000E7F01"/>
    <w:pPr>
      <w:shd w:val="clear" w:color="auto" w:fill="000080"/>
    </w:pPr>
    <w:rPr>
      <w:rFonts w:ascii="Tahoma" w:hAnsi="Tahoma" w:cs="Tahoma"/>
    </w:rPr>
  </w:style>
  <w:style w:type="paragraph" w:styleId="BalloonText">
    <w:name w:val="Balloon Text"/>
    <w:basedOn w:val="Normal"/>
    <w:link w:val="BalloonTextChar"/>
    <w:uiPriority w:val="99"/>
    <w:semiHidden/>
    <w:rsid w:val="006E786E"/>
    <w:rPr>
      <w:rFonts w:ascii="Tahoma" w:hAnsi="Tahoma" w:cs="Tahoma"/>
      <w:sz w:val="16"/>
      <w:szCs w:val="16"/>
    </w:rPr>
  </w:style>
  <w:style w:type="character" w:styleId="CommentReference">
    <w:name w:val="annotation reference"/>
    <w:uiPriority w:val="99"/>
    <w:semiHidden/>
    <w:unhideWhenUsed/>
    <w:rsid w:val="00020CCF"/>
    <w:rPr>
      <w:sz w:val="16"/>
      <w:szCs w:val="16"/>
    </w:rPr>
  </w:style>
  <w:style w:type="paragraph" w:styleId="CommentSubject">
    <w:name w:val="annotation subject"/>
    <w:basedOn w:val="CommentText"/>
    <w:next w:val="CommentText"/>
    <w:link w:val="CommentSubjectChar"/>
    <w:uiPriority w:val="99"/>
    <w:semiHidden/>
    <w:unhideWhenUsed/>
    <w:rsid w:val="00020CCF"/>
    <w:rPr>
      <w:b/>
      <w:bCs/>
    </w:rPr>
  </w:style>
  <w:style w:type="character" w:customStyle="1" w:styleId="CommentTextChar">
    <w:name w:val="Comment Text Char"/>
    <w:link w:val="CommentText"/>
    <w:semiHidden/>
    <w:rsid w:val="00020CCF"/>
    <w:rPr>
      <w:rFonts w:ascii="Arial" w:hAnsi="Arial"/>
      <w:lang w:eastAsia="en-US"/>
    </w:rPr>
  </w:style>
  <w:style w:type="character" w:customStyle="1" w:styleId="CommentSubjectChar">
    <w:name w:val="Comment Subject Char"/>
    <w:basedOn w:val="CommentTextChar"/>
    <w:link w:val="CommentSubject"/>
    <w:rsid w:val="00020CCF"/>
    <w:rPr>
      <w:rFonts w:ascii="Arial" w:hAnsi="Arial"/>
      <w:lang w:eastAsia="en-US"/>
    </w:rPr>
  </w:style>
  <w:style w:type="character" w:customStyle="1" w:styleId="FooterChar">
    <w:name w:val="Footer Char"/>
    <w:link w:val="Footer"/>
    <w:uiPriority w:val="99"/>
    <w:rsid w:val="00BA263A"/>
    <w:rPr>
      <w:rFonts w:ascii="Arial" w:hAnsi="Arial"/>
      <w:kern w:val="16"/>
      <w:sz w:val="16"/>
      <w:szCs w:val="24"/>
      <w:lang w:val="x-none" w:eastAsia="en-US"/>
    </w:rPr>
  </w:style>
  <w:style w:type="paragraph" w:styleId="Revision">
    <w:name w:val="Revision"/>
    <w:hidden/>
    <w:uiPriority w:val="99"/>
    <w:semiHidden/>
    <w:rsid w:val="00EF4B76"/>
    <w:rPr>
      <w:rFonts w:ascii="Arial" w:hAnsi="Arial"/>
      <w:szCs w:val="24"/>
      <w:lang w:eastAsia="en-US"/>
    </w:rPr>
  </w:style>
  <w:style w:type="paragraph" w:styleId="ListParagraph">
    <w:name w:val="List Paragraph"/>
    <w:basedOn w:val="Normal"/>
    <w:uiPriority w:val="34"/>
    <w:qFormat/>
    <w:rsid w:val="006E786E"/>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6E786E"/>
    <w:rPr>
      <w:rFonts w:ascii="Tahoma" w:hAnsi="Tahoma" w:cs="Tahoma"/>
      <w:sz w:val="16"/>
      <w:szCs w:val="16"/>
      <w:lang w:eastAsia="en-US"/>
    </w:rPr>
  </w:style>
  <w:style w:type="character" w:customStyle="1" w:styleId="HeaderChar">
    <w:name w:val="Header Char"/>
    <w:basedOn w:val="DefaultParagraphFont"/>
    <w:link w:val="Header"/>
    <w:uiPriority w:val="99"/>
    <w:rsid w:val="006E786E"/>
    <w:rPr>
      <w:rFonts w:ascii="Arial" w:hAnsi="Arial"/>
      <w:kern w:val="19"/>
      <w:sz w:val="19"/>
      <w:szCs w:val="24"/>
      <w:lang w:eastAsia="en-US"/>
    </w:rPr>
  </w:style>
  <w:style w:type="paragraph" w:customStyle="1" w:styleId="Rule1">
    <w:name w:val="Rule 1"/>
    <w:basedOn w:val="Normal"/>
    <w:uiPriority w:val="99"/>
    <w:rsid w:val="006E786E"/>
    <w:pPr>
      <w:keepNext/>
      <w:spacing w:after="240"/>
      <w:jc w:val="both"/>
    </w:pPr>
    <w:rPr>
      <w:rFonts w:ascii="Times New Roman" w:hAnsi="Times New Roman"/>
      <w:b/>
      <w:sz w:val="24"/>
      <w:szCs w:val="20"/>
      <w:lang w:eastAsia="en-GB"/>
    </w:rPr>
  </w:style>
  <w:style w:type="paragraph" w:customStyle="1" w:styleId="Rule2">
    <w:name w:val="Rule 2"/>
    <w:basedOn w:val="Normal"/>
    <w:uiPriority w:val="99"/>
    <w:rsid w:val="006E786E"/>
    <w:pPr>
      <w:spacing w:after="240"/>
      <w:jc w:val="both"/>
    </w:pPr>
    <w:rPr>
      <w:rFonts w:ascii="Times New Roman" w:hAnsi="Times New Roman"/>
      <w:sz w:val="24"/>
      <w:szCs w:val="20"/>
      <w:lang w:eastAsia="en-GB"/>
    </w:rPr>
  </w:style>
  <w:style w:type="character" w:customStyle="1" w:styleId="Level2Char">
    <w:name w:val="Level 2 Char"/>
    <w:basedOn w:val="DefaultParagraphFont"/>
    <w:link w:val="Level2"/>
    <w:uiPriority w:val="99"/>
    <w:rsid w:val="006E786E"/>
    <w:rPr>
      <w:rFonts w:ascii="Arial" w:hAnsi="Arial"/>
      <w:kern w:val="2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9692">
      <w:bodyDiv w:val="1"/>
      <w:marLeft w:val="0"/>
      <w:marRight w:val="0"/>
      <w:marTop w:val="0"/>
      <w:marBottom w:val="0"/>
      <w:divBdr>
        <w:top w:val="none" w:sz="0" w:space="0" w:color="auto"/>
        <w:left w:val="none" w:sz="0" w:space="0" w:color="auto"/>
        <w:bottom w:val="none" w:sz="0" w:space="0" w:color="auto"/>
        <w:right w:val="none" w:sz="0" w:space="0" w:color="auto"/>
      </w:divBdr>
    </w:div>
    <w:div w:id="317464286">
      <w:bodyDiv w:val="1"/>
      <w:marLeft w:val="0"/>
      <w:marRight w:val="0"/>
      <w:marTop w:val="0"/>
      <w:marBottom w:val="0"/>
      <w:divBdr>
        <w:top w:val="none" w:sz="0" w:space="0" w:color="auto"/>
        <w:left w:val="none" w:sz="0" w:space="0" w:color="auto"/>
        <w:bottom w:val="none" w:sz="0" w:space="0" w:color="auto"/>
        <w:right w:val="none" w:sz="0" w:space="0" w:color="auto"/>
      </w:divBdr>
    </w:div>
    <w:div w:id="743572017">
      <w:bodyDiv w:val="1"/>
      <w:marLeft w:val="0"/>
      <w:marRight w:val="0"/>
      <w:marTop w:val="0"/>
      <w:marBottom w:val="0"/>
      <w:divBdr>
        <w:top w:val="none" w:sz="0" w:space="0" w:color="auto"/>
        <w:left w:val="none" w:sz="0" w:space="0" w:color="auto"/>
        <w:bottom w:val="none" w:sz="0" w:space="0" w:color="auto"/>
        <w:right w:val="none" w:sz="0" w:space="0" w:color="auto"/>
      </w:divBdr>
    </w:div>
    <w:div w:id="1250427299">
      <w:bodyDiv w:val="1"/>
      <w:marLeft w:val="0"/>
      <w:marRight w:val="0"/>
      <w:marTop w:val="0"/>
      <w:marBottom w:val="0"/>
      <w:divBdr>
        <w:top w:val="none" w:sz="0" w:space="0" w:color="auto"/>
        <w:left w:val="none" w:sz="0" w:space="0" w:color="auto"/>
        <w:bottom w:val="none" w:sz="0" w:space="0" w:color="auto"/>
        <w:right w:val="none" w:sz="0" w:space="0" w:color="auto"/>
      </w:divBdr>
    </w:div>
    <w:div w:id="19273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F286-9B67-45E2-A84D-F624642D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9CE81CAE</Template>
  <TotalTime>2</TotalTime>
  <Pages>17</Pages>
  <Words>6526</Words>
  <Characters>33792</Characters>
  <Application>Microsoft Office Word</Application>
  <DocSecurity>4</DocSecurity>
  <Lines>281</Lines>
  <Paragraphs>80</Paragraphs>
  <ScaleCrop>false</ScaleCrop>
  <HeadingPairs>
    <vt:vector size="2" baseType="variant">
      <vt:variant>
        <vt:lpstr>Title</vt:lpstr>
      </vt:variant>
      <vt:variant>
        <vt:i4>1</vt:i4>
      </vt:variant>
    </vt:vector>
  </HeadingPairs>
  <TitlesOfParts>
    <vt:vector size="1" baseType="lpstr">
      <vt:lpstr>sample-admin-agreement</vt:lpstr>
    </vt:vector>
  </TitlesOfParts>
  <Company>AXA</Company>
  <LinksUpToDate>false</LinksUpToDate>
  <CharactersWithSpaces>40238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sample-admin-agreement</dc:title>
  <dc:creator>Alan Bell</dc:creator>
  <cp:lastModifiedBy>DawnStelling</cp:lastModifiedBy>
  <cp:revision>2</cp:revision>
  <cp:lastPrinted>2015-07-29T15:20:00Z</cp:lastPrinted>
  <dcterms:created xsi:type="dcterms:W3CDTF">2015-07-31T10:38:00Z</dcterms:created>
  <dcterms:modified xsi:type="dcterms:W3CDTF">2015-07-31T10:38:00Z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vt:lpwstr>
  </property>
  <property fmtid="{D5CDD505-2E9C-101B-9397-08002B2CF9AE}" pid="3" name="Document Number">
    <vt:lpwstr>24228326</vt:lpwstr>
  </property>
  <property fmtid="{D5CDD505-2E9C-101B-9397-08002B2CF9AE}" pid="4" name="Last Modified">
    <vt:lpwstr>08 Dec 2005</vt:lpwstr>
  </property>
  <property fmtid="{D5CDD505-2E9C-101B-9397-08002B2CF9AE}" pid="5" name="Template Version">
    <vt:lpwstr>R.108</vt:lpwstr>
  </property>
  <property fmtid="{D5CDD505-2E9C-101B-9397-08002B2CF9AE}" pid="6" name="CoverPage">
    <vt:lpwstr>Yes</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No</vt:lpwstr>
  </property>
  <property fmtid="{D5CDD505-2E9C-101B-9397-08002B2CF9AE}" pid="12" name="HeadPara">
    <vt:i4>1</vt:i4>
  </property>
  <property fmtid="{D5CDD505-2E9C-101B-9397-08002B2CF9AE}" pid="13" name="TOCInsert">
    <vt:lpwstr>No</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ObjectID">
    <vt:lpwstr>09001dc8837f0e12</vt:lpwstr>
  </property>
  <property fmtid="{D5CDD505-2E9C-101B-9397-08002B2CF9AE}" pid="18" name="Matter Number">
    <vt:lpwstr>07017</vt:lpwstr>
  </property>
  <property fmtid="{D5CDD505-2E9C-101B-9397-08002B2CF9AE}" pid="19" name="Client Code">
    <vt:lpwstr>10018799</vt:lpwstr>
  </property>
  <property fmtid="{D5CDD505-2E9C-101B-9397-08002B2CF9AE}" pid="20" name="Mode">
    <vt:lpwstr>SendAs</vt:lpwstr>
  </property>
  <property fmtid="{D5CDD505-2E9C-101B-9397-08002B2CF9AE}" pid="21" name="DEDocumentLocation">
    <vt:lpwstr>H:\Documentum\__Viewed\09001dc8837f0e12\050531 AXA Agreement.doc</vt:lpwstr>
  </property>
  <property fmtid="{D5CDD505-2E9C-101B-9397-08002B2CF9AE}" pid="22" name="_NewReviewCycle">
    <vt:lpwstr/>
  </property>
  <property fmtid="{D5CDD505-2E9C-101B-9397-08002B2CF9AE}" pid="23" name="Created">
    <vt:filetime>2015-05-15T00:00:00Z</vt:filetime>
  </property>
  <property fmtid="{D5CDD505-2E9C-101B-9397-08002B2CF9AE}" pid="24" name="LastSaved">
    <vt:filetime>2015-07-01T00:00:00Z</vt:filetime>
  </property>
</Properties>
</file>