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E07" w:rsidRPr="00C20DF3" w:rsidRDefault="002D7E07" w:rsidP="00623E02">
      <w:pPr>
        <w:pStyle w:val="Heading2"/>
        <w:rPr>
          <w:b w:val="0"/>
          <w:sz w:val="24"/>
        </w:rPr>
      </w:pPr>
      <w:r w:rsidRPr="009C407F">
        <w:rPr>
          <w:b w:val="0"/>
          <w:sz w:val="24"/>
        </w:rPr>
        <w:t xml:space="preserve">Document </w:t>
      </w:r>
      <w:r w:rsidR="00623E02" w:rsidRPr="009C407F">
        <w:rPr>
          <w:b w:val="0"/>
          <w:sz w:val="24"/>
        </w:rPr>
        <w:t>N</w:t>
      </w:r>
      <w:r w:rsidRPr="009C407F">
        <w:rPr>
          <w:b w:val="0"/>
          <w:sz w:val="24"/>
        </w:rPr>
        <w:t>o.</w:t>
      </w:r>
      <w:r w:rsidR="00623E02" w:rsidRPr="009C407F">
        <w:rPr>
          <w:b w:val="0"/>
          <w:sz w:val="24"/>
        </w:rPr>
        <w:t>0</w:t>
      </w:r>
      <w:r w:rsidR="00F13BBE" w:rsidRPr="009C407F">
        <w:rPr>
          <w:b w:val="0"/>
          <w:sz w:val="24"/>
        </w:rPr>
        <w:t>4</w:t>
      </w:r>
      <w:r w:rsidRPr="009C407F">
        <w:rPr>
          <w:b w:val="0"/>
          <w:sz w:val="24"/>
        </w:rPr>
        <w:t>b</w:t>
      </w:r>
      <w:r w:rsidR="002D4415">
        <w:rPr>
          <w:b w:val="0"/>
          <w:sz w:val="24"/>
        </w:rPr>
        <w:t xml:space="preserve"> - Management information schedule</w:t>
      </w:r>
    </w:p>
    <w:p w:rsidR="002D7E07" w:rsidRPr="00C20DF3" w:rsidRDefault="002D7E07" w:rsidP="002D7E07"/>
    <w:p w:rsidR="002D7E07" w:rsidRPr="0095017B" w:rsidRDefault="002D7E07" w:rsidP="002D4415">
      <w:pPr>
        <w:pStyle w:val="Heading2"/>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Pr="009C407F" w:rsidRDefault="002D7E07" w:rsidP="002D7E07">
      <w:pPr>
        <w:numPr>
          <w:ilvl w:val="0"/>
          <w:numId w:val="1"/>
        </w:numPr>
      </w:pPr>
      <w:r w:rsidRPr="009C407F">
        <w:t>Offerors are to provide contact details for the provisio</w:t>
      </w:r>
      <w:r w:rsidR="00141A2C" w:rsidRPr="009C407F">
        <w:t xml:space="preserve">n of Management Information in </w:t>
      </w:r>
      <w:r w:rsidR="00141A2C" w:rsidRPr="002D4415">
        <w:t>D</w:t>
      </w:r>
      <w:r w:rsidRPr="002D4415">
        <w:t>ocument</w:t>
      </w:r>
      <w:r w:rsidR="00CB4A52" w:rsidRPr="002D4415">
        <w:t xml:space="preserve"> No. 0</w:t>
      </w:r>
      <w:r w:rsidR="00F13BBE" w:rsidRPr="002D4415">
        <w:t>5</w:t>
      </w:r>
      <w:r w:rsidR="00521BFB" w:rsidRPr="002D4415">
        <w:t xml:space="preserve">a </w:t>
      </w:r>
      <w:r w:rsidR="006A3FC1">
        <w:t>–</w:t>
      </w:r>
      <w:r w:rsidR="00141A2C" w:rsidRPr="002D4415">
        <w:t xml:space="preserve"> </w:t>
      </w:r>
      <w:r w:rsidR="006A3FC1">
        <w:t xml:space="preserve">Haemophilia A </w:t>
      </w:r>
      <w:bookmarkStart w:id="0" w:name="_GoBack"/>
      <w:bookmarkEnd w:id="0"/>
      <w:r w:rsidR="002D4415" w:rsidRPr="002D4415">
        <w:t xml:space="preserve">- </w:t>
      </w:r>
      <w:r w:rsidR="00141A2C" w:rsidRPr="002D4415">
        <w:t>Offer Schedule</w:t>
      </w:r>
      <w:r w:rsidR="002D4415" w:rsidRPr="002D4415">
        <w:t xml:space="preserve"> -</w:t>
      </w:r>
      <w:r w:rsidR="002D4415">
        <w:t xml:space="preserve"> Supplier Information</w:t>
      </w:r>
      <w:r w:rsidRPr="009C407F">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rsidRPr="009C407F">
        <w:t>D</w:t>
      </w:r>
      <w:r w:rsidRPr="009C407F">
        <w:t xml:space="preserve">ocument </w:t>
      </w:r>
      <w:r w:rsidR="00452607" w:rsidRPr="009C407F">
        <w:t xml:space="preserve">No. </w:t>
      </w:r>
      <w:r w:rsidR="00CB4A52">
        <w:t>0</w:t>
      </w:r>
      <w:r w:rsidR="00F13BBE" w:rsidRPr="009C407F">
        <w:t>4</w:t>
      </w:r>
      <w:r w:rsidRPr="009C407F">
        <w:t>c</w:t>
      </w:r>
      <w:r w:rsidR="00991807" w:rsidRPr="009C407F">
        <w:t xml:space="preserve"> </w:t>
      </w:r>
      <w:r w:rsidR="00521BFB" w:rsidRPr="009C407F">
        <w:t>-</w:t>
      </w:r>
      <w:r w:rsidR="00991807" w:rsidRPr="009C407F">
        <w:t xml:space="preserve"> Supplier Management Information Schedule - Template</w:t>
      </w:r>
      <w:r w:rsidRPr="009C407F">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Pr="009C407F" w:rsidRDefault="002D7E07" w:rsidP="001D1D02">
      <w:pPr>
        <w:pStyle w:val="ListParagraph"/>
        <w:numPr>
          <w:ilvl w:val="0"/>
          <w:numId w:val="1"/>
        </w:numPr>
      </w:pPr>
      <w:r w:rsidRPr="009C407F">
        <w:t xml:space="preserve">CMU also reserves the right to modify the data requirements in </w:t>
      </w:r>
      <w:r w:rsidR="00F13BBE" w:rsidRPr="009C407F">
        <w:t xml:space="preserve">Document No. </w:t>
      </w:r>
      <w:r w:rsidR="00CB4A52">
        <w:t>0</w:t>
      </w:r>
      <w:r w:rsidR="00F13BBE" w:rsidRPr="009C407F">
        <w:t>4</w:t>
      </w:r>
      <w:r w:rsidR="00991807" w:rsidRPr="009C407F">
        <w:t xml:space="preserve">c </w:t>
      </w:r>
      <w:r w:rsidR="00E42E46" w:rsidRPr="009C407F">
        <w:t>-</w:t>
      </w:r>
      <w:r w:rsidR="00991807" w:rsidRPr="009C407F">
        <w:t xml:space="preserve"> Supplier Management Information Schedule - Template</w:t>
      </w:r>
      <w:r w:rsidRPr="009C407F">
        <w:t>.</w:t>
      </w:r>
      <w:r w:rsidRPr="009C407F">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c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footerReference w:type="default" r:id="rId8"/>
          <w:headerReference w:type="first" r:id="rId9"/>
          <w:footerReference w:type="first" r:id="rId10"/>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634817" w:rsidP="009B43DF">
            <w:pPr>
              <w:jc w:val="center"/>
              <w:rPr>
                <w:rFonts w:cs="Arial"/>
                <w:sz w:val="20"/>
                <w:szCs w:val="20"/>
              </w:rPr>
            </w:pPr>
            <w:r w:rsidRPr="00634817">
              <w:rPr>
                <w:rFonts w:cs="Arial"/>
                <w:sz w:val="20"/>
                <w:szCs w:val="20"/>
              </w:rPr>
              <w:t>Pack/Vials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P</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634817" w:rsidP="00D0186C">
            <w:pPr>
              <w:jc w:val="center"/>
              <w:rPr>
                <w:rFonts w:cs="Arial"/>
                <w:sz w:val="20"/>
                <w:szCs w:val="20"/>
              </w:rPr>
            </w:pPr>
            <w:r w:rsidRPr="00634817">
              <w:rPr>
                <w:rFonts w:cs="Arial"/>
                <w:sz w:val="20"/>
                <w:szCs w:val="20"/>
              </w:rPr>
              <w:t>Price per unit of measure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7EA" w:rsidRDefault="009207EA">
      <w:r>
        <w:separator/>
      </w:r>
    </w:p>
  </w:endnote>
  <w:endnote w:type="continuationSeparator" w:id="0">
    <w:p w:rsidR="009207EA" w:rsidRDefault="0092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51" w:rsidRPr="003A2673" w:rsidRDefault="007F4151" w:rsidP="007F4151">
    <w:pPr>
      <w:pStyle w:val="Footer"/>
      <w:rPr>
        <w:color w:val="808080"/>
        <w:sz w:val="20"/>
        <w:szCs w:val="20"/>
      </w:rPr>
    </w:pPr>
    <w:r w:rsidRPr="003A2673">
      <w:rPr>
        <w:color w:val="808080"/>
        <w:sz w:val="20"/>
        <w:szCs w:val="20"/>
      </w:rPr>
      <w:t>Document No. 04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w:t>
    </w:r>
    <w:r w:rsidR="00B64348">
      <w:rPr>
        <w:color w:val="808080"/>
        <w:sz w:val="20"/>
        <w:szCs w:val="20"/>
      </w:rPr>
      <w:t>20</w:t>
    </w:r>
    <w:r w:rsidRPr="003A2673">
      <w:rPr>
        <w:color w:val="808080"/>
        <w:sz w:val="20"/>
        <w:szCs w:val="20"/>
      </w:rPr>
      <w:tab/>
      <w:t xml:space="preserve">                                                                      OFFICIAL</w:t>
    </w:r>
  </w:p>
  <w:p w:rsidR="007F4151" w:rsidRPr="003A2673" w:rsidRDefault="007F4151" w:rsidP="007F4151">
    <w:pPr>
      <w:pStyle w:val="Footer"/>
      <w:ind w:left="2160" w:right="-406"/>
      <w:rPr>
        <w:rFonts w:cs="Arial"/>
        <w:i/>
        <w:color w:val="808080"/>
        <w:sz w:val="20"/>
        <w:szCs w:val="20"/>
      </w:rPr>
    </w:pPr>
    <w:r w:rsidRPr="003A2673">
      <w:rPr>
        <w:rFonts w:cs="Arial"/>
        <w:i/>
        <w:color w:val="808080"/>
        <w:sz w:val="20"/>
        <w:szCs w:val="20"/>
      </w:rPr>
      <w:t xml:space="preserve">                                    </w:t>
    </w:r>
  </w:p>
  <w:p w:rsidR="007F4151" w:rsidRPr="003A2673" w:rsidRDefault="007F4151" w:rsidP="007F4151">
    <w:pPr>
      <w:pStyle w:val="Footer"/>
      <w:rPr>
        <w:sz w:val="20"/>
        <w:szCs w:val="20"/>
      </w:rPr>
    </w:pPr>
  </w:p>
  <w:p w:rsidR="00002495" w:rsidRDefault="0000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51" w:rsidRPr="003A2673" w:rsidRDefault="007F4151" w:rsidP="007F4151">
    <w:pPr>
      <w:pStyle w:val="Footer"/>
      <w:rPr>
        <w:color w:val="808080"/>
        <w:sz w:val="20"/>
        <w:szCs w:val="20"/>
      </w:rPr>
    </w:pPr>
    <w:r w:rsidRPr="003A2673">
      <w:rPr>
        <w:color w:val="808080"/>
        <w:sz w:val="20"/>
        <w:szCs w:val="20"/>
      </w:rPr>
      <w:t>Document No. 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634817">
      <w:rPr>
        <w:b/>
        <w:noProof/>
        <w:color w:val="808080"/>
        <w:sz w:val="20"/>
        <w:szCs w:val="20"/>
      </w:rPr>
      <w:t>1</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634817">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w:t>
    </w:r>
    <w:r w:rsidR="00B64348">
      <w:rPr>
        <w:color w:val="808080"/>
        <w:sz w:val="20"/>
        <w:szCs w:val="20"/>
      </w:rPr>
      <w:t>20</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OFFICIAL</w:t>
    </w:r>
  </w:p>
  <w:p w:rsidR="00623E02" w:rsidRPr="007F4151" w:rsidRDefault="00623E02" w:rsidP="007F4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7EA" w:rsidRDefault="009207EA">
      <w:r>
        <w:separator/>
      </w:r>
    </w:p>
  </w:footnote>
  <w:footnote w:type="continuationSeparator" w:id="0">
    <w:p w:rsidR="009207EA" w:rsidRDefault="0092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02" w:rsidRPr="00623E02" w:rsidRDefault="00623E02" w:rsidP="003E59CD">
    <w:pPr>
      <w:pStyle w:val="Header"/>
      <w:jc w:val="center"/>
      <w:rPr>
        <w:sz w:val="20"/>
        <w:szCs w:val="20"/>
      </w:rPr>
    </w:pPr>
    <w:r w:rsidRPr="00623E02">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E07"/>
    <w:rsid w:val="00002495"/>
    <w:rsid w:val="00010E52"/>
    <w:rsid w:val="00050643"/>
    <w:rsid w:val="000E7B7A"/>
    <w:rsid w:val="00141A2C"/>
    <w:rsid w:val="001C52F6"/>
    <w:rsid w:val="001D1D02"/>
    <w:rsid w:val="001F46EA"/>
    <w:rsid w:val="002114C2"/>
    <w:rsid w:val="0021440A"/>
    <w:rsid w:val="00263598"/>
    <w:rsid w:val="0028385D"/>
    <w:rsid w:val="002D4415"/>
    <w:rsid w:val="002D56B0"/>
    <w:rsid w:val="002D7E07"/>
    <w:rsid w:val="0033237D"/>
    <w:rsid w:val="003A2673"/>
    <w:rsid w:val="003E59CD"/>
    <w:rsid w:val="00452607"/>
    <w:rsid w:val="004769AE"/>
    <w:rsid w:val="00521BFB"/>
    <w:rsid w:val="005B624D"/>
    <w:rsid w:val="00623E02"/>
    <w:rsid w:val="00634817"/>
    <w:rsid w:val="0064470C"/>
    <w:rsid w:val="006A3FC1"/>
    <w:rsid w:val="00773412"/>
    <w:rsid w:val="007B0DF1"/>
    <w:rsid w:val="007F4151"/>
    <w:rsid w:val="00811AE5"/>
    <w:rsid w:val="00812ADC"/>
    <w:rsid w:val="00847275"/>
    <w:rsid w:val="008C2E49"/>
    <w:rsid w:val="008D15D8"/>
    <w:rsid w:val="00913A31"/>
    <w:rsid w:val="00916ADE"/>
    <w:rsid w:val="009207EA"/>
    <w:rsid w:val="00991807"/>
    <w:rsid w:val="009B43DF"/>
    <w:rsid w:val="009C407F"/>
    <w:rsid w:val="00A33F48"/>
    <w:rsid w:val="00AF5DC1"/>
    <w:rsid w:val="00B64348"/>
    <w:rsid w:val="00C239B0"/>
    <w:rsid w:val="00C46C00"/>
    <w:rsid w:val="00C6766B"/>
    <w:rsid w:val="00C82B52"/>
    <w:rsid w:val="00CB4A52"/>
    <w:rsid w:val="00CD461F"/>
    <w:rsid w:val="00D0186C"/>
    <w:rsid w:val="00D204A3"/>
    <w:rsid w:val="00DB1861"/>
    <w:rsid w:val="00DD4066"/>
    <w:rsid w:val="00DE54A2"/>
    <w:rsid w:val="00E42E46"/>
    <w:rsid w:val="00F07608"/>
    <w:rsid w:val="00F13BBE"/>
    <w:rsid w:val="00F25DDD"/>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91CD3"/>
  <w15:docId w15:val="{4023FD56-34C0-473C-BF63-C4E29D1A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3555">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3fb8ca6d98a542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A2514540</value>
    </field>
    <field name="Objective-Title">
      <value order="0">Document No. 04b - Haemophilia A - Management information schedule</value>
    </field>
    <field name="Objective-Description">
      <value order="0"/>
    </field>
    <field name="Objective-CreationStamp">
      <value order="0">2018-10-18T12:47:23Z</value>
    </field>
    <field name="Objective-IsApproved">
      <value order="0">false</value>
    </field>
    <field name="Objective-IsPublished">
      <value order="0">true</value>
    </field>
    <field name="Objective-DatePublished">
      <value order="0">2020-02-25T10:57:09Z</value>
    </field>
    <field name="Objective-ModificationStamp">
      <value order="0">2020-02-25T10:57:09Z</value>
    </field>
    <field name="Objective-Owner">
      <value order="0">Bell, Karen</value>
    </field>
    <field name="Objective-Path">
      <value order="0">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alue>
    </field>
    <field name="Objective-Parent">
      <value order="0">ITO Documents</value>
    </field>
    <field name="Objective-State">
      <value order="0">Published</value>
    </field>
    <field name="Objective-VersionId">
      <value order="0">vA3826753</value>
    </field>
    <field name="Objective-Version">
      <value order="0">3.0</value>
    </field>
    <field name="Objective-VersionNumber">
      <value order="0">3</value>
    </field>
    <field name="Objective-VersionComment">
      <value order="0"/>
    </field>
    <field name="Objective-FileNumber">
      <value order="0">qA18641</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Philip Grieve</cp:lastModifiedBy>
  <cp:revision>7</cp:revision>
  <cp:lastPrinted>2017-07-27T14:43:00Z</cp:lastPrinted>
  <dcterms:created xsi:type="dcterms:W3CDTF">2018-10-18T11:47:00Z</dcterms:created>
  <dcterms:modified xsi:type="dcterms:W3CDTF">2020-02-25T10:57:00Z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A2514540</vt:lpwstr>
  </property>
  <property fmtid="{D5CDD505-2E9C-101B-9397-08002B2CF9AE}" pid="4" name="Objective-Title">
    <vt:lpwstr>Document No. 04b - Haemophilia A - Management information schedule</vt:lpwstr>
  </property>
  <property fmtid="{D5CDD505-2E9C-101B-9397-08002B2CF9AE}" pid="5" name="Objective-Comment">
    <vt:lpwstr/>
  </property>
  <property fmtid="{D5CDD505-2E9C-101B-9397-08002B2CF9AE}" pid="6" name="Objective-CreationStamp">
    <vt:filetime>2018-10-18T12:47:23Z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2020-02-25T10:57:09Z</vt:filetime>
  </property>
  <property fmtid="{D5CDD505-2E9C-101B-9397-08002B2CF9AE}" pid="10" name="Objective-ModificationStamp">
    <vt:filetime>2020-02-25T10:57:09Z</vt:filetime>
  </property>
  <property fmtid="{D5CDD505-2E9C-101B-9397-08002B2CF9AE}" pid="11" name="Objective-Owner">
    <vt:lpwstr>Bell, Karen</vt:lpwstr>
  </property>
  <property fmtid="{D5CDD505-2E9C-101B-9397-08002B2CF9AE}" pid="12" name="Objective-Path">
    <vt:lpwstr>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t:lpwstr>
  </property>
  <property fmtid="{D5CDD505-2E9C-101B-9397-08002B2CF9AE}" pid="13" name="Objective-Parent">
    <vt:lpwstr>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qA18641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vA3826753</vt:lpwstr>
  </property>
</Properties>
</file>