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63C" w:rsidRDefault="00A6563C" w:rsidP="00B61746">
      <w:pPr>
        <w:ind w:firstLine="720"/>
      </w:pPr>
    </w:p>
    <w:p w:rsidR="00BA18D6" w:rsidRPr="00565743" w:rsidRDefault="00BA18D6" w:rsidP="00BA18D6">
      <w:pPr>
        <w:rPr>
          <w:b/>
          <w:sz w:val="40"/>
          <w:szCs w:val="40"/>
        </w:rPr>
      </w:pPr>
      <w:r w:rsidRPr="00565743">
        <w:rPr>
          <w:b/>
          <w:sz w:val="40"/>
          <w:szCs w:val="40"/>
        </w:rPr>
        <w:t xml:space="preserve">Information Policy </w:t>
      </w:r>
      <w:r w:rsidR="00260D3D">
        <w:rPr>
          <w:b/>
          <w:sz w:val="40"/>
          <w:szCs w:val="40"/>
        </w:rPr>
        <w:t>Statement</w:t>
      </w:r>
    </w:p>
    <w:p w:rsidR="00BA18D6" w:rsidRPr="00BA18D6" w:rsidRDefault="00BA18D6" w:rsidP="00BA18D6">
      <w:pPr>
        <w:rPr>
          <w:sz w:val="28"/>
          <w:szCs w:val="28"/>
        </w:rPr>
      </w:pPr>
      <w:r w:rsidRPr="00BA18D6">
        <w:rPr>
          <w:sz w:val="28"/>
          <w:szCs w:val="28"/>
        </w:rPr>
        <w:t>How ECC will develop and maintain policies which will support secure accessibility to our information</w:t>
      </w:r>
    </w:p>
    <w:p w:rsidR="00BA18D6" w:rsidRPr="00BA18D6" w:rsidRDefault="00BA18D6" w:rsidP="00BA18D6">
      <w:pPr>
        <w:pStyle w:val="NoSpacing"/>
        <w:rPr>
          <w:sz w:val="24"/>
          <w:szCs w:val="24"/>
        </w:rPr>
      </w:pPr>
      <w:r w:rsidRPr="00BA18D6">
        <w:rPr>
          <w:sz w:val="24"/>
          <w:szCs w:val="24"/>
        </w:rPr>
        <w:t>Policy points are numbered. The numbering corresponds to explanations of ‘why?’ and ‘how?’ for each point further down the page.</w:t>
      </w:r>
    </w:p>
    <w:p w:rsidR="00BA18D6" w:rsidRDefault="00BA18D6" w:rsidP="00BA18D6">
      <w:pPr>
        <w:pStyle w:val="NoSpacing"/>
      </w:pPr>
    </w:p>
    <w:p w:rsidR="00BA18D6" w:rsidRPr="00BA18D6" w:rsidRDefault="00BA18D6" w:rsidP="00BA18D6">
      <w:pPr>
        <w:rPr>
          <w:b/>
          <w:sz w:val="24"/>
          <w:szCs w:val="24"/>
        </w:rPr>
      </w:pPr>
      <w:r w:rsidRPr="00FC6952">
        <w:rPr>
          <w:b/>
          <w:sz w:val="24"/>
          <w:szCs w:val="24"/>
        </w:rPr>
        <w:t xml:space="preserve">What must I do? </w:t>
      </w:r>
    </w:p>
    <w:p w:rsidR="00BA18D6" w:rsidRDefault="00BA18D6" w:rsidP="00BA18D6">
      <w:pPr>
        <w:pStyle w:val="ListParagraph"/>
        <w:numPr>
          <w:ilvl w:val="0"/>
          <w:numId w:val="4"/>
        </w:numPr>
        <w:rPr>
          <w:sz w:val="24"/>
          <w:szCs w:val="24"/>
        </w:rPr>
      </w:pPr>
      <w:r w:rsidRPr="00E7428D">
        <w:rPr>
          <w:b/>
          <w:i/>
          <w:sz w:val="24"/>
          <w:szCs w:val="24"/>
        </w:rPr>
        <w:t>MUST</w:t>
      </w:r>
      <w:r>
        <w:rPr>
          <w:sz w:val="24"/>
          <w:szCs w:val="24"/>
        </w:rPr>
        <w:t xml:space="preserve">: All ECC staff must </w:t>
      </w:r>
      <w:r w:rsidRPr="00E7428D">
        <w:rPr>
          <w:b/>
          <w:sz w:val="24"/>
          <w:szCs w:val="24"/>
        </w:rPr>
        <w:t>comply</w:t>
      </w:r>
      <w:r>
        <w:rPr>
          <w:sz w:val="24"/>
          <w:szCs w:val="24"/>
        </w:rPr>
        <w:t xml:space="preserve"> with all Information Policies unless an exception has been formally agreed by the Information Governance Team</w:t>
      </w:r>
    </w:p>
    <w:p w:rsidR="00BA18D6" w:rsidRDefault="00BA18D6" w:rsidP="00BA18D6">
      <w:pPr>
        <w:pStyle w:val="ListParagraph"/>
        <w:numPr>
          <w:ilvl w:val="0"/>
          <w:numId w:val="4"/>
        </w:numPr>
        <w:rPr>
          <w:sz w:val="24"/>
          <w:szCs w:val="24"/>
        </w:rPr>
      </w:pPr>
      <w:r w:rsidRPr="00E7428D">
        <w:rPr>
          <w:b/>
          <w:i/>
          <w:sz w:val="24"/>
          <w:szCs w:val="24"/>
        </w:rPr>
        <w:t>MUST</w:t>
      </w:r>
      <w:r>
        <w:rPr>
          <w:sz w:val="24"/>
          <w:szCs w:val="24"/>
        </w:rPr>
        <w:t xml:space="preserve">: All ECC staff must successfully complete </w:t>
      </w:r>
      <w:r w:rsidR="00E7428D">
        <w:rPr>
          <w:sz w:val="24"/>
          <w:szCs w:val="24"/>
        </w:rPr>
        <w:t xml:space="preserve">and </w:t>
      </w:r>
      <w:r w:rsidR="00D91999">
        <w:rPr>
          <w:sz w:val="24"/>
          <w:szCs w:val="24"/>
        </w:rPr>
        <w:t>bi-</w:t>
      </w:r>
      <w:r w:rsidR="00E7428D">
        <w:rPr>
          <w:sz w:val="24"/>
          <w:szCs w:val="24"/>
        </w:rPr>
        <w:t xml:space="preserve">annually retake </w:t>
      </w:r>
      <w:r>
        <w:rPr>
          <w:sz w:val="24"/>
          <w:szCs w:val="24"/>
        </w:rPr>
        <w:t xml:space="preserve">the Information Governance </w:t>
      </w:r>
      <w:r w:rsidRPr="00E7428D">
        <w:rPr>
          <w:b/>
          <w:sz w:val="24"/>
          <w:szCs w:val="24"/>
        </w:rPr>
        <w:t xml:space="preserve">e-learning </w:t>
      </w:r>
      <w:r>
        <w:rPr>
          <w:sz w:val="24"/>
          <w:szCs w:val="24"/>
        </w:rPr>
        <w:t>module. This is compulsory training.</w:t>
      </w:r>
    </w:p>
    <w:p w:rsidR="00BA18D6" w:rsidRDefault="00BA18D6" w:rsidP="00BA18D6">
      <w:pPr>
        <w:pStyle w:val="ListParagraph"/>
        <w:numPr>
          <w:ilvl w:val="0"/>
          <w:numId w:val="4"/>
        </w:numPr>
        <w:rPr>
          <w:sz w:val="24"/>
          <w:szCs w:val="24"/>
        </w:rPr>
      </w:pPr>
      <w:r w:rsidRPr="00E7428D">
        <w:rPr>
          <w:b/>
          <w:i/>
          <w:sz w:val="24"/>
          <w:szCs w:val="24"/>
        </w:rPr>
        <w:t>MUST</w:t>
      </w:r>
      <w:r>
        <w:rPr>
          <w:sz w:val="24"/>
          <w:szCs w:val="24"/>
        </w:rPr>
        <w:t xml:space="preserve">: All </w:t>
      </w:r>
      <w:r w:rsidRPr="00E5691D">
        <w:rPr>
          <w:b/>
          <w:sz w:val="24"/>
          <w:szCs w:val="24"/>
        </w:rPr>
        <w:t>line managers</w:t>
      </w:r>
      <w:r>
        <w:rPr>
          <w:sz w:val="24"/>
          <w:szCs w:val="24"/>
        </w:rPr>
        <w:t xml:space="preserve"> must ensure that staff under their management are aware of and are a</w:t>
      </w:r>
      <w:bookmarkStart w:id="0" w:name="_GoBack"/>
      <w:bookmarkEnd w:id="0"/>
      <w:r>
        <w:rPr>
          <w:sz w:val="24"/>
          <w:szCs w:val="24"/>
        </w:rPr>
        <w:t>ctively complying with the policies, including any agreed exceptions to policy.</w:t>
      </w:r>
    </w:p>
    <w:p w:rsidR="00BA18D6" w:rsidRDefault="00BA18D6" w:rsidP="00BA18D6">
      <w:pPr>
        <w:pStyle w:val="ListParagraph"/>
        <w:numPr>
          <w:ilvl w:val="0"/>
          <w:numId w:val="4"/>
        </w:numPr>
        <w:rPr>
          <w:sz w:val="24"/>
          <w:szCs w:val="24"/>
        </w:rPr>
      </w:pPr>
      <w:r w:rsidRPr="00E7428D">
        <w:rPr>
          <w:b/>
          <w:i/>
          <w:sz w:val="24"/>
          <w:szCs w:val="24"/>
        </w:rPr>
        <w:t>MUST</w:t>
      </w:r>
      <w:r>
        <w:rPr>
          <w:sz w:val="24"/>
          <w:szCs w:val="24"/>
        </w:rPr>
        <w:t xml:space="preserve">: All ECC </w:t>
      </w:r>
      <w:r w:rsidRPr="00E5691D">
        <w:rPr>
          <w:b/>
          <w:sz w:val="24"/>
          <w:szCs w:val="24"/>
        </w:rPr>
        <w:t>partner and contractor</w:t>
      </w:r>
      <w:r>
        <w:rPr>
          <w:sz w:val="24"/>
          <w:szCs w:val="24"/>
        </w:rPr>
        <w:t xml:space="preserve"> staff must comply with those Information Policies which have been confirmed as relevant to the specific contract or </w:t>
      </w:r>
      <w:r w:rsidR="00E5691D">
        <w:rPr>
          <w:sz w:val="24"/>
          <w:szCs w:val="24"/>
        </w:rPr>
        <w:t xml:space="preserve">service </w:t>
      </w:r>
      <w:r>
        <w:rPr>
          <w:sz w:val="24"/>
          <w:szCs w:val="24"/>
        </w:rPr>
        <w:t>agreement by the Information Governance Team</w:t>
      </w:r>
    </w:p>
    <w:p w:rsidR="00BA18D6" w:rsidRDefault="00BA18D6" w:rsidP="00BA18D6">
      <w:pPr>
        <w:pStyle w:val="ListParagraph"/>
        <w:numPr>
          <w:ilvl w:val="0"/>
          <w:numId w:val="4"/>
        </w:numPr>
        <w:rPr>
          <w:sz w:val="24"/>
          <w:szCs w:val="24"/>
        </w:rPr>
      </w:pPr>
      <w:r w:rsidRPr="00E7428D">
        <w:rPr>
          <w:b/>
          <w:i/>
          <w:sz w:val="24"/>
          <w:szCs w:val="24"/>
        </w:rPr>
        <w:t>MUST</w:t>
      </w:r>
      <w:r>
        <w:rPr>
          <w:sz w:val="24"/>
          <w:szCs w:val="24"/>
        </w:rPr>
        <w:t xml:space="preserve">: </w:t>
      </w:r>
      <w:r w:rsidRPr="00E5691D">
        <w:rPr>
          <w:b/>
          <w:sz w:val="24"/>
          <w:szCs w:val="24"/>
        </w:rPr>
        <w:t>Commissioners</w:t>
      </w:r>
      <w:r>
        <w:rPr>
          <w:sz w:val="24"/>
          <w:szCs w:val="24"/>
        </w:rPr>
        <w:t xml:space="preserve"> and </w:t>
      </w:r>
      <w:r w:rsidRPr="00E5691D">
        <w:rPr>
          <w:b/>
          <w:sz w:val="24"/>
          <w:szCs w:val="24"/>
        </w:rPr>
        <w:t>Partnership Managers</w:t>
      </w:r>
      <w:r>
        <w:rPr>
          <w:sz w:val="24"/>
          <w:szCs w:val="24"/>
        </w:rPr>
        <w:t xml:space="preserve"> must ensure that where ECC data is processed by partners and contractors, those bodies are aware of the relevant Information Policies and appropriate controls are in place to monitor compliance. </w:t>
      </w:r>
    </w:p>
    <w:p w:rsidR="002B51F5" w:rsidRDefault="00BA18D6" w:rsidP="00786F50">
      <w:pPr>
        <w:pStyle w:val="ListParagraph"/>
        <w:numPr>
          <w:ilvl w:val="0"/>
          <w:numId w:val="4"/>
        </w:numPr>
        <w:rPr>
          <w:sz w:val="24"/>
          <w:szCs w:val="24"/>
        </w:rPr>
      </w:pPr>
      <w:r w:rsidRPr="00E7428D">
        <w:rPr>
          <w:b/>
          <w:i/>
          <w:sz w:val="24"/>
          <w:szCs w:val="24"/>
        </w:rPr>
        <w:t>MUST</w:t>
      </w:r>
      <w:r>
        <w:rPr>
          <w:sz w:val="24"/>
          <w:szCs w:val="24"/>
        </w:rPr>
        <w:t xml:space="preserve">: The Information Governance Team must manage the annual </w:t>
      </w:r>
      <w:r w:rsidRPr="00E5691D">
        <w:rPr>
          <w:b/>
          <w:sz w:val="24"/>
          <w:szCs w:val="24"/>
        </w:rPr>
        <w:t>review</w:t>
      </w:r>
      <w:r>
        <w:rPr>
          <w:sz w:val="24"/>
          <w:szCs w:val="24"/>
        </w:rPr>
        <w:t xml:space="preserve"> and approval process of all Information Policies</w:t>
      </w:r>
    </w:p>
    <w:p w:rsidR="002A145E" w:rsidRPr="00BA18D6" w:rsidRDefault="002B51F5" w:rsidP="00786F50">
      <w:pPr>
        <w:pStyle w:val="ListParagraph"/>
        <w:numPr>
          <w:ilvl w:val="0"/>
          <w:numId w:val="4"/>
        </w:numPr>
        <w:rPr>
          <w:sz w:val="24"/>
          <w:szCs w:val="24"/>
        </w:rPr>
      </w:pPr>
      <w:r w:rsidRPr="00E7428D">
        <w:rPr>
          <w:b/>
          <w:i/>
          <w:sz w:val="24"/>
          <w:szCs w:val="24"/>
        </w:rPr>
        <w:t>MUST</w:t>
      </w:r>
      <w:r>
        <w:rPr>
          <w:sz w:val="24"/>
          <w:szCs w:val="24"/>
        </w:rPr>
        <w:t xml:space="preserve">: The Information Governance Team must manage any approved </w:t>
      </w:r>
      <w:r w:rsidRPr="00E5691D">
        <w:rPr>
          <w:b/>
          <w:sz w:val="24"/>
          <w:szCs w:val="24"/>
        </w:rPr>
        <w:t>exceptions</w:t>
      </w:r>
      <w:r>
        <w:rPr>
          <w:sz w:val="24"/>
          <w:szCs w:val="24"/>
        </w:rPr>
        <w:t xml:space="preserve"> to the Information Policies</w:t>
      </w:r>
      <w:r w:rsidR="00BA18D6">
        <w:rPr>
          <w:sz w:val="24"/>
          <w:szCs w:val="24"/>
        </w:rPr>
        <w:t xml:space="preserve"> </w:t>
      </w:r>
    </w:p>
    <w:p w:rsidR="004C2158" w:rsidRPr="00786F50" w:rsidRDefault="00786F50" w:rsidP="00786F50">
      <w:pPr>
        <w:pStyle w:val="NoSpacing"/>
        <w:rPr>
          <w:b/>
          <w:sz w:val="24"/>
          <w:szCs w:val="24"/>
        </w:rPr>
      </w:pPr>
      <w:r w:rsidRPr="00786F50">
        <w:rPr>
          <w:b/>
          <w:sz w:val="24"/>
          <w:szCs w:val="24"/>
        </w:rPr>
        <w:t>Why must I do it?</w:t>
      </w:r>
    </w:p>
    <w:p w:rsidR="00786F50" w:rsidRPr="002A145E" w:rsidRDefault="00786F50" w:rsidP="00786F50">
      <w:pPr>
        <w:pStyle w:val="NoSpacing"/>
        <w:rPr>
          <w:sz w:val="24"/>
          <w:szCs w:val="24"/>
        </w:rPr>
      </w:pPr>
    </w:p>
    <w:p w:rsidR="00BA18D6" w:rsidRDefault="00BA18D6" w:rsidP="00BA18D6">
      <w:pPr>
        <w:pStyle w:val="ListParagraph"/>
        <w:numPr>
          <w:ilvl w:val="0"/>
          <w:numId w:val="3"/>
        </w:numPr>
        <w:rPr>
          <w:sz w:val="24"/>
          <w:szCs w:val="24"/>
        </w:rPr>
      </w:pPr>
      <w:r>
        <w:rPr>
          <w:sz w:val="24"/>
          <w:szCs w:val="24"/>
        </w:rPr>
        <w:t>This is to ensure that all ECC staff are aware of how to handle data securely, and that the risks of exceptions to policy are fully considered, mitigated and recorded so that there is a single register of potential vulnerabilities.</w:t>
      </w:r>
    </w:p>
    <w:p w:rsidR="00BA18D6" w:rsidRDefault="00BA18D6" w:rsidP="00BA18D6">
      <w:pPr>
        <w:pStyle w:val="ListParagraph"/>
        <w:numPr>
          <w:ilvl w:val="0"/>
          <w:numId w:val="3"/>
        </w:numPr>
        <w:rPr>
          <w:sz w:val="24"/>
          <w:szCs w:val="24"/>
        </w:rPr>
      </w:pPr>
      <w:r>
        <w:rPr>
          <w:sz w:val="24"/>
          <w:szCs w:val="24"/>
        </w:rPr>
        <w:t>This is to ensure that ECC can be certain that staff have been told the correct messages about how to handle data securely, and that we can evidence this to our regulators, partners and the public to give them confidence that we are suitable custodians of their data</w:t>
      </w:r>
    </w:p>
    <w:p w:rsidR="00BA18D6" w:rsidRDefault="00BA18D6" w:rsidP="00BA18D6">
      <w:pPr>
        <w:pStyle w:val="ListParagraph"/>
        <w:numPr>
          <w:ilvl w:val="0"/>
          <w:numId w:val="3"/>
        </w:numPr>
        <w:rPr>
          <w:sz w:val="24"/>
          <w:szCs w:val="24"/>
        </w:rPr>
      </w:pPr>
      <w:r>
        <w:rPr>
          <w:sz w:val="24"/>
          <w:szCs w:val="24"/>
        </w:rPr>
        <w:t xml:space="preserve">Line managers have the key role in ensuring any ECC policy is being implemented appropriately. </w:t>
      </w:r>
    </w:p>
    <w:p w:rsidR="00BA18D6" w:rsidRDefault="00BA18D6" w:rsidP="00BA18D6">
      <w:pPr>
        <w:pStyle w:val="ListParagraph"/>
        <w:numPr>
          <w:ilvl w:val="0"/>
          <w:numId w:val="3"/>
        </w:numPr>
        <w:rPr>
          <w:sz w:val="24"/>
          <w:szCs w:val="24"/>
        </w:rPr>
      </w:pPr>
      <w:r>
        <w:rPr>
          <w:sz w:val="24"/>
          <w:szCs w:val="24"/>
        </w:rPr>
        <w:t>Where partners and contractors have access to or manage data owned by ECC, we are still responsible for it and accountable to the public and our regulators for how securely we control it. It is therefore vital that staff not employed directly by ECC are aware of their responsibilities in handling our data, and it is important that there is clarity over which of our policies we expect them to comply with</w:t>
      </w:r>
    </w:p>
    <w:p w:rsidR="00BA18D6" w:rsidRDefault="00BA18D6" w:rsidP="00BA18D6">
      <w:pPr>
        <w:pStyle w:val="ListParagraph"/>
        <w:numPr>
          <w:ilvl w:val="0"/>
          <w:numId w:val="3"/>
        </w:numPr>
        <w:rPr>
          <w:sz w:val="24"/>
          <w:szCs w:val="24"/>
        </w:rPr>
      </w:pPr>
      <w:proofErr w:type="gramStart"/>
      <w:r>
        <w:rPr>
          <w:sz w:val="24"/>
          <w:szCs w:val="24"/>
        </w:rPr>
        <w:t>Those ECC staff</w:t>
      </w:r>
      <w:proofErr w:type="gramEnd"/>
      <w:r>
        <w:rPr>
          <w:sz w:val="24"/>
          <w:szCs w:val="24"/>
        </w:rPr>
        <w:t xml:space="preserve"> who are responsible for the effectiveness of services and relationships with third parties are best placed to ensure the relevant policies are communicated and that the performance against information polices is built-in to broader means of assessing and managing performance.</w:t>
      </w:r>
    </w:p>
    <w:p w:rsidR="002B51F5" w:rsidRDefault="00BA18D6" w:rsidP="002B51F5">
      <w:pPr>
        <w:pStyle w:val="ListParagraph"/>
        <w:numPr>
          <w:ilvl w:val="0"/>
          <w:numId w:val="3"/>
        </w:numPr>
        <w:rPr>
          <w:sz w:val="24"/>
          <w:szCs w:val="24"/>
        </w:rPr>
      </w:pPr>
      <w:r>
        <w:rPr>
          <w:sz w:val="24"/>
          <w:szCs w:val="24"/>
        </w:rPr>
        <w:lastRenderedPageBreak/>
        <w:t>Policies are only effective when they meet the demands of the law and enable staff to achieve compliance in a practical way. It is therefore vital that our policies reflect the current legal requirements and help guide staff in a clear way to meet those requirements. Policies and guidance must therefore be regularly reviewed to ensure they are fit for purpose.</w:t>
      </w:r>
    </w:p>
    <w:p w:rsidR="002B51F5" w:rsidRPr="002B51F5" w:rsidRDefault="002B51F5" w:rsidP="002B51F5">
      <w:pPr>
        <w:pStyle w:val="ListParagraph"/>
        <w:numPr>
          <w:ilvl w:val="0"/>
          <w:numId w:val="3"/>
        </w:numPr>
        <w:rPr>
          <w:sz w:val="24"/>
          <w:szCs w:val="24"/>
        </w:rPr>
      </w:pPr>
      <w:r>
        <w:rPr>
          <w:sz w:val="24"/>
          <w:szCs w:val="24"/>
        </w:rPr>
        <w:t>ECC needs to monitor and control the risks created by allowing exceptions to policy</w:t>
      </w:r>
    </w:p>
    <w:p w:rsidR="00786F50" w:rsidRPr="00786F50" w:rsidRDefault="00786F50" w:rsidP="00786F50">
      <w:pPr>
        <w:pStyle w:val="NoSpacing"/>
        <w:rPr>
          <w:b/>
          <w:sz w:val="24"/>
          <w:szCs w:val="24"/>
        </w:rPr>
      </w:pPr>
      <w:r w:rsidRPr="00786F50">
        <w:rPr>
          <w:b/>
          <w:sz w:val="24"/>
          <w:szCs w:val="24"/>
        </w:rPr>
        <w:t>How must I do it?</w:t>
      </w:r>
    </w:p>
    <w:p w:rsidR="00786F50" w:rsidRPr="002A145E" w:rsidRDefault="00786F50" w:rsidP="00786F50">
      <w:pPr>
        <w:pStyle w:val="NoSpacing"/>
        <w:rPr>
          <w:sz w:val="24"/>
          <w:szCs w:val="24"/>
        </w:rPr>
      </w:pPr>
    </w:p>
    <w:p w:rsidR="00BA18D6" w:rsidRDefault="00BA18D6" w:rsidP="00BA18D6">
      <w:pPr>
        <w:pStyle w:val="ListParagraph"/>
        <w:numPr>
          <w:ilvl w:val="0"/>
          <w:numId w:val="2"/>
        </w:numPr>
        <w:rPr>
          <w:sz w:val="24"/>
          <w:szCs w:val="24"/>
        </w:rPr>
      </w:pPr>
      <w:r>
        <w:rPr>
          <w:sz w:val="24"/>
          <w:szCs w:val="24"/>
        </w:rPr>
        <w:t>By reading the Information Policies, by attending and completing relevant training (including the Information Governance e-Learning module), by seeking clarification of policy when unsure from line-managers, Information Champions or the Information Governance Team.</w:t>
      </w:r>
    </w:p>
    <w:p w:rsidR="00BA18D6" w:rsidRDefault="00BA18D6" w:rsidP="00BA18D6">
      <w:pPr>
        <w:pStyle w:val="ListParagraph"/>
        <w:numPr>
          <w:ilvl w:val="0"/>
          <w:numId w:val="2"/>
        </w:numPr>
        <w:rPr>
          <w:sz w:val="24"/>
          <w:szCs w:val="24"/>
        </w:rPr>
      </w:pPr>
      <w:r>
        <w:rPr>
          <w:sz w:val="24"/>
          <w:szCs w:val="24"/>
        </w:rPr>
        <w:t xml:space="preserve">Log on to the E-Learning portal </w:t>
      </w:r>
      <w:hyperlink r:id="rId11" w:history="1">
        <w:r w:rsidR="00D91999" w:rsidRPr="00493C6C">
          <w:rPr>
            <w:rStyle w:val="Hyperlink"/>
            <w:sz w:val="24"/>
            <w:szCs w:val="24"/>
          </w:rPr>
          <w:t>https://essexcc.learn.taleo.net</w:t>
        </w:r>
      </w:hyperlink>
      <w:r w:rsidR="00D91999">
        <w:rPr>
          <w:sz w:val="24"/>
          <w:szCs w:val="24"/>
        </w:rPr>
        <w:t xml:space="preserve">  </w:t>
      </w:r>
      <w:r w:rsidR="00260D3D">
        <w:rPr>
          <w:sz w:val="24"/>
          <w:szCs w:val="24"/>
        </w:rPr>
        <w:t>an</w:t>
      </w:r>
      <w:r>
        <w:rPr>
          <w:sz w:val="24"/>
          <w:szCs w:val="24"/>
        </w:rPr>
        <w:t>d complete the Information Governance module</w:t>
      </w:r>
    </w:p>
    <w:p w:rsidR="00BA18D6" w:rsidRDefault="00BA18D6" w:rsidP="00BA18D6">
      <w:pPr>
        <w:pStyle w:val="ListParagraph"/>
        <w:numPr>
          <w:ilvl w:val="0"/>
          <w:numId w:val="2"/>
        </w:numPr>
        <w:rPr>
          <w:sz w:val="24"/>
          <w:szCs w:val="24"/>
        </w:rPr>
      </w:pPr>
      <w:r>
        <w:rPr>
          <w:sz w:val="24"/>
          <w:szCs w:val="24"/>
        </w:rPr>
        <w:t xml:space="preserve">Ensure </w:t>
      </w:r>
      <w:proofErr w:type="gramStart"/>
      <w:r>
        <w:rPr>
          <w:sz w:val="24"/>
          <w:szCs w:val="24"/>
        </w:rPr>
        <w:t>staff are</w:t>
      </w:r>
      <w:proofErr w:type="gramEnd"/>
      <w:r>
        <w:rPr>
          <w:sz w:val="24"/>
          <w:szCs w:val="24"/>
        </w:rPr>
        <w:t xml:space="preserve"> instructed appropriately (through both Induction and Refresher training) on how to securely manage the data they have access to in their roles. Ensure </w:t>
      </w:r>
      <w:proofErr w:type="gramStart"/>
      <w:r>
        <w:rPr>
          <w:sz w:val="24"/>
          <w:szCs w:val="24"/>
        </w:rPr>
        <w:t>staff have</w:t>
      </w:r>
      <w:proofErr w:type="gramEnd"/>
      <w:r>
        <w:rPr>
          <w:sz w:val="24"/>
          <w:szCs w:val="24"/>
        </w:rPr>
        <w:t xml:space="preserve"> completed relevant formal training (for systems they use, and compulsory E-Learning modules). Use team meetings to discuss information policy issues. Where there is uncertainty over correct procedure, ask your Information Champion or the Information Governance Team for clarification.</w:t>
      </w:r>
    </w:p>
    <w:p w:rsidR="00BA18D6" w:rsidRDefault="00BA18D6" w:rsidP="00BA18D6">
      <w:pPr>
        <w:pStyle w:val="ListParagraph"/>
        <w:numPr>
          <w:ilvl w:val="0"/>
          <w:numId w:val="2"/>
        </w:numPr>
        <w:rPr>
          <w:sz w:val="24"/>
          <w:szCs w:val="24"/>
        </w:rPr>
      </w:pPr>
      <w:r>
        <w:rPr>
          <w:sz w:val="24"/>
          <w:szCs w:val="24"/>
        </w:rPr>
        <w:t>The Commissioners or Partnership Managers can advise on which policies are relevant to the service or partnership under their management.</w:t>
      </w:r>
    </w:p>
    <w:p w:rsidR="00BA18D6" w:rsidRPr="002161D9" w:rsidRDefault="00BA18D6" w:rsidP="00BA18D6">
      <w:pPr>
        <w:pStyle w:val="ListParagraph"/>
        <w:numPr>
          <w:ilvl w:val="0"/>
          <w:numId w:val="2"/>
        </w:numPr>
        <w:rPr>
          <w:sz w:val="24"/>
          <w:szCs w:val="24"/>
        </w:rPr>
      </w:pPr>
      <w:r w:rsidRPr="002161D9">
        <w:rPr>
          <w:sz w:val="24"/>
          <w:szCs w:val="24"/>
        </w:rPr>
        <w:t>Consult with your Information Champion or the Information Governance Team for clarification</w:t>
      </w:r>
      <w:r>
        <w:rPr>
          <w:sz w:val="24"/>
          <w:szCs w:val="24"/>
        </w:rPr>
        <w:t xml:space="preserve"> over which of our Information Policies are relevant for the specific contract or partnership and how to appropriately monitor compliance and act on non-compliance.</w:t>
      </w:r>
    </w:p>
    <w:p w:rsidR="00786F50" w:rsidRDefault="00BA18D6" w:rsidP="00786F50">
      <w:pPr>
        <w:pStyle w:val="ListParagraph"/>
        <w:numPr>
          <w:ilvl w:val="0"/>
          <w:numId w:val="2"/>
        </w:numPr>
        <w:rPr>
          <w:sz w:val="24"/>
          <w:szCs w:val="24"/>
        </w:rPr>
      </w:pPr>
      <w:r>
        <w:rPr>
          <w:sz w:val="24"/>
          <w:szCs w:val="24"/>
        </w:rPr>
        <w:t xml:space="preserve">Justify any proposed change to policy by effectively monitoring current compliance through analysis of security incidents. Demonstrate user satisfaction with the ease of accessing and understanding policy documents. Monitor public sector newsletters and briefings, or similar publications of information profession specialist bodies, to maintain awareness of forthcoming changes to law or regulation, or the result of any new legal precedent, that may require a change to our policies. Follow the process outlined in ‘Information Roles and Responsibilities’ for gaining approval of policies. Present the policies and guidance in an easily accessible way, clearly showing that they are current, and when they will be reviewed. Develop and action a formal communications plan to help communicate the policies to all ECC staff and other relevant audiences. Maintain an archive of former policies and guidance so that investigations into historic incidents may be judged against the policy and guidance that was relevant at the time when the incident occurred. </w:t>
      </w:r>
    </w:p>
    <w:p w:rsidR="002B51F5" w:rsidRPr="00BA18D6" w:rsidRDefault="002B51F5" w:rsidP="00786F50">
      <w:pPr>
        <w:pStyle w:val="ListParagraph"/>
        <w:numPr>
          <w:ilvl w:val="0"/>
          <w:numId w:val="2"/>
        </w:numPr>
        <w:rPr>
          <w:sz w:val="24"/>
          <w:szCs w:val="24"/>
        </w:rPr>
      </w:pPr>
      <w:r>
        <w:rPr>
          <w:sz w:val="24"/>
          <w:szCs w:val="24"/>
        </w:rPr>
        <w:t xml:space="preserve">By recording approved exceptions in such a way as to be able to report on all current </w:t>
      </w:r>
      <w:r w:rsidR="0092070D">
        <w:rPr>
          <w:sz w:val="24"/>
          <w:szCs w:val="24"/>
        </w:rPr>
        <w:t>instances</w:t>
      </w:r>
      <w:r>
        <w:rPr>
          <w:sz w:val="24"/>
          <w:szCs w:val="24"/>
        </w:rPr>
        <w:t xml:space="preserve">; showing who </w:t>
      </w:r>
      <w:r w:rsidR="0092070D">
        <w:rPr>
          <w:sz w:val="24"/>
          <w:szCs w:val="24"/>
        </w:rPr>
        <w:t xml:space="preserve">and what </w:t>
      </w:r>
      <w:r>
        <w:rPr>
          <w:sz w:val="24"/>
          <w:szCs w:val="24"/>
        </w:rPr>
        <w:t>the exception is for, why it was granted, when the exception approval period comes to an end</w:t>
      </w:r>
      <w:r w:rsidR="0092070D">
        <w:rPr>
          <w:sz w:val="24"/>
          <w:szCs w:val="24"/>
        </w:rPr>
        <w:t xml:space="preserve"> and who supported and approved the exception. Assessment of a request for an </w:t>
      </w:r>
      <w:r w:rsidR="00A72022">
        <w:rPr>
          <w:sz w:val="24"/>
          <w:szCs w:val="24"/>
        </w:rPr>
        <w:t>exception must</w:t>
      </w:r>
      <w:r w:rsidR="0092070D">
        <w:rPr>
          <w:sz w:val="24"/>
          <w:szCs w:val="24"/>
        </w:rPr>
        <w:t xml:space="preserve"> be done by following the process outlined in </w:t>
      </w:r>
      <w:r w:rsidR="00260D3D">
        <w:rPr>
          <w:sz w:val="24"/>
          <w:szCs w:val="24"/>
        </w:rPr>
        <w:t xml:space="preserve">the </w:t>
      </w:r>
      <w:hyperlink r:id="rId12" w:history="1">
        <w:r w:rsidR="001F31CE" w:rsidRPr="001F31CE">
          <w:rPr>
            <w:rStyle w:val="Hyperlink"/>
            <w:sz w:val="24"/>
            <w:szCs w:val="24"/>
          </w:rPr>
          <w:t>Information Risk Toolkit</w:t>
        </w:r>
      </w:hyperlink>
      <w:r w:rsidR="0092070D">
        <w:rPr>
          <w:sz w:val="24"/>
          <w:szCs w:val="24"/>
        </w:rPr>
        <w:t>, or by receiving an approval and acceptance of risk by the Senior Information Risk Owner (SIRO).</w:t>
      </w:r>
    </w:p>
    <w:p w:rsidR="002A145E" w:rsidRPr="002A145E" w:rsidRDefault="002A145E" w:rsidP="00786F50">
      <w:pPr>
        <w:pStyle w:val="NoSpacing"/>
        <w:rPr>
          <w:sz w:val="24"/>
          <w:szCs w:val="24"/>
        </w:rPr>
      </w:pPr>
    </w:p>
    <w:p w:rsidR="004C2158" w:rsidRPr="00410D56" w:rsidRDefault="00410D56" w:rsidP="00410D56">
      <w:pPr>
        <w:pStyle w:val="NoSpacing"/>
        <w:rPr>
          <w:b/>
          <w:sz w:val="24"/>
          <w:szCs w:val="24"/>
        </w:rPr>
      </w:pPr>
      <w:r w:rsidRPr="00410D56">
        <w:rPr>
          <w:b/>
          <w:sz w:val="24"/>
          <w:szCs w:val="24"/>
        </w:rPr>
        <w:t>What if I need to do something against the policy?</w:t>
      </w:r>
    </w:p>
    <w:p w:rsidR="00410D56" w:rsidRDefault="00410D56" w:rsidP="00410D56">
      <w:pPr>
        <w:pStyle w:val="ListParagraph"/>
        <w:rPr>
          <w:sz w:val="24"/>
          <w:szCs w:val="24"/>
        </w:rPr>
      </w:pPr>
    </w:p>
    <w:p w:rsidR="00786F50" w:rsidRDefault="00410D56" w:rsidP="00410D56">
      <w:pPr>
        <w:pStyle w:val="ListParagraph"/>
        <w:rPr>
          <w:sz w:val="24"/>
          <w:szCs w:val="24"/>
        </w:rPr>
      </w:pPr>
      <w:r>
        <w:rPr>
          <w:sz w:val="24"/>
          <w:szCs w:val="24"/>
        </w:rPr>
        <w:lastRenderedPageBreak/>
        <w:t xml:space="preserve">If you believe you have a valid business reason for an exception to these policy points, having </w:t>
      </w:r>
      <w:r w:rsidR="00786F50">
        <w:rPr>
          <w:sz w:val="24"/>
          <w:szCs w:val="24"/>
        </w:rPr>
        <w:t xml:space="preserve">read and </w:t>
      </w:r>
      <w:r>
        <w:rPr>
          <w:sz w:val="24"/>
          <w:szCs w:val="24"/>
        </w:rPr>
        <w:t xml:space="preserve">understood the reasons why they are in place, </w:t>
      </w:r>
      <w:r w:rsidR="00786F50">
        <w:rPr>
          <w:sz w:val="24"/>
          <w:szCs w:val="24"/>
        </w:rPr>
        <w:t xml:space="preserve">check to see if there is a current Exception to Policy request available on the </w:t>
      </w:r>
      <w:hyperlink r:id="rId13" w:history="1">
        <w:r w:rsidR="00786F50" w:rsidRPr="00786F50">
          <w:rPr>
            <w:rStyle w:val="Hyperlink"/>
            <w:sz w:val="24"/>
            <w:szCs w:val="24"/>
          </w:rPr>
          <w:t>IS Portal</w:t>
        </w:r>
      </w:hyperlink>
      <w:r w:rsidR="00786F50">
        <w:rPr>
          <w:sz w:val="24"/>
          <w:szCs w:val="24"/>
        </w:rPr>
        <w:t xml:space="preserve">, selecting: </w:t>
      </w:r>
    </w:p>
    <w:p w:rsidR="002A145E" w:rsidRPr="002A145E" w:rsidRDefault="002A145E" w:rsidP="00410D56">
      <w:pPr>
        <w:pStyle w:val="ListParagraph"/>
        <w:rPr>
          <w:sz w:val="16"/>
          <w:szCs w:val="16"/>
        </w:rPr>
      </w:pPr>
    </w:p>
    <w:p w:rsidR="002A145E" w:rsidRDefault="00D91999" w:rsidP="00786F50">
      <w:pPr>
        <w:pStyle w:val="ListParagraph"/>
        <w:jc w:val="center"/>
        <w:rPr>
          <w:sz w:val="24"/>
          <w:szCs w:val="24"/>
        </w:rPr>
      </w:pPr>
      <w:r w:rsidRPr="00D91999">
        <w:rPr>
          <w:sz w:val="24"/>
          <w:szCs w:val="24"/>
        </w:rPr>
        <w:t>Raise New Incident or Request &gt; Information Services &gt; I want something New/ Changed &gt; Information Governance &gt; Exception to Policy</w:t>
      </w:r>
    </w:p>
    <w:p w:rsidR="00D91999" w:rsidRPr="002A145E" w:rsidRDefault="00D91999" w:rsidP="00786F50">
      <w:pPr>
        <w:pStyle w:val="ListParagraph"/>
        <w:jc w:val="center"/>
        <w:rPr>
          <w:sz w:val="16"/>
          <w:szCs w:val="16"/>
        </w:rPr>
      </w:pPr>
    </w:p>
    <w:p w:rsidR="00410D56" w:rsidRDefault="00786F50" w:rsidP="00410D56">
      <w:pPr>
        <w:pStyle w:val="ListParagraph"/>
        <w:rPr>
          <w:sz w:val="24"/>
          <w:szCs w:val="24"/>
        </w:rPr>
      </w:pPr>
      <w:r>
        <w:rPr>
          <w:sz w:val="24"/>
          <w:szCs w:val="24"/>
        </w:rPr>
        <w:t xml:space="preserve">If there is not an available option, </w:t>
      </w:r>
      <w:r w:rsidR="00410D56">
        <w:rPr>
          <w:sz w:val="24"/>
          <w:szCs w:val="24"/>
        </w:rPr>
        <w:t xml:space="preserve">contact the Information Governance Team, </w:t>
      </w:r>
      <w:hyperlink r:id="rId14" w:history="1">
        <w:r w:rsidR="00410D56" w:rsidRPr="004074F2">
          <w:rPr>
            <w:rStyle w:val="Hyperlink"/>
            <w:sz w:val="24"/>
            <w:szCs w:val="24"/>
          </w:rPr>
          <w:t>InformationGovernanceTeam@essex.gov.uk</w:t>
        </w:r>
      </w:hyperlink>
      <w:r w:rsidR="00410D56">
        <w:rPr>
          <w:sz w:val="24"/>
          <w:szCs w:val="24"/>
        </w:rPr>
        <w:t xml:space="preserve">, </w:t>
      </w:r>
      <w:r w:rsidR="00410D56" w:rsidRPr="009125BF">
        <w:rPr>
          <w:sz w:val="24"/>
          <w:szCs w:val="24"/>
        </w:rPr>
        <w:t>033301 39824</w:t>
      </w:r>
      <w:r w:rsidR="00410D56">
        <w:rPr>
          <w:sz w:val="24"/>
          <w:szCs w:val="24"/>
        </w:rPr>
        <w:t>.</w:t>
      </w:r>
    </w:p>
    <w:p w:rsidR="002A145E" w:rsidRPr="002A145E" w:rsidRDefault="002A145E" w:rsidP="00410D56">
      <w:pPr>
        <w:pStyle w:val="ListParagraph"/>
        <w:rPr>
          <w:sz w:val="16"/>
          <w:szCs w:val="16"/>
        </w:rPr>
      </w:pPr>
    </w:p>
    <w:p w:rsidR="00786F50" w:rsidRDefault="002A145E" w:rsidP="00410D56">
      <w:pPr>
        <w:pStyle w:val="ListParagraph"/>
        <w:rPr>
          <w:sz w:val="24"/>
          <w:szCs w:val="24"/>
        </w:rPr>
      </w:pPr>
      <w:r w:rsidRPr="002A145E">
        <w:rPr>
          <w:sz w:val="24"/>
          <w:szCs w:val="24"/>
        </w:rPr>
        <w:t>If you believe the policy does not meet your business needs, you may raise this with your Information Champion who, if they agree with your suggestion, may propose a policy change.</w:t>
      </w:r>
    </w:p>
    <w:p w:rsidR="00410D56" w:rsidRPr="00B446F6" w:rsidRDefault="00410D56" w:rsidP="00FC6952">
      <w:pPr>
        <w:rPr>
          <w:b/>
          <w:sz w:val="24"/>
          <w:szCs w:val="24"/>
        </w:rPr>
      </w:pPr>
      <w:r>
        <w:rPr>
          <w:b/>
          <w:sz w:val="24"/>
          <w:szCs w:val="24"/>
        </w:rPr>
        <w:t>Document Control</w:t>
      </w:r>
    </w:p>
    <w:p w:rsidR="00410D56" w:rsidRDefault="00410D56" w:rsidP="004B121E">
      <w:pPr>
        <w:spacing w:line="240" w:lineRule="auto"/>
        <w:ind w:left="720"/>
        <w:rPr>
          <w:sz w:val="24"/>
          <w:szCs w:val="24"/>
        </w:rPr>
      </w:pPr>
      <w:r>
        <w:rPr>
          <w:sz w:val="24"/>
          <w:szCs w:val="24"/>
        </w:rPr>
        <w:t xml:space="preserve">Version: </w:t>
      </w:r>
      <w:r w:rsidR="00260D3D">
        <w:rPr>
          <w:sz w:val="24"/>
          <w:szCs w:val="24"/>
        </w:rPr>
        <w:tab/>
      </w:r>
      <w:r w:rsidR="00260D3D">
        <w:rPr>
          <w:sz w:val="24"/>
          <w:szCs w:val="24"/>
        </w:rPr>
        <w:tab/>
        <w:t>2</w:t>
      </w:r>
      <w:r w:rsidR="00BA18D6">
        <w:rPr>
          <w:sz w:val="24"/>
          <w:szCs w:val="24"/>
        </w:rPr>
        <w:t>.0</w:t>
      </w:r>
    </w:p>
    <w:p w:rsidR="00410D56" w:rsidRDefault="00410D56" w:rsidP="004B121E">
      <w:pPr>
        <w:spacing w:line="240" w:lineRule="auto"/>
        <w:ind w:left="720"/>
        <w:rPr>
          <w:sz w:val="24"/>
          <w:szCs w:val="24"/>
        </w:rPr>
      </w:pPr>
      <w:r>
        <w:rPr>
          <w:sz w:val="24"/>
          <w:szCs w:val="24"/>
        </w:rPr>
        <w:t xml:space="preserve">Date approved: </w:t>
      </w:r>
      <w:r w:rsidR="00BA18D6">
        <w:rPr>
          <w:sz w:val="24"/>
          <w:szCs w:val="24"/>
        </w:rPr>
        <w:tab/>
      </w:r>
      <w:r w:rsidR="00260D3D">
        <w:rPr>
          <w:sz w:val="24"/>
          <w:szCs w:val="24"/>
        </w:rPr>
        <w:t>July</w:t>
      </w:r>
      <w:r w:rsidR="00BA18D6">
        <w:rPr>
          <w:sz w:val="24"/>
          <w:szCs w:val="24"/>
        </w:rPr>
        <w:t xml:space="preserve"> 201</w:t>
      </w:r>
      <w:r w:rsidR="00260D3D">
        <w:rPr>
          <w:sz w:val="24"/>
          <w:szCs w:val="24"/>
        </w:rPr>
        <w:t>6</w:t>
      </w:r>
    </w:p>
    <w:p w:rsidR="00410D56" w:rsidRDefault="00410D56" w:rsidP="004B121E">
      <w:pPr>
        <w:spacing w:line="240" w:lineRule="auto"/>
        <w:ind w:left="720"/>
        <w:rPr>
          <w:sz w:val="24"/>
          <w:szCs w:val="24"/>
        </w:rPr>
      </w:pPr>
      <w:r>
        <w:rPr>
          <w:sz w:val="24"/>
          <w:szCs w:val="24"/>
        </w:rPr>
        <w:t xml:space="preserve">Next review: </w:t>
      </w:r>
      <w:r w:rsidR="00BA18D6">
        <w:rPr>
          <w:sz w:val="24"/>
          <w:szCs w:val="24"/>
        </w:rPr>
        <w:tab/>
      </w:r>
      <w:r w:rsidR="00BA18D6">
        <w:rPr>
          <w:sz w:val="24"/>
          <w:szCs w:val="24"/>
        </w:rPr>
        <w:tab/>
      </w:r>
      <w:r w:rsidR="00260D3D">
        <w:rPr>
          <w:sz w:val="24"/>
          <w:szCs w:val="24"/>
        </w:rPr>
        <w:t>June</w:t>
      </w:r>
      <w:r w:rsidR="00BA18D6">
        <w:rPr>
          <w:sz w:val="24"/>
          <w:szCs w:val="24"/>
        </w:rPr>
        <w:t xml:space="preserve"> 201</w:t>
      </w:r>
      <w:r w:rsidR="00260D3D">
        <w:rPr>
          <w:sz w:val="24"/>
          <w:szCs w:val="24"/>
        </w:rPr>
        <w:t>7</w:t>
      </w:r>
    </w:p>
    <w:p w:rsidR="00410D56" w:rsidRDefault="00410D56">
      <w:pPr>
        <w:rPr>
          <w:b/>
          <w:sz w:val="24"/>
          <w:szCs w:val="24"/>
        </w:rPr>
      </w:pPr>
      <w:r>
        <w:rPr>
          <w:b/>
          <w:sz w:val="24"/>
          <w:szCs w:val="24"/>
        </w:rPr>
        <w:t>References</w:t>
      </w:r>
    </w:p>
    <w:p w:rsidR="00BA18D6" w:rsidRPr="00BA18D6" w:rsidRDefault="00BA18D6" w:rsidP="00BA18D6">
      <w:pPr>
        <w:pStyle w:val="NoSpacing"/>
        <w:rPr>
          <w:sz w:val="24"/>
          <w:szCs w:val="24"/>
        </w:rPr>
      </w:pPr>
      <w:r w:rsidRPr="00BA18D6">
        <w:rPr>
          <w:sz w:val="24"/>
          <w:szCs w:val="24"/>
        </w:rPr>
        <w:t>ISO 27001</w:t>
      </w:r>
    </w:p>
    <w:p w:rsidR="00BA18D6" w:rsidRPr="00BA18D6" w:rsidRDefault="00BA18D6" w:rsidP="00BA18D6">
      <w:pPr>
        <w:pStyle w:val="NoSpacing"/>
        <w:rPr>
          <w:sz w:val="24"/>
          <w:szCs w:val="24"/>
        </w:rPr>
      </w:pPr>
      <w:r w:rsidRPr="00BA18D6">
        <w:rPr>
          <w:sz w:val="24"/>
          <w:szCs w:val="24"/>
        </w:rPr>
        <w:t>Data Protection Act (1998)</w:t>
      </w:r>
    </w:p>
    <w:p w:rsidR="00BA18D6" w:rsidRPr="00BA18D6" w:rsidRDefault="00BA18D6" w:rsidP="00BA18D6">
      <w:pPr>
        <w:pStyle w:val="NoSpacing"/>
        <w:rPr>
          <w:sz w:val="24"/>
          <w:szCs w:val="24"/>
        </w:rPr>
      </w:pPr>
      <w:r w:rsidRPr="00BA18D6">
        <w:rPr>
          <w:sz w:val="24"/>
          <w:szCs w:val="24"/>
        </w:rPr>
        <w:t>Freedom of Information Act (2000)</w:t>
      </w:r>
    </w:p>
    <w:p w:rsidR="00BA18D6" w:rsidRDefault="00BA18D6">
      <w:pPr>
        <w:rPr>
          <w:b/>
          <w:sz w:val="24"/>
          <w:szCs w:val="24"/>
        </w:rPr>
      </w:pPr>
    </w:p>
    <w:p w:rsidR="00410D56" w:rsidRPr="00B446F6" w:rsidRDefault="00410D56">
      <w:pPr>
        <w:rPr>
          <w:b/>
          <w:sz w:val="24"/>
          <w:szCs w:val="24"/>
        </w:rPr>
      </w:pPr>
      <w:r>
        <w:rPr>
          <w:b/>
          <w:sz w:val="24"/>
          <w:szCs w:val="24"/>
        </w:rPr>
        <w:t>Breach Statement</w:t>
      </w:r>
    </w:p>
    <w:p w:rsidR="00410D56" w:rsidRPr="00B01AC8" w:rsidRDefault="00E7428D" w:rsidP="003B3F41">
      <w:pPr>
        <w:rPr>
          <w:sz w:val="24"/>
          <w:szCs w:val="24"/>
        </w:rPr>
      </w:pPr>
      <w:r w:rsidRPr="00E7428D">
        <w:rPr>
          <w:sz w:val="24"/>
          <w:szCs w:val="24"/>
        </w:rPr>
        <w:t>Breaches of Information Policies will be investigated and may result in disciplinary action. Serious breaches of Policy may be considered gross misconduct and result in dismissal without notice, or legal action being taken against you.</w:t>
      </w:r>
    </w:p>
    <w:p w:rsidR="007F7BD4" w:rsidRDefault="00171A84"/>
    <w:sectPr w:rsidR="007F7BD4" w:rsidSect="00786F50">
      <w:footerReference w:type="default" r:id="rId15"/>
      <w:pgSz w:w="16838" w:h="11906" w:orient="landscape"/>
      <w:pgMar w:top="284" w:right="284" w:bottom="282" w:left="993" w:header="708" w:footer="4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F50" w:rsidRDefault="00786F50" w:rsidP="00786F50">
      <w:pPr>
        <w:spacing w:after="0" w:line="240" w:lineRule="auto"/>
      </w:pPr>
      <w:r>
        <w:separator/>
      </w:r>
    </w:p>
  </w:endnote>
  <w:endnote w:type="continuationSeparator" w:id="0">
    <w:p w:rsidR="00786F50" w:rsidRDefault="00786F50" w:rsidP="00786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F50" w:rsidRDefault="00786F50">
    <w:pPr>
      <w:pStyle w:val="Footer"/>
      <w:jc w:val="center"/>
    </w:pPr>
    <w:r>
      <w:rPr>
        <w:noProof/>
        <w:lang w:eastAsia="en-GB"/>
      </w:rPr>
      <mc:AlternateContent>
        <mc:Choice Requires="wps">
          <w:drawing>
            <wp:anchor distT="0" distB="0" distL="114300" distR="114300" simplePos="0" relativeHeight="251659264" behindDoc="0" locked="0" layoutInCell="1" allowOverlap="1" wp14:anchorId="24ACB011" wp14:editId="0FEB484E">
              <wp:simplePos x="0" y="0"/>
              <wp:positionH relativeFrom="column">
                <wp:posOffset>8493125</wp:posOffset>
              </wp:positionH>
              <wp:positionV relativeFrom="paragraph">
                <wp:posOffset>-179633</wp:posOffset>
              </wp:positionV>
              <wp:extent cx="1412240" cy="6858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2240" cy="685800"/>
                      </a:xfrm>
                      <a:prstGeom prst="rect">
                        <a:avLst/>
                      </a:prstGeom>
                      <a:noFill/>
                      <a:ln w="9525">
                        <a:noFill/>
                        <a:miter lim="800000"/>
                        <a:headEnd/>
                        <a:tailEnd/>
                      </a:ln>
                    </wps:spPr>
                    <wps:txbx>
                      <w:txbxContent>
                        <w:p w:rsidR="00786F50" w:rsidRDefault="00786F50">
                          <w:r>
                            <w:rPr>
                              <w:noProof/>
                              <w:lang w:eastAsia="en-GB"/>
                            </w:rPr>
                            <w:drawing>
                              <wp:inline distT="0" distB="0" distL="0" distR="0" wp14:anchorId="26D4644F" wp14:editId="3D1903B7">
                                <wp:extent cx="1120447" cy="574356"/>
                                <wp:effectExtent l="0" t="0" r="3810" b="0"/>
                                <wp:docPr id="2" name="Picture 2" descr="W:\EPF\Central Records Management\Records Management\Logos and Graphics\Essex Works Seax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EPF\Central Records Management\Records Management\Logos and Graphics\Essex Works Seax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990" cy="57514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68.75pt;margin-top:-14.15pt;width:111.2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" filled="f" stroked="f">
              <v:textbox>
                <w:txbxContent>
                  <w:p w:rsidR="00786F50" w:rsidRDefault="00786F50">
                    <w:r>
                      <w:rPr>
                        <w:noProof/>
                        <w:lang w:eastAsia="en-GB"/>
                      </w:rPr>
                      <w:drawing>
                        <wp:inline distT="0" distB="0" distL="0" distR="0" wp14:anchorId="4C011DD7" wp14:editId="61E2994B">
                          <wp:extent cx="1120447" cy="574356"/>
                          <wp:effectExtent l="0" t="0" r="3810" b="0"/>
                          <wp:docPr id="2" name="Picture 2" descr="W:\EPF\Central Records Management\Records Management\Logos and Graphics\Essex Works Seax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EPF\Central Records Management\Records Management\Logos and Graphics\Essex Works Seaxes.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1990" cy="575147"/>
                                  </a:xfrm>
                                  <a:prstGeom prst="rect">
                                    <a:avLst/>
                                  </a:prstGeom>
                                  <a:noFill/>
                                  <a:ln>
                                    <a:noFill/>
                                  </a:ln>
                                </pic:spPr>
                              </pic:pic>
                            </a:graphicData>
                          </a:graphic>
                        </wp:inline>
                      </w:drawing>
                    </w:r>
                  </w:p>
                </w:txbxContent>
              </v:textbox>
            </v:shape>
          </w:pict>
        </mc:Fallback>
      </mc:AlternateContent>
    </w:r>
    <w:sdt>
      <w:sdtPr>
        <w:id w:val="-195000048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171A84">
          <w:rPr>
            <w:noProof/>
          </w:rPr>
          <w:t>1</w:t>
        </w:r>
        <w:r>
          <w:rPr>
            <w:noProof/>
          </w:rPr>
          <w:fldChar w:fldCharType="end"/>
        </w:r>
      </w:sdtContent>
    </w:sdt>
  </w:p>
  <w:p w:rsidR="00786F50" w:rsidRDefault="00786F50" w:rsidP="00786F50">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F50" w:rsidRDefault="00786F50" w:rsidP="00786F50">
      <w:pPr>
        <w:spacing w:after="0" w:line="240" w:lineRule="auto"/>
      </w:pPr>
      <w:r>
        <w:separator/>
      </w:r>
    </w:p>
  </w:footnote>
  <w:footnote w:type="continuationSeparator" w:id="0">
    <w:p w:rsidR="00786F50" w:rsidRDefault="00786F50" w:rsidP="00786F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A4916"/>
    <w:multiLevelType w:val="hybridMultilevel"/>
    <w:tmpl w:val="490845B4"/>
    <w:lvl w:ilvl="0" w:tplc="E5FECBC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1F36322"/>
    <w:multiLevelType w:val="hybridMultilevel"/>
    <w:tmpl w:val="78F48A2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3EDC4557"/>
    <w:multiLevelType w:val="hybridMultilevel"/>
    <w:tmpl w:val="AFB433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40B11672"/>
    <w:multiLevelType w:val="hybridMultilevel"/>
    <w:tmpl w:val="84705BF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52E741C4"/>
    <w:multiLevelType w:val="hybridMultilevel"/>
    <w:tmpl w:val="87486C4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1F4"/>
    <w:rsid w:val="00066596"/>
    <w:rsid w:val="00117D30"/>
    <w:rsid w:val="00171A84"/>
    <w:rsid w:val="001F191E"/>
    <w:rsid w:val="001F31CE"/>
    <w:rsid w:val="002171F4"/>
    <w:rsid w:val="0022778A"/>
    <w:rsid w:val="00260D3D"/>
    <w:rsid w:val="002906B2"/>
    <w:rsid w:val="002A145E"/>
    <w:rsid w:val="002A58DA"/>
    <w:rsid w:val="002B51F5"/>
    <w:rsid w:val="004023F8"/>
    <w:rsid w:val="00404E1A"/>
    <w:rsid w:val="00410D56"/>
    <w:rsid w:val="00481DB1"/>
    <w:rsid w:val="004B121E"/>
    <w:rsid w:val="004C2158"/>
    <w:rsid w:val="00512E07"/>
    <w:rsid w:val="00625DD3"/>
    <w:rsid w:val="007138B3"/>
    <w:rsid w:val="00786F50"/>
    <w:rsid w:val="00857471"/>
    <w:rsid w:val="009125BF"/>
    <w:rsid w:val="0092070D"/>
    <w:rsid w:val="0094248B"/>
    <w:rsid w:val="009E3704"/>
    <w:rsid w:val="009E719F"/>
    <w:rsid w:val="00A6563C"/>
    <w:rsid w:val="00A72022"/>
    <w:rsid w:val="00AD18BC"/>
    <w:rsid w:val="00B01AC8"/>
    <w:rsid w:val="00B446F6"/>
    <w:rsid w:val="00B61746"/>
    <w:rsid w:val="00B90DC8"/>
    <w:rsid w:val="00BA18D6"/>
    <w:rsid w:val="00BE561B"/>
    <w:rsid w:val="00C224D9"/>
    <w:rsid w:val="00CB048F"/>
    <w:rsid w:val="00CC4A41"/>
    <w:rsid w:val="00D7428B"/>
    <w:rsid w:val="00D91999"/>
    <w:rsid w:val="00E5691D"/>
    <w:rsid w:val="00E7428D"/>
    <w:rsid w:val="00EF2C20"/>
    <w:rsid w:val="00F55638"/>
    <w:rsid w:val="00FC6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556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638"/>
    <w:rPr>
      <w:rFonts w:ascii="Tahoma" w:hAnsi="Tahoma" w:cs="Tahoma"/>
      <w:sz w:val="16"/>
      <w:szCs w:val="16"/>
    </w:rPr>
  </w:style>
  <w:style w:type="table" w:styleId="TableGrid">
    <w:name w:val="Table Grid"/>
    <w:basedOn w:val="TableNormal"/>
    <w:uiPriority w:val="59"/>
    <w:rsid w:val="00A656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2E07"/>
    <w:pPr>
      <w:ind w:left="720"/>
      <w:contextualSpacing/>
    </w:pPr>
  </w:style>
  <w:style w:type="character" w:styleId="Hyperlink">
    <w:name w:val="Hyperlink"/>
    <w:basedOn w:val="DefaultParagraphFont"/>
    <w:uiPriority w:val="99"/>
    <w:unhideWhenUsed/>
    <w:rsid w:val="0022778A"/>
    <w:rPr>
      <w:color w:val="0000FF" w:themeColor="hyperlink"/>
      <w:u w:val="single"/>
    </w:rPr>
  </w:style>
  <w:style w:type="paragraph" w:styleId="NoSpacing">
    <w:name w:val="No Spacing"/>
    <w:uiPriority w:val="1"/>
    <w:qFormat/>
    <w:rsid w:val="00857471"/>
    <w:pPr>
      <w:spacing w:after="0" w:line="240" w:lineRule="auto"/>
    </w:pPr>
  </w:style>
  <w:style w:type="paragraph" w:styleId="Header">
    <w:name w:val="header"/>
    <w:basedOn w:val="Normal"/>
    <w:link w:val="HeaderChar"/>
    <w:uiPriority w:val="99"/>
    <w:unhideWhenUsed/>
    <w:rsid w:val="00786F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6F50"/>
  </w:style>
  <w:style w:type="paragraph" w:styleId="Footer">
    <w:name w:val="footer"/>
    <w:basedOn w:val="Normal"/>
    <w:link w:val="FooterChar"/>
    <w:uiPriority w:val="99"/>
    <w:unhideWhenUsed/>
    <w:rsid w:val="00786F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6F50"/>
  </w:style>
  <w:style w:type="character" w:styleId="FollowedHyperlink">
    <w:name w:val="FollowedHyperlink"/>
    <w:basedOn w:val="DefaultParagraphFont"/>
    <w:uiPriority w:val="99"/>
    <w:semiHidden/>
    <w:unhideWhenUsed/>
    <w:rsid w:val="00D9199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556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638"/>
    <w:rPr>
      <w:rFonts w:ascii="Tahoma" w:hAnsi="Tahoma" w:cs="Tahoma"/>
      <w:sz w:val="16"/>
      <w:szCs w:val="16"/>
    </w:rPr>
  </w:style>
  <w:style w:type="table" w:styleId="TableGrid">
    <w:name w:val="Table Grid"/>
    <w:basedOn w:val="TableNormal"/>
    <w:uiPriority w:val="59"/>
    <w:rsid w:val="00A656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2E07"/>
    <w:pPr>
      <w:ind w:left="720"/>
      <w:contextualSpacing/>
    </w:pPr>
  </w:style>
  <w:style w:type="character" w:styleId="Hyperlink">
    <w:name w:val="Hyperlink"/>
    <w:basedOn w:val="DefaultParagraphFont"/>
    <w:uiPriority w:val="99"/>
    <w:unhideWhenUsed/>
    <w:rsid w:val="0022778A"/>
    <w:rPr>
      <w:color w:val="0000FF" w:themeColor="hyperlink"/>
      <w:u w:val="single"/>
    </w:rPr>
  </w:style>
  <w:style w:type="paragraph" w:styleId="NoSpacing">
    <w:name w:val="No Spacing"/>
    <w:uiPriority w:val="1"/>
    <w:qFormat/>
    <w:rsid w:val="00857471"/>
    <w:pPr>
      <w:spacing w:after="0" w:line="240" w:lineRule="auto"/>
    </w:pPr>
  </w:style>
  <w:style w:type="paragraph" w:styleId="Header">
    <w:name w:val="header"/>
    <w:basedOn w:val="Normal"/>
    <w:link w:val="HeaderChar"/>
    <w:uiPriority w:val="99"/>
    <w:unhideWhenUsed/>
    <w:rsid w:val="00786F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6F50"/>
  </w:style>
  <w:style w:type="paragraph" w:styleId="Footer">
    <w:name w:val="footer"/>
    <w:basedOn w:val="Normal"/>
    <w:link w:val="FooterChar"/>
    <w:uiPriority w:val="99"/>
    <w:unhideWhenUsed/>
    <w:rsid w:val="00786F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6F50"/>
  </w:style>
  <w:style w:type="character" w:styleId="FollowedHyperlink">
    <w:name w:val="FollowedHyperlink"/>
    <w:basedOn w:val="DefaultParagraphFont"/>
    <w:uiPriority w:val="99"/>
    <w:semiHidden/>
    <w:unhideWhenUsed/>
    <w:rsid w:val="00D9199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rvicedesk.essexcc.gov.uk/portal.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intranet.essex.gov.uk/Documents/POLICY_Information_Risk_Toolkit.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s://essexcc.learn.taleo.ne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mailto:InformationGovernanceTeam@essex.gov.uk"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7f92b6-d343-469b-a597-ad7c16c497bd"/>
    <h2e38fb1c112439e917442ae9b073d0b xmlns="1c7f92b6-d343-469b-a597-ad7c16c497bd" xsi:nil="true"/>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88E747E52D0B46A8DA21D516C0E3DE" ma:contentTypeVersion="4" ma:contentTypeDescription="Create a new document." ma:contentTypeScope="" ma:versionID="c9eb9ca998cc2ba5548407650d60d08d">
  <xsd:schema xmlns:xsd="http://www.w3.org/2001/XMLSchema" xmlns:xs="http://www.w3.org/2001/XMLSchema" xmlns:p="http://schemas.microsoft.com/office/2006/metadata/properties" xmlns:ns1="http://schemas.microsoft.com/sharepoint/v3" xmlns:ns2="1c7f92b6-d343-469b-a597-ad7c16c497bd" targetNamespace="http://schemas.microsoft.com/office/2006/metadata/properties" ma:root="true" ma:fieldsID="bc369c87d5ddee10ab0ae8f1bb3143e6" ns1:_="" ns2:_="">
    <xsd:import namespace="http://schemas.microsoft.com/sharepoint/v3"/>
    <xsd:import namespace="1c7f92b6-d343-469b-a597-ad7c16c497bd"/>
    <xsd:element name="properties">
      <xsd:complexType>
        <xsd:sequence>
          <xsd:element name="documentManagement">
            <xsd:complexType>
              <xsd:all>
                <xsd:element ref="ns1:PublishingStartDate" minOccurs="0"/>
                <xsd:element ref="ns1:PublishingExpirationDate" minOccurs="0"/>
                <xsd:element ref="ns2:h2e38fb1c112439e917442ae9b073d0b"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c7f92b6-d343-469b-a597-ad7c16c497bd" elementFormDefault="qualified">
    <xsd:import namespace="http://schemas.microsoft.com/office/2006/documentManagement/types"/>
    <xsd:import namespace="http://schemas.microsoft.com/office/infopath/2007/PartnerControls"/>
    <xsd:element name="h2e38fb1c112439e917442ae9b073d0b" ma:index="10" nillable="true" ma:displayName="Content Subject_0" ma:hidden="true" ma:internalName="h2e38fb1c112439e917442ae9b073d0b">
      <xsd:simpleType>
        <xsd:restriction base="dms:Note"/>
      </xsd:simpleType>
    </xsd:element>
    <xsd:element name="TaxCatchAll" ma:index="11" nillable="true" ma:displayName="Taxonomy Catch All Column" ma:description="" ma:hidden="true" ma:list="{eddd0412-adec-44de-a882-c4fba4af025c}" ma:internalName="TaxCatchAll" ma:showField="CatchAllData" ma:web="b59b0424-29ac-43d1-8ab3-0ad1d01af3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B5D07D-CDF0-43CE-981B-E189117DAC05}">
  <ds:schemaRefs>
    <ds:schemaRef ds:uri="http://schemas.openxmlformats.org/package/2006/metadata/core-properties"/>
    <ds:schemaRef ds:uri="1c7f92b6-d343-469b-a597-ad7c16c497bd"/>
    <ds:schemaRef ds:uri="http://purl.org/dc/dcmitype/"/>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schemas.microsoft.com/sharepoint/v3"/>
    <ds:schemaRef ds:uri="http://purl.org/dc/terms/"/>
  </ds:schemaRefs>
</ds:datastoreItem>
</file>

<file path=customXml/itemProps2.xml><?xml version="1.0" encoding="utf-8"?>
<ds:datastoreItem xmlns:ds="http://schemas.openxmlformats.org/officeDocument/2006/customXml" ds:itemID="{6262DF8F-963F-4B3E-BBFD-F80003AEC515}">
  <ds:schemaRefs>
    <ds:schemaRef ds:uri="http://schemas.microsoft.com/sharepoint/v3/contenttype/forms"/>
  </ds:schemaRefs>
</ds:datastoreItem>
</file>

<file path=customXml/itemProps3.xml><?xml version="1.0" encoding="utf-8"?>
<ds:datastoreItem xmlns:ds="http://schemas.openxmlformats.org/officeDocument/2006/customXml" ds:itemID="{9D093A8B-5401-4366-96C6-AF993291B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7f92b6-d343-469b-a597-ad7c16c497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DDFCC6D5</Template>
  <TotalTime>0</TotalTime>
  <Pages>3</Pages>
  <Words>1103</Words>
  <Characters>6288</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Information Statement</vt:lpstr>
    </vt:vector>
  </TitlesOfParts>
  <Company>Essex County Council</Company>
  <LinksUpToDate>false</LinksUpToDate>
  <CharactersWithSpaces>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Statement</dc:title>
  <dc:creator>david.humphreys</dc:creator>
  <cp:lastModifiedBy>sophie.cook</cp:lastModifiedBy>
  <cp:revision>2</cp:revision>
  <dcterms:created xsi:type="dcterms:W3CDTF">2017-02-03T16:12:00Z</dcterms:created>
  <dcterms:modified xsi:type="dcterms:W3CDTF">2017-02-03T16:12:00Z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0x0101009088E747E52D0B46A8DA21D516C0E3DE</vt:lpwstr>
  </property>
  <property fmtid="{D5CDD505-2E9C-101B-9397-08002B2CF9AE}" pid="3" name="Content_x0020_Subject">
    <vt:lpwstr/>
  </property>
  <property fmtid="{D5CDD505-2E9C-101B-9397-08002B2CF9AE}" pid="4" name="Content Subject">
    <vt:lpwstr/>
  </property>
  <property fmtid="{D5CDD505-2E9C-101B-9397-08002B2CF9AE}" pid="5" name="Order">
    <vt:r8>83200</vt:r8>
  </property>
  <property fmtid="{D5CDD505-2E9C-101B-9397-08002B2CF9AE}" pid="6" name="Content Keywords">
    <vt:lpwstr/>
  </property>
  <property fmtid="{D5CDD505-2E9C-101B-9397-08002B2CF9AE}" pid="7" name="Content Owner">
    <vt:lpwstr/>
  </property>
  <property fmtid="{D5CDD505-2E9C-101B-9397-08002B2CF9AE}" pid="8" name="xd_Signature">
    <vt:bool>false</vt:bool>
  </property>
  <property fmtid="{D5CDD505-2E9C-101B-9397-08002B2CF9AE}" pid="9" name="Content Description">
    <vt:lpwstr>Information Statement</vt:lpwstr>
  </property>
  <property fmtid="{D5CDD505-2E9C-101B-9397-08002B2CF9AE}" pid="10" name="xd_ProgID">
    <vt:lpwstr/>
  </property>
  <property fmtid="{D5CDD505-2E9C-101B-9397-08002B2CF9AE}" pid="11" name="Document Categories">
    <vt:lpwstr/>
  </property>
  <property fmtid="{D5CDD505-2E9C-101B-9397-08002B2CF9AE}" pid="12" name="Content Approver">
    <vt:lpwstr/>
  </property>
  <property fmtid="{D5CDD505-2E9C-101B-9397-08002B2CF9AE}" pid="13" name="TemplateUrl">
    <vt:lpwstr/>
  </property>
  <property fmtid="{D5CDD505-2E9C-101B-9397-08002B2CF9AE}" pid="14" name="Content Editor">
    <vt:lpwstr/>
  </property>
  <property fmtid="{D5CDD505-2E9C-101B-9397-08002B2CF9AE}" pid="15" name="Content Review Date">
    <vt:filetime>2017-06-12T14:20:23Z</vt:filetime>
  </property>
</Properties>
</file>