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9C2CE" w14:textId="3AF7F473" w:rsidR="00EF5530" w:rsidRDefault="00D7773A" w:rsidP="00EF5530">
      <w:pPr>
        <w:pStyle w:val="Title"/>
      </w:pPr>
      <w:r w:rsidRPr="00D7773A">
        <w:t>Unexploded Ordnance Studies for England Ecosystem Survey Monads</w:t>
      </w:r>
    </w:p>
    <w:p w14:paraId="187F2C6D" w14:textId="445A223F" w:rsidR="00D7773A" w:rsidRDefault="00D7773A" w:rsidP="00D7773A">
      <w:r>
        <w:t>Supplier questions and answers</w:t>
      </w:r>
    </w:p>
    <w:p w14:paraId="55B49E63" w14:textId="77777777" w:rsidR="00D7773A" w:rsidRPr="00D7773A" w:rsidRDefault="00D7773A" w:rsidP="00D7773A"/>
    <w:p w14:paraId="59D50D18" w14:textId="5AA6BCB0" w:rsidR="00483D10" w:rsidRDefault="00483D10" w:rsidP="00E56E22">
      <w:pPr>
        <w:pStyle w:val="ListParagraph"/>
        <w:numPr>
          <w:ilvl w:val="0"/>
          <w:numId w:val="5"/>
        </w:numPr>
      </w:pPr>
      <w:r w:rsidRPr="00483D10">
        <w:t>Your extended request for 33 UXO Detailed Risk Assessments(tbc) appears to be for the same initial budget of £30,000 exclusive of VAT. Is this correct?</w:t>
      </w:r>
    </w:p>
    <w:p w14:paraId="675DB951" w14:textId="77777777" w:rsidR="00483D10" w:rsidRDefault="00483D10" w:rsidP="00483D10"/>
    <w:p w14:paraId="3D9B716A" w14:textId="4BC1CD8D" w:rsidR="00483D10" w:rsidRDefault="00E56E22" w:rsidP="00483D10">
      <w:r>
        <w:t>We</w:t>
      </w:r>
      <w:r w:rsidR="00483D10">
        <w:t xml:space="preserve"> would expect the 33 detailed desk studies to be at the upper end of the £30K+VAT value. This value is based on previous costs incurred for similar work. The contract value is for guidance only and we will still accept bids that are over £30K.</w:t>
      </w:r>
    </w:p>
    <w:p w14:paraId="0F5ABFFC" w14:textId="77777777" w:rsidR="00483D10" w:rsidRDefault="00483D10" w:rsidP="00483D10"/>
    <w:p w14:paraId="2783DD2C" w14:textId="2F386F6B" w:rsidR="00483D10" w:rsidRDefault="00483D10" w:rsidP="00E56E22">
      <w:r>
        <w:t xml:space="preserve">Regarding the sampling units, they are based on 1km² grids (monads) aligned with the British National Grid. While we can't provide the exact locations at this stage, all monads will be </w:t>
      </w:r>
      <w:r w:rsidR="00E56E22">
        <w:t xml:space="preserve">randomly </w:t>
      </w:r>
      <w:r>
        <w:t>distributed across England.</w:t>
      </w:r>
      <w:r w:rsidR="00E56E22">
        <w:t xml:space="preserve"> Dense urban areas are avoided but some larger urban parks may be included.</w:t>
      </w:r>
      <w:r w:rsidR="008D0ADF">
        <w:t xml:space="preserve"> S</w:t>
      </w:r>
      <w:r w:rsidR="00AA3002">
        <w:t>oil survey areas</w:t>
      </w:r>
      <w:r w:rsidR="008D0ADF">
        <w:t xml:space="preserve"> exclude bodies of water and rivers.</w:t>
      </w:r>
    </w:p>
    <w:p w14:paraId="29FB40EF" w14:textId="77777777" w:rsidR="00483D10" w:rsidRDefault="00483D10" w:rsidP="00483D10"/>
    <w:p w14:paraId="279229E3" w14:textId="52262098" w:rsidR="00483D10" w:rsidRDefault="00483D10" w:rsidP="00E56E22">
      <w:pPr>
        <w:pStyle w:val="ListParagraph"/>
        <w:numPr>
          <w:ilvl w:val="0"/>
          <w:numId w:val="5"/>
        </w:numPr>
      </w:pPr>
      <w:r w:rsidRPr="00483D10">
        <w:t xml:space="preserve">Which, if any of these sites are on active or former military training grounds? What, if </w:t>
      </w:r>
      <w:proofErr w:type="gramStart"/>
      <w:r w:rsidRPr="00483D10">
        <w:t>any,  security</w:t>
      </w:r>
      <w:proofErr w:type="gramEnd"/>
      <w:r w:rsidRPr="00483D10">
        <w:t xml:space="preserve"> clearances required for any of them? Can access be arranged, should a site visit be required?</w:t>
      </w:r>
    </w:p>
    <w:p w14:paraId="4ADC2B27" w14:textId="77777777" w:rsidR="00AA3002" w:rsidRPr="00483D10" w:rsidRDefault="00AA3002" w:rsidP="00AA3002">
      <w:pPr>
        <w:pStyle w:val="ListParagraph"/>
      </w:pPr>
    </w:p>
    <w:p w14:paraId="0F75CBD1" w14:textId="2C00940C" w:rsidR="00CB2C9C" w:rsidRDefault="00DC4E5C" w:rsidP="00CB2C9C">
      <w:r>
        <w:t xml:space="preserve">Former military training sites may be included. There </w:t>
      </w:r>
      <w:proofErr w:type="gramStart"/>
      <w:r>
        <w:t>are</w:t>
      </w:r>
      <w:proofErr w:type="gramEnd"/>
      <w:r>
        <w:t xml:space="preserve"> no security clearances required.</w:t>
      </w:r>
      <w:r w:rsidR="00483D10">
        <w:t xml:space="preserve"> Studies are </w:t>
      </w:r>
      <w:r>
        <w:t xml:space="preserve">to be desk-based </w:t>
      </w:r>
      <w:proofErr w:type="gramStart"/>
      <w:r>
        <w:t>only, and</w:t>
      </w:r>
      <w:proofErr w:type="gramEnd"/>
      <w:r>
        <w:t xml:space="preserve"> based on materials that do not require security clearances to access</w:t>
      </w:r>
      <w:r w:rsidR="00483D10">
        <w:t xml:space="preserve">. </w:t>
      </w:r>
      <w:r>
        <w:t>Land a</w:t>
      </w:r>
      <w:r w:rsidR="00483D10">
        <w:t xml:space="preserve">ccess for the purpose of the studies </w:t>
      </w:r>
      <w:r>
        <w:t xml:space="preserve">will not be required and </w:t>
      </w:r>
      <w:r w:rsidR="00EF5530">
        <w:t xml:space="preserve">so it will not be </w:t>
      </w:r>
      <w:r w:rsidR="00483D10">
        <w:t>arranged.</w:t>
      </w:r>
      <w:r w:rsidR="00483D10" w:rsidRPr="00483D10">
        <w:t> </w:t>
      </w:r>
    </w:p>
    <w:p w14:paraId="132AA9F9" w14:textId="77777777" w:rsidR="00CB2C9C" w:rsidRDefault="00CB2C9C" w:rsidP="00CB2C9C"/>
    <w:p w14:paraId="7E48D977" w14:textId="2CE1E651" w:rsidR="00483D10" w:rsidRDefault="00483D10" w:rsidP="00CB2C9C">
      <w:pPr>
        <w:pStyle w:val="ListParagraph"/>
        <w:numPr>
          <w:ilvl w:val="0"/>
          <w:numId w:val="5"/>
        </w:numPr>
      </w:pPr>
      <w:r w:rsidRPr="00483D10">
        <w:t xml:space="preserve">The tender documents refer to associated </w:t>
      </w:r>
      <w:proofErr w:type="gramStart"/>
      <w:r w:rsidRPr="00483D10">
        <w:t>reports?</w:t>
      </w:r>
      <w:proofErr w:type="gramEnd"/>
      <w:r w:rsidRPr="00483D10">
        <w:t xml:space="preserve"> Please could you elaborate on what reports are required? Is an options appraisal required as well?</w:t>
      </w:r>
    </w:p>
    <w:p w14:paraId="7E2E0173" w14:textId="77777777" w:rsidR="00EF5530" w:rsidRPr="00483D10" w:rsidRDefault="00EF5530" w:rsidP="00EF5530"/>
    <w:p w14:paraId="0A5AFA63" w14:textId="77777777" w:rsidR="00CB2C9C" w:rsidRDefault="00483D10" w:rsidP="00CB2C9C">
      <w:r>
        <w:t>Report refers to the summaries of site information pertaining to UXO risks on site presented in a format suitable for the soil surveyors to understand and use to know what they can expect on site.</w:t>
      </w:r>
    </w:p>
    <w:p w14:paraId="5E47033A" w14:textId="77777777" w:rsidR="00243849" w:rsidRDefault="00243849" w:rsidP="00CB2C9C"/>
    <w:p w14:paraId="5F0E5961" w14:textId="0721C805" w:rsidR="00483D10" w:rsidRDefault="00483D10" w:rsidP="00CB2C9C">
      <w:pPr>
        <w:pStyle w:val="ListParagraph"/>
        <w:numPr>
          <w:ilvl w:val="0"/>
          <w:numId w:val="5"/>
        </w:numPr>
      </w:pPr>
      <w:r w:rsidRPr="00483D10">
        <w:t>Geographic coverage: are all the sites on mainland England (</w:t>
      </w:r>
      <w:proofErr w:type="spellStart"/>
      <w:r w:rsidRPr="00483D10">
        <w:t>excl</w:t>
      </w:r>
      <w:proofErr w:type="spellEnd"/>
      <w:r w:rsidRPr="00483D10">
        <w:t xml:space="preserve"> Channel Isles, Isle of Wight, Isle of Man)? Visits to the relevant Records/Archives for these would incur significant additional costs to deliver our regular, full, high-quality reporting.</w:t>
      </w:r>
    </w:p>
    <w:p w14:paraId="5817AF8B" w14:textId="77777777" w:rsidR="00243849" w:rsidRPr="00483D10" w:rsidRDefault="00243849" w:rsidP="00243849">
      <w:pPr>
        <w:pStyle w:val="ListParagraph"/>
      </w:pPr>
    </w:p>
    <w:p w14:paraId="4487B980" w14:textId="40447AA5" w:rsidR="00483D10" w:rsidRDefault="00CB2C9C" w:rsidP="00483D10">
      <w:r>
        <w:t>Channel Isles, Isle of Man and Scilly Isles are excluded.</w:t>
      </w:r>
    </w:p>
    <w:p w14:paraId="2FA19EA5" w14:textId="77777777" w:rsidR="00243849" w:rsidRPr="00483D10" w:rsidRDefault="00243849" w:rsidP="00483D10"/>
    <w:p w14:paraId="25E4467B" w14:textId="77777777" w:rsidR="00483D10" w:rsidRDefault="00483D10" w:rsidP="00483D10">
      <w:pPr>
        <w:numPr>
          <w:ilvl w:val="0"/>
          <w:numId w:val="4"/>
        </w:numPr>
      </w:pPr>
      <w:r w:rsidRPr="00483D10">
        <w:t>Site locations/timetable. Is a full list of sites available for planning purposes to streamline our archives/records visits as efficiently as possible?</w:t>
      </w:r>
    </w:p>
    <w:p w14:paraId="2514607E" w14:textId="77777777" w:rsidR="00243849" w:rsidRPr="00483D10" w:rsidRDefault="00243849" w:rsidP="00243849">
      <w:pPr>
        <w:ind w:left="720"/>
      </w:pPr>
    </w:p>
    <w:p w14:paraId="4170B480" w14:textId="083B0B50" w:rsidR="00483D10" w:rsidRPr="00483D10" w:rsidRDefault="00483D10" w:rsidP="00483D10">
      <w:r>
        <w:t>We cannot provide exact locations before the commencement of the contract. All locations will be provided</w:t>
      </w:r>
      <w:r w:rsidR="00243849">
        <w:t xml:space="preserve"> at once</w:t>
      </w:r>
      <w:r>
        <w:t xml:space="preserve"> </w:t>
      </w:r>
      <w:r w:rsidR="00243849">
        <w:t xml:space="preserve">at the commencement </w:t>
      </w:r>
      <w:r>
        <w:t>of the contract.</w:t>
      </w:r>
    </w:p>
    <w:p w14:paraId="67FA3FEC" w14:textId="77777777" w:rsidR="00483D10" w:rsidRDefault="00483D10" w:rsidP="00483D10"/>
    <w:p w14:paraId="2C991592" w14:textId="77777777" w:rsidR="00381522" w:rsidRDefault="00381522"/>
    <w:sectPr w:rsidR="003815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E909AA"/>
    <w:multiLevelType w:val="multilevel"/>
    <w:tmpl w:val="E9E0F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711D63"/>
    <w:multiLevelType w:val="hybridMultilevel"/>
    <w:tmpl w:val="D868B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E3230"/>
    <w:multiLevelType w:val="multilevel"/>
    <w:tmpl w:val="36A479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7C4E53"/>
    <w:multiLevelType w:val="multilevel"/>
    <w:tmpl w:val="2318BE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FB458B"/>
    <w:multiLevelType w:val="multilevel"/>
    <w:tmpl w:val="318415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0509707">
    <w:abstractNumId w:val="0"/>
  </w:num>
  <w:num w:numId="2" w16cid:durableId="1445884507">
    <w:abstractNumId w:val="4"/>
  </w:num>
  <w:num w:numId="3" w16cid:durableId="2022275012">
    <w:abstractNumId w:val="3"/>
  </w:num>
  <w:num w:numId="4" w16cid:durableId="1160464528">
    <w:abstractNumId w:val="2"/>
  </w:num>
  <w:num w:numId="5" w16cid:durableId="1139494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10"/>
    <w:rsid w:val="00243849"/>
    <w:rsid w:val="0028756F"/>
    <w:rsid w:val="00381522"/>
    <w:rsid w:val="00483D10"/>
    <w:rsid w:val="00574D4B"/>
    <w:rsid w:val="00810C9E"/>
    <w:rsid w:val="00832DFA"/>
    <w:rsid w:val="008D0ADF"/>
    <w:rsid w:val="009068A3"/>
    <w:rsid w:val="00AA3002"/>
    <w:rsid w:val="00AC470C"/>
    <w:rsid w:val="00CB2C9C"/>
    <w:rsid w:val="00D7773A"/>
    <w:rsid w:val="00DC4E5C"/>
    <w:rsid w:val="00DD001D"/>
    <w:rsid w:val="00E56E22"/>
    <w:rsid w:val="00E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33E66"/>
  <w15:chartTrackingRefBased/>
  <w15:docId w15:val="{5A3CAED8-3198-4446-8C73-11753F7F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10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D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D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D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D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D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D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D10"/>
    <w:rPr>
      <w:rFonts w:ascii="Aptos" w:eastAsiaTheme="majorEastAsia" w:hAnsi="Aptos" w:cstheme="majorBidi"/>
      <w:i/>
      <w:iCs/>
      <w:color w:val="595959" w:themeColor="text1" w:themeTint="A6"/>
      <w:kern w:val="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D10"/>
    <w:rPr>
      <w:rFonts w:ascii="Aptos" w:eastAsiaTheme="majorEastAsia" w:hAnsi="Aptos" w:cstheme="majorBidi"/>
      <w:color w:val="595959" w:themeColor="text1" w:themeTint="A6"/>
      <w:kern w:val="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D10"/>
    <w:rPr>
      <w:rFonts w:ascii="Aptos" w:eastAsiaTheme="majorEastAsia" w:hAnsi="Aptos" w:cstheme="majorBidi"/>
      <w:i/>
      <w:iCs/>
      <w:color w:val="272727" w:themeColor="text1" w:themeTint="D8"/>
      <w:kern w:val="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D10"/>
    <w:rPr>
      <w:rFonts w:ascii="Aptos" w:eastAsiaTheme="majorEastAsia" w:hAnsi="Aptos" w:cstheme="majorBidi"/>
      <w:color w:val="272727" w:themeColor="text1" w:themeTint="D8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483D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D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D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D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D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_ip_UnifiedCompliancePolicyUIAction xmlns="http://schemas.microsoft.com/sharepoint/v3" xsi:nil="true"/>
    <k85d23755b3a46b5a51451cf336b2e9b xmlns="662745e8-e224-48e8-a2e3-254862b8c2f5">
      <Terms xmlns="http://schemas.microsoft.com/office/infopath/2007/PartnerControls"/>
    </k85d23755b3a46b5a51451cf336b2e9b>
    <lcf76f155ced4ddcb4097134ff3c332f xmlns="213162a4-be1d-45be-87ef-a5dd117be850">
      <Terms xmlns="http://schemas.microsoft.com/office/infopath/2007/PartnerControls"/>
    </lcf76f155ced4ddcb4097134ff3c332f>
    <Topic xmlns="662745e8-e224-48e8-a2e3-254862b8c2f5">WP5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_ip_UnifiedCompliancePolicyProperties xmlns="http://schemas.microsoft.com/sharepoint/v3" xsi:nil="true"/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Natural Capital  Ecosystem Assessment NCEA Pilot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36A702CA372DD34C9474C41DAA9F0707" ma:contentTypeVersion="23" ma:contentTypeDescription="Create a new document." ma:contentTypeScope="" ma:versionID="d3ebed82fea201ece9c4c75cb3ef2bfc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213162a4-be1d-45be-87ef-a5dd117be850" xmlns:ns4="dedfcf1f-2de5-42da-89db-7ad95f22089e" targetNamespace="http://schemas.microsoft.com/office/2006/metadata/properties" ma:root="true" ma:fieldsID="8812f57a65795ce3947333f43bfc055c" ns1:_="" ns2:_="" ns3:_="" ns4:_="">
    <xsd:import namespace="http://schemas.microsoft.com/sharepoint/v3"/>
    <xsd:import namespace="662745e8-e224-48e8-a2e3-254862b8c2f5"/>
    <xsd:import namespace="213162a4-be1d-45be-87ef-a5dd117be850"/>
    <xsd:import namespace="dedfcf1f-2de5-42da-89db-7ad95f22089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a627078-b665-42b6-a70f-659ff0c69f41}" ma:internalName="TaxCatchAll" ma:showField="CatchAllData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627078-b665-42b6-a70f-659ff0c69f41}" ma:internalName="TaxCatchAllLabel" ma:readOnly="true" ma:showField="CatchAllDataLabel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ural Capital  Ecosystem Assessment NCEA Pilot" ma:internalName="Team">
      <xsd:simpleType>
        <xsd:restriction base="dms:Text"/>
      </xsd:simpleType>
    </xsd:element>
    <xsd:element name="Topic" ma:index="20" nillable="true" ma:displayName="Topic" ma:default="WP5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162a4-be1d-45be-87ef-a5dd117b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cf1f-2de5-42da-89db-7ad95f22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6389E1-85EF-46E2-9346-D9D11294B605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http://schemas.microsoft.com/sharepoint/v3"/>
    <ds:schemaRef ds:uri="213162a4-be1d-45be-87ef-a5dd117be850"/>
  </ds:schemaRefs>
</ds:datastoreItem>
</file>

<file path=customXml/itemProps2.xml><?xml version="1.0" encoding="utf-8"?>
<ds:datastoreItem xmlns:ds="http://schemas.openxmlformats.org/officeDocument/2006/customXml" ds:itemID="{DD1124F9-7B16-48BF-98F9-CF0BC3BE76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DF547-F161-415D-BA71-2C551EC8502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1B7BC94-AA68-457D-AEAB-70EDFB094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213162a4-be1d-45be-87ef-a5dd117be850"/>
    <ds:schemaRef ds:uri="dedfcf1f-2de5-42da-89db-7ad95f22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Olewski, Jakub</dc:creator>
  <cp:keywords/>
  <dc:description/>
  <cp:lastModifiedBy>Olewski, Jakub</cp:lastModifiedBy>
  <cp:revision>11</cp:revision>
  <dcterms:created xsi:type="dcterms:W3CDTF">2024-09-06T12:57:00Z</dcterms:created>
  <dcterms:modified xsi:type="dcterms:W3CDTF">2024-09-06T15:09:00Z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0x010100A5BF1C78D9F64B679A5EBDE1C6598EBC010036A702CA372DD34C9474C41DAA9F0707</vt:lpwstr>
  </property>
  <property fmtid="{D5CDD505-2E9C-101B-9397-08002B2CF9AE}" pid="3" name="InformationType">
    <vt:lpwstr/>
  </property>
  <property fmtid="{D5CDD505-2E9C-101B-9397-08002B2CF9AE}" pid="4" name="Distribution">
    <vt:lpwstr>9;#Internal Core Defra|836ac8df-3ab9-4c95-a1f0-07f825804935</vt:lpwstr>
  </property>
  <property fmtid="{D5CDD505-2E9C-101B-9397-08002B2CF9AE}" pid="5" name="MediaServiceImageTags">
    <vt:lpwstr/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</Properties>
</file>