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C72" w:rsidRPr="00AF6017" w:rsidRDefault="00AF6017" w:rsidP="00AF6017">
      <w:pPr>
        <w:jc w:val="center"/>
        <w:rPr>
          <w:b/>
          <w:sz w:val="24"/>
          <w:szCs w:val="24"/>
          <w:u w:val="single"/>
        </w:rPr>
      </w:pPr>
      <w:bookmarkStart w:id="0" w:name="_GoBack"/>
      <w:r w:rsidRPr="00AF6017">
        <w:rPr>
          <w:b/>
          <w:sz w:val="24"/>
          <w:szCs w:val="24"/>
          <w:u w:val="single"/>
        </w:rPr>
        <w:t>Customer List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98"/>
        <w:gridCol w:w="4498"/>
      </w:tblGrid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bottom"/>
            <w:hideMark/>
          </w:tcPr>
          <w:bookmarkEnd w:id="0"/>
          <w:p w:rsidR="00AF6017" w:rsidRDefault="00AF601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Central Government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bottom"/>
            <w:hideMark/>
          </w:tcPr>
          <w:p w:rsidR="00AF6017" w:rsidRDefault="00AF601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Wider Public Sector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b/>
                <w:bCs/>
              </w:rPr>
            </w:pPr>
            <w:r>
              <w:rPr>
                <w:color w:val="000000"/>
                <w:sz w:val="24"/>
                <w:szCs w:val="24"/>
              </w:rPr>
              <w:t>Cabinet Office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b/>
                <w:bCs/>
              </w:rPr>
            </w:pPr>
            <w:r>
              <w:rPr>
                <w:color w:val="000000"/>
                <w:sz w:val="24"/>
                <w:szCs w:val="24"/>
              </w:rPr>
              <w:t>Academies (All types)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Department for Business Energy &amp; Industrial Strategy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Acute Trust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Department for Communities and Local Government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Ambulance Trust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Department for Culture, Media &amp; Sport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Care Trust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Department for Education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Charity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Department for Environment, Food &amp; Rural Affairs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Clinical Commissioning Group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Department for Exiting the European Union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Colleges of Further Education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Department for International Development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Colleges of Higher Education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Department for International Trade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Colleges other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Department for Transport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Commissioning Support Unit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Department for Work And Pensions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County Council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Department of Health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Dental Practice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Executive Agency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Devolved Administrations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Foreign &amp; Commonwealth Office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District Council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HM Revenue &amp; Customs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Education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HM Treasury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Emergency Services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Home Office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Fire and Rescue Authority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Magnox Family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Fire and Rescue Service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Ministry of Defence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GP Practice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Ministry of Justice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Health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NDPB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Health Trust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Housing Associations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Local Authority Maintained School (All Types)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Local Government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Mental Health Trust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Non-maintained Schools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Not for Profit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Nursery Schools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Other Education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Parish Council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PCT - Commissioning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PCT - Provisioning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Police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Police Authority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Police Service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Primary Schools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Private Sector Enabler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Public Corporation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Purchasing Consortium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Secondary Schools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Sector Skills Agency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Specialist Schools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State Infant Schools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Strategic Health Authority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Unitary Council</w:t>
            </w:r>
          </w:p>
        </w:tc>
      </w:tr>
      <w:tr w:rsidR="00AF6017" w:rsidTr="00AF6017">
        <w:trPr>
          <w:trHeight w:val="315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AF6017" w:rsidRDefault="00AF601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Universities</w:t>
            </w:r>
          </w:p>
        </w:tc>
      </w:tr>
    </w:tbl>
    <w:p w:rsidR="00AF6017" w:rsidRDefault="00AF6017"/>
    <w:sectPr w:rsidR="00AF60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17"/>
    <w:rsid w:val="00AF6017"/>
    <w:rsid w:val="00EA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52657-6895-4E83-B058-1C30C811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EE59D-5F2B-4BBF-8EB6-30742F741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Critten-Chapman</dc:creator>
  <cp:keywords/>
  <dc:description/>
  <cp:lastModifiedBy>Tanya Critten-Chapman</cp:lastModifiedBy>
  <cp:revision>1</cp:revision>
  <dcterms:created xsi:type="dcterms:W3CDTF">2017-12-07T10:19:00Z</dcterms:created>
  <dcterms:modified xsi:type="dcterms:W3CDTF">2017-12-07T10:20:00Z</dcterms:modified>
</cp:coreProperties>
</file>