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185" w:rsidRDefault="00AF5185">
      <w:pPr>
        <w:rPr>
          <w:rFonts w:ascii="Arial" w:eastAsia="Arial" w:hAnsi="Arial" w:cs="Arial"/>
        </w:rPr>
      </w:pPr>
    </w:p>
    <w:p w:rsidR="00AF5185" w:rsidRDefault="00AF5185">
      <w:pPr>
        <w:rPr>
          <w:rFonts w:ascii="Arial" w:eastAsia="Arial" w:hAnsi="Arial" w:cs="Arial"/>
        </w:rPr>
      </w:pPr>
    </w:p>
    <w:p w:rsidR="00AF5185" w:rsidRDefault="00AF5185">
      <w:pPr>
        <w:jc w:val="left"/>
        <w:rPr>
          <w:rFonts w:ascii="Arial" w:eastAsia="Arial" w:hAnsi="Arial" w:cs="Arial"/>
        </w:rPr>
      </w:pPr>
    </w:p>
    <w:p w:rsidR="00AF5185" w:rsidRDefault="00845250">
      <w:pPr>
        <w:jc w:val="left"/>
      </w:pPr>
      <w:bookmarkStart w:id="0" w:name="_gjdgxs" w:colFirst="0" w:colLast="0"/>
      <w:bookmarkEnd w:id="0"/>
      <w:r>
        <w:rPr>
          <w:rFonts w:ascii="Arial" w:eastAsia="Arial" w:hAnsi="Arial" w:cs="Arial"/>
          <w:b/>
          <w:sz w:val="24"/>
          <w:szCs w:val="24"/>
        </w:rPr>
        <w:t xml:space="preserve">Digital Outcomes and Specialists 3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rsidR="00AF5185" w:rsidRDefault="00845250">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rsidR="00AF5185" w:rsidRDefault="00AF5185">
      <w:pPr>
        <w:jc w:val="left"/>
        <w:rPr>
          <w:rFonts w:ascii="Arial" w:eastAsia="Arial" w:hAnsi="Arial" w:cs="Arial"/>
        </w:rPr>
      </w:pPr>
      <w:bookmarkStart w:id="1" w:name="_GoBack"/>
      <w:bookmarkEnd w:id="1"/>
    </w:p>
    <w:p w:rsidR="00AF5185" w:rsidRDefault="00845250">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3</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(RM1043.5) includes</w:t>
      </w:r>
    </w:p>
    <w:p w:rsidR="00AF5185" w:rsidRDefault="00AF5185">
      <w:pPr>
        <w:spacing w:before="60"/>
        <w:ind w:right="-24"/>
        <w:jc w:val="left"/>
        <w:rPr>
          <w:rFonts w:ascii="Arial" w:eastAsia="Arial" w:hAnsi="Arial" w:cs="Arial"/>
        </w:rPr>
      </w:pPr>
    </w:p>
    <w:p w:rsidR="00AF5185" w:rsidRDefault="008B6304">
      <w:hyperlink w:anchor="_4hr1b5p">
        <w:r w:rsidR="00845250">
          <w:rPr>
            <w:rFonts w:ascii="Arial" w:eastAsia="Arial" w:hAnsi="Arial" w:cs="Arial"/>
            <w:color w:val="1155CC"/>
            <w:u w:val="single"/>
          </w:rPr>
          <w:t>Part A - Order Form</w:t>
        </w:r>
      </w:hyperlink>
    </w:p>
    <w:p w:rsidR="00AF5185" w:rsidRDefault="00AF5185">
      <w:pPr>
        <w:ind w:left="360"/>
        <w:rPr>
          <w:rFonts w:ascii="Arial" w:eastAsia="Arial" w:hAnsi="Arial" w:cs="Arial"/>
        </w:rPr>
      </w:pPr>
    </w:p>
    <w:p w:rsidR="00AF5185" w:rsidRDefault="00845250">
      <w:pPr>
        <w:rPr>
          <w:rFonts w:ascii="Arial" w:eastAsia="Arial" w:hAnsi="Arial" w:cs="Arial"/>
          <w:color w:val="1155CC"/>
          <w:u w:val="single"/>
        </w:rPr>
      </w:pPr>
      <w:r>
        <w:rPr>
          <w:rFonts w:ascii="Arial" w:eastAsia="Arial" w:hAnsi="Arial" w:cs="Arial"/>
          <w:color w:val="1155CC"/>
          <w:u w:val="single"/>
        </w:rPr>
        <w:t>Part B – Terms and conditions</w:t>
      </w:r>
    </w:p>
    <w:p w:rsidR="00AF5185" w:rsidRDefault="008B6304">
      <w:pPr>
        <w:ind w:left="360"/>
      </w:pPr>
      <w:hyperlink w:anchor="_1ci93xb">
        <w:r w:rsidR="00845250">
          <w:rPr>
            <w:rFonts w:ascii="Arial" w:eastAsia="Arial" w:hAnsi="Arial" w:cs="Arial"/>
            <w:color w:val="1155CC"/>
            <w:u w:val="single"/>
          </w:rPr>
          <w:t>1. Contract start date, length and methodology</w:t>
        </w:r>
      </w:hyperlink>
    </w:p>
    <w:p w:rsidR="00AF5185" w:rsidRDefault="008B6304">
      <w:pPr>
        <w:ind w:left="360"/>
      </w:pPr>
      <w:hyperlink w:anchor="_3whwml4">
        <w:r w:rsidR="00845250">
          <w:rPr>
            <w:rFonts w:ascii="Arial" w:eastAsia="Arial" w:hAnsi="Arial" w:cs="Arial"/>
            <w:color w:val="1155CC"/>
            <w:u w:val="single"/>
          </w:rPr>
          <w:t>2.  Supplier Staff</w:t>
        </w:r>
      </w:hyperlink>
    </w:p>
    <w:p w:rsidR="00AF5185" w:rsidRDefault="008B6304">
      <w:pPr>
        <w:ind w:left="360"/>
      </w:pPr>
      <w:hyperlink w:anchor="_2p2csry">
        <w:r w:rsidR="00845250">
          <w:rPr>
            <w:rFonts w:ascii="Arial" w:eastAsia="Arial" w:hAnsi="Arial" w:cs="Arial"/>
            <w:color w:val="1155CC"/>
            <w:u w:val="single"/>
          </w:rPr>
          <w:t>3.  Swap-out</w:t>
        </w:r>
      </w:hyperlink>
    </w:p>
    <w:p w:rsidR="00AF5185" w:rsidRDefault="008B6304">
      <w:pPr>
        <w:ind w:left="360"/>
      </w:pPr>
      <w:hyperlink w:anchor="_3o7alnk">
        <w:r w:rsidR="00845250">
          <w:rPr>
            <w:rFonts w:ascii="Arial" w:eastAsia="Arial" w:hAnsi="Arial" w:cs="Arial"/>
            <w:color w:val="1155CC"/>
            <w:u w:val="single"/>
          </w:rPr>
          <w:t>4.  Staff vetting procedures</w:t>
        </w:r>
      </w:hyperlink>
    </w:p>
    <w:p w:rsidR="00AF5185" w:rsidRDefault="008B6304">
      <w:pPr>
        <w:ind w:left="360"/>
      </w:pPr>
      <w:hyperlink w:anchor="_ihv636">
        <w:r w:rsidR="00845250">
          <w:rPr>
            <w:rFonts w:ascii="Arial" w:eastAsia="Arial" w:hAnsi="Arial" w:cs="Arial"/>
            <w:color w:val="1155CC"/>
            <w:u w:val="single"/>
          </w:rPr>
          <w:t>5.  Due diligence</w:t>
        </w:r>
      </w:hyperlink>
    </w:p>
    <w:p w:rsidR="00AF5185" w:rsidRDefault="008B6304">
      <w:pPr>
        <w:ind w:left="360"/>
      </w:pPr>
      <w:hyperlink w:anchor="_32hioqz">
        <w:r w:rsidR="00845250">
          <w:rPr>
            <w:rFonts w:ascii="Arial" w:eastAsia="Arial" w:hAnsi="Arial" w:cs="Arial"/>
            <w:color w:val="1155CC"/>
            <w:u w:val="single"/>
          </w:rPr>
          <w:t>6.</w:t>
        </w:r>
        <w:r w:rsidR="00845250">
          <w:rPr>
            <w:rFonts w:ascii="Arial" w:eastAsia="Arial" w:hAnsi="Arial" w:cs="Arial"/>
            <w:color w:val="1155CC"/>
            <w:u w:val="single"/>
          </w:rPr>
          <w:tab/>
          <w:t>Warranties, representations and acceptance criteria</w:t>
        </w:r>
      </w:hyperlink>
    </w:p>
    <w:p w:rsidR="00AF5185" w:rsidRDefault="008B6304">
      <w:pPr>
        <w:ind w:left="360"/>
      </w:pPr>
      <w:hyperlink w:anchor="_32hioqz">
        <w:r w:rsidR="00845250">
          <w:rPr>
            <w:rFonts w:ascii="Arial" w:eastAsia="Arial" w:hAnsi="Arial" w:cs="Arial"/>
            <w:color w:val="000080"/>
          </w:rPr>
          <w:t>7.</w:t>
        </w:r>
        <w:r w:rsidR="00845250">
          <w:rPr>
            <w:rFonts w:ascii="Arial" w:eastAsia="Arial" w:hAnsi="Arial" w:cs="Arial"/>
            <w:color w:val="000080"/>
          </w:rPr>
          <w:tab/>
        </w:r>
      </w:hyperlink>
      <w:hyperlink w:anchor="_41mghml">
        <w:r w:rsidR="00845250">
          <w:rPr>
            <w:rFonts w:ascii="Arial" w:eastAsia="Arial" w:hAnsi="Arial" w:cs="Arial"/>
            <w:color w:val="000080"/>
          </w:rPr>
          <w:t>Business continuity and disaster recovery</w:t>
        </w:r>
      </w:hyperlink>
    </w:p>
    <w:p w:rsidR="00AF5185" w:rsidRDefault="008B6304">
      <w:pPr>
        <w:ind w:left="360"/>
      </w:pPr>
      <w:hyperlink w:anchor="_2grqrue">
        <w:r w:rsidR="00845250">
          <w:rPr>
            <w:rFonts w:ascii="Arial" w:eastAsia="Arial" w:hAnsi="Arial" w:cs="Arial"/>
            <w:color w:val="1155CC"/>
            <w:u w:val="single"/>
          </w:rPr>
          <w:t>8. _Payment terms and VAT</w:t>
        </w:r>
      </w:hyperlink>
    </w:p>
    <w:p w:rsidR="00AF5185" w:rsidRDefault="008B6304">
      <w:pPr>
        <w:ind w:left="360"/>
      </w:pPr>
      <w:hyperlink w:anchor="_28h4qwu">
        <w:r w:rsidR="00845250">
          <w:rPr>
            <w:rFonts w:ascii="Arial" w:eastAsia="Arial" w:hAnsi="Arial" w:cs="Arial"/>
            <w:color w:val="1155CC"/>
            <w:u w:val="single"/>
          </w:rPr>
          <w:t>9.</w:t>
        </w:r>
        <w:r w:rsidR="00845250">
          <w:rPr>
            <w:rFonts w:ascii="Arial" w:eastAsia="Arial" w:hAnsi="Arial" w:cs="Arial"/>
            <w:color w:val="1155CC"/>
            <w:u w:val="single"/>
          </w:rPr>
          <w:tab/>
          <w:t>Recovery of sums due and right of set-off</w:t>
        </w:r>
      </w:hyperlink>
    </w:p>
    <w:p w:rsidR="00AF5185" w:rsidRDefault="008B6304">
      <w:pPr>
        <w:ind w:left="360"/>
      </w:pPr>
      <w:hyperlink w:anchor="_37m2jsg">
        <w:r w:rsidR="00845250">
          <w:rPr>
            <w:rFonts w:ascii="Arial" w:eastAsia="Arial" w:hAnsi="Arial" w:cs="Arial"/>
            <w:color w:val="1155CC"/>
            <w:u w:val="single"/>
          </w:rPr>
          <w:t>10.</w:t>
        </w:r>
        <w:r w:rsidR="00845250">
          <w:rPr>
            <w:rFonts w:ascii="Arial" w:eastAsia="Arial" w:hAnsi="Arial" w:cs="Arial"/>
            <w:color w:val="1155CC"/>
            <w:u w:val="single"/>
          </w:rPr>
          <w:tab/>
          <w:t>Insurance</w:t>
        </w:r>
      </w:hyperlink>
    </w:p>
    <w:p w:rsidR="00AF5185" w:rsidRDefault="008B6304">
      <w:pPr>
        <w:ind w:left="360"/>
      </w:pPr>
      <w:hyperlink w:anchor="_46r0co2">
        <w:r w:rsidR="00845250">
          <w:rPr>
            <w:rFonts w:ascii="Arial" w:eastAsia="Arial" w:hAnsi="Arial" w:cs="Arial"/>
            <w:color w:val="1155CC"/>
            <w:u w:val="single"/>
          </w:rPr>
          <w:t>11.</w:t>
        </w:r>
        <w:r w:rsidR="00845250">
          <w:rPr>
            <w:rFonts w:ascii="Arial" w:eastAsia="Arial" w:hAnsi="Arial" w:cs="Arial"/>
            <w:color w:val="1155CC"/>
            <w:u w:val="single"/>
          </w:rPr>
          <w:tab/>
          <w:t>Confidentiality</w:t>
        </w:r>
      </w:hyperlink>
    </w:p>
    <w:p w:rsidR="00AF5185" w:rsidRDefault="008B6304">
      <w:pPr>
        <w:ind w:left="360"/>
      </w:pPr>
      <w:hyperlink w:anchor="_2zbgiuw">
        <w:r w:rsidR="00845250">
          <w:rPr>
            <w:rFonts w:ascii="Arial" w:eastAsia="Arial" w:hAnsi="Arial" w:cs="Arial"/>
            <w:color w:val="1155CC"/>
            <w:u w:val="single"/>
          </w:rPr>
          <w:t>12. Conflict of Interest</w:t>
        </w:r>
      </w:hyperlink>
    </w:p>
    <w:p w:rsidR="00AF5185" w:rsidRDefault="008B6304">
      <w:pPr>
        <w:ind w:left="360"/>
      </w:pPr>
      <w:hyperlink w:anchor="_1egqt2p">
        <w:r w:rsidR="00845250">
          <w:rPr>
            <w:rFonts w:ascii="Arial" w:eastAsia="Arial" w:hAnsi="Arial" w:cs="Arial"/>
            <w:color w:val="1155CC"/>
            <w:u w:val="single"/>
          </w:rPr>
          <w:t>13.</w:t>
        </w:r>
        <w:r w:rsidR="00845250">
          <w:rPr>
            <w:rFonts w:ascii="Arial" w:eastAsia="Arial" w:hAnsi="Arial" w:cs="Arial"/>
            <w:color w:val="1155CC"/>
            <w:u w:val="single"/>
          </w:rPr>
          <w:tab/>
          <w:t>Intellectual Property Rights</w:t>
        </w:r>
      </w:hyperlink>
    </w:p>
    <w:p w:rsidR="00AF5185" w:rsidRDefault="008B6304">
      <w:pPr>
        <w:ind w:left="360"/>
      </w:pPr>
      <w:hyperlink w:anchor="_3ygebqi">
        <w:r w:rsidR="00845250">
          <w:rPr>
            <w:rFonts w:ascii="Arial" w:eastAsia="Arial" w:hAnsi="Arial" w:cs="Arial"/>
            <w:color w:val="1155CC"/>
            <w:u w:val="single"/>
          </w:rPr>
          <w:t>14. Data Protection and Disclosure</w:t>
        </w:r>
      </w:hyperlink>
    </w:p>
    <w:p w:rsidR="00AF5185" w:rsidRDefault="008B6304">
      <w:pPr>
        <w:ind w:left="360"/>
      </w:pPr>
      <w:hyperlink w:anchor="_2dlolyb">
        <w:r w:rsidR="00845250">
          <w:rPr>
            <w:rFonts w:ascii="Arial" w:eastAsia="Arial" w:hAnsi="Arial" w:cs="Arial"/>
            <w:color w:val="1155CC"/>
            <w:u w:val="single"/>
          </w:rPr>
          <w:t>15. Buyer Data</w:t>
        </w:r>
      </w:hyperlink>
    </w:p>
    <w:p w:rsidR="00AF5185" w:rsidRDefault="008B6304">
      <w:pPr>
        <w:ind w:left="360"/>
      </w:pPr>
      <w:hyperlink w:anchor="_2r0uhxc">
        <w:r w:rsidR="00845250">
          <w:rPr>
            <w:rFonts w:ascii="Arial" w:eastAsia="Arial" w:hAnsi="Arial" w:cs="Arial"/>
            <w:color w:val="1155CC"/>
            <w:u w:val="single"/>
          </w:rPr>
          <w:t>16.</w:t>
        </w:r>
        <w:r w:rsidR="00845250">
          <w:rPr>
            <w:rFonts w:ascii="Arial" w:eastAsia="Arial" w:hAnsi="Arial" w:cs="Arial"/>
            <w:color w:val="1155CC"/>
            <w:u w:val="single"/>
          </w:rPr>
          <w:tab/>
          <w:t>Document and source code management repository</w:t>
        </w:r>
      </w:hyperlink>
    </w:p>
    <w:p w:rsidR="00AF5185" w:rsidRDefault="008B6304">
      <w:pPr>
        <w:ind w:left="360"/>
      </w:pPr>
      <w:hyperlink w:anchor="_1664s55">
        <w:r w:rsidR="00845250">
          <w:rPr>
            <w:rFonts w:ascii="Arial" w:eastAsia="Arial" w:hAnsi="Arial" w:cs="Arial"/>
            <w:color w:val="1155CC"/>
            <w:u w:val="single"/>
          </w:rPr>
          <w:t>17.</w:t>
        </w:r>
        <w:r w:rsidR="00845250">
          <w:rPr>
            <w:rFonts w:ascii="Arial" w:eastAsia="Arial" w:hAnsi="Arial" w:cs="Arial"/>
            <w:color w:val="1155CC"/>
            <w:u w:val="single"/>
          </w:rPr>
          <w:tab/>
          <w:t>Records and audit access</w:t>
        </w:r>
      </w:hyperlink>
    </w:p>
    <w:p w:rsidR="00AF5185" w:rsidRDefault="008B6304">
      <w:pPr>
        <w:ind w:left="360"/>
      </w:pPr>
      <w:hyperlink w:anchor="_34g0dwd">
        <w:r w:rsidR="00845250">
          <w:rPr>
            <w:rFonts w:ascii="Arial" w:eastAsia="Arial" w:hAnsi="Arial" w:cs="Arial"/>
            <w:color w:val="1155CC"/>
            <w:u w:val="single"/>
          </w:rPr>
          <w:t>18.</w:t>
        </w:r>
        <w:r w:rsidR="00845250">
          <w:rPr>
            <w:rFonts w:ascii="Arial" w:eastAsia="Arial" w:hAnsi="Arial" w:cs="Arial"/>
            <w:color w:val="1155CC"/>
            <w:u w:val="single"/>
          </w:rPr>
          <w:tab/>
          <w:t>Freedom of Information (FOI) requests</w:t>
        </w:r>
      </w:hyperlink>
    </w:p>
    <w:p w:rsidR="00AF5185" w:rsidRDefault="008B6304">
      <w:pPr>
        <w:ind w:left="360"/>
      </w:pPr>
      <w:hyperlink w:anchor="_1jlao46">
        <w:r w:rsidR="00845250">
          <w:rPr>
            <w:rFonts w:ascii="Arial" w:eastAsia="Arial" w:hAnsi="Arial" w:cs="Arial"/>
            <w:color w:val="1155CC"/>
            <w:u w:val="single"/>
          </w:rPr>
          <w:t>19. Standards and quality</w:t>
        </w:r>
      </w:hyperlink>
    </w:p>
    <w:p w:rsidR="00AF5185" w:rsidRDefault="008B6304">
      <w:pPr>
        <w:ind w:left="360"/>
      </w:pPr>
      <w:hyperlink w:anchor="_43ky6rz">
        <w:r w:rsidR="00845250">
          <w:rPr>
            <w:rFonts w:ascii="Arial" w:eastAsia="Arial" w:hAnsi="Arial" w:cs="Arial"/>
            <w:color w:val="1155CC"/>
            <w:u w:val="single"/>
          </w:rPr>
          <w:t>20.</w:t>
        </w:r>
        <w:r w:rsidR="00845250">
          <w:rPr>
            <w:rFonts w:ascii="Arial" w:eastAsia="Arial" w:hAnsi="Arial" w:cs="Arial"/>
            <w:color w:val="1155CC"/>
            <w:u w:val="single"/>
          </w:rPr>
          <w:tab/>
          <w:t>Security</w:t>
        </w:r>
      </w:hyperlink>
    </w:p>
    <w:p w:rsidR="00AF5185" w:rsidRDefault="008B6304">
      <w:pPr>
        <w:ind w:left="360"/>
      </w:pPr>
      <w:hyperlink w:anchor="_pkwqa1">
        <w:r w:rsidR="00845250">
          <w:rPr>
            <w:rFonts w:ascii="Arial" w:eastAsia="Arial" w:hAnsi="Arial" w:cs="Arial"/>
            <w:color w:val="1155CC"/>
            <w:u w:val="single"/>
          </w:rPr>
          <w:t>21.</w:t>
        </w:r>
        <w:r w:rsidR="00845250">
          <w:rPr>
            <w:rFonts w:ascii="Arial" w:eastAsia="Arial" w:hAnsi="Arial" w:cs="Arial"/>
            <w:color w:val="1155CC"/>
            <w:u w:val="single"/>
          </w:rPr>
          <w:tab/>
          <w:t>Incorporation of terms</w:t>
        </w:r>
      </w:hyperlink>
    </w:p>
    <w:p w:rsidR="00AF5185" w:rsidRDefault="008B6304">
      <w:pPr>
        <w:ind w:left="360"/>
      </w:pPr>
      <w:hyperlink w:anchor="_1opuj5n">
        <w:r w:rsidR="00845250">
          <w:rPr>
            <w:rFonts w:ascii="Arial" w:eastAsia="Arial" w:hAnsi="Arial" w:cs="Arial"/>
            <w:color w:val="1155CC"/>
            <w:u w:val="single"/>
          </w:rPr>
          <w:t>22.</w:t>
        </w:r>
        <w:r w:rsidR="00845250">
          <w:rPr>
            <w:rFonts w:ascii="Arial" w:eastAsia="Arial" w:hAnsi="Arial" w:cs="Arial"/>
            <w:color w:val="1155CC"/>
            <w:u w:val="single"/>
          </w:rPr>
          <w:tab/>
          <w:t>Managing disputes</w:t>
        </w:r>
      </w:hyperlink>
    </w:p>
    <w:p w:rsidR="00AF5185" w:rsidRDefault="008B6304">
      <w:pPr>
        <w:ind w:left="360"/>
      </w:pPr>
      <w:hyperlink w:anchor="_48pi1tg">
        <w:r w:rsidR="00845250">
          <w:rPr>
            <w:rFonts w:ascii="Arial" w:eastAsia="Arial" w:hAnsi="Arial" w:cs="Arial"/>
            <w:color w:val="1155CC"/>
            <w:u w:val="single"/>
          </w:rPr>
          <w:t>23.</w:t>
        </w:r>
        <w:r w:rsidR="00845250">
          <w:rPr>
            <w:rFonts w:ascii="Arial" w:eastAsia="Arial" w:hAnsi="Arial" w:cs="Arial"/>
            <w:color w:val="1155CC"/>
            <w:u w:val="single"/>
          </w:rPr>
          <w:tab/>
          <w:t>Termination</w:t>
        </w:r>
      </w:hyperlink>
    </w:p>
    <w:p w:rsidR="00AF5185" w:rsidRDefault="008B6304">
      <w:pPr>
        <w:ind w:left="360"/>
      </w:pPr>
      <w:hyperlink w:anchor="_2250f4o">
        <w:r w:rsidR="00845250">
          <w:rPr>
            <w:rFonts w:ascii="Arial" w:eastAsia="Arial" w:hAnsi="Arial" w:cs="Arial"/>
            <w:color w:val="1155CC"/>
            <w:u w:val="single"/>
          </w:rPr>
          <w:t>24. Consequences of termination</w:t>
        </w:r>
      </w:hyperlink>
    </w:p>
    <w:p w:rsidR="00AF5185" w:rsidRDefault="008B6304">
      <w:pPr>
        <w:ind w:left="360"/>
      </w:pPr>
      <w:hyperlink w:anchor="_meukdy">
        <w:r w:rsidR="00845250">
          <w:rPr>
            <w:rFonts w:ascii="Arial" w:eastAsia="Arial" w:hAnsi="Arial" w:cs="Arial"/>
            <w:color w:val="1155CC"/>
            <w:u w:val="single"/>
          </w:rPr>
          <w:t>25.</w:t>
        </w:r>
        <w:r w:rsidR="00845250">
          <w:rPr>
            <w:rFonts w:ascii="Arial" w:eastAsia="Arial" w:hAnsi="Arial" w:cs="Arial"/>
            <w:color w:val="1155CC"/>
            <w:u w:val="single"/>
          </w:rPr>
          <w:tab/>
          <w:t>Supplier’s status</w:t>
        </w:r>
      </w:hyperlink>
    </w:p>
    <w:p w:rsidR="00AF5185" w:rsidRDefault="008B6304">
      <w:pPr>
        <w:ind w:left="360"/>
      </w:pPr>
      <w:hyperlink w:anchor="_1ljsd9k">
        <w:r w:rsidR="00845250">
          <w:rPr>
            <w:rFonts w:ascii="Arial" w:eastAsia="Arial" w:hAnsi="Arial" w:cs="Arial"/>
            <w:color w:val="1155CC"/>
            <w:u w:val="single"/>
          </w:rPr>
          <w:t>26.</w:t>
        </w:r>
        <w:r w:rsidR="00845250">
          <w:rPr>
            <w:rFonts w:ascii="Arial" w:eastAsia="Arial" w:hAnsi="Arial" w:cs="Arial"/>
            <w:color w:val="1155CC"/>
            <w:u w:val="single"/>
          </w:rPr>
          <w:tab/>
          <w:t>Notices</w:t>
        </w:r>
      </w:hyperlink>
    </w:p>
    <w:p w:rsidR="00AF5185" w:rsidRDefault="008B6304">
      <w:pPr>
        <w:ind w:left="360"/>
      </w:pPr>
      <w:hyperlink w:anchor="_1yyy98l">
        <w:r w:rsidR="00845250">
          <w:rPr>
            <w:rFonts w:ascii="Arial" w:eastAsia="Arial" w:hAnsi="Arial" w:cs="Arial"/>
            <w:color w:val="1155CC"/>
            <w:u w:val="single"/>
          </w:rPr>
          <w:t>27.</w:t>
        </w:r>
        <w:r w:rsidR="00845250">
          <w:rPr>
            <w:rFonts w:ascii="Arial" w:eastAsia="Arial" w:hAnsi="Arial" w:cs="Arial"/>
            <w:color w:val="1155CC"/>
            <w:u w:val="single"/>
          </w:rPr>
          <w:tab/>
          <w:t>Exit plan</w:t>
        </w:r>
      </w:hyperlink>
    </w:p>
    <w:p w:rsidR="00AF5185" w:rsidRDefault="008B6304">
      <w:pPr>
        <w:ind w:left="360"/>
      </w:pPr>
      <w:hyperlink w:anchor="_1d96cc0">
        <w:r w:rsidR="00845250">
          <w:rPr>
            <w:rFonts w:ascii="Arial" w:eastAsia="Arial" w:hAnsi="Arial" w:cs="Arial"/>
            <w:color w:val="1155CC"/>
            <w:u w:val="single"/>
          </w:rPr>
          <w:t>28.</w:t>
        </w:r>
        <w:r w:rsidR="00845250">
          <w:rPr>
            <w:rFonts w:ascii="Arial" w:eastAsia="Arial" w:hAnsi="Arial" w:cs="Arial"/>
            <w:color w:val="1155CC"/>
            <w:u w:val="single"/>
          </w:rPr>
          <w:tab/>
          <w:t>Staff Transfer</w:t>
        </w:r>
      </w:hyperlink>
    </w:p>
    <w:p w:rsidR="00AF5185" w:rsidRDefault="008B6304">
      <w:pPr>
        <w:ind w:left="360"/>
      </w:pPr>
      <w:hyperlink w:anchor="_1d96cc0">
        <w:r w:rsidR="00845250">
          <w:rPr>
            <w:rFonts w:ascii="Arial" w:eastAsia="Arial" w:hAnsi="Arial" w:cs="Arial"/>
            <w:color w:val="1155CC"/>
            <w:u w:val="single"/>
          </w:rPr>
          <w:t>29. Help at retendering and handover to replacement supplier</w:t>
        </w:r>
      </w:hyperlink>
    </w:p>
    <w:p w:rsidR="00AF5185" w:rsidRDefault="008B6304">
      <w:pPr>
        <w:ind w:left="360"/>
      </w:pPr>
      <w:hyperlink w:anchor="_2ce457m">
        <w:r w:rsidR="00845250">
          <w:rPr>
            <w:rFonts w:ascii="Arial" w:eastAsia="Arial" w:hAnsi="Arial" w:cs="Arial"/>
            <w:color w:val="1155CC"/>
            <w:u w:val="single"/>
          </w:rPr>
          <w:t>30. Changes to Services</w:t>
        </w:r>
      </w:hyperlink>
    </w:p>
    <w:p w:rsidR="00AF5185" w:rsidRDefault="008B6304">
      <w:pPr>
        <w:ind w:left="360"/>
      </w:pPr>
      <w:hyperlink w:anchor="_rjefff">
        <w:r w:rsidR="00845250">
          <w:rPr>
            <w:rFonts w:ascii="Arial" w:eastAsia="Arial" w:hAnsi="Arial" w:cs="Arial"/>
            <w:color w:val="1155CC"/>
            <w:u w:val="single"/>
          </w:rPr>
          <w:t>31. Contract changes</w:t>
        </w:r>
      </w:hyperlink>
    </w:p>
    <w:p w:rsidR="00AF5185" w:rsidRDefault="008B6304">
      <w:pPr>
        <w:ind w:left="360"/>
      </w:pPr>
      <w:hyperlink w:anchor="_2pta16n">
        <w:r w:rsidR="00845250">
          <w:rPr>
            <w:rFonts w:ascii="Arial" w:eastAsia="Arial" w:hAnsi="Arial" w:cs="Arial"/>
            <w:color w:val="1155CC"/>
            <w:u w:val="single"/>
          </w:rPr>
          <w:t>32.</w:t>
        </w:r>
        <w:r w:rsidR="00845250">
          <w:rPr>
            <w:rFonts w:ascii="Arial" w:eastAsia="Arial" w:hAnsi="Arial" w:cs="Arial"/>
            <w:color w:val="1155CC"/>
            <w:u w:val="single"/>
          </w:rPr>
          <w:tab/>
          <w:t>Force Majeure</w:t>
        </w:r>
      </w:hyperlink>
    </w:p>
    <w:p w:rsidR="00AF5185" w:rsidRDefault="008B6304">
      <w:pPr>
        <w:ind w:left="360"/>
      </w:pPr>
      <w:hyperlink w:anchor="_j8sehv">
        <w:r w:rsidR="00845250">
          <w:rPr>
            <w:rFonts w:ascii="Arial" w:eastAsia="Arial" w:hAnsi="Arial" w:cs="Arial"/>
            <w:color w:val="1155CC"/>
            <w:u w:val="single"/>
          </w:rPr>
          <w:t>33.</w:t>
        </w:r>
        <w:r w:rsidR="00845250">
          <w:rPr>
            <w:rFonts w:ascii="Arial" w:eastAsia="Arial" w:hAnsi="Arial" w:cs="Arial"/>
            <w:color w:val="1155CC"/>
            <w:u w:val="single"/>
          </w:rPr>
          <w:tab/>
          <w:t>Entire agreement</w:t>
        </w:r>
      </w:hyperlink>
    </w:p>
    <w:p w:rsidR="00AF5185" w:rsidRDefault="008B6304">
      <w:pPr>
        <w:ind w:left="360"/>
      </w:pPr>
      <w:hyperlink w:anchor="_1vsw3ci">
        <w:r w:rsidR="00845250">
          <w:rPr>
            <w:rFonts w:ascii="Arial" w:eastAsia="Arial" w:hAnsi="Arial" w:cs="Arial"/>
            <w:color w:val="1155CC"/>
            <w:u w:val="single"/>
          </w:rPr>
          <w:t>34.</w:t>
        </w:r>
        <w:r w:rsidR="00845250">
          <w:rPr>
            <w:rFonts w:ascii="Arial" w:eastAsia="Arial" w:hAnsi="Arial" w:cs="Arial"/>
            <w:color w:val="1155CC"/>
            <w:u w:val="single"/>
          </w:rPr>
          <w:tab/>
          <w:t>Liability</w:t>
        </w:r>
      </w:hyperlink>
    </w:p>
    <w:p w:rsidR="00AF5185" w:rsidRDefault="008B6304">
      <w:pPr>
        <w:ind w:left="360"/>
      </w:pPr>
      <w:hyperlink w:anchor="_47hxl2r">
        <w:r w:rsidR="00845250">
          <w:rPr>
            <w:rFonts w:ascii="Arial" w:eastAsia="Arial" w:hAnsi="Arial" w:cs="Arial"/>
            <w:color w:val="1155CC"/>
            <w:u w:val="single"/>
          </w:rPr>
          <w:t>35.</w:t>
        </w:r>
        <w:r w:rsidR="00845250">
          <w:rPr>
            <w:rFonts w:ascii="Arial" w:eastAsia="Arial" w:hAnsi="Arial" w:cs="Arial"/>
            <w:color w:val="1155CC"/>
            <w:u w:val="single"/>
          </w:rPr>
          <w:tab/>
          <w:t>Waiver and cumulative remedies</w:t>
        </w:r>
      </w:hyperlink>
    </w:p>
    <w:p w:rsidR="00AF5185" w:rsidRDefault="008B6304">
      <w:pPr>
        <w:ind w:left="360"/>
      </w:pPr>
      <w:hyperlink w:anchor="_2mn7vak">
        <w:r w:rsidR="00845250">
          <w:rPr>
            <w:rFonts w:ascii="Arial" w:eastAsia="Arial" w:hAnsi="Arial" w:cs="Arial"/>
            <w:color w:val="1155CC"/>
            <w:u w:val="single"/>
          </w:rPr>
          <w:t>36.</w:t>
        </w:r>
        <w:r w:rsidR="00845250">
          <w:rPr>
            <w:rFonts w:ascii="Arial" w:eastAsia="Arial" w:hAnsi="Arial" w:cs="Arial"/>
            <w:color w:val="1155CC"/>
            <w:u w:val="single"/>
          </w:rPr>
          <w:tab/>
          <w:t>Fraud</w:t>
        </w:r>
      </w:hyperlink>
    </w:p>
    <w:p w:rsidR="00AF5185" w:rsidRDefault="008B6304">
      <w:pPr>
        <w:ind w:left="360"/>
      </w:pPr>
      <w:hyperlink w:anchor="_11si5id">
        <w:r w:rsidR="00845250">
          <w:rPr>
            <w:rFonts w:ascii="Arial" w:eastAsia="Arial" w:hAnsi="Arial" w:cs="Arial"/>
            <w:color w:val="1155CC"/>
            <w:u w:val="single"/>
          </w:rPr>
          <w:t>37.</w:t>
        </w:r>
        <w:r w:rsidR="00845250">
          <w:rPr>
            <w:rFonts w:ascii="Arial" w:eastAsia="Arial" w:hAnsi="Arial" w:cs="Arial"/>
            <w:color w:val="1155CC"/>
            <w:u w:val="single"/>
          </w:rPr>
          <w:tab/>
          <w:t>Prevention of bribery and corruption</w:t>
        </w:r>
      </w:hyperlink>
    </w:p>
    <w:p w:rsidR="00AF5185" w:rsidRDefault="008B6304">
      <w:pPr>
        <w:ind w:left="360"/>
      </w:pPr>
      <w:hyperlink w:anchor="_20xfydz">
        <w:r w:rsidR="00845250">
          <w:rPr>
            <w:rFonts w:ascii="Arial" w:eastAsia="Arial" w:hAnsi="Arial" w:cs="Arial"/>
            <w:color w:val="1155CC"/>
            <w:u w:val="single"/>
          </w:rPr>
          <w:t>38.</w:t>
        </w:r>
        <w:r w:rsidR="00845250">
          <w:rPr>
            <w:rFonts w:ascii="Arial" w:eastAsia="Arial" w:hAnsi="Arial" w:cs="Arial"/>
            <w:color w:val="1155CC"/>
            <w:u w:val="single"/>
          </w:rPr>
          <w:tab/>
          <w:t>Legislative change</w:t>
        </w:r>
      </w:hyperlink>
    </w:p>
    <w:p w:rsidR="00AF5185" w:rsidRDefault="008B6304">
      <w:pPr>
        <w:ind w:left="360"/>
      </w:pPr>
      <w:hyperlink w:anchor="_4kx3h1s">
        <w:r w:rsidR="00845250">
          <w:rPr>
            <w:rFonts w:ascii="Arial" w:eastAsia="Arial" w:hAnsi="Arial" w:cs="Arial"/>
            <w:color w:val="1155CC"/>
            <w:u w:val="single"/>
          </w:rPr>
          <w:t>39.</w:t>
        </w:r>
        <w:r w:rsidR="00845250">
          <w:rPr>
            <w:rFonts w:ascii="Arial" w:eastAsia="Arial" w:hAnsi="Arial" w:cs="Arial"/>
            <w:color w:val="1155CC"/>
            <w:u w:val="single"/>
          </w:rPr>
          <w:tab/>
          <w:t>Publicity, branding, media and official enquiries</w:t>
        </w:r>
      </w:hyperlink>
    </w:p>
    <w:p w:rsidR="00AF5185" w:rsidRDefault="008B6304">
      <w:pPr>
        <w:ind w:left="360"/>
      </w:pPr>
      <w:hyperlink w:anchor="_1f7o1he">
        <w:r w:rsidR="00845250">
          <w:rPr>
            <w:rFonts w:ascii="Arial" w:eastAsia="Arial" w:hAnsi="Arial" w:cs="Arial"/>
            <w:color w:val="1155CC"/>
            <w:u w:val="single"/>
          </w:rPr>
          <w:t>40. Non Discrimination</w:t>
        </w:r>
      </w:hyperlink>
    </w:p>
    <w:p w:rsidR="00AF5185" w:rsidRDefault="008B6304">
      <w:pPr>
        <w:ind w:left="360"/>
      </w:pPr>
      <w:hyperlink w:anchor="_2eclud0">
        <w:r w:rsidR="00845250">
          <w:rPr>
            <w:rFonts w:ascii="Arial" w:eastAsia="Arial" w:hAnsi="Arial" w:cs="Arial"/>
            <w:color w:val="1155CC"/>
            <w:u w:val="single"/>
          </w:rPr>
          <w:t>41.</w:t>
        </w:r>
        <w:r w:rsidR="00845250">
          <w:rPr>
            <w:rFonts w:ascii="Arial" w:eastAsia="Arial" w:hAnsi="Arial" w:cs="Arial"/>
            <w:color w:val="1155CC"/>
            <w:u w:val="single"/>
          </w:rPr>
          <w:tab/>
          <w:t>Premises</w:t>
        </w:r>
      </w:hyperlink>
    </w:p>
    <w:p w:rsidR="00AF5185" w:rsidRDefault="008B6304">
      <w:pPr>
        <w:ind w:left="360"/>
      </w:pPr>
      <w:hyperlink w:anchor="_thw4kt">
        <w:r w:rsidR="00845250">
          <w:rPr>
            <w:rFonts w:ascii="Arial" w:eastAsia="Arial" w:hAnsi="Arial" w:cs="Arial"/>
            <w:color w:val="1155CC"/>
            <w:u w:val="single"/>
          </w:rPr>
          <w:t>42.</w:t>
        </w:r>
        <w:r w:rsidR="00845250">
          <w:rPr>
            <w:rFonts w:ascii="Arial" w:eastAsia="Arial" w:hAnsi="Arial" w:cs="Arial"/>
            <w:color w:val="1155CC"/>
            <w:u w:val="single"/>
          </w:rPr>
          <w:tab/>
          <w:t>Equipment</w:t>
        </w:r>
      </w:hyperlink>
    </w:p>
    <w:p w:rsidR="00AF5185" w:rsidRDefault="008B6304">
      <w:pPr>
        <w:ind w:left="360"/>
      </w:pPr>
      <w:hyperlink w:anchor="_1smtxgf">
        <w:r w:rsidR="00845250">
          <w:rPr>
            <w:rFonts w:ascii="Arial" w:eastAsia="Arial" w:hAnsi="Arial" w:cs="Arial"/>
            <w:color w:val="1155CC"/>
            <w:u w:val="single"/>
          </w:rPr>
          <w:t>43.</w:t>
        </w:r>
        <w:r w:rsidR="00845250">
          <w:rPr>
            <w:rFonts w:ascii="Arial" w:eastAsia="Arial" w:hAnsi="Arial" w:cs="Arial"/>
            <w:color w:val="1155CC"/>
            <w:u w:val="single"/>
          </w:rPr>
          <w:tab/>
          <w:t>Law and jurisdiction</w:t>
        </w:r>
      </w:hyperlink>
    </w:p>
    <w:p w:rsidR="00AF5185" w:rsidRDefault="008B6304">
      <w:pPr>
        <w:ind w:left="360"/>
      </w:pPr>
      <w:hyperlink w:anchor="_2rrrqc1">
        <w:r w:rsidR="00845250">
          <w:rPr>
            <w:rFonts w:ascii="Arial" w:eastAsia="Arial" w:hAnsi="Arial" w:cs="Arial"/>
            <w:color w:val="1155CC"/>
            <w:u w:val="single"/>
          </w:rPr>
          <w:t>44. Defined Terms</w:t>
        </w:r>
      </w:hyperlink>
    </w:p>
    <w:p w:rsidR="00AF5185" w:rsidRDefault="00AF5185">
      <w:pPr>
        <w:ind w:left="360"/>
      </w:pPr>
    </w:p>
    <w:p w:rsidR="00AF5185" w:rsidRDefault="008B6304">
      <w:hyperlink w:anchor="_4hr1b5p">
        <w:r w:rsidR="00845250">
          <w:rPr>
            <w:rFonts w:ascii="Arial" w:eastAsia="Arial" w:hAnsi="Arial" w:cs="Arial"/>
            <w:color w:val="1155CC"/>
            <w:u w:val="single"/>
          </w:rPr>
          <w:t>Part C - The Schedules</w:t>
        </w:r>
      </w:hyperlink>
    </w:p>
    <w:p w:rsidR="00AF5185" w:rsidRDefault="008B6304">
      <w:pPr>
        <w:ind w:left="360"/>
      </w:pPr>
      <w:hyperlink w:anchor="_4hr1b5p">
        <w:r w:rsidR="00845250">
          <w:rPr>
            <w:rFonts w:ascii="Arial" w:eastAsia="Arial" w:hAnsi="Arial" w:cs="Arial"/>
            <w:color w:val="1155CC"/>
            <w:u w:val="single"/>
          </w:rPr>
          <w:t>Schedule 1 - Requirements</w:t>
        </w:r>
      </w:hyperlink>
    </w:p>
    <w:p w:rsidR="00AF5185" w:rsidRDefault="008B6304">
      <w:pPr>
        <w:ind w:left="360"/>
      </w:pPr>
      <w:hyperlink w:anchor="_2wwbldi">
        <w:r w:rsidR="00845250">
          <w:rPr>
            <w:rFonts w:ascii="Arial" w:eastAsia="Arial" w:hAnsi="Arial" w:cs="Arial"/>
            <w:color w:val="1155CC"/>
            <w:u w:val="single"/>
          </w:rPr>
          <w:t>Schedule 2 - Supplier’s response</w:t>
        </w:r>
      </w:hyperlink>
    </w:p>
    <w:p w:rsidR="00AF5185" w:rsidRDefault="008B6304">
      <w:pPr>
        <w:ind w:left="360"/>
      </w:pPr>
      <w:hyperlink w:anchor="_1c1lvlb">
        <w:r w:rsidR="00845250">
          <w:rPr>
            <w:rFonts w:ascii="Arial" w:eastAsia="Arial" w:hAnsi="Arial" w:cs="Arial"/>
            <w:color w:val="1155CC"/>
            <w:u w:val="single"/>
          </w:rPr>
          <w:t>Schedule 3 - Statement of Work (SOW), including pricing arrangements and Key Staff</w:t>
        </w:r>
      </w:hyperlink>
    </w:p>
    <w:p w:rsidR="00AF5185" w:rsidRDefault="008B6304">
      <w:pPr>
        <w:ind w:left="360"/>
      </w:pPr>
      <w:hyperlink w:anchor="_3w19e94">
        <w:r w:rsidR="00845250">
          <w:rPr>
            <w:rFonts w:ascii="Arial" w:eastAsia="Arial" w:hAnsi="Arial" w:cs="Arial"/>
            <w:color w:val="1155CC"/>
            <w:u w:val="single"/>
          </w:rPr>
          <w:t>Schedule 4 - Contract Change Notice (CCN)</w:t>
        </w:r>
      </w:hyperlink>
    </w:p>
    <w:p w:rsidR="00AF5185" w:rsidRDefault="00845250">
      <w:pPr>
        <w:ind w:left="360"/>
        <w:rPr>
          <w:rFonts w:ascii="Arial" w:eastAsia="Arial" w:hAnsi="Arial" w:cs="Arial"/>
          <w:color w:val="1155CC"/>
          <w:u w:val="single"/>
        </w:rPr>
      </w:pPr>
      <w:r>
        <w:rPr>
          <w:rFonts w:ascii="Arial" w:eastAsia="Arial" w:hAnsi="Arial" w:cs="Arial"/>
          <w:color w:val="1155CC"/>
          <w:u w:val="single"/>
        </w:rPr>
        <w:t>Schedule 5 - Balanced Scorecard</w:t>
      </w:r>
    </w:p>
    <w:p w:rsidR="00AF5185" w:rsidRDefault="008B6304">
      <w:pPr>
        <w:ind w:left="360"/>
      </w:pPr>
      <w:hyperlink w:anchor="_2b6jogx">
        <w:r w:rsidR="00845250">
          <w:rPr>
            <w:rFonts w:ascii="Arial" w:eastAsia="Arial" w:hAnsi="Arial" w:cs="Arial"/>
            <w:color w:val="1155CC"/>
            <w:u w:val="single"/>
          </w:rPr>
          <w:t>Schedule 6 - Optional Buyer terms and conditions</w:t>
        </w:r>
      </w:hyperlink>
    </w:p>
    <w:p w:rsidR="00AF5185" w:rsidRDefault="00845250">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rsidR="00AF5185" w:rsidRDefault="00845250">
      <w:pPr>
        <w:ind w:left="360"/>
        <w:rPr>
          <w:rFonts w:ascii="Arial" w:eastAsia="Arial" w:hAnsi="Arial" w:cs="Arial"/>
          <w:color w:val="1155CC"/>
          <w:u w:val="single"/>
        </w:rPr>
      </w:pPr>
      <w:r>
        <w:rPr>
          <w:rFonts w:ascii="Arial" w:eastAsia="Arial" w:hAnsi="Arial" w:cs="Arial"/>
          <w:color w:val="1155CC"/>
          <w:u w:val="single"/>
        </w:rPr>
        <w:t>Schedule 8 - Deed of guarantee</w:t>
      </w:r>
    </w:p>
    <w:p w:rsidR="00AF5185" w:rsidRDefault="00845250">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rsidR="00AF5185" w:rsidRDefault="00845250">
      <w:pPr>
        <w:ind w:left="360"/>
        <w:rPr>
          <w:rFonts w:ascii="Arial" w:eastAsia="Arial" w:hAnsi="Arial" w:cs="Arial"/>
          <w:color w:val="1155CC"/>
          <w:u w:val="single"/>
        </w:rPr>
      </w:pPr>
      <w:r>
        <w:rPr>
          <w:rFonts w:ascii="Arial" w:eastAsia="Arial" w:hAnsi="Arial" w:cs="Arial"/>
          <w:color w:val="1155CC"/>
          <w:u w:val="single"/>
        </w:rPr>
        <w:t>Schedule 10 – Alternative Clauses</w:t>
      </w:r>
    </w:p>
    <w:p w:rsidR="00AF5185" w:rsidRDefault="00AF5185">
      <w:pPr>
        <w:ind w:left="720"/>
        <w:rPr>
          <w:rFonts w:ascii="Arial" w:eastAsia="Arial" w:hAnsi="Arial" w:cs="Arial"/>
        </w:rPr>
      </w:pPr>
    </w:p>
    <w:p w:rsidR="00AF5185" w:rsidRDefault="00AF5185">
      <w:pPr>
        <w:ind w:left="360"/>
      </w:pPr>
    </w:p>
    <w:p w:rsidR="00AF5185" w:rsidRDefault="00AF5185">
      <w:pPr>
        <w:ind w:left="360"/>
        <w:rPr>
          <w:rFonts w:ascii="Arial" w:eastAsia="Arial" w:hAnsi="Arial" w:cs="Arial"/>
        </w:rPr>
      </w:pPr>
    </w:p>
    <w:p w:rsidR="00AF5185" w:rsidRDefault="00845250">
      <w:pPr>
        <w:ind w:left="7"/>
        <w:rPr>
          <w:rFonts w:ascii="Arial" w:eastAsia="Arial" w:hAnsi="Arial" w:cs="Arial"/>
          <w:sz w:val="24"/>
          <w:szCs w:val="24"/>
          <w:highlight w:val="white"/>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rsidR="00AF5185" w:rsidRDefault="00845250">
      <w:pPr>
        <w:numPr>
          <w:ilvl w:val="0"/>
          <w:numId w:val="27"/>
        </w:numPr>
        <w:ind w:hanging="360"/>
        <w:rPr>
          <w:highlight w:val="white"/>
        </w:rPr>
      </w:pPr>
      <w:r>
        <w:rPr>
          <w:rFonts w:ascii="Arial" w:eastAsia="Arial" w:hAnsi="Arial" w:cs="Arial"/>
          <w:sz w:val="24"/>
          <w:szCs w:val="24"/>
          <w:highlight w:val="white"/>
        </w:rPr>
        <w:t>Buyer and Supplier details</w:t>
      </w:r>
    </w:p>
    <w:p w:rsidR="00AF5185" w:rsidRDefault="00845250">
      <w:pPr>
        <w:numPr>
          <w:ilvl w:val="0"/>
          <w:numId w:val="27"/>
        </w:numPr>
        <w:ind w:hanging="360"/>
        <w:rPr>
          <w:highlight w:val="white"/>
        </w:rPr>
      </w:pPr>
      <w:bookmarkStart w:id="2" w:name="_30j0zll" w:colFirst="0" w:colLast="0"/>
      <w:bookmarkEnd w:id="2"/>
      <w:r>
        <w:rPr>
          <w:rFonts w:ascii="Arial" w:eastAsia="Arial" w:hAnsi="Arial" w:cs="Arial"/>
          <w:sz w:val="24"/>
          <w:szCs w:val="24"/>
          <w:highlight w:val="white"/>
        </w:rPr>
        <w:t>contract term</w:t>
      </w:r>
    </w:p>
    <w:p w:rsidR="00AF5185" w:rsidRDefault="00845250">
      <w:pPr>
        <w:numPr>
          <w:ilvl w:val="0"/>
          <w:numId w:val="27"/>
        </w:numPr>
        <w:ind w:hanging="360"/>
        <w:rPr>
          <w:highlight w:val="white"/>
        </w:rPr>
      </w:pPr>
      <w:bookmarkStart w:id="3" w:name="_1fob9te" w:colFirst="0" w:colLast="0"/>
      <w:bookmarkEnd w:id="3"/>
      <w:r>
        <w:rPr>
          <w:rFonts w:ascii="Arial" w:eastAsia="Arial" w:hAnsi="Arial" w:cs="Arial"/>
          <w:sz w:val="24"/>
          <w:szCs w:val="24"/>
          <w:highlight w:val="white"/>
        </w:rPr>
        <w:t>Deliverables</w:t>
      </w:r>
    </w:p>
    <w:p w:rsidR="00AF5185" w:rsidRDefault="00845250">
      <w:pPr>
        <w:numPr>
          <w:ilvl w:val="0"/>
          <w:numId w:val="27"/>
        </w:numPr>
        <w:ind w:hanging="360"/>
        <w:rPr>
          <w:highlight w:val="white"/>
        </w:rPr>
      </w:pPr>
      <w:bookmarkStart w:id="4" w:name="_3znysh7" w:colFirst="0" w:colLast="0"/>
      <w:bookmarkEnd w:id="4"/>
      <w:r>
        <w:rPr>
          <w:rFonts w:ascii="Arial" w:eastAsia="Arial" w:hAnsi="Arial" w:cs="Arial"/>
          <w:sz w:val="24"/>
          <w:szCs w:val="24"/>
          <w:highlight w:val="white"/>
        </w:rPr>
        <w:t>location</w:t>
      </w:r>
    </w:p>
    <w:p w:rsidR="00AF5185" w:rsidRDefault="00845250">
      <w:pPr>
        <w:numPr>
          <w:ilvl w:val="0"/>
          <w:numId w:val="27"/>
        </w:numPr>
        <w:ind w:hanging="360"/>
        <w:rPr>
          <w:highlight w:val="white"/>
        </w:rPr>
      </w:pPr>
      <w:bookmarkStart w:id="5" w:name="_2et92p0" w:colFirst="0" w:colLast="0"/>
      <w:bookmarkEnd w:id="5"/>
      <w:r>
        <w:rPr>
          <w:rFonts w:ascii="Arial" w:eastAsia="Arial" w:hAnsi="Arial" w:cs="Arial"/>
          <w:sz w:val="24"/>
          <w:szCs w:val="24"/>
          <w:highlight w:val="white"/>
        </w:rPr>
        <w:t>warranties</w:t>
      </w:r>
    </w:p>
    <w:p w:rsidR="00AF5185" w:rsidRDefault="00845250">
      <w:pPr>
        <w:numPr>
          <w:ilvl w:val="0"/>
          <w:numId w:val="27"/>
        </w:numPr>
        <w:ind w:hanging="360"/>
        <w:rPr>
          <w:highlight w:val="white"/>
        </w:rPr>
      </w:pPr>
      <w:bookmarkStart w:id="6" w:name="_tyjcwt" w:colFirst="0" w:colLast="0"/>
      <w:bookmarkEnd w:id="6"/>
      <w:r>
        <w:rPr>
          <w:rFonts w:ascii="Arial" w:eastAsia="Arial" w:hAnsi="Arial" w:cs="Arial"/>
          <w:sz w:val="24"/>
          <w:szCs w:val="24"/>
          <w:highlight w:val="white"/>
        </w:rPr>
        <w:t>staffing needs</w:t>
      </w:r>
    </w:p>
    <w:p w:rsidR="00AF5185" w:rsidRDefault="00845250">
      <w:pPr>
        <w:numPr>
          <w:ilvl w:val="0"/>
          <w:numId w:val="27"/>
        </w:numPr>
        <w:ind w:hanging="360"/>
        <w:rPr>
          <w:highlight w:val="white"/>
        </w:rPr>
      </w:pPr>
      <w:bookmarkStart w:id="7" w:name="_3dy6vkm" w:colFirst="0" w:colLast="0"/>
      <w:bookmarkEnd w:id="7"/>
      <w:r>
        <w:rPr>
          <w:rFonts w:ascii="Arial" w:eastAsia="Arial" w:hAnsi="Arial" w:cs="Arial"/>
          <w:sz w:val="24"/>
          <w:szCs w:val="24"/>
          <w:highlight w:val="white"/>
        </w:rPr>
        <w:t>staff vetting procedure</w:t>
      </w:r>
    </w:p>
    <w:p w:rsidR="00AF5185" w:rsidRDefault="00845250">
      <w:pPr>
        <w:numPr>
          <w:ilvl w:val="0"/>
          <w:numId w:val="27"/>
        </w:numPr>
        <w:ind w:hanging="360"/>
        <w:rPr>
          <w:highlight w:val="white"/>
        </w:rPr>
      </w:pPr>
      <w:bookmarkStart w:id="8" w:name="_1t3h5sf" w:colFirst="0" w:colLast="0"/>
      <w:bookmarkEnd w:id="8"/>
      <w:r>
        <w:rPr>
          <w:rFonts w:ascii="Arial" w:eastAsia="Arial" w:hAnsi="Arial" w:cs="Arial"/>
          <w:sz w:val="24"/>
          <w:szCs w:val="24"/>
          <w:highlight w:val="white"/>
        </w:rPr>
        <w:t>notice period for termination</w:t>
      </w:r>
    </w:p>
    <w:p w:rsidR="00AF5185" w:rsidRDefault="00845250">
      <w:pPr>
        <w:numPr>
          <w:ilvl w:val="0"/>
          <w:numId w:val="27"/>
        </w:numPr>
        <w:ind w:hanging="360"/>
        <w:rPr>
          <w:highlight w:val="white"/>
        </w:rPr>
      </w:pPr>
      <w:bookmarkStart w:id="9" w:name="_4d34og8" w:colFirst="0" w:colLast="0"/>
      <w:bookmarkEnd w:id="9"/>
      <w:r>
        <w:rPr>
          <w:rFonts w:ascii="Arial" w:eastAsia="Arial" w:hAnsi="Arial" w:cs="Arial"/>
          <w:sz w:val="24"/>
          <w:szCs w:val="24"/>
          <w:highlight w:val="white"/>
        </w:rPr>
        <w:t>standards required (including security requirements)</w:t>
      </w:r>
    </w:p>
    <w:p w:rsidR="00AF5185" w:rsidRDefault="00845250">
      <w:pPr>
        <w:numPr>
          <w:ilvl w:val="0"/>
          <w:numId w:val="27"/>
        </w:numPr>
        <w:ind w:hanging="360"/>
        <w:rPr>
          <w:highlight w:val="white"/>
        </w:rPr>
      </w:pPr>
      <w:bookmarkStart w:id="10" w:name="_2s8eyo1" w:colFirst="0" w:colLast="0"/>
      <w:bookmarkEnd w:id="10"/>
      <w:r>
        <w:rPr>
          <w:rFonts w:ascii="Arial" w:eastAsia="Arial" w:hAnsi="Arial" w:cs="Arial"/>
          <w:sz w:val="24"/>
          <w:szCs w:val="24"/>
          <w:highlight w:val="white"/>
        </w:rPr>
        <w:t>charges, invoicing method, payment methods and payment terms</w:t>
      </w:r>
    </w:p>
    <w:p w:rsidR="00AF5185" w:rsidRDefault="00845250">
      <w:pPr>
        <w:numPr>
          <w:ilvl w:val="0"/>
          <w:numId w:val="27"/>
        </w:numPr>
        <w:ind w:hanging="360"/>
        <w:rPr>
          <w:highlight w:val="white"/>
        </w:rPr>
      </w:pPr>
      <w:bookmarkStart w:id="11" w:name="_17dp8vu" w:colFirst="0" w:colLast="0"/>
      <w:bookmarkEnd w:id="11"/>
      <w:r>
        <w:rPr>
          <w:rFonts w:ascii="Arial" w:eastAsia="Arial" w:hAnsi="Arial" w:cs="Arial"/>
          <w:sz w:val="24"/>
          <w:szCs w:val="24"/>
          <w:highlight w:val="white"/>
        </w:rPr>
        <w:t>additional Buyer terms and conditions</w:t>
      </w:r>
    </w:p>
    <w:p w:rsidR="00AF5185" w:rsidRDefault="00845250">
      <w:pPr>
        <w:numPr>
          <w:ilvl w:val="0"/>
          <w:numId w:val="27"/>
        </w:numPr>
        <w:ind w:hanging="360"/>
        <w:rPr>
          <w:highlight w:val="white"/>
        </w:rPr>
      </w:pPr>
      <w:bookmarkStart w:id="12" w:name="_3rdcrjn" w:colFirst="0" w:colLast="0"/>
      <w:bookmarkEnd w:id="12"/>
      <w:r>
        <w:rPr>
          <w:rFonts w:ascii="Arial" w:eastAsia="Arial" w:hAnsi="Arial" w:cs="Arial"/>
          <w:sz w:val="24"/>
          <w:szCs w:val="24"/>
          <w:highlight w:val="white"/>
        </w:rPr>
        <w:t>insurances</w:t>
      </w:r>
    </w:p>
    <w:p w:rsidR="00AF5185" w:rsidRDefault="00845250">
      <w:pPr>
        <w:numPr>
          <w:ilvl w:val="0"/>
          <w:numId w:val="27"/>
        </w:numPr>
        <w:ind w:hanging="360"/>
        <w:rPr>
          <w:highlight w:val="white"/>
        </w:rPr>
      </w:pPr>
      <w:bookmarkStart w:id="13" w:name="_26in1rg" w:colFirst="0" w:colLast="0"/>
      <w:bookmarkEnd w:id="13"/>
      <w:r>
        <w:rPr>
          <w:rFonts w:ascii="Arial" w:eastAsia="Arial" w:hAnsi="Arial" w:cs="Arial"/>
          <w:sz w:val="24"/>
          <w:szCs w:val="24"/>
          <w:highlight w:val="white"/>
        </w:rPr>
        <w:t>business continuity and disaster recovery</w:t>
      </w:r>
    </w:p>
    <w:p w:rsidR="00AF5185" w:rsidRDefault="00845250">
      <w:pPr>
        <w:numPr>
          <w:ilvl w:val="0"/>
          <w:numId w:val="27"/>
        </w:numPr>
        <w:ind w:hanging="360"/>
        <w:rPr>
          <w:highlight w:val="white"/>
        </w:rPr>
      </w:pPr>
      <w:bookmarkStart w:id="14" w:name="_lnxbz9" w:colFirst="0" w:colLast="0"/>
      <w:bookmarkEnd w:id="14"/>
      <w:r>
        <w:rPr>
          <w:rFonts w:ascii="Arial" w:eastAsia="Arial" w:hAnsi="Arial" w:cs="Arial"/>
          <w:sz w:val="24"/>
          <w:szCs w:val="24"/>
          <w:highlight w:val="white"/>
        </w:rPr>
        <w:t>security</w:t>
      </w:r>
    </w:p>
    <w:p w:rsidR="00AF5185" w:rsidRDefault="00845250">
      <w:pPr>
        <w:numPr>
          <w:ilvl w:val="0"/>
          <w:numId w:val="27"/>
        </w:numPr>
        <w:ind w:hanging="360"/>
        <w:rPr>
          <w:highlight w:val="white"/>
        </w:rPr>
      </w:pPr>
      <w:bookmarkStart w:id="15" w:name="_35nkun2" w:colFirst="0" w:colLast="0"/>
      <w:bookmarkEnd w:id="15"/>
      <w:r>
        <w:rPr>
          <w:rFonts w:ascii="Arial" w:eastAsia="Arial" w:hAnsi="Arial" w:cs="Arial"/>
          <w:sz w:val="24"/>
          <w:szCs w:val="24"/>
          <w:highlight w:val="white"/>
        </w:rPr>
        <w:t>governance</w:t>
      </w:r>
    </w:p>
    <w:p w:rsidR="00AF5185" w:rsidRDefault="00845250">
      <w:pPr>
        <w:numPr>
          <w:ilvl w:val="0"/>
          <w:numId w:val="27"/>
        </w:numPr>
        <w:ind w:hanging="360"/>
        <w:rPr>
          <w:highlight w:val="white"/>
        </w:rPr>
      </w:pPr>
      <w:bookmarkStart w:id="16" w:name="_1ksv4uv" w:colFirst="0" w:colLast="0"/>
      <w:bookmarkEnd w:id="16"/>
      <w:r>
        <w:rPr>
          <w:rFonts w:ascii="Arial" w:eastAsia="Arial" w:hAnsi="Arial" w:cs="Arial"/>
          <w:sz w:val="24"/>
          <w:szCs w:val="24"/>
          <w:highlight w:val="white"/>
        </w:rPr>
        <w:t>methodology</w:t>
      </w:r>
    </w:p>
    <w:p w:rsidR="00AF5185" w:rsidRDefault="00845250">
      <w:pPr>
        <w:keepNext/>
        <w:keepLines/>
        <w:numPr>
          <w:ilvl w:val="0"/>
          <w:numId w:val="2"/>
        </w:numPr>
        <w:spacing w:before="60"/>
        <w:ind w:hanging="360"/>
        <w:jc w:val="left"/>
        <w:rPr>
          <w:rFonts w:ascii="Arial" w:eastAsia="Arial" w:hAnsi="Arial" w:cs="Arial"/>
          <w:highlight w:val="white"/>
        </w:rPr>
      </w:pPr>
      <w:r>
        <w:rPr>
          <w:rFonts w:ascii="Arial" w:eastAsia="Arial" w:hAnsi="Arial" w:cs="Arial"/>
          <w:sz w:val="24"/>
          <w:szCs w:val="24"/>
          <w:highlight w:val="white"/>
        </w:rPr>
        <w:t>Buyer and Supplier responsibilities</w:t>
      </w:r>
    </w:p>
    <w:p w:rsidR="00AF5185" w:rsidRDefault="00AF5185">
      <w:pPr>
        <w:keepNext/>
        <w:keepLines/>
        <w:spacing w:before="60"/>
        <w:jc w:val="left"/>
        <w:rPr>
          <w:rFonts w:ascii="Arial" w:eastAsia="Arial" w:hAnsi="Arial" w:cs="Arial"/>
        </w:rPr>
      </w:pPr>
    </w:p>
    <w:p w:rsidR="00AF5185" w:rsidRDefault="00845250">
      <w:pPr>
        <w:keepNext/>
        <w:keepLines/>
        <w:spacing w:before="60"/>
        <w:jc w:val="left"/>
        <w:rPr>
          <w:rFonts w:ascii="Arial" w:eastAsia="Arial" w:hAnsi="Arial" w:cs="Arial"/>
          <w:sz w:val="24"/>
          <w:szCs w:val="24"/>
          <w:highlight w:val="white"/>
        </w:rPr>
      </w:pPr>
      <w:r>
        <w:rPr>
          <w:rFonts w:ascii="Arial" w:eastAsia="Arial" w:hAnsi="Arial" w:cs="Arial"/>
          <w:sz w:val="24"/>
          <w:szCs w:val="24"/>
          <w:highlight w:val="white"/>
        </w:rPr>
        <w:t>A mockup Order Form (Part A) and Schedules (Part C) are set out below.</w:t>
      </w:r>
    </w:p>
    <w:p w:rsidR="00AF5185" w:rsidRDefault="00AF5185">
      <w:pPr>
        <w:keepNext/>
        <w:keepLines/>
        <w:spacing w:before="60"/>
        <w:jc w:val="left"/>
        <w:rPr>
          <w:rFonts w:ascii="Arial" w:eastAsia="Arial" w:hAnsi="Arial" w:cs="Arial"/>
        </w:rPr>
      </w:pPr>
    </w:p>
    <w:p w:rsidR="00AF5185" w:rsidRDefault="00845250">
      <w:pPr>
        <w:keepNext/>
        <w:keepLines/>
        <w:spacing w:before="60"/>
        <w:jc w:val="left"/>
        <w:rPr>
          <w:rFonts w:ascii="Arial" w:eastAsia="Arial" w:hAnsi="Arial" w:cs="Arial"/>
          <w:sz w:val="24"/>
          <w:szCs w:val="24"/>
          <w:highlight w:val="white"/>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rsidR="00AF5185" w:rsidRDefault="00AF5185">
      <w:pPr>
        <w:pStyle w:val="Heading1"/>
        <w:numPr>
          <w:ilvl w:val="0"/>
          <w:numId w:val="19"/>
        </w:numPr>
        <w:tabs>
          <w:tab w:val="left" w:pos="0"/>
        </w:tabs>
        <w:spacing w:before="60"/>
        <w:rPr>
          <w:rFonts w:ascii="Arial" w:eastAsia="Arial" w:hAnsi="Arial" w:cs="Arial"/>
        </w:rPr>
      </w:pPr>
      <w:bookmarkStart w:id="17" w:name="_44sinio" w:colFirst="0" w:colLast="0"/>
      <w:bookmarkEnd w:id="17"/>
    </w:p>
    <w:p w:rsidR="00AF5185" w:rsidRDefault="00AF5185">
      <w:pPr>
        <w:pStyle w:val="Heading1"/>
        <w:numPr>
          <w:ilvl w:val="0"/>
          <w:numId w:val="19"/>
        </w:numPr>
        <w:tabs>
          <w:tab w:val="left" w:pos="0"/>
        </w:tabs>
        <w:spacing w:before="60"/>
        <w:rPr>
          <w:rFonts w:ascii="Arial" w:eastAsia="Arial" w:hAnsi="Arial" w:cs="Arial"/>
        </w:rPr>
      </w:pPr>
      <w:bookmarkStart w:id="18" w:name="_2jxsxqh" w:colFirst="0" w:colLast="0"/>
      <w:bookmarkEnd w:id="18"/>
    </w:p>
    <w:p w:rsidR="00AF5185" w:rsidRDefault="00AF5185">
      <w:pPr>
        <w:pStyle w:val="Heading1"/>
        <w:numPr>
          <w:ilvl w:val="0"/>
          <w:numId w:val="19"/>
        </w:numPr>
        <w:tabs>
          <w:tab w:val="left" w:pos="0"/>
        </w:tabs>
        <w:spacing w:before="60"/>
        <w:rPr>
          <w:rFonts w:ascii="Arial" w:eastAsia="Arial" w:hAnsi="Arial" w:cs="Arial"/>
        </w:rPr>
      </w:pPr>
      <w:bookmarkStart w:id="19" w:name="_z337ya" w:colFirst="0" w:colLast="0"/>
      <w:bookmarkEnd w:id="19"/>
    </w:p>
    <w:p w:rsidR="00AF5185" w:rsidRDefault="00845250">
      <w:pPr>
        <w:rPr>
          <w:rFonts w:ascii="Arial" w:eastAsia="Arial" w:hAnsi="Arial" w:cs="Arial"/>
        </w:rPr>
      </w:pPr>
      <w:r>
        <w:br w:type="page"/>
      </w:r>
    </w:p>
    <w:p w:rsidR="00AF5185" w:rsidRDefault="00AF5185">
      <w:pPr>
        <w:rPr>
          <w:rFonts w:ascii="Arial" w:eastAsia="Arial" w:hAnsi="Arial" w:cs="Arial"/>
        </w:rPr>
      </w:pPr>
    </w:p>
    <w:p w:rsidR="00AF5185" w:rsidRDefault="00AF5185">
      <w:pPr>
        <w:rPr>
          <w:rFonts w:ascii="Arial" w:eastAsia="Arial" w:hAnsi="Arial" w:cs="Arial"/>
        </w:rPr>
      </w:pPr>
    </w:p>
    <w:p w:rsidR="00AF5185" w:rsidRDefault="00845250">
      <w:pPr>
        <w:pStyle w:val="Heading1"/>
        <w:numPr>
          <w:ilvl w:val="0"/>
          <w:numId w:val="19"/>
        </w:numPr>
        <w:tabs>
          <w:tab w:val="left" w:pos="0"/>
        </w:tabs>
        <w:spacing w:before="60"/>
        <w:rPr>
          <w:rFonts w:ascii="Arial" w:eastAsia="Arial" w:hAnsi="Arial" w:cs="Arial"/>
        </w:rPr>
      </w:pPr>
      <w:bookmarkStart w:id="20" w:name="_3j2qqm3" w:colFirst="0" w:colLast="0"/>
      <w:bookmarkEnd w:id="20"/>
      <w:r>
        <w:rPr>
          <w:rFonts w:ascii="Arial" w:eastAsia="Arial" w:hAnsi="Arial" w:cs="Arial"/>
        </w:rPr>
        <w:t>Part A - Order Form</w:t>
      </w:r>
    </w:p>
    <w:tbl>
      <w:tblPr>
        <w:tblStyle w:val="a"/>
        <w:tblW w:w="9870" w:type="dxa"/>
        <w:tblInd w:w="-12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000" w:firstRow="0" w:lastRow="0" w:firstColumn="0" w:lastColumn="0" w:noHBand="0" w:noVBand="0"/>
      </w:tblPr>
      <w:tblGrid>
        <w:gridCol w:w="3240"/>
        <w:gridCol w:w="6630"/>
      </w:tblGrid>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Buyer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 xml:space="preserve">Highways England Company Limited </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Supplier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 xml:space="preserve">FutureGov Limited </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Call-Off Contract Ref.</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ITPD 0061 DOS</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Call-Off Contract title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User Research for Highways England Website</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Call-Off Contract description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Establish the user needs and requirements for our new corporate website and ‘road projects’ website through stake holder interviews, user research and testing and to help us refine these through the development process</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pPr>
            <w:r>
              <w:rPr>
                <w:rFonts w:ascii="Arial" w:eastAsia="Arial" w:hAnsi="Arial" w:cs="Arial"/>
                <w:b/>
                <w:sz w:val="24"/>
                <w:szCs w:val="24"/>
                <w:u w:val="single"/>
              </w:rPr>
              <w:t>Call-Off Contract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3 months initially with option to extend up to a further 25%</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Start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pPr>
            <w:r>
              <w:rPr>
                <w:rFonts w:ascii="Arial" w:eastAsia="Arial" w:hAnsi="Arial" w:cs="Arial"/>
                <w:sz w:val="24"/>
                <w:szCs w:val="24"/>
                <w:highlight w:val="yellow"/>
              </w:rPr>
              <w:t>25</w:t>
            </w:r>
            <w:r>
              <w:rPr>
                <w:rFonts w:ascii="Arial" w:eastAsia="Arial" w:hAnsi="Arial" w:cs="Arial"/>
                <w:sz w:val="40"/>
                <w:szCs w:val="40"/>
                <w:highlight w:val="yellow"/>
                <w:vertAlign w:val="superscript"/>
              </w:rPr>
              <w:t>th</w:t>
            </w:r>
            <w:r>
              <w:rPr>
                <w:rFonts w:ascii="Arial" w:eastAsia="Arial" w:hAnsi="Arial" w:cs="Arial"/>
                <w:sz w:val="24"/>
                <w:szCs w:val="24"/>
                <w:highlight w:val="yellow"/>
              </w:rPr>
              <w:t xml:space="preserve"> February 2019 </w:t>
            </w:r>
            <w:r>
              <w:rPr>
                <w:rFonts w:ascii="Arial" w:eastAsia="Arial" w:hAnsi="Arial" w:cs="Arial"/>
                <w:sz w:val="24"/>
                <w:szCs w:val="24"/>
              </w:rPr>
              <w:t>and is valid for 3 months.</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pPr>
            <w:r>
              <w:rPr>
                <w:rFonts w:ascii="Arial" w:eastAsia="Arial" w:hAnsi="Arial" w:cs="Arial"/>
                <w:sz w:val="24"/>
                <w:szCs w:val="24"/>
                <w:highlight w:val="yellow"/>
              </w:rPr>
              <w:t>31</w:t>
            </w:r>
            <w:r>
              <w:rPr>
                <w:rFonts w:ascii="Arial" w:eastAsia="Arial" w:hAnsi="Arial" w:cs="Arial"/>
                <w:sz w:val="40"/>
                <w:szCs w:val="40"/>
                <w:highlight w:val="yellow"/>
                <w:vertAlign w:val="superscript"/>
              </w:rPr>
              <w:t>st</w:t>
            </w:r>
            <w:r>
              <w:rPr>
                <w:rFonts w:ascii="Arial" w:eastAsia="Arial" w:hAnsi="Arial" w:cs="Arial"/>
                <w:sz w:val="24"/>
                <w:szCs w:val="24"/>
                <w:highlight w:val="yellow"/>
              </w:rPr>
              <w:t xml:space="preserve"> May 2019</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(Optional) Maximum Call-Off Contract Extension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highlight w:val="yellow"/>
              </w:rPr>
            </w:pPr>
            <w:r>
              <w:rPr>
                <w:rFonts w:ascii="Arial" w:eastAsia="Arial" w:hAnsi="Arial" w:cs="Arial"/>
                <w:sz w:val="24"/>
                <w:szCs w:val="24"/>
                <w:highlight w:val="yellow"/>
              </w:rPr>
              <w:t>20 days</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Latest Extension Period 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pPr>
            <w:r>
              <w:rPr>
                <w:rFonts w:ascii="Arial" w:eastAsia="Arial" w:hAnsi="Arial" w:cs="Arial"/>
                <w:sz w:val="24"/>
                <w:szCs w:val="24"/>
                <w:highlight w:val="yellow"/>
              </w:rPr>
              <w:t>28</w:t>
            </w:r>
            <w:r>
              <w:rPr>
                <w:rFonts w:ascii="Arial" w:eastAsia="Arial" w:hAnsi="Arial" w:cs="Arial"/>
                <w:sz w:val="40"/>
                <w:szCs w:val="40"/>
                <w:highlight w:val="yellow"/>
                <w:vertAlign w:val="superscript"/>
              </w:rPr>
              <w:t>th</w:t>
            </w:r>
            <w:r>
              <w:rPr>
                <w:rFonts w:ascii="Arial" w:eastAsia="Arial" w:hAnsi="Arial" w:cs="Arial"/>
                <w:sz w:val="24"/>
                <w:szCs w:val="24"/>
                <w:highlight w:val="yellow"/>
              </w:rPr>
              <w:t xml:space="preserve"> June 2019</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highlight w:val="yellow"/>
              </w:rPr>
            </w:pPr>
            <w:r>
              <w:rPr>
                <w:rFonts w:ascii="Arial" w:eastAsia="Arial" w:hAnsi="Arial" w:cs="Arial"/>
                <w:sz w:val="24"/>
                <w:szCs w:val="24"/>
                <w:highlight w:val="yellow"/>
              </w:rPr>
              <w:t>30 days prior to end of initial call-off contract</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pPr>
            <w:r>
              <w:rPr>
                <w:rFonts w:ascii="Arial" w:eastAsia="Arial" w:hAnsi="Arial" w:cs="Arial"/>
                <w:b/>
                <w:sz w:val="24"/>
                <w:szCs w:val="24"/>
                <w:u w:val="single"/>
              </w:rPr>
              <w:t>Call-Off Contract value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£68,365.00</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Charging method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AF5185">
            <w:pPr>
              <w:jc w:val="left"/>
              <w:rPr>
                <w:rFonts w:ascii="Arial" w:eastAsia="Arial" w:hAnsi="Arial" w:cs="Arial"/>
              </w:rPr>
            </w:pPr>
          </w:p>
          <w:tbl>
            <w:tblPr>
              <w:tblStyle w:val="a0"/>
              <w:tblW w:w="627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5775"/>
              <w:gridCol w:w="495"/>
            </w:tblGrid>
            <w:tr w:rsidR="00AF5185">
              <w:trPr>
                <w:trHeight w:val="600"/>
              </w:trPr>
              <w:tc>
                <w:tcPr>
                  <w:tcW w:w="577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rPr>
                      <w:rFonts w:ascii="Arial" w:eastAsia="Arial" w:hAnsi="Arial" w:cs="Arial"/>
                      <w:sz w:val="24"/>
                      <w:szCs w:val="24"/>
                    </w:rPr>
                  </w:pPr>
                  <w:r>
                    <w:rPr>
                      <w:rFonts w:ascii="Arial" w:eastAsia="Arial" w:hAnsi="Arial" w:cs="Arial"/>
                      <w:sz w:val="24"/>
                      <w:szCs w:val="24"/>
                    </w:rPr>
                    <w:t>Capped time and materials (CTM)</w:t>
                  </w:r>
                </w:p>
              </w:tc>
              <w:tc>
                <w:tcPr>
                  <w:tcW w:w="49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jc w:val="left"/>
                    <w:rPr>
                      <w:rFonts w:ascii="Arial" w:eastAsia="Arial" w:hAnsi="Arial" w:cs="Arial"/>
                    </w:rPr>
                  </w:pPr>
                </w:p>
              </w:tc>
            </w:tr>
          </w:tbl>
          <w:p w:rsidR="00AF5185" w:rsidRDefault="00AF5185">
            <w:pPr>
              <w:jc w:val="left"/>
              <w:rPr>
                <w:rFonts w:ascii="Arial" w:eastAsia="Arial" w:hAnsi="Arial" w:cs="Arial"/>
              </w:rPr>
            </w:pP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Notice period for termination for convenience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rPr>
            </w:pPr>
            <w:r>
              <w:rPr>
                <w:rFonts w:ascii="Arial" w:eastAsia="Arial" w:hAnsi="Arial" w:cs="Arial"/>
              </w:rPr>
              <w:t>30 days</w:t>
            </w:r>
          </w:p>
        </w:tc>
      </w:tr>
      <w:tr w:rsidR="00AF5185">
        <w:tc>
          <w:tcPr>
            <w:tcW w:w="324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Initial SOW package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Pr>
          <w:p w:rsidR="00AF5185" w:rsidRDefault="00AF5185">
            <w:pPr>
              <w:jc w:val="left"/>
              <w:rPr>
                <w:rFonts w:ascii="Arial" w:eastAsia="Arial" w:hAnsi="Arial" w:cs="Arial"/>
              </w:rPr>
            </w:pPr>
          </w:p>
        </w:tc>
      </w:tr>
    </w:tbl>
    <w:p w:rsidR="00AF5185" w:rsidRDefault="00845250">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(RM1043.5</w:t>
      </w:r>
      <w:r>
        <w:rPr>
          <w:rFonts w:ascii="Arial" w:eastAsia="Arial" w:hAnsi="Arial" w:cs="Arial"/>
          <w:sz w:val="24"/>
          <w:szCs w:val="24"/>
        </w:rPr>
        <w:t>).</w:t>
      </w:r>
    </w:p>
    <w:p w:rsidR="00AF5185" w:rsidRDefault="00AF5185">
      <w:pPr>
        <w:spacing w:before="60" w:after="60"/>
        <w:ind w:right="-24"/>
        <w:rPr>
          <w:rFonts w:ascii="Arial" w:eastAsia="Arial" w:hAnsi="Arial" w:cs="Arial"/>
        </w:rPr>
      </w:pPr>
    </w:p>
    <w:tbl>
      <w:tblPr>
        <w:tblStyle w:val="a1"/>
        <w:tblW w:w="10720" w:type="dxa"/>
        <w:tblInd w:w="-438" w:type="dxa"/>
        <w:tblLayout w:type="fixed"/>
        <w:tblLook w:val="0000" w:firstRow="0" w:lastRow="0" w:firstColumn="0" w:lastColumn="0" w:noHBand="0" w:noVBand="0"/>
      </w:tblPr>
      <w:tblGrid>
        <w:gridCol w:w="10720"/>
      </w:tblGrid>
      <w:tr w:rsidR="00AF5185">
        <w:trPr>
          <w:trHeight w:val="7480"/>
        </w:trPr>
        <w:tc>
          <w:tcPr>
            <w:tcW w:w="10720" w:type="dxa"/>
            <w:shd w:val="clear" w:color="auto" w:fill="auto"/>
          </w:tcPr>
          <w:p w:rsidR="00AF5185" w:rsidRDefault="00845250">
            <w:pPr>
              <w:spacing w:before="60" w:after="60"/>
              <w:ind w:left="4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ITPD 0061 DOS</w:t>
            </w:r>
          </w:p>
          <w:p w:rsidR="00AF5185" w:rsidRDefault="00845250">
            <w:pPr>
              <w:spacing w:before="60" w:after="60"/>
              <w:ind w:left="40"/>
            </w:pPr>
            <w:r>
              <w:rPr>
                <w:rFonts w:ascii="Arial" w:eastAsia="Arial" w:hAnsi="Arial" w:cs="Arial"/>
                <w:b/>
                <w:sz w:val="24"/>
                <w:szCs w:val="24"/>
              </w:rPr>
              <w:t>Buyer reference:</w:t>
            </w:r>
            <w:r>
              <w:rPr>
                <w:rFonts w:ascii="Arial" w:eastAsia="Arial" w:hAnsi="Arial" w:cs="Arial"/>
                <w:b/>
                <w:sz w:val="24"/>
                <w:szCs w:val="24"/>
              </w:rPr>
              <w:tab/>
              <w:t xml:space="preserve">                As above</w:t>
            </w:r>
          </w:p>
          <w:p w:rsidR="00AF5185" w:rsidRDefault="00AF5185">
            <w:pPr>
              <w:spacing w:before="60" w:after="60"/>
              <w:ind w:left="-120" w:right="-24"/>
              <w:rPr>
                <w:rFonts w:ascii="Arial" w:eastAsia="Arial" w:hAnsi="Arial" w:cs="Arial"/>
              </w:rPr>
            </w:pPr>
          </w:p>
          <w:tbl>
            <w:tblPr>
              <w:tblStyle w:val="a2"/>
              <w:tblW w:w="9015" w:type="dxa"/>
              <w:tblLayout w:type="fixed"/>
              <w:tblLook w:val="0000" w:firstRow="0" w:lastRow="0" w:firstColumn="0" w:lastColumn="0" w:noHBand="0" w:noVBand="0"/>
            </w:tblPr>
            <w:tblGrid>
              <w:gridCol w:w="3307"/>
              <w:gridCol w:w="5708"/>
            </w:tblGrid>
            <w:tr w:rsidR="00AF5185">
              <w:tc>
                <w:tcPr>
                  <w:tcW w:w="3307" w:type="dxa"/>
                  <w:shd w:val="clear" w:color="auto" w:fill="FFFFFF"/>
                </w:tcPr>
                <w:p w:rsidR="00AF5185" w:rsidRDefault="00845250">
                  <w:pPr>
                    <w:keepNext/>
                    <w:spacing w:before="60" w:after="60"/>
                    <w:ind w:left="-120"/>
                    <w:rPr>
                      <w:rFonts w:ascii="Arial" w:eastAsia="Arial" w:hAnsi="Arial" w:cs="Arial"/>
                      <w:b/>
                      <w:sz w:val="24"/>
                      <w:szCs w:val="24"/>
                    </w:rPr>
                  </w:pPr>
                  <w:r>
                    <w:rPr>
                      <w:rFonts w:ascii="Arial" w:eastAsia="Arial" w:hAnsi="Arial" w:cs="Arial"/>
                      <w:b/>
                      <w:sz w:val="24"/>
                      <w:szCs w:val="24"/>
                    </w:rPr>
                    <w:t>Order date:</w:t>
                  </w:r>
                </w:p>
              </w:tc>
              <w:tc>
                <w:tcPr>
                  <w:tcW w:w="5708" w:type="dxa"/>
                  <w:shd w:val="clear" w:color="auto" w:fill="auto"/>
                </w:tcPr>
                <w:p w:rsidR="00AF5185" w:rsidRDefault="00845250">
                  <w:pPr>
                    <w:keepNext/>
                    <w:spacing w:after="60"/>
                  </w:pPr>
                  <w:r>
                    <w:rPr>
                      <w:rFonts w:ascii="Arial" w:eastAsia="Arial" w:hAnsi="Arial" w:cs="Arial"/>
                      <w:sz w:val="24"/>
                      <w:szCs w:val="24"/>
                      <w:highlight w:val="yellow"/>
                    </w:rPr>
                    <w:t>25</w:t>
                  </w:r>
                  <w:r>
                    <w:rPr>
                      <w:rFonts w:ascii="Arial" w:eastAsia="Arial" w:hAnsi="Arial" w:cs="Arial"/>
                      <w:sz w:val="40"/>
                      <w:szCs w:val="40"/>
                      <w:highlight w:val="yellow"/>
                      <w:vertAlign w:val="superscript"/>
                    </w:rPr>
                    <w:t>th</w:t>
                  </w:r>
                  <w:r>
                    <w:rPr>
                      <w:rFonts w:ascii="Arial" w:eastAsia="Arial" w:hAnsi="Arial" w:cs="Arial"/>
                      <w:sz w:val="24"/>
                      <w:szCs w:val="24"/>
                      <w:highlight w:val="yellow"/>
                    </w:rPr>
                    <w:t xml:space="preserve"> February 2019.</w:t>
                  </w:r>
                </w:p>
              </w:tc>
            </w:tr>
            <w:tr w:rsidR="00AF5185">
              <w:tc>
                <w:tcPr>
                  <w:tcW w:w="3307" w:type="dxa"/>
                  <w:shd w:val="clear" w:color="auto" w:fill="FFFFFF"/>
                </w:tcPr>
                <w:p w:rsidR="00AF5185" w:rsidRDefault="00845250">
                  <w:pPr>
                    <w:keepNext/>
                    <w:spacing w:before="60" w:after="60"/>
                    <w:ind w:left="-120"/>
                    <w:rPr>
                      <w:rFonts w:ascii="Arial" w:eastAsia="Arial" w:hAnsi="Arial" w:cs="Arial"/>
                      <w:b/>
                      <w:sz w:val="24"/>
                      <w:szCs w:val="24"/>
                    </w:rPr>
                  </w:pPr>
                  <w:r>
                    <w:rPr>
                      <w:rFonts w:ascii="Arial" w:eastAsia="Arial" w:hAnsi="Arial" w:cs="Arial"/>
                      <w:b/>
                      <w:sz w:val="24"/>
                      <w:szCs w:val="24"/>
                    </w:rPr>
                    <w:t>Purchase order:</w:t>
                  </w:r>
                </w:p>
              </w:tc>
              <w:tc>
                <w:tcPr>
                  <w:tcW w:w="5708" w:type="dxa"/>
                  <w:shd w:val="clear" w:color="auto" w:fill="auto"/>
                </w:tcPr>
                <w:p w:rsidR="00AF5185" w:rsidRDefault="00845250">
                  <w:pPr>
                    <w:keepNext/>
                    <w:spacing w:after="60"/>
                    <w:ind w:left="-120"/>
                    <w:rPr>
                      <w:rFonts w:ascii="Arial" w:eastAsia="Arial" w:hAnsi="Arial" w:cs="Arial"/>
                      <w:sz w:val="24"/>
                      <w:szCs w:val="24"/>
                      <w:highlight w:val="yellow"/>
                    </w:rPr>
                  </w:pPr>
                  <w:r>
                    <w:rPr>
                      <w:rFonts w:ascii="Arial" w:eastAsia="Arial" w:hAnsi="Arial" w:cs="Arial"/>
                      <w:sz w:val="24"/>
                      <w:szCs w:val="24"/>
                      <w:highlight w:val="yellow"/>
                    </w:rPr>
                    <w:t xml:space="preserve"> TBA</w:t>
                  </w:r>
                </w:p>
              </w:tc>
            </w:tr>
            <w:tr w:rsidR="00AF5185">
              <w:tc>
                <w:tcPr>
                  <w:tcW w:w="3307" w:type="dxa"/>
                  <w:shd w:val="clear" w:color="auto" w:fill="FFFFFF"/>
                </w:tcPr>
                <w:p w:rsidR="00AF5185" w:rsidRDefault="00845250">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708" w:type="dxa"/>
                  <w:shd w:val="clear" w:color="auto" w:fill="FFFFFF"/>
                </w:tcPr>
                <w:p w:rsidR="00AF5185" w:rsidRDefault="00845250">
                  <w:pPr>
                    <w:keepNext/>
                    <w:spacing w:before="60" w:after="60"/>
                    <w:ind w:left="-120"/>
                    <w:rPr>
                      <w:rFonts w:ascii="Arial" w:eastAsia="Arial" w:hAnsi="Arial" w:cs="Arial"/>
                      <w:b/>
                      <w:sz w:val="24"/>
                      <w:szCs w:val="24"/>
                    </w:rPr>
                  </w:pPr>
                  <w:r>
                    <w:rPr>
                      <w:rFonts w:ascii="Arial" w:eastAsia="Arial" w:hAnsi="Arial" w:cs="Arial"/>
                      <w:b/>
                      <w:sz w:val="24"/>
                      <w:szCs w:val="24"/>
                    </w:rPr>
                    <w:t>the Buyer</w:t>
                  </w:r>
                </w:p>
                <w:p w:rsidR="00AF5185" w:rsidRDefault="00845250">
                  <w:pPr>
                    <w:widowControl/>
                    <w:pBdr>
                      <w:top w:val="nil"/>
                      <w:left w:val="nil"/>
                      <w:bottom w:val="nil"/>
                      <w:right w:val="nil"/>
                      <w:between w:val="nil"/>
                    </w:pBdr>
                    <w:jc w:val="left"/>
                    <w:rPr>
                      <w:color w:val="000000"/>
                    </w:rPr>
                  </w:pPr>
                  <w:r>
                    <w:rPr>
                      <w:rFonts w:ascii="Arial" w:eastAsia="Arial" w:hAnsi="Arial" w:cs="Arial"/>
                      <w:color w:val="000000"/>
                      <w:sz w:val="24"/>
                      <w:szCs w:val="24"/>
                    </w:rPr>
                    <w:t>Highways England Company Limited</w:t>
                  </w:r>
                  <w:r>
                    <w:rPr>
                      <w:color w:val="000000"/>
                    </w:rPr>
                    <w:t>.</w:t>
                  </w:r>
                </w:p>
                <w:p w:rsidR="00AF5185" w:rsidRDefault="00AF5185">
                  <w:pPr>
                    <w:keepNext/>
                    <w:spacing w:before="60" w:after="60"/>
                    <w:ind w:left="-120"/>
                    <w:rPr>
                      <w:rFonts w:ascii="Arial" w:eastAsia="Arial" w:hAnsi="Arial" w:cs="Arial"/>
                      <w:sz w:val="24"/>
                      <w:szCs w:val="24"/>
                      <w:highlight w:val="yellow"/>
                    </w:rPr>
                  </w:pPr>
                </w:p>
                <w:p w:rsidR="00AF5185" w:rsidRDefault="00AF5185">
                  <w:pPr>
                    <w:spacing w:before="60" w:after="60"/>
                    <w:ind w:left="-120"/>
                    <w:rPr>
                      <w:rFonts w:ascii="Arial" w:eastAsia="Arial" w:hAnsi="Arial" w:cs="Arial"/>
                    </w:rPr>
                  </w:pPr>
                </w:p>
              </w:tc>
            </w:tr>
            <w:tr w:rsidR="00AF5185">
              <w:tc>
                <w:tcPr>
                  <w:tcW w:w="3307" w:type="dxa"/>
                  <w:shd w:val="clear" w:color="auto" w:fill="FFFFFF"/>
                </w:tcPr>
                <w:p w:rsidR="00AF5185" w:rsidRDefault="00845250">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708" w:type="dxa"/>
                  <w:shd w:val="clear" w:color="auto" w:fill="FFFFFF"/>
                </w:tcPr>
                <w:p w:rsidR="00AF5185" w:rsidRDefault="00845250">
                  <w:pPr>
                    <w:keepNext/>
                    <w:spacing w:before="60" w:after="60"/>
                    <w:ind w:left="-120"/>
                    <w:rPr>
                      <w:rFonts w:ascii="Arial" w:eastAsia="Arial" w:hAnsi="Arial" w:cs="Arial"/>
                      <w:b/>
                      <w:sz w:val="24"/>
                      <w:szCs w:val="24"/>
                    </w:rPr>
                  </w:pPr>
                  <w:r>
                    <w:rPr>
                      <w:rFonts w:ascii="Arial" w:eastAsia="Arial" w:hAnsi="Arial" w:cs="Arial"/>
                      <w:b/>
                      <w:sz w:val="24"/>
                      <w:szCs w:val="24"/>
                    </w:rPr>
                    <w:t>the Supplier</w:t>
                  </w:r>
                </w:p>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FutureGov Limited</w:t>
                  </w:r>
                </w:p>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Runway East (Second Floor) </w:t>
                  </w:r>
                </w:p>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20 St Thomas Street </w:t>
                  </w:r>
                </w:p>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Soutwark </w:t>
                  </w:r>
                </w:p>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London</w:t>
                  </w:r>
                </w:p>
                <w:p w:rsidR="00AF5185" w:rsidRDefault="00845250">
                  <w:pPr>
                    <w:widowControl/>
                    <w:pBdr>
                      <w:top w:val="nil"/>
                      <w:left w:val="nil"/>
                      <w:bottom w:val="nil"/>
                      <w:right w:val="nil"/>
                      <w:between w:val="nil"/>
                    </w:pBdr>
                    <w:jc w:val="left"/>
                    <w:rPr>
                      <w:color w:val="000000"/>
                    </w:rPr>
                  </w:pPr>
                  <w:r>
                    <w:rPr>
                      <w:rFonts w:ascii="Arial" w:eastAsia="Arial" w:hAnsi="Arial" w:cs="Arial"/>
                      <w:color w:val="000000"/>
                      <w:sz w:val="24"/>
                      <w:szCs w:val="24"/>
                    </w:rPr>
                    <w:t>SE1 9RG</w:t>
                  </w:r>
                </w:p>
              </w:tc>
            </w:tr>
            <w:tr w:rsidR="00AF5185">
              <w:trPr>
                <w:trHeight w:val="660"/>
              </w:trPr>
              <w:tc>
                <w:tcPr>
                  <w:tcW w:w="3307" w:type="dxa"/>
                  <w:shd w:val="clear" w:color="auto" w:fill="FFFFFF"/>
                </w:tcPr>
                <w:p w:rsidR="00AF5185" w:rsidRDefault="00AF5185">
                  <w:pPr>
                    <w:keepNext/>
                    <w:spacing w:before="60" w:after="60"/>
                    <w:ind w:left="-120"/>
                    <w:jc w:val="right"/>
                    <w:rPr>
                      <w:rFonts w:ascii="Arial" w:eastAsia="Arial" w:hAnsi="Arial" w:cs="Arial"/>
                    </w:rPr>
                  </w:pPr>
                </w:p>
                <w:p w:rsidR="00AF5185" w:rsidRDefault="00845250">
                  <w:pPr>
                    <w:keepNext/>
                    <w:spacing w:before="60" w:after="60"/>
                    <w:ind w:left="-120"/>
                    <w:jc w:val="right"/>
                    <w:rPr>
                      <w:rFonts w:ascii="Arial" w:eastAsia="Arial" w:hAnsi="Arial" w:cs="Arial"/>
                      <w:b/>
                      <w:sz w:val="24"/>
                      <w:szCs w:val="24"/>
                    </w:rPr>
                  </w:pPr>
                  <w:r>
                    <w:rPr>
                      <w:rFonts w:ascii="Arial" w:eastAsia="Arial" w:hAnsi="Arial" w:cs="Arial"/>
                      <w:b/>
                      <w:sz w:val="24"/>
                      <w:szCs w:val="24"/>
                    </w:rPr>
                    <w:br/>
                    <w:t>Together:</w:t>
                  </w:r>
                </w:p>
              </w:tc>
              <w:tc>
                <w:tcPr>
                  <w:tcW w:w="5708" w:type="dxa"/>
                  <w:shd w:val="clear" w:color="auto" w:fill="FFFFFF"/>
                </w:tcPr>
                <w:p w:rsidR="00AF5185" w:rsidRDefault="00845250">
                  <w:pPr>
                    <w:keepNext/>
                    <w:spacing w:before="60" w:after="60"/>
                    <w:ind w:left="-120"/>
                    <w:jc w:val="left"/>
                    <w:rPr>
                      <w:rFonts w:ascii="Arial" w:eastAsia="Arial" w:hAnsi="Arial" w:cs="Arial"/>
                      <w:sz w:val="24"/>
                      <w:szCs w:val="24"/>
                      <w:highlight w:val="yellow"/>
                    </w:rPr>
                  </w:pPr>
                  <w:r>
                    <w:rPr>
                      <w:rFonts w:ascii="Arial" w:eastAsia="Arial" w:hAnsi="Arial" w:cs="Arial"/>
                      <w:sz w:val="24"/>
                      <w:szCs w:val="24"/>
                      <w:highlight w:val="yellow"/>
                    </w:rPr>
                    <w:t>Company number 06472420</w:t>
                  </w:r>
                  <w:r>
                    <w:rPr>
                      <w:rFonts w:ascii="Arial" w:eastAsia="Arial" w:hAnsi="Arial" w:cs="Arial"/>
                      <w:sz w:val="24"/>
                      <w:szCs w:val="24"/>
                      <w:highlight w:val="yellow"/>
                    </w:rPr>
                    <w:br/>
                  </w:r>
                </w:p>
                <w:p w:rsidR="00AF5185" w:rsidRDefault="00845250">
                  <w:pPr>
                    <w:keepNext/>
                    <w:spacing w:before="60" w:after="60"/>
                    <w:ind w:left="-120"/>
                    <w:rPr>
                      <w:rFonts w:ascii="Arial" w:eastAsia="Arial" w:hAnsi="Arial" w:cs="Arial"/>
                      <w:b/>
                      <w:sz w:val="24"/>
                      <w:szCs w:val="24"/>
                    </w:rPr>
                  </w:pPr>
                  <w:r>
                    <w:rPr>
                      <w:rFonts w:ascii="Arial" w:eastAsia="Arial" w:hAnsi="Arial" w:cs="Arial"/>
                      <w:b/>
                      <w:sz w:val="24"/>
                      <w:szCs w:val="24"/>
                    </w:rPr>
                    <w:t>the “Parties”</w:t>
                  </w:r>
                </w:p>
              </w:tc>
            </w:tr>
          </w:tbl>
          <w:p w:rsidR="00AF5185" w:rsidRDefault="00AF5185">
            <w:pPr>
              <w:jc w:val="left"/>
              <w:rPr>
                <w:rFonts w:ascii="Arial" w:eastAsia="Arial" w:hAnsi="Arial" w:cs="Arial"/>
              </w:rPr>
            </w:pPr>
          </w:p>
        </w:tc>
      </w:tr>
      <w:tr w:rsidR="00AF5185">
        <w:tc>
          <w:tcPr>
            <w:tcW w:w="10720" w:type="dxa"/>
            <w:shd w:val="clear" w:color="auto" w:fill="auto"/>
          </w:tcPr>
          <w:p w:rsidR="00AF5185" w:rsidRDefault="00AF5185">
            <w:pPr>
              <w:spacing w:before="60" w:after="60"/>
              <w:ind w:left="-120"/>
              <w:rPr>
                <w:rFonts w:ascii="Arial" w:eastAsia="Arial" w:hAnsi="Arial" w:cs="Arial"/>
              </w:rPr>
            </w:pPr>
          </w:p>
        </w:tc>
      </w:tr>
    </w:tbl>
    <w:p w:rsidR="00AF5185" w:rsidRDefault="00AF5185">
      <w:pPr>
        <w:spacing w:before="60" w:after="60"/>
        <w:ind w:left="-45" w:right="270"/>
        <w:rPr>
          <w:rFonts w:ascii="Arial" w:eastAsia="Arial" w:hAnsi="Arial" w:cs="Arial"/>
        </w:rPr>
      </w:pPr>
    </w:p>
    <w:p w:rsidR="00AF5185" w:rsidRDefault="00845250">
      <w:pPr>
        <w:spacing w:before="60" w:after="60"/>
        <w:ind w:left="-284"/>
        <w:jc w:val="left"/>
        <w:rPr>
          <w:rFonts w:ascii="Arial" w:eastAsia="Arial" w:hAnsi="Arial" w:cs="Arial"/>
          <w:b/>
          <w:sz w:val="24"/>
          <w:szCs w:val="24"/>
          <w:highlight w:val="blue"/>
        </w:rPr>
      </w:pPr>
      <w:r>
        <w:rPr>
          <w:rFonts w:ascii="Arial" w:eastAsia="Arial" w:hAnsi="Arial" w:cs="Arial"/>
          <w:b/>
          <w:sz w:val="24"/>
          <w:szCs w:val="24"/>
          <w:highlight w:val="blue"/>
        </w:rPr>
        <w:t>Principle contact details</w:t>
      </w:r>
    </w:p>
    <w:tbl>
      <w:tblPr>
        <w:tblStyle w:val="a3"/>
        <w:tblW w:w="9885" w:type="dxa"/>
        <w:tblInd w:w="-438" w:type="dxa"/>
        <w:tblLayout w:type="fixed"/>
        <w:tblLook w:val="0000" w:firstRow="0" w:lastRow="0" w:firstColumn="0" w:lastColumn="0" w:noHBand="0" w:noVBand="0"/>
      </w:tblPr>
      <w:tblGrid>
        <w:gridCol w:w="1365"/>
        <w:gridCol w:w="1994"/>
        <w:gridCol w:w="6526"/>
      </w:tblGrid>
      <w:tr w:rsidR="00AF5185">
        <w:tc>
          <w:tcPr>
            <w:tcW w:w="1365" w:type="dxa"/>
            <w:vMerge w:val="restart"/>
            <w:shd w:val="clear" w:color="auto" w:fill="auto"/>
          </w:tcPr>
          <w:p w:rsidR="00AF5185" w:rsidRDefault="00845250">
            <w:pPr>
              <w:spacing w:before="60" w:after="60"/>
              <w:jc w:val="left"/>
              <w:rPr>
                <w:rFonts w:ascii="Arial" w:eastAsia="Arial" w:hAnsi="Arial" w:cs="Arial"/>
                <w:sz w:val="24"/>
                <w:szCs w:val="24"/>
              </w:rPr>
            </w:pPr>
            <w:r>
              <w:rPr>
                <w:rFonts w:ascii="Arial" w:eastAsia="Arial" w:hAnsi="Arial" w:cs="Arial"/>
                <w:sz w:val="24"/>
                <w:szCs w:val="24"/>
              </w:rPr>
              <w:t>For the Buyer:</w:t>
            </w: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Pr>
          <w:p w:rsidR="00AF5185" w:rsidRDefault="00AF5185">
            <w:pPr>
              <w:spacing w:before="60" w:after="60"/>
              <w:ind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Pr>
          <w:p w:rsidR="00AF5185" w:rsidRDefault="00845250">
            <w:pPr>
              <w:spacing w:before="60" w:after="60"/>
              <w:ind w:left="-120" w:right="1140"/>
              <w:rPr>
                <w:rFonts w:ascii="Arial" w:eastAsia="Arial" w:hAnsi="Arial" w:cs="Arial"/>
                <w:sz w:val="24"/>
                <w:szCs w:val="24"/>
                <w:highlight w:val="yellow"/>
              </w:rPr>
            </w:pPr>
            <w:r>
              <w:rPr>
                <w:rFonts w:ascii="Arial" w:eastAsia="Arial" w:hAnsi="Arial" w:cs="Arial"/>
                <w:sz w:val="24"/>
                <w:szCs w:val="24"/>
                <w:highlight w:val="yellow"/>
              </w:rPr>
              <w:t>Digital Services Manager</w:t>
            </w: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Pr>
          <w:p w:rsidR="00AF5185" w:rsidRDefault="00AF5185">
            <w:pPr>
              <w:spacing w:before="60" w:after="60"/>
              <w:ind w:left="-120" w:right="1140"/>
            </w:pPr>
          </w:p>
        </w:tc>
      </w:tr>
      <w:tr w:rsidR="00AF5185">
        <w:tc>
          <w:tcPr>
            <w:tcW w:w="1365" w:type="dxa"/>
            <w:vMerge w:val="restart"/>
            <w:shd w:val="clear" w:color="auto" w:fill="auto"/>
          </w:tcPr>
          <w:p w:rsidR="00AF5185" w:rsidRDefault="00845250">
            <w:pPr>
              <w:spacing w:before="60" w:after="60"/>
              <w:jc w:val="left"/>
              <w:rPr>
                <w:rFonts w:ascii="Arial" w:eastAsia="Arial" w:hAnsi="Arial" w:cs="Arial"/>
                <w:sz w:val="24"/>
                <w:szCs w:val="24"/>
              </w:rPr>
            </w:pPr>
            <w:r>
              <w:rPr>
                <w:rFonts w:ascii="Arial" w:eastAsia="Arial" w:hAnsi="Arial" w:cs="Arial"/>
                <w:sz w:val="24"/>
                <w:szCs w:val="24"/>
              </w:rPr>
              <w:t>For the</w:t>
            </w:r>
          </w:p>
          <w:p w:rsidR="00AF5185" w:rsidRDefault="00845250">
            <w:pPr>
              <w:spacing w:before="60" w:after="60"/>
              <w:jc w:val="left"/>
              <w:rPr>
                <w:rFonts w:ascii="Arial" w:eastAsia="Arial" w:hAnsi="Arial" w:cs="Arial"/>
                <w:sz w:val="24"/>
                <w:szCs w:val="24"/>
              </w:rPr>
            </w:pPr>
            <w:r>
              <w:rPr>
                <w:rFonts w:ascii="Arial" w:eastAsia="Arial" w:hAnsi="Arial" w:cs="Arial"/>
                <w:sz w:val="24"/>
                <w:szCs w:val="24"/>
              </w:rPr>
              <w:t>supplier</w:t>
            </w: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Pr>
          <w:p w:rsidR="00AF5185" w:rsidRDefault="00845250">
            <w:pPr>
              <w:spacing w:before="60" w:after="60"/>
              <w:ind w:left="-120" w:right="1140"/>
              <w:rPr>
                <w:rFonts w:ascii="Arial" w:eastAsia="Arial" w:hAnsi="Arial" w:cs="Arial"/>
                <w:sz w:val="24"/>
                <w:szCs w:val="24"/>
                <w:highlight w:val="yellow"/>
              </w:rPr>
            </w:pPr>
            <w:r>
              <w:rPr>
                <w:rFonts w:ascii="Arial" w:eastAsia="Arial" w:hAnsi="Arial" w:cs="Arial"/>
                <w:sz w:val="24"/>
                <w:szCs w:val="24"/>
                <w:highlight w:val="yellow"/>
              </w:rPr>
              <w:t xml:space="preserve">Project Director </w:t>
            </w: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bl>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845250">
      <w:pPr>
        <w:spacing w:before="60" w:after="60"/>
        <w:ind w:left="-284"/>
        <w:jc w:val="left"/>
        <w:rPr>
          <w:rFonts w:ascii="Arial" w:eastAsia="Arial" w:hAnsi="Arial" w:cs="Arial"/>
          <w:b/>
          <w:sz w:val="24"/>
          <w:szCs w:val="24"/>
          <w:highlight w:val="blue"/>
        </w:rPr>
      </w:pPr>
      <w:r>
        <w:rPr>
          <w:rFonts w:ascii="Arial" w:eastAsia="Arial" w:hAnsi="Arial" w:cs="Arial"/>
          <w:b/>
          <w:sz w:val="24"/>
          <w:szCs w:val="24"/>
          <w:highlight w:val="blue"/>
        </w:rPr>
        <w:lastRenderedPageBreak/>
        <w:t>Data Protection Officers</w:t>
      </w:r>
    </w:p>
    <w:tbl>
      <w:tblPr>
        <w:tblStyle w:val="a4"/>
        <w:tblW w:w="9885" w:type="dxa"/>
        <w:tblInd w:w="-438" w:type="dxa"/>
        <w:tblLayout w:type="fixed"/>
        <w:tblLook w:val="0000" w:firstRow="0" w:lastRow="0" w:firstColumn="0" w:lastColumn="0" w:noHBand="0" w:noVBand="0"/>
      </w:tblPr>
      <w:tblGrid>
        <w:gridCol w:w="1365"/>
        <w:gridCol w:w="1994"/>
        <w:gridCol w:w="6526"/>
      </w:tblGrid>
      <w:tr w:rsidR="00AF5185">
        <w:tc>
          <w:tcPr>
            <w:tcW w:w="1365" w:type="dxa"/>
            <w:vMerge w:val="restart"/>
            <w:shd w:val="clear" w:color="auto" w:fill="auto"/>
          </w:tcPr>
          <w:p w:rsidR="00AF5185" w:rsidRDefault="00845250">
            <w:pPr>
              <w:spacing w:before="60" w:after="60"/>
              <w:jc w:val="left"/>
              <w:rPr>
                <w:rFonts w:ascii="Arial" w:eastAsia="Arial" w:hAnsi="Arial" w:cs="Arial"/>
                <w:sz w:val="24"/>
                <w:szCs w:val="24"/>
              </w:rPr>
            </w:pPr>
            <w:r>
              <w:rPr>
                <w:rFonts w:ascii="Arial" w:eastAsia="Arial" w:hAnsi="Arial" w:cs="Arial"/>
                <w:sz w:val="24"/>
                <w:szCs w:val="24"/>
              </w:rPr>
              <w:t>For the Buyer:</w:t>
            </w: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Pr>
          <w:p w:rsidR="00AF5185" w:rsidRDefault="00AF5185">
            <w:pPr>
              <w:spacing w:before="60" w:after="60"/>
              <w:ind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Pr>
          <w:p w:rsidR="00AF5185" w:rsidRDefault="00845250">
            <w:pPr>
              <w:tabs>
                <w:tab w:val="center" w:pos="2525"/>
              </w:tabs>
              <w:spacing w:before="60" w:after="60"/>
              <w:ind w:right="1140"/>
              <w:rPr>
                <w:rFonts w:ascii="Arial" w:eastAsia="Arial" w:hAnsi="Arial" w:cs="Arial"/>
                <w:sz w:val="24"/>
                <w:szCs w:val="24"/>
                <w:highlight w:val="yellow"/>
              </w:rPr>
            </w:pPr>
            <w:r>
              <w:rPr>
                <w:rFonts w:ascii="Arial" w:eastAsia="Arial" w:hAnsi="Arial" w:cs="Arial"/>
                <w:sz w:val="24"/>
                <w:szCs w:val="24"/>
                <w:highlight w:val="yellow"/>
              </w:rPr>
              <w:t>Data Protection Officer</w:t>
            </w:r>
            <w:r>
              <w:rPr>
                <w:rFonts w:ascii="Arial" w:eastAsia="Arial" w:hAnsi="Arial" w:cs="Arial"/>
                <w:sz w:val="24"/>
                <w:szCs w:val="24"/>
                <w:highlight w:val="yellow"/>
              </w:rPr>
              <w:tab/>
            </w: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Pr>
          <w:p w:rsidR="00AF5185" w:rsidRDefault="00845250">
            <w:pPr>
              <w:spacing w:before="60" w:after="60"/>
              <w:ind w:left="-120" w:right="1140"/>
              <w:rPr>
                <w:rFonts w:ascii="Arial" w:eastAsia="Arial" w:hAnsi="Arial" w:cs="Arial"/>
                <w:sz w:val="24"/>
                <w:szCs w:val="24"/>
                <w:highlight w:val="yellow"/>
              </w:rPr>
            </w:pPr>
            <w:r>
              <w:rPr>
                <w:rFonts w:ascii="Arial" w:eastAsia="Arial" w:hAnsi="Arial" w:cs="Arial"/>
                <w:sz w:val="24"/>
                <w:szCs w:val="24"/>
                <w:highlight w:val="yellow"/>
              </w:rPr>
              <w:t>DataProtectionAdvice@highwaysengland.co.uk</w:t>
            </w: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r w:rsidR="00AF5185">
        <w:tc>
          <w:tcPr>
            <w:tcW w:w="1365" w:type="dxa"/>
            <w:vMerge w:val="restart"/>
            <w:shd w:val="clear" w:color="auto" w:fill="auto"/>
          </w:tcPr>
          <w:p w:rsidR="00AF5185" w:rsidRDefault="00845250">
            <w:pPr>
              <w:spacing w:before="60" w:after="60"/>
              <w:jc w:val="left"/>
              <w:rPr>
                <w:rFonts w:ascii="Arial" w:eastAsia="Arial" w:hAnsi="Arial" w:cs="Arial"/>
                <w:sz w:val="24"/>
                <w:szCs w:val="24"/>
              </w:rPr>
            </w:pPr>
            <w:r>
              <w:rPr>
                <w:rFonts w:ascii="Arial" w:eastAsia="Arial" w:hAnsi="Arial" w:cs="Arial"/>
                <w:sz w:val="24"/>
                <w:szCs w:val="24"/>
              </w:rPr>
              <w:t>For the</w:t>
            </w:r>
          </w:p>
          <w:p w:rsidR="00AF5185" w:rsidRDefault="00845250">
            <w:pPr>
              <w:spacing w:before="60" w:after="60"/>
              <w:jc w:val="left"/>
              <w:rPr>
                <w:rFonts w:ascii="Arial" w:eastAsia="Arial" w:hAnsi="Arial" w:cs="Arial"/>
                <w:sz w:val="24"/>
                <w:szCs w:val="24"/>
              </w:rPr>
            </w:pPr>
            <w:r>
              <w:rPr>
                <w:rFonts w:ascii="Arial" w:eastAsia="Arial" w:hAnsi="Arial" w:cs="Arial"/>
                <w:sz w:val="24"/>
                <w:szCs w:val="24"/>
              </w:rPr>
              <w:t>supplier:</w:t>
            </w: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Pr>
          <w:p w:rsidR="00AF5185" w:rsidRDefault="00845250">
            <w:pPr>
              <w:spacing w:before="60" w:after="60"/>
              <w:ind w:left="-120" w:right="1140"/>
              <w:rPr>
                <w:rFonts w:ascii="Arial" w:eastAsia="Arial" w:hAnsi="Arial" w:cs="Arial"/>
                <w:sz w:val="24"/>
                <w:szCs w:val="24"/>
                <w:highlight w:val="yellow"/>
              </w:rPr>
            </w:pPr>
            <w:r>
              <w:rPr>
                <w:rFonts w:ascii="Arial" w:eastAsia="Arial" w:hAnsi="Arial" w:cs="Arial"/>
                <w:sz w:val="24"/>
                <w:szCs w:val="24"/>
                <w:highlight w:val="yellow"/>
              </w:rPr>
              <w:t xml:space="preserve">Data Protection Officer </w:t>
            </w: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Pr>
          <w:p w:rsidR="00AF5185" w:rsidRDefault="00AF5185">
            <w:pPr>
              <w:spacing w:before="60" w:after="60"/>
              <w:ind w:left="-120" w:right="1140"/>
              <w:rPr>
                <w:rFonts w:ascii="Arial" w:eastAsia="Arial" w:hAnsi="Arial" w:cs="Arial"/>
                <w:sz w:val="24"/>
                <w:szCs w:val="24"/>
                <w:highlight w:val="yellow"/>
              </w:rPr>
            </w:pPr>
          </w:p>
        </w:tc>
      </w:tr>
      <w:tr w:rsidR="00AF5185">
        <w:tc>
          <w:tcPr>
            <w:tcW w:w="1365" w:type="dxa"/>
            <w:vMerge/>
            <w:shd w:val="clear" w:color="auto" w:fill="auto"/>
          </w:tcPr>
          <w:p w:rsidR="00AF5185" w:rsidRDefault="00AF5185">
            <w:pPr>
              <w:pBdr>
                <w:top w:val="nil"/>
                <w:left w:val="nil"/>
                <w:bottom w:val="nil"/>
                <w:right w:val="nil"/>
                <w:between w:val="nil"/>
              </w:pBdr>
              <w:spacing w:line="276" w:lineRule="auto"/>
              <w:jc w:val="left"/>
              <w:rPr>
                <w:rFonts w:ascii="Arial" w:eastAsia="Arial" w:hAnsi="Arial" w:cs="Arial"/>
                <w:sz w:val="24"/>
                <w:szCs w:val="24"/>
                <w:highlight w:val="yellow"/>
              </w:rPr>
            </w:pPr>
          </w:p>
        </w:tc>
        <w:tc>
          <w:tcPr>
            <w:tcW w:w="1994" w:type="dxa"/>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Pr>
          <w:p w:rsidR="00AF5185" w:rsidRDefault="00AF5185">
            <w:pPr>
              <w:widowControl/>
              <w:spacing w:before="60" w:after="60"/>
              <w:ind w:right="1140"/>
              <w:rPr>
                <w:rFonts w:ascii="Arial" w:eastAsia="Arial" w:hAnsi="Arial" w:cs="Arial"/>
                <w:sz w:val="24"/>
                <w:szCs w:val="24"/>
                <w:highlight w:val="yellow"/>
              </w:rPr>
            </w:pPr>
          </w:p>
        </w:tc>
      </w:tr>
    </w:tbl>
    <w:p w:rsidR="00AF5185" w:rsidRDefault="00AF5185">
      <w:pPr>
        <w:jc w:val="left"/>
        <w:rPr>
          <w:rFonts w:ascii="Arial" w:eastAsia="Arial" w:hAnsi="Arial" w:cs="Arial"/>
        </w:rPr>
      </w:pPr>
    </w:p>
    <w:p w:rsidR="00AF5185" w:rsidRDefault="00AF5185">
      <w:pPr>
        <w:jc w:val="left"/>
        <w:rPr>
          <w:rFonts w:ascii="Arial" w:eastAsia="Arial" w:hAnsi="Arial" w:cs="Arial"/>
        </w:rPr>
      </w:pPr>
    </w:p>
    <w:tbl>
      <w:tblPr>
        <w:tblStyle w:val="a5"/>
        <w:tblW w:w="9660" w:type="dxa"/>
        <w:tblInd w:w="-438" w:type="dxa"/>
        <w:tblLayout w:type="fixed"/>
        <w:tblLook w:val="0000" w:firstRow="0" w:lastRow="0" w:firstColumn="0" w:lastColumn="0" w:noHBand="0" w:noVBand="0"/>
      </w:tblPr>
      <w:tblGrid>
        <w:gridCol w:w="2619"/>
        <w:gridCol w:w="7041"/>
      </w:tblGrid>
      <w:tr w:rsidR="00AF5185">
        <w:tc>
          <w:tcPr>
            <w:tcW w:w="9660" w:type="dxa"/>
            <w:gridSpan w:val="2"/>
            <w:shd w:val="clear" w:color="auto" w:fill="DBE5F1"/>
          </w:tcPr>
          <w:p w:rsidR="00AF5185" w:rsidRDefault="00845250">
            <w:pPr>
              <w:spacing w:before="60" w:after="60"/>
              <w:jc w:val="left"/>
              <w:rPr>
                <w:rFonts w:ascii="Arial" w:eastAsia="Arial" w:hAnsi="Arial" w:cs="Arial"/>
                <w:b/>
                <w:sz w:val="24"/>
                <w:szCs w:val="24"/>
                <w:highlight w:val="blue"/>
              </w:rPr>
            </w:pPr>
            <w:r>
              <w:rPr>
                <w:rFonts w:ascii="Arial" w:eastAsia="Arial" w:hAnsi="Arial" w:cs="Arial"/>
                <w:b/>
                <w:sz w:val="24"/>
                <w:szCs w:val="24"/>
                <w:highlight w:val="blue"/>
              </w:rPr>
              <w:t>Buyer contractual requirements</w:t>
            </w:r>
          </w:p>
        </w:tc>
      </w:tr>
      <w:tr w:rsidR="00AF5185">
        <w:tc>
          <w:tcPr>
            <w:tcW w:w="2619" w:type="dxa"/>
            <w:shd w:val="clear" w:color="auto" w:fill="auto"/>
          </w:tcPr>
          <w:p w:rsidR="00AF5185" w:rsidRDefault="00845250">
            <w:pPr>
              <w:spacing w:before="60" w:after="60"/>
              <w:ind w:right="90"/>
              <w:jc w:val="left"/>
              <w:rPr>
                <w:rFonts w:ascii="Arial" w:eastAsia="Arial" w:hAnsi="Arial" w:cs="Arial"/>
                <w:b/>
                <w:sz w:val="24"/>
                <w:szCs w:val="24"/>
              </w:rPr>
            </w:pPr>
            <w:r>
              <w:rPr>
                <w:rFonts w:ascii="Arial" w:eastAsia="Arial" w:hAnsi="Arial" w:cs="Arial"/>
                <w:b/>
                <w:sz w:val="24"/>
                <w:szCs w:val="24"/>
              </w:rPr>
              <w:t>Digital outcomes and specialists services required:</w:t>
            </w:r>
          </w:p>
        </w:tc>
        <w:tc>
          <w:tcPr>
            <w:tcW w:w="7041" w:type="dxa"/>
            <w:shd w:val="clear" w:color="auto" w:fill="auto"/>
          </w:tcPr>
          <w:p w:rsidR="00AF5185" w:rsidRDefault="00845250">
            <w:pPr>
              <w:keepNext/>
              <w:spacing w:before="60" w:after="60"/>
              <w:ind w:left="-45" w:right="1140"/>
              <w:jc w:val="left"/>
            </w:pPr>
            <w:r>
              <w:rPr>
                <w:rFonts w:ascii="Arial" w:eastAsia="Arial" w:hAnsi="Arial" w:cs="Arial"/>
                <w:sz w:val="24"/>
                <w:szCs w:val="24"/>
                <w:highlight w:val="white"/>
              </w:rPr>
              <w:t>For the provision of User Research for Highways England Website.</w:t>
            </w:r>
          </w:p>
        </w:tc>
      </w:tr>
      <w:tr w:rsidR="00AF5185">
        <w:tc>
          <w:tcPr>
            <w:tcW w:w="2619" w:type="dxa"/>
            <w:shd w:val="clear" w:color="auto" w:fill="auto"/>
          </w:tcPr>
          <w:p w:rsidR="00AF5185" w:rsidRDefault="00845250">
            <w:pPr>
              <w:spacing w:before="60" w:after="60"/>
              <w:ind w:right="90"/>
              <w:jc w:val="left"/>
              <w:rPr>
                <w:rFonts w:ascii="Arial" w:eastAsia="Arial" w:hAnsi="Arial" w:cs="Arial"/>
                <w:b/>
                <w:sz w:val="24"/>
                <w:szCs w:val="24"/>
              </w:rPr>
            </w:pPr>
            <w:r>
              <w:rPr>
                <w:rFonts w:ascii="Arial" w:eastAsia="Arial" w:hAnsi="Arial" w:cs="Arial"/>
                <w:b/>
                <w:sz w:val="24"/>
                <w:szCs w:val="24"/>
              </w:rPr>
              <w:t>Warranty period</w:t>
            </w:r>
          </w:p>
        </w:tc>
        <w:tc>
          <w:tcPr>
            <w:tcW w:w="7041" w:type="dxa"/>
            <w:shd w:val="clear" w:color="auto" w:fill="auto"/>
          </w:tcPr>
          <w:p w:rsidR="00AF5185" w:rsidRDefault="00845250">
            <w:pPr>
              <w:spacing w:before="60" w:after="60"/>
              <w:ind w:left="-45"/>
              <w:jc w:val="left"/>
            </w:pPr>
            <w:r>
              <w:rPr>
                <w:rFonts w:ascii="Arial" w:eastAsia="Arial" w:hAnsi="Arial" w:cs="Arial"/>
                <w:sz w:val="24"/>
                <w:szCs w:val="24"/>
                <w:highlight w:val="yellow"/>
              </w:rPr>
              <w:t>30</w:t>
            </w:r>
            <w:r>
              <w:rPr>
                <w:rFonts w:ascii="Arial" w:eastAsia="Arial" w:hAnsi="Arial" w:cs="Arial"/>
                <w:sz w:val="24"/>
                <w:szCs w:val="24"/>
                <w:highlight w:val="white"/>
              </w:rPr>
              <w:t xml:space="preserve"> days from the date of Buyer acceptance of release.</w:t>
            </w:r>
          </w:p>
        </w:tc>
      </w:tr>
      <w:tr w:rsidR="00AF5185">
        <w:tc>
          <w:tcPr>
            <w:tcW w:w="2619" w:type="dxa"/>
            <w:shd w:val="clear" w:color="auto" w:fill="auto"/>
          </w:tcPr>
          <w:p w:rsidR="00AF5185" w:rsidRDefault="00845250">
            <w:pPr>
              <w:spacing w:before="60" w:after="60"/>
              <w:ind w:right="90"/>
              <w:jc w:val="left"/>
              <w:rPr>
                <w:rFonts w:ascii="Arial" w:eastAsia="Arial" w:hAnsi="Arial" w:cs="Arial"/>
                <w:b/>
                <w:sz w:val="24"/>
                <w:szCs w:val="24"/>
              </w:rPr>
            </w:pPr>
            <w:r>
              <w:rPr>
                <w:rFonts w:ascii="Arial" w:eastAsia="Arial" w:hAnsi="Arial" w:cs="Arial"/>
                <w:b/>
                <w:sz w:val="24"/>
                <w:szCs w:val="24"/>
              </w:rPr>
              <w:t>Location:</w:t>
            </w:r>
          </w:p>
        </w:tc>
        <w:tc>
          <w:tcPr>
            <w:tcW w:w="7041" w:type="dxa"/>
            <w:shd w:val="clear" w:color="auto" w:fill="auto"/>
          </w:tcPr>
          <w:p w:rsidR="00AF5185" w:rsidRDefault="00845250">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N/A</w:t>
            </w:r>
          </w:p>
        </w:tc>
      </w:tr>
      <w:tr w:rsidR="00AF5185">
        <w:tc>
          <w:tcPr>
            <w:tcW w:w="2619" w:type="dxa"/>
            <w:shd w:val="clear" w:color="auto" w:fill="auto"/>
          </w:tcPr>
          <w:p w:rsidR="00AF5185" w:rsidRDefault="00845250">
            <w:pPr>
              <w:spacing w:after="120"/>
              <w:ind w:right="90"/>
              <w:rPr>
                <w:rFonts w:ascii="Arial" w:eastAsia="Arial" w:hAnsi="Arial" w:cs="Arial"/>
                <w:b/>
                <w:sz w:val="24"/>
                <w:szCs w:val="24"/>
              </w:rPr>
            </w:pPr>
            <w:r>
              <w:rPr>
                <w:rFonts w:ascii="Arial" w:eastAsia="Arial" w:hAnsi="Arial" w:cs="Arial"/>
                <w:b/>
                <w:sz w:val="24"/>
                <w:szCs w:val="24"/>
              </w:rPr>
              <w:t>Staff vetting procedures:</w:t>
            </w:r>
          </w:p>
        </w:tc>
        <w:tc>
          <w:tcPr>
            <w:tcW w:w="7041" w:type="dxa"/>
            <w:shd w:val="clear" w:color="auto" w:fill="auto"/>
          </w:tcPr>
          <w:p w:rsidR="00AF5185" w:rsidRDefault="00845250">
            <w:pPr>
              <w:spacing w:before="60" w:after="60"/>
              <w:ind w:left="-45" w:right="1140"/>
              <w:rPr>
                <w:rFonts w:ascii="Arial" w:eastAsia="Arial" w:hAnsi="Arial" w:cs="Arial"/>
                <w:sz w:val="24"/>
                <w:szCs w:val="24"/>
                <w:highlight w:val="white"/>
              </w:rPr>
            </w:pPr>
            <w:r>
              <w:rPr>
                <w:rFonts w:ascii="Arial" w:eastAsia="Arial" w:hAnsi="Arial" w:cs="Arial"/>
                <w:sz w:val="24"/>
                <w:szCs w:val="24"/>
                <w:highlight w:val="white"/>
              </w:rPr>
              <w:t>The level of clearance for this requirement is:</w:t>
            </w:r>
          </w:p>
          <w:p w:rsidR="00AF5185" w:rsidRDefault="00845250">
            <w:pPr>
              <w:tabs>
                <w:tab w:val="left" w:pos="4148"/>
              </w:tabs>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N/A</w:t>
            </w:r>
          </w:p>
        </w:tc>
      </w:tr>
      <w:tr w:rsidR="00AF5185">
        <w:tc>
          <w:tcPr>
            <w:tcW w:w="2619" w:type="dxa"/>
            <w:shd w:val="clear" w:color="auto" w:fill="auto"/>
          </w:tcPr>
          <w:p w:rsidR="00AF5185" w:rsidRDefault="00845250">
            <w:pPr>
              <w:spacing w:after="120"/>
              <w:rPr>
                <w:rFonts w:ascii="Arial" w:eastAsia="Arial" w:hAnsi="Arial" w:cs="Arial"/>
                <w:b/>
                <w:sz w:val="24"/>
                <w:szCs w:val="24"/>
              </w:rPr>
            </w:pPr>
            <w:r>
              <w:rPr>
                <w:rFonts w:ascii="Arial" w:eastAsia="Arial" w:hAnsi="Arial" w:cs="Arial"/>
                <w:b/>
                <w:sz w:val="24"/>
                <w:szCs w:val="24"/>
              </w:rPr>
              <w:t>Standards:</w:t>
            </w:r>
          </w:p>
        </w:tc>
        <w:tc>
          <w:tcPr>
            <w:tcW w:w="7041" w:type="dxa"/>
            <w:shd w:val="clear" w:color="auto" w:fill="auto"/>
          </w:tcPr>
          <w:p w:rsidR="00AF5185" w:rsidRDefault="00845250">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N/A</w:t>
            </w:r>
          </w:p>
        </w:tc>
      </w:tr>
      <w:tr w:rsidR="00AF5185">
        <w:tc>
          <w:tcPr>
            <w:tcW w:w="2619" w:type="dxa"/>
            <w:shd w:val="clear" w:color="auto" w:fill="auto"/>
          </w:tcPr>
          <w:p w:rsidR="00AF5185" w:rsidRDefault="00845250">
            <w:pPr>
              <w:spacing w:after="120"/>
              <w:rPr>
                <w:rFonts w:ascii="Arial" w:eastAsia="Arial" w:hAnsi="Arial" w:cs="Arial"/>
                <w:b/>
                <w:sz w:val="24"/>
                <w:szCs w:val="24"/>
              </w:rPr>
            </w:pPr>
            <w:r>
              <w:rPr>
                <w:rFonts w:ascii="Arial" w:eastAsia="Arial" w:hAnsi="Arial" w:cs="Arial"/>
                <w:b/>
                <w:sz w:val="24"/>
                <w:szCs w:val="24"/>
              </w:rPr>
              <w:t>Limit on supplier’s liability:</w:t>
            </w:r>
          </w:p>
        </w:tc>
        <w:tc>
          <w:tcPr>
            <w:tcW w:w="7041" w:type="dxa"/>
            <w:shd w:val="clear" w:color="auto" w:fill="auto"/>
          </w:tcPr>
          <w:p w:rsidR="00AF5185" w:rsidRDefault="00845250">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£1 million</w:t>
            </w:r>
          </w:p>
        </w:tc>
      </w:tr>
      <w:tr w:rsidR="00AF5185">
        <w:tc>
          <w:tcPr>
            <w:tcW w:w="2619" w:type="dxa"/>
            <w:shd w:val="clear" w:color="auto" w:fill="auto"/>
          </w:tcPr>
          <w:p w:rsidR="00AF5185" w:rsidRDefault="00845250">
            <w:pPr>
              <w:spacing w:after="120"/>
              <w:rPr>
                <w:rFonts w:ascii="Arial" w:eastAsia="Arial" w:hAnsi="Arial" w:cs="Arial"/>
                <w:b/>
                <w:sz w:val="24"/>
                <w:szCs w:val="24"/>
              </w:rPr>
            </w:pPr>
            <w:r>
              <w:rPr>
                <w:rFonts w:ascii="Arial" w:eastAsia="Arial" w:hAnsi="Arial" w:cs="Arial"/>
                <w:b/>
                <w:sz w:val="24"/>
                <w:szCs w:val="24"/>
              </w:rPr>
              <w:t>Insurance:</w:t>
            </w:r>
          </w:p>
        </w:tc>
        <w:tc>
          <w:tcPr>
            <w:tcW w:w="7041" w:type="dxa"/>
            <w:shd w:val="clear" w:color="auto" w:fill="auto"/>
          </w:tcPr>
          <w:p w:rsidR="00AF5185" w:rsidRDefault="00845250">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£1 million</w:t>
            </w:r>
          </w:p>
        </w:tc>
      </w:tr>
      <w:tr w:rsidR="00AF5185">
        <w:tc>
          <w:tcPr>
            <w:tcW w:w="9660" w:type="dxa"/>
            <w:gridSpan w:val="2"/>
            <w:shd w:val="clear" w:color="auto" w:fill="DBE5F1"/>
          </w:tcPr>
          <w:p w:rsidR="00AF5185" w:rsidRDefault="00845250">
            <w:pPr>
              <w:spacing w:before="60" w:after="60"/>
              <w:jc w:val="left"/>
              <w:rPr>
                <w:rFonts w:ascii="Arial" w:eastAsia="Arial" w:hAnsi="Arial" w:cs="Arial"/>
                <w:b/>
                <w:sz w:val="24"/>
                <w:szCs w:val="24"/>
                <w:highlight w:val="blue"/>
              </w:rPr>
            </w:pPr>
            <w:r>
              <w:rPr>
                <w:rFonts w:ascii="Arial" w:eastAsia="Arial" w:hAnsi="Arial" w:cs="Arial"/>
                <w:b/>
                <w:sz w:val="24"/>
                <w:szCs w:val="24"/>
                <w:highlight w:val="blue"/>
              </w:rPr>
              <w:t>Supplier’s information</w:t>
            </w:r>
          </w:p>
        </w:tc>
      </w:tr>
      <w:tr w:rsidR="00AF5185">
        <w:tc>
          <w:tcPr>
            <w:tcW w:w="2619" w:type="dxa"/>
            <w:shd w:val="clear" w:color="auto" w:fill="auto"/>
          </w:tcPr>
          <w:p w:rsidR="00AF5185" w:rsidRDefault="00845250">
            <w:pPr>
              <w:spacing w:before="60" w:after="60"/>
              <w:jc w:val="left"/>
              <w:rPr>
                <w:rFonts w:ascii="Arial" w:eastAsia="Arial" w:hAnsi="Arial" w:cs="Arial"/>
                <w:b/>
                <w:sz w:val="24"/>
                <w:szCs w:val="24"/>
              </w:rPr>
            </w:pPr>
            <w:r>
              <w:rPr>
                <w:rFonts w:ascii="Arial" w:eastAsia="Arial" w:hAnsi="Arial" w:cs="Arial"/>
                <w:b/>
                <w:sz w:val="24"/>
                <w:szCs w:val="24"/>
              </w:rPr>
              <w:t>Commercially sensitive information:</w:t>
            </w:r>
          </w:p>
        </w:tc>
        <w:tc>
          <w:tcPr>
            <w:tcW w:w="7041" w:type="dxa"/>
            <w:shd w:val="clear" w:color="auto" w:fill="auto"/>
          </w:tcPr>
          <w:p w:rsidR="00AF5185" w:rsidRDefault="00845250">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Results should not be shared without Highways England approval.</w:t>
            </w:r>
          </w:p>
          <w:p w:rsidR="00AF5185" w:rsidRDefault="00845250">
            <w:pPr>
              <w:keepNext/>
              <w:spacing w:before="60" w:after="60"/>
              <w:jc w:val="left"/>
              <w:rPr>
                <w:rFonts w:ascii="Arial" w:eastAsia="Arial" w:hAnsi="Arial" w:cs="Arial"/>
                <w:sz w:val="24"/>
                <w:szCs w:val="24"/>
                <w:highlight w:val="red"/>
              </w:rPr>
            </w:pPr>
            <w:r>
              <w:rPr>
                <w:rFonts w:ascii="Arial" w:eastAsia="Arial" w:hAnsi="Arial" w:cs="Arial"/>
                <w:sz w:val="24"/>
                <w:szCs w:val="24"/>
                <w:highlight w:val="red"/>
              </w:rPr>
              <w:t>Completed by the winning Supplier, as agreed by the Buyer.</w:t>
            </w:r>
          </w:p>
        </w:tc>
      </w:tr>
      <w:tr w:rsidR="00AF5185">
        <w:tc>
          <w:tcPr>
            <w:tcW w:w="2619" w:type="dxa"/>
            <w:shd w:val="clear" w:color="auto" w:fill="auto"/>
          </w:tcPr>
          <w:p w:rsidR="00AF5185" w:rsidRDefault="00845250">
            <w:pPr>
              <w:spacing w:before="60" w:after="60"/>
              <w:jc w:val="left"/>
              <w:rPr>
                <w:rFonts w:ascii="Arial" w:eastAsia="Arial" w:hAnsi="Arial" w:cs="Arial"/>
                <w:b/>
                <w:sz w:val="24"/>
                <w:szCs w:val="24"/>
              </w:rPr>
            </w:pPr>
            <w:r>
              <w:rPr>
                <w:rFonts w:ascii="Arial" w:eastAsia="Arial" w:hAnsi="Arial" w:cs="Arial"/>
                <w:b/>
                <w:sz w:val="24"/>
                <w:szCs w:val="24"/>
              </w:rPr>
              <w:t>Subcontractors / Partners:</w:t>
            </w:r>
          </w:p>
        </w:tc>
        <w:tc>
          <w:tcPr>
            <w:tcW w:w="7041" w:type="dxa"/>
            <w:shd w:val="clear" w:color="auto" w:fill="auto"/>
          </w:tcPr>
          <w:p w:rsidR="00AF5185" w:rsidRDefault="00845250">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N/A</w:t>
            </w:r>
          </w:p>
          <w:p w:rsidR="00AF5185" w:rsidRDefault="00845250">
            <w:pPr>
              <w:keepNext/>
              <w:spacing w:before="60" w:after="60"/>
              <w:jc w:val="left"/>
              <w:rPr>
                <w:rFonts w:ascii="Arial" w:eastAsia="Arial" w:hAnsi="Arial" w:cs="Arial"/>
                <w:sz w:val="24"/>
                <w:szCs w:val="24"/>
                <w:highlight w:val="red"/>
              </w:rPr>
            </w:pPr>
            <w:r>
              <w:rPr>
                <w:rFonts w:ascii="Arial" w:eastAsia="Arial" w:hAnsi="Arial" w:cs="Arial"/>
                <w:sz w:val="24"/>
                <w:szCs w:val="24"/>
                <w:highlight w:val="red"/>
              </w:rPr>
              <w:t>Completed by the winning Supplier, as agreed by the Buyer</w:t>
            </w:r>
          </w:p>
          <w:p w:rsidR="00AF5185" w:rsidRDefault="00AF5185">
            <w:pPr>
              <w:keepNext/>
              <w:spacing w:before="60" w:after="60"/>
              <w:jc w:val="left"/>
              <w:rPr>
                <w:rFonts w:ascii="Arial" w:eastAsia="Arial" w:hAnsi="Arial" w:cs="Arial"/>
              </w:rPr>
            </w:pPr>
          </w:p>
          <w:p w:rsidR="00AF5185" w:rsidRDefault="00AF5185">
            <w:pPr>
              <w:spacing w:before="60" w:after="60"/>
              <w:jc w:val="left"/>
              <w:rPr>
                <w:rFonts w:ascii="Arial" w:eastAsia="Arial" w:hAnsi="Arial" w:cs="Arial"/>
              </w:rPr>
            </w:pPr>
          </w:p>
        </w:tc>
      </w:tr>
      <w:tr w:rsidR="00AF5185">
        <w:tc>
          <w:tcPr>
            <w:tcW w:w="9660" w:type="dxa"/>
            <w:gridSpan w:val="2"/>
            <w:shd w:val="clear" w:color="auto" w:fill="DBE5F1"/>
          </w:tcPr>
          <w:p w:rsidR="00AF5185" w:rsidRDefault="00845250">
            <w:pPr>
              <w:spacing w:before="60" w:after="60"/>
              <w:jc w:val="left"/>
            </w:pPr>
            <w:r>
              <w:rPr>
                <w:rFonts w:ascii="Arial" w:eastAsia="Arial" w:hAnsi="Arial" w:cs="Arial"/>
                <w:b/>
                <w:sz w:val="24"/>
                <w:szCs w:val="24"/>
                <w:highlight w:val="cyan"/>
              </w:rPr>
              <w:t xml:space="preserve">Call-Off </w:t>
            </w:r>
            <w:r>
              <w:rPr>
                <w:rFonts w:ascii="Arial" w:eastAsia="Arial" w:hAnsi="Arial" w:cs="Arial"/>
                <w:b/>
                <w:sz w:val="24"/>
                <w:szCs w:val="24"/>
                <w:highlight w:val="blue"/>
              </w:rPr>
              <w:t>Contract Charges and payment</w:t>
            </w:r>
          </w:p>
        </w:tc>
      </w:tr>
      <w:tr w:rsidR="00AF5185">
        <w:tc>
          <w:tcPr>
            <w:tcW w:w="2619" w:type="dxa"/>
            <w:shd w:val="clear" w:color="auto" w:fill="auto"/>
          </w:tcPr>
          <w:p w:rsidR="00AF5185" w:rsidRDefault="00845250">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1" w:type="dxa"/>
            <w:shd w:val="clear" w:color="auto" w:fill="auto"/>
          </w:tcPr>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Invoice (BACS)</w:t>
            </w:r>
          </w:p>
        </w:tc>
      </w:tr>
      <w:tr w:rsidR="00AF5185">
        <w:tc>
          <w:tcPr>
            <w:tcW w:w="2619" w:type="dxa"/>
            <w:shd w:val="clear" w:color="auto" w:fill="auto"/>
          </w:tcPr>
          <w:p w:rsidR="00AF5185" w:rsidRDefault="00845250">
            <w:pPr>
              <w:spacing w:before="60" w:after="60"/>
              <w:jc w:val="left"/>
              <w:rPr>
                <w:rFonts w:ascii="Arial" w:eastAsia="Arial" w:hAnsi="Arial" w:cs="Arial"/>
                <w:b/>
                <w:sz w:val="24"/>
                <w:szCs w:val="24"/>
              </w:rPr>
            </w:pPr>
            <w:r>
              <w:rPr>
                <w:rFonts w:ascii="Arial" w:eastAsia="Arial" w:hAnsi="Arial" w:cs="Arial"/>
                <w:b/>
                <w:sz w:val="24"/>
                <w:szCs w:val="24"/>
              </w:rPr>
              <w:lastRenderedPageBreak/>
              <w:t>Invoice details</w:t>
            </w:r>
          </w:p>
        </w:tc>
        <w:tc>
          <w:tcPr>
            <w:tcW w:w="7041" w:type="dxa"/>
            <w:shd w:val="clear" w:color="auto" w:fill="auto"/>
          </w:tcPr>
          <w:p w:rsidR="00AF5185" w:rsidRDefault="00AF5185">
            <w:pPr>
              <w:keepNext/>
              <w:spacing w:before="60" w:after="60"/>
              <w:jc w:val="left"/>
              <w:rPr>
                <w:rFonts w:ascii="Arial" w:eastAsia="Arial" w:hAnsi="Arial" w:cs="Arial"/>
                <w:sz w:val="24"/>
                <w:szCs w:val="24"/>
                <w:highlight w:val="yellow"/>
              </w:rPr>
            </w:pPr>
          </w:p>
        </w:tc>
      </w:tr>
      <w:tr w:rsidR="00AF5185">
        <w:tc>
          <w:tcPr>
            <w:tcW w:w="2619" w:type="dxa"/>
            <w:shd w:val="clear" w:color="auto" w:fill="auto"/>
          </w:tcPr>
          <w:p w:rsidR="00AF5185" w:rsidRDefault="00845250">
            <w:pPr>
              <w:spacing w:before="60" w:after="60"/>
              <w:jc w:val="left"/>
              <w:rPr>
                <w:rFonts w:ascii="Arial" w:eastAsia="Arial" w:hAnsi="Arial" w:cs="Arial"/>
                <w:b/>
                <w:sz w:val="24"/>
                <w:szCs w:val="24"/>
              </w:rPr>
            </w:pPr>
            <w:r>
              <w:rPr>
                <w:rFonts w:ascii="Arial" w:eastAsia="Arial" w:hAnsi="Arial" w:cs="Arial"/>
                <w:b/>
                <w:sz w:val="24"/>
                <w:szCs w:val="24"/>
              </w:rPr>
              <w:t>Who and where to send invoices to:</w:t>
            </w:r>
          </w:p>
        </w:tc>
        <w:tc>
          <w:tcPr>
            <w:tcW w:w="7041" w:type="dxa"/>
            <w:shd w:val="clear" w:color="auto" w:fill="auto"/>
          </w:tcPr>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Highways England Finance and Business Services, Payments, The Cube, 199 Wharfside Street, Birmingham, B1 1RN</w:t>
            </w:r>
          </w:p>
        </w:tc>
      </w:tr>
      <w:tr w:rsidR="00AF5185">
        <w:tc>
          <w:tcPr>
            <w:tcW w:w="2619" w:type="dxa"/>
            <w:shd w:val="clear" w:color="auto" w:fill="auto"/>
          </w:tcPr>
          <w:p w:rsidR="00AF5185" w:rsidRDefault="00845250">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1" w:type="dxa"/>
            <w:shd w:val="clear" w:color="auto" w:fill="auto"/>
          </w:tcPr>
          <w:p w:rsidR="00AF5185" w:rsidRDefault="00845250">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PO TBA</w:t>
            </w:r>
          </w:p>
        </w:tc>
      </w:tr>
      <w:tr w:rsidR="00AF5185">
        <w:tc>
          <w:tcPr>
            <w:tcW w:w="2619" w:type="dxa"/>
            <w:shd w:val="clear" w:color="auto" w:fill="auto"/>
          </w:tcPr>
          <w:p w:rsidR="00AF5185" w:rsidRDefault="00845250">
            <w:pPr>
              <w:spacing w:before="60" w:after="60"/>
              <w:jc w:val="left"/>
              <w:rPr>
                <w:rFonts w:ascii="Arial" w:eastAsia="Arial" w:hAnsi="Arial" w:cs="Arial"/>
                <w:b/>
                <w:sz w:val="24"/>
                <w:szCs w:val="24"/>
              </w:rPr>
            </w:pPr>
            <w:r>
              <w:rPr>
                <w:rFonts w:ascii="Arial" w:eastAsia="Arial" w:hAnsi="Arial" w:cs="Arial"/>
                <w:b/>
                <w:sz w:val="24"/>
                <w:szCs w:val="24"/>
              </w:rPr>
              <w:t>Invoice frequency</w:t>
            </w:r>
          </w:p>
        </w:tc>
        <w:tc>
          <w:tcPr>
            <w:tcW w:w="7041" w:type="dxa"/>
            <w:shd w:val="clear" w:color="auto" w:fill="auto"/>
          </w:tcPr>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sz w:val="24"/>
                <w:szCs w:val="24"/>
              </w:rPr>
              <w:t xml:space="preserve">3 equal invoices of £22,788.33 on the 31st march, 30th April and 30th May </w:t>
            </w:r>
          </w:p>
        </w:tc>
      </w:tr>
      <w:tr w:rsidR="00AF5185">
        <w:tc>
          <w:tcPr>
            <w:tcW w:w="2619" w:type="dxa"/>
            <w:shd w:val="clear" w:color="auto" w:fill="auto"/>
          </w:tcPr>
          <w:p w:rsidR="00AF5185" w:rsidRDefault="00845250">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1" w:type="dxa"/>
            <w:shd w:val="clear" w:color="auto" w:fill="auto"/>
          </w:tcPr>
          <w:p w:rsidR="00AF5185" w:rsidRDefault="00845250">
            <w:pPr>
              <w:widowControl/>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£68,365.00</w:t>
            </w:r>
          </w:p>
        </w:tc>
      </w:tr>
    </w:tbl>
    <w:p w:rsidR="00AF5185" w:rsidRDefault="00AF5185">
      <w:pPr>
        <w:spacing w:after="120"/>
        <w:rPr>
          <w:rFonts w:ascii="Arial" w:eastAsia="Arial" w:hAnsi="Arial" w:cs="Arial"/>
        </w:rPr>
      </w:pPr>
    </w:p>
    <w:p w:rsidR="00AF5185" w:rsidRDefault="00845250">
      <w:pPr>
        <w:spacing w:after="120"/>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p w:rsidR="00AF5185" w:rsidRDefault="00AF5185">
      <w:pPr>
        <w:spacing w:after="120"/>
      </w:pPr>
    </w:p>
    <w:tbl>
      <w:tblPr>
        <w:tblStyle w:val="a6"/>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1772"/>
        <w:gridCol w:w="2274"/>
        <w:gridCol w:w="2274"/>
      </w:tblGrid>
      <w:tr w:rsidR="00AF5185">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b/>
                <w:color w:val="000000"/>
                <w:sz w:val="22"/>
                <w:szCs w:val="22"/>
              </w:rPr>
            </w:pPr>
            <w:r>
              <w:rPr>
                <w:rFonts w:ascii="Arial" w:eastAsia="Arial" w:hAnsi="Arial" w:cs="Arial"/>
                <w:b/>
                <w:color w:val="000000"/>
                <w:sz w:val="22"/>
                <w:szCs w:val="22"/>
              </w:rPr>
              <w:t>Role</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b/>
                <w:color w:val="000000"/>
                <w:sz w:val="22"/>
                <w:szCs w:val="22"/>
              </w:rPr>
            </w:pPr>
            <w:r>
              <w:rPr>
                <w:rFonts w:ascii="Arial" w:eastAsia="Arial" w:hAnsi="Arial" w:cs="Arial"/>
                <w:b/>
                <w:color w:val="000000"/>
                <w:sz w:val="22"/>
                <w:szCs w:val="22"/>
              </w:rPr>
              <w:t>No. Of days</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b/>
                <w:color w:val="000000"/>
                <w:sz w:val="22"/>
                <w:szCs w:val="22"/>
              </w:rPr>
            </w:pPr>
            <w:r>
              <w:rPr>
                <w:rFonts w:ascii="Arial" w:eastAsia="Arial" w:hAnsi="Arial" w:cs="Arial"/>
                <w:b/>
                <w:color w:val="000000"/>
                <w:sz w:val="22"/>
                <w:szCs w:val="22"/>
              </w:rPr>
              <w:t>Day rate</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b/>
                <w:color w:val="000000"/>
                <w:sz w:val="22"/>
                <w:szCs w:val="22"/>
              </w:rPr>
            </w:pPr>
            <w:r>
              <w:rPr>
                <w:rFonts w:ascii="Arial" w:eastAsia="Arial" w:hAnsi="Arial" w:cs="Arial"/>
                <w:b/>
                <w:color w:val="000000"/>
                <w:sz w:val="22"/>
                <w:szCs w:val="22"/>
              </w:rPr>
              <w:t>Total Cost</w:t>
            </w:r>
          </w:p>
        </w:tc>
      </w:tr>
      <w:tr w:rsidR="00AF5185">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Project Sponsor</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tabs>
                <w:tab w:val="left" w:pos="870"/>
              </w:tabs>
              <w:spacing w:line="288" w:lineRule="auto"/>
              <w:jc w:val="left"/>
              <w:rPr>
                <w:rFonts w:ascii="Arial" w:eastAsia="Arial" w:hAnsi="Arial" w:cs="Arial"/>
                <w:color w:val="000000"/>
                <w:sz w:val="22"/>
                <w:szCs w:val="22"/>
              </w:rPr>
            </w:pPr>
            <w:r>
              <w:rPr>
                <w:rFonts w:ascii="Arial" w:eastAsia="Arial" w:hAnsi="Arial" w:cs="Arial"/>
                <w:color w:val="000000"/>
                <w:sz w:val="22"/>
                <w:szCs w:val="22"/>
              </w:rPr>
              <w:t>3</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tabs>
                <w:tab w:val="left" w:pos="870"/>
              </w:tabs>
              <w:spacing w:line="288" w:lineRule="auto"/>
              <w:jc w:val="left"/>
              <w:rPr>
                <w:rFonts w:ascii="Arial" w:eastAsia="Arial" w:hAnsi="Arial" w:cs="Arial"/>
                <w:color w:val="000000"/>
                <w:sz w:val="22"/>
                <w:szCs w:val="22"/>
              </w:rPr>
            </w:pPr>
            <w:r>
              <w:rPr>
                <w:rFonts w:ascii="Arial" w:eastAsia="Arial" w:hAnsi="Arial" w:cs="Arial"/>
                <w:color w:val="000000"/>
                <w:sz w:val="22"/>
                <w:szCs w:val="22"/>
              </w:rPr>
              <w:t>0</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0</w:t>
            </w:r>
          </w:p>
        </w:tc>
      </w:tr>
      <w:tr w:rsidR="00AF5185">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Project Director</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tabs>
                <w:tab w:val="left" w:pos="743"/>
              </w:tabs>
              <w:spacing w:line="288" w:lineRule="auto"/>
              <w:jc w:val="left"/>
              <w:rPr>
                <w:rFonts w:ascii="Arial" w:eastAsia="Arial" w:hAnsi="Arial" w:cs="Arial"/>
                <w:color w:val="000000"/>
                <w:sz w:val="22"/>
                <w:szCs w:val="22"/>
              </w:rPr>
            </w:pPr>
            <w:r>
              <w:rPr>
                <w:rFonts w:ascii="Arial" w:eastAsia="Arial" w:hAnsi="Arial" w:cs="Arial"/>
                <w:color w:val="000000"/>
                <w:sz w:val="22"/>
                <w:szCs w:val="22"/>
              </w:rPr>
              <w:t>6</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AF5185">
            <w:pPr>
              <w:widowControl/>
              <w:pBdr>
                <w:top w:val="nil"/>
                <w:left w:val="nil"/>
                <w:bottom w:val="nil"/>
                <w:right w:val="nil"/>
                <w:between w:val="nil"/>
              </w:pBdr>
              <w:spacing w:line="288" w:lineRule="auto"/>
              <w:jc w:val="left"/>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Pr="008C56E6" w:rsidRDefault="008C56E6">
            <w:pPr>
              <w:widowControl/>
              <w:pBdr>
                <w:top w:val="nil"/>
                <w:left w:val="nil"/>
                <w:bottom w:val="nil"/>
                <w:right w:val="nil"/>
                <w:between w:val="nil"/>
              </w:pBdr>
              <w:spacing w:line="288" w:lineRule="auto"/>
              <w:jc w:val="left"/>
              <w:rPr>
                <w:rFonts w:ascii="Arial" w:eastAsia="Arial" w:hAnsi="Arial" w:cs="Arial"/>
                <w:i/>
                <w:color w:val="000000"/>
                <w:sz w:val="22"/>
                <w:szCs w:val="22"/>
              </w:rPr>
            </w:pPr>
            <w:r>
              <w:rPr>
                <w:rFonts w:ascii="Arial" w:eastAsia="Arial" w:hAnsi="Arial" w:cs="Arial"/>
                <w:i/>
                <w:color w:val="000000"/>
                <w:sz w:val="22"/>
                <w:szCs w:val="22"/>
              </w:rPr>
              <w:t>Redacted</w:t>
            </w:r>
          </w:p>
        </w:tc>
      </w:tr>
      <w:tr w:rsidR="00AF5185">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Delivery Manager</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18</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AF5185">
            <w:pPr>
              <w:widowControl/>
              <w:pBdr>
                <w:top w:val="nil"/>
                <w:left w:val="nil"/>
                <w:bottom w:val="nil"/>
                <w:right w:val="nil"/>
                <w:between w:val="nil"/>
              </w:pBdr>
              <w:spacing w:line="288" w:lineRule="auto"/>
              <w:jc w:val="left"/>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Pr="008C56E6" w:rsidRDefault="008C56E6">
            <w:pPr>
              <w:widowControl/>
              <w:pBdr>
                <w:top w:val="nil"/>
                <w:left w:val="nil"/>
                <w:bottom w:val="nil"/>
                <w:right w:val="nil"/>
                <w:between w:val="nil"/>
              </w:pBdr>
              <w:spacing w:line="288" w:lineRule="auto"/>
              <w:jc w:val="left"/>
              <w:rPr>
                <w:rFonts w:ascii="Arial" w:eastAsia="Arial" w:hAnsi="Arial" w:cs="Arial"/>
                <w:i/>
                <w:color w:val="000000"/>
                <w:sz w:val="22"/>
                <w:szCs w:val="22"/>
              </w:rPr>
            </w:pPr>
            <w:r>
              <w:rPr>
                <w:rFonts w:ascii="Arial" w:eastAsia="Arial" w:hAnsi="Arial" w:cs="Arial"/>
                <w:i/>
                <w:color w:val="000000"/>
                <w:sz w:val="22"/>
                <w:szCs w:val="22"/>
              </w:rPr>
              <w:t>Redacted</w:t>
            </w:r>
          </w:p>
        </w:tc>
      </w:tr>
      <w:tr w:rsidR="00AF5185">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User Researcher</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21</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AF5185">
            <w:pPr>
              <w:widowControl/>
              <w:pBdr>
                <w:top w:val="nil"/>
                <w:left w:val="nil"/>
                <w:bottom w:val="nil"/>
                <w:right w:val="nil"/>
                <w:between w:val="nil"/>
              </w:pBdr>
              <w:spacing w:line="288" w:lineRule="auto"/>
              <w:jc w:val="left"/>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Pr="008C56E6" w:rsidRDefault="008C56E6">
            <w:pPr>
              <w:widowControl/>
              <w:pBdr>
                <w:top w:val="nil"/>
                <w:left w:val="nil"/>
                <w:bottom w:val="nil"/>
                <w:right w:val="nil"/>
                <w:between w:val="nil"/>
              </w:pBdr>
              <w:spacing w:line="288" w:lineRule="auto"/>
              <w:jc w:val="left"/>
              <w:rPr>
                <w:rFonts w:ascii="Arial" w:eastAsia="Arial" w:hAnsi="Arial" w:cs="Arial"/>
                <w:i/>
                <w:color w:val="000000"/>
                <w:sz w:val="22"/>
                <w:szCs w:val="22"/>
              </w:rPr>
            </w:pPr>
            <w:r>
              <w:rPr>
                <w:rFonts w:ascii="Arial" w:eastAsia="Arial" w:hAnsi="Arial" w:cs="Arial"/>
                <w:i/>
                <w:color w:val="000000"/>
                <w:sz w:val="22"/>
                <w:szCs w:val="22"/>
              </w:rPr>
              <w:t>Redacted</w:t>
            </w:r>
          </w:p>
        </w:tc>
      </w:tr>
      <w:tr w:rsidR="00AF5185">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Designer</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29</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AF5185">
            <w:pPr>
              <w:widowControl/>
              <w:pBdr>
                <w:top w:val="nil"/>
                <w:left w:val="nil"/>
                <w:bottom w:val="nil"/>
                <w:right w:val="nil"/>
                <w:between w:val="nil"/>
              </w:pBdr>
              <w:spacing w:line="288" w:lineRule="auto"/>
              <w:jc w:val="left"/>
              <w:rPr>
                <w:rFonts w:ascii="Arial" w:eastAsia="Arial" w:hAnsi="Arial" w:cs="Arial"/>
                <w:color w:val="000000"/>
                <w:sz w:val="22"/>
                <w:szCs w:val="22"/>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Pr="008C56E6" w:rsidRDefault="008C56E6">
            <w:pPr>
              <w:widowControl/>
              <w:pBdr>
                <w:top w:val="nil"/>
                <w:left w:val="nil"/>
                <w:bottom w:val="nil"/>
                <w:right w:val="nil"/>
                <w:between w:val="nil"/>
              </w:pBdr>
              <w:spacing w:line="288" w:lineRule="auto"/>
              <w:jc w:val="left"/>
              <w:rPr>
                <w:rFonts w:ascii="Arial" w:eastAsia="Arial" w:hAnsi="Arial" w:cs="Arial"/>
                <w:i/>
                <w:color w:val="000000"/>
                <w:sz w:val="22"/>
                <w:szCs w:val="22"/>
              </w:rPr>
            </w:pPr>
            <w:r>
              <w:rPr>
                <w:rFonts w:ascii="Arial" w:eastAsia="Arial" w:hAnsi="Arial" w:cs="Arial"/>
                <w:i/>
                <w:color w:val="000000"/>
                <w:sz w:val="22"/>
                <w:szCs w:val="22"/>
              </w:rPr>
              <w:t>Redacted</w:t>
            </w:r>
          </w:p>
        </w:tc>
      </w:tr>
      <w:tr w:rsidR="00AF5185">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color w:val="000000"/>
                <w:sz w:val="22"/>
                <w:szCs w:val="22"/>
              </w:rPr>
            </w:pPr>
            <w:r>
              <w:rPr>
                <w:rFonts w:ascii="Arial" w:eastAsia="Arial" w:hAnsi="Arial" w:cs="Arial"/>
                <w:color w:val="000000"/>
                <w:sz w:val="22"/>
                <w:szCs w:val="22"/>
              </w:rPr>
              <w:t>Expenses</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Pr="008C56E6" w:rsidRDefault="008C56E6">
            <w:pPr>
              <w:widowControl/>
              <w:pBdr>
                <w:top w:val="nil"/>
                <w:left w:val="nil"/>
                <w:bottom w:val="nil"/>
                <w:right w:val="nil"/>
                <w:between w:val="nil"/>
              </w:pBdr>
              <w:spacing w:line="288" w:lineRule="auto"/>
              <w:jc w:val="left"/>
              <w:rPr>
                <w:rFonts w:ascii="Arial" w:eastAsia="Arial" w:hAnsi="Arial" w:cs="Arial"/>
                <w:i/>
                <w:color w:val="000000"/>
                <w:sz w:val="22"/>
                <w:szCs w:val="22"/>
              </w:rPr>
            </w:pPr>
            <w:r>
              <w:rPr>
                <w:rFonts w:ascii="Arial" w:eastAsia="Arial" w:hAnsi="Arial" w:cs="Arial"/>
                <w:i/>
                <w:color w:val="000000"/>
                <w:sz w:val="22"/>
                <w:szCs w:val="22"/>
              </w:rPr>
              <w:t>Redacted</w:t>
            </w:r>
          </w:p>
        </w:tc>
      </w:tr>
      <w:tr w:rsidR="00AF5185">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b/>
                <w:color w:val="000000"/>
                <w:sz w:val="22"/>
                <w:szCs w:val="22"/>
              </w:rPr>
            </w:pPr>
            <w:r>
              <w:rPr>
                <w:rFonts w:ascii="Arial" w:eastAsia="Arial" w:hAnsi="Arial" w:cs="Arial"/>
                <w:b/>
                <w:color w:val="000000"/>
                <w:sz w:val="22"/>
                <w:szCs w:val="22"/>
              </w:rPr>
              <w:t>Total Cost</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AF5185" w:rsidRDefault="00845250">
            <w:pPr>
              <w:widowControl/>
              <w:pBdr>
                <w:top w:val="nil"/>
                <w:left w:val="nil"/>
                <w:bottom w:val="nil"/>
                <w:right w:val="nil"/>
                <w:between w:val="nil"/>
              </w:pBdr>
              <w:spacing w:line="288" w:lineRule="auto"/>
              <w:jc w:val="left"/>
              <w:rPr>
                <w:rFonts w:ascii="Arial" w:eastAsia="Arial" w:hAnsi="Arial" w:cs="Arial"/>
                <w:b/>
                <w:color w:val="000000"/>
                <w:sz w:val="22"/>
                <w:szCs w:val="22"/>
              </w:rPr>
            </w:pPr>
            <w:r>
              <w:rPr>
                <w:rFonts w:ascii="Arial" w:eastAsia="Arial" w:hAnsi="Arial" w:cs="Arial"/>
                <w:b/>
                <w:color w:val="000000"/>
                <w:sz w:val="22"/>
                <w:szCs w:val="22"/>
              </w:rPr>
              <w:t>£68,365.00</w:t>
            </w:r>
          </w:p>
        </w:tc>
      </w:tr>
    </w:tbl>
    <w:p w:rsidR="00AF5185" w:rsidRDefault="00AF5185">
      <w:pPr>
        <w:spacing w:after="120"/>
      </w:pPr>
    </w:p>
    <w:p w:rsidR="00AF5185" w:rsidRDefault="00AF5185">
      <w:pPr>
        <w:spacing w:line="276" w:lineRule="auto"/>
        <w:jc w:val="left"/>
        <w:rPr>
          <w:rFonts w:ascii="Arial" w:eastAsia="Arial" w:hAnsi="Arial" w:cs="Arial"/>
        </w:rPr>
      </w:pPr>
    </w:p>
    <w:tbl>
      <w:tblPr>
        <w:tblStyle w:val="a7"/>
        <w:tblW w:w="9660" w:type="dxa"/>
        <w:tblInd w:w="-453" w:type="dxa"/>
        <w:tblLayout w:type="fixed"/>
        <w:tblLook w:val="0000" w:firstRow="0" w:lastRow="0" w:firstColumn="0" w:lastColumn="0" w:noHBand="0" w:noVBand="0"/>
      </w:tblPr>
      <w:tblGrid>
        <w:gridCol w:w="9660"/>
      </w:tblGrid>
      <w:tr w:rsidR="00AF5185">
        <w:tc>
          <w:tcPr>
            <w:tcW w:w="9660" w:type="dxa"/>
            <w:shd w:val="clear" w:color="auto" w:fill="DBE5F1"/>
          </w:tcPr>
          <w:p w:rsidR="00AF5185" w:rsidRDefault="00845250">
            <w:pPr>
              <w:spacing w:line="276" w:lineRule="auto"/>
              <w:jc w:val="left"/>
              <w:rPr>
                <w:rFonts w:ascii="Arial" w:eastAsia="Arial" w:hAnsi="Arial" w:cs="Arial"/>
                <w:b/>
                <w:sz w:val="24"/>
                <w:szCs w:val="24"/>
                <w:highlight w:val="blue"/>
              </w:rPr>
            </w:pPr>
            <w:r>
              <w:rPr>
                <w:rFonts w:ascii="Arial" w:eastAsia="Arial" w:hAnsi="Arial" w:cs="Arial"/>
                <w:b/>
                <w:sz w:val="24"/>
                <w:szCs w:val="24"/>
                <w:highlight w:val="blue"/>
              </w:rPr>
              <w:t>Additional Buyer terms</w:t>
            </w:r>
          </w:p>
        </w:tc>
      </w:tr>
    </w:tbl>
    <w:p w:rsidR="00AF5185" w:rsidRDefault="00AF5185">
      <w:pPr>
        <w:spacing w:before="60" w:after="60"/>
        <w:rPr>
          <w:rFonts w:ascii="Arial" w:eastAsia="Arial" w:hAnsi="Arial" w:cs="Arial"/>
        </w:rPr>
      </w:pPr>
    </w:p>
    <w:tbl>
      <w:tblPr>
        <w:tblStyle w:val="a8"/>
        <w:tblW w:w="9753" w:type="dxa"/>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49"/>
        <w:gridCol w:w="2363"/>
        <w:gridCol w:w="639"/>
        <w:gridCol w:w="3251"/>
        <w:gridCol w:w="3251"/>
      </w:tblGrid>
      <w:tr w:rsidR="00AF5185">
        <w:trPr>
          <w:trHeight w:val="1500"/>
        </w:trPr>
        <w:tc>
          <w:tcPr>
            <w:tcW w:w="3251" w:type="dxa"/>
            <w:gridSpan w:val="3"/>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keepNext/>
              <w:spacing w:before="60" w:after="60"/>
              <w:rPr>
                <w:rFonts w:ascii="Arial" w:eastAsia="Arial" w:hAnsi="Arial" w:cs="Arial"/>
              </w:rPr>
            </w:pPr>
          </w:p>
        </w:tc>
        <w:tc>
          <w:tcPr>
            <w:tcW w:w="3251"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jc w:val="left"/>
              <w:rPr>
                <w:rFonts w:ascii="Arial" w:eastAsia="Arial" w:hAnsi="Arial" w:cs="Arial"/>
                <w:b/>
                <w:sz w:val="24"/>
                <w:szCs w:val="24"/>
              </w:rPr>
            </w:pPr>
            <w:bookmarkStart w:id="21" w:name="_1y810tw" w:colFirst="0" w:colLast="0"/>
            <w:bookmarkEnd w:id="21"/>
            <w:r>
              <w:rPr>
                <w:rFonts w:ascii="Arial" w:eastAsia="Arial" w:hAnsi="Arial" w:cs="Arial"/>
                <w:b/>
                <w:sz w:val="24"/>
                <w:szCs w:val="24"/>
              </w:rPr>
              <w:t>Warranties, representations and acceptance criteria</w:t>
            </w:r>
          </w:p>
        </w:tc>
        <w:tc>
          <w:tcPr>
            <w:tcW w:w="3251" w:type="dxa"/>
            <w:tcBorders>
              <w:top w:val="single" w:sz="4" w:space="0" w:color="000001"/>
              <w:bottom w:val="single" w:sz="4" w:space="0" w:color="000001"/>
              <w:right w:val="single" w:sz="4" w:space="0" w:color="000001"/>
            </w:tcBorders>
            <w:shd w:val="clear" w:color="auto" w:fill="auto"/>
          </w:tcPr>
          <w:p w:rsidR="00AF5185" w:rsidRDefault="00845250">
            <w:pPr>
              <w:spacing w:before="60" w:after="60"/>
              <w:jc w:val="left"/>
              <w:rPr>
                <w:rFonts w:ascii="Arial" w:eastAsia="Arial" w:hAnsi="Arial" w:cs="Arial"/>
                <w:sz w:val="24"/>
                <w:szCs w:val="24"/>
              </w:rPr>
            </w:pPr>
            <w:r>
              <w:rPr>
                <w:rFonts w:ascii="Arial" w:eastAsia="Arial" w:hAnsi="Arial" w:cs="Arial"/>
                <w:sz w:val="24"/>
                <w:szCs w:val="24"/>
              </w:rPr>
              <w:t>The Supplier warrants and undertakes to the Buyer that:</w:t>
            </w:r>
          </w:p>
          <w:p w:rsidR="00AF5185" w:rsidRDefault="00AF5185">
            <w:pPr>
              <w:spacing w:before="60" w:after="60"/>
              <w:jc w:val="left"/>
              <w:rPr>
                <w:rFonts w:ascii="Arial" w:eastAsia="Arial" w:hAnsi="Arial" w:cs="Arial"/>
                <w:sz w:val="24"/>
                <w:szCs w:val="24"/>
                <w:highlight w:val="yellow"/>
              </w:rPr>
            </w:pPr>
          </w:p>
        </w:tc>
      </w:tr>
      <w:tr w:rsidR="00AF5185">
        <w:tc>
          <w:tcPr>
            <w:tcW w:w="24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ind w:left="30"/>
              <w:rPr>
                <w:rFonts w:ascii="Arial" w:eastAsia="Arial" w:hAnsi="Arial" w:cs="Arial"/>
              </w:rPr>
            </w:pPr>
          </w:p>
        </w:tc>
        <w:tc>
          <w:tcPr>
            <w:tcW w:w="2363"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ind w:left="30"/>
              <w:rPr>
                <w:rFonts w:ascii="Arial" w:eastAsia="Arial" w:hAnsi="Arial" w:cs="Arial"/>
                <w:b/>
                <w:sz w:val="24"/>
                <w:szCs w:val="24"/>
              </w:rPr>
            </w:pPr>
            <w:r>
              <w:rPr>
                <w:rFonts w:ascii="Arial" w:eastAsia="Arial" w:hAnsi="Arial" w:cs="Arial"/>
                <w:b/>
                <w:sz w:val="24"/>
                <w:szCs w:val="24"/>
              </w:rPr>
              <w:t>Supplemental requirements in addition to the call-off terms</w:t>
            </w:r>
          </w:p>
        </w:tc>
        <w:tc>
          <w:tcPr>
            <w:tcW w:w="7141" w:type="dxa"/>
            <w:gridSpan w:val="3"/>
            <w:tcBorders>
              <w:top w:val="single" w:sz="4" w:space="0" w:color="000001"/>
              <w:bottom w:val="single" w:sz="4" w:space="0" w:color="000001"/>
              <w:right w:val="single" w:sz="4" w:space="0" w:color="000001"/>
            </w:tcBorders>
            <w:shd w:val="clear" w:color="auto" w:fill="auto"/>
          </w:tcPr>
          <w:p w:rsidR="00AF5185" w:rsidRDefault="00845250">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N/A</w:t>
            </w:r>
          </w:p>
        </w:tc>
      </w:tr>
      <w:tr w:rsidR="00AF5185">
        <w:tc>
          <w:tcPr>
            <w:tcW w:w="24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ind w:left="30"/>
              <w:jc w:val="left"/>
              <w:rPr>
                <w:rFonts w:ascii="Arial" w:eastAsia="Arial" w:hAnsi="Arial" w:cs="Arial"/>
              </w:rPr>
            </w:pPr>
          </w:p>
        </w:tc>
        <w:tc>
          <w:tcPr>
            <w:tcW w:w="2363"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ind w:left="30"/>
              <w:jc w:val="left"/>
              <w:rPr>
                <w:rFonts w:ascii="Arial" w:eastAsia="Arial" w:hAnsi="Arial" w:cs="Arial"/>
                <w:b/>
                <w:sz w:val="24"/>
                <w:szCs w:val="24"/>
              </w:rPr>
            </w:pPr>
            <w:r>
              <w:rPr>
                <w:rFonts w:ascii="Arial" w:eastAsia="Arial" w:hAnsi="Arial" w:cs="Arial"/>
                <w:b/>
                <w:sz w:val="24"/>
                <w:szCs w:val="24"/>
              </w:rPr>
              <w:t>Buyer specific amendments to/refinements of the Call-Off Contract terms</w:t>
            </w:r>
          </w:p>
        </w:tc>
        <w:tc>
          <w:tcPr>
            <w:tcW w:w="7141" w:type="dxa"/>
            <w:gridSpan w:val="3"/>
            <w:tcBorders>
              <w:top w:val="single" w:sz="4" w:space="0" w:color="000001"/>
              <w:bottom w:val="single" w:sz="4" w:space="0" w:color="000001"/>
              <w:right w:val="single" w:sz="4" w:space="0" w:color="000001"/>
            </w:tcBorders>
            <w:shd w:val="clear" w:color="auto" w:fill="auto"/>
          </w:tcPr>
          <w:p w:rsidR="00AF5185" w:rsidRDefault="00845250">
            <w:pPr>
              <w:keepNext/>
              <w:spacing w:before="60" w:after="60"/>
              <w:ind w:left="30"/>
              <w:jc w:val="left"/>
              <w:rPr>
                <w:rFonts w:ascii="Arial" w:eastAsia="Arial" w:hAnsi="Arial" w:cs="Arial"/>
                <w:sz w:val="24"/>
                <w:szCs w:val="24"/>
                <w:highlight w:val="yellow"/>
              </w:rPr>
            </w:pPr>
            <w:r>
              <w:rPr>
                <w:rFonts w:ascii="Arial" w:eastAsia="Arial" w:hAnsi="Arial" w:cs="Arial"/>
                <w:sz w:val="24"/>
                <w:szCs w:val="24"/>
                <w:highlight w:val="yellow"/>
              </w:rPr>
              <w:t>N/A</w:t>
            </w:r>
          </w:p>
        </w:tc>
      </w:tr>
      <w:tr w:rsidR="00AF5185">
        <w:tc>
          <w:tcPr>
            <w:tcW w:w="24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ind w:left="30"/>
              <w:jc w:val="left"/>
              <w:rPr>
                <w:rFonts w:ascii="Arial" w:eastAsia="Arial" w:hAnsi="Arial" w:cs="Arial"/>
              </w:rPr>
            </w:pPr>
          </w:p>
        </w:tc>
        <w:tc>
          <w:tcPr>
            <w:tcW w:w="2363"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ind w:left="30"/>
              <w:jc w:val="left"/>
              <w:rPr>
                <w:rFonts w:ascii="Arial" w:eastAsia="Arial" w:hAnsi="Arial" w:cs="Arial"/>
                <w:b/>
                <w:sz w:val="24"/>
                <w:szCs w:val="24"/>
              </w:rPr>
            </w:pPr>
            <w:r>
              <w:rPr>
                <w:rFonts w:ascii="Arial" w:eastAsia="Arial" w:hAnsi="Arial" w:cs="Arial"/>
                <w:b/>
                <w:sz w:val="24"/>
                <w:szCs w:val="24"/>
              </w:rPr>
              <w:t>Specific terms:</w:t>
            </w:r>
          </w:p>
          <w:p w:rsidR="00AF5185" w:rsidRDefault="00AF5185">
            <w:pPr>
              <w:spacing w:before="60" w:after="60"/>
              <w:jc w:val="left"/>
              <w:rPr>
                <w:rFonts w:ascii="Arial" w:eastAsia="Arial" w:hAnsi="Arial" w:cs="Arial"/>
              </w:rPr>
            </w:pPr>
          </w:p>
          <w:p w:rsidR="00AF5185" w:rsidRDefault="00AF5185">
            <w:pPr>
              <w:spacing w:before="60" w:after="60"/>
              <w:jc w:val="left"/>
              <w:rPr>
                <w:rFonts w:ascii="Arial" w:eastAsia="Arial" w:hAnsi="Arial" w:cs="Arial"/>
              </w:rPr>
            </w:pPr>
          </w:p>
        </w:tc>
        <w:tc>
          <w:tcPr>
            <w:tcW w:w="7141" w:type="dxa"/>
            <w:gridSpan w:val="3"/>
            <w:tcBorders>
              <w:top w:val="single" w:sz="4" w:space="0" w:color="000001"/>
              <w:bottom w:val="single" w:sz="4" w:space="0" w:color="000001"/>
              <w:right w:val="single" w:sz="4" w:space="0" w:color="000001"/>
            </w:tcBorders>
            <w:shd w:val="clear" w:color="auto" w:fill="auto"/>
          </w:tcPr>
          <w:p w:rsidR="00AF5185" w:rsidRDefault="00AF5185">
            <w:pPr>
              <w:keepNext/>
              <w:spacing w:before="60" w:after="60"/>
              <w:jc w:val="left"/>
              <w:rPr>
                <w:rFonts w:ascii="Arial" w:eastAsia="Arial" w:hAnsi="Arial" w:cs="Arial"/>
                <w:sz w:val="24"/>
                <w:szCs w:val="24"/>
                <w:highlight w:val="yellow"/>
              </w:rPr>
            </w:pPr>
          </w:p>
          <w:p w:rsidR="00AF5185" w:rsidRDefault="00AF5185">
            <w:pPr>
              <w:keepNext/>
              <w:spacing w:before="60" w:after="60"/>
              <w:ind w:left="30"/>
              <w:jc w:val="left"/>
              <w:rPr>
                <w:rFonts w:ascii="Arial" w:eastAsia="Arial" w:hAnsi="Arial" w:cs="Arial"/>
              </w:rPr>
            </w:pPr>
          </w:p>
          <w:tbl>
            <w:tblPr>
              <w:tblStyle w:val="a9"/>
              <w:tblW w:w="555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1994"/>
              <w:gridCol w:w="3556"/>
            </w:tblGrid>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Clause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b/>
                      <w:sz w:val="24"/>
                      <w:szCs w:val="24"/>
                    </w:rPr>
                  </w:pPr>
                  <w:r>
                    <w:rPr>
                      <w:rFonts w:ascii="Arial" w:eastAsia="Arial" w:hAnsi="Arial" w:cs="Arial"/>
                      <w:b/>
                      <w:sz w:val="24"/>
                      <w:szCs w:val="24"/>
                    </w:rPr>
                    <w:t>Minimum number of days held within the Call-Off Contract</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6 Warranties, representations and acceptance criteria</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Ninety (90) Days from date of Buyer acceptance of release</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22 Managing Disputes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various shown within the Call-Off Contract terms</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23 Termination</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Fifteen (15) consecutive Working Days</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Ten (10) Working days</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31 Contract Changes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Five (5) Working Days</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32 Force Majeure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Fifteen (15) consecutive Calendar Days</w:t>
                  </w:r>
                </w:p>
              </w:tc>
            </w:tr>
            <w:tr w:rsidR="00AF5185">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34 Liability</w:t>
                  </w:r>
                </w:p>
              </w:tc>
              <w:tc>
                <w:tcPr>
                  <w:tcW w:w="3556"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Remains various shown within the Call-Off Contract terms</w:t>
                  </w:r>
                </w:p>
              </w:tc>
            </w:tr>
          </w:tbl>
          <w:p w:rsidR="00AF5185" w:rsidRDefault="00AF5185">
            <w:pPr>
              <w:keepNext/>
              <w:spacing w:before="60" w:after="60"/>
              <w:ind w:left="30"/>
              <w:jc w:val="left"/>
              <w:rPr>
                <w:rFonts w:ascii="Arial" w:eastAsia="Arial" w:hAnsi="Arial" w:cs="Arial"/>
              </w:rPr>
            </w:pPr>
          </w:p>
          <w:p w:rsidR="00AF5185" w:rsidRDefault="00AF5185">
            <w:pPr>
              <w:keepNext/>
              <w:spacing w:before="60" w:after="60"/>
              <w:ind w:left="30"/>
              <w:jc w:val="left"/>
              <w:rPr>
                <w:rFonts w:ascii="Arial" w:eastAsia="Arial" w:hAnsi="Arial" w:cs="Arial"/>
              </w:rPr>
            </w:pPr>
          </w:p>
        </w:tc>
      </w:tr>
    </w:tbl>
    <w:p w:rsidR="00AF5185" w:rsidRDefault="00AF5185">
      <w:pPr>
        <w:spacing w:before="60" w:after="60"/>
        <w:rPr>
          <w:rFonts w:ascii="Arial" w:eastAsia="Arial" w:hAnsi="Arial" w:cs="Arial"/>
        </w:rPr>
      </w:pPr>
    </w:p>
    <w:tbl>
      <w:tblPr>
        <w:tblStyle w:val="aa"/>
        <w:tblW w:w="9640" w:type="dxa"/>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390"/>
        <w:gridCol w:w="250"/>
      </w:tblGrid>
      <w:tr w:rsidR="00AF5185">
        <w:tc>
          <w:tcPr>
            <w:tcW w:w="9640" w:type="dxa"/>
            <w:gridSpan w:val="2"/>
            <w:tcBorders>
              <w:top w:val="single" w:sz="4" w:space="0" w:color="000001"/>
              <w:left w:val="single" w:sz="4" w:space="0" w:color="000001"/>
              <w:bottom w:val="single" w:sz="4" w:space="0" w:color="000001"/>
              <w:right w:val="single" w:sz="4" w:space="0" w:color="000001"/>
            </w:tcBorders>
            <w:shd w:val="clear" w:color="auto" w:fill="DBE5F1"/>
          </w:tcPr>
          <w:p w:rsidR="00AF5185" w:rsidRDefault="00845250">
            <w:pPr>
              <w:spacing w:before="60" w:after="60"/>
              <w:rPr>
                <w:rFonts w:ascii="Arial" w:eastAsia="Arial" w:hAnsi="Arial" w:cs="Arial"/>
                <w:b/>
                <w:sz w:val="24"/>
                <w:szCs w:val="24"/>
                <w:highlight w:val="blue"/>
              </w:rPr>
            </w:pPr>
            <w:r>
              <w:rPr>
                <w:rFonts w:ascii="Arial" w:eastAsia="Arial" w:hAnsi="Arial" w:cs="Arial"/>
                <w:b/>
                <w:sz w:val="24"/>
                <w:szCs w:val="24"/>
                <w:highlight w:val="blue"/>
              </w:rPr>
              <w:t>Formation of Contract</w:t>
            </w:r>
          </w:p>
        </w:tc>
      </w:tr>
      <w:tr w:rsidR="00AF5185">
        <w:tc>
          <w:tcPr>
            <w:tcW w:w="93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numPr>
                <w:ilvl w:val="1"/>
                <w:numId w:val="9"/>
              </w:numPr>
              <w:spacing w:before="60" w:after="60"/>
              <w:ind w:left="786" w:hanging="360"/>
            </w:pPr>
            <w:r>
              <w:rPr>
                <w:rFonts w:ascii="Arial" w:eastAsia="Arial" w:hAnsi="Arial" w:cs="Arial"/>
                <w:sz w:val="24"/>
                <w:szCs w:val="24"/>
              </w:rPr>
              <w:t>By signing and returning this Order Form (Part A), the Supplier agrees to enter into a Call-Off Contract with the Buyer.</w:t>
            </w:r>
          </w:p>
        </w:tc>
        <w:tc>
          <w:tcPr>
            <w:tcW w:w="25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rPr>
                <w:rFonts w:ascii="Arial" w:eastAsia="Arial" w:hAnsi="Arial" w:cs="Arial"/>
              </w:rPr>
            </w:pPr>
          </w:p>
        </w:tc>
      </w:tr>
      <w:tr w:rsidR="00AF5185">
        <w:tc>
          <w:tcPr>
            <w:tcW w:w="93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numPr>
                <w:ilvl w:val="1"/>
                <w:numId w:val="9"/>
              </w:numPr>
              <w:spacing w:before="60" w:after="60"/>
              <w:ind w:left="786" w:hanging="360"/>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c>
          <w:tcPr>
            <w:tcW w:w="25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rPr>
                <w:rFonts w:ascii="Arial" w:eastAsia="Arial" w:hAnsi="Arial" w:cs="Arial"/>
              </w:rPr>
            </w:pPr>
          </w:p>
        </w:tc>
      </w:tr>
      <w:tr w:rsidR="00AF5185">
        <w:tc>
          <w:tcPr>
            <w:tcW w:w="93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numPr>
                <w:ilvl w:val="1"/>
                <w:numId w:val="9"/>
              </w:numPr>
              <w:spacing w:before="60" w:after="60"/>
              <w:ind w:left="786" w:hanging="360"/>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AF5185" w:rsidRDefault="00845250">
            <w:pPr>
              <w:numPr>
                <w:ilvl w:val="1"/>
                <w:numId w:val="9"/>
              </w:numPr>
              <w:spacing w:before="60" w:after="60"/>
              <w:ind w:left="786" w:hanging="360"/>
            </w:pPr>
            <w:r>
              <w:rPr>
                <w:rFonts w:ascii="Arial" w:eastAsia="Arial" w:hAnsi="Arial" w:cs="Arial"/>
                <w:sz w:val="24"/>
                <w:szCs w:val="24"/>
              </w:rPr>
              <w:t xml:space="preserve">The Call-Off Contract outlines the Deliverables of the agreement. The Order </w:t>
            </w:r>
            <w:r>
              <w:rPr>
                <w:rFonts w:ascii="Arial" w:eastAsia="Arial" w:hAnsi="Arial" w:cs="Arial"/>
                <w:sz w:val="24"/>
                <w:szCs w:val="24"/>
              </w:rPr>
              <w:lastRenderedPageBreak/>
              <w:t>Form outlines any amendment of the terms and conditions set out in Part B. The terms and conditions of the Call-Off Contract Order Form will supersede those of the Call-Off Contract standard terms and conditions.</w:t>
            </w:r>
          </w:p>
          <w:p w:rsidR="00AF5185" w:rsidRDefault="00845250">
            <w:pPr>
              <w:numPr>
                <w:ilvl w:val="0"/>
                <w:numId w:val="9"/>
              </w:numPr>
              <w:spacing w:before="240" w:after="240"/>
              <w:ind w:left="426" w:firstLine="359"/>
            </w:pPr>
            <w:r>
              <w:rPr>
                <w:rFonts w:ascii="Arial" w:eastAsia="Arial" w:hAnsi="Arial" w:cs="Arial"/>
                <w:b/>
                <w:sz w:val="24"/>
                <w:szCs w:val="24"/>
                <w:highlight w:val="white"/>
              </w:rPr>
              <w:t>Background to the agreement</w:t>
            </w:r>
          </w:p>
          <w:p w:rsidR="00AF5185" w:rsidRDefault="00845250">
            <w:pPr>
              <w:spacing w:before="60" w:after="60"/>
              <w:ind w:left="850"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 Supplier is a provider of digital outcomes and specialists services and undertook to provide such Services under the terms set out in Framework Agreement number RM1043.5 (the “Framework Agreement”).</w:t>
            </w:r>
          </w:p>
          <w:p w:rsidR="00AF5185" w:rsidRDefault="00845250">
            <w:pPr>
              <w:spacing w:before="60" w:after="60"/>
              <w:ind w:left="850"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rsidR="00AF5185" w:rsidRDefault="00845250">
            <w:pPr>
              <w:spacing w:before="60" w:after="60"/>
              <w:ind w:left="850"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5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rPr>
                <w:rFonts w:ascii="Arial" w:eastAsia="Arial" w:hAnsi="Arial" w:cs="Arial"/>
              </w:rPr>
            </w:pPr>
          </w:p>
        </w:tc>
      </w:tr>
    </w:tbl>
    <w:p w:rsidR="00AF5185" w:rsidRDefault="00845250">
      <w:pPr>
        <w:spacing w:before="60" w:after="60"/>
        <w:rPr>
          <w:rFonts w:ascii="Arial" w:eastAsia="Arial" w:hAnsi="Arial" w:cs="Arial"/>
          <w:b/>
          <w:sz w:val="24"/>
          <w:szCs w:val="24"/>
        </w:rPr>
      </w:pPr>
      <w:r>
        <w:rPr>
          <w:rFonts w:ascii="Arial" w:eastAsia="Arial" w:hAnsi="Arial" w:cs="Arial"/>
          <w:b/>
          <w:sz w:val="24"/>
          <w:szCs w:val="24"/>
        </w:rPr>
        <w:t>SIGNED:</w:t>
      </w:r>
    </w:p>
    <w:tbl>
      <w:tblPr>
        <w:tblStyle w:val="ab"/>
        <w:tblW w:w="9645" w:type="dxa"/>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454"/>
        <w:gridCol w:w="3990"/>
        <w:gridCol w:w="4201"/>
      </w:tblGrid>
      <w:tr w:rsidR="00AF5185">
        <w:tc>
          <w:tcPr>
            <w:tcW w:w="1454"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keepNext/>
              <w:spacing w:before="60" w:after="60"/>
              <w:jc w:val="left"/>
              <w:rPr>
                <w:rFonts w:ascii="Arial" w:eastAsia="Arial" w:hAnsi="Arial" w:cs="Arial"/>
              </w:rPr>
            </w:pPr>
          </w:p>
        </w:tc>
        <w:tc>
          <w:tcPr>
            <w:tcW w:w="39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1"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AF5185">
        <w:tc>
          <w:tcPr>
            <w:tcW w:w="1454"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Name: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keepNext/>
              <w:spacing w:before="60" w:after="60"/>
              <w:jc w:val="left"/>
              <w:rPr>
                <w:rFonts w:ascii="Arial" w:eastAsia="Arial" w:hAnsi="Arial" w:cs="Arial"/>
                <w:sz w:val="24"/>
                <w:szCs w:val="24"/>
                <w:highlight w:val="yellow"/>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keepNext/>
              <w:spacing w:before="60" w:after="60"/>
              <w:jc w:val="left"/>
            </w:pPr>
          </w:p>
        </w:tc>
      </w:tr>
      <w:tr w:rsidR="00AF5185">
        <w:tc>
          <w:tcPr>
            <w:tcW w:w="1454"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Title: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Managing Director</w:t>
            </w:r>
          </w:p>
        </w:tc>
        <w:tc>
          <w:tcPr>
            <w:tcW w:w="4201"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jc w:val="left"/>
            </w:pPr>
            <w:r>
              <w:rPr>
                <w:rFonts w:ascii="Arial" w:eastAsia="Arial" w:hAnsi="Arial" w:cs="Arial"/>
                <w:sz w:val="24"/>
                <w:szCs w:val="24"/>
              </w:rPr>
              <w:t>Procurement Delivery Lead</w:t>
            </w:r>
          </w:p>
        </w:tc>
      </w:tr>
      <w:tr w:rsidR="00AF5185">
        <w:tc>
          <w:tcPr>
            <w:tcW w:w="1454"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Signature: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rPr>
                <w:rFonts w:ascii="Arial" w:eastAsia="Arial" w:hAnsi="Arial" w:cs="Arial"/>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AF5185">
            <w:pPr>
              <w:spacing w:before="60" w:after="60"/>
              <w:rPr>
                <w:rFonts w:ascii="Arial" w:eastAsia="Arial" w:hAnsi="Arial" w:cs="Arial"/>
              </w:rPr>
            </w:pPr>
          </w:p>
        </w:tc>
      </w:tr>
      <w:tr w:rsidR="00AF5185">
        <w:tc>
          <w:tcPr>
            <w:tcW w:w="1454"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Date: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rPr>
                <w:rFonts w:ascii="Arial" w:eastAsia="Arial" w:hAnsi="Arial" w:cs="Arial"/>
                <w:sz w:val="24"/>
                <w:szCs w:val="24"/>
              </w:rPr>
            </w:pPr>
            <w:r>
              <w:rPr>
                <w:rFonts w:ascii="Arial" w:eastAsia="Arial" w:hAnsi="Arial" w:cs="Arial"/>
                <w:sz w:val="24"/>
                <w:szCs w:val="24"/>
              </w:rPr>
              <w:t>22/02/2019</w:t>
            </w:r>
          </w:p>
        </w:tc>
        <w:tc>
          <w:tcPr>
            <w:tcW w:w="4201"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rPr>
                <w:rFonts w:ascii="Arial" w:eastAsia="Arial" w:hAnsi="Arial" w:cs="Arial"/>
                <w:color w:val="808080"/>
                <w:sz w:val="24"/>
                <w:szCs w:val="24"/>
              </w:rPr>
            </w:pPr>
            <w:r>
              <w:rPr>
                <w:rFonts w:ascii="Arial" w:eastAsia="Arial" w:hAnsi="Arial" w:cs="Arial"/>
                <w:color w:val="808080"/>
                <w:sz w:val="24"/>
                <w:szCs w:val="24"/>
              </w:rPr>
              <w:t>Click here to enter a date.</w:t>
            </w:r>
          </w:p>
        </w:tc>
      </w:tr>
    </w:tbl>
    <w:p w:rsidR="00AF5185" w:rsidRDefault="00AF5185">
      <w:pPr>
        <w:pStyle w:val="Heading1"/>
        <w:numPr>
          <w:ilvl w:val="0"/>
          <w:numId w:val="19"/>
        </w:numPr>
        <w:tabs>
          <w:tab w:val="left" w:pos="0"/>
        </w:tabs>
        <w:spacing w:before="60"/>
        <w:rPr>
          <w:rFonts w:ascii="Arial" w:eastAsia="Arial" w:hAnsi="Arial" w:cs="Arial"/>
        </w:rPr>
      </w:pPr>
    </w:p>
    <w:p w:rsidR="00AF5185" w:rsidRDefault="00AF5185">
      <w:pPr>
        <w:rPr>
          <w:rFonts w:ascii="Arial" w:eastAsia="Arial" w:hAnsi="Arial" w:cs="Arial"/>
        </w:rPr>
      </w:pPr>
    </w:p>
    <w:p w:rsidR="00AF5185" w:rsidRDefault="00845250">
      <w:pPr>
        <w:rPr>
          <w:rFonts w:ascii="Arial" w:eastAsia="Arial" w:hAnsi="Arial" w:cs="Arial"/>
        </w:rPr>
      </w:pPr>
      <w:r>
        <w:br w:type="page"/>
      </w:r>
    </w:p>
    <w:p w:rsidR="00AF5185" w:rsidRDefault="00AF5185">
      <w:pPr>
        <w:rPr>
          <w:rFonts w:ascii="Arial" w:eastAsia="Arial" w:hAnsi="Arial" w:cs="Arial"/>
        </w:rPr>
      </w:pPr>
    </w:p>
    <w:p w:rsidR="00AF5185" w:rsidRDefault="00AF5185">
      <w:pPr>
        <w:rPr>
          <w:rFonts w:ascii="Arial" w:eastAsia="Arial" w:hAnsi="Arial" w:cs="Arial"/>
        </w:rPr>
      </w:pPr>
    </w:p>
    <w:p w:rsidR="00AF5185" w:rsidRDefault="00AF5185">
      <w:pPr>
        <w:pStyle w:val="Heading2"/>
        <w:numPr>
          <w:ilvl w:val="1"/>
          <w:numId w:val="19"/>
        </w:numPr>
        <w:tabs>
          <w:tab w:val="left" w:pos="0"/>
        </w:tabs>
        <w:rPr>
          <w:rFonts w:ascii="Arial" w:eastAsia="Arial" w:hAnsi="Arial" w:cs="Arial"/>
        </w:rPr>
      </w:pPr>
      <w:bookmarkStart w:id="22" w:name="_4i7ojhp" w:colFirst="0" w:colLast="0"/>
      <w:bookmarkEnd w:id="22"/>
    </w:p>
    <w:p w:rsidR="00AF5185" w:rsidRDefault="00845250">
      <w:pPr>
        <w:pStyle w:val="Heading2"/>
        <w:numPr>
          <w:ilvl w:val="1"/>
          <w:numId w:val="19"/>
        </w:numPr>
        <w:tabs>
          <w:tab w:val="left" w:pos="0"/>
        </w:tabs>
        <w:rPr>
          <w:rFonts w:ascii="Arial" w:eastAsia="Arial" w:hAnsi="Arial" w:cs="Arial"/>
        </w:rPr>
      </w:pPr>
      <w:bookmarkStart w:id="23" w:name="_2xcytpi" w:colFirst="0" w:colLast="0"/>
      <w:bookmarkEnd w:id="23"/>
      <w:r>
        <w:rPr>
          <w:rFonts w:ascii="Arial" w:eastAsia="Arial" w:hAnsi="Arial" w:cs="Arial"/>
        </w:rPr>
        <w:t>Part B – Terms and conditions</w:t>
      </w:r>
    </w:p>
    <w:p w:rsidR="00AF5185" w:rsidRDefault="00AF5185">
      <w:pPr>
        <w:spacing w:before="60"/>
        <w:jc w:val="left"/>
        <w:rPr>
          <w:rFonts w:ascii="Arial" w:eastAsia="Arial" w:hAnsi="Arial" w:cs="Arial"/>
        </w:rPr>
      </w:pPr>
    </w:p>
    <w:p w:rsidR="00AF5185" w:rsidRDefault="00845250">
      <w:pPr>
        <w:pStyle w:val="Heading1"/>
        <w:numPr>
          <w:ilvl w:val="0"/>
          <w:numId w:val="19"/>
        </w:numPr>
        <w:tabs>
          <w:tab w:val="left" w:pos="0"/>
        </w:tabs>
      </w:pPr>
      <w:bookmarkStart w:id="24" w:name="_1ci93xb" w:colFirst="0" w:colLast="0"/>
      <w:bookmarkEnd w:id="24"/>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rsidR="00AF5185" w:rsidRDefault="00AF5185">
      <w:pPr>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1.1 </w:t>
      </w:r>
      <w:r>
        <w:rPr>
          <w:rFonts w:ascii="Arial" w:eastAsia="Arial" w:hAnsi="Arial" w:cs="Arial"/>
          <w:sz w:val="24"/>
          <w:szCs w:val="24"/>
          <w:highlight w:val="white"/>
        </w:rPr>
        <w:tab/>
        <w:t>The Supplier will start providing the Services in accordance with the dates specified in any Statement of Work (SOW).</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1.2 </w:t>
      </w:r>
      <w:r>
        <w:rPr>
          <w:rFonts w:ascii="Arial" w:eastAsia="Arial" w:hAnsi="Arial" w:cs="Arial"/>
          <w:sz w:val="24"/>
          <w:szCs w:val="24"/>
          <w:highlight w:val="white"/>
        </w:rPr>
        <w:tab/>
        <w:t>Completion dates for Deliverables will be set out in any SOW.</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1.3 </w:t>
      </w:r>
      <w:r>
        <w:rPr>
          <w:rFonts w:ascii="Arial" w:eastAsia="Arial" w:hAnsi="Arial" w:cs="Arial"/>
          <w:sz w:val="24"/>
          <w:szCs w:val="24"/>
          <w:highlight w:val="white"/>
        </w:rPr>
        <w:tab/>
        <w:t>Unless the Call-Off Contract period has been either increased in accordance with Clause 1.4 or decreased in accordance with Clause 1.5 then the term of the Call-Off Contract will end when the first of these occurs:</w:t>
      </w:r>
    </w:p>
    <w:p w:rsidR="00AF5185" w:rsidRDefault="00AF5185">
      <w:pPr>
        <w:spacing w:before="60"/>
        <w:ind w:right="-30"/>
        <w:jc w:val="left"/>
        <w:rPr>
          <w:rFonts w:ascii="Arial" w:eastAsia="Arial" w:hAnsi="Arial" w:cs="Arial"/>
        </w:rPr>
      </w:pPr>
    </w:p>
    <w:p w:rsidR="00AF5185" w:rsidRDefault="00845250">
      <w:pPr>
        <w:numPr>
          <w:ilvl w:val="0"/>
          <w:numId w:val="6"/>
        </w:numPr>
        <w:ind w:left="1417" w:right="-30" w:hanging="705"/>
        <w:jc w:val="left"/>
        <w:rPr>
          <w:highlight w:val="white"/>
        </w:rPr>
      </w:pPr>
      <w:r>
        <w:rPr>
          <w:rFonts w:ascii="Arial" w:eastAsia="Arial" w:hAnsi="Arial" w:cs="Arial"/>
          <w:sz w:val="24"/>
          <w:szCs w:val="24"/>
          <w:highlight w:val="white"/>
        </w:rPr>
        <w:t>the Call-Off Contract period End Date listed in the Order Form is reached; or</w:t>
      </w:r>
    </w:p>
    <w:p w:rsidR="00AF5185" w:rsidRDefault="00845250">
      <w:pPr>
        <w:numPr>
          <w:ilvl w:val="0"/>
          <w:numId w:val="6"/>
        </w:numPr>
        <w:ind w:left="1417" w:right="-30" w:hanging="705"/>
        <w:jc w:val="left"/>
        <w:rPr>
          <w:highlight w:val="white"/>
        </w:rPr>
      </w:pPr>
      <w:r>
        <w:rPr>
          <w:rFonts w:ascii="Arial" w:eastAsia="Arial" w:hAnsi="Arial" w:cs="Arial"/>
          <w:sz w:val="24"/>
          <w:szCs w:val="24"/>
          <w:highlight w:val="white"/>
        </w:rPr>
        <w:t>the final Deliverable, specified in the final SOW, is completed.</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rsidR="00AF5185" w:rsidRDefault="00AF5185">
      <w:pPr>
        <w:spacing w:before="60"/>
        <w:ind w:right="-30"/>
        <w:jc w:val="left"/>
        <w:rPr>
          <w:rFonts w:ascii="Arial" w:eastAsia="Arial" w:hAnsi="Arial" w:cs="Arial"/>
        </w:rPr>
      </w:pPr>
    </w:p>
    <w:p w:rsidR="00AF5185" w:rsidRDefault="00845250">
      <w:pPr>
        <w:numPr>
          <w:ilvl w:val="0"/>
          <w:numId w:val="26"/>
        </w:numPr>
        <w:ind w:left="1417" w:right="-30" w:hanging="705"/>
        <w:jc w:val="left"/>
        <w:rPr>
          <w:highlight w:val="white"/>
        </w:rPr>
      </w:pPr>
      <w:r>
        <w:rPr>
          <w:rFonts w:ascii="Arial" w:eastAsia="Arial" w:hAnsi="Arial" w:cs="Arial"/>
          <w:sz w:val="24"/>
          <w:szCs w:val="24"/>
          <w:highlight w:val="white"/>
        </w:rPr>
        <w:t>an Extension Period was specified in the Order Form; and</w:t>
      </w:r>
    </w:p>
    <w:p w:rsidR="00AF5185" w:rsidRDefault="00845250">
      <w:pPr>
        <w:numPr>
          <w:ilvl w:val="0"/>
          <w:numId w:val="26"/>
        </w:numPr>
        <w:ind w:left="1417" w:right="-30" w:hanging="705"/>
        <w:jc w:val="left"/>
        <w:rPr>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rsidR="00AF5185" w:rsidRDefault="00AF5185">
      <w:pPr>
        <w:spacing w:before="60"/>
        <w:ind w:right="-30"/>
        <w:jc w:val="left"/>
        <w:rPr>
          <w:rFonts w:ascii="Arial" w:eastAsia="Arial" w:hAnsi="Arial" w:cs="Arial"/>
        </w:rPr>
      </w:pPr>
    </w:p>
    <w:p w:rsidR="00AF5185" w:rsidRDefault="00845250">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w:t>
      </w:r>
    </w:p>
    <w:p w:rsidR="00AF5185" w:rsidRDefault="00AF5185">
      <w:pPr>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25" w:name="_3whwml4" w:colFirst="0" w:colLast="0"/>
      <w:bookmarkEnd w:id="25"/>
      <w:r>
        <w:rPr>
          <w:rFonts w:ascii="Arial" w:eastAsia="Arial" w:hAnsi="Arial" w:cs="Arial"/>
          <w:highlight w:val="white"/>
        </w:rPr>
        <w:t xml:space="preserve">2. </w:t>
      </w:r>
      <w:r>
        <w:rPr>
          <w:rFonts w:ascii="Arial" w:eastAsia="Arial" w:hAnsi="Arial" w:cs="Arial"/>
          <w:highlight w:val="white"/>
        </w:rPr>
        <w:tab/>
        <w:t>Supplier Staff</w:t>
      </w:r>
    </w:p>
    <w:p w:rsidR="00AF5185" w:rsidRDefault="00AF5185">
      <w:pPr>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rsidR="00AF5185" w:rsidRDefault="00845250">
      <w:pPr>
        <w:numPr>
          <w:ilvl w:val="0"/>
          <w:numId w:val="35"/>
        </w:numPr>
        <w:spacing w:before="60"/>
        <w:ind w:left="690" w:right="-30" w:firstLine="0"/>
        <w:jc w:val="left"/>
      </w:pPr>
      <w:r>
        <w:rPr>
          <w:rFonts w:ascii="Arial" w:eastAsia="Arial" w:hAnsi="Arial" w:cs="Arial"/>
          <w:sz w:val="24"/>
          <w:szCs w:val="24"/>
          <w:highlight w:val="white"/>
        </w:rPr>
        <w:t>fulfil all reasonable requests of the Buyer</w:t>
      </w:r>
      <w:r>
        <w:rPr>
          <w:rFonts w:ascii="Arial" w:eastAsia="Arial" w:hAnsi="Arial" w:cs="Arial"/>
          <w:sz w:val="24"/>
          <w:szCs w:val="24"/>
        </w:rPr>
        <w:t>;</w:t>
      </w:r>
    </w:p>
    <w:p w:rsidR="00AF5185" w:rsidRDefault="00845250">
      <w:pPr>
        <w:numPr>
          <w:ilvl w:val="0"/>
          <w:numId w:val="35"/>
        </w:numPr>
        <w:spacing w:before="60"/>
        <w:ind w:left="690" w:right="-30" w:firstLine="0"/>
        <w:jc w:val="left"/>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rsidR="00AF5185" w:rsidRDefault="00845250">
      <w:pPr>
        <w:numPr>
          <w:ilvl w:val="0"/>
          <w:numId w:val="35"/>
        </w:numPr>
        <w:spacing w:before="60"/>
        <w:ind w:left="690" w:right="-30" w:firstLine="0"/>
        <w:jc w:val="left"/>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rsidR="00AF5185" w:rsidRDefault="00845250">
      <w:pPr>
        <w:numPr>
          <w:ilvl w:val="0"/>
          <w:numId w:val="35"/>
        </w:numPr>
        <w:spacing w:before="60"/>
        <w:ind w:left="690" w:right="-30" w:firstLine="0"/>
        <w:jc w:val="left"/>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rsidR="00AF5185" w:rsidRDefault="00845250">
      <w:pPr>
        <w:numPr>
          <w:ilvl w:val="0"/>
          <w:numId w:val="35"/>
        </w:numPr>
        <w:spacing w:before="60"/>
        <w:ind w:left="690" w:right="-30" w:firstLine="0"/>
        <w:jc w:val="left"/>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rsidR="00AF5185" w:rsidRDefault="00AF5185">
      <w:pPr>
        <w:spacing w:before="60"/>
        <w:ind w:left="1125"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bookmarkStart w:id="26" w:name="_2bn6wsx" w:colFirst="0" w:colLast="0"/>
      <w:bookmarkEnd w:id="26"/>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rsidR="00AF5185" w:rsidRDefault="00AF5185">
      <w:pPr>
        <w:spacing w:before="60"/>
        <w:ind w:left="690" w:right="-30"/>
        <w:jc w:val="left"/>
        <w:rPr>
          <w:rFonts w:ascii="Arial" w:eastAsia="Arial" w:hAnsi="Arial" w:cs="Arial"/>
        </w:rPr>
      </w:pPr>
      <w:bookmarkStart w:id="27" w:name="_qsh70q" w:colFirst="0" w:colLast="0"/>
      <w:bookmarkEnd w:id="27"/>
    </w:p>
    <w:p w:rsidR="00AF5185" w:rsidRDefault="00845250">
      <w:pPr>
        <w:spacing w:before="60"/>
        <w:ind w:right="-30"/>
        <w:jc w:val="left"/>
        <w:rPr>
          <w:rFonts w:ascii="Arial" w:eastAsia="Arial" w:hAnsi="Arial" w:cs="Arial"/>
          <w:sz w:val="24"/>
          <w:szCs w:val="24"/>
          <w:highlight w:val="white"/>
        </w:rPr>
      </w:pPr>
      <w:bookmarkStart w:id="28" w:name="_3as4poj" w:colFirst="0" w:colLast="0"/>
      <w:bookmarkEnd w:id="28"/>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AF5185" w:rsidRDefault="00AF5185">
      <w:pPr>
        <w:spacing w:before="60"/>
        <w:ind w:left="690" w:right="-30"/>
        <w:jc w:val="left"/>
        <w:rPr>
          <w:rFonts w:ascii="Arial" w:eastAsia="Arial" w:hAnsi="Arial" w:cs="Arial"/>
        </w:rPr>
      </w:pPr>
      <w:bookmarkStart w:id="29" w:name="_1pxezwc" w:colFirst="0" w:colLast="0"/>
      <w:bookmarkEnd w:id="29"/>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rsidR="00AF5185" w:rsidRDefault="00AF5185">
      <w:pPr>
        <w:spacing w:before="60"/>
        <w:ind w:left="1125" w:right="-30" w:hanging="435"/>
        <w:jc w:val="left"/>
        <w:rPr>
          <w:rFonts w:ascii="Arial" w:eastAsia="Arial" w:hAnsi="Arial" w:cs="Arial"/>
        </w:rPr>
      </w:pPr>
    </w:p>
    <w:p w:rsidR="00AF5185" w:rsidRDefault="00845250">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rsidR="00AF5185" w:rsidRDefault="00AF5185">
      <w:pPr>
        <w:pStyle w:val="Heading1"/>
        <w:numPr>
          <w:ilvl w:val="0"/>
          <w:numId w:val="19"/>
        </w:numPr>
        <w:tabs>
          <w:tab w:val="left" w:pos="0"/>
        </w:tabs>
        <w:ind w:right="-30"/>
        <w:rPr>
          <w:rFonts w:ascii="Arial" w:eastAsia="Arial" w:hAnsi="Arial" w:cs="Arial"/>
        </w:rPr>
      </w:pPr>
      <w:bookmarkStart w:id="30" w:name="_49x2ik5" w:colFirst="0" w:colLast="0"/>
      <w:bookmarkEnd w:id="30"/>
    </w:p>
    <w:p w:rsidR="00AF5185" w:rsidRDefault="00845250">
      <w:pPr>
        <w:pStyle w:val="Heading1"/>
        <w:numPr>
          <w:ilvl w:val="0"/>
          <w:numId w:val="19"/>
        </w:numPr>
        <w:tabs>
          <w:tab w:val="left" w:pos="0"/>
        </w:tabs>
        <w:ind w:right="-30"/>
        <w:rPr>
          <w:rFonts w:ascii="Arial" w:eastAsia="Arial" w:hAnsi="Arial" w:cs="Arial"/>
          <w:highlight w:val="white"/>
        </w:rPr>
      </w:pPr>
      <w:bookmarkStart w:id="31" w:name="_2p2csry" w:colFirst="0" w:colLast="0"/>
      <w:bookmarkEnd w:id="31"/>
      <w:r>
        <w:rPr>
          <w:rFonts w:ascii="Arial" w:eastAsia="Arial" w:hAnsi="Arial" w:cs="Arial"/>
          <w:highlight w:val="white"/>
        </w:rPr>
        <w:t xml:space="preserve">3. </w:t>
      </w:r>
      <w:r>
        <w:rPr>
          <w:rFonts w:ascii="Arial" w:eastAsia="Arial" w:hAnsi="Arial" w:cs="Arial"/>
          <w:highlight w:val="white"/>
        </w:rPr>
        <w:tab/>
        <w:t>Swap-out</w:t>
      </w:r>
    </w:p>
    <w:p w:rsidR="00AF5185" w:rsidRDefault="00AF5185">
      <w:pPr>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p>
    <w:p w:rsidR="00AF5185" w:rsidRDefault="00AF5185">
      <w:pPr>
        <w:pStyle w:val="Heading1"/>
        <w:numPr>
          <w:ilvl w:val="0"/>
          <w:numId w:val="19"/>
        </w:numPr>
        <w:tabs>
          <w:tab w:val="left" w:pos="0"/>
        </w:tabs>
        <w:rPr>
          <w:rFonts w:ascii="Arial" w:eastAsia="Arial" w:hAnsi="Arial" w:cs="Arial"/>
        </w:rPr>
      </w:pPr>
      <w:bookmarkStart w:id="32" w:name="_147n2zr" w:colFirst="0" w:colLast="0"/>
      <w:bookmarkEnd w:id="32"/>
    </w:p>
    <w:p w:rsidR="00AF5185" w:rsidRDefault="00845250">
      <w:pPr>
        <w:pStyle w:val="Heading1"/>
        <w:numPr>
          <w:ilvl w:val="0"/>
          <w:numId w:val="19"/>
        </w:numPr>
        <w:tabs>
          <w:tab w:val="left" w:pos="0"/>
        </w:tabs>
      </w:pPr>
      <w:bookmarkStart w:id="33" w:name="_3o7alnk" w:colFirst="0" w:colLast="0"/>
      <w:bookmarkEnd w:id="33"/>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rsidR="00AF5185" w:rsidRDefault="00AF5185">
      <w:pPr>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rsidR="00AF5185" w:rsidRDefault="00AF5185">
      <w:pPr>
        <w:spacing w:before="60"/>
        <w:ind w:left="690"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4.2 </w:t>
      </w:r>
      <w:r>
        <w:rPr>
          <w:rFonts w:ascii="Arial" w:eastAsia="Arial" w:hAnsi="Arial" w:cs="Arial"/>
          <w:sz w:val="24"/>
          <w:szCs w:val="24"/>
          <w:highlight w:val="white"/>
        </w:rPr>
        <w:tab/>
        <w:t>The Buyer may stipulate differing clearance levels for different roles during the Call-Off Contract period.</w:t>
      </w:r>
    </w:p>
    <w:p w:rsidR="00AF5185" w:rsidRDefault="00AF5185">
      <w:pPr>
        <w:spacing w:before="60"/>
        <w:ind w:left="690"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rsidR="00AF5185" w:rsidRDefault="00AF5185">
      <w:pPr>
        <w:pStyle w:val="Heading1"/>
        <w:numPr>
          <w:ilvl w:val="0"/>
          <w:numId w:val="19"/>
        </w:numPr>
        <w:tabs>
          <w:tab w:val="left" w:pos="0"/>
        </w:tabs>
        <w:ind w:right="-30"/>
        <w:rPr>
          <w:rFonts w:ascii="Arial" w:eastAsia="Arial" w:hAnsi="Arial" w:cs="Arial"/>
        </w:rPr>
      </w:pPr>
      <w:bookmarkStart w:id="34" w:name="_23ckvvd" w:colFirst="0" w:colLast="0"/>
      <w:bookmarkEnd w:id="34"/>
    </w:p>
    <w:p w:rsidR="00AF5185" w:rsidRDefault="00845250">
      <w:pPr>
        <w:pStyle w:val="Heading1"/>
        <w:numPr>
          <w:ilvl w:val="0"/>
          <w:numId w:val="19"/>
        </w:numPr>
        <w:tabs>
          <w:tab w:val="left" w:pos="0"/>
        </w:tabs>
        <w:ind w:right="-30"/>
      </w:pPr>
      <w:bookmarkStart w:id="35" w:name="_ihv636" w:colFirst="0" w:colLast="0"/>
      <w:bookmarkEnd w:id="35"/>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sz w:val="24"/>
          <w:szCs w:val="24"/>
        </w:rPr>
        <w:tab/>
        <w:t xml:space="preserve">Both parties acknowledge that information will be needed to provide the Services throughout the term of the Call-Off Contract and not just during the Further Competition </w:t>
      </w:r>
      <w:r>
        <w:rPr>
          <w:rFonts w:ascii="Arial" w:eastAsia="Arial" w:hAnsi="Arial" w:cs="Arial"/>
          <w:sz w:val="24"/>
          <w:szCs w:val="24"/>
        </w:rPr>
        <w:lastRenderedPageBreak/>
        <w:t>process. Both parties agree to share such information freely.</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rsidR="00AF5185" w:rsidRDefault="00AF5185">
      <w:pPr>
        <w:ind w:left="720"/>
        <w:jc w:val="left"/>
        <w:rPr>
          <w:rFonts w:ascii="Arial" w:eastAsia="Arial" w:hAnsi="Arial" w:cs="Arial"/>
        </w:rPr>
      </w:pPr>
    </w:p>
    <w:p w:rsidR="00AF5185" w:rsidRDefault="00845250">
      <w:pPr>
        <w:ind w:left="720"/>
        <w:jc w:val="left"/>
        <w:rPr>
          <w:rFonts w:ascii="Arial" w:eastAsia="Arial" w:hAnsi="Arial" w:cs="Arial"/>
          <w:sz w:val="24"/>
          <w:szCs w:val="24"/>
          <w:highlight w:val="white"/>
        </w:rPr>
      </w:pPr>
      <w:r>
        <w:rPr>
          <w:rFonts w:ascii="Arial" w:eastAsia="Arial" w:hAnsi="Arial" w:cs="Arial"/>
          <w:sz w:val="24"/>
          <w:szCs w:val="24"/>
          <w:highlight w:val="white"/>
        </w:rPr>
        <w:t>5.2.1 have made their own enquiries and are satisfied by the accuracy of any information supplied by the other Party</w:t>
      </w:r>
    </w:p>
    <w:p w:rsidR="00AF5185" w:rsidRDefault="00AF5185">
      <w:pPr>
        <w:ind w:left="720"/>
        <w:jc w:val="left"/>
        <w:rPr>
          <w:rFonts w:ascii="Arial" w:eastAsia="Arial" w:hAnsi="Arial" w:cs="Arial"/>
        </w:rPr>
      </w:pPr>
    </w:p>
    <w:p w:rsidR="00AF5185" w:rsidRDefault="00845250">
      <w:pPr>
        <w:ind w:left="720"/>
        <w:jc w:val="left"/>
        <w:rPr>
          <w:rFonts w:ascii="Arial" w:eastAsia="Arial" w:hAnsi="Arial" w:cs="Arial"/>
          <w:sz w:val="24"/>
          <w:szCs w:val="24"/>
          <w:highlight w:val="white"/>
        </w:rPr>
      </w:pPr>
      <w:r>
        <w:rPr>
          <w:rFonts w:ascii="Arial" w:eastAsia="Arial" w:hAnsi="Arial" w:cs="Arial"/>
          <w:sz w:val="24"/>
          <w:szCs w:val="24"/>
          <w:highlight w:val="white"/>
        </w:rPr>
        <w:t>5.2.2 are confident that they can fulfil their obligations according to the terms of the Call-Off Contract</w:t>
      </w:r>
    </w:p>
    <w:p w:rsidR="00AF5185" w:rsidRDefault="00AF5185">
      <w:pPr>
        <w:ind w:left="720"/>
        <w:jc w:val="left"/>
        <w:rPr>
          <w:rFonts w:ascii="Arial" w:eastAsia="Arial" w:hAnsi="Arial" w:cs="Arial"/>
        </w:rPr>
      </w:pPr>
    </w:p>
    <w:p w:rsidR="00AF5185" w:rsidRDefault="00845250">
      <w:pPr>
        <w:ind w:left="720"/>
        <w:jc w:val="left"/>
        <w:rPr>
          <w:rFonts w:ascii="Arial" w:eastAsia="Arial" w:hAnsi="Arial" w:cs="Arial"/>
          <w:sz w:val="24"/>
          <w:szCs w:val="24"/>
          <w:highlight w:val="white"/>
        </w:rPr>
      </w:pPr>
      <w:r>
        <w:rPr>
          <w:rFonts w:ascii="Arial" w:eastAsia="Arial" w:hAnsi="Arial" w:cs="Arial"/>
          <w:sz w:val="24"/>
          <w:szCs w:val="24"/>
          <w:highlight w:val="white"/>
        </w:rPr>
        <w:t>5.2.3 have raised all due diligence questions before signing the Call-Off Contract</w:t>
      </w:r>
    </w:p>
    <w:p w:rsidR="00AF5185" w:rsidRDefault="00AF5185">
      <w:pPr>
        <w:ind w:left="720"/>
        <w:jc w:val="left"/>
        <w:rPr>
          <w:rFonts w:ascii="Arial" w:eastAsia="Arial" w:hAnsi="Arial" w:cs="Arial"/>
        </w:rPr>
      </w:pPr>
    </w:p>
    <w:p w:rsidR="00AF5185" w:rsidRDefault="00845250">
      <w:pPr>
        <w:ind w:left="720"/>
        <w:jc w:val="left"/>
        <w:rPr>
          <w:rFonts w:ascii="Arial" w:eastAsia="Arial" w:hAnsi="Arial" w:cs="Arial"/>
          <w:sz w:val="24"/>
          <w:szCs w:val="24"/>
          <w:highlight w:val="white"/>
        </w:rPr>
      </w:pPr>
      <w:r>
        <w:rPr>
          <w:rFonts w:ascii="Arial" w:eastAsia="Arial" w:hAnsi="Arial" w:cs="Arial"/>
          <w:sz w:val="24"/>
          <w:szCs w:val="24"/>
          <w:highlight w:val="white"/>
        </w:rPr>
        <w:t>5.2.4 have entered into the Call-Off Contract relying on its own due diligence</w:t>
      </w:r>
    </w:p>
    <w:p w:rsidR="00AF5185" w:rsidRDefault="00AF5185">
      <w:pPr>
        <w:spacing w:before="60"/>
        <w:ind w:left="690" w:right="-3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36" w:name="_32hioqz" w:colFirst="0" w:colLast="0"/>
      <w:bookmarkEnd w:id="36"/>
      <w:r>
        <w:rPr>
          <w:rFonts w:ascii="Arial" w:eastAsia="Arial" w:hAnsi="Arial" w:cs="Arial"/>
          <w:highlight w:val="white"/>
        </w:rPr>
        <w:t>6.</w:t>
      </w:r>
      <w:r>
        <w:rPr>
          <w:rFonts w:ascii="Arial" w:eastAsia="Arial" w:hAnsi="Arial" w:cs="Arial"/>
          <w:highlight w:val="white"/>
        </w:rPr>
        <w:tab/>
        <w:t>Warranties, representations and acceptance criteria</w:t>
      </w:r>
    </w:p>
    <w:p w:rsidR="00AF5185" w:rsidRDefault="00AF5185">
      <w:pPr>
        <w:pStyle w:val="Heading1"/>
        <w:numPr>
          <w:ilvl w:val="0"/>
          <w:numId w:val="19"/>
        </w:numPr>
        <w:tabs>
          <w:tab w:val="left" w:pos="0"/>
        </w:tabs>
        <w:rPr>
          <w:rFonts w:ascii="Arial" w:eastAsia="Arial" w:hAnsi="Arial" w:cs="Arial"/>
        </w:rPr>
      </w:pPr>
      <w:bookmarkStart w:id="37" w:name="_1hmsyys" w:colFirst="0" w:colLast="0"/>
      <w:bookmarkEnd w:id="37"/>
    </w:p>
    <w:p w:rsidR="00AF5185" w:rsidRDefault="00845250">
      <w:pPr>
        <w:jc w:val="left"/>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rsidR="00AF5185" w:rsidRDefault="00AF5185">
      <w:pPr>
        <w:spacing w:before="60"/>
        <w:ind w:left="1125" w:right="-30" w:hanging="435"/>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rsidR="00AF5185" w:rsidRDefault="00AF5185">
      <w:pPr>
        <w:spacing w:before="60"/>
        <w:ind w:left="1125" w:right="-30" w:hanging="435"/>
        <w:jc w:val="left"/>
        <w:rPr>
          <w:rFonts w:ascii="Arial" w:eastAsia="Arial" w:hAnsi="Arial" w:cs="Arial"/>
        </w:rPr>
      </w:pPr>
    </w:p>
    <w:p w:rsidR="00AF5185" w:rsidRDefault="00845250">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rsidR="00AF5185" w:rsidRDefault="00845250">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rsidR="00AF5185" w:rsidRDefault="00845250">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rsidR="00AF5185" w:rsidRDefault="00845250">
      <w:pPr>
        <w:pStyle w:val="Heading1"/>
        <w:numPr>
          <w:ilvl w:val="0"/>
          <w:numId w:val="19"/>
        </w:numPr>
        <w:tabs>
          <w:tab w:val="left" w:pos="0"/>
        </w:tabs>
        <w:spacing w:before="240"/>
        <w:rPr>
          <w:rFonts w:ascii="Arial" w:eastAsia="Arial" w:hAnsi="Arial" w:cs="Arial"/>
        </w:rPr>
      </w:pPr>
      <w:bookmarkStart w:id="38" w:name="_41mghml" w:colFirst="0" w:colLast="0"/>
      <w:bookmarkEnd w:id="38"/>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7.1 </w:t>
      </w:r>
      <w:r>
        <w:rPr>
          <w:rFonts w:ascii="Arial" w:eastAsia="Arial" w:hAnsi="Arial" w:cs="Arial"/>
          <w:sz w:val="24"/>
          <w:szCs w:val="24"/>
          <w:highlight w:val="white"/>
        </w:rPr>
        <w:tab/>
        <w:t>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w:t>
      </w:r>
    </w:p>
    <w:p w:rsidR="00AF5185" w:rsidRDefault="00AF5185">
      <w:pPr>
        <w:spacing w:before="60"/>
        <w:ind w:right="-30"/>
        <w:jc w:val="left"/>
        <w:rPr>
          <w:rFonts w:ascii="Arial" w:eastAsia="Arial" w:hAnsi="Arial" w:cs="Arial"/>
        </w:rPr>
      </w:pPr>
    </w:p>
    <w:p w:rsidR="00AF5185" w:rsidRDefault="00845250">
      <w:pPr>
        <w:pStyle w:val="Heading1"/>
        <w:numPr>
          <w:ilvl w:val="0"/>
          <w:numId w:val="19"/>
        </w:numPr>
        <w:tabs>
          <w:tab w:val="left" w:pos="0"/>
        </w:tabs>
      </w:pPr>
      <w:bookmarkStart w:id="39" w:name="_2grqrue" w:colFirst="0" w:colLast="0"/>
      <w:bookmarkEnd w:id="39"/>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rsidR="00AF5185" w:rsidRDefault="00AF5185">
      <w:pPr>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40" w:name="_vx1227" w:colFirst="0" w:colLast="0"/>
      <w:bookmarkEnd w:id="40"/>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rsidR="00AF5185" w:rsidRDefault="00AF5185">
      <w:pPr>
        <w:spacing w:before="60"/>
        <w:ind w:left="705"/>
        <w:jc w:val="left"/>
        <w:rPr>
          <w:rFonts w:ascii="Arial" w:eastAsia="Arial" w:hAnsi="Arial" w:cs="Arial"/>
        </w:rPr>
      </w:pPr>
      <w:bookmarkStart w:id="41" w:name="_3fwokq0" w:colFirst="0" w:colLast="0"/>
      <w:bookmarkEnd w:id="41"/>
    </w:p>
    <w:p w:rsidR="00AF5185" w:rsidRDefault="00845250">
      <w:pPr>
        <w:spacing w:before="60"/>
        <w:jc w:val="left"/>
        <w:rPr>
          <w:rFonts w:ascii="Arial" w:eastAsia="Arial" w:hAnsi="Arial" w:cs="Arial"/>
          <w:sz w:val="24"/>
          <w:szCs w:val="24"/>
          <w:highlight w:val="white"/>
        </w:rPr>
      </w:pPr>
      <w:bookmarkStart w:id="42" w:name="_1v1yuxt" w:colFirst="0" w:colLast="0"/>
      <w:bookmarkEnd w:id="42"/>
      <w:r>
        <w:rPr>
          <w:rFonts w:ascii="Arial" w:eastAsia="Arial" w:hAnsi="Arial" w:cs="Arial"/>
          <w:sz w:val="24"/>
          <w:szCs w:val="24"/>
          <w:highlight w:val="white"/>
        </w:rPr>
        <w:t xml:space="preserve">8.2 </w:t>
      </w:r>
      <w:r>
        <w:rPr>
          <w:rFonts w:ascii="Arial" w:eastAsia="Arial" w:hAnsi="Arial" w:cs="Arial"/>
          <w:sz w:val="24"/>
          <w:szCs w:val="24"/>
          <w:highlight w:val="white"/>
        </w:rPr>
        <w:tab/>
        <w:t>The Supplier will ensure that each invoice contains the information specified by the Buyer in the Order Form.</w:t>
      </w:r>
    </w:p>
    <w:p w:rsidR="00AF5185" w:rsidRDefault="00AF5185">
      <w:pPr>
        <w:spacing w:before="60"/>
        <w:ind w:left="705"/>
        <w:jc w:val="left"/>
        <w:rPr>
          <w:rFonts w:ascii="Arial" w:eastAsia="Arial" w:hAnsi="Arial" w:cs="Arial"/>
        </w:rPr>
      </w:pPr>
      <w:bookmarkStart w:id="43" w:name="_4f1mdlm" w:colFirst="0" w:colLast="0"/>
      <w:bookmarkEnd w:id="43"/>
    </w:p>
    <w:p w:rsidR="00AF5185" w:rsidRDefault="00845250">
      <w:pPr>
        <w:spacing w:before="60"/>
        <w:jc w:val="left"/>
        <w:rPr>
          <w:rFonts w:ascii="Arial" w:eastAsia="Arial" w:hAnsi="Arial" w:cs="Arial"/>
          <w:sz w:val="24"/>
          <w:szCs w:val="24"/>
          <w:highlight w:val="white"/>
        </w:rPr>
      </w:pPr>
      <w:bookmarkStart w:id="44" w:name="_2u6wntf" w:colFirst="0" w:colLast="0"/>
      <w:bookmarkEnd w:id="44"/>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rsidR="00AF5185" w:rsidRDefault="00AF5185">
      <w:pPr>
        <w:spacing w:before="60"/>
        <w:jc w:val="left"/>
        <w:rPr>
          <w:rFonts w:ascii="Arial" w:eastAsia="Arial" w:hAnsi="Arial" w:cs="Arial"/>
        </w:rPr>
      </w:pPr>
      <w:bookmarkStart w:id="45" w:name="_19c6y18" w:colFirst="0" w:colLast="0"/>
      <w:bookmarkEnd w:id="45"/>
    </w:p>
    <w:p w:rsidR="00AF5185" w:rsidRDefault="00845250">
      <w:pPr>
        <w:spacing w:before="60"/>
        <w:jc w:val="left"/>
        <w:rPr>
          <w:rFonts w:ascii="Arial" w:eastAsia="Arial" w:hAnsi="Arial" w:cs="Arial"/>
          <w:sz w:val="24"/>
          <w:szCs w:val="24"/>
          <w:highlight w:val="white"/>
        </w:rPr>
      </w:pPr>
      <w:bookmarkStart w:id="46" w:name="_3tbugp1" w:colFirst="0" w:colLast="0"/>
      <w:bookmarkEnd w:id="46"/>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rsidR="00AF5185" w:rsidRDefault="00AF5185">
      <w:pPr>
        <w:spacing w:before="6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47" w:name="_28h4qwu" w:colFirst="0" w:colLast="0"/>
      <w:bookmarkEnd w:id="47"/>
      <w:r>
        <w:rPr>
          <w:rFonts w:ascii="Arial" w:eastAsia="Arial" w:hAnsi="Arial" w:cs="Arial"/>
          <w:highlight w:val="white"/>
        </w:rPr>
        <w:t>9.</w:t>
      </w:r>
      <w:r>
        <w:rPr>
          <w:rFonts w:ascii="Arial" w:eastAsia="Arial" w:hAnsi="Arial" w:cs="Arial"/>
          <w:highlight w:val="white"/>
        </w:rPr>
        <w:tab/>
        <w:t>Recovery of sums due and right of set-off</w:t>
      </w:r>
    </w:p>
    <w:p w:rsidR="00AF5185" w:rsidRDefault="00845250">
      <w:pPr>
        <w:pStyle w:val="Heading1"/>
        <w:numPr>
          <w:ilvl w:val="0"/>
          <w:numId w:val="19"/>
        </w:numPr>
        <w:tabs>
          <w:tab w:val="left" w:pos="0"/>
        </w:tabs>
        <w:rPr>
          <w:rFonts w:ascii="Arial" w:eastAsia="Arial" w:hAnsi="Arial" w:cs="Arial"/>
          <w:highlight w:val="white"/>
        </w:rPr>
      </w:pPr>
      <w:bookmarkStart w:id="48" w:name="_nmf14n" w:colFirst="0" w:colLast="0"/>
      <w:bookmarkEnd w:id="48"/>
      <w:r>
        <w:rPr>
          <w:rFonts w:ascii="Arial" w:eastAsia="Arial" w:hAnsi="Arial" w:cs="Arial"/>
          <w:highlight w:val="white"/>
        </w:rPr>
        <w:t xml:space="preserve"> </w:t>
      </w: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9.1 </w:t>
      </w:r>
      <w:r>
        <w:rPr>
          <w:rFonts w:ascii="Arial" w:eastAsia="Arial" w:hAnsi="Arial" w:cs="Arial"/>
          <w:sz w:val="24"/>
          <w:szCs w:val="24"/>
          <w:highlight w:val="white"/>
        </w:rPr>
        <w:tab/>
        <w:t>If a Supplier owes money to the Buyer or any Crown body, the Buyer may deduct that sum from the total due to the Supplier.</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49" w:name="_37m2jsg" w:colFirst="0" w:colLast="0"/>
      <w:bookmarkEnd w:id="49"/>
      <w:r>
        <w:rPr>
          <w:rFonts w:ascii="Arial" w:eastAsia="Arial" w:hAnsi="Arial" w:cs="Arial"/>
          <w:highlight w:val="white"/>
        </w:rPr>
        <w:t>10.</w:t>
      </w:r>
      <w:r>
        <w:rPr>
          <w:rFonts w:ascii="Arial" w:eastAsia="Arial" w:hAnsi="Arial" w:cs="Arial"/>
          <w:highlight w:val="white"/>
        </w:rPr>
        <w:tab/>
        <w:t>Insurance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The Supplier will maintain the insurances required by the Buyer including those set out in this Clause.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rsidR="00AF5185" w:rsidRDefault="00AF5185">
      <w:pPr>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rsidR="00AF5185" w:rsidRDefault="00AF5185">
      <w:pPr>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rsidR="00AF5185" w:rsidRDefault="00AF5185">
      <w:pPr>
        <w:ind w:firstLine="720"/>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rsidR="00AF5185" w:rsidRDefault="00AF5185">
      <w:pPr>
        <w:ind w:left="1440"/>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a broker's verification of insurance; or</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receipts in respect of the insurance premium; or</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other satisfactory evidence of payment of the latest premiums due.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rsidR="00AF5185" w:rsidRDefault="00AF5185">
      <w:pPr>
        <w:ind w:firstLine="720"/>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10.4.1 Insurance will not relieve the Supplier of any liabilities under the Framework Agreement or the Call-Off Contract.</w:t>
      </w:r>
    </w:p>
    <w:p w:rsidR="00AF5185" w:rsidRDefault="00AF5185">
      <w:pPr>
        <w:jc w:val="left"/>
        <w:rPr>
          <w:rFonts w:ascii="Arial" w:eastAsia="Arial" w:hAnsi="Arial" w:cs="Arial"/>
        </w:rPr>
      </w:pPr>
    </w:p>
    <w:p w:rsidR="00AF5185" w:rsidRDefault="00845250">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promptly notify the insurers in writing of any relevant material fact under any insurances of which the Supplier is, or becomes, aware; and</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rsidR="00AF5185" w:rsidRDefault="00AF5185">
      <w:pPr>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10.4.3 The Supplier will not do or omit to do anything, which would entitle any insurer to refuse to pay any claim under any of the insurances.</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rsidR="00AF5185" w:rsidRDefault="00AF5185">
      <w:pPr>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death or bodily injury; and</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third-party Property damage arising from connection with the Services and for which the Supplier is legally liable.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rsidR="00AF5185" w:rsidRDefault="00AF5185">
      <w:pPr>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10.6.1 The Supplier will notify CCS and any Buyers as soon as possible if the Supplier becomes aware that any of the insurance policies have been, or are due to be, cancelled, suspended, terminated or not renewed.</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Premium, excess and deductible payments</w:t>
      </w:r>
    </w:p>
    <w:p w:rsidR="00AF5185" w:rsidRDefault="00AF5185">
      <w:pPr>
        <w:jc w:val="left"/>
        <w:rPr>
          <w:rFonts w:ascii="Arial" w:eastAsia="Arial" w:hAnsi="Arial" w:cs="Arial"/>
        </w:rPr>
      </w:pPr>
    </w:p>
    <w:p w:rsidR="00AF5185" w:rsidRDefault="00845250">
      <w:pPr>
        <w:ind w:firstLine="720"/>
        <w:jc w:val="left"/>
        <w:rPr>
          <w:rFonts w:ascii="Arial" w:eastAsia="Arial" w:hAnsi="Arial" w:cs="Arial"/>
          <w:sz w:val="24"/>
          <w:szCs w:val="24"/>
        </w:rPr>
      </w:pPr>
      <w:r>
        <w:rPr>
          <w:rFonts w:ascii="Arial" w:eastAsia="Arial" w:hAnsi="Arial" w:cs="Arial"/>
          <w:sz w:val="24"/>
          <w:szCs w:val="24"/>
        </w:rPr>
        <w:t>10.7.1 Where any insurance requires payment of a premium, the Supplier will:</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be liable for the premium; and</w:t>
      </w:r>
    </w:p>
    <w:p w:rsidR="00AF5185" w:rsidRDefault="00845250">
      <w:pPr>
        <w:numPr>
          <w:ilvl w:val="0"/>
          <w:numId w:val="4"/>
        </w:numPr>
        <w:ind w:right="-30" w:hanging="23"/>
        <w:jc w:val="left"/>
        <w:rPr>
          <w:rFonts w:ascii="Arial" w:eastAsia="Arial" w:hAnsi="Arial" w:cs="Arial"/>
        </w:rPr>
      </w:pPr>
      <w:r>
        <w:rPr>
          <w:rFonts w:ascii="Arial" w:eastAsia="Arial" w:hAnsi="Arial" w:cs="Arial"/>
          <w:sz w:val="24"/>
          <w:szCs w:val="24"/>
        </w:rPr>
        <w:t>pay such premium promptly.</w:t>
      </w:r>
    </w:p>
    <w:p w:rsidR="00AF5185" w:rsidRDefault="00AF5185">
      <w:pPr>
        <w:ind w:firstLine="720"/>
        <w:jc w:val="left"/>
        <w:rPr>
          <w:rFonts w:ascii="Arial" w:eastAsia="Arial" w:hAnsi="Arial" w:cs="Arial"/>
        </w:rPr>
      </w:pPr>
    </w:p>
    <w:p w:rsidR="00AF5185" w:rsidRDefault="00845250">
      <w:pPr>
        <w:ind w:left="720"/>
        <w:jc w:val="left"/>
        <w:rPr>
          <w:rFonts w:ascii="Arial" w:eastAsia="Arial" w:hAnsi="Arial" w:cs="Arial"/>
          <w:sz w:val="24"/>
          <w:szCs w:val="24"/>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AF5185" w:rsidRDefault="00AF5185">
      <w:pPr>
        <w:pStyle w:val="Heading1"/>
        <w:numPr>
          <w:ilvl w:val="0"/>
          <w:numId w:val="19"/>
        </w:numPr>
        <w:tabs>
          <w:tab w:val="left" w:pos="0"/>
        </w:tabs>
        <w:rPr>
          <w:rFonts w:ascii="Arial" w:eastAsia="Arial" w:hAnsi="Arial" w:cs="Arial"/>
        </w:rPr>
      </w:pPr>
      <w:bookmarkStart w:id="50" w:name="_1mrcu09" w:colFirst="0" w:colLast="0"/>
      <w:bookmarkEnd w:id="50"/>
    </w:p>
    <w:p w:rsidR="00AF5185" w:rsidRDefault="00845250">
      <w:pPr>
        <w:pStyle w:val="Heading1"/>
        <w:numPr>
          <w:ilvl w:val="0"/>
          <w:numId w:val="19"/>
        </w:numPr>
        <w:tabs>
          <w:tab w:val="left" w:pos="0"/>
        </w:tabs>
        <w:rPr>
          <w:rFonts w:ascii="Arial" w:eastAsia="Arial" w:hAnsi="Arial" w:cs="Arial"/>
          <w:highlight w:val="white"/>
        </w:rPr>
      </w:pPr>
      <w:bookmarkStart w:id="51" w:name="_46r0co2" w:colFirst="0" w:colLast="0"/>
      <w:bookmarkEnd w:id="51"/>
      <w:r>
        <w:rPr>
          <w:rFonts w:ascii="Arial" w:eastAsia="Arial" w:hAnsi="Arial" w:cs="Arial"/>
          <w:highlight w:val="white"/>
        </w:rPr>
        <w:t>11.</w:t>
      </w:r>
      <w:r>
        <w:rPr>
          <w:rFonts w:ascii="Arial" w:eastAsia="Arial" w:hAnsi="Arial" w:cs="Arial"/>
          <w:highlight w:val="white"/>
        </w:rPr>
        <w:tab/>
        <w:t>Confidentiality</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52" w:name="_2lwamvv" w:colFirst="0" w:colLast="0"/>
      <w:bookmarkEnd w:id="52"/>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rsidR="00AF5185" w:rsidRDefault="00AF5185">
      <w:pPr>
        <w:spacing w:before="60"/>
        <w:ind w:left="70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rsidR="00AF5185" w:rsidRDefault="00845250">
      <w:pPr>
        <w:numPr>
          <w:ilvl w:val="0"/>
          <w:numId w:val="24"/>
        </w:numPr>
        <w:ind w:left="1418" w:right="-30" w:hanging="5"/>
        <w:jc w:val="left"/>
        <w:rPr>
          <w:rFonts w:ascii="Arial" w:eastAsia="Arial" w:hAnsi="Arial" w:cs="Arial"/>
          <w:highlight w:val="white"/>
        </w:rPr>
      </w:pPr>
      <w:r>
        <w:rPr>
          <w:rFonts w:ascii="Arial" w:eastAsia="Arial" w:hAnsi="Arial" w:cs="Arial"/>
          <w:sz w:val="24"/>
          <w:szCs w:val="24"/>
          <w:highlight w:val="white"/>
        </w:rPr>
        <w:t xml:space="preserve">must be disclosed to comply with legal obligations placed on the Party </w:t>
      </w:r>
      <w:r>
        <w:rPr>
          <w:rFonts w:ascii="Arial" w:eastAsia="Arial" w:hAnsi="Arial" w:cs="Arial"/>
          <w:sz w:val="24"/>
          <w:szCs w:val="24"/>
          <w:highlight w:val="white"/>
        </w:rPr>
        <w:lastRenderedPageBreak/>
        <w:t>making the disclosure</w:t>
      </w:r>
    </w:p>
    <w:p w:rsidR="00AF5185" w:rsidRDefault="00845250">
      <w:pPr>
        <w:numPr>
          <w:ilvl w:val="0"/>
          <w:numId w:val="24"/>
        </w:numPr>
        <w:ind w:left="1418" w:right="-30" w:hanging="5"/>
        <w:jc w:val="left"/>
        <w:rPr>
          <w:rFonts w:ascii="Arial" w:eastAsia="Arial" w:hAnsi="Arial" w:cs="Arial"/>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rsidR="00AF5185" w:rsidRDefault="00845250">
      <w:pPr>
        <w:numPr>
          <w:ilvl w:val="0"/>
          <w:numId w:val="24"/>
        </w:numPr>
        <w:ind w:left="1418" w:right="-30" w:hanging="5"/>
        <w:jc w:val="left"/>
        <w:rPr>
          <w:rFonts w:ascii="Arial" w:eastAsia="Arial" w:hAnsi="Arial" w:cs="Arial"/>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rsidR="00AF5185" w:rsidRDefault="00845250">
      <w:pPr>
        <w:numPr>
          <w:ilvl w:val="0"/>
          <w:numId w:val="24"/>
        </w:numPr>
        <w:ind w:left="1418" w:right="-30" w:hanging="5"/>
        <w:jc w:val="left"/>
        <w:rPr>
          <w:rFonts w:ascii="Arial" w:eastAsia="Arial" w:hAnsi="Arial" w:cs="Arial"/>
          <w:highlight w:val="white"/>
        </w:rPr>
      </w:pPr>
      <w:r>
        <w:rPr>
          <w:rFonts w:ascii="Arial" w:eastAsia="Arial" w:hAnsi="Arial" w:cs="Arial"/>
          <w:sz w:val="24"/>
          <w:szCs w:val="24"/>
          <w:highlight w:val="white"/>
        </w:rPr>
        <w:t>is, or becomes, public knowledge, other than by breach of this Clause or the Call-Off Contract</w:t>
      </w:r>
    </w:p>
    <w:p w:rsidR="00AF5185" w:rsidRDefault="00845250">
      <w:pPr>
        <w:numPr>
          <w:ilvl w:val="0"/>
          <w:numId w:val="24"/>
        </w:numPr>
        <w:ind w:left="1418" w:right="-30" w:hanging="5"/>
        <w:jc w:val="left"/>
        <w:rPr>
          <w:rFonts w:ascii="Arial" w:eastAsia="Arial" w:hAnsi="Arial" w:cs="Arial"/>
          <w:highlight w:val="white"/>
        </w:rPr>
      </w:pPr>
      <w:r>
        <w:rPr>
          <w:rFonts w:ascii="Arial" w:eastAsia="Arial" w:hAnsi="Arial" w:cs="Arial"/>
          <w:sz w:val="24"/>
          <w:szCs w:val="24"/>
          <w:highlight w:val="white"/>
        </w:rPr>
        <w:t>is independently developed without access to the other Party’s Confidential Information</w:t>
      </w:r>
    </w:p>
    <w:p w:rsidR="00AF5185" w:rsidRDefault="00845250">
      <w:pPr>
        <w:numPr>
          <w:ilvl w:val="0"/>
          <w:numId w:val="24"/>
        </w:numPr>
        <w:ind w:left="1418" w:right="-30" w:hanging="5"/>
        <w:jc w:val="left"/>
        <w:rPr>
          <w:rFonts w:ascii="Arial" w:eastAsia="Arial" w:hAnsi="Arial" w:cs="Arial"/>
          <w:highlight w:val="white"/>
        </w:rPr>
      </w:pPr>
      <w:r>
        <w:rPr>
          <w:rFonts w:ascii="Arial" w:eastAsia="Arial" w:hAnsi="Arial" w:cs="Arial"/>
          <w:sz w:val="24"/>
          <w:szCs w:val="24"/>
          <w:highlight w:val="white"/>
        </w:rPr>
        <w:t>is disclosed to obtain confidential legal professional advice.</w:t>
      </w:r>
    </w:p>
    <w:p w:rsidR="00AF5185" w:rsidRDefault="00845250">
      <w:pPr>
        <w:spacing w:before="240"/>
        <w:jc w:val="left"/>
        <w:rPr>
          <w:rFonts w:ascii="Arial" w:eastAsia="Arial" w:hAnsi="Arial" w:cs="Arial"/>
          <w:sz w:val="24"/>
          <w:szCs w:val="24"/>
          <w:highlight w:val="white"/>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to the UK Parliament, Scottish Parliament or Welsh or Northern Ireland Assemblies, including their committees;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if the Buyer (acting reasonably) deems disclosure necessary or appropriate while carrying out its public functions;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on a confidential basis to exercise its rights or comply with its obligations under the Call-Off Contract; 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to a proposed transferee, assignee or novatee of, or successor in title to, the Buyer.</w:t>
      </w:r>
    </w:p>
    <w:p w:rsidR="00AF5185" w:rsidRDefault="00845250">
      <w:pPr>
        <w:spacing w:before="240"/>
        <w:jc w:val="left"/>
        <w:rPr>
          <w:rFonts w:ascii="Arial" w:eastAsia="Arial" w:hAnsi="Arial" w:cs="Arial"/>
          <w:sz w:val="24"/>
          <w:szCs w:val="24"/>
          <w:highlight w:val="white"/>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AF5185" w:rsidRDefault="00AF5185">
      <w:pPr>
        <w:spacing w:before="60"/>
        <w:ind w:left="1260" w:hanging="570"/>
        <w:jc w:val="left"/>
        <w:rPr>
          <w:rFonts w:ascii="Arial" w:eastAsia="Arial" w:hAnsi="Arial" w:cs="Arial"/>
        </w:rPr>
      </w:pPr>
      <w:bookmarkStart w:id="53" w:name="_111kx3o" w:colFirst="0" w:colLast="0"/>
      <w:bookmarkEnd w:id="53"/>
    </w:p>
    <w:p w:rsidR="00AF5185" w:rsidRDefault="00845250">
      <w:pPr>
        <w:spacing w:before="60"/>
        <w:jc w:val="left"/>
        <w:rPr>
          <w:rFonts w:ascii="Arial" w:eastAsia="Arial" w:hAnsi="Arial" w:cs="Arial"/>
          <w:sz w:val="24"/>
          <w:szCs w:val="24"/>
          <w:highlight w:val="white"/>
        </w:rPr>
      </w:pPr>
      <w:bookmarkStart w:id="54" w:name="_3l18frh" w:colFirst="0" w:colLast="0"/>
      <w:bookmarkEnd w:id="54"/>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AF5185" w:rsidRDefault="00AF5185">
      <w:pPr>
        <w:spacing w:before="60"/>
        <w:ind w:left="1260" w:hanging="570"/>
        <w:jc w:val="left"/>
        <w:rPr>
          <w:rFonts w:ascii="Arial" w:eastAsia="Arial" w:hAnsi="Arial" w:cs="Arial"/>
        </w:rPr>
      </w:pPr>
      <w:bookmarkStart w:id="55" w:name="_206ipza" w:colFirst="0" w:colLast="0"/>
      <w:bookmarkEnd w:id="55"/>
    </w:p>
    <w:p w:rsidR="00AF5185" w:rsidRDefault="00845250">
      <w:pPr>
        <w:jc w:val="left"/>
        <w:rPr>
          <w:rFonts w:ascii="Arial" w:eastAsia="Arial" w:hAnsi="Arial" w:cs="Arial"/>
          <w:sz w:val="24"/>
          <w:szCs w:val="24"/>
          <w:highlight w:val="white"/>
        </w:rPr>
      </w:pPr>
      <w:bookmarkStart w:id="56" w:name="_4k668n3" w:colFirst="0" w:colLast="0"/>
      <w:bookmarkEnd w:id="56"/>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57" w:name="_2zbgiuw" w:colFirst="0" w:colLast="0"/>
      <w:bookmarkEnd w:id="57"/>
      <w:r>
        <w:rPr>
          <w:rFonts w:ascii="Arial" w:eastAsia="Arial" w:hAnsi="Arial" w:cs="Arial"/>
          <w:highlight w:val="white"/>
        </w:rPr>
        <w:t xml:space="preserve">12. </w:t>
      </w:r>
      <w:r>
        <w:rPr>
          <w:rFonts w:ascii="Arial" w:eastAsia="Arial" w:hAnsi="Arial" w:cs="Arial"/>
          <w:highlight w:val="white"/>
        </w:rPr>
        <w:tab/>
        <w:t>Conflict of Interest</w:t>
      </w:r>
    </w:p>
    <w:p w:rsidR="00AF5185" w:rsidRDefault="00AF5185">
      <w:pPr>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AF5185" w:rsidRDefault="00AF5185">
      <w:pPr>
        <w:ind w:left="690"/>
        <w:jc w:val="left"/>
        <w:rPr>
          <w:rFonts w:ascii="Arial" w:eastAsia="Arial" w:hAnsi="Arial" w:cs="Arial"/>
        </w:rPr>
      </w:pP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is related to someone in another Supplier team who both form part of the same team performing the Services under the Framework Agreement;</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has a business interest in another Supplier who is part of the same team performing the Services under the Framework Agreement;</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is providing, or has provided, Services to the Buyer for the discovery phase; or</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rsidR="00AF5185" w:rsidRDefault="00AF5185">
      <w:pPr>
        <w:ind w:left="690"/>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58" w:name="_1egqt2p" w:colFirst="0" w:colLast="0"/>
      <w:bookmarkEnd w:id="58"/>
      <w:r>
        <w:rPr>
          <w:rFonts w:ascii="Arial" w:eastAsia="Arial" w:hAnsi="Arial" w:cs="Arial"/>
          <w:highlight w:val="white"/>
        </w:rPr>
        <w:t xml:space="preserve">13. </w:t>
      </w:r>
      <w:r>
        <w:rPr>
          <w:rFonts w:ascii="Arial" w:eastAsia="Arial" w:hAnsi="Arial" w:cs="Arial"/>
          <w:highlight w:val="white"/>
        </w:rPr>
        <w:tab/>
        <w:t>Intellectual Property Rights</w:t>
      </w:r>
    </w:p>
    <w:p w:rsidR="00AF5185" w:rsidRDefault="00AF5185">
      <w:pPr>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 </w:t>
      </w:r>
      <w:r>
        <w:rPr>
          <w:rFonts w:ascii="Arial" w:eastAsia="Arial" w:hAnsi="Arial" w:cs="Arial"/>
          <w:sz w:val="24"/>
          <w:szCs w:val="24"/>
          <w:highlight w:val="white"/>
        </w:rPr>
        <w:tab/>
        <w:t>Unless otherwise specified in the Call-Off Contract: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the Crown may publish any Deliverable that is software as open source.</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rsidR="00AF5185" w:rsidRDefault="00845250">
      <w:pPr>
        <w:numPr>
          <w:ilvl w:val="1"/>
          <w:numId w:val="24"/>
        </w:numPr>
        <w:ind w:left="2121" w:right="-30" w:hanging="705"/>
        <w:jc w:val="left"/>
        <w:rPr>
          <w:rFonts w:ascii="Arial" w:eastAsia="Arial" w:hAnsi="Arial" w:cs="Arial"/>
          <w:highlight w:val="white"/>
        </w:rPr>
      </w:pPr>
      <w:r>
        <w:rPr>
          <w:rFonts w:ascii="Arial" w:eastAsia="Arial" w:hAnsi="Arial" w:cs="Arial"/>
          <w:sz w:val="24"/>
          <w:szCs w:val="24"/>
          <w:highlight w:val="white"/>
        </w:rPr>
        <w:t>and failure to seek prior approval gives the Buyer right and freedom to use all Deliverables.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Supplier will not have any right to the Intellectual Property Rights of the Buyer or its licensors, including:</w:t>
      </w:r>
    </w:p>
    <w:p w:rsidR="00AF5185" w:rsidRDefault="00845250">
      <w:pPr>
        <w:numPr>
          <w:ilvl w:val="1"/>
          <w:numId w:val="24"/>
        </w:numPr>
        <w:ind w:right="-30" w:hanging="30"/>
        <w:jc w:val="left"/>
        <w:rPr>
          <w:rFonts w:ascii="Arial" w:eastAsia="Arial" w:hAnsi="Arial" w:cs="Arial"/>
          <w:highlight w:val="white"/>
        </w:rPr>
      </w:pPr>
      <w:r>
        <w:rPr>
          <w:rFonts w:ascii="Arial" w:eastAsia="Arial" w:hAnsi="Arial" w:cs="Arial"/>
          <w:sz w:val="24"/>
          <w:szCs w:val="24"/>
          <w:highlight w:val="white"/>
        </w:rPr>
        <w:t>the Buyer Background IPRs;</w:t>
      </w:r>
    </w:p>
    <w:p w:rsidR="00AF5185" w:rsidRDefault="00845250">
      <w:pPr>
        <w:numPr>
          <w:ilvl w:val="1"/>
          <w:numId w:val="24"/>
        </w:numPr>
        <w:ind w:right="-30" w:hanging="30"/>
        <w:jc w:val="left"/>
        <w:rPr>
          <w:rFonts w:ascii="Arial" w:eastAsia="Arial" w:hAnsi="Arial" w:cs="Arial"/>
          <w:highlight w:val="white"/>
        </w:rPr>
      </w:pPr>
      <w:r>
        <w:rPr>
          <w:rFonts w:ascii="Arial" w:eastAsia="Arial" w:hAnsi="Arial" w:cs="Arial"/>
          <w:sz w:val="24"/>
          <w:szCs w:val="24"/>
          <w:highlight w:val="white"/>
        </w:rPr>
        <w:t>the Project-Specific IPRs;</w:t>
      </w:r>
    </w:p>
    <w:p w:rsidR="00AF5185" w:rsidRDefault="00845250">
      <w:pPr>
        <w:numPr>
          <w:ilvl w:val="1"/>
          <w:numId w:val="24"/>
        </w:numPr>
        <w:ind w:right="-30" w:hanging="30"/>
        <w:jc w:val="left"/>
        <w:rPr>
          <w:rFonts w:ascii="Arial" w:eastAsia="Arial" w:hAnsi="Arial" w:cs="Arial"/>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AF5185" w:rsidRDefault="00AF5185">
      <w:pPr>
        <w:ind w:left="72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13.3 </w:t>
      </w:r>
      <w:r>
        <w:rPr>
          <w:rFonts w:ascii="Arial" w:eastAsia="Arial" w:hAnsi="Arial" w:cs="Arial"/>
          <w:sz w:val="24"/>
          <w:szCs w:val="24"/>
          <w:highlight w:val="white"/>
        </w:rPr>
        <w:tab/>
        <w:t xml:space="preserve">Except where necessary for the performance of the Call-Off Contract (and only where the Buyer has given its prior approval), the Supplier will not use or disclose any of </w:t>
      </w:r>
      <w:r>
        <w:rPr>
          <w:rFonts w:ascii="Arial" w:eastAsia="Arial" w:hAnsi="Arial" w:cs="Arial"/>
          <w:sz w:val="24"/>
          <w:szCs w:val="24"/>
          <w:highlight w:val="white"/>
        </w:rPr>
        <w:lastRenderedPageBreak/>
        <w:t>the Buyer Background IPRs, Buyer Data or the Project-Specific IPRs to or for the benefit of any third party.</w:t>
      </w:r>
    </w:p>
    <w:p w:rsidR="00AF5185" w:rsidRDefault="00AF5185">
      <w:pPr>
        <w:ind w:left="1260" w:hanging="570"/>
        <w:jc w:val="left"/>
        <w:rPr>
          <w:rFonts w:ascii="Arial" w:eastAsia="Arial" w:hAnsi="Arial" w:cs="Arial"/>
        </w:rPr>
      </w:pPr>
    </w:p>
    <w:p w:rsidR="00AF5185" w:rsidRDefault="00845250">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rsidR="00AF5185" w:rsidRDefault="00AF5185">
      <w:pPr>
        <w:ind w:left="72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to receive the Services;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to make use of the Services provided by the replacement Supplier; and</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to use any Deliverables.</w:t>
      </w:r>
    </w:p>
    <w:p w:rsidR="00AF5185" w:rsidRDefault="00AF5185">
      <w:pPr>
        <w:ind w:left="164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13.6</w:t>
      </w:r>
      <w:r>
        <w:rPr>
          <w:rFonts w:ascii="Arial" w:eastAsia="Arial" w:hAnsi="Arial" w:cs="Arial"/>
          <w:sz w:val="24"/>
          <w:szCs w:val="24"/>
          <w:highlight w:val="white"/>
        </w:rPr>
        <w:tab/>
        <w:t>The Buyer grants the Supplier a non-exclusive, non-assignable, royalty-free licence to use the Buyer Background IPRs, the Buyer Data and the Project-Specific IPRs during the term of the Call-Off Contract for the sole purpose of enabling the Supplier to provide the Services.</w:t>
      </w:r>
    </w:p>
    <w:p w:rsidR="00AF5185" w:rsidRDefault="00AF5185">
      <w:pPr>
        <w:ind w:left="72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AF5185" w:rsidRDefault="00845250">
      <w:pPr>
        <w:numPr>
          <w:ilvl w:val="0"/>
          <w:numId w:val="24"/>
        </w:numPr>
        <w:ind w:right="-30" w:hanging="7"/>
        <w:jc w:val="left"/>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Legislation) on the terms of the Open Government Licence v3.0.</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13.12 </w:t>
      </w:r>
      <w:r>
        <w:rPr>
          <w:rFonts w:ascii="Arial" w:eastAsia="Arial" w:hAnsi="Arial" w:cs="Arial"/>
          <w:sz w:val="24"/>
          <w:szCs w:val="24"/>
          <w:highlight w:val="white"/>
        </w:rPr>
        <w:tab/>
        <w:t xml:space="preserve">If the third-party IPR is made available on terms equivalent to the Open </w:t>
      </w:r>
      <w:r>
        <w:rPr>
          <w:rFonts w:ascii="Arial" w:eastAsia="Arial" w:hAnsi="Arial" w:cs="Arial"/>
          <w:sz w:val="24"/>
          <w:szCs w:val="24"/>
          <w:highlight w:val="white"/>
        </w:rPr>
        <w:lastRenderedPageBreak/>
        <w:t>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AF5185" w:rsidRDefault="00AF5185">
      <w:pPr>
        <w:ind w:left="72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rsidR="00AF5185" w:rsidRDefault="00AF5185">
      <w:pPr>
        <w:spacing w:before="60"/>
        <w:ind w:right="-3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designs supplied by the Buyer;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13.15</w:t>
      </w:r>
      <w:r>
        <w:rPr>
          <w:rFonts w:ascii="Arial" w:eastAsia="Arial" w:hAnsi="Arial" w:cs="Arial"/>
          <w:sz w:val="24"/>
          <w:szCs w:val="24"/>
          <w:highlight w:val="white"/>
        </w:rPr>
        <w:tab/>
        <w:t>The indemnity given in Clause 13.13 will be uncapped.</w:t>
      </w:r>
    </w:p>
    <w:p w:rsidR="00AF5185" w:rsidRDefault="00AF5185">
      <w:pPr>
        <w:ind w:left="72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consults the Buyer on all substantive issues which arise during the conduct of such litigation and negotiations;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takes due and proper account of the interests of the Buyer;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rsidR="00AF5185" w:rsidRDefault="00845250">
      <w:pPr>
        <w:numPr>
          <w:ilvl w:val="0"/>
          <w:numId w:val="24"/>
        </w:numPr>
        <w:ind w:right="-30" w:hanging="7"/>
        <w:jc w:val="left"/>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rsidR="00AF5185" w:rsidRDefault="00AF5185">
      <w:pPr>
        <w:ind w:left="2400" w:hanging="99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lastRenderedPageBreak/>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AF5185" w:rsidRDefault="00AF5185">
      <w:pPr>
        <w:ind w:left="69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rsidR="00AF5185" w:rsidRDefault="00AF5185">
      <w:pPr>
        <w:ind w:left="69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AF5185" w:rsidRDefault="00AF5185">
      <w:pPr>
        <w:ind w:firstLine="72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rPr>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rPr>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59" w:name="_3ygebqi" w:colFirst="0" w:colLast="0"/>
      <w:bookmarkEnd w:id="59"/>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rsidR="00AF5185" w:rsidRDefault="00845250">
      <w:pPr>
        <w:keepLines/>
        <w:spacing w:before="360"/>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rsidR="00AF5185" w:rsidRDefault="00845250">
      <w:pPr>
        <w:keepLines/>
        <w:spacing w:before="360"/>
      </w:pPr>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AF5185" w:rsidRDefault="00845250">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rsidR="00AF5185" w:rsidRDefault="00845250">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rsidR="00AF5185" w:rsidRDefault="00845250">
      <w:pPr>
        <w:keepLines/>
        <w:spacing w:before="360"/>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rsidR="00AF5185" w:rsidRDefault="00845250">
      <w:pPr>
        <w:keepLines/>
        <w:spacing w:before="360"/>
        <w:ind w:left="1440" w:hanging="720"/>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rsidR="00AF5185" w:rsidRDefault="00845250">
      <w:pPr>
        <w:keepLines/>
        <w:spacing w:before="360"/>
        <w:ind w:left="1440" w:hanging="720"/>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rsidR="00AF5185" w:rsidRDefault="00845250">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rsidR="00AF5185" w:rsidRDefault="00AF5185">
      <w:pPr>
        <w:keepLines/>
        <w:spacing w:before="360"/>
        <w:ind w:firstLine="720"/>
        <w:rPr>
          <w:rFonts w:ascii="Arial" w:eastAsia="Arial" w:hAnsi="Arial" w:cs="Arial"/>
          <w:color w:val="353535"/>
          <w:sz w:val="24"/>
          <w:szCs w:val="24"/>
        </w:rPr>
      </w:pPr>
    </w:p>
    <w:p w:rsidR="00AF5185" w:rsidRDefault="00845250">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rsidR="00AF5185" w:rsidRDefault="00AF5185">
      <w:pPr>
        <w:jc w:val="left"/>
        <w:rPr>
          <w:rFonts w:ascii="Arial" w:eastAsia="Arial" w:hAnsi="Arial" w:cs="Arial"/>
          <w:color w:val="353535"/>
          <w:sz w:val="24"/>
          <w:szCs w:val="24"/>
        </w:rPr>
      </w:pPr>
    </w:p>
    <w:p w:rsidR="00AF5185" w:rsidRDefault="00845250">
      <w:pPr>
        <w:widowControl/>
        <w:numPr>
          <w:ilvl w:val="0"/>
          <w:numId w:val="17"/>
        </w:numP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rsidR="00AF5185" w:rsidRDefault="00AF5185">
      <w:pPr>
        <w:widowControl/>
        <w:ind w:left="1440" w:hanging="720"/>
        <w:jc w:val="left"/>
        <w:rPr>
          <w:rFonts w:ascii="Arial" w:eastAsia="Arial" w:hAnsi="Arial" w:cs="Arial"/>
          <w:color w:val="353535"/>
          <w:sz w:val="24"/>
          <w:szCs w:val="24"/>
        </w:rPr>
      </w:pPr>
    </w:p>
    <w:p w:rsidR="00AF5185" w:rsidRDefault="00845250">
      <w:pPr>
        <w:widowControl/>
        <w:numPr>
          <w:ilvl w:val="0"/>
          <w:numId w:val="17"/>
        </w:numP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rsidR="00AF5185" w:rsidRDefault="00AF5185">
      <w:pPr>
        <w:jc w:val="left"/>
        <w:rPr>
          <w:rFonts w:ascii="Arial" w:eastAsia="Arial" w:hAnsi="Arial" w:cs="Arial"/>
          <w:color w:val="353535"/>
          <w:sz w:val="24"/>
          <w:szCs w:val="24"/>
        </w:rPr>
      </w:pPr>
    </w:p>
    <w:p w:rsidR="00AF5185" w:rsidRDefault="00845250">
      <w:pPr>
        <w:widowControl/>
        <w:numPr>
          <w:ilvl w:val="0"/>
          <w:numId w:val="17"/>
        </w:numP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rsidR="00AF5185" w:rsidRDefault="00845250">
      <w:pPr>
        <w:keepLines/>
        <w:widowControl/>
        <w:numPr>
          <w:ilvl w:val="0"/>
          <w:numId w:val="17"/>
        </w:numP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rsidR="00AF5185" w:rsidRDefault="00845250">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rsidR="00AF5185" w:rsidRDefault="00845250">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rsidR="00AF5185" w:rsidRDefault="00AF5185">
      <w:pPr>
        <w:keepLines/>
        <w:spacing w:before="360"/>
        <w:rPr>
          <w:rFonts w:ascii="Arial" w:eastAsia="Arial" w:hAnsi="Arial" w:cs="Arial"/>
          <w:color w:val="353535"/>
          <w:sz w:val="24"/>
          <w:szCs w:val="24"/>
        </w:rPr>
      </w:pPr>
    </w:p>
    <w:p w:rsidR="00AF5185" w:rsidRDefault="00845250">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rsidR="00AF5185" w:rsidRDefault="00AF5185">
      <w:pPr>
        <w:jc w:val="left"/>
        <w:rPr>
          <w:rFonts w:ascii="Arial" w:eastAsia="Arial" w:hAnsi="Arial" w:cs="Arial"/>
          <w:color w:val="353535"/>
          <w:sz w:val="24"/>
          <w:szCs w:val="24"/>
        </w:rPr>
      </w:pPr>
    </w:p>
    <w:p w:rsidR="00AF5185" w:rsidRDefault="00845250">
      <w:pPr>
        <w:widowControl/>
        <w:numPr>
          <w:ilvl w:val="0"/>
          <w:numId w:val="28"/>
        </w:numP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rsidR="00AF5185" w:rsidRDefault="00AF5185">
      <w:pPr>
        <w:widowControl/>
        <w:ind w:left="1440" w:hanging="720"/>
        <w:jc w:val="left"/>
        <w:rPr>
          <w:rFonts w:ascii="Arial" w:eastAsia="Arial" w:hAnsi="Arial" w:cs="Arial"/>
          <w:color w:val="353535"/>
          <w:sz w:val="24"/>
          <w:szCs w:val="24"/>
        </w:rPr>
      </w:pPr>
    </w:p>
    <w:p w:rsidR="00AF5185" w:rsidRDefault="00845250">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the Buyer determines the processing includes special categories of data as referred to in Article 9(1) of the GDPR or Personal Data relating to criminal convictions and offences referred to in Article 10 of the GDPR; and</w:t>
      </w:r>
    </w:p>
    <w:p w:rsidR="00AF5185" w:rsidRDefault="00845250">
      <w:pPr>
        <w:keepLines/>
        <w:widowControl/>
        <w:numPr>
          <w:ilvl w:val="0"/>
          <w:numId w:val="28"/>
        </w:numP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rsidR="00AF5185" w:rsidRDefault="00845250">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rsidR="00AF5185" w:rsidRDefault="00845250">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rsidR="00AF5185" w:rsidRDefault="00AF5185">
      <w:pPr>
        <w:pStyle w:val="Heading1"/>
        <w:numPr>
          <w:ilvl w:val="0"/>
          <w:numId w:val="19"/>
        </w:numPr>
        <w:tabs>
          <w:tab w:val="left" w:pos="0"/>
        </w:tabs>
        <w:rPr>
          <w:rFonts w:ascii="Arial" w:eastAsia="Arial" w:hAnsi="Arial" w:cs="Arial"/>
          <w:b w:val="0"/>
          <w:color w:val="353535"/>
        </w:rPr>
      </w:pPr>
      <w:bookmarkStart w:id="60" w:name="_2dlolyb" w:colFirst="0" w:colLast="0"/>
      <w:bookmarkEnd w:id="60"/>
    </w:p>
    <w:p w:rsidR="00AF5185" w:rsidRDefault="00845250">
      <w:pPr>
        <w:pStyle w:val="Heading1"/>
        <w:numPr>
          <w:ilvl w:val="0"/>
          <w:numId w:val="19"/>
        </w:numPr>
        <w:tabs>
          <w:tab w:val="left" w:pos="0"/>
        </w:tabs>
        <w:rPr>
          <w:rFonts w:ascii="Arial" w:eastAsia="Arial" w:hAnsi="Arial" w:cs="Arial"/>
          <w:highlight w:val="white"/>
        </w:rPr>
      </w:pPr>
      <w:r>
        <w:rPr>
          <w:rFonts w:ascii="Arial" w:eastAsia="Arial" w:hAnsi="Arial" w:cs="Arial"/>
          <w:highlight w:val="white"/>
        </w:rPr>
        <w:t>15.</w:t>
      </w:r>
      <w:r>
        <w:rPr>
          <w:rFonts w:ascii="Arial" w:eastAsia="Arial" w:hAnsi="Arial" w:cs="Arial"/>
          <w:highlight w:val="white"/>
        </w:rPr>
        <w:tab/>
        <w:t>Buyer Data</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rsidR="00AF5185" w:rsidRDefault="00AF5185">
      <w:pPr>
        <w:spacing w:before="60"/>
        <w:ind w:left="705" w:hanging="1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rsidR="00AF5185" w:rsidRDefault="00AF5185">
      <w:pPr>
        <w:spacing w:before="60"/>
        <w:ind w:left="705" w:hanging="1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rsidR="00AF5185" w:rsidRDefault="00AF5185">
      <w:pPr>
        <w:spacing w:before="60"/>
        <w:ind w:left="705" w:hanging="1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rsidR="00AF5185" w:rsidRDefault="00AF5185">
      <w:pPr>
        <w:spacing w:before="60"/>
        <w:ind w:left="705" w:hanging="1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rsidR="00AF5185" w:rsidRDefault="00AF5185">
      <w:pPr>
        <w:spacing w:before="60"/>
        <w:ind w:left="705" w:hanging="1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61" w:name="_sqyw64" w:colFirst="0" w:colLast="0"/>
      <w:bookmarkEnd w:id="61"/>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government security policy framework and information assurance policy;</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relevant government information assurance standard(s).</w:t>
      </w:r>
    </w:p>
    <w:p w:rsidR="00AF5185" w:rsidRDefault="00AF5185">
      <w:pPr>
        <w:spacing w:before="60"/>
        <w:ind w:left="705" w:hanging="15"/>
        <w:jc w:val="left"/>
        <w:rPr>
          <w:rFonts w:ascii="Arial" w:eastAsia="Arial" w:hAnsi="Arial" w:cs="Arial"/>
        </w:rPr>
      </w:pPr>
      <w:bookmarkStart w:id="62" w:name="_3cqmetx" w:colFirst="0" w:colLast="0"/>
      <w:bookmarkEnd w:id="62"/>
    </w:p>
    <w:p w:rsidR="00AF5185" w:rsidRDefault="00845250">
      <w:pPr>
        <w:spacing w:before="60"/>
        <w:jc w:val="left"/>
        <w:rPr>
          <w:rFonts w:ascii="Arial" w:eastAsia="Arial" w:hAnsi="Arial" w:cs="Arial"/>
          <w:sz w:val="24"/>
          <w:szCs w:val="24"/>
          <w:highlight w:val="white"/>
        </w:rPr>
      </w:pPr>
      <w:bookmarkStart w:id="63" w:name="_1rvwp1q" w:colFirst="0" w:colLast="0"/>
      <w:bookmarkEnd w:id="63"/>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rsidR="00AF5185" w:rsidRDefault="00AF5185">
      <w:pPr>
        <w:spacing w:before="60"/>
        <w:ind w:left="1260" w:hanging="570"/>
        <w:jc w:val="left"/>
        <w:rPr>
          <w:rFonts w:ascii="Arial" w:eastAsia="Arial" w:hAnsi="Arial" w:cs="Arial"/>
        </w:rPr>
      </w:pPr>
      <w:bookmarkStart w:id="64" w:name="_4bvk7pj" w:colFirst="0" w:colLast="0"/>
      <w:bookmarkEnd w:id="64"/>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15.9 </w:t>
      </w:r>
      <w:r>
        <w:rPr>
          <w:rFonts w:ascii="Arial" w:eastAsia="Arial" w:hAnsi="Arial" w:cs="Arial"/>
          <w:sz w:val="24"/>
          <w:szCs w:val="24"/>
          <w:highlight w:val="white"/>
        </w:rPr>
        <w:tab/>
        <w:t>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65" w:name="_2r0uhxc" w:colFirst="0" w:colLast="0"/>
      <w:bookmarkEnd w:id="65"/>
      <w:r>
        <w:rPr>
          <w:rFonts w:ascii="Arial" w:eastAsia="Arial" w:hAnsi="Arial" w:cs="Arial"/>
          <w:highlight w:val="white"/>
        </w:rPr>
        <w:t xml:space="preserve">16. </w:t>
      </w:r>
      <w:r>
        <w:rPr>
          <w:rFonts w:ascii="Arial" w:eastAsia="Arial" w:hAnsi="Arial" w:cs="Arial"/>
          <w:highlight w:val="white"/>
        </w:rPr>
        <w:tab/>
        <w:t>Document and source code management repository</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lastRenderedPageBreak/>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AF5185" w:rsidRDefault="00AF5185">
      <w:pPr>
        <w:spacing w:before="60"/>
        <w:ind w:left="705"/>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66" w:name="_1664s55" w:colFirst="0" w:colLast="0"/>
      <w:bookmarkEnd w:id="66"/>
      <w:r>
        <w:rPr>
          <w:rFonts w:ascii="Arial" w:eastAsia="Arial" w:hAnsi="Arial" w:cs="Arial"/>
          <w:highlight w:val="white"/>
        </w:rPr>
        <w:t>17.</w:t>
      </w:r>
      <w:r>
        <w:rPr>
          <w:rFonts w:ascii="Arial" w:eastAsia="Arial" w:hAnsi="Arial" w:cs="Arial"/>
          <w:highlight w:val="white"/>
        </w:rPr>
        <w:tab/>
        <w:t>Records and audit access</w:t>
      </w:r>
    </w:p>
    <w:p w:rsidR="00AF5185" w:rsidRDefault="00AF5185">
      <w:pPr>
        <w:spacing w:before="60"/>
        <w:ind w:left="1260" w:hanging="570"/>
        <w:jc w:val="left"/>
        <w:rPr>
          <w:rFonts w:ascii="Arial" w:eastAsia="Arial" w:hAnsi="Arial" w:cs="Arial"/>
        </w:rPr>
      </w:pPr>
      <w:bookmarkStart w:id="67" w:name="_3q5sasy" w:colFirst="0" w:colLast="0"/>
      <w:bookmarkEnd w:id="67"/>
    </w:p>
    <w:p w:rsidR="00AF5185" w:rsidRDefault="00845250">
      <w:pPr>
        <w:spacing w:before="60"/>
        <w:jc w:val="left"/>
        <w:rPr>
          <w:rFonts w:ascii="Arial" w:eastAsia="Arial" w:hAnsi="Arial" w:cs="Arial"/>
          <w:sz w:val="24"/>
          <w:szCs w:val="24"/>
          <w:highlight w:val="white"/>
        </w:rPr>
      </w:pPr>
      <w:bookmarkStart w:id="68" w:name="_25b2l0r" w:colFirst="0" w:colLast="0"/>
      <w:bookmarkEnd w:id="68"/>
      <w:r>
        <w:rPr>
          <w:rFonts w:ascii="Arial" w:eastAsia="Arial" w:hAnsi="Arial" w:cs="Arial"/>
          <w:sz w:val="24"/>
          <w:szCs w:val="24"/>
          <w:highlight w:val="white"/>
        </w:rPr>
        <w:t xml:space="preserve">17.1 </w:t>
      </w:r>
      <w:r>
        <w:rPr>
          <w:rFonts w:ascii="Arial" w:eastAsia="Arial" w:hAnsi="Arial" w:cs="Arial"/>
          <w:sz w:val="24"/>
          <w:szCs w:val="24"/>
          <w:highlight w:val="white"/>
        </w:rPr>
        <w:tab/>
        <w:t>The Supplier will allow CCS (and CCS’s external auditor) to access its information and conduct audits of the Services provided under the Call-Off Contract and the provision of Management Information (subject to reasonable and appropriate confidentiality undertakings).</w:t>
      </w:r>
    </w:p>
    <w:p w:rsidR="00AF5185" w:rsidRDefault="00AF5185">
      <w:pPr>
        <w:spacing w:before="60"/>
        <w:jc w:val="left"/>
        <w:rPr>
          <w:rFonts w:ascii="Arial" w:eastAsia="Arial" w:hAnsi="Arial" w:cs="Arial"/>
        </w:rPr>
      </w:pPr>
      <w:bookmarkStart w:id="69" w:name="_kgcv8k" w:colFirst="0" w:colLast="0"/>
      <w:bookmarkEnd w:id="69"/>
    </w:p>
    <w:p w:rsidR="00AF5185" w:rsidRDefault="00845250">
      <w:pPr>
        <w:pStyle w:val="Heading1"/>
        <w:numPr>
          <w:ilvl w:val="0"/>
          <w:numId w:val="19"/>
        </w:numPr>
        <w:tabs>
          <w:tab w:val="left" w:pos="0"/>
        </w:tabs>
        <w:rPr>
          <w:rFonts w:ascii="Arial" w:eastAsia="Arial" w:hAnsi="Arial" w:cs="Arial"/>
          <w:highlight w:val="white"/>
        </w:rPr>
      </w:pPr>
      <w:bookmarkStart w:id="70" w:name="_34g0dwd" w:colFirst="0" w:colLast="0"/>
      <w:bookmarkEnd w:id="70"/>
      <w:r>
        <w:rPr>
          <w:rFonts w:ascii="Arial" w:eastAsia="Arial" w:hAnsi="Arial" w:cs="Arial"/>
          <w:highlight w:val="white"/>
        </w:rPr>
        <w:t>18.</w:t>
      </w:r>
      <w:r>
        <w:rPr>
          <w:rFonts w:ascii="Arial" w:eastAsia="Arial" w:hAnsi="Arial" w:cs="Arial"/>
          <w:highlight w:val="white"/>
        </w:rPr>
        <w:tab/>
        <w:t>Freedom of Information (FOI) requests</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rsidR="00AF5185" w:rsidRDefault="00AF5185">
      <w:pPr>
        <w:jc w:val="left"/>
        <w:rPr>
          <w:rFonts w:ascii="Arial" w:eastAsia="Arial" w:hAnsi="Arial" w:cs="Arial"/>
        </w:rPr>
      </w:pPr>
    </w:p>
    <w:p w:rsidR="00AF5185" w:rsidRDefault="00845250">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71" w:name="_1jlao46" w:colFirst="0" w:colLast="0"/>
      <w:bookmarkEnd w:id="71"/>
      <w:r>
        <w:rPr>
          <w:rFonts w:ascii="Arial" w:eastAsia="Arial" w:hAnsi="Arial" w:cs="Arial"/>
          <w:highlight w:val="white"/>
        </w:rPr>
        <w:t xml:space="preserve">19. </w:t>
      </w:r>
      <w:r>
        <w:rPr>
          <w:rFonts w:ascii="Arial" w:eastAsia="Arial" w:hAnsi="Arial" w:cs="Arial"/>
          <w:highlight w:val="white"/>
        </w:rPr>
        <w:tab/>
        <w:t>Standards and quality</w:t>
      </w:r>
    </w:p>
    <w:p w:rsidR="00AF5185" w:rsidRDefault="00AF5185">
      <w:pPr>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19.1 </w:t>
      </w:r>
      <w:r>
        <w:rPr>
          <w:rFonts w:ascii="Arial" w:eastAsia="Arial" w:hAnsi="Arial" w:cs="Arial"/>
          <w:sz w:val="24"/>
          <w:szCs w:val="24"/>
          <w:highlight w:val="white"/>
        </w:rPr>
        <w:tab/>
        <w:t>The Supplier will comply with any standards in the Call-Off Contract and Section 4 (How Services will be delivered) of the Framework Agreement, and with Good Industry Practice.</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72" w:name="_43ky6rz" w:colFirst="0" w:colLast="0"/>
      <w:bookmarkEnd w:id="72"/>
      <w:r>
        <w:rPr>
          <w:rFonts w:ascii="Arial" w:eastAsia="Arial" w:hAnsi="Arial" w:cs="Arial"/>
          <w:highlight w:val="white"/>
        </w:rPr>
        <w:t>20.</w:t>
      </w:r>
      <w:r>
        <w:rPr>
          <w:rFonts w:ascii="Arial" w:eastAsia="Arial" w:hAnsi="Arial" w:cs="Arial"/>
          <w:highlight w:val="white"/>
        </w:rPr>
        <w:tab/>
        <w:t>Security</w:t>
      </w:r>
    </w:p>
    <w:p w:rsidR="00AF5185" w:rsidRDefault="00AF5185">
      <w:pPr>
        <w:spacing w:before="60"/>
        <w:ind w:left="1260" w:hanging="570"/>
        <w:jc w:val="left"/>
        <w:rPr>
          <w:rFonts w:ascii="Arial" w:eastAsia="Arial" w:hAnsi="Arial" w:cs="Arial"/>
        </w:rPr>
      </w:pPr>
      <w:bookmarkStart w:id="73" w:name="_2iq8gzs" w:colFirst="0" w:colLast="0"/>
      <w:bookmarkEnd w:id="73"/>
    </w:p>
    <w:p w:rsidR="00AF5185" w:rsidRDefault="00845250">
      <w:pPr>
        <w:spacing w:before="60"/>
        <w:jc w:val="left"/>
        <w:rPr>
          <w:rFonts w:ascii="Arial" w:eastAsia="Arial" w:hAnsi="Arial" w:cs="Arial"/>
          <w:sz w:val="24"/>
          <w:szCs w:val="24"/>
          <w:highlight w:val="white"/>
        </w:rPr>
      </w:pPr>
      <w:bookmarkStart w:id="74" w:name="_xvir7l" w:colFirst="0" w:colLast="0"/>
      <w:bookmarkEnd w:id="74"/>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AF5185" w:rsidRDefault="00AF5185">
      <w:pPr>
        <w:spacing w:before="60"/>
        <w:ind w:left="1260" w:hanging="570"/>
        <w:jc w:val="left"/>
        <w:rPr>
          <w:rFonts w:ascii="Arial" w:eastAsia="Arial" w:hAnsi="Arial" w:cs="Arial"/>
        </w:rPr>
      </w:pPr>
      <w:bookmarkStart w:id="75" w:name="_3hv69ve" w:colFirst="0" w:colLast="0"/>
      <w:bookmarkEnd w:id="75"/>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76" w:name="_1x0gk37" w:colFirst="0" w:colLast="0"/>
      <w:bookmarkEnd w:id="76"/>
      <w:r>
        <w:rPr>
          <w:rFonts w:ascii="Arial" w:eastAsia="Arial" w:hAnsi="Arial" w:cs="Arial"/>
          <w:sz w:val="24"/>
          <w:szCs w:val="24"/>
          <w:highlight w:val="white"/>
        </w:rPr>
        <w:t xml:space="preserve">20.3 </w:t>
      </w:r>
      <w:r>
        <w:rPr>
          <w:rFonts w:ascii="Arial" w:eastAsia="Arial" w:hAnsi="Arial" w:cs="Arial"/>
          <w:sz w:val="24"/>
          <w:szCs w:val="24"/>
          <w:highlight w:val="white"/>
        </w:rPr>
        <w:tab/>
        <w:t xml:space="preserve">If Malicious Software causes loss of operational efficiency or loss or corruption of </w:t>
      </w:r>
      <w:r>
        <w:rPr>
          <w:rFonts w:ascii="Arial" w:eastAsia="Arial" w:hAnsi="Arial" w:cs="Arial"/>
          <w:sz w:val="24"/>
          <w:szCs w:val="24"/>
          <w:highlight w:val="white"/>
        </w:rPr>
        <w:lastRenderedPageBreak/>
        <w:t>Buyer Data, the Supplier will help the Buyer to mitigate any losses and will restore the Services to their desired operating efficiency as soon as possible.</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AF5185" w:rsidRDefault="00AF5185">
      <w:pPr>
        <w:spacing w:before="60"/>
        <w:ind w:left="1260" w:hanging="570"/>
        <w:jc w:val="left"/>
        <w:rPr>
          <w:rFonts w:ascii="Arial" w:eastAsia="Arial" w:hAnsi="Arial" w:cs="Arial"/>
        </w:rPr>
      </w:pPr>
      <w:bookmarkStart w:id="77" w:name="_4h042r0" w:colFirst="0" w:colLast="0"/>
      <w:bookmarkEnd w:id="77"/>
    </w:p>
    <w:p w:rsidR="00AF5185" w:rsidRDefault="00845250">
      <w:pPr>
        <w:spacing w:before="60"/>
        <w:jc w:val="left"/>
      </w:pPr>
      <w:bookmarkStart w:id="78" w:name="_2w5ecyt" w:colFirst="0" w:colLast="0"/>
      <w:bookmarkEnd w:id="78"/>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7">
        <w:r>
          <w:rPr>
            <w:rFonts w:ascii="Arial" w:eastAsia="Arial" w:hAnsi="Arial" w:cs="Arial"/>
            <w:color w:val="6611CC"/>
            <w:sz w:val="24"/>
            <w:szCs w:val="24"/>
            <w:highlight w:val="white"/>
          </w:rPr>
          <w:t>https://www.ncsc.gov.uk/guidance/10-steps-cyber-security</w:t>
        </w:r>
      </w:hyperlink>
    </w:p>
    <w:p w:rsidR="00AF5185" w:rsidRDefault="00AF5185">
      <w:pPr>
        <w:spacing w:before="60"/>
        <w:ind w:left="1260" w:hanging="570"/>
        <w:jc w:val="left"/>
        <w:rPr>
          <w:rFonts w:ascii="Arial" w:eastAsia="Arial" w:hAnsi="Arial" w:cs="Arial"/>
        </w:rPr>
      </w:pPr>
      <w:bookmarkStart w:id="79" w:name="_1baon6m" w:colFirst="0" w:colLast="0"/>
      <w:bookmarkEnd w:id="79"/>
    </w:p>
    <w:p w:rsidR="00AF5185" w:rsidRDefault="00845250">
      <w:pPr>
        <w:spacing w:before="60"/>
        <w:jc w:val="left"/>
        <w:rPr>
          <w:rFonts w:ascii="Arial" w:eastAsia="Arial" w:hAnsi="Arial" w:cs="Arial"/>
          <w:sz w:val="24"/>
          <w:szCs w:val="24"/>
          <w:highlight w:val="white"/>
        </w:rPr>
      </w:pPr>
      <w:bookmarkStart w:id="80" w:name="_3vac5uf" w:colFirst="0" w:colLast="0"/>
      <w:bookmarkEnd w:id="80"/>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rsidR="00AF5185" w:rsidRDefault="00AF5185">
      <w:pPr>
        <w:spacing w:before="60"/>
        <w:ind w:left="570" w:hanging="15"/>
        <w:jc w:val="left"/>
        <w:rPr>
          <w:rFonts w:ascii="Arial" w:eastAsia="Arial" w:hAnsi="Arial" w:cs="Arial"/>
        </w:rPr>
      </w:pPr>
      <w:bookmarkStart w:id="81" w:name="_2afmg28" w:colFirst="0" w:colLast="0"/>
      <w:bookmarkEnd w:id="81"/>
    </w:p>
    <w:p w:rsidR="00AF5185" w:rsidRDefault="00845250">
      <w:pPr>
        <w:pStyle w:val="Heading1"/>
        <w:numPr>
          <w:ilvl w:val="0"/>
          <w:numId w:val="19"/>
        </w:numPr>
        <w:tabs>
          <w:tab w:val="left" w:pos="0"/>
        </w:tabs>
        <w:rPr>
          <w:rFonts w:ascii="Arial" w:eastAsia="Arial" w:hAnsi="Arial" w:cs="Arial"/>
          <w:highlight w:val="white"/>
        </w:rPr>
      </w:pPr>
      <w:bookmarkStart w:id="82" w:name="_pkwqa1" w:colFirst="0" w:colLast="0"/>
      <w:bookmarkEnd w:id="82"/>
      <w:r>
        <w:rPr>
          <w:rFonts w:ascii="Arial" w:eastAsia="Arial" w:hAnsi="Arial" w:cs="Arial"/>
          <w:highlight w:val="white"/>
        </w:rPr>
        <w:t>21.</w:t>
      </w:r>
      <w:r>
        <w:rPr>
          <w:rFonts w:ascii="Arial" w:eastAsia="Arial" w:hAnsi="Arial" w:cs="Arial"/>
          <w:highlight w:val="white"/>
        </w:rPr>
        <w:tab/>
        <w:t>Incorporation of terms</w:t>
      </w:r>
    </w:p>
    <w:p w:rsidR="00AF5185" w:rsidRDefault="00AF5185">
      <w:pPr>
        <w:pStyle w:val="Heading1"/>
        <w:numPr>
          <w:ilvl w:val="0"/>
          <w:numId w:val="19"/>
        </w:numPr>
        <w:tabs>
          <w:tab w:val="left" w:pos="0"/>
        </w:tabs>
        <w:rPr>
          <w:rFonts w:ascii="Arial" w:eastAsia="Arial" w:hAnsi="Arial" w:cs="Arial"/>
        </w:rPr>
      </w:pPr>
      <w:bookmarkStart w:id="83" w:name="_39kk8xu" w:colFirst="0" w:colLast="0"/>
      <w:bookmarkEnd w:id="83"/>
    </w:p>
    <w:p w:rsidR="00AF5185" w:rsidRDefault="00845250">
      <w:pPr>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AF5185" w:rsidRDefault="00AF5185">
      <w:pPr>
        <w:spacing w:before="60"/>
        <w:jc w:val="left"/>
        <w:rPr>
          <w:rFonts w:ascii="Arial" w:eastAsia="Arial" w:hAnsi="Arial" w:cs="Arial"/>
        </w:rPr>
      </w:pPr>
    </w:p>
    <w:p w:rsidR="00AF5185" w:rsidRDefault="00845250">
      <w:pPr>
        <w:pStyle w:val="Heading1"/>
        <w:numPr>
          <w:ilvl w:val="0"/>
          <w:numId w:val="19"/>
        </w:numPr>
        <w:tabs>
          <w:tab w:val="left" w:pos="0"/>
        </w:tabs>
        <w:spacing w:before="60"/>
        <w:ind w:left="7"/>
        <w:rPr>
          <w:rFonts w:ascii="Arial" w:eastAsia="Arial" w:hAnsi="Arial" w:cs="Arial"/>
          <w:highlight w:val="white"/>
        </w:rPr>
      </w:pPr>
      <w:bookmarkStart w:id="84" w:name="_1opuj5n" w:colFirst="0" w:colLast="0"/>
      <w:bookmarkEnd w:id="84"/>
      <w:r>
        <w:rPr>
          <w:rFonts w:ascii="Arial" w:eastAsia="Arial" w:hAnsi="Arial" w:cs="Arial"/>
          <w:highlight w:val="white"/>
        </w:rPr>
        <w:t>22.</w:t>
      </w:r>
      <w:r>
        <w:rPr>
          <w:rFonts w:ascii="Arial" w:eastAsia="Arial" w:hAnsi="Arial" w:cs="Arial"/>
          <w:highlight w:val="white"/>
        </w:rPr>
        <w:tab/>
        <w:t>Managing disputes</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Buyer considers that the dispute is not suitable for resolution by mediation;</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Supplier does not agree to mediation.</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 xml:space="preserve">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w:t>
      </w:r>
      <w:r>
        <w:rPr>
          <w:rFonts w:ascii="Arial" w:eastAsia="Arial" w:hAnsi="Arial" w:cs="Arial"/>
          <w:sz w:val="24"/>
          <w:szCs w:val="24"/>
          <w:highlight w:val="white"/>
        </w:rPr>
        <w:lastRenderedPageBreak/>
        <w:t>guidance on a suitable procedure.</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AF5185" w:rsidRDefault="00AF5185">
      <w:pPr>
        <w:spacing w:before="60"/>
        <w:ind w:left="720" w:hanging="15"/>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technical aspect of the delivery of the digital services;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underlying technology; 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is otherwise of a financial or technical nature.</w:t>
      </w:r>
    </w:p>
    <w:p w:rsidR="00AF5185" w:rsidRDefault="00AF5185">
      <w:pPr>
        <w:spacing w:before="60"/>
        <w:ind w:right="-30"/>
        <w:jc w:val="left"/>
        <w:rPr>
          <w:rFonts w:ascii="Arial" w:eastAsia="Arial" w:hAnsi="Arial" w:cs="Arial"/>
        </w:rPr>
      </w:pPr>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they will act as an expert and not as an arbitrator and will act fairly and impartially;</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process will be conducted in private and will be confidential;</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w:t>
      </w:r>
      <w:r>
        <w:rPr>
          <w:rFonts w:ascii="Arial" w:eastAsia="Arial" w:hAnsi="Arial" w:cs="Arial"/>
          <w:sz w:val="24"/>
          <w:szCs w:val="24"/>
          <w:highlight w:val="white"/>
        </w:rPr>
        <w:lastRenderedPageBreak/>
        <w:t>the Supplier and the Supplier Staff will comply fully with the Requirements of the Call-Off Contract at all times.</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85" w:name="_48pi1tg" w:colFirst="0" w:colLast="0"/>
      <w:bookmarkEnd w:id="85"/>
      <w:r>
        <w:rPr>
          <w:rFonts w:ascii="Arial" w:eastAsia="Arial" w:hAnsi="Arial" w:cs="Arial"/>
          <w:highlight w:val="white"/>
        </w:rPr>
        <w:t>23.</w:t>
      </w:r>
      <w:r>
        <w:rPr>
          <w:rFonts w:ascii="Arial" w:eastAsia="Arial" w:hAnsi="Arial" w:cs="Arial"/>
          <w:highlight w:val="white"/>
        </w:rPr>
        <w:tab/>
        <w:t>Termination</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86" w:name="_2nusc19" w:colFirst="0" w:colLast="0"/>
      <w:bookmarkEnd w:id="86"/>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rsidR="00AF5185" w:rsidRDefault="00AF5185">
      <w:pPr>
        <w:spacing w:before="6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23.2 </w:t>
      </w:r>
      <w:r>
        <w:rPr>
          <w:rFonts w:ascii="Arial" w:eastAsia="Arial" w:hAnsi="Arial" w:cs="Arial"/>
          <w:sz w:val="24"/>
          <w:szCs w:val="24"/>
          <w:highlight w:val="white"/>
        </w:rPr>
        <w:tab/>
        <w:t>The minimum notice period (expressed in Working Days) to be given by the Buyer to terminate under this Clause will be the number of whole days that represent 20% of the total duration of the current SOW to be performed under the Call-Off Contract, up to a maximum of 30 Working Days.</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23.3 </w:t>
      </w:r>
      <w:r>
        <w:rPr>
          <w:rFonts w:ascii="Arial" w:eastAsia="Arial" w:hAnsi="Arial" w:cs="Arial"/>
          <w:sz w:val="24"/>
          <w:szCs w:val="24"/>
          <w:highlight w:val="white"/>
        </w:rPr>
        <w:tab/>
        <w:t>Partial days will be discounted in the calculation and the duration of the SOW will be calculated in full Working Days.</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AF5185" w:rsidRDefault="00845250">
      <w:pPr>
        <w:numPr>
          <w:ilvl w:val="0"/>
          <w:numId w:val="24"/>
        </w:numPr>
        <w:ind w:hanging="7"/>
        <w:jc w:val="left"/>
        <w:rPr>
          <w:rFonts w:ascii="Arial" w:eastAsia="Arial" w:hAnsi="Arial" w:cs="Arial"/>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Supplier commits a Supplier Default and if the Supplier Default cannot, in the opinion of the Buyer, be remedied; 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Supplier commits any fraud.</w:t>
      </w:r>
    </w:p>
    <w:p w:rsidR="00AF5185" w:rsidRDefault="00AF5185">
      <w:pPr>
        <w:spacing w:before="60"/>
        <w:ind w:right="-3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 xml:space="preserve">an Insolvency Event of the other Party occurs, or the other Party ceases or </w:t>
      </w:r>
      <w:r>
        <w:rPr>
          <w:rFonts w:ascii="Arial" w:eastAsia="Arial" w:hAnsi="Arial" w:cs="Arial"/>
          <w:sz w:val="24"/>
          <w:szCs w:val="24"/>
          <w:highlight w:val="white"/>
        </w:rPr>
        <w:lastRenderedPageBreak/>
        <w:t>threatens to cease to carry on the whole or any material part of its business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 Force Majeure Event occurs for a period of more than 15 consecutive calendar days.</w:t>
      </w:r>
    </w:p>
    <w:p w:rsidR="00AF5185" w:rsidRDefault="00AF5185">
      <w:pPr>
        <w:spacing w:before="60"/>
        <w:ind w:left="1260" w:hanging="570"/>
        <w:jc w:val="left"/>
        <w:rPr>
          <w:rFonts w:ascii="Arial" w:eastAsia="Arial" w:hAnsi="Arial" w:cs="Arial"/>
        </w:rPr>
      </w:pPr>
      <w:bookmarkStart w:id="87" w:name="_1302m92" w:colFirst="0" w:colLast="0"/>
      <w:bookmarkEnd w:id="87"/>
    </w:p>
    <w:p w:rsidR="00AF5185" w:rsidRDefault="00845250">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 xml:space="preserve">23.7 </w:t>
      </w:r>
      <w:r>
        <w:rPr>
          <w:rFonts w:ascii="Arial" w:eastAsia="Arial" w:hAnsi="Arial" w:cs="Arial"/>
          <w:sz w:val="24"/>
          <w:szCs w:val="24"/>
          <w:highlight w:val="white"/>
        </w:rPr>
        <w:tab/>
        <w:t>If a Supplier Insolvency Event occurs, the Buyer is entitled to terminate the Call-Off Contract.</w:t>
      </w:r>
    </w:p>
    <w:p w:rsidR="00AF5185" w:rsidRDefault="00AF5185">
      <w:pPr>
        <w:spacing w:before="60"/>
        <w:ind w:left="705"/>
        <w:jc w:val="left"/>
        <w:rPr>
          <w:rFonts w:ascii="Arial" w:eastAsia="Arial" w:hAnsi="Arial" w:cs="Arial"/>
        </w:rPr>
      </w:pPr>
      <w:bookmarkStart w:id="88" w:name="_3mzq4wv" w:colFirst="0" w:colLast="0"/>
      <w:bookmarkEnd w:id="88"/>
    </w:p>
    <w:p w:rsidR="00AF5185" w:rsidRDefault="00845250">
      <w:pPr>
        <w:pStyle w:val="Heading1"/>
        <w:numPr>
          <w:ilvl w:val="0"/>
          <w:numId w:val="19"/>
        </w:numPr>
        <w:tabs>
          <w:tab w:val="left" w:pos="0"/>
        </w:tabs>
        <w:spacing w:before="60"/>
        <w:rPr>
          <w:rFonts w:ascii="Arial" w:eastAsia="Arial" w:hAnsi="Arial" w:cs="Arial"/>
          <w:highlight w:val="white"/>
        </w:rPr>
      </w:pPr>
      <w:bookmarkStart w:id="89" w:name="_2250f4o" w:colFirst="0" w:colLast="0"/>
      <w:bookmarkEnd w:id="89"/>
      <w:r>
        <w:rPr>
          <w:rFonts w:ascii="Arial" w:eastAsia="Arial" w:hAnsi="Arial" w:cs="Arial"/>
          <w:highlight w:val="white"/>
        </w:rPr>
        <w:t xml:space="preserve">24. </w:t>
      </w:r>
      <w:r>
        <w:rPr>
          <w:rFonts w:ascii="Arial" w:eastAsia="Arial" w:hAnsi="Arial" w:cs="Arial"/>
          <w:highlight w:val="white"/>
        </w:rPr>
        <w:tab/>
        <w:t>Consequences of termination</w:t>
      </w:r>
    </w:p>
    <w:p w:rsidR="00AF5185" w:rsidRDefault="00AF5185">
      <w:pPr>
        <w:spacing w:before="60"/>
        <w:ind w:left="1260" w:hanging="570"/>
        <w:jc w:val="left"/>
        <w:rPr>
          <w:rFonts w:ascii="Arial" w:eastAsia="Arial" w:hAnsi="Arial" w:cs="Arial"/>
        </w:rPr>
      </w:pPr>
      <w:bookmarkStart w:id="90" w:name="_haapch" w:colFirst="0" w:colLast="0"/>
      <w:bookmarkEnd w:id="90"/>
    </w:p>
    <w:p w:rsidR="00AF5185" w:rsidRDefault="00845250">
      <w:pPr>
        <w:spacing w:before="60"/>
        <w:jc w:val="left"/>
        <w:rPr>
          <w:rFonts w:ascii="Arial" w:eastAsia="Arial" w:hAnsi="Arial" w:cs="Arial"/>
          <w:sz w:val="24"/>
          <w:szCs w:val="24"/>
          <w:highlight w:val="white"/>
        </w:rPr>
      </w:pPr>
      <w:bookmarkStart w:id="91" w:name="_319y80a" w:colFirst="0" w:colLast="0"/>
      <w:bookmarkEnd w:id="91"/>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rsidR="00AF5185" w:rsidRDefault="00AF5185">
      <w:pPr>
        <w:spacing w:before="60"/>
        <w:ind w:left="705"/>
        <w:jc w:val="left"/>
        <w:rPr>
          <w:rFonts w:ascii="Arial" w:eastAsia="Arial" w:hAnsi="Arial" w:cs="Arial"/>
        </w:rPr>
      </w:pPr>
      <w:bookmarkStart w:id="92" w:name="_1gf8i83" w:colFirst="0" w:colLast="0"/>
      <w:bookmarkEnd w:id="92"/>
    </w:p>
    <w:p w:rsidR="00AF5185" w:rsidRDefault="00845250">
      <w:pPr>
        <w:spacing w:before="60"/>
        <w:jc w:val="left"/>
      </w:pPr>
      <w:bookmarkStart w:id="93" w:name="_40ew0vw" w:colFirst="0" w:colLast="0"/>
      <w:bookmarkEnd w:id="93"/>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rsidR="00AF5185" w:rsidRDefault="00AF5185">
      <w:pPr>
        <w:spacing w:before="60"/>
        <w:jc w:val="left"/>
        <w:rPr>
          <w:rFonts w:ascii="Arial" w:eastAsia="Arial" w:hAnsi="Arial" w:cs="Arial"/>
        </w:rPr>
      </w:pPr>
      <w:bookmarkStart w:id="94" w:name="_2fk6b3p" w:colFirst="0" w:colLast="0"/>
      <w:bookmarkEnd w:id="94"/>
    </w:p>
    <w:p w:rsidR="00AF5185" w:rsidRDefault="00845250">
      <w:pPr>
        <w:spacing w:before="60"/>
        <w:jc w:val="left"/>
        <w:rPr>
          <w:rFonts w:ascii="Arial" w:eastAsia="Arial" w:hAnsi="Arial" w:cs="Arial"/>
          <w:sz w:val="24"/>
          <w:szCs w:val="24"/>
          <w:highlight w:val="white"/>
        </w:rPr>
      </w:pPr>
      <w:bookmarkStart w:id="95" w:name="_upglbi" w:colFirst="0" w:colLast="0"/>
      <w:bookmarkEnd w:id="95"/>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immediately return to the Buyer:</w:t>
      </w:r>
    </w:p>
    <w:p w:rsidR="00AF5185" w:rsidRDefault="00845250">
      <w:pPr>
        <w:numPr>
          <w:ilvl w:val="1"/>
          <w:numId w:val="24"/>
        </w:numPr>
        <w:ind w:right="-30" w:hanging="23"/>
        <w:jc w:val="left"/>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rsidR="00AF5185" w:rsidRDefault="00845250">
      <w:pPr>
        <w:numPr>
          <w:ilvl w:val="1"/>
          <w:numId w:val="24"/>
        </w:numPr>
        <w:ind w:right="-30" w:hanging="23"/>
        <w:jc w:val="left"/>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any items that have been on-charged to the Buyer, such as consumables; and</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vacate the Buyer premises;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return any sums prepaid for Services which have not been delivered to the Buyer by the date of expiry or termination;</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provide all information requested by the Buyer on the provision of the Services so that:</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the Buyer is able to understand how the Services have been provided; and</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lastRenderedPageBreak/>
        <w:t>the Buyer and the replacement supplier can conduct due diligence.</w:t>
      </w:r>
    </w:p>
    <w:p w:rsidR="00AF5185" w:rsidRDefault="00AF5185">
      <w:pPr>
        <w:spacing w:before="60"/>
        <w:ind w:left="720"/>
        <w:jc w:val="left"/>
        <w:rPr>
          <w:rFonts w:ascii="Arial" w:eastAsia="Arial" w:hAnsi="Arial" w:cs="Arial"/>
        </w:rPr>
      </w:pPr>
      <w:bookmarkStart w:id="96" w:name="_3ep43zb" w:colFirst="0" w:colLast="0"/>
      <w:bookmarkEnd w:id="96"/>
    </w:p>
    <w:p w:rsidR="00AF5185" w:rsidRDefault="00845250">
      <w:pPr>
        <w:spacing w:before="60"/>
        <w:jc w:val="left"/>
        <w:rPr>
          <w:rFonts w:ascii="Arial" w:eastAsia="Arial" w:hAnsi="Arial" w:cs="Arial"/>
          <w:sz w:val="24"/>
          <w:szCs w:val="24"/>
          <w:highlight w:val="white"/>
        </w:rPr>
      </w:pPr>
      <w:bookmarkStart w:id="97" w:name="_1tuee74" w:colFirst="0" w:colLast="0"/>
      <w:bookmarkEnd w:id="97"/>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AF5185" w:rsidRDefault="00AF5185">
      <w:pPr>
        <w:spacing w:before="60"/>
        <w:ind w:left="720"/>
        <w:jc w:val="left"/>
        <w:rPr>
          <w:rFonts w:ascii="Arial" w:eastAsia="Arial" w:hAnsi="Arial" w:cs="Arial"/>
        </w:rPr>
      </w:pPr>
      <w:bookmarkStart w:id="98" w:name="_4du1wux" w:colFirst="0" w:colLast="0"/>
      <w:bookmarkEnd w:id="98"/>
    </w:p>
    <w:p w:rsidR="00AF5185" w:rsidRDefault="00845250">
      <w:pPr>
        <w:spacing w:before="60"/>
        <w:jc w:val="left"/>
        <w:rPr>
          <w:rFonts w:ascii="Arial" w:eastAsia="Arial" w:hAnsi="Arial" w:cs="Arial"/>
          <w:sz w:val="24"/>
          <w:szCs w:val="24"/>
          <w:highlight w:val="white"/>
        </w:rPr>
      </w:pPr>
      <w:bookmarkStart w:id="99" w:name="_2szc72q" w:colFirst="0" w:colLast="0"/>
      <w:bookmarkEnd w:id="99"/>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AF5185" w:rsidRDefault="00AF5185">
      <w:pPr>
        <w:spacing w:before="60"/>
        <w:ind w:left="720"/>
        <w:jc w:val="left"/>
        <w:rPr>
          <w:rFonts w:ascii="Arial" w:eastAsia="Arial" w:hAnsi="Arial" w:cs="Arial"/>
        </w:rPr>
      </w:pPr>
      <w:bookmarkStart w:id="100" w:name="_184mhaj" w:colFirst="0" w:colLast="0"/>
      <w:bookmarkEnd w:id="100"/>
    </w:p>
    <w:p w:rsidR="00AF5185" w:rsidRDefault="00845250">
      <w:pPr>
        <w:spacing w:before="60"/>
        <w:jc w:val="left"/>
        <w:rPr>
          <w:rFonts w:ascii="Arial" w:eastAsia="Arial" w:hAnsi="Arial" w:cs="Arial"/>
          <w:sz w:val="24"/>
          <w:szCs w:val="24"/>
          <w:highlight w:val="white"/>
        </w:rPr>
      </w:pPr>
      <w:bookmarkStart w:id="101" w:name="_3s49zyc" w:colFirst="0" w:colLast="0"/>
      <w:bookmarkEnd w:id="101"/>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rights, remedies or obligations accrued under the Call-Off Contract prior to termination or expiration;</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right of either Party to recover any amount outstanding at the time of such termination or expiry;</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continuing rights, remedies or obligations of the Buyer or the Supplier under clauses:</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8 - Payment Terms and VAT</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9 - Recovery of Sums Due and Right of Set-Off</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11 - Confidentiality</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12 - Conflict of Interest</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13 - Intellectual Property Rights</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24 - Consequences of Termination</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28 - Staff Transfer</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34 - Liability</w:t>
      </w:r>
    </w:p>
    <w:p w:rsidR="00AF5185" w:rsidRDefault="00845250">
      <w:pPr>
        <w:numPr>
          <w:ilvl w:val="1"/>
          <w:numId w:val="24"/>
        </w:numPr>
        <w:ind w:right="-30" w:hanging="23"/>
        <w:jc w:val="left"/>
        <w:rPr>
          <w:rFonts w:ascii="Arial" w:eastAsia="Arial" w:hAnsi="Arial" w:cs="Arial"/>
          <w:highlight w:val="white"/>
        </w:rPr>
      </w:pPr>
      <w:r>
        <w:rPr>
          <w:rFonts w:ascii="Arial" w:eastAsia="Arial" w:hAnsi="Arial" w:cs="Arial"/>
          <w:sz w:val="24"/>
          <w:szCs w:val="24"/>
          <w:highlight w:val="white"/>
        </w:rPr>
        <w:t>35 - Waiver and cumulative remedies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rsidR="00AF5185" w:rsidRDefault="00AF5185">
      <w:pPr>
        <w:spacing w:before="60"/>
        <w:jc w:val="left"/>
        <w:rPr>
          <w:rFonts w:ascii="Arial" w:eastAsia="Arial" w:hAnsi="Arial" w:cs="Arial"/>
        </w:rPr>
      </w:pPr>
      <w:bookmarkStart w:id="102" w:name="_279ka65" w:colFirst="0" w:colLast="0"/>
      <w:bookmarkEnd w:id="102"/>
    </w:p>
    <w:p w:rsidR="00AF5185" w:rsidRDefault="00845250">
      <w:pPr>
        <w:pStyle w:val="Heading1"/>
        <w:numPr>
          <w:ilvl w:val="0"/>
          <w:numId w:val="19"/>
        </w:numPr>
        <w:tabs>
          <w:tab w:val="left" w:pos="0"/>
        </w:tabs>
        <w:spacing w:before="60"/>
      </w:pPr>
      <w:bookmarkStart w:id="103" w:name="_meukdy" w:colFirst="0" w:colLast="0"/>
      <w:bookmarkEnd w:id="103"/>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104" w:name="_36ei31r" w:colFirst="0" w:colLast="0"/>
      <w:bookmarkEnd w:id="104"/>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05" w:name="_1ljsd9k" w:colFirst="0" w:colLast="0"/>
      <w:bookmarkEnd w:id="105"/>
      <w:r>
        <w:rPr>
          <w:rFonts w:ascii="Arial" w:eastAsia="Arial" w:hAnsi="Arial" w:cs="Arial"/>
          <w:highlight w:val="white"/>
        </w:rPr>
        <w:t>26.</w:t>
      </w:r>
      <w:r>
        <w:rPr>
          <w:rFonts w:ascii="Arial" w:eastAsia="Arial" w:hAnsi="Arial" w:cs="Arial"/>
          <w:highlight w:val="white"/>
        </w:rPr>
        <w:tab/>
        <w:t>Notices</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rsidR="00AF5185" w:rsidRDefault="00845250">
      <w:pPr>
        <w:spacing w:before="60"/>
        <w:ind w:left="1260" w:hanging="570"/>
        <w:jc w:val="left"/>
        <w:rPr>
          <w:rFonts w:ascii="Arial" w:eastAsia="Arial" w:hAnsi="Arial" w:cs="Arial"/>
          <w:sz w:val="24"/>
          <w:szCs w:val="24"/>
          <w:highlight w:val="white"/>
        </w:rPr>
      </w:pPr>
      <w:r>
        <w:rPr>
          <w:rFonts w:ascii="Arial" w:eastAsia="Arial" w:hAnsi="Arial" w:cs="Arial"/>
          <w:sz w:val="24"/>
          <w:szCs w:val="24"/>
          <w:highlight w:val="white"/>
        </w:rPr>
        <w:t xml:space="preserve">  </w:t>
      </w:r>
    </w:p>
    <w:p w:rsidR="00AF5185" w:rsidRDefault="00845250">
      <w:pPr>
        <w:spacing w:before="60"/>
        <w:jc w:val="left"/>
        <w:rPr>
          <w:rFonts w:ascii="Arial" w:eastAsia="Arial" w:hAnsi="Arial" w:cs="Arial"/>
          <w:sz w:val="24"/>
          <w:szCs w:val="24"/>
          <w:highlight w:val="white"/>
        </w:rPr>
      </w:pPr>
      <w:bookmarkStart w:id="106" w:name="_45jfvxd" w:colFirst="0" w:colLast="0"/>
      <w:bookmarkEnd w:id="106"/>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rsidR="00AF5185" w:rsidRDefault="00AF5185">
      <w:pPr>
        <w:spacing w:before="60"/>
        <w:jc w:val="left"/>
        <w:rPr>
          <w:rFonts w:ascii="Arial" w:eastAsia="Arial" w:hAnsi="Arial" w:cs="Arial"/>
        </w:rPr>
      </w:pPr>
      <w:bookmarkStart w:id="107" w:name="_2koq656" w:colFirst="0" w:colLast="0"/>
      <w:bookmarkEnd w:id="107"/>
    </w:p>
    <w:tbl>
      <w:tblPr>
        <w:tblStyle w:val="ac"/>
        <w:tblW w:w="9795" w:type="dxa"/>
        <w:tblInd w:w="-3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34"/>
        <w:gridCol w:w="3150"/>
        <w:gridCol w:w="4711"/>
      </w:tblGrid>
      <w:tr w:rsidR="00AF5185">
        <w:tc>
          <w:tcPr>
            <w:tcW w:w="1934" w:type="dxa"/>
            <w:tcBorders>
              <w:top w:val="single" w:sz="4" w:space="0" w:color="808080"/>
              <w:left w:val="single" w:sz="4" w:space="0" w:color="808080"/>
              <w:bottom w:val="single" w:sz="4" w:space="0" w:color="808080"/>
              <w:right w:val="single" w:sz="4" w:space="0" w:color="808080"/>
            </w:tcBorders>
            <w:shd w:val="clear" w:color="auto" w:fill="C6D9F1"/>
            <w:vAlign w:val="center"/>
          </w:tcPr>
          <w:p w:rsidR="00AF5185" w:rsidRDefault="00845250">
            <w:pPr>
              <w:spacing w:before="60"/>
              <w:ind w:left="34"/>
              <w:jc w:val="left"/>
              <w:rPr>
                <w:b/>
              </w:rPr>
            </w:pPr>
            <w:r>
              <w:rPr>
                <w:b/>
              </w:rPr>
              <w:lastRenderedPageBreak/>
              <w:t>Delivery type</w:t>
            </w:r>
          </w:p>
        </w:tc>
        <w:tc>
          <w:tcPr>
            <w:tcW w:w="3150" w:type="dxa"/>
            <w:tcBorders>
              <w:top w:val="single" w:sz="4" w:space="0" w:color="808080"/>
              <w:left w:val="single" w:sz="4" w:space="0" w:color="808080"/>
              <w:bottom w:val="single" w:sz="4" w:space="0" w:color="808080"/>
              <w:right w:val="single" w:sz="4" w:space="0" w:color="808080"/>
            </w:tcBorders>
            <w:shd w:val="clear" w:color="auto" w:fill="C6D9F1"/>
            <w:vAlign w:val="center"/>
          </w:tcPr>
          <w:p w:rsidR="00AF5185" w:rsidRDefault="00845250">
            <w:pPr>
              <w:spacing w:before="60"/>
              <w:ind w:left="34"/>
              <w:jc w:val="left"/>
              <w:rPr>
                <w:b/>
              </w:rPr>
            </w:pPr>
            <w:r>
              <w:rPr>
                <w:b/>
              </w:rPr>
              <w:t>Deemed delivery time</w:t>
            </w:r>
          </w:p>
        </w:tc>
        <w:tc>
          <w:tcPr>
            <w:tcW w:w="4711" w:type="dxa"/>
            <w:tcBorders>
              <w:top w:val="single" w:sz="4" w:space="0" w:color="808080"/>
              <w:left w:val="single" w:sz="4" w:space="0" w:color="808080"/>
              <w:bottom w:val="single" w:sz="4" w:space="0" w:color="808080"/>
              <w:right w:val="single" w:sz="4" w:space="0" w:color="808080"/>
            </w:tcBorders>
            <w:shd w:val="clear" w:color="auto" w:fill="C6D9F1"/>
            <w:vAlign w:val="center"/>
          </w:tcPr>
          <w:p w:rsidR="00AF5185" w:rsidRDefault="00845250">
            <w:pPr>
              <w:spacing w:before="60"/>
              <w:ind w:left="34"/>
              <w:jc w:val="left"/>
              <w:rPr>
                <w:b/>
              </w:rPr>
            </w:pPr>
            <w:r>
              <w:rPr>
                <w:b/>
              </w:rPr>
              <w:t>Proof of Service</w:t>
            </w:r>
          </w:p>
        </w:tc>
      </w:tr>
      <w:tr w:rsidR="00AF5185">
        <w:tc>
          <w:tcPr>
            <w:tcW w:w="1934"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spacing w:before="60"/>
              <w:ind w:left="34" w:hanging="27"/>
              <w:jc w:val="left"/>
              <w:rPr>
                <w:rFonts w:ascii="Arial" w:eastAsia="Arial" w:hAnsi="Arial" w:cs="Arial"/>
                <w:sz w:val="24"/>
                <w:szCs w:val="24"/>
                <w:highlight w:val="white"/>
              </w:rPr>
            </w:pPr>
            <w:r>
              <w:rPr>
                <w:rFonts w:ascii="Arial" w:eastAsia="Arial" w:hAnsi="Arial" w:cs="Arial"/>
                <w:sz w:val="24"/>
                <w:szCs w:val="24"/>
                <w:highlight w:val="white"/>
              </w:rPr>
              <w:t>Email</w:t>
            </w:r>
          </w:p>
        </w:tc>
        <w:tc>
          <w:tcPr>
            <w:tcW w:w="3150"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spacing w:before="60"/>
              <w:ind w:left="34"/>
              <w:jc w:val="left"/>
              <w:rPr>
                <w:rFonts w:ascii="Arial" w:eastAsia="Arial" w:hAnsi="Arial" w:cs="Arial"/>
                <w:sz w:val="24"/>
                <w:szCs w:val="24"/>
                <w:highlight w:val="white"/>
              </w:rPr>
            </w:pPr>
            <w:r>
              <w:rPr>
                <w:rFonts w:ascii="Arial" w:eastAsia="Arial" w:hAnsi="Arial" w:cs="Arial"/>
                <w:sz w:val="24"/>
                <w:szCs w:val="24"/>
                <w:highlight w:val="white"/>
              </w:rPr>
              <w:t>9am on the first Working Day after sending</w:t>
            </w:r>
          </w:p>
        </w:tc>
        <w:tc>
          <w:tcPr>
            <w:tcW w:w="471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spacing w:before="60"/>
              <w:ind w:left="34"/>
              <w:jc w:val="left"/>
              <w:rPr>
                <w:rFonts w:ascii="Arial" w:eastAsia="Arial" w:hAnsi="Arial" w:cs="Arial"/>
                <w:sz w:val="24"/>
                <w:szCs w:val="24"/>
                <w:highlight w:val="white"/>
              </w:rPr>
            </w:pPr>
            <w:r>
              <w:rPr>
                <w:rFonts w:ascii="Arial" w:eastAsia="Arial" w:hAnsi="Arial" w:cs="Arial"/>
                <w:sz w:val="24"/>
                <w:szCs w:val="24"/>
                <w:highlight w:val="white"/>
              </w:rPr>
              <w:t>Dispatched in a pdf form to the correct email address without any error message</w:t>
            </w:r>
          </w:p>
        </w:tc>
      </w:tr>
    </w:tbl>
    <w:p w:rsidR="00AF5185" w:rsidRDefault="00AF5185">
      <w:pPr>
        <w:spacing w:before="60"/>
        <w:ind w:left="1260" w:hanging="570"/>
        <w:jc w:val="left"/>
        <w:rPr>
          <w:rFonts w:ascii="Arial" w:eastAsia="Arial" w:hAnsi="Arial" w:cs="Arial"/>
        </w:rPr>
      </w:pPr>
      <w:bookmarkStart w:id="108" w:name="_zu0gcz" w:colFirst="0" w:colLast="0"/>
      <w:bookmarkEnd w:id="108"/>
    </w:p>
    <w:p w:rsidR="00AF5185" w:rsidRDefault="00845250">
      <w:pPr>
        <w:spacing w:before="60"/>
        <w:jc w:val="left"/>
        <w:rPr>
          <w:rFonts w:ascii="Arial" w:eastAsia="Arial" w:hAnsi="Arial" w:cs="Arial"/>
          <w:sz w:val="24"/>
          <w:szCs w:val="24"/>
          <w:highlight w:val="white"/>
        </w:rPr>
      </w:pPr>
      <w:bookmarkStart w:id="109" w:name="_3jtnz0s" w:colFirst="0" w:colLast="0"/>
      <w:bookmarkEnd w:id="109"/>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10" w:name="_1yyy98l" w:colFirst="0" w:colLast="0"/>
      <w:bookmarkEnd w:id="110"/>
      <w:r>
        <w:rPr>
          <w:rFonts w:ascii="Arial" w:eastAsia="Arial" w:hAnsi="Arial" w:cs="Arial"/>
          <w:highlight w:val="white"/>
        </w:rPr>
        <w:t>27.</w:t>
      </w:r>
      <w:r>
        <w:rPr>
          <w:rFonts w:ascii="Arial" w:eastAsia="Arial" w:hAnsi="Arial" w:cs="Arial"/>
          <w:highlight w:val="white"/>
        </w:rPr>
        <w:tab/>
        <w:t>Exit plan</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AF5185" w:rsidRDefault="00AF5185">
      <w:pPr>
        <w:spacing w:before="60"/>
        <w:jc w:val="left"/>
        <w:rPr>
          <w:rFonts w:ascii="Arial" w:eastAsia="Arial" w:hAnsi="Arial" w:cs="Arial"/>
        </w:rPr>
      </w:pPr>
    </w:p>
    <w:p w:rsidR="00AF5185" w:rsidRDefault="00845250">
      <w:pPr>
        <w:pStyle w:val="Heading1"/>
        <w:numPr>
          <w:ilvl w:val="0"/>
          <w:numId w:val="19"/>
        </w:numPr>
        <w:tabs>
          <w:tab w:val="left" w:pos="0"/>
        </w:tabs>
      </w:pPr>
      <w:bookmarkStart w:id="111" w:name="_4iylrwe" w:colFirst="0" w:colLast="0"/>
      <w:bookmarkEnd w:id="111"/>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rsidR="00AF5185" w:rsidRDefault="00845250">
      <w:pPr>
        <w:pStyle w:val="Heading1"/>
        <w:numPr>
          <w:ilvl w:val="0"/>
          <w:numId w:val="19"/>
        </w:numPr>
        <w:tabs>
          <w:tab w:val="left" w:pos="0"/>
        </w:tabs>
        <w:rPr>
          <w:rFonts w:ascii="Arial" w:eastAsia="Arial" w:hAnsi="Arial" w:cs="Arial"/>
          <w:b w:val="0"/>
          <w:highlight w:val="white"/>
        </w:rPr>
      </w:pPr>
      <w:bookmarkStart w:id="112" w:name="_2y3w247" w:colFirst="0" w:colLast="0"/>
      <w:bookmarkEnd w:id="112"/>
      <w:r>
        <w:rPr>
          <w:rFonts w:ascii="Arial" w:eastAsia="Arial" w:hAnsi="Arial" w:cs="Arial"/>
          <w:b w:val="0"/>
          <w:highlight w:val="white"/>
        </w:rPr>
        <w:br/>
        <w:t>28.3        The indemnity given in Clause 28.2 will be uncapped.</w:t>
      </w:r>
    </w:p>
    <w:p w:rsidR="00AF5185" w:rsidRDefault="00AF5185">
      <w:pPr>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13" w:name="_1d96cc0" w:colFirst="0" w:colLast="0"/>
      <w:bookmarkEnd w:id="113"/>
      <w:r>
        <w:rPr>
          <w:rFonts w:ascii="Arial" w:eastAsia="Arial" w:hAnsi="Arial" w:cs="Arial"/>
          <w:highlight w:val="white"/>
        </w:rPr>
        <w:t>29.</w:t>
      </w:r>
      <w:r>
        <w:rPr>
          <w:rFonts w:ascii="Arial" w:eastAsia="Arial" w:hAnsi="Arial" w:cs="Arial"/>
          <w:highlight w:val="white"/>
        </w:rPr>
        <w:tab/>
        <w:t>Help at retendering and handover to replacement supplier</w:t>
      </w:r>
    </w:p>
    <w:p w:rsidR="00AF5185" w:rsidRDefault="00AF5185">
      <w:pPr>
        <w:spacing w:before="60"/>
        <w:ind w:left="69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114" w:name="_3x8tuzt" w:colFirst="0" w:colLast="0"/>
      <w:bookmarkEnd w:id="114"/>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15" w:name="_2ce457m" w:colFirst="0" w:colLast="0"/>
      <w:bookmarkEnd w:id="115"/>
      <w:r>
        <w:rPr>
          <w:rFonts w:ascii="Arial" w:eastAsia="Arial" w:hAnsi="Arial" w:cs="Arial"/>
          <w:highlight w:val="white"/>
        </w:rPr>
        <w:t>30.</w:t>
      </w:r>
      <w:r>
        <w:rPr>
          <w:rFonts w:ascii="Arial" w:eastAsia="Arial" w:hAnsi="Arial" w:cs="Arial"/>
          <w:highlight w:val="white"/>
        </w:rPr>
        <w:tab/>
        <w:t>Changes to services</w:t>
      </w:r>
    </w:p>
    <w:p w:rsidR="00AF5185" w:rsidRDefault="00AF5185">
      <w:pPr>
        <w:spacing w:before="60"/>
        <w:ind w:left="1260" w:hanging="570"/>
        <w:jc w:val="left"/>
        <w:rPr>
          <w:rFonts w:ascii="Arial" w:eastAsia="Arial" w:hAnsi="Arial" w:cs="Arial"/>
        </w:rPr>
      </w:pPr>
    </w:p>
    <w:p w:rsidR="00AF5185" w:rsidRDefault="00845250">
      <w:pPr>
        <w:spacing w:before="60"/>
        <w:jc w:val="left"/>
      </w:pPr>
      <w:r>
        <w:rPr>
          <w:rFonts w:ascii="Arial" w:eastAsia="Arial" w:hAnsi="Arial" w:cs="Arial"/>
          <w:sz w:val="24"/>
          <w:szCs w:val="24"/>
          <w:highlight w:val="white"/>
        </w:rPr>
        <w:lastRenderedPageBreak/>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p>
    <w:p w:rsidR="00AF5185" w:rsidRDefault="00845250">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16" w:name="_rjefff" w:colFirst="0" w:colLast="0"/>
      <w:bookmarkEnd w:id="116"/>
      <w:r>
        <w:rPr>
          <w:rFonts w:ascii="Arial" w:eastAsia="Arial" w:hAnsi="Arial" w:cs="Arial"/>
          <w:highlight w:val="white"/>
        </w:rPr>
        <w:t>31.</w:t>
      </w:r>
      <w:r>
        <w:rPr>
          <w:rFonts w:ascii="Arial" w:eastAsia="Arial" w:hAnsi="Arial" w:cs="Arial"/>
          <w:highlight w:val="white"/>
        </w:rPr>
        <w:tab/>
        <w:t xml:space="preserve">Contract changes  </w:t>
      </w:r>
    </w:p>
    <w:p w:rsidR="00AF5185" w:rsidRDefault="00AF5185">
      <w:pPr>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117" w:name="_3bj1y38" w:colFirst="0" w:colLast="0"/>
      <w:bookmarkEnd w:id="117"/>
      <w:r>
        <w:rPr>
          <w:rFonts w:ascii="Arial" w:eastAsia="Arial" w:hAnsi="Arial" w:cs="Arial"/>
          <w:sz w:val="24"/>
          <w:szCs w:val="24"/>
          <w:highlight w:val="white"/>
        </w:rPr>
        <w:t xml:space="preserve">31.1 </w:t>
      </w:r>
      <w:r>
        <w:rPr>
          <w:rFonts w:ascii="Arial" w:eastAsia="Arial" w:hAnsi="Arial" w:cs="Arial"/>
          <w:sz w:val="24"/>
          <w:szCs w:val="24"/>
          <w:highlight w:val="white"/>
        </w:rPr>
        <w:tab/>
        <w:t>All changes to the Call-Off Contract which cannot be accommodated informally as described in Clause 30 will require a Contract Change Note.</w:t>
      </w:r>
    </w:p>
    <w:p w:rsidR="00AF5185" w:rsidRDefault="00AF5185">
      <w:pPr>
        <w:spacing w:before="60"/>
        <w:jc w:val="left"/>
        <w:rPr>
          <w:rFonts w:ascii="Arial" w:eastAsia="Arial" w:hAnsi="Arial" w:cs="Arial"/>
        </w:rPr>
      </w:pPr>
      <w:bookmarkStart w:id="118" w:name="_1qoc8b1" w:colFirst="0" w:colLast="0"/>
      <w:bookmarkEnd w:id="118"/>
    </w:p>
    <w:p w:rsidR="00AF5185" w:rsidRDefault="00845250">
      <w:pPr>
        <w:spacing w:before="60"/>
        <w:jc w:val="left"/>
      </w:pPr>
      <w:bookmarkStart w:id="119" w:name="_4anzqyu" w:colFirst="0" w:colLast="0"/>
      <w:bookmarkEnd w:id="119"/>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 xml:space="preserve">31.3 </w:t>
      </w:r>
      <w:r>
        <w:rPr>
          <w:rFonts w:ascii="Arial" w:eastAsia="Arial" w:hAnsi="Arial" w:cs="Arial"/>
          <w:sz w:val="24"/>
          <w:szCs w:val="24"/>
          <w:highlight w:val="white"/>
        </w:rPr>
        <w:tab/>
        <w:t>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w:t>
      </w:r>
    </w:p>
    <w:p w:rsidR="00AF5185" w:rsidRDefault="00845250">
      <w:pPr>
        <w:jc w:val="left"/>
        <w:rPr>
          <w:rFonts w:ascii="Arial" w:eastAsia="Arial" w:hAnsi="Arial" w:cs="Arial"/>
          <w:sz w:val="24"/>
          <w:szCs w:val="24"/>
        </w:rPr>
      </w:pPr>
      <w:r>
        <w:rPr>
          <w:rFonts w:ascii="Arial" w:eastAsia="Arial" w:hAnsi="Arial" w:cs="Arial"/>
          <w:sz w:val="24"/>
          <w:szCs w:val="24"/>
        </w:rPr>
        <w:tab/>
      </w:r>
    </w:p>
    <w:p w:rsidR="00AF5185" w:rsidRDefault="00845250">
      <w:pPr>
        <w:pStyle w:val="Heading1"/>
        <w:numPr>
          <w:ilvl w:val="0"/>
          <w:numId w:val="19"/>
        </w:numPr>
        <w:tabs>
          <w:tab w:val="left" w:pos="0"/>
        </w:tabs>
        <w:rPr>
          <w:rFonts w:ascii="Arial" w:eastAsia="Arial" w:hAnsi="Arial" w:cs="Arial"/>
        </w:rPr>
      </w:pPr>
      <w:bookmarkStart w:id="120" w:name="_2pta16n" w:colFirst="0" w:colLast="0"/>
      <w:bookmarkEnd w:id="120"/>
      <w:r>
        <w:rPr>
          <w:rFonts w:ascii="Arial" w:eastAsia="Arial" w:hAnsi="Arial" w:cs="Arial"/>
        </w:rPr>
        <w:t>32.</w:t>
      </w:r>
      <w:r>
        <w:rPr>
          <w:rFonts w:ascii="Arial" w:eastAsia="Arial" w:hAnsi="Arial" w:cs="Arial"/>
        </w:rPr>
        <w:tab/>
        <w:t>Force Majeure</w:t>
      </w:r>
    </w:p>
    <w:p w:rsidR="00AF5185" w:rsidRDefault="00845250">
      <w:pPr>
        <w:pStyle w:val="Heading1"/>
        <w:numPr>
          <w:ilvl w:val="0"/>
          <w:numId w:val="19"/>
        </w:numPr>
        <w:tabs>
          <w:tab w:val="left" w:pos="0"/>
        </w:tabs>
        <w:rPr>
          <w:rFonts w:ascii="Arial" w:eastAsia="Arial" w:hAnsi="Arial" w:cs="Arial"/>
        </w:rPr>
      </w:pPr>
      <w:bookmarkStart w:id="121" w:name="_14ykbeg" w:colFirst="0" w:colLast="0"/>
      <w:bookmarkEnd w:id="121"/>
      <w:r>
        <w:rPr>
          <w:rFonts w:ascii="Arial" w:eastAsia="Arial" w:hAnsi="Arial" w:cs="Arial"/>
        </w:rPr>
        <w:t xml:space="preserve"> </w:t>
      </w:r>
    </w:p>
    <w:p w:rsidR="00AF5185" w:rsidRDefault="00845250">
      <w:pPr>
        <w:spacing w:before="60"/>
        <w:jc w:val="left"/>
      </w:pPr>
      <w:bookmarkStart w:id="122" w:name="_3oy7u29" w:colFirst="0" w:colLast="0"/>
      <w:bookmarkEnd w:id="122"/>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rsidR="00AF5185" w:rsidRDefault="00AF5185">
      <w:pPr>
        <w:spacing w:before="60"/>
        <w:jc w:val="left"/>
        <w:rPr>
          <w:rFonts w:ascii="Arial" w:eastAsia="Arial" w:hAnsi="Arial" w:cs="Arial"/>
        </w:rPr>
      </w:pPr>
      <w:bookmarkStart w:id="123" w:name="_243i4a2" w:colFirst="0" w:colLast="0"/>
      <w:bookmarkEnd w:id="123"/>
    </w:p>
    <w:p w:rsidR="00AF5185" w:rsidRDefault="00845250">
      <w:pPr>
        <w:pStyle w:val="Heading1"/>
        <w:numPr>
          <w:ilvl w:val="0"/>
          <w:numId w:val="19"/>
        </w:numPr>
        <w:tabs>
          <w:tab w:val="left" w:pos="0"/>
        </w:tabs>
        <w:rPr>
          <w:rFonts w:ascii="Arial" w:eastAsia="Arial" w:hAnsi="Arial" w:cs="Arial"/>
        </w:rPr>
      </w:pPr>
      <w:bookmarkStart w:id="124" w:name="_j8sehv" w:colFirst="0" w:colLast="0"/>
      <w:bookmarkEnd w:id="124"/>
      <w:r>
        <w:rPr>
          <w:rFonts w:ascii="Arial" w:eastAsia="Arial" w:hAnsi="Arial" w:cs="Arial"/>
        </w:rPr>
        <w:t>33.</w:t>
      </w:r>
      <w:r>
        <w:rPr>
          <w:rFonts w:ascii="Arial" w:eastAsia="Arial" w:hAnsi="Arial" w:cs="Arial"/>
        </w:rPr>
        <w:tab/>
        <w:t>Entire agreement</w:t>
      </w:r>
    </w:p>
    <w:p w:rsidR="00AF5185" w:rsidRDefault="00AF5185">
      <w:pPr>
        <w:spacing w:before="60"/>
        <w:ind w:left="1260" w:hanging="570"/>
        <w:jc w:val="left"/>
        <w:rPr>
          <w:rFonts w:ascii="Arial" w:eastAsia="Arial" w:hAnsi="Arial" w:cs="Arial"/>
        </w:rPr>
      </w:pPr>
      <w:bookmarkStart w:id="125" w:name="_338fx5o" w:colFirst="0" w:colLast="0"/>
      <w:bookmarkEnd w:id="125"/>
    </w:p>
    <w:p w:rsidR="00AF5185" w:rsidRDefault="00845250">
      <w:pPr>
        <w:spacing w:before="60"/>
        <w:jc w:val="left"/>
        <w:rPr>
          <w:rFonts w:ascii="Arial" w:eastAsia="Arial" w:hAnsi="Arial" w:cs="Arial"/>
          <w:sz w:val="24"/>
          <w:szCs w:val="24"/>
          <w:highlight w:val="white"/>
        </w:rPr>
      </w:pPr>
      <w:bookmarkStart w:id="126" w:name="_1idq7dh" w:colFirst="0" w:colLast="0"/>
      <w:bookmarkEnd w:id="126"/>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rsidR="00AF5185" w:rsidRDefault="00AF5185">
      <w:pPr>
        <w:spacing w:before="60"/>
        <w:jc w:val="left"/>
        <w:rPr>
          <w:rFonts w:ascii="Arial" w:eastAsia="Arial" w:hAnsi="Arial" w:cs="Arial"/>
        </w:rPr>
      </w:pPr>
    </w:p>
    <w:p w:rsidR="00AF5185" w:rsidRDefault="00845250">
      <w:pPr>
        <w:spacing w:before="60"/>
        <w:jc w:val="left"/>
      </w:pPr>
      <w:bookmarkStart w:id="127" w:name="_42ddq1a" w:colFirst="0" w:colLast="0"/>
      <w:bookmarkEnd w:id="127"/>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w:t>
      </w:r>
      <w:r>
        <w:rPr>
          <w:rFonts w:ascii="Arial" w:eastAsia="Arial" w:hAnsi="Arial" w:cs="Arial"/>
          <w:sz w:val="24"/>
          <w:szCs w:val="24"/>
          <w:highlight w:val="white"/>
        </w:rPr>
        <w:lastRenderedPageBreak/>
        <w:t xml:space="preserve">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rsidR="00AF5185" w:rsidRDefault="00AF5185">
      <w:pPr>
        <w:spacing w:before="60"/>
        <w:jc w:val="left"/>
        <w:rPr>
          <w:rFonts w:ascii="Arial" w:eastAsia="Arial" w:hAnsi="Arial" w:cs="Arial"/>
        </w:rPr>
      </w:pPr>
      <w:bookmarkStart w:id="128" w:name="_2hio093" w:colFirst="0" w:colLast="0"/>
      <w:bookmarkEnd w:id="128"/>
    </w:p>
    <w:p w:rsidR="00AF5185" w:rsidRDefault="00845250">
      <w:pPr>
        <w:spacing w:before="60"/>
        <w:jc w:val="left"/>
        <w:rPr>
          <w:rFonts w:ascii="Arial" w:eastAsia="Arial" w:hAnsi="Arial" w:cs="Arial"/>
          <w:sz w:val="24"/>
          <w:szCs w:val="24"/>
          <w:highlight w:val="white"/>
        </w:rPr>
      </w:pPr>
      <w:bookmarkStart w:id="129" w:name="_wnyagw" w:colFirst="0" w:colLast="0"/>
      <w:bookmarkEnd w:id="129"/>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rsidR="00AF5185" w:rsidRDefault="00AF5185">
      <w:pPr>
        <w:spacing w:before="60"/>
        <w:jc w:val="left"/>
        <w:rPr>
          <w:rFonts w:ascii="Arial" w:eastAsia="Arial" w:hAnsi="Arial" w:cs="Arial"/>
        </w:rPr>
      </w:pPr>
      <w:bookmarkStart w:id="130" w:name="_3gnlt4p" w:colFirst="0" w:colLast="0"/>
      <w:bookmarkEnd w:id="130"/>
    </w:p>
    <w:p w:rsidR="00AF5185" w:rsidRDefault="00845250">
      <w:pPr>
        <w:pStyle w:val="Heading1"/>
        <w:numPr>
          <w:ilvl w:val="0"/>
          <w:numId w:val="19"/>
        </w:numPr>
        <w:tabs>
          <w:tab w:val="left" w:pos="0"/>
          <w:tab w:val="left" w:pos="690"/>
        </w:tabs>
        <w:rPr>
          <w:rFonts w:ascii="Arial" w:eastAsia="Arial" w:hAnsi="Arial" w:cs="Arial"/>
          <w:highlight w:val="white"/>
        </w:rPr>
      </w:pPr>
      <w:bookmarkStart w:id="131" w:name="_1vsw3ci" w:colFirst="0" w:colLast="0"/>
      <w:bookmarkEnd w:id="131"/>
      <w:r>
        <w:rPr>
          <w:rFonts w:ascii="Arial" w:eastAsia="Arial" w:hAnsi="Arial" w:cs="Arial"/>
          <w:highlight w:val="white"/>
        </w:rPr>
        <w:t>34.</w:t>
      </w:r>
      <w:r>
        <w:rPr>
          <w:rFonts w:ascii="Arial" w:eastAsia="Arial" w:hAnsi="Arial" w:cs="Arial"/>
          <w:highlight w:val="white"/>
        </w:rPr>
        <w:tab/>
        <w:t>Liability</w:t>
      </w:r>
    </w:p>
    <w:p w:rsidR="00AF5185" w:rsidRDefault="00AF5185">
      <w:pPr>
        <w:tabs>
          <w:tab w:val="left" w:pos="690"/>
        </w:tabs>
        <w:rPr>
          <w:rFonts w:ascii="Arial" w:eastAsia="Arial" w:hAnsi="Arial" w:cs="Arial"/>
        </w:rPr>
      </w:pPr>
    </w:p>
    <w:p w:rsidR="00AF5185" w:rsidRDefault="00845250">
      <w:pPr>
        <w:tabs>
          <w:tab w:val="left" w:pos="993"/>
        </w:tabs>
        <w:jc w:val="left"/>
        <w:rPr>
          <w:rFonts w:ascii="Arial" w:eastAsia="Arial" w:hAnsi="Arial" w:cs="Arial"/>
          <w:sz w:val="24"/>
          <w:szCs w:val="24"/>
          <w:highlight w:val="white"/>
        </w:rPr>
      </w:pPr>
      <w:r>
        <w:rPr>
          <w:rFonts w:ascii="Arial" w:eastAsia="Arial" w:hAnsi="Arial" w:cs="Arial"/>
          <w:sz w:val="24"/>
          <w:szCs w:val="24"/>
          <w:highlight w:val="white"/>
        </w:rPr>
        <w:t>34.1 Neither Party excludes or limits its liability for: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death or personal injury;</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bribery or fraud by it or its employees;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liability to the extent it cannot be excluded or limited by Law.</w:t>
      </w:r>
    </w:p>
    <w:p w:rsidR="00AF5185" w:rsidRDefault="00AF5185">
      <w:pPr>
        <w:ind w:left="1260" w:hanging="570"/>
        <w:jc w:val="left"/>
        <w:rPr>
          <w:rFonts w:ascii="Arial" w:eastAsia="Arial" w:hAnsi="Arial" w:cs="Arial"/>
        </w:rPr>
      </w:pPr>
    </w:p>
    <w:p w:rsidR="00AF5185" w:rsidRDefault="00845250">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AF5185" w:rsidRDefault="00AF5185">
      <w:pPr>
        <w:ind w:left="1260" w:hanging="570"/>
        <w:jc w:val="left"/>
        <w:rPr>
          <w:rFonts w:ascii="Arial" w:eastAsia="Arial" w:hAnsi="Arial" w:cs="Arial"/>
        </w:rPr>
      </w:pPr>
    </w:p>
    <w:p w:rsidR="00AF5185" w:rsidRDefault="00845250">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resulting in direct loss or damage to physical Property (including any technical infrastructure, assets or Equipment) of the other Party,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rsidR="00AF5185" w:rsidRDefault="00AF5185">
      <w:pPr>
        <w:spacing w:before="60"/>
        <w:ind w:left="1260" w:hanging="570"/>
        <w:jc w:val="left"/>
        <w:rPr>
          <w:rFonts w:ascii="Arial" w:eastAsia="Arial" w:hAnsi="Arial" w:cs="Arial"/>
        </w:rPr>
      </w:pPr>
      <w:bookmarkStart w:id="132" w:name="_4fsjm0b" w:colFirst="0" w:colLast="0"/>
      <w:bookmarkEnd w:id="132"/>
    </w:p>
    <w:p w:rsidR="00AF5185" w:rsidRDefault="00845250">
      <w:pPr>
        <w:spacing w:before="60"/>
        <w:jc w:val="left"/>
        <w:rPr>
          <w:rFonts w:ascii="Arial" w:eastAsia="Arial" w:hAnsi="Arial" w:cs="Arial"/>
          <w:sz w:val="24"/>
          <w:szCs w:val="24"/>
          <w:highlight w:val="white"/>
        </w:rPr>
      </w:pPr>
      <w:bookmarkStart w:id="133" w:name="_2uxtw84" w:colFirst="0" w:colLast="0"/>
      <w:bookmarkEnd w:id="133"/>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loss of profits;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loss of business;</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loss of revenue;</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loss of or damage to goodwill;</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loss of savings (whether anticipated or otherwise); 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indirect, special or consequential loss or damage.</w:t>
      </w:r>
    </w:p>
    <w:p w:rsidR="00AF5185" w:rsidRDefault="00AF5185">
      <w:pPr>
        <w:spacing w:before="60"/>
        <w:ind w:left="1260" w:hanging="570"/>
        <w:jc w:val="left"/>
        <w:rPr>
          <w:rFonts w:ascii="Arial" w:eastAsia="Arial" w:hAnsi="Arial" w:cs="Arial"/>
        </w:rPr>
      </w:pPr>
      <w:bookmarkStart w:id="134" w:name="_1a346fx" w:colFirst="0" w:colLast="0"/>
      <w:bookmarkEnd w:id="134"/>
    </w:p>
    <w:p w:rsidR="00AF5185" w:rsidRDefault="00845250">
      <w:pPr>
        <w:spacing w:before="60"/>
        <w:jc w:val="left"/>
        <w:rPr>
          <w:rFonts w:ascii="Arial" w:eastAsia="Arial" w:hAnsi="Arial" w:cs="Arial"/>
          <w:sz w:val="24"/>
          <w:szCs w:val="24"/>
          <w:highlight w:val="white"/>
        </w:rPr>
      </w:pPr>
      <w:bookmarkStart w:id="135" w:name="_3u2rp3q" w:colFirst="0" w:colLast="0"/>
      <w:bookmarkEnd w:id="135"/>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additional operational or administrative costs and expenses arising from any Material Breach; and/or</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regulatory losses, fines, expenses or other losses arising from a breach by the Supplier of any Law.</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136" w:name="_2981zbj" w:colFirst="0" w:colLast="0"/>
      <w:bookmarkEnd w:id="136"/>
      <w:r>
        <w:rPr>
          <w:rFonts w:ascii="Arial" w:eastAsia="Arial" w:hAnsi="Arial" w:cs="Arial"/>
          <w:sz w:val="24"/>
          <w:szCs w:val="24"/>
          <w:highlight w:val="white"/>
        </w:rPr>
        <w:t xml:space="preserve">34.6 </w:t>
      </w:r>
      <w:r>
        <w:rPr>
          <w:rFonts w:ascii="Arial" w:eastAsia="Arial" w:hAnsi="Arial" w:cs="Arial"/>
          <w:sz w:val="24"/>
          <w:szCs w:val="24"/>
          <w:highlight w:val="white"/>
        </w:rPr>
        <w:tab/>
        <w:t xml:space="preserve">No enquiry, inspection, approval, sanction, comment, consent, or decision at any </w:t>
      </w:r>
      <w:r>
        <w:rPr>
          <w:rFonts w:ascii="Arial" w:eastAsia="Arial" w:hAnsi="Arial" w:cs="Arial"/>
          <w:sz w:val="24"/>
          <w:szCs w:val="24"/>
          <w:highlight w:val="white"/>
        </w:rPr>
        <w:lastRenderedPageBreak/>
        <w:t>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AF5185" w:rsidRDefault="00AF5185">
      <w:pPr>
        <w:spacing w:before="60"/>
        <w:jc w:val="left"/>
        <w:rPr>
          <w:rFonts w:ascii="Arial" w:eastAsia="Arial" w:hAnsi="Arial" w:cs="Arial"/>
        </w:rPr>
      </w:pPr>
      <w:bookmarkStart w:id="137" w:name="_odc9jc" w:colFirst="0" w:colLast="0"/>
      <w:bookmarkEnd w:id="137"/>
    </w:p>
    <w:p w:rsidR="00AF5185" w:rsidRDefault="00845250">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w:t>
      </w:r>
    </w:p>
    <w:p w:rsidR="00AF5185" w:rsidRDefault="00AF5185">
      <w:pPr>
        <w:spacing w:before="60"/>
        <w:ind w:left="1260" w:hanging="570"/>
        <w:jc w:val="left"/>
        <w:rPr>
          <w:rFonts w:ascii="Arial" w:eastAsia="Arial" w:hAnsi="Arial" w:cs="Arial"/>
        </w:rPr>
      </w:pPr>
    </w:p>
    <w:p w:rsidR="00AF5185" w:rsidRDefault="00845250">
      <w:pPr>
        <w:spacing w:before="60"/>
        <w:jc w:val="left"/>
        <w:rPr>
          <w:rFonts w:ascii="Arial" w:eastAsia="Arial" w:hAnsi="Arial" w:cs="Arial"/>
          <w:sz w:val="24"/>
          <w:szCs w:val="24"/>
          <w:highlight w:val="white"/>
        </w:rPr>
      </w:pPr>
      <w:bookmarkStart w:id="138" w:name="_38czs75" w:colFirst="0" w:colLast="0"/>
      <w:bookmarkEnd w:id="138"/>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rsidR="00AF5185" w:rsidRDefault="00845250">
      <w:pPr>
        <w:spacing w:before="60"/>
        <w:ind w:left="1260" w:hanging="570"/>
        <w:jc w:val="left"/>
        <w:rPr>
          <w:rFonts w:ascii="Arial" w:eastAsia="Arial" w:hAnsi="Arial" w:cs="Arial"/>
          <w:sz w:val="24"/>
          <w:szCs w:val="24"/>
          <w:highlight w:val="white"/>
        </w:rPr>
      </w:pPr>
      <w:bookmarkStart w:id="139" w:name="_1nia2ey" w:colFirst="0" w:colLast="0"/>
      <w:bookmarkEnd w:id="139"/>
      <w:r>
        <w:rPr>
          <w:rFonts w:ascii="Arial" w:eastAsia="Arial" w:hAnsi="Arial" w:cs="Arial"/>
          <w:sz w:val="24"/>
          <w:szCs w:val="24"/>
          <w:highlight w:val="white"/>
        </w:rPr>
        <w:t xml:space="preserve"> </w:t>
      </w:r>
    </w:p>
    <w:p w:rsidR="00AF5185" w:rsidRDefault="00845250">
      <w:pPr>
        <w:pStyle w:val="Heading1"/>
        <w:numPr>
          <w:ilvl w:val="0"/>
          <w:numId w:val="19"/>
        </w:numPr>
        <w:tabs>
          <w:tab w:val="left" w:pos="0"/>
          <w:tab w:val="left" w:pos="690"/>
        </w:tabs>
        <w:rPr>
          <w:rFonts w:ascii="Arial" w:eastAsia="Arial" w:hAnsi="Arial" w:cs="Arial"/>
          <w:highlight w:val="white"/>
        </w:rPr>
      </w:pPr>
      <w:bookmarkStart w:id="140" w:name="_47hxl2r" w:colFirst="0" w:colLast="0"/>
      <w:bookmarkEnd w:id="140"/>
      <w:r>
        <w:rPr>
          <w:rFonts w:ascii="Arial" w:eastAsia="Arial" w:hAnsi="Arial" w:cs="Arial"/>
          <w:highlight w:val="white"/>
        </w:rPr>
        <w:t>35.</w:t>
      </w:r>
      <w:r>
        <w:rPr>
          <w:rFonts w:ascii="Arial" w:eastAsia="Arial" w:hAnsi="Arial" w:cs="Arial"/>
          <w:highlight w:val="white"/>
        </w:rPr>
        <w:tab/>
        <w:t>Waiver and cumulative remedies</w:t>
      </w:r>
    </w:p>
    <w:p w:rsidR="00AF5185" w:rsidRDefault="00AF5185">
      <w:pPr>
        <w:tabs>
          <w:tab w:val="left" w:pos="690"/>
        </w:tabs>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AF5185" w:rsidRDefault="00AF5185">
      <w:pPr>
        <w:ind w:left="69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41" w:name="_2mn7vak" w:colFirst="0" w:colLast="0"/>
      <w:bookmarkEnd w:id="141"/>
      <w:r>
        <w:rPr>
          <w:rFonts w:ascii="Arial" w:eastAsia="Arial" w:hAnsi="Arial" w:cs="Arial"/>
          <w:highlight w:val="white"/>
        </w:rPr>
        <w:t>36.</w:t>
      </w:r>
      <w:r>
        <w:rPr>
          <w:rFonts w:ascii="Arial" w:eastAsia="Arial" w:hAnsi="Arial" w:cs="Arial"/>
          <w:highlight w:val="white"/>
        </w:rPr>
        <w:tab/>
        <w:t>Fraud</w:t>
      </w:r>
    </w:p>
    <w:p w:rsidR="00AF5185" w:rsidRDefault="00AF5185">
      <w:pPr>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the Buyer may terminate the Call-Off Contract</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CCS may terminate the Framework Agreement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36.3 </w:t>
      </w:r>
      <w:r>
        <w:rPr>
          <w:rFonts w:ascii="Arial" w:eastAsia="Arial" w:hAnsi="Arial" w:cs="Arial"/>
          <w:sz w:val="24"/>
          <w:szCs w:val="24"/>
          <w:highlight w:val="white"/>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rsidR="00AF5185" w:rsidRDefault="00AF5185">
      <w:pPr>
        <w:spacing w:before="60"/>
        <w:ind w:left="69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highlight w:val="white"/>
        </w:rPr>
      </w:pPr>
      <w:bookmarkStart w:id="142" w:name="_11si5id" w:colFirst="0" w:colLast="0"/>
      <w:bookmarkEnd w:id="142"/>
      <w:r>
        <w:rPr>
          <w:rFonts w:ascii="Arial" w:eastAsia="Arial" w:hAnsi="Arial" w:cs="Arial"/>
          <w:highlight w:val="white"/>
        </w:rPr>
        <w:lastRenderedPageBreak/>
        <w:t>37.</w:t>
      </w:r>
      <w:r>
        <w:rPr>
          <w:rFonts w:ascii="Arial" w:eastAsia="Arial" w:hAnsi="Arial" w:cs="Arial"/>
          <w:highlight w:val="white"/>
        </w:rPr>
        <w:tab/>
        <w:t>Prevention of bribery and corruption</w:t>
      </w:r>
    </w:p>
    <w:p w:rsidR="00AF5185" w:rsidRDefault="00845250">
      <w:pPr>
        <w:pStyle w:val="Heading1"/>
        <w:numPr>
          <w:ilvl w:val="0"/>
          <w:numId w:val="19"/>
        </w:numPr>
        <w:tabs>
          <w:tab w:val="left" w:pos="0"/>
        </w:tabs>
        <w:rPr>
          <w:rFonts w:ascii="Arial" w:eastAsia="Arial" w:hAnsi="Arial" w:cs="Arial"/>
          <w:highlight w:val="white"/>
        </w:rPr>
      </w:pPr>
      <w:bookmarkStart w:id="143" w:name="_3ls5o66" w:colFirst="0" w:colLast="0"/>
      <w:bookmarkEnd w:id="143"/>
      <w:r>
        <w:rPr>
          <w:rFonts w:ascii="Arial" w:eastAsia="Arial" w:hAnsi="Arial" w:cs="Arial"/>
          <w:highlight w:val="white"/>
        </w:rPr>
        <w:t xml:space="preserve"> </w:t>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37.1 The Supplier will not commit any Prohibited Act.</w:t>
      </w:r>
    </w:p>
    <w:p w:rsidR="00AF5185" w:rsidRDefault="00AF5185">
      <w:pPr>
        <w:ind w:left="1260" w:hanging="570"/>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the amount of value of any such gift, consideration or commission; and</w:t>
      </w:r>
    </w:p>
    <w:p w:rsidR="00AF5185" w:rsidRDefault="00845250">
      <w:pPr>
        <w:numPr>
          <w:ilvl w:val="0"/>
          <w:numId w:val="24"/>
        </w:numPr>
        <w:ind w:right="-30" w:hanging="7"/>
        <w:jc w:val="left"/>
        <w:rPr>
          <w:rFonts w:ascii="Arial" w:eastAsia="Arial" w:hAnsi="Arial" w:cs="Arial"/>
          <w:highlight w:val="white"/>
        </w:rPr>
      </w:pPr>
      <w:r>
        <w:rPr>
          <w:rFonts w:ascii="Arial" w:eastAsia="Arial" w:hAnsi="Arial" w:cs="Arial"/>
          <w:sz w:val="24"/>
          <w:szCs w:val="24"/>
          <w:highlight w:val="white"/>
        </w:rPr>
        <w:t>any other loss sustained by CCS and/or the Buyer in consequence of any breach of this Clause</w:t>
      </w:r>
    </w:p>
    <w:p w:rsidR="00AF5185" w:rsidRDefault="00AF5185">
      <w:pPr>
        <w:jc w:val="left"/>
        <w:rPr>
          <w:rFonts w:ascii="Arial" w:eastAsia="Arial" w:hAnsi="Arial" w:cs="Arial"/>
        </w:rPr>
      </w:pPr>
    </w:p>
    <w:p w:rsidR="00AF5185" w:rsidRDefault="00845250">
      <w:pPr>
        <w:pStyle w:val="Heading1"/>
        <w:numPr>
          <w:ilvl w:val="0"/>
          <w:numId w:val="19"/>
        </w:numPr>
        <w:tabs>
          <w:tab w:val="left" w:pos="0"/>
        </w:tabs>
        <w:spacing w:before="60"/>
      </w:pPr>
      <w:bookmarkStart w:id="144" w:name="_20xfydz" w:colFirst="0" w:colLast="0"/>
      <w:bookmarkEnd w:id="144"/>
      <w:r>
        <w:rPr>
          <w:rFonts w:ascii="Arial" w:eastAsia="Arial" w:hAnsi="Arial" w:cs="Arial"/>
          <w:highlight w:val="white"/>
        </w:rPr>
        <w:t>38.</w:t>
      </w:r>
      <w:r>
        <w:rPr>
          <w:rFonts w:ascii="Arial" w:eastAsia="Arial" w:hAnsi="Arial" w:cs="Arial"/>
          <w:highlight w:val="white"/>
        </w:rPr>
        <w:tab/>
      </w:r>
      <w:r>
        <w:rPr>
          <w:rFonts w:ascii="Arial" w:eastAsia="Arial" w:hAnsi="Arial" w:cs="Arial"/>
        </w:rPr>
        <w:t>Legislative change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AF5185" w:rsidRDefault="00845250">
      <w:pPr>
        <w:pStyle w:val="Heading1"/>
        <w:numPr>
          <w:ilvl w:val="0"/>
          <w:numId w:val="19"/>
        </w:numPr>
        <w:tabs>
          <w:tab w:val="left" w:pos="0"/>
        </w:tabs>
        <w:spacing w:before="60"/>
        <w:rPr>
          <w:rFonts w:ascii="Arial" w:eastAsia="Arial" w:hAnsi="Arial" w:cs="Arial"/>
        </w:rPr>
      </w:pPr>
      <w:bookmarkStart w:id="145" w:name="_4kx3h1s" w:colFirst="0" w:colLast="0"/>
      <w:bookmarkEnd w:id="145"/>
      <w:r>
        <w:rPr>
          <w:rFonts w:ascii="Arial" w:eastAsia="Arial" w:hAnsi="Arial" w:cs="Arial"/>
        </w:rPr>
        <w:br/>
        <w:t>39.</w:t>
      </w:r>
      <w:r>
        <w:rPr>
          <w:rFonts w:ascii="Arial" w:eastAsia="Arial" w:hAnsi="Arial" w:cs="Arial"/>
        </w:rPr>
        <w:tab/>
        <w:t>Publicity, branding, media and official enquiries</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AF5185" w:rsidRDefault="00AF5185">
      <w:pPr>
        <w:pStyle w:val="Heading1"/>
        <w:numPr>
          <w:ilvl w:val="0"/>
          <w:numId w:val="19"/>
        </w:numPr>
        <w:tabs>
          <w:tab w:val="left" w:pos="0"/>
        </w:tabs>
        <w:spacing w:before="60"/>
        <w:rPr>
          <w:rFonts w:ascii="Arial" w:eastAsia="Arial" w:hAnsi="Arial" w:cs="Arial"/>
        </w:rPr>
      </w:pPr>
      <w:bookmarkStart w:id="146" w:name="_302dr9l" w:colFirst="0" w:colLast="0"/>
      <w:bookmarkEnd w:id="146"/>
    </w:p>
    <w:p w:rsidR="00AF5185" w:rsidRDefault="00845250">
      <w:pPr>
        <w:pStyle w:val="Heading1"/>
        <w:numPr>
          <w:ilvl w:val="0"/>
          <w:numId w:val="19"/>
        </w:numPr>
        <w:tabs>
          <w:tab w:val="left" w:pos="0"/>
        </w:tabs>
        <w:rPr>
          <w:rFonts w:ascii="Arial" w:eastAsia="Arial" w:hAnsi="Arial" w:cs="Arial"/>
        </w:rPr>
      </w:pPr>
      <w:bookmarkStart w:id="147" w:name="_1f7o1he" w:colFirst="0" w:colLast="0"/>
      <w:bookmarkEnd w:id="147"/>
      <w:r>
        <w:rPr>
          <w:rFonts w:ascii="Arial" w:eastAsia="Arial" w:hAnsi="Arial" w:cs="Arial"/>
        </w:rPr>
        <w:t>40.</w:t>
      </w:r>
      <w:r>
        <w:rPr>
          <w:rFonts w:ascii="Arial" w:eastAsia="Arial" w:hAnsi="Arial" w:cs="Arial"/>
        </w:rPr>
        <w:tab/>
        <w:t>Non Discrimination</w:t>
      </w:r>
    </w:p>
    <w:p w:rsidR="00AF5185" w:rsidRDefault="00AF5185">
      <w:pPr>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AF5185" w:rsidRDefault="00AF5185">
      <w:pPr>
        <w:pStyle w:val="Heading1"/>
        <w:numPr>
          <w:ilvl w:val="0"/>
          <w:numId w:val="19"/>
        </w:numPr>
        <w:tabs>
          <w:tab w:val="left" w:pos="0"/>
        </w:tabs>
        <w:spacing w:before="60"/>
        <w:rPr>
          <w:rFonts w:ascii="Arial" w:eastAsia="Arial" w:hAnsi="Arial" w:cs="Arial"/>
        </w:rPr>
      </w:pPr>
      <w:bookmarkStart w:id="148" w:name="_3z7bk57" w:colFirst="0" w:colLast="0"/>
      <w:bookmarkEnd w:id="148"/>
    </w:p>
    <w:p w:rsidR="00AF5185" w:rsidRDefault="00845250">
      <w:pPr>
        <w:pStyle w:val="Heading1"/>
        <w:numPr>
          <w:ilvl w:val="0"/>
          <w:numId w:val="19"/>
        </w:numPr>
        <w:tabs>
          <w:tab w:val="left" w:pos="0"/>
        </w:tabs>
        <w:rPr>
          <w:rFonts w:ascii="Arial" w:eastAsia="Arial" w:hAnsi="Arial" w:cs="Arial"/>
        </w:rPr>
      </w:pPr>
      <w:bookmarkStart w:id="149" w:name="_2eclud0" w:colFirst="0" w:colLast="0"/>
      <w:bookmarkEnd w:id="149"/>
      <w:r>
        <w:rPr>
          <w:rFonts w:ascii="Arial" w:eastAsia="Arial" w:hAnsi="Arial" w:cs="Arial"/>
        </w:rPr>
        <w:t>41.</w:t>
      </w:r>
      <w:r>
        <w:rPr>
          <w:rFonts w:ascii="Arial" w:eastAsia="Arial" w:hAnsi="Arial" w:cs="Arial"/>
        </w:rPr>
        <w:tab/>
        <w:t>Premises</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 xml:space="preserve">41.2 </w:t>
      </w:r>
      <w:r>
        <w:rPr>
          <w:rFonts w:ascii="Arial" w:eastAsia="Arial" w:hAnsi="Arial" w:cs="Arial"/>
          <w:sz w:val="24"/>
          <w:szCs w:val="24"/>
        </w:rPr>
        <w:tab/>
        <w:t>The Supplier will use the Buyer’s premises solely for the Call-Off Contract.</w:t>
      </w:r>
    </w:p>
    <w:p w:rsidR="00AF5185" w:rsidRDefault="00AF5185">
      <w:pPr>
        <w:ind w:left="2130" w:hanging="855"/>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rsidR="00AF5185" w:rsidRDefault="00AF5185">
      <w:pPr>
        <w:ind w:left="2130" w:hanging="855"/>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rsidR="00AF5185" w:rsidRDefault="00AF5185">
      <w:pPr>
        <w:ind w:left="2130" w:hanging="855"/>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41.5</w:t>
      </w:r>
      <w:r>
        <w:rPr>
          <w:rFonts w:ascii="Arial" w:eastAsia="Arial" w:hAnsi="Arial" w:cs="Arial"/>
          <w:sz w:val="24"/>
          <w:szCs w:val="24"/>
        </w:rPr>
        <w:tab/>
        <w:t>While on the Buyer’s premises, the Supplier will:</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ensure the security of the premises;</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comply with Buyer requirements for the conduct of personnel;</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comply with any health and safety measures implemented by the Buyer;</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t>comply with any instructions from the Buyer on any necessary associated safety measures; and</w:t>
      </w:r>
    </w:p>
    <w:p w:rsidR="00AF5185" w:rsidRDefault="00845250">
      <w:pPr>
        <w:numPr>
          <w:ilvl w:val="0"/>
          <w:numId w:val="24"/>
        </w:numPr>
        <w:ind w:right="-30" w:hanging="7"/>
        <w:jc w:val="left"/>
        <w:rPr>
          <w:rFonts w:ascii="Arial" w:eastAsia="Arial" w:hAnsi="Arial" w:cs="Arial"/>
        </w:rPr>
      </w:pPr>
      <w:r>
        <w:rPr>
          <w:rFonts w:ascii="Arial" w:eastAsia="Arial" w:hAnsi="Arial" w:cs="Arial"/>
          <w:sz w:val="24"/>
          <w:szCs w:val="24"/>
        </w:rPr>
        <w:lastRenderedPageBreak/>
        <w:t>notify the Buyer immediately in the event of any incident occurring on the premises where that incident causes any personal injury or damage to Property which could give rise to personal injury.</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41.6</w:t>
      </w:r>
      <w:r>
        <w:rPr>
          <w:rFonts w:ascii="Arial" w:eastAsia="Arial" w:hAnsi="Arial" w:cs="Arial"/>
          <w:sz w:val="24"/>
          <w:szCs w:val="24"/>
        </w:rPr>
        <w:tab/>
        <w:t>The Supplier will ensure that its health and safety policy statement (as required by the Health and Safety at Work etc Act 1974) is made available to the Buyer on request.</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41.7</w:t>
      </w:r>
      <w:r>
        <w:rPr>
          <w:rFonts w:ascii="Arial" w:eastAsia="Arial" w:hAnsi="Arial" w:cs="Arial"/>
          <w:sz w:val="24"/>
          <w:szCs w:val="24"/>
        </w:rPr>
        <w:tab/>
        <w:t>All Equipment brought onto the Buyer’s premises will be at the Supplier's risk. Upon termination or expiry of the Call-Off Contract, the Supplier will remove such Equipment.</w:t>
      </w:r>
    </w:p>
    <w:p w:rsidR="00AF5185" w:rsidRDefault="00AF5185">
      <w:pPr>
        <w:ind w:left="72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rPr>
      </w:pPr>
      <w:bookmarkStart w:id="150" w:name="_thw4kt" w:colFirst="0" w:colLast="0"/>
      <w:bookmarkEnd w:id="150"/>
      <w:r>
        <w:rPr>
          <w:rFonts w:ascii="Arial" w:eastAsia="Arial" w:hAnsi="Arial" w:cs="Arial"/>
        </w:rPr>
        <w:t>42.</w:t>
      </w:r>
      <w:r>
        <w:rPr>
          <w:rFonts w:ascii="Arial" w:eastAsia="Arial" w:hAnsi="Arial" w:cs="Arial"/>
        </w:rPr>
        <w:tab/>
        <w:t xml:space="preserve">Equipment           </w:t>
      </w:r>
    </w:p>
    <w:p w:rsidR="00AF5185" w:rsidRDefault="00845250">
      <w:pPr>
        <w:jc w:val="left"/>
        <w:rPr>
          <w:rFonts w:ascii="Arial" w:eastAsia="Arial" w:hAnsi="Arial" w:cs="Arial"/>
          <w:sz w:val="24"/>
          <w:szCs w:val="24"/>
        </w:rPr>
      </w:pPr>
      <w:r>
        <w:rPr>
          <w:rFonts w:ascii="Arial" w:eastAsia="Arial" w:hAnsi="Arial" w:cs="Arial"/>
          <w:sz w:val="24"/>
          <w:szCs w:val="24"/>
        </w:rPr>
        <w:t xml:space="preserve">  </w:t>
      </w:r>
    </w:p>
    <w:p w:rsidR="00AF5185" w:rsidRDefault="00845250">
      <w:pPr>
        <w:jc w:val="left"/>
        <w:rPr>
          <w:rFonts w:ascii="Arial" w:eastAsia="Arial" w:hAnsi="Arial" w:cs="Arial"/>
          <w:sz w:val="24"/>
          <w:szCs w:val="24"/>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AF5185" w:rsidRDefault="00AF5185">
      <w:pPr>
        <w:ind w:left="2130" w:hanging="855"/>
        <w:jc w:val="left"/>
        <w:rPr>
          <w:rFonts w:ascii="Arial" w:eastAsia="Arial" w:hAnsi="Arial" w:cs="Arial"/>
        </w:rPr>
      </w:pPr>
    </w:p>
    <w:p w:rsidR="00AF5185" w:rsidRDefault="00845250">
      <w:pPr>
        <w:jc w:val="left"/>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rsidR="00AF5185" w:rsidRDefault="00AF5185">
      <w:pPr>
        <w:pStyle w:val="Heading1"/>
        <w:numPr>
          <w:ilvl w:val="0"/>
          <w:numId w:val="19"/>
        </w:numPr>
        <w:tabs>
          <w:tab w:val="left" w:pos="0"/>
        </w:tabs>
        <w:spacing w:before="60"/>
        <w:rPr>
          <w:rFonts w:ascii="Arial" w:eastAsia="Arial" w:hAnsi="Arial" w:cs="Arial"/>
        </w:rPr>
      </w:pPr>
      <w:bookmarkStart w:id="151" w:name="_3dhjn8m" w:colFirst="0" w:colLast="0"/>
      <w:bookmarkEnd w:id="151"/>
    </w:p>
    <w:p w:rsidR="00AF5185" w:rsidRDefault="00845250">
      <w:pPr>
        <w:pStyle w:val="Heading1"/>
        <w:numPr>
          <w:ilvl w:val="0"/>
          <w:numId w:val="19"/>
        </w:numPr>
        <w:tabs>
          <w:tab w:val="left" w:pos="0"/>
        </w:tabs>
        <w:rPr>
          <w:rFonts w:ascii="Arial" w:eastAsia="Arial" w:hAnsi="Arial" w:cs="Arial"/>
        </w:rPr>
      </w:pPr>
      <w:bookmarkStart w:id="152" w:name="_1smtxgf" w:colFirst="0" w:colLast="0"/>
      <w:bookmarkEnd w:id="152"/>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rsidR="00AF5185" w:rsidRDefault="00845250">
      <w:pPr>
        <w:keepNext/>
        <w:keepLines/>
        <w:spacing w:after="60"/>
        <w:rPr>
          <w:rFonts w:ascii="Arial" w:eastAsia="Arial" w:hAnsi="Arial" w:cs="Arial"/>
          <w:sz w:val="24"/>
          <w:szCs w:val="24"/>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AF5185" w:rsidRDefault="00AF5185">
      <w:pPr>
        <w:pStyle w:val="Heading1"/>
        <w:numPr>
          <w:ilvl w:val="0"/>
          <w:numId w:val="19"/>
        </w:numPr>
        <w:tabs>
          <w:tab w:val="left" w:pos="0"/>
        </w:tabs>
        <w:spacing w:before="60"/>
        <w:rPr>
          <w:rFonts w:ascii="Arial" w:eastAsia="Arial" w:hAnsi="Arial" w:cs="Arial"/>
        </w:rPr>
      </w:pPr>
      <w:bookmarkStart w:id="153" w:name="_4cmhg48" w:colFirst="0" w:colLast="0"/>
      <w:bookmarkEnd w:id="153"/>
    </w:p>
    <w:p w:rsidR="00AF5185" w:rsidRDefault="00845250">
      <w:pPr>
        <w:pStyle w:val="Heading1"/>
        <w:numPr>
          <w:ilvl w:val="0"/>
          <w:numId w:val="19"/>
        </w:numPr>
        <w:tabs>
          <w:tab w:val="left" w:pos="0"/>
        </w:tabs>
        <w:spacing w:before="60"/>
        <w:rPr>
          <w:rFonts w:ascii="Arial" w:eastAsia="Arial" w:hAnsi="Arial" w:cs="Arial"/>
        </w:rPr>
      </w:pPr>
      <w:bookmarkStart w:id="154" w:name="_2rrrqc1" w:colFirst="0" w:colLast="0"/>
      <w:bookmarkEnd w:id="154"/>
      <w:r>
        <w:rPr>
          <w:rFonts w:ascii="Arial" w:eastAsia="Arial" w:hAnsi="Arial" w:cs="Arial"/>
        </w:rPr>
        <w:t>44.</w:t>
      </w:r>
      <w:r>
        <w:rPr>
          <w:rFonts w:ascii="Arial" w:eastAsia="Arial" w:hAnsi="Arial" w:cs="Arial"/>
        </w:rPr>
        <w:tab/>
        <w:t>Defined Terms</w:t>
      </w:r>
    </w:p>
    <w:p w:rsidR="00AF5185" w:rsidRDefault="00AF5185">
      <w:pPr>
        <w:rPr>
          <w:rFonts w:ascii="Arial" w:eastAsia="Arial" w:hAnsi="Arial" w:cs="Arial"/>
        </w:rPr>
      </w:pPr>
    </w:p>
    <w:p w:rsidR="00AF5185" w:rsidRDefault="00AF5185">
      <w:pPr>
        <w:ind w:left="170"/>
        <w:jc w:val="left"/>
        <w:rPr>
          <w:rFonts w:ascii="Arial" w:eastAsia="Arial" w:hAnsi="Arial" w:cs="Arial"/>
        </w:rPr>
      </w:pPr>
    </w:p>
    <w:tbl>
      <w:tblPr>
        <w:tblStyle w:val="ad"/>
        <w:tblW w:w="8910" w:type="dxa"/>
        <w:tblInd w:w="-3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89"/>
        <w:gridCol w:w="6121"/>
      </w:tblGrid>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‘Assurance’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verification process undertaken by CCS as described in section 5 of the Framework Agreement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For each Party:</w:t>
            </w:r>
          </w:p>
          <w:p w:rsidR="00AF5185" w:rsidRDefault="00845250">
            <w:pPr>
              <w:numPr>
                <w:ilvl w:val="0"/>
                <w:numId w:val="20"/>
              </w:numPr>
              <w:ind w:hanging="360"/>
              <w:jc w:val="left"/>
              <w:rPr>
                <w:rFonts w:ascii="Arial" w:eastAsia="Arial" w:hAnsi="Arial" w:cs="Arial"/>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rsidR="00AF5185" w:rsidRDefault="00845250">
            <w:pPr>
              <w:numPr>
                <w:ilvl w:val="0"/>
                <w:numId w:val="20"/>
              </w:numPr>
              <w:ind w:hanging="360"/>
              <w:jc w:val="left"/>
              <w:rPr>
                <w:rFonts w:ascii="Arial" w:eastAsia="Arial" w:hAnsi="Arial" w:cs="Arial"/>
                <w:highlight w:val="white"/>
              </w:rPr>
            </w:pPr>
            <w:r>
              <w:rPr>
                <w:rFonts w:ascii="Arial" w:eastAsia="Arial" w:hAnsi="Arial" w:cs="Arial"/>
                <w:sz w:val="24"/>
                <w:szCs w:val="24"/>
                <w:highlight w:val="white"/>
              </w:rPr>
              <w:t xml:space="preserve"> IPRs created by the Party independently of the Call-Off Contract; and/or</w:t>
            </w:r>
          </w:p>
          <w:p w:rsidR="00AF5185" w:rsidRDefault="00845250">
            <w:pPr>
              <w:numPr>
                <w:ilvl w:val="0"/>
                <w:numId w:val="20"/>
              </w:numPr>
              <w:ind w:hanging="360"/>
              <w:jc w:val="left"/>
              <w:rPr>
                <w:rFonts w:ascii="Arial" w:eastAsia="Arial" w:hAnsi="Arial" w:cs="Arial"/>
                <w:highlight w:val="white"/>
              </w:rPr>
            </w:pPr>
            <w:r>
              <w:rPr>
                <w:rFonts w:ascii="Arial" w:eastAsia="Arial" w:hAnsi="Arial" w:cs="Arial"/>
                <w:sz w:val="24"/>
                <w:szCs w:val="24"/>
                <w:highlight w:val="white"/>
              </w:rPr>
              <w:t>For the Buyer, Crown Copyright which is not available to the Supplier otherwise than under the Call-Off Contract;</w:t>
            </w:r>
          </w:p>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but excluding IPRs owned by that Party subsisting in Buyer Software or Supplier Software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‘Buyer’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‘Buyer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Background IPRs of the Buyer</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 xml:space="preserve">'Buyer’s Confidential </w:t>
            </w:r>
            <w:r>
              <w:rPr>
                <w:rFonts w:ascii="Arial" w:eastAsia="Arial" w:hAnsi="Arial" w:cs="Arial"/>
                <w:b/>
                <w:sz w:val="24"/>
                <w:szCs w:val="24"/>
              </w:rPr>
              <w:lastRenderedPageBreak/>
              <w:t>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lastRenderedPageBreak/>
              <w:t xml:space="preserve">All Buyer Data and any information that relates to the </w:t>
            </w:r>
            <w:r>
              <w:rPr>
                <w:rFonts w:ascii="Arial" w:eastAsia="Arial" w:hAnsi="Arial" w:cs="Arial"/>
                <w:sz w:val="24"/>
                <w:szCs w:val="24"/>
                <w:highlight w:val="white"/>
              </w:rPr>
              <w:lastRenderedPageBreak/>
              <w:t>business, affairs, developments, trade secrets, know-how, personnel, and Suppliers of the Buyer, including all Intellectual Property Rights (IPRs), together with all information derived from any of the above</w:t>
            </w:r>
          </w:p>
          <w:p w:rsidR="00AF5185" w:rsidRDefault="00AF5185">
            <w:pPr>
              <w:jc w:val="left"/>
              <w:rPr>
                <w:rFonts w:ascii="Arial" w:eastAsia="Arial" w:hAnsi="Arial" w:cs="Arial"/>
              </w:rPr>
            </w:pP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'Buyer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'Buyer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rsidR="00AF5185" w:rsidRDefault="00AF5185">
            <w:pPr>
              <w:ind w:left="30"/>
              <w:jc w:val="left"/>
              <w:rPr>
                <w:rFonts w:ascii="Arial" w:eastAsia="Arial" w:hAnsi="Arial" w:cs="Arial"/>
              </w:rPr>
            </w:pPr>
          </w:p>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'Charges'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'Commercially Sensitive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‘Comparable Supply’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The supply of services to another customer of the Supplier that are the same or similar to any of the Services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CCS's Confidential Information or the Supplier's Confidential Information, which may include (but is not limited to):</w:t>
            </w:r>
          </w:p>
          <w:p w:rsidR="00AF5185" w:rsidRDefault="00845250">
            <w:pPr>
              <w:numPr>
                <w:ilvl w:val="0"/>
                <w:numId w:val="12"/>
              </w:numPr>
              <w:ind w:hanging="360"/>
              <w:jc w:val="left"/>
              <w:rPr>
                <w:rFonts w:ascii="Arial" w:eastAsia="Arial" w:hAnsi="Arial" w:cs="Arial"/>
                <w:highlight w:val="white"/>
              </w:rPr>
            </w:pPr>
            <w:r>
              <w:rPr>
                <w:rFonts w:ascii="Arial" w:eastAsia="Arial" w:hAnsi="Arial" w:cs="Arial"/>
                <w:sz w:val="24"/>
                <w:szCs w:val="24"/>
                <w:highlight w:val="white"/>
              </w:rPr>
              <w:t xml:space="preserve">any information that relates to the business, affairs, developments, trade secrets, know-how, personnel, and third parties, including all Intellectual Property Rights (IPRs), together with </w:t>
            </w:r>
            <w:r>
              <w:rPr>
                <w:rFonts w:ascii="Arial" w:eastAsia="Arial" w:hAnsi="Arial" w:cs="Arial"/>
                <w:sz w:val="24"/>
                <w:szCs w:val="24"/>
                <w:highlight w:val="white"/>
              </w:rPr>
              <w:lastRenderedPageBreak/>
              <w:t>all information derived from any of the above</w:t>
            </w:r>
          </w:p>
          <w:p w:rsidR="00AF5185" w:rsidRDefault="00845250">
            <w:pPr>
              <w:numPr>
                <w:ilvl w:val="0"/>
                <w:numId w:val="12"/>
              </w:numPr>
              <w:ind w:hanging="360"/>
              <w:jc w:val="left"/>
              <w:rPr>
                <w:rFonts w:ascii="Arial" w:eastAsia="Arial" w:hAnsi="Arial" w:cs="Arial"/>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spacing w:before="60" w:after="60"/>
              <w:ind w:left="30"/>
              <w:jc w:val="left"/>
              <w:rPr>
                <w:rFonts w:ascii="Arial" w:eastAsia="Arial" w:hAnsi="Arial" w:cs="Arial"/>
                <w:sz w:val="24"/>
                <w:szCs w:val="24"/>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'Control'</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Controller’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'Crown'</w:t>
            </w:r>
          </w:p>
          <w:p w:rsidR="00AF5185" w:rsidRDefault="00AF5185">
            <w:pPr>
              <w:ind w:left="170"/>
              <w:jc w:val="left"/>
              <w:rPr>
                <w:rFonts w:ascii="Arial" w:eastAsia="Arial" w:hAnsi="Arial" w:cs="Arial"/>
              </w:rPr>
            </w:pP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Data Loss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color w:val="353535"/>
                <w:sz w:val="24"/>
                <w:szCs w:val="24"/>
              </w:rPr>
            </w:pPr>
            <w:r>
              <w:rPr>
                <w:rFonts w:ascii="Arial" w:eastAsia="Arial" w:hAnsi="Arial" w:cs="Arial"/>
                <w:b/>
                <w:color w:val="353535"/>
                <w:sz w:val="24"/>
                <w:szCs w:val="24"/>
              </w:rPr>
              <w:t>‘Data Protection Impact Assessment’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'Default'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numPr>
                <w:ilvl w:val="0"/>
                <w:numId w:val="15"/>
              </w:numPr>
              <w:ind w:hanging="360"/>
              <w:jc w:val="left"/>
              <w:rPr>
                <w:rFonts w:ascii="Arial" w:eastAsia="Arial" w:hAnsi="Arial" w:cs="Arial"/>
              </w:rPr>
            </w:pPr>
            <w:r>
              <w:rPr>
                <w:rFonts w:ascii="Arial" w:eastAsia="Arial" w:hAnsi="Arial" w:cs="Arial"/>
                <w:sz w:val="24"/>
                <w:szCs w:val="24"/>
              </w:rPr>
              <w:t>any breach of the obligations of the Supplier (including any fundamental breach or breach of a fundamental term)</w:t>
            </w:r>
          </w:p>
          <w:p w:rsidR="00AF5185" w:rsidRDefault="00845250">
            <w:pPr>
              <w:numPr>
                <w:ilvl w:val="0"/>
                <w:numId w:val="15"/>
              </w:numPr>
              <w:ind w:hanging="360"/>
              <w:jc w:val="left"/>
              <w:rPr>
                <w:rFonts w:ascii="Arial" w:eastAsia="Arial" w:hAnsi="Arial" w:cs="Arial"/>
              </w:rPr>
            </w:pPr>
            <w:r>
              <w:rPr>
                <w:rFonts w:ascii="Arial" w:eastAsia="Arial" w:hAnsi="Arial" w:cs="Arial"/>
                <w:sz w:val="24"/>
                <w:szCs w:val="24"/>
              </w:rPr>
              <w:t>any other default, act, omission, negligence or negligent statement of the Supplier, of its Subcontractors or any Supplier Staff in connection with or in relation to the Framework Agreement or this Call-Off Contract</w:t>
            </w:r>
          </w:p>
          <w:p w:rsidR="00AF5185" w:rsidRDefault="00845250">
            <w:pPr>
              <w:jc w:val="left"/>
              <w:rPr>
                <w:rFonts w:ascii="Arial" w:eastAsia="Arial" w:hAnsi="Arial" w:cs="Arial"/>
                <w:sz w:val="24"/>
                <w:szCs w:val="24"/>
              </w:rPr>
            </w:pPr>
            <w:r>
              <w:rPr>
                <w:rFonts w:ascii="Arial" w:eastAsia="Arial" w:hAnsi="Arial" w:cs="Arial"/>
                <w:sz w:val="24"/>
                <w:szCs w:val="24"/>
              </w:rPr>
              <w:t xml:space="preserve">Unless otherwise specified in this Call-Off Contract the </w:t>
            </w:r>
            <w:r>
              <w:rPr>
                <w:rFonts w:ascii="Arial" w:eastAsia="Arial" w:hAnsi="Arial" w:cs="Arial"/>
                <w:sz w:val="24"/>
                <w:szCs w:val="24"/>
              </w:rPr>
              <w:lastRenderedPageBreak/>
              <w:t>Supplier is liable to CCS for a Default of the Framework Agreement and in relation to a Default of the Call-Off Contract, the Supplier is liable to the Buyer</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'Deliverable'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'Digital Marketplace'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pPr>
            <w:r>
              <w:rPr>
                <w:rFonts w:ascii="Arial" w:eastAsia="Arial" w:hAnsi="Arial" w:cs="Arial"/>
                <w:sz w:val="24"/>
                <w:szCs w:val="24"/>
                <w:highlight w:val="white"/>
              </w:rPr>
              <w:t xml:space="preserve">The government marketplace where Services will be be bought </w:t>
            </w:r>
            <w:hyperlink r:id="rId8">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DPA 2018’</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Data Protection Act 2018.</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‘Employment 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'Equipment'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‘Extension Period’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spacing w:before="60"/>
              <w:jc w:val="left"/>
              <w:rPr>
                <w:rFonts w:ascii="Arial" w:eastAsia="Arial" w:hAnsi="Arial" w:cs="Arial"/>
                <w:sz w:val="24"/>
                <w:szCs w:val="24"/>
                <w:highlight w:val="white"/>
              </w:rPr>
            </w:pPr>
            <w:r>
              <w:rPr>
                <w:rFonts w:ascii="Arial" w:eastAsia="Arial" w:hAnsi="Arial" w:cs="Arial"/>
                <w:sz w:val="24"/>
                <w:szCs w:val="24"/>
                <w:highlight w:val="white"/>
              </w:rPr>
              <w:t>The period (expressed in Working Days) that the initial Call-Off Contract term is extended by following notice given by the Buyer to the Supplier in accordance with Clause 1.4, such period not to exceed the number of whole days that represent 25% of the initial Call-Off Contract period.</w:t>
            </w:r>
          </w:p>
          <w:p w:rsidR="00AF5185" w:rsidRDefault="00AF5185">
            <w:pPr>
              <w:ind w:left="30"/>
              <w:jc w:val="left"/>
              <w:rPr>
                <w:rFonts w:ascii="Arial" w:eastAsia="Arial" w:hAnsi="Arial" w:cs="Arial"/>
              </w:rPr>
            </w:pP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'FoIA'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‘Force Majeure’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Force Majeure means anything affecting either Party's performance of their obligations arising from any of the following:</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riots, war or armed conflict, acts of terrorism, </w:t>
            </w:r>
            <w:r>
              <w:rPr>
                <w:rFonts w:ascii="Arial" w:eastAsia="Arial" w:hAnsi="Arial" w:cs="Arial"/>
                <w:sz w:val="24"/>
                <w:szCs w:val="24"/>
              </w:rPr>
              <w:lastRenderedPageBreak/>
              <w:t>nuclear, biological or chemical warfare</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rsidR="00AF5185" w:rsidRDefault="00AF5185">
            <w:pPr>
              <w:ind w:left="30"/>
              <w:jc w:val="left"/>
              <w:rPr>
                <w:rFonts w:ascii="Arial" w:eastAsia="Arial" w:hAnsi="Arial" w:cs="Arial"/>
                <w:sz w:val="24"/>
                <w:szCs w:val="24"/>
              </w:rPr>
            </w:pPr>
          </w:p>
          <w:p w:rsidR="00AF5185" w:rsidRDefault="00845250">
            <w:pPr>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rsidR="00AF5185" w:rsidRDefault="00845250">
            <w:pPr>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The Framework Agreement between CCS and the Supplier for the provision of the Services dated 27/09/2018</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'Further Competition'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Further Competition procedure as described in Section 3 (how Services will be bought) of the Framework Agreement.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GDPR’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The General Data Protection Regulation (Regulation (EU) 2016/679).</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'Good Industry Practice'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9">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0">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AF5185" w:rsidRDefault="00845250">
            <w:pPr>
              <w:jc w:val="left"/>
              <w:rPr>
                <w:rFonts w:ascii="Arial" w:eastAsia="Arial" w:hAnsi="Arial" w:cs="Arial"/>
                <w:b/>
                <w:sz w:val="24"/>
                <w:szCs w:val="24"/>
              </w:rPr>
            </w:pPr>
            <w:r>
              <w:rPr>
                <w:rFonts w:ascii="Arial" w:eastAsia="Arial" w:hAnsi="Arial" w:cs="Arial"/>
                <w:b/>
                <w:sz w:val="24"/>
                <w:szCs w:val="24"/>
              </w:rPr>
              <w:t>'Group'</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A company plus any subsidiary or holding company.</w:t>
            </w:r>
          </w:p>
          <w:p w:rsidR="00AF5185" w:rsidRDefault="00845250">
            <w:pPr>
              <w:jc w:val="left"/>
              <w:rPr>
                <w:rFonts w:ascii="Arial" w:eastAsia="Arial" w:hAnsi="Arial" w:cs="Arial"/>
                <w:sz w:val="24"/>
                <w:szCs w:val="24"/>
              </w:rPr>
            </w:pPr>
            <w:r>
              <w:rPr>
                <w:rFonts w:ascii="Arial" w:eastAsia="Arial" w:hAnsi="Arial" w:cs="Arial"/>
                <w:sz w:val="24"/>
                <w:szCs w:val="24"/>
              </w:rPr>
              <w:t>'Holding company' and 'Subsidiary' are defined in section 1159 of the Companies Act 2006</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AF5185" w:rsidRDefault="00845250">
            <w:pPr>
              <w:jc w:val="left"/>
              <w:rPr>
                <w:rFonts w:ascii="Arial" w:eastAsia="Arial" w:hAnsi="Arial" w:cs="Arial"/>
                <w:b/>
                <w:sz w:val="24"/>
                <w:szCs w:val="24"/>
              </w:rPr>
            </w:pPr>
            <w:r>
              <w:rPr>
                <w:rFonts w:ascii="Arial" w:eastAsia="Arial" w:hAnsi="Arial" w:cs="Arial"/>
                <w:b/>
                <w:sz w:val="24"/>
                <w:szCs w:val="24"/>
              </w:rPr>
              <w:t>‘Group of Economic Operators’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 xml:space="preserve">A partnership or consortium not (yet) operating through a separate legal entity.  </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'Holding Company'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As described in section 1159 and Schedule 6 of the Companies Act 2006</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As described under section 84 of the Freedom of Information Act 2000, as amended from time to time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'Insolvency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tabs>
                <w:tab w:val="left" w:pos="-9"/>
              </w:tabs>
              <w:jc w:val="left"/>
              <w:rPr>
                <w:rFonts w:ascii="Arial" w:eastAsia="Arial" w:hAnsi="Arial" w:cs="Arial"/>
                <w:sz w:val="24"/>
                <w:szCs w:val="24"/>
                <w:highlight w:val="white"/>
              </w:rPr>
            </w:pPr>
            <w:r>
              <w:rPr>
                <w:rFonts w:ascii="Arial" w:eastAsia="Arial" w:hAnsi="Arial" w:cs="Arial"/>
                <w:sz w:val="24"/>
                <w:szCs w:val="24"/>
                <w:highlight w:val="white"/>
              </w:rPr>
              <w:t>may be:</w:t>
            </w:r>
          </w:p>
          <w:p w:rsidR="00AF5185" w:rsidRDefault="00845250">
            <w:pPr>
              <w:numPr>
                <w:ilvl w:val="0"/>
                <w:numId w:val="1"/>
              </w:numPr>
              <w:tabs>
                <w:tab w:val="left" w:pos="-729"/>
              </w:tabs>
              <w:ind w:hanging="360"/>
              <w:jc w:val="left"/>
              <w:rPr>
                <w:rFonts w:ascii="Arial" w:eastAsia="Arial" w:hAnsi="Arial" w:cs="Arial"/>
                <w:highlight w:val="white"/>
              </w:rPr>
            </w:pPr>
            <w:r>
              <w:rPr>
                <w:rFonts w:ascii="Arial" w:eastAsia="Arial" w:hAnsi="Arial" w:cs="Arial"/>
                <w:sz w:val="24"/>
                <w:szCs w:val="24"/>
                <w:highlight w:val="white"/>
              </w:rPr>
              <w:t>a voluntary arrangement</w:t>
            </w:r>
          </w:p>
          <w:p w:rsidR="00AF5185" w:rsidRDefault="00845250">
            <w:pPr>
              <w:numPr>
                <w:ilvl w:val="0"/>
                <w:numId w:val="1"/>
              </w:numPr>
              <w:tabs>
                <w:tab w:val="left" w:pos="-729"/>
              </w:tabs>
              <w:ind w:hanging="360"/>
              <w:jc w:val="left"/>
              <w:rPr>
                <w:rFonts w:ascii="Arial" w:eastAsia="Arial" w:hAnsi="Arial" w:cs="Arial"/>
                <w:highlight w:val="white"/>
              </w:rPr>
            </w:pPr>
            <w:r>
              <w:rPr>
                <w:rFonts w:ascii="Arial" w:eastAsia="Arial" w:hAnsi="Arial" w:cs="Arial"/>
                <w:sz w:val="24"/>
                <w:szCs w:val="24"/>
                <w:highlight w:val="white"/>
              </w:rPr>
              <w:t>a winding-up petition</w:t>
            </w:r>
          </w:p>
          <w:p w:rsidR="00AF5185" w:rsidRDefault="00845250">
            <w:pPr>
              <w:numPr>
                <w:ilvl w:val="0"/>
                <w:numId w:val="1"/>
              </w:numPr>
              <w:tabs>
                <w:tab w:val="left" w:pos="-729"/>
              </w:tabs>
              <w:ind w:hanging="360"/>
              <w:jc w:val="left"/>
              <w:rPr>
                <w:rFonts w:ascii="Arial" w:eastAsia="Arial" w:hAnsi="Arial" w:cs="Arial"/>
                <w:highlight w:val="white"/>
              </w:rPr>
            </w:pPr>
            <w:r>
              <w:rPr>
                <w:rFonts w:ascii="Arial" w:eastAsia="Arial" w:hAnsi="Arial" w:cs="Arial"/>
                <w:sz w:val="24"/>
                <w:szCs w:val="24"/>
                <w:highlight w:val="white"/>
              </w:rPr>
              <w:t>the appointment of a receiver or administrator</w:t>
            </w:r>
          </w:p>
          <w:p w:rsidR="00AF5185" w:rsidRDefault="00845250">
            <w:pPr>
              <w:numPr>
                <w:ilvl w:val="0"/>
                <w:numId w:val="1"/>
              </w:numPr>
              <w:tabs>
                <w:tab w:val="left" w:pos="-729"/>
              </w:tabs>
              <w:ind w:hanging="360"/>
              <w:jc w:val="left"/>
              <w:rPr>
                <w:rFonts w:ascii="Arial" w:eastAsia="Arial" w:hAnsi="Arial" w:cs="Arial"/>
                <w:highlight w:val="white"/>
              </w:rPr>
            </w:pPr>
            <w:r>
              <w:rPr>
                <w:rFonts w:ascii="Arial" w:eastAsia="Arial" w:hAnsi="Arial" w:cs="Arial"/>
                <w:sz w:val="24"/>
                <w:szCs w:val="24"/>
                <w:highlight w:val="white"/>
              </w:rPr>
              <w:lastRenderedPageBreak/>
              <w:t>an unresolved statutory demand</w:t>
            </w:r>
          </w:p>
          <w:p w:rsidR="00AF5185" w:rsidRDefault="00845250">
            <w:pPr>
              <w:numPr>
                <w:ilvl w:val="0"/>
                <w:numId w:val="1"/>
              </w:numPr>
              <w:tabs>
                <w:tab w:val="left" w:pos="-729"/>
              </w:tabs>
              <w:ind w:hanging="360"/>
              <w:jc w:val="left"/>
              <w:rPr>
                <w:rFonts w:ascii="Arial" w:eastAsia="Arial" w:hAnsi="Arial" w:cs="Arial"/>
                <w:highlight w:val="white"/>
              </w:rPr>
            </w:pPr>
            <w:r>
              <w:rPr>
                <w:rFonts w:ascii="Arial" w:eastAsia="Arial" w:hAnsi="Arial" w:cs="Arial"/>
                <w:sz w:val="24"/>
                <w:szCs w:val="24"/>
                <w:highlight w:val="white"/>
              </w:rPr>
              <w:t>a Schedule A1 moratorium</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'Intellectual Property Rights' or 'IPR'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‘Key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Means the Supplier Staff named in the SOW as such</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'KPI Target'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acceptable performance level for a key performance indicator (KPI)</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LED'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Law Enforcement Direction (Directive (EU) 2016/680).</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'Loss'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AF5185" w:rsidRDefault="00845250">
            <w:pPr>
              <w:jc w:val="left"/>
              <w:rPr>
                <w:rFonts w:ascii="Arial" w:eastAsia="Arial" w:hAnsi="Arial" w:cs="Arial"/>
                <w:b/>
                <w:sz w:val="24"/>
                <w:szCs w:val="24"/>
              </w:rPr>
            </w:pPr>
            <w:r>
              <w:rPr>
                <w:rFonts w:ascii="Arial" w:eastAsia="Arial" w:hAnsi="Arial" w:cs="Arial"/>
                <w:b/>
                <w:sz w:val="24"/>
                <w:szCs w:val="24"/>
              </w:rPr>
              <w:t xml:space="preserve">   ‘Lot’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A subdivision of the Services which are the subject of this procurement as described in the OJEU Contract Notice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'Malicious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'Management Charge'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 xml:space="preserve">The sum paid by the Supplier to CCS being an amount of 1.0% of all Charges for the Services invoiced to </w:t>
            </w:r>
            <w:r>
              <w:rPr>
                <w:rFonts w:ascii="Arial" w:eastAsia="Arial" w:hAnsi="Arial" w:cs="Arial"/>
                <w:sz w:val="24"/>
                <w:szCs w:val="24"/>
                <w:highlight w:val="white"/>
              </w:rPr>
              <w:lastRenderedPageBreak/>
              <w:t>Buyers (net of VAT) in each month throughout the duration of the Framework Agreement and thereafter, until the expiry or termination of any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'Management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Management Information (MI) specified in section 6 of the Framework Agreement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‘Management Information (MI) Failure’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If any of the below instances occur, CCS may treat this as an 'MI Failure':</w:t>
            </w:r>
          </w:p>
          <w:p w:rsidR="00AF5185" w:rsidRDefault="00845250">
            <w:pPr>
              <w:numPr>
                <w:ilvl w:val="0"/>
                <w:numId w:val="16"/>
              </w:numPr>
              <w:ind w:hanging="15"/>
              <w:jc w:val="left"/>
              <w:rPr>
                <w:rFonts w:ascii="Arial" w:eastAsia="Arial" w:hAnsi="Arial" w:cs="Arial"/>
                <w:highlight w:val="white"/>
              </w:rPr>
            </w:pPr>
            <w:r>
              <w:rPr>
                <w:rFonts w:ascii="Arial" w:eastAsia="Arial" w:hAnsi="Arial" w:cs="Arial"/>
                <w:sz w:val="24"/>
                <w:szCs w:val="24"/>
                <w:highlight w:val="white"/>
              </w:rPr>
              <w:t>there are omissions or errors in the Supplier’s submission</w:t>
            </w:r>
          </w:p>
          <w:p w:rsidR="00AF5185" w:rsidRDefault="00845250">
            <w:pPr>
              <w:numPr>
                <w:ilvl w:val="0"/>
                <w:numId w:val="16"/>
              </w:numPr>
              <w:ind w:hanging="15"/>
              <w:jc w:val="left"/>
              <w:rPr>
                <w:rFonts w:ascii="Arial" w:eastAsia="Arial" w:hAnsi="Arial" w:cs="Arial"/>
                <w:highlight w:val="white"/>
              </w:rPr>
            </w:pPr>
            <w:r>
              <w:rPr>
                <w:rFonts w:ascii="Arial" w:eastAsia="Arial" w:hAnsi="Arial" w:cs="Arial"/>
                <w:sz w:val="24"/>
                <w:szCs w:val="24"/>
                <w:highlight w:val="white"/>
              </w:rPr>
              <w:t>the Supplier uses the wrong template</w:t>
            </w:r>
          </w:p>
          <w:p w:rsidR="00AF5185" w:rsidRDefault="00845250">
            <w:pPr>
              <w:numPr>
                <w:ilvl w:val="0"/>
                <w:numId w:val="16"/>
              </w:numPr>
              <w:ind w:hanging="15"/>
              <w:jc w:val="left"/>
              <w:rPr>
                <w:rFonts w:ascii="Arial" w:eastAsia="Arial" w:hAnsi="Arial" w:cs="Arial"/>
                <w:highlight w:val="white"/>
              </w:rPr>
            </w:pPr>
            <w:r>
              <w:rPr>
                <w:rFonts w:ascii="Arial" w:eastAsia="Arial" w:hAnsi="Arial" w:cs="Arial"/>
                <w:sz w:val="24"/>
                <w:szCs w:val="24"/>
                <w:highlight w:val="white"/>
              </w:rPr>
              <w:t>the Supplier’s report is late</w:t>
            </w:r>
          </w:p>
          <w:p w:rsidR="00AF5185" w:rsidRDefault="00845250">
            <w:pPr>
              <w:numPr>
                <w:ilvl w:val="0"/>
                <w:numId w:val="16"/>
              </w:numPr>
              <w:ind w:hanging="15"/>
              <w:jc w:val="left"/>
              <w:rPr>
                <w:rFonts w:ascii="Arial" w:eastAsia="Arial" w:hAnsi="Arial" w:cs="Arial"/>
                <w:highlight w:val="white"/>
              </w:rPr>
            </w:pPr>
            <w:r>
              <w:rPr>
                <w:rFonts w:ascii="Arial" w:eastAsia="Arial" w:hAnsi="Arial" w:cs="Arial"/>
                <w:sz w:val="24"/>
                <w:szCs w:val="24"/>
                <w:highlight w:val="white"/>
              </w:rPr>
              <w:t>the Supplier fails to submit a report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'Material Breach’ (Framework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A breach by the Supplier of the following Clauses in the Framework Agreement:</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Subcontracting</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Non-Discrimination</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Conflicts of Interest and Ethical Walls</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Warranties and Representations</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Provision of Management Information</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Management Charge</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Prevention of Bribery and Corruption</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Safeguarding against Fraud</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Data Protection and Disclosure</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Intellectual Property Rights and Indemnity</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Confidentiality</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Official Secrets Act</w:t>
            </w:r>
          </w:p>
          <w:p w:rsidR="00AF5185" w:rsidRDefault="00845250">
            <w:pPr>
              <w:numPr>
                <w:ilvl w:val="0"/>
                <w:numId w:val="22"/>
              </w:numPr>
              <w:ind w:hanging="360"/>
              <w:jc w:val="left"/>
              <w:rPr>
                <w:rFonts w:ascii="Arial" w:eastAsia="Arial" w:hAnsi="Arial" w:cs="Arial"/>
                <w:highlight w:val="white"/>
              </w:rPr>
            </w:pPr>
            <w:r>
              <w:rPr>
                <w:rFonts w:ascii="Arial" w:eastAsia="Arial" w:hAnsi="Arial" w:cs="Arial"/>
                <w:sz w:val="24"/>
                <w:szCs w:val="24"/>
                <w:highlight w:val="white"/>
              </w:rPr>
              <w:t>Audit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'Material Breach’ (Call-Off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A single serious breach of or persistent failure to perform as required in the Call-Off Contract   </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'OJEU Contract Notice'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The advertisement for this procurement issued in the Official Journal of the European Union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'Order Form'</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'Other 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All Contracting Bodies, or Buyers, except CCS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'Party'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numPr>
                <w:ilvl w:val="0"/>
                <w:numId w:val="29"/>
              </w:numPr>
              <w:ind w:left="45" w:firstLine="0"/>
              <w:jc w:val="left"/>
              <w:rPr>
                <w:rFonts w:ascii="Arial" w:eastAsia="Arial" w:hAnsi="Arial" w:cs="Arial"/>
                <w:highlight w:val="white"/>
              </w:rPr>
            </w:pPr>
            <w:r>
              <w:rPr>
                <w:rFonts w:ascii="Arial" w:eastAsia="Arial" w:hAnsi="Arial" w:cs="Arial"/>
                <w:sz w:val="24"/>
                <w:szCs w:val="24"/>
                <w:highlight w:val="white"/>
              </w:rPr>
              <w:t>for the purposes of the Framework Agreement; CCS or the Supplier</w:t>
            </w:r>
          </w:p>
          <w:p w:rsidR="00AF5185" w:rsidRDefault="00845250">
            <w:pPr>
              <w:numPr>
                <w:ilvl w:val="0"/>
                <w:numId w:val="29"/>
              </w:numPr>
              <w:ind w:left="45" w:firstLine="0"/>
              <w:jc w:val="left"/>
              <w:rPr>
                <w:rFonts w:ascii="Arial" w:eastAsia="Arial" w:hAnsi="Arial" w:cs="Arial"/>
                <w:highlight w:val="white"/>
              </w:rPr>
            </w:pPr>
            <w:r>
              <w:rPr>
                <w:rFonts w:ascii="Arial" w:eastAsia="Arial" w:hAnsi="Arial" w:cs="Arial"/>
                <w:sz w:val="24"/>
                <w:szCs w:val="24"/>
                <w:highlight w:val="white"/>
              </w:rPr>
              <w:t>for the purposes of the Call-Off Contract; the Supplier or the Buyer,</w:t>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 xml:space="preserve"> and 'Parties' will be interpreted accordingly</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'Personal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Personal Data Breach’</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Processing’</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 xml:space="preserve">This has the meaning given to it under the Data Protection Legislation but, for the purposes of this </w:t>
            </w:r>
            <w:r>
              <w:rPr>
                <w:rFonts w:ascii="Arial" w:eastAsia="Arial" w:hAnsi="Arial" w:cs="Arial"/>
                <w:color w:val="000000"/>
                <w:sz w:val="24"/>
                <w:szCs w:val="24"/>
              </w:rPr>
              <w:lastRenderedPageBreak/>
              <w:t>Framework Agreement and Call-Off Contract, it will include both manual and automatic processing. ‘Process’ and ‘processed’ will be interpreted accordingly.</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lastRenderedPageBreak/>
              <w:t>‘</w:t>
            </w:r>
            <w:r>
              <w:rPr>
                <w:rFonts w:ascii="Arial" w:eastAsia="Arial" w:hAnsi="Arial" w:cs="Arial"/>
                <w:b/>
                <w:color w:val="353535"/>
                <w:sz w:val="24"/>
                <w:szCs w:val="24"/>
              </w:rPr>
              <w:t>Processor’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'Prohibited 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To directly or indirectly offer, promise or give any person working for or engaged by a buyer or CCS a financial or other advantage to:</w:t>
            </w:r>
          </w:p>
          <w:p w:rsidR="00AF5185" w:rsidRDefault="00845250">
            <w:pPr>
              <w:numPr>
                <w:ilvl w:val="0"/>
                <w:numId w:val="5"/>
              </w:numPr>
              <w:ind w:hanging="360"/>
              <w:jc w:val="left"/>
              <w:rPr>
                <w:rFonts w:ascii="Arial" w:eastAsia="Arial" w:hAnsi="Arial" w:cs="Arial"/>
                <w:highlight w:val="white"/>
              </w:rPr>
            </w:pPr>
            <w:r>
              <w:rPr>
                <w:rFonts w:ascii="Arial" w:eastAsia="Arial" w:hAnsi="Arial" w:cs="Arial"/>
                <w:sz w:val="24"/>
                <w:szCs w:val="24"/>
                <w:highlight w:val="white"/>
              </w:rPr>
              <w:t>induce that person to perform improperly a relevant function or activity</w:t>
            </w:r>
          </w:p>
          <w:p w:rsidR="00AF5185" w:rsidRDefault="00845250">
            <w:pPr>
              <w:numPr>
                <w:ilvl w:val="0"/>
                <w:numId w:val="5"/>
              </w:numPr>
              <w:ind w:hanging="360"/>
              <w:jc w:val="left"/>
              <w:rPr>
                <w:rFonts w:ascii="Arial" w:eastAsia="Arial" w:hAnsi="Arial" w:cs="Arial"/>
                <w:highlight w:val="white"/>
              </w:rPr>
            </w:pPr>
            <w:r>
              <w:rPr>
                <w:rFonts w:ascii="Arial" w:eastAsia="Arial" w:hAnsi="Arial" w:cs="Arial"/>
                <w:sz w:val="24"/>
                <w:szCs w:val="24"/>
                <w:highlight w:val="white"/>
              </w:rPr>
              <w:t>reward that person for improper performance of a relevant function or activity</w:t>
            </w:r>
          </w:p>
          <w:p w:rsidR="00AF5185" w:rsidRDefault="00845250">
            <w:pPr>
              <w:numPr>
                <w:ilvl w:val="0"/>
                <w:numId w:val="5"/>
              </w:numPr>
              <w:ind w:hanging="360"/>
              <w:jc w:val="left"/>
              <w:rPr>
                <w:rFonts w:ascii="Arial" w:eastAsia="Arial" w:hAnsi="Arial" w:cs="Arial"/>
                <w:highlight w:val="white"/>
              </w:rPr>
            </w:pPr>
            <w:r>
              <w:rPr>
                <w:rFonts w:ascii="Arial" w:eastAsia="Arial" w:hAnsi="Arial" w:cs="Arial"/>
                <w:sz w:val="24"/>
                <w:szCs w:val="24"/>
                <w:highlight w:val="white"/>
              </w:rPr>
              <w:t>commit any offence:</w:t>
            </w:r>
          </w:p>
          <w:p w:rsidR="00AF5185" w:rsidRDefault="00845250">
            <w:pPr>
              <w:numPr>
                <w:ilvl w:val="1"/>
                <w:numId w:val="5"/>
              </w:numPr>
              <w:ind w:hanging="360"/>
              <w:jc w:val="left"/>
              <w:rPr>
                <w:rFonts w:ascii="Arial" w:eastAsia="Arial" w:hAnsi="Arial" w:cs="Arial"/>
                <w:highlight w:val="white"/>
              </w:rPr>
            </w:pPr>
            <w:r>
              <w:rPr>
                <w:rFonts w:ascii="Arial" w:eastAsia="Arial" w:hAnsi="Arial" w:cs="Arial"/>
                <w:sz w:val="24"/>
                <w:szCs w:val="24"/>
                <w:highlight w:val="white"/>
              </w:rPr>
              <w:t>under the Bribery Act 2010</w:t>
            </w:r>
          </w:p>
          <w:p w:rsidR="00AF5185" w:rsidRDefault="00845250">
            <w:pPr>
              <w:numPr>
                <w:ilvl w:val="1"/>
                <w:numId w:val="5"/>
              </w:numPr>
              <w:ind w:hanging="360"/>
              <w:jc w:val="left"/>
              <w:rPr>
                <w:rFonts w:ascii="Arial" w:eastAsia="Arial" w:hAnsi="Arial" w:cs="Arial"/>
                <w:highlight w:val="white"/>
              </w:rPr>
            </w:pPr>
            <w:r>
              <w:rPr>
                <w:rFonts w:ascii="Arial" w:eastAsia="Arial" w:hAnsi="Arial" w:cs="Arial"/>
                <w:sz w:val="24"/>
                <w:szCs w:val="24"/>
                <w:highlight w:val="white"/>
              </w:rPr>
              <w:t>under legislation creating offences concerning Fraud</w:t>
            </w:r>
          </w:p>
          <w:p w:rsidR="00AF5185" w:rsidRDefault="00845250">
            <w:pPr>
              <w:numPr>
                <w:ilvl w:val="1"/>
                <w:numId w:val="5"/>
              </w:numPr>
              <w:ind w:hanging="360"/>
              <w:jc w:val="left"/>
              <w:rPr>
                <w:rFonts w:ascii="Arial" w:eastAsia="Arial" w:hAnsi="Arial" w:cs="Arial"/>
                <w:highlight w:val="white"/>
              </w:rPr>
            </w:pPr>
            <w:r>
              <w:rPr>
                <w:rFonts w:ascii="Arial" w:eastAsia="Arial" w:hAnsi="Arial" w:cs="Arial"/>
                <w:sz w:val="24"/>
                <w:szCs w:val="24"/>
                <w:highlight w:val="white"/>
              </w:rPr>
              <w:t>at common Law concerning Fraud</w:t>
            </w:r>
          </w:p>
          <w:p w:rsidR="00AF5185" w:rsidRDefault="00845250">
            <w:pPr>
              <w:numPr>
                <w:ilvl w:val="1"/>
                <w:numId w:val="5"/>
              </w:numPr>
              <w:ind w:hanging="360"/>
              <w:jc w:val="left"/>
              <w:rPr>
                <w:rFonts w:ascii="Arial" w:eastAsia="Arial" w:hAnsi="Arial" w:cs="Arial"/>
                <w:highlight w:val="white"/>
              </w:rPr>
            </w:pPr>
            <w:r>
              <w:rPr>
                <w:rFonts w:ascii="Arial" w:eastAsia="Arial" w:hAnsi="Arial" w:cs="Arial"/>
                <w:sz w:val="24"/>
                <w:szCs w:val="24"/>
                <w:highlight w:val="white"/>
              </w:rPr>
              <w:t>committing or attempting or conspiring to commit Fraud</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‘Project-Specific IPRs</w:t>
            </w:r>
            <w:r>
              <w:rPr>
                <w:rFonts w:ascii="Arial" w:eastAsia="Arial" w:hAnsi="Arial" w:cs="Arial"/>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numPr>
                <w:ilvl w:val="0"/>
                <w:numId w:val="10"/>
              </w:numPr>
              <w:ind w:hanging="360"/>
              <w:jc w:val="left"/>
              <w:rPr>
                <w:rFonts w:ascii="Arial" w:eastAsia="Arial" w:hAnsi="Arial" w:cs="Arial"/>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AF5185" w:rsidRDefault="00845250">
            <w:pPr>
              <w:numPr>
                <w:ilvl w:val="0"/>
                <w:numId w:val="10"/>
              </w:numPr>
              <w:ind w:hanging="360"/>
              <w:jc w:val="left"/>
              <w:rPr>
                <w:rFonts w:ascii="Arial" w:eastAsia="Arial" w:hAnsi="Arial" w:cs="Arial"/>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but not including the Supplier Background IPRs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'Property'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Protective Measures’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spacing w:before="60" w:after="60"/>
              <w:jc w:val="left"/>
            </w:pPr>
            <w:r>
              <w:rPr>
                <w:rFonts w:ascii="Arial" w:eastAsia="Arial" w:hAnsi="Arial" w:cs="Arial"/>
                <w:sz w:val="24"/>
                <w:szCs w:val="24"/>
              </w:rPr>
              <w:t xml:space="preserve">The Public Contracts Regulations 2015 (at </w:t>
            </w:r>
            <w:hyperlink r:id="rId1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2">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xml:space="preserve">), as </w:t>
            </w:r>
            <w:r>
              <w:rPr>
                <w:rFonts w:ascii="Arial" w:eastAsia="Arial" w:hAnsi="Arial" w:cs="Arial"/>
                <w:sz w:val="24"/>
                <w:szCs w:val="24"/>
                <w:highlight w:val="white"/>
              </w:rPr>
              <w:lastRenderedPageBreak/>
              <w:t>amended from time to time</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'Regulatory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‘Release’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'Reporting Date'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The seventh day of each month following the month to which the relevant MI relates. A different date may be chosen if agreed between the Parties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'Request for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'Self Audit Certificate'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'Services'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'Specific Change in 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 change in the Law that relates specifically to the business of CCS and which would not affect a Comparable Supply</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'Statement of Requirements'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 statement issued by CCS or any Buyer detailing its Services requirements issued in the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'Statement of Work' (SOW)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tabs>
                <w:tab w:val="left" w:pos="-720"/>
              </w:tabs>
              <w:jc w:val="left"/>
              <w:rPr>
                <w:rFonts w:ascii="Arial" w:eastAsia="Arial" w:hAnsi="Arial" w:cs="Arial"/>
                <w:sz w:val="24"/>
                <w:szCs w:val="24"/>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'Subcontractor'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Each of the Supplier’s Subcontractors or any person engaged by the Supplier in connection with the provision of the digital services as may be permitted by Clause 9.18 of the Framework Agreement or the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pPr>
            <w:r>
              <w:rPr>
                <w:rFonts w:ascii="Arial" w:eastAsia="Arial" w:hAnsi="Arial" w:cs="Arial"/>
                <w:b/>
                <w:sz w:val="24"/>
                <w:szCs w:val="24"/>
              </w:rPr>
              <w:t>‘</w:t>
            </w:r>
            <w:r>
              <w:rPr>
                <w:rFonts w:ascii="Arial" w:eastAsia="Arial" w:hAnsi="Arial" w:cs="Arial"/>
                <w:b/>
                <w:color w:val="353535"/>
                <w:sz w:val="24"/>
                <w:szCs w:val="24"/>
              </w:rPr>
              <w:t>Subprocessor’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the Supplier under this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‘Supplier’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 xml:space="preserve">The Supplier of Digital Outcomes and Specialists services who successfully bid for Call-Off Contracts as outlined in the Contract Notice within the Official Journal of the European Union (OJEU Notice).  The identifying details of the Supplier to be bound by the </w:t>
            </w:r>
            <w:r>
              <w:rPr>
                <w:rFonts w:ascii="Arial" w:eastAsia="Arial" w:hAnsi="Arial" w:cs="Arial"/>
                <w:sz w:val="24"/>
                <w:szCs w:val="24"/>
              </w:rPr>
              <w:lastRenderedPageBreak/>
              <w:t>terms of the Call-Off Contract are set out in the Order Form.</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lastRenderedPageBreak/>
              <w:t>‘Supplier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Background IPRs of the Supplier</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‘Supplier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highlight w:val="white"/>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'Supplier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‘Supplier Staff Liabilities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jc w:val="left"/>
              <w:rPr>
                <w:rFonts w:ascii="Arial" w:eastAsia="Arial" w:hAnsi="Arial" w:cs="Arial"/>
                <w:sz w:val="24"/>
                <w:szCs w:val="24"/>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'Working Day'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rPr>
                <w:rFonts w:ascii="Arial" w:eastAsia="Arial" w:hAnsi="Arial" w:cs="Arial"/>
                <w:sz w:val="24"/>
                <w:szCs w:val="24"/>
                <w:highlight w:val="white"/>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rsidR="00AF5185" w:rsidRDefault="00AF5185">
      <w:pPr>
        <w:jc w:val="left"/>
        <w:rPr>
          <w:rFonts w:ascii="Arial" w:eastAsia="Arial" w:hAnsi="Arial" w:cs="Arial"/>
        </w:rPr>
      </w:pPr>
    </w:p>
    <w:p w:rsidR="00AF5185" w:rsidRDefault="00845250">
      <w:pPr>
        <w:rPr>
          <w:rFonts w:ascii="Arial" w:eastAsia="Arial" w:hAnsi="Arial" w:cs="Arial"/>
        </w:rPr>
      </w:pPr>
      <w:r>
        <w:br w:type="page"/>
      </w:r>
    </w:p>
    <w:p w:rsidR="00AF5185" w:rsidRDefault="00845250">
      <w:pPr>
        <w:pStyle w:val="Heading1"/>
        <w:numPr>
          <w:ilvl w:val="0"/>
          <w:numId w:val="19"/>
        </w:numPr>
        <w:tabs>
          <w:tab w:val="left" w:pos="0"/>
        </w:tabs>
        <w:spacing w:before="60"/>
        <w:rPr>
          <w:rFonts w:ascii="Arial" w:eastAsia="Arial" w:hAnsi="Arial" w:cs="Arial"/>
        </w:rPr>
      </w:pPr>
      <w:bookmarkStart w:id="155" w:name="_16x20ju" w:colFirst="0" w:colLast="0"/>
      <w:bookmarkEnd w:id="155"/>
      <w:r>
        <w:rPr>
          <w:rFonts w:ascii="Arial" w:eastAsia="Arial" w:hAnsi="Arial" w:cs="Arial"/>
        </w:rPr>
        <w:lastRenderedPageBreak/>
        <w:t>Part C - The Schedules</w:t>
      </w:r>
    </w:p>
    <w:p w:rsidR="00AF5185" w:rsidRDefault="00AF5185">
      <w:pPr>
        <w:spacing w:before="60"/>
        <w:jc w:val="left"/>
        <w:rPr>
          <w:rFonts w:ascii="Arial" w:eastAsia="Arial" w:hAnsi="Arial" w:cs="Arial"/>
        </w:rPr>
      </w:pPr>
    </w:p>
    <w:p w:rsidR="00AF5185" w:rsidRDefault="00845250">
      <w:pPr>
        <w:pStyle w:val="Heading1"/>
        <w:numPr>
          <w:ilvl w:val="0"/>
          <w:numId w:val="19"/>
        </w:numPr>
        <w:tabs>
          <w:tab w:val="left" w:pos="0"/>
        </w:tabs>
        <w:spacing w:before="60"/>
      </w:pPr>
      <w:bookmarkStart w:id="156" w:name="_3qwpj7n" w:colFirst="0" w:colLast="0"/>
      <w:bookmarkEnd w:id="156"/>
      <w:r>
        <w:rPr>
          <w:rFonts w:ascii="Arial" w:eastAsia="Arial" w:hAnsi="Arial" w:cs="Arial"/>
        </w:rPr>
        <w:t xml:space="preserve">Schedule 1 – </w:t>
      </w:r>
      <w:r>
        <w:rPr>
          <w:rFonts w:ascii="Arial" w:eastAsia="Arial" w:hAnsi="Arial" w:cs="Arial"/>
          <w:highlight w:val="white"/>
        </w:rPr>
        <w:t>Requirements</w:t>
      </w:r>
    </w:p>
    <w:p w:rsidR="00AF5185" w:rsidRDefault="00AF5185"/>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Conduct a kick-off meeting to plan in detail the project plan and confirm the deliverables.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Produce a Project Initiation Document, confirming the scope, timeframe, and deliverables.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 xml:space="preserve">Conduct a desk based assessment to review existing research, knowledge and analytics already available. </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Plan user research, identify user groups to test with and stakeholders to speak to.</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Interview agreed users including users with assisted digital needs. These interviews shall look at their experience with the existing website and content with a focus on their user journey, to identify current pain points, potential efficiencies and improvements.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Have face to face meetings, workshops etc. with users, stakeholders and staff to understand current issues, needs and requirements.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Assess existing web content.</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Generate user journeys and user stories for the agreed user groups and present them in a visually compelling way.</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Conduct workshop to analyse findings to establish insights and archetypes.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Validate findings with users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Communicate findings and insights to Highways England stakeholders.</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Identify opportunities for improvement, new ways to do things and for prototypes we can test.</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Provide knowledge transfer to help us build up our internal user research capacity for the future.</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Provide prototypes, UX designs and wireframes as agreed.</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 xml:space="preserve">Provide final report and agreed artefacts. </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845250">
      <w:pPr>
        <w:keepNext/>
        <w:keepLines/>
        <w:widowControl/>
        <w:pBdr>
          <w:top w:val="nil"/>
          <w:left w:val="nil"/>
          <w:bottom w:val="nil"/>
          <w:right w:val="nil"/>
          <w:between w:val="nil"/>
        </w:pBdr>
        <w:spacing w:before="60"/>
        <w:jc w:val="left"/>
        <w:rPr>
          <w:rFonts w:ascii="Arial" w:eastAsia="Arial" w:hAnsi="Arial" w:cs="Arial"/>
          <w:color w:val="000000"/>
        </w:rPr>
      </w:pPr>
      <w:r>
        <w:rPr>
          <w:rFonts w:ascii="Arial" w:eastAsia="Arial" w:hAnsi="Arial" w:cs="Arial"/>
          <w:color w:val="000000"/>
        </w:rPr>
        <w:t>Carry out final presentation of results and recommendations to Highways England.</w:t>
      </w: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AF5185">
      <w:pPr>
        <w:keepNext/>
        <w:keepLines/>
        <w:widowControl/>
        <w:pBdr>
          <w:top w:val="nil"/>
          <w:left w:val="nil"/>
          <w:bottom w:val="nil"/>
          <w:right w:val="nil"/>
          <w:between w:val="nil"/>
        </w:pBdr>
        <w:spacing w:before="60"/>
        <w:jc w:val="left"/>
        <w:rPr>
          <w:rFonts w:ascii="Arial" w:eastAsia="Arial" w:hAnsi="Arial" w:cs="Arial"/>
          <w:color w:val="000000"/>
        </w:rPr>
      </w:pPr>
    </w:p>
    <w:p w:rsidR="00AF5185" w:rsidRDefault="00AF5185">
      <w:pPr>
        <w:keepNext/>
        <w:keepLines/>
        <w:spacing w:before="60"/>
        <w:jc w:val="left"/>
        <w:rPr>
          <w:rFonts w:ascii="Arial" w:eastAsia="Arial" w:hAnsi="Arial" w:cs="Arial"/>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spacing w:before="60"/>
      </w:pPr>
      <w:bookmarkStart w:id="157" w:name="_261ztfg" w:colFirst="0" w:colLast="0"/>
      <w:bookmarkEnd w:id="157"/>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’s response</w:t>
      </w:r>
    </w:p>
    <w:p w:rsidR="00AF5185" w:rsidRDefault="00845250">
      <w:pPr>
        <w:keepNext/>
        <w:keepLines/>
        <w:spacing w:before="60"/>
        <w:jc w:val="left"/>
        <w:rPr>
          <w:rFonts w:ascii="Arial" w:eastAsia="Arial" w:hAnsi="Arial" w:cs="Arial"/>
          <w:sz w:val="24"/>
          <w:szCs w:val="24"/>
        </w:rPr>
      </w:pPr>
      <w:r>
        <w:rPr>
          <w:rFonts w:ascii="Arial" w:eastAsia="Arial" w:hAnsi="Arial" w:cs="Arial"/>
          <w:sz w:val="24"/>
          <w:szCs w:val="24"/>
        </w:rPr>
        <w:t>To be inserted at a later date</w:t>
      </w:r>
    </w:p>
    <w:p w:rsidR="00AF5185" w:rsidRDefault="00AF5185">
      <w:pPr>
        <w:keepNext/>
        <w:keepLines/>
        <w:spacing w:before="60"/>
        <w:jc w:val="left"/>
        <w:rPr>
          <w:rFonts w:ascii="Arial" w:eastAsia="Arial" w:hAnsi="Arial" w:cs="Arial"/>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spacing w:before="60"/>
      </w:pPr>
      <w:bookmarkStart w:id="158" w:name="_l7a3n9" w:colFirst="0" w:colLast="0"/>
      <w:bookmarkEnd w:id="158"/>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rsidR="00AF5185" w:rsidRDefault="00AF5185">
      <w:pPr>
        <w:keepNext/>
        <w:keepLines/>
        <w:spacing w:before="6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e"/>
        <w:tblW w:w="8490" w:type="dxa"/>
        <w:tblInd w:w="480"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000" w:firstRow="0" w:lastRow="0" w:firstColumn="0" w:lastColumn="0" w:noHBand="0" w:noVBand="0"/>
      </w:tblPr>
      <w:tblGrid>
        <w:gridCol w:w="3765"/>
        <w:gridCol w:w="4725"/>
      </w:tblGrid>
      <w:tr w:rsidR="00AF5185">
        <w:trPr>
          <w:trHeight w:val="540"/>
        </w:trPr>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line="276" w:lineRule="auto"/>
              <w:jc w:val="left"/>
              <w:rPr>
                <w:rFonts w:ascii="Arial" w:eastAsia="Arial" w:hAnsi="Arial" w:cs="Arial"/>
                <w:b/>
                <w:sz w:val="24"/>
                <w:szCs w:val="24"/>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pPr>
            <w:r>
              <w:rPr>
                <w:rFonts w:ascii="Arial" w:eastAsia="Arial" w:hAnsi="Arial" w:cs="Arial"/>
                <w:i/>
                <w:sz w:val="24"/>
                <w:szCs w:val="24"/>
              </w:rPr>
              <w:t>25</w:t>
            </w:r>
            <w:r>
              <w:rPr>
                <w:rFonts w:ascii="Arial" w:eastAsia="Arial" w:hAnsi="Arial" w:cs="Arial"/>
                <w:i/>
                <w:sz w:val="40"/>
                <w:szCs w:val="40"/>
                <w:vertAlign w:val="superscript"/>
              </w:rPr>
              <w:t>th</w:t>
            </w:r>
            <w:r>
              <w:rPr>
                <w:rFonts w:ascii="Arial" w:eastAsia="Arial" w:hAnsi="Arial" w:cs="Arial"/>
                <w:i/>
                <w:sz w:val="24"/>
                <w:szCs w:val="24"/>
              </w:rPr>
              <w:t xml:space="preserve"> February 2019</w:t>
            </w: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rPr>
                <w:rFonts w:ascii="Arial" w:eastAsia="Arial" w:hAnsi="Arial" w:cs="Arial"/>
                <w:i/>
                <w:sz w:val="24"/>
                <w:szCs w:val="24"/>
              </w:rPr>
            </w:pPr>
            <w:r>
              <w:rPr>
                <w:rFonts w:ascii="Arial" w:eastAsia="Arial" w:hAnsi="Arial" w:cs="Arial"/>
                <w:i/>
                <w:sz w:val="24"/>
                <w:szCs w:val="24"/>
              </w:rPr>
              <w:t>DOS-HE-Website-Research-1</w:t>
            </w: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Highways England</w:t>
            </w: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tabs>
                <w:tab w:val="left" w:pos="2453"/>
              </w:tabs>
              <w:spacing w:before="60" w:after="60"/>
              <w:ind w:left="-15"/>
              <w:rPr>
                <w:rFonts w:ascii="Arial" w:eastAsia="Arial" w:hAnsi="Arial" w:cs="Arial"/>
                <w:i/>
                <w:sz w:val="24"/>
                <w:szCs w:val="24"/>
              </w:rPr>
            </w:pPr>
            <w:r>
              <w:rPr>
                <w:rFonts w:ascii="Arial" w:eastAsia="Arial" w:hAnsi="Arial" w:cs="Arial"/>
                <w:i/>
                <w:sz w:val="24"/>
                <w:szCs w:val="24"/>
              </w:rPr>
              <w:t>FutureGov</w:t>
            </w:r>
          </w:p>
        </w:tc>
      </w:tr>
      <w:tr w:rsidR="00AF5185">
        <w:trPr>
          <w:trHeight w:val="520"/>
        </w:trPr>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N/A</w:t>
            </w: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Sprint 0</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Kick off meeting</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Agree project plan</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Review existing research</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Plan and design user research</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Identify users and stakeholders to interview – exact numbers to be determined</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Sprint 1&amp;2</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Carry out user research to understand existing user journey and identify issues, pain points and user needs</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Face to Face interviews and workshops</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Data analysis</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Existing Content Assessment</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Sprint 3</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Use data gathered to generate user journeys and user stories</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Stakeholder workshops</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 xml:space="preserve">Analyse findings as group and create insights and archetypes </w:t>
            </w: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lastRenderedPageBreak/>
              <w:t>Test ideas and journey maps with users</w:t>
            </w:r>
          </w:p>
          <w:p w:rsidR="00AF5185" w:rsidRDefault="00AF5185">
            <w:pPr>
              <w:spacing w:before="60" w:after="60"/>
              <w:ind w:left="-15"/>
              <w:rPr>
                <w:rFonts w:ascii="Arial" w:eastAsia="Arial" w:hAnsi="Arial" w:cs="Arial"/>
                <w:i/>
                <w:sz w:val="24"/>
                <w:szCs w:val="24"/>
              </w:rPr>
            </w:pPr>
          </w:p>
          <w:p w:rsidR="00AF5185" w:rsidRDefault="00845250">
            <w:pPr>
              <w:spacing w:before="60" w:after="60"/>
              <w:rPr>
                <w:rFonts w:ascii="Arial" w:eastAsia="Arial" w:hAnsi="Arial" w:cs="Arial"/>
                <w:i/>
                <w:sz w:val="24"/>
                <w:szCs w:val="24"/>
              </w:rPr>
            </w:pPr>
            <w:r>
              <w:rPr>
                <w:rFonts w:ascii="Arial" w:eastAsia="Arial" w:hAnsi="Arial" w:cs="Arial"/>
                <w:i/>
                <w:sz w:val="24"/>
                <w:szCs w:val="24"/>
              </w:rPr>
              <w:t>Sprint 4</w:t>
            </w:r>
          </w:p>
          <w:p w:rsidR="00AF5185" w:rsidRDefault="00AF5185">
            <w:pPr>
              <w:spacing w:before="60" w:after="60"/>
              <w:rPr>
                <w:rFonts w:ascii="Arial" w:eastAsia="Arial" w:hAnsi="Arial" w:cs="Arial"/>
                <w:i/>
                <w:sz w:val="24"/>
                <w:szCs w:val="24"/>
              </w:rPr>
            </w:pPr>
          </w:p>
          <w:p w:rsidR="00AF5185" w:rsidRDefault="00845250">
            <w:pPr>
              <w:spacing w:before="60" w:after="60"/>
              <w:rPr>
                <w:rFonts w:ascii="Arial" w:eastAsia="Arial" w:hAnsi="Arial" w:cs="Arial"/>
                <w:i/>
                <w:sz w:val="24"/>
                <w:szCs w:val="24"/>
              </w:rPr>
            </w:pPr>
            <w:r>
              <w:rPr>
                <w:rFonts w:ascii="Arial" w:eastAsia="Arial" w:hAnsi="Arial" w:cs="Arial"/>
                <w:i/>
                <w:sz w:val="24"/>
                <w:szCs w:val="24"/>
              </w:rPr>
              <w:t>Design artefacts to illustrate current user journeys</w:t>
            </w:r>
          </w:p>
          <w:p w:rsidR="00AF5185" w:rsidRDefault="00845250">
            <w:pPr>
              <w:spacing w:before="60" w:after="60"/>
              <w:rPr>
                <w:rFonts w:ascii="Arial" w:eastAsia="Arial" w:hAnsi="Arial" w:cs="Arial"/>
                <w:i/>
                <w:sz w:val="24"/>
                <w:szCs w:val="24"/>
              </w:rPr>
            </w:pPr>
            <w:r>
              <w:rPr>
                <w:rFonts w:ascii="Arial" w:eastAsia="Arial" w:hAnsi="Arial" w:cs="Arial"/>
                <w:i/>
                <w:sz w:val="24"/>
                <w:szCs w:val="24"/>
              </w:rPr>
              <w:t>Communicate insights with stakeholders</w:t>
            </w:r>
          </w:p>
          <w:p w:rsidR="00AF5185" w:rsidRDefault="00845250">
            <w:pPr>
              <w:spacing w:before="60" w:after="60"/>
              <w:rPr>
                <w:rFonts w:ascii="Arial" w:eastAsia="Arial" w:hAnsi="Arial" w:cs="Arial"/>
                <w:i/>
                <w:sz w:val="24"/>
                <w:szCs w:val="24"/>
              </w:rPr>
            </w:pPr>
            <w:r>
              <w:rPr>
                <w:rFonts w:ascii="Arial" w:eastAsia="Arial" w:hAnsi="Arial" w:cs="Arial"/>
                <w:i/>
                <w:sz w:val="24"/>
                <w:szCs w:val="24"/>
              </w:rPr>
              <w:t>Identify opportunities for prototypes and how we might do things in the future.</w:t>
            </w:r>
          </w:p>
          <w:p w:rsidR="00AF5185" w:rsidRDefault="00845250">
            <w:pPr>
              <w:spacing w:before="60" w:after="60"/>
              <w:rPr>
                <w:rFonts w:ascii="Arial" w:eastAsia="Arial" w:hAnsi="Arial" w:cs="Arial"/>
                <w:i/>
                <w:sz w:val="24"/>
                <w:szCs w:val="24"/>
              </w:rPr>
            </w:pPr>
            <w:r>
              <w:rPr>
                <w:rFonts w:ascii="Arial" w:eastAsia="Arial" w:hAnsi="Arial" w:cs="Arial"/>
                <w:i/>
                <w:sz w:val="24"/>
                <w:szCs w:val="24"/>
              </w:rPr>
              <w:t>Explore options through wireframes and sketches and test ideas</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Sprint 5</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Create and provide engaging outputs to illustrate findings, insights, user stories and journeys</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Provide wireframes, UX designs and prototypes as agreed.</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Collate findings and provide Discovery Report and other agreed deliverables</w:t>
            </w:r>
          </w:p>
          <w:p w:rsidR="00AF5185" w:rsidRDefault="00AF5185">
            <w:pPr>
              <w:spacing w:before="60" w:after="60"/>
              <w:ind w:left="-15"/>
              <w:rPr>
                <w:rFonts w:ascii="Arial" w:eastAsia="Arial" w:hAnsi="Arial" w:cs="Arial"/>
                <w:i/>
                <w:sz w:val="24"/>
                <w:szCs w:val="24"/>
              </w:rPr>
            </w:pPr>
          </w:p>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Final workshop to go through findings and next steps with all stake holders.</w:t>
            </w:r>
          </w:p>
          <w:p w:rsidR="00AF5185" w:rsidRDefault="00AF5185">
            <w:pPr>
              <w:spacing w:before="60" w:after="60"/>
              <w:ind w:left="-15"/>
              <w:rPr>
                <w:rFonts w:ascii="Arial" w:eastAsia="Arial" w:hAnsi="Arial" w:cs="Arial"/>
                <w:i/>
                <w:sz w:val="24"/>
                <w:szCs w:val="24"/>
              </w:rPr>
            </w:pPr>
          </w:p>
          <w:p w:rsidR="00AF5185" w:rsidRDefault="00AF5185">
            <w:pPr>
              <w:spacing w:before="60" w:after="60"/>
              <w:ind w:left="-15"/>
              <w:rPr>
                <w:rFonts w:ascii="Arial" w:eastAsia="Arial" w:hAnsi="Arial" w:cs="Arial"/>
                <w:i/>
                <w:sz w:val="24"/>
                <w:szCs w:val="24"/>
              </w:rPr>
            </w:pP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lastRenderedPageBreak/>
              <w:t>Release Completion Date: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Please enter the Release Completion Date</w:t>
            </w: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3 months</w:t>
            </w:r>
          </w:p>
        </w:tc>
      </w:tr>
      <w:tr w:rsidR="00AF5185">
        <w:tc>
          <w:tcPr>
            <w:tcW w:w="376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75"/>
              <w:jc w:val="left"/>
              <w:rPr>
                <w:rFonts w:ascii="Arial" w:eastAsia="Arial" w:hAnsi="Arial" w:cs="Arial"/>
                <w:b/>
                <w:sz w:val="24"/>
                <w:szCs w:val="24"/>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Pr>
          <w:p w:rsidR="00AF5185" w:rsidRDefault="00845250">
            <w:pPr>
              <w:spacing w:before="60" w:after="60"/>
              <w:ind w:left="-15"/>
              <w:rPr>
                <w:rFonts w:ascii="Arial" w:eastAsia="Arial" w:hAnsi="Arial" w:cs="Arial"/>
                <w:i/>
                <w:sz w:val="24"/>
                <w:szCs w:val="24"/>
              </w:rPr>
            </w:pPr>
            <w:r>
              <w:rPr>
                <w:rFonts w:ascii="Arial" w:eastAsia="Arial" w:hAnsi="Arial" w:cs="Arial"/>
                <w:i/>
                <w:sz w:val="24"/>
                <w:szCs w:val="24"/>
              </w:rPr>
              <w:t>Capped time and Materials</w:t>
            </w:r>
          </w:p>
        </w:tc>
      </w:tr>
    </w:tbl>
    <w:p w:rsidR="00AF5185" w:rsidRDefault="00AF5185">
      <w:pPr>
        <w:spacing w:before="60" w:after="60"/>
        <w:ind w:left="720"/>
        <w:rPr>
          <w:rFonts w:ascii="Arial" w:eastAsia="Arial" w:hAnsi="Arial" w:cs="Arial"/>
          <w:sz w:val="24"/>
          <w:szCs w:val="24"/>
          <w:highlight w:val="yellow"/>
        </w:rPr>
      </w:pPr>
    </w:p>
    <w:p w:rsidR="00AF5185" w:rsidRDefault="00845250">
      <w:pPr>
        <w:spacing w:before="60" w:after="60"/>
        <w:ind w:left="720"/>
        <w:rPr>
          <w:rFonts w:ascii="Arial" w:eastAsia="Arial" w:hAnsi="Arial" w:cs="Arial"/>
          <w:sz w:val="24"/>
          <w:szCs w:val="24"/>
          <w:highlight w:val="white"/>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AF5185" w:rsidRDefault="00845250">
      <w:pPr>
        <w:spacing w:before="60" w:after="60"/>
        <w:ind w:left="720"/>
      </w:pPr>
      <w:r>
        <w:rPr>
          <w:rFonts w:ascii="Arial" w:eastAsia="Arial" w:hAnsi="Arial" w:cs="Arial"/>
          <w:sz w:val="24"/>
          <w:szCs w:val="24"/>
          <w:highlight w:val="white"/>
        </w:rPr>
        <w:t xml:space="preserve">3.1.2           The rights, obligations and details agreed by the Parties and set out in </w:t>
      </w:r>
      <w:r>
        <w:rPr>
          <w:rFonts w:ascii="Arial" w:eastAsia="Arial" w:hAnsi="Arial" w:cs="Arial"/>
          <w:sz w:val="24"/>
          <w:szCs w:val="24"/>
          <w:highlight w:val="white"/>
        </w:rPr>
        <w:lastRenderedPageBreak/>
        <w:t>this SOW apply only in relation to the Services that are to be delivered under this SOW and will not apply to any other SOW’s executed or to be executed under this Call-Off Contract unless otherwise agreed by the Parties.</w:t>
      </w:r>
    </w:p>
    <w:p w:rsidR="00AF5185" w:rsidRDefault="00AF5185">
      <w:pPr>
        <w:jc w:val="left"/>
        <w:rPr>
          <w:rFonts w:ascii="Arial" w:eastAsia="Arial" w:hAnsi="Arial" w:cs="Arial"/>
          <w:b/>
          <w:sz w:val="14"/>
          <w:szCs w:val="14"/>
          <w:highlight w:val="yellow"/>
        </w:rPr>
      </w:pPr>
    </w:p>
    <w:p w:rsidR="00AF5185" w:rsidRDefault="00845250">
      <w:pPr>
        <w:pStyle w:val="Heading1"/>
        <w:numPr>
          <w:ilvl w:val="0"/>
          <w:numId w:val="19"/>
        </w:numPr>
        <w:tabs>
          <w:tab w:val="left" w:pos="0"/>
        </w:tabs>
        <w:rPr>
          <w:rFonts w:ascii="Arial" w:eastAsia="Arial" w:hAnsi="Arial" w:cs="Arial"/>
        </w:rPr>
      </w:pPr>
      <w:r>
        <w:rPr>
          <w:rFonts w:ascii="Arial" w:eastAsia="Arial" w:hAnsi="Arial" w:cs="Arial"/>
        </w:rPr>
        <w:t>Sch 3.2        Key Staff</w:t>
      </w:r>
    </w:p>
    <w:p w:rsidR="00AF5185" w:rsidRDefault="00845250">
      <w:pPr>
        <w:spacing w:before="60" w:after="60"/>
        <w:ind w:left="720"/>
        <w:rPr>
          <w:rFonts w:ascii="Arial" w:eastAsia="Arial" w:hAnsi="Arial" w:cs="Arial"/>
          <w:sz w:val="24"/>
          <w:szCs w:val="24"/>
          <w:highlight w:val="white"/>
        </w:rPr>
      </w:pPr>
      <w:r>
        <w:rPr>
          <w:rFonts w:ascii="Arial" w:eastAsia="Arial" w:hAnsi="Arial" w:cs="Arial"/>
          <w:sz w:val="24"/>
          <w:szCs w:val="24"/>
          <w:highlight w:val="white"/>
        </w:rPr>
        <w:t>3.2.1        The Parties agree that the Key Staff in respect of this Project are detailed in the table below.</w:t>
      </w:r>
    </w:p>
    <w:p w:rsidR="00AF5185" w:rsidRDefault="00845250">
      <w:pPr>
        <w:spacing w:before="60" w:after="60"/>
        <w:ind w:left="720"/>
        <w:rPr>
          <w:rFonts w:ascii="Arial" w:eastAsia="Arial" w:hAnsi="Arial" w:cs="Arial"/>
          <w:sz w:val="24"/>
          <w:szCs w:val="24"/>
          <w:highlight w:val="white"/>
        </w:rPr>
      </w:pPr>
      <w:r>
        <w:rPr>
          <w:rFonts w:ascii="Arial" w:eastAsia="Arial" w:hAnsi="Arial" w:cs="Arial"/>
          <w:sz w:val="24"/>
          <w:szCs w:val="24"/>
          <w:highlight w:val="white"/>
        </w:rPr>
        <w:t>3.2.2           Table of Key Staff:</w:t>
      </w:r>
    </w:p>
    <w:tbl>
      <w:tblPr>
        <w:tblStyle w:val="af"/>
        <w:tblW w:w="8205" w:type="dxa"/>
        <w:tblInd w:w="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2745"/>
        <w:gridCol w:w="2730"/>
        <w:gridCol w:w="2730"/>
      </w:tblGrid>
      <w:tr w:rsidR="00AF5185">
        <w:tc>
          <w:tcPr>
            <w:tcW w:w="274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b/>
                <w:sz w:val="24"/>
                <w:szCs w:val="24"/>
              </w:rPr>
            </w:pPr>
            <w:r>
              <w:rPr>
                <w:rFonts w:ascii="Arial" w:eastAsia="Arial" w:hAnsi="Arial" w:cs="Arial"/>
                <w:b/>
                <w:sz w:val="24"/>
                <w:szCs w:val="24"/>
              </w:rPr>
              <w:t>Name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b/>
                <w:sz w:val="24"/>
                <w:szCs w:val="24"/>
              </w:rPr>
            </w:pPr>
            <w:r>
              <w:rPr>
                <w:rFonts w:ascii="Arial" w:eastAsia="Arial" w:hAnsi="Arial" w:cs="Arial"/>
                <w:b/>
                <w:sz w:val="24"/>
                <w:szCs w:val="24"/>
              </w:rPr>
              <w:t>Role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b/>
                <w:sz w:val="24"/>
                <w:szCs w:val="24"/>
              </w:rPr>
            </w:pPr>
            <w:r>
              <w:rPr>
                <w:rFonts w:ascii="Arial" w:eastAsia="Arial" w:hAnsi="Arial" w:cs="Arial"/>
                <w:b/>
                <w:sz w:val="24"/>
                <w:szCs w:val="24"/>
              </w:rPr>
              <w:t>Details</w:t>
            </w:r>
          </w:p>
        </w:tc>
      </w:tr>
      <w:tr w:rsidR="00AF5185">
        <w:tc>
          <w:tcPr>
            <w:tcW w:w="274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sz w:val="24"/>
                <w:szCs w:val="24"/>
                <w:highlight w:val="white"/>
              </w:rPr>
            </w:pPr>
            <w:r>
              <w:rPr>
                <w:rFonts w:ascii="Arial" w:eastAsia="Arial" w:hAnsi="Arial" w:cs="Arial"/>
                <w:sz w:val="24"/>
                <w:szCs w:val="24"/>
                <w:highlight w:val="white"/>
              </w:rPr>
              <w:t xml:space="preserve">Project Director </w:t>
            </w: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r>
      <w:tr w:rsidR="00AF5185">
        <w:tc>
          <w:tcPr>
            <w:tcW w:w="274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sz w:val="24"/>
                <w:szCs w:val="24"/>
                <w:highlight w:val="white"/>
              </w:rPr>
            </w:pPr>
            <w:r>
              <w:rPr>
                <w:rFonts w:ascii="Arial" w:eastAsia="Arial" w:hAnsi="Arial" w:cs="Arial"/>
                <w:sz w:val="24"/>
                <w:szCs w:val="24"/>
                <w:highlight w:val="white"/>
              </w:rPr>
              <w:t>Delivery Manager</w:t>
            </w: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r>
      <w:tr w:rsidR="00AF5185">
        <w:tc>
          <w:tcPr>
            <w:tcW w:w="274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sz w:val="24"/>
                <w:szCs w:val="24"/>
                <w:highlight w:val="white"/>
              </w:rPr>
            </w:pPr>
            <w:r>
              <w:rPr>
                <w:rFonts w:ascii="Arial" w:eastAsia="Arial" w:hAnsi="Arial" w:cs="Arial"/>
                <w:sz w:val="24"/>
                <w:szCs w:val="24"/>
                <w:highlight w:val="white"/>
              </w:rPr>
              <w:t>Senior Product Designer</w:t>
            </w: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r>
      <w:tr w:rsidR="00AF5185">
        <w:tc>
          <w:tcPr>
            <w:tcW w:w="2745"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845250">
            <w:pPr>
              <w:ind w:left="820"/>
              <w:jc w:val="left"/>
              <w:rPr>
                <w:rFonts w:ascii="Arial" w:eastAsia="Arial" w:hAnsi="Arial" w:cs="Arial"/>
                <w:sz w:val="24"/>
                <w:szCs w:val="24"/>
                <w:highlight w:val="white"/>
              </w:rPr>
            </w:pPr>
            <w:r>
              <w:rPr>
                <w:rFonts w:ascii="Arial" w:eastAsia="Arial" w:hAnsi="Arial" w:cs="Arial"/>
                <w:sz w:val="24"/>
                <w:szCs w:val="24"/>
                <w:highlight w:val="white"/>
              </w:rPr>
              <w:t>Service Designer</w:t>
            </w:r>
          </w:p>
        </w:tc>
        <w:tc>
          <w:tcPr>
            <w:tcW w:w="2730" w:type="dxa"/>
            <w:tcBorders>
              <w:top w:val="single" w:sz="8" w:space="0" w:color="000001"/>
              <w:left w:val="single" w:sz="8" w:space="0" w:color="000001"/>
              <w:bottom w:val="single" w:sz="8" w:space="0" w:color="000001"/>
              <w:right w:val="single" w:sz="8" w:space="0" w:color="000001"/>
            </w:tcBorders>
            <w:shd w:val="clear" w:color="auto" w:fill="auto"/>
          </w:tcPr>
          <w:p w:rsidR="00AF5185" w:rsidRDefault="00AF5185">
            <w:pPr>
              <w:ind w:left="820"/>
              <w:jc w:val="left"/>
              <w:rPr>
                <w:rFonts w:ascii="Arial" w:eastAsia="Arial" w:hAnsi="Arial" w:cs="Arial"/>
                <w:sz w:val="24"/>
                <w:szCs w:val="24"/>
                <w:highlight w:val="white"/>
              </w:rPr>
            </w:pPr>
          </w:p>
        </w:tc>
      </w:tr>
    </w:tbl>
    <w:p w:rsidR="00AF5185" w:rsidRDefault="00845250">
      <w:pPr>
        <w:jc w:val="left"/>
        <w:rPr>
          <w:rFonts w:ascii="Arial" w:eastAsia="Arial" w:hAnsi="Arial" w:cs="Arial"/>
          <w:b/>
          <w:sz w:val="24"/>
          <w:szCs w:val="24"/>
          <w:highlight w:val="white"/>
        </w:rPr>
      </w:pPr>
      <w:r>
        <w:rPr>
          <w:rFonts w:ascii="Arial" w:eastAsia="Arial" w:hAnsi="Arial" w:cs="Arial"/>
          <w:b/>
          <w:sz w:val="24"/>
          <w:szCs w:val="24"/>
          <w:highlight w:val="white"/>
        </w:rPr>
        <w:t xml:space="preserve"> </w:t>
      </w:r>
    </w:p>
    <w:p w:rsidR="00AF5185" w:rsidRDefault="00845250">
      <w:pPr>
        <w:pStyle w:val="Heading1"/>
        <w:numPr>
          <w:ilvl w:val="0"/>
          <w:numId w:val="19"/>
        </w:numPr>
        <w:tabs>
          <w:tab w:val="left" w:pos="0"/>
        </w:tabs>
        <w:rPr>
          <w:rFonts w:ascii="Arial" w:eastAsia="Arial" w:hAnsi="Arial" w:cs="Arial"/>
        </w:rPr>
      </w:pPr>
      <w:r>
        <w:rPr>
          <w:rFonts w:ascii="Arial" w:eastAsia="Arial" w:hAnsi="Arial" w:cs="Arial"/>
        </w:rPr>
        <w:t>Sch 3.3        Deliverables</w:t>
      </w:r>
    </w:p>
    <w:p w:rsidR="00AF5185" w:rsidRDefault="00845250">
      <w:pPr>
        <w:ind w:firstLine="720"/>
        <w:rPr>
          <w:rFonts w:ascii="Arial" w:eastAsia="Arial" w:hAnsi="Arial" w:cs="Arial"/>
          <w:sz w:val="24"/>
          <w:szCs w:val="24"/>
          <w:highlight w:val="white"/>
        </w:rPr>
      </w:pPr>
      <w:r>
        <w:rPr>
          <w:rFonts w:ascii="Arial" w:eastAsia="Arial" w:hAnsi="Arial" w:cs="Arial"/>
          <w:sz w:val="24"/>
          <w:szCs w:val="24"/>
          <w:highlight w:val="white"/>
        </w:rPr>
        <w:t>3.3.1           To be added in agreement between the Buyer and Supplier</w:t>
      </w:r>
    </w:p>
    <w:p w:rsidR="00AF5185" w:rsidRDefault="00AF5185">
      <w:pPr>
        <w:rPr>
          <w:rFonts w:ascii="Arial" w:eastAsia="Arial" w:hAnsi="Arial" w:cs="Arial"/>
        </w:rPr>
      </w:pPr>
    </w:p>
    <w:p w:rsidR="00AF5185" w:rsidRDefault="00845250">
      <w:pPr>
        <w:pStyle w:val="Heading1"/>
        <w:numPr>
          <w:ilvl w:val="0"/>
          <w:numId w:val="19"/>
        </w:numPr>
        <w:tabs>
          <w:tab w:val="left" w:pos="0"/>
        </w:tabs>
        <w:spacing w:before="60" w:after="60"/>
        <w:ind w:left="-15"/>
      </w:pPr>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rsidR="00AF5185" w:rsidRDefault="00845250">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rsidR="00AF5185" w:rsidRDefault="00AF5185">
      <w:pPr>
        <w:spacing w:before="60" w:after="60"/>
        <w:ind w:left="-15" w:right="-30"/>
        <w:rPr>
          <w:rFonts w:ascii="Arial" w:eastAsia="Arial" w:hAnsi="Arial" w:cs="Arial"/>
        </w:rPr>
      </w:pPr>
    </w:p>
    <w:p w:rsidR="00AF5185" w:rsidRDefault="00845250">
      <w:pPr>
        <w:numPr>
          <w:ilvl w:val="0"/>
          <w:numId w:val="13"/>
        </w:numPr>
        <w:ind w:left="1110" w:right="-30" w:hanging="360"/>
        <w:rPr>
          <w:rFonts w:ascii="Arial" w:eastAsia="Arial" w:hAnsi="Arial" w:cs="Arial"/>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rsidR="00AF5185" w:rsidRDefault="00845250">
      <w:pPr>
        <w:numPr>
          <w:ilvl w:val="0"/>
          <w:numId w:val="13"/>
        </w:numPr>
        <w:ind w:left="1110" w:right="-30" w:hanging="360"/>
        <w:rPr>
          <w:rFonts w:ascii="Arial" w:eastAsia="Arial" w:hAnsi="Arial" w:cs="Arial"/>
          <w:highlight w:val="white"/>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rsidR="00AF5185" w:rsidRDefault="00845250">
      <w:pPr>
        <w:numPr>
          <w:ilvl w:val="0"/>
          <w:numId w:val="13"/>
        </w:numPr>
        <w:ind w:left="1110" w:right="-30" w:hanging="360"/>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rsidR="00AF5185" w:rsidRDefault="00AF5185">
      <w:pPr>
        <w:spacing w:before="60" w:after="60"/>
        <w:ind w:right="-30"/>
        <w:jc w:val="left"/>
        <w:rPr>
          <w:rFonts w:ascii="Arial" w:eastAsia="Arial" w:hAnsi="Arial" w:cs="Arial"/>
        </w:rPr>
      </w:pPr>
    </w:p>
    <w:p w:rsidR="00AF5185" w:rsidRDefault="00845250">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rsidR="00AF5185" w:rsidRDefault="00AF5185">
      <w:pPr>
        <w:spacing w:before="60"/>
        <w:ind w:right="-30"/>
        <w:jc w:val="left"/>
        <w:rPr>
          <w:rFonts w:ascii="Arial" w:eastAsia="Arial" w:hAnsi="Arial" w:cs="Arial"/>
        </w:rPr>
      </w:pPr>
    </w:p>
    <w:p w:rsidR="00AF5185" w:rsidRDefault="00845250">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The detailed breakdown for the provision of Services during the term of the SOW will include (but will not be limited to):</w:t>
      </w:r>
    </w:p>
    <w:p w:rsidR="00AF5185" w:rsidRDefault="00845250">
      <w:pPr>
        <w:numPr>
          <w:ilvl w:val="0"/>
          <w:numId w:val="32"/>
        </w:numPr>
        <w:ind w:left="1110" w:right="-30" w:hanging="360"/>
        <w:jc w:val="left"/>
        <w:rPr>
          <w:rFonts w:ascii="Arial" w:eastAsia="Arial" w:hAnsi="Arial" w:cs="Arial"/>
          <w:highlight w:val="white"/>
        </w:rPr>
      </w:pPr>
      <w:r>
        <w:rPr>
          <w:rFonts w:ascii="Arial" w:eastAsia="Arial" w:hAnsi="Arial" w:cs="Arial"/>
          <w:sz w:val="24"/>
          <w:szCs w:val="24"/>
          <w:highlight w:val="white"/>
        </w:rPr>
        <w:lastRenderedPageBreak/>
        <w:t>a role description per Supplier Staff;</w:t>
      </w:r>
    </w:p>
    <w:p w:rsidR="00AF5185" w:rsidRDefault="00845250">
      <w:pPr>
        <w:numPr>
          <w:ilvl w:val="0"/>
          <w:numId w:val="32"/>
        </w:numPr>
        <w:ind w:left="1110" w:right="-30" w:hanging="360"/>
        <w:jc w:val="left"/>
        <w:rPr>
          <w:rFonts w:ascii="Arial" w:eastAsia="Arial" w:hAnsi="Arial" w:cs="Arial"/>
          <w:highlight w:val="white"/>
        </w:rPr>
      </w:pPr>
      <w:r>
        <w:rPr>
          <w:rFonts w:ascii="Arial" w:eastAsia="Arial" w:hAnsi="Arial" w:cs="Arial"/>
          <w:sz w:val="24"/>
          <w:szCs w:val="24"/>
          <w:highlight w:val="white"/>
        </w:rPr>
        <w:t>a facilities description;</w:t>
      </w:r>
    </w:p>
    <w:p w:rsidR="00AF5185" w:rsidRDefault="00845250">
      <w:pPr>
        <w:numPr>
          <w:ilvl w:val="0"/>
          <w:numId w:val="32"/>
        </w:numPr>
        <w:ind w:left="1110" w:right="-30" w:hanging="360"/>
        <w:jc w:val="left"/>
        <w:rPr>
          <w:rFonts w:ascii="Arial" w:eastAsia="Arial" w:hAnsi="Arial" w:cs="Arial"/>
          <w:highlight w:val="white"/>
        </w:rPr>
      </w:pPr>
      <w:r>
        <w:rPr>
          <w:rFonts w:ascii="Arial" w:eastAsia="Arial" w:hAnsi="Arial" w:cs="Arial"/>
          <w:sz w:val="24"/>
          <w:szCs w:val="24"/>
          <w:highlight w:val="white"/>
        </w:rPr>
        <w:t>the agreed relevant rate per day;</w:t>
      </w:r>
    </w:p>
    <w:p w:rsidR="00AF5185" w:rsidRDefault="00845250">
      <w:pPr>
        <w:numPr>
          <w:ilvl w:val="0"/>
          <w:numId w:val="32"/>
        </w:numPr>
        <w:ind w:left="1110" w:right="-30" w:hanging="360"/>
        <w:jc w:val="left"/>
        <w:rPr>
          <w:rFonts w:ascii="Arial" w:eastAsia="Arial" w:hAnsi="Arial" w:cs="Arial"/>
          <w:highlight w:val="white"/>
        </w:rPr>
      </w:pPr>
      <w:r>
        <w:rPr>
          <w:rFonts w:ascii="Arial" w:eastAsia="Arial" w:hAnsi="Arial" w:cs="Arial"/>
          <w:sz w:val="24"/>
          <w:szCs w:val="24"/>
          <w:highlight w:val="white"/>
        </w:rPr>
        <w:t>any expenses charged per day, which are in line with the Buyer’s expenses policy (if applicable);</w:t>
      </w:r>
    </w:p>
    <w:p w:rsidR="00AF5185" w:rsidRDefault="00845250">
      <w:pPr>
        <w:numPr>
          <w:ilvl w:val="0"/>
          <w:numId w:val="32"/>
        </w:numPr>
        <w:ind w:left="1110" w:right="-30" w:hanging="360"/>
        <w:jc w:val="left"/>
        <w:rPr>
          <w:rFonts w:ascii="Arial" w:eastAsia="Arial" w:hAnsi="Arial" w:cs="Arial"/>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rsidR="00AF5185" w:rsidRDefault="00845250">
      <w:pPr>
        <w:numPr>
          <w:ilvl w:val="0"/>
          <w:numId w:val="32"/>
        </w:numPr>
        <w:ind w:left="1110" w:right="-30" w:hanging="360"/>
        <w:jc w:val="left"/>
        <w:rPr>
          <w:rFonts w:ascii="Arial" w:eastAsia="Arial" w:hAnsi="Arial" w:cs="Arial"/>
          <w:highlight w:val="white"/>
        </w:rPr>
      </w:pPr>
      <w:r>
        <w:rPr>
          <w:rFonts w:ascii="Arial" w:eastAsia="Arial" w:hAnsi="Arial" w:cs="Arial"/>
          <w:sz w:val="24"/>
          <w:szCs w:val="24"/>
          <w:highlight w:val="white"/>
        </w:rPr>
        <w:t>the total cost per role/facility</w:t>
      </w:r>
    </w:p>
    <w:p w:rsidR="00AF5185" w:rsidRDefault="00AF5185">
      <w:pPr>
        <w:spacing w:before="60"/>
        <w:ind w:right="-30"/>
        <w:jc w:val="left"/>
        <w:rPr>
          <w:rFonts w:ascii="Arial" w:eastAsia="Arial" w:hAnsi="Arial" w:cs="Arial"/>
        </w:rPr>
      </w:pPr>
    </w:p>
    <w:p w:rsidR="00AF5185" w:rsidRDefault="00845250">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The Supplier will also provide a summary which is to include:</w:t>
      </w:r>
    </w:p>
    <w:p w:rsidR="00AF5185" w:rsidRDefault="00845250">
      <w:pPr>
        <w:numPr>
          <w:ilvl w:val="0"/>
          <w:numId w:val="7"/>
        </w:numPr>
        <w:ind w:left="1110" w:right="-30" w:hanging="360"/>
        <w:jc w:val="left"/>
        <w:rPr>
          <w:rFonts w:ascii="Arial" w:eastAsia="Arial" w:hAnsi="Arial" w:cs="Arial"/>
          <w:highlight w:val="white"/>
        </w:rPr>
      </w:pPr>
      <w:r>
        <w:rPr>
          <w:rFonts w:ascii="Arial" w:eastAsia="Arial" w:hAnsi="Arial" w:cs="Arial"/>
          <w:sz w:val="24"/>
          <w:szCs w:val="24"/>
          <w:highlight w:val="white"/>
        </w:rPr>
        <w:t>Total value of this SOW</w:t>
      </w:r>
    </w:p>
    <w:p w:rsidR="00AF5185" w:rsidRDefault="00845250">
      <w:pPr>
        <w:numPr>
          <w:ilvl w:val="0"/>
          <w:numId w:val="7"/>
        </w:numPr>
        <w:ind w:left="1110" w:right="-30" w:hanging="360"/>
        <w:jc w:val="left"/>
        <w:rPr>
          <w:rFonts w:ascii="Arial" w:eastAsia="Arial" w:hAnsi="Arial" w:cs="Arial"/>
          <w:highlight w:val="white"/>
        </w:rPr>
      </w:pPr>
      <w:r>
        <w:rPr>
          <w:rFonts w:ascii="Arial" w:eastAsia="Arial" w:hAnsi="Arial" w:cs="Arial"/>
          <w:sz w:val="24"/>
          <w:szCs w:val="24"/>
          <w:highlight w:val="white"/>
        </w:rPr>
        <w:t>Overall Call-Off Contract value</w:t>
      </w:r>
    </w:p>
    <w:p w:rsidR="00AF5185" w:rsidRDefault="00845250">
      <w:pPr>
        <w:numPr>
          <w:ilvl w:val="0"/>
          <w:numId w:val="7"/>
        </w:numPr>
        <w:ind w:left="1110" w:right="-30" w:hanging="360"/>
        <w:jc w:val="left"/>
        <w:rPr>
          <w:rFonts w:ascii="Arial" w:eastAsia="Arial" w:hAnsi="Arial" w:cs="Arial"/>
          <w:highlight w:val="white"/>
        </w:rPr>
      </w:pPr>
      <w:r>
        <w:rPr>
          <w:rFonts w:ascii="Arial" w:eastAsia="Arial" w:hAnsi="Arial" w:cs="Arial"/>
          <w:sz w:val="24"/>
          <w:szCs w:val="24"/>
          <w:highlight w:val="white"/>
        </w:rPr>
        <w:t>Remainder of value under overall Call-Off Contract Charge</w:t>
      </w:r>
    </w:p>
    <w:p w:rsidR="00AF5185" w:rsidRDefault="00845250">
      <w:pPr>
        <w:spacing w:before="60"/>
        <w:ind w:left="1416" w:right="-30" w:hanging="5"/>
        <w:jc w:val="left"/>
        <w:rPr>
          <w:rFonts w:ascii="Arial" w:eastAsia="Arial" w:hAnsi="Arial" w:cs="Arial"/>
          <w:sz w:val="24"/>
          <w:szCs w:val="24"/>
          <w:highlight w:val="white"/>
        </w:rPr>
      </w:pPr>
      <w:r>
        <w:rPr>
          <w:rFonts w:ascii="Arial" w:eastAsia="Arial" w:hAnsi="Arial" w:cs="Arial"/>
          <w:sz w:val="24"/>
          <w:szCs w:val="24"/>
          <w:highlight w:val="white"/>
        </w:rPr>
        <w:tab/>
        <w:t>Where:</w:t>
      </w:r>
    </w:p>
    <w:p w:rsidR="00AF5185" w:rsidRDefault="00845250">
      <w:pPr>
        <w:spacing w:before="60"/>
        <w:ind w:left="1416" w:right="-30" w:hanging="5"/>
        <w:jc w:val="left"/>
        <w:rPr>
          <w:rFonts w:ascii="Arial" w:eastAsia="Arial" w:hAnsi="Arial" w:cs="Arial"/>
          <w:sz w:val="24"/>
          <w:szCs w:val="24"/>
          <w:highlight w:val="white"/>
        </w:rPr>
      </w:pPr>
      <w:r>
        <w:rPr>
          <w:rFonts w:ascii="Arial" w:eastAsia="Arial" w:hAnsi="Arial" w:cs="Arial"/>
          <w:sz w:val="24"/>
          <w:szCs w:val="24"/>
          <w:highlight w:val="white"/>
        </w:rPr>
        <w:t>Remainder of value under overall Call-Off Contract Charge = overall Call-Off Contract value - sum of total value of all SOWs invoiced</w:t>
      </w:r>
    </w:p>
    <w:p w:rsidR="00AF5185" w:rsidRDefault="00845250">
      <w:pPr>
        <w:numPr>
          <w:ilvl w:val="0"/>
          <w:numId w:val="7"/>
        </w:numPr>
        <w:ind w:left="1110" w:right="-30" w:hanging="360"/>
        <w:jc w:val="left"/>
        <w:rPr>
          <w:rFonts w:ascii="Arial" w:eastAsia="Arial" w:hAnsi="Arial" w:cs="Arial"/>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rsidR="00AF5185" w:rsidRDefault="00AF5185">
      <w:pPr>
        <w:spacing w:before="60"/>
        <w:ind w:right="-30"/>
        <w:jc w:val="left"/>
        <w:rPr>
          <w:rFonts w:ascii="Arial" w:eastAsia="Arial" w:hAnsi="Arial" w:cs="Arial"/>
        </w:rPr>
      </w:pPr>
    </w:p>
    <w:p w:rsidR="00AF5185" w:rsidRDefault="00845250">
      <w:pPr>
        <w:spacing w:before="60" w:after="60"/>
        <w:ind w:left="720" w:right="-30"/>
        <w:jc w:val="left"/>
        <w:rPr>
          <w:rFonts w:ascii="Arial" w:eastAsia="Arial" w:hAnsi="Arial" w:cs="Arial"/>
          <w:sz w:val="24"/>
          <w:szCs w:val="24"/>
          <w:highlight w:val="white"/>
        </w:rPr>
      </w:pPr>
      <w:r>
        <w:rPr>
          <w:rFonts w:ascii="Arial" w:eastAsia="Arial" w:hAnsi="Arial" w:cs="Arial"/>
          <w:sz w:val="24"/>
          <w:szCs w:val="24"/>
          <w:highlight w:val="white"/>
        </w:rPr>
        <w:t>3.4.3 If a capped or fixed price has been agreed for a SOW:</w:t>
      </w:r>
    </w:p>
    <w:p w:rsidR="00AF5185" w:rsidRDefault="00845250">
      <w:pPr>
        <w:numPr>
          <w:ilvl w:val="0"/>
          <w:numId w:val="34"/>
        </w:numPr>
        <w:ind w:left="1110" w:right="-30" w:hanging="360"/>
        <w:jc w:val="left"/>
        <w:rPr>
          <w:rFonts w:ascii="Arial" w:eastAsia="Arial" w:hAnsi="Arial" w:cs="Arial"/>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rsidR="00AF5185" w:rsidRDefault="00845250">
      <w:pPr>
        <w:numPr>
          <w:ilvl w:val="0"/>
          <w:numId w:val="34"/>
        </w:numPr>
        <w:ind w:left="1110" w:right="-30" w:hanging="360"/>
        <w:jc w:val="left"/>
        <w:rPr>
          <w:rFonts w:ascii="Arial" w:eastAsia="Arial" w:hAnsi="Arial" w:cs="Arial"/>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rsidR="00AF5185" w:rsidRDefault="00AF5185">
      <w:pPr>
        <w:spacing w:before="60" w:after="60"/>
        <w:ind w:right="-30"/>
        <w:jc w:val="left"/>
        <w:rPr>
          <w:rFonts w:ascii="Arial" w:eastAsia="Arial" w:hAnsi="Arial" w:cs="Arial"/>
        </w:rPr>
      </w:pPr>
    </w:p>
    <w:p w:rsidR="00AF5185" w:rsidRDefault="00845250">
      <w:pPr>
        <w:spacing w:before="60"/>
        <w:ind w:left="720" w:right="-30"/>
        <w:jc w:val="left"/>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sz w:val="24"/>
          <w:szCs w:val="24"/>
          <w:highlight w:val="yellow"/>
        </w:rPr>
        <w:t>[Insert full details of any assumptions, representations, risks and contingencies which the Parties are relying on in relation to the Charges].</w:t>
      </w:r>
    </w:p>
    <w:p w:rsidR="00AF5185" w:rsidRDefault="00AF5185">
      <w:pPr>
        <w:spacing w:before="60"/>
        <w:ind w:right="-30"/>
        <w:jc w:val="left"/>
        <w:rPr>
          <w:rFonts w:ascii="Arial" w:eastAsia="Arial" w:hAnsi="Arial" w:cs="Arial"/>
        </w:rPr>
      </w:pPr>
    </w:p>
    <w:p w:rsidR="00AF5185" w:rsidRDefault="00845250">
      <w:pPr>
        <w:spacing w:before="60" w:after="60"/>
        <w:ind w:left="720" w:right="-30"/>
        <w:jc w:val="left"/>
        <w:rPr>
          <w:rFonts w:ascii="Arial" w:eastAsia="Arial" w:hAnsi="Arial" w:cs="Arial"/>
          <w:sz w:val="24"/>
          <w:szCs w:val="24"/>
          <w:highlight w:val="white"/>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rsidR="00AF5185" w:rsidRDefault="00AF5185">
      <w:pPr>
        <w:spacing w:before="60" w:after="60"/>
        <w:ind w:right="-30"/>
        <w:jc w:val="left"/>
        <w:rPr>
          <w:rFonts w:ascii="Arial" w:eastAsia="Arial" w:hAnsi="Arial" w:cs="Arial"/>
        </w:rPr>
      </w:pPr>
    </w:p>
    <w:p w:rsidR="00AF5185" w:rsidRDefault="00845250">
      <w:pPr>
        <w:spacing w:before="60" w:after="60"/>
        <w:ind w:right="-30" w:firstLine="720"/>
        <w:jc w:val="left"/>
        <w:rPr>
          <w:rFonts w:ascii="Arial" w:eastAsia="Arial" w:hAnsi="Arial" w:cs="Arial"/>
          <w:sz w:val="24"/>
          <w:szCs w:val="24"/>
          <w:highlight w:val="white"/>
        </w:rPr>
      </w:pPr>
      <w:r>
        <w:rPr>
          <w:rFonts w:ascii="Arial" w:eastAsia="Arial" w:hAnsi="Arial" w:cs="Arial"/>
          <w:sz w:val="24"/>
          <w:szCs w:val="24"/>
          <w:highlight w:val="white"/>
        </w:rPr>
        <w:t>3.4.6 Multiple SOWs can operate concurrently.</w:t>
      </w:r>
    </w:p>
    <w:p w:rsidR="00AF5185" w:rsidRDefault="00AF5185">
      <w:pPr>
        <w:spacing w:before="60" w:after="60"/>
        <w:ind w:left="720" w:right="-30"/>
        <w:jc w:val="left"/>
        <w:rPr>
          <w:rFonts w:ascii="Arial" w:eastAsia="Arial" w:hAnsi="Arial" w:cs="Arial"/>
        </w:rPr>
      </w:pPr>
    </w:p>
    <w:p w:rsidR="00AF5185" w:rsidRDefault="00845250">
      <w:pPr>
        <w:spacing w:before="60" w:after="60"/>
        <w:ind w:left="720" w:right="-30"/>
        <w:jc w:val="left"/>
        <w:rPr>
          <w:rFonts w:ascii="Arial" w:eastAsia="Arial" w:hAnsi="Arial" w:cs="Arial"/>
          <w:sz w:val="24"/>
          <w:szCs w:val="24"/>
          <w:highlight w:val="white"/>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rsidR="00AF5185" w:rsidRDefault="00AF5185">
      <w:pPr>
        <w:spacing w:before="60" w:after="60"/>
        <w:ind w:left="-15" w:hanging="30"/>
        <w:rPr>
          <w:rFonts w:ascii="Arial" w:eastAsia="Arial" w:hAnsi="Arial" w:cs="Arial"/>
        </w:rPr>
      </w:pPr>
    </w:p>
    <w:p w:rsidR="00AF5185" w:rsidRDefault="00845250">
      <w:pPr>
        <w:pStyle w:val="Heading1"/>
        <w:numPr>
          <w:ilvl w:val="0"/>
          <w:numId w:val="19"/>
        </w:numPr>
        <w:tabs>
          <w:tab w:val="left" w:pos="0"/>
        </w:tabs>
        <w:spacing w:before="60" w:after="60"/>
        <w:rPr>
          <w:rFonts w:ascii="Arial" w:eastAsia="Arial" w:hAnsi="Arial" w:cs="Arial"/>
        </w:rPr>
      </w:pPr>
      <w:r>
        <w:rPr>
          <w:rFonts w:ascii="Arial" w:eastAsia="Arial" w:hAnsi="Arial" w:cs="Arial"/>
        </w:rPr>
        <w:lastRenderedPageBreak/>
        <w:tab/>
        <w:t>Sch 3.5. Call-Off Contract Extension Period</w:t>
      </w:r>
    </w:p>
    <w:p w:rsidR="00AF5185" w:rsidRDefault="00845250">
      <w:pPr>
        <w:pStyle w:val="Heading1"/>
        <w:numPr>
          <w:ilvl w:val="0"/>
          <w:numId w:val="19"/>
        </w:numPr>
        <w:tabs>
          <w:tab w:val="left" w:pos="0"/>
        </w:tabs>
        <w:spacing w:before="60" w:after="60"/>
        <w:ind w:left="720"/>
      </w:pPr>
      <w:r>
        <w:rPr>
          <w:rFonts w:ascii="Arial" w:eastAsia="Arial" w:hAnsi="Arial" w:cs="Arial"/>
          <w:b w:val="0"/>
          <w:highlight w:val="yellow"/>
        </w:rPr>
        <w:t>Where the Buyer has specified an Extension Period in the Order Form,</w:t>
      </w:r>
      <w:r>
        <w:rPr>
          <w:rFonts w:ascii="Arial" w:eastAsia="Arial" w:hAnsi="Arial" w:cs="Arial"/>
          <w:highlight w:val="yellow"/>
        </w:rPr>
        <w:t xml:space="preserve"> </w:t>
      </w:r>
      <w:r>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rsidR="00AF5185" w:rsidRDefault="00845250">
      <w:pPr>
        <w:pStyle w:val="Heading1"/>
        <w:numPr>
          <w:ilvl w:val="0"/>
          <w:numId w:val="19"/>
        </w:numPr>
        <w:tabs>
          <w:tab w:val="left" w:pos="0"/>
        </w:tabs>
        <w:spacing w:before="60" w:after="60"/>
        <w:ind w:left="720"/>
        <w:rPr>
          <w:rFonts w:ascii="Arial" w:eastAsia="Arial" w:hAnsi="Arial" w:cs="Arial"/>
        </w:rPr>
      </w:pPr>
      <w:r>
        <w:rPr>
          <w:rFonts w:ascii="Arial" w:eastAsia="Arial" w:hAnsi="Arial" w:cs="Arial"/>
        </w:rPr>
        <w:t>Sch 3.6. Agreement of statement of works</w:t>
      </w:r>
    </w:p>
    <w:p w:rsidR="00AF5185" w:rsidRDefault="00AF5185">
      <w:pPr>
        <w:spacing w:before="60" w:after="60"/>
        <w:ind w:hanging="720"/>
        <w:rPr>
          <w:rFonts w:ascii="Arial" w:eastAsia="Arial" w:hAnsi="Arial" w:cs="Arial"/>
        </w:rPr>
      </w:pPr>
    </w:p>
    <w:tbl>
      <w:tblPr>
        <w:tblStyle w:val="af0"/>
        <w:tblW w:w="9020" w:type="dxa"/>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020"/>
      </w:tblGrid>
      <w:tr w:rsidR="00AF5185">
        <w:tc>
          <w:tcPr>
            <w:tcW w:w="9020"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spacing w:before="60" w:after="60"/>
              <w:ind w:left="720"/>
              <w:rPr>
                <w:rFonts w:ascii="Arial" w:eastAsia="Arial" w:hAnsi="Arial" w:cs="Arial"/>
                <w:sz w:val="24"/>
                <w:szCs w:val="24"/>
              </w:rPr>
            </w:pPr>
            <w:r>
              <w:rPr>
                <w:rFonts w:ascii="Arial" w:eastAsia="Arial" w:hAnsi="Arial" w:cs="Arial"/>
                <w:sz w:val="24"/>
                <w:szCs w:val="24"/>
              </w:rPr>
              <w:t>BY SIGNING this SOW, the parties agree to be bound by the terms and conditions set out herein:</w:t>
            </w:r>
          </w:p>
          <w:p w:rsidR="00AF5185" w:rsidRDefault="00845250">
            <w:pPr>
              <w:spacing w:before="60" w:after="60"/>
              <w:ind w:hanging="720"/>
              <w:rPr>
                <w:rFonts w:ascii="Arial" w:eastAsia="Arial" w:hAnsi="Arial" w:cs="Arial"/>
                <w:sz w:val="24"/>
                <w:szCs w:val="24"/>
              </w:rPr>
            </w:pPr>
            <w:r>
              <w:rPr>
                <w:rFonts w:ascii="Arial" w:eastAsia="Arial" w:hAnsi="Arial" w:cs="Arial"/>
                <w:sz w:val="24"/>
                <w:szCs w:val="24"/>
              </w:rPr>
              <w:t xml:space="preserve"> </w:t>
            </w:r>
          </w:p>
          <w:tbl>
            <w:tblPr>
              <w:tblStyle w:val="af1"/>
              <w:tblW w:w="90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599"/>
              <w:gridCol w:w="6421"/>
            </w:tblGrid>
            <w:tr w:rsidR="00AF5185">
              <w:tc>
                <w:tcPr>
                  <w:tcW w:w="9020" w:type="dxa"/>
                  <w:gridSpan w:val="2"/>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ind w:left="142"/>
                    <w:rPr>
                      <w:rFonts w:ascii="Arial" w:eastAsia="Arial" w:hAnsi="Arial" w:cs="Arial"/>
                      <w:b/>
                      <w:sz w:val="24"/>
                      <w:szCs w:val="24"/>
                    </w:rPr>
                  </w:pPr>
                  <w:r>
                    <w:rPr>
                      <w:rFonts w:ascii="Arial" w:eastAsia="Arial" w:hAnsi="Arial" w:cs="Arial"/>
                      <w:b/>
                      <w:sz w:val="24"/>
                      <w:szCs w:val="24"/>
                    </w:rPr>
                    <w:t>For and on behalf of the Supplier:</w:t>
                  </w:r>
                </w:p>
              </w:tc>
            </w:tr>
            <w:tr w:rsidR="00AF5185">
              <w:tc>
                <w:tcPr>
                  <w:tcW w:w="259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top w:val="single" w:sz="4" w:space="0" w:color="000001"/>
                    <w:left w:val="single" w:sz="4" w:space="0" w:color="000001"/>
                    <w:bottom w:val="dashed" w:sz="4" w:space="0" w:color="000001"/>
                    <w:right w:val="single" w:sz="4" w:space="0" w:color="000001"/>
                  </w:tcBorders>
                  <w:shd w:val="clear" w:color="auto" w:fill="auto"/>
                </w:tcPr>
                <w:p w:rsidR="00AF5185" w:rsidRDefault="00AF5185">
                  <w:pPr>
                    <w:keepNext/>
                    <w:spacing w:before="60" w:after="60"/>
                    <w:ind w:left="142"/>
                    <w:rPr>
                      <w:rFonts w:ascii="Arial" w:eastAsia="Arial" w:hAnsi="Arial" w:cs="Arial"/>
                    </w:rPr>
                  </w:pPr>
                </w:p>
              </w:tc>
            </w:tr>
            <w:tr w:rsidR="00AF5185">
              <w:tc>
                <w:tcPr>
                  <w:tcW w:w="259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top w:val="dashed" w:sz="4" w:space="0" w:color="000001"/>
                    <w:left w:val="single" w:sz="4" w:space="0" w:color="000001"/>
                    <w:bottom w:val="dashed" w:sz="4" w:space="0" w:color="000001"/>
                    <w:right w:val="single" w:sz="4" w:space="0" w:color="000001"/>
                  </w:tcBorders>
                  <w:shd w:val="clear" w:color="auto" w:fill="auto"/>
                </w:tcPr>
                <w:p w:rsidR="00AF5185" w:rsidRDefault="00845250">
                  <w:pPr>
                    <w:keepNext/>
                    <w:spacing w:before="60" w:after="60"/>
                    <w:ind w:left="142"/>
                  </w:pPr>
                  <w:r>
                    <w:rPr>
                      <w:noProof/>
                    </w:rPr>
                    <w:drawing>
                      <wp:inline distT="0" distB="0" distL="0" distR="0">
                        <wp:extent cx="1980565" cy="6381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80565" cy="638175"/>
                                </a:xfrm>
                                <a:prstGeom prst="rect">
                                  <a:avLst/>
                                </a:prstGeom>
                                <a:ln/>
                              </pic:spPr>
                            </pic:pic>
                          </a:graphicData>
                        </a:graphic>
                      </wp:inline>
                    </w:drawing>
                  </w:r>
                  <w:r>
                    <w:rPr>
                      <w:rFonts w:ascii="Arial" w:eastAsia="Arial" w:hAnsi="Arial" w:cs="Arial"/>
                      <w:color w:val="808080"/>
                      <w:sz w:val="24"/>
                      <w:szCs w:val="24"/>
                    </w:rPr>
                    <w:t xml:space="preserve"> </w:t>
                  </w:r>
                </w:p>
              </w:tc>
            </w:tr>
          </w:tbl>
          <w:p w:rsidR="00AF5185" w:rsidRDefault="00AF5185">
            <w:pPr>
              <w:spacing w:before="60" w:after="60"/>
              <w:ind w:hanging="720"/>
              <w:rPr>
                <w:rFonts w:ascii="Arial" w:eastAsia="Arial" w:hAnsi="Arial" w:cs="Arial"/>
              </w:rPr>
            </w:pPr>
          </w:p>
          <w:tbl>
            <w:tblPr>
              <w:tblStyle w:val="af2"/>
              <w:tblW w:w="90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599"/>
              <w:gridCol w:w="6421"/>
            </w:tblGrid>
            <w:tr w:rsidR="00AF5185">
              <w:tc>
                <w:tcPr>
                  <w:tcW w:w="9020" w:type="dxa"/>
                  <w:gridSpan w:val="2"/>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ind w:left="142"/>
                    <w:rPr>
                      <w:rFonts w:ascii="Arial" w:eastAsia="Arial" w:hAnsi="Arial" w:cs="Arial"/>
                      <w:b/>
                      <w:sz w:val="24"/>
                      <w:szCs w:val="24"/>
                    </w:rPr>
                  </w:pPr>
                  <w:r>
                    <w:rPr>
                      <w:rFonts w:ascii="Arial" w:eastAsia="Arial" w:hAnsi="Arial" w:cs="Arial"/>
                      <w:b/>
                      <w:sz w:val="24"/>
                      <w:szCs w:val="24"/>
                    </w:rPr>
                    <w:t>For and on behalf of the departmental Buyer:</w:t>
                  </w:r>
                </w:p>
              </w:tc>
            </w:tr>
            <w:tr w:rsidR="00AF5185">
              <w:tc>
                <w:tcPr>
                  <w:tcW w:w="259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top w:val="single" w:sz="4" w:space="0" w:color="000001"/>
                    <w:left w:val="single" w:sz="4" w:space="0" w:color="000001"/>
                    <w:bottom w:val="dashed" w:sz="4" w:space="0" w:color="000001"/>
                    <w:right w:val="single" w:sz="4" w:space="0" w:color="000001"/>
                  </w:tcBorders>
                  <w:shd w:val="clear" w:color="auto" w:fill="auto"/>
                </w:tcPr>
                <w:p w:rsidR="00AF5185" w:rsidRDefault="00AF5185">
                  <w:pPr>
                    <w:keepNext/>
                    <w:spacing w:before="60" w:after="60"/>
                    <w:ind w:left="142"/>
                    <w:rPr>
                      <w:rFonts w:ascii="Arial" w:eastAsia="Arial" w:hAnsi="Arial" w:cs="Arial"/>
                    </w:rPr>
                  </w:pPr>
                </w:p>
              </w:tc>
            </w:tr>
            <w:tr w:rsidR="00AF5185">
              <w:tc>
                <w:tcPr>
                  <w:tcW w:w="2599" w:type="dxa"/>
                  <w:tcBorders>
                    <w:top w:val="single" w:sz="4" w:space="0" w:color="000001"/>
                    <w:left w:val="single" w:sz="4" w:space="0" w:color="000001"/>
                    <w:bottom w:val="single" w:sz="4" w:space="0" w:color="000001"/>
                    <w:right w:val="single" w:sz="4" w:space="0" w:color="000001"/>
                  </w:tcBorders>
                  <w:shd w:val="clear" w:color="auto" w:fill="auto"/>
                </w:tcPr>
                <w:p w:rsidR="00AF5185" w:rsidRDefault="00845250">
                  <w:pPr>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top w:val="single" w:sz="4" w:space="0" w:color="000001"/>
                    <w:left w:val="single" w:sz="4" w:space="0" w:color="000001"/>
                    <w:bottom w:val="dashed" w:sz="4" w:space="0" w:color="000001"/>
                    <w:right w:val="single" w:sz="4" w:space="0" w:color="000001"/>
                  </w:tcBorders>
                  <w:shd w:val="clear" w:color="auto" w:fill="auto"/>
                </w:tcPr>
                <w:p w:rsidR="00AF5185" w:rsidRDefault="00845250">
                  <w:pPr>
                    <w:keepNext/>
                    <w:spacing w:before="60" w:after="60"/>
                    <w:ind w:left="142"/>
                  </w:pPr>
                  <w:r>
                    <w:rPr>
                      <w:noProof/>
                    </w:rPr>
                    <w:drawing>
                      <wp:inline distT="0" distB="0" distL="0" distR="0">
                        <wp:extent cx="1980565" cy="6381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80565" cy="638175"/>
                                </a:xfrm>
                                <a:prstGeom prst="rect">
                                  <a:avLst/>
                                </a:prstGeom>
                                <a:ln/>
                              </pic:spPr>
                            </pic:pic>
                          </a:graphicData>
                        </a:graphic>
                      </wp:inline>
                    </w:drawing>
                  </w:r>
                  <w:r>
                    <w:rPr>
                      <w:rFonts w:ascii="Arial" w:eastAsia="Arial" w:hAnsi="Arial" w:cs="Arial"/>
                      <w:sz w:val="24"/>
                      <w:szCs w:val="24"/>
                    </w:rPr>
                    <w:t xml:space="preserve"> </w:t>
                  </w:r>
                </w:p>
              </w:tc>
            </w:tr>
          </w:tbl>
          <w:p w:rsidR="00AF5185" w:rsidRDefault="00AF5185">
            <w:pPr>
              <w:tabs>
                <w:tab w:val="left" w:pos="3261"/>
                <w:tab w:val="left" w:pos="3686"/>
              </w:tabs>
              <w:spacing w:before="60" w:after="60"/>
              <w:jc w:val="center"/>
              <w:rPr>
                <w:rFonts w:ascii="Arial" w:eastAsia="Arial" w:hAnsi="Arial" w:cs="Arial"/>
              </w:rPr>
            </w:pPr>
          </w:p>
          <w:p w:rsidR="00AF5185" w:rsidRDefault="00845250">
            <w:pPr>
              <w:spacing w:before="60" w:after="60"/>
              <w:jc w:val="left"/>
              <w:rPr>
                <w:rFonts w:ascii="Arial" w:eastAsia="Arial" w:hAnsi="Arial" w:cs="Arial"/>
                <w:sz w:val="24"/>
                <w:szCs w:val="24"/>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rsidR="00AF5185" w:rsidRDefault="00AF5185">
            <w:pPr>
              <w:spacing w:before="60" w:after="60"/>
              <w:jc w:val="left"/>
              <w:rPr>
                <w:rFonts w:ascii="Arial" w:eastAsia="Arial" w:hAnsi="Arial" w:cs="Arial"/>
              </w:rPr>
            </w:pPr>
          </w:p>
          <w:p w:rsidR="00AF5185" w:rsidRDefault="00845250">
            <w:pPr>
              <w:spacing w:before="60" w:after="60"/>
              <w:jc w:val="left"/>
              <w:rPr>
                <w:rFonts w:ascii="Arial" w:eastAsia="Arial" w:hAnsi="Arial" w:cs="Arial"/>
                <w:sz w:val="24"/>
                <w:szCs w:val="24"/>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rsidR="00AF5185" w:rsidRDefault="00AF5185">
      <w:pPr>
        <w:keepNext/>
        <w:keepLines/>
        <w:spacing w:before="60"/>
        <w:jc w:val="left"/>
        <w:rPr>
          <w:rFonts w:ascii="Arial" w:eastAsia="Arial" w:hAnsi="Arial" w:cs="Arial"/>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spacing w:before="60"/>
      </w:pPr>
      <w:bookmarkStart w:id="159" w:name="_356xmb2" w:colFirst="0" w:colLast="0"/>
      <w:bookmarkEnd w:id="159"/>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rsidR="00AF5185" w:rsidRDefault="00AF5185">
      <w:pPr>
        <w:keepNext/>
        <w:keepLines/>
        <w:spacing w:before="60"/>
        <w:jc w:val="left"/>
        <w:rPr>
          <w:rFonts w:ascii="Arial" w:eastAsia="Arial" w:hAnsi="Arial" w:cs="Arial"/>
        </w:rPr>
      </w:pPr>
    </w:p>
    <w:p w:rsidR="00AF5185" w:rsidRDefault="00845250">
      <w:pPr>
        <w:spacing w:before="60" w:after="60"/>
        <w:ind w:left="142"/>
      </w:pPr>
      <w:r>
        <w:rPr>
          <w:rFonts w:ascii="Arial" w:eastAsia="Arial" w:hAnsi="Arial" w:cs="Arial"/>
          <w:sz w:val="24"/>
          <w:szCs w:val="24"/>
          <w:highlight w:val="yellow"/>
        </w:rPr>
        <w:t>Order Form reference for the Call-Off Contract being varied:</w:t>
      </w:r>
    </w:p>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BETWEEN:</w:t>
      </w:r>
    </w:p>
    <w:tbl>
      <w:tblPr>
        <w:tblStyle w:val="af3"/>
        <w:tblW w:w="9531" w:type="dxa"/>
        <w:tblInd w:w="-468" w:type="dxa"/>
        <w:tblLayout w:type="fixed"/>
        <w:tblLook w:val="0000" w:firstRow="0" w:lastRow="0" w:firstColumn="0" w:lastColumn="0" w:noHBand="0" w:noVBand="0"/>
      </w:tblPr>
      <w:tblGrid>
        <w:gridCol w:w="9531"/>
      </w:tblGrid>
      <w:tr w:rsidR="00AF5185">
        <w:tc>
          <w:tcPr>
            <w:tcW w:w="9531" w:type="dxa"/>
            <w:shd w:val="clear" w:color="auto" w:fill="auto"/>
          </w:tcPr>
          <w:p w:rsidR="00AF5185" w:rsidRDefault="00845250">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rsidR="00AF5185" w:rsidRDefault="00845250">
            <w:pPr>
              <w:spacing w:before="60" w:after="60"/>
              <w:ind w:left="1276"/>
            </w:pPr>
            <w:r>
              <w:rPr>
                <w:rFonts w:ascii="Arial" w:eastAsia="Arial" w:hAnsi="Arial" w:cs="Arial"/>
                <w:sz w:val="24"/>
                <w:szCs w:val="24"/>
                <w:highlight w:val="yellow"/>
              </w:rPr>
              <w:t>and</w:t>
            </w:r>
          </w:p>
          <w:p w:rsidR="00AF5185" w:rsidRDefault="00845250">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rsidR="00AF5185" w:rsidRDefault="00AF5185">
            <w:pPr>
              <w:spacing w:before="60" w:after="60"/>
              <w:ind w:left="142"/>
              <w:rPr>
                <w:rFonts w:ascii="Arial" w:eastAsia="Arial" w:hAnsi="Arial" w:cs="Arial"/>
              </w:rPr>
            </w:pPr>
          </w:p>
        </w:tc>
      </w:tr>
    </w:tbl>
    <w:p w:rsidR="00AF5185" w:rsidRDefault="00845250">
      <w:pPr>
        <w:keepNext/>
        <w:numPr>
          <w:ilvl w:val="0"/>
          <w:numId w:val="30"/>
        </w:numPr>
        <w:ind w:left="567" w:hanging="425"/>
        <w:rPr>
          <w:highlight w:val="yellow"/>
        </w:rPr>
      </w:pPr>
      <w:r>
        <w:rPr>
          <w:rFonts w:ascii="Arial" w:eastAsia="Arial" w:hAnsi="Arial" w:cs="Arial"/>
          <w:sz w:val="24"/>
          <w:szCs w:val="24"/>
          <w:highlight w:val="yellow"/>
        </w:rPr>
        <w:t>The Call-Off Contract is varied as follows and shall take effect on the date signed by both Parties:</w:t>
      </w:r>
    </w:p>
    <w:p w:rsidR="00AF5185" w:rsidRDefault="00845250">
      <w:pPr>
        <w:keepNext/>
        <w:spacing w:before="60" w:after="60"/>
        <w:ind w:left="567"/>
        <w:rPr>
          <w:rFonts w:ascii="Arial" w:eastAsia="Arial" w:hAnsi="Arial" w:cs="Arial"/>
          <w:b/>
          <w:i/>
          <w:sz w:val="24"/>
          <w:szCs w:val="24"/>
          <w:highlight w:val="yellow"/>
        </w:rPr>
      </w:pPr>
      <w:r>
        <w:rPr>
          <w:rFonts w:ascii="Arial" w:eastAsia="Arial" w:hAnsi="Arial" w:cs="Arial"/>
          <w:b/>
          <w:i/>
          <w:sz w:val="24"/>
          <w:szCs w:val="24"/>
          <w:highlight w:val="yellow"/>
        </w:rPr>
        <w:t>Guidance Note:  Insert full details of the change including:</w:t>
      </w:r>
    </w:p>
    <w:p w:rsidR="00AF5185" w:rsidRDefault="00845250">
      <w:pPr>
        <w:keepNext/>
        <w:spacing w:before="60" w:after="60"/>
        <w:ind w:left="567"/>
        <w:rPr>
          <w:rFonts w:ascii="Arial" w:eastAsia="Arial" w:hAnsi="Arial" w:cs="Arial"/>
          <w:b/>
          <w:i/>
          <w:sz w:val="24"/>
          <w:szCs w:val="24"/>
          <w:highlight w:val="yellow"/>
        </w:rPr>
      </w:pPr>
      <w:r>
        <w:rPr>
          <w:rFonts w:ascii="Arial" w:eastAsia="Arial" w:hAnsi="Arial" w:cs="Arial"/>
          <w:b/>
          <w:i/>
          <w:sz w:val="24"/>
          <w:szCs w:val="24"/>
          <w:highlight w:val="yellow"/>
        </w:rPr>
        <w:t>Reason for the change;</w:t>
      </w:r>
    </w:p>
    <w:p w:rsidR="00AF5185" w:rsidRDefault="00845250">
      <w:pPr>
        <w:keepNext/>
        <w:spacing w:before="60" w:after="60"/>
        <w:ind w:left="567"/>
        <w:rPr>
          <w:rFonts w:ascii="Arial" w:eastAsia="Arial" w:hAnsi="Arial" w:cs="Arial"/>
          <w:b/>
          <w:i/>
          <w:sz w:val="24"/>
          <w:szCs w:val="24"/>
          <w:highlight w:val="yellow"/>
        </w:rPr>
      </w:pPr>
      <w:r>
        <w:rPr>
          <w:rFonts w:ascii="Arial" w:eastAsia="Arial" w:hAnsi="Arial" w:cs="Arial"/>
          <w:b/>
          <w:i/>
          <w:sz w:val="24"/>
          <w:szCs w:val="24"/>
          <w:highlight w:val="yellow"/>
        </w:rPr>
        <w:t>Full Details of the proposed change;</w:t>
      </w:r>
    </w:p>
    <w:p w:rsidR="00AF5185" w:rsidRDefault="00845250">
      <w:pPr>
        <w:keepNext/>
        <w:spacing w:before="60" w:after="60"/>
        <w:ind w:left="567"/>
        <w:rPr>
          <w:rFonts w:ascii="Arial" w:eastAsia="Arial" w:hAnsi="Arial" w:cs="Arial"/>
          <w:b/>
          <w:i/>
          <w:sz w:val="24"/>
          <w:szCs w:val="24"/>
          <w:highlight w:val="yellow"/>
        </w:rPr>
      </w:pPr>
      <w:r>
        <w:rPr>
          <w:rFonts w:ascii="Arial" w:eastAsia="Arial" w:hAnsi="Arial" w:cs="Arial"/>
          <w:b/>
          <w:i/>
          <w:sz w:val="24"/>
          <w:szCs w:val="24"/>
          <w:highlight w:val="yellow"/>
        </w:rPr>
        <w:t>Likely impact, if any, of the change on other aspects of the Call-Off Contract;</w:t>
      </w:r>
    </w:p>
    <w:p w:rsidR="00AF5185" w:rsidRDefault="00AF5185">
      <w:pPr>
        <w:keepNext/>
        <w:spacing w:before="60" w:after="60"/>
        <w:rPr>
          <w:rFonts w:ascii="Arial" w:eastAsia="Arial" w:hAnsi="Arial" w:cs="Arial"/>
        </w:rPr>
      </w:pPr>
    </w:p>
    <w:p w:rsidR="00AF5185" w:rsidRDefault="00845250">
      <w:pPr>
        <w:keepNext/>
        <w:numPr>
          <w:ilvl w:val="0"/>
          <w:numId w:val="30"/>
        </w:numPr>
        <w:ind w:left="567" w:hanging="425"/>
        <w:rPr>
          <w:highlight w:val="yellow"/>
        </w:rPr>
      </w:pPr>
      <w:r>
        <w:rPr>
          <w:rFonts w:ascii="Arial" w:eastAsia="Arial" w:hAnsi="Arial" w:cs="Arial"/>
          <w:sz w:val="24"/>
          <w:szCs w:val="24"/>
          <w:highlight w:val="yellow"/>
        </w:rPr>
        <w:t>Words and expressions in this Contract Change Notice shall have the meanings given to them in the Call-Off Contract.</w:t>
      </w:r>
    </w:p>
    <w:p w:rsidR="00AF5185" w:rsidRDefault="00AF5185">
      <w:pPr>
        <w:keepNext/>
        <w:spacing w:before="60" w:after="60"/>
        <w:ind w:left="567"/>
        <w:rPr>
          <w:rFonts w:ascii="Arial" w:eastAsia="Arial" w:hAnsi="Arial" w:cs="Arial"/>
        </w:rPr>
      </w:pPr>
    </w:p>
    <w:p w:rsidR="00AF5185" w:rsidRDefault="00845250">
      <w:pPr>
        <w:keepNext/>
        <w:numPr>
          <w:ilvl w:val="0"/>
          <w:numId w:val="30"/>
        </w:numPr>
        <w:ind w:left="567" w:hanging="425"/>
        <w:rPr>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rsidR="00AF5185" w:rsidRDefault="00AF5185">
      <w:pPr>
        <w:keepNext/>
        <w:rPr>
          <w:rFonts w:ascii="Arial" w:eastAsia="Arial" w:hAnsi="Arial" w:cs="Arial"/>
          <w:b/>
          <w:sz w:val="24"/>
          <w:szCs w:val="24"/>
          <w:highlight w:val="yellow"/>
        </w:rPr>
      </w:pPr>
    </w:p>
    <w:p w:rsidR="00AF5185" w:rsidRDefault="00845250">
      <w:pPr>
        <w:keepNext/>
        <w:ind w:left="-142"/>
        <w:rPr>
          <w:rFonts w:ascii="Arial" w:eastAsia="Arial" w:hAnsi="Arial" w:cs="Arial"/>
          <w:b/>
          <w:sz w:val="24"/>
          <w:szCs w:val="24"/>
          <w:highlight w:val="yellow"/>
        </w:rPr>
      </w:pPr>
      <w:r>
        <w:rPr>
          <w:rFonts w:ascii="Arial" w:eastAsia="Arial" w:hAnsi="Arial" w:cs="Arial"/>
          <w:b/>
          <w:sz w:val="24"/>
          <w:szCs w:val="24"/>
          <w:highlight w:val="yellow"/>
        </w:rPr>
        <w:t>Signed by an authorised signatory for and on behalf of the Buyer</w:t>
      </w:r>
    </w:p>
    <w:tbl>
      <w:tblPr>
        <w:tblStyle w:val="af4"/>
        <w:tblW w:w="9640" w:type="dxa"/>
        <w:tblInd w:w="-458" w:type="dxa"/>
        <w:tblBorders>
          <w:top w:val="single" w:sz="4" w:space="0" w:color="000001"/>
          <w:left w:val="single" w:sz="4" w:space="0" w:color="000001"/>
          <w:right w:val="single" w:sz="4" w:space="0" w:color="000001"/>
          <w:insideV w:val="single" w:sz="4" w:space="0" w:color="000001"/>
        </w:tblBorders>
        <w:tblLayout w:type="fixed"/>
        <w:tblLook w:val="0000" w:firstRow="0" w:lastRow="0" w:firstColumn="0" w:lastColumn="0" w:noHBand="0" w:noVBand="0"/>
      </w:tblPr>
      <w:tblGrid>
        <w:gridCol w:w="2620"/>
        <w:gridCol w:w="7020"/>
      </w:tblGrid>
      <w:tr w:rsidR="00AF5185">
        <w:tc>
          <w:tcPr>
            <w:tcW w:w="2620" w:type="dxa"/>
            <w:tcBorders>
              <w:top w:val="single" w:sz="4" w:space="0" w:color="000001"/>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Signature:</w:t>
            </w:r>
          </w:p>
        </w:tc>
        <w:tc>
          <w:tcPr>
            <w:tcW w:w="7020" w:type="dxa"/>
            <w:tcBorders>
              <w:top w:val="single" w:sz="4" w:space="0" w:color="000001"/>
              <w:left w:val="single" w:sz="4" w:space="0" w:color="000001"/>
              <w:bottom w:val="dotted" w:sz="4" w:space="0" w:color="000001"/>
              <w:right w:val="single" w:sz="4" w:space="0" w:color="000001"/>
            </w:tcBorders>
            <w:shd w:val="clear" w:color="auto" w:fill="auto"/>
          </w:tcPr>
          <w:p w:rsidR="00AF5185" w:rsidRDefault="00845250">
            <w:pPr>
              <w:keepNext/>
              <w:spacing w:before="60" w:after="60"/>
              <w:ind w:left="142"/>
            </w:pPr>
            <w:r>
              <w:rPr>
                <w:noProof/>
              </w:rPr>
              <w:drawing>
                <wp:inline distT="0" distB="0" distL="0" distR="0">
                  <wp:extent cx="1980565" cy="6381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80565" cy="638175"/>
                          </a:xfrm>
                          <a:prstGeom prst="rect">
                            <a:avLst/>
                          </a:prstGeom>
                          <a:ln/>
                        </pic:spPr>
                      </pic:pic>
                    </a:graphicData>
                  </a:graphic>
                </wp:inline>
              </w:drawing>
            </w:r>
          </w:p>
        </w:tc>
      </w:tr>
      <w:tr w:rsidR="00AF5185">
        <w:tc>
          <w:tcPr>
            <w:tcW w:w="2620" w:type="dxa"/>
            <w:tcBorders>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Date:</w:t>
            </w:r>
          </w:p>
        </w:tc>
        <w:tc>
          <w:tcPr>
            <w:tcW w:w="7020" w:type="dxa"/>
            <w:tcBorders>
              <w:top w:val="dotted" w:sz="4" w:space="0" w:color="000001"/>
              <w:left w:val="single" w:sz="4" w:space="0" w:color="000001"/>
              <w:bottom w:val="dotted"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Click here to enter a date.</w:t>
            </w:r>
          </w:p>
        </w:tc>
      </w:tr>
      <w:tr w:rsidR="00AF5185">
        <w:tc>
          <w:tcPr>
            <w:tcW w:w="2620" w:type="dxa"/>
            <w:tcBorders>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Name:</w:t>
            </w:r>
          </w:p>
        </w:tc>
        <w:tc>
          <w:tcPr>
            <w:tcW w:w="7020" w:type="dxa"/>
            <w:tcBorders>
              <w:top w:val="dotted" w:sz="4" w:space="0" w:color="000001"/>
              <w:left w:val="single" w:sz="4" w:space="0" w:color="000001"/>
              <w:bottom w:val="dotted"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Click here to enter text.</w:t>
            </w:r>
          </w:p>
        </w:tc>
      </w:tr>
      <w:tr w:rsidR="00AF5185">
        <w:tc>
          <w:tcPr>
            <w:tcW w:w="2620" w:type="dxa"/>
            <w:tcBorders>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Address:</w:t>
            </w:r>
          </w:p>
        </w:tc>
        <w:tc>
          <w:tcPr>
            <w:tcW w:w="7020" w:type="dxa"/>
            <w:tcBorders>
              <w:top w:val="dotted" w:sz="4" w:space="0" w:color="000001"/>
              <w:left w:val="single" w:sz="4" w:space="0" w:color="000001"/>
              <w:bottom w:val="dotted"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Click here to enter text.</w:t>
            </w:r>
          </w:p>
        </w:tc>
      </w:tr>
      <w:tr w:rsidR="00AF5185">
        <w:tc>
          <w:tcPr>
            <w:tcW w:w="2620" w:type="dxa"/>
            <w:tcBorders>
              <w:left w:val="single" w:sz="4" w:space="0" w:color="000001"/>
              <w:right w:val="single" w:sz="4" w:space="0" w:color="000001"/>
            </w:tcBorders>
            <w:shd w:val="clear" w:color="auto" w:fill="auto"/>
          </w:tcPr>
          <w:p w:rsidR="00AF5185" w:rsidRDefault="00AF5185">
            <w:pPr>
              <w:spacing w:before="60" w:after="60"/>
              <w:ind w:left="142"/>
              <w:rPr>
                <w:rFonts w:ascii="Arial" w:eastAsia="Arial" w:hAnsi="Arial" w:cs="Arial"/>
              </w:rPr>
            </w:pPr>
          </w:p>
        </w:tc>
        <w:tc>
          <w:tcPr>
            <w:tcW w:w="7020" w:type="dxa"/>
            <w:tcBorders>
              <w:top w:val="dotted" w:sz="4" w:space="0" w:color="000001"/>
              <w:left w:val="single" w:sz="4" w:space="0" w:color="000001"/>
              <w:right w:val="single" w:sz="4" w:space="0" w:color="000001"/>
            </w:tcBorders>
            <w:shd w:val="clear" w:color="auto" w:fill="auto"/>
          </w:tcPr>
          <w:p w:rsidR="00AF5185" w:rsidRDefault="00AF5185">
            <w:pPr>
              <w:spacing w:before="60" w:after="60"/>
              <w:ind w:left="142"/>
              <w:rPr>
                <w:rFonts w:ascii="Arial" w:eastAsia="Arial" w:hAnsi="Arial" w:cs="Arial"/>
              </w:rPr>
            </w:pPr>
          </w:p>
        </w:tc>
      </w:tr>
    </w:tbl>
    <w:p w:rsidR="00AF5185" w:rsidRDefault="00AF5185">
      <w:pPr>
        <w:spacing w:before="60" w:after="60"/>
        <w:ind w:left="142"/>
        <w:rPr>
          <w:rFonts w:ascii="Arial" w:eastAsia="Arial" w:hAnsi="Arial" w:cs="Arial"/>
        </w:rPr>
      </w:pPr>
    </w:p>
    <w:p w:rsidR="00AF5185" w:rsidRDefault="00845250">
      <w:pPr>
        <w:spacing w:before="60" w:after="60"/>
        <w:ind w:left="142"/>
        <w:rPr>
          <w:rFonts w:ascii="Arial" w:eastAsia="Arial" w:hAnsi="Arial" w:cs="Arial"/>
          <w:b/>
          <w:sz w:val="24"/>
          <w:szCs w:val="24"/>
          <w:highlight w:val="yellow"/>
        </w:rPr>
      </w:pPr>
      <w:r>
        <w:rPr>
          <w:rFonts w:ascii="Arial" w:eastAsia="Arial" w:hAnsi="Arial" w:cs="Arial"/>
          <w:b/>
          <w:sz w:val="24"/>
          <w:szCs w:val="24"/>
          <w:highlight w:val="yellow"/>
        </w:rPr>
        <w:t>Signed by an authorised signatory to sign for and on behalf of the Supplier</w:t>
      </w:r>
    </w:p>
    <w:tbl>
      <w:tblPr>
        <w:tblStyle w:val="af5"/>
        <w:tblW w:w="9640" w:type="dxa"/>
        <w:tblInd w:w="-458" w:type="dxa"/>
        <w:tblBorders>
          <w:top w:val="single" w:sz="4" w:space="0" w:color="000001"/>
          <w:left w:val="single" w:sz="4" w:space="0" w:color="000001"/>
          <w:right w:val="single" w:sz="4" w:space="0" w:color="000001"/>
          <w:insideV w:val="single" w:sz="4" w:space="0" w:color="000001"/>
        </w:tblBorders>
        <w:tblLayout w:type="fixed"/>
        <w:tblLook w:val="0000" w:firstRow="0" w:lastRow="0" w:firstColumn="0" w:lastColumn="0" w:noHBand="0" w:noVBand="0"/>
      </w:tblPr>
      <w:tblGrid>
        <w:gridCol w:w="2599"/>
        <w:gridCol w:w="7041"/>
      </w:tblGrid>
      <w:tr w:rsidR="00AF5185">
        <w:tc>
          <w:tcPr>
            <w:tcW w:w="2599" w:type="dxa"/>
            <w:tcBorders>
              <w:top w:val="single" w:sz="4" w:space="0" w:color="000001"/>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Signature:</w:t>
            </w:r>
          </w:p>
        </w:tc>
        <w:tc>
          <w:tcPr>
            <w:tcW w:w="7041" w:type="dxa"/>
            <w:tcBorders>
              <w:top w:val="single" w:sz="4" w:space="0" w:color="000001"/>
              <w:left w:val="single" w:sz="4" w:space="0" w:color="000001"/>
              <w:bottom w:val="dotted" w:sz="4" w:space="0" w:color="000001"/>
              <w:right w:val="single" w:sz="4" w:space="0" w:color="000001"/>
            </w:tcBorders>
            <w:shd w:val="clear" w:color="auto" w:fill="auto"/>
          </w:tcPr>
          <w:p w:rsidR="00AF5185" w:rsidRDefault="00845250">
            <w:pPr>
              <w:keepNext/>
              <w:spacing w:before="60" w:after="60"/>
              <w:ind w:left="142"/>
            </w:pPr>
            <w:r>
              <w:rPr>
                <w:noProof/>
              </w:rPr>
              <w:drawing>
                <wp:inline distT="0" distB="0" distL="0" distR="0">
                  <wp:extent cx="1980565" cy="6381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80565" cy="638175"/>
                          </a:xfrm>
                          <a:prstGeom prst="rect">
                            <a:avLst/>
                          </a:prstGeom>
                          <a:ln/>
                        </pic:spPr>
                      </pic:pic>
                    </a:graphicData>
                  </a:graphic>
                </wp:inline>
              </w:drawing>
            </w:r>
          </w:p>
        </w:tc>
      </w:tr>
      <w:tr w:rsidR="00AF5185">
        <w:tc>
          <w:tcPr>
            <w:tcW w:w="2599" w:type="dxa"/>
            <w:tcBorders>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Date:</w:t>
            </w:r>
          </w:p>
        </w:tc>
        <w:tc>
          <w:tcPr>
            <w:tcW w:w="7041" w:type="dxa"/>
            <w:tcBorders>
              <w:top w:val="dotted" w:sz="4" w:space="0" w:color="000001"/>
              <w:left w:val="single" w:sz="4" w:space="0" w:color="000001"/>
              <w:bottom w:val="dotted"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Click here to enter a date.</w:t>
            </w:r>
          </w:p>
        </w:tc>
      </w:tr>
      <w:tr w:rsidR="00AF5185">
        <w:tc>
          <w:tcPr>
            <w:tcW w:w="2599" w:type="dxa"/>
            <w:tcBorders>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Name:</w:t>
            </w:r>
          </w:p>
        </w:tc>
        <w:tc>
          <w:tcPr>
            <w:tcW w:w="7041" w:type="dxa"/>
            <w:tcBorders>
              <w:top w:val="dotted" w:sz="4" w:space="0" w:color="000001"/>
              <w:left w:val="single" w:sz="4" w:space="0" w:color="000001"/>
              <w:bottom w:val="dotted"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Click here to enter text.</w:t>
            </w:r>
          </w:p>
        </w:tc>
      </w:tr>
      <w:tr w:rsidR="00AF5185">
        <w:tc>
          <w:tcPr>
            <w:tcW w:w="2599" w:type="dxa"/>
            <w:tcBorders>
              <w:left w:val="single"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Address:</w:t>
            </w:r>
          </w:p>
        </w:tc>
        <w:tc>
          <w:tcPr>
            <w:tcW w:w="7041" w:type="dxa"/>
            <w:tcBorders>
              <w:top w:val="dotted" w:sz="4" w:space="0" w:color="000001"/>
              <w:left w:val="single" w:sz="4" w:space="0" w:color="000001"/>
              <w:bottom w:val="dotted" w:sz="4" w:space="0" w:color="000001"/>
              <w:right w:val="single" w:sz="4" w:space="0" w:color="000001"/>
            </w:tcBorders>
            <w:shd w:val="clear" w:color="auto" w:fill="auto"/>
          </w:tcPr>
          <w:p w:rsidR="00AF5185" w:rsidRDefault="00845250">
            <w:pPr>
              <w:spacing w:before="60" w:after="60"/>
              <w:ind w:left="142"/>
              <w:rPr>
                <w:rFonts w:ascii="Arial" w:eastAsia="Arial" w:hAnsi="Arial" w:cs="Arial"/>
                <w:sz w:val="24"/>
                <w:szCs w:val="24"/>
                <w:highlight w:val="yellow"/>
              </w:rPr>
            </w:pPr>
            <w:r>
              <w:rPr>
                <w:rFonts w:ascii="Arial" w:eastAsia="Arial" w:hAnsi="Arial" w:cs="Arial"/>
                <w:sz w:val="24"/>
                <w:szCs w:val="24"/>
                <w:highlight w:val="yellow"/>
              </w:rPr>
              <w:t>Click here to enter text</w:t>
            </w:r>
          </w:p>
        </w:tc>
      </w:tr>
    </w:tbl>
    <w:p w:rsidR="00AF5185" w:rsidRDefault="00845250">
      <w:pPr>
        <w:pStyle w:val="Heading1"/>
        <w:numPr>
          <w:ilvl w:val="0"/>
          <w:numId w:val="19"/>
        </w:numPr>
        <w:tabs>
          <w:tab w:val="left" w:pos="0"/>
        </w:tabs>
        <w:spacing w:before="60"/>
        <w:rPr>
          <w:rFonts w:ascii="Arial" w:eastAsia="Arial" w:hAnsi="Arial" w:cs="Arial"/>
        </w:rPr>
      </w:pPr>
      <w:r>
        <w:br w:type="page"/>
      </w:r>
    </w:p>
    <w:p w:rsidR="00AF5185" w:rsidRDefault="00845250">
      <w:pPr>
        <w:pStyle w:val="Heading1"/>
        <w:numPr>
          <w:ilvl w:val="0"/>
          <w:numId w:val="19"/>
        </w:numPr>
        <w:tabs>
          <w:tab w:val="left" w:pos="0"/>
        </w:tabs>
        <w:spacing w:before="60"/>
        <w:rPr>
          <w:rFonts w:ascii="Arial" w:eastAsia="Arial" w:hAnsi="Arial" w:cs="Arial"/>
        </w:rPr>
      </w:pPr>
      <w:bookmarkStart w:id="160" w:name="_1kc7wiv" w:colFirst="0" w:colLast="0"/>
      <w:bookmarkEnd w:id="160"/>
      <w:r>
        <w:rPr>
          <w:rFonts w:ascii="Arial" w:eastAsia="Arial" w:hAnsi="Arial" w:cs="Arial"/>
        </w:rPr>
        <w:lastRenderedPageBreak/>
        <w:t>Schedule 5 - Balanced Scorecard</w:t>
      </w:r>
    </w:p>
    <w:p w:rsidR="00AF5185" w:rsidRDefault="00845250">
      <w:pPr>
        <w:spacing w:before="60" w:after="60"/>
        <w:jc w:val="left"/>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rsidR="00AF5185" w:rsidRDefault="00845250">
      <w:pPr>
        <w:spacing w:before="60" w:after="60"/>
        <w:jc w:val="left"/>
      </w:pPr>
      <w:r>
        <w:rPr>
          <w:noProof/>
        </w:rPr>
        <w:drawing>
          <wp:inline distT="0" distB="0" distL="0" distR="0">
            <wp:extent cx="6120765" cy="47244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120765" cy="4724400"/>
                    </a:xfrm>
                    <a:prstGeom prst="rect">
                      <a:avLst/>
                    </a:prstGeom>
                    <a:ln/>
                  </pic:spPr>
                </pic:pic>
              </a:graphicData>
            </a:graphic>
          </wp:inline>
        </w:drawing>
      </w:r>
    </w:p>
    <w:p w:rsidR="00AF5185" w:rsidRDefault="00845250">
      <w:pPr>
        <w:spacing w:before="60" w:after="60"/>
        <w:jc w:val="left"/>
        <w:rPr>
          <w:rFonts w:ascii="Arial" w:eastAsia="Arial" w:hAnsi="Arial" w:cs="Arial"/>
          <w:sz w:val="24"/>
          <w:szCs w:val="24"/>
          <w:highlight w:val="white"/>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AF5185" w:rsidRDefault="00AF5185">
      <w:pPr>
        <w:spacing w:before="60" w:after="60"/>
        <w:jc w:val="left"/>
        <w:rPr>
          <w:rFonts w:ascii="Arial" w:eastAsia="Arial" w:hAnsi="Arial" w:cs="Arial"/>
        </w:rPr>
      </w:pPr>
    </w:p>
    <w:p w:rsidR="00AF5185" w:rsidRDefault="00845250">
      <w:pPr>
        <w:spacing w:before="60" w:after="60"/>
        <w:jc w:val="left"/>
        <w:rPr>
          <w:rFonts w:ascii="Arial" w:eastAsia="Arial" w:hAnsi="Arial" w:cs="Arial"/>
          <w:sz w:val="24"/>
          <w:szCs w:val="24"/>
          <w:highlight w:val="white"/>
        </w:rPr>
      </w:pPr>
      <w:r>
        <w:rPr>
          <w:rFonts w:ascii="Arial" w:eastAsia="Arial" w:hAnsi="Arial" w:cs="Arial"/>
          <w:sz w:val="24"/>
          <w:szCs w:val="24"/>
          <w:highlight w:val="white"/>
        </w:rPr>
        <w:t>The recommended process for using the Balanced Scorecard is as follows:</w:t>
      </w:r>
    </w:p>
    <w:p w:rsidR="00AF5185" w:rsidRDefault="00845250">
      <w:pPr>
        <w:numPr>
          <w:ilvl w:val="0"/>
          <w:numId w:val="33"/>
        </w:numPr>
        <w:ind w:hanging="360"/>
        <w:jc w:val="left"/>
        <w:rPr>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rsidR="00AF5185" w:rsidRDefault="00845250">
      <w:pPr>
        <w:numPr>
          <w:ilvl w:val="0"/>
          <w:numId w:val="33"/>
        </w:numPr>
        <w:ind w:hanging="360"/>
        <w:jc w:val="left"/>
        <w:rPr>
          <w:highlight w:val="white"/>
        </w:rPr>
      </w:pPr>
      <w:r>
        <w:rPr>
          <w:rFonts w:ascii="Arial" w:eastAsia="Arial" w:hAnsi="Arial" w:cs="Arial"/>
          <w:sz w:val="24"/>
          <w:szCs w:val="24"/>
          <w:highlight w:val="white"/>
        </w:rPr>
        <w:t>On a pre-agreed schedule (e.g. monthly), both the Buyer and the Supplier provide a rating on the Supplier’s performance</w:t>
      </w:r>
    </w:p>
    <w:p w:rsidR="00AF5185" w:rsidRDefault="00845250">
      <w:pPr>
        <w:numPr>
          <w:ilvl w:val="0"/>
          <w:numId w:val="33"/>
        </w:numPr>
        <w:ind w:hanging="360"/>
        <w:jc w:val="left"/>
        <w:rPr>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rsidR="00AF5185" w:rsidRDefault="00AF5185">
      <w:pPr>
        <w:ind w:left="720" w:hanging="360"/>
        <w:jc w:val="left"/>
        <w:rPr>
          <w:rFonts w:ascii="Arial" w:eastAsia="Arial" w:hAnsi="Arial" w:cs="Arial"/>
          <w:sz w:val="24"/>
          <w:szCs w:val="24"/>
          <w:highlight w:val="white"/>
        </w:rPr>
      </w:pPr>
    </w:p>
    <w:p w:rsidR="00AF5185" w:rsidRDefault="00845250">
      <w:pPr>
        <w:numPr>
          <w:ilvl w:val="0"/>
          <w:numId w:val="33"/>
        </w:numPr>
        <w:ind w:hanging="360"/>
        <w:jc w:val="left"/>
        <w:rPr>
          <w:highlight w:val="white"/>
        </w:rPr>
      </w:pPr>
      <w:r>
        <w:rPr>
          <w:rFonts w:ascii="Arial" w:eastAsia="Arial" w:hAnsi="Arial" w:cs="Arial"/>
          <w:sz w:val="24"/>
          <w:szCs w:val="24"/>
          <w:highlight w:val="white"/>
        </w:rPr>
        <w:t xml:space="preserve">Following agreement of final scores, the process is repeated as per the agreed </w:t>
      </w:r>
      <w:r>
        <w:rPr>
          <w:rFonts w:ascii="Arial" w:eastAsia="Arial" w:hAnsi="Arial" w:cs="Arial"/>
          <w:sz w:val="24"/>
          <w:szCs w:val="24"/>
          <w:highlight w:val="white"/>
        </w:rPr>
        <w:lastRenderedPageBreak/>
        <w:t>schedule</w:t>
      </w:r>
    </w:p>
    <w:p w:rsidR="00AF5185" w:rsidRDefault="00AF5185">
      <w:pPr>
        <w:spacing w:before="60" w:after="60"/>
        <w:jc w:val="left"/>
        <w:rPr>
          <w:rFonts w:ascii="Arial" w:eastAsia="Arial" w:hAnsi="Arial" w:cs="Arial"/>
        </w:rPr>
      </w:pPr>
    </w:p>
    <w:p w:rsidR="00AF5185" w:rsidRDefault="00845250">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5">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rsidR="00AF5185" w:rsidRDefault="00AF5185">
      <w:pPr>
        <w:keepNext/>
        <w:keepLines/>
        <w:spacing w:before="60"/>
        <w:jc w:val="left"/>
        <w:rPr>
          <w:rFonts w:ascii="Arial" w:eastAsia="Arial" w:hAnsi="Arial" w:cs="Arial"/>
        </w:rPr>
      </w:pPr>
    </w:p>
    <w:p w:rsidR="00AF5185" w:rsidRDefault="00AF5185">
      <w:pPr>
        <w:pStyle w:val="Heading1"/>
        <w:numPr>
          <w:ilvl w:val="0"/>
          <w:numId w:val="19"/>
        </w:numPr>
        <w:tabs>
          <w:tab w:val="left" w:pos="0"/>
        </w:tabs>
        <w:spacing w:before="60"/>
        <w:rPr>
          <w:rFonts w:ascii="Arial" w:eastAsia="Arial" w:hAnsi="Arial" w:cs="Arial"/>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spacing w:before="60"/>
      </w:pPr>
      <w:bookmarkStart w:id="161" w:name="_44bvf6o" w:colFirst="0" w:colLast="0"/>
      <w:bookmarkEnd w:id="161"/>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rsidR="00AF5185" w:rsidRDefault="00AF5185">
      <w:pPr>
        <w:spacing w:before="60"/>
        <w:ind w:right="-30"/>
        <w:jc w:val="left"/>
        <w:rPr>
          <w:rFonts w:ascii="Arial" w:eastAsia="Arial" w:hAnsi="Arial" w:cs="Arial"/>
        </w:rPr>
      </w:pPr>
    </w:p>
    <w:p w:rsidR="00AF5185" w:rsidRDefault="00845250">
      <w:pPr>
        <w:pStyle w:val="Heading1"/>
        <w:numPr>
          <w:ilvl w:val="0"/>
          <w:numId w:val="19"/>
        </w:numPr>
        <w:tabs>
          <w:tab w:val="left" w:pos="0"/>
        </w:tabs>
        <w:rPr>
          <w:rFonts w:ascii="Arial" w:eastAsia="Arial" w:hAnsi="Arial" w:cs="Arial"/>
        </w:rPr>
      </w:pPr>
      <w:r>
        <w:rPr>
          <w:rFonts w:ascii="Arial" w:eastAsia="Arial" w:hAnsi="Arial" w:cs="Arial"/>
        </w:rPr>
        <w:t xml:space="preserve">Sch 6.1 </w:t>
      </w:r>
      <w:r>
        <w:rPr>
          <w:rFonts w:ascii="Arial" w:eastAsia="Arial" w:hAnsi="Arial" w:cs="Arial"/>
        </w:rPr>
        <w:tab/>
        <w:t>Buyer’s agent</w:t>
      </w:r>
    </w:p>
    <w:p w:rsidR="00AF5185" w:rsidRDefault="00AF5185">
      <w:pPr>
        <w:rPr>
          <w:rFonts w:ascii="Arial" w:eastAsia="Arial" w:hAnsi="Arial" w:cs="Arial"/>
        </w:rPr>
      </w:pPr>
    </w:p>
    <w:p w:rsidR="00AF5185" w:rsidRDefault="00845250">
      <w:pPr>
        <w:jc w:val="left"/>
        <w:rPr>
          <w:rFonts w:ascii="Arial" w:eastAsia="Arial" w:hAnsi="Arial" w:cs="Arial"/>
          <w:color w:val="222222"/>
          <w:sz w:val="24"/>
          <w:szCs w:val="24"/>
        </w:rPr>
      </w:pPr>
      <w:r>
        <w:rPr>
          <w:rFonts w:ascii="Arial" w:eastAsia="Arial" w:hAnsi="Arial" w:cs="Arial"/>
          <w:color w:val="222222"/>
          <w:sz w:val="24"/>
          <w:szCs w:val="24"/>
        </w:rPr>
        <w:t>The Buyer (as principal) has authorised [NAME OF AGENT] to act as agent on their behalf. The Buyer (as principal) remains liable for all of the Buyer obligations under this Call-Off Contract entered into on its behalf by its agent.</w:t>
      </w:r>
    </w:p>
    <w:p w:rsidR="00AF5185" w:rsidRDefault="00AF5185">
      <w:pPr>
        <w:pStyle w:val="Heading1"/>
        <w:numPr>
          <w:ilvl w:val="0"/>
          <w:numId w:val="19"/>
        </w:numPr>
        <w:tabs>
          <w:tab w:val="left" w:pos="0"/>
        </w:tabs>
        <w:spacing w:before="60"/>
        <w:ind w:right="-30"/>
        <w:rPr>
          <w:rFonts w:ascii="Arial" w:eastAsia="Arial" w:hAnsi="Arial" w:cs="Arial"/>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rPr>
          <w:rFonts w:ascii="Arial" w:eastAsia="Arial" w:hAnsi="Arial" w:cs="Arial"/>
        </w:rPr>
      </w:pPr>
      <w:bookmarkStart w:id="162" w:name="_2jh5peh" w:colFirst="0" w:colLast="0"/>
      <w:bookmarkEnd w:id="162"/>
      <w:r>
        <w:rPr>
          <w:rFonts w:ascii="Arial" w:eastAsia="Arial" w:hAnsi="Arial" w:cs="Arial"/>
        </w:rPr>
        <w:lastRenderedPageBreak/>
        <w:t>Schedule 7 - How Services are bought (Further Competition process)</w:t>
      </w:r>
    </w:p>
    <w:p w:rsidR="00AF5185" w:rsidRDefault="00845250">
      <w:pPr>
        <w:jc w:val="left"/>
        <w:rPr>
          <w:rFonts w:ascii="Arial" w:eastAsia="Arial" w:hAnsi="Arial" w:cs="Arial"/>
          <w:b/>
          <w:sz w:val="24"/>
          <w:szCs w:val="24"/>
          <w:u w:val="single"/>
        </w:rPr>
      </w:pPr>
      <w:r>
        <w:rPr>
          <w:rFonts w:ascii="Arial" w:eastAsia="Arial" w:hAnsi="Arial" w:cs="Arial"/>
          <w:b/>
          <w:sz w:val="24"/>
          <w:szCs w:val="24"/>
          <w:u w:val="single"/>
        </w:rPr>
        <w:t xml:space="preserve"> </w:t>
      </w:r>
    </w:p>
    <w:p w:rsidR="00AF5185" w:rsidRDefault="00845250">
      <w:pPr>
        <w:jc w:val="left"/>
        <w:rPr>
          <w:rFonts w:ascii="Arial" w:eastAsia="Arial" w:hAnsi="Arial" w:cs="Arial"/>
          <w:color w:val="222222"/>
          <w:sz w:val="24"/>
          <w:szCs w:val="24"/>
        </w:rPr>
      </w:pPr>
      <w:r>
        <w:rPr>
          <w:rFonts w:ascii="Arial" w:eastAsia="Arial" w:hAnsi="Arial" w:cs="Arial"/>
          <w:color w:val="222222"/>
          <w:sz w:val="24"/>
          <w:szCs w:val="24"/>
        </w:rPr>
        <w:t>Services are bought under this Call-Off Contract using the Further Competition process set out in Section 3 of the Framework Agreement (How Services will be bought).</w:t>
      </w: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rPr>
          <w:rFonts w:ascii="Arial" w:eastAsia="Arial" w:hAnsi="Arial" w:cs="Arial"/>
        </w:rPr>
      </w:pPr>
      <w:bookmarkStart w:id="163" w:name="_ymfzma" w:colFirst="0" w:colLast="0"/>
      <w:bookmarkEnd w:id="163"/>
      <w:r>
        <w:rPr>
          <w:rFonts w:ascii="Arial" w:eastAsia="Arial" w:hAnsi="Arial" w:cs="Arial"/>
        </w:rPr>
        <w:lastRenderedPageBreak/>
        <w:t>Schedule 8 - Deed of guarantee</w:t>
      </w:r>
    </w:p>
    <w:p w:rsidR="00AF5185" w:rsidRDefault="00AF5185">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rsidR="00AF5185" w:rsidRDefault="0084525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green"/>
        </w:rPr>
        <w:t>[This section should be completed where a deed of guarantee is part of the buyer’s needs.  Securing a deed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rsidR="00AF5185" w:rsidRDefault="00AF5185"/>
    <w:p w:rsidR="00AF5185" w:rsidRDefault="00845250">
      <w:pPr>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rsidR="00AF5185" w:rsidRDefault="00845250">
      <w:pPr>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rsidR="00AF5185" w:rsidRDefault="00845250">
      <w:pPr>
        <w:spacing w:before="60"/>
        <w:jc w:val="left"/>
        <w:rPr>
          <w:rFonts w:ascii="Arial" w:eastAsia="Arial" w:hAnsi="Arial" w:cs="Arial"/>
          <w:b/>
          <w:sz w:val="24"/>
          <w:szCs w:val="24"/>
        </w:rPr>
      </w:pPr>
      <w:r>
        <w:rPr>
          <w:rFonts w:ascii="Arial" w:eastAsia="Arial" w:hAnsi="Arial" w:cs="Arial"/>
          <w:b/>
          <w:sz w:val="24"/>
          <w:szCs w:val="24"/>
        </w:rPr>
        <w:t>and</w:t>
      </w:r>
    </w:p>
    <w:p w:rsidR="00AF5185" w:rsidRDefault="0084525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rsidR="00AF5185" w:rsidRDefault="0084525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rsidR="00AF5185" w:rsidRDefault="00845250">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rsidR="00AF5185" w:rsidRDefault="00845250">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rsidR="00AF5185" w:rsidRDefault="0084525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rsidR="00AF5185" w:rsidRDefault="00AF5185">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p>
    <w:p w:rsidR="00AF5185" w:rsidRDefault="0084525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b/>
          <w:smallCaps/>
          <w:sz w:val="24"/>
          <w:szCs w:val="24"/>
        </w:rPr>
      </w:pPr>
      <w:r>
        <w:rPr>
          <w:rFonts w:ascii="Arial" w:eastAsia="Arial" w:hAnsi="Arial" w:cs="Arial"/>
          <w:b/>
          <w:smallCaps/>
          <w:sz w:val="24"/>
          <w:szCs w:val="24"/>
        </w:rPr>
        <w:t>DEFINITIONS AND INTERPRETATION</w:t>
      </w:r>
    </w:p>
    <w:p w:rsidR="00AF5185" w:rsidRDefault="0084525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rsidR="00AF5185" w:rsidRDefault="00AF5185">
      <w:pPr>
        <w:spacing w:before="60"/>
        <w:jc w:val="left"/>
        <w:rPr>
          <w:rFonts w:ascii="Arial" w:eastAsia="Arial" w:hAnsi="Arial" w:cs="Arial"/>
        </w:rPr>
      </w:pPr>
    </w:p>
    <w:tbl>
      <w:tblPr>
        <w:tblStyle w:val="af6"/>
        <w:tblW w:w="9600" w:type="dxa"/>
        <w:tblInd w:w="-317" w:type="dxa"/>
        <w:tblLayout w:type="fixed"/>
        <w:tblLook w:val="0000" w:firstRow="0" w:lastRow="0" w:firstColumn="0" w:lastColumn="0" w:noHBand="0" w:noVBand="0"/>
      </w:tblPr>
      <w:tblGrid>
        <w:gridCol w:w="2970"/>
        <w:gridCol w:w="6630"/>
      </w:tblGrid>
      <w:tr w:rsidR="00AF5185">
        <w:tc>
          <w:tcPr>
            <w:tcW w:w="2970" w:type="dxa"/>
            <w:shd w:val="clear" w:color="auto" w:fill="auto"/>
          </w:tcPr>
          <w:p w:rsidR="00AF5185" w:rsidRDefault="00845250">
            <w:pPr>
              <w:spacing w:before="60"/>
              <w:ind w:left="203"/>
              <w:jc w:val="left"/>
              <w:rPr>
                <w:rFonts w:ascii="Arial" w:eastAsia="Arial" w:hAnsi="Arial" w:cs="Arial"/>
                <w:b/>
                <w:sz w:val="24"/>
                <w:szCs w:val="24"/>
              </w:rPr>
            </w:pPr>
            <w:r>
              <w:rPr>
                <w:rFonts w:ascii="Arial" w:eastAsia="Arial" w:hAnsi="Arial" w:cs="Arial"/>
                <w:b/>
                <w:sz w:val="24"/>
                <w:szCs w:val="24"/>
              </w:rPr>
              <w:t>‘Call-Off Contract’</w:t>
            </w:r>
          </w:p>
        </w:tc>
        <w:tc>
          <w:tcPr>
            <w:tcW w:w="6630" w:type="dxa"/>
            <w:shd w:val="clear" w:color="auto" w:fill="auto"/>
          </w:tcPr>
          <w:p w:rsidR="00AF5185" w:rsidRDefault="00845250">
            <w:pPr>
              <w:spacing w:before="6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AF5185">
        <w:tc>
          <w:tcPr>
            <w:tcW w:w="2970" w:type="dxa"/>
            <w:shd w:val="clear" w:color="auto" w:fill="FFFFFF"/>
            <w:tcMar>
              <w:top w:w="0" w:type="dxa"/>
              <w:left w:w="117" w:type="dxa"/>
              <w:bottom w:w="0" w:type="dxa"/>
              <w:right w:w="108" w:type="dxa"/>
            </w:tcMar>
          </w:tcPr>
          <w:p w:rsidR="00AF5185" w:rsidRDefault="00845250">
            <w:pPr>
              <w:spacing w:before="60"/>
              <w:ind w:left="182"/>
              <w:jc w:val="left"/>
              <w:rPr>
                <w:rFonts w:ascii="Arial" w:eastAsia="Arial" w:hAnsi="Arial" w:cs="Arial"/>
                <w:b/>
                <w:sz w:val="24"/>
                <w:szCs w:val="24"/>
              </w:rPr>
            </w:pPr>
            <w:r>
              <w:rPr>
                <w:rFonts w:ascii="Arial" w:eastAsia="Arial" w:hAnsi="Arial" w:cs="Arial"/>
                <w:b/>
                <w:sz w:val="24"/>
                <w:szCs w:val="24"/>
              </w:rPr>
              <w:t>'Guaranteed Obligations'</w:t>
            </w:r>
          </w:p>
        </w:tc>
        <w:tc>
          <w:tcPr>
            <w:tcW w:w="6630" w:type="dxa"/>
            <w:shd w:val="clear" w:color="auto" w:fill="auto"/>
          </w:tcPr>
          <w:p w:rsidR="00AF5185" w:rsidRDefault="00845250">
            <w:pPr>
              <w:tabs>
                <w:tab w:val="left" w:pos="36"/>
              </w:tabs>
              <w:spacing w:before="60"/>
              <w:ind w:left="36"/>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rsidR="00AF5185" w:rsidRDefault="00845250">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lastRenderedPageBreak/>
        <w:t>References to a person are to be construed to include that person's assignees or transferees or successors in title, whether direct or indirect.</w:t>
      </w:r>
    </w:p>
    <w:p w:rsidR="00AF5185" w:rsidRDefault="00845250">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rsidR="00AF5185" w:rsidRDefault="00845250">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rsidR="00AF5185" w:rsidRDefault="00845250">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rsidR="00AF5185" w:rsidRDefault="00845250">
      <w:pPr>
        <w:tabs>
          <w:tab w:val="left" w:pos="1560"/>
        </w:tabs>
        <w:spacing w:before="120"/>
        <w:jc w:val="left"/>
        <w:rPr>
          <w:rFonts w:ascii="Arial" w:eastAsia="Arial" w:hAnsi="Arial" w:cs="Arial"/>
          <w:b/>
          <w:sz w:val="24"/>
          <w:szCs w:val="24"/>
        </w:rPr>
      </w:pPr>
      <w:r>
        <w:rPr>
          <w:rFonts w:ascii="Arial" w:eastAsia="Arial" w:hAnsi="Arial" w:cs="Arial"/>
          <w:b/>
          <w:sz w:val="24"/>
          <w:szCs w:val="24"/>
        </w:rPr>
        <w:t>Guarantee and indemnity</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w:t>
      </w:r>
    </w:p>
    <w:p w:rsidR="00AF5185" w:rsidRDefault="00845250">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rsidR="00AF5185" w:rsidRDefault="00AF5185">
      <w:pPr>
        <w:tabs>
          <w:tab w:val="left" w:pos="1560"/>
        </w:tabs>
        <w:spacing w:before="120"/>
        <w:jc w:val="left"/>
        <w:rPr>
          <w:rFonts w:ascii="Arial" w:eastAsia="Arial" w:hAnsi="Arial" w:cs="Arial"/>
        </w:rPr>
      </w:pPr>
    </w:p>
    <w:p w:rsidR="00AF5185" w:rsidRDefault="00845250">
      <w:pPr>
        <w:widowControl/>
        <w:numPr>
          <w:ilvl w:val="0"/>
          <w:numId w:val="14"/>
        </w:numPr>
        <w:tabs>
          <w:tab w:val="left" w:pos="1826"/>
        </w:tabs>
        <w:jc w:val="left"/>
      </w:pPr>
      <w:r>
        <w:rPr>
          <w:rFonts w:ascii="Arial" w:eastAsia="Arial" w:hAnsi="Arial" w:cs="Arial"/>
          <w:color w:val="000000"/>
          <w:sz w:val="24"/>
          <w:szCs w:val="24"/>
        </w:rPr>
        <w:t xml:space="preserve">fully </w:t>
      </w:r>
      <w:r>
        <w:rPr>
          <w:rFonts w:ascii="Arial" w:eastAsia="Arial" w:hAnsi="Arial" w:cs="Arial"/>
          <w:color w:val="000000"/>
          <w:sz w:val="24"/>
          <w:szCs w:val="24"/>
          <w:highlight w:val="white"/>
        </w:rPr>
        <w:t>perform or buy performance of</w:t>
      </w:r>
      <w:r>
        <w:rPr>
          <w:rFonts w:ascii="Arial" w:eastAsia="Arial" w:hAnsi="Arial" w:cs="Arial"/>
          <w:color w:val="000000"/>
          <w:sz w:val="24"/>
          <w:szCs w:val="24"/>
        </w:rPr>
        <w:t xml:space="preserve"> the guaranteed obligations to the Buyer</w:t>
      </w:r>
    </w:p>
    <w:p w:rsidR="00AF5185" w:rsidRDefault="00845250">
      <w:pPr>
        <w:widowControl/>
        <w:numPr>
          <w:ilvl w:val="0"/>
          <w:numId w:val="14"/>
        </w:numPr>
        <w:tabs>
          <w:tab w:val="left" w:pos="1826"/>
        </w:tabs>
        <w:jc w:val="left"/>
      </w:pPr>
      <w:r>
        <w:rPr>
          <w:rFonts w:ascii="Arial" w:eastAsia="Arial" w:hAnsi="Arial" w:cs="Arial"/>
          <w:color w:val="000000"/>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color w:val="000000"/>
          <w:sz w:val="24"/>
          <w:szCs w:val="24"/>
          <w:highlight w:val="white"/>
        </w:rPr>
        <w:t>perform</w:t>
      </w:r>
      <w:r>
        <w:rPr>
          <w:rFonts w:ascii="Arial" w:eastAsia="Arial" w:hAnsi="Arial" w:cs="Arial"/>
          <w:color w:val="000000"/>
          <w:sz w:val="24"/>
          <w:szCs w:val="24"/>
        </w:rPr>
        <w:t xml:space="preserve"> the guaranteed obligations under the Call-Off Contract</w:t>
      </w:r>
    </w:p>
    <w:p w:rsidR="00AF5185" w:rsidRDefault="00845250">
      <w:pPr>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AF5185" w:rsidRDefault="00AF5185">
      <w:pPr>
        <w:tabs>
          <w:tab w:val="left" w:pos="1560"/>
        </w:tabs>
        <w:spacing w:before="120"/>
        <w:ind w:left="825"/>
        <w:jc w:val="left"/>
        <w:rPr>
          <w:rFonts w:ascii="Arial" w:eastAsia="Arial" w:hAnsi="Arial" w:cs="Arial"/>
        </w:rPr>
      </w:pPr>
    </w:p>
    <w:p w:rsidR="00AF5185" w:rsidRDefault="00845250">
      <w:pPr>
        <w:tabs>
          <w:tab w:val="left" w:pos="1560"/>
        </w:tabs>
        <w:spacing w:before="120"/>
        <w:jc w:val="left"/>
        <w:rPr>
          <w:rFonts w:ascii="Arial" w:eastAsia="Arial" w:hAnsi="Arial" w:cs="Arial"/>
          <w:b/>
          <w:sz w:val="24"/>
          <w:szCs w:val="24"/>
        </w:rPr>
      </w:pPr>
      <w:r>
        <w:rPr>
          <w:rFonts w:ascii="Arial" w:eastAsia="Arial" w:hAnsi="Arial" w:cs="Arial"/>
          <w:b/>
          <w:sz w:val="24"/>
          <w:szCs w:val="24"/>
        </w:rPr>
        <w:t>Obligation to enter into a new Contract</w:t>
      </w:r>
    </w:p>
    <w:p w:rsidR="00AF5185" w:rsidRDefault="00845250">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t>
      </w:r>
      <w:r>
        <w:rPr>
          <w:rFonts w:ascii="Arial" w:eastAsia="Arial" w:hAnsi="Arial" w:cs="Arial"/>
          <w:sz w:val="24"/>
          <w:szCs w:val="24"/>
        </w:rPr>
        <w:lastRenderedPageBreak/>
        <w:t>will be the same as if the Guarantor had been original obligor under the Call-Off Contract or under an agreement entered into on the same terms and at the same time as the Call-Off Contract with the Buyer.</w:t>
      </w:r>
    </w:p>
    <w:p w:rsidR="00AF5185" w:rsidRDefault="00AF5185">
      <w:pPr>
        <w:tabs>
          <w:tab w:val="left" w:pos="1560"/>
        </w:tabs>
        <w:spacing w:before="120"/>
        <w:jc w:val="left"/>
        <w:rPr>
          <w:rFonts w:ascii="Arial" w:eastAsia="Arial" w:hAnsi="Arial" w:cs="Arial"/>
        </w:rPr>
      </w:pPr>
    </w:p>
    <w:p w:rsidR="00AF5185" w:rsidRDefault="00845250">
      <w:pPr>
        <w:tabs>
          <w:tab w:val="left" w:pos="1560"/>
        </w:tabs>
        <w:spacing w:before="120"/>
        <w:jc w:val="left"/>
        <w:rPr>
          <w:rFonts w:ascii="Arial" w:eastAsia="Arial" w:hAnsi="Arial" w:cs="Arial"/>
          <w:b/>
          <w:sz w:val="24"/>
          <w:szCs w:val="24"/>
        </w:rPr>
      </w:pPr>
      <w:r>
        <w:rPr>
          <w:rFonts w:ascii="Arial" w:eastAsia="Arial" w:hAnsi="Arial" w:cs="Arial"/>
          <w:b/>
          <w:sz w:val="24"/>
          <w:szCs w:val="24"/>
        </w:rPr>
        <w:t>Demands and notices</w:t>
      </w:r>
    </w:p>
    <w:p w:rsidR="00AF5185" w:rsidRDefault="00845250">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rsidR="00AF5185" w:rsidRDefault="00845250">
      <w:pPr>
        <w:tabs>
          <w:tab w:val="left" w:pos="2552"/>
        </w:tabs>
        <w:spacing w:before="120"/>
        <w:ind w:firstLine="720"/>
        <w:jc w:val="left"/>
      </w:pPr>
      <w:r>
        <w:rPr>
          <w:rFonts w:ascii="Arial" w:eastAsia="Arial" w:hAnsi="Arial" w:cs="Arial"/>
          <w:sz w:val="24"/>
          <w:szCs w:val="24"/>
          <w:highlight w:val="yellow"/>
        </w:rPr>
        <w:t>[Address of the Guarantor in England and Wales]</w:t>
      </w:r>
    </w:p>
    <w:p w:rsidR="00AF5185" w:rsidRDefault="00845250">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rsidR="00AF5185" w:rsidRDefault="00845250">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rsidR="00AF5185" w:rsidRDefault="00845250">
      <w:pPr>
        <w:spacing w:before="60"/>
        <w:ind w:left="720"/>
        <w:jc w:val="left"/>
        <w:rPr>
          <w:rFonts w:ascii="Arial" w:eastAsia="Arial" w:hAnsi="Arial" w:cs="Arial"/>
          <w:sz w:val="24"/>
          <w:szCs w:val="24"/>
        </w:rPr>
      </w:pPr>
      <w:r>
        <w:rPr>
          <w:rFonts w:ascii="Arial" w:eastAsia="Arial" w:hAnsi="Arial" w:cs="Arial"/>
          <w:sz w:val="24"/>
          <w:szCs w:val="24"/>
        </w:rPr>
        <w:t>or such other address in England and Wales as the Guarantor has from notified to the Buyer in writing as being an address for the receipt of such demands or notices.</w:t>
      </w:r>
    </w:p>
    <w:p w:rsidR="00AF5185" w:rsidRDefault="00845250">
      <w:pPr>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rsidR="00AF5185" w:rsidRDefault="00AF5185">
      <w:pPr>
        <w:spacing w:before="60"/>
        <w:jc w:val="left"/>
        <w:rPr>
          <w:rFonts w:ascii="Arial" w:eastAsia="Arial" w:hAnsi="Arial" w:cs="Arial"/>
        </w:rPr>
      </w:pPr>
    </w:p>
    <w:p w:rsidR="00AF5185" w:rsidRDefault="00845250">
      <w:pPr>
        <w:widowControl/>
        <w:numPr>
          <w:ilvl w:val="0"/>
          <w:numId w:val="18"/>
        </w:numPr>
        <w:tabs>
          <w:tab w:val="left" w:pos="1826"/>
        </w:tabs>
        <w:jc w:val="left"/>
        <w:rPr>
          <w:rFonts w:ascii="Arial" w:eastAsia="Arial" w:hAnsi="Arial" w:cs="Arial"/>
          <w:color w:val="000000"/>
        </w:rPr>
      </w:pPr>
      <w:r>
        <w:rPr>
          <w:rFonts w:ascii="Arial" w:eastAsia="Arial" w:hAnsi="Arial" w:cs="Arial"/>
          <w:color w:val="000000"/>
          <w:sz w:val="24"/>
          <w:szCs w:val="24"/>
        </w:rPr>
        <w:t>if delivered by hand, at the time of delivery</w:t>
      </w:r>
    </w:p>
    <w:p w:rsidR="00AF5185" w:rsidRDefault="00845250">
      <w:pPr>
        <w:widowControl/>
        <w:numPr>
          <w:ilvl w:val="0"/>
          <w:numId w:val="18"/>
        </w:numPr>
        <w:tabs>
          <w:tab w:val="left" w:pos="1826"/>
        </w:tabs>
        <w:jc w:val="left"/>
        <w:rPr>
          <w:rFonts w:ascii="Arial" w:eastAsia="Arial" w:hAnsi="Arial" w:cs="Arial"/>
          <w:color w:val="000000"/>
        </w:rPr>
      </w:pPr>
      <w:r>
        <w:rPr>
          <w:rFonts w:ascii="Arial" w:eastAsia="Arial" w:hAnsi="Arial" w:cs="Arial"/>
          <w:color w:val="000000"/>
          <w:sz w:val="24"/>
          <w:szCs w:val="24"/>
        </w:rPr>
        <w:t>if posted, at 10am on the second Working Day after it was put into the post</w:t>
      </w:r>
    </w:p>
    <w:p w:rsidR="00AF5185" w:rsidRDefault="00845250">
      <w:pPr>
        <w:widowControl/>
        <w:numPr>
          <w:ilvl w:val="0"/>
          <w:numId w:val="18"/>
        </w:numPr>
        <w:tabs>
          <w:tab w:val="left" w:pos="1826"/>
        </w:tabs>
        <w:jc w:val="left"/>
        <w:rPr>
          <w:rFonts w:ascii="Arial" w:eastAsia="Arial" w:hAnsi="Arial" w:cs="Arial"/>
          <w:color w:val="000000"/>
        </w:rPr>
      </w:pPr>
      <w:r>
        <w:rPr>
          <w:rFonts w:ascii="Arial" w:eastAsia="Arial" w:hAnsi="Arial" w:cs="Arial"/>
          <w:color w:val="000000"/>
          <w:sz w:val="24"/>
          <w:szCs w:val="24"/>
        </w:rPr>
        <w:t>if sent by email, at the time of despatch, if despatched before 5pm on any Working Day, and in any other case at 10am on the next Working Day</w:t>
      </w:r>
    </w:p>
    <w:p w:rsidR="00AF5185" w:rsidRDefault="00845250">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AF5185" w:rsidRDefault="00845250">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rsidR="00AF5185" w:rsidRDefault="00AF5185">
      <w:pPr>
        <w:tabs>
          <w:tab w:val="left" w:pos="1560"/>
        </w:tabs>
        <w:spacing w:before="120"/>
        <w:ind w:left="846"/>
        <w:jc w:val="left"/>
        <w:rPr>
          <w:rFonts w:ascii="Arial" w:eastAsia="Arial" w:hAnsi="Arial" w:cs="Arial"/>
        </w:rPr>
      </w:pPr>
    </w:p>
    <w:p w:rsidR="00AF5185" w:rsidRDefault="00845250">
      <w:pPr>
        <w:tabs>
          <w:tab w:val="left" w:pos="1560"/>
        </w:tabs>
        <w:spacing w:before="120"/>
        <w:jc w:val="left"/>
        <w:rPr>
          <w:rFonts w:ascii="Arial" w:eastAsia="Arial" w:hAnsi="Arial" w:cs="Arial"/>
          <w:b/>
          <w:smallCaps/>
          <w:sz w:val="24"/>
          <w:szCs w:val="24"/>
        </w:rPr>
      </w:pPr>
      <w:r>
        <w:rPr>
          <w:rFonts w:ascii="Arial" w:eastAsia="Arial" w:hAnsi="Arial" w:cs="Arial"/>
          <w:b/>
          <w:smallCaps/>
          <w:sz w:val="24"/>
          <w:szCs w:val="24"/>
        </w:rPr>
        <w:t>BENEFICIARY'S PROTECTIONS</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rsidR="00AF5185" w:rsidRDefault="00AF5185">
      <w:pPr>
        <w:tabs>
          <w:tab w:val="left" w:pos="1560"/>
        </w:tabs>
        <w:spacing w:before="120"/>
        <w:jc w:val="left"/>
        <w:rPr>
          <w:rFonts w:ascii="Arial" w:eastAsia="Arial" w:hAnsi="Arial" w:cs="Arial"/>
        </w:rPr>
      </w:pPr>
    </w:p>
    <w:p w:rsidR="00AF5185" w:rsidRDefault="00845250">
      <w:pPr>
        <w:widowControl/>
        <w:numPr>
          <w:ilvl w:val="0"/>
          <w:numId w:val="31"/>
        </w:numPr>
        <w:tabs>
          <w:tab w:val="left" w:pos="1826"/>
        </w:tabs>
        <w:jc w:val="left"/>
        <w:rPr>
          <w:rFonts w:ascii="Arial" w:eastAsia="Arial" w:hAnsi="Arial" w:cs="Arial"/>
          <w:color w:val="000000"/>
        </w:rPr>
      </w:pPr>
      <w:r>
        <w:rPr>
          <w:rFonts w:ascii="Arial" w:eastAsia="Arial" w:hAnsi="Arial" w:cs="Arial"/>
          <w:color w:val="000000"/>
          <w:sz w:val="24"/>
          <w:szCs w:val="24"/>
        </w:rPr>
        <w:t>any arrangement made between the Supplier and the Buyer (whether or not such arrangement is made with the assent of the Guarantor)</w:t>
      </w:r>
    </w:p>
    <w:p w:rsidR="00AF5185" w:rsidRDefault="00845250">
      <w:pPr>
        <w:widowControl/>
        <w:numPr>
          <w:ilvl w:val="0"/>
          <w:numId w:val="31"/>
        </w:numPr>
        <w:tabs>
          <w:tab w:val="left" w:pos="1826"/>
        </w:tabs>
        <w:jc w:val="left"/>
        <w:rPr>
          <w:rFonts w:ascii="Arial" w:eastAsia="Arial" w:hAnsi="Arial" w:cs="Arial"/>
          <w:color w:val="000000"/>
        </w:rPr>
      </w:pPr>
      <w:r>
        <w:rPr>
          <w:rFonts w:ascii="Arial" w:eastAsia="Arial" w:hAnsi="Arial" w:cs="Arial"/>
          <w:color w:val="000000"/>
          <w:sz w:val="24"/>
          <w:szCs w:val="24"/>
        </w:rPr>
        <w:t>any amendment to or termination of the Call-Off Contract</w:t>
      </w:r>
    </w:p>
    <w:p w:rsidR="00AF5185" w:rsidRDefault="00845250">
      <w:pPr>
        <w:widowControl/>
        <w:numPr>
          <w:ilvl w:val="0"/>
          <w:numId w:val="31"/>
        </w:numPr>
        <w:tabs>
          <w:tab w:val="left" w:pos="1826"/>
        </w:tabs>
        <w:jc w:val="left"/>
        <w:rPr>
          <w:rFonts w:ascii="Arial" w:eastAsia="Arial" w:hAnsi="Arial" w:cs="Arial"/>
          <w:color w:val="000000"/>
        </w:rPr>
      </w:pPr>
      <w:r>
        <w:rPr>
          <w:rFonts w:ascii="Arial" w:eastAsia="Arial" w:hAnsi="Arial" w:cs="Arial"/>
          <w:color w:val="000000"/>
          <w:sz w:val="24"/>
          <w:szCs w:val="24"/>
        </w:rPr>
        <w:t>any forbearance or indulgence as to payment, time, performance or otherwise granted by the Buyer (whether or not such amendment, termination, forbearance or indulgence is made with the assent of the Guarantor)</w:t>
      </w:r>
    </w:p>
    <w:p w:rsidR="00AF5185" w:rsidRDefault="00845250">
      <w:pPr>
        <w:widowControl/>
        <w:numPr>
          <w:ilvl w:val="0"/>
          <w:numId w:val="31"/>
        </w:numPr>
        <w:tabs>
          <w:tab w:val="left" w:pos="1826"/>
        </w:tabs>
        <w:jc w:val="left"/>
      </w:pPr>
      <w:r>
        <w:rPr>
          <w:rFonts w:ascii="Arial" w:eastAsia="Arial" w:hAnsi="Arial" w:cs="Arial"/>
          <w:color w:val="000000"/>
          <w:sz w:val="24"/>
          <w:szCs w:val="24"/>
        </w:rPr>
        <w:t>the Buyer doing (or omitting to do) anything which, but for this prov</w:t>
      </w:r>
      <w:r>
        <w:rPr>
          <w:rFonts w:ascii="Arial" w:eastAsia="Arial" w:hAnsi="Arial" w:cs="Arial"/>
          <w:color w:val="000000"/>
          <w:sz w:val="24"/>
          <w:szCs w:val="24"/>
          <w:highlight w:val="white"/>
        </w:rPr>
        <w:t>ision,</w:t>
      </w:r>
      <w:r>
        <w:rPr>
          <w:rFonts w:ascii="Arial" w:eastAsia="Arial" w:hAnsi="Arial" w:cs="Arial"/>
          <w:color w:val="000000"/>
          <w:sz w:val="24"/>
          <w:szCs w:val="24"/>
        </w:rPr>
        <w:t xml:space="preserve"> might exonerate the Guarantor</w:t>
      </w:r>
    </w:p>
    <w:p w:rsidR="00AF5185" w:rsidRDefault="00AF5185">
      <w:pPr>
        <w:tabs>
          <w:tab w:val="left" w:pos="1560"/>
        </w:tabs>
        <w:spacing w:before="120"/>
        <w:jc w:val="left"/>
      </w:pPr>
    </w:p>
    <w:p w:rsidR="00AF5185" w:rsidRDefault="00AF5185">
      <w:pPr>
        <w:tabs>
          <w:tab w:val="left" w:pos="1560"/>
        </w:tabs>
        <w:spacing w:before="120"/>
        <w:jc w:val="left"/>
      </w:pPr>
    </w:p>
    <w:p w:rsidR="00AF5185" w:rsidRDefault="00AF5185">
      <w:pPr>
        <w:tabs>
          <w:tab w:val="left" w:pos="1560"/>
        </w:tabs>
        <w:spacing w:before="120"/>
        <w:jc w:val="left"/>
      </w:pPr>
    </w:p>
    <w:p w:rsidR="00AF5185" w:rsidRDefault="00845250">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lastRenderedPageBreak/>
        <w:t>accordingly</w:t>
      </w:r>
      <w:r>
        <w:rPr>
          <w:rFonts w:ascii="Arial" w:eastAsia="Arial" w:hAnsi="Arial" w:cs="Arial"/>
          <w:sz w:val="24"/>
          <w:szCs w:val="24"/>
        </w:rPr>
        <w:t>:</w:t>
      </w:r>
    </w:p>
    <w:p w:rsidR="00AF5185" w:rsidRDefault="00AF5185">
      <w:pPr>
        <w:tabs>
          <w:tab w:val="left" w:pos="1560"/>
        </w:tabs>
        <w:spacing w:before="120"/>
        <w:jc w:val="left"/>
      </w:pPr>
    </w:p>
    <w:p w:rsidR="00AF5185" w:rsidRDefault="00845250">
      <w:pPr>
        <w:widowControl/>
        <w:numPr>
          <w:ilvl w:val="0"/>
          <w:numId w:val="23"/>
        </w:numPr>
        <w:tabs>
          <w:tab w:val="left" w:pos="1826"/>
        </w:tabs>
        <w:jc w:val="left"/>
      </w:pPr>
      <w:r>
        <w:rPr>
          <w:rFonts w:ascii="Arial" w:eastAsia="Arial" w:hAnsi="Arial" w:cs="Arial"/>
          <w:color w:val="000000"/>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color w:val="000000"/>
          <w:sz w:val="24"/>
          <w:szCs w:val="24"/>
          <w:highlight w:val="white"/>
        </w:rPr>
        <w:t>deed</w:t>
      </w:r>
      <w:r>
        <w:rPr>
          <w:rFonts w:ascii="Arial" w:eastAsia="Arial" w:hAnsi="Arial" w:cs="Arial"/>
          <w:color w:val="000000"/>
          <w:sz w:val="24"/>
          <w:szCs w:val="24"/>
        </w:rPr>
        <w:t xml:space="preserve"> of guarantee</w:t>
      </w:r>
    </w:p>
    <w:p w:rsidR="00AF5185" w:rsidRDefault="00845250">
      <w:pPr>
        <w:widowControl/>
        <w:numPr>
          <w:ilvl w:val="0"/>
          <w:numId w:val="23"/>
        </w:numPr>
        <w:tabs>
          <w:tab w:val="left" w:pos="1826"/>
        </w:tabs>
        <w:jc w:val="left"/>
        <w:rPr>
          <w:rFonts w:ascii="Arial" w:eastAsia="Arial" w:hAnsi="Arial" w:cs="Arial"/>
          <w:color w:val="000000"/>
        </w:rPr>
      </w:pPr>
      <w:r>
        <w:rPr>
          <w:rFonts w:ascii="Arial" w:eastAsia="Arial" w:hAnsi="Arial" w:cs="Arial"/>
          <w:color w:val="000000"/>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AF5185" w:rsidRDefault="00845250">
      <w:pPr>
        <w:widowControl/>
        <w:numPr>
          <w:ilvl w:val="0"/>
          <w:numId w:val="23"/>
        </w:numPr>
        <w:tabs>
          <w:tab w:val="left" w:pos="1826"/>
        </w:tabs>
        <w:jc w:val="left"/>
        <w:rPr>
          <w:rFonts w:ascii="Arial" w:eastAsia="Arial" w:hAnsi="Arial" w:cs="Arial"/>
          <w:color w:val="000000"/>
        </w:rPr>
      </w:pPr>
      <w:r>
        <w:rPr>
          <w:rFonts w:ascii="Arial" w:eastAsia="Arial" w:hAnsi="Arial" w:cs="Arial"/>
          <w:color w:val="000000"/>
          <w:sz w:val="24"/>
          <w:szCs w:val="24"/>
        </w:rP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AF5185" w:rsidRDefault="00845250">
      <w:pPr>
        <w:widowControl/>
        <w:numPr>
          <w:ilvl w:val="0"/>
          <w:numId w:val="23"/>
        </w:numPr>
        <w:tabs>
          <w:tab w:val="left" w:pos="1826"/>
        </w:tabs>
        <w:jc w:val="left"/>
      </w:pPr>
      <w:r>
        <w:rPr>
          <w:rFonts w:ascii="Arial" w:eastAsia="Arial" w:hAnsi="Arial" w:cs="Arial"/>
          <w:color w:val="000000"/>
          <w:sz w:val="24"/>
          <w:szCs w:val="24"/>
        </w:rPr>
        <w:t xml:space="preserve">the rights of the Buyer against the Guarantor under this deed of guarantee are </w:t>
      </w:r>
      <w:r>
        <w:rPr>
          <w:rFonts w:ascii="Arial" w:eastAsia="Arial" w:hAnsi="Arial" w:cs="Arial"/>
          <w:color w:val="000000"/>
          <w:sz w:val="24"/>
          <w:szCs w:val="24"/>
          <w:highlight w:val="white"/>
        </w:rPr>
        <w:t>in addition</w:t>
      </w:r>
      <w:r>
        <w:rPr>
          <w:rFonts w:ascii="Arial" w:eastAsia="Arial" w:hAnsi="Arial" w:cs="Arial"/>
          <w:color w:val="000000"/>
          <w:sz w:val="24"/>
          <w:szCs w:val="24"/>
        </w:rPr>
        <w:t xml:space="preserve"> to, will not be affected by and will not prejudice, any other security, guarantee, indemnity or other rights or remedies available to the Buyer</w:t>
      </w:r>
    </w:p>
    <w:p w:rsidR="00AF5185" w:rsidRDefault="00845250">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AF5185" w:rsidRDefault="00845250">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white"/>
        </w:rPr>
        <w:t>The Buyer will not be obliged before taking steps to enforce this deed of guarantee against the Guarantor to:</w:t>
      </w:r>
    </w:p>
    <w:p w:rsidR="00AF5185" w:rsidRDefault="00AF5185">
      <w:pPr>
        <w:tabs>
          <w:tab w:val="left" w:pos="1560"/>
        </w:tabs>
        <w:spacing w:before="120"/>
        <w:jc w:val="left"/>
        <w:rPr>
          <w:rFonts w:ascii="Arial" w:eastAsia="Arial" w:hAnsi="Arial" w:cs="Arial"/>
        </w:rPr>
      </w:pPr>
    </w:p>
    <w:p w:rsidR="00AF5185" w:rsidRDefault="00845250">
      <w:pPr>
        <w:widowControl/>
        <w:numPr>
          <w:ilvl w:val="0"/>
          <w:numId w:val="8"/>
        </w:numPr>
        <w:tabs>
          <w:tab w:val="left" w:pos="1826"/>
        </w:tabs>
        <w:jc w:val="left"/>
        <w:rPr>
          <w:rFonts w:ascii="Arial" w:eastAsia="Arial" w:hAnsi="Arial" w:cs="Arial"/>
          <w:color w:val="000000"/>
        </w:rPr>
      </w:pPr>
      <w:r>
        <w:rPr>
          <w:rFonts w:ascii="Arial" w:eastAsia="Arial" w:hAnsi="Arial" w:cs="Arial"/>
          <w:color w:val="000000"/>
          <w:sz w:val="24"/>
          <w:szCs w:val="24"/>
        </w:rPr>
        <w:t>obtain judgment against the Supplier or the Guarantor or any third party in any court</w:t>
      </w:r>
    </w:p>
    <w:p w:rsidR="00AF5185" w:rsidRDefault="00845250">
      <w:pPr>
        <w:widowControl/>
        <w:numPr>
          <w:ilvl w:val="0"/>
          <w:numId w:val="8"/>
        </w:numPr>
        <w:tabs>
          <w:tab w:val="left" w:pos="1826"/>
        </w:tabs>
        <w:jc w:val="left"/>
        <w:rPr>
          <w:rFonts w:ascii="Arial" w:eastAsia="Arial" w:hAnsi="Arial" w:cs="Arial"/>
          <w:color w:val="000000"/>
        </w:rPr>
      </w:pPr>
      <w:r>
        <w:rPr>
          <w:rFonts w:ascii="Arial" w:eastAsia="Arial" w:hAnsi="Arial" w:cs="Arial"/>
          <w:color w:val="000000"/>
          <w:sz w:val="24"/>
          <w:szCs w:val="24"/>
        </w:rPr>
        <w:t>make or file any claim in a bankruptcy or liquidation of the Supplier or any third party</w:t>
      </w:r>
    </w:p>
    <w:p w:rsidR="00AF5185" w:rsidRDefault="00845250">
      <w:pPr>
        <w:widowControl/>
        <w:numPr>
          <w:ilvl w:val="0"/>
          <w:numId w:val="8"/>
        </w:numPr>
        <w:tabs>
          <w:tab w:val="left" w:pos="1826"/>
        </w:tabs>
        <w:jc w:val="left"/>
        <w:rPr>
          <w:rFonts w:ascii="Arial" w:eastAsia="Arial" w:hAnsi="Arial" w:cs="Arial"/>
          <w:color w:val="000000"/>
        </w:rPr>
      </w:pPr>
      <w:r>
        <w:rPr>
          <w:rFonts w:ascii="Arial" w:eastAsia="Arial" w:hAnsi="Arial" w:cs="Arial"/>
          <w:color w:val="000000"/>
          <w:sz w:val="24"/>
          <w:szCs w:val="24"/>
        </w:rPr>
        <w:t>take any action against the Supplier or the Guarantor or any third party</w:t>
      </w:r>
    </w:p>
    <w:p w:rsidR="00AF5185" w:rsidRDefault="00845250">
      <w:pPr>
        <w:widowControl/>
        <w:numPr>
          <w:ilvl w:val="0"/>
          <w:numId w:val="8"/>
        </w:numPr>
        <w:tabs>
          <w:tab w:val="left" w:pos="1826"/>
        </w:tabs>
        <w:jc w:val="left"/>
        <w:rPr>
          <w:rFonts w:ascii="Arial" w:eastAsia="Arial" w:hAnsi="Arial" w:cs="Arial"/>
          <w:color w:val="000000"/>
        </w:rPr>
      </w:pPr>
      <w:r>
        <w:rPr>
          <w:rFonts w:ascii="Arial" w:eastAsia="Arial" w:hAnsi="Arial" w:cs="Arial"/>
          <w:color w:val="000000"/>
          <w:sz w:val="24"/>
          <w:szCs w:val="24"/>
        </w:rPr>
        <w:t>resort to any other security or guarantee or other means of payment.</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No action (or inaction) by the Buyer relating to any such security, guarantee or other means of payment will prejudice or affect the liability of the Guarantor.</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AF5185" w:rsidRDefault="00845250">
      <w:pPr>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AF5185" w:rsidRDefault="00845250">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lastRenderedPageBreak/>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rsidR="00AF5185" w:rsidRDefault="00AF5185">
      <w:pPr>
        <w:tabs>
          <w:tab w:val="left" w:pos="1560"/>
        </w:tabs>
        <w:jc w:val="left"/>
        <w:rPr>
          <w:rFonts w:ascii="Arial" w:eastAsia="Arial" w:hAnsi="Arial" w:cs="Arial"/>
        </w:rPr>
      </w:pPr>
    </w:p>
    <w:p w:rsidR="00AF5185" w:rsidRDefault="00845250">
      <w:pPr>
        <w:tabs>
          <w:tab w:val="left" w:pos="1560"/>
        </w:tabs>
        <w:jc w:val="left"/>
        <w:rPr>
          <w:rFonts w:ascii="Arial" w:eastAsia="Arial" w:hAnsi="Arial" w:cs="Arial"/>
          <w:b/>
          <w:sz w:val="24"/>
          <w:szCs w:val="24"/>
        </w:rPr>
      </w:pPr>
      <w:r>
        <w:rPr>
          <w:rFonts w:ascii="Arial" w:eastAsia="Arial" w:hAnsi="Arial" w:cs="Arial"/>
          <w:b/>
          <w:sz w:val="24"/>
          <w:szCs w:val="24"/>
        </w:rPr>
        <w:t>GUARANTOR INTENT</w:t>
      </w: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rsidR="00AF5185" w:rsidRDefault="00AF5185">
      <w:pPr>
        <w:tabs>
          <w:tab w:val="left" w:pos="1560"/>
        </w:tabs>
        <w:jc w:val="left"/>
        <w:rPr>
          <w:rFonts w:ascii="Arial" w:eastAsia="Arial" w:hAnsi="Arial" w:cs="Arial"/>
          <w:b/>
          <w:sz w:val="24"/>
          <w:szCs w:val="24"/>
        </w:rPr>
      </w:pPr>
    </w:p>
    <w:p w:rsidR="00AF5185" w:rsidRDefault="00845250">
      <w:pPr>
        <w:tabs>
          <w:tab w:val="left" w:pos="1560"/>
        </w:tabs>
        <w:jc w:val="left"/>
        <w:rPr>
          <w:rFonts w:ascii="Arial" w:eastAsia="Arial" w:hAnsi="Arial" w:cs="Arial"/>
          <w:b/>
          <w:sz w:val="24"/>
          <w:szCs w:val="24"/>
        </w:rPr>
      </w:pPr>
      <w:r>
        <w:rPr>
          <w:rFonts w:ascii="Arial" w:eastAsia="Arial" w:hAnsi="Arial" w:cs="Arial"/>
          <w:b/>
          <w:sz w:val="24"/>
          <w:szCs w:val="24"/>
        </w:rPr>
        <w:t>RIGHTS OF SUBROGATION</w:t>
      </w:r>
    </w:p>
    <w:p w:rsidR="00AF5185" w:rsidRDefault="00845250">
      <w:pPr>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w:t>
      </w:r>
    </w:p>
    <w:p w:rsidR="00AF5185" w:rsidRDefault="00AF5185">
      <w:pPr>
        <w:tabs>
          <w:tab w:val="left" w:pos="1560"/>
        </w:tabs>
        <w:jc w:val="left"/>
        <w:rPr>
          <w:rFonts w:ascii="Arial" w:eastAsia="Arial" w:hAnsi="Arial" w:cs="Arial"/>
        </w:rPr>
      </w:pPr>
    </w:p>
    <w:p w:rsidR="00AF5185" w:rsidRDefault="00845250">
      <w:pPr>
        <w:widowControl/>
        <w:numPr>
          <w:ilvl w:val="0"/>
          <w:numId w:val="11"/>
        </w:numPr>
        <w:tabs>
          <w:tab w:val="left" w:pos="1826"/>
        </w:tabs>
        <w:jc w:val="left"/>
        <w:rPr>
          <w:rFonts w:ascii="Arial" w:eastAsia="Arial" w:hAnsi="Arial" w:cs="Arial"/>
          <w:color w:val="000000"/>
        </w:rPr>
      </w:pPr>
      <w:r>
        <w:rPr>
          <w:rFonts w:ascii="Arial" w:eastAsia="Arial" w:hAnsi="Arial" w:cs="Arial"/>
          <w:color w:val="000000"/>
          <w:sz w:val="24"/>
          <w:szCs w:val="24"/>
        </w:rPr>
        <w:t>of subrogation and indemnity</w:t>
      </w:r>
    </w:p>
    <w:p w:rsidR="00AF5185" w:rsidRDefault="00845250">
      <w:pPr>
        <w:widowControl/>
        <w:numPr>
          <w:ilvl w:val="0"/>
          <w:numId w:val="11"/>
        </w:numPr>
        <w:tabs>
          <w:tab w:val="left" w:pos="1826"/>
        </w:tabs>
        <w:jc w:val="left"/>
        <w:rPr>
          <w:rFonts w:ascii="Arial" w:eastAsia="Arial" w:hAnsi="Arial" w:cs="Arial"/>
          <w:color w:val="000000"/>
        </w:rPr>
      </w:pPr>
      <w:r>
        <w:rPr>
          <w:rFonts w:ascii="Arial" w:eastAsia="Arial" w:hAnsi="Arial" w:cs="Arial"/>
          <w:color w:val="000000"/>
          <w:sz w:val="24"/>
          <w:szCs w:val="24"/>
        </w:rPr>
        <w:t>to take the benefit of, share in or enforce any security or other guarantee or indemnity for the Supplier’s obligations</w:t>
      </w:r>
    </w:p>
    <w:p w:rsidR="00AF5185" w:rsidRDefault="00845250">
      <w:pPr>
        <w:widowControl/>
        <w:numPr>
          <w:ilvl w:val="0"/>
          <w:numId w:val="11"/>
        </w:numPr>
        <w:tabs>
          <w:tab w:val="left" w:pos="1826"/>
        </w:tabs>
        <w:jc w:val="left"/>
        <w:rPr>
          <w:rFonts w:ascii="Arial" w:eastAsia="Arial" w:hAnsi="Arial" w:cs="Arial"/>
          <w:color w:val="000000"/>
        </w:rPr>
      </w:pPr>
      <w:r>
        <w:rPr>
          <w:rFonts w:ascii="Arial" w:eastAsia="Arial" w:hAnsi="Arial" w:cs="Arial"/>
          <w:color w:val="000000"/>
          <w:sz w:val="24"/>
          <w:szCs w:val="24"/>
        </w:rPr>
        <w:t>to prove in the liquidation or insolvency of the Supplier</w:t>
      </w:r>
    </w:p>
    <w:p w:rsidR="00AF5185" w:rsidRDefault="00845250">
      <w:pPr>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rsidR="00AF5185" w:rsidRDefault="00AF5185">
      <w:pPr>
        <w:tabs>
          <w:tab w:val="left" w:pos="1560"/>
        </w:tabs>
        <w:jc w:val="left"/>
        <w:rPr>
          <w:rFonts w:ascii="Arial" w:eastAsia="Arial" w:hAnsi="Arial" w:cs="Arial"/>
          <w:sz w:val="24"/>
          <w:szCs w:val="24"/>
          <w:highlight w:val="white"/>
        </w:rPr>
      </w:pPr>
    </w:p>
    <w:p w:rsidR="00AF5185" w:rsidRDefault="00845250">
      <w:pPr>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rsidR="00AF5185" w:rsidRDefault="00AF5185">
      <w:pPr>
        <w:tabs>
          <w:tab w:val="left" w:pos="1560"/>
        </w:tabs>
        <w:jc w:val="left"/>
        <w:rPr>
          <w:rFonts w:ascii="Arial" w:eastAsia="Arial" w:hAnsi="Arial" w:cs="Arial"/>
        </w:rPr>
      </w:pPr>
    </w:p>
    <w:p w:rsidR="00AF5185" w:rsidRDefault="00845250">
      <w:pPr>
        <w:tabs>
          <w:tab w:val="left" w:pos="1560"/>
        </w:tabs>
        <w:jc w:val="left"/>
        <w:rPr>
          <w:rFonts w:ascii="Arial" w:eastAsia="Arial" w:hAnsi="Arial" w:cs="Arial"/>
          <w:b/>
          <w:sz w:val="24"/>
          <w:szCs w:val="24"/>
        </w:rPr>
      </w:pPr>
      <w:r>
        <w:rPr>
          <w:rFonts w:ascii="Arial" w:eastAsia="Arial" w:hAnsi="Arial" w:cs="Arial"/>
          <w:b/>
          <w:sz w:val="24"/>
          <w:szCs w:val="24"/>
        </w:rPr>
        <w:t>DEFERRAL OF RIGHTS</w:t>
      </w:r>
    </w:p>
    <w:p w:rsidR="00AF5185" w:rsidRDefault="00845250">
      <w:pPr>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rsidR="00AF5185" w:rsidRDefault="00AF5185">
      <w:pPr>
        <w:tabs>
          <w:tab w:val="left" w:pos="1560"/>
        </w:tabs>
        <w:jc w:val="left"/>
        <w:rPr>
          <w:rFonts w:ascii="Arial" w:eastAsia="Arial" w:hAnsi="Arial" w:cs="Arial"/>
        </w:rPr>
      </w:pPr>
    </w:p>
    <w:p w:rsidR="00AF5185" w:rsidRDefault="00845250">
      <w:pPr>
        <w:widowControl/>
        <w:numPr>
          <w:ilvl w:val="0"/>
          <w:numId w:val="25"/>
        </w:numPr>
        <w:tabs>
          <w:tab w:val="left" w:pos="1826"/>
        </w:tabs>
        <w:jc w:val="left"/>
        <w:rPr>
          <w:rFonts w:ascii="Arial" w:eastAsia="Arial" w:hAnsi="Arial" w:cs="Arial"/>
          <w:color w:val="000000"/>
        </w:rPr>
      </w:pPr>
      <w:r>
        <w:rPr>
          <w:rFonts w:ascii="Arial" w:eastAsia="Arial" w:hAnsi="Arial" w:cs="Arial"/>
          <w:color w:val="000000"/>
          <w:sz w:val="24"/>
          <w:szCs w:val="24"/>
        </w:rPr>
        <w:t>exercise any rights it may have to be indemnified by the Supplier</w:t>
      </w:r>
    </w:p>
    <w:p w:rsidR="00AF5185" w:rsidRDefault="00845250">
      <w:pPr>
        <w:widowControl/>
        <w:numPr>
          <w:ilvl w:val="0"/>
          <w:numId w:val="25"/>
        </w:numPr>
        <w:tabs>
          <w:tab w:val="left" w:pos="1826"/>
        </w:tabs>
        <w:jc w:val="left"/>
        <w:rPr>
          <w:rFonts w:ascii="Arial" w:eastAsia="Arial" w:hAnsi="Arial" w:cs="Arial"/>
          <w:color w:val="000000"/>
        </w:rPr>
      </w:pPr>
      <w:r>
        <w:rPr>
          <w:rFonts w:ascii="Arial" w:eastAsia="Arial" w:hAnsi="Arial" w:cs="Arial"/>
          <w:color w:val="000000"/>
          <w:sz w:val="24"/>
          <w:szCs w:val="24"/>
        </w:rPr>
        <w:t>claim any contribution from any other guarantor of the Supplier’s obligations under the Call-Off Contract</w:t>
      </w:r>
    </w:p>
    <w:p w:rsidR="00AF5185" w:rsidRDefault="00845250">
      <w:pPr>
        <w:widowControl/>
        <w:numPr>
          <w:ilvl w:val="0"/>
          <w:numId w:val="25"/>
        </w:numPr>
        <w:tabs>
          <w:tab w:val="left" w:pos="1826"/>
        </w:tabs>
        <w:jc w:val="left"/>
        <w:rPr>
          <w:rFonts w:ascii="Arial" w:eastAsia="Arial" w:hAnsi="Arial" w:cs="Arial"/>
          <w:color w:val="000000"/>
        </w:rPr>
      </w:pPr>
      <w:r>
        <w:rPr>
          <w:rFonts w:ascii="Arial" w:eastAsia="Arial" w:hAnsi="Arial" w:cs="Arial"/>
          <w:color w:val="000000"/>
          <w:sz w:val="24"/>
          <w:szCs w:val="24"/>
        </w:rPr>
        <w:t>take the benefit (in whole or in part and whether by way of subrogation or otherwise) of any rights of the Buyer under the Call-Off Contract or of any other guarantee or security taken following, or in connection with, the Call-Off Contract</w:t>
      </w:r>
    </w:p>
    <w:p w:rsidR="00AF5185" w:rsidRDefault="00845250">
      <w:pPr>
        <w:widowControl/>
        <w:numPr>
          <w:ilvl w:val="0"/>
          <w:numId w:val="25"/>
        </w:numPr>
        <w:tabs>
          <w:tab w:val="left" w:pos="1826"/>
        </w:tabs>
        <w:jc w:val="left"/>
        <w:rPr>
          <w:rFonts w:ascii="Arial" w:eastAsia="Arial" w:hAnsi="Arial" w:cs="Arial"/>
          <w:color w:val="000000"/>
        </w:rPr>
      </w:pPr>
      <w:r>
        <w:rPr>
          <w:rFonts w:ascii="Arial" w:eastAsia="Arial" w:hAnsi="Arial" w:cs="Arial"/>
          <w:color w:val="000000"/>
          <w:sz w:val="24"/>
          <w:szCs w:val="24"/>
        </w:rPr>
        <w:t>demand or accept repayment in whole or in part of any indebtedness now or hereafter due from the Supplier</w:t>
      </w:r>
    </w:p>
    <w:p w:rsidR="00AF5185" w:rsidRDefault="00845250">
      <w:pPr>
        <w:widowControl/>
        <w:numPr>
          <w:ilvl w:val="0"/>
          <w:numId w:val="25"/>
        </w:numPr>
        <w:tabs>
          <w:tab w:val="left" w:pos="1826"/>
        </w:tabs>
        <w:jc w:val="left"/>
        <w:rPr>
          <w:rFonts w:ascii="Arial" w:eastAsia="Arial" w:hAnsi="Arial" w:cs="Arial"/>
          <w:color w:val="000000"/>
        </w:rPr>
      </w:pPr>
      <w:r>
        <w:rPr>
          <w:rFonts w:ascii="Arial" w:eastAsia="Arial" w:hAnsi="Arial" w:cs="Arial"/>
          <w:color w:val="000000"/>
          <w:sz w:val="24"/>
          <w:szCs w:val="24"/>
        </w:rPr>
        <w:t>claim any set-off or counterclaim against the Supplier</w:t>
      </w:r>
    </w:p>
    <w:p w:rsidR="00AF5185" w:rsidRDefault="00845250">
      <w:pPr>
        <w:tabs>
          <w:tab w:val="left" w:pos="1560"/>
        </w:tabs>
        <w:spacing w:before="120"/>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w:t>
      </w:r>
      <w:r>
        <w:rPr>
          <w:rFonts w:ascii="Arial" w:eastAsia="Arial" w:hAnsi="Arial" w:cs="Arial"/>
          <w:sz w:val="24"/>
          <w:szCs w:val="24"/>
        </w:rPr>
        <w:lastRenderedPageBreak/>
        <w:t xml:space="preserve">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REPRESENTATIONS AND WARRANTIES</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rsidR="00AF5185" w:rsidRDefault="00AF5185">
      <w:pPr>
        <w:tabs>
          <w:tab w:val="left" w:pos="1560"/>
        </w:tabs>
        <w:spacing w:before="120"/>
        <w:jc w:val="left"/>
        <w:rPr>
          <w:rFonts w:ascii="Arial" w:eastAsia="Arial" w:hAnsi="Arial" w:cs="Arial"/>
        </w:rPr>
      </w:pPr>
    </w:p>
    <w:p w:rsidR="00AF5185" w:rsidRDefault="00845250">
      <w:pPr>
        <w:numPr>
          <w:ilvl w:val="0"/>
          <w:numId w:val="21"/>
        </w:numPr>
        <w:tabs>
          <w:tab w:val="left" w:pos="851"/>
        </w:tabs>
        <w:ind w:left="6" w:firstLine="0"/>
        <w:jc w:val="left"/>
        <w:rPr>
          <w:rFonts w:ascii="Arial" w:eastAsia="Arial" w:hAnsi="Arial" w:cs="Arial"/>
        </w:rPr>
      </w:pPr>
      <w:r>
        <w:rPr>
          <w:rFonts w:ascii="Arial" w:eastAsia="Arial" w:hAnsi="Arial" w:cs="Arial"/>
          <w:sz w:val="24"/>
          <w:szCs w:val="24"/>
        </w:rPr>
        <w:t>the Guarantor is duly incorporated and is a validly existing company under the Laws of its place of incorporation</w:t>
      </w:r>
    </w:p>
    <w:p w:rsidR="00AF5185" w:rsidRDefault="00845250">
      <w:pPr>
        <w:numPr>
          <w:ilvl w:val="0"/>
          <w:numId w:val="21"/>
        </w:numPr>
        <w:tabs>
          <w:tab w:val="left" w:pos="851"/>
        </w:tabs>
        <w:ind w:left="6" w:firstLine="0"/>
        <w:jc w:val="left"/>
        <w:rPr>
          <w:rFonts w:ascii="Arial" w:eastAsia="Arial" w:hAnsi="Arial" w:cs="Arial"/>
        </w:rPr>
      </w:pPr>
      <w:r>
        <w:rPr>
          <w:rFonts w:ascii="Arial" w:eastAsia="Arial" w:hAnsi="Arial" w:cs="Arial"/>
          <w:sz w:val="24"/>
          <w:szCs w:val="24"/>
        </w:rPr>
        <w:t>has the capacity to sue or be sued in its own name</w:t>
      </w:r>
    </w:p>
    <w:p w:rsidR="00AF5185" w:rsidRDefault="00845250">
      <w:pPr>
        <w:numPr>
          <w:ilvl w:val="0"/>
          <w:numId w:val="21"/>
        </w:numPr>
        <w:tabs>
          <w:tab w:val="left" w:pos="851"/>
        </w:tabs>
        <w:ind w:left="6" w:firstLine="0"/>
        <w:jc w:val="left"/>
        <w:rPr>
          <w:rFonts w:ascii="Arial" w:eastAsia="Arial" w:hAnsi="Arial" w:cs="Arial"/>
        </w:rPr>
      </w:pPr>
      <w:r>
        <w:rPr>
          <w:rFonts w:ascii="Arial" w:eastAsia="Arial" w:hAnsi="Arial" w:cs="Arial"/>
          <w:sz w:val="24"/>
          <w:szCs w:val="24"/>
        </w:rPr>
        <w:t>the Guarantor has power to carry on its business as now being conducted and to own its Property and other assets</w:t>
      </w:r>
    </w:p>
    <w:p w:rsidR="00AF5185" w:rsidRDefault="00845250">
      <w:pPr>
        <w:numPr>
          <w:ilvl w:val="0"/>
          <w:numId w:val="21"/>
        </w:numPr>
        <w:tabs>
          <w:tab w:val="left" w:pos="851"/>
        </w:tabs>
        <w:ind w:left="6" w:firstLine="0"/>
        <w:jc w:val="left"/>
        <w:rPr>
          <w:rFonts w:ascii="Arial" w:eastAsia="Arial" w:hAnsi="Arial" w:cs="Arial"/>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AF5185" w:rsidRDefault="00845250">
      <w:pPr>
        <w:numPr>
          <w:ilvl w:val="0"/>
          <w:numId w:val="21"/>
        </w:numPr>
        <w:tabs>
          <w:tab w:val="left" w:pos="851"/>
        </w:tabs>
        <w:ind w:left="6" w:firstLine="0"/>
        <w:jc w:val="left"/>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rsidR="00AF5185" w:rsidRDefault="00845250">
      <w:pPr>
        <w:numPr>
          <w:ilvl w:val="0"/>
          <w:numId w:val="3"/>
        </w:numPr>
        <w:tabs>
          <w:tab w:val="left" w:pos="1112"/>
          <w:tab w:val="left" w:pos="1679"/>
        </w:tabs>
        <w:ind w:hanging="593"/>
        <w:jc w:val="left"/>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rsidR="00AF5185" w:rsidRDefault="00845250">
      <w:pPr>
        <w:numPr>
          <w:ilvl w:val="0"/>
          <w:numId w:val="3"/>
        </w:numPr>
        <w:tabs>
          <w:tab w:val="left" w:pos="1112"/>
          <w:tab w:val="left" w:pos="1679"/>
        </w:tabs>
        <w:ind w:hanging="593"/>
        <w:jc w:val="left"/>
        <w:rPr>
          <w:rFonts w:ascii="Arial" w:eastAsia="Arial" w:hAnsi="Arial" w:cs="Arial"/>
        </w:rPr>
      </w:pPr>
      <w:r>
        <w:rPr>
          <w:rFonts w:ascii="Arial" w:eastAsia="Arial" w:hAnsi="Arial" w:cs="Arial"/>
          <w:sz w:val="24"/>
          <w:szCs w:val="24"/>
        </w:rPr>
        <w:t>the terms of any agreement or other document to which the Guarantor is a party or which is binding upon it or any of its assets</w:t>
      </w:r>
    </w:p>
    <w:p w:rsidR="00AF5185" w:rsidRDefault="00845250">
      <w:pPr>
        <w:numPr>
          <w:ilvl w:val="0"/>
          <w:numId w:val="3"/>
        </w:numPr>
        <w:tabs>
          <w:tab w:val="left" w:pos="1112"/>
          <w:tab w:val="left" w:pos="1679"/>
        </w:tabs>
        <w:ind w:hanging="593"/>
        <w:jc w:val="left"/>
        <w:rPr>
          <w:rFonts w:ascii="Arial" w:eastAsia="Arial" w:hAnsi="Arial" w:cs="Arial"/>
        </w:rPr>
      </w:pPr>
      <w:r>
        <w:rPr>
          <w:rFonts w:ascii="Arial" w:eastAsia="Arial" w:hAnsi="Arial" w:cs="Arial"/>
          <w:sz w:val="24"/>
          <w:szCs w:val="24"/>
        </w:rPr>
        <w:t>all governmental and other authorisations, approvals, licences and consents, required or desirable</w:t>
      </w:r>
    </w:p>
    <w:p w:rsidR="00AF5185" w:rsidRDefault="00845250">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PAYMENTS AND SET-OFF</w:t>
      </w: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AF5185" w:rsidRDefault="00AF5185">
      <w:pPr>
        <w:tabs>
          <w:tab w:val="left" w:pos="1560"/>
        </w:tabs>
        <w:jc w:val="left"/>
        <w:rPr>
          <w:rFonts w:ascii="Arial" w:eastAsia="Arial" w:hAnsi="Arial" w:cs="Arial"/>
        </w:rPr>
      </w:pP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AF5185" w:rsidRDefault="00AF5185">
      <w:pPr>
        <w:tabs>
          <w:tab w:val="left" w:pos="1560"/>
        </w:tabs>
        <w:jc w:val="left"/>
        <w:rPr>
          <w:rFonts w:ascii="Arial" w:eastAsia="Arial" w:hAnsi="Arial" w:cs="Arial"/>
        </w:rPr>
      </w:pP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The Guarantor will reimburse the Buyer for all legal and other costs (including VAT) incurred by the Buyer in connection with the enforcement of this deed of guarantee.</w:t>
      </w:r>
    </w:p>
    <w:p w:rsidR="00AF5185" w:rsidRDefault="00AF5185">
      <w:pPr>
        <w:tabs>
          <w:tab w:val="left" w:pos="1560"/>
        </w:tabs>
        <w:jc w:val="left"/>
        <w:rPr>
          <w:rFonts w:ascii="Arial" w:eastAsia="Arial" w:hAnsi="Arial" w:cs="Arial"/>
        </w:rPr>
      </w:pPr>
    </w:p>
    <w:p w:rsidR="00AF5185" w:rsidRDefault="00845250">
      <w:pPr>
        <w:tabs>
          <w:tab w:val="left" w:pos="1560"/>
        </w:tabs>
        <w:jc w:val="left"/>
        <w:rPr>
          <w:rFonts w:ascii="Arial" w:eastAsia="Arial" w:hAnsi="Arial" w:cs="Arial"/>
          <w:b/>
          <w:smallCaps/>
          <w:sz w:val="24"/>
          <w:szCs w:val="24"/>
        </w:rPr>
      </w:pPr>
      <w:r>
        <w:rPr>
          <w:rFonts w:ascii="Arial" w:eastAsia="Arial" w:hAnsi="Arial" w:cs="Arial"/>
          <w:b/>
          <w:smallCaps/>
          <w:sz w:val="24"/>
          <w:szCs w:val="24"/>
        </w:rPr>
        <w:t>GUARANTOR'S ACKNOWLEDGEMENT</w:t>
      </w: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w:t>
      </w:r>
      <w:r>
        <w:rPr>
          <w:rFonts w:ascii="Arial" w:eastAsia="Arial" w:hAnsi="Arial" w:cs="Arial"/>
          <w:sz w:val="24"/>
          <w:szCs w:val="24"/>
        </w:rPr>
        <w:lastRenderedPageBreak/>
        <w:t>the Buyer, (whether express or implied and whether following statute or otherwise) which is not in this deed of guarantee</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ASSIGNMENT</w:t>
      </w: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AF5185" w:rsidRDefault="00AF5185">
      <w:pPr>
        <w:tabs>
          <w:tab w:val="left" w:pos="1560"/>
        </w:tabs>
        <w:jc w:val="left"/>
        <w:rPr>
          <w:rFonts w:ascii="Arial" w:eastAsia="Arial" w:hAnsi="Arial" w:cs="Arial"/>
        </w:rPr>
      </w:pPr>
    </w:p>
    <w:p w:rsidR="00AF5185" w:rsidRDefault="00845250">
      <w:pPr>
        <w:tabs>
          <w:tab w:val="left" w:pos="1560"/>
        </w:tabs>
        <w:jc w:val="left"/>
        <w:rPr>
          <w:rFonts w:ascii="Arial" w:eastAsia="Arial" w:hAnsi="Arial" w:cs="Arial"/>
          <w:sz w:val="24"/>
          <w:szCs w:val="24"/>
        </w:rPr>
      </w:pPr>
      <w:r>
        <w:rPr>
          <w:rFonts w:ascii="Arial" w:eastAsia="Arial" w:hAnsi="Arial" w:cs="Arial"/>
          <w:sz w:val="24"/>
          <w:szCs w:val="24"/>
        </w:rPr>
        <w:t>The Guarantor may not assign or transfer any of its rights or obligations under this deed of guarantee.</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SEVERANCE</w:t>
      </w:r>
    </w:p>
    <w:p w:rsidR="00AF5185" w:rsidRDefault="00845250">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THIRD-PARTY RIGHTS</w:t>
      </w:r>
    </w:p>
    <w:p w:rsidR="00AF5185" w:rsidRDefault="00845250">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GOVERNING LAW</w:t>
      </w:r>
    </w:p>
    <w:p w:rsidR="00AF5185" w:rsidRDefault="00845250">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rsidR="00AF5185" w:rsidRDefault="00845250">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rsidR="00AF5185" w:rsidRDefault="00845250">
      <w:pPr>
        <w:tabs>
          <w:tab w:val="left" w:pos="1560"/>
        </w:tabs>
        <w:spacing w:before="120"/>
        <w:jc w:val="left"/>
        <w:rPr>
          <w:rFonts w:ascii="Arial" w:eastAsia="Arial" w:hAnsi="Arial" w:cs="Arial"/>
          <w:sz w:val="24"/>
          <w:szCs w:val="24"/>
        </w:rPr>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AF5185" w:rsidRDefault="00AF5185">
      <w:pPr>
        <w:spacing w:before="60"/>
        <w:jc w:val="left"/>
        <w:rPr>
          <w:rFonts w:ascii="Arial" w:eastAsia="Arial" w:hAnsi="Arial" w:cs="Arial"/>
        </w:rPr>
      </w:pPr>
    </w:p>
    <w:p w:rsidR="00AF5185" w:rsidRDefault="00845250">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rsidR="00AF5185" w:rsidRDefault="00845250">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rsidR="00AF5185" w:rsidRDefault="00845250">
      <w:pPr>
        <w:tabs>
          <w:tab w:val="left" w:pos="993"/>
        </w:tabs>
        <w:spacing w:before="60"/>
        <w:jc w:val="left"/>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rsidR="00AF5185" w:rsidRDefault="00845250">
      <w:pPr>
        <w:tabs>
          <w:tab w:val="left" w:pos="2552"/>
          <w:tab w:val="left" w:pos="3119"/>
        </w:tabs>
        <w:spacing w:before="120"/>
        <w:jc w:val="left"/>
        <w:rPr>
          <w:rFonts w:ascii="Arial" w:eastAsia="Arial" w:hAnsi="Arial" w:cs="Arial"/>
          <w:sz w:val="24"/>
          <w:szCs w:val="24"/>
        </w:rPr>
      </w:pPr>
      <w:r>
        <w:rPr>
          <w:rFonts w:ascii="Arial" w:eastAsia="Arial" w:hAnsi="Arial" w:cs="Arial"/>
          <w:sz w:val="24"/>
          <w:szCs w:val="24"/>
        </w:rPr>
        <w:t>Director</w:t>
      </w:r>
    </w:p>
    <w:p w:rsidR="00AF5185" w:rsidRDefault="00845250">
      <w:pPr>
        <w:spacing w:before="60"/>
        <w:jc w:val="left"/>
        <w:rPr>
          <w:rFonts w:ascii="Arial" w:eastAsia="Arial" w:hAnsi="Arial" w:cs="Arial"/>
          <w:sz w:val="24"/>
          <w:szCs w:val="24"/>
        </w:rPr>
      </w:pPr>
      <w:r>
        <w:rPr>
          <w:rFonts w:ascii="Arial" w:eastAsia="Arial" w:hAnsi="Arial" w:cs="Arial"/>
          <w:sz w:val="24"/>
          <w:szCs w:val="24"/>
        </w:rPr>
        <w:t>Director/Secretary</w:t>
      </w:r>
    </w:p>
    <w:p w:rsidR="00AF5185" w:rsidRDefault="00AF5185">
      <w:pPr>
        <w:spacing w:before="60"/>
        <w:jc w:val="left"/>
        <w:rPr>
          <w:rFonts w:ascii="Arial" w:eastAsia="Arial" w:hAnsi="Arial" w:cs="Arial"/>
          <w:sz w:val="24"/>
          <w:szCs w:val="24"/>
        </w:rPr>
      </w:pPr>
    </w:p>
    <w:p w:rsidR="00AF5185" w:rsidRDefault="00845250">
      <w:pPr>
        <w:rPr>
          <w:rFonts w:ascii="Arial" w:eastAsia="Arial" w:hAnsi="Arial" w:cs="Arial"/>
          <w:b/>
          <w:sz w:val="24"/>
          <w:szCs w:val="24"/>
        </w:rPr>
      </w:pPr>
      <w:r>
        <w:br w:type="page"/>
      </w:r>
    </w:p>
    <w:p w:rsidR="00AF5185" w:rsidRDefault="00845250">
      <w:pPr>
        <w:pStyle w:val="Heading1"/>
        <w:numPr>
          <w:ilvl w:val="0"/>
          <w:numId w:val="19"/>
        </w:numPr>
        <w:tabs>
          <w:tab w:val="left" w:pos="0"/>
        </w:tabs>
        <w:spacing w:before="60"/>
      </w:pPr>
      <w:bookmarkStart w:id="164" w:name="_3im3ia3" w:colFirst="0" w:colLast="0"/>
      <w:bookmarkEnd w:id="164"/>
      <w:r>
        <w:rPr>
          <w:rFonts w:ascii="Arial" w:eastAsia="Arial" w:hAnsi="Arial" w:cs="Arial"/>
        </w:rPr>
        <w:lastRenderedPageBreak/>
        <w:t xml:space="preserve">Schedule 9 - </w:t>
      </w:r>
      <w:r>
        <w:rPr>
          <w:rFonts w:ascii="Arial" w:eastAsia="Arial" w:hAnsi="Arial" w:cs="Arial"/>
          <w:color w:val="353535"/>
        </w:rPr>
        <w:t>Processing, Personal Data and Data Subjects</w:t>
      </w:r>
    </w:p>
    <w:p w:rsidR="00AF5185" w:rsidRDefault="00AF5185"/>
    <w:p w:rsidR="00AF5185" w:rsidRDefault="00845250">
      <w:pPr>
        <w:keepNext/>
        <w:keepLines/>
        <w:spacing w:before="60"/>
        <w:jc w:val="left"/>
      </w:pPr>
      <w:r>
        <w:rPr>
          <w:rFonts w:ascii="Arial" w:eastAsia="Arial" w:hAnsi="Arial" w:cs="Arial"/>
          <w:b/>
          <w:color w:val="353535"/>
          <w:sz w:val="24"/>
          <w:szCs w:val="24"/>
        </w:rPr>
        <w:t>Subject matter of the processing:</w:t>
      </w:r>
    </w:p>
    <w:p w:rsidR="00AF5185" w:rsidRDefault="00845250">
      <w:pPr>
        <w:keepNext/>
        <w:keepLines/>
        <w:spacing w:before="60"/>
        <w:jc w:val="left"/>
        <w:rPr>
          <w:rFonts w:ascii="Arial" w:eastAsia="Arial" w:hAnsi="Arial" w:cs="Arial"/>
          <w:sz w:val="22"/>
          <w:szCs w:val="22"/>
        </w:rPr>
      </w:pPr>
      <w:r>
        <w:rPr>
          <w:rFonts w:ascii="Arial" w:eastAsia="Arial" w:hAnsi="Arial" w:cs="Arial"/>
          <w:sz w:val="22"/>
          <w:szCs w:val="22"/>
        </w:rPr>
        <w:t>The Parties acknowledge that for the purposes of the Data Protection Legislation, the Buyer is the Controller and the Supplier is the Processor.</w:t>
      </w:r>
    </w:p>
    <w:p w:rsidR="00AF5185" w:rsidRDefault="00AF5185">
      <w:pPr>
        <w:keepNext/>
        <w:keepLines/>
        <w:spacing w:before="60"/>
        <w:jc w:val="left"/>
        <w:rPr>
          <w:rFonts w:ascii="Arial" w:eastAsia="Arial" w:hAnsi="Arial" w:cs="Arial"/>
          <w:color w:val="353535"/>
          <w:sz w:val="24"/>
          <w:szCs w:val="24"/>
        </w:rPr>
      </w:pPr>
    </w:p>
    <w:p w:rsidR="00AF5185" w:rsidRDefault="00845250">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We do not expect to be processing personal data (non identifiable) through this work.</w:t>
      </w:r>
    </w:p>
    <w:p w:rsidR="00AF5185" w:rsidRDefault="00845250">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 xml:space="preserve">Qualitative data: The subject matter of the data will relate to specific user journeys carried out on the Highways England website. </w:t>
      </w:r>
    </w:p>
    <w:p w:rsidR="00AF5185" w:rsidRDefault="00AF5185">
      <w:pPr>
        <w:keepNext/>
        <w:keepLines/>
        <w:spacing w:before="60"/>
        <w:jc w:val="left"/>
        <w:rPr>
          <w:rFonts w:ascii="Arial" w:eastAsia="Arial" w:hAnsi="Arial" w:cs="Arial"/>
          <w:color w:val="353535"/>
          <w:sz w:val="24"/>
          <w:szCs w:val="24"/>
        </w:rPr>
      </w:pPr>
    </w:p>
    <w:p w:rsidR="00AF5185" w:rsidRDefault="00845250">
      <w:pPr>
        <w:keepNext/>
        <w:keepLines/>
        <w:spacing w:before="60"/>
        <w:jc w:val="left"/>
        <w:rPr>
          <w:i/>
        </w:rPr>
      </w:pPr>
      <w:r>
        <w:rPr>
          <w:rFonts w:ascii="Arial" w:eastAsia="Arial" w:hAnsi="Arial" w:cs="Arial"/>
          <w:color w:val="353535"/>
          <w:sz w:val="24"/>
          <w:szCs w:val="24"/>
        </w:rPr>
        <w:t>Quantitative data: We will also process analytics data relating to current usage of the website, goals, dwell time, conversions etc. Usability tasks - time taken to complete transaction or to navigate to specific content.</w:t>
      </w:r>
      <w:r>
        <w:rPr>
          <w:rFonts w:ascii="Arial" w:eastAsia="Arial" w:hAnsi="Arial" w:cs="Arial"/>
          <w:color w:val="353535"/>
          <w:sz w:val="24"/>
          <w:szCs w:val="24"/>
        </w:rPr>
        <w:tab/>
      </w:r>
      <w:r>
        <w:rPr>
          <w:rFonts w:ascii="Arial" w:eastAsia="Arial" w:hAnsi="Arial" w:cs="Arial"/>
          <w:i/>
          <w:color w:val="353535"/>
          <w:sz w:val="24"/>
          <w:szCs w:val="24"/>
        </w:rPr>
        <w:tab/>
      </w:r>
    </w:p>
    <w:p w:rsidR="00AF5185" w:rsidRDefault="00AF5185"/>
    <w:p w:rsidR="00AF5185" w:rsidRDefault="00845250">
      <w:pPr>
        <w:keepNext/>
        <w:keepLines/>
        <w:spacing w:before="60"/>
        <w:jc w:val="left"/>
      </w:pPr>
      <w:r>
        <w:rPr>
          <w:rFonts w:ascii="Arial" w:eastAsia="Arial" w:hAnsi="Arial" w:cs="Arial"/>
          <w:b/>
          <w:color w:val="353535"/>
          <w:sz w:val="24"/>
          <w:szCs w:val="24"/>
        </w:rPr>
        <w:t>Duration of the processing:</w:t>
      </w:r>
    </w:p>
    <w:p w:rsidR="00AF5185" w:rsidRDefault="00845250">
      <w:pPr>
        <w:keepNext/>
        <w:keepLines/>
        <w:spacing w:before="60"/>
        <w:jc w:val="left"/>
      </w:pPr>
      <w:r>
        <w:rPr>
          <w:rFonts w:ascii="Arial" w:eastAsia="Arial" w:hAnsi="Arial" w:cs="Arial"/>
          <w:color w:val="353535"/>
          <w:sz w:val="24"/>
          <w:szCs w:val="24"/>
        </w:rPr>
        <w:t>3 months.</w:t>
      </w:r>
      <w:r>
        <w:rPr>
          <w:rFonts w:ascii="Arial" w:eastAsia="Arial" w:hAnsi="Arial" w:cs="Arial"/>
          <w:color w:val="353535"/>
          <w:sz w:val="24"/>
          <w:szCs w:val="24"/>
        </w:rPr>
        <w:tab/>
      </w:r>
    </w:p>
    <w:p w:rsidR="00AF5185" w:rsidRDefault="00AF5185"/>
    <w:p w:rsidR="00AF5185" w:rsidRDefault="00845250">
      <w:pPr>
        <w:keepNext/>
        <w:keepLines/>
        <w:spacing w:before="60"/>
        <w:jc w:val="left"/>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rsidR="00AF5185" w:rsidRDefault="00AF5185">
      <w:pPr>
        <w:keepNext/>
        <w:keepLines/>
        <w:spacing w:before="60"/>
        <w:jc w:val="left"/>
        <w:rPr>
          <w:rFonts w:ascii="Arial" w:eastAsia="Arial" w:hAnsi="Arial" w:cs="Arial"/>
          <w:color w:val="353535"/>
          <w:sz w:val="24"/>
          <w:szCs w:val="24"/>
        </w:rPr>
      </w:pPr>
    </w:p>
    <w:p w:rsidR="00AF5185" w:rsidRDefault="00845250">
      <w:pPr>
        <w:keepNext/>
        <w:keepLines/>
        <w:spacing w:before="60"/>
        <w:jc w:val="left"/>
      </w:pPr>
      <w:r>
        <w:rPr>
          <w:rFonts w:ascii="Arial" w:eastAsia="Arial" w:hAnsi="Arial" w:cs="Arial"/>
          <w:color w:val="353535"/>
          <w:sz w:val="24"/>
          <w:szCs w:val="24"/>
        </w:rPr>
        <w:t>All data will be processed to help inform understanding of how the website is currently used. Data will be processed through raw notes and observations. All information and data will be captured anonymously.</w:t>
      </w:r>
      <w:r>
        <w:rPr>
          <w:rFonts w:ascii="Arial" w:eastAsia="Arial" w:hAnsi="Arial" w:cs="Arial"/>
          <w:color w:val="353535"/>
          <w:sz w:val="24"/>
          <w:szCs w:val="24"/>
        </w:rPr>
        <w:tab/>
      </w:r>
    </w:p>
    <w:p w:rsidR="00AF5185" w:rsidRDefault="00AF5185"/>
    <w:p w:rsidR="00AF5185" w:rsidRDefault="00845250">
      <w:pPr>
        <w:keepNext/>
        <w:keepLines/>
        <w:spacing w:before="60"/>
        <w:jc w:val="left"/>
      </w:pPr>
      <w:r>
        <w:rPr>
          <w:rFonts w:ascii="Arial" w:eastAsia="Arial" w:hAnsi="Arial" w:cs="Arial"/>
          <w:b/>
          <w:color w:val="353535"/>
          <w:sz w:val="24"/>
          <w:szCs w:val="24"/>
        </w:rPr>
        <w:t>Type of Personal Data:</w:t>
      </w:r>
      <w:r>
        <w:rPr>
          <w:rFonts w:ascii="Arial" w:eastAsia="Arial" w:hAnsi="Arial" w:cs="Arial"/>
          <w:color w:val="353535"/>
          <w:sz w:val="24"/>
          <w:szCs w:val="24"/>
        </w:rPr>
        <w:tab/>
      </w:r>
    </w:p>
    <w:p w:rsidR="00AF5185" w:rsidRDefault="00845250">
      <w:pPr>
        <w:keepNext/>
        <w:keepLines/>
        <w:spacing w:before="60"/>
        <w:jc w:val="left"/>
      </w:pPr>
      <w:r>
        <w:rPr>
          <w:rFonts w:ascii="Arial" w:eastAsia="Arial" w:hAnsi="Arial" w:cs="Arial"/>
          <w:color w:val="353535"/>
          <w:sz w:val="24"/>
          <w:szCs w:val="24"/>
        </w:rPr>
        <w:t>None.</w:t>
      </w:r>
    </w:p>
    <w:p w:rsidR="00AF5185" w:rsidRDefault="00AF5185"/>
    <w:p w:rsidR="00AF5185" w:rsidRDefault="00845250">
      <w:pPr>
        <w:keepNext/>
        <w:keepLines/>
        <w:spacing w:before="60"/>
        <w:jc w:val="left"/>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rsidR="00AF5185" w:rsidRDefault="00AF5185">
      <w:pPr>
        <w:rPr>
          <w:rFonts w:ascii="Arial" w:eastAsia="Arial" w:hAnsi="Arial" w:cs="Arial"/>
          <w:color w:val="353535"/>
          <w:sz w:val="24"/>
          <w:szCs w:val="24"/>
          <w:highlight w:val="green"/>
        </w:rPr>
      </w:pPr>
    </w:p>
    <w:p w:rsidR="00AF5185" w:rsidRDefault="00845250">
      <w:pPr>
        <w:rPr>
          <w:rFonts w:ascii="Arial" w:eastAsia="Arial" w:hAnsi="Arial" w:cs="Arial"/>
          <w:color w:val="353535"/>
          <w:sz w:val="24"/>
          <w:szCs w:val="24"/>
        </w:rPr>
      </w:pPr>
      <w:r>
        <w:rPr>
          <w:rFonts w:ascii="Arial" w:eastAsia="Arial" w:hAnsi="Arial" w:cs="Arial"/>
          <w:color w:val="353535"/>
          <w:sz w:val="24"/>
          <w:szCs w:val="24"/>
        </w:rPr>
        <w:t>Highways England Staff</w:t>
      </w:r>
    </w:p>
    <w:p w:rsidR="00AF5185" w:rsidRDefault="00845250">
      <w:pPr>
        <w:rPr>
          <w:rFonts w:ascii="Arial" w:eastAsia="Arial" w:hAnsi="Arial" w:cs="Arial"/>
          <w:color w:val="353535"/>
          <w:sz w:val="24"/>
          <w:szCs w:val="24"/>
        </w:rPr>
      </w:pPr>
      <w:r>
        <w:rPr>
          <w:rFonts w:ascii="Arial" w:eastAsia="Arial" w:hAnsi="Arial" w:cs="Arial"/>
          <w:color w:val="353535"/>
          <w:sz w:val="24"/>
          <w:szCs w:val="24"/>
        </w:rPr>
        <w:t>Users of Highways England Services</w:t>
      </w:r>
    </w:p>
    <w:p w:rsidR="00AF5185" w:rsidRDefault="00AF5185">
      <w:pPr>
        <w:rPr>
          <w:rFonts w:ascii="Arial" w:eastAsia="Arial" w:hAnsi="Arial" w:cs="Arial"/>
          <w:color w:val="353535"/>
          <w:sz w:val="24"/>
          <w:szCs w:val="24"/>
        </w:rPr>
      </w:pPr>
    </w:p>
    <w:p w:rsidR="00AF5185" w:rsidRDefault="00845250">
      <w:pPr>
        <w:keepNext/>
        <w:keepLines/>
        <w:spacing w:before="60"/>
        <w:jc w:val="left"/>
        <w:rPr>
          <w:rFonts w:ascii="Arial" w:eastAsia="Arial" w:hAnsi="Arial" w:cs="Arial"/>
          <w:b/>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rsidR="00AF5185" w:rsidRDefault="00AF5185">
      <w:pPr>
        <w:keepNext/>
        <w:keepLines/>
        <w:spacing w:before="60"/>
        <w:jc w:val="left"/>
        <w:rPr>
          <w:rFonts w:ascii="Arial" w:eastAsia="Arial" w:hAnsi="Arial" w:cs="Arial"/>
          <w:b/>
          <w:color w:val="353535"/>
          <w:sz w:val="24"/>
          <w:szCs w:val="24"/>
        </w:rPr>
      </w:pPr>
    </w:p>
    <w:p w:rsidR="00AF5185" w:rsidRDefault="00845250">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All data will be anonymised and transferred to the data controller at the end of the project.</w:t>
      </w:r>
    </w:p>
    <w:p w:rsidR="00AF5185" w:rsidRDefault="00AF5185">
      <w:pPr>
        <w:ind w:left="690"/>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845250">
      <w:pPr>
        <w:rPr>
          <w:rFonts w:ascii="Arial" w:eastAsia="Arial" w:hAnsi="Arial" w:cs="Arial"/>
        </w:rPr>
      </w:pPr>
      <w:r>
        <w:br w:type="page"/>
      </w:r>
    </w:p>
    <w:p w:rsidR="00AF5185" w:rsidRDefault="00845250">
      <w:pPr>
        <w:pStyle w:val="Heading1"/>
        <w:numPr>
          <w:ilvl w:val="0"/>
          <w:numId w:val="19"/>
        </w:numPr>
        <w:tabs>
          <w:tab w:val="left" w:pos="0"/>
        </w:tabs>
        <w:spacing w:before="60"/>
      </w:pPr>
      <w:bookmarkStart w:id="165" w:name="_1xrdshw" w:colFirst="0" w:colLast="0"/>
      <w:bookmarkEnd w:id="165"/>
      <w:r>
        <w:rPr>
          <w:rFonts w:ascii="Arial" w:eastAsia="Arial" w:hAnsi="Arial" w:cs="Arial"/>
        </w:rPr>
        <w:lastRenderedPageBreak/>
        <w:t xml:space="preserve">Schedule 10 – </w:t>
      </w:r>
      <w:r>
        <w:rPr>
          <w:rFonts w:ascii="Arial" w:eastAsia="Arial" w:hAnsi="Arial" w:cs="Arial"/>
          <w:color w:val="353535"/>
        </w:rPr>
        <w:t>Alternative Clauses</w:t>
      </w:r>
    </w:p>
    <w:p w:rsidR="00AF5185" w:rsidRDefault="00AF5185"/>
    <w:p w:rsidR="00AF5185" w:rsidRDefault="00845250">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rsidR="00AF5185" w:rsidRDefault="00AF5185"/>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Northern Ireland as appropriate. If used, their use should be indicated in the Section A Order Form under “Additional Buyer terms”]</w:t>
      </w:r>
    </w:p>
    <w:p w:rsidR="00AF5185" w:rsidRDefault="00845250">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rsidR="00AF5185" w:rsidRDefault="00845250">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Clause 43.1</w:t>
      </w:r>
    </w:p>
    <w:p w:rsidR="00AF5185" w:rsidRDefault="00AF5185">
      <w:pPr>
        <w:tabs>
          <w:tab w:val="left" w:pos="1560"/>
        </w:tabs>
        <w:spacing w:before="120"/>
        <w:jc w:val="left"/>
        <w:rPr>
          <w:rFonts w:ascii="Arial" w:eastAsia="Arial" w:hAnsi="Arial" w:cs="Arial"/>
          <w:sz w:val="24"/>
          <w:szCs w:val="24"/>
          <w:highlight w:val="white"/>
        </w:rPr>
      </w:pPr>
    </w:p>
    <w:p w:rsidR="00AF5185" w:rsidRDefault="00845250">
      <w:pPr>
        <w:tabs>
          <w:tab w:val="left" w:pos="1560"/>
        </w:tabs>
        <w:spacing w:before="120"/>
        <w:jc w:val="left"/>
      </w:pPr>
      <w:r>
        <w:rPr>
          <w:rFonts w:ascii="Arial" w:eastAsia="Arial" w:hAnsi="Arial" w:cs="Arial"/>
          <w:sz w:val="24"/>
          <w:szCs w:val="24"/>
        </w:rPr>
        <w:t>43.1</w:t>
      </w:r>
      <w:r>
        <w:rPr>
          <w:rFonts w:ascii="Arial" w:eastAsia="Arial" w:hAnsi="Arial" w:cs="Arial"/>
          <w:sz w:val="24"/>
          <w:szCs w:val="24"/>
        </w:rPr>
        <w:tab/>
        <w:t xml:space="preserve">The Call-Off Contract will be governed by the Laws of </w:t>
      </w:r>
      <w:r>
        <w:rPr>
          <w:rFonts w:ascii="Arial" w:eastAsia="Arial" w:hAnsi="Arial" w:cs="Arial"/>
          <w:sz w:val="24"/>
          <w:szCs w:val="24"/>
          <w:highlight w:val="yellow"/>
        </w:rPr>
        <w:t>[Scotland/Northern Ireland]</w:t>
      </w:r>
      <w:r>
        <w:rPr>
          <w:rFonts w:ascii="Arial" w:eastAsia="Arial" w:hAnsi="Arial" w:cs="Arial"/>
          <w:sz w:val="24"/>
          <w:szCs w:val="24"/>
        </w:rPr>
        <w:t xml:space="preserve">. Each Party agrees to submit to the exclusive jurisdiction of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and for all disputes to be conducted within </w:t>
      </w:r>
      <w:r>
        <w:rPr>
          <w:rFonts w:ascii="Arial" w:eastAsia="Arial" w:hAnsi="Arial" w:cs="Arial"/>
          <w:sz w:val="24"/>
          <w:szCs w:val="24"/>
          <w:highlight w:val="yellow"/>
        </w:rPr>
        <w:t>[Scotland/Northern Ireland]</w:t>
      </w:r>
      <w:r>
        <w:rPr>
          <w:rFonts w:ascii="Arial" w:eastAsia="Arial" w:hAnsi="Arial" w:cs="Arial"/>
          <w:sz w:val="24"/>
          <w:szCs w:val="24"/>
        </w:rPr>
        <w:t>.</w:t>
      </w:r>
    </w:p>
    <w:p w:rsidR="00AF5185" w:rsidRDefault="00AF5185">
      <w:pPr>
        <w:tabs>
          <w:tab w:val="left" w:pos="1560"/>
        </w:tabs>
        <w:spacing w:before="120"/>
        <w:jc w:val="left"/>
        <w:rPr>
          <w:rFonts w:ascii="Arial" w:eastAsia="Arial" w:hAnsi="Arial" w:cs="Arial"/>
          <w:sz w:val="24"/>
          <w:szCs w:val="24"/>
          <w:highlight w:val="white"/>
        </w:rPr>
      </w:pPr>
    </w:p>
    <w:p w:rsidR="00AF5185" w:rsidRDefault="00845250">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Defined Terms</w:t>
      </w: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the following relevant defined term]</w:t>
      </w:r>
    </w:p>
    <w:p w:rsidR="00AF5185" w:rsidRDefault="00AF5185">
      <w:pPr>
        <w:tabs>
          <w:tab w:val="left" w:pos="1560"/>
        </w:tabs>
        <w:spacing w:before="120"/>
        <w:jc w:val="left"/>
        <w:rPr>
          <w:rFonts w:ascii="Arial" w:eastAsia="Arial" w:hAnsi="Arial" w:cs="Arial"/>
          <w:sz w:val="24"/>
          <w:szCs w:val="24"/>
          <w:highlight w:val="white"/>
        </w:rPr>
      </w:pPr>
    </w:p>
    <w:tbl>
      <w:tblPr>
        <w:tblStyle w:val="af7"/>
        <w:tblW w:w="8910" w:type="dxa"/>
        <w:tblInd w:w="-3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89"/>
        <w:gridCol w:w="6121"/>
      </w:tblGrid>
      <w:tr w:rsidR="00AF5185">
        <w:tc>
          <w:tcPr>
            <w:tcW w:w="2789" w:type="dxa"/>
            <w:tcBorders>
              <w:top w:val="single" w:sz="4" w:space="0" w:color="808080"/>
              <w:left w:val="single" w:sz="4" w:space="0" w:color="808080"/>
              <w:bottom w:val="single" w:sz="4" w:space="0" w:color="808080"/>
              <w:right w:val="single" w:sz="4" w:space="0" w:color="808080"/>
            </w:tcBorders>
            <w:shd w:val="clear" w:color="auto" w:fill="DBE5F1"/>
          </w:tcPr>
          <w:p w:rsidR="00AF5185" w:rsidRDefault="00845250">
            <w:pPr>
              <w:ind w:left="170"/>
              <w:jc w:val="left"/>
              <w:rPr>
                <w:rFonts w:ascii="Arial" w:eastAsia="Arial" w:hAnsi="Arial" w:cs="Arial"/>
                <w:b/>
                <w:sz w:val="24"/>
                <w:szCs w:val="24"/>
              </w:rPr>
            </w:pPr>
            <w:r>
              <w:rPr>
                <w:rFonts w:ascii="Arial" w:eastAsia="Arial" w:hAnsi="Arial" w:cs="Arial"/>
                <w:b/>
                <w:sz w:val="24"/>
                <w:szCs w:val="24"/>
              </w:rPr>
              <w:t>'Working Day'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Pr>
          <w:p w:rsidR="00AF5185" w:rsidRDefault="00845250">
            <w:pPr>
              <w:ind w:left="30"/>
              <w:jc w:val="left"/>
            </w:pPr>
            <w:r>
              <w:rPr>
                <w:rFonts w:ascii="Arial" w:eastAsia="Arial" w:hAnsi="Arial" w:cs="Arial"/>
                <w:sz w:val="24"/>
                <w:szCs w:val="24"/>
                <w:highlight w:val="white"/>
              </w:rPr>
              <w:t xml:space="preserve">Any day other than a Saturday, Sunday or public holiday in </w:t>
            </w:r>
            <w:r>
              <w:rPr>
                <w:rFonts w:ascii="Arial" w:eastAsia="Arial" w:hAnsi="Arial" w:cs="Arial"/>
                <w:sz w:val="24"/>
                <w:szCs w:val="24"/>
                <w:highlight w:val="yellow"/>
              </w:rPr>
              <w:t>[Scotland/Northern Ireland]</w:t>
            </w:r>
            <w:r>
              <w:rPr>
                <w:rFonts w:ascii="Arial" w:eastAsia="Arial" w:hAnsi="Arial" w:cs="Arial"/>
                <w:sz w:val="24"/>
                <w:szCs w:val="24"/>
                <w:highlight w:val="white"/>
              </w:rPr>
              <w:t>, from 9am to 5pm unless otherwise agreed with the Buyer and the Supplier in the Call-Off Contract</w:t>
            </w:r>
          </w:p>
        </w:tc>
      </w:tr>
    </w:tbl>
    <w:p w:rsidR="00AF5185" w:rsidRDefault="00AF5185">
      <w:pPr>
        <w:tabs>
          <w:tab w:val="left" w:pos="1560"/>
        </w:tabs>
        <w:spacing w:before="120"/>
        <w:jc w:val="left"/>
        <w:rPr>
          <w:rFonts w:ascii="Arial" w:eastAsia="Arial" w:hAnsi="Arial" w:cs="Arial"/>
          <w:sz w:val="24"/>
          <w:szCs w:val="24"/>
          <w:highlight w:val="white"/>
        </w:rPr>
      </w:pPr>
    </w:p>
    <w:p w:rsidR="00AF5185" w:rsidRDefault="00845250">
      <w:pPr>
        <w:tabs>
          <w:tab w:val="left" w:pos="1560"/>
        </w:tabs>
        <w:spacing w:before="120"/>
        <w:jc w:val="left"/>
      </w:pPr>
      <w:r>
        <w:rPr>
          <w:rFonts w:ascii="Arial" w:eastAsia="Arial" w:hAnsi="Arial" w:cs="Arial"/>
          <w:b/>
          <w:sz w:val="24"/>
          <w:szCs w:val="24"/>
          <w:highlight w:val="white"/>
        </w:rPr>
        <w:t>Change S</w:t>
      </w:r>
      <w:r>
        <w:rPr>
          <w:rFonts w:ascii="Arial" w:eastAsia="Arial" w:hAnsi="Arial" w:cs="Arial"/>
          <w:b/>
          <w:sz w:val="24"/>
          <w:szCs w:val="24"/>
        </w:rPr>
        <w:t>chedule 8 - Deed of guarantee</w:t>
      </w:r>
    </w:p>
    <w:p w:rsidR="00AF5185" w:rsidRDefault="00AF5185">
      <w:pPr>
        <w:tabs>
          <w:tab w:val="left" w:pos="1560"/>
        </w:tabs>
        <w:spacing w:before="120"/>
        <w:jc w:val="left"/>
        <w:rPr>
          <w:rFonts w:ascii="Arial" w:eastAsia="Arial" w:hAnsi="Arial" w:cs="Arial"/>
          <w:sz w:val="24"/>
          <w:szCs w:val="24"/>
          <w:highlight w:val="green"/>
        </w:rPr>
      </w:pP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paragraph 1]</w:t>
      </w:r>
    </w:p>
    <w:p w:rsidR="00AF5185" w:rsidRDefault="00845250">
      <w:pPr>
        <w:tabs>
          <w:tab w:val="left" w:pos="1560"/>
        </w:tabs>
        <w:spacing w:before="12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a company incorporated under the Laws of </w:t>
      </w:r>
      <w:r>
        <w:rPr>
          <w:rFonts w:ascii="Arial" w:eastAsia="Arial" w:hAnsi="Arial" w:cs="Arial"/>
          <w:sz w:val="24"/>
          <w:szCs w:val="24"/>
          <w:highlight w:val="yellow"/>
        </w:rPr>
        <w:t>[Scotland/Northern Ireland]</w:t>
      </w:r>
      <w:r>
        <w:rPr>
          <w:rFonts w:ascii="Arial" w:eastAsia="Arial" w:hAnsi="Arial" w:cs="Arial"/>
          <w:sz w:val="24"/>
          <w:szCs w:val="24"/>
        </w:rPr>
        <w:t xml:space="preserve">, registered in </w:t>
      </w:r>
      <w:r>
        <w:rPr>
          <w:rFonts w:ascii="Arial" w:eastAsia="Arial" w:hAnsi="Arial" w:cs="Arial"/>
          <w:sz w:val="24"/>
          <w:szCs w:val="24"/>
          <w:highlight w:val="yellow"/>
        </w:rPr>
        <w:t>[Scotland/Northern Ireland]</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rsidR="00AF5185" w:rsidRDefault="00AF5185">
      <w:pPr>
        <w:tabs>
          <w:tab w:val="left" w:pos="1560"/>
        </w:tabs>
        <w:spacing w:before="120"/>
        <w:jc w:val="left"/>
        <w:rPr>
          <w:rFonts w:ascii="Arial" w:eastAsia="Arial" w:hAnsi="Arial" w:cs="Arial"/>
          <w:sz w:val="24"/>
          <w:szCs w:val="24"/>
          <w:highlight w:val="white"/>
        </w:rPr>
      </w:pP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initial paragraphs of “Demands and notices”]</w:t>
      </w:r>
    </w:p>
    <w:p w:rsidR="00AF5185" w:rsidRDefault="00845250">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rsidR="00AF5185" w:rsidRDefault="00845250">
      <w:pPr>
        <w:tabs>
          <w:tab w:val="left" w:pos="2552"/>
        </w:tabs>
        <w:spacing w:before="120"/>
        <w:ind w:firstLine="720"/>
        <w:jc w:val="left"/>
      </w:pPr>
      <w:r>
        <w:rPr>
          <w:rFonts w:ascii="Arial" w:eastAsia="Arial" w:hAnsi="Arial" w:cs="Arial"/>
          <w:sz w:val="24"/>
          <w:szCs w:val="24"/>
          <w:highlight w:val="yellow"/>
        </w:rPr>
        <w:t>[Address of the Guarantor in Scotland/Northern Ireland]</w:t>
      </w:r>
    </w:p>
    <w:p w:rsidR="00AF5185" w:rsidRDefault="00845250">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rsidR="00AF5185" w:rsidRDefault="00845250">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rsidR="00AF5185" w:rsidRDefault="00845250">
      <w:pPr>
        <w:spacing w:before="60"/>
        <w:ind w:left="720"/>
        <w:jc w:val="left"/>
      </w:pPr>
      <w:r>
        <w:rPr>
          <w:rFonts w:ascii="Arial" w:eastAsia="Arial" w:hAnsi="Arial" w:cs="Arial"/>
          <w:sz w:val="24"/>
          <w:szCs w:val="24"/>
        </w:rPr>
        <w:t xml:space="preserve">or such other address in </w:t>
      </w:r>
      <w:r>
        <w:rPr>
          <w:rFonts w:ascii="Arial" w:eastAsia="Arial" w:hAnsi="Arial" w:cs="Arial"/>
          <w:sz w:val="24"/>
          <w:szCs w:val="24"/>
          <w:highlight w:val="yellow"/>
        </w:rPr>
        <w:t>[Scotland/Northern Ireland]</w:t>
      </w:r>
      <w:r>
        <w:rPr>
          <w:rFonts w:ascii="Arial" w:eastAsia="Arial" w:hAnsi="Arial" w:cs="Arial"/>
          <w:sz w:val="24"/>
          <w:szCs w:val="24"/>
        </w:rPr>
        <w:t xml:space="preserve"> as the Guarantor has from </w:t>
      </w:r>
      <w:r>
        <w:rPr>
          <w:rFonts w:ascii="Arial" w:eastAsia="Arial" w:hAnsi="Arial" w:cs="Arial"/>
          <w:sz w:val="24"/>
          <w:szCs w:val="24"/>
        </w:rPr>
        <w:lastRenderedPageBreak/>
        <w:t>notified to the Buyer in writing as being an address for the receipt of such demands or notices.</w:t>
      </w:r>
    </w:p>
    <w:p w:rsidR="00AF5185" w:rsidRDefault="00845250">
      <w:pPr>
        <w:spacing w:before="60"/>
        <w:jc w:val="left"/>
        <w:rPr>
          <w:rFonts w:ascii="Arial" w:eastAsia="Arial" w:hAnsi="Arial" w:cs="Arial"/>
          <w:sz w:val="24"/>
          <w:szCs w:val="24"/>
          <w:highlight w:val="green"/>
        </w:rPr>
      </w:pPr>
      <w:r>
        <w:rPr>
          <w:rFonts w:ascii="Arial" w:eastAsia="Arial" w:hAnsi="Arial" w:cs="Arial"/>
          <w:sz w:val="24"/>
          <w:szCs w:val="24"/>
          <w:highlight w:val="green"/>
        </w:rPr>
        <w:t>[Continuing: “Any notice or demand served on the Guarantor or the Buyer under this Deed of Guarantee will be deemed to have been served:”]</w:t>
      </w: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section on Governing Law]</w:t>
      </w:r>
    </w:p>
    <w:p w:rsidR="00AF5185" w:rsidRDefault="00845250">
      <w:pPr>
        <w:tabs>
          <w:tab w:val="left" w:pos="851"/>
        </w:tabs>
        <w:spacing w:before="240"/>
        <w:jc w:val="left"/>
        <w:rPr>
          <w:rFonts w:ascii="Arial" w:eastAsia="Arial" w:hAnsi="Arial" w:cs="Arial"/>
          <w:b/>
          <w:smallCaps/>
          <w:sz w:val="24"/>
          <w:szCs w:val="24"/>
        </w:rPr>
      </w:pPr>
      <w:r>
        <w:rPr>
          <w:rFonts w:ascii="Arial" w:eastAsia="Arial" w:hAnsi="Arial" w:cs="Arial"/>
          <w:b/>
          <w:smallCaps/>
          <w:sz w:val="24"/>
          <w:szCs w:val="24"/>
        </w:rPr>
        <w:t>GOVERNING LAW</w:t>
      </w:r>
    </w:p>
    <w:p w:rsidR="00AF5185" w:rsidRDefault="00845250">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w:t>
      </w:r>
      <w:r>
        <w:rPr>
          <w:rFonts w:ascii="Arial" w:eastAsia="Arial" w:hAnsi="Arial" w:cs="Arial"/>
          <w:sz w:val="24"/>
          <w:szCs w:val="24"/>
          <w:highlight w:val="yellow"/>
        </w:rPr>
        <w:t>[Scottish/Northern Irish]</w:t>
      </w:r>
      <w:r>
        <w:rPr>
          <w:rFonts w:ascii="Arial" w:eastAsia="Arial" w:hAnsi="Arial" w:cs="Arial"/>
          <w:sz w:val="24"/>
          <w:szCs w:val="24"/>
        </w:rPr>
        <w:t xml:space="preserve"> Law.</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rsidR="00AF5185" w:rsidRDefault="00845250">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AF5185" w:rsidRDefault="00845250">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rsidR="00AF5185" w:rsidRDefault="00845250">
      <w:pPr>
        <w:tabs>
          <w:tab w:val="left" w:pos="1560"/>
        </w:tabs>
        <w:spacing w:before="120"/>
        <w:jc w:val="left"/>
      </w:pPr>
      <w:r>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Pr>
          <w:rFonts w:ascii="Arial" w:eastAsia="Arial" w:hAnsi="Arial" w:cs="Arial"/>
          <w:sz w:val="24"/>
          <w:szCs w:val="24"/>
          <w:highlight w:val="yellow"/>
        </w:rPr>
        <w:t>[Scotland/Northern Ireland]</w:t>
      </w:r>
      <w:r>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AF5185" w:rsidRDefault="00AF5185">
      <w:pPr>
        <w:jc w:val="left"/>
        <w:rPr>
          <w:rFonts w:ascii="Arial" w:eastAsia="Arial" w:hAnsi="Arial" w:cs="Arial"/>
        </w:rPr>
      </w:pPr>
    </w:p>
    <w:p w:rsidR="00AF5185" w:rsidRDefault="00845250">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rsidR="00AF5185" w:rsidRDefault="00AF5185">
      <w:pPr>
        <w:jc w:val="left"/>
        <w:rPr>
          <w:rFonts w:ascii="Arial" w:eastAsia="Arial" w:hAnsi="Arial" w:cs="Arial"/>
        </w:rPr>
      </w:pPr>
    </w:p>
    <w:p w:rsidR="00AF5185" w:rsidRDefault="00AF5185">
      <w:pPr>
        <w:jc w:val="left"/>
        <w:rPr>
          <w:rFonts w:ascii="Arial" w:eastAsia="Arial" w:hAnsi="Arial" w:cs="Arial"/>
        </w:rPr>
      </w:pP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[These template Call-Off terms assume the Buyer is the Data Controller, and the Supplier is the Data Processor.  If your agreement contains more complex relationships, you will need to amend this agreement.  Material here has been drawn from PPN 02/18 but you should ensure you follow up to date guidance, and seek legal advice where appropriate.]</w:t>
      </w:r>
    </w:p>
    <w:p w:rsidR="00AF5185" w:rsidRDefault="00AF5185">
      <w:pPr>
        <w:tabs>
          <w:tab w:val="left" w:pos="1560"/>
        </w:tabs>
        <w:spacing w:before="120"/>
        <w:jc w:val="left"/>
        <w:rPr>
          <w:rFonts w:ascii="Arial" w:eastAsia="Arial" w:hAnsi="Arial" w:cs="Arial"/>
          <w:sz w:val="24"/>
          <w:szCs w:val="24"/>
          <w:highlight w:val="green"/>
        </w:rPr>
      </w:pP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rsidR="00AF5185" w:rsidRDefault="00AF5185">
      <w:pPr>
        <w:tabs>
          <w:tab w:val="left" w:pos="1560"/>
        </w:tabs>
        <w:spacing w:before="120"/>
        <w:jc w:val="left"/>
        <w:rPr>
          <w:rFonts w:ascii="Arial" w:eastAsia="Arial" w:hAnsi="Arial" w:cs="Arial"/>
          <w:sz w:val="24"/>
          <w:szCs w:val="24"/>
          <w:highlight w:val="green"/>
        </w:rPr>
      </w:pP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 xml:space="preserve">[You will need to amend 14.1 (text given below for reference) which sets out the standard </w:t>
      </w:r>
      <w:r>
        <w:rPr>
          <w:rFonts w:ascii="Arial" w:eastAsia="Arial" w:hAnsi="Arial" w:cs="Arial"/>
          <w:sz w:val="24"/>
          <w:szCs w:val="24"/>
          <w:highlight w:val="green"/>
        </w:rPr>
        <w:lastRenderedPageBreak/>
        <w:t>Buyer Controller Relationships to reflect the actual roles for your Call-Off. You may also need to amend other parts of clause 14.]</w:t>
      </w:r>
    </w:p>
    <w:p w:rsidR="00AF5185" w:rsidRDefault="00AF5185">
      <w:pPr>
        <w:jc w:val="left"/>
        <w:rPr>
          <w:rFonts w:ascii="Arial" w:eastAsia="Arial" w:hAnsi="Arial" w:cs="Arial"/>
        </w:rPr>
      </w:pPr>
    </w:p>
    <w:p w:rsidR="00AF5185" w:rsidRDefault="00AF5185">
      <w:pPr>
        <w:jc w:val="left"/>
        <w:rPr>
          <w:rFonts w:ascii="Arial" w:eastAsia="Arial" w:hAnsi="Arial" w:cs="Arial"/>
          <w:sz w:val="24"/>
          <w:szCs w:val="24"/>
        </w:rPr>
      </w:pPr>
    </w:p>
    <w:p w:rsidR="00AF5185" w:rsidRDefault="00845250">
      <w:pPr>
        <w:jc w:val="left"/>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rsidR="00AF5185" w:rsidRDefault="00AF5185">
      <w:pPr>
        <w:jc w:val="left"/>
        <w:rPr>
          <w:rFonts w:ascii="Arial" w:eastAsia="Arial" w:hAnsi="Arial" w:cs="Arial"/>
          <w:sz w:val="24"/>
          <w:szCs w:val="24"/>
        </w:rPr>
      </w:pPr>
    </w:p>
    <w:p w:rsidR="00AF5185" w:rsidRDefault="00845250">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[You may also wish to add a Schedule 11, based on the PPN 02/18 Schedule Y, to set out the responsibilities of each party and the particulars of the relationship. Add Schedule 11 to the table of contents.]</w:t>
      </w:r>
    </w:p>
    <w:p w:rsidR="00AF5185" w:rsidRDefault="00AF5185">
      <w:pPr>
        <w:jc w:val="left"/>
        <w:rPr>
          <w:rFonts w:ascii="Arial" w:eastAsia="Arial" w:hAnsi="Arial" w:cs="Arial"/>
          <w:sz w:val="24"/>
          <w:szCs w:val="24"/>
        </w:rPr>
      </w:pPr>
    </w:p>
    <w:p w:rsidR="00AF5185" w:rsidRDefault="00845250">
      <w:pPr>
        <w:pStyle w:val="Heading1"/>
        <w:numPr>
          <w:ilvl w:val="0"/>
          <w:numId w:val="19"/>
        </w:numPr>
        <w:tabs>
          <w:tab w:val="left" w:pos="0"/>
        </w:tabs>
        <w:spacing w:before="60"/>
        <w:rPr>
          <w:rFonts w:ascii="Arial" w:eastAsia="Arial" w:hAnsi="Arial" w:cs="Arial"/>
        </w:rPr>
      </w:pPr>
      <w:r>
        <w:rPr>
          <w:rFonts w:ascii="Arial" w:eastAsia="Arial" w:hAnsi="Arial" w:cs="Arial"/>
        </w:rPr>
        <w:t>Schedule 11: Joint Controller Agreement</w:t>
      </w:r>
    </w:p>
    <w:p w:rsidR="00AF5185" w:rsidRDefault="00AF5185">
      <w:pPr>
        <w:jc w:val="left"/>
        <w:rPr>
          <w:rFonts w:ascii="Arial" w:eastAsia="Arial" w:hAnsi="Arial" w:cs="Arial"/>
          <w:sz w:val="24"/>
          <w:szCs w:val="24"/>
        </w:rPr>
      </w:pP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[In this schedule you must outline each party’s responsibilities for:</w:t>
      </w:r>
    </w:p>
    <w:p w:rsidR="00AF5185" w:rsidRDefault="00AF5185">
      <w:pPr>
        <w:jc w:val="left"/>
        <w:rPr>
          <w:rFonts w:ascii="Arial" w:eastAsia="Arial" w:hAnsi="Arial" w:cs="Arial"/>
          <w:sz w:val="24"/>
          <w:szCs w:val="24"/>
          <w:highlight w:val="green"/>
        </w:rPr>
      </w:pP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providing information to data subjects under Article 13 and 14 of the GDPR.</w:t>
      </w: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maintaining records of processing under Article 30 of the GDPR</w:t>
      </w: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rsidR="00AF5185" w:rsidRDefault="00AF5185">
      <w:pPr>
        <w:jc w:val="left"/>
        <w:rPr>
          <w:rFonts w:ascii="Arial" w:eastAsia="Arial" w:hAnsi="Arial" w:cs="Arial"/>
          <w:sz w:val="24"/>
          <w:szCs w:val="24"/>
          <w:highlight w:val="green"/>
        </w:rPr>
      </w:pP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rsidR="00AF5185" w:rsidRDefault="00AF5185">
      <w:pPr>
        <w:jc w:val="left"/>
        <w:rPr>
          <w:rFonts w:ascii="Arial" w:eastAsia="Arial" w:hAnsi="Arial" w:cs="Arial"/>
          <w:sz w:val="24"/>
          <w:szCs w:val="24"/>
          <w:highlight w:val="green"/>
        </w:rPr>
      </w:pPr>
    </w:p>
    <w:p w:rsidR="00AF5185" w:rsidRDefault="00845250">
      <w:pPr>
        <w:jc w:val="left"/>
        <w:rPr>
          <w:rFonts w:ascii="Arial" w:eastAsia="Arial" w:hAnsi="Arial" w:cs="Arial"/>
          <w:sz w:val="24"/>
          <w:szCs w:val="24"/>
          <w:highlight w:val="green"/>
        </w:rPr>
      </w:pPr>
      <w:r>
        <w:rPr>
          <w:rFonts w:ascii="Arial" w:eastAsia="Arial" w:hAnsi="Arial" w:cs="Arial"/>
          <w:sz w:val="24"/>
          <w:szCs w:val="24"/>
          <w:highlight w:val="green"/>
        </w:rPr>
        <w:t>You may also wish to include an additional clause apportioning liability between the parties arising out of data protection; of data that is jointly controlled.]</w:t>
      </w:r>
    </w:p>
    <w:p w:rsidR="00AF5185" w:rsidRDefault="00AF5185">
      <w:pPr>
        <w:jc w:val="left"/>
        <w:rPr>
          <w:color w:val="000000"/>
        </w:rPr>
      </w:pPr>
    </w:p>
    <w:sectPr w:rsidR="00AF5185">
      <w:headerReference w:type="default" r:id="rId16"/>
      <w:footerReference w:type="default" r:id="rId17"/>
      <w:pgSz w:w="11906" w:h="16838"/>
      <w:pgMar w:top="777" w:right="1133" w:bottom="777"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304" w:rsidRDefault="008B6304">
      <w:r>
        <w:separator/>
      </w:r>
    </w:p>
  </w:endnote>
  <w:endnote w:type="continuationSeparator" w:id="0">
    <w:p w:rsidR="008B6304" w:rsidRDefault="008B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85" w:rsidRDefault="00845250">
    <w:pPr>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rsidR="00AF5185" w:rsidRDefault="008B6304">
    <w:pPr>
      <w:spacing w:line="276" w:lineRule="auto"/>
      <w:jc w:val="left"/>
    </w:pPr>
    <w:hyperlink r:id="rId1">
      <w:r w:rsidR="00845250">
        <w:rPr>
          <w:rFonts w:ascii="Helvetica Neue" w:eastAsia="Helvetica Neue" w:hAnsi="Helvetica Neue" w:cs="Helvetica Neue"/>
          <w:color w:val="0563C1"/>
          <w:sz w:val="16"/>
          <w:szCs w:val="16"/>
          <w:u w:val="single"/>
        </w:rPr>
        <w:t>www.gov.uk/guidance/digital-outcomes-and-specialists-3-call-off-contract</w:t>
      </w:r>
    </w:hyperlink>
  </w:p>
  <w:p w:rsidR="00AF5185" w:rsidRDefault="00AF5185">
    <w:pPr>
      <w:spacing w:line="276" w:lineRule="auto"/>
      <w:jc w:val="left"/>
      <w:rPr>
        <w:rFonts w:ascii="Helvetica Neue" w:eastAsia="Helvetica Neue" w:hAnsi="Helvetica Neue" w:cs="Helvetica Neue"/>
        <w:sz w:val="16"/>
        <w:szCs w:val="16"/>
      </w:rPr>
    </w:pPr>
  </w:p>
  <w:p w:rsidR="00AF5185" w:rsidRDefault="00845250">
    <w:pPr>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rPr>
        <w:rFonts w:ascii="Helvetica Neue" w:eastAsia="Helvetica Neue" w:hAnsi="Helvetica Neue" w:cs="Helvetica Neue"/>
        <w:sz w:val="16"/>
        <w:szCs w:val="16"/>
      </w:rPr>
      <w:fldChar w:fldCharType="begin"/>
    </w:r>
    <w:r>
      <w:rPr>
        <w:rFonts w:ascii="Helvetica Neue" w:eastAsia="Helvetica Neue" w:hAnsi="Helvetica Neue" w:cs="Helvetica Neue"/>
        <w:sz w:val="16"/>
        <w:szCs w:val="16"/>
      </w:rPr>
      <w:instrText>PAGE</w:instrText>
    </w:r>
    <w:r>
      <w:rPr>
        <w:rFonts w:ascii="Helvetica Neue" w:eastAsia="Helvetica Neue" w:hAnsi="Helvetica Neue" w:cs="Helvetica Neue"/>
        <w:sz w:val="16"/>
        <w:szCs w:val="16"/>
      </w:rPr>
      <w:fldChar w:fldCharType="separate"/>
    </w:r>
    <w:r w:rsidR="008C56E6">
      <w:rPr>
        <w:rFonts w:ascii="Helvetica Neue" w:eastAsia="Helvetica Neue" w:hAnsi="Helvetica Neue" w:cs="Helvetica Neue"/>
        <w:noProof/>
        <w:sz w:val="16"/>
        <w:szCs w:val="16"/>
      </w:rPr>
      <w:t>2</w:t>
    </w:r>
    <w:r>
      <w:rPr>
        <w:rFonts w:ascii="Helvetica Neue" w:eastAsia="Helvetica Neue" w:hAnsi="Helvetica Neue" w:cs="Helvetica Neue"/>
        <w:sz w:val="16"/>
        <w:szCs w:val="16"/>
      </w:rPr>
      <w:fldChar w:fldCharType="end"/>
    </w:r>
    <w:r>
      <w:rPr>
        <w:rFonts w:ascii="Helvetica Neue" w:eastAsia="Helvetica Neue" w:hAnsi="Helvetica Neue" w:cs="Helvetica Neue"/>
        <w:sz w:val="16"/>
        <w:szCs w:val="16"/>
      </w:rPr>
      <w:tab/>
    </w:r>
  </w:p>
  <w:p w:rsidR="00AF5185" w:rsidRDefault="00845250">
    <w:pPr>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p>
  <w:p w:rsidR="00AF5185" w:rsidRDefault="00AF5185">
    <w:pPr>
      <w:spacing w:line="276" w:lineRule="auto"/>
      <w:jc w:val="left"/>
    </w:pPr>
  </w:p>
  <w:p w:rsidR="00AF5185" w:rsidRDefault="00AF518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304" w:rsidRDefault="008B6304">
      <w:r>
        <w:separator/>
      </w:r>
    </w:p>
  </w:footnote>
  <w:footnote w:type="continuationSeparator" w:id="0">
    <w:p w:rsidR="008B6304" w:rsidRDefault="008B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85" w:rsidRDefault="008C56E6" w:rsidP="008C56E6">
    <w:pPr>
      <w:jc w:val="right"/>
    </w:pPr>
    <w:r>
      <w:t>Redacted under Section 43 of the FOI Act (2000)</w:t>
    </w:r>
  </w:p>
  <w:p w:rsidR="00AF5185" w:rsidRDefault="00AF51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F9E"/>
    <w:multiLevelType w:val="multilevel"/>
    <w:tmpl w:val="28A2428C"/>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sz w:val="24"/>
        <w:szCs w:val="24"/>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1" w15:restartNumberingAfterBreak="0">
    <w:nsid w:val="049A2A24"/>
    <w:multiLevelType w:val="multilevel"/>
    <w:tmpl w:val="E1E2470E"/>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abstractNum w:abstractNumId="2" w15:restartNumberingAfterBreak="0">
    <w:nsid w:val="06215EB1"/>
    <w:multiLevelType w:val="multilevel"/>
    <w:tmpl w:val="CA2A55BC"/>
    <w:lvl w:ilvl="0">
      <w:start w:val="1"/>
      <w:numFmt w:val="decimal"/>
      <w:lvlText w:val="%1."/>
      <w:lvlJc w:val="left"/>
      <w:pPr>
        <w:ind w:left="720" w:firstLine="1800"/>
      </w:pPr>
    </w:lvl>
    <w:lvl w:ilvl="1">
      <w:start w:val="1"/>
      <w:numFmt w:val="decimal"/>
      <w:lvlText w:val="%1.%2"/>
      <w:lvlJc w:val="left"/>
      <w:pPr>
        <w:ind w:left="720" w:firstLine="1800"/>
      </w:pPr>
      <w:rPr>
        <w:rFonts w:ascii="Arial" w:eastAsia="Arial" w:hAnsi="Arial" w:cs="Arial"/>
        <w:b w:val="0"/>
        <w:sz w:val="24"/>
        <w:szCs w:val="24"/>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 w15:restartNumberingAfterBreak="0">
    <w:nsid w:val="126A255D"/>
    <w:multiLevelType w:val="multilevel"/>
    <w:tmpl w:val="2CCC1690"/>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4" w15:restartNumberingAfterBreak="0">
    <w:nsid w:val="1B427919"/>
    <w:multiLevelType w:val="multilevel"/>
    <w:tmpl w:val="02BE74E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C0A5B91"/>
    <w:multiLevelType w:val="multilevel"/>
    <w:tmpl w:val="3A52CD90"/>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6" w15:restartNumberingAfterBreak="0">
    <w:nsid w:val="1EE57CFA"/>
    <w:multiLevelType w:val="multilevel"/>
    <w:tmpl w:val="B0985E1E"/>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abstractNum w:abstractNumId="7" w15:restartNumberingAfterBreak="0">
    <w:nsid w:val="20756573"/>
    <w:multiLevelType w:val="multilevel"/>
    <w:tmpl w:val="7F8A54B0"/>
    <w:lvl w:ilvl="0">
      <w:start w:val="1"/>
      <w:numFmt w:val="decimal"/>
      <w:lvlText w:val="%1."/>
      <w:lvlJc w:val="left"/>
      <w:pPr>
        <w:ind w:left="720" w:firstLine="1800"/>
      </w:pPr>
      <w:rPr>
        <w:rFonts w:ascii="Arial" w:eastAsia="Arial" w:hAnsi="Arial" w:cs="Arial"/>
        <w:sz w:val="24"/>
        <w:szCs w:val="24"/>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8577"/>
      </w:pPr>
      <w:rPr>
        <w:u w:val="none"/>
      </w:rPr>
    </w:lvl>
  </w:abstractNum>
  <w:abstractNum w:abstractNumId="8" w15:restartNumberingAfterBreak="0">
    <w:nsid w:val="21CF3D6F"/>
    <w:multiLevelType w:val="multilevel"/>
    <w:tmpl w:val="F21249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225D7966"/>
    <w:multiLevelType w:val="multilevel"/>
    <w:tmpl w:val="10947520"/>
    <w:lvl w:ilvl="0">
      <w:start w:val="1"/>
      <w:numFmt w:val="bullet"/>
      <w:lvlText w:val="●"/>
      <w:lvlJc w:val="left"/>
      <w:pPr>
        <w:ind w:left="720" w:firstLine="360"/>
      </w:pPr>
      <w:rPr>
        <w:rFonts w:ascii="Arial" w:eastAsia="Arial" w:hAnsi="Arial" w:cs="Arial"/>
        <w:sz w:val="24"/>
        <w:szCs w:val="24"/>
        <w:u w:val="none"/>
      </w:rPr>
    </w:lvl>
    <w:lvl w:ilvl="1">
      <w:start w:val="1"/>
      <w:numFmt w:val="bullet"/>
      <w:lvlText w:val="•"/>
      <w:lvlJc w:val="left"/>
      <w:pPr>
        <w:ind w:left="1440" w:firstLine="1080"/>
      </w:pPr>
      <w:rPr>
        <w:rFonts w:ascii="Noto Sans Symbols" w:eastAsia="Noto Sans Symbols" w:hAnsi="Noto Sans Symbols" w:cs="Noto Sans Symbols"/>
        <w:u w:val="none"/>
      </w:rPr>
    </w:lvl>
    <w:lvl w:ilvl="2">
      <w:start w:val="1"/>
      <w:numFmt w:val="bullet"/>
      <w:lvlText w:val="■"/>
      <w:lvlJc w:val="left"/>
      <w:pPr>
        <w:ind w:left="2160" w:firstLine="1800"/>
      </w:pPr>
      <w:rPr>
        <w:rFonts w:ascii="Noto Sans Symbols" w:eastAsia="Noto Sans Symbols" w:hAnsi="Noto Sans Symbols" w:cs="Noto Sans Symbols"/>
        <w:u w:val="none"/>
      </w:rPr>
    </w:lvl>
    <w:lvl w:ilvl="3">
      <w:start w:val="1"/>
      <w:numFmt w:val="bullet"/>
      <w:lvlText w:val="●"/>
      <w:lvlJc w:val="left"/>
      <w:pPr>
        <w:ind w:left="2880" w:firstLine="2520"/>
      </w:pPr>
      <w:rPr>
        <w:rFonts w:ascii="Noto Sans Symbols" w:eastAsia="Noto Sans Symbols" w:hAnsi="Noto Sans Symbols" w:cs="Noto Sans Symbols"/>
        <w:u w:val="none"/>
      </w:rPr>
    </w:lvl>
    <w:lvl w:ilvl="4">
      <w:start w:val="1"/>
      <w:numFmt w:val="bullet"/>
      <w:lvlText w:val="•"/>
      <w:lvlJc w:val="left"/>
      <w:pPr>
        <w:ind w:left="3600" w:firstLine="3240"/>
      </w:pPr>
      <w:rPr>
        <w:rFonts w:ascii="Noto Sans Symbols" w:eastAsia="Noto Sans Symbols" w:hAnsi="Noto Sans Symbols" w:cs="Noto Sans Symbols"/>
        <w:u w:val="none"/>
      </w:rPr>
    </w:lvl>
    <w:lvl w:ilvl="5">
      <w:start w:val="1"/>
      <w:numFmt w:val="bullet"/>
      <w:lvlText w:val="■"/>
      <w:lvlJc w:val="left"/>
      <w:pPr>
        <w:ind w:left="4320" w:firstLine="3960"/>
      </w:pPr>
      <w:rPr>
        <w:rFonts w:ascii="Noto Sans Symbols" w:eastAsia="Noto Sans Symbols" w:hAnsi="Noto Sans Symbols" w:cs="Noto Sans Symbols"/>
        <w:u w:val="none"/>
      </w:rPr>
    </w:lvl>
    <w:lvl w:ilvl="6">
      <w:start w:val="1"/>
      <w:numFmt w:val="bullet"/>
      <w:lvlText w:val="●"/>
      <w:lvlJc w:val="left"/>
      <w:pPr>
        <w:ind w:left="5040" w:firstLine="4680"/>
      </w:pPr>
      <w:rPr>
        <w:rFonts w:ascii="Noto Sans Symbols" w:eastAsia="Noto Sans Symbols" w:hAnsi="Noto Sans Symbols" w:cs="Noto Sans Symbols"/>
        <w:u w:val="none"/>
      </w:rPr>
    </w:lvl>
    <w:lvl w:ilvl="7">
      <w:start w:val="1"/>
      <w:numFmt w:val="bullet"/>
      <w:lvlText w:val="•"/>
      <w:lvlJc w:val="left"/>
      <w:pPr>
        <w:ind w:left="5760" w:firstLine="5400"/>
      </w:pPr>
      <w:rPr>
        <w:rFonts w:ascii="Noto Sans Symbols" w:eastAsia="Noto Sans Symbols" w:hAnsi="Noto Sans Symbols" w:cs="Noto Sans Symbols"/>
        <w:u w:val="none"/>
      </w:rPr>
    </w:lvl>
    <w:lvl w:ilvl="8">
      <w:start w:val="1"/>
      <w:numFmt w:val="bullet"/>
      <w:lvlText w:val="■"/>
      <w:lvlJc w:val="left"/>
      <w:pPr>
        <w:ind w:left="6480" w:firstLine="6120"/>
      </w:pPr>
      <w:rPr>
        <w:rFonts w:ascii="Noto Sans Symbols" w:eastAsia="Noto Sans Symbols" w:hAnsi="Noto Sans Symbols" w:cs="Noto Sans Symbols"/>
        <w:u w:val="none"/>
      </w:rPr>
    </w:lvl>
  </w:abstractNum>
  <w:abstractNum w:abstractNumId="10" w15:restartNumberingAfterBreak="0">
    <w:nsid w:val="25683536"/>
    <w:multiLevelType w:val="multilevel"/>
    <w:tmpl w:val="18E6AF4E"/>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11" w15:restartNumberingAfterBreak="0">
    <w:nsid w:val="28CC61D4"/>
    <w:multiLevelType w:val="multilevel"/>
    <w:tmpl w:val="B03EB976"/>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12" w15:restartNumberingAfterBreak="0">
    <w:nsid w:val="29D61F9E"/>
    <w:multiLevelType w:val="multilevel"/>
    <w:tmpl w:val="5D0C1734"/>
    <w:lvl w:ilvl="0">
      <w:start w:val="1"/>
      <w:numFmt w:val="bullet"/>
      <w:lvlText w:val="○"/>
      <w:lvlJc w:val="left"/>
      <w:pPr>
        <w:ind w:left="1440" w:firstLine="3960"/>
      </w:pPr>
      <w:rPr>
        <w:sz w:val="24"/>
        <w:szCs w:val="24"/>
        <w:u w:val="none"/>
      </w:rPr>
    </w:lvl>
    <w:lvl w:ilvl="1">
      <w:start w:val="1"/>
      <w:numFmt w:val="bullet"/>
      <w:lvlText w:val="○"/>
      <w:lvlJc w:val="left"/>
      <w:pPr>
        <w:ind w:left="2160" w:firstLine="6120"/>
      </w:pPr>
      <w:rPr>
        <w:u w:val="none"/>
      </w:rPr>
    </w:lvl>
    <w:lvl w:ilvl="2">
      <w:start w:val="1"/>
      <w:numFmt w:val="bullet"/>
      <w:lvlText w:val="■"/>
      <w:lvlJc w:val="left"/>
      <w:pPr>
        <w:ind w:left="2880" w:firstLine="8280"/>
      </w:pPr>
      <w:rPr>
        <w:u w:val="none"/>
      </w:rPr>
    </w:lvl>
    <w:lvl w:ilvl="3">
      <w:start w:val="1"/>
      <w:numFmt w:val="bullet"/>
      <w:lvlText w:val="●"/>
      <w:lvlJc w:val="left"/>
      <w:pPr>
        <w:ind w:left="3600" w:firstLine="10440"/>
      </w:pPr>
      <w:rPr>
        <w:u w:val="none"/>
      </w:rPr>
    </w:lvl>
    <w:lvl w:ilvl="4">
      <w:start w:val="1"/>
      <w:numFmt w:val="bullet"/>
      <w:lvlText w:val="○"/>
      <w:lvlJc w:val="left"/>
      <w:pPr>
        <w:ind w:left="4320" w:firstLine="12600"/>
      </w:pPr>
      <w:rPr>
        <w:u w:val="none"/>
      </w:rPr>
    </w:lvl>
    <w:lvl w:ilvl="5">
      <w:start w:val="1"/>
      <w:numFmt w:val="bullet"/>
      <w:lvlText w:val="■"/>
      <w:lvlJc w:val="left"/>
      <w:pPr>
        <w:ind w:left="5040" w:firstLine="14760"/>
      </w:pPr>
      <w:rPr>
        <w:u w:val="none"/>
      </w:rPr>
    </w:lvl>
    <w:lvl w:ilvl="6">
      <w:start w:val="1"/>
      <w:numFmt w:val="bullet"/>
      <w:lvlText w:val="●"/>
      <w:lvlJc w:val="left"/>
      <w:pPr>
        <w:ind w:left="5760" w:firstLine="16920"/>
      </w:pPr>
      <w:rPr>
        <w:u w:val="none"/>
      </w:rPr>
    </w:lvl>
    <w:lvl w:ilvl="7">
      <w:start w:val="1"/>
      <w:numFmt w:val="bullet"/>
      <w:lvlText w:val="○"/>
      <w:lvlJc w:val="left"/>
      <w:pPr>
        <w:ind w:left="6480" w:firstLine="18577"/>
      </w:pPr>
      <w:rPr>
        <w:u w:val="none"/>
      </w:rPr>
    </w:lvl>
    <w:lvl w:ilvl="8">
      <w:start w:val="1"/>
      <w:numFmt w:val="bullet"/>
      <w:lvlText w:val="■"/>
      <w:lvlJc w:val="left"/>
      <w:pPr>
        <w:ind w:left="7200" w:firstLine="18577"/>
      </w:pPr>
      <w:rPr>
        <w:u w:val="none"/>
      </w:rPr>
    </w:lvl>
  </w:abstractNum>
  <w:abstractNum w:abstractNumId="13" w15:restartNumberingAfterBreak="0">
    <w:nsid w:val="2B3C6291"/>
    <w:multiLevelType w:val="multilevel"/>
    <w:tmpl w:val="616A787A"/>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14" w15:restartNumberingAfterBreak="0">
    <w:nsid w:val="2BFF0B2A"/>
    <w:multiLevelType w:val="multilevel"/>
    <w:tmpl w:val="F81E269A"/>
    <w:lvl w:ilvl="0">
      <w:start w:val="1"/>
      <w:numFmt w:val="bullet"/>
      <w:lvlText w:val="●"/>
      <w:lvlJc w:val="left"/>
      <w:pPr>
        <w:ind w:left="741" w:firstLine="1800"/>
      </w:pPr>
      <w:rPr>
        <w:sz w:val="24"/>
        <w:szCs w:val="24"/>
        <w:u w:val="none"/>
      </w:rPr>
    </w:lvl>
    <w:lvl w:ilvl="1">
      <w:start w:val="1"/>
      <w:numFmt w:val="bullet"/>
      <w:lvlText w:val="○"/>
      <w:lvlJc w:val="left"/>
      <w:pPr>
        <w:ind w:left="1461" w:firstLine="3960"/>
      </w:pPr>
      <w:rPr>
        <w:sz w:val="24"/>
        <w:szCs w:val="24"/>
        <w:u w:val="none"/>
      </w:rPr>
    </w:lvl>
    <w:lvl w:ilvl="2">
      <w:start w:val="1"/>
      <w:numFmt w:val="bullet"/>
      <w:lvlText w:val="■"/>
      <w:lvlJc w:val="left"/>
      <w:pPr>
        <w:ind w:left="2181" w:firstLine="6120"/>
      </w:pPr>
      <w:rPr>
        <w:u w:val="none"/>
      </w:rPr>
    </w:lvl>
    <w:lvl w:ilvl="3">
      <w:start w:val="1"/>
      <w:numFmt w:val="bullet"/>
      <w:lvlText w:val="●"/>
      <w:lvlJc w:val="left"/>
      <w:pPr>
        <w:ind w:left="2901" w:firstLine="8280"/>
      </w:pPr>
      <w:rPr>
        <w:u w:val="none"/>
      </w:rPr>
    </w:lvl>
    <w:lvl w:ilvl="4">
      <w:start w:val="1"/>
      <w:numFmt w:val="bullet"/>
      <w:lvlText w:val="○"/>
      <w:lvlJc w:val="left"/>
      <w:pPr>
        <w:ind w:left="3621" w:firstLine="10440"/>
      </w:pPr>
      <w:rPr>
        <w:u w:val="none"/>
      </w:rPr>
    </w:lvl>
    <w:lvl w:ilvl="5">
      <w:start w:val="1"/>
      <w:numFmt w:val="bullet"/>
      <w:lvlText w:val="■"/>
      <w:lvlJc w:val="left"/>
      <w:pPr>
        <w:ind w:left="4341" w:firstLine="12600"/>
      </w:pPr>
      <w:rPr>
        <w:u w:val="none"/>
      </w:rPr>
    </w:lvl>
    <w:lvl w:ilvl="6">
      <w:start w:val="1"/>
      <w:numFmt w:val="bullet"/>
      <w:lvlText w:val="●"/>
      <w:lvlJc w:val="left"/>
      <w:pPr>
        <w:ind w:left="5061" w:firstLine="14760"/>
      </w:pPr>
      <w:rPr>
        <w:u w:val="none"/>
      </w:rPr>
    </w:lvl>
    <w:lvl w:ilvl="7">
      <w:start w:val="1"/>
      <w:numFmt w:val="bullet"/>
      <w:lvlText w:val="○"/>
      <w:lvlJc w:val="left"/>
      <w:pPr>
        <w:ind w:left="5781" w:firstLine="16920"/>
      </w:pPr>
      <w:rPr>
        <w:u w:val="none"/>
      </w:rPr>
    </w:lvl>
    <w:lvl w:ilvl="8">
      <w:start w:val="1"/>
      <w:numFmt w:val="bullet"/>
      <w:lvlText w:val="■"/>
      <w:lvlJc w:val="left"/>
      <w:pPr>
        <w:ind w:left="6501" w:firstLine="18577"/>
      </w:pPr>
      <w:rPr>
        <w:u w:val="none"/>
      </w:rPr>
    </w:lvl>
  </w:abstractNum>
  <w:abstractNum w:abstractNumId="15" w15:restartNumberingAfterBreak="0">
    <w:nsid w:val="2DCB0794"/>
    <w:multiLevelType w:val="multilevel"/>
    <w:tmpl w:val="CED42330"/>
    <w:lvl w:ilvl="0">
      <w:start w:val="1"/>
      <w:numFmt w:val="bullet"/>
      <w:lvlText w:val="●"/>
      <w:lvlJc w:val="left"/>
      <w:pPr>
        <w:ind w:left="720" w:firstLine="1800"/>
      </w:pPr>
      <w:rPr>
        <w:sz w:val="22"/>
        <w:szCs w:val="22"/>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16" w15:restartNumberingAfterBreak="0">
    <w:nsid w:val="2E9001E9"/>
    <w:multiLevelType w:val="multilevel"/>
    <w:tmpl w:val="CB5C33E0"/>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abstractNum w:abstractNumId="17" w15:restartNumberingAfterBreak="0">
    <w:nsid w:val="385001F9"/>
    <w:multiLevelType w:val="multilevel"/>
    <w:tmpl w:val="9BE05910"/>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abstractNum w:abstractNumId="18" w15:restartNumberingAfterBreak="0">
    <w:nsid w:val="3B7004C7"/>
    <w:multiLevelType w:val="multilevel"/>
    <w:tmpl w:val="0882B954"/>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abstractNum w:abstractNumId="19" w15:restartNumberingAfterBreak="0">
    <w:nsid w:val="4103451D"/>
    <w:multiLevelType w:val="multilevel"/>
    <w:tmpl w:val="5B16DDFA"/>
    <w:lvl w:ilvl="0">
      <w:start w:val="1"/>
      <w:numFmt w:val="bullet"/>
      <w:lvlText w:val="●"/>
      <w:lvlJc w:val="left"/>
      <w:pPr>
        <w:ind w:left="1440" w:firstLine="3960"/>
      </w:pPr>
      <w:rPr>
        <w:sz w:val="24"/>
        <w:szCs w:val="24"/>
        <w:u w:val="none"/>
      </w:rPr>
    </w:lvl>
    <w:lvl w:ilvl="1">
      <w:start w:val="1"/>
      <w:numFmt w:val="bullet"/>
      <w:lvlText w:val="●"/>
      <w:lvlJc w:val="left"/>
      <w:pPr>
        <w:ind w:left="2160" w:firstLine="6120"/>
      </w:pPr>
      <w:rPr>
        <w:u w:val="none"/>
      </w:rPr>
    </w:lvl>
    <w:lvl w:ilvl="2">
      <w:start w:val="1"/>
      <w:numFmt w:val="bullet"/>
      <w:lvlText w:val="○"/>
      <w:lvlJc w:val="left"/>
      <w:pPr>
        <w:ind w:left="2880" w:firstLine="8280"/>
      </w:pPr>
      <w:rPr>
        <w:u w:val="none"/>
      </w:rPr>
    </w:lvl>
    <w:lvl w:ilvl="3">
      <w:start w:val="1"/>
      <w:numFmt w:val="bullet"/>
      <w:lvlText w:val="○"/>
      <w:lvlJc w:val="left"/>
      <w:pPr>
        <w:ind w:left="3600" w:firstLine="10440"/>
      </w:pPr>
      <w:rPr>
        <w:u w:val="none"/>
      </w:rPr>
    </w:lvl>
    <w:lvl w:ilvl="4">
      <w:start w:val="1"/>
      <w:numFmt w:val="bullet"/>
      <w:lvlText w:val="○"/>
      <w:lvlJc w:val="left"/>
      <w:pPr>
        <w:ind w:left="4320" w:firstLine="12600"/>
      </w:pPr>
      <w:rPr>
        <w:u w:val="none"/>
      </w:rPr>
    </w:lvl>
    <w:lvl w:ilvl="5">
      <w:start w:val="1"/>
      <w:numFmt w:val="bullet"/>
      <w:lvlText w:val="■"/>
      <w:lvlJc w:val="left"/>
      <w:pPr>
        <w:ind w:left="5040" w:firstLine="14760"/>
      </w:pPr>
      <w:rPr>
        <w:u w:val="none"/>
      </w:rPr>
    </w:lvl>
    <w:lvl w:ilvl="6">
      <w:start w:val="1"/>
      <w:numFmt w:val="bullet"/>
      <w:lvlText w:val="●"/>
      <w:lvlJc w:val="left"/>
      <w:pPr>
        <w:ind w:left="5760" w:firstLine="16920"/>
      </w:pPr>
      <w:rPr>
        <w:u w:val="none"/>
      </w:rPr>
    </w:lvl>
    <w:lvl w:ilvl="7">
      <w:start w:val="1"/>
      <w:numFmt w:val="bullet"/>
      <w:lvlText w:val="○"/>
      <w:lvlJc w:val="left"/>
      <w:pPr>
        <w:ind w:left="6480" w:firstLine="18577"/>
      </w:pPr>
      <w:rPr>
        <w:u w:val="none"/>
      </w:rPr>
    </w:lvl>
    <w:lvl w:ilvl="8">
      <w:start w:val="1"/>
      <w:numFmt w:val="bullet"/>
      <w:lvlText w:val="■"/>
      <w:lvlJc w:val="left"/>
      <w:pPr>
        <w:ind w:left="7200" w:firstLine="18577"/>
      </w:pPr>
      <w:rPr>
        <w:u w:val="none"/>
      </w:rPr>
    </w:lvl>
  </w:abstractNum>
  <w:abstractNum w:abstractNumId="20" w15:restartNumberingAfterBreak="0">
    <w:nsid w:val="47A724AD"/>
    <w:multiLevelType w:val="multilevel"/>
    <w:tmpl w:val="63E486F4"/>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21" w15:restartNumberingAfterBreak="0">
    <w:nsid w:val="4D1D0708"/>
    <w:multiLevelType w:val="multilevel"/>
    <w:tmpl w:val="D3D89A68"/>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22" w15:restartNumberingAfterBreak="0">
    <w:nsid w:val="4E944749"/>
    <w:multiLevelType w:val="multilevel"/>
    <w:tmpl w:val="0EF64DF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FE074F"/>
    <w:multiLevelType w:val="multilevel"/>
    <w:tmpl w:val="265C040E"/>
    <w:lvl w:ilvl="0">
      <w:start w:val="1"/>
      <w:numFmt w:val="bullet"/>
      <w:lvlText w:val="●"/>
      <w:lvlJc w:val="left"/>
      <w:pPr>
        <w:ind w:left="720" w:firstLine="360"/>
      </w:pPr>
      <w:rPr>
        <w:rFonts w:ascii="Arial" w:eastAsia="Arial" w:hAnsi="Arial" w:cs="Arial"/>
        <w:sz w:val="24"/>
        <w:szCs w:val="24"/>
        <w:u w:val="none"/>
      </w:rPr>
    </w:lvl>
    <w:lvl w:ilvl="1">
      <w:start w:val="1"/>
      <w:numFmt w:val="bullet"/>
      <w:lvlText w:val="•"/>
      <w:lvlJc w:val="left"/>
      <w:pPr>
        <w:ind w:left="1440" w:firstLine="1080"/>
      </w:pPr>
      <w:rPr>
        <w:rFonts w:ascii="Noto Sans Symbols" w:eastAsia="Noto Sans Symbols" w:hAnsi="Noto Sans Symbols" w:cs="Noto Sans Symbols"/>
        <w:u w:val="none"/>
      </w:rPr>
    </w:lvl>
    <w:lvl w:ilvl="2">
      <w:start w:val="1"/>
      <w:numFmt w:val="bullet"/>
      <w:lvlText w:val="■"/>
      <w:lvlJc w:val="left"/>
      <w:pPr>
        <w:ind w:left="2160" w:firstLine="1800"/>
      </w:pPr>
      <w:rPr>
        <w:rFonts w:ascii="Noto Sans Symbols" w:eastAsia="Noto Sans Symbols" w:hAnsi="Noto Sans Symbols" w:cs="Noto Sans Symbols"/>
        <w:u w:val="none"/>
      </w:rPr>
    </w:lvl>
    <w:lvl w:ilvl="3">
      <w:start w:val="1"/>
      <w:numFmt w:val="bullet"/>
      <w:lvlText w:val="●"/>
      <w:lvlJc w:val="left"/>
      <w:pPr>
        <w:ind w:left="2880" w:firstLine="2520"/>
      </w:pPr>
      <w:rPr>
        <w:rFonts w:ascii="Noto Sans Symbols" w:eastAsia="Noto Sans Symbols" w:hAnsi="Noto Sans Symbols" w:cs="Noto Sans Symbols"/>
        <w:u w:val="none"/>
      </w:rPr>
    </w:lvl>
    <w:lvl w:ilvl="4">
      <w:start w:val="1"/>
      <w:numFmt w:val="bullet"/>
      <w:lvlText w:val="•"/>
      <w:lvlJc w:val="left"/>
      <w:pPr>
        <w:ind w:left="3600" w:firstLine="3240"/>
      </w:pPr>
      <w:rPr>
        <w:rFonts w:ascii="Noto Sans Symbols" w:eastAsia="Noto Sans Symbols" w:hAnsi="Noto Sans Symbols" w:cs="Noto Sans Symbols"/>
        <w:u w:val="none"/>
      </w:rPr>
    </w:lvl>
    <w:lvl w:ilvl="5">
      <w:start w:val="1"/>
      <w:numFmt w:val="bullet"/>
      <w:lvlText w:val="■"/>
      <w:lvlJc w:val="left"/>
      <w:pPr>
        <w:ind w:left="4320" w:firstLine="3960"/>
      </w:pPr>
      <w:rPr>
        <w:rFonts w:ascii="Noto Sans Symbols" w:eastAsia="Noto Sans Symbols" w:hAnsi="Noto Sans Symbols" w:cs="Noto Sans Symbols"/>
        <w:u w:val="none"/>
      </w:rPr>
    </w:lvl>
    <w:lvl w:ilvl="6">
      <w:start w:val="1"/>
      <w:numFmt w:val="bullet"/>
      <w:lvlText w:val="●"/>
      <w:lvlJc w:val="left"/>
      <w:pPr>
        <w:ind w:left="5040" w:firstLine="4680"/>
      </w:pPr>
      <w:rPr>
        <w:rFonts w:ascii="Noto Sans Symbols" w:eastAsia="Noto Sans Symbols" w:hAnsi="Noto Sans Symbols" w:cs="Noto Sans Symbols"/>
        <w:u w:val="none"/>
      </w:rPr>
    </w:lvl>
    <w:lvl w:ilvl="7">
      <w:start w:val="1"/>
      <w:numFmt w:val="bullet"/>
      <w:lvlText w:val="•"/>
      <w:lvlJc w:val="left"/>
      <w:pPr>
        <w:ind w:left="5760" w:firstLine="5400"/>
      </w:pPr>
      <w:rPr>
        <w:rFonts w:ascii="Noto Sans Symbols" w:eastAsia="Noto Sans Symbols" w:hAnsi="Noto Sans Symbols" w:cs="Noto Sans Symbols"/>
        <w:u w:val="none"/>
      </w:rPr>
    </w:lvl>
    <w:lvl w:ilvl="8">
      <w:start w:val="1"/>
      <w:numFmt w:val="bullet"/>
      <w:lvlText w:val="■"/>
      <w:lvlJc w:val="left"/>
      <w:pPr>
        <w:ind w:left="6480" w:firstLine="6120"/>
      </w:pPr>
      <w:rPr>
        <w:rFonts w:ascii="Noto Sans Symbols" w:eastAsia="Noto Sans Symbols" w:hAnsi="Noto Sans Symbols" w:cs="Noto Sans Symbols"/>
        <w:u w:val="none"/>
      </w:rPr>
    </w:lvl>
  </w:abstractNum>
  <w:abstractNum w:abstractNumId="24" w15:restartNumberingAfterBreak="0">
    <w:nsid w:val="519F7FCE"/>
    <w:multiLevelType w:val="multilevel"/>
    <w:tmpl w:val="AA306DAC"/>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25" w15:restartNumberingAfterBreak="0">
    <w:nsid w:val="53813F7C"/>
    <w:multiLevelType w:val="multilevel"/>
    <w:tmpl w:val="90D8467C"/>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26" w15:restartNumberingAfterBreak="0">
    <w:nsid w:val="56F535B8"/>
    <w:multiLevelType w:val="multilevel"/>
    <w:tmpl w:val="023C1D8C"/>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27" w15:restartNumberingAfterBreak="0">
    <w:nsid w:val="571D3E15"/>
    <w:multiLevelType w:val="multilevel"/>
    <w:tmpl w:val="EF1A77A2"/>
    <w:lvl w:ilvl="0">
      <w:start w:val="1"/>
      <w:numFmt w:val="bullet"/>
      <w:lvlText w:val="●"/>
      <w:lvlJc w:val="left"/>
      <w:pPr>
        <w:ind w:left="1440" w:firstLine="3960"/>
      </w:pPr>
      <w:rPr>
        <w:sz w:val="24"/>
        <w:szCs w:val="24"/>
        <w:u w:val="none"/>
      </w:rPr>
    </w:lvl>
    <w:lvl w:ilvl="1">
      <w:start w:val="1"/>
      <w:numFmt w:val="bullet"/>
      <w:lvlText w:val="○"/>
      <w:lvlJc w:val="left"/>
      <w:pPr>
        <w:ind w:left="2160" w:firstLine="6120"/>
      </w:pPr>
      <w:rPr>
        <w:u w:val="none"/>
      </w:rPr>
    </w:lvl>
    <w:lvl w:ilvl="2">
      <w:start w:val="1"/>
      <w:numFmt w:val="bullet"/>
      <w:lvlText w:val="■"/>
      <w:lvlJc w:val="left"/>
      <w:pPr>
        <w:ind w:left="2880" w:firstLine="8280"/>
      </w:pPr>
      <w:rPr>
        <w:u w:val="none"/>
      </w:rPr>
    </w:lvl>
    <w:lvl w:ilvl="3">
      <w:start w:val="1"/>
      <w:numFmt w:val="bullet"/>
      <w:lvlText w:val="●"/>
      <w:lvlJc w:val="left"/>
      <w:pPr>
        <w:ind w:left="3600" w:firstLine="10440"/>
      </w:pPr>
      <w:rPr>
        <w:u w:val="none"/>
      </w:rPr>
    </w:lvl>
    <w:lvl w:ilvl="4">
      <w:start w:val="1"/>
      <w:numFmt w:val="bullet"/>
      <w:lvlText w:val="○"/>
      <w:lvlJc w:val="left"/>
      <w:pPr>
        <w:ind w:left="4320" w:firstLine="12600"/>
      </w:pPr>
      <w:rPr>
        <w:u w:val="none"/>
      </w:rPr>
    </w:lvl>
    <w:lvl w:ilvl="5">
      <w:start w:val="1"/>
      <w:numFmt w:val="bullet"/>
      <w:lvlText w:val="■"/>
      <w:lvlJc w:val="left"/>
      <w:pPr>
        <w:ind w:left="5040" w:firstLine="14760"/>
      </w:pPr>
      <w:rPr>
        <w:u w:val="none"/>
      </w:rPr>
    </w:lvl>
    <w:lvl w:ilvl="6">
      <w:start w:val="1"/>
      <w:numFmt w:val="bullet"/>
      <w:lvlText w:val="●"/>
      <w:lvlJc w:val="left"/>
      <w:pPr>
        <w:ind w:left="5760" w:firstLine="16920"/>
      </w:pPr>
      <w:rPr>
        <w:u w:val="none"/>
      </w:rPr>
    </w:lvl>
    <w:lvl w:ilvl="7">
      <w:start w:val="1"/>
      <w:numFmt w:val="bullet"/>
      <w:lvlText w:val="○"/>
      <w:lvlJc w:val="left"/>
      <w:pPr>
        <w:ind w:left="6480" w:firstLine="18577"/>
      </w:pPr>
      <w:rPr>
        <w:u w:val="none"/>
      </w:rPr>
    </w:lvl>
    <w:lvl w:ilvl="8">
      <w:start w:val="1"/>
      <w:numFmt w:val="bullet"/>
      <w:lvlText w:val="■"/>
      <w:lvlJc w:val="left"/>
      <w:pPr>
        <w:ind w:left="7200" w:firstLine="18577"/>
      </w:pPr>
      <w:rPr>
        <w:u w:val="none"/>
      </w:rPr>
    </w:lvl>
  </w:abstractNum>
  <w:abstractNum w:abstractNumId="28" w15:restartNumberingAfterBreak="0">
    <w:nsid w:val="62291A75"/>
    <w:multiLevelType w:val="multilevel"/>
    <w:tmpl w:val="4F549B44"/>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abstractNum w:abstractNumId="29" w15:restartNumberingAfterBreak="0">
    <w:nsid w:val="7087366C"/>
    <w:multiLevelType w:val="multilevel"/>
    <w:tmpl w:val="062C409C"/>
    <w:lvl w:ilvl="0">
      <w:start w:val="1"/>
      <w:numFmt w:val="bullet"/>
      <w:lvlText w:val="●"/>
      <w:lvlJc w:val="left"/>
      <w:pPr>
        <w:ind w:left="1440" w:firstLine="3960"/>
      </w:pPr>
      <w:rPr>
        <w:sz w:val="24"/>
        <w:szCs w:val="24"/>
        <w:u w:val="none"/>
      </w:rPr>
    </w:lvl>
    <w:lvl w:ilvl="1">
      <w:start w:val="1"/>
      <w:numFmt w:val="bullet"/>
      <w:lvlText w:val="○"/>
      <w:lvlJc w:val="left"/>
      <w:pPr>
        <w:ind w:left="2160" w:firstLine="6120"/>
      </w:pPr>
      <w:rPr>
        <w:u w:val="none"/>
      </w:rPr>
    </w:lvl>
    <w:lvl w:ilvl="2">
      <w:start w:val="1"/>
      <w:numFmt w:val="bullet"/>
      <w:lvlText w:val="■"/>
      <w:lvlJc w:val="left"/>
      <w:pPr>
        <w:ind w:left="2880" w:firstLine="8280"/>
      </w:pPr>
      <w:rPr>
        <w:u w:val="none"/>
      </w:rPr>
    </w:lvl>
    <w:lvl w:ilvl="3">
      <w:start w:val="1"/>
      <w:numFmt w:val="bullet"/>
      <w:lvlText w:val="●"/>
      <w:lvlJc w:val="left"/>
      <w:pPr>
        <w:ind w:left="3600" w:firstLine="10440"/>
      </w:pPr>
      <w:rPr>
        <w:u w:val="none"/>
      </w:rPr>
    </w:lvl>
    <w:lvl w:ilvl="4">
      <w:start w:val="1"/>
      <w:numFmt w:val="bullet"/>
      <w:lvlText w:val="○"/>
      <w:lvlJc w:val="left"/>
      <w:pPr>
        <w:ind w:left="4320" w:firstLine="12600"/>
      </w:pPr>
      <w:rPr>
        <w:u w:val="none"/>
      </w:rPr>
    </w:lvl>
    <w:lvl w:ilvl="5">
      <w:start w:val="1"/>
      <w:numFmt w:val="bullet"/>
      <w:lvlText w:val="■"/>
      <w:lvlJc w:val="left"/>
      <w:pPr>
        <w:ind w:left="5040" w:firstLine="14760"/>
      </w:pPr>
      <w:rPr>
        <w:u w:val="none"/>
      </w:rPr>
    </w:lvl>
    <w:lvl w:ilvl="6">
      <w:start w:val="1"/>
      <w:numFmt w:val="bullet"/>
      <w:lvlText w:val="●"/>
      <w:lvlJc w:val="left"/>
      <w:pPr>
        <w:ind w:left="5760" w:firstLine="16920"/>
      </w:pPr>
      <w:rPr>
        <w:u w:val="none"/>
      </w:rPr>
    </w:lvl>
    <w:lvl w:ilvl="7">
      <w:start w:val="1"/>
      <w:numFmt w:val="bullet"/>
      <w:lvlText w:val="○"/>
      <w:lvlJc w:val="left"/>
      <w:pPr>
        <w:ind w:left="6480" w:firstLine="18577"/>
      </w:pPr>
      <w:rPr>
        <w:u w:val="none"/>
      </w:rPr>
    </w:lvl>
    <w:lvl w:ilvl="8">
      <w:start w:val="1"/>
      <w:numFmt w:val="bullet"/>
      <w:lvlText w:val="■"/>
      <w:lvlJc w:val="left"/>
      <w:pPr>
        <w:ind w:left="7200" w:firstLine="18577"/>
      </w:pPr>
      <w:rPr>
        <w:u w:val="none"/>
      </w:rPr>
    </w:lvl>
  </w:abstractNum>
  <w:abstractNum w:abstractNumId="30" w15:restartNumberingAfterBreak="0">
    <w:nsid w:val="75F037E5"/>
    <w:multiLevelType w:val="multilevel"/>
    <w:tmpl w:val="FB4C3B0A"/>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31" w15:restartNumberingAfterBreak="0">
    <w:nsid w:val="787440CE"/>
    <w:multiLevelType w:val="multilevel"/>
    <w:tmpl w:val="AD622B90"/>
    <w:lvl w:ilvl="0">
      <w:start w:val="1"/>
      <w:numFmt w:val="bullet"/>
      <w:lvlText w:val="●"/>
      <w:lvlJc w:val="left"/>
      <w:pPr>
        <w:ind w:left="720" w:firstLine="360"/>
      </w:pPr>
      <w:rPr>
        <w:rFonts w:ascii="Arial" w:eastAsia="Arial" w:hAnsi="Arial" w:cs="Arial"/>
        <w:sz w:val="24"/>
        <w:szCs w:val="24"/>
        <w:u w:val="none"/>
      </w:rPr>
    </w:lvl>
    <w:lvl w:ilvl="1">
      <w:start w:val="1"/>
      <w:numFmt w:val="bullet"/>
      <w:lvlText w:val="•"/>
      <w:lvlJc w:val="left"/>
      <w:pPr>
        <w:ind w:left="1440" w:firstLine="1080"/>
      </w:pPr>
      <w:rPr>
        <w:rFonts w:ascii="Noto Sans Symbols" w:eastAsia="Noto Sans Symbols" w:hAnsi="Noto Sans Symbols" w:cs="Noto Sans Symbols"/>
        <w:u w:val="none"/>
      </w:rPr>
    </w:lvl>
    <w:lvl w:ilvl="2">
      <w:start w:val="1"/>
      <w:numFmt w:val="bullet"/>
      <w:lvlText w:val="■"/>
      <w:lvlJc w:val="left"/>
      <w:pPr>
        <w:ind w:left="2160" w:firstLine="1800"/>
      </w:pPr>
      <w:rPr>
        <w:rFonts w:ascii="Noto Sans Symbols" w:eastAsia="Noto Sans Symbols" w:hAnsi="Noto Sans Symbols" w:cs="Noto Sans Symbols"/>
        <w:u w:val="none"/>
      </w:rPr>
    </w:lvl>
    <w:lvl w:ilvl="3">
      <w:start w:val="1"/>
      <w:numFmt w:val="bullet"/>
      <w:lvlText w:val="●"/>
      <w:lvlJc w:val="left"/>
      <w:pPr>
        <w:ind w:left="2880" w:firstLine="2520"/>
      </w:pPr>
      <w:rPr>
        <w:rFonts w:ascii="Noto Sans Symbols" w:eastAsia="Noto Sans Symbols" w:hAnsi="Noto Sans Symbols" w:cs="Noto Sans Symbols"/>
        <w:u w:val="none"/>
      </w:rPr>
    </w:lvl>
    <w:lvl w:ilvl="4">
      <w:start w:val="1"/>
      <w:numFmt w:val="bullet"/>
      <w:lvlText w:val="•"/>
      <w:lvlJc w:val="left"/>
      <w:pPr>
        <w:ind w:left="3600" w:firstLine="3240"/>
      </w:pPr>
      <w:rPr>
        <w:rFonts w:ascii="Noto Sans Symbols" w:eastAsia="Noto Sans Symbols" w:hAnsi="Noto Sans Symbols" w:cs="Noto Sans Symbols"/>
        <w:u w:val="none"/>
      </w:rPr>
    </w:lvl>
    <w:lvl w:ilvl="5">
      <w:start w:val="1"/>
      <w:numFmt w:val="bullet"/>
      <w:lvlText w:val="■"/>
      <w:lvlJc w:val="left"/>
      <w:pPr>
        <w:ind w:left="4320" w:firstLine="3960"/>
      </w:pPr>
      <w:rPr>
        <w:rFonts w:ascii="Noto Sans Symbols" w:eastAsia="Noto Sans Symbols" w:hAnsi="Noto Sans Symbols" w:cs="Noto Sans Symbols"/>
        <w:u w:val="none"/>
      </w:rPr>
    </w:lvl>
    <w:lvl w:ilvl="6">
      <w:start w:val="1"/>
      <w:numFmt w:val="bullet"/>
      <w:lvlText w:val="●"/>
      <w:lvlJc w:val="left"/>
      <w:pPr>
        <w:ind w:left="5040" w:firstLine="4680"/>
      </w:pPr>
      <w:rPr>
        <w:rFonts w:ascii="Noto Sans Symbols" w:eastAsia="Noto Sans Symbols" w:hAnsi="Noto Sans Symbols" w:cs="Noto Sans Symbols"/>
        <w:u w:val="none"/>
      </w:rPr>
    </w:lvl>
    <w:lvl w:ilvl="7">
      <w:start w:val="1"/>
      <w:numFmt w:val="bullet"/>
      <w:lvlText w:val="•"/>
      <w:lvlJc w:val="left"/>
      <w:pPr>
        <w:ind w:left="5760" w:firstLine="5400"/>
      </w:pPr>
      <w:rPr>
        <w:rFonts w:ascii="Noto Sans Symbols" w:eastAsia="Noto Sans Symbols" w:hAnsi="Noto Sans Symbols" w:cs="Noto Sans Symbols"/>
        <w:u w:val="none"/>
      </w:rPr>
    </w:lvl>
    <w:lvl w:ilvl="8">
      <w:start w:val="1"/>
      <w:numFmt w:val="bullet"/>
      <w:lvlText w:val="■"/>
      <w:lvlJc w:val="left"/>
      <w:pPr>
        <w:ind w:left="6480" w:firstLine="6120"/>
      </w:pPr>
      <w:rPr>
        <w:rFonts w:ascii="Noto Sans Symbols" w:eastAsia="Noto Sans Symbols" w:hAnsi="Noto Sans Symbols" w:cs="Noto Sans Symbols"/>
        <w:u w:val="none"/>
      </w:rPr>
    </w:lvl>
  </w:abstractNum>
  <w:abstractNum w:abstractNumId="32" w15:restartNumberingAfterBreak="0">
    <w:nsid w:val="78B03D31"/>
    <w:multiLevelType w:val="multilevel"/>
    <w:tmpl w:val="979472DA"/>
    <w:lvl w:ilvl="0">
      <w:start w:val="1"/>
      <w:numFmt w:val="bullet"/>
      <w:lvlText w:val="●"/>
      <w:lvlJc w:val="left"/>
      <w:pPr>
        <w:ind w:left="720" w:firstLine="1800"/>
      </w:pPr>
      <w:rPr>
        <w:sz w:val="24"/>
        <w:szCs w:val="24"/>
        <w:u w:val="none"/>
      </w:rPr>
    </w:lvl>
    <w:lvl w:ilvl="1">
      <w:start w:val="1"/>
      <w:numFmt w:val="bullet"/>
      <w:lvlText w:val="○"/>
      <w:lvlJc w:val="left"/>
      <w:pPr>
        <w:ind w:left="1440" w:firstLine="3960"/>
      </w:pPr>
      <w:rPr>
        <w:u w:val="none"/>
      </w:rPr>
    </w:lvl>
    <w:lvl w:ilvl="2">
      <w:start w:val="1"/>
      <w:numFmt w:val="bullet"/>
      <w:lvlText w:val="■"/>
      <w:lvlJc w:val="left"/>
      <w:pPr>
        <w:ind w:left="2160" w:firstLine="6120"/>
      </w:pPr>
      <w:rPr>
        <w:u w:val="none"/>
      </w:rPr>
    </w:lvl>
    <w:lvl w:ilvl="3">
      <w:start w:val="1"/>
      <w:numFmt w:val="bullet"/>
      <w:lvlText w:val="●"/>
      <w:lvlJc w:val="left"/>
      <w:pPr>
        <w:ind w:left="2880" w:firstLine="8280"/>
      </w:pPr>
      <w:rPr>
        <w:u w:val="none"/>
      </w:rPr>
    </w:lvl>
    <w:lvl w:ilvl="4">
      <w:start w:val="1"/>
      <w:numFmt w:val="bullet"/>
      <w:lvlText w:val="○"/>
      <w:lvlJc w:val="left"/>
      <w:pPr>
        <w:ind w:left="3600" w:firstLine="10440"/>
      </w:pPr>
      <w:rPr>
        <w:u w:val="none"/>
      </w:rPr>
    </w:lvl>
    <w:lvl w:ilvl="5">
      <w:start w:val="1"/>
      <w:numFmt w:val="bullet"/>
      <w:lvlText w:val="■"/>
      <w:lvlJc w:val="left"/>
      <w:pPr>
        <w:ind w:left="4320" w:firstLine="12600"/>
      </w:pPr>
      <w:rPr>
        <w:u w:val="none"/>
      </w:rPr>
    </w:lvl>
    <w:lvl w:ilvl="6">
      <w:start w:val="1"/>
      <w:numFmt w:val="bullet"/>
      <w:lvlText w:val="●"/>
      <w:lvlJc w:val="left"/>
      <w:pPr>
        <w:ind w:left="5040" w:firstLine="14760"/>
      </w:pPr>
      <w:rPr>
        <w:u w:val="none"/>
      </w:rPr>
    </w:lvl>
    <w:lvl w:ilvl="7">
      <w:start w:val="1"/>
      <w:numFmt w:val="bullet"/>
      <w:lvlText w:val="○"/>
      <w:lvlJc w:val="left"/>
      <w:pPr>
        <w:ind w:left="5760" w:firstLine="16920"/>
      </w:pPr>
      <w:rPr>
        <w:u w:val="none"/>
      </w:rPr>
    </w:lvl>
    <w:lvl w:ilvl="8">
      <w:start w:val="1"/>
      <w:numFmt w:val="bullet"/>
      <w:lvlText w:val="■"/>
      <w:lvlJc w:val="left"/>
      <w:pPr>
        <w:ind w:left="6480" w:firstLine="18577"/>
      </w:pPr>
      <w:rPr>
        <w:u w:val="none"/>
      </w:rPr>
    </w:lvl>
  </w:abstractNum>
  <w:abstractNum w:abstractNumId="33" w15:restartNumberingAfterBreak="0">
    <w:nsid w:val="7A9F696C"/>
    <w:multiLevelType w:val="multilevel"/>
    <w:tmpl w:val="632621B4"/>
    <w:lvl w:ilvl="0">
      <w:start w:val="1"/>
      <w:numFmt w:val="decimal"/>
      <w:lvlText w:val="%1."/>
      <w:lvlJc w:val="left"/>
      <w:pPr>
        <w:ind w:left="862" w:firstLine="2226"/>
      </w:pPr>
      <w:rPr>
        <w:rFonts w:ascii="Arial" w:eastAsia="Arial" w:hAnsi="Arial" w:cs="Arial"/>
        <w:b/>
        <w:sz w:val="24"/>
        <w:szCs w:val="24"/>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8577"/>
      </w:pPr>
    </w:lvl>
  </w:abstractNum>
  <w:abstractNum w:abstractNumId="34" w15:restartNumberingAfterBreak="0">
    <w:nsid w:val="7BE01815"/>
    <w:multiLevelType w:val="multilevel"/>
    <w:tmpl w:val="14209840"/>
    <w:lvl w:ilvl="0">
      <w:start w:val="1"/>
      <w:numFmt w:val="bullet"/>
      <w:lvlText w:val="●"/>
      <w:lvlJc w:val="left"/>
      <w:pPr>
        <w:ind w:left="726" w:hanging="360"/>
      </w:pPr>
      <w:rPr>
        <w:b w:val="0"/>
        <w:sz w:val="24"/>
        <w:szCs w:val="24"/>
      </w:rPr>
    </w:lvl>
    <w:lvl w:ilvl="1">
      <w:start w:val="1"/>
      <w:numFmt w:val="bullet"/>
      <w:lvlText w:val="o"/>
      <w:lvlJc w:val="left"/>
      <w:pPr>
        <w:ind w:left="1446" w:hanging="360"/>
      </w:pPr>
    </w:lvl>
    <w:lvl w:ilvl="2">
      <w:start w:val="1"/>
      <w:numFmt w:val="bullet"/>
      <w:lvlText w:val="▪"/>
      <w:lvlJc w:val="left"/>
      <w:pPr>
        <w:ind w:left="2166" w:hanging="360"/>
      </w:pPr>
    </w:lvl>
    <w:lvl w:ilvl="3">
      <w:start w:val="1"/>
      <w:numFmt w:val="bullet"/>
      <w:lvlText w:val="●"/>
      <w:lvlJc w:val="left"/>
      <w:pPr>
        <w:ind w:left="2886" w:hanging="360"/>
      </w:pPr>
    </w:lvl>
    <w:lvl w:ilvl="4">
      <w:start w:val="1"/>
      <w:numFmt w:val="bullet"/>
      <w:lvlText w:val="o"/>
      <w:lvlJc w:val="left"/>
      <w:pPr>
        <w:ind w:left="3606" w:hanging="360"/>
      </w:pPr>
    </w:lvl>
    <w:lvl w:ilvl="5">
      <w:start w:val="1"/>
      <w:numFmt w:val="bullet"/>
      <w:lvlText w:val="▪"/>
      <w:lvlJc w:val="left"/>
      <w:pPr>
        <w:ind w:left="4326" w:hanging="360"/>
      </w:pPr>
    </w:lvl>
    <w:lvl w:ilvl="6">
      <w:start w:val="1"/>
      <w:numFmt w:val="bullet"/>
      <w:lvlText w:val="●"/>
      <w:lvlJc w:val="left"/>
      <w:pPr>
        <w:ind w:left="5046" w:hanging="360"/>
      </w:pPr>
    </w:lvl>
    <w:lvl w:ilvl="7">
      <w:start w:val="1"/>
      <w:numFmt w:val="bullet"/>
      <w:lvlText w:val="o"/>
      <w:lvlJc w:val="left"/>
      <w:pPr>
        <w:ind w:left="5766" w:hanging="360"/>
      </w:pPr>
    </w:lvl>
    <w:lvl w:ilvl="8">
      <w:start w:val="1"/>
      <w:numFmt w:val="bullet"/>
      <w:lvlText w:val="▪"/>
      <w:lvlJc w:val="left"/>
      <w:pPr>
        <w:ind w:left="6486" w:hanging="360"/>
      </w:pPr>
    </w:lvl>
  </w:abstractNum>
  <w:num w:numId="1">
    <w:abstractNumId w:val="13"/>
  </w:num>
  <w:num w:numId="2">
    <w:abstractNumId w:val="11"/>
  </w:num>
  <w:num w:numId="3">
    <w:abstractNumId w:val="12"/>
  </w:num>
  <w:num w:numId="4">
    <w:abstractNumId w:val="27"/>
  </w:num>
  <w:num w:numId="5">
    <w:abstractNumId w:val="0"/>
  </w:num>
  <w:num w:numId="6">
    <w:abstractNumId w:val="9"/>
  </w:num>
  <w:num w:numId="7">
    <w:abstractNumId w:val="25"/>
  </w:num>
  <w:num w:numId="8">
    <w:abstractNumId w:val="17"/>
  </w:num>
  <w:num w:numId="9">
    <w:abstractNumId w:val="2"/>
  </w:num>
  <w:num w:numId="10">
    <w:abstractNumId w:val="20"/>
  </w:num>
  <w:num w:numId="11">
    <w:abstractNumId w:val="28"/>
  </w:num>
  <w:num w:numId="12">
    <w:abstractNumId w:val="32"/>
  </w:num>
  <w:num w:numId="13">
    <w:abstractNumId w:val="21"/>
  </w:num>
  <w:num w:numId="14">
    <w:abstractNumId w:val="1"/>
  </w:num>
  <w:num w:numId="15">
    <w:abstractNumId w:val="10"/>
  </w:num>
  <w:num w:numId="16">
    <w:abstractNumId w:val="30"/>
  </w:num>
  <w:num w:numId="17">
    <w:abstractNumId w:val="4"/>
  </w:num>
  <w:num w:numId="18">
    <w:abstractNumId w:val="6"/>
  </w:num>
  <w:num w:numId="19">
    <w:abstractNumId w:val="8"/>
  </w:num>
  <w:num w:numId="20">
    <w:abstractNumId w:val="24"/>
  </w:num>
  <w:num w:numId="21">
    <w:abstractNumId w:val="29"/>
  </w:num>
  <w:num w:numId="22">
    <w:abstractNumId w:val="3"/>
  </w:num>
  <w:num w:numId="23">
    <w:abstractNumId w:val="34"/>
  </w:num>
  <w:num w:numId="24">
    <w:abstractNumId w:val="14"/>
  </w:num>
  <w:num w:numId="25">
    <w:abstractNumId w:val="16"/>
  </w:num>
  <w:num w:numId="26">
    <w:abstractNumId w:val="23"/>
  </w:num>
  <w:num w:numId="27">
    <w:abstractNumId w:val="31"/>
  </w:num>
  <w:num w:numId="28">
    <w:abstractNumId w:val="22"/>
  </w:num>
  <w:num w:numId="29">
    <w:abstractNumId w:val="26"/>
  </w:num>
  <w:num w:numId="30">
    <w:abstractNumId w:val="33"/>
  </w:num>
  <w:num w:numId="31">
    <w:abstractNumId w:val="18"/>
  </w:num>
  <w:num w:numId="32">
    <w:abstractNumId w:val="15"/>
  </w:num>
  <w:num w:numId="33">
    <w:abstractNumId w:val="7"/>
  </w:num>
  <w:num w:numId="34">
    <w:abstractNumId w:val="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85"/>
    <w:rsid w:val="00202747"/>
    <w:rsid w:val="00845250"/>
    <w:rsid w:val="008B6304"/>
    <w:rsid w:val="008C56E6"/>
    <w:rsid w:val="00AF5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D7B6"/>
  <w15:docId w15:val="{08EB4D27-EF8B-4607-862A-1EC04523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widowControl/>
      <w:pBdr>
        <w:top w:val="nil"/>
        <w:left w:val="nil"/>
        <w:bottom w:val="nil"/>
        <w:right w:val="nil"/>
        <w:between w:val="nil"/>
      </w:pBdr>
      <w:jc w:val="left"/>
      <w:outlineLvl w:val="0"/>
    </w:pPr>
    <w:rPr>
      <w:rFonts w:ascii="Helvetica Neue" w:eastAsia="Helvetica Neue" w:hAnsi="Helvetica Neue" w:cs="Helvetica Neue"/>
      <w:b/>
      <w:color w:val="000000"/>
      <w:sz w:val="24"/>
      <w:szCs w:val="24"/>
    </w:rPr>
  </w:style>
  <w:style w:type="paragraph" w:styleId="Heading2">
    <w:name w:val="heading 2"/>
    <w:basedOn w:val="Normal"/>
    <w:next w:val="Normal"/>
    <w:pPr>
      <w:keepNext/>
      <w:keepLines/>
      <w:widowControl/>
      <w:pBdr>
        <w:top w:val="nil"/>
        <w:left w:val="nil"/>
        <w:bottom w:val="nil"/>
        <w:right w:val="nil"/>
        <w:between w:val="nil"/>
      </w:pBdr>
      <w:spacing w:before="60"/>
      <w:jc w:val="left"/>
      <w:outlineLvl w:val="1"/>
    </w:pPr>
    <w:rPr>
      <w:rFonts w:ascii="Helvetica Neue" w:eastAsia="Helvetica Neue" w:hAnsi="Helvetica Neue" w:cs="Helvetica Neue"/>
      <w:b/>
      <w:color w:val="000000"/>
      <w:sz w:val="24"/>
      <w:szCs w:val="24"/>
    </w:rPr>
  </w:style>
  <w:style w:type="paragraph" w:styleId="Heading3">
    <w:name w:val="heading 3"/>
    <w:basedOn w:val="Normal"/>
    <w:next w:val="Normal"/>
    <w:pPr>
      <w:keepNext/>
      <w:keepLines/>
      <w:widowControl/>
      <w:pBdr>
        <w:top w:val="nil"/>
        <w:left w:val="nil"/>
        <w:bottom w:val="nil"/>
        <w:right w:val="nil"/>
        <w:between w:val="nil"/>
      </w:pBdr>
      <w:spacing w:after="240"/>
      <w:jc w:val="center"/>
      <w:outlineLvl w:val="2"/>
    </w:pPr>
    <w:rPr>
      <w:color w:val="365F91"/>
    </w:rPr>
  </w:style>
  <w:style w:type="paragraph" w:styleId="Heading4">
    <w:name w:val="heading 4"/>
    <w:basedOn w:val="Normal"/>
    <w:next w:val="Normal"/>
    <w:pPr>
      <w:keepNext/>
      <w:keepLines/>
      <w:widowControl/>
      <w:pBdr>
        <w:top w:val="nil"/>
        <w:left w:val="nil"/>
        <w:bottom w:val="nil"/>
        <w:right w:val="nil"/>
        <w:between w:val="nil"/>
      </w:pBdr>
      <w:spacing w:after="240"/>
      <w:jc w:val="center"/>
      <w:outlineLvl w:val="3"/>
    </w:pPr>
    <w:rPr>
      <w:color w:val="365F91"/>
    </w:rPr>
  </w:style>
  <w:style w:type="paragraph" w:styleId="Heading5">
    <w:name w:val="heading 5"/>
    <w:basedOn w:val="Normal"/>
    <w:next w:val="Normal"/>
    <w:pPr>
      <w:keepNext/>
      <w:keepLines/>
      <w:widowControl/>
      <w:pBdr>
        <w:top w:val="nil"/>
        <w:left w:val="nil"/>
        <w:bottom w:val="nil"/>
        <w:right w:val="nil"/>
        <w:between w:val="nil"/>
      </w:pBdr>
      <w:spacing w:after="240"/>
      <w:jc w:val="center"/>
      <w:outlineLvl w:val="4"/>
    </w:pPr>
    <w:rPr>
      <w:color w:val="365F91"/>
    </w:rPr>
  </w:style>
  <w:style w:type="paragraph" w:styleId="Heading6">
    <w:name w:val="heading 6"/>
    <w:basedOn w:val="Normal"/>
    <w:next w:val="Normal"/>
    <w:pPr>
      <w:keepNext/>
      <w:keepLines/>
      <w:widowControl/>
      <w:pBdr>
        <w:top w:val="nil"/>
        <w:left w:val="nil"/>
        <w:bottom w:val="nil"/>
        <w:right w:val="nil"/>
        <w:between w:val="nil"/>
      </w:pBdr>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pBdr>
        <w:top w:val="nil"/>
        <w:left w:val="nil"/>
        <w:bottom w:val="nil"/>
        <w:right w:val="nil"/>
        <w:between w:val="nil"/>
      </w:pBdr>
      <w:spacing w:after="240"/>
      <w:jc w:val="center"/>
    </w:pPr>
    <w:rPr>
      <w:b/>
      <w:color w:val="000000"/>
    </w:rPr>
  </w:style>
  <w:style w:type="paragraph" w:styleId="Subtitle">
    <w:name w:val="Subtitle"/>
    <w:basedOn w:val="Normal"/>
    <w:next w:val="Normal"/>
    <w:pPr>
      <w:keepNext/>
      <w:keepLines/>
      <w:widowControl/>
      <w:pBdr>
        <w:top w:val="nil"/>
        <w:left w:val="nil"/>
        <w:bottom w:val="nil"/>
        <w:right w:val="nil"/>
        <w:between w:val="nil"/>
      </w:pBdr>
      <w:spacing w:before="360" w:after="80"/>
      <w:jc w:val="left"/>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03"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00" w:type="dxa"/>
        <w:left w:w="90" w:type="dxa"/>
        <w:bottom w:w="100" w:type="dxa"/>
        <w:right w:w="100" w:type="dxa"/>
      </w:tblCellMar>
    </w:tblPr>
  </w:style>
  <w:style w:type="table" w:customStyle="1" w:styleId="af">
    <w:basedOn w:val="TableNormal"/>
    <w:tblPr>
      <w:tblStyleRowBandSize w:val="1"/>
      <w:tblStyleColBandSize w:val="1"/>
      <w:tblCellMar>
        <w:top w:w="100" w:type="dxa"/>
        <w:left w:w="90" w:type="dxa"/>
        <w:bottom w:w="100" w:type="dxa"/>
        <w:right w:w="100"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3" w:type="dxa"/>
      </w:tblCellMar>
    </w:tblPr>
  </w:style>
  <w:style w:type="table" w:customStyle="1" w:styleId="af2">
    <w:basedOn w:val="TableNormal"/>
    <w:tblPr>
      <w:tblStyleRowBandSize w:val="1"/>
      <w:tblStyleColBandSize w:val="1"/>
      <w:tblCellMar>
        <w:left w:w="103" w:type="dxa"/>
      </w:tblCellMar>
    </w:tblPr>
  </w:style>
  <w:style w:type="table" w:customStyle="1" w:styleId="af3">
    <w:basedOn w:val="TableNormal"/>
    <w:tblPr>
      <w:tblStyleRowBandSize w:val="1"/>
      <w:tblStyleColBandSize w:val="1"/>
      <w:tblCellMar>
        <w:left w:w="122"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2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747"/>
    <w:rPr>
      <w:rFonts w:ascii="Segoe UI" w:hAnsi="Segoe UI" w:cs="Segoe UI"/>
      <w:sz w:val="18"/>
      <w:szCs w:val="18"/>
    </w:rPr>
  </w:style>
  <w:style w:type="paragraph" w:styleId="Header">
    <w:name w:val="header"/>
    <w:basedOn w:val="Normal"/>
    <w:link w:val="HeaderChar"/>
    <w:uiPriority w:val="99"/>
    <w:unhideWhenUsed/>
    <w:rsid w:val="008C56E6"/>
    <w:pPr>
      <w:tabs>
        <w:tab w:val="center" w:pos="4513"/>
        <w:tab w:val="right" w:pos="9026"/>
      </w:tabs>
    </w:pPr>
  </w:style>
  <w:style w:type="character" w:customStyle="1" w:styleId="HeaderChar">
    <w:name w:val="Header Char"/>
    <w:basedOn w:val="DefaultParagraphFont"/>
    <w:link w:val="Header"/>
    <w:uiPriority w:val="99"/>
    <w:rsid w:val="008C56E6"/>
  </w:style>
  <w:style w:type="paragraph" w:styleId="Footer">
    <w:name w:val="footer"/>
    <w:basedOn w:val="Normal"/>
    <w:link w:val="FooterChar"/>
    <w:uiPriority w:val="99"/>
    <w:unhideWhenUsed/>
    <w:rsid w:val="008C56E6"/>
    <w:pPr>
      <w:tabs>
        <w:tab w:val="center" w:pos="4513"/>
        <w:tab w:val="right" w:pos="9026"/>
      </w:tabs>
    </w:pPr>
  </w:style>
  <w:style w:type="character" w:customStyle="1" w:styleId="FooterChar">
    <w:name w:val="Footer Char"/>
    <w:basedOn w:val="DefaultParagraphFont"/>
    <w:link w:val="Footer"/>
    <w:uiPriority w:val="99"/>
    <w:rsid w:val="008C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sc.gov.uk/guidance/10-steps-cyber-security" TargetMode="External"/><Relationship Id="rId12" Type="http://schemas.openxmlformats.org/officeDocument/2006/relationships/hyperlink" Target="http://www.legislation.gov.uk/ssi/2012/88/m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hyperlink" Target="mailto:cloud_digital@crowncommercial.gov.uk" TargetMode="External"/><Relationship Id="rId10" Type="http://schemas.openxmlformats.org/officeDocument/2006/relationships/hyperlink" Target="https://www.gov.uk/service-manu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service-manual/technology/code-of-practice.html"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19286</Words>
  <Characters>109933</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Colin</dc:creator>
  <cp:lastModifiedBy>Biddle, Calvin</cp:lastModifiedBy>
  <cp:revision>2</cp:revision>
  <dcterms:created xsi:type="dcterms:W3CDTF">2019-02-27T09:38:00Z</dcterms:created>
  <dcterms:modified xsi:type="dcterms:W3CDTF">2019-02-27T09:38:00Z</dcterms:modified>
</cp:coreProperties>
</file>