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8228B" w14:textId="77777777" w:rsidR="00301AAA" w:rsidRDefault="00E00FB2" w:rsidP="00BE78E4">
      <w:pPr>
        <w:pStyle w:val="Heading1"/>
      </w:pPr>
      <w:bookmarkStart w:id="0" w:name="_Toc110240706"/>
      <w:bookmarkStart w:id="1" w:name="_Toc120729800"/>
      <w:r>
        <w:t>Appendix B – SPECIFICATION</w:t>
      </w:r>
      <w:bookmarkEnd w:id="0"/>
      <w:bookmarkEnd w:id="1"/>
      <w:r>
        <w:t xml:space="preserve"> </w:t>
      </w:r>
    </w:p>
    <w:p w14:paraId="53621F1D" w14:textId="77777777" w:rsidR="00301AAA" w:rsidRDefault="00E00FB2" w:rsidP="007650D8">
      <w:pPr>
        <w:pStyle w:val="Heading1"/>
        <w:numPr>
          <w:ilvl w:val="0"/>
          <w:numId w:val="24"/>
        </w:numPr>
      </w:pPr>
      <w:bookmarkStart w:id="2" w:name="_Toc368573027"/>
      <w:bookmarkStart w:id="3" w:name="_Toc522714834"/>
      <w:bookmarkStart w:id="4" w:name="_Toc106715544"/>
      <w:bookmarkStart w:id="5" w:name="_Toc108511999"/>
      <w:bookmarkStart w:id="6" w:name="_Toc108773547"/>
      <w:bookmarkStart w:id="7" w:name="_Toc110240707"/>
      <w:bookmarkStart w:id="8" w:name="_Toc120729801"/>
      <w:r>
        <w:t>PURPOSE</w:t>
      </w:r>
      <w:bookmarkEnd w:id="2"/>
      <w:bookmarkEnd w:id="3"/>
      <w:bookmarkEnd w:id="4"/>
      <w:bookmarkEnd w:id="5"/>
      <w:bookmarkEnd w:id="6"/>
      <w:bookmarkEnd w:id="7"/>
      <w:bookmarkEnd w:id="8"/>
    </w:p>
    <w:p w14:paraId="765075AC" w14:textId="77777777" w:rsidR="00644F24" w:rsidRPr="00644F24" w:rsidRDefault="00644F24" w:rsidP="007650D8">
      <w:pPr>
        <w:pStyle w:val="Heading2"/>
        <w:ind w:left="709"/>
        <w:rPr>
          <w:shd w:val="clear" w:color="auto" w:fill="FFFF00"/>
        </w:rPr>
      </w:pPr>
      <w:bookmarkStart w:id="9" w:name="_Toc368573028"/>
      <w:bookmarkStart w:id="10" w:name="_Toc522714835"/>
      <w:bookmarkStart w:id="11" w:name="_Toc296415805"/>
      <w:bookmarkStart w:id="12" w:name="_Toc297554773"/>
      <w:r w:rsidRPr="11B91303">
        <w:rPr>
          <w:rFonts w:cs="Arial"/>
        </w:rPr>
        <w:t xml:space="preserve">The </w:t>
      </w:r>
      <w:r w:rsidR="00381C41" w:rsidRPr="11B91303">
        <w:rPr>
          <w:rFonts w:cs="Arial"/>
        </w:rPr>
        <w:t>Research Systems</w:t>
      </w:r>
      <w:r w:rsidR="00327610" w:rsidRPr="11B91303">
        <w:rPr>
          <w:rFonts w:cs="Arial"/>
        </w:rPr>
        <w:t xml:space="preserve"> </w:t>
      </w:r>
      <w:r w:rsidRPr="11B91303">
        <w:rPr>
          <w:rFonts w:cs="Arial"/>
        </w:rPr>
        <w:t>De</w:t>
      </w:r>
      <w:r w:rsidR="009A5527" w:rsidRPr="11B91303">
        <w:rPr>
          <w:rFonts w:cs="Arial"/>
        </w:rPr>
        <w:t>livery</w:t>
      </w:r>
      <w:r w:rsidRPr="11B91303">
        <w:rPr>
          <w:rFonts w:cs="Arial"/>
        </w:rPr>
        <w:t xml:space="preserve"> Partner </w:t>
      </w:r>
      <w:r w:rsidR="00572786" w:rsidRPr="11B91303">
        <w:rPr>
          <w:rFonts w:cs="Arial"/>
        </w:rPr>
        <w:t>shall</w:t>
      </w:r>
      <w:r w:rsidRPr="11B91303">
        <w:rPr>
          <w:rFonts w:cs="Arial"/>
        </w:rPr>
        <w:t xml:space="preserve"> deliver </w:t>
      </w:r>
      <w:r w:rsidR="00572786" w:rsidRPr="11B91303">
        <w:rPr>
          <w:rFonts w:cs="Arial"/>
        </w:rPr>
        <w:t xml:space="preserve">the </w:t>
      </w:r>
      <w:r w:rsidR="003E6237" w:rsidRPr="11B91303">
        <w:rPr>
          <w:rFonts w:cs="Arial"/>
          <w:b/>
          <w:bCs/>
          <w:u w:val="single"/>
        </w:rPr>
        <w:t>Health Research Authority’s</w:t>
      </w:r>
      <w:r w:rsidRPr="11B91303">
        <w:rPr>
          <w:rFonts w:cs="Arial"/>
          <w:b/>
          <w:bCs/>
          <w:u w:val="single"/>
        </w:rPr>
        <w:t xml:space="preserve"> Research Systems </w:t>
      </w:r>
      <w:r w:rsidR="00C57076" w:rsidRPr="11B91303">
        <w:rPr>
          <w:rFonts w:cs="Arial"/>
          <w:b/>
          <w:bCs/>
          <w:u w:val="single"/>
        </w:rPr>
        <w:t xml:space="preserve">Digital Transformation </w:t>
      </w:r>
      <w:r w:rsidR="006E0F6D" w:rsidRPr="11B91303">
        <w:rPr>
          <w:rFonts w:cs="Arial"/>
          <w:b/>
          <w:bCs/>
          <w:u w:val="single"/>
        </w:rPr>
        <w:t>Programme</w:t>
      </w:r>
      <w:r w:rsidR="00572786" w:rsidRPr="11B91303">
        <w:rPr>
          <w:rFonts w:cs="Arial"/>
        </w:rPr>
        <w:t xml:space="preserve">, working in close collaboration with the </w:t>
      </w:r>
      <w:r w:rsidR="003E6237" w:rsidRPr="11B91303">
        <w:rPr>
          <w:rFonts w:cs="Arial"/>
        </w:rPr>
        <w:t>HRA</w:t>
      </w:r>
      <w:r w:rsidRPr="11B91303">
        <w:rPr>
          <w:rFonts w:cs="Arial"/>
        </w:rPr>
        <w:t>.</w:t>
      </w:r>
    </w:p>
    <w:p w14:paraId="07BF3509" w14:textId="77777777" w:rsidR="00301AAA" w:rsidRDefault="003E6237" w:rsidP="007650D8">
      <w:pPr>
        <w:pStyle w:val="Heading1"/>
      </w:pPr>
      <w:bookmarkStart w:id="13" w:name="_Toc106715545"/>
      <w:bookmarkStart w:id="14" w:name="_Toc108512000"/>
      <w:bookmarkStart w:id="15" w:name="_Toc108773548"/>
      <w:bookmarkStart w:id="16" w:name="_Toc110240708"/>
      <w:bookmarkStart w:id="17" w:name="_Toc120729802"/>
      <w:r>
        <w:t>the Health Research Authority</w:t>
      </w:r>
      <w:bookmarkEnd w:id="9"/>
      <w:bookmarkEnd w:id="10"/>
      <w:bookmarkEnd w:id="13"/>
      <w:bookmarkEnd w:id="14"/>
      <w:bookmarkEnd w:id="15"/>
      <w:bookmarkEnd w:id="16"/>
      <w:bookmarkEnd w:id="17"/>
    </w:p>
    <w:p w14:paraId="4D623CF6" w14:textId="77777777" w:rsidR="00644F24" w:rsidRDefault="00644F24" w:rsidP="007650D8">
      <w:pPr>
        <w:pStyle w:val="Heading2"/>
        <w:ind w:left="709"/>
      </w:pPr>
      <w:bookmarkStart w:id="18" w:name="_Hlk106694148"/>
      <w:r>
        <w:t xml:space="preserve">The HRA’s mission is to protect and promote the interests of patients and the public in health and social care research, working with partners across the UK. </w:t>
      </w:r>
      <w:r w:rsidR="00B80FC9">
        <w:t xml:space="preserve">The </w:t>
      </w:r>
      <w:r w:rsidR="003E6237">
        <w:t>HRA</w:t>
      </w:r>
      <w:r w:rsidR="00B80FC9">
        <w:t xml:space="preserve"> </w:t>
      </w:r>
      <w:r>
        <w:t>do</w:t>
      </w:r>
      <w:r w:rsidR="00B80FC9">
        <w:t>es</w:t>
      </w:r>
      <w:r>
        <w:t xml:space="preserve"> th</w:t>
      </w:r>
      <w:r w:rsidR="008B5E41">
        <w:t>is</w:t>
      </w:r>
      <w:r>
        <w:t xml:space="preserve"> by providing expert advice and guidance to researchers and by reviewing research studies through </w:t>
      </w:r>
      <w:r w:rsidR="007941FD">
        <w:t>80</w:t>
      </w:r>
      <w:r>
        <w:t xml:space="preserve"> Research Ethics Committees </w:t>
      </w:r>
      <w:r w:rsidR="007941FD">
        <w:t>across the UK</w:t>
      </w:r>
      <w:r w:rsidR="00335283">
        <w:t xml:space="preserve"> (with the devolved administrations)</w:t>
      </w:r>
      <w:r>
        <w:t xml:space="preserve">, the Confidentiality Advisory Group and </w:t>
      </w:r>
      <w:r w:rsidR="008B5E41">
        <w:t xml:space="preserve">undertaking </w:t>
      </w:r>
      <w:r>
        <w:t>specialist review and assurance of research on behalf of NHS organisations.</w:t>
      </w:r>
    </w:p>
    <w:p w14:paraId="4CC98707" w14:textId="77777777" w:rsidR="00644F24" w:rsidRDefault="00B80FC9" w:rsidP="007650D8">
      <w:pPr>
        <w:pStyle w:val="Heading2"/>
        <w:ind w:left="709"/>
      </w:pPr>
      <w:r>
        <w:t xml:space="preserve">The </w:t>
      </w:r>
      <w:r w:rsidR="003E6237">
        <w:t>HRA</w:t>
      </w:r>
      <w:r w:rsidR="00644F24">
        <w:t xml:space="preserve"> work</w:t>
      </w:r>
      <w:r>
        <w:t>s</w:t>
      </w:r>
      <w:r w:rsidR="00644F24">
        <w:t xml:space="preserve"> across the whole </w:t>
      </w:r>
      <w:r w:rsidR="00DC1EE7">
        <w:t xml:space="preserve">of the UK’s </w:t>
      </w:r>
      <w:r w:rsidR="00644F24">
        <w:t xml:space="preserve">health and care system - reviewing around 6,000 new research studies each year, </w:t>
      </w:r>
      <w:proofErr w:type="gramStart"/>
      <w:r w:rsidR="00644F24">
        <w:t>from multi-centre clinical trials of new medicines and advanced therapeutics</w:t>
      </w:r>
      <w:r w:rsidR="00A942B7">
        <w:t>,</w:t>
      </w:r>
      <w:proofErr w:type="gramEnd"/>
      <w:r w:rsidR="00644F24">
        <w:t xml:space="preserve"> to observational studies using tissue banks or health data. </w:t>
      </w:r>
      <w:r>
        <w:t xml:space="preserve">The </w:t>
      </w:r>
      <w:r w:rsidR="003E6237">
        <w:t>HRA</w:t>
      </w:r>
      <w:r>
        <w:t xml:space="preserve"> </w:t>
      </w:r>
      <w:r w:rsidR="00644F24">
        <w:t>also review</w:t>
      </w:r>
      <w:r>
        <w:t>s</w:t>
      </w:r>
      <w:r w:rsidR="00644F24">
        <w:t xml:space="preserve"> 18,000 amendments to research studies</w:t>
      </w:r>
      <w:r w:rsidR="00A942B7">
        <w:t xml:space="preserve"> each year</w:t>
      </w:r>
      <w:r w:rsidR="00644F24">
        <w:t>.</w:t>
      </w:r>
    </w:p>
    <w:p w14:paraId="6A4DF354" w14:textId="77777777" w:rsidR="00C57076" w:rsidRDefault="00B80FC9" w:rsidP="007650D8">
      <w:pPr>
        <w:pStyle w:val="Heading2"/>
        <w:ind w:left="709"/>
      </w:pPr>
      <w:r>
        <w:t>The</w:t>
      </w:r>
      <w:r w:rsidR="003E6237">
        <w:t xml:space="preserve"> HRA</w:t>
      </w:r>
      <w:r w:rsidR="00644F24">
        <w:t xml:space="preserve"> provide</w:t>
      </w:r>
      <w:r>
        <w:t>s</w:t>
      </w:r>
      <w:r w:rsidR="00644F24">
        <w:t xml:space="preserve"> a UK-wide research review system</w:t>
      </w:r>
      <w:r w:rsidR="00A942B7">
        <w:t>,</w:t>
      </w:r>
      <w:r w:rsidR="00644F24">
        <w:t xml:space="preserve"> coordinated across the regulators in the four nations, streamlining governance and promoting good practice across health and social care research. </w:t>
      </w:r>
      <w:r w:rsidR="00343A3D">
        <w:t xml:space="preserve">The </w:t>
      </w:r>
      <w:r w:rsidR="003E6237">
        <w:t>HRA</w:t>
      </w:r>
      <w:r w:rsidR="00343A3D">
        <w:t>’s</w:t>
      </w:r>
      <w:r w:rsidR="00644F24">
        <w:t xml:space="preserve"> staff enable collaboration to streamline the set-up and review of research, to provide specialist advice, guidance and learning and to support </w:t>
      </w:r>
      <w:r w:rsidR="00A80A8E">
        <w:t xml:space="preserve">the </w:t>
      </w:r>
      <w:r w:rsidR="003E6237">
        <w:t>HRA</w:t>
      </w:r>
      <w:r w:rsidR="00A80A8E">
        <w:t xml:space="preserve">’s </w:t>
      </w:r>
      <w:r w:rsidR="00644F24">
        <w:t xml:space="preserve">committees and advisory groups. </w:t>
      </w:r>
    </w:p>
    <w:p w14:paraId="4B7CCAE9" w14:textId="77777777" w:rsidR="00644F24" w:rsidRPr="00F15939" w:rsidRDefault="00B80FC9" w:rsidP="007650D8">
      <w:pPr>
        <w:pStyle w:val="Heading2"/>
        <w:ind w:left="709"/>
      </w:pPr>
      <w:r>
        <w:t xml:space="preserve">The </w:t>
      </w:r>
      <w:r w:rsidR="003E6237">
        <w:t>HRA</w:t>
      </w:r>
      <w:r>
        <w:t xml:space="preserve"> </w:t>
      </w:r>
      <w:r w:rsidR="00644F24">
        <w:t>manage</w:t>
      </w:r>
      <w:r>
        <w:t>s</w:t>
      </w:r>
      <w:r w:rsidR="00644F24">
        <w:t xml:space="preserve"> the technology platforms for national health and social care research approval on behalf of</w:t>
      </w:r>
      <w:r w:rsidR="00A942B7">
        <w:t xml:space="preserve"> </w:t>
      </w:r>
      <w:r>
        <w:t>its</w:t>
      </w:r>
      <w:r w:rsidR="00644F24">
        <w:t xml:space="preserve"> partners across the UK. This includes the Integrated Research Application System (IRAS) and the back-office systems that support </w:t>
      </w:r>
      <w:r w:rsidR="00A942B7">
        <w:t xml:space="preserve">the </w:t>
      </w:r>
      <w:r w:rsidR="00644F24">
        <w:t xml:space="preserve">review of applications to enable researchers to apply for research approvals from </w:t>
      </w:r>
      <w:proofErr w:type="gramStart"/>
      <w:r w:rsidR="00644F24">
        <w:t>a number of</w:t>
      </w:r>
      <w:proofErr w:type="gramEnd"/>
      <w:r w:rsidR="00644F24">
        <w:t xml:space="preserve"> different regulators, committees, and review bodies.</w:t>
      </w:r>
    </w:p>
    <w:p w14:paraId="0D812DFB" w14:textId="77777777" w:rsidR="00DF137C" w:rsidRDefault="00CB7CF9" w:rsidP="007650D8">
      <w:pPr>
        <w:pStyle w:val="Heading1"/>
      </w:pPr>
      <w:bookmarkStart w:id="19" w:name="_Toc368573029"/>
      <w:bookmarkStart w:id="20" w:name="_Toc522714836"/>
      <w:bookmarkStart w:id="21" w:name="_Toc106715546"/>
      <w:bookmarkStart w:id="22" w:name="_Toc108512001"/>
      <w:bookmarkStart w:id="23" w:name="_Toc108773549"/>
      <w:bookmarkStart w:id="24" w:name="_Toc110240709"/>
      <w:bookmarkStart w:id="25" w:name="_Toc120729803"/>
      <w:bookmarkEnd w:id="18"/>
      <w:r>
        <w:t>The Research Systems Programme (RSP)</w:t>
      </w:r>
      <w:bookmarkStart w:id="26" w:name="_Toc297554774"/>
      <w:bookmarkEnd w:id="11"/>
      <w:bookmarkEnd w:id="12"/>
      <w:bookmarkEnd w:id="19"/>
      <w:bookmarkEnd w:id="20"/>
      <w:bookmarkEnd w:id="21"/>
      <w:bookmarkEnd w:id="22"/>
      <w:bookmarkEnd w:id="23"/>
      <w:bookmarkEnd w:id="24"/>
      <w:bookmarkEnd w:id="25"/>
    </w:p>
    <w:p w14:paraId="2FCDA7CA" w14:textId="77777777" w:rsidR="00F942B0" w:rsidRPr="00F942B0" w:rsidRDefault="00F942B0" w:rsidP="00F942B0">
      <w:pPr>
        <w:pStyle w:val="Heading2"/>
        <w:numPr>
          <w:ilvl w:val="0"/>
          <w:numId w:val="0"/>
        </w:numPr>
        <w:ind w:left="709"/>
        <w:rPr>
          <w:b/>
          <w:u w:val="single"/>
        </w:rPr>
      </w:pPr>
      <w:r w:rsidRPr="00F942B0">
        <w:rPr>
          <w:b/>
          <w:u w:val="single"/>
        </w:rPr>
        <w:t>Vision</w:t>
      </w:r>
    </w:p>
    <w:p w14:paraId="7FAAAD4C" w14:textId="77777777" w:rsidR="00B80E9B" w:rsidRPr="00F51B6F" w:rsidRDefault="00DF137C" w:rsidP="007650D8">
      <w:pPr>
        <w:pStyle w:val="Heading2"/>
        <w:ind w:left="709"/>
      </w:pPr>
      <w:r w:rsidRPr="009C3CE5">
        <w:rPr>
          <w:rFonts w:eastAsia="Times New Roman"/>
          <w:color w:val="000000"/>
        </w:rPr>
        <w:t xml:space="preserve">The purpose </w:t>
      </w:r>
      <w:r w:rsidRPr="000728F4">
        <w:rPr>
          <w:rFonts w:eastAsia="Times New Roman"/>
          <w:color w:val="000000"/>
        </w:rPr>
        <w:t xml:space="preserve">of the </w:t>
      </w:r>
      <w:r w:rsidR="00AC7061" w:rsidRPr="000728F4">
        <w:rPr>
          <w:rFonts w:eastAsia="Times New Roman"/>
          <w:color w:val="000000"/>
        </w:rPr>
        <w:t>RSP</w:t>
      </w:r>
      <w:r w:rsidRPr="000728F4">
        <w:rPr>
          <w:rFonts w:eastAsia="Times New Roman"/>
          <w:color w:val="000000"/>
        </w:rPr>
        <w:t xml:space="preserve"> is to replace the HRA's existing primary research systems. </w:t>
      </w:r>
      <w:r w:rsidRPr="000728F4">
        <w:rPr>
          <w:rFonts w:eastAsia="Times New Roman"/>
          <w:b/>
          <w:color w:val="FF0000"/>
        </w:rPr>
        <w:t xml:space="preserve">The </w:t>
      </w:r>
      <w:r w:rsidR="00CD70AD">
        <w:rPr>
          <w:rFonts w:eastAsia="Times New Roman"/>
          <w:b/>
          <w:color w:val="FF0000"/>
        </w:rPr>
        <w:t>RSP</w:t>
      </w:r>
      <w:r w:rsidR="00CD70AD" w:rsidRPr="000728F4">
        <w:rPr>
          <w:rFonts w:eastAsia="Times New Roman"/>
          <w:b/>
          <w:color w:val="FF0000"/>
        </w:rPr>
        <w:t xml:space="preserve"> </w:t>
      </w:r>
      <w:r w:rsidRPr="000728F4">
        <w:rPr>
          <w:rFonts w:eastAsia="Times New Roman"/>
          <w:b/>
          <w:color w:val="FF0000"/>
        </w:rPr>
        <w:t>vision</w:t>
      </w:r>
      <w:r w:rsidRPr="000728F4">
        <w:rPr>
          <w:rFonts w:eastAsia="Times New Roman"/>
          <w:color w:val="FF0000"/>
        </w:rPr>
        <w:t xml:space="preserve"> </w:t>
      </w:r>
      <w:r w:rsidRPr="000728F4">
        <w:rPr>
          <w:rFonts w:eastAsia="Times New Roman"/>
          <w:color w:val="000000"/>
        </w:rPr>
        <w:t xml:space="preserve">is as follows: </w:t>
      </w:r>
    </w:p>
    <w:p w14:paraId="51C7304C" w14:textId="77777777" w:rsidR="00DF137C" w:rsidRPr="00F51B6F" w:rsidRDefault="00DF137C" w:rsidP="00BC414A">
      <w:pPr>
        <w:pStyle w:val="Heading2"/>
        <w:numPr>
          <w:ilvl w:val="0"/>
          <w:numId w:val="0"/>
        </w:numPr>
        <w:ind w:left="709"/>
        <w:rPr>
          <w:i/>
          <w:iCs/>
        </w:rPr>
      </w:pPr>
      <w:r w:rsidRPr="000728F4">
        <w:rPr>
          <w:rFonts w:eastAsia="Times New Roman"/>
          <w:i/>
          <w:iCs/>
          <w:color w:val="000000"/>
        </w:rPr>
        <w:t>“</w:t>
      </w:r>
      <w:r w:rsidRPr="000728F4">
        <w:rPr>
          <w:rFonts w:eastAsia="Times New Roman"/>
          <w:i/>
          <w:iCs/>
          <w:color w:val="FF0000"/>
        </w:rPr>
        <w:t>The Research Systems Programme will create a world-class hub for health and social care research in the UK. It will offer smooth and intuitive access to gaining research approvals for regulatory and NHS purposes and best practice guidance and lay-friendly information about the results of all health and care research studies taking place in the UK. It will ensure that the HRA can deliver its strategic objective to make the UK a great place to do health and social care research.”</w:t>
      </w:r>
    </w:p>
    <w:p w14:paraId="6194BED4" w14:textId="77777777" w:rsidR="00AC7061" w:rsidRPr="00F942B0" w:rsidRDefault="00DF137C" w:rsidP="007650D8">
      <w:pPr>
        <w:pStyle w:val="Heading2"/>
        <w:ind w:left="709"/>
      </w:pPr>
      <w:r w:rsidRPr="009C3CE5">
        <w:rPr>
          <w:rFonts w:eastAsia="Times New Roman"/>
          <w:color w:val="000000"/>
        </w:rPr>
        <w:t xml:space="preserve">The RSP will play a key role </w:t>
      </w:r>
      <w:r w:rsidR="00A2117A" w:rsidRPr="009C3CE5">
        <w:rPr>
          <w:rFonts w:eastAsia="Times New Roman"/>
          <w:color w:val="000000"/>
        </w:rPr>
        <w:t xml:space="preserve">in </w:t>
      </w:r>
      <w:r w:rsidRPr="009C3CE5">
        <w:rPr>
          <w:rFonts w:eastAsia="Times New Roman"/>
          <w:color w:val="000000"/>
        </w:rPr>
        <w:t>enabling fast, efficient, and integrated approval of research in the UK across multiple approval bodies</w:t>
      </w:r>
      <w:r w:rsidR="002F7157">
        <w:rPr>
          <w:rFonts w:eastAsia="Times New Roman"/>
          <w:color w:val="000000"/>
        </w:rPr>
        <w:t>,</w:t>
      </w:r>
      <w:r w:rsidRPr="009C3CE5">
        <w:rPr>
          <w:rFonts w:eastAsia="Times New Roman"/>
          <w:color w:val="000000"/>
        </w:rPr>
        <w:t xml:space="preserve"> </w:t>
      </w:r>
      <w:r w:rsidR="002F7157">
        <w:rPr>
          <w:rFonts w:eastAsia="Times New Roman"/>
          <w:color w:val="000000"/>
        </w:rPr>
        <w:t>80</w:t>
      </w:r>
      <w:r w:rsidRPr="009C3CE5">
        <w:rPr>
          <w:rFonts w:eastAsia="Times New Roman"/>
          <w:color w:val="000000"/>
        </w:rPr>
        <w:t xml:space="preserve"> Research Ethics Committees</w:t>
      </w:r>
      <w:r w:rsidR="002F7157">
        <w:rPr>
          <w:rFonts w:eastAsia="Times New Roman"/>
          <w:color w:val="000000"/>
        </w:rPr>
        <w:t xml:space="preserve"> and </w:t>
      </w:r>
      <w:r w:rsidR="00264424">
        <w:rPr>
          <w:rFonts w:eastAsia="Times New Roman"/>
          <w:color w:val="000000"/>
        </w:rPr>
        <w:t>numerous</w:t>
      </w:r>
      <w:r w:rsidR="002F7157">
        <w:rPr>
          <w:rFonts w:eastAsia="Times New Roman"/>
          <w:color w:val="000000"/>
        </w:rPr>
        <w:t xml:space="preserve"> other committees</w:t>
      </w:r>
      <w:r w:rsidRPr="009C3CE5">
        <w:rPr>
          <w:rFonts w:eastAsia="Times New Roman"/>
          <w:color w:val="000000"/>
        </w:rPr>
        <w:t xml:space="preserve">. This major improvement programme will create </w:t>
      </w:r>
      <w:r w:rsidRPr="00C57076">
        <w:rPr>
          <w:rFonts w:eastAsia="Times New Roman"/>
          <w:b/>
          <w:color w:val="000000"/>
        </w:rPr>
        <w:t>intuitive research systems that interact with other systems in the research sector</w:t>
      </w:r>
      <w:r w:rsidRPr="009C3CE5">
        <w:rPr>
          <w:rFonts w:eastAsia="Times New Roman"/>
          <w:color w:val="000000"/>
        </w:rPr>
        <w:t xml:space="preserve"> </w:t>
      </w:r>
      <w:r w:rsidRPr="00C57076">
        <w:rPr>
          <w:rFonts w:eastAsia="Times New Roman"/>
          <w:b/>
          <w:color w:val="000000"/>
        </w:rPr>
        <w:t>- creating one seamless online resource for users</w:t>
      </w:r>
      <w:r w:rsidRPr="009C3CE5">
        <w:rPr>
          <w:rFonts w:eastAsia="Times New Roman"/>
          <w:color w:val="000000"/>
        </w:rPr>
        <w:t xml:space="preserve">. This will build on and enhance </w:t>
      </w:r>
      <w:r w:rsidR="00A80A8E">
        <w:lastRenderedPageBreak/>
        <w:t xml:space="preserve">the </w:t>
      </w:r>
      <w:r w:rsidR="003E6237">
        <w:t>HRA</w:t>
      </w:r>
      <w:r w:rsidR="00A80A8E">
        <w:t>’s</w:t>
      </w:r>
      <w:r w:rsidRPr="009C3CE5">
        <w:rPr>
          <w:rFonts w:eastAsia="Times New Roman"/>
          <w:color w:val="000000"/>
        </w:rPr>
        <w:t xml:space="preserve"> existing work with partners to further improve </w:t>
      </w:r>
      <w:r w:rsidR="00A80A8E">
        <w:rPr>
          <w:rFonts w:eastAsia="Times New Roman"/>
          <w:color w:val="000000"/>
        </w:rPr>
        <w:t>its</w:t>
      </w:r>
      <w:r w:rsidRPr="009C3CE5">
        <w:rPr>
          <w:rFonts w:eastAsia="Times New Roman"/>
          <w:color w:val="000000"/>
        </w:rPr>
        <w:t xml:space="preserve"> services. The new systems will support researchers throughout the lifecycle of their projects.</w:t>
      </w:r>
    </w:p>
    <w:p w14:paraId="2269C873" w14:textId="77777777" w:rsidR="00F942B0" w:rsidRPr="00F942B0" w:rsidRDefault="00F942B0" w:rsidP="00F942B0">
      <w:pPr>
        <w:pStyle w:val="Heading2"/>
        <w:numPr>
          <w:ilvl w:val="0"/>
          <w:numId w:val="0"/>
        </w:numPr>
        <w:ind w:left="709"/>
        <w:rPr>
          <w:b/>
          <w:u w:val="single"/>
        </w:rPr>
      </w:pPr>
      <w:r w:rsidRPr="00F942B0">
        <w:rPr>
          <w:b/>
          <w:u w:val="single"/>
        </w:rPr>
        <w:t>Background</w:t>
      </w:r>
    </w:p>
    <w:p w14:paraId="4F3B99CD" w14:textId="77777777" w:rsidR="00AC7061" w:rsidRPr="00AC7061" w:rsidRDefault="00AC7061" w:rsidP="007650D8">
      <w:pPr>
        <w:pStyle w:val="Heading2"/>
        <w:ind w:left="709"/>
      </w:pPr>
      <w:r w:rsidRPr="009C3CE5">
        <w:rPr>
          <w:rFonts w:eastAsia="Times New Roman"/>
          <w:color w:val="000000"/>
        </w:rPr>
        <w:t xml:space="preserve">Work on RSP was initiated in 2017 and a </w:t>
      </w:r>
      <w:r w:rsidR="00CB7CF9">
        <w:rPr>
          <w:rFonts w:eastAsia="Times New Roman"/>
          <w:color w:val="000000"/>
        </w:rPr>
        <w:t xml:space="preserve">strategic </w:t>
      </w:r>
      <w:r w:rsidR="00A97E2D">
        <w:rPr>
          <w:rFonts w:eastAsia="Times New Roman"/>
          <w:color w:val="000000"/>
        </w:rPr>
        <w:t xml:space="preserve">supplier </w:t>
      </w:r>
      <w:r w:rsidRPr="009C3CE5">
        <w:rPr>
          <w:rFonts w:eastAsia="Times New Roman"/>
          <w:color w:val="000000"/>
        </w:rPr>
        <w:t xml:space="preserve">was appointed in 2020 to deliver the transition from </w:t>
      </w:r>
      <w:r w:rsidR="008C50C7">
        <w:rPr>
          <w:rFonts w:eastAsia="Times New Roman"/>
          <w:color w:val="000000"/>
        </w:rPr>
        <w:t xml:space="preserve">the </w:t>
      </w:r>
      <w:r w:rsidRPr="009C3CE5">
        <w:rPr>
          <w:rFonts w:eastAsia="Times New Roman"/>
          <w:color w:val="000000"/>
        </w:rPr>
        <w:t xml:space="preserve">HRA’s legacy system to a new platform. </w:t>
      </w:r>
    </w:p>
    <w:p w14:paraId="3C8825E3" w14:textId="77777777" w:rsidR="00F942B0" w:rsidRPr="00F942B0" w:rsidRDefault="004A34F3" w:rsidP="007650D8">
      <w:pPr>
        <w:pStyle w:val="Heading2"/>
        <w:ind w:left="709" w:hanging="709"/>
      </w:pPr>
      <w:r>
        <w:rPr>
          <w:rFonts w:eastAsia="Times New Roman"/>
          <w:color w:val="000000"/>
        </w:rPr>
        <w:t xml:space="preserve">However, by </w:t>
      </w:r>
      <w:r w:rsidR="00A53D60">
        <w:rPr>
          <w:rFonts w:eastAsia="Times New Roman"/>
          <w:color w:val="000000"/>
        </w:rPr>
        <w:t>Octo</w:t>
      </w:r>
      <w:r>
        <w:rPr>
          <w:rFonts w:eastAsia="Times New Roman"/>
          <w:color w:val="000000"/>
        </w:rPr>
        <w:t xml:space="preserve">ber 2021 the programme was significantly behind the strategic </w:t>
      </w:r>
      <w:r w:rsidR="0074205A">
        <w:rPr>
          <w:rFonts w:eastAsia="Times New Roman"/>
          <w:color w:val="000000"/>
        </w:rPr>
        <w:t>ambition</w:t>
      </w:r>
      <w:r>
        <w:rPr>
          <w:rFonts w:eastAsia="Times New Roman"/>
          <w:color w:val="000000"/>
        </w:rPr>
        <w:t xml:space="preserve"> </w:t>
      </w:r>
      <w:r w:rsidR="00A53D60">
        <w:rPr>
          <w:rFonts w:eastAsia="Times New Roman"/>
          <w:color w:val="000000"/>
        </w:rPr>
        <w:t xml:space="preserve">for delivery </w:t>
      </w:r>
      <w:r>
        <w:rPr>
          <w:rFonts w:eastAsia="Times New Roman"/>
          <w:color w:val="000000"/>
        </w:rPr>
        <w:t>and</w:t>
      </w:r>
      <w:r w:rsidR="00A53D60">
        <w:rPr>
          <w:rFonts w:eastAsia="Times New Roman"/>
          <w:color w:val="000000"/>
        </w:rPr>
        <w:t xml:space="preserve"> the HRA recognised</w:t>
      </w:r>
      <w:r>
        <w:rPr>
          <w:rFonts w:eastAsia="Times New Roman"/>
          <w:color w:val="000000"/>
        </w:rPr>
        <w:t xml:space="preserve"> that a review was needed to identify the root causes </w:t>
      </w:r>
      <w:r w:rsidR="00F44668">
        <w:rPr>
          <w:rFonts w:eastAsia="Times New Roman"/>
          <w:color w:val="000000"/>
        </w:rPr>
        <w:t>of</w:t>
      </w:r>
      <w:r>
        <w:rPr>
          <w:rFonts w:eastAsia="Times New Roman"/>
          <w:color w:val="000000"/>
        </w:rPr>
        <w:t xml:space="preserve"> the delay and </w:t>
      </w:r>
      <w:r w:rsidR="00F44668">
        <w:rPr>
          <w:rFonts w:eastAsia="Times New Roman"/>
          <w:color w:val="000000"/>
        </w:rPr>
        <w:t xml:space="preserve">to </w:t>
      </w:r>
      <w:r>
        <w:rPr>
          <w:rFonts w:eastAsia="Times New Roman"/>
          <w:color w:val="000000"/>
        </w:rPr>
        <w:t xml:space="preserve">get the programme back on track. </w:t>
      </w:r>
    </w:p>
    <w:p w14:paraId="4E225C31" w14:textId="77777777" w:rsidR="006C0A04" w:rsidRPr="006C0A04" w:rsidRDefault="004A34F3" w:rsidP="007650D8">
      <w:pPr>
        <w:pStyle w:val="Heading2"/>
        <w:ind w:left="709" w:hanging="709"/>
      </w:pPr>
      <w:r>
        <w:rPr>
          <w:rFonts w:eastAsia="Times New Roman"/>
          <w:color w:val="000000"/>
        </w:rPr>
        <w:t xml:space="preserve">In January 2022, PA Consulting </w:t>
      </w:r>
      <w:r w:rsidR="001B4395">
        <w:rPr>
          <w:rFonts w:eastAsia="Times New Roman"/>
          <w:color w:val="000000"/>
        </w:rPr>
        <w:t>Services Ltd (</w:t>
      </w:r>
      <w:r w:rsidR="00056343">
        <w:rPr>
          <w:rFonts w:eastAsia="Times New Roman"/>
          <w:color w:val="000000"/>
        </w:rPr>
        <w:t>Company No. 00414220)</w:t>
      </w:r>
      <w:r>
        <w:rPr>
          <w:rFonts w:eastAsia="Times New Roman"/>
          <w:color w:val="000000"/>
        </w:rPr>
        <w:t xml:space="preserve"> were appointed via the</w:t>
      </w:r>
      <w:r w:rsidR="0014253A">
        <w:rPr>
          <w:rFonts w:eastAsia="Times New Roman"/>
          <w:color w:val="000000"/>
        </w:rPr>
        <w:t xml:space="preserve"> CCS</w:t>
      </w:r>
      <w:r>
        <w:rPr>
          <w:rFonts w:eastAsia="Times New Roman"/>
          <w:color w:val="000000"/>
        </w:rPr>
        <w:t xml:space="preserve"> G-Cloud Framework to support the HRA in carrying out the review.</w:t>
      </w:r>
      <w:r w:rsidR="00032561">
        <w:rPr>
          <w:rFonts w:eastAsia="Times New Roman"/>
          <w:color w:val="000000"/>
        </w:rPr>
        <w:t xml:space="preserve"> </w:t>
      </w:r>
      <w:r w:rsidR="00AC7061" w:rsidRPr="009C3CE5">
        <w:rPr>
          <w:rFonts w:eastAsia="Times New Roman"/>
          <w:color w:val="000000"/>
        </w:rPr>
        <w:t>Th</w:t>
      </w:r>
      <w:r>
        <w:rPr>
          <w:rFonts w:eastAsia="Times New Roman"/>
          <w:color w:val="000000"/>
        </w:rPr>
        <w:t>e</w:t>
      </w:r>
      <w:r w:rsidR="00AC7061" w:rsidRPr="009C3CE5">
        <w:rPr>
          <w:rFonts w:eastAsia="Times New Roman"/>
          <w:color w:val="000000"/>
        </w:rPr>
        <w:t xml:space="preserve"> review </w:t>
      </w:r>
      <w:r w:rsidR="00A53D60">
        <w:rPr>
          <w:rFonts w:eastAsia="Times New Roman"/>
          <w:color w:val="000000"/>
        </w:rPr>
        <w:t xml:space="preserve">was completed in Q1 of </w:t>
      </w:r>
      <w:r w:rsidR="00F44668">
        <w:rPr>
          <w:rFonts w:eastAsia="Times New Roman"/>
          <w:color w:val="000000"/>
        </w:rPr>
        <w:t>FY</w:t>
      </w:r>
      <w:r w:rsidR="00A53D60">
        <w:rPr>
          <w:rFonts w:eastAsia="Times New Roman"/>
          <w:color w:val="000000"/>
        </w:rPr>
        <w:t>2022/23 and the</w:t>
      </w:r>
      <w:r w:rsidR="00AC7061" w:rsidRPr="009C3CE5">
        <w:rPr>
          <w:rFonts w:eastAsia="Times New Roman"/>
          <w:color w:val="000000"/>
        </w:rPr>
        <w:t xml:space="preserve"> main findings</w:t>
      </w:r>
      <w:r w:rsidR="00A53D60">
        <w:rPr>
          <w:rFonts w:eastAsia="Times New Roman"/>
          <w:color w:val="000000"/>
        </w:rPr>
        <w:t xml:space="preserve"> were</w:t>
      </w:r>
      <w:r w:rsidR="00AC7061" w:rsidRPr="009C3CE5">
        <w:rPr>
          <w:rFonts w:eastAsia="Times New Roman"/>
          <w:color w:val="000000"/>
        </w:rPr>
        <w:t>:</w:t>
      </w:r>
    </w:p>
    <w:p w14:paraId="17379EC4" w14:textId="77777777" w:rsidR="006C0A04" w:rsidRDefault="00AC7061" w:rsidP="007650D8">
      <w:pPr>
        <w:pStyle w:val="Heading3"/>
        <w:ind w:left="1418" w:hanging="698"/>
      </w:pPr>
      <w:r w:rsidRPr="006C0A04">
        <w:t xml:space="preserve">The operating model for delivery </w:t>
      </w:r>
      <w:r w:rsidR="00A53D60">
        <w:t>was</w:t>
      </w:r>
      <w:r w:rsidRPr="006C0A04">
        <w:t xml:space="preserve"> not fit for purpose for a digital transformation programme of this size.</w:t>
      </w:r>
    </w:p>
    <w:p w14:paraId="4BD28C4F" w14:textId="77777777" w:rsidR="006C0A04" w:rsidRPr="006C0A04" w:rsidRDefault="00AC7061" w:rsidP="007650D8">
      <w:pPr>
        <w:pStyle w:val="Heading3"/>
        <w:ind w:left="1418" w:hanging="698"/>
      </w:pPr>
      <w:r w:rsidRPr="009C3CE5">
        <w:rPr>
          <w:rFonts w:eastAsia="Times New Roman"/>
          <w:color w:val="000000"/>
        </w:rPr>
        <w:t xml:space="preserve">The chosen technology platform </w:t>
      </w:r>
      <w:r w:rsidR="00A53D60">
        <w:rPr>
          <w:rFonts w:eastAsia="Times New Roman"/>
          <w:color w:val="000000"/>
        </w:rPr>
        <w:t>did</w:t>
      </w:r>
      <w:r w:rsidRPr="009C3CE5">
        <w:rPr>
          <w:rFonts w:eastAsia="Times New Roman"/>
          <w:color w:val="000000"/>
        </w:rPr>
        <w:t xml:space="preserve"> not appear to have delivered the </w:t>
      </w:r>
      <w:r w:rsidRPr="00F942B0">
        <w:rPr>
          <w:rFonts w:eastAsia="Times New Roman"/>
          <w:b/>
          <w:color w:val="FF0000"/>
        </w:rPr>
        <w:t>promised speed</w:t>
      </w:r>
      <w:r w:rsidRPr="009C3CE5">
        <w:rPr>
          <w:rFonts w:eastAsia="Times New Roman"/>
          <w:color w:val="000000"/>
        </w:rPr>
        <w:t xml:space="preserve"> and reuse benefits of </w:t>
      </w:r>
      <w:r w:rsidRPr="00F942B0">
        <w:rPr>
          <w:rFonts w:eastAsia="Times New Roman"/>
          <w:b/>
          <w:color w:val="FF0000"/>
        </w:rPr>
        <w:t>a low code platform</w:t>
      </w:r>
      <w:r w:rsidRPr="009C3CE5">
        <w:rPr>
          <w:rFonts w:eastAsia="Times New Roman"/>
          <w:color w:val="000000"/>
        </w:rPr>
        <w:t xml:space="preserve">, and </w:t>
      </w:r>
      <w:r w:rsidRPr="00F942B0">
        <w:rPr>
          <w:rFonts w:eastAsia="Times New Roman"/>
          <w:b/>
          <w:color w:val="FF0000"/>
        </w:rPr>
        <w:t>licences</w:t>
      </w:r>
      <w:r w:rsidRPr="009C3CE5">
        <w:rPr>
          <w:rFonts w:eastAsia="Times New Roman"/>
          <w:color w:val="000000"/>
        </w:rPr>
        <w:t xml:space="preserve"> are expensive. Lack of reuse </w:t>
      </w:r>
      <w:r w:rsidR="00A53D60">
        <w:rPr>
          <w:rFonts w:eastAsia="Times New Roman"/>
          <w:color w:val="000000"/>
        </w:rPr>
        <w:t>was</w:t>
      </w:r>
      <w:r w:rsidRPr="009C3CE5">
        <w:rPr>
          <w:rFonts w:eastAsia="Times New Roman"/>
          <w:color w:val="000000"/>
        </w:rPr>
        <w:t xml:space="preserve"> impacting both initial development and ongoing costs.</w:t>
      </w:r>
    </w:p>
    <w:p w14:paraId="675D9AFF" w14:textId="77777777" w:rsidR="00AC7061" w:rsidRPr="006C0A04" w:rsidRDefault="00AC7061" w:rsidP="007650D8">
      <w:pPr>
        <w:pStyle w:val="Heading3"/>
        <w:ind w:left="1418" w:hanging="698"/>
      </w:pPr>
      <w:r w:rsidRPr="009C3CE5">
        <w:rPr>
          <w:rFonts w:eastAsia="Times New Roman"/>
          <w:color w:val="000000"/>
        </w:rPr>
        <w:t xml:space="preserve">There </w:t>
      </w:r>
      <w:r w:rsidR="00A53D60">
        <w:rPr>
          <w:rFonts w:eastAsia="Times New Roman"/>
          <w:color w:val="000000"/>
        </w:rPr>
        <w:t>was</w:t>
      </w:r>
      <w:r w:rsidRPr="009C3CE5">
        <w:rPr>
          <w:rFonts w:eastAsia="Times New Roman"/>
          <w:color w:val="000000"/>
        </w:rPr>
        <w:t xml:space="preserve"> a lack of </w:t>
      </w:r>
      <w:r w:rsidR="00FE67C2" w:rsidRPr="009C3CE5">
        <w:rPr>
          <w:rFonts w:eastAsia="Times New Roman"/>
          <w:color w:val="000000"/>
        </w:rPr>
        <w:t xml:space="preserve">a </w:t>
      </w:r>
      <w:r w:rsidRPr="009C3CE5">
        <w:rPr>
          <w:rFonts w:eastAsia="Times New Roman"/>
          <w:color w:val="000000"/>
        </w:rPr>
        <w:t>human-centred design method</w:t>
      </w:r>
      <w:r w:rsidR="00FE67C2" w:rsidRPr="009C3CE5">
        <w:rPr>
          <w:rFonts w:eastAsia="Times New Roman"/>
          <w:color w:val="000000"/>
        </w:rPr>
        <w:t>ology</w:t>
      </w:r>
      <w:r w:rsidRPr="009C3CE5">
        <w:rPr>
          <w:rFonts w:eastAsia="Times New Roman"/>
          <w:color w:val="000000"/>
        </w:rPr>
        <w:t xml:space="preserve">, </w:t>
      </w:r>
      <w:proofErr w:type="gramStart"/>
      <w:r w:rsidRPr="009C3CE5">
        <w:rPr>
          <w:rFonts w:eastAsia="Times New Roman"/>
          <w:color w:val="000000"/>
        </w:rPr>
        <w:t>approach</w:t>
      </w:r>
      <w:proofErr w:type="gramEnd"/>
      <w:r w:rsidRPr="009C3CE5">
        <w:rPr>
          <w:rFonts w:eastAsia="Times New Roman"/>
          <w:color w:val="000000"/>
        </w:rPr>
        <w:t xml:space="preserve"> or governance. The system </w:t>
      </w:r>
      <w:r w:rsidR="00A53D60">
        <w:rPr>
          <w:rFonts w:eastAsia="Times New Roman"/>
          <w:color w:val="000000"/>
        </w:rPr>
        <w:t>ran</w:t>
      </w:r>
      <w:r w:rsidRPr="009C3CE5">
        <w:rPr>
          <w:rFonts w:eastAsia="Times New Roman"/>
          <w:color w:val="000000"/>
        </w:rPr>
        <w:t xml:space="preserve"> the risk of not meeting the needs of users or addressing their problems. </w:t>
      </w:r>
      <w:r w:rsidRPr="00F942B0">
        <w:rPr>
          <w:rFonts w:eastAsia="Times New Roman"/>
          <w:b/>
          <w:color w:val="FF0000"/>
        </w:rPr>
        <w:t>Ease of use is a key requirement for RSP</w:t>
      </w:r>
      <w:r w:rsidRPr="009C3CE5">
        <w:rPr>
          <w:rFonts w:eastAsia="Times New Roman"/>
          <w:color w:val="000000"/>
        </w:rPr>
        <w:t xml:space="preserve">, given most users don’t use the system day-to-day, but the current platform is not able to easily support an </w:t>
      </w:r>
      <w:r w:rsidRPr="00F942B0">
        <w:rPr>
          <w:rFonts w:eastAsia="Times New Roman"/>
          <w:b/>
          <w:color w:val="FF0000"/>
        </w:rPr>
        <w:t>intuitive, GDS approved user experience and interface</w:t>
      </w:r>
      <w:r w:rsidRPr="009C3CE5">
        <w:rPr>
          <w:rFonts w:eastAsia="Times New Roman"/>
          <w:color w:val="000000"/>
        </w:rPr>
        <w:t>.</w:t>
      </w:r>
    </w:p>
    <w:p w14:paraId="0D1022D9" w14:textId="77777777" w:rsidR="00C358A2" w:rsidRDefault="00C358A2" w:rsidP="007650D8">
      <w:pPr>
        <w:pStyle w:val="Heading2"/>
        <w:ind w:left="709"/>
        <w:rPr>
          <w:rFonts w:eastAsia="Times New Roman"/>
          <w:color w:val="000000"/>
        </w:rPr>
      </w:pPr>
      <w:r w:rsidRPr="003E6237">
        <w:rPr>
          <w:rFonts w:eastAsia="Times New Roman"/>
          <w:color w:val="000000"/>
        </w:rPr>
        <w:t>Further details of the strategic review findings and recommendations are set out in Appendix F – RSP Strategy Review Report (</w:t>
      </w:r>
      <w:bookmarkStart w:id="27" w:name="_Hlk109351210"/>
      <w:r w:rsidRPr="003E6237">
        <w:rPr>
          <w:rFonts w:eastAsia="Times New Roman"/>
          <w:color w:val="000000"/>
        </w:rPr>
        <w:t xml:space="preserve">‘HRA </w:t>
      </w:r>
      <w:proofErr w:type="spellStart"/>
      <w:r w:rsidRPr="003E6237">
        <w:rPr>
          <w:rFonts w:eastAsia="Times New Roman"/>
          <w:color w:val="000000"/>
        </w:rPr>
        <w:t>FinalDeck</w:t>
      </w:r>
      <w:proofErr w:type="spellEnd"/>
      <w:r w:rsidRPr="003E6237">
        <w:rPr>
          <w:rFonts w:eastAsia="Times New Roman"/>
          <w:color w:val="000000"/>
        </w:rPr>
        <w:t xml:space="preserve"> 110522 – commercial redactions’</w:t>
      </w:r>
      <w:bookmarkEnd w:id="27"/>
      <w:r w:rsidRPr="003E6237">
        <w:rPr>
          <w:rFonts w:eastAsia="Times New Roman"/>
          <w:color w:val="000000"/>
        </w:rPr>
        <w:t xml:space="preserve">).  </w:t>
      </w:r>
      <w:bookmarkStart w:id="28" w:name="_Hlk109378536"/>
      <w:r w:rsidR="00381C41">
        <w:rPr>
          <w:rFonts w:eastAsia="Times New Roman"/>
          <w:color w:val="000000"/>
        </w:rPr>
        <w:t xml:space="preserve">This report has been redacted of commercially sensitive and personal data, to protect the legitimate interests of the parties referred to in the redactions. However, the Authority has assessed that the redacted information is not relevant or advantageous for the purpose of Potential Providers preparing a </w:t>
      </w:r>
      <w:r w:rsidR="00C6701B">
        <w:rPr>
          <w:rFonts w:eastAsia="Times New Roman"/>
          <w:color w:val="000000"/>
        </w:rPr>
        <w:t>T</w:t>
      </w:r>
      <w:r w:rsidR="00381C41">
        <w:rPr>
          <w:rFonts w:eastAsia="Times New Roman"/>
          <w:color w:val="000000"/>
        </w:rPr>
        <w:t xml:space="preserve">ender for this Further Competition. </w:t>
      </w:r>
      <w:bookmarkEnd w:id="28"/>
    </w:p>
    <w:p w14:paraId="3F159C20" w14:textId="77777777" w:rsidR="00F942B0" w:rsidRPr="00F942B0" w:rsidRDefault="00F942B0" w:rsidP="00F942B0">
      <w:pPr>
        <w:pStyle w:val="Heading2"/>
        <w:numPr>
          <w:ilvl w:val="0"/>
          <w:numId w:val="0"/>
        </w:numPr>
        <w:ind w:left="709"/>
        <w:rPr>
          <w:rFonts w:eastAsia="Times New Roman"/>
          <w:b/>
          <w:color w:val="000000"/>
          <w:u w:val="single"/>
        </w:rPr>
      </w:pPr>
      <w:r w:rsidRPr="00F942B0">
        <w:rPr>
          <w:rFonts w:eastAsia="Times New Roman"/>
          <w:b/>
          <w:color w:val="000000"/>
          <w:u w:val="single"/>
        </w:rPr>
        <w:t>Updated Strategy</w:t>
      </w:r>
    </w:p>
    <w:p w14:paraId="3B13416E" w14:textId="77777777" w:rsidR="006C0A04" w:rsidRPr="006C0A04" w:rsidRDefault="00A53D60" w:rsidP="007650D8">
      <w:pPr>
        <w:pStyle w:val="Heading2"/>
        <w:ind w:left="709"/>
        <w:rPr>
          <w:shd w:val="clear" w:color="auto" w:fill="FFFF00"/>
        </w:rPr>
      </w:pPr>
      <w:r>
        <w:rPr>
          <w:rFonts w:eastAsia="Times New Roman"/>
          <w:color w:val="000000"/>
        </w:rPr>
        <w:t xml:space="preserve">In response to the </w:t>
      </w:r>
      <w:r w:rsidR="00FB6DCB">
        <w:rPr>
          <w:rFonts w:eastAsia="Times New Roman"/>
          <w:color w:val="000000"/>
        </w:rPr>
        <w:t xml:space="preserve">strategic </w:t>
      </w:r>
      <w:r>
        <w:rPr>
          <w:rFonts w:eastAsia="Times New Roman"/>
          <w:color w:val="000000"/>
        </w:rPr>
        <w:t>review findings</w:t>
      </w:r>
      <w:r w:rsidR="00F84FCA">
        <w:rPr>
          <w:rFonts w:eastAsia="Times New Roman"/>
          <w:color w:val="000000"/>
        </w:rPr>
        <w:t xml:space="preserve"> and recommendations,</w:t>
      </w:r>
      <w:r w:rsidR="00AC7061" w:rsidRPr="009C3CE5">
        <w:rPr>
          <w:rFonts w:eastAsia="Times New Roman"/>
          <w:color w:val="000000"/>
        </w:rPr>
        <w:t xml:space="preserve"> </w:t>
      </w:r>
      <w:r>
        <w:rPr>
          <w:rFonts w:eastAsia="Times New Roman"/>
          <w:color w:val="000000"/>
        </w:rPr>
        <w:t xml:space="preserve">the </w:t>
      </w:r>
      <w:r w:rsidR="00AC7061" w:rsidRPr="009C3CE5">
        <w:rPr>
          <w:rFonts w:eastAsia="Times New Roman"/>
          <w:color w:val="000000"/>
        </w:rPr>
        <w:t xml:space="preserve">HRA </w:t>
      </w:r>
      <w:r w:rsidR="00F84FCA">
        <w:rPr>
          <w:rFonts w:eastAsia="Times New Roman"/>
          <w:color w:val="000000"/>
        </w:rPr>
        <w:t>has</w:t>
      </w:r>
      <w:r w:rsidR="00AC7061" w:rsidRPr="009C3CE5">
        <w:rPr>
          <w:rFonts w:eastAsia="Times New Roman"/>
          <w:color w:val="000000"/>
        </w:rPr>
        <w:t xml:space="preserve"> adopt</w:t>
      </w:r>
      <w:r w:rsidR="00F84FCA">
        <w:rPr>
          <w:rFonts w:eastAsia="Times New Roman"/>
          <w:color w:val="000000"/>
        </w:rPr>
        <w:t>ed</w:t>
      </w:r>
      <w:r w:rsidR="00AC7061" w:rsidRPr="009C3CE5">
        <w:rPr>
          <w:rFonts w:eastAsia="Times New Roman"/>
          <w:color w:val="000000"/>
        </w:rPr>
        <w:t xml:space="preserve"> a new strategy</w:t>
      </w:r>
      <w:r w:rsidR="003E6D7C">
        <w:rPr>
          <w:rFonts w:eastAsia="Times New Roman"/>
          <w:color w:val="000000"/>
        </w:rPr>
        <w:t>. The strategy places</w:t>
      </w:r>
      <w:r>
        <w:rPr>
          <w:rFonts w:eastAsia="Times New Roman"/>
          <w:color w:val="000000"/>
        </w:rPr>
        <w:t xml:space="preserve"> a focus on providing greater</w:t>
      </w:r>
      <w:r w:rsidR="00AC7061" w:rsidRPr="009C3CE5">
        <w:rPr>
          <w:rFonts w:eastAsia="Times New Roman"/>
          <w:color w:val="000000"/>
        </w:rPr>
        <w:t xml:space="preserve"> clarity of vision, a robust delivery approach and </w:t>
      </w:r>
      <w:r w:rsidR="009525A9">
        <w:rPr>
          <w:rFonts w:eastAsia="Times New Roman"/>
          <w:color w:val="000000"/>
        </w:rPr>
        <w:t xml:space="preserve">a </w:t>
      </w:r>
      <w:r w:rsidR="0074205A">
        <w:rPr>
          <w:rFonts w:eastAsia="Times New Roman"/>
          <w:color w:val="000000"/>
        </w:rPr>
        <w:t xml:space="preserve">scalable </w:t>
      </w:r>
      <w:r w:rsidR="00AC7061" w:rsidRPr="009C3CE5">
        <w:rPr>
          <w:rFonts w:eastAsia="Times New Roman"/>
          <w:color w:val="000000"/>
        </w:rPr>
        <w:t xml:space="preserve">technology </w:t>
      </w:r>
      <w:r w:rsidR="0074205A">
        <w:rPr>
          <w:rFonts w:eastAsia="Times New Roman"/>
          <w:color w:val="000000"/>
        </w:rPr>
        <w:t>stack</w:t>
      </w:r>
      <w:r w:rsidR="00AC7061" w:rsidRPr="009C3CE5">
        <w:rPr>
          <w:rFonts w:eastAsia="Times New Roman"/>
          <w:color w:val="000000"/>
        </w:rPr>
        <w:t>:</w:t>
      </w:r>
    </w:p>
    <w:p w14:paraId="6CC1EF93" w14:textId="77777777" w:rsidR="006C0A04" w:rsidRPr="006C0A04" w:rsidRDefault="00AC7061" w:rsidP="007650D8">
      <w:pPr>
        <w:pStyle w:val="Heading3"/>
        <w:ind w:left="1418" w:hanging="698"/>
        <w:rPr>
          <w:shd w:val="clear" w:color="auto" w:fill="FFFF00"/>
        </w:rPr>
      </w:pPr>
      <w:r w:rsidRPr="006C0A04">
        <w:t>A clear vision for the RSP, understood by all, an insight-driven future target e</w:t>
      </w:r>
      <w:r w:rsidR="005B505D" w:rsidRPr="006C0A04">
        <w:t>x</w:t>
      </w:r>
      <w:r w:rsidRPr="006C0A04">
        <w:t>perience (a high-level ‘To Be journey</w:t>
      </w:r>
      <w:r w:rsidR="0071593A">
        <w:t>’</w:t>
      </w:r>
      <w:r w:rsidRPr="006C0A04">
        <w:t>) that spans all user touchpoints.</w:t>
      </w:r>
    </w:p>
    <w:p w14:paraId="6710D9B4" w14:textId="77777777" w:rsidR="00AC7061" w:rsidRPr="006C0A04" w:rsidRDefault="00AC7061" w:rsidP="007650D8">
      <w:pPr>
        <w:pStyle w:val="Heading3"/>
        <w:ind w:left="1418" w:hanging="698"/>
        <w:rPr>
          <w:shd w:val="clear" w:color="auto" w:fill="FFFF00"/>
        </w:rPr>
      </w:pPr>
      <w:r w:rsidRPr="009C3CE5">
        <w:rPr>
          <w:rFonts w:eastAsia="Times New Roman"/>
          <w:color w:val="000000"/>
        </w:rPr>
        <w:t>A technology stack and supplier ecosystem (based around a microservices architecture) that will be fit for purpose to deliver the vision for RSP.</w:t>
      </w:r>
    </w:p>
    <w:p w14:paraId="0C7CBF9C" w14:textId="77777777" w:rsidR="00AC7061" w:rsidRPr="00EA536F" w:rsidRDefault="00AC7061" w:rsidP="007650D8">
      <w:pPr>
        <w:pStyle w:val="Heading3"/>
        <w:ind w:left="1418" w:hanging="698"/>
      </w:pPr>
      <w:r w:rsidRPr="00EA536F">
        <w:t>A robust delivery model, including the addition of enterprise delivery expertise to the HRA team and a human-centred design approach.</w:t>
      </w:r>
    </w:p>
    <w:p w14:paraId="28CF88C2" w14:textId="77777777" w:rsidR="00FC5A7F" w:rsidRPr="00EA536F" w:rsidRDefault="00BA2F50" w:rsidP="007650D8">
      <w:pPr>
        <w:pStyle w:val="Heading2"/>
        <w:ind w:left="709"/>
        <w:rPr>
          <w:szCs w:val="22"/>
        </w:rPr>
      </w:pPr>
      <w:r>
        <w:rPr>
          <w:szCs w:val="22"/>
        </w:rPr>
        <w:t>Th</w:t>
      </w:r>
      <w:r w:rsidR="00F84FCA">
        <w:rPr>
          <w:szCs w:val="22"/>
        </w:rPr>
        <w:t>e</w:t>
      </w:r>
      <w:r>
        <w:rPr>
          <w:szCs w:val="22"/>
        </w:rPr>
        <w:t xml:space="preserve"> Delivery Partner </w:t>
      </w:r>
      <w:r w:rsidR="00FB6DCB" w:rsidRPr="00F942B0">
        <w:rPr>
          <w:b/>
          <w:color w:val="FF0000"/>
          <w:szCs w:val="22"/>
        </w:rPr>
        <w:t>will</w:t>
      </w:r>
      <w:r w:rsidRPr="00F942B0">
        <w:rPr>
          <w:b/>
          <w:color w:val="FF0000"/>
          <w:szCs w:val="22"/>
        </w:rPr>
        <w:t xml:space="preserve"> </w:t>
      </w:r>
      <w:r w:rsidR="00316FF8" w:rsidRPr="00F942B0">
        <w:rPr>
          <w:b/>
          <w:color w:val="FF0000"/>
          <w:szCs w:val="22"/>
        </w:rPr>
        <w:t>lead on the technical delivery of</w:t>
      </w:r>
      <w:r w:rsidR="00FC5A7F" w:rsidRPr="00F942B0">
        <w:rPr>
          <w:b/>
          <w:color w:val="FF0000"/>
          <w:szCs w:val="22"/>
        </w:rPr>
        <w:t xml:space="preserve"> th</w:t>
      </w:r>
      <w:r w:rsidR="00F84FCA" w:rsidRPr="00F942B0">
        <w:rPr>
          <w:b/>
          <w:color w:val="FF0000"/>
          <w:szCs w:val="22"/>
        </w:rPr>
        <w:t>e</w:t>
      </w:r>
      <w:r w:rsidR="00FC5A7F" w:rsidRPr="00F942B0">
        <w:rPr>
          <w:b/>
          <w:color w:val="FF0000"/>
          <w:szCs w:val="22"/>
        </w:rPr>
        <w:t xml:space="preserve"> </w:t>
      </w:r>
      <w:r w:rsidRPr="00F942B0">
        <w:rPr>
          <w:b/>
          <w:color w:val="FF0000"/>
          <w:szCs w:val="22"/>
        </w:rPr>
        <w:t xml:space="preserve">new </w:t>
      </w:r>
      <w:r w:rsidR="00FC5A7F" w:rsidRPr="00F942B0">
        <w:rPr>
          <w:b/>
          <w:color w:val="FF0000"/>
          <w:szCs w:val="22"/>
        </w:rPr>
        <w:t>strategy</w:t>
      </w:r>
      <w:r w:rsidR="00316FF8">
        <w:rPr>
          <w:szCs w:val="22"/>
        </w:rPr>
        <w:t xml:space="preserve">, working closely with </w:t>
      </w:r>
      <w:r w:rsidR="008C50C7">
        <w:rPr>
          <w:szCs w:val="22"/>
        </w:rPr>
        <w:t xml:space="preserve">the </w:t>
      </w:r>
      <w:r w:rsidR="00316FF8">
        <w:rPr>
          <w:szCs w:val="22"/>
        </w:rPr>
        <w:t xml:space="preserve">HRA staff, and under the direction of a joint strategic </w:t>
      </w:r>
      <w:r w:rsidR="006C05A4">
        <w:rPr>
          <w:szCs w:val="22"/>
        </w:rPr>
        <w:t xml:space="preserve">programme </w:t>
      </w:r>
      <w:r w:rsidR="00316FF8">
        <w:rPr>
          <w:szCs w:val="22"/>
        </w:rPr>
        <w:t>board</w:t>
      </w:r>
      <w:r w:rsidR="003E19C4">
        <w:rPr>
          <w:szCs w:val="22"/>
        </w:rPr>
        <w:t xml:space="preserve">. </w:t>
      </w:r>
      <w:r w:rsidR="003E19C4">
        <w:rPr>
          <w:szCs w:val="22"/>
        </w:rPr>
        <w:lastRenderedPageBreak/>
        <w:t xml:space="preserve">The </w:t>
      </w:r>
      <w:r w:rsidR="00603B1B">
        <w:rPr>
          <w:szCs w:val="22"/>
        </w:rPr>
        <w:t>b</w:t>
      </w:r>
      <w:r w:rsidR="003E19C4">
        <w:rPr>
          <w:szCs w:val="22"/>
        </w:rPr>
        <w:t>oard will</w:t>
      </w:r>
      <w:r w:rsidR="00316FF8">
        <w:rPr>
          <w:szCs w:val="22"/>
        </w:rPr>
        <w:t xml:space="preserve"> comprise </w:t>
      </w:r>
      <w:r w:rsidR="0071593A">
        <w:rPr>
          <w:szCs w:val="22"/>
        </w:rPr>
        <w:t xml:space="preserve">of </w:t>
      </w:r>
      <w:r w:rsidR="00316FF8">
        <w:rPr>
          <w:szCs w:val="22"/>
        </w:rPr>
        <w:t>senior managers of both the Delivery Partner and the HRA</w:t>
      </w:r>
      <w:r w:rsidR="008153FF">
        <w:rPr>
          <w:szCs w:val="22"/>
        </w:rPr>
        <w:t xml:space="preserve"> (the RSP Delivery Leadership Team</w:t>
      </w:r>
      <w:proofErr w:type="gramStart"/>
      <w:r w:rsidR="008153FF">
        <w:rPr>
          <w:szCs w:val="22"/>
        </w:rPr>
        <w:t>)</w:t>
      </w:r>
      <w:r w:rsidR="00316FF8">
        <w:rPr>
          <w:szCs w:val="22"/>
        </w:rPr>
        <w:t xml:space="preserve">, </w:t>
      </w:r>
      <w:r w:rsidR="003E19C4">
        <w:rPr>
          <w:szCs w:val="22"/>
        </w:rPr>
        <w:t>and</w:t>
      </w:r>
      <w:proofErr w:type="gramEnd"/>
      <w:r w:rsidR="003E19C4">
        <w:rPr>
          <w:szCs w:val="22"/>
        </w:rPr>
        <w:t xml:space="preserve"> will be </w:t>
      </w:r>
      <w:r w:rsidR="00316FF8">
        <w:rPr>
          <w:szCs w:val="22"/>
        </w:rPr>
        <w:t>chaired by the HRA</w:t>
      </w:r>
      <w:r w:rsidR="003E19C4">
        <w:rPr>
          <w:szCs w:val="22"/>
        </w:rPr>
        <w:t>’s</w:t>
      </w:r>
      <w:r w:rsidR="00316FF8">
        <w:rPr>
          <w:szCs w:val="22"/>
        </w:rPr>
        <w:t xml:space="preserve"> Chief Digital Transformation Officer</w:t>
      </w:r>
      <w:r w:rsidR="00EC474D">
        <w:rPr>
          <w:szCs w:val="22"/>
        </w:rPr>
        <w:t>, or deputy</w:t>
      </w:r>
      <w:r w:rsidR="00FC5A7F" w:rsidRPr="00EA536F">
        <w:rPr>
          <w:szCs w:val="22"/>
        </w:rPr>
        <w:t>.</w:t>
      </w:r>
    </w:p>
    <w:p w14:paraId="3CBE4016" w14:textId="77777777" w:rsidR="00670F17" w:rsidRDefault="00670F17" w:rsidP="007650D8">
      <w:pPr>
        <w:pStyle w:val="Heading1"/>
      </w:pPr>
      <w:bookmarkStart w:id="29" w:name="_Toc109375202"/>
      <w:bookmarkStart w:id="30" w:name="_Toc109375324"/>
      <w:bookmarkStart w:id="31" w:name="_Toc109375436"/>
      <w:bookmarkStart w:id="32" w:name="_Toc109375203"/>
      <w:bookmarkStart w:id="33" w:name="_Toc109375325"/>
      <w:bookmarkStart w:id="34" w:name="_Toc109375437"/>
      <w:bookmarkStart w:id="35" w:name="_Toc109375204"/>
      <w:bookmarkStart w:id="36" w:name="_Toc109375326"/>
      <w:bookmarkStart w:id="37" w:name="_Toc109375438"/>
      <w:bookmarkStart w:id="38" w:name="_Toc106715547"/>
      <w:bookmarkStart w:id="39" w:name="_Toc108512002"/>
      <w:bookmarkStart w:id="40" w:name="_Toc108773550"/>
      <w:bookmarkStart w:id="41" w:name="_Toc110240710"/>
      <w:bookmarkStart w:id="42" w:name="_Toc120729804"/>
      <w:bookmarkEnd w:id="29"/>
      <w:bookmarkEnd w:id="30"/>
      <w:bookmarkEnd w:id="31"/>
      <w:bookmarkEnd w:id="32"/>
      <w:bookmarkEnd w:id="33"/>
      <w:bookmarkEnd w:id="34"/>
      <w:bookmarkEnd w:id="35"/>
      <w:bookmarkEnd w:id="36"/>
      <w:bookmarkEnd w:id="37"/>
      <w:r>
        <w:t>OUTCOMES</w:t>
      </w:r>
      <w:bookmarkEnd w:id="38"/>
      <w:bookmarkEnd w:id="39"/>
      <w:bookmarkEnd w:id="40"/>
      <w:bookmarkEnd w:id="41"/>
      <w:bookmarkEnd w:id="42"/>
    </w:p>
    <w:p w14:paraId="69AD5C03" w14:textId="77777777" w:rsidR="00670F17" w:rsidRPr="00670F17" w:rsidRDefault="00670F17" w:rsidP="007650D8">
      <w:pPr>
        <w:pStyle w:val="Heading2"/>
        <w:ind w:left="709"/>
      </w:pPr>
      <w:r w:rsidRPr="009C3CE5">
        <w:rPr>
          <w:rFonts w:eastAsia="Times New Roman"/>
          <w:color w:val="000000"/>
        </w:rPr>
        <w:t>The intended outcomes of the</w:t>
      </w:r>
      <w:r w:rsidR="008A6987" w:rsidRPr="009C3CE5">
        <w:rPr>
          <w:rFonts w:eastAsia="Times New Roman"/>
          <w:color w:val="000000"/>
        </w:rPr>
        <w:t xml:space="preserve"> </w:t>
      </w:r>
      <w:r w:rsidR="008153FF">
        <w:rPr>
          <w:rFonts w:eastAsia="Times New Roman"/>
          <w:color w:val="000000"/>
        </w:rPr>
        <w:t>d</w:t>
      </w:r>
      <w:r w:rsidR="00987CCA">
        <w:rPr>
          <w:rFonts w:eastAsia="Times New Roman"/>
          <w:color w:val="000000"/>
        </w:rPr>
        <w:t>elivery</w:t>
      </w:r>
      <w:r w:rsidRPr="009C3CE5">
        <w:rPr>
          <w:rFonts w:eastAsia="Times New Roman"/>
          <w:color w:val="000000"/>
        </w:rPr>
        <w:t xml:space="preserve"> </w:t>
      </w:r>
      <w:r w:rsidR="008153FF">
        <w:rPr>
          <w:rFonts w:eastAsia="Times New Roman"/>
          <w:color w:val="000000"/>
        </w:rPr>
        <w:t>p</w:t>
      </w:r>
      <w:r w:rsidRPr="009C3CE5">
        <w:rPr>
          <w:rFonts w:eastAsia="Times New Roman"/>
          <w:color w:val="000000"/>
        </w:rPr>
        <w:t xml:space="preserve">artnership </w:t>
      </w:r>
      <w:r w:rsidR="009A0550">
        <w:rPr>
          <w:rFonts w:eastAsia="Times New Roman"/>
          <w:color w:val="000000"/>
        </w:rPr>
        <w:t>for</w:t>
      </w:r>
      <w:r w:rsidR="00CA5E6C" w:rsidRPr="009C3CE5">
        <w:rPr>
          <w:rFonts w:eastAsia="Times New Roman"/>
          <w:color w:val="000000"/>
        </w:rPr>
        <w:t xml:space="preserve"> the </w:t>
      </w:r>
      <w:r w:rsidR="00A417A6">
        <w:rPr>
          <w:rFonts w:eastAsia="Times New Roman"/>
          <w:color w:val="000000"/>
        </w:rPr>
        <w:t>RSP</w:t>
      </w:r>
      <w:r w:rsidR="00A417A6" w:rsidRPr="009C3CE5">
        <w:rPr>
          <w:rFonts w:eastAsia="Times New Roman"/>
          <w:color w:val="000000"/>
        </w:rPr>
        <w:t xml:space="preserve"> </w:t>
      </w:r>
      <w:r w:rsidRPr="009C3CE5">
        <w:rPr>
          <w:rFonts w:eastAsia="Times New Roman"/>
          <w:color w:val="000000"/>
        </w:rPr>
        <w:t>are</w:t>
      </w:r>
      <w:r w:rsidR="008D1EAD">
        <w:rPr>
          <w:rFonts w:eastAsia="Times New Roman"/>
          <w:color w:val="000000"/>
        </w:rPr>
        <w:t xml:space="preserve"> set out below. </w:t>
      </w:r>
      <w:r w:rsidR="00F62E73">
        <w:rPr>
          <w:rFonts w:eastAsia="Times New Roman"/>
          <w:color w:val="000000"/>
        </w:rPr>
        <w:t>The Delivery Partner</w:t>
      </w:r>
      <w:r w:rsidR="008D1EAD">
        <w:rPr>
          <w:rFonts w:eastAsia="Times New Roman"/>
          <w:color w:val="000000"/>
        </w:rPr>
        <w:t xml:space="preserve"> will </w:t>
      </w:r>
      <w:r w:rsidR="008D1EAD" w:rsidRPr="008D1EAD">
        <w:rPr>
          <w:rFonts w:eastAsia="Times New Roman"/>
          <w:color w:val="000000"/>
        </w:rPr>
        <w:t>lead on the technical delivery of the new strategy, working closely with the HRA</w:t>
      </w:r>
      <w:r w:rsidR="008D1EAD">
        <w:rPr>
          <w:rFonts w:eastAsia="Times New Roman"/>
          <w:color w:val="000000"/>
        </w:rPr>
        <w:t>.</w:t>
      </w:r>
    </w:p>
    <w:p w14:paraId="3AAFDEFE" w14:textId="77777777" w:rsidR="00670F17" w:rsidRDefault="00670F17" w:rsidP="007650D8">
      <w:pPr>
        <w:pStyle w:val="Heading2"/>
        <w:ind w:left="709" w:hanging="709"/>
      </w:pPr>
      <w:r w:rsidRPr="00E9157C">
        <w:rPr>
          <w:b/>
        </w:rPr>
        <w:t>A clear vision for the RSP</w:t>
      </w:r>
      <w:r>
        <w:t>:</w:t>
      </w:r>
    </w:p>
    <w:p w14:paraId="080A9270" w14:textId="77777777" w:rsidR="00FC5A7F" w:rsidRPr="00FC5A7F" w:rsidRDefault="00FC5A7F" w:rsidP="007650D8">
      <w:pPr>
        <w:pStyle w:val="Heading3"/>
        <w:ind w:left="1418" w:hanging="709"/>
      </w:pPr>
      <w:r>
        <w:t>Take the unified insight-driven target ’</w:t>
      </w:r>
      <w:r w:rsidR="00753947">
        <w:t>t</w:t>
      </w:r>
      <w:r>
        <w:t>o</w:t>
      </w:r>
      <w:r w:rsidR="00753947">
        <w:t>-b</w:t>
      </w:r>
      <w:r>
        <w:t xml:space="preserve">e’ experience created as part of the strategic review and use this to inform and guide all transformation activity </w:t>
      </w:r>
      <w:r w:rsidR="00542E77">
        <w:t>throughout</w:t>
      </w:r>
      <w:r w:rsidR="008D1EAD">
        <w:t xml:space="preserve"> the Contract </w:t>
      </w:r>
      <w:r w:rsidR="00DB2903">
        <w:t>T</w:t>
      </w:r>
      <w:r w:rsidR="00542E77">
        <w:t>erm</w:t>
      </w:r>
      <w:r w:rsidR="00C84698">
        <w:t>.</w:t>
      </w:r>
    </w:p>
    <w:p w14:paraId="18A09633" w14:textId="77777777" w:rsidR="00FC5A7F" w:rsidRPr="00FC5A7F" w:rsidRDefault="00FC5A7F" w:rsidP="007650D8">
      <w:pPr>
        <w:pStyle w:val="Heading3"/>
        <w:ind w:left="1418" w:hanging="709"/>
      </w:pPr>
      <w:r w:rsidRPr="00FC5A7F">
        <w:t>Test this vision with users, refine it and ensure the illustrated ‘To Be’ journey is widely socialised and understood by all team members</w:t>
      </w:r>
      <w:r w:rsidR="00A02BB4">
        <w:t xml:space="preserve"> </w:t>
      </w:r>
      <w:r w:rsidRPr="00FC5A7F">
        <w:t>/</w:t>
      </w:r>
      <w:r w:rsidR="00A02BB4">
        <w:t xml:space="preserve"> </w:t>
      </w:r>
      <w:r w:rsidRPr="00FC5A7F">
        <w:t>stakeholders</w:t>
      </w:r>
      <w:r w:rsidR="00C84698">
        <w:t>.</w:t>
      </w:r>
    </w:p>
    <w:p w14:paraId="63AEEF41" w14:textId="77777777" w:rsidR="00FC5A7F" w:rsidRPr="00FC5A7F" w:rsidRDefault="00FC5A7F" w:rsidP="007650D8">
      <w:pPr>
        <w:pStyle w:val="Heading3"/>
        <w:ind w:left="1418" w:hanging="709"/>
      </w:pPr>
      <w:r w:rsidRPr="00FC5A7F">
        <w:t xml:space="preserve">Pivot to a custom-build </w:t>
      </w:r>
      <w:r w:rsidR="00D74D66">
        <w:t>stack</w:t>
      </w:r>
      <w:r w:rsidRPr="00FC5A7F">
        <w:t>, based on a modern</w:t>
      </w:r>
      <w:r w:rsidR="00A02BB4">
        <w:t xml:space="preserve"> </w:t>
      </w:r>
      <w:r w:rsidRPr="00FC5A7F">
        <w:t>/</w:t>
      </w:r>
      <w:r w:rsidR="00A02BB4">
        <w:t xml:space="preserve"> </w:t>
      </w:r>
      <w:r w:rsidRPr="00FC5A7F">
        <w:t>extensible</w:t>
      </w:r>
      <w:r w:rsidR="00A02BB4">
        <w:t xml:space="preserve"> </w:t>
      </w:r>
      <w:r w:rsidRPr="00FC5A7F">
        <w:t>/</w:t>
      </w:r>
      <w:r w:rsidR="00A02BB4">
        <w:t xml:space="preserve"> </w:t>
      </w:r>
      <w:r w:rsidRPr="00FC5A7F">
        <w:t>flexible microservices architecture. This will separate concerns, keep components loosely coupled, and be interoperable and highly scalable in small increments. This will empower a highly complex application whilst: fully meeting business and user needs; enabling scalability in the solution</w:t>
      </w:r>
      <w:r w:rsidR="00A02BB4">
        <w:t xml:space="preserve"> </w:t>
      </w:r>
      <w:r w:rsidRPr="00FC5A7F">
        <w:t>/</w:t>
      </w:r>
      <w:r w:rsidR="00A02BB4">
        <w:t xml:space="preserve"> </w:t>
      </w:r>
      <w:r w:rsidRPr="00FC5A7F">
        <w:t>development approach; facilitating delivery at pace; utilising skillsets that are readily available in the market; and promoting re-use</w:t>
      </w:r>
      <w:r w:rsidR="00C84698">
        <w:t>.</w:t>
      </w:r>
    </w:p>
    <w:p w14:paraId="491D6A74" w14:textId="77777777" w:rsidR="00FC5A7F" w:rsidRPr="00FC5A7F" w:rsidRDefault="00FC5A7F" w:rsidP="007650D8">
      <w:pPr>
        <w:pStyle w:val="Heading3"/>
        <w:ind w:left="1418" w:hanging="709"/>
      </w:pPr>
      <w:r w:rsidRPr="00FC5A7F">
        <w:t xml:space="preserve">Deploy a suitably </w:t>
      </w:r>
      <w:r w:rsidR="00F44779">
        <w:t>resource</w:t>
      </w:r>
      <w:r w:rsidR="00704CD6">
        <w:t>d</w:t>
      </w:r>
      <w:r w:rsidR="00F44779">
        <w:t>, efficient</w:t>
      </w:r>
      <w:r w:rsidR="00542E77">
        <w:t>,</w:t>
      </w:r>
      <w:r w:rsidR="00F44779">
        <w:t xml:space="preserve"> cost effective</w:t>
      </w:r>
      <w:r w:rsidR="00542E77">
        <w:t xml:space="preserve"> and</w:t>
      </w:r>
      <w:r w:rsidR="00F44779">
        <w:t xml:space="preserve"> </w:t>
      </w:r>
      <w:r w:rsidRPr="00FC5A7F">
        <w:t xml:space="preserve">empowered team to reset </w:t>
      </w:r>
      <w:r w:rsidR="00DD696C">
        <w:t>the RSP</w:t>
      </w:r>
      <w:r w:rsidRPr="00FC5A7F">
        <w:t>, expediting method</w:t>
      </w:r>
      <w:r w:rsidR="00A02BB4">
        <w:t xml:space="preserve"> / </w:t>
      </w:r>
      <w:r w:rsidRPr="00FC5A7F">
        <w:t>experience</w:t>
      </w:r>
      <w:r w:rsidR="00A02BB4">
        <w:t xml:space="preserve"> </w:t>
      </w:r>
      <w:r w:rsidRPr="00FC5A7F">
        <w:t>/</w:t>
      </w:r>
      <w:r w:rsidR="00A02BB4">
        <w:t xml:space="preserve"> </w:t>
      </w:r>
      <w:r w:rsidRPr="00FC5A7F">
        <w:t>expertise, upskilling the existing team and</w:t>
      </w:r>
      <w:r w:rsidR="00A02BB4">
        <w:t xml:space="preserve"> </w:t>
      </w:r>
      <w:r w:rsidRPr="00FC5A7F">
        <w:t>/</w:t>
      </w:r>
      <w:r w:rsidR="00A02BB4">
        <w:t xml:space="preserve"> </w:t>
      </w:r>
      <w:r w:rsidRPr="00FC5A7F">
        <w:t>or helping to recruit new team members</w:t>
      </w:r>
      <w:r w:rsidR="00C84698">
        <w:t>.</w:t>
      </w:r>
    </w:p>
    <w:p w14:paraId="0889B5D1" w14:textId="77777777" w:rsidR="00FC5A7F" w:rsidRPr="00FC5A7F" w:rsidRDefault="00FC5A7F" w:rsidP="007650D8">
      <w:pPr>
        <w:pStyle w:val="Heading3"/>
        <w:ind w:left="1418" w:hanging="709"/>
      </w:pPr>
      <w:r w:rsidRPr="00FC5A7F">
        <w:t xml:space="preserve">Align </w:t>
      </w:r>
      <w:r w:rsidR="00DD696C">
        <w:t>RSP</w:t>
      </w:r>
      <w:r w:rsidR="00DD696C" w:rsidRPr="00FC5A7F">
        <w:t xml:space="preserve"> </w:t>
      </w:r>
      <w:r w:rsidRPr="00FC5A7F">
        <w:t xml:space="preserve">delivery to </w:t>
      </w:r>
      <w:r w:rsidR="00143C5E">
        <w:t>Government Digital Standards (</w:t>
      </w:r>
      <w:r w:rsidRPr="00FC5A7F">
        <w:t>GDS</w:t>
      </w:r>
      <w:r w:rsidR="00143C5E">
        <w:t>)</w:t>
      </w:r>
      <w:r w:rsidRPr="00FC5A7F">
        <w:t xml:space="preserve"> </w:t>
      </w:r>
      <w:proofErr w:type="gramStart"/>
      <w:r w:rsidRPr="00FC5A7F">
        <w:t>approaches</w:t>
      </w:r>
      <w:proofErr w:type="gramEnd"/>
    </w:p>
    <w:p w14:paraId="2610C5F4" w14:textId="77777777" w:rsidR="00FC5A7F" w:rsidRPr="00FC5A7F" w:rsidRDefault="00FC5A7F" w:rsidP="007650D8">
      <w:pPr>
        <w:pStyle w:val="Heading3"/>
        <w:ind w:left="1418" w:hanging="709"/>
      </w:pPr>
      <w:r w:rsidRPr="00FC5A7F">
        <w:t xml:space="preserve">Leverage service standards, </w:t>
      </w:r>
      <w:r w:rsidR="0050734E">
        <w:t>u</w:t>
      </w:r>
      <w:r w:rsidR="00951DC7">
        <w:t xml:space="preserve">ser </w:t>
      </w:r>
      <w:r w:rsidR="0050734E">
        <w:t>e</w:t>
      </w:r>
      <w:r w:rsidR="00951DC7">
        <w:t>xperience</w:t>
      </w:r>
      <w:r w:rsidR="00F4790D">
        <w:t>/</w:t>
      </w:r>
      <w:r w:rsidR="0050734E">
        <w:t>u</w:t>
      </w:r>
      <w:r w:rsidR="00143C5E">
        <w:t xml:space="preserve">ser </w:t>
      </w:r>
      <w:r w:rsidR="0050734E">
        <w:t>i</w:t>
      </w:r>
      <w:r w:rsidR="00143C5E">
        <w:t>nterface (</w:t>
      </w:r>
      <w:r w:rsidR="00F4790D">
        <w:t>UX/</w:t>
      </w:r>
      <w:r w:rsidRPr="00FC5A7F">
        <w:t>UI</w:t>
      </w:r>
      <w:r w:rsidR="00143C5E">
        <w:t>)</w:t>
      </w:r>
      <w:r w:rsidRPr="00FC5A7F">
        <w:t xml:space="preserve"> component libraries, and other artefacts as proven accelerators to delivery</w:t>
      </w:r>
      <w:r w:rsidR="00E9157C">
        <w:t>.</w:t>
      </w:r>
    </w:p>
    <w:p w14:paraId="6C86EFDD" w14:textId="77777777" w:rsidR="00670F17" w:rsidRPr="00AA2E5F" w:rsidRDefault="00670F17" w:rsidP="007650D8">
      <w:pPr>
        <w:pStyle w:val="Heading2"/>
        <w:ind w:left="709" w:hanging="709"/>
      </w:pPr>
      <w:r w:rsidRPr="00AA2E5F">
        <w:rPr>
          <w:b/>
          <w:bCs/>
        </w:rPr>
        <w:t>Technology stack and supplier ecosystem</w:t>
      </w:r>
      <w:r w:rsidRPr="00AA2E5F">
        <w:t>:</w:t>
      </w:r>
    </w:p>
    <w:p w14:paraId="0FACE367" w14:textId="77777777" w:rsidR="00AF5268" w:rsidRPr="00E9157C" w:rsidRDefault="00734BB4" w:rsidP="007650D8">
      <w:pPr>
        <w:pStyle w:val="Heading3"/>
        <w:ind w:left="1418" w:hanging="709"/>
      </w:pPr>
      <w:r>
        <w:tab/>
      </w:r>
      <w:r w:rsidR="00AF5268" w:rsidRPr="00AF5268">
        <w:t>Select</w:t>
      </w:r>
      <w:r w:rsidR="00AF5268">
        <w:t xml:space="preserve"> </w:t>
      </w:r>
      <w:r w:rsidR="00AF5268" w:rsidRPr="00AF5268">
        <w:t>an architectural approach</w:t>
      </w:r>
      <w:r w:rsidR="00A02BB4">
        <w:t xml:space="preserve"> </w:t>
      </w:r>
      <w:r w:rsidR="00AF5268" w:rsidRPr="00AF5268">
        <w:t>/</w:t>
      </w:r>
      <w:r w:rsidR="00A02BB4">
        <w:t xml:space="preserve"> </w:t>
      </w:r>
      <w:r w:rsidR="00AF5268" w:rsidRPr="00AF5268">
        <w:t>technology stack that can support the required integration consolidation</w:t>
      </w:r>
      <w:r w:rsidR="00A02BB4">
        <w:t xml:space="preserve"> </w:t>
      </w:r>
      <w:r w:rsidR="00AF5268" w:rsidRPr="00AF5268">
        <w:t>/</w:t>
      </w:r>
      <w:r w:rsidR="00A02BB4">
        <w:t xml:space="preserve"> </w:t>
      </w:r>
      <w:r w:rsidR="00AF5268" w:rsidRPr="00AF5268">
        <w:t>standardisation</w:t>
      </w:r>
      <w:r w:rsidR="00A02BB4">
        <w:t xml:space="preserve"> </w:t>
      </w:r>
      <w:r w:rsidR="00AF5268" w:rsidRPr="00AF5268">
        <w:t>/</w:t>
      </w:r>
      <w:r w:rsidR="00A02BB4">
        <w:t xml:space="preserve"> </w:t>
      </w:r>
      <w:r w:rsidR="00AF5268" w:rsidRPr="00AF5268">
        <w:t>open standards, is appropriate for the target state, can support the required data migration</w:t>
      </w:r>
      <w:r w:rsidR="00A02BB4">
        <w:t xml:space="preserve"> </w:t>
      </w:r>
      <w:r w:rsidR="00AF5268" w:rsidRPr="00AF5268">
        <w:t>/</w:t>
      </w:r>
      <w:r w:rsidR="00A02BB4">
        <w:t xml:space="preserve"> </w:t>
      </w:r>
      <w:r w:rsidR="00AF5268" w:rsidRPr="00AF5268">
        <w:t>data analysis</w:t>
      </w:r>
      <w:r w:rsidR="00A02BB4">
        <w:t xml:space="preserve"> </w:t>
      </w:r>
      <w:r w:rsidR="00AF5268" w:rsidRPr="00AF5268">
        <w:t>/</w:t>
      </w:r>
      <w:r w:rsidR="00A02BB4">
        <w:t xml:space="preserve"> </w:t>
      </w:r>
      <w:r w:rsidR="00AF5268" w:rsidRPr="00AF5268">
        <w:t>data extraction to </w:t>
      </w:r>
      <w:proofErr w:type="gramStart"/>
      <w:r w:rsidR="00AF5268" w:rsidRPr="00AF5268">
        <w:t>third-parties</w:t>
      </w:r>
      <w:proofErr w:type="gramEnd"/>
      <w:r w:rsidR="00A02BB4">
        <w:t xml:space="preserve"> </w:t>
      </w:r>
      <w:r w:rsidR="00AF5268" w:rsidRPr="00AF5268">
        <w:t>/</w:t>
      </w:r>
      <w:r w:rsidR="00A02BB4">
        <w:t xml:space="preserve"> </w:t>
      </w:r>
      <w:r w:rsidR="008C50C7">
        <w:t xml:space="preserve">the </w:t>
      </w:r>
      <w:r w:rsidR="00AF5268" w:rsidRPr="00AF5268">
        <w:t>HRA Data Warehouse, and facilitates easier supplier selection​</w:t>
      </w:r>
      <w:r w:rsidR="0050734E">
        <w:t>.</w:t>
      </w:r>
    </w:p>
    <w:p w14:paraId="769CB278" w14:textId="77777777" w:rsidR="00A02BB4" w:rsidRPr="00E9157C" w:rsidRDefault="00734BB4" w:rsidP="007650D8">
      <w:pPr>
        <w:pStyle w:val="Heading3"/>
        <w:ind w:left="1418" w:hanging="709"/>
      </w:pPr>
      <w:r w:rsidRPr="00E9157C">
        <w:tab/>
      </w:r>
      <w:r w:rsidR="00AF5268" w:rsidRPr="00E9157C">
        <w:t>Select a technology stack that can meet GDS</w:t>
      </w:r>
      <w:r w:rsidR="00A02BB4" w:rsidRPr="00E9157C">
        <w:t xml:space="preserve"> </w:t>
      </w:r>
      <w:r w:rsidR="00AF5268" w:rsidRPr="00E9157C">
        <w:t>/</w:t>
      </w:r>
      <w:r w:rsidR="00A02BB4" w:rsidRPr="00E9157C">
        <w:t xml:space="preserve"> </w:t>
      </w:r>
      <w:r w:rsidR="00AF5268" w:rsidRPr="00E9157C">
        <w:t xml:space="preserve">accessibility standards, branding and mobile requirements from the outset, facilitating streamlined assessments and acting as an accelerator to design and build speed and quality. This will ensure </w:t>
      </w:r>
      <w:r w:rsidR="00B80FC9" w:rsidRPr="00E9157C">
        <w:t>t</w:t>
      </w:r>
      <w:r w:rsidR="00B80FC9">
        <w:t xml:space="preserve">he </w:t>
      </w:r>
      <w:r w:rsidR="009518B6">
        <w:t>HRA</w:t>
      </w:r>
      <w:r w:rsidR="00AF5268" w:rsidRPr="00E9157C">
        <w:t xml:space="preserve"> keep</w:t>
      </w:r>
      <w:r w:rsidR="00B80FC9" w:rsidRPr="00E9157C">
        <w:t>s</w:t>
      </w:r>
      <w:r w:rsidR="00AF5268" w:rsidRPr="00E9157C">
        <w:t xml:space="preserve"> a </w:t>
      </w:r>
      <w:r w:rsidR="00A02BB4" w:rsidRPr="00E9157C">
        <w:t>structured and semantically consistent data model at the hear</w:t>
      </w:r>
      <w:r w:rsidR="00201461" w:rsidRPr="00E9157C">
        <w:t>t</w:t>
      </w:r>
      <w:r w:rsidR="00A02BB4" w:rsidRPr="00E9157C">
        <w:t xml:space="preserve"> of the solution, consolidating / standardising integrations and providing open standards.</w:t>
      </w:r>
    </w:p>
    <w:p w14:paraId="74778D71" w14:textId="77777777" w:rsidR="00201461" w:rsidRPr="004B4EF6" w:rsidRDefault="00201461" w:rsidP="007650D8">
      <w:pPr>
        <w:pStyle w:val="Heading2"/>
        <w:ind w:left="709" w:hanging="709"/>
        <w:rPr>
          <w:b/>
        </w:rPr>
      </w:pPr>
      <w:r w:rsidRPr="004B4EF6">
        <w:rPr>
          <w:b/>
        </w:rPr>
        <w:t>Delivery model:</w:t>
      </w:r>
    </w:p>
    <w:p w14:paraId="297A1EF7" w14:textId="77777777" w:rsidR="00AF5268" w:rsidRPr="00E9157C" w:rsidRDefault="00E26D38" w:rsidP="007650D8">
      <w:pPr>
        <w:pStyle w:val="Heading3"/>
        <w:ind w:left="1418" w:hanging="709"/>
      </w:pPr>
      <w:r>
        <w:lastRenderedPageBreak/>
        <w:tab/>
      </w:r>
      <w:r w:rsidR="00AF5268" w:rsidRPr="00AF5268">
        <w:t>Embed</w:t>
      </w:r>
      <w:r w:rsidR="00F90BD7">
        <w:t xml:space="preserve"> </w:t>
      </w:r>
      <w:r w:rsidR="00AF5268" w:rsidRPr="00AF5268">
        <w:t>a human-centred design methodology and robust design governance, with a team of experienced user researchers, service design and UX</w:t>
      </w:r>
      <w:r w:rsidR="007C3F5B">
        <w:t xml:space="preserve"> </w:t>
      </w:r>
      <w:r w:rsidR="00AF5268" w:rsidRPr="00AF5268">
        <w:t>/</w:t>
      </w:r>
      <w:r w:rsidR="007C3F5B">
        <w:t xml:space="preserve"> </w:t>
      </w:r>
      <w:r w:rsidR="00AF5268" w:rsidRPr="00AF5268">
        <w:t>UI practitioners. Ensure user needs drive prioritisation of the product roadmap​</w:t>
      </w:r>
      <w:r w:rsidR="00DD696C">
        <w:t>.</w:t>
      </w:r>
    </w:p>
    <w:p w14:paraId="4D02A765" w14:textId="77777777" w:rsidR="00AF5268" w:rsidRPr="00E9157C" w:rsidRDefault="00E26D38" w:rsidP="007650D8">
      <w:pPr>
        <w:pStyle w:val="Heading3"/>
        <w:ind w:left="1418" w:hanging="709"/>
      </w:pPr>
      <w:r w:rsidRPr="00E9157C">
        <w:tab/>
      </w:r>
      <w:r w:rsidR="00AF5268" w:rsidRPr="00E9157C">
        <w:t>Prototype and iterate quickly, using design prototypes to test with users</w:t>
      </w:r>
      <w:r w:rsidR="005A729E" w:rsidRPr="00E9157C">
        <w:t>,</w:t>
      </w:r>
      <w:r w:rsidR="00AF5268" w:rsidRPr="00E9157C">
        <w:t xml:space="preserve"> and technical prototypes to prove solutions to complex areas of the system will work, being unafraid to learn quickly and adapt​</w:t>
      </w:r>
      <w:r w:rsidR="00DD696C">
        <w:t>.</w:t>
      </w:r>
    </w:p>
    <w:p w14:paraId="79DCBA56" w14:textId="77777777" w:rsidR="00AF5268" w:rsidRPr="00E9157C" w:rsidRDefault="00E26D38" w:rsidP="007650D8">
      <w:pPr>
        <w:pStyle w:val="Heading3"/>
        <w:ind w:left="1418" w:hanging="709"/>
      </w:pPr>
      <w:r w:rsidRPr="00E9157C">
        <w:tab/>
      </w:r>
      <w:r w:rsidR="00AF5268" w:rsidRPr="00E9157C">
        <w:t>Multiple delivery streams to achieve the target timescales. Common ways of working, including shared quarterly release</w:t>
      </w:r>
      <w:r w:rsidR="0093611D" w:rsidRPr="00E9157C">
        <w:t>s</w:t>
      </w:r>
      <w:r w:rsidR="00AF5268" w:rsidRPr="00E9157C">
        <w:t xml:space="preserve"> and </w:t>
      </w:r>
      <w:r w:rsidR="00DD696C">
        <w:t>RSP</w:t>
      </w:r>
      <w:r w:rsidR="00DD696C" w:rsidRPr="00E9157C">
        <w:t xml:space="preserve"> </w:t>
      </w:r>
      <w:r w:rsidR="00AF5268" w:rsidRPr="00E9157C">
        <w:t>leadership across teams</w:t>
      </w:r>
      <w:r w:rsidR="00DD696C">
        <w:t>.</w:t>
      </w:r>
      <w:r w:rsidR="00AF5268" w:rsidRPr="00E9157C">
        <w:t xml:space="preserve"> </w:t>
      </w:r>
    </w:p>
    <w:p w14:paraId="23E55D9F" w14:textId="77777777" w:rsidR="00AF5268" w:rsidRPr="00E9157C" w:rsidRDefault="00E26D38" w:rsidP="007650D8">
      <w:pPr>
        <w:pStyle w:val="Heading3"/>
        <w:ind w:left="1418" w:hanging="709"/>
      </w:pPr>
      <w:r w:rsidRPr="00E9157C">
        <w:tab/>
      </w:r>
      <w:r w:rsidR="00AF5268" w:rsidRPr="00E9157C">
        <w:t xml:space="preserve">Implement </w:t>
      </w:r>
      <w:r w:rsidR="00F67FEB" w:rsidRPr="00E9157C">
        <w:t xml:space="preserve">a </w:t>
      </w:r>
      <w:r w:rsidR="00D40ECA" w:rsidRPr="00E9157C">
        <w:t>resilient, scalable </w:t>
      </w:r>
      <w:r w:rsidR="00AF5268" w:rsidRPr="00E9157C">
        <w:t xml:space="preserve">infrastructure </w:t>
      </w:r>
      <w:r w:rsidR="00E53E95">
        <w:t>to support the delivery of the strategy</w:t>
      </w:r>
      <w:r w:rsidR="00826FA7">
        <w:t>, and</w:t>
      </w:r>
      <w:r w:rsidR="00E53E95">
        <w:t xml:space="preserve"> be able to manage iterative reviews and updates as needed over the life of the </w:t>
      </w:r>
      <w:r w:rsidR="00826FA7">
        <w:t>product</w:t>
      </w:r>
      <w:r w:rsidR="00CE5C3F" w:rsidRPr="00E9157C">
        <w:t xml:space="preserve">. It </w:t>
      </w:r>
      <w:r w:rsidR="00841ADA">
        <w:t>must</w:t>
      </w:r>
      <w:r w:rsidR="00CE5C3F" w:rsidRPr="00E9157C">
        <w:t xml:space="preserve"> be supported by</w:t>
      </w:r>
      <w:r w:rsidR="00AF5268" w:rsidRPr="00E9157C">
        <w:t xml:space="preserve"> a robust agile method</w:t>
      </w:r>
      <w:r w:rsidR="00CE5C3F" w:rsidRPr="00E9157C">
        <w:t>,</w:t>
      </w:r>
      <w:r w:rsidR="007C3F5B" w:rsidRPr="00E9157C">
        <w:t xml:space="preserve"> </w:t>
      </w:r>
      <w:proofErr w:type="gramStart"/>
      <w:r w:rsidR="00AF5268" w:rsidRPr="00E9157C">
        <w:t>mindsets</w:t>
      </w:r>
      <w:proofErr w:type="gramEnd"/>
      <w:r w:rsidR="00CE5C3F" w:rsidRPr="00E9157C">
        <w:t xml:space="preserve"> and</w:t>
      </w:r>
      <w:r w:rsidR="007C3F5B" w:rsidRPr="00E9157C">
        <w:t xml:space="preserve"> </w:t>
      </w:r>
      <w:r w:rsidR="00AF5268" w:rsidRPr="00E9157C">
        <w:t>behaviours</w:t>
      </w:r>
      <w:r w:rsidR="00CE5C3F" w:rsidRPr="00E9157C">
        <w:t>;</w:t>
      </w:r>
      <w:r w:rsidR="00AF5268" w:rsidRPr="00E9157C">
        <w:t xml:space="preserve"> a defined</w:t>
      </w:r>
      <w:r w:rsidR="007C3F5B" w:rsidRPr="00E9157C">
        <w:t xml:space="preserve"> </w:t>
      </w:r>
      <w:r w:rsidR="00CE5C3F" w:rsidRPr="00E9157C">
        <w:t>and</w:t>
      </w:r>
      <w:r w:rsidR="007C3F5B" w:rsidRPr="00E9157C">
        <w:t xml:space="preserve"> </w:t>
      </w:r>
      <w:r w:rsidR="00AF5268" w:rsidRPr="00E9157C">
        <w:t>well</w:t>
      </w:r>
      <w:r w:rsidR="00CE5C3F" w:rsidRPr="00E9157C">
        <w:t>-</w:t>
      </w:r>
      <w:r w:rsidR="00AF5268" w:rsidRPr="00E9157C">
        <w:t>described product roadmap</w:t>
      </w:r>
      <w:r w:rsidR="00CE5C3F" w:rsidRPr="00E9157C">
        <w:t>;</w:t>
      </w:r>
      <w:r w:rsidR="00AF5268" w:rsidRPr="00E9157C">
        <w:t> a well-groomed</w:t>
      </w:r>
      <w:r w:rsidR="007C3F5B" w:rsidRPr="00E9157C">
        <w:t xml:space="preserve"> </w:t>
      </w:r>
      <w:r w:rsidR="00CE5C3F" w:rsidRPr="00E9157C">
        <w:t>and</w:t>
      </w:r>
      <w:r w:rsidR="007C3F5B" w:rsidRPr="00E9157C">
        <w:t xml:space="preserve"> </w:t>
      </w:r>
      <w:r w:rsidR="00AF5268" w:rsidRPr="00E9157C">
        <w:t>estimated backlog of activity</w:t>
      </w:r>
      <w:r w:rsidR="00CE5C3F" w:rsidRPr="00E9157C">
        <w:t>;</w:t>
      </w:r>
      <w:r w:rsidR="00AF5268" w:rsidRPr="00E9157C">
        <w:t xml:space="preserve"> and clearly defined transitional states in the product roadmap</w:t>
      </w:r>
      <w:r w:rsidR="00DD696C">
        <w:t>.</w:t>
      </w:r>
      <w:r w:rsidR="00AF5268" w:rsidRPr="00E9157C">
        <w:t xml:space="preserve"> </w:t>
      </w:r>
    </w:p>
    <w:p w14:paraId="3145514A" w14:textId="77777777" w:rsidR="00AF5268" w:rsidRPr="00E9157C" w:rsidRDefault="00E26D38" w:rsidP="007650D8">
      <w:pPr>
        <w:pStyle w:val="Heading3"/>
        <w:ind w:left="1418" w:hanging="709"/>
      </w:pPr>
      <w:r w:rsidRPr="00E9157C">
        <w:tab/>
      </w:r>
      <w:r w:rsidR="00A70464">
        <w:t xml:space="preserve">Use the </w:t>
      </w:r>
      <w:r w:rsidR="00A70464" w:rsidRPr="009C3CE5">
        <w:rPr>
          <w:rFonts w:eastAsia="Times New Roman" w:cs="Arial"/>
          <w:color w:val="000000"/>
          <w:szCs w:val="22"/>
        </w:rPr>
        <w:t xml:space="preserve">exemplar role descriptions </w:t>
      </w:r>
      <w:r w:rsidR="00A70464">
        <w:rPr>
          <w:rFonts w:eastAsia="Times New Roman" w:cs="Arial"/>
          <w:color w:val="000000"/>
          <w:szCs w:val="22"/>
        </w:rPr>
        <w:t>in the EDT Structure (Appendix E) to agree the allocation of</w:t>
      </w:r>
      <w:r w:rsidR="00AF5268" w:rsidRPr="00E9157C">
        <w:t xml:space="preserve"> unambiguous roles</w:t>
      </w:r>
      <w:r w:rsidR="007C3F5B" w:rsidRPr="00E9157C">
        <w:t xml:space="preserve"> </w:t>
      </w:r>
      <w:r w:rsidR="00CE5C3F" w:rsidRPr="00E9157C">
        <w:t xml:space="preserve">and </w:t>
      </w:r>
      <w:r w:rsidR="00AF5268" w:rsidRPr="00E9157C">
        <w:t>responsibilities</w:t>
      </w:r>
      <w:r w:rsidR="00CE5C3F" w:rsidRPr="00E9157C">
        <w:t xml:space="preserve"> for both </w:t>
      </w:r>
      <w:r w:rsidR="00505A40" w:rsidRPr="00E9157C">
        <w:t xml:space="preserve">the </w:t>
      </w:r>
      <w:r w:rsidR="006D0985">
        <w:t>Delivery Partner</w:t>
      </w:r>
      <w:r w:rsidR="00505A40" w:rsidRPr="00E9157C">
        <w:t xml:space="preserve"> and HRA staff</w:t>
      </w:r>
      <w:r w:rsidR="00AF5268" w:rsidRPr="00E9157C">
        <w:t xml:space="preserve">, empowering team members to feel ownership of overall outcomes within the </w:t>
      </w:r>
      <w:r w:rsidR="00DD696C">
        <w:t>RSP.</w:t>
      </w:r>
    </w:p>
    <w:p w14:paraId="4B4C4405" w14:textId="77777777" w:rsidR="00AF5268" w:rsidRPr="00E9157C" w:rsidRDefault="00E26D38" w:rsidP="007650D8">
      <w:pPr>
        <w:pStyle w:val="Heading3"/>
        <w:ind w:left="1418" w:hanging="709"/>
      </w:pPr>
      <w:r w:rsidRPr="00E9157C">
        <w:tab/>
      </w:r>
      <w:r w:rsidR="00AF5268" w:rsidRPr="00E9157C">
        <w:t>Provide clarity around delivery approach, set the bar for what “good” looks like and embed proactive supplier management into this operating model​</w:t>
      </w:r>
      <w:r w:rsidR="00E9157C">
        <w:t>.</w:t>
      </w:r>
    </w:p>
    <w:p w14:paraId="47DA603D" w14:textId="77777777" w:rsidR="009724C2" w:rsidRPr="00AD1240" w:rsidRDefault="009724C2" w:rsidP="007650D8">
      <w:pPr>
        <w:pStyle w:val="Heading1"/>
      </w:pPr>
      <w:bookmarkStart w:id="43" w:name="_Toc120704882"/>
      <w:bookmarkStart w:id="44" w:name="_Toc120729805"/>
      <w:bookmarkEnd w:id="43"/>
      <w:r w:rsidRPr="00DF0B34">
        <w:t xml:space="preserve">Long Term </w:t>
      </w:r>
      <w:r w:rsidRPr="00AD1240">
        <w:t>Project Goals</w:t>
      </w:r>
      <w:bookmarkEnd w:id="44"/>
    </w:p>
    <w:p w14:paraId="1FAAD7A2" w14:textId="77777777" w:rsidR="009724C2" w:rsidRPr="00E9157C" w:rsidRDefault="005C5996" w:rsidP="007650D8">
      <w:pPr>
        <w:pStyle w:val="Heading2"/>
        <w:numPr>
          <w:ilvl w:val="1"/>
          <w:numId w:val="38"/>
        </w:numPr>
        <w:ind w:left="709" w:hanging="709"/>
      </w:pPr>
      <w:r>
        <w:t xml:space="preserve">Implement a product and ways of working that can be sustainably delivered </w:t>
      </w:r>
      <w:r w:rsidR="00990B8E">
        <w:t xml:space="preserve">throughout and </w:t>
      </w:r>
      <w:r>
        <w:t xml:space="preserve">beyond the </w:t>
      </w:r>
      <w:r w:rsidR="00990B8E">
        <w:t>Contract Term</w:t>
      </w:r>
      <w:r w:rsidR="0083731B">
        <w:t>.</w:t>
      </w:r>
    </w:p>
    <w:p w14:paraId="781F22A9" w14:textId="77777777" w:rsidR="0093611D" w:rsidRDefault="0093611D" w:rsidP="007650D8">
      <w:pPr>
        <w:pStyle w:val="Heading1"/>
      </w:pPr>
      <w:bookmarkStart w:id="45" w:name="_Toc106715548"/>
      <w:bookmarkStart w:id="46" w:name="_Toc108512003"/>
      <w:bookmarkStart w:id="47" w:name="_Toc108773551"/>
      <w:bookmarkStart w:id="48" w:name="_Toc110240711"/>
      <w:bookmarkStart w:id="49" w:name="_Toc120729806"/>
      <w:r>
        <w:t>PARTNERSHIP</w:t>
      </w:r>
      <w:bookmarkEnd w:id="45"/>
      <w:bookmarkEnd w:id="46"/>
      <w:bookmarkEnd w:id="47"/>
      <w:bookmarkEnd w:id="48"/>
      <w:bookmarkEnd w:id="49"/>
    </w:p>
    <w:p w14:paraId="5D81B22A" w14:textId="77777777" w:rsidR="00AF5268" w:rsidRDefault="00AF5268" w:rsidP="007650D8">
      <w:pPr>
        <w:pStyle w:val="Heading2"/>
        <w:ind w:left="709" w:hanging="709"/>
      </w:pPr>
      <w:r>
        <w:t xml:space="preserve">The </w:t>
      </w:r>
      <w:r w:rsidR="00CF663A">
        <w:t xml:space="preserve">Delivery </w:t>
      </w:r>
      <w:r w:rsidR="00C5498C">
        <w:t>Partner</w:t>
      </w:r>
      <w:r>
        <w:t xml:space="preserve"> will provide the </w:t>
      </w:r>
      <w:r w:rsidR="00CF663A">
        <w:t xml:space="preserve">HRA with the </w:t>
      </w:r>
      <w:r>
        <w:t>required breadth and depth of technology capabilities to build the required architecture, provid</w:t>
      </w:r>
      <w:r w:rsidR="00CF663A">
        <w:t>e</w:t>
      </w:r>
      <w:r>
        <w:t xml:space="preserve"> </w:t>
      </w:r>
      <w:r w:rsidR="00DD696C">
        <w:t>RS</w:t>
      </w:r>
      <w:r w:rsidR="00FB17D3">
        <w:t>P</w:t>
      </w:r>
      <w:r>
        <w:t xml:space="preserve"> leadership and management</w:t>
      </w:r>
      <w:r w:rsidR="00CF663A">
        <w:t xml:space="preserve"> under the governance of </w:t>
      </w:r>
      <w:r w:rsidR="000056CE">
        <w:t>the</w:t>
      </w:r>
      <w:r w:rsidR="00CF663A">
        <w:t xml:space="preserve"> joint strategic </w:t>
      </w:r>
      <w:r w:rsidR="006D070E">
        <w:t>programme</w:t>
      </w:r>
      <w:r w:rsidR="00CF663A">
        <w:t xml:space="preserve"> board</w:t>
      </w:r>
      <w:r>
        <w:t xml:space="preserve">, and </w:t>
      </w:r>
      <w:r w:rsidRPr="000056CE">
        <w:t xml:space="preserve">work as a single, blended team alongside </w:t>
      </w:r>
      <w:r w:rsidR="000056CE">
        <w:t xml:space="preserve">the </w:t>
      </w:r>
      <w:r w:rsidRPr="000056CE">
        <w:t>HRA’s staff.</w:t>
      </w:r>
      <w:r w:rsidR="004E4222">
        <w:t xml:space="preserve"> The </w:t>
      </w:r>
      <w:r w:rsidR="00EA1B15">
        <w:t>Partner</w:t>
      </w:r>
      <w:r w:rsidR="004E4222">
        <w:t>’s understanding of the intended working relationship</w:t>
      </w:r>
      <w:r w:rsidR="004E4222" w:rsidRPr="00FB17D3">
        <w:rPr>
          <w:rFonts w:eastAsia="Times New Roman"/>
        </w:rPr>
        <w:t>,</w:t>
      </w:r>
      <w:r w:rsidR="004E4222" w:rsidRPr="419961F7">
        <w:rPr>
          <w:rFonts w:eastAsia="Times New Roman"/>
        </w:rPr>
        <w:t xml:space="preserve"> </w:t>
      </w:r>
      <w:r w:rsidR="00732E7B">
        <w:rPr>
          <w:rFonts w:eastAsia="Times New Roman"/>
        </w:rPr>
        <w:t xml:space="preserve">and demonstrable expertise and value add gained from relevant experience, </w:t>
      </w:r>
      <w:r w:rsidR="004E4222" w:rsidRPr="419961F7">
        <w:rPr>
          <w:rFonts w:eastAsia="Times New Roman"/>
        </w:rPr>
        <w:t>will be significant factor</w:t>
      </w:r>
      <w:r w:rsidR="008B5249">
        <w:rPr>
          <w:rFonts w:eastAsia="Times New Roman"/>
        </w:rPr>
        <w:t>s</w:t>
      </w:r>
      <w:r w:rsidR="004E4222" w:rsidRPr="419961F7">
        <w:rPr>
          <w:rFonts w:eastAsia="Times New Roman"/>
        </w:rPr>
        <w:t xml:space="preserve"> in </w:t>
      </w:r>
      <w:r w:rsidR="009B1707" w:rsidRPr="419961F7">
        <w:rPr>
          <w:rFonts w:eastAsia="Times New Roman"/>
        </w:rPr>
        <w:t xml:space="preserve">the </w:t>
      </w:r>
      <w:r w:rsidR="00374F36" w:rsidRPr="419961F7">
        <w:rPr>
          <w:rFonts w:eastAsia="Times New Roman"/>
        </w:rPr>
        <w:t>evaluation process</w:t>
      </w:r>
      <w:r w:rsidR="004E4222" w:rsidRPr="419961F7">
        <w:rPr>
          <w:rFonts w:eastAsia="Times New Roman"/>
        </w:rPr>
        <w:t>:</w:t>
      </w:r>
    </w:p>
    <w:p w14:paraId="539CF05D" w14:textId="77777777" w:rsidR="00AF5268" w:rsidRPr="00E44E8F" w:rsidRDefault="00AF5268" w:rsidP="007650D8">
      <w:pPr>
        <w:pStyle w:val="Heading2"/>
        <w:ind w:left="709" w:hanging="709"/>
        <w:rPr>
          <w:b/>
        </w:rPr>
      </w:pPr>
      <w:r w:rsidRPr="00E44E8F">
        <w:rPr>
          <w:b/>
        </w:rPr>
        <w:t xml:space="preserve">Relationship: </w:t>
      </w:r>
    </w:p>
    <w:p w14:paraId="46BE0A55" w14:textId="77777777" w:rsidR="00AF5268" w:rsidRPr="007B31B2" w:rsidRDefault="00E5355E" w:rsidP="007650D8">
      <w:pPr>
        <w:pStyle w:val="Heading3"/>
        <w:suppressAutoHyphens w:val="0"/>
        <w:autoSpaceDN/>
        <w:ind w:left="1418" w:hanging="655"/>
        <w:textAlignment w:val="auto"/>
        <w:rPr>
          <w:rFonts w:eastAsia="Times New Roman"/>
          <w:color w:val="000000"/>
          <w:lang w:eastAsia="en-US"/>
        </w:rPr>
      </w:pPr>
      <w:r w:rsidRPr="005F0509">
        <w:rPr>
          <w:rFonts w:eastAsia="Times New Roman"/>
          <w:color w:val="000000"/>
          <w:lang w:eastAsia="en-US"/>
        </w:rPr>
        <w:t>T</w:t>
      </w:r>
      <w:r w:rsidR="00AF5268" w:rsidRPr="00D52F3E">
        <w:rPr>
          <w:rFonts w:eastAsia="Times New Roman"/>
          <w:color w:val="000000"/>
          <w:lang w:eastAsia="en-US"/>
        </w:rPr>
        <w:t xml:space="preserve">he </w:t>
      </w:r>
      <w:r w:rsidR="006B203A" w:rsidRPr="00585ABA">
        <w:rPr>
          <w:rFonts w:eastAsia="Times New Roman"/>
          <w:color w:val="000000"/>
          <w:lang w:eastAsia="en-US"/>
        </w:rPr>
        <w:t xml:space="preserve">Delivery </w:t>
      </w:r>
      <w:r w:rsidR="00AF5268" w:rsidRPr="004C66F3">
        <w:rPr>
          <w:rFonts w:eastAsia="Times New Roman"/>
          <w:color w:val="000000"/>
          <w:lang w:eastAsia="en-US"/>
        </w:rPr>
        <w:t xml:space="preserve">Partner </w:t>
      </w:r>
      <w:r w:rsidRPr="004C66F3">
        <w:rPr>
          <w:rFonts w:eastAsia="Times New Roman"/>
          <w:color w:val="000000"/>
          <w:lang w:eastAsia="en-US"/>
        </w:rPr>
        <w:t xml:space="preserve">and </w:t>
      </w:r>
      <w:r w:rsidR="000E612B" w:rsidRPr="004C66F3">
        <w:rPr>
          <w:rFonts w:eastAsia="Times New Roman"/>
          <w:color w:val="000000"/>
          <w:lang w:eastAsia="en-US"/>
        </w:rPr>
        <w:t xml:space="preserve">the </w:t>
      </w:r>
      <w:r w:rsidRPr="008071FA">
        <w:rPr>
          <w:rFonts w:eastAsia="Times New Roman"/>
          <w:color w:val="000000"/>
          <w:lang w:eastAsia="en-US"/>
        </w:rPr>
        <w:t xml:space="preserve">HRA </w:t>
      </w:r>
      <w:r w:rsidR="00AF5268" w:rsidRPr="00464C20">
        <w:rPr>
          <w:rFonts w:eastAsia="Times New Roman"/>
          <w:color w:val="000000"/>
          <w:lang w:eastAsia="en-US"/>
        </w:rPr>
        <w:t xml:space="preserve">will </w:t>
      </w:r>
      <w:r w:rsidRPr="00464C20">
        <w:rPr>
          <w:rFonts w:eastAsia="Times New Roman"/>
          <w:color w:val="000000"/>
          <w:lang w:eastAsia="en-US"/>
        </w:rPr>
        <w:t xml:space="preserve">form </w:t>
      </w:r>
      <w:r w:rsidR="00CE4DC3" w:rsidRPr="00F932A8">
        <w:rPr>
          <w:rFonts w:eastAsia="Times New Roman"/>
          <w:color w:val="000000"/>
          <w:lang w:eastAsia="en-US"/>
        </w:rPr>
        <w:t>a</w:t>
      </w:r>
      <w:r w:rsidR="000E612B" w:rsidRPr="00F932A8">
        <w:rPr>
          <w:rFonts w:eastAsia="Times New Roman"/>
          <w:color w:val="000000"/>
          <w:lang w:eastAsia="en-US"/>
        </w:rPr>
        <w:t>n</w:t>
      </w:r>
      <w:r w:rsidR="00CE4DC3" w:rsidRPr="00F932A8">
        <w:rPr>
          <w:rFonts w:eastAsia="Times New Roman"/>
          <w:color w:val="000000"/>
          <w:lang w:eastAsia="en-US"/>
        </w:rPr>
        <w:t xml:space="preserve"> integrated</w:t>
      </w:r>
      <w:r w:rsidRPr="00F932A8">
        <w:rPr>
          <w:rFonts w:eastAsia="Times New Roman"/>
          <w:color w:val="000000"/>
          <w:lang w:eastAsia="en-US"/>
        </w:rPr>
        <w:t xml:space="preserve"> and complementary delivery</w:t>
      </w:r>
      <w:r w:rsidR="00CE4DC3" w:rsidRPr="00FA142B">
        <w:rPr>
          <w:rFonts w:eastAsia="Times New Roman"/>
          <w:color w:val="000000"/>
          <w:lang w:eastAsia="en-US"/>
        </w:rPr>
        <w:t xml:space="preserve"> team</w:t>
      </w:r>
      <w:r w:rsidRPr="000F2421">
        <w:rPr>
          <w:rFonts w:eastAsia="Times New Roman"/>
          <w:color w:val="000000"/>
          <w:lang w:eastAsia="en-US"/>
        </w:rPr>
        <w:t xml:space="preserve"> that will</w:t>
      </w:r>
      <w:r w:rsidR="006B203A" w:rsidRPr="00E11196">
        <w:rPr>
          <w:rFonts w:eastAsia="Times New Roman"/>
          <w:color w:val="000000"/>
          <w:lang w:eastAsia="en-US"/>
        </w:rPr>
        <w:t xml:space="preserve"> </w:t>
      </w:r>
      <w:r w:rsidRPr="00E11196">
        <w:rPr>
          <w:rFonts w:eastAsia="Times New Roman"/>
          <w:color w:val="000000"/>
          <w:lang w:eastAsia="en-US"/>
        </w:rPr>
        <w:t xml:space="preserve">work together seamlessly to ensure </w:t>
      </w:r>
      <w:r w:rsidR="006B203A" w:rsidRPr="00E11196">
        <w:rPr>
          <w:rFonts w:eastAsia="Times New Roman"/>
          <w:color w:val="000000"/>
          <w:lang w:eastAsia="en-US"/>
        </w:rPr>
        <w:t xml:space="preserve">the </w:t>
      </w:r>
      <w:r w:rsidR="00DD696C" w:rsidRPr="00E11196">
        <w:rPr>
          <w:rFonts w:eastAsia="Times New Roman"/>
          <w:color w:val="000000"/>
          <w:lang w:eastAsia="en-US"/>
        </w:rPr>
        <w:t>RS</w:t>
      </w:r>
      <w:r w:rsidR="006B203A" w:rsidRPr="00E11196">
        <w:rPr>
          <w:rFonts w:eastAsia="Times New Roman"/>
          <w:color w:val="000000"/>
          <w:lang w:eastAsia="en-US"/>
        </w:rPr>
        <w:t>P</w:t>
      </w:r>
      <w:r w:rsidR="006B203A" w:rsidRPr="007B31B2">
        <w:rPr>
          <w:rFonts w:eastAsia="Times New Roman"/>
          <w:color w:val="000000"/>
          <w:lang w:eastAsia="en-US"/>
        </w:rPr>
        <w:t xml:space="preserve"> deliver</w:t>
      </w:r>
      <w:r w:rsidR="000E612B" w:rsidRPr="007B31B2">
        <w:rPr>
          <w:rFonts w:eastAsia="Times New Roman"/>
          <w:color w:val="000000"/>
          <w:lang w:eastAsia="en-US"/>
        </w:rPr>
        <w:t>y</w:t>
      </w:r>
      <w:r w:rsidRPr="007B31B2">
        <w:rPr>
          <w:rFonts w:eastAsia="Times New Roman"/>
          <w:color w:val="000000"/>
          <w:lang w:eastAsia="en-US"/>
        </w:rPr>
        <w:t xml:space="preserve"> meet the </w:t>
      </w:r>
      <w:r w:rsidR="0083731B" w:rsidRPr="007B31B2">
        <w:rPr>
          <w:rFonts w:eastAsia="Times New Roman"/>
          <w:color w:val="000000"/>
          <w:lang w:eastAsia="en-US"/>
        </w:rPr>
        <w:t xml:space="preserve">HRA’s </w:t>
      </w:r>
      <w:r w:rsidRPr="007B31B2">
        <w:rPr>
          <w:rFonts w:eastAsia="Times New Roman"/>
          <w:color w:val="000000"/>
          <w:lang w:eastAsia="en-US"/>
        </w:rPr>
        <w:t>need</w:t>
      </w:r>
      <w:r w:rsidR="000E612B" w:rsidRPr="007B31B2">
        <w:rPr>
          <w:rFonts w:eastAsia="Times New Roman"/>
          <w:color w:val="000000"/>
          <w:lang w:eastAsia="en-US"/>
        </w:rPr>
        <w:t>s</w:t>
      </w:r>
      <w:r w:rsidRPr="007B31B2">
        <w:rPr>
          <w:rFonts w:eastAsia="Times New Roman"/>
          <w:color w:val="000000"/>
          <w:lang w:eastAsia="en-US"/>
        </w:rPr>
        <w:t>.</w:t>
      </w:r>
      <w:r w:rsidR="006B203A" w:rsidRPr="007B31B2">
        <w:rPr>
          <w:rFonts w:eastAsia="Times New Roman"/>
          <w:color w:val="000000"/>
          <w:lang w:eastAsia="en-US"/>
        </w:rPr>
        <w:t xml:space="preserve"> </w:t>
      </w:r>
      <w:proofErr w:type="gramStart"/>
      <w:r w:rsidR="006B203A" w:rsidRPr="007B31B2">
        <w:rPr>
          <w:rFonts w:eastAsia="Times New Roman"/>
          <w:color w:val="000000"/>
          <w:lang w:eastAsia="en-US"/>
        </w:rPr>
        <w:t>In order to</w:t>
      </w:r>
      <w:proofErr w:type="gramEnd"/>
      <w:r w:rsidR="006B203A" w:rsidRPr="007B31B2">
        <w:rPr>
          <w:rFonts w:eastAsia="Times New Roman"/>
          <w:color w:val="000000"/>
          <w:lang w:eastAsia="en-US"/>
        </w:rPr>
        <w:t xml:space="preserve"> achieve this, the Delivery Partner will need to: </w:t>
      </w:r>
      <w:r w:rsidRPr="007B31B2">
        <w:rPr>
          <w:rFonts w:eastAsia="Times New Roman"/>
          <w:color w:val="000000"/>
          <w:lang w:eastAsia="en-US"/>
        </w:rPr>
        <w:t xml:space="preserve"> </w:t>
      </w:r>
    </w:p>
    <w:p w14:paraId="039F43F6" w14:textId="77777777" w:rsidR="00AF5268" w:rsidRPr="009C3CE5" w:rsidRDefault="37E0D94F" w:rsidP="007650D8">
      <w:pPr>
        <w:pStyle w:val="Heading4"/>
        <w:ind w:left="2552" w:hanging="1134"/>
        <w:rPr>
          <w:color w:val="000000"/>
          <w:lang w:eastAsia="en-US"/>
        </w:rPr>
      </w:pPr>
      <w:r w:rsidRPr="268FF4EA">
        <w:rPr>
          <w:lang w:eastAsia="en-US"/>
        </w:rPr>
        <w:t>U</w:t>
      </w:r>
      <w:r w:rsidR="6675FB72" w:rsidRPr="268FF4EA">
        <w:rPr>
          <w:lang w:eastAsia="en-US"/>
        </w:rPr>
        <w:t xml:space="preserve">nderstand and </w:t>
      </w:r>
      <w:r w:rsidR="5FC3F2C1" w:rsidRPr="268FF4EA">
        <w:rPr>
          <w:lang w:eastAsia="en-US"/>
        </w:rPr>
        <w:t xml:space="preserve">be </w:t>
      </w:r>
      <w:r w:rsidR="6675FB72" w:rsidRPr="268FF4EA">
        <w:rPr>
          <w:lang w:eastAsia="en-US"/>
        </w:rPr>
        <w:t>align</w:t>
      </w:r>
      <w:r w:rsidR="5FC3F2C1" w:rsidRPr="268FF4EA">
        <w:rPr>
          <w:lang w:eastAsia="en-US"/>
        </w:rPr>
        <w:t>ed</w:t>
      </w:r>
      <w:r w:rsidR="6675FB72" w:rsidRPr="268FF4EA">
        <w:rPr>
          <w:lang w:eastAsia="en-US"/>
        </w:rPr>
        <w:t xml:space="preserve"> with </w:t>
      </w:r>
      <w:r w:rsidR="5FC3F2C1" w:rsidRPr="268FF4EA">
        <w:rPr>
          <w:lang w:eastAsia="en-US"/>
        </w:rPr>
        <w:t xml:space="preserve">the </w:t>
      </w:r>
      <w:r w:rsidR="6675FB72" w:rsidRPr="268FF4EA">
        <w:rPr>
          <w:lang w:eastAsia="en-US"/>
        </w:rPr>
        <w:t>HRA’s values</w:t>
      </w:r>
      <w:r w:rsidR="5FC3F2C1" w:rsidRPr="268FF4EA">
        <w:rPr>
          <w:lang w:eastAsia="en-US"/>
        </w:rPr>
        <w:t>;</w:t>
      </w:r>
    </w:p>
    <w:p w14:paraId="0FFEE91F" w14:textId="77777777" w:rsidR="00AF5268" w:rsidRPr="009C3CE5" w:rsidRDefault="000E612B" w:rsidP="007650D8">
      <w:pPr>
        <w:pStyle w:val="Heading4"/>
        <w:ind w:left="2552" w:hanging="1134"/>
        <w:rPr>
          <w:lang w:eastAsia="en-US"/>
        </w:rPr>
      </w:pPr>
      <w:r>
        <w:rPr>
          <w:lang w:eastAsia="en-US"/>
        </w:rPr>
        <w:t>H</w:t>
      </w:r>
      <w:r w:rsidR="006B203A">
        <w:rPr>
          <w:lang w:eastAsia="en-US"/>
        </w:rPr>
        <w:t>ave</w:t>
      </w:r>
      <w:r w:rsidR="4732D612" w:rsidRPr="009C3CE5">
        <w:rPr>
          <w:lang w:eastAsia="en-US"/>
        </w:rPr>
        <w:t xml:space="preserve"> extensive experience and maturity</w:t>
      </w:r>
      <w:r w:rsidR="006B203A">
        <w:rPr>
          <w:lang w:eastAsia="en-US"/>
        </w:rPr>
        <w:t xml:space="preserve"> in programme delivery, enabling</w:t>
      </w:r>
      <w:r w:rsidR="4732D612" w:rsidRPr="009C3CE5">
        <w:rPr>
          <w:lang w:eastAsia="en-US"/>
        </w:rPr>
        <w:t xml:space="preserve"> them to provide professional and necessary challenge throughout the </w:t>
      </w:r>
      <w:r w:rsidR="00DD696C">
        <w:rPr>
          <w:lang w:eastAsia="en-US"/>
        </w:rPr>
        <w:t>RSP</w:t>
      </w:r>
      <w:r w:rsidR="006B203A">
        <w:rPr>
          <w:lang w:eastAsia="en-US"/>
        </w:rPr>
        <w:t xml:space="preserve">, </w:t>
      </w:r>
      <w:r w:rsidR="4732D612" w:rsidRPr="009C3CE5">
        <w:rPr>
          <w:lang w:eastAsia="en-US"/>
        </w:rPr>
        <w:t xml:space="preserve">to continually improve the delivery approach and ensure the optimal outcomes for </w:t>
      </w:r>
      <w:r w:rsidR="006B203A">
        <w:rPr>
          <w:lang w:eastAsia="en-US"/>
        </w:rPr>
        <w:t xml:space="preserve">the </w:t>
      </w:r>
      <w:r w:rsidR="4732D612" w:rsidRPr="009C3CE5">
        <w:rPr>
          <w:lang w:eastAsia="en-US"/>
        </w:rPr>
        <w:t>HRA</w:t>
      </w:r>
      <w:r w:rsidR="08667A23" w:rsidRPr="009C3CE5">
        <w:rPr>
          <w:lang w:eastAsia="en-US"/>
        </w:rPr>
        <w:t xml:space="preserve"> are achieved</w:t>
      </w:r>
      <w:r w:rsidR="00905E42">
        <w:rPr>
          <w:lang w:eastAsia="en-US"/>
        </w:rPr>
        <w:t>;</w:t>
      </w:r>
    </w:p>
    <w:p w14:paraId="4141F8F1" w14:textId="77777777" w:rsidR="00AF5268" w:rsidRPr="009C3CE5" w:rsidRDefault="00464F34" w:rsidP="007650D8">
      <w:pPr>
        <w:pStyle w:val="Heading4"/>
        <w:ind w:left="2552" w:hanging="1134"/>
        <w:rPr>
          <w:lang w:eastAsia="en-US"/>
        </w:rPr>
      </w:pPr>
      <w:r>
        <w:rPr>
          <w:lang w:eastAsia="en-US"/>
        </w:rPr>
        <w:lastRenderedPageBreak/>
        <w:t>B</w:t>
      </w:r>
      <w:r w:rsidR="00AF5268" w:rsidRPr="009C3CE5">
        <w:rPr>
          <w:lang w:eastAsia="en-US"/>
        </w:rPr>
        <w:t xml:space="preserve">ring creativity and innovation to </w:t>
      </w:r>
      <w:r w:rsidR="00676F49">
        <w:rPr>
          <w:lang w:eastAsia="en-US"/>
        </w:rPr>
        <w:t xml:space="preserve">problem solving, </w:t>
      </w:r>
      <w:r w:rsidR="00AF5268" w:rsidRPr="009C3CE5">
        <w:rPr>
          <w:lang w:eastAsia="en-US"/>
        </w:rPr>
        <w:t>ensur</w:t>
      </w:r>
      <w:r w:rsidR="00676F49">
        <w:rPr>
          <w:lang w:eastAsia="en-US"/>
        </w:rPr>
        <w:t>ing</w:t>
      </w:r>
      <w:r w:rsidR="00AF5268" w:rsidRPr="009C3CE5">
        <w:rPr>
          <w:lang w:eastAsia="en-US"/>
        </w:rPr>
        <w:t xml:space="preserve"> </w:t>
      </w:r>
      <w:r w:rsidR="00905E42">
        <w:rPr>
          <w:lang w:eastAsia="en-US"/>
        </w:rPr>
        <w:t>obstacles to deli</w:t>
      </w:r>
      <w:r w:rsidR="003A5C60">
        <w:rPr>
          <w:lang w:eastAsia="en-US"/>
        </w:rPr>
        <w:t>v</w:t>
      </w:r>
      <w:r w:rsidR="00905E42">
        <w:rPr>
          <w:lang w:eastAsia="en-US"/>
        </w:rPr>
        <w:t>ery are overcome;</w:t>
      </w:r>
      <w:r w:rsidR="004E4222" w:rsidRPr="009C3CE5">
        <w:rPr>
          <w:lang w:eastAsia="en-US"/>
        </w:rPr>
        <w:t xml:space="preserve"> </w:t>
      </w:r>
    </w:p>
    <w:p w14:paraId="1AF8159D" w14:textId="77777777" w:rsidR="00AF5268" w:rsidRPr="009C3CE5" w:rsidRDefault="00464F34" w:rsidP="007650D8">
      <w:pPr>
        <w:pStyle w:val="Heading4"/>
        <w:ind w:left="2552" w:hanging="1134"/>
        <w:rPr>
          <w:lang w:eastAsia="en-US"/>
        </w:rPr>
      </w:pPr>
      <w:r>
        <w:rPr>
          <w:lang w:eastAsia="en-US"/>
        </w:rPr>
        <w:t>H</w:t>
      </w:r>
      <w:r w:rsidR="00905E42">
        <w:rPr>
          <w:lang w:eastAsia="en-US"/>
        </w:rPr>
        <w:t>ave s</w:t>
      </w:r>
      <w:r w:rsidR="00AF5268" w:rsidRPr="009C3CE5">
        <w:rPr>
          <w:lang w:eastAsia="en-US"/>
        </w:rPr>
        <w:t xml:space="preserve">enior leadership </w:t>
      </w:r>
      <w:r w:rsidR="00905E42">
        <w:rPr>
          <w:lang w:eastAsia="en-US"/>
        </w:rPr>
        <w:t xml:space="preserve">that are </w:t>
      </w:r>
      <w:r w:rsidR="00AF5268" w:rsidRPr="009C3CE5">
        <w:rPr>
          <w:lang w:eastAsia="en-US"/>
        </w:rPr>
        <w:t xml:space="preserve">aligned to </w:t>
      </w:r>
      <w:r w:rsidR="00905E42">
        <w:rPr>
          <w:lang w:eastAsia="en-US"/>
        </w:rPr>
        <w:t xml:space="preserve">the </w:t>
      </w:r>
      <w:r w:rsidR="00AF5268" w:rsidRPr="009C3CE5">
        <w:rPr>
          <w:lang w:eastAsia="en-US"/>
        </w:rPr>
        <w:t>HRA’s strategic ambitions</w:t>
      </w:r>
      <w:r>
        <w:rPr>
          <w:lang w:eastAsia="en-US"/>
        </w:rPr>
        <w:t>, and are</w:t>
      </w:r>
      <w:r w:rsidR="00905E42">
        <w:rPr>
          <w:lang w:eastAsia="en-US"/>
        </w:rPr>
        <w:t xml:space="preserve"> able to</w:t>
      </w:r>
      <w:r w:rsidR="00AF5268" w:rsidRPr="009C3CE5">
        <w:rPr>
          <w:lang w:eastAsia="en-US"/>
        </w:rPr>
        <w:t xml:space="preserve"> make decisions which contribute to </w:t>
      </w:r>
      <w:r>
        <w:rPr>
          <w:lang w:eastAsia="en-US"/>
        </w:rPr>
        <w:t xml:space="preserve">the </w:t>
      </w:r>
      <w:r w:rsidR="00AF5268" w:rsidRPr="009C3CE5">
        <w:rPr>
          <w:lang w:eastAsia="en-US"/>
        </w:rPr>
        <w:t xml:space="preserve">HRA’s long-term success and </w:t>
      </w:r>
      <w:proofErr w:type="gramStart"/>
      <w:r w:rsidR="00AF5268" w:rsidRPr="009C3CE5">
        <w:rPr>
          <w:lang w:eastAsia="en-US"/>
        </w:rPr>
        <w:t>direction</w:t>
      </w:r>
      <w:r w:rsidR="00905E42">
        <w:rPr>
          <w:lang w:eastAsia="en-US"/>
        </w:rPr>
        <w:t>;</w:t>
      </w:r>
      <w:proofErr w:type="gramEnd"/>
    </w:p>
    <w:p w14:paraId="3A61D644" w14:textId="77777777" w:rsidR="00AF5268" w:rsidRPr="009C3CE5" w:rsidRDefault="00464F34" w:rsidP="007650D8">
      <w:pPr>
        <w:pStyle w:val="Heading4"/>
        <w:ind w:left="2552" w:hanging="1134"/>
        <w:rPr>
          <w:lang w:eastAsia="en-US"/>
        </w:rPr>
      </w:pPr>
      <w:r>
        <w:rPr>
          <w:lang w:eastAsia="en-US"/>
        </w:rPr>
        <w:t>H</w:t>
      </w:r>
      <w:r w:rsidR="00905E42">
        <w:rPr>
          <w:lang w:eastAsia="en-US"/>
        </w:rPr>
        <w:t>ave</w:t>
      </w:r>
      <w:r w:rsidR="00AF5268" w:rsidRPr="009C3CE5">
        <w:rPr>
          <w:lang w:eastAsia="en-US"/>
        </w:rPr>
        <w:t xml:space="preserve"> and demonstrate a growth mindset in systems development</w:t>
      </w:r>
      <w:r w:rsidR="00905E42">
        <w:rPr>
          <w:lang w:eastAsia="en-US"/>
        </w:rPr>
        <w:t>;</w:t>
      </w:r>
    </w:p>
    <w:p w14:paraId="5665CB50" w14:textId="77777777" w:rsidR="00AF5268" w:rsidRPr="009C3CE5" w:rsidRDefault="00464F34" w:rsidP="007650D8">
      <w:pPr>
        <w:pStyle w:val="Heading4"/>
        <w:ind w:left="2552" w:hanging="1134"/>
        <w:rPr>
          <w:lang w:eastAsia="en-US"/>
        </w:rPr>
      </w:pPr>
      <w:r>
        <w:rPr>
          <w:lang w:eastAsia="en-US"/>
        </w:rPr>
        <w:t>M</w:t>
      </w:r>
      <w:r w:rsidR="00AF5268" w:rsidRPr="009C3CE5">
        <w:rPr>
          <w:lang w:eastAsia="en-US"/>
        </w:rPr>
        <w:t xml:space="preserve">aintain agility and stamina, delivering motivation and reinforcement from its leadership to ensure a high-performing team. The </w:t>
      </w:r>
      <w:r w:rsidR="00862358">
        <w:rPr>
          <w:lang w:eastAsia="en-US"/>
        </w:rPr>
        <w:t>Delivery Partner</w:t>
      </w:r>
      <w:r w:rsidR="00AF5268" w:rsidRPr="009C3CE5">
        <w:rPr>
          <w:lang w:eastAsia="en-US"/>
        </w:rPr>
        <w:t xml:space="preserve"> will not focus solely on </w:t>
      </w:r>
      <w:proofErr w:type="gramStart"/>
      <w:r w:rsidR="00AF5268" w:rsidRPr="009C3CE5">
        <w:rPr>
          <w:lang w:eastAsia="en-US"/>
        </w:rPr>
        <w:t>milestones</w:t>
      </w:r>
      <w:r>
        <w:rPr>
          <w:lang w:eastAsia="en-US"/>
        </w:rPr>
        <w:t>,</w:t>
      </w:r>
      <w:r w:rsidR="00AF5268" w:rsidRPr="009C3CE5">
        <w:rPr>
          <w:lang w:eastAsia="en-US"/>
        </w:rPr>
        <w:t xml:space="preserve"> </w:t>
      </w:r>
      <w:r w:rsidR="00905E42">
        <w:rPr>
          <w:lang w:eastAsia="en-US"/>
        </w:rPr>
        <w:t>but</w:t>
      </w:r>
      <w:proofErr w:type="gramEnd"/>
      <w:r w:rsidR="00AF5268" w:rsidRPr="009C3CE5">
        <w:rPr>
          <w:lang w:eastAsia="en-US"/>
        </w:rPr>
        <w:t xml:space="preserve"> will ensure </w:t>
      </w:r>
      <w:r w:rsidR="00905E42">
        <w:rPr>
          <w:lang w:eastAsia="en-US"/>
        </w:rPr>
        <w:t xml:space="preserve">quality </w:t>
      </w:r>
      <w:r>
        <w:rPr>
          <w:lang w:eastAsia="en-US"/>
        </w:rPr>
        <w:t xml:space="preserve">and success </w:t>
      </w:r>
      <w:r w:rsidR="00AF5268" w:rsidRPr="009C3CE5">
        <w:rPr>
          <w:lang w:eastAsia="en-US"/>
        </w:rPr>
        <w:t xml:space="preserve">is </w:t>
      </w:r>
      <w:r>
        <w:rPr>
          <w:lang w:eastAsia="en-US"/>
        </w:rPr>
        <w:t xml:space="preserve">delivered </w:t>
      </w:r>
      <w:r w:rsidR="00AF5268" w:rsidRPr="009C3CE5">
        <w:rPr>
          <w:lang w:eastAsia="en-US"/>
        </w:rPr>
        <w:t>throughout</w:t>
      </w:r>
      <w:r w:rsidR="00905E42">
        <w:rPr>
          <w:lang w:eastAsia="en-US"/>
        </w:rPr>
        <w:t xml:space="preserve"> all </w:t>
      </w:r>
      <w:r>
        <w:rPr>
          <w:lang w:eastAsia="en-US"/>
        </w:rPr>
        <w:t xml:space="preserve">aspects of the </w:t>
      </w:r>
      <w:r w:rsidR="00DD696C">
        <w:rPr>
          <w:lang w:eastAsia="en-US"/>
        </w:rPr>
        <w:t>RSP</w:t>
      </w:r>
      <w:r w:rsidR="004E4222" w:rsidRPr="009C3CE5">
        <w:rPr>
          <w:lang w:eastAsia="en-US"/>
        </w:rPr>
        <w:t>.</w:t>
      </w:r>
    </w:p>
    <w:p w14:paraId="1A35A963" w14:textId="77777777" w:rsidR="004E4222" w:rsidRPr="00E44E8F" w:rsidRDefault="004E4222" w:rsidP="007650D8">
      <w:pPr>
        <w:pStyle w:val="Heading2"/>
        <w:ind w:left="709" w:hanging="709"/>
        <w:rPr>
          <w:b/>
        </w:rPr>
      </w:pPr>
      <w:r w:rsidRPr="00E44E8F">
        <w:rPr>
          <w:b/>
        </w:rPr>
        <w:t>Delivery</w:t>
      </w:r>
      <w:r w:rsidR="005352D6" w:rsidRPr="00E44E8F">
        <w:rPr>
          <w:b/>
        </w:rPr>
        <w:t xml:space="preserve"> expertise</w:t>
      </w:r>
      <w:r w:rsidRPr="00E44E8F">
        <w:rPr>
          <w:b/>
        </w:rPr>
        <w:t>:</w:t>
      </w:r>
    </w:p>
    <w:p w14:paraId="17AFEEF8" w14:textId="77777777" w:rsidR="00040264" w:rsidRPr="001127CD" w:rsidRDefault="004E4222" w:rsidP="007650D8">
      <w:pPr>
        <w:pStyle w:val="Heading3"/>
        <w:ind w:left="1560" w:hanging="851"/>
        <w:rPr>
          <w:rFonts w:eastAsia="Times New Roman"/>
          <w:color w:val="000000"/>
          <w:lang w:eastAsia="en-US"/>
        </w:rPr>
      </w:pPr>
      <w:r w:rsidRPr="001127CD">
        <w:rPr>
          <w:rFonts w:eastAsia="Times New Roman"/>
          <w:color w:val="000000"/>
          <w:lang w:eastAsia="en-US"/>
        </w:rPr>
        <w:t xml:space="preserve">The </w:t>
      </w:r>
      <w:r w:rsidR="00862358" w:rsidRPr="007A1431">
        <w:rPr>
          <w:rFonts w:eastAsia="Times New Roman"/>
          <w:color w:val="000000"/>
          <w:lang w:eastAsia="en-US"/>
        </w:rPr>
        <w:t>Delivery Partner</w:t>
      </w:r>
      <w:r w:rsidRPr="005F0509">
        <w:rPr>
          <w:rFonts w:eastAsia="Times New Roman"/>
          <w:color w:val="000000"/>
          <w:lang w:eastAsia="en-US"/>
        </w:rPr>
        <w:t xml:space="preserve"> will have </w:t>
      </w:r>
      <w:r w:rsidR="001358B6" w:rsidRPr="00D52F3E">
        <w:rPr>
          <w:rFonts w:eastAsia="Times New Roman"/>
          <w:color w:val="000000"/>
          <w:lang w:eastAsia="en-US"/>
        </w:rPr>
        <w:t>a</w:t>
      </w:r>
      <w:r w:rsidR="005352D6" w:rsidRPr="00585ABA">
        <w:rPr>
          <w:rFonts w:eastAsia="Times New Roman"/>
          <w:color w:val="000000"/>
          <w:lang w:eastAsia="en-US"/>
        </w:rPr>
        <w:t xml:space="preserve"> detailed</w:t>
      </w:r>
      <w:r w:rsidR="001358B6" w:rsidRPr="004C66F3">
        <w:rPr>
          <w:rFonts w:eastAsia="Times New Roman"/>
          <w:color w:val="000000"/>
          <w:lang w:eastAsia="en-US"/>
        </w:rPr>
        <w:t xml:space="preserve"> </w:t>
      </w:r>
      <w:r w:rsidR="00352CEE" w:rsidRPr="004C66F3">
        <w:rPr>
          <w:rFonts w:eastAsia="Times New Roman"/>
          <w:color w:val="000000"/>
          <w:lang w:eastAsia="en-US"/>
        </w:rPr>
        <w:t xml:space="preserve">understanding </w:t>
      </w:r>
      <w:r w:rsidRPr="004C4AD4">
        <w:rPr>
          <w:rFonts w:eastAsia="Times New Roman"/>
          <w:color w:val="000000"/>
          <w:lang w:eastAsia="en-US"/>
        </w:rPr>
        <w:t>of the UK research ecosystems</w:t>
      </w:r>
      <w:r w:rsidR="006D1C01" w:rsidRPr="004C4AD4">
        <w:rPr>
          <w:rFonts w:eastAsia="Times New Roman"/>
          <w:color w:val="000000"/>
          <w:lang w:eastAsia="en-US"/>
        </w:rPr>
        <w:t xml:space="preserve"> of which the HRA is a part</w:t>
      </w:r>
      <w:r w:rsidR="0091252E" w:rsidRPr="004C4AD4">
        <w:rPr>
          <w:rFonts w:eastAsia="Times New Roman"/>
          <w:color w:val="000000"/>
          <w:lang w:eastAsia="en-US"/>
        </w:rPr>
        <w:t xml:space="preserve">. </w:t>
      </w:r>
      <w:r w:rsidR="00352CEE" w:rsidRPr="004C4AD4">
        <w:rPr>
          <w:rFonts w:eastAsia="Times New Roman"/>
          <w:color w:val="000000"/>
          <w:lang w:eastAsia="en-US"/>
        </w:rPr>
        <w:t xml:space="preserve">Knowledge </w:t>
      </w:r>
      <w:r w:rsidR="0091252E" w:rsidRPr="004C4AD4">
        <w:rPr>
          <w:rFonts w:eastAsia="Times New Roman"/>
          <w:color w:val="000000"/>
          <w:lang w:eastAsia="en-US"/>
        </w:rPr>
        <w:t>of the</w:t>
      </w:r>
      <w:r w:rsidR="006D1C01" w:rsidRPr="004C4AD4">
        <w:rPr>
          <w:rFonts w:eastAsia="Times New Roman"/>
          <w:color w:val="000000"/>
          <w:lang w:eastAsia="en-US"/>
        </w:rPr>
        <w:t xml:space="preserve"> roles and relationships between the</w:t>
      </w:r>
      <w:r w:rsidRPr="004C4AD4">
        <w:rPr>
          <w:rFonts w:eastAsia="Times New Roman"/>
          <w:color w:val="000000"/>
          <w:lang w:eastAsia="en-US"/>
        </w:rPr>
        <w:t xml:space="preserve"> </w:t>
      </w:r>
      <w:r w:rsidR="002F7A2E" w:rsidRPr="004C4AD4">
        <w:rPr>
          <w:rFonts w:eastAsia="Times New Roman"/>
          <w:color w:val="000000"/>
          <w:lang w:eastAsia="en-US"/>
        </w:rPr>
        <w:t xml:space="preserve">HRA, MHRA (Medicines and Healthcare products Regulatory Agency), NIHR (National Institute for Health and Care Research), and </w:t>
      </w:r>
      <w:r w:rsidR="00920847" w:rsidRPr="004C4AD4">
        <w:rPr>
          <w:rFonts w:eastAsia="Times New Roman"/>
          <w:color w:val="000000"/>
          <w:lang w:eastAsia="en-US"/>
        </w:rPr>
        <w:t xml:space="preserve">the research support organisations in Northern Ireland, </w:t>
      </w:r>
      <w:proofErr w:type="gramStart"/>
      <w:r w:rsidR="00920847" w:rsidRPr="004C4AD4">
        <w:rPr>
          <w:rFonts w:eastAsia="Times New Roman"/>
          <w:color w:val="000000"/>
          <w:lang w:eastAsia="en-US"/>
        </w:rPr>
        <w:t>Scotland,  and</w:t>
      </w:r>
      <w:proofErr w:type="gramEnd"/>
      <w:r w:rsidR="00920847" w:rsidRPr="004C4AD4">
        <w:rPr>
          <w:rFonts w:eastAsia="Times New Roman"/>
          <w:color w:val="000000"/>
          <w:lang w:eastAsia="en-US"/>
        </w:rPr>
        <w:t xml:space="preserve"> Wales</w:t>
      </w:r>
      <w:r w:rsidR="002F7A2E" w:rsidRPr="004C4AD4">
        <w:rPr>
          <w:rFonts w:eastAsia="Times New Roman"/>
          <w:color w:val="000000"/>
          <w:lang w:eastAsia="en-US"/>
        </w:rPr>
        <w:t>, in particular, would be advantageous</w:t>
      </w:r>
      <w:r w:rsidR="001358B6" w:rsidRPr="004C4AD4">
        <w:rPr>
          <w:rFonts w:eastAsia="Times New Roman"/>
          <w:color w:val="000000"/>
          <w:lang w:eastAsia="en-US"/>
        </w:rPr>
        <w:t xml:space="preserve"> in helping the HRA </w:t>
      </w:r>
      <w:r w:rsidR="005352D6" w:rsidRPr="004C4AD4">
        <w:rPr>
          <w:rFonts w:eastAsia="Times New Roman"/>
          <w:color w:val="000000"/>
          <w:lang w:eastAsia="en-US"/>
        </w:rPr>
        <w:t>consider the</w:t>
      </w:r>
      <w:r w:rsidR="001358B6" w:rsidRPr="004C4AD4">
        <w:rPr>
          <w:rFonts w:eastAsia="Times New Roman"/>
          <w:color w:val="000000"/>
          <w:lang w:eastAsia="en-US"/>
        </w:rPr>
        <w:t xml:space="preserve"> external interdependencies and political factors which may impact successful delivery of the </w:t>
      </w:r>
      <w:r w:rsidR="00DD696C" w:rsidRPr="004C4AD4">
        <w:rPr>
          <w:rFonts w:eastAsia="Times New Roman"/>
          <w:color w:val="000000"/>
          <w:lang w:eastAsia="en-US"/>
        </w:rPr>
        <w:t>RSP</w:t>
      </w:r>
      <w:r w:rsidR="002F7A2E" w:rsidRPr="004C4AD4">
        <w:rPr>
          <w:rFonts w:eastAsia="Times New Roman"/>
          <w:color w:val="000000"/>
          <w:lang w:eastAsia="en-US"/>
        </w:rPr>
        <w:t>.</w:t>
      </w:r>
      <w:r w:rsidR="002F7A2E" w:rsidRPr="001127CD">
        <w:rPr>
          <w:rFonts w:eastAsia="Times New Roman"/>
          <w:color w:val="000000"/>
          <w:lang w:eastAsia="en-US"/>
        </w:rPr>
        <w:t xml:space="preserve"> </w:t>
      </w:r>
    </w:p>
    <w:p w14:paraId="536F55D1" w14:textId="77777777" w:rsidR="004E4222" w:rsidRPr="00040264" w:rsidRDefault="004E4222" w:rsidP="007650D8">
      <w:pPr>
        <w:pStyle w:val="Heading3"/>
        <w:ind w:left="1560" w:hanging="851"/>
        <w:rPr>
          <w:rFonts w:eastAsia="Times New Roman"/>
          <w:color w:val="000000"/>
          <w:lang w:eastAsia="en-US"/>
        </w:rPr>
      </w:pPr>
      <w:r w:rsidRPr="0047468B">
        <w:rPr>
          <w:rFonts w:eastAsia="Times New Roman"/>
          <w:color w:val="000000"/>
          <w:lang w:eastAsia="en-US"/>
        </w:rPr>
        <w:t xml:space="preserve">The </w:t>
      </w:r>
      <w:r w:rsidR="00862358" w:rsidRPr="0047468B">
        <w:rPr>
          <w:rFonts w:eastAsia="Times New Roman"/>
          <w:color w:val="000000"/>
          <w:lang w:eastAsia="en-US"/>
        </w:rPr>
        <w:t>Delivery Partner</w:t>
      </w:r>
      <w:r w:rsidRPr="0047468B">
        <w:rPr>
          <w:rFonts w:eastAsia="Times New Roman"/>
          <w:color w:val="000000"/>
          <w:lang w:eastAsia="en-US"/>
        </w:rPr>
        <w:t xml:space="preserve"> will </w:t>
      </w:r>
      <w:r w:rsidR="006D1C01" w:rsidRPr="0047468B">
        <w:rPr>
          <w:rFonts w:eastAsia="Times New Roman"/>
          <w:color w:val="000000"/>
          <w:lang w:eastAsia="en-US"/>
        </w:rPr>
        <w:t xml:space="preserve">support the HRA in </w:t>
      </w:r>
      <w:r w:rsidR="00352CEE" w:rsidRPr="0047468B">
        <w:rPr>
          <w:rFonts w:eastAsia="Times New Roman"/>
          <w:color w:val="000000"/>
          <w:lang w:eastAsia="en-US"/>
        </w:rPr>
        <w:t>meet</w:t>
      </w:r>
      <w:r w:rsidR="006D1C01" w:rsidRPr="0047468B">
        <w:rPr>
          <w:rFonts w:eastAsia="Times New Roman"/>
          <w:color w:val="000000"/>
          <w:lang w:eastAsia="en-US"/>
        </w:rPr>
        <w:t>ing</w:t>
      </w:r>
      <w:r w:rsidR="00352CEE" w:rsidRPr="0047468B">
        <w:rPr>
          <w:rFonts w:eastAsia="Times New Roman"/>
          <w:color w:val="000000"/>
          <w:lang w:eastAsia="en-US"/>
        </w:rPr>
        <w:t xml:space="preserve"> the requirements of</w:t>
      </w:r>
      <w:r w:rsidRPr="0047468B">
        <w:rPr>
          <w:rFonts w:eastAsia="Times New Roman"/>
          <w:color w:val="000000"/>
          <w:lang w:eastAsia="en-US"/>
        </w:rPr>
        <w:t xml:space="preserve"> </w:t>
      </w:r>
      <w:proofErr w:type="gramStart"/>
      <w:r w:rsidRPr="0047468B">
        <w:rPr>
          <w:rFonts w:eastAsia="Times New Roman"/>
          <w:color w:val="000000"/>
          <w:lang w:eastAsia="en-US"/>
        </w:rPr>
        <w:t xml:space="preserve">the  </w:t>
      </w:r>
      <w:r w:rsidRPr="00FB34E0">
        <w:rPr>
          <w:rFonts w:eastAsia="Times New Roman"/>
          <w:color w:val="000000"/>
          <w:lang w:eastAsia="en-US"/>
        </w:rPr>
        <w:t>Government</w:t>
      </w:r>
      <w:proofErr w:type="gramEnd"/>
      <w:r w:rsidRPr="00FB34E0">
        <w:rPr>
          <w:rFonts w:eastAsia="Times New Roman"/>
          <w:color w:val="000000"/>
          <w:lang w:eastAsia="en-US"/>
        </w:rPr>
        <w:t xml:space="preserve"> Functional Standards (GFS), Government Digital Standards (GDS) and associated assessments (GDS assessment and DHSC gateway reviews).</w:t>
      </w:r>
    </w:p>
    <w:p w14:paraId="713C15D4" w14:textId="77777777" w:rsidR="004E4222" w:rsidRPr="00613BD7" w:rsidRDefault="004E4222" w:rsidP="007650D8">
      <w:pPr>
        <w:pStyle w:val="Heading3"/>
        <w:ind w:left="1560" w:hanging="851"/>
        <w:rPr>
          <w:rFonts w:eastAsia="Times New Roman"/>
          <w:color w:val="000000"/>
          <w:lang w:eastAsia="en-US"/>
        </w:rPr>
      </w:pPr>
      <w:r w:rsidRPr="0034063D">
        <w:rPr>
          <w:rFonts w:eastAsia="Times New Roman"/>
          <w:szCs w:val="22"/>
        </w:rPr>
        <w:t xml:space="preserve">The </w:t>
      </w:r>
      <w:r w:rsidR="00862358">
        <w:rPr>
          <w:rFonts w:eastAsia="Times New Roman"/>
          <w:szCs w:val="22"/>
        </w:rPr>
        <w:t>Delivery Partner</w:t>
      </w:r>
      <w:r w:rsidRPr="0034063D">
        <w:rPr>
          <w:rFonts w:eastAsia="Times New Roman"/>
          <w:szCs w:val="22"/>
        </w:rPr>
        <w:t xml:space="preserve"> will </w:t>
      </w:r>
      <w:r w:rsidR="00352CEE">
        <w:rPr>
          <w:rFonts w:eastAsia="Times New Roman"/>
          <w:szCs w:val="22"/>
        </w:rPr>
        <w:t xml:space="preserve">deliver </w:t>
      </w:r>
      <w:r w:rsidRPr="0034063D">
        <w:rPr>
          <w:rFonts w:eastAsia="Times New Roman"/>
          <w:szCs w:val="22"/>
        </w:rPr>
        <w:t xml:space="preserve">a </w:t>
      </w:r>
      <w:r w:rsidR="000B1103">
        <w:rPr>
          <w:rFonts w:eastAsia="Times New Roman"/>
          <w:szCs w:val="22"/>
        </w:rPr>
        <w:t>h</w:t>
      </w:r>
      <w:r w:rsidRPr="0034063D">
        <w:rPr>
          <w:rFonts w:eastAsia="Times New Roman"/>
          <w:szCs w:val="22"/>
        </w:rPr>
        <w:t>uman</w:t>
      </w:r>
      <w:r w:rsidR="005C441F">
        <w:rPr>
          <w:rFonts w:eastAsia="Times New Roman"/>
          <w:szCs w:val="22"/>
        </w:rPr>
        <w:t>-c</w:t>
      </w:r>
      <w:r w:rsidRPr="0034063D">
        <w:rPr>
          <w:rFonts w:eastAsia="Times New Roman"/>
          <w:szCs w:val="22"/>
        </w:rPr>
        <w:t xml:space="preserve">entred </w:t>
      </w:r>
      <w:r w:rsidR="005C441F">
        <w:rPr>
          <w:rFonts w:eastAsia="Times New Roman"/>
          <w:szCs w:val="22"/>
        </w:rPr>
        <w:t>d</w:t>
      </w:r>
      <w:r w:rsidRPr="0034063D">
        <w:rPr>
          <w:rFonts w:eastAsia="Times New Roman"/>
          <w:szCs w:val="22"/>
        </w:rPr>
        <w:t xml:space="preserve">esign (HCD)-driven </w:t>
      </w:r>
      <w:r w:rsidRPr="00613BD7">
        <w:rPr>
          <w:rFonts w:eastAsia="Times New Roman"/>
          <w:color w:val="000000"/>
          <w:lang w:eastAsia="en-US"/>
        </w:rPr>
        <w:t xml:space="preserve">software product delivery approach </w:t>
      </w:r>
      <w:r w:rsidR="00B87414" w:rsidRPr="00613BD7">
        <w:rPr>
          <w:rFonts w:eastAsia="Times New Roman"/>
          <w:color w:val="000000"/>
          <w:lang w:eastAsia="en-US"/>
        </w:rPr>
        <w:t xml:space="preserve">and </w:t>
      </w:r>
      <w:r w:rsidRPr="00613BD7">
        <w:rPr>
          <w:rFonts w:eastAsia="Times New Roman"/>
          <w:color w:val="000000"/>
          <w:lang w:eastAsia="en-US"/>
        </w:rPr>
        <w:t>an agile approach at scale (multiple delivery teams, quarterly planning)</w:t>
      </w:r>
      <w:r w:rsidR="005C441F" w:rsidRPr="00613BD7">
        <w:rPr>
          <w:rFonts w:eastAsia="Times New Roman"/>
          <w:color w:val="000000"/>
          <w:lang w:eastAsia="en-US"/>
        </w:rPr>
        <w:t>.</w:t>
      </w:r>
    </w:p>
    <w:p w14:paraId="291E5D3A" w14:textId="77777777" w:rsidR="004E4222" w:rsidRPr="00613BD7" w:rsidRDefault="004E4222" w:rsidP="007650D8">
      <w:pPr>
        <w:pStyle w:val="Heading3"/>
        <w:ind w:left="1560" w:hanging="851"/>
        <w:rPr>
          <w:rFonts w:eastAsia="Times New Roman"/>
          <w:color w:val="000000"/>
          <w:lang w:eastAsia="en-US"/>
        </w:rPr>
      </w:pPr>
      <w:r w:rsidRPr="00613BD7">
        <w:rPr>
          <w:rFonts w:eastAsia="Times New Roman"/>
          <w:color w:val="000000"/>
          <w:lang w:eastAsia="en-US"/>
        </w:rPr>
        <w:t xml:space="preserve">The </w:t>
      </w:r>
      <w:r w:rsidR="00862358" w:rsidRPr="00613BD7">
        <w:rPr>
          <w:rFonts w:eastAsia="Times New Roman"/>
          <w:color w:val="000000"/>
          <w:lang w:eastAsia="en-US"/>
        </w:rPr>
        <w:t>Delivery Partner</w:t>
      </w:r>
      <w:r w:rsidRPr="00613BD7">
        <w:rPr>
          <w:rFonts w:eastAsia="Times New Roman"/>
          <w:color w:val="000000"/>
          <w:lang w:eastAsia="en-US"/>
        </w:rPr>
        <w:t xml:space="preserve"> will</w:t>
      </w:r>
      <w:r w:rsidR="006D1C01" w:rsidRPr="00613BD7">
        <w:rPr>
          <w:rFonts w:eastAsia="Times New Roman"/>
          <w:color w:val="000000"/>
          <w:lang w:eastAsia="en-US"/>
        </w:rPr>
        <w:t xml:space="preserve"> </w:t>
      </w:r>
      <w:r w:rsidR="001358B6" w:rsidRPr="00613BD7">
        <w:rPr>
          <w:rFonts w:eastAsia="Times New Roman"/>
          <w:color w:val="000000"/>
          <w:lang w:eastAsia="en-US"/>
        </w:rPr>
        <w:t xml:space="preserve">excel in </w:t>
      </w:r>
      <w:r w:rsidRPr="00613BD7">
        <w:rPr>
          <w:rFonts w:eastAsia="Times New Roman"/>
          <w:color w:val="000000"/>
          <w:lang w:eastAsia="en-US"/>
        </w:rPr>
        <w:t>delivery management and building capability within the c</w:t>
      </w:r>
      <w:r w:rsidR="00E36040" w:rsidRPr="00613BD7">
        <w:rPr>
          <w:rFonts w:eastAsia="Times New Roman"/>
          <w:color w:val="000000"/>
          <w:lang w:eastAsia="en-US"/>
        </w:rPr>
        <w:t>ustomer</w:t>
      </w:r>
      <w:r w:rsidRPr="00613BD7">
        <w:rPr>
          <w:rFonts w:eastAsia="Times New Roman"/>
          <w:color w:val="000000"/>
          <w:lang w:eastAsia="en-US"/>
        </w:rPr>
        <w:t xml:space="preserve"> organisation</w:t>
      </w:r>
      <w:r w:rsidR="005C441F" w:rsidRPr="00613BD7">
        <w:rPr>
          <w:rFonts w:eastAsia="Times New Roman"/>
          <w:color w:val="000000"/>
          <w:lang w:eastAsia="en-US"/>
        </w:rPr>
        <w:t>.</w:t>
      </w:r>
    </w:p>
    <w:p w14:paraId="0CEB539D" w14:textId="77777777" w:rsidR="004E4222" w:rsidRPr="00613BD7" w:rsidRDefault="004E4222" w:rsidP="007650D8">
      <w:pPr>
        <w:pStyle w:val="Heading3"/>
        <w:ind w:left="1560" w:hanging="851"/>
        <w:rPr>
          <w:rFonts w:eastAsia="Times New Roman"/>
          <w:color w:val="000000"/>
          <w:lang w:eastAsia="en-US"/>
        </w:rPr>
      </w:pPr>
      <w:r w:rsidRPr="00613BD7">
        <w:rPr>
          <w:rFonts w:eastAsia="Times New Roman"/>
          <w:color w:val="000000"/>
          <w:lang w:eastAsia="en-US"/>
        </w:rPr>
        <w:t xml:space="preserve">The </w:t>
      </w:r>
      <w:r w:rsidR="00862358" w:rsidRPr="00613BD7">
        <w:rPr>
          <w:rFonts w:eastAsia="Times New Roman"/>
          <w:color w:val="000000"/>
          <w:lang w:eastAsia="en-US"/>
        </w:rPr>
        <w:t>Delivery Partner</w:t>
      </w:r>
      <w:r w:rsidRPr="00613BD7">
        <w:rPr>
          <w:rFonts w:eastAsia="Times New Roman"/>
          <w:color w:val="000000"/>
          <w:lang w:eastAsia="en-US"/>
        </w:rPr>
        <w:t xml:space="preserve"> will </w:t>
      </w:r>
      <w:r w:rsidR="001358B6" w:rsidRPr="00613BD7">
        <w:rPr>
          <w:rFonts w:eastAsia="Times New Roman"/>
          <w:color w:val="000000"/>
          <w:lang w:eastAsia="en-US"/>
        </w:rPr>
        <w:t xml:space="preserve">bring </w:t>
      </w:r>
      <w:r w:rsidRPr="00613BD7">
        <w:rPr>
          <w:rFonts w:eastAsia="Times New Roman"/>
          <w:color w:val="000000"/>
          <w:lang w:eastAsia="en-US"/>
        </w:rPr>
        <w:t>a culture of working in partnership with customer</w:t>
      </w:r>
      <w:r w:rsidR="00157175" w:rsidRPr="00613BD7">
        <w:rPr>
          <w:rFonts w:eastAsia="Times New Roman"/>
          <w:color w:val="000000"/>
          <w:lang w:eastAsia="en-US"/>
        </w:rPr>
        <w:t>s</w:t>
      </w:r>
      <w:r w:rsidRPr="00613BD7">
        <w:rPr>
          <w:rFonts w:eastAsia="Times New Roman"/>
          <w:color w:val="000000"/>
          <w:lang w:eastAsia="en-US"/>
        </w:rPr>
        <w:t xml:space="preserve"> as </w:t>
      </w:r>
      <w:r w:rsidR="00157175" w:rsidRPr="00613BD7">
        <w:rPr>
          <w:rFonts w:eastAsia="Times New Roman"/>
          <w:color w:val="000000"/>
          <w:lang w:eastAsia="en-US"/>
        </w:rPr>
        <w:t xml:space="preserve">a </w:t>
      </w:r>
      <w:r w:rsidRPr="00613BD7">
        <w:rPr>
          <w:rFonts w:eastAsia="Times New Roman"/>
          <w:color w:val="000000"/>
          <w:lang w:eastAsia="en-US"/>
        </w:rPr>
        <w:t>single team</w:t>
      </w:r>
      <w:r w:rsidR="001358B6" w:rsidRPr="00613BD7">
        <w:rPr>
          <w:rFonts w:eastAsia="Times New Roman"/>
          <w:color w:val="000000"/>
          <w:lang w:eastAsia="en-US"/>
        </w:rPr>
        <w:t xml:space="preserve"> to the HRA</w:t>
      </w:r>
      <w:r w:rsidRPr="00613BD7">
        <w:rPr>
          <w:rFonts w:eastAsia="Times New Roman"/>
          <w:color w:val="000000"/>
          <w:lang w:eastAsia="en-US"/>
        </w:rPr>
        <w:t>, improving delivery culture, and educating in-house teams on good practice and full</w:t>
      </w:r>
      <w:r w:rsidR="007C3F5B" w:rsidRPr="00613BD7">
        <w:rPr>
          <w:rFonts w:eastAsia="Times New Roman"/>
          <w:color w:val="000000"/>
          <w:lang w:eastAsia="en-US"/>
        </w:rPr>
        <w:t xml:space="preserve"> </w:t>
      </w:r>
      <w:r w:rsidRPr="00613BD7">
        <w:rPr>
          <w:rFonts w:eastAsia="Times New Roman"/>
          <w:color w:val="000000"/>
          <w:lang w:eastAsia="en-US"/>
        </w:rPr>
        <w:t>/</w:t>
      </w:r>
      <w:r w:rsidR="007C3F5B" w:rsidRPr="00613BD7">
        <w:rPr>
          <w:rFonts w:eastAsia="Times New Roman"/>
          <w:color w:val="000000"/>
          <w:lang w:eastAsia="en-US"/>
        </w:rPr>
        <w:t xml:space="preserve"> </w:t>
      </w:r>
      <w:r w:rsidRPr="00613BD7">
        <w:rPr>
          <w:rFonts w:eastAsia="Times New Roman"/>
          <w:color w:val="000000"/>
          <w:lang w:eastAsia="en-US"/>
        </w:rPr>
        <w:t>comprehensive adoption of digital standards.</w:t>
      </w:r>
    </w:p>
    <w:p w14:paraId="3AF363D6" w14:textId="77777777" w:rsidR="004E4222" w:rsidRPr="00E44E8F" w:rsidRDefault="004E4222" w:rsidP="007650D8">
      <w:pPr>
        <w:pStyle w:val="Heading2"/>
        <w:ind w:left="709" w:hanging="709"/>
        <w:rPr>
          <w:b/>
        </w:rPr>
      </w:pPr>
      <w:r w:rsidRPr="00E44E8F">
        <w:rPr>
          <w:b/>
        </w:rPr>
        <w:t>Technical</w:t>
      </w:r>
      <w:r w:rsidR="00C7363E" w:rsidRPr="00E44E8F">
        <w:rPr>
          <w:b/>
        </w:rPr>
        <w:t xml:space="preserve"> expertise</w:t>
      </w:r>
      <w:r w:rsidRPr="00E44E8F">
        <w:rPr>
          <w:b/>
        </w:rPr>
        <w:t>:</w:t>
      </w:r>
    </w:p>
    <w:p w14:paraId="2649CC41" w14:textId="77777777" w:rsidR="004E4222" w:rsidRPr="002121F3" w:rsidRDefault="004E4222" w:rsidP="007650D8">
      <w:pPr>
        <w:pStyle w:val="Heading3"/>
        <w:ind w:left="1418" w:hanging="709"/>
        <w:rPr>
          <w:rFonts w:eastAsia="Times New Roman"/>
          <w:color w:val="000000"/>
          <w:lang w:eastAsia="en-US"/>
        </w:rPr>
      </w:pPr>
      <w:r w:rsidRPr="002121F3">
        <w:rPr>
          <w:rFonts w:eastAsia="Times New Roman"/>
          <w:color w:val="000000"/>
          <w:lang w:eastAsia="en-US"/>
        </w:rPr>
        <w:t xml:space="preserve">The </w:t>
      </w:r>
      <w:r w:rsidR="00862358" w:rsidRPr="002121F3">
        <w:rPr>
          <w:rFonts w:eastAsia="Times New Roman"/>
          <w:color w:val="000000"/>
          <w:lang w:eastAsia="en-US"/>
        </w:rPr>
        <w:t>Delivery Partner</w:t>
      </w:r>
      <w:r w:rsidRPr="002121F3">
        <w:rPr>
          <w:rFonts w:eastAsia="Times New Roman"/>
          <w:color w:val="000000"/>
          <w:lang w:eastAsia="en-US"/>
        </w:rPr>
        <w:t xml:space="preserve"> will </w:t>
      </w:r>
      <w:r w:rsidR="00C7363E" w:rsidRPr="002121F3">
        <w:rPr>
          <w:rFonts w:eastAsia="Times New Roman"/>
          <w:color w:val="000000"/>
          <w:lang w:eastAsia="en-US"/>
        </w:rPr>
        <w:t xml:space="preserve">provide expertise </w:t>
      </w:r>
      <w:r w:rsidRPr="002121F3">
        <w:rPr>
          <w:rFonts w:eastAsia="Times New Roman"/>
          <w:color w:val="000000"/>
          <w:lang w:eastAsia="en-US"/>
        </w:rPr>
        <w:t xml:space="preserve">of </w:t>
      </w:r>
      <w:bookmarkStart w:id="50" w:name="_Hlk117016952"/>
      <w:r w:rsidRPr="002121F3">
        <w:rPr>
          <w:rFonts w:eastAsia="Times New Roman"/>
          <w:color w:val="000000"/>
          <w:lang w:eastAsia="en-US"/>
        </w:rPr>
        <w:t xml:space="preserve">modern microservice architectures and migrating legacy research systems </w:t>
      </w:r>
      <w:bookmarkEnd w:id="50"/>
      <w:r w:rsidRPr="002121F3">
        <w:rPr>
          <w:rFonts w:eastAsia="Times New Roman"/>
          <w:color w:val="000000"/>
          <w:lang w:eastAsia="en-US"/>
        </w:rPr>
        <w:t xml:space="preserve">to </w:t>
      </w:r>
      <w:r w:rsidR="00023D1A" w:rsidRPr="002121F3">
        <w:rPr>
          <w:rFonts w:eastAsia="Times New Roman"/>
          <w:color w:val="000000"/>
          <w:lang w:eastAsia="en-US"/>
        </w:rPr>
        <w:t>the Authority</w:t>
      </w:r>
      <w:r w:rsidR="00DF6533" w:rsidRPr="002121F3">
        <w:rPr>
          <w:rFonts w:eastAsia="Times New Roman"/>
          <w:color w:val="000000"/>
          <w:lang w:eastAsia="en-US"/>
        </w:rPr>
        <w:t>.</w:t>
      </w:r>
    </w:p>
    <w:p w14:paraId="782DA656" w14:textId="77777777" w:rsidR="004E4222" w:rsidRPr="002121F3" w:rsidRDefault="004E4222" w:rsidP="007650D8">
      <w:pPr>
        <w:pStyle w:val="Heading3"/>
        <w:ind w:left="1418" w:hanging="709"/>
        <w:rPr>
          <w:rFonts w:eastAsia="Times New Roman"/>
          <w:color w:val="000000"/>
          <w:lang w:eastAsia="en-US"/>
        </w:rPr>
      </w:pPr>
      <w:r w:rsidRPr="002121F3">
        <w:rPr>
          <w:rFonts w:eastAsia="Times New Roman"/>
          <w:color w:val="000000"/>
          <w:lang w:eastAsia="en-US"/>
        </w:rPr>
        <w:t xml:space="preserve">The </w:t>
      </w:r>
      <w:r w:rsidR="00862358" w:rsidRPr="002121F3">
        <w:rPr>
          <w:rFonts w:eastAsia="Times New Roman"/>
          <w:color w:val="000000"/>
          <w:lang w:eastAsia="en-US"/>
        </w:rPr>
        <w:t>Delivery Partner</w:t>
      </w:r>
      <w:r w:rsidRPr="002121F3">
        <w:rPr>
          <w:rFonts w:eastAsia="Times New Roman"/>
          <w:color w:val="000000"/>
          <w:lang w:eastAsia="en-US"/>
        </w:rPr>
        <w:t xml:space="preserve"> will </w:t>
      </w:r>
      <w:r w:rsidR="00C7363E" w:rsidRPr="002121F3">
        <w:rPr>
          <w:rFonts w:eastAsia="Times New Roman"/>
          <w:color w:val="000000"/>
          <w:lang w:eastAsia="en-US"/>
        </w:rPr>
        <w:t>provide expert advice and facilitat</w:t>
      </w:r>
      <w:r w:rsidR="0075351F" w:rsidRPr="002121F3">
        <w:rPr>
          <w:rFonts w:eastAsia="Times New Roman"/>
          <w:color w:val="000000"/>
          <w:lang w:eastAsia="en-US"/>
        </w:rPr>
        <w:t>e</w:t>
      </w:r>
      <w:r w:rsidR="00C7363E" w:rsidRPr="002121F3">
        <w:rPr>
          <w:rFonts w:eastAsia="Times New Roman"/>
          <w:color w:val="000000"/>
          <w:lang w:eastAsia="en-US"/>
        </w:rPr>
        <w:t xml:space="preserve"> the </w:t>
      </w:r>
      <w:r w:rsidRPr="002121F3">
        <w:rPr>
          <w:rFonts w:eastAsia="Times New Roman"/>
          <w:color w:val="000000"/>
          <w:lang w:eastAsia="en-US"/>
        </w:rPr>
        <w:t>migrat</w:t>
      </w:r>
      <w:r w:rsidR="00C7363E" w:rsidRPr="002121F3">
        <w:rPr>
          <w:rFonts w:eastAsia="Times New Roman"/>
          <w:color w:val="000000"/>
          <w:lang w:eastAsia="en-US"/>
        </w:rPr>
        <w:t>ion of</w:t>
      </w:r>
      <w:r w:rsidRPr="002121F3">
        <w:rPr>
          <w:rFonts w:eastAsia="Times New Roman"/>
          <w:color w:val="000000"/>
          <w:lang w:eastAsia="en-US"/>
        </w:rPr>
        <w:t xml:space="preserve"> data from</w:t>
      </w:r>
      <w:r w:rsidR="00CD5A1E" w:rsidRPr="002121F3">
        <w:rPr>
          <w:rFonts w:eastAsia="Times New Roman"/>
          <w:color w:val="000000"/>
          <w:lang w:eastAsia="en-US"/>
        </w:rPr>
        <w:t xml:space="preserve"> complex</w:t>
      </w:r>
      <w:r w:rsidRPr="002121F3">
        <w:rPr>
          <w:rFonts w:eastAsia="Times New Roman"/>
          <w:color w:val="000000"/>
          <w:lang w:eastAsia="en-US"/>
        </w:rPr>
        <w:t xml:space="preserve"> legacy systems, and systems that have data anomalies </w:t>
      </w:r>
      <w:proofErr w:type="gramStart"/>
      <w:r w:rsidRPr="002121F3">
        <w:rPr>
          <w:rFonts w:eastAsia="Times New Roman"/>
          <w:color w:val="000000"/>
          <w:lang w:eastAsia="en-US"/>
        </w:rPr>
        <w:t>as a result of</w:t>
      </w:r>
      <w:proofErr w:type="gramEnd"/>
      <w:r w:rsidRPr="002121F3">
        <w:rPr>
          <w:rFonts w:eastAsia="Times New Roman"/>
          <w:color w:val="000000"/>
          <w:lang w:eastAsia="en-US"/>
        </w:rPr>
        <w:t xml:space="preserve"> </w:t>
      </w:r>
      <w:r w:rsidR="0075351F" w:rsidRPr="002121F3">
        <w:rPr>
          <w:rFonts w:eastAsia="Times New Roman"/>
          <w:color w:val="000000"/>
          <w:lang w:eastAsia="en-US"/>
        </w:rPr>
        <w:t xml:space="preserve">a </w:t>
      </w:r>
      <w:r w:rsidRPr="002121F3">
        <w:rPr>
          <w:rFonts w:eastAsia="Times New Roman"/>
          <w:color w:val="000000"/>
          <w:lang w:eastAsia="en-US"/>
        </w:rPr>
        <w:t>lack of system data governance</w:t>
      </w:r>
      <w:r w:rsidR="00DF6533" w:rsidRPr="002121F3">
        <w:rPr>
          <w:rFonts w:eastAsia="Times New Roman"/>
          <w:color w:val="000000"/>
          <w:lang w:eastAsia="en-US"/>
        </w:rPr>
        <w:t>.</w:t>
      </w:r>
      <w:r w:rsidRPr="002121F3">
        <w:rPr>
          <w:rFonts w:eastAsia="Times New Roman"/>
          <w:color w:val="000000"/>
          <w:lang w:eastAsia="en-US"/>
        </w:rPr>
        <w:t xml:space="preserve"> </w:t>
      </w:r>
    </w:p>
    <w:p w14:paraId="0A533173" w14:textId="77777777" w:rsidR="004E4222" w:rsidRPr="002121F3" w:rsidRDefault="004E4222" w:rsidP="007650D8">
      <w:pPr>
        <w:pStyle w:val="Heading3"/>
        <w:ind w:left="1418" w:hanging="709"/>
        <w:rPr>
          <w:rFonts w:eastAsia="Times New Roman"/>
          <w:color w:val="000000"/>
          <w:lang w:eastAsia="en-US"/>
        </w:rPr>
      </w:pPr>
      <w:r w:rsidRPr="002121F3">
        <w:rPr>
          <w:rFonts w:eastAsia="Times New Roman"/>
          <w:color w:val="000000"/>
          <w:lang w:eastAsia="en-US"/>
        </w:rPr>
        <w:t xml:space="preserve">The </w:t>
      </w:r>
      <w:r w:rsidR="00862358" w:rsidRPr="002121F3">
        <w:rPr>
          <w:rFonts w:eastAsia="Times New Roman"/>
          <w:color w:val="000000"/>
          <w:lang w:eastAsia="en-US"/>
        </w:rPr>
        <w:t>Delivery Partner</w:t>
      </w:r>
      <w:r w:rsidRPr="002121F3">
        <w:rPr>
          <w:rFonts w:eastAsia="Times New Roman"/>
          <w:color w:val="000000"/>
          <w:lang w:eastAsia="en-US"/>
        </w:rPr>
        <w:t xml:space="preserve"> will </w:t>
      </w:r>
      <w:r w:rsidR="00C7363E" w:rsidRPr="002121F3">
        <w:rPr>
          <w:rFonts w:eastAsia="Times New Roman"/>
          <w:color w:val="000000"/>
          <w:lang w:eastAsia="en-US"/>
        </w:rPr>
        <w:t xml:space="preserve">provide </w:t>
      </w:r>
      <w:r w:rsidRPr="002121F3">
        <w:rPr>
          <w:rFonts w:eastAsia="Times New Roman"/>
          <w:color w:val="000000"/>
          <w:lang w:eastAsia="en-US"/>
        </w:rPr>
        <w:t xml:space="preserve">extensive </w:t>
      </w:r>
      <w:r w:rsidR="00C7363E" w:rsidRPr="002121F3">
        <w:rPr>
          <w:rFonts w:eastAsia="Times New Roman"/>
          <w:color w:val="000000"/>
          <w:lang w:eastAsia="en-US"/>
        </w:rPr>
        <w:t>expertise in the development of</w:t>
      </w:r>
      <w:r w:rsidRPr="002121F3">
        <w:rPr>
          <w:rFonts w:eastAsia="Times New Roman"/>
          <w:color w:val="000000"/>
          <w:lang w:eastAsia="en-US"/>
        </w:rPr>
        <w:t xml:space="preserve"> </w:t>
      </w:r>
      <w:r w:rsidR="00DF6533" w:rsidRPr="002121F3">
        <w:rPr>
          <w:rFonts w:eastAsia="Times New Roman"/>
          <w:color w:val="000000"/>
          <w:lang w:eastAsia="en-US"/>
        </w:rPr>
        <w:t>d</w:t>
      </w:r>
      <w:r w:rsidRPr="002121F3">
        <w:rPr>
          <w:rFonts w:eastAsia="Times New Roman"/>
          <w:color w:val="000000"/>
          <w:lang w:eastAsia="en-US"/>
        </w:rPr>
        <w:t xml:space="preserve">igital </w:t>
      </w:r>
      <w:r w:rsidR="00DF6533" w:rsidRPr="002121F3">
        <w:rPr>
          <w:rFonts w:eastAsia="Times New Roman"/>
          <w:color w:val="000000"/>
          <w:lang w:eastAsia="en-US"/>
        </w:rPr>
        <w:t>s</w:t>
      </w:r>
      <w:r w:rsidRPr="002121F3">
        <w:rPr>
          <w:rFonts w:eastAsia="Times New Roman"/>
          <w:color w:val="000000"/>
          <w:lang w:eastAsia="en-US"/>
        </w:rPr>
        <w:t xml:space="preserve">ervices using </w:t>
      </w:r>
      <w:proofErr w:type="gramStart"/>
      <w:r w:rsidRPr="002121F3">
        <w:rPr>
          <w:rFonts w:eastAsia="Times New Roman"/>
          <w:color w:val="000000"/>
          <w:lang w:eastAsia="en-US"/>
        </w:rPr>
        <w:t>open source</w:t>
      </w:r>
      <w:proofErr w:type="gramEnd"/>
      <w:r w:rsidRPr="002121F3">
        <w:rPr>
          <w:rFonts w:eastAsia="Times New Roman"/>
          <w:color w:val="000000"/>
          <w:lang w:eastAsia="en-US"/>
        </w:rPr>
        <w:t xml:space="preserve"> code and public code repositories</w:t>
      </w:r>
      <w:r w:rsidR="00DF6533" w:rsidRPr="002121F3">
        <w:rPr>
          <w:rFonts w:eastAsia="Times New Roman"/>
          <w:color w:val="000000"/>
          <w:lang w:eastAsia="en-US"/>
        </w:rPr>
        <w:t>.</w:t>
      </w:r>
    </w:p>
    <w:p w14:paraId="349CB429" w14:textId="77777777" w:rsidR="004E4222" w:rsidRPr="002121F3" w:rsidRDefault="004E4222" w:rsidP="007650D8">
      <w:pPr>
        <w:pStyle w:val="Heading3"/>
        <w:ind w:left="1418" w:hanging="709"/>
        <w:rPr>
          <w:rFonts w:eastAsia="Times New Roman"/>
          <w:color w:val="000000"/>
          <w:lang w:eastAsia="en-US"/>
        </w:rPr>
      </w:pPr>
      <w:r w:rsidRPr="002121F3">
        <w:rPr>
          <w:rFonts w:eastAsia="Times New Roman"/>
          <w:color w:val="000000"/>
          <w:lang w:eastAsia="en-US"/>
        </w:rPr>
        <w:lastRenderedPageBreak/>
        <w:t xml:space="preserve">The </w:t>
      </w:r>
      <w:r w:rsidR="00862358" w:rsidRPr="002121F3">
        <w:rPr>
          <w:rFonts w:eastAsia="Times New Roman"/>
          <w:color w:val="000000"/>
          <w:lang w:eastAsia="en-US"/>
        </w:rPr>
        <w:t>Delivery Partner</w:t>
      </w:r>
      <w:r w:rsidRPr="002121F3">
        <w:rPr>
          <w:rFonts w:eastAsia="Times New Roman"/>
          <w:color w:val="000000"/>
          <w:lang w:eastAsia="en-US"/>
        </w:rPr>
        <w:t xml:space="preserve"> will </w:t>
      </w:r>
      <w:r w:rsidR="00C7363E" w:rsidRPr="002121F3">
        <w:rPr>
          <w:rFonts w:eastAsia="Times New Roman"/>
          <w:color w:val="000000"/>
          <w:lang w:eastAsia="en-US"/>
        </w:rPr>
        <w:t>provide</w:t>
      </w:r>
      <w:r w:rsidRPr="002121F3">
        <w:rPr>
          <w:rFonts w:eastAsia="Times New Roman"/>
          <w:color w:val="000000"/>
          <w:lang w:eastAsia="en-US"/>
        </w:rPr>
        <w:t xml:space="preserve"> extensive </w:t>
      </w:r>
      <w:r w:rsidR="00C7363E" w:rsidRPr="002121F3">
        <w:rPr>
          <w:rFonts w:eastAsia="Times New Roman"/>
          <w:color w:val="000000"/>
          <w:lang w:eastAsia="en-US"/>
        </w:rPr>
        <w:t xml:space="preserve">expertise in </w:t>
      </w:r>
      <w:r w:rsidRPr="002121F3">
        <w:rPr>
          <w:rFonts w:eastAsia="Times New Roman"/>
          <w:color w:val="000000"/>
          <w:lang w:eastAsia="en-US"/>
        </w:rPr>
        <w:t xml:space="preserve">creating </w:t>
      </w:r>
      <w:r w:rsidR="00DF6533" w:rsidRPr="002121F3">
        <w:rPr>
          <w:rFonts w:eastAsia="Times New Roman"/>
          <w:color w:val="000000"/>
          <w:lang w:eastAsia="en-US"/>
        </w:rPr>
        <w:t>d</w:t>
      </w:r>
      <w:r w:rsidRPr="002121F3">
        <w:rPr>
          <w:rFonts w:eastAsia="Times New Roman"/>
          <w:color w:val="000000"/>
          <w:lang w:eastAsia="en-US"/>
        </w:rPr>
        <w:t xml:space="preserve">igital </w:t>
      </w:r>
      <w:r w:rsidR="00DF6533" w:rsidRPr="002121F3">
        <w:rPr>
          <w:rFonts w:eastAsia="Times New Roman"/>
          <w:color w:val="000000"/>
          <w:lang w:eastAsia="en-US"/>
        </w:rPr>
        <w:t>s</w:t>
      </w:r>
      <w:r w:rsidRPr="002121F3">
        <w:rPr>
          <w:rFonts w:eastAsia="Times New Roman"/>
          <w:color w:val="000000"/>
          <w:lang w:eastAsia="en-US"/>
        </w:rPr>
        <w:t>ervices with coding</w:t>
      </w:r>
      <w:r w:rsidR="007C3F5B" w:rsidRPr="002121F3">
        <w:rPr>
          <w:rFonts w:eastAsia="Times New Roman"/>
          <w:color w:val="000000"/>
          <w:lang w:eastAsia="en-US"/>
        </w:rPr>
        <w:t xml:space="preserve"> </w:t>
      </w:r>
      <w:r w:rsidRPr="002121F3">
        <w:rPr>
          <w:rFonts w:eastAsia="Times New Roman"/>
          <w:color w:val="000000"/>
          <w:lang w:eastAsia="en-US"/>
        </w:rPr>
        <w:t>/</w:t>
      </w:r>
      <w:r w:rsidR="007C3F5B" w:rsidRPr="002121F3">
        <w:rPr>
          <w:rFonts w:eastAsia="Times New Roman"/>
          <w:color w:val="000000"/>
          <w:lang w:eastAsia="en-US"/>
        </w:rPr>
        <w:t xml:space="preserve"> </w:t>
      </w:r>
      <w:r w:rsidRPr="002121F3">
        <w:rPr>
          <w:rFonts w:eastAsia="Times New Roman"/>
          <w:color w:val="000000"/>
          <w:lang w:eastAsia="en-US"/>
        </w:rPr>
        <w:t>components that are highly re-usable</w:t>
      </w:r>
      <w:r w:rsidR="00DF6533" w:rsidRPr="002121F3">
        <w:rPr>
          <w:rFonts w:eastAsia="Times New Roman"/>
          <w:color w:val="000000"/>
          <w:lang w:eastAsia="en-US"/>
        </w:rPr>
        <w:t>.</w:t>
      </w:r>
    </w:p>
    <w:p w14:paraId="7AB86940" w14:textId="77777777" w:rsidR="004E4222" w:rsidRPr="002121F3" w:rsidRDefault="004E4222" w:rsidP="007650D8">
      <w:pPr>
        <w:pStyle w:val="Heading3"/>
        <w:ind w:left="1418" w:hanging="709"/>
        <w:rPr>
          <w:rFonts w:eastAsia="Times New Roman"/>
          <w:color w:val="000000"/>
          <w:lang w:eastAsia="en-US"/>
        </w:rPr>
      </w:pPr>
      <w:r w:rsidRPr="002121F3">
        <w:rPr>
          <w:rFonts w:eastAsia="Times New Roman"/>
          <w:color w:val="000000"/>
          <w:lang w:eastAsia="en-US"/>
        </w:rPr>
        <w:t xml:space="preserve">The </w:t>
      </w:r>
      <w:r w:rsidR="00862358" w:rsidRPr="002121F3">
        <w:rPr>
          <w:rFonts w:eastAsia="Times New Roman"/>
          <w:color w:val="000000"/>
          <w:lang w:eastAsia="en-US"/>
        </w:rPr>
        <w:t>Delivery Partner</w:t>
      </w:r>
      <w:r w:rsidRPr="002121F3">
        <w:rPr>
          <w:rFonts w:eastAsia="Times New Roman"/>
          <w:color w:val="000000"/>
          <w:lang w:eastAsia="en-US"/>
        </w:rPr>
        <w:t xml:space="preserve"> will </w:t>
      </w:r>
      <w:r w:rsidR="00C7363E" w:rsidRPr="002121F3">
        <w:rPr>
          <w:rFonts w:eastAsia="Times New Roman"/>
          <w:color w:val="000000"/>
          <w:lang w:eastAsia="en-US"/>
        </w:rPr>
        <w:t xml:space="preserve">provide </w:t>
      </w:r>
      <w:r w:rsidRPr="002121F3">
        <w:rPr>
          <w:rFonts w:eastAsia="Times New Roman"/>
          <w:color w:val="000000"/>
          <w:lang w:eastAsia="en-US"/>
        </w:rPr>
        <w:t xml:space="preserve">extensive </w:t>
      </w:r>
      <w:r w:rsidR="00C7363E" w:rsidRPr="002121F3">
        <w:rPr>
          <w:rFonts w:eastAsia="Times New Roman"/>
          <w:color w:val="000000"/>
          <w:lang w:eastAsia="en-US"/>
        </w:rPr>
        <w:t xml:space="preserve">expert advice and support to the HRA in </w:t>
      </w:r>
      <w:r w:rsidRPr="002121F3">
        <w:rPr>
          <w:rFonts w:eastAsia="Times New Roman"/>
          <w:color w:val="000000"/>
          <w:lang w:eastAsia="en-US"/>
        </w:rPr>
        <w:t xml:space="preserve">creating </w:t>
      </w:r>
      <w:r w:rsidR="001A7922" w:rsidRPr="002121F3">
        <w:rPr>
          <w:rFonts w:eastAsia="Times New Roman"/>
          <w:color w:val="000000"/>
          <w:lang w:eastAsia="en-US"/>
        </w:rPr>
        <w:t>d</w:t>
      </w:r>
      <w:r w:rsidRPr="002121F3">
        <w:rPr>
          <w:rFonts w:eastAsia="Times New Roman"/>
          <w:color w:val="000000"/>
          <w:lang w:eastAsia="en-US"/>
        </w:rPr>
        <w:t xml:space="preserve">igital </w:t>
      </w:r>
      <w:r w:rsidR="001A7922" w:rsidRPr="002121F3">
        <w:rPr>
          <w:rFonts w:eastAsia="Times New Roman"/>
          <w:color w:val="000000"/>
          <w:lang w:eastAsia="en-US"/>
        </w:rPr>
        <w:t>s</w:t>
      </w:r>
      <w:r w:rsidRPr="002121F3">
        <w:rPr>
          <w:rFonts w:eastAsia="Times New Roman"/>
          <w:color w:val="000000"/>
          <w:lang w:eastAsia="en-US"/>
        </w:rPr>
        <w:t xml:space="preserve">ervices using Gov.uk styles, </w:t>
      </w:r>
      <w:proofErr w:type="gramStart"/>
      <w:r w:rsidRPr="002121F3">
        <w:rPr>
          <w:rFonts w:eastAsia="Times New Roman"/>
          <w:color w:val="000000"/>
          <w:lang w:eastAsia="en-US"/>
        </w:rPr>
        <w:t>components</w:t>
      </w:r>
      <w:proofErr w:type="gramEnd"/>
      <w:r w:rsidRPr="002121F3">
        <w:rPr>
          <w:rFonts w:eastAsia="Times New Roman"/>
          <w:color w:val="000000"/>
          <w:lang w:eastAsia="en-US"/>
        </w:rPr>
        <w:t xml:space="preserve"> and patterns</w:t>
      </w:r>
      <w:r w:rsidR="00DF6533" w:rsidRPr="002121F3">
        <w:rPr>
          <w:rFonts w:eastAsia="Times New Roman"/>
          <w:color w:val="000000"/>
          <w:lang w:eastAsia="en-US"/>
        </w:rPr>
        <w:t>.</w:t>
      </w:r>
      <w:r w:rsidRPr="002121F3">
        <w:rPr>
          <w:rFonts w:eastAsia="Times New Roman"/>
          <w:color w:val="000000"/>
          <w:lang w:eastAsia="en-US"/>
        </w:rPr>
        <w:t xml:space="preserve"> </w:t>
      </w:r>
    </w:p>
    <w:p w14:paraId="0FAAACB8" w14:textId="77777777" w:rsidR="004E4222" w:rsidRPr="002121F3" w:rsidRDefault="004E4222" w:rsidP="007650D8">
      <w:pPr>
        <w:pStyle w:val="Heading3"/>
        <w:ind w:left="1418" w:hanging="709"/>
        <w:rPr>
          <w:rFonts w:eastAsia="Times New Roman"/>
          <w:color w:val="000000"/>
          <w:lang w:eastAsia="en-US"/>
        </w:rPr>
      </w:pPr>
      <w:r w:rsidRPr="002121F3">
        <w:rPr>
          <w:rFonts w:eastAsia="Times New Roman"/>
          <w:color w:val="000000"/>
          <w:lang w:eastAsia="en-US"/>
        </w:rPr>
        <w:t xml:space="preserve">The </w:t>
      </w:r>
      <w:r w:rsidR="00862358" w:rsidRPr="002121F3">
        <w:rPr>
          <w:rFonts w:eastAsia="Times New Roman"/>
          <w:color w:val="000000"/>
          <w:lang w:eastAsia="en-US"/>
        </w:rPr>
        <w:t>Delivery Partner</w:t>
      </w:r>
      <w:r w:rsidRPr="002121F3">
        <w:rPr>
          <w:rFonts w:eastAsia="Times New Roman"/>
          <w:color w:val="000000"/>
          <w:lang w:eastAsia="en-US"/>
        </w:rPr>
        <w:t xml:space="preserve"> will </w:t>
      </w:r>
      <w:r w:rsidR="001A7922" w:rsidRPr="002121F3">
        <w:rPr>
          <w:rFonts w:eastAsia="Times New Roman"/>
          <w:color w:val="000000"/>
          <w:lang w:eastAsia="en-US"/>
        </w:rPr>
        <w:t>provide</w:t>
      </w:r>
      <w:r w:rsidRPr="002121F3">
        <w:rPr>
          <w:rFonts w:eastAsia="Times New Roman"/>
          <w:color w:val="000000"/>
          <w:lang w:eastAsia="en-US"/>
        </w:rPr>
        <w:t xml:space="preserve"> mature in-house coding, development and technology </w:t>
      </w:r>
      <w:r w:rsidR="001A7922" w:rsidRPr="002121F3">
        <w:rPr>
          <w:rFonts w:eastAsia="Times New Roman"/>
          <w:color w:val="000000"/>
          <w:lang w:eastAsia="en-US"/>
        </w:rPr>
        <w:t>c</w:t>
      </w:r>
      <w:r w:rsidRPr="002121F3">
        <w:rPr>
          <w:rFonts w:eastAsia="Times New Roman"/>
          <w:color w:val="000000"/>
          <w:lang w:eastAsia="en-US"/>
        </w:rPr>
        <w:t xml:space="preserve">entres of </w:t>
      </w:r>
      <w:r w:rsidR="001A7922" w:rsidRPr="002121F3">
        <w:rPr>
          <w:rFonts w:eastAsia="Times New Roman"/>
          <w:color w:val="000000"/>
          <w:lang w:eastAsia="en-US"/>
        </w:rPr>
        <w:t>e</w:t>
      </w:r>
      <w:r w:rsidRPr="002121F3">
        <w:rPr>
          <w:rFonts w:eastAsia="Times New Roman"/>
          <w:color w:val="000000"/>
          <w:lang w:eastAsia="en-US"/>
        </w:rPr>
        <w:t>xcellence based on industry good practices</w:t>
      </w:r>
      <w:r w:rsidR="00DF6533" w:rsidRPr="002121F3">
        <w:rPr>
          <w:rFonts w:eastAsia="Times New Roman"/>
          <w:color w:val="000000"/>
          <w:lang w:eastAsia="en-US"/>
        </w:rPr>
        <w:t>.</w:t>
      </w:r>
      <w:r w:rsidRPr="002121F3">
        <w:rPr>
          <w:rFonts w:eastAsia="Times New Roman"/>
          <w:color w:val="000000"/>
          <w:lang w:eastAsia="en-US"/>
        </w:rPr>
        <w:t xml:space="preserve">  </w:t>
      </w:r>
    </w:p>
    <w:p w14:paraId="21B0DB0C" w14:textId="77777777" w:rsidR="004E4222" w:rsidRPr="002121F3" w:rsidRDefault="004E4222" w:rsidP="007650D8">
      <w:pPr>
        <w:pStyle w:val="Heading3"/>
        <w:ind w:left="1418" w:hanging="709"/>
        <w:rPr>
          <w:rFonts w:eastAsia="Times New Roman"/>
          <w:color w:val="000000"/>
          <w:lang w:eastAsia="en-US"/>
        </w:rPr>
      </w:pPr>
      <w:r w:rsidRPr="002121F3">
        <w:rPr>
          <w:rFonts w:eastAsia="Times New Roman"/>
          <w:color w:val="000000"/>
          <w:lang w:eastAsia="en-US"/>
        </w:rPr>
        <w:t xml:space="preserve">The </w:t>
      </w:r>
      <w:r w:rsidR="00862358" w:rsidRPr="002121F3">
        <w:rPr>
          <w:rFonts w:eastAsia="Times New Roman"/>
          <w:color w:val="000000"/>
          <w:lang w:eastAsia="en-US"/>
        </w:rPr>
        <w:t>Delivery Partner</w:t>
      </w:r>
      <w:r w:rsidRPr="002121F3">
        <w:rPr>
          <w:rFonts w:eastAsia="Times New Roman"/>
          <w:color w:val="000000"/>
          <w:lang w:eastAsia="en-US"/>
        </w:rPr>
        <w:t xml:space="preserve"> will </w:t>
      </w:r>
      <w:r w:rsidR="00C7363E" w:rsidRPr="002121F3">
        <w:rPr>
          <w:rFonts w:eastAsia="Times New Roman"/>
          <w:color w:val="000000"/>
          <w:lang w:eastAsia="en-US"/>
        </w:rPr>
        <w:t xml:space="preserve">provide expertise </w:t>
      </w:r>
      <w:r w:rsidRPr="002121F3">
        <w:rPr>
          <w:rFonts w:eastAsia="Times New Roman"/>
          <w:color w:val="000000"/>
          <w:lang w:eastAsia="en-US"/>
        </w:rPr>
        <w:t>in knowing what code, components etc. can't be shared and ensuring these are not published</w:t>
      </w:r>
      <w:r w:rsidR="00DF6533" w:rsidRPr="002121F3">
        <w:rPr>
          <w:rFonts w:eastAsia="Times New Roman"/>
          <w:color w:val="000000"/>
          <w:lang w:eastAsia="en-US"/>
        </w:rPr>
        <w:t>.</w:t>
      </w:r>
    </w:p>
    <w:p w14:paraId="18D02AC9" w14:textId="77777777" w:rsidR="003E6D7C" w:rsidRPr="002121F3" w:rsidRDefault="004E4222" w:rsidP="007650D8">
      <w:pPr>
        <w:pStyle w:val="Heading3"/>
        <w:ind w:left="1418" w:hanging="709"/>
        <w:rPr>
          <w:rFonts w:eastAsia="Times New Roman"/>
          <w:color w:val="000000"/>
          <w:lang w:eastAsia="en-US"/>
        </w:rPr>
      </w:pPr>
      <w:r w:rsidRPr="002121F3">
        <w:rPr>
          <w:rFonts w:eastAsia="Times New Roman"/>
          <w:color w:val="000000"/>
          <w:lang w:eastAsia="en-US"/>
        </w:rPr>
        <w:t xml:space="preserve">The </w:t>
      </w:r>
      <w:r w:rsidR="00862358" w:rsidRPr="002121F3">
        <w:rPr>
          <w:rFonts w:eastAsia="Times New Roman"/>
          <w:color w:val="000000"/>
          <w:lang w:eastAsia="en-US"/>
        </w:rPr>
        <w:t>Delivery Partner</w:t>
      </w:r>
      <w:r w:rsidRPr="002121F3">
        <w:rPr>
          <w:rFonts w:eastAsia="Times New Roman"/>
          <w:color w:val="000000"/>
          <w:lang w:eastAsia="en-US"/>
        </w:rPr>
        <w:t xml:space="preserve"> will </w:t>
      </w:r>
      <w:r w:rsidR="00C7363E" w:rsidRPr="002121F3">
        <w:rPr>
          <w:rFonts w:eastAsia="Times New Roman"/>
          <w:color w:val="000000"/>
          <w:lang w:eastAsia="en-US"/>
        </w:rPr>
        <w:t xml:space="preserve">provide </w:t>
      </w:r>
      <w:r w:rsidRPr="002121F3">
        <w:rPr>
          <w:rFonts w:eastAsia="Times New Roman"/>
          <w:color w:val="000000"/>
          <w:lang w:eastAsia="en-US"/>
        </w:rPr>
        <w:t xml:space="preserve">Digital Service </w:t>
      </w:r>
      <w:r w:rsidR="00676F49" w:rsidRPr="002121F3">
        <w:rPr>
          <w:rFonts w:eastAsia="Times New Roman"/>
          <w:color w:val="000000"/>
          <w:lang w:eastAsia="en-US"/>
        </w:rPr>
        <w:t xml:space="preserve">delivery expertise, </w:t>
      </w:r>
      <w:r w:rsidRPr="002121F3">
        <w:rPr>
          <w:rFonts w:eastAsia="Times New Roman"/>
          <w:color w:val="000000"/>
          <w:lang w:eastAsia="en-US"/>
        </w:rPr>
        <w:t>whilst working collaboratively with other</w:t>
      </w:r>
      <w:r w:rsidR="007C3F5B" w:rsidRPr="002121F3">
        <w:rPr>
          <w:rFonts w:eastAsia="Times New Roman"/>
          <w:color w:val="000000"/>
          <w:lang w:eastAsia="en-US"/>
        </w:rPr>
        <w:t xml:space="preserve"> </w:t>
      </w:r>
      <w:r w:rsidRPr="002121F3">
        <w:rPr>
          <w:rFonts w:eastAsia="Times New Roman"/>
          <w:color w:val="000000"/>
          <w:lang w:eastAsia="en-US"/>
        </w:rPr>
        <w:t>/</w:t>
      </w:r>
      <w:r w:rsidR="007C3F5B" w:rsidRPr="002121F3">
        <w:rPr>
          <w:rFonts w:eastAsia="Times New Roman"/>
          <w:color w:val="000000"/>
          <w:lang w:eastAsia="en-US"/>
        </w:rPr>
        <w:t xml:space="preserve"> </w:t>
      </w:r>
      <w:r w:rsidRPr="002121F3">
        <w:rPr>
          <w:rFonts w:eastAsia="Times New Roman"/>
          <w:color w:val="000000"/>
          <w:lang w:eastAsia="en-US"/>
        </w:rPr>
        <w:t>multiple Gov.uk, public sector and NHS organisations</w:t>
      </w:r>
      <w:r w:rsidR="00DF6533" w:rsidRPr="002121F3">
        <w:rPr>
          <w:rFonts w:eastAsia="Times New Roman"/>
          <w:color w:val="000000"/>
          <w:lang w:eastAsia="en-US"/>
        </w:rPr>
        <w:t>.</w:t>
      </w:r>
    </w:p>
    <w:p w14:paraId="0506292E" w14:textId="77777777" w:rsidR="00301AAA" w:rsidRDefault="00F371B2" w:rsidP="007650D8">
      <w:pPr>
        <w:pStyle w:val="Heading1"/>
        <w:spacing w:before="240"/>
      </w:pPr>
      <w:bookmarkStart w:id="51" w:name="_Toc106715549"/>
      <w:bookmarkStart w:id="52" w:name="_Toc108512004"/>
      <w:bookmarkStart w:id="53" w:name="_Toc108773552"/>
      <w:bookmarkStart w:id="54" w:name="_Toc110240712"/>
      <w:bookmarkStart w:id="55" w:name="_Toc120729807"/>
      <w:bookmarkEnd w:id="26"/>
      <w:r>
        <w:t>Scope of requirement</w:t>
      </w:r>
      <w:bookmarkStart w:id="56" w:name="_Toc296415793"/>
      <w:bookmarkEnd w:id="51"/>
      <w:bookmarkEnd w:id="52"/>
      <w:bookmarkEnd w:id="53"/>
      <w:bookmarkEnd w:id="54"/>
      <w:bookmarkEnd w:id="55"/>
    </w:p>
    <w:p w14:paraId="58667A1D" w14:textId="77777777" w:rsidR="00F371B2" w:rsidRPr="00F371B2" w:rsidRDefault="00F371B2" w:rsidP="007650D8">
      <w:pPr>
        <w:pStyle w:val="Heading2"/>
        <w:ind w:left="709"/>
      </w:pPr>
      <w:r w:rsidRPr="00F371B2">
        <w:t>“To Be” Architecture</w:t>
      </w:r>
    </w:p>
    <w:p w14:paraId="6E679169" w14:textId="77777777" w:rsidR="00F371B2" w:rsidRDefault="001C7E5A" w:rsidP="007650D8">
      <w:pPr>
        <w:pStyle w:val="Heading3"/>
        <w:ind w:left="1418" w:hanging="709"/>
      </w:pPr>
      <w:bookmarkStart w:id="57" w:name="_Toc368573031"/>
      <w:bookmarkStart w:id="58" w:name="_Toc522714839"/>
      <w:r>
        <w:t xml:space="preserve">The </w:t>
      </w:r>
      <w:r w:rsidR="00862358">
        <w:t>Delivery Partner</w:t>
      </w:r>
      <w:r w:rsidR="00F371B2" w:rsidRPr="00F371B2">
        <w:t xml:space="preserve"> </w:t>
      </w:r>
      <w:r w:rsidR="00BE4A46">
        <w:t>will</w:t>
      </w:r>
      <w:r w:rsidR="00F371B2" w:rsidRPr="00F371B2">
        <w:t xml:space="preserve"> help create a custom (React</w:t>
      </w:r>
      <w:r w:rsidR="007C3F5B">
        <w:t xml:space="preserve"> </w:t>
      </w:r>
      <w:r w:rsidR="00F371B2" w:rsidRPr="00F371B2">
        <w:t>/</w:t>
      </w:r>
      <w:r w:rsidR="007C3F5B">
        <w:t xml:space="preserve"> </w:t>
      </w:r>
      <w:r w:rsidR="00F371B2" w:rsidRPr="00F371B2">
        <w:t>.NET) microservices-based solution, which offers flexibility</w:t>
      </w:r>
      <w:r w:rsidR="007C3F5B">
        <w:t xml:space="preserve"> </w:t>
      </w:r>
      <w:r w:rsidR="00F371B2" w:rsidRPr="00F371B2">
        <w:t>/</w:t>
      </w:r>
      <w:r w:rsidR="007C3F5B">
        <w:t xml:space="preserve"> </w:t>
      </w:r>
      <w:r w:rsidR="00F371B2" w:rsidRPr="00F371B2">
        <w:t xml:space="preserve">agility for delivery at pace. </w:t>
      </w:r>
      <w:r w:rsidR="00F371B2">
        <w:t>Whilst the solution</w:t>
      </w:r>
      <w:r w:rsidR="00F371B2" w:rsidRPr="00DB6135">
        <w:t xml:space="preserve"> will leverage out</w:t>
      </w:r>
      <w:r w:rsidR="00F371B2">
        <w:t>-</w:t>
      </w:r>
      <w:r w:rsidR="00F371B2" w:rsidRPr="00DB6135">
        <w:t>of</w:t>
      </w:r>
      <w:r w:rsidR="00F371B2">
        <w:t>-</w:t>
      </w:r>
      <w:r w:rsidR="00F371B2" w:rsidRPr="00DB6135">
        <w:t>the</w:t>
      </w:r>
      <w:r w:rsidR="00F371B2">
        <w:t>-</w:t>
      </w:r>
      <w:r w:rsidR="00F371B2" w:rsidRPr="00DB6135">
        <w:t>box features and functionality where possible</w:t>
      </w:r>
      <w:r w:rsidR="00F371B2">
        <w:t xml:space="preserve">, </w:t>
      </w:r>
      <w:r w:rsidR="00F371B2" w:rsidRPr="00DB6135">
        <w:t xml:space="preserve">the business needs are complex </w:t>
      </w:r>
      <w:r w:rsidR="00F371B2">
        <w:t>(</w:t>
      </w:r>
      <w:r w:rsidR="00F371B2" w:rsidRPr="00DB6135">
        <w:t>in terms of UX, question sets, workflow engine, integration, amendments etc.</w:t>
      </w:r>
      <w:r w:rsidR="00F371B2">
        <w:t>)</w:t>
      </w:r>
      <w:r w:rsidR="00F371B2" w:rsidRPr="00DB6135">
        <w:t xml:space="preserve"> which will require the creation of </w:t>
      </w:r>
      <w:r w:rsidR="00F371B2">
        <w:t>“</w:t>
      </w:r>
      <w:r w:rsidR="00F371B2" w:rsidRPr="00DB6135">
        <w:t>custom</w:t>
      </w:r>
      <w:r w:rsidR="00F371B2">
        <w:t>”</w:t>
      </w:r>
      <w:r w:rsidR="00F371B2" w:rsidRPr="00DB6135">
        <w:t xml:space="preserve"> code as needed.</w:t>
      </w:r>
      <w:r w:rsidR="00F371B2">
        <w:t xml:space="preserve"> </w:t>
      </w:r>
    </w:p>
    <w:p w14:paraId="1642520C" w14:textId="77777777" w:rsidR="00F371B2" w:rsidRDefault="00F371B2" w:rsidP="007650D8">
      <w:pPr>
        <w:pStyle w:val="Heading3"/>
        <w:ind w:left="1418" w:hanging="709"/>
      </w:pPr>
      <w:r w:rsidRPr="00F371B2">
        <w:t xml:space="preserve">The solution </w:t>
      </w:r>
      <w:r w:rsidR="00892396">
        <w:t xml:space="preserve">will be </w:t>
      </w:r>
      <w:r w:rsidRPr="00F371B2">
        <w:t xml:space="preserve">heavily </w:t>
      </w:r>
      <w:proofErr w:type="gramStart"/>
      <w:r w:rsidRPr="00F371B2">
        <w:t>externally-facing</w:t>
      </w:r>
      <w:proofErr w:type="gramEnd"/>
      <w:r w:rsidRPr="00F371B2">
        <w:t>. Therefore, user volumes are key, with a growth of 1,000 new users every month and an anticipated concurrency rate of 25,000 each month (</w:t>
      </w:r>
      <w:r w:rsidRPr="00F371B2">
        <w:rPr>
          <w:i/>
          <w:iCs/>
        </w:rPr>
        <w:t xml:space="preserve">note: user volumes will scale as more user types, </w:t>
      </w:r>
      <w:proofErr w:type="gramStart"/>
      <w:r w:rsidRPr="00F371B2">
        <w:rPr>
          <w:i/>
          <w:iCs/>
        </w:rPr>
        <w:t>e.g.</w:t>
      </w:r>
      <w:proofErr w:type="gramEnd"/>
      <w:r w:rsidRPr="00F371B2">
        <w:rPr>
          <w:i/>
          <w:iCs/>
        </w:rPr>
        <w:t xml:space="preserve"> Sites, are assimilated into the journey</w:t>
      </w:r>
      <w:r w:rsidRPr="00F371B2">
        <w:t>). Consequently, the solution needs to have controlled and regular releases (having gone through a robust test</w:t>
      </w:r>
      <w:r w:rsidR="001036AA">
        <w:t xml:space="preserve"> / </w:t>
      </w:r>
      <w:r w:rsidRPr="00F371B2">
        <w:t>release cycle) and needs to be designed to be flexible and scalable to future needs as innovation unfolds.</w:t>
      </w:r>
    </w:p>
    <w:p w14:paraId="0952553A" w14:textId="77777777" w:rsidR="00F371B2" w:rsidRDefault="00B95120" w:rsidP="007650D8">
      <w:pPr>
        <w:pStyle w:val="Heading3"/>
        <w:ind w:left="1418" w:hanging="709"/>
      </w:pPr>
      <w:r>
        <w:t xml:space="preserve">The </w:t>
      </w:r>
      <w:r w:rsidR="00F371B2" w:rsidRPr="00DB6135">
        <w:t>HRA has</w:t>
      </w:r>
      <w:r w:rsidR="00F371B2">
        <w:t xml:space="preserve"> recently </w:t>
      </w:r>
      <w:r w:rsidR="00F371B2" w:rsidRPr="00DB6135">
        <w:t xml:space="preserve">completed a significant piece of work which has produced </w:t>
      </w:r>
      <w:r w:rsidR="00A80A8E">
        <w:t xml:space="preserve">the </w:t>
      </w:r>
      <w:r w:rsidR="00F371B2">
        <w:t>“</w:t>
      </w:r>
      <w:r w:rsidR="00753947">
        <w:t>to-</w:t>
      </w:r>
      <w:r w:rsidR="00F371B2" w:rsidRPr="00DB6135">
        <w:t>be</w:t>
      </w:r>
      <w:r w:rsidR="00F371B2">
        <w:t>”</w:t>
      </w:r>
      <w:r w:rsidR="00F371B2" w:rsidRPr="00DB6135">
        <w:t xml:space="preserve"> microservices</w:t>
      </w:r>
      <w:r w:rsidR="00F371B2">
        <w:t>-</w:t>
      </w:r>
      <w:r w:rsidR="00F371B2" w:rsidRPr="00DB6135">
        <w:t>based architecture and RSP transition roadmap</w:t>
      </w:r>
      <w:r w:rsidR="00F371B2">
        <w:t>.</w:t>
      </w:r>
      <w:r w:rsidR="00F371B2" w:rsidRPr="00DB6135">
        <w:t xml:space="preserve"> </w:t>
      </w:r>
      <w:r w:rsidR="00F371B2">
        <w:t xml:space="preserve">This work </w:t>
      </w:r>
      <w:r w:rsidR="00F371B2" w:rsidRPr="00DB6135">
        <w:t xml:space="preserve">has identified some architecturally significant and complex areas which will require an early </w:t>
      </w:r>
      <w:r w:rsidR="00DB44BD">
        <w:t>p</w:t>
      </w:r>
      <w:r w:rsidR="00F371B2" w:rsidRPr="00DB6135">
        <w:t xml:space="preserve">roof of </w:t>
      </w:r>
      <w:r w:rsidR="00DB44BD">
        <w:t>c</w:t>
      </w:r>
      <w:r w:rsidR="00F371B2" w:rsidRPr="00DB6135">
        <w:t>oncept</w:t>
      </w:r>
      <w:r w:rsidR="00F371B2">
        <w:t>.</w:t>
      </w:r>
    </w:p>
    <w:p w14:paraId="369C54C2" w14:textId="77777777" w:rsidR="00F371B2" w:rsidRDefault="00F371B2" w:rsidP="007650D8">
      <w:pPr>
        <w:pStyle w:val="Heading2"/>
        <w:ind w:left="709"/>
      </w:pPr>
      <w:r>
        <w:t xml:space="preserve">The technology stack to support </w:t>
      </w:r>
      <w:r w:rsidR="00A80A8E">
        <w:t xml:space="preserve">the </w:t>
      </w:r>
      <w:r w:rsidR="00753947">
        <w:t>“to-</w:t>
      </w:r>
      <w:r>
        <w:t>be</w:t>
      </w:r>
      <w:r w:rsidR="00753947">
        <w:t>”</w:t>
      </w:r>
      <w:r>
        <w:t xml:space="preserve"> architecture will:</w:t>
      </w:r>
    </w:p>
    <w:p w14:paraId="266C6348" w14:textId="77777777" w:rsidR="00F371B2" w:rsidRDefault="00DB44BD" w:rsidP="007650D8">
      <w:pPr>
        <w:pStyle w:val="Heading3"/>
        <w:ind w:left="1418" w:hanging="709"/>
      </w:pPr>
      <w:r>
        <w:t>b</w:t>
      </w:r>
      <w:r w:rsidR="00F371B2">
        <w:t>e hosted on the public cloud</w:t>
      </w:r>
      <w:r>
        <w:t>;</w:t>
      </w:r>
    </w:p>
    <w:p w14:paraId="27297B9A" w14:textId="77777777" w:rsidR="00F371B2" w:rsidRDefault="00DB44BD" w:rsidP="007650D8">
      <w:pPr>
        <w:pStyle w:val="Heading3"/>
        <w:ind w:left="1418" w:hanging="709"/>
      </w:pPr>
      <w:r>
        <w:t>i</w:t>
      </w:r>
      <w:r w:rsidR="00F371B2">
        <w:t>ncorporate defence-in-depth to protect users’ privacy and data</w:t>
      </w:r>
      <w:r>
        <w:t>;</w:t>
      </w:r>
    </w:p>
    <w:p w14:paraId="7D77907E" w14:textId="77777777" w:rsidR="00F371B2" w:rsidRDefault="00DB44BD" w:rsidP="007650D8">
      <w:pPr>
        <w:pStyle w:val="Heading3"/>
        <w:ind w:left="1418" w:hanging="709"/>
      </w:pPr>
      <w:r>
        <w:t>f</w:t>
      </w:r>
      <w:r w:rsidR="00F371B2">
        <w:t>ully leverage open standards and open source to avoid vendor lock-in</w:t>
      </w:r>
      <w:r>
        <w:t>;</w:t>
      </w:r>
    </w:p>
    <w:p w14:paraId="6EEF31E6" w14:textId="77777777" w:rsidR="00F371B2" w:rsidRDefault="00AC1A44" w:rsidP="007650D8">
      <w:pPr>
        <w:pStyle w:val="Heading3"/>
        <w:ind w:left="1418" w:hanging="709"/>
      </w:pPr>
      <w:r>
        <w:t>p</w:t>
      </w:r>
      <w:r w:rsidR="00F371B2">
        <w:t>rovide full and easy interoperability and integration with other systems</w:t>
      </w:r>
      <w:r w:rsidR="00DB44BD">
        <w:t>; and</w:t>
      </w:r>
    </w:p>
    <w:p w14:paraId="695A35C5" w14:textId="77777777" w:rsidR="00F371B2" w:rsidRDefault="00AC1A44" w:rsidP="007650D8">
      <w:pPr>
        <w:pStyle w:val="Heading3"/>
        <w:ind w:left="1418" w:hanging="709"/>
      </w:pPr>
      <w:r>
        <w:t>b</w:t>
      </w:r>
      <w:r w:rsidR="00F371B2">
        <w:t>e flexible and scalable to future needs and as innovation unfolds</w:t>
      </w:r>
      <w:r w:rsidR="00CF1EFA">
        <w:t>,</w:t>
      </w:r>
      <w:r w:rsidR="00F371B2">
        <w:t xml:space="preserve"> by providing modularisation of the HRA business into modern and widely used microservices</w:t>
      </w:r>
      <w:r w:rsidR="00DB44BD">
        <w:t>.</w:t>
      </w:r>
    </w:p>
    <w:p w14:paraId="44CDB217" w14:textId="77777777" w:rsidR="00C54166" w:rsidRDefault="00C54166" w:rsidP="00C54166">
      <w:pPr>
        <w:pStyle w:val="Heading3"/>
        <w:numPr>
          <w:ilvl w:val="0"/>
          <w:numId w:val="0"/>
        </w:numPr>
        <w:ind w:left="709"/>
      </w:pPr>
    </w:p>
    <w:p w14:paraId="2235E8EF" w14:textId="77777777" w:rsidR="001B6F2E" w:rsidRPr="009518B6" w:rsidRDefault="001B6F2E" w:rsidP="009518B6">
      <w:pPr>
        <w:pStyle w:val="Heading3"/>
        <w:numPr>
          <w:ilvl w:val="0"/>
          <w:numId w:val="0"/>
        </w:numPr>
        <w:spacing w:after="0"/>
        <w:ind w:left="567" w:hanging="360"/>
        <w:rPr>
          <w:i/>
          <w:iCs/>
          <w:sz w:val="16"/>
          <w:szCs w:val="16"/>
        </w:rPr>
      </w:pPr>
      <w:r w:rsidRPr="009518B6">
        <w:rPr>
          <w:i/>
          <w:iCs/>
          <w:sz w:val="16"/>
          <w:szCs w:val="16"/>
        </w:rPr>
        <w:t xml:space="preserve">Figure 1 – ‘To Be’ </w:t>
      </w:r>
      <w:proofErr w:type="gramStart"/>
      <w:r w:rsidRPr="009518B6">
        <w:rPr>
          <w:i/>
          <w:iCs/>
          <w:sz w:val="16"/>
          <w:szCs w:val="16"/>
        </w:rPr>
        <w:t>architecture</w:t>
      </w:r>
      <w:proofErr w:type="gramEnd"/>
    </w:p>
    <w:p w14:paraId="0935E4BB" w14:textId="77777777" w:rsidR="006A3933" w:rsidRDefault="002D0B71" w:rsidP="00B924FE">
      <w:r>
        <w:rPr>
          <w:noProof/>
        </w:rPr>
        <w:drawing>
          <wp:inline distT="0" distB="0" distL="0" distR="0" wp14:anchorId="46B74EDA" wp14:editId="2FACE793">
            <wp:extent cx="6488582" cy="348720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7071" cy="3491771"/>
                    </a:xfrm>
                    <a:prstGeom prst="rect">
                      <a:avLst/>
                    </a:prstGeom>
                    <a:noFill/>
                    <a:ln>
                      <a:noFill/>
                    </a:ln>
                  </pic:spPr>
                </pic:pic>
              </a:graphicData>
            </a:graphic>
          </wp:inline>
        </w:drawing>
      </w:r>
    </w:p>
    <w:p w14:paraId="73948D7B" w14:textId="77777777" w:rsidR="00F371B2" w:rsidRPr="00F371B2" w:rsidRDefault="00F371B2" w:rsidP="00F371B2">
      <w:pPr>
        <w:pStyle w:val="Heading4"/>
        <w:numPr>
          <w:ilvl w:val="0"/>
          <w:numId w:val="0"/>
        </w:numPr>
      </w:pPr>
    </w:p>
    <w:p w14:paraId="2504A6B0" w14:textId="77777777" w:rsidR="006A3933" w:rsidRDefault="00E00FB2" w:rsidP="007650D8">
      <w:pPr>
        <w:pStyle w:val="Heading1"/>
      </w:pPr>
      <w:bookmarkStart w:id="59" w:name="_Toc106715550"/>
      <w:bookmarkStart w:id="60" w:name="_Toc108512005"/>
      <w:bookmarkStart w:id="61" w:name="_Toc108773553"/>
      <w:bookmarkStart w:id="62" w:name="_Toc110240713"/>
      <w:bookmarkStart w:id="63" w:name="_Toc120729808"/>
      <w:r>
        <w:t>The requirement</w:t>
      </w:r>
      <w:bookmarkEnd w:id="57"/>
      <w:bookmarkEnd w:id="58"/>
      <w:bookmarkEnd w:id="59"/>
      <w:bookmarkEnd w:id="60"/>
      <w:bookmarkEnd w:id="61"/>
      <w:bookmarkEnd w:id="62"/>
      <w:bookmarkEnd w:id="63"/>
    </w:p>
    <w:p w14:paraId="3E7B8348" w14:textId="77777777" w:rsidR="006A3933" w:rsidRPr="00EA1DDB" w:rsidRDefault="006A3933" w:rsidP="007650D8">
      <w:pPr>
        <w:pStyle w:val="Heading2"/>
        <w:ind w:left="709"/>
        <w:rPr>
          <w:b/>
          <w:bCs/>
        </w:rPr>
      </w:pPr>
      <w:r w:rsidRPr="00EA1DDB">
        <w:rPr>
          <w:b/>
          <w:bCs/>
        </w:rPr>
        <w:t xml:space="preserve">Technical Requirements </w:t>
      </w:r>
    </w:p>
    <w:p w14:paraId="236836BA" w14:textId="77777777" w:rsidR="006A3933" w:rsidRPr="00A0797F" w:rsidRDefault="009518B6" w:rsidP="007650D8">
      <w:pPr>
        <w:pStyle w:val="Heading3"/>
        <w:ind w:left="1418" w:hanging="698"/>
      </w:pPr>
      <w:r>
        <w:t>T</w:t>
      </w:r>
      <w:r w:rsidR="006A3933" w:rsidRPr="00A0797F">
        <w:t xml:space="preserve">he </w:t>
      </w:r>
      <w:r w:rsidR="00FB6DCB">
        <w:t xml:space="preserve">Delivery </w:t>
      </w:r>
      <w:r w:rsidR="00A0797F">
        <w:t>Partner</w:t>
      </w:r>
      <w:r w:rsidR="006A3933" w:rsidRPr="00A0797F">
        <w:t xml:space="preserve"> </w:t>
      </w:r>
      <w:r>
        <w:t xml:space="preserve">is required </w:t>
      </w:r>
      <w:r w:rsidR="006A3933" w:rsidRPr="00A0797F">
        <w:t>to:</w:t>
      </w:r>
    </w:p>
    <w:p w14:paraId="700841AD" w14:textId="77777777" w:rsidR="006A3933" w:rsidRPr="00A0797F" w:rsidRDefault="006A3933" w:rsidP="007650D8">
      <w:pPr>
        <w:pStyle w:val="Heading4"/>
        <w:ind w:left="2552" w:hanging="1134"/>
      </w:pPr>
      <w:r w:rsidRPr="00A0797F">
        <w:t xml:space="preserve">Fully implement and deliver </w:t>
      </w:r>
      <w:r w:rsidR="00B95120">
        <w:t xml:space="preserve">the </w:t>
      </w:r>
      <w:r w:rsidRPr="00A0797F">
        <w:t>HRA’s “</w:t>
      </w:r>
      <w:r w:rsidR="00753947">
        <w:t>to-</w:t>
      </w:r>
      <w:r w:rsidRPr="00A0797F">
        <w:t>be” .NET microservices based architecture and technology stack along with the production of associated architecture design artifacts.</w:t>
      </w:r>
    </w:p>
    <w:p w14:paraId="07CC8E53" w14:textId="77777777" w:rsidR="006A3933" w:rsidRPr="00A0797F" w:rsidRDefault="006A3933" w:rsidP="007650D8">
      <w:pPr>
        <w:pStyle w:val="Heading4"/>
        <w:ind w:left="2552" w:hanging="1134"/>
      </w:pPr>
      <w:r w:rsidRPr="00A0797F">
        <w:t xml:space="preserve">Develop and deliver the loosely coupled microservices using </w:t>
      </w:r>
      <w:proofErr w:type="gramStart"/>
      <w:r w:rsidRPr="00A0797F">
        <w:t>open source</w:t>
      </w:r>
      <w:proofErr w:type="gramEnd"/>
      <w:r w:rsidRPr="00A0797F">
        <w:t xml:space="preserve"> code. </w:t>
      </w:r>
    </w:p>
    <w:p w14:paraId="4D7CBF06" w14:textId="77777777" w:rsidR="006A3933" w:rsidRPr="00A0797F" w:rsidRDefault="006A3933" w:rsidP="007650D8">
      <w:pPr>
        <w:pStyle w:val="Heading4"/>
        <w:ind w:left="2552" w:hanging="1134"/>
      </w:pPr>
      <w:r w:rsidRPr="00A0797F">
        <w:t xml:space="preserve">Deliver an early proof of concept for the identified architecturally significant and complex areas. </w:t>
      </w:r>
    </w:p>
    <w:p w14:paraId="45B91DD9" w14:textId="77777777" w:rsidR="006A3933" w:rsidRPr="00A0797F" w:rsidRDefault="006A3933" w:rsidP="007650D8">
      <w:pPr>
        <w:pStyle w:val="Heading4"/>
        <w:ind w:left="2552" w:hanging="1134"/>
      </w:pPr>
      <w:r w:rsidRPr="00A0797F">
        <w:t>Use REACT and REACT Native UX layer for the delivery of all User Interfaces. These interfaces will be mobile-friendly, meet WCAG AA accessibility requirements, incorporate corporate branding and utilise GDS UI templates and components to accelerate both delivery and NHSX Assessments</w:t>
      </w:r>
      <w:r w:rsidR="00AC1A44">
        <w:t>.</w:t>
      </w:r>
    </w:p>
    <w:p w14:paraId="69BAF169" w14:textId="77777777" w:rsidR="006A3933" w:rsidRPr="00A0797F" w:rsidRDefault="006A3933" w:rsidP="007650D8">
      <w:pPr>
        <w:pStyle w:val="Heading4"/>
        <w:ind w:left="2552" w:hanging="1134"/>
      </w:pPr>
      <w:r w:rsidRPr="00A0797F">
        <w:t xml:space="preserve">Implement and deliver the </w:t>
      </w:r>
      <w:r w:rsidR="003C785E">
        <w:t>i</w:t>
      </w:r>
      <w:r w:rsidRPr="00A0797F">
        <w:t xml:space="preserve">ntegration layer, leveraging widely used integration patterns and technologies to deliver standardised interfaces using open standards across the 15+ integrations that </w:t>
      </w:r>
      <w:r w:rsidR="00B95120">
        <w:t xml:space="preserve">the </w:t>
      </w:r>
      <w:r w:rsidRPr="00A0797F">
        <w:t>HRA requires</w:t>
      </w:r>
      <w:r w:rsidR="003C785E">
        <w:t>.</w:t>
      </w:r>
    </w:p>
    <w:p w14:paraId="43CC3258" w14:textId="77777777" w:rsidR="006A3933" w:rsidRPr="00A0797F" w:rsidRDefault="006A3933" w:rsidP="007650D8">
      <w:pPr>
        <w:pStyle w:val="Heading4"/>
        <w:ind w:left="2552" w:hanging="1134"/>
      </w:pPr>
      <w:r w:rsidRPr="00A0797F">
        <w:lastRenderedPageBreak/>
        <w:t>Deliver a structured storage of data using an enterprise-wide taxonomy and governance to facilitate question set management and streamlined data migration</w:t>
      </w:r>
      <w:r w:rsidR="003C785E">
        <w:t>.</w:t>
      </w:r>
    </w:p>
    <w:p w14:paraId="0BB434B6" w14:textId="77777777" w:rsidR="006A3933" w:rsidRPr="00A0797F" w:rsidRDefault="006A3933" w:rsidP="007650D8">
      <w:pPr>
        <w:pStyle w:val="Heading4"/>
        <w:ind w:left="2552" w:hanging="1134"/>
      </w:pPr>
      <w:r w:rsidRPr="00A0797F">
        <w:t>Implement and deliver a reporting layer, leveraging structured data to provide rich operational reporting and extracts of data to power detailed outcome analysis</w:t>
      </w:r>
      <w:r w:rsidR="003C785E">
        <w:t>.</w:t>
      </w:r>
    </w:p>
    <w:p w14:paraId="1B56DC52" w14:textId="77777777" w:rsidR="006A3933" w:rsidRPr="00A0797F" w:rsidRDefault="006A3933" w:rsidP="007650D8">
      <w:pPr>
        <w:pStyle w:val="Heading4"/>
        <w:ind w:left="2552" w:hanging="1134"/>
      </w:pPr>
      <w:r w:rsidRPr="00A0797F">
        <w:t xml:space="preserve">Implement and deliver a commercial, off-the-shelf, </w:t>
      </w:r>
      <w:proofErr w:type="gramStart"/>
      <w:r w:rsidRPr="00A0797F">
        <w:t>open source</w:t>
      </w:r>
      <w:proofErr w:type="gramEnd"/>
      <w:r w:rsidRPr="00A0797F">
        <w:t xml:space="preserve"> workflow and rules engine specialising in microservice orchestration and human workflow to facilitate accelerated development, leveraging subject matter expertise.</w:t>
      </w:r>
    </w:p>
    <w:p w14:paraId="6E4F0416" w14:textId="77777777" w:rsidR="006A3933" w:rsidRPr="00A0797F" w:rsidRDefault="006A3933" w:rsidP="007650D8">
      <w:pPr>
        <w:pStyle w:val="Heading4"/>
        <w:ind w:left="2552" w:hanging="1134"/>
      </w:pPr>
      <w:r w:rsidRPr="00A0797F">
        <w:t>Deliver using industry best practice and fully automated CI</w:t>
      </w:r>
      <w:r w:rsidR="001036AA">
        <w:t xml:space="preserve"> / </w:t>
      </w:r>
      <w:r w:rsidRPr="00A0797F">
        <w:t>CD pipelines which incorporates controlled and regular releases going through a robust test and release cycle</w:t>
      </w:r>
      <w:r w:rsidR="003C785E">
        <w:t>.</w:t>
      </w:r>
    </w:p>
    <w:p w14:paraId="685CB913" w14:textId="77777777" w:rsidR="006A3933" w:rsidRPr="00A0797F" w:rsidRDefault="006A3933" w:rsidP="007650D8">
      <w:pPr>
        <w:pStyle w:val="Heading4"/>
        <w:ind w:left="2552" w:hanging="1134"/>
      </w:pPr>
      <w:r w:rsidRPr="00A0797F">
        <w:t xml:space="preserve">Build and deliver </w:t>
      </w:r>
      <w:r w:rsidR="00A80A8E">
        <w:t xml:space="preserve">the </w:t>
      </w:r>
      <w:r w:rsidRPr="00A0797F">
        <w:t>digital services to meet Government Functional Standards (GFS), Government Digital Standards (GDS) and associated assessments (GDS assessment and DHSC gateway reviews).</w:t>
      </w:r>
    </w:p>
    <w:p w14:paraId="4834FC1F" w14:textId="77777777" w:rsidR="006A3933" w:rsidRPr="00A0797F" w:rsidRDefault="006A3933" w:rsidP="007650D8">
      <w:pPr>
        <w:pStyle w:val="Heading4"/>
        <w:ind w:left="2552" w:hanging="1134"/>
      </w:pPr>
      <w:r w:rsidRPr="00A0797F">
        <w:t>Undertake timely and continuous testing throughout the delivery cycle.</w:t>
      </w:r>
    </w:p>
    <w:p w14:paraId="33B91285" w14:textId="77777777" w:rsidR="006A3933" w:rsidRDefault="00A0797F" w:rsidP="007650D8">
      <w:pPr>
        <w:pStyle w:val="Heading4"/>
        <w:ind w:left="2552" w:hanging="1134"/>
      </w:pPr>
      <w:r>
        <w:t xml:space="preserve">Follow </w:t>
      </w:r>
      <w:r w:rsidR="006A3933" w:rsidRPr="00A0797F">
        <w:t xml:space="preserve">Software Test Lifecycle (STLC) aligned with </w:t>
      </w:r>
      <w:r w:rsidR="00B95120">
        <w:t xml:space="preserve">the </w:t>
      </w:r>
      <w:r w:rsidR="006A3933" w:rsidRPr="00A0797F">
        <w:t>HRA</w:t>
      </w:r>
      <w:r w:rsidR="00525D64">
        <w:t>’s</w:t>
      </w:r>
      <w:r w:rsidR="006A3933" w:rsidRPr="00A0797F">
        <w:t xml:space="preserve"> Test Strategy.  Testing is to </w:t>
      </w:r>
      <w:proofErr w:type="gramStart"/>
      <w:r w:rsidR="006A3933" w:rsidRPr="00A0797F">
        <w:t>include:</w:t>
      </w:r>
      <w:proofErr w:type="gramEnd"/>
      <w:r w:rsidR="006A3933" w:rsidRPr="00A0797F">
        <w:t xml:space="preserve"> Unit Testing including Accessibility Conformance, </w:t>
      </w:r>
      <w:r w:rsidR="006A3933" w:rsidRPr="006A3933">
        <w:t>System Testing (User Interface Testing, Microservice Testing, API Testing, Database Testing)</w:t>
      </w:r>
      <w:r w:rsidR="006A3933" w:rsidRPr="00A0797F">
        <w:t>, Integration Testing, User Acceptance Testing, Migration Testing, Volume</w:t>
      </w:r>
      <w:r w:rsidR="001036AA">
        <w:t xml:space="preserve"> / </w:t>
      </w:r>
      <w:r w:rsidRPr="00A0797F">
        <w:t>L</w:t>
      </w:r>
      <w:r w:rsidR="006A3933" w:rsidRPr="00A0797F">
        <w:t>oad</w:t>
      </w:r>
      <w:r w:rsidR="001036AA">
        <w:t xml:space="preserve"> / </w:t>
      </w:r>
      <w:r w:rsidRPr="00A0797F">
        <w:t>P</w:t>
      </w:r>
      <w:r w:rsidR="006A3933" w:rsidRPr="00A0797F">
        <w:t>erformance testing</w:t>
      </w:r>
      <w:r w:rsidRPr="00A0797F">
        <w:t xml:space="preserve">, </w:t>
      </w:r>
      <w:r w:rsidR="006A3933" w:rsidRPr="00A0797F">
        <w:t>Disaster Recovery Testing</w:t>
      </w:r>
      <w:r w:rsidRPr="00A0797F">
        <w:t xml:space="preserve">, </w:t>
      </w:r>
      <w:r w:rsidR="006A3933" w:rsidRPr="00A0797F">
        <w:t>Post-go-live Testing</w:t>
      </w:r>
      <w:r w:rsidRPr="00A0797F">
        <w:t xml:space="preserve">, and </w:t>
      </w:r>
      <w:r w:rsidR="006A3933" w:rsidRPr="00A0797F">
        <w:t>Automation Testing (configurable to DevOps pipelines)</w:t>
      </w:r>
      <w:r w:rsidR="00083FB4">
        <w:t>.</w:t>
      </w:r>
    </w:p>
    <w:p w14:paraId="5E084950" w14:textId="77777777" w:rsidR="00A0797F" w:rsidRPr="00EA1DDB" w:rsidRDefault="00A0797F" w:rsidP="007650D8">
      <w:pPr>
        <w:pStyle w:val="Heading2"/>
        <w:ind w:left="709"/>
        <w:rPr>
          <w:b/>
          <w:bCs/>
        </w:rPr>
      </w:pPr>
      <w:r w:rsidRPr="00EA1DDB">
        <w:rPr>
          <w:b/>
          <w:bCs/>
        </w:rPr>
        <w:t>Service Requirements</w:t>
      </w:r>
    </w:p>
    <w:p w14:paraId="7EF16976" w14:textId="77777777" w:rsidR="00A0797F" w:rsidRPr="00A0797F" w:rsidRDefault="00A0797F" w:rsidP="007650D8">
      <w:pPr>
        <w:pStyle w:val="Heading3"/>
        <w:ind w:left="1418" w:hanging="698"/>
        <w:rPr>
          <w:b/>
          <w:bCs/>
        </w:rPr>
      </w:pPr>
      <w:r w:rsidRPr="009C3CE5">
        <w:rPr>
          <w:rFonts w:eastAsia="Times New Roman"/>
          <w:color w:val="000000"/>
        </w:rPr>
        <w:t xml:space="preserve">The strategic programme review has highlighted the fact that the current programme uses a mixture of delivery methods, rather than the recommended agile, iterative user-centred approach, which is laid out by GDS and has proven to be successful in large scale digital transformations of this kind. </w:t>
      </w:r>
    </w:p>
    <w:p w14:paraId="0E67C72F" w14:textId="77777777" w:rsidR="00A0797F" w:rsidRDefault="00A0797F" w:rsidP="007650D8">
      <w:pPr>
        <w:pStyle w:val="Heading3"/>
        <w:ind w:left="1418" w:hanging="698"/>
        <w:rPr>
          <w:rFonts w:eastAsia="Times New Roman"/>
          <w:color w:val="000000"/>
        </w:rPr>
      </w:pPr>
      <w:r w:rsidRPr="009C3CE5">
        <w:rPr>
          <w:rFonts w:eastAsia="Times New Roman"/>
          <w:color w:val="000000"/>
        </w:rPr>
        <w:t>As described in the GDS Service Standards</w:t>
      </w:r>
      <w:r w:rsidRPr="009C3CE5">
        <w:rPr>
          <w:rFonts w:eastAsia="Times New Roman"/>
          <w:i/>
          <w:iCs/>
          <w:color w:val="000000"/>
        </w:rPr>
        <w:t>, “using agile methods means getting your service in front of real users as soon as possible. Then observing and generating data on how they use it, and iterating the service based on what you’ve learned”</w:t>
      </w:r>
      <w:r w:rsidRPr="009C3CE5">
        <w:rPr>
          <w:rFonts w:eastAsia="Times New Roman"/>
          <w:color w:val="000000"/>
        </w:rPr>
        <w:t xml:space="preserve">. </w:t>
      </w:r>
      <w:r w:rsidR="00F3306D">
        <w:rPr>
          <w:rFonts w:eastAsia="Times New Roman"/>
          <w:color w:val="000000"/>
        </w:rPr>
        <w:t>Unfortunately</w:t>
      </w:r>
      <w:r w:rsidR="00367395">
        <w:rPr>
          <w:rFonts w:eastAsia="Times New Roman"/>
          <w:color w:val="000000"/>
        </w:rPr>
        <w:t>,</w:t>
      </w:r>
      <w:r w:rsidR="00F3306D">
        <w:rPr>
          <w:rFonts w:eastAsia="Times New Roman"/>
          <w:color w:val="000000"/>
        </w:rPr>
        <w:t xml:space="preserve"> the HRA has been unable to fully establish and embed this methodology</w:t>
      </w:r>
      <w:r w:rsidR="00D03C48">
        <w:rPr>
          <w:rFonts w:eastAsia="Times New Roman"/>
          <w:color w:val="000000"/>
        </w:rPr>
        <w:t xml:space="preserve"> with previous suppliers</w:t>
      </w:r>
      <w:r w:rsidR="00F3306D">
        <w:rPr>
          <w:rFonts w:eastAsia="Times New Roman"/>
          <w:color w:val="000000"/>
        </w:rPr>
        <w:t>. Therefore</w:t>
      </w:r>
      <w:r w:rsidR="00367395">
        <w:rPr>
          <w:rFonts w:eastAsia="Times New Roman"/>
          <w:color w:val="000000"/>
        </w:rPr>
        <w:t>,</w:t>
      </w:r>
      <w:r w:rsidR="00F3306D">
        <w:rPr>
          <w:rFonts w:eastAsia="Times New Roman"/>
          <w:color w:val="000000"/>
        </w:rPr>
        <w:t xml:space="preserve"> a key requirement of </w:t>
      </w:r>
      <w:r w:rsidRPr="009C3CE5">
        <w:rPr>
          <w:rFonts w:eastAsia="Times New Roman"/>
          <w:color w:val="000000"/>
        </w:rPr>
        <w:t xml:space="preserve">the </w:t>
      </w:r>
      <w:r w:rsidR="00F8571E">
        <w:rPr>
          <w:rFonts w:eastAsia="Times New Roman"/>
          <w:color w:val="000000"/>
        </w:rPr>
        <w:t>Delivery</w:t>
      </w:r>
      <w:r w:rsidRPr="009C3CE5">
        <w:rPr>
          <w:rFonts w:eastAsia="Times New Roman"/>
          <w:color w:val="000000"/>
        </w:rPr>
        <w:t xml:space="preserve"> Partner is </w:t>
      </w:r>
      <w:r w:rsidR="00F3306D">
        <w:rPr>
          <w:rFonts w:eastAsia="Times New Roman"/>
          <w:color w:val="000000"/>
        </w:rPr>
        <w:t xml:space="preserve">to utilise this approach, and </w:t>
      </w:r>
      <w:r w:rsidRPr="009C3CE5">
        <w:rPr>
          <w:rFonts w:eastAsia="Times New Roman"/>
          <w:color w:val="000000"/>
        </w:rPr>
        <w:t>support</w:t>
      </w:r>
      <w:r w:rsidR="00F3306D">
        <w:rPr>
          <w:rFonts w:eastAsia="Times New Roman"/>
          <w:color w:val="000000"/>
        </w:rPr>
        <w:t xml:space="preserve"> </w:t>
      </w:r>
      <w:r w:rsidR="001C7E5A">
        <w:rPr>
          <w:rFonts w:eastAsia="Times New Roman"/>
          <w:color w:val="000000"/>
        </w:rPr>
        <w:t xml:space="preserve">the </w:t>
      </w:r>
      <w:r w:rsidR="00F8571E">
        <w:rPr>
          <w:rFonts w:eastAsia="Times New Roman"/>
          <w:color w:val="000000"/>
        </w:rPr>
        <w:t>HRA</w:t>
      </w:r>
      <w:r w:rsidR="00615305">
        <w:rPr>
          <w:rFonts w:eastAsia="Times New Roman"/>
          <w:color w:val="000000"/>
        </w:rPr>
        <w:t xml:space="preserve"> </w:t>
      </w:r>
      <w:r w:rsidR="006E1D72">
        <w:rPr>
          <w:rFonts w:eastAsia="Times New Roman"/>
          <w:color w:val="000000"/>
        </w:rPr>
        <w:t xml:space="preserve">in utilising and adopting it, through their </w:t>
      </w:r>
      <w:r w:rsidRPr="009C3CE5">
        <w:rPr>
          <w:rFonts w:eastAsia="Times New Roman"/>
          <w:color w:val="000000"/>
        </w:rPr>
        <w:t>leadership and experienced digital delivery practitioners</w:t>
      </w:r>
      <w:r w:rsidR="006E1D72">
        <w:rPr>
          <w:rFonts w:eastAsia="Times New Roman"/>
          <w:color w:val="000000"/>
        </w:rPr>
        <w:t xml:space="preserve">, who will </w:t>
      </w:r>
      <w:r w:rsidRPr="009C3CE5">
        <w:rPr>
          <w:rFonts w:eastAsia="Times New Roman"/>
          <w:color w:val="000000"/>
        </w:rPr>
        <w:t>become a seamless part of the cross-functional delivery team</w:t>
      </w:r>
      <w:r w:rsidR="0071022D">
        <w:rPr>
          <w:rFonts w:eastAsia="Times New Roman"/>
          <w:color w:val="000000"/>
        </w:rPr>
        <w:t>.</w:t>
      </w:r>
    </w:p>
    <w:p w14:paraId="3E511E88" w14:textId="77777777" w:rsidR="00A0797F" w:rsidRPr="009C3CE5" w:rsidRDefault="00A0797F" w:rsidP="007650D8">
      <w:pPr>
        <w:pStyle w:val="Heading3"/>
        <w:ind w:left="1418" w:hanging="698"/>
        <w:rPr>
          <w:rFonts w:eastAsia="Times New Roman"/>
          <w:color w:val="000000"/>
        </w:rPr>
      </w:pPr>
      <w:r w:rsidRPr="009C3CE5">
        <w:rPr>
          <w:rFonts w:eastAsia="Times New Roman"/>
          <w:color w:val="000000"/>
        </w:rPr>
        <w:t xml:space="preserve">A lack of capabilities and experience in the </w:t>
      </w:r>
      <w:r w:rsidR="00ED0D3A">
        <w:rPr>
          <w:rFonts w:eastAsia="Times New Roman"/>
          <w:color w:val="000000"/>
        </w:rPr>
        <w:t xml:space="preserve">Authority’s </w:t>
      </w:r>
      <w:r w:rsidRPr="009C3CE5">
        <w:rPr>
          <w:rFonts w:eastAsia="Times New Roman"/>
          <w:color w:val="000000"/>
        </w:rPr>
        <w:t xml:space="preserve">current team, will need to be mitigated with support from the </w:t>
      </w:r>
      <w:r w:rsidR="00862358">
        <w:rPr>
          <w:rFonts w:eastAsia="Times New Roman"/>
          <w:color w:val="000000"/>
        </w:rPr>
        <w:t>Delivery Partner</w:t>
      </w:r>
      <w:r w:rsidRPr="009C3CE5">
        <w:rPr>
          <w:rFonts w:eastAsia="Times New Roman"/>
          <w:color w:val="000000"/>
        </w:rPr>
        <w:t xml:space="preserve">. Teams will need to be bolstered with the right expertise, training and coaching and a definitive view of </w:t>
      </w:r>
      <w:r w:rsidRPr="009C3CE5">
        <w:rPr>
          <w:rFonts w:eastAsia="Times New Roman"/>
          <w:color w:val="000000"/>
        </w:rPr>
        <w:lastRenderedPageBreak/>
        <w:t>what “good” looks like for agile delivery. The new combined product development needs to be supported to adopt a user-first approach.</w:t>
      </w:r>
    </w:p>
    <w:p w14:paraId="490D13AF" w14:textId="77777777" w:rsidR="00A0797F" w:rsidRPr="009C3CE5" w:rsidRDefault="00A0797F" w:rsidP="007650D8">
      <w:pPr>
        <w:pStyle w:val="Heading3"/>
        <w:ind w:left="1418" w:hanging="698"/>
        <w:rPr>
          <w:rFonts w:eastAsia="Times New Roman"/>
          <w:color w:val="000000"/>
        </w:rPr>
      </w:pPr>
      <w:r w:rsidRPr="009C3CE5">
        <w:rPr>
          <w:rFonts w:eastAsia="Times New Roman"/>
          <w:color w:val="000000"/>
        </w:rPr>
        <w:t>RSP will be managed as a single programme (</w:t>
      </w:r>
      <w:r w:rsidR="00BE4A46">
        <w:rPr>
          <w:rFonts w:eastAsia="Times New Roman"/>
          <w:color w:val="000000"/>
        </w:rPr>
        <w:t>which includes</w:t>
      </w:r>
      <w:r w:rsidRPr="009C3CE5">
        <w:rPr>
          <w:rFonts w:eastAsia="Times New Roman"/>
          <w:color w:val="000000"/>
        </w:rPr>
        <w:t xml:space="preserve"> </w:t>
      </w:r>
      <w:r w:rsidR="00BE4A46">
        <w:rPr>
          <w:rFonts w:eastAsia="Times New Roman"/>
          <w:color w:val="000000"/>
        </w:rPr>
        <w:t xml:space="preserve">the HRA </w:t>
      </w:r>
      <w:r w:rsidRPr="009C3CE5">
        <w:rPr>
          <w:rFonts w:eastAsia="Times New Roman"/>
          <w:color w:val="000000"/>
        </w:rPr>
        <w:t>IRAS</w:t>
      </w:r>
      <w:r w:rsidR="00BE4A46">
        <w:rPr>
          <w:rFonts w:eastAsia="Times New Roman"/>
          <w:color w:val="000000"/>
        </w:rPr>
        <w:t xml:space="preserve"> (Integrated Research Application System)</w:t>
      </w:r>
      <w:r w:rsidRPr="009C3CE5">
        <w:rPr>
          <w:rFonts w:eastAsia="Times New Roman"/>
          <w:color w:val="000000"/>
        </w:rPr>
        <w:t xml:space="preserve"> website and </w:t>
      </w:r>
      <w:r w:rsidR="00132997" w:rsidRPr="00132997">
        <w:rPr>
          <w:rFonts w:eastAsia="Times New Roman"/>
          <w:color w:val="000000"/>
        </w:rPr>
        <w:t xml:space="preserve">other research system related projects as they come onstream </w:t>
      </w:r>
      <w:proofErr w:type="gramStart"/>
      <w:r w:rsidR="00132997" w:rsidRPr="00132997">
        <w:rPr>
          <w:rFonts w:eastAsia="Times New Roman"/>
          <w:color w:val="000000"/>
        </w:rPr>
        <w:t>e.g.</w:t>
      </w:r>
      <w:proofErr w:type="gramEnd"/>
      <w:r w:rsidR="00132997" w:rsidRPr="00132997">
        <w:rPr>
          <w:rFonts w:eastAsia="Times New Roman"/>
          <w:color w:val="000000"/>
        </w:rPr>
        <w:t xml:space="preserve"> </w:t>
      </w:r>
      <w:r w:rsidR="00D46BC0">
        <w:rPr>
          <w:rFonts w:eastAsia="Times New Roman"/>
          <w:color w:val="000000"/>
        </w:rPr>
        <w:t>research registration</w:t>
      </w:r>
      <w:r w:rsidRPr="009C3CE5">
        <w:rPr>
          <w:rFonts w:eastAsia="Times New Roman"/>
          <w:color w:val="000000"/>
        </w:rPr>
        <w:t xml:space="preserve">) using a common architecture, governance structure and delivery cadence. The </w:t>
      </w:r>
      <w:r w:rsidR="00862358">
        <w:rPr>
          <w:rFonts w:eastAsia="Times New Roman"/>
          <w:color w:val="000000"/>
        </w:rPr>
        <w:t>Delivery Partner</w:t>
      </w:r>
      <w:r w:rsidRPr="009C3CE5">
        <w:rPr>
          <w:rFonts w:eastAsia="Times New Roman"/>
          <w:color w:val="000000"/>
        </w:rPr>
        <w:t xml:space="preserve"> will engage proactively in the delivery model, expediting method, </w:t>
      </w:r>
      <w:proofErr w:type="gramStart"/>
      <w:r w:rsidRPr="009C3CE5">
        <w:rPr>
          <w:rFonts w:eastAsia="Times New Roman"/>
          <w:color w:val="000000"/>
        </w:rPr>
        <w:t>experience</w:t>
      </w:r>
      <w:proofErr w:type="gramEnd"/>
      <w:r w:rsidRPr="009C3CE5">
        <w:rPr>
          <w:rFonts w:eastAsia="Times New Roman"/>
          <w:color w:val="000000"/>
        </w:rPr>
        <w:t xml:space="preserve"> and expertise, upskill the existing team and</w:t>
      </w:r>
      <w:r w:rsidR="001036AA" w:rsidRPr="009C3CE5">
        <w:rPr>
          <w:rFonts w:eastAsia="Times New Roman"/>
          <w:color w:val="000000"/>
        </w:rPr>
        <w:t xml:space="preserve"> / </w:t>
      </w:r>
      <w:r w:rsidRPr="009C3CE5">
        <w:rPr>
          <w:rFonts w:eastAsia="Times New Roman"/>
          <w:color w:val="000000"/>
        </w:rPr>
        <w:t>or help recruit new team members.</w:t>
      </w:r>
    </w:p>
    <w:p w14:paraId="15B8F6F8" w14:textId="77777777" w:rsidR="00A0797F" w:rsidRPr="009C3CE5" w:rsidRDefault="00A0797F" w:rsidP="007650D8">
      <w:pPr>
        <w:pStyle w:val="Heading3"/>
        <w:ind w:left="1418" w:hanging="698"/>
        <w:rPr>
          <w:rFonts w:eastAsia="Times New Roman"/>
          <w:color w:val="000000"/>
        </w:rPr>
      </w:pPr>
      <w:r w:rsidRPr="009C3CE5">
        <w:rPr>
          <w:rFonts w:eastAsia="Times New Roman"/>
          <w:color w:val="000000"/>
        </w:rPr>
        <w:t xml:space="preserve">The proposed programme delivery team structure will consist of three blended teams, </w:t>
      </w:r>
      <w:r w:rsidR="00E52F53" w:rsidRPr="009C3CE5">
        <w:rPr>
          <w:rFonts w:eastAsia="Times New Roman"/>
          <w:color w:val="000000"/>
        </w:rPr>
        <w:t xml:space="preserve">including </w:t>
      </w:r>
      <w:r w:rsidRPr="009C3CE5">
        <w:rPr>
          <w:rFonts w:eastAsia="Times New Roman"/>
          <w:color w:val="000000"/>
        </w:rPr>
        <w:t xml:space="preserve">roles from </w:t>
      </w:r>
      <w:r w:rsidR="00E52F53" w:rsidRPr="009C3CE5">
        <w:rPr>
          <w:rFonts w:eastAsia="Times New Roman"/>
          <w:color w:val="000000"/>
        </w:rPr>
        <w:t xml:space="preserve">both </w:t>
      </w:r>
      <w:r w:rsidR="00603B1B">
        <w:rPr>
          <w:rFonts w:eastAsia="Times New Roman"/>
          <w:color w:val="000000"/>
        </w:rPr>
        <w:t xml:space="preserve">the </w:t>
      </w:r>
      <w:r w:rsidRPr="009C3CE5">
        <w:rPr>
          <w:rFonts w:eastAsia="Times New Roman"/>
          <w:color w:val="000000"/>
        </w:rPr>
        <w:t xml:space="preserve">HRA and the </w:t>
      </w:r>
      <w:r w:rsidR="00862358">
        <w:rPr>
          <w:rFonts w:eastAsia="Times New Roman"/>
          <w:color w:val="000000"/>
        </w:rPr>
        <w:t>Delivery Partner</w:t>
      </w:r>
      <w:r w:rsidRPr="009C3CE5">
        <w:rPr>
          <w:rFonts w:eastAsia="Times New Roman"/>
          <w:color w:val="000000"/>
        </w:rPr>
        <w:t>, to start the delivery of Future IRAS</w:t>
      </w:r>
      <w:r w:rsidR="00B924FE" w:rsidRPr="009C3CE5">
        <w:rPr>
          <w:rFonts w:eastAsia="Times New Roman"/>
          <w:color w:val="000000"/>
        </w:rPr>
        <w:t xml:space="preserve">. </w:t>
      </w:r>
      <w:r w:rsidRPr="009C3CE5">
        <w:rPr>
          <w:rFonts w:eastAsia="Times New Roman"/>
          <w:color w:val="000000"/>
        </w:rPr>
        <w:t xml:space="preserve">These teams will run on the same cadence to take advantage of planning cycles, shared routines (i.e., ‘scrum of </w:t>
      </w:r>
      <w:proofErr w:type="gramStart"/>
      <w:r w:rsidRPr="009C3CE5">
        <w:rPr>
          <w:rFonts w:eastAsia="Times New Roman"/>
          <w:color w:val="000000"/>
        </w:rPr>
        <w:t>scrums’</w:t>
      </w:r>
      <w:proofErr w:type="gramEnd"/>
      <w:r w:rsidRPr="009C3CE5">
        <w:rPr>
          <w:rFonts w:eastAsia="Times New Roman"/>
          <w:color w:val="000000"/>
        </w:rPr>
        <w:t xml:space="preserve"> and joint demos) to maximise velocity against the product roadmap. </w:t>
      </w:r>
      <w:r w:rsidR="00BC2188">
        <w:rPr>
          <w:rFonts w:eastAsia="Times New Roman"/>
          <w:color w:val="000000"/>
        </w:rPr>
        <w:t xml:space="preserve">The </w:t>
      </w:r>
      <w:r w:rsidR="006C05A4">
        <w:rPr>
          <w:rFonts w:eastAsia="Times New Roman"/>
          <w:color w:val="000000"/>
        </w:rPr>
        <w:t>j</w:t>
      </w:r>
      <w:r w:rsidR="00BC2188">
        <w:rPr>
          <w:rFonts w:eastAsia="Times New Roman"/>
          <w:color w:val="000000"/>
        </w:rPr>
        <w:t xml:space="preserve">oint </w:t>
      </w:r>
      <w:r w:rsidR="006C05A4">
        <w:rPr>
          <w:rFonts w:eastAsia="Times New Roman"/>
          <w:color w:val="000000"/>
        </w:rPr>
        <w:t>s</w:t>
      </w:r>
      <w:r w:rsidR="00BC2188">
        <w:rPr>
          <w:rFonts w:eastAsia="Times New Roman"/>
          <w:color w:val="000000"/>
        </w:rPr>
        <w:t xml:space="preserve">trategic </w:t>
      </w:r>
      <w:r w:rsidR="006C05A4">
        <w:rPr>
          <w:rFonts w:eastAsia="Times New Roman"/>
          <w:color w:val="000000"/>
        </w:rPr>
        <w:t>programme board</w:t>
      </w:r>
      <w:r w:rsidR="00BC2188">
        <w:rPr>
          <w:rFonts w:eastAsia="Times New Roman"/>
          <w:color w:val="000000"/>
        </w:rPr>
        <w:t xml:space="preserve"> </w:t>
      </w:r>
      <w:r w:rsidRPr="009C3CE5">
        <w:rPr>
          <w:rFonts w:eastAsia="Times New Roman"/>
          <w:color w:val="000000"/>
        </w:rPr>
        <w:t>will be responsible for</w:t>
      </w:r>
      <w:r w:rsidR="00BC2188">
        <w:rPr>
          <w:rFonts w:eastAsia="Times New Roman"/>
          <w:color w:val="000000"/>
        </w:rPr>
        <w:t xml:space="preserve"> ensuring</w:t>
      </w:r>
      <w:r w:rsidRPr="009C3CE5">
        <w:rPr>
          <w:rFonts w:eastAsia="Times New Roman"/>
          <w:color w:val="000000"/>
        </w:rPr>
        <w:t xml:space="preserve"> overall delivery, standards and quality</w:t>
      </w:r>
      <w:r w:rsidR="006C05A4">
        <w:rPr>
          <w:rFonts w:eastAsia="Times New Roman"/>
          <w:color w:val="000000"/>
        </w:rPr>
        <w:t xml:space="preserve"> are met by the team, and that the delivery team structure continues to be fit for purpose or adapted according to the </w:t>
      </w:r>
      <w:r w:rsidR="00CD70AD">
        <w:rPr>
          <w:rFonts w:eastAsia="Times New Roman"/>
          <w:color w:val="000000"/>
        </w:rPr>
        <w:t>RSP</w:t>
      </w:r>
      <w:r w:rsidR="0026111C">
        <w:rPr>
          <w:rFonts w:eastAsia="Times New Roman"/>
          <w:color w:val="000000"/>
        </w:rPr>
        <w:t>’s</w:t>
      </w:r>
      <w:r w:rsidR="006C05A4">
        <w:rPr>
          <w:rFonts w:eastAsia="Times New Roman"/>
          <w:color w:val="000000"/>
        </w:rPr>
        <w:t xml:space="preserve"> need</w:t>
      </w:r>
      <w:r w:rsidR="0026111C">
        <w:rPr>
          <w:rFonts w:eastAsia="Times New Roman"/>
          <w:color w:val="000000"/>
        </w:rPr>
        <w:t>s</w:t>
      </w:r>
      <w:r w:rsidR="006C05A4">
        <w:rPr>
          <w:rFonts w:eastAsia="Times New Roman"/>
          <w:color w:val="000000"/>
        </w:rPr>
        <w:t xml:space="preserve"> through a structured process of managed change as required</w:t>
      </w:r>
      <w:r w:rsidRPr="009C3CE5">
        <w:rPr>
          <w:rFonts w:eastAsia="Times New Roman"/>
          <w:color w:val="000000"/>
        </w:rPr>
        <w:t>.</w:t>
      </w:r>
      <w:r w:rsidR="006C7493">
        <w:rPr>
          <w:rFonts w:eastAsia="Times New Roman"/>
          <w:color w:val="000000"/>
        </w:rPr>
        <w:t xml:space="preserve"> The Delivery Partner will ensure that the </w:t>
      </w:r>
      <w:r w:rsidR="001271C6">
        <w:rPr>
          <w:rFonts w:eastAsia="Times New Roman"/>
          <w:color w:val="000000"/>
        </w:rPr>
        <w:t xml:space="preserve">appropriate </w:t>
      </w:r>
      <w:r w:rsidR="00501DBF">
        <w:rPr>
          <w:rFonts w:eastAsia="Times New Roman"/>
          <w:color w:val="000000"/>
        </w:rPr>
        <w:t>capacity and capability of</w:t>
      </w:r>
      <w:r w:rsidR="006C7493">
        <w:rPr>
          <w:rFonts w:eastAsia="Times New Roman"/>
          <w:color w:val="000000"/>
        </w:rPr>
        <w:t xml:space="preserve"> re</w:t>
      </w:r>
      <w:r w:rsidR="005E226B">
        <w:rPr>
          <w:rFonts w:eastAsia="Times New Roman"/>
          <w:color w:val="000000"/>
        </w:rPr>
        <w:t>sources are</w:t>
      </w:r>
      <w:r w:rsidR="001271C6">
        <w:rPr>
          <w:rFonts w:eastAsia="Times New Roman"/>
          <w:color w:val="000000"/>
        </w:rPr>
        <w:t xml:space="preserve"> available within their </w:t>
      </w:r>
      <w:r w:rsidR="00B75E60">
        <w:rPr>
          <w:rFonts w:eastAsia="Times New Roman"/>
          <w:color w:val="000000"/>
        </w:rPr>
        <w:t>delivery team as required</w:t>
      </w:r>
      <w:r w:rsidR="001271C6">
        <w:rPr>
          <w:rFonts w:eastAsia="Times New Roman"/>
          <w:color w:val="000000"/>
        </w:rPr>
        <w:t>,</w:t>
      </w:r>
      <w:r w:rsidR="00B75E60">
        <w:rPr>
          <w:rFonts w:eastAsia="Times New Roman"/>
          <w:color w:val="000000"/>
        </w:rPr>
        <w:t xml:space="preserve"> </w:t>
      </w:r>
      <w:r w:rsidR="00001596">
        <w:rPr>
          <w:rFonts w:eastAsia="Times New Roman"/>
          <w:color w:val="000000"/>
        </w:rPr>
        <w:t>to meet the overall delivery</w:t>
      </w:r>
      <w:r w:rsidR="001271C6">
        <w:rPr>
          <w:rFonts w:eastAsia="Times New Roman"/>
          <w:color w:val="000000"/>
        </w:rPr>
        <w:t xml:space="preserve"> timetable</w:t>
      </w:r>
      <w:r w:rsidR="00001596">
        <w:rPr>
          <w:rFonts w:eastAsia="Times New Roman"/>
          <w:color w:val="000000"/>
        </w:rPr>
        <w:t xml:space="preserve">, </w:t>
      </w:r>
      <w:proofErr w:type="gramStart"/>
      <w:r w:rsidR="00001596">
        <w:rPr>
          <w:rFonts w:eastAsia="Times New Roman"/>
          <w:color w:val="000000"/>
        </w:rPr>
        <w:t>standards</w:t>
      </w:r>
      <w:proofErr w:type="gramEnd"/>
      <w:r w:rsidR="00001596">
        <w:rPr>
          <w:rFonts w:eastAsia="Times New Roman"/>
          <w:color w:val="000000"/>
        </w:rPr>
        <w:t xml:space="preserve"> and quality.</w:t>
      </w:r>
    </w:p>
    <w:p w14:paraId="73E74C20" w14:textId="77777777" w:rsidR="00A0797F" w:rsidRPr="009C3CE5" w:rsidRDefault="001C7E5A" w:rsidP="007650D8">
      <w:pPr>
        <w:pStyle w:val="Heading3"/>
        <w:ind w:left="1418" w:hanging="698"/>
        <w:rPr>
          <w:rFonts w:eastAsia="Times New Roman"/>
          <w:color w:val="000000"/>
        </w:rPr>
      </w:pPr>
      <w:r>
        <w:t xml:space="preserve">The </w:t>
      </w:r>
      <w:r w:rsidR="006C05A4">
        <w:rPr>
          <w:rFonts w:eastAsia="Times New Roman"/>
          <w:color w:val="000000"/>
        </w:rPr>
        <w:t xml:space="preserve">Delivery Partner </w:t>
      </w:r>
      <w:r w:rsidR="00BE4A46">
        <w:rPr>
          <w:rFonts w:eastAsia="Times New Roman"/>
          <w:color w:val="000000"/>
        </w:rPr>
        <w:t>shall</w:t>
      </w:r>
      <w:r w:rsidR="006C05A4">
        <w:rPr>
          <w:rFonts w:eastAsia="Times New Roman"/>
          <w:color w:val="000000"/>
        </w:rPr>
        <w:t xml:space="preserve"> </w:t>
      </w:r>
      <w:r w:rsidR="00A0797F" w:rsidRPr="009C3CE5">
        <w:rPr>
          <w:rFonts w:eastAsia="Times New Roman"/>
          <w:color w:val="000000"/>
        </w:rPr>
        <w:t xml:space="preserve">align </w:t>
      </w:r>
      <w:r w:rsidR="006C05A4">
        <w:rPr>
          <w:rFonts w:eastAsia="Times New Roman"/>
          <w:color w:val="000000"/>
        </w:rPr>
        <w:t xml:space="preserve">to </w:t>
      </w:r>
      <w:r w:rsidR="00A0797F" w:rsidRPr="009C3CE5">
        <w:rPr>
          <w:rFonts w:eastAsia="Times New Roman"/>
          <w:color w:val="000000"/>
        </w:rPr>
        <w:t>product mindsets and behaviours, deliver best-</w:t>
      </w:r>
      <w:proofErr w:type="gramStart"/>
      <w:r w:rsidR="00A0797F" w:rsidRPr="009C3CE5">
        <w:rPr>
          <w:rFonts w:eastAsia="Times New Roman"/>
          <w:color w:val="000000"/>
        </w:rPr>
        <w:t>practice</w:t>
      </w:r>
      <w:proofErr w:type="gramEnd"/>
      <w:r w:rsidR="00A0797F" w:rsidRPr="009C3CE5">
        <w:rPr>
          <w:rFonts w:eastAsia="Times New Roman"/>
          <w:color w:val="000000"/>
        </w:rPr>
        <w:t xml:space="preserve"> and </w:t>
      </w:r>
      <w:r w:rsidR="009C60B2">
        <w:rPr>
          <w:rFonts w:eastAsia="Times New Roman"/>
          <w:color w:val="000000"/>
        </w:rPr>
        <w:t xml:space="preserve">align to </w:t>
      </w:r>
      <w:r w:rsidR="00A0797F" w:rsidRPr="009C3CE5">
        <w:rPr>
          <w:rFonts w:eastAsia="Times New Roman"/>
          <w:color w:val="000000"/>
        </w:rPr>
        <w:t>industry standards in</w:t>
      </w:r>
      <w:r w:rsidR="006C05A4">
        <w:rPr>
          <w:rFonts w:eastAsia="Times New Roman"/>
          <w:color w:val="000000"/>
        </w:rPr>
        <w:t xml:space="preserve"> </w:t>
      </w:r>
      <w:r w:rsidR="009C60B2">
        <w:rPr>
          <w:rFonts w:eastAsia="Times New Roman"/>
          <w:color w:val="000000"/>
        </w:rPr>
        <w:t xml:space="preserve">all </w:t>
      </w:r>
      <w:r w:rsidR="00A0797F" w:rsidRPr="009C3CE5">
        <w:rPr>
          <w:rFonts w:eastAsia="Times New Roman"/>
          <w:color w:val="000000"/>
        </w:rPr>
        <w:t>design, develop</w:t>
      </w:r>
      <w:r w:rsidR="006C05A4">
        <w:rPr>
          <w:rFonts w:eastAsia="Times New Roman"/>
          <w:color w:val="000000"/>
        </w:rPr>
        <w:t>ment</w:t>
      </w:r>
      <w:r w:rsidR="00A0797F" w:rsidRPr="009C3CE5">
        <w:rPr>
          <w:rFonts w:eastAsia="Times New Roman"/>
          <w:color w:val="000000"/>
        </w:rPr>
        <w:t xml:space="preserve"> and test</w:t>
      </w:r>
      <w:r w:rsidR="006C05A4">
        <w:rPr>
          <w:rFonts w:eastAsia="Times New Roman"/>
          <w:color w:val="000000"/>
        </w:rPr>
        <w:t>ing</w:t>
      </w:r>
      <w:r w:rsidR="009C60B2">
        <w:rPr>
          <w:rFonts w:eastAsia="Times New Roman"/>
          <w:color w:val="000000"/>
        </w:rPr>
        <w:t xml:space="preserve"> activities</w:t>
      </w:r>
      <w:r w:rsidR="00A0797F" w:rsidRPr="009C3CE5">
        <w:rPr>
          <w:rFonts w:eastAsia="Times New Roman"/>
          <w:color w:val="000000"/>
        </w:rPr>
        <w:t xml:space="preserve">, </w:t>
      </w:r>
      <w:r w:rsidR="006C05A4">
        <w:rPr>
          <w:rFonts w:eastAsia="Times New Roman"/>
          <w:color w:val="000000"/>
        </w:rPr>
        <w:t xml:space="preserve">and </w:t>
      </w:r>
      <w:r w:rsidR="00A0797F" w:rsidRPr="009C3CE5">
        <w:rPr>
          <w:rFonts w:eastAsia="Times New Roman"/>
          <w:color w:val="000000"/>
        </w:rPr>
        <w:t>to help implement and drive the following delivery enablers:</w:t>
      </w:r>
    </w:p>
    <w:p w14:paraId="0B606522" w14:textId="77777777" w:rsidR="00A0797F" w:rsidRPr="009C3CE5" w:rsidRDefault="00A0797F" w:rsidP="007650D8">
      <w:pPr>
        <w:pStyle w:val="Heading4"/>
        <w:ind w:left="2552" w:hanging="1134"/>
        <w:rPr>
          <w:rFonts w:eastAsia="Times New Roman"/>
          <w:color w:val="000000"/>
        </w:rPr>
      </w:pPr>
      <w:r w:rsidRPr="009C3CE5">
        <w:rPr>
          <w:rFonts w:eastAsia="Times New Roman"/>
          <w:color w:val="000000"/>
        </w:rPr>
        <w:t xml:space="preserve">One agile product development method rigorously applied. All of </w:t>
      </w:r>
      <w:r w:rsidR="00A80A8E">
        <w:rPr>
          <w:rFonts w:eastAsia="Times New Roman"/>
          <w:color w:val="000000"/>
        </w:rPr>
        <w:t>the</w:t>
      </w:r>
      <w:r w:rsidR="00A80A8E" w:rsidRPr="009C3CE5">
        <w:rPr>
          <w:rFonts w:eastAsia="Times New Roman"/>
          <w:color w:val="000000"/>
        </w:rPr>
        <w:t xml:space="preserve"> </w:t>
      </w:r>
      <w:r w:rsidRPr="009C3CE5">
        <w:rPr>
          <w:rFonts w:eastAsia="Times New Roman"/>
          <w:color w:val="000000"/>
        </w:rPr>
        <w:t xml:space="preserve">teams working in aligned sprints, with consistency in ceremonies, definitions and </w:t>
      </w:r>
      <w:proofErr w:type="gramStart"/>
      <w:r w:rsidRPr="009C3CE5">
        <w:rPr>
          <w:rFonts w:eastAsia="Times New Roman"/>
          <w:color w:val="000000"/>
        </w:rPr>
        <w:t>tooling</w:t>
      </w:r>
      <w:r w:rsidR="000B1103">
        <w:rPr>
          <w:rFonts w:eastAsia="Times New Roman"/>
          <w:color w:val="000000"/>
        </w:rPr>
        <w:t>;</w:t>
      </w:r>
      <w:proofErr w:type="gramEnd"/>
    </w:p>
    <w:p w14:paraId="0C14866C" w14:textId="77777777" w:rsidR="00A0797F" w:rsidRPr="009C3CE5" w:rsidRDefault="00A0797F" w:rsidP="007650D8">
      <w:pPr>
        <w:pStyle w:val="Heading4"/>
        <w:ind w:left="2552" w:hanging="1134"/>
        <w:rPr>
          <w:rFonts w:eastAsia="Times New Roman"/>
          <w:color w:val="000000"/>
        </w:rPr>
      </w:pPr>
      <w:r w:rsidRPr="009C3CE5">
        <w:rPr>
          <w:rFonts w:eastAsia="Times New Roman"/>
          <w:color w:val="000000"/>
        </w:rPr>
        <w:t xml:space="preserve">An empowered, experienced product owner with a clear product vision, principles and roadmap, driving a mindset of ‘products over </w:t>
      </w:r>
      <w:proofErr w:type="gramStart"/>
      <w:r w:rsidRPr="009C3CE5">
        <w:rPr>
          <w:rFonts w:eastAsia="Times New Roman"/>
          <w:color w:val="000000"/>
        </w:rPr>
        <w:t>projects’</w:t>
      </w:r>
      <w:r w:rsidR="000B1103">
        <w:rPr>
          <w:rFonts w:eastAsia="Times New Roman"/>
          <w:color w:val="000000"/>
        </w:rPr>
        <w:t>;</w:t>
      </w:r>
      <w:proofErr w:type="gramEnd"/>
    </w:p>
    <w:p w14:paraId="0A759223" w14:textId="77777777" w:rsidR="00A0797F" w:rsidRPr="009C3CE5" w:rsidRDefault="00A0797F" w:rsidP="007650D8">
      <w:pPr>
        <w:pStyle w:val="Heading4"/>
        <w:ind w:left="2552" w:hanging="1134"/>
        <w:rPr>
          <w:rFonts w:eastAsia="Times New Roman"/>
          <w:color w:val="000000"/>
        </w:rPr>
      </w:pPr>
      <w:r w:rsidRPr="009C3CE5">
        <w:rPr>
          <w:rFonts w:eastAsia="Times New Roman"/>
          <w:color w:val="000000"/>
        </w:rPr>
        <w:t>Human-centred design, to ensure user needs drive product decisions</w:t>
      </w:r>
      <w:r w:rsidR="000B1103">
        <w:rPr>
          <w:rFonts w:eastAsia="Times New Roman"/>
          <w:color w:val="000000"/>
        </w:rPr>
        <w:t>;</w:t>
      </w:r>
      <w:r w:rsidRPr="009C3CE5">
        <w:rPr>
          <w:rFonts w:eastAsia="Times New Roman"/>
          <w:color w:val="000000"/>
        </w:rPr>
        <w:t> </w:t>
      </w:r>
    </w:p>
    <w:p w14:paraId="5B740555" w14:textId="77777777" w:rsidR="00A0797F" w:rsidRPr="009C3CE5" w:rsidRDefault="00A0797F" w:rsidP="007650D8">
      <w:pPr>
        <w:pStyle w:val="Heading4"/>
        <w:ind w:left="2552" w:hanging="1134"/>
        <w:rPr>
          <w:rFonts w:eastAsia="Times New Roman"/>
          <w:color w:val="000000"/>
        </w:rPr>
      </w:pPr>
      <w:r w:rsidRPr="009C3CE5">
        <w:rPr>
          <w:rFonts w:eastAsia="Times New Roman"/>
          <w:color w:val="000000"/>
        </w:rPr>
        <w:t>Ongoing rolling wave, multi-level planning and dependency mapping</w:t>
      </w:r>
      <w:r w:rsidR="000B1103">
        <w:rPr>
          <w:rFonts w:eastAsia="Times New Roman"/>
          <w:color w:val="000000"/>
        </w:rPr>
        <w:t>;</w:t>
      </w:r>
    </w:p>
    <w:p w14:paraId="0CFD65B3" w14:textId="77777777" w:rsidR="00A0797F" w:rsidRPr="009C3CE5" w:rsidRDefault="00A0797F" w:rsidP="007650D8">
      <w:pPr>
        <w:pStyle w:val="Heading4"/>
        <w:ind w:left="2552" w:hanging="1134"/>
        <w:rPr>
          <w:rFonts w:eastAsia="Times New Roman"/>
          <w:color w:val="000000"/>
        </w:rPr>
      </w:pPr>
      <w:r w:rsidRPr="009C3CE5">
        <w:rPr>
          <w:rFonts w:eastAsia="Times New Roman"/>
          <w:color w:val="000000"/>
        </w:rPr>
        <w:t xml:space="preserve">A well-articulated, regularly groomed, estimated and prioritised backlog of </w:t>
      </w:r>
      <w:proofErr w:type="gramStart"/>
      <w:r w:rsidRPr="009C3CE5">
        <w:rPr>
          <w:rFonts w:eastAsia="Times New Roman"/>
          <w:color w:val="000000"/>
        </w:rPr>
        <w:t>requirements</w:t>
      </w:r>
      <w:r w:rsidR="000B1103">
        <w:rPr>
          <w:rFonts w:eastAsia="Times New Roman"/>
          <w:color w:val="000000"/>
        </w:rPr>
        <w:t>;</w:t>
      </w:r>
      <w:proofErr w:type="gramEnd"/>
    </w:p>
    <w:p w14:paraId="70333301" w14:textId="77777777" w:rsidR="00A0797F" w:rsidRPr="009C3CE5" w:rsidRDefault="00A0797F" w:rsidP="007650D8">
      <w:pPr>
        <w:pStyle w:val="Heading4"/>
        <w:ind w:left="2552" w:hanging="1134"/>
        <w:rPr>
          <w:rFonts w:eastAsia="Times New Roman"/>
          <w:color w:val="000000"/>
        </w:rPr>
      </w:pPr>
      <w:r w:rsidRPr="009C3CE5">
        <w:rPr>
          <w:rFonts w:eastAsia="Times New Roman"/>
          <w:color w:val="000000"/>
        </w:rPr>
        <w:t>Sprints that have goals and deliver an increment of working software</w:t>
      </w:r>
      <w:r w:rsidR="000B1103">
        <w:rPr>
          <w:rFonts w:eastAsia="Times New Roman"/>
          <w:color w:val="000000"/>
        </w:rPr>
        <w:t>;</w:t>
      </w:r>
    </w:p>
    <w:p w14:paraId="7738A94B" w14:textId="77777777" w:rsidR="00A0797F" w:rsidRPr="009C3CE5" w:rsidRDefault="00A0797F" w:rsidP="007650D8">
      <w:pPr>
        <w:pStyle w:val="Heading4"/>
        <w:ind w:left="2552" w:hanging="1134"/>
        <w:rPr>
          <w:rFonts w:eastAsia="Times New Roman"/>
          <w:color w:val="000000"/>
        </w:rPr>
      </w:pPr>
      <w:r w:rsidRPr="009C3CE5">
        <w:rPr>
          <w:rFonts w:eastAsia="Times New Roman"/>
          <w:color w:val="000000"/>
        </w:rPr>
        <w:t>High-fidelity UX</w:t>
      </w:r>
      <w:r w:rsidR="001036AA" w:rsidRPr="009C3CE5">
        <w:rPr>
          <w:rFonts w:eastAsia="Times New Roman"/>
          <w:color w:val="000000"/>
        </w:rPr>
        <w:t xml:space="preserve"> / </w:t>
      </w:r>
      <w:r w:rsidRPr="009C3CE5">
        <w:rPr>
          <w:rFonts w:eastAsia="Times New Roman"/>
          <w:color w:val="000000"/>
        </w:rPr>
        <w:t>UI designs, specified for build and mapped to stories, define the product design – running ahead of development</w:t>
      </w:r>
      <w:r w:rsidR="000B1103">
        <w:rPr>
          <w:rFonts w:eastAsia="Times New Roman"/>
          <w:color w:val="000000"/>
        </w:rPr>
        <w:t>;</w:t>
      </w:r>
    </w:p>
    <w:p w14:paraId="53C38CDE" w14:textId="77777777" w:rsidR="00A0797F" w:rsidRPr="009C3CE5" w:rsidRDefault="00A0797F" w:rsidP="007650D8">
      <w:pPr>
        <w:pStyle w:val="Heading4"/>
        <w:ind w:left="2552" w:hanging="1134"/>
        <w:rPr>
          <w:rFonts w:eastAsia="Times New Roman"/>
          <w:color w:val="000000"/>
        </w:rPr>
      </w:pPr>
      <w:r w:rsidRPr="009C3CE5">
        <w:rPr>
          <w:rFonts w:eastAsia="Times New Roman"/>
          <w:color w:val="000000"/>
        </w:rPr>
        <w:t>Developing on cadence, release to plan – with continuous testing and flow of value</w:t>
      </w:r>
      <w:r w:rsidR="000B1103">
        <w:rPr>
          <w:rFonts w:eastAsia="Times New Roman"/>
          <w:color w:val="000000"/>
        </w:rPr>
        <w:t>;</w:t>
      </w:r>
    </w:p>
    <w:p w14:paraId="10000CC6" w14:textId="77777777" w:rsidR="00A0797F" w:rsidRPr="009C3CE5" w:rsidRDefault="00A0797F" w:rsidP="007650D8">
      <w:pPr>
        <w:pStyle w:val="Heading4"/>
        <w:ind w:left="2552" w:hanging="1134"/>
        <w:rPr>
          <w:rFonts w:eastAsia="Times New Roman" w:cs="Arial"/>
          <w:color w:val="000000"/>
          <w:szCs w:val="22"/>
        </w:rPr>
      </w:pPr>
      <w:r w:rsidRPr="009C3CE5">
        <w:rPr>
          <w:rFonts w:eastAsia="Times New Roman" w:cs="Arial"/>
          <w:color w:val="000000"/>
          <w:szCs w:val="22"/>
        </w:rPr>
        <w:lastRenderedPageBreak/>
        <w:t>Functioning feedback loops and</w:t>
      </w:r>
      <w:r w:rsidR="001036AA" w:rsidRPr="009C3CE5">
        <w:rPr>
          <w:rFonts w:eastAsia="Times New Roman" w:cs="Arial"/>
          <w:color w:val="000000"/>
          <w:szCs w:val="22"/>
        </w:rPr>
        <w:t xml:space="preserve"> / </w:t>
      </w:r>
      <w:r w:rsidRPr="009C3CE5">
        <w:rPr>
          <w:rFonts w:eastAsia="Times New Roman" w:cs="Arial"/>
          <w:color w:val="000000"/>
          <w:szCs w:val="22"/>
        </w:rPr>
        <w:t>or metrics at all levels</w:t>
      </w:r>
      <w:r w:rsidR="000B1103">
        <w:rPr>
          <w:rFonts w:eastAsia="Times New Roman" w:cs="Arial"/>
          <w:color w:val="000000"/>
          <w:szCs w:val="22"/>
        </w:rPr>
        <w:t>;</w:t>
      </w:r>
    </w:p>
    <w:p w14:paraId="6CF6BF86" w14:textId="77777777" w:rsidR="00A0797F" w:rsidRPr="009C3CE5" w:rsidRDefault="00A0797F" w:rsidP="007650D8">
      <w:pPr>
        <w:pStyle w:val="Heading4"/>
        <w:ind w:left="2552" w:hanging="1134"/>
        <w:rPr>
          <w:rFonts w:eastAsia="Times New Roman" w:cs="Arial"/>
          <w:color w:val="000000"/>
          <w:szCs w:val="22"/>
        </w:rPr>
      </w:pPr>
      <w:r w:rsidRPr="009C3CE5">
        <w:rPr>
          <w:rFonts w:eastAsia="Times New Roman" w:cs="Arial"/>
          <w:color w:val="000000"/>
          <w:szCs w:val="22"/>
        </w:rPr>
        <w:t>Small, cross functional teams with shared responsibility for outcomes, prioritising value over activity</w:t>
      </w:r>
      <w:r w:rsidR="000B1103">
        <w:rPr>
          <w:rFonts w:eastAsia="Times New Roman" w:cs="Arial"/>
          <w:color w:val="000000"/>
          <w:szCs w:val="22"/>
        </w:rPr>
        <w:t>; and</w:t>
      </w:r>
    </w:p>
    <w:p w14:paraId="511E6F57" w14:textId="77777777" w:rsidR="00A0797F" w:rsidRPr="009C3CE5" w:rsidRDefault="00A0797F" w:rsidP="007650D8">
      <w:pPr>
        <w:pStyle w:val="Heading4"/>
        <w:ind w:left="2552" w:hanging="1134"/>
        <w:rPr>
          <w:rFonts w:eastAsia="Times New Roman" w:cs="Arial"/>
          <w:color w:val="000000"/>
          <w:szCs w:val="22"/>
        </w:rPr>
      </w:pPr>
      <w:r w:rsidRPr="009C3CE5">
        <w:rPr>
          <w:rFonts w:eastAsia="Times New Roman" w:cs="Arial"/>
          <w:color w:val="000000"/>
          <w:szCs w:val="22"/>
        </w:rPr>
        <w:t>Skilled practitioners, supported by coaching where development needs exist</w:t>
      </w:r>
      <w:r w:rsidR="000B1103">
        <w:rPr>
          <w:rFonts w:eastAsia="Times New Roman" w:cs="Arial"/>
          <w:color w:val="000000"/>
          <w:szCs w:val="22"/>
        </w:rPr>
        <w:t>.</w:t>
      </w:r>
      <w:r w:rsidRPr="009C3CE5">
        <w:rPr>
          <w:rFonts w:eastAsia="Times New Roman" w:cs="Arial"/>
          <w:color w:val="000000"/>
          <w:szCs w:val="22"/>
        </w:rPr>
        <w:t> </w:t>
      </w:r>
    </w:p>
    <w:p w14:paraId="17A23998" w14:textId="77777777" w:rsidR="00A0797F" w:rsidRPr="00AF092F" w:rsidRDefault="008E6154" w:rsidP="007650D8">
      <w:pPr>
        <w:pStyle w:val="Heading1"/>
        <w:rPr>
          <w:rFonts w:cs="Arial"/>
          <w:bCs/>
          <w:szCs w:val="22"/>
        </w:rPr>
      </w:pPr>
      <w:bookmarkStart w:id="64" w:name="_Toc106715551"/>
      <w:bookmarkStart w:id="65" w:name="_Toc108512006"/>
      <w:bookmarkStart w:id="66" w:name="_Toc108773554"/>
      <w:bookmarkStart w:id="67" w:name="_Toc110240714"/>
      <w:bookmarkStart w:id="68" w:name="_Toc120729809"/>
      <w:r w:rsidRPr="00AF092F">
        <w:rPr>
          <w:rFonts w:cs="Arial"/>
          <w:bCs/>
          <w:szCs w:val="22"/>
        </w:rPr>
        <w:t>Roles and responsibilities</w:t>
      </w:r>
      <w:bookmarkEnd w:id="64"/>
      <w:bookmarkEnd w:id="65"/>
      <w:bookmarkEnd w:id="66"/>
      <w:bookmarkEnd w:id="67"/>
      <w:bookmarkEnd w:id="68"/>
    </w:p>
    <w:p w14:paraId="45883FA7" w14:textId="77777777" w:rsidR="007C6786" w:rsidRPr="0037208F" w:rsidRDefault="007C6786" w:rsidP="007650D8">
      <w:pPr>
        <w:pStyle w:val="Heading2"/>
        <w:ind w:left="709"/>
        <w:rPr>
          <w:rFonts w:cs="Arial"/>
        </w:rPr>
      </w:pPr>
      <w:r>
        <w:rPr>
          <w:rFonts w:eastAsia="Times New Roman" w:cs="Arial"/>
          <w:color w:val="000000"/>
        </w:rPr>
        <w:t xml:space="preserve">The </w:t>
      </w:r>
      <w:r w:rsidR="00D03C48">
        <w:rPr>
          <w:rFonts w:eastAsia="Times New Roman" w:cs="Arial"/>
          <w:color w:val="000000"/>
        </w:rPr>
        <w:t>Authority</w:t>
      </w:r>
      <w:r>
        <w:rPr>
          <w:rFonts w:eastAsia="Times New Roman" w:cs="Arial"/>
          <w:color w:val="000000"/>
        </w:rPr>
        <w:t xml:space="preserve"> has an exemplar delivery team structure (the EDT Structure) for the </w:t>
      </w:r>
      <w:r w:rsidR="00CD70AD">
        <w:rPr>
          <w:rFonts w:eastAsia="Times New Roman" w:cs="Arial"/>
          <w:color w:val="000000"/>
        </w:rPr>
        <w:t>RSP</w:t>
      </w:r>
      <w:r>
        <w:rPr>
          <w:rFonts w:eastAsia="Times New Roman" w:cs="Arial"/>
          <w:color w:val="000000"/>
        </w:rPr>
        <w:t xml:space="preserve">. </w:t>
      </w:r>
    </w:p>
    <w:p w14:paraId="16FED5CB" w14:textId="77777777" w:rsidR="007C6786" w:rsidRPr="0037208F" w:rsidRDefault="008E6154" w:rsidP="007650D8">
      <w:pPr>
        <w:pStyle w:val="Heading2"/>
        <w:ind w:left="709"/>
        <w:rPr>
          <w:rFonts w:cs="Arial"/>
        </w:rPr>
      </w:pPr>
      <w:r w:rsidRPr="009C3CE5">
        <w:rPr>
          <w:rFonts w:eastAsia="Times New Roman" w:cs="Arial"/>
          <w:color w:val="000000"/>
        </w:rPr>
        <w:t xml:space="preserve">The roles to be fulfilled by the </w:t>
      </w:r>
      <w:r w:rsidR="00FB6DCB">
        <w:rPr>
          <w:rFonts w:eastAsia="Times New Roman" w:cs="Arial"/>
          <w:color w:val="000000"/>
        </w:rPr>
        <w:t xml:space="preserve">Delivery </w:t>
      </w:r>
      <w:r w:rsidRPr="009C3CE5">
        <w:rPr>
          <w:rFonts w:eastAsia="Times New Roman" w:cs="Arial"/>
          <w:color w:val="000000"/>
        </w:rPr>
        <w:t xml:space="preserve">Partner </w:t>
      </w:r>
      <w:r w:rsidR="008E6811">
        <w:rPr>
          <w:rFonts w:eastAsia="Times New Roman" w:cs="Arial"/>
          <w:color w:val="000000"/>
        </w:rPr>
        <w:t xml:space="preserve">in the EDT Structure </w:t>
      </w:r>
      <w:r w:rsidRPr="009C3CE5">
        <w:rPr>
          <w:rFonts w:eastAsia="Times New Roman" w:cs="Arial"/>
          <w:color w:val="000000"/>
        </w:rPr>
        <w:t>are shown</w:t>
      </w:r>
      <w:r w:rsidR="008C79D6" w:rsidRPr="009C3CE5">
        <w:rPr>
          <w:rFonts w:eastAsia="Times New Roman" w:cs="Arial"/>
          <w:color w:val="000000"/>
        </w:rPr>
        <w:t xml:space="preserve"> </w:t>
      </w:r>
      <w:r w:rsidR="00327BEE" w:rsidRPr="009C3CE5">
        <w:rPr>
          <w:rFonts w:eastAsia="Times New Roman" w:cs="Arial"/>
          <w:color w:val="000000"/>
        </w:rPr>
        <w:t xml:space="preserve">in grey </w:t>
      </w:r>
      <w:r w:rsidR="008C79D6" w:rsidRPr="009C3CE5">
        <w:rPr>
          <w:rFonts w:eastAsia="Times New Roman" w:cs="Arial"/>
          <w:color w:val="000000"/>
        </w:rPr>
        <w:t xml:space="preserve">in Figure </w:t>
      </w:r>
      <w:r w:rsidR="002F77C6">
        <w:rPr>
          <w:rFonts w:eastAsia="Times New Roman" w:cs="Arial"/>
          <w:color w:val="000000"/>
        </w:rPr>
        <w:t>2</w:t>
      </w:r>
      <w:r w:rsidRPr="009C3CE5">
        <w:rPr>
          <w:rFonts w:eastAsia="Times New Roman" w:cs="Arial"/>
          <w:color w:val="000000"/>
        </w:rPr>
        <w:t xml:space="preserve"> below:</w:t>
      </w:r>
    </w:p>
    <w:p w14:paraId="495C8458" w14:textId="77777777" w:rsidR="008E6154" w:rsidRDefault="007C6786" w:rsidP="0037208F">
      <w:pPr>
        <w:pStyle w:val="Heading2"/>
        <w:numPr>
          <w:ilvl w:val="0"/>
          <w:numId w:val="0"/>
        </w:numPr>
        <w:spacing w:after="0"/>
        <w:ind w:left="142"/>
        <w:rPr>
          <w:rFonts w:cs="Arial"/>
        </w:rPr>
      </w:pPr>
      <w:r>
        <w:rPr>
          <w:rFonts w:eastAsia="Times New Roman" w:cs="Arial"/>
          <w:i/>
          <w:iCs/>
          <w:color w:val="000000"/>
          <w:sz w:val="16"/>
          <w:szCs w:val="16"/>
        </w:rPr>
        <w:t xml:space="preserve">Figure 2.: </w:t>
      </w:r>
      <w:r w:rsidR="008E6154" w:rsidRPr="419961F7">
        <w:rPr>
          <w:rFonts w:cs="Arial"/>
          <w:noProof/>
        </w:rPr>
        <w:t xml:space="preserve"> </w:t>
      </w:r>
    </w:p>
    <w:p w14:paraId="7D4DF543" w14:textId="77777777" w:rsidR="00616E2F" w:rsidRDefault="002D0B71" w:rsidP="00C3546D">
      <w:bookmarkStart w:id="69" w:name="_Toc108512007"/>
      <w:bookmarkStart w:id="70" w:name="_Toc108773555"/>
      <w:r>
        <w:rPr>
          <w:noProof/>
        </w:rPr>
        <w:drawing>
          <wp:inline distT="0" distB="0" distL="0" distR="0" wp14:anchorId="0158EEBF" wp14:editId="6B3A3D24">
            <wp:extent cx="5973719" cy="335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973719" cy="3352800"/>
                    </a:xfrm>
                    <a:prstGeom prst="rect">
                      <a:avLst/>
                    </a:prstGeom>
                  </pic:spPr>
                </pic:pic>
              </a:graphicData>
            </a:graphic>
          </wp:inline>
        </w:drawing>
      </w:r>
      <w:bookmarkEnd w:id="69"/>
      <w:bookmarkEnd w:id="70"/>
    </w:p>
    <w:p w14:paraId="32C70E9E" w14:textId="77777777" w:rsidR="00C3546D" w:rsidRDefault="00C3546D" w:rsidP="00C3546D"/>
    <w:p w14:paraId="19887FDE" w14:textId="77777777" w:rsidR="0030774B" w:rsidRPr="0037208F" w:rsidRDefault="008A2DA9" w:rsidP="007650D8">
      <w:pPr>
        <w:pStyle w:val="Heading2"/>
        <w:ind w:left="709"/>
        <w:rPr>
          <w:rFonts w:eastAsia="Times New Roman" w:cs="Arial"/>
          <w:color w:val="000000"/>
        </w:rPr>
      </w:pPr>
      <w:r w:rsidRPr="0037208F">
        <w:rPr>
          <w:rFonts w:eastAsia="Times New Roman" w:cs="Arial"/>
          <w:color w:val="000000"/>
        </w:rPr>
        <w:t>The r</w:t>
      </w:r>
      <w:r w:rsidR="00011F4B" w:rsidRPr="0037208F">
        <w:rPr>
          <w:rFonts w:eastAsia="Times New Roman" w:cs="Arial"/>
          <w:color w:val="000000"/>
        </w:rPr>
        <w:t xml:space="preserve">oles identified by green dots are designated as part of the </w:t>
      </w:r>
      <w:r w:rsidR="002C5AF2">
        <w:rPr>
          <w:rFonts w:eastAsia="Times New Roman" w:cs="Arial"/>
          <w:color w:val="000000"/>
        </w:rPr>
        <w:t>“</w:t>
      </w:r>
      <w:r w:rsidR="00756301" w:rsidRPr="0037208F">
        <w:rPr>
          <w:rFonts w:eastAsia="Times New Roman" w:cs="Arial"/>
          <w:color w:val="000000"/>
        </w:rPr>
        <w:t>Core</w:t>
      </w:r>
      <w:r w:rsidR="00011F4B" w:rsidRPr="0037208F">
        <w:rPr>
          <w:rFonts w:eastAsia="Times New Roman" w:cs="Arial"/>
          <w:color w:val="000000"/>
        </w:rPr>
        <w:t xml:space="preserve"> Team</w:t>
      </w:r>
      <w:r w:rsidR="002C5AF2">
        <w:rPr>
          <w:rFonts w:eastAsia="Times New Roman" w:cs="Arial"/>
          <w:color w:val="000000"/>
        </w:rPr>
        <w:t>”</w:t>
      </w:r>
      <w:r w:rsidR="00F11FB4" w:rsidRPr="0037208F">
        <w:rPr>
          <w:rFonts w:eastAsia="Times New Roman" w:cs="Arial"/>
          <w:color w:val="000000"/>
        </w:rPr>
        <w:t>. T</w:t>
      </w:r>
      <w:r w:rsidR="00C63E89" w:rsidRPr="0037208F">
        <w:rPr>
          <w:rFonts w:eastAsia="Times New Roman" w:cs="Arial"/>
          <w:color w:val="000000"/>
        </w:rPr>
        <w:t>he</w:t>
      </w:r>
      <w:r w:rsidR="00F11FB4" w:rsidRPr="0037208F">
        <w:rPr>
          <w:rFonts w:eastAsia="Times New Roman" w:cs="Arial"/>
          <w:color w:val="000000"/>
        </w:rPr>
        <w:t xml:space="preserve"> Core</w:t>
      </w:r>
      <w:r w:rsidR="00C63E89" w:rsidRPr="0037208F">
        <w:rPr>
          <w:rFonts w:eastAsia="Times New Roman" w:cs="Arial"/>
          <w:color w:val="000000"/>
        </w:rPr>
        <w:t xml:space="preserve"> </w:t>
      </w:r>
      <w:r w:rsidR="00F11FB4" w:rsidRPr="0037208F">
        <w:rPr>
          <w:rFonts w:eastAsia="Times New Roman" w:cs="Arial"/>
          <w:color w:val="000000"/>
        </w:rPr>
        <w:t>T</w:t>
      </w:r>
      <w:r w:rsidR="00C63E89" w:rsidRPr="0037208F">
        <w:rPr>
          <w:rFonts w:eastAsia="Times New Roman" w:cs="Arial"/>
          <w:color w:val="000000"/>
        </w:rPr>
        <w:t xml:space="preserve">eam will be required </w:t>
      </w:r>
      <w:r w:rsidR="00EE34EF">
        <w:rPr>
          <w:rFonts w:eastAsia="Times New Roman" w:cs="Arial"/>
          <w:color w:val="000000"/>
        </w:rPr>
        <w:t xml:space="preserve">to be available </w:t>
      </w:r>
      <w:r w:rsidR="00C63E89" w:rsidRPr="0037208F">
        <w:rPr>
          <w:rFonts w:eastAsia="Times New Roman" w:cs="Arial"/>
          <w:color w:val="000000"/>
        </w:rPr>
        <w:t xml:space="preserve">from day one of the onboarding period </w:t>
      </w:r>
      <w:r w:rsidR="00756301" w:rsidRPr="0037208F">
        <w:rPr>
          <w:rFonts w:eastAsia="Times New Roman" w:cs="Arial"/>
          <w:color w:val="000000"/>
        </w:rPr>
        <w:t xml:space="preserve">(see Foundation Stage, Section 9.1 below) </w:t>
      </w:r>
      <w:r w:rsidR="00C63E89" w:rsidRPr="0037208F">
        <w:rPr>
          <w:rFonts w:eastAsia="Times New Roman" w:cs="Arial"/>
          <w:color w:val="000000"/>
        </w:rPr>
        <w:t xml:space="preserve">and </w:t>
      </w:r>
      <w:r w:rsidR="003D61B0">
        <w:rPr>
          <w:rFonts w:eastAsia="Times New Roman" w:cs="Arial"/>
          <w:color w:val="000000"/>
        </w:rPr>
        <w:t xml:space="preserve">as required </w:t>
      </w:r>
      <w:r w:rsidR="00AC7A92">
        <w:rPr>
          <w:rFonts w:eastAsia="Times New Roman" w:cs="Arial"/>
          <w:color w:val="000000"/>
        </w:rPr>
        <w:t>(</w:t>
      </w:r>
      <w:proofErr w:type="gramStart"/>
      <w:r w:rsidR="00AC7A92">
        <w:rPr>
          <w:rFonts w:eastAsia="Times New Roman" w:cs="Arial"/>
          <w:color w:val="000000"/>
        </w:rPr>
        <w:t>i.e.</w:t>
      </w:r>
      <w:proofErr w:type="gramEnd"/>
      <w:r w:rsidR="00AC7A92">
        <w:rPr>
          <w:rFonts w:eastAsia="Times New Roman" w:cs="Arial"/>
          <w:color w:val="000000"/>
        </w:rPr>
        <w:t xml:space="preserve"> team members should be consistent</w:t>
      </w:r>
      <w:r w:rsidR="00841ADA">
        <w:rPr>
          <w:rFonts w:eastAsia="Times New Roman" w:cs="Arial"/>
          <w:color w:val="000000"/>
        </w:rPr>
        <w:t>)</w:t>
      </w:r>
      <w:r w:rsidR="00AC7A92" w:rsidRPr="0037208F">
        <w:rPr>
          <w:rFonts w:eastAsia="Times New Roman" w:cs="Arial"/>
          <w:color w:val="000000"/>
        </w:rPr>
        <w:t xml:space="preserve"> </w:t>
      </w:r>
      <w:r w:rsidR="00C63E89" w:rsidRPr="0037208F">
        <w:rPr>
          <w:rFonts w:eastAsia="Times New Roman" w:cs="Arial"/>
          <w:color w:val="000000"/>
        </w:rPr>
        <w:t xml:space="preserve">throughout the </w:t>
      </w:r>
      <w:r w:rsidR="007C6786">
        <w:rPr>
          <w:rFonts w:eastAsia="Times New Roman" w:cs="Arial"/>
          <w:color w:val="000000"/>
        </w:rPr>
        <w:t>Contract T</w:t>
      </w:r>
      <w:r w:rsidR="00C63E89" w:rsidRPr="0037208F">
        <w:rPr>
          <w:rFonts w:eastAsia="Times New Roman" w:cs="Arial"/>
          <w:color w:val="000000"/>
        </w:rPr>
        <w:t>erm</w:t>
      </w:r>
      <w:r w:rsidR="00076564">
        <w:rPr>
          <w:rFonts w:eastAsia="Times New Roman" w:cs="Arial"/>
          <w:color w:val="000000"/>
        </w:rPr>
        <w:t xml:space="preserve">. </w:t>
      </w:r>
      <w:r w:rsidR="00945EB4">
        <w:rPr>
          <w:rFonts w:eastAsia="Times New Roman" w:cs="Arial"/>
          <w:color w:val="000000"/>
        </w:rPr>
        <w:t xml:space="preserve">All appointments to the Core Team will require the HRA’s prior approval. </w:t>
      </w:r>
    </w:p>
    <w:p w14:paraId="249E3188" w14:textId="77777777" w:rsidR="0030774B" w:rsidRPr="00F8571E" w:rsidRDefault="00182B2E" w:rsidP="007650D8">
      <w:pPr>
        <w:pStyle w:val="Heading2"/>
        <w:suppressAutoHyphens w:val="0"/>
        <w:autoSpaceDN/>
        <w:ind w:left="709"/>
        <w:textAlignment w:val="auto"/>
        <w:rPr>
          <w:rFonts w:eastAsia="Times New Roman" w:cs="Arial"/>
          <w:color w:val="000000"/>
          <w:szCs w:val="22"/>
        </w:rPr>
      </w:pPr>
      <w:r>
        <w:rPr>
          <w:rFonts w:eastAsia="Times New Roman" w:cs="Arial"/>
          <w:color w:val="000000"/>
          <w:szCs w:val="22"/>
        </w:rPr>
        <w:t>The RSP Delivery Leadership Team roles must be based onshore</w:t>
      </w:r>
      <w:r w:rsidR="00582575">
        <w:rPr>
          <w:rFonts w:eastAsia="Times New Roman" w:cs="Arial"/>
          <w:color w:val="000000"/>
          <w:szCs w:val="22"/>
        </w:rPr>
        <w:t xml:space="preserve"> to </w:t>
      </w:r>
      <w:r w:rsidR="00CC3D84">
        <w:rPr>
          <w:rFonts w:eastAsia="Times New Roman" w:cs="Arial"/>
          <w:color w:val="000000"/>
          <w:szCs w:val="22"/>
        </w:rPr>
        <w:t xml:space="preserve">enable </w:t>
      </w:r>
      <w:r w:rsidR="00B4657D">
        <w:rPr>
          <w:rFonts w:eastAsia="Times New Roman" w:cs="Arial"/>
          <w:color w:val="000000"/>
          <w:szCs w:val="22"/>
        </w:rPr>
        <w:t>face-to-face</w:t>
      </w:r>
      <w:r w:rsidR="00582575">
        <w:rPr>
          <w:rFonts w:eastAsia="Times New Roman" w:cs="Arial"/>
          <w:color w:val="000000"/>
          <w:szCs w:val="22"/>
        </w:rPr>
        <w:t xml:space="preserve"> </w:t>
      </w:r>
      <w:r w:rsidR="00841931">
        <w:rPr>
          <w:rFonts w:eastAsia="Times New Roman" w:cs="Arial"/>
          <w:color w:val="000000"/>
          <w:szCs w:val="22"/>
        </w:rPr>
        <w:t>working</w:t>
      </w:r>
      <w:r w:rsidR="00582575">
        <w:rPr>
          <w:rFonts w:eastAsia="Times New Roman" w:cs="Arial"/>
          <w:color w:val="000000"/>
          <w:szCs w:val="22"/>
        </w:rPr>
        <w:t xml:space="preserve"> as needed</w:t>
      </w:r>
      <w:r>
        <w:rPr>
          <w:rFonts w:eastAsia="Times New Roman" w:cs="Arial"/>
          <w:color w:val="000000"/>
          <w:szCs w:val="22"/>
        </w:rPr>
        <w:t xml:space="preserve">. </w:t>
      </w:r>
      <w:r w:rsidR="0030774B" w:rsidRPr="00F8571E">
        <w:rPr>
          <w:rFonts w:eastAsia="Times New Roman" w:cs="Arial"/>
          <w:color w:val="000000"/>
          <w:szCs w:val="22"/>
        </w:rPr>
        <w:t xml:space="preserve">However, it is for the Potential Provider to determine their preferred split between onshore and offshore resource for </w:t>
      </w:r>
      <w:r>
        <w:rPr>
          <w:rFonts w:eastAsia="Times New Roman" w:cs="Arial"/>
          <w:color w:val="000000"/>
          <w:szCs w:val="22"/>
        </w:rPr>
        <w:t>the remaining members of their team in the EDT Structure.</w:t>
      </w:r>
      <w:r w:rsidR="0030774B" w:rsidRPr="00F8571E" w:rsidDel="003846B1">
        <w:rPr>
          <w:rFonts w:eastAsia="Times New Roman" w:cs="Arial"/>
          <w:color w:val="000000"/>
          <w:szCs w:val="22"/>
        </w:rPr>
        <w:t xml:space="preserve"> </w:t>
      </w:r>
    </w:p>
    <w:p w14:paraId="63DEE5A0" w14:textId="77777777" w:rsidR="008E6154" w:rsidRPr="009C3CE5" w:rsidRDefault="003061C8" w:rsidP="007650D8">
      <w:pPr>
        <w:pStyle w:val="Heading2"/>
        <w:suppressAutoHyphens w:val="0"/>
        <w:autoSpaceDN/>
        <w:ind w:left="709"/>
        <w:textAlignment w:val="auto"/>
        <w:rPr>
          <w:rFonts w:eastAsia="Times New Roman" w:cs="Arial"/>
          <w:bCs/>
          <w:color w:val="000000"/>
          <w:szCs w:val="22"/>
        </w:rPr>
      </w:pPr>
      <w:r>
        <w:rPr>
          <w:rFonts w:eastAsia="Times New Roman" w:cs="Arial"/>
          <w:color w:val="000000"/>
          <w:szCs w:val="22"/>
        </w:rPr>
        <w:t xml:space="preserve">Appendix </w:t>
      </w:r>
      <w:r w:rsidR="00157EA7">
        <w:rPr>
          <w:rFonts w:eastAsia="Times New Roman" w:cs="Arial"/>
          <w:color w:val="000000"/>
          <w:szCs w:val="22"/>
        </w:rPr>
        <w:t>E</w:t>
      </w:r>
      <w:r>
        <w:rPr>
          <w:rFonts w:eastAsia="Times New Roman" w:cs="Arial"/>
          <w:color w:val="000000"/>
          <w:szCs w:val="22"/>
        </w:rPr>
        <w:t xml:space="preserve"> </w:t>
      </w:r>
      <w:r w:rsidR="00FB6DCB">
        <w:rPr>
          <w:rFonts w:eastAsia="Times New Roman" w:cs="Arial"/>
          <w:color w:val="000000"/>
          <w:szCs w:val="22"/>
        </w:rPr>
        <w:t xml:space="preserve">sets out </w:t>
      </w:r>
      <w:r w:rsidR="008E6154" w:rsidRPr="009C3CE5">
        <w:rPr>
          <w:rFonts w:eastAsia="Times New Roman" w:cs="Arial"/>
          <w:color w:val="000000"/>
          <w:szCs w:val="22"/>
        </w:rPr>
        <w:t xml:space="preserve">exemplar role descriptions for </w:t>
      </w:r>
      <w:proofErr w:type="gramStart"/>
      <w:r w:rsidR="00182B2E">
        <w:rPr>
          <w:rFonts w:eastAsia="Times New Roman" w:cs="Arial"/>
          <w:color w:val="000000"/>
          <w:szCs w:val="22"/>
        </w:rPr>
        <w:t>all of</w:t>
      </w:r>
      <w:proofErr w:type="gramEnd"/>
      <w:r w:rsidR="00182B2E">
        <w:rPr>
          <w:rFonts w:eastAsia="Times New Roman" w:cs="Arial"/>
          <w:color w:val="000000"/>
          <w:szCs w:val="22"/>
        </w:rPr>
        <w:t xml:space="preserve"> the</w:t>
      </w:r>
      <w:r w:rsidR="0037208F">
        <w:rPr>
          <w:rFonts w:eastAsia="Times New Roman" w:cs="Arial"/>
          <w:color w:val="000000"/>
          <w:szCs w:val="22"/>
        </w:rPr>
        <w:t xml:space="preserve"> EDT Structure </w:t>
      </w:r>
      <w:r w:rsidR="008E6154" w:rsidRPr="009C3CE5">
        <w:rPr>
          <w:rFonts w:eastAsia="Times New Roman" w:cs="Arial"/>
          <w:color w:val="000000"/>
          <w:szCs w:val="22"/>
        </w:rPr>
        <w:t xml:space="preserve">roles to be delivered by the </w:t>
      </w:r>
      <w:r w:rsidR="00FB6DCB">
        <w:rPr>
          <w:rFonts w:eastAsia="Times New Roman" w:cs="Arial"/>
          <w:color w:val="000000"/>
          <w:szCs w:val="22"/>
        </w:rPr>
        <w:t xml:space="preserve">Delivery </w:t>
      </w:r>
      <w:r w:rsidR="008E6154" w:rsidRPr="009C3CE5">
        <w:rPr>
          <w:rFonts w:eastAsia="Times New Roman" w:cs="Arial"/>
          <w:color w:val="000000"/>
          <w:szCs w:val="22"/>
        </w:rPr>
        <w:t>Partner</w:t>
      </w:r>
      <w:r w:rsidR="00182B2E">
        <w:rPr>
          <w:rFonts w:eastAsia="Times New Roman" w:cs="Arial"/>
          <w:color w:val="000000"/>
          <w:szCs w:val="22"/>
        </w:rPr>
        <w:t xml:space="preserve">, </w:t>
      </w:r>
      <w:r w:rsidR="0037208F">
        <w:rPr>
          <w:rFonts w:eastAsia="Times New Roman" w:cs="Arial"/>
          <w:color w:val="000000"/>
          <w:szCs w:val="22"/>
        </w:rPr>
        <w:t xml:space="preserve">comprised of the </w:t>
      </w:r>
      <w:r w:rsidR="00182B2E">
        <w:rPr>
          <w:rFonts w:eastAsia="Times New Roman" w:cs="Arial"/>
          <w:color w:val="000000"/>
          <w:szCs w:val="22"/>
        </w:rPr>
        <w:t>follow</w:t>
      </w:r>
      <w:r w:rsidR="0037208F">
        <w:rPr>
          <w:rFonts w:eastAsia="Times New Roman" w:cs="Arial"/>
          <w:color w:val="000000"/>
          <w:szCs w:val="22"/>
        </w:rPr>
        <w:t>ing</w:t>
      </w:r>
      <w:r>
        <w:rPr>
          <w:rFonts w:eastAsia="Times New Roman" w:cs="Arial"/>
          <w:color w:val="000000"/>
          <w:szCs w:val="22"/>
        </w:rPr>
        <w:t>:</w:t>
      </w:r>
      <w:r w:rsidR="008E6154" w:rsidRPr="009C3CE5">
        <w:rPr>
          <w:rFonts w:eastAsia="Times New Roman" w:cs="Arial"/>
          <w:color w:val="000000"/>
          <w:szCs w:val="22"/>
        </w:rPr>
        <w:t xml:space="preserve"> </w:t>
      </w:r>
    </w:p>
    <w:p w14:paraId="791C264E" w14:textId="77777777" w:rsidR="00327BEE" w:rsidRPr="009C3CE5" w:rsidRDefault="00327BEE" w:rsidP="007650D8">
      <w:pPr>
        <w:pStyle w:val="ListParagraph"/>
        <w:numPr>
          <w:ilvl w:val="0"/>
          <w:numId w:val="23"/>
        </w:numPr>
        <w:suppressAutoHyphens w:val="0"/>
        <w:autoSpaceDN/>
        <w:spacing w:after="240"/>
        <w:textAlignment w:val="auto"/>
        <w:rPr>
          <w:rFonts w:eastAsia="Times New Roman" w:cs="Arial"/>
          <w:color w:val="000000"/>
          <w:szCs w:val="22"/>
        </w:rPr>
      </w:pPr>
      <w:r w:rsidRPr="009C3CE5">
        <w:rPr>
          <w:rFonts w:eastAsia="Times New Roman" w:cs="Arial"/>
          <w:color w:val="000000"/>
          <w:szCs w:val="22"/>
        </w:rPr>
        <w:t>1 x Delivery Lead</w:t>
      </w:r>
      <w:r w:rsidR="0037208F">
        <w:rPr>
          <w:rFonts w:eastAsia="Times New Roman" w:cs="Arial"/>
          <w:color w:val="000000"/>
          <w:szCs w:val="22"/>
        </w:rPr>
        <w:t xml:space="preserve"> (Core Team and RSP Delivery Leadership role)</w:t>
      </w:r>
    </w:p>
    <w:p w14:paraId="47F66FDA" w14:textId="77777777" w:rsidR="00327BEE" w:rsidRPr="009C3CE5" w:rsidRDefault="00327BEE" w:rsidP="007650D8">
      <w:pPr>
        <w:pStyle w:val="ListParagraph"/>
        <w:numPr>
          <w:ilvl w:val="0"/>
          <w:numId w:val="23"/>
        </w:numPr>
        <w:suppressAutoHyphens w:val="0"/>
        <w:autoSpaceDN/>
        <w:spacing w:after="240"/>
        <w:textAlignment w:val="auto"/>
        <w:rPr>
          <w:rFonts w:eastAsia="Times New Roman" w:cs="Arial"/>
          <w:color w:val="000000"/>
          <w:szCs w:val="22"/>
        </w:rPr>
      </w:pPr>
      <w:r w:rsidRPr="009C3CE5">
        <w:rPr>
          <w:rFonts w:eastAsia="Times New Roman" w:cs="Arial"/>
          <w:color w:val="000000"/>
          <w:szCs w:val="22"/>
        </w:rPr>
        <w:lastRenderedPageBreak/>
        <w:t>4 x Business Data Analyst</w:t>
      </w:r>
      <w:r w:rsidR="0037208F">
        <w:rPr>
          <w:rFonts w:eastAsia="Times New Roman" w:cs="Arial"/>
          <w:color w:val="000000"/>
          <w:szCs w:val="22"/>
        </w:rPr>
        <w:t xml:space="preserve"> </w:t>
      </w:r>
      <w:bookmarkStart w:id="71" w:name="_Hlk109345161"/>
      <w:r w:rsidR="0037208F">
        <w:rPr>
          <w:rFonts w:eastAsia="Times New Roman" w:cs="Arial"/>
          <w:color w:val="000000"/>
          <w:szCs w:val="22"/>
        </w:rPr>
        <w:t xml:space="preserve">(of which 1 (one) shall be part of </w:t>
      </w:r>
      <w:r w:rsidR="00142753">
        <w:rPr>
          <w:rFonts w:eastAsia="Times New Roman" w:cs="Arial"/>
          <w:color w:val="000000"/>
          <w:szCs w:val="22"/>
        </w:rPr>
        <w:t xml:space="preserve">the </w:t>
      </w:r>
      <w:r w:rsidR="0037208F">
        <w:rPr>
          <w:rFonts w:eastAsia="Times New Roman" w:cs="Arial"/>
          <w:color w:val="000000"/>
          <w:szCs w:val="22"/>
        </w:rPr>
        <w:t>Core Team)</w:t>
      </w:r>
      <w:bookmarkEnd w:id="71"/>
    </w:p>
    <w:p w14:paraId="542DDF3A" w14:textId="77777777" w:rsidR="00327BEE" w:rsidRPr="009C3CE5" w:rsidRDefault="00327BEE" w:rsidP="007650D8">
      <w:pPr>
        <w:pStyle w:val="ListParagraph"/>
        <w:numPr>
          <w:ilvl w:val="0"/>
          <w:numId w:val="23"/>
        </w:numPr>
        <w:suppressAutoHyphens w:val="0"/>
        <w:autoSpaceDN/>
        <w:spacing w:after="240"/>
        <w:textAlignment w:val="auto"/>
        <w:rPr>
          <w:rFonts w:eastAsia="Times New Roman" w:cs="Arial"/>
          <w:color w:val="000000"/>
          <w:szCs w:val="22"/>
        </w:rPr>
      </w:pPr>
      <w:r w:rsidRPr="009C3CE5">
        <w:rPr>
          <w:rFonts w:eastAsia="Times New Roman" w:cs="Arial"/>
          <w:color w:val="000000"/>
          <w:szCs w:val="22"/>
        </w:rPr>
        <w:t>1 x Backend Data Analyst</w:t>
      </w:r>
    </w:p>
    <w:p w14:paraId="7ED99686" w14:textId="77777777" w:rsidR="00327BEE" w:rsidRPr="009C3CE5" w:rsidRDefault="005C2E4E" w:rsidP="007650D8">
      <w:pPr>
        <w:pStyle w:val="ListParagraph"/>
        <w:numPr>
          <w:ilvl w:val="0"/>
          <w:numId w:val="23"/>
        </w:numPr>
        <w:suppressAutoHyphens w:val="0"/>
        <w:autoSpaceDN/>
        <w:spacing w:after="240"/>
        <w:textAlignment w:val="auto"/>
        <w:rPr>
          <w:rFonts w:eastAsia="Times New Roman" w:cs="Arial"/>
          <w:color w:val="000000"/>
          <w:szCs w:val="22"/>
        </w:rPr>
      </w:pPr>
      <w:r>
        <w:rPr>
          <w:rFonts w:eastAsia="Times New Roman" w:cs="Arial"/>
          <w:color w:val="000000"/>
          <w:szCs w:val="22"/>
        </w:rPr>
        <w:t>3</w:t>
      </w:r>
      <w:r w:rsidR="00327BEE" w:rsidRPr="009C3CE5">
        <w:rPr>
          <w:rFonts w:eastAsia="Times New Roman" w:cs="Arial"/>
          <w:color w:val="000000"/>
          <w:szCs w:val="22"/>
        </w:rPr>
        <w:t xml:space="preserve"> x Scrum Master</w:t>
      </w:r>
      <w:r w:rsidR="0037208F">
        <w:rPr>
          <w:rFonts w:eastAsia="Times New Roman" w:cs="Arial"/>
          <w:color w:val="000000"/>
          <w:szCs w:val="22"/>
        </w:rPr>
        <w:t xml:space="preserve"> (of which 2 (two) shall be part of </w:t>
      </w:r>
      <w:r w:rsidR="00142753">
        <w:rPr>
          <w:rFonts w:eastAsia="Times New Roman" w:cs="Arial"/>
          <w:color w:val="000000"/>
          <w:szCs w:val="22"/>
        </w:rPr>
        <w:t xml:space="preserve">the </w:t>
      </w:r>
      <w:r w:rsidR="0037208F">
        <w:rPr>
          <w:rFonts w:eastAsia="Times New Roman" w:cs="Arial"/>
          <w:color w:val="000000"/>
          <w:szCs w:val="22"/>
        </w:rPr>
        <w:t>Core Team)</w:t>
      </w:r>
    </w:p>
    <w:p w14:paraId="7C708671" w14:textId="77777777" w:rsidR="00327BEE" w:rsidRPr="009C3CE5" w:rsidRDefault="00327BEE" w:rsidP="007650D8">
      <w:pPr>
        <w:pStyle w:val="ListParagraph"/>
        <w:numPr>
          <w:ilvl w:val="0"/>
          <w:numId w:val="23"/>
        </w:numPr>
        <w:suppressAutoHyphens w:val="0"/>
        <w:autoSpaceDN/>
        <w:spacing w:after="240"/>
        <w:textAlignment w:val="auto"/>
        <w:rPr>
          <w:rFonts w:eastAsia="Times New Roman" w:cs="Arial"/>
          <w:color w:val="000000"/>
          <w:szCs w:val="22"/>
        </w:rPr>
      </w:pPr>
      <w:r w:rsidRPr="009C3CE5">
        <w:rPr>
          <w:rFonts w:eastAsia="Times New Roman" w:cs="Arial"/>
          <w:color w:val="000000"/>
          <w:szCs w:val="22"/>
        </w:rPr>
        <w:t>1 x QA Lead</w:t>
      </w:r>
      <w:r w:rsidR="0037208F">
        <w:rPr>
          <w:rFonts w:eastAsia="Times New Roman" w:cs="Arial"/>
          <w:color w:val="000000"/>
          <w:szCs w:val="22"/>
        </w:rPr>
        <w:t xml:space="preserve"> (Core Team role)</w:t>
      </w:r>
    </w:p>
    <w:p w14:paraId="03E28F52" w14:textId="77777777" w:rsidR="00327BEE" w:rsidRPr="009C3CE5" w:rsidRDefault="00327BEE" w:rsidP="007650D8">
      <w:pPr>
        <w:pStyle w:val="ListParagraph"/>
        <w:numPr>
          <w:ilvl w:val="0"/>
          <w:numId w:val="23"/>
        </w:numPr>
        <w:suppressAutoHyphens w:val="0"/>
        <w:autoSpaceDN/>
        <w:spacing w:after="240"/>
        <w:textAlignment w:val="auto"/>
        <w:rPr>
          <w:rFonts w:eastAsia="Times New Roman" w:cs="Arial"/>
          <w:color w:val="000000"/>
          <w:szCs w:val="22"/>
        </w:rPr>
      </w:pPr>
      <w:r w:rsidRPr="009C3CE5">
        <w:rPr>
          <w:rFonts w:eastAsia="Times New Roman" w:cs="Arial"/>
          <w:color w:val="000000"/>
          <w:szCs w:val="22"/>
        </w:rPr>
        <w:t>3 x QA Tester</w:t>
      </w:r>
    </w:p>
    <w:p w14:paraId="25A0F06B" w14:textId="77777777" w:rsidR="00327BEE" w:rsidRPr="009C3CE5" w:rsidRDefault="00327BEE" w:rsidP="007650D8">
      <w:pPr>
        <w:pStyle w:val="ListParagraph"/>
        <w:numPr>
          <w:ilvl w:val="0"/>
          <w:numId w:val="23"/>
        </w:numPr>
        <w:suppressAutoHyphens w:val="0"/>
        <w:autoSpaceDN/>
        <w:spacing w:after="240"/>
        <w:textAlignment w:val="auto"/>
        <w:rPr>
          <w:rFonts w:eastAsia="Times New Roman" w:cs="Arial"/>
          <w:color w:val="000000"/>
          <w:szCs w:val="22"/>
        </w:rPr>
      </w:pPr>
      <w:r w:rsidRPr="009C3CE5">
        <w:rPr>
          <w:rFonts w:eastAsia="Times New Roman" w:cs="Arial"/>
          <w:color w:val="000000"/>
          <w:szCs w:val="22"/>
        </w:rPr>
        <w:t>2 x Dev Ops</w:t>
      </w:r>
    </w:p>
    <w:p w14:paraId="2A33F21E" w14:textId="77777777" w:rsidR="00327BEE" w:rsidRPr="009C3CE5" w:rsidRDefault="00327BEE" w:rsidP="007650D8">
      <w:pPr>
        <w:pStyle w:val="ListParagraph"/>
        <w:numPr>
          <w:ilvl w:val="0"/>
          <w:numId w:val="23"/>
        </w:numPr>
        <w:suppressAutoHyphens w:val="0"/>
        <w:autoSpaceDN/>
        <w:spacing w:after="240"/>
        <w:textAlignment w:val="auto"/>
        <w:rPr>
          <w:rFonts w:eastAsia="Times New Roman" w:cs="Arial"/>
          <w:color w:val="000000"/>
          <w:szCs w:val="22"/>
        </w:rPr>
      </w:pPr>
      <w:r w:rsidRPr="009C3CE5">
        <w:rPr>
          <w:rFonts w:eastAsia="Times New Roman" w:cs="Arial"/>
          <w:color w:val="000000"/>
          <w:szCs w:val="22"/>
        </w:rPr>
        <w:t>1 x Technical Lead</w:t>
      </w:r>
      <w:r w:rsidR="0037208F">
        <w:rPr>
          <w:rFonts w:eastAsia="Times New Roman" w:cs="Arial"/>
          <w:color w:val="000000"/>
          <w:szCs w:val="22"/>
        </w:rPr>
        <w:t xml:space="preserve"> (Core Team and RSP Delivery Leadership role)</w:t>
      </w:r>
    </w:p>
    <w:p w14:paraId="25DC3A0C" w14:textId="77777777" w:rsidR="00327BEE" w:rsidRPr="009C3CE5" w:rsidRDefault="00327BEE" w:rsidP="007650D8">
      <w:pPr>
        <w:pStyle w:val="ListParagraph"/>
        <w:numPr>
          <w:ilvl w:val="0"/>
          <w:numId w:val="23"/>
        </w:numPr>
        <w:suppressAutoHyphens w:val="0"/>
        <w:autoSpaceDN/>
        <w:spacing w:after="240"/>
        <w:textAlignment w:val="auto"/>
        <w:rPr>
          <w:rFonts w:eastAsia="Times New Roman" w:cs="Arial"/>
          <w:color w:val="000000"/>
          <w:szCs w:val="22"/>
        </w:rPr>
      </w:pPr>
      <w:r w:rsidRPr="009C3CE5">
        <w:rPr>
          <w:rFonts w:eastAsia="Times New Roman" w:cs="Arial"/>
          <w:color w:val="000000"/>
          <w:szCs w:val="22"/>
        </w:rPr>
        <w:t>3 x Principal Engineer</w:t>
      </w:r>
    </w:p>
    <w:p w14:paraId="0CABAD56" w14:textId="77777777" w:rsidR="00327BEE" w:rsidRPr="009C3CE5" w:rsidRDefault="00327BEE" w:rsidP="007650D8">
      <w:pPr>
        <w:pStyle w:val="ListParagraph"/>
        <w:numPr>
          <w:ilvl w:val="0"/>
          <w:numId w:val="23"/>
        </w:numPr>
        <w:suppressAutoHyphens w:val="0"/>
        <w:autoSpaceDN/>
        <w:spacing w:after="240"/>
        <w:textAlignment w:val="auto"/>
        <w:rPr>
          <w:rFonts w:eastAsia="Times New Roman" w:cs="Arial"/>
          <w:color w:val="000000"/>
          <w:szCs w:val="22"/>
        </w:rPr>
      </w:pPr>
      <w:r w:rsidRPr="009C3CE5">
        <w:rPr>
          <w:rFonts w:eastAsia="Times New Roman" w:cs="Arial"/>
          <w:color w:val="000000"/>
          <w:szCs w:val="22"/>
        </w:rPr>
        <w:t>6 x Senior Engineer</w:t>
      </w:r>
    </w:p>
    <w:p w14:paraId="312580F4" w14:textId="77777777" w:rsidR="00327BEE" w:rsidRPr="009C3CE5" w:rsidRDefault="00327BEE" w:rsidP="007650D8">
      <w:pPr>
        <w:pStyle w:val="ListParagraph"/>
        <w:numPr>
          <w:ilvl w:val="0"/>
          <w:numId w:val="23"/>
        </w:numPr>
        <w:suppressAutoHyphens w:val="0"/>
        <w:autoSpaceDN/>
        <w:spacing w:after="240"/>
        <w:textAlignment w:val="auto"/>
        <w:rPr>
          <w:rFonts w:eastAsia="Times New Roman" w:cs="Arial"/>
          <w:color w:val="000000"/>
          <w:szCs w:val="22"/>
        </w:rPr>
      </w:pPr>
      <w:r w:rsidRPr="009C3CE5">
        <w:rPr>
          <w:rFonts w:eastAsia="Times New Roman" w:cs="Arial"/>
          <w:color w:val="000000"/>
          <w:szCs w:val="22"/>
        </w:rPr>
        <w:t>3 x Engineer</w:t>
      </w:r>
    </w:p>
    <w:p w14:paraId="06D0D9C6" w14:textId="77777777" w:rsidR="00327BEE" w:rsidRPr="009C3CE5" w:rsidRDefault="00327BEE" w:rsidP="007650D8">
      <w:pPr>
        <w:pStyle w:val="ListParagraph"/>
        <w:numPr>
          <w:ilvl w:val="0"/>
          <w:numId w:val="23"/>
        </w:numPr>
        <w:suppressAutoHyphens w:val="0"/>
        <w:autoSpaceDN/>
        <w:spacing w:after="240"/>
        <w:textAlignment w:val="auto"/>
        <w:rPr>
          <w:rFonts w:eastAsia="Times New Roman" w:cs="Arial"/>
          <w:color w:val="000000"/>
          <w:szCs w:val="22"/>
        </w:rPr>
      </w:pPr>
      <w:r w:rsidRPr="009C3CE5">
        <w:rPr>
          <w:rFonts w:eastAsia="Times New Roman" w:cs="Arial"/>
          <w:color w:val="000000"/>
          <w:szCs w:val="22"/>
        </w:rPr>
        <w:t>1 x Design Principal</w:t>
      </w:r>
      <w:r w:rsidR="0037208F">
        <w:rPr>
          <w:rFonts w:eastAsia="Times New Roman" w:cs="Arial"/>
          <w:color w:val="000000"/>
          <w:szCs w:val="22"/>
        </w:rPr>
        <w:t xml:space="preserve"> (Core Team and RSP Delivery Leadership role)</w:t>
      </w:r>
    </w:p>
    <w:p w14:paraId="153F3F33" w14:textId="77777777" w:rsidR="00327BEE" w:rsidRPr="009C3CE5" w:rsidRDefault="00327BEE" w:rsidP="007650D8">
      <w:pPr>
        <w:pStyle w:val="ListParagraph"/>
        <w:numPr>
          <w:ilvl w:val="0"/>
          <w:numId w:val="23"/>
        </w:numPr>
        <w:suppressAutoHyphens w:val="0"/>
        <w:autoSpaceDN/>
        <w:spacing w:after="240"/>
        <w:textAlignment w:val="auto"/>
        <w:rPr>
          <w:rFonts w:eastAsia="Times New Roman" w:cs="Arial"/>
          <w:color w:val="000000"/>
          <w:szCs w:val="22"/>
        </w:rPr>
      </w:pPr>
      <w:r w:rsidRPr="009C3CE5">
        <w:rPr>
          <w:rFonts w:eastAsia="Times New Roman" w:cs="Arial"/>
          <w:color w:val="000000"/>
          <w:szCs w:val="22"/>
        </w:rPr>
        <w:t>3 x Design Lead</w:t>
      </w:r>
      <w:r w:rsidR="0037208F">
        <w:rPr>
          <w:rFonts w:eastAsia="Times New Roman" w:cs="Arial"/>
          <w:color w:val="000000"/>
          <w:szCs w:val="22"/>
        </w:rPr>
        <w:t xml:space="preserve"> (of which 1 (one) shall be part of </w:t>
      </w:r>
      <w:r w:rsidR="00142753">
        <w:rPr>
          <w:rFonts w:eastAsia="Times New Roman" w:cs="Arial"/>
          <w:color w:val="000000"/>
          <w:szCs w:val="22"/>
        </w:rPr>
        <w:t xml:space="preserve">the </w:t>
      </w:r>
      <w:r w:rsidR="0037208F">
        <w:rPr>
          <w:rFonts w:eastAsia="Times New Roman" w:cs="Arial"/>
          <w:color w:val="000000"/>
          <w:szCs w:val="22"/>
        </w:rPr>
        <w:t>Core Team)</w:t>
      </w:r>
    </w:p>
    <w:p w14:paraId="366838D5" w14:textId="77777777" w:rsidR="00327BEE" w:rsidRPr="009C3CE5" w:rsidRDefault="00327BEE" w:rsidP="007650D8">
      <w:pPr>
        <w:pStyle w:val="ListParagraph"/>
        <w:numPr>
          <w:ilvl w:val="0"/>
          <w:numId w:val="23"/>
        </w:numPr>
        <w:suppressAutoHyphens w:val="0"/>
        <w:autoSpaceDN/>
        <w:spacing w:after="240"/>
        <w:textAlignment w:val="auto"/>
        <w:rPr>
          <w:rFonts w:eastAsia="Times New Roman" w:cs="Arial"/>
          <w:color w:val="000000"/>
          <w:szCs w:val="22"/>
        </w:rPr>
      </w:pPr>
      <w:r w:rsidRPr="009C3CE5">
        <w:rPr>
          <w:rFonts w:eastAsia="Times New Roman" w:cs="Arial"/>
          <w:color w:val="000000"/>
          <w:szCs w:val="22"/>
        </w:rPr>
        <w:t>2 x Designer</w:t>
      </w:r>
      <w:r w:rsidR="0037208F">
        <w:rPr>
          <w:rFonts w:eastAsia="Times New Roman" w:cs="Arial"/>
          <w:color w:val="000000"/>
          <w:szCs w:val="22"/>
        </w:rPr>
        <w:t xml:space="preserve"> (both part of </w:t>
      </w:r>
      <w:r w:rsidR="00142753">
        <w:rPr>
          <w:rFonts w:eastAsia="Times New Roman" w:cs="Arial"/>
          <w:color w:val="000000"/>
          <w:szCs w:val="22"/>
        </w:rPr>
        <w:t xml:space="preserve">the </w:t>
      </w:r>
      <w:r w:rsidR="0037208F">
        <w:rPr>
          <w:rFonts w:eastAsia="Times New Roman" w:cs="Arial"/>
          <w:color w:val="000000"/>
          <w:szCs w:val="22"/>
        </w:rPr>
        <w:t>Core Team)</w:t>
      </w:r>
    </w:p>
    <w:p w14:paraId="57590AC9" w14:textId="77777777" w:rsidR="00327BEE" w:rsidRPr="009C3CE5" w:rsidRDefault="00327BEE" w:rsidP="007650D8">
      <w:pPr>
        <w:pStyle w:val="ListParagraph"/>
        <w:numPr>
          <w:ilvl w:val="0"/>
          <w:numId w:val="23"/>
        </w:numPr>
        <w:suppressAutoHyphens w:val="0"/>
        <w:autoSpaceDN/>
        <w:spacing w:after="240"/>
        <w:textAlignment w:val="auto"/>
        <w:rPr>
          <w:rFonts w:eastAsia="Times New Roman" w:cs="Arial"/>
          <w:color w:val="000000"/>
          <w:szCs w:val="22"/>
        </w:rPr>
      </w:pPr>
      <w:r w:rsidRPr="009C3CE5">
        <w:rPr>
          <w:rFonts w:eastAsia="Times New Roman" w:cs="Arial"/>
          <w:color w:val="000000"/>
          <w:szCs w:val="22"/>
        </w:rPr>
        <w:t>1 x User Researcher</w:t>
      </w:r>
      <w:r w:rsidR="00DA0EAC">
        <w:rPr>
          <w:rFonts w:eastAsia="Times New Roman" w:cs="Arial"/>
          <w:color w:val="000000"/>
          <w:szCs w:val="22"/>
        </w:rPr>
        <w:t xml:space="preserve"> (part of the Core Team)</w:t>
      </w:r>
    </w:p>
    <w:p w14:paraId="0DFF9ED5" w14:textId="77777777" w:rsidR="0037208F" w:rsidRPr="009C3CE5" w:rsidRDefault="00327BEE" w:rsidP="007650D8">
      <w:pPr>
        <w:pStyle w:val="ListParagraph"/>
        <w:numPr>
          <w:ilvl w:val="0"/>
          <w:numId w:val="23"/>
        </w:numPr>
        <w:suppressAutoHyphens w:val="0"/>
        <w:autoSpaceDN/>
        <w:spacing w:after="240"/>
        <w:textAlignment w:val="auto"/>
        <w:rPr>
          <w:rFonts w:eastAsia="Times New Roman" w:cs="Arial"/>
          <w:color w:val="000000"/>
          <w:szCs w:val="22"/>
        </w:rPr>
      </w:pPr>
      <w:r w:rsidRPr="009C3CE5">
        <w:rPr>
          <w:rFonts w:eastAsia="Times New Roman" w:cs="Arial"/>
          <w:color w:val="000000"/>
          <w:szCs w:val="22"/>
        </w:rPr>
        <w:t>1 x Product Owner(s)</w:t>
      </w:r>
      <w:r w:rsidR="0037208F">
        <w:rPr>
          <w:rFonts w:eastAsia="Times New Roman" w:cs="Arial"/>
          <w:color w:val="000000"/>
          <w:szCs w:val="22"/>
        </w:rPr>
        <w:t xml:space="preserve"> (Core Team and RSP Delivery Leadership role)</w:t>
      </w:r>
    </w:p>
    <w:p w14:paraId="227D14BE" w14:textId="77777777" w:rsidR="00C520F2" w:rsidRPr="00EA1DDB" w:rsidRDefault="00327BEE" w:rsidP="007650D8">
      <w:pPr>
        <w:pStyle w:val="ListParagraph"/>
        <w:numPr>
          <w:ilvl w:val="0"/>
          <w:numId w:val="23"/>
        </w:numPr>
        <w:suppressAutoHyphens w:val="0"/>
        <w:autoSpaceDN/>
        <w:spacing w:after="240"/>
        <w:textAlignment w:val="auto"/>
        <w:rPr>
          <w:rFonts w:cs="Arial"/>
          <w:bCs/>
          <w:szCs w:val="22"/>
        </w:rPr>
      </w:pPr>
      <w:r w:rsidRPr="00EA1DDB">
        <w:rPr>
          <w:rFonts w:eastAsia="Times New Roman" w:cs="Arial"/>
          <w:color w:val="000000"/>
          <w:szCs w:val="22"/>
        </w:rPr>
        <w:t>3 x Product Manager</w:t>
      </w:r>
      <w:r w:rsidR="0037208F" w:rsidRPr="00EA1DDB">
        <w:rPr>
          <w:rFonts w:eastAsia="Times New Roman" w:cs="Arial"/>
          <w:color w:val="000000"/>
          <w:szCs w:val="22"/>
        </w:rPr>
        <w:t xml:space="preserve"> (of which 1 (one) shall be part of </w:t>
      </w:r>
      <w:r w:rsidR="00142753" w:rsidRPr="00EA1DDB">
        <w:rPr>
          <w:rFonts w:eastAsia="Times New Roman" w:cs="Arial"/>
          <w:color w:val="000000"/>
          <w:szCs w:val="22"/>
        </w:rPr>
        <w:t xml:space="preserve">the </w:t>
      </w:r>
      <w:r w:rsidR="0037208F" w:rsidRPr="00EA1DDB">
        <w:rPr>
          <w:rFonts w:eastAsia="Times New Roman" w:cs="Arial"/>
          <w:color w:val="000000"/>
          <w:szCs w:val="22"/>
        </w:rPr>
        <w:t>Core Team)</w:t>
      </w:r>
      <w:bookmarkStart w:id="72" w:name="_Toc106715552"/>
    </w:p>
    <w:p w14:paraId="33917BD0" w14:textId="77777777" w:rsidR="0010440C" w:rsidRPr="00AF092F" w:rsidRDefault="0010440C" w:rsidP="007650D8">
      <w:pPr>
        <w:pStyle w:val="Heading1"/>
        <w:rPr>
          <w:rFonts w:cs="Arial"/>
          <w:bCs/>
          <w:szCs w:val="22"/>
        </w:rPr>
      </w:pPr>
      <w:bookmarkStart w:id="73" w:name="_Toc108512008"/>
      <w:bookmarkStart w:id="74" w:name="_Toc108773556"/>
      <w:bookmarkStart w:id="75" w:name="_Toc110240715"/>
      <w:bookmarkStart w:id="76" w:name="_Toc120729810"/>
      <w:r w:rsidRPr="00AF092F">
        <w:rPr>
          <w:rFonts w:cs="Arial"/>
          <w:bCs/>
          <w:szCs w:val="22"/>
        </w:rPr>
        <w:t>DELIVERY STAGES</w:t>
      </w:r>
      <w:bookmarkEnd w:id="72"/>
      <w:bookmarkEnd w:id="73"/>
      <w:bookmarkEnd w:id="74"/>
      <w:bookmarkEnd w:id="75"/>
      <w:bookmarkEnd w:id="76"/>
    </w:p>
    <w:p w14:paraId="6F47BCA4" w14:textId="77777777" w:rsidR="00574782" w:rsidRPr="00574782" w:rsidRDefault="00574782" w:rsidP="007650D8">
      <w:pPr>
        <w:pStyle w:val="Heading2"/>
        <w:ind w:left="709"/>
        <w:rPr>
          <w:rFonts w:cs="Arial"/>
          <w:b/>
          <w:bCs/>
          <w:szCs w:val="22"/>
          <w:shd w:val="clear" w:color="auto" w:fill="FFFF00"/>
        </w:rPr>
      </w:pPr>
      <w:r w:rsidRPr="00BD7F47">
        <w:rPr>
          <w:b/>
          <w:bCs/>
        </w:rPr>
        <w:t>Foundation</w:t>
      </w:r>
      <w:r w:rsidR="00001AAD">
        <w:rPr>
          <w:b/>
          <w:bCs/>
        </w:rPr>
        <w:t xml:space="preserve"> Stage</w:t>
      </w:r>
      <w:r>
        <w:t xml:space="preserve"> (12-14 weeks)</w:t>
      </w:r>
    </w:p>
    <w:p w14:paraId="2E1CD6DE" w14:textId="77777777" w:rsidR="009B648D" w:rsidRPr="00AF092F" w:rsidRDefault="009B648D" w:rsidP="00574782">
      <w:pPr>
        <w:pStyle w:val="Heading2"/>
        <w:numPr>
          <w:ilvl w:val="0"/>
          <w:numId w:val="0"/>
        </w:numPr>
        <w:ind w:firstLine="709"/>
        <w:rPr>
          <w:rFonts w:cs="Arial"/>
          <w:b/>
          <w:bCs/>
          <w:szCs w:val="22"/>
          <w:shd w:val="clear" w:color="auto" w:fill="FFFF00"/>
        </w:rPr>
      </w:pPr>
      <w:r>
        <w:rPr>
          <w:rFonts w:eastAsia="Times New Roman"/>
          <w:color w:val="000000"/>
        </w:rPr>
        <w:t>The joint strategic programme board will ensure that:</w:t>
      </w:r>
    </w:p>
    <w:p w14:paraId="236BBCB8" w14:textId="77777777" w:rsidR="00A60412" w:rsidRPr="007816AB" w:rsidRDefault="00963AC0" w:rsidP="007650D8">
      <w:pPr>
        <w:pStyle w:val="Heading3"/>
        <w:ind w:left="1418" w:hanging="709"/>
        <w:rPr>
          <w:rFonts w:eastAsia="Times New Roman"/>
          <w:b/>
          <w:bCs/>
          <w:color w:val="000000"/>
        </w:rPr>
      </w:pPr>
      <w:r w:rsidRPr="007816AB">
        <w:rPr>
          <w:rFonts w:eastAsia="Times New Roman"/>
          <w:b/>
          <w:bCs/>
          <w:color w:val="000000"/>
        </w:rPr>
        <w:t>Onboarding</w:t>
      </w:r>
      <w:r w:rsidR="00A60412" w:rsidRPr="007816AB">
        <w:rPr>
          <w:rFonts w:eastAsia="Times New Roman"/>
          <w:b/>
          <w:bCs/>
          <w:color w:val="000000"/>
        </w:rPr>
        <w:t xml:space="preserve"> </w:t>
      </w:r>
    </w:p>
    <w:p w14:paraId="7733AFEA" w14:textId="77777777" w:rsidR="00A60412" w:rsidRPr="009C3CE5" w:rsidRDefault="00A60412" w:rsidP="007650D8">
      <w:pPr>
        <w:pStyle w:val="Heading4"/>
        <w:ind w:left="2552" w:hanging="1134"/>
        <w:rPr>
          <w:rFonts w:eastAsia="Times New Roman"/>
          <w:color w:val="000000"/>
        </w:rPr>
      </w:pPr>
      <w:r w:rsidRPr="009C3CE5">
        <w:rPr>
          <w:rFonts w:eastAsia="Times New Roman"/>
          <w:color w:val="000000"/>
        </w:rPr>
        <w:t xml:space="preserve">The combined </w:t>
      </w:r>
      <w:r w:rsidR="009B648D">
        <w:rPr>
          <w:rFonts w:eastAsia="Times New Roman"/>
          <w:color w:val="000000"/>
        </w:rPr>
        <w:t xml:space="preserve">delivery </w:t>
      </w:r>
      <w:r w:rsidRPr="009C3CE5">
        <w:rPr>
          <w:rFonts w:eastAsia="Times New Roman"/>
          <w:color w:val="000000"/>
        </w:rPr>
        <w:t xml:space="preserve">team will run </w:t>
      </w:r>
      <w:proofErr w:type="gramStart"/>
      <w:r w:rsidRPr="009C3CE5">
        <w:rPr>
          <w:rFonts w:eastAsia="Times New Roman"/>
          <w:color w:val="000000"/>
        </w:rPr>
        <w:t>a number of</w:t>
      </w:r>
      <w:proofErr w:type="gramEnd"/>
      <w:r w:rsidRPr="009C3CE5">
        <w:rPr>
          <w:rFonts w:eastAsia="Times New Roman"/>
          <w:color w:val="000000"/>
        </w:rPr>
        <w:t xml:space="preserve"> ‘kick-off’ sessions to agree the plan, goals, ways of working and required governance, map known risks and dependencies. </w:t>
      </w:r>
    </w:p>
    <w:p w14:paraId="14F09261" w14:textId="77777777" w:rsidR="007B49C5" w:rsidRPr="00FB45A9" w:rsidRDefault="00A60412" w:rsidP="007650D8">
      <w:pPr>
        <w:pStyle w:val="Heading4"/>
        <w:ind w:left="2552" w:hanging="1134"/>
        <w:rPr>
          <w:rFonts w:eastAsia="Times New Roman"/>
          <w:color w:val="000000"/>
        </w:rPr>
      </w:pPr>
      <w:r w:rsidRPr="009C3CE5">
        <w:rPr>
          <w:rFonts w:eastAsia="Times New Roman"/>
          <w:color w:val="000000"/>
        </w:rPr>
        <w:t>The</w:t>
      </w:r>
      <w:r w:rsidR="00963AC0" w:rsidRPr="009C3CE5">
        <w:rPr>
          <w:rFonts w:eastAsia="Times New Roman"/>
          <w:color w:val="000000"/>
        </w:rPr>
        <w:t xml:space="preserve"> </w:t>
      </w:r>
      <w:r w:rsidR="00862358">
        <w:rPr>
          <w:rFonts w:eastAsia="Times New Roman"/>
          <w:color w:val="000000"/>
        </w:rPr>
        <w:t>Delivery Partner</w:t>
      </w:r>
      <w:r w:rsidRPr="009C3CE5">
        <w:rPr>
          <w:rFonts w:eastAsia="Times New Roman"/>
          <w:color w:val="000000"/>
        </w:rPr>
        <w:t>’s</w:t>
      </w:r>
      <w:r w:rsidR="00963AC0" w:rsidRPr="009C3CE5">
        <w:rPr>
          <w:rFonts w:eastAsia="Times New Roman"/>
          <w:color w:val="000000"/>
        </w:rPr>
        <w:t xml:space="preserve"> team </w:t>
      </w:r>
      <w:r w:rsidRPr="009C3CE5">
        <w:rPr>
          <w:rFonts w:eastAsia="Times New Roman"/>
          <w:color w:val="000000"/>
        </w:rPr>
        <w:t>will be f</w:t>
      </w:r>
      <w:r w:rsidR="00963AC0" w:rsidRPr="009C3CE5">
        <w:rPr>
          <w:rFonts w:eastAsia="Times New Roman"/>
          <w:color w:val="000000"/>
        </w:rPr>
        <w:t>amiliarised with the detail of the product vision, roadmap user insight, current understanding of legacy data and other key artefacts and findings.</w:t>
      </w:r>
    </w:p>
    <w:p w14:paraId="6C2C5C24" w14:textId="77777777" w:rsidR="00963AC0" w:rsidRPr="00FB45A9" w:rsidRDefault="00963AC0" w:rsidP="007650D8">
      <w:pPr>
        <w:pStyle w:val="Heading4"/>
        <w:ind w:left="2552" w:hanging="1134"/>
        <w:rPr>
          <w:rFonts w:eastAsia="Times New Roman"/>
          <w:color w:val="000000"/>
        </w:rPr>
      </w:pPr>
      <w:r w:rsidRPr="009C3CE5">
        <w:rPr>
          <w:rFonts w:eastAsia="Times New Roman"/>
          <w:color w:val="000000"/>
        </w:rPr>
        <w:t xml:space="preserve">The </w:t>
      </w:r>
      <w:r w:rsidR="00862358">
        <w:rPr>
          <w:rFonts w:eastAsia="Times New Roman"/>
          <w:color w:val="000000"/>
        </w:rPr>
        <w:t>Delivery Partner</w:t>
      </w:r>
      <w:r w:rsidRPr="009C3CE5">
        <w:rPr>
          <w:rFonts w:eastAsia="Times New Roman"/>
          <w:color w:val="000000"/>
        </w:rPr>
        <w:t xml:space="preserve"> will undertake </w:t>
      </w:r>
      <w:r w:rsidR="00A41997">
        <w:rPr>
          <w:rFonts w:eastAsia="Times New Roman"/>
          <w:color w:val="000000"/>
        </w:rPr>
        <w:t>p</w:t>
      </w:r>
      <w:r w:rsidRPr="009C3CE5">
        <w:rPr>
          <w:rFonts w:eastAsia="Times New Roman"/>
          <w:color w:val="000000"/>
        </w:rPr>
        <w:t xml:space="preserve">roof of </w:t>
      </w:r>
      <w:r w:rsidR="00A41997">
        <w:rPr>
          <w:rFonts w:eastAsia="Times New Roman"/>
          <w:color w:val="000000"/>
        </w:rPr>
        <w:t>c</w:t>
      </w:r>
      <w:r w:rsidRPr="009C3CE5">
        <w:rPr>
          <w:rFonts w:eastAsia="Times New Roman"/>
          <w:color w:val="000000"/>
        </w:rPr>
        <w:t>oncept</w:t>
      </w:r>
      <w:r w:rsidR="00A60412" w:rsidRPr="009C3CE5">
        <w:rPr>
          <w:rFonts w:eastAsia="Times New Roman"/>
          <w:color w:val="000000"/>
        </w:rPr>
        <w:t>s</w:t>
      </w:r>
      <w:r w:rsidRPr="009C3CE5">
        <w:rPr>
          <w:rFonts w:eastAsia="Times New Roman"/>
          <w:color w:val="000000"/>
        </w:rPr>
        <w:t xml:space="preserve"> </w:t>
      </w:r>
      <w:r w:rsidR="00A60412" w:rsidRPr="009C3CE5">
        <w:rPr>
          <w:rFonts w:eastAsia="Times New Roman"/>
          <w:color w:val="000000"/>
        </w:rPr>
        <w:t xml:space="preserve">to provide assurance </w:t>
      </w:r>
      <w:r w:rsidR="000E0B9E" w:rsidRPr="009C3CE5">
        <w:rPr>
          <w:rFonts w:eastAsia="Times New Roman"/>
          <w:color w:val="000000"/>
        </w:rPr>
        <w:t>regarding</w:t>
      </w:r>
      <w:r w:rsidR="00A60412" w:rsidRPr="009C3CE5">
        <w:rPr>
          <w:rFonts w:eastAsia="Times New Roman"/>
          <w:color w:val="000000"/>
        </w:rPr>
        <w:t xml:space="preserve"> </w:t>
      </w:r>
      <w:r w:rsidR="00B95120">
        <w:rPr>
          <w:rFonts w:eastAsia="Times New Roman"/>
          <w:color w:val="000000"/>
        </w:rPr>
        <w:t xml:space="preserve">the </w:t>
      </w:r>
      <w:r w:rsidRPr="009C3CE5">
        <w:rPr>
          <w:rFonts w:eastAsia="Times New Roman"/>
          <w:color w:val="000000"/>
        </w:rPr>
        <w:t>HRA’s “</w:t>
      </w:r>
      <w:r w:rsidR="00753947">
        <w:rPr>
          <w:rFonts w:eastAsia="Times New Roman"/>
          <w:color w:val="000000"/>
        </w:rPr>
        <w:t>to-</w:t>
      </w:r>
      <w:r w:rsidRPr="009C3CE5">
        <w:rPr>
          <w:rFonts w:eastAsia="Times New Roman"/>
          <w:color w:val="000000"/>
        </w:rPr>
        <w:t>be” microservices architecture.</w:t>
      </w:r>
    </w:p>
    <w:p w14:paraId="7CD7C729" w14:textId="77777777" w:rsidR="00963AC0" w:rsidRPr="007816AB" w:rsidRDefault="00963AC0" w:rsidP="007650D8">
      <w:pPr>
        <w:pStyle w:val="Heading3"/>
        <w:ind w:left="1418" w:hanging="709"/>
        <w:rPr>
          <w:b/>
          <w:bCs/>
          <w:shd w:val="clear" w:color="auto" w:fill="FFFF00"/>
        </w:rPr>
      </w:pPr>
      <w:r w:rsidRPr="007816AB">
        <w:rPr>
          <w:rFonts w:eastAsia="Times New Roman"/>
          <w:b/>
          <w:bCs/>
          <w:color w:val="000000"/>
        </w:rPr>
        <w:t>Planning</w:t>
      </w:r>
      <w:r w:rsidRPr="007816AB">
        <w:rPr>
          <w:rFonts w:eastAsia="Times New Roman"/>
          <w:b/>
          <w:bCs/>
          <w:i/>
          <w:iCs/>
          <w:color w:val="000000"/>
        </w:rPr>
        <w:t xml:space="preserve"> </w:t>
      </w:r>
    </w:p>
    <w:p w14:paraId="7D007A49" w14:textId="77777777" w:rsidR="00963AC0" w:rsidRPr="00963AC0" w:rsidRDefault="00963AC0" w:rsidP="007650D8">
      <w:pPr>
        <w:pStyle w:val="Heading4"/>
        <w:ind w:left="2552" w:hanging="1134"/>
        <w:rPr>
          <w:shd w:val="clear" w:color="auto" w:fill="FFFF00"/>
        </w:rPr>
      </w:pPr>
      <w:r w:rsidRPr="009C3CE5">
        <w:rPr>
          <w:rFonts w:eastAsia="Times New Roman"/>
          <w:color w:val="000000"/>
        </w:rPr>
        <w:lastRenderedPageBreak/>
        <w:t>This will be a period of human-centred product design and definition</w:t>
      </w:r>
      <w:r w:rsidR="00A60412" w:rsidRPr="009C3CE5">
        <w:rPr>
          <w:rFonts w:eastAsia="Times New Roman"/>
          <w:color w:val="000000"/>
        </w:rPr>
        <w:t>,</w:t>
      </w:r>
      <w:r w:rsidRPr="009C3CE5">
        <w:rPr>
          <w:rFonts w:eastAsia="Times New Roman"/>
          <w:color w:val="000000"/>
        </w:rPr>
        <w:t xml:space="preserve"> focused entirely on detailed low-fidelity user flows and journeys, user research, fragment sketching and rough prototyping, alongside detailed technical swim</w:t>
      </w:r>
      <w:r w:rsidR="00FF5167">
        <w:rPr>
          <w:rFonts w:eastAsia="Times New Roman"/>
          <w:color w:val="000000"/>
        </w:rPr>
        <w:t>-</w:t>
      </w:r>
      <w:proofErr w:type="spellStart"/>
      <w:r w:rsidRPr="009C3CE5">
        <w:rPr>
          <w:rFonts w:eastAsia="Times New Roman"/>
          <w:color w:val="000000"/>
        </w:rPr>
        <w:t>laning</w:t>
      </w:r>
      <w:proofErr w:type="spellEnd"/>
      <w:r w:rsidRPr="009C3CE5">
        <w:rPr>
          <w:rFonts w:eastAsia="Times New Roman"/>
          <w:color w:val="000000"/>
        </w:rPr>
        <w:t xml:space="preserve">, technical spikes and next-stage detailed planning. </w:t>
      </w:r>
    </w:p>
    <w:p w14:paraId="16602F3E" w14:textId="77777777" w:rsidR="007B49C5" w:rsidRPr="007B49C5" w:rsidRDefault="00963AC0" w:rsidP="007650D8">
      <w:pPr>
        <w:pStyle w:val="Heading4"/>
        <w:ind w:left="2552" w:hanging="1134"/>
        <w:rPr>
          <w:shd w:val="clear" w:color="auto" w:fill="FFFF00"/>
        </w:rPr>
      </w:pPr>
      <w:r w:rsidRPr="009C3CE5">
        <w:rPr>
          <w:rFonts w:eastAsia="Times New Roman"/>
          <w:color w:val="000000"/>
          <w:lang w:val="en-US"/>
        </w:rPr>
        <w:t xml:space="preserve">This period will be used to create the detailed low fidelity flows and user journeys for a number (not all) of the key journeys and test them with users. Taking the ‘Alpha’ mindset, </w:t>
      </w:r>
      <w:r w:rsidR="007B49C5" w:rsidRPr="009C3CE5">
        <w:rPr>
          <w:rFonts w:eastAsia="Times New Roman"/>
          <w:color w:val="000000"/>
          <w:lang w:val="en-US"/>
        </w:rPr>
        <w:t>the merged team</w:t>
      </w:r>
      <w:r w:rsidRPr="009C3CE5">
        <w:rPr>
          <w:rFonts w:eastAsia="Times New Roman"/>
          <w:color w:val="000000"/>
          <w:lang w:val="en-US"/>
        </w:rPr>
        <w:t xml:space="preserve"> will ‘test the riskiest assumptions’, and derive </w:t>
      </w:r>
      <w:r w:rsidR="000E0B9E" w:rsidRPr="009C3CE5">
        <w:rPr>
          <w:rFonts w:eastAsia="Times New Roman"/>
          <w:color w:val="000000"/>
          <w:lang w:val="en-US"/>
        </w:rPr>
        <w:t xml:space="preserve">sufficient </w:t>
      </w:r>
      <w:r w:rsidRPr="009C3CE5">
        <w:rPr>
          <w:rFonts w:eastAsia="Times New Roman"/>
          <w:color w:val="000000"/>
          <w:lang w:val="en-US"/>
        </w:rPr>
        <w:t>detailed journey flow information to inform detailed user stories to support the first sprints of design and development work.</w:t>
      </w:r>
    </w:p>
    <w:p w14:paraId="03012695" w14:textId="77777777" w:rsidR="00A60412" w:rsidRPr="00A60412" w:rsidRDefault="00963AC0" w:rsidP="007650D8">
      <w:pPr>
        <w:pStyle w:val="Heading4"/>
        <w:ind w:left="2552" w:hanging="1134"/>
        <w:rPr>
          <w:shd w:val="clear" w:color="auto" w:fill="FFFF00"/>
        </w:rPr>
      </w:pPr>
      <w:r w:rsidRPr="009C3CE5">
        <w:rPr>
          <w:rFonts w:eastAsia="Times New Roman"/>
          <w:color w:val="000000"/>
          <w:lang w:val="en-US"/>
        </w:rPr>
        <w:t xml:space="preserve">Alongside the detailed flows </w:t>
      </w:r>
      <w:r w:rsidR="007B49C5" w:rsidRPr="009C3CE5">
        <w:rPr>
          <w:rFonts w:eastAsia="Times New Roman"/>
          <w:color w:val="000000"/>
          <w:lang w:val="en-US"/>
        </w:rPr>
        <w:t>the merged team</w:t>
      </w:r>
      <w:r w:rsidRPr="009C3CE5">
        <w:rPr>
          <w:rFonts w:eastAsia="Times New Roman"/>
          <w:color w:val="000000"/>
          <w:lang w:val="en-US"/>
        </w:rPr>
        <w:t xml:space="preserve"> will swim</w:t>
      </w:r>
      <w:r w:rsidR="00656104">
        <w:rPr>
          <w:rFonts w:eastAsia="Times New Roman"/>
          <w:color w:val="000000"/>
          <w:lang w:val="en-US"/>
        </w:rPr>
        <w:t>-</w:t>
      </w:r>
      <w:r w:rsidR="007B49C5" w:rsidRPr="009C3CE5">
        <w:rPr>
          <w:rFonts w:eastAsia="Times New Roman"/>
          <w:color w:val="000000"/>
          <w:lang w:val="en-US"/>
        </w:rPr>
        <w:t>l</w:t>
      </w:r>
      <w:r w:rsidRPr="009C3CE5">
        <w:rPr>
          <w:rFonts w:eastAsia="Times New Roman"/>
          <w:color w:val="000000"/>
          <w:lang w:val="en-US"/>
        </w:rPr>
        <w:t xml:space="preserve">ane the data flows and operational impacts, as well as updating any architectural transition states. </w:t>
      </w:r>
    </w:p>
    <w:p w14:paraId="5E31D96D" w14:textId="77777777" w:rsidR="00A60412" w:rsidRPr="00A60412" w:rsidRDefault="00963AC0" w:rsidP="007650D8">
      <w:pPr>
        <w:pStyle w:val="Heading4"/>
        <w:ind w:left="2552" w:hanging="1134"/>
        <w:rPr>
          <w:shd w:val="clear" w:color="auto" w:fill="FFFF00"/>
        </w:rPr>
      </w:pPr>
      <w:r w:rsidRPr="009C3CE5">
        <w:rPr>
          <w:rFonts w:eastAsia="Times New Roman"/>
          <w:color w:val="000000"/>
          <w:lang w:val="en-US"/>
        </w:rPr>
        <w:t xml:space="preserve">The design team will onboard to the GDS design system and </w:t>
      </w:r>
      <w:r w:rsidR="007B49C5" w:rsidRPr="009C3CE5">
        <w:rPr>
          <w:rFonts w:eastAsia="Times New Roman"/>
          <w:color w:val="000000"/>
          <w:lang w:val="en-US"/>
        </w:rPr>
        <w:t>undertake</w:t>
      </w:r>
      <w:r w:rsidRPr="009C3CE5">
        <w:rPr>
          <w:rFonts w:eastAsia="Times New Roman"/>
          <w:color w:val="000000"/>
          <w:lang w:val="en-US"/>
        </w:rPr>
        <w:t xml:space="preserve"> an assessment of </w:t>
      </w:r>
      <w:r w:rsidR="007B49C5" w:rsidRPr="009C3CE5">
        <w:rPr>
          <w:rFonts w:eastAsia="Times New Roman"/>
          <w:color w:val="000000"/>
          <w:lang w:val="en-US"/>
        </w:rPr>
        <w:t>it,</w:t>
      </w:r>
      <w:r w:rsidRPr="009C3CE5">
        <w:rPr>
          <w:rFonts w:eastAsia="Times New Roman"/>
          <w:color w:val="000000"/>
          <w:lang w:val="en-US"/>
        </w:rPr>
        <w:t xml:space="preserve"> alongside the known Epics</w:t>
      </w:r>
      <w:r w:rsidR="00773602">
        <w:rPr>
          <w:rFonts w:eastAsia="Times New Roman"/>
          <w:color w:val="000000"/>
          <w:lang w:val="en-US"/>
        </w:rPr>
        <w:t xml:space="preserve"> </w:t>
      </w:r>
      <w:r w:rsidR="00773602" w:rsidRPr="00CB24D8">
        <w:rPr>
          <w:rFonts w:eastAsia="Times New Roman"/>
          <w:lang w:eastAsia="en-US"/>
        </w:rPr>
        <w:t>(large groupings of features</w:t>
      </w:r>
      <w:r w:rsidR="00773602">
        <w:rPr>
          <w:rFonts w:eastAsia="Times New Roman"/>
          <w:lang w:eastAsia="en-US"/>
        </w:rPr>
        <w:t xml:space="preserve"> / </w:t>
      </w:r>
      <w:r w:rsidR="00773602" w:rsidRPr="00CB24D8">
        <w:rPr>
          <w:rFonts w:eastAsia="Times New Roman"/>
          <w:lang w:eastAsia="en-US"/>
        </w:rPr>
        <w:t>themes)</w:t>
      </w:r>
      <w:r w:rsidRPr="009C3CE5">
        <w:rPr>
          <w:rFonts w:eastAsia="Times New Roman"/>
          <w:color w:val="000000"/>
          <w:lang w:val="en-US"/>
        </w:rPr>
        <w:t xml:space="preserve"> and high-level requirements of the ‘To Be’ journey.</w:t>
      </w:r>
    </w:p>
    <w:p w14:paraId="396F0663" w14:textId="77777777" w:rsidR="00963AC0" w:rsidRPr="007B49C5" w:rsidRDefault="00963AC0" w:rsidP="007650D8">
      <w:pPr>
        <w:pStyle w:val="Heading4"/>
        <w:ind w:left="2552" w:hanging="1134"/>
        <w:rPr>
          <w:shd w:val="clear" w:color="auto" w:fill="FFFF00"/>
        </w:rPr>
      </w:pPr>
      <w:r w:rsidRPr="009C3CE5">
        <w:rPr>
          <w:rFonts w:eastAsia="Times New Roman"/>
          <w:color w:val="000000"/>
          <w:lang w:val="en-US"/>
        </w:rPr>
        <w:t xml:space="preserve">The </w:t>
      </w:r>
      <w:r w:rsidR="00862358">
        <w:rPr>
          <w:rFonts w:eastAsia="Times New Roman"/>
          <w:color w:val="000000"/>
          <w:lang w:val="en-US"/>
        </w:rPr>
        <w:t>Delivery Partner</w:t>
      </w:r>
      <w:r w:rsidRPr="009C3CE5">
        <w:rPr>
          <w:rFonts w:eastAsia="Times New Roman"/>
          <w:color w:val="000000"/>
          <w:lang w:val="en-US"/>
        </w:rPr>
        <w:t xml:space="preserve"> will run an Agile coaching </w:t>
      </w:r>
      <w:proofErr w:type="spellStart"/>
      <w:r w:rsidRPr="009C3CE5">
        <w:rPr>
          <w:rFonts w:eastAsia="Times New Roman"/>
          <w:color w:val="000000"/>
          <w:lang w:val="en-US"/>
        </w:rPr>
        <w:t>programme</w:t>
      </w:r>
      <w:proofErr w:type="spellEnd"/>
      <w:r w:rsidRPr="009C3CE5">
        <w:rPr>
          <w:rFonts w:eastAsia="Times New Roman"/>
          <w:color w:val="000000"/>
          <w:lang w:val="en-US"/>
        </w:rPr>
        <w:t xml:space="preserve"> for </w:t>
      </w:r>
      <w:r w:rsidR="00B95120">
        <w:rPr>
          <w:rFonts w:eastAsia="Times New Roman"/>
          <w:color w:val="000000"/>
          <w:lang w:val="en-US"/>
        </w:rPr>
        <w:t xml:space="preserve">the </w:t>
      </w:r>
      <w:r w:rsidRPr="009C3CE5">
        <w:rPr>
          <w:rFonts w:eastAsia="Times New Roman"/>
          <w:color w:val="000000"/>
          <w:lang w:val="en-US"/>
        </w:rPr>
        <w:t xml:space="preserve">HRA’s product owners and other HRA team members, to get them ready for </w:t>
      </w:r>
      <w:r w:rsidR="007A14E1" w:rsidRPr="009C3CE5">
        <w:rPr>
          <w:rFonts w:eastAsia="Times New Roman"/>
          <w:color w:val="000000"/>
          <w:lang w:val="en-US"/>
        </w:rPr>
        <w:t xml:space="preserve">the commencement of the </w:t>
      </w:r>
      <w:r w:rsidRPr="009C3CE5">
        <w:rPr>
          <w:rFonts w:eastAsia="Times New Roman"/>
          <w:color w:val="000000"/>
          <w:lang w:val="en-US"/>
        </w:rPr>
        <w:t>design and development work.</w:t>
      </w:r>
    </w:p>
    <w:p w14:paraId="7354E1FF" w14:textId="77777777" w:rsidR="007B49C5" w:rsidRPr="00E739C1" w:rsidRDefault="007B49C5" w:rsidP="007650D8">
      <w:pPr>
        <w:pStyle w:val="Heading4"/>
        <w:ind w:left="2552" w:hanging="1134"/>
        <w:rPr>
          <w:shd w:val="clear" w:color="auto" w:fill="FFFF00"/>
        </w:rPr>
      </w:pPr>
      <w:r w:rsidRPr="009C3CE5">
        <w:rPr>
          <w:rFonts w:eastAsia="Times New Roman"/>
          <w:color w:val="000000"/>
          <w:lang w:val="en-US"/>
        </w:rPr>
        <w:t xml:space="preserve">A visual depiction of the “Planning” stage is shown in Figure </w:t>
      </w:r>
      <w:r w:rsidR="00232C07">
        <w:rPr>
          <w:rFonts w:eastAsia="Times New Roman"/>
          <w:color w:val="000000"/>
          <w:lang w:val="en-US"/>
        </w:rPr>
        <w:t>3</w:t>
      </w:r>
      <w:r w:rsidR="00DF53BF" w:rsidRPr="009C3CE5">
        <w:rPr>
          <w:rFonts w:eastAsia="Times New Roman"/>
          <w:color w:val="000000"/>
          <w:lang w:val="en-US"/>
        </w:rPr>
        <w:t xml:space="preserve"> below</w:t>
      </w:r>
      <w:r w:rsidRPr="009C3CE5">
        <w:rPr>
          <w:rFonts w:eastAsia="Times New Roman"/>
          <w:color w:val="000000"/>
          <w:lang w:val="en-US"/>
        </w:rPr>
        <w:t>:</w:t>
      </w:r>
    </w:p>
    <w:p w14:paraId="1A6EF245" w14:textId="77777777" w:rsidR="00E739C1" w:rsidRPr="00E739C1" w:rsidRDefault="00E739C1" w:rsidP="00531221">
      <w:pPr>
        <w:pStyle w:val="Heading4"/>
        <w:numPr>
          <w:ilvl w:val="0"/>
          <w:numId w:val="0"/>
        </w:numPr>
        <w:spacing w:after="0"/>
        <w:ind w:left="284" w:firstLine="142"/>
        <w:rPr>
          <w:i/>
          <w:iCs/>
          <w:sz w:val="16"/>
          <w:szCs w:val="16"/>
          <w:shd w:val="clear" w:color="auto" w:fill="FFFF00"/>
        </w:rPr>
      </w:pPr>
      <w:r w:rsidRPr="00E739C1">
        <w:rPr>
          <w:rFonts w:eastAsia="Times New Roman"/>
          <w:i/>
          <w:iCs/>
          <w:color w:val="000000"/>
          <w:sz w:val="16"/>
          <w:szCs w:val="16"/>
          <w:lang w:val="en-US"/>
        </w:rPr>
        <w:t>Figure 3.:</w:t>
      </w:r>
    </w:p>
    <w:p w14:paraId="2D50F3A5" w14:textId="77777777" w:rsidR="00963AC0" w:rsidRPr="00963AC0" w:rsidRDefault="002D0B71" w:rsidP="00531221">
      <w:pPr>
        <w:pStyle w:val="Heading3"/>
        <w:numPr>
          <w:ilvl w:val="0"/>
          <w:numId w:val="0"/>
        </w:numPr>
        <w:ind w:left="1080" w:hanging="796"/>
        <w:rPr>
          <w:b/>
          <w:bCs/>
          <w:shd w:val="clear" w:color="auto" w:fill="FFFF00"/>
        </w:rPr>
      </w:pPr>
      <w:r>
        <w:rPr>
          <w:noProof/>
        </w:rPr>
        <w:drawing>
          <wp:inline distT="0" distB="0" distL="0" distR="0" wp14:anchorId="4BCBB7EE" wp14:editId="0727F2C5">
            <wp:extent cx="5724525" cy="1476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1476375"/>
                    </a:xfrm>
                    <a:prstGeom prst="rect">
                      <a:avLst/>
                    </a:prstGeom>
                    <a:noFill/>
                    <a:ln>
                      <a:noFill/>
                    </a:ln>
                  </pic:spPr>
                </pic:pic>
              </a:graphicData>
            </a:graphic>
          </wp:inline>
        </w:drawing>
      </w:r>
    </w:p>
    <w:p w14:paraId="159FCBB9" w14:textId="77777777" w:rsidR="007B49C5" w:rsidRPr="007816AB" w:rsidRDefault="007B49C5" w:rsidP="007650D8">
      <w:pPr>
        <w:pStyle w:val="Heading2"/>
        <w:suppressAutoHyphens w:val="0"/>
        <w:autoSpaceDN/>
        <w:ind w:left="709"/>
        <w:textAlignment w:val="auto"/>
        <w:rPr>
          <w:rFonts w:eastAsia="Times New Roman"/>
          <w:b/>
          <w:bCs/>
          <w:color w:val="000000"/>
          <w:lang w:eastAsia="en-US"/>
        </w:rPr>
      </w:pPr>
      <w:r w:rsidRPr="007816AB">
        <w:rPr>
          <w:rFonts w:eastAsia="Times New Roman"/>
          <w:b/>
          <w:bCs/>
          <w:color w:val="000000"/>
        </w:rPr>
        <w:t xml:space="preserve">Design and build </w:t>
      </w:r>
    </w:p>
    <w:p w14:paraId="2E573653" w14:textId="77777777" w:rsidR="00DE790E" w:rsidRPr="009C3CE5" w:rsidRDefault="007B49C5" w:rsidP="007650D8">
      <w:pPr>
        <w:pStyle w:val="Heading3"/>
        <w:suppressAutoHyphens w:val="0"/>
        <w:autoSpaceDN/>
        <w:ind w:left="1418" w:hanging="709"/>
        <w:textAlignment w:val="auto"/>
        <w:rPr>
          <w:rFonts w:eastAsia="Times New Roman"/>
          <w:color w:val="000000"/>
          <w:lang w:eastAsia="en-US"/>
        </w:rPr>
      </w:pPr>
      <w:r w:rsidRPr="009C3CE5">
        <w:rPr>
          <w:rFonts w:eastAsia="Times New Roman"/>
          <w:color w:val="000000"/>
        </w:rPr>
        <w:t xml:space="preserve">Following </w:t>
      </w:r>
      <w:r w:rsidR="008E39A5" w:rsidRPr="009C3CE5">
        <w:rPr>
          <w:rFonts w:eastAsia="Times New Roman"/>
          <w:color w:val="000000"/>
        </w:rPr>
        <w:t xml:space="preserve">the </w:t>
      </w:r>
      <w:r w:rsidRPr="009C3CE5">
        <w:rPr>
          <w:rFonts w:eastAsia="Times New Roman"/>
          <w:color w:val="000000"/>
        </w:rPr>
        <w:t xml:space="preserve">successful Foundational Activity, features and functionality will be elaborated and prioritised, designed and validated with users, built, iterated, and deployed. </w:t>
      </w:r>
    </w:p>
    <w:p w14:paraId="62CBD7E1" w14:textId="77777777" w:rsidR="00DE790E" w:rsidRPr="009C3CE5" w:rsidRDefault="00DE790E" w:rsidP="007650D8">
      <w:pPr>
        <w:pStyle w:val="Heading3"/>
        <w:suppressAutoHyphens w:val="0"/>
        <w:autoSpaceDN/>
        <w:ind w:left="1418" w:hanging="709"/>
        <w:textAlignment w:val="auto"/>
        <w:rPr>
          <w:rFonts w:eastAsia="Times New Roman"/>
          <w:color w:val="000000"/>
          <w:lang w:eastAsia="en-US"/>
        </w:rPr>
      </w:pPr>
      <w:r w:rsidRPr="009C3CE5">
        <w:rPr>
          <w:rFonts w:eastAsia="Times New Roman"/>
          <w:color w:val="000000"/>
          <w:lang w:eastAsia="en-US"/>
        </w:rPr>
        <w:t xml:space="preserve">The </w:t>
      </w:r>
      <w:r w:rsidR="009B648D">
        <w:rPr>
          <w:rFonts w:eastAsia="Times New Roman"/>
          <w:color w:val="000000"/>
          <w:lang w:eastAsia="en-US"/>
        </w:rPr>
        <w:t>delivery</w:t>
      </w:r>
      <w:r w:rsidRPr="009C3CE5">
        <w:rPr>
          <w:rFonts w:eastAsia="Times New Roman"/>
          <w:color w:val="000000"/>
          <w:lang w:eastAsia="en-US"/>
        </w:rPr>
        <w:t xml:space="preserve"> team will undertake q</w:t>
      </w:r>
      <w:r w:rsidR="007B49C5" w:rsidRPr="009C3CE5">
        <w:rPr>
          <w:rFonts w:eastAsia="Times New Roman"/>
          <w:color w:val="000000"/>
          <w:lang w:eastAsia="en-US"/>
        </w:rPr>
        <w:t>uarterly planning</w:t>
      </w:r>
      <w:r w:rsidRPr="009C3CE5">
        <w:rPr>
          <w:rFonts w:eastAsia="Times New Roman"/>
          <w:color w:val="000000"/>
          <w:lang w:eastAsia="en-US"/>
        </w:rPr>
        <w:t xml:space="preserve">: </w:t>
      </w:r>
    </w:p>
    <w:p w14:paraId="4125C8C0" w14:textId="77777777" w:rsidR="00DE790E" w:rsidRPr="009C3CE5" w:rsidRDefault="007B49C5" w:rsidP="007650D8">
      <w:pPr>
        <w:pStyle w:val="Heading4"/>
        <w:suppressAutoHyphens w:val="0"/>
        <w:autoSpaceDN/>
        <w:ind w:left="2552" w:hanging="1134"/>
        <w:textAlignment w:val="auto"/>
        <w:rPr>
          <w:rFonts w:eastAsia="Times New Roman"/>
          <w:color w:val="000000"/>
          <w:lang w:eastAsia="en-US"/>
        </w:rPr>
      </w:pPr>
      <w:r w:rsidRPr="009C3CE5">
        <w:rPr>
          <w:rFonts w:eastAsia="Times New Roman"/>
          <w:color w:val="000000"/>
          <w:lang w:eastAsia="en-US"/>
        </w:rPr>
        <w:t xml:space="preserve">Define goals, map risks and </w:t>
      </w:r>
      <w:proofErr w:type="gramStart"/>
      <w:r w:rsidRPr="009C3CE5">
        <w:rPr>
          <w:rFonts w:eastAsia="Times New Roman"/>
          <w:color w:val="000000"/>
          <w:lang w:eastAsia="en-US"/>
        </w:rPr>
        <w:t>dependencies</w:t>
      </w:r>
      <w:proofErr w:type="gramEnd"/>
    </w:p>
    <w:p w14:paraId="61934ACF" w14:textId="77777777" w:rsidR="00DE790E" w:rsidRPr="009C3CE5" w:rsidRDefault="007B49C5" w:rsidP="007650D8">
      <w:pPr>
        <w:pStyle w:val="Heading4"/>
        <w:suppressAutoHyphens w:val="0"/>
        <w:autoSpaceDN/>
        <w:ind w:left="2552" w:hanging="1134"/>
        <w:textAlignment w:val="auto"/>
        <w:rPr>
          <w:rFonts w:eastAsia="Times New Roman"/>
          <w:color w:val="000000"/>
          <w:lang w:eastAsia="en-US"/>
        </w:rPr>
      </w:pPr>
      <w:r w:rsidRPr="009C3CE5">
        <w:rPr>
          <w:rFonts w:eastAsia="Times New Roman"/>
          <w:color w:val="000000"/>
          <w:lang w:eastAsia="en-US"/>
        </w:rPr>
        <w:t>Agree ways of working, routines, estimating, approvals</w:t>
      </w:r>
    </w:p>
    <w:p w14:paraId="6AA9D7F7" w14:textId="77777777" w:rsidR="00DE790E" w:rsidRPr="009C3CE5" w:rsidRDefault="007B49C5" w:rsidP="007650D8">
      <w:pPr>
        <w:pStyle w:val="Heading4"/>
        <w:suppressAutoHyphens w:val="0"/>
        <w:autoSpaceDN/>
        <w:ind w:left="2552" w:hanging="1134"/>
        <w:textAlignment w:val="auto"/>
        <w:rPr>
          <w:rFonts w:eastAsia="Times New Roman"/>
          <w:color w:val="000000"/>
          <w:lang w:eastAsia="en-US"/>
        </w:rPr>
      </w:pPr>
      <w:r w:rsidRPr="009C3CE5">
        <w:rPr>
          <w:rFonts w:eastAsia="Times New Roman"/>
          <w:color w:val="000000"/>
          <w:lang w:eastAsia="en-US"/>
        </w:rPr>
        <w:t xml:space="preserve">Detail the product backlog and acceptance </w:t>
      </w:r>
      <w:proofErr w:type="gramStart"/>
      <w:r w:rsidRPr="009C3CE5">
        <w:rPr>
          <w:rFonts w:eastAsia="Times New Roman"/>
          <w:color w:val="000000"/>
          <w:lang w:eastAsia="en-US"/>
        </w:rPr>
        <w:t>criteria</w:t>
      </w:r>
      <w:proofErr w:type="gramEnd"/>
    </w:p>
    <w:p w14:paraId="10CF06BC" w14:textId="77777777" w:rsidR="00DE790E" w:rsidRPr="009C3CE5" w:rsidRDefault="007B49C5" w:rsidP="007650D8">
      <w:pPr>
        <w:pStyle w:val="Heading4"/>
        <w:suppressAutoHyphens w:val="0"/>
        <w:autoSpaceDN/>
        <w:ind w:left="2552" w:hanging="1134"/>
        <w:textAlignment w:val="auto"/>
        <w:rPr>
          <w:rFonts w:eastAsia="Times New Roman"/>
          <w:color w:val="000000"/>
          <w:lang w:eastAsia="en-US"/>
        </w:rPr>
      </w:pPr>
      <w:r w:rsidRPr="009C3CE5">
        <w:rPr>
          <w:rFonts w:eastAsia="Times New Roman"/>
          <w:color w:val="000000"/>
          <w:lang w:eastAsia="en-US"/>
        </w:rPr>
        <w:lastRenderedPageBreak/>
        <w:t>Design planning and estimating</w:t>
      </w:r>
    </w:p>
    <w:p w14:paraId="71421244" w14:textId="77777777" w:rsidR="00DE790E" w:rsidRPr="009C3CE5" w:rsidRDefault="007B49C5" w:rsidP="007650D8">
      <w:pPr>
        <w:pStyle w:val="Heading4"/>
        <w:suppressAutoHyphens w:val="0"/>
        <w:autoSpaceDN/>
        <w:ind w:left="2552" w:hanging="1134"/>
        <w:textAlignment w:val="auto"/>
        <w:rPr>
          <w:rFonts w:eastAsia="Times New Roman"/>
          <w:color w:val="000000"/>
          <w:lang w:eastAsia="en-US"/>
        </w:rPr>
      </w:pPr>
      <w:r w:rsidRPr="009C3CE5">
        <w:rPr>
          <w:rFonts w:eastAsia="Times New Roman"/>
          <w:color w:val="000000"/>
          <w:lang w:eastAsia="en-US"/>
        </w:rPr>
        <w:t>Backlog analysis and prioritisation</w:t>
      </w:r>
      <w:r w:rsidR="00DE790E" w:rsidRPr="009C3CE5">
        <w:rPr>
          <w:rFonts w:eastAsia="Times New Roman"/>
          <w:color w:val="000000"/>
        </w:rPr>
        <w:t xml:space="preserve"> </w:t>
      </w:r>
    </w:p>
    <w:p w14:paraId="0EC3AED8" w14:textId="77777777" w:rsidR="00DE790E" w:rsidRDefault="00DE790E" w:rsidP="007650D8">
      <w:pPr>
        <w:pStyle w:val="Heading3"/>
        <w:suppressAutoHyphens w:val="0"/>
        <w:autoSpaceDN/>
        <w:ind w:left="1418" w:hanging="698"/>
        <w:textAlignment w:val="auto"/>
        <w:rPr>
          <w:rFonts w:eastAsia="Times New Roman"/>
          <w:color w:val="000000"/>
          <w:lang w:eastAsia="en-US"/>
        </w:rPr>
      </w:pPr>
      <w:r w:rsidRPr="009C3CE5">
        <w:rPr>
          <w:rFonts w:eastAsia="Times New Roman"/>
          <w:color w:val="000000"/>
          <w:lang w:eastAsia="en-US"/>
        </w:rPr>
        <w:t>Following this, the three blended product deliver</w:t>
      </w:r>
      <w:r w:rsidR="004802AC">
        <w:rPr>
          <w:rFonts w:eastAsia="Times New Roman"/>
          <w:color w:val="000000"/>
          <w:lang w:eastAsia="en-US"/>
        </w:rPr>
        <w:t>y</w:t>
      </w:r>
      <w:r w:rsidRPr="009C3CE5">
        <w:rPr>
          <w:rFonts w:eastAsia="Times New Roman"/>
          <w:color w:val="000000"/>
          <w:lang w:eastAsia="en-US"/>
        </w:rPr>
        <w:t xml:space="preserve"> teams will work in agile design and build sprints, visually depicted in Figure </w:t>
      </w:r>
      <w:r w:rsidR="00232C07">
        <w:rPr>
          <w:rFonts w:eastAsia="Times New Roman"/>
          <w:color w:val="000000"/>
          <w:lang w:eastAsia="en-US"/>
        </w:rPr>
        <w:t>4</w:t>
      </w:r>
      <w:r w:rsidR="008E39A5" w:rsidRPr="009C3CE5">
        <w:rPr>
          <w:rFonts w:eastAsia="Times New Roman"/>
          <w:color w:val="000000"/>
          <w:lang w:eastAsia="en-US"/>
        </w:rPr>
        <w:t xml:space="preserve"> below</w:t>
      </w:r>
      <w:r w:rsidRPr="009C3CE5">
        <w:rPr>
          <w:rFonts w:eastAsia="Times New Roman"/>
          <w:color w:val="000000"/>
          <w:lang w:eastAsia="en-US"/>
        </w:rPr>
        <w:t>:</w:t>
      </w:r>
    </w:p>
    <w:p w14:paraId="04175CEE" w14:textId="77777777" w:rsidR="00E739C1" w:rsidRPr="00E739C1" w:rsidRDefault="00E739C1" w:rsidP="00EA1DDB">
      <w:pPr>
        <w:pStyle w:val="Heading3"/>
        <w:keepNext/>
        <w:numPr>
          <w:ilvl w:val="0"/>
          <w:numId w:val="0"/>
        </w:numPr>
        <w:suppressAutoHyphens w:val="0"/>
        <w:autoSpaceDN/>
        <w:spacing w:after="0"/>
        <w:ind w:left="142"/>
        <w:textAlignment w:val="auto"/>
        <w:rPr>
          <w:rFonts w:eastAsia="Times New Roman"/>
          <w:i/>
          <w:iCs/>
          <w:color w:val="000000"/>
          <w:sz w:val="16"/>
          <w:szCs w:val="16"/>
          <w:lang w:eastAsia="en-US"/>
        </w:rPr>
      </w:pPr>
      <w:r w:rsidRPr="00E739C1">
        <w:rPr>
          <w:rFonts w:eastAsia="Times New Roman"/>
          <w:i/>
          <w:iCs/>
          <w:color w:val="000000"/>
          <w:sz w:val="16"/>
          <w:szCs w:val="16"/>
          <w:lang w:eastAsia="en-US"/>
        </w:rPr>
        <w:t>Figure 4.:</w:t>
      </w:r>
    </w:p>
    <w:p w14:paraId="0F54BC61" w14:textId="77777777" w:rsidR="00963AC0" w:rsidRPr="00963AC0" w:rsidRDefault="002D0B71" w:rsidP="00DE790E">
      <w:pPr>
        <w:pStyle w:val="Heading2"/>
        <w:numPr>
          <w:ilvl w:val="0"/>
          <w:numId w:val="0"/>
        </w:numPr>
        <w:rPr>
          <w:shd w:val="clear" w:color="auto" w:fill="FFFF00"/>
        </w:rPr>
      </w:pPr>
      <w:r>
        <w:rPr>
          <w:noProof/>
        </w:rPr>
        <w:drawing>
          <wp:inline distT="0" distB="0" distL="0" distR="0" wp14:anchorId="615BF52F" wp14:editId="0E33A466">
            <wp:extent cx="5734050" cy="2943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943225"/>
                    </a:xfrm>
                    <a:prstGeom prst="rect">
                      <a:avLst/>
                    </a:prstGeom>
                    <a:noFill/>
                    <a:ln>
                      <a:noFill/>
                    </a:ln>
                  </pic:spPr>
                </pic:pic>
              </a:graphicData>
            </a:graphic>
          </wp:inline>
        </w:drawing>
      </w:r>
    </w:p>
    <w:p w14:paraId="40CB8545" w14:textId="77777777" w:rsidR="00DE790E" w:rsidRDefault="00E00FB2" w:rsidP="007650D8">
      <w:pPr>
        <w:pStyle w:val="Heading1"/>
      </w:pPr>
      <w:bookmarkStart w:id="77" w:name="_Toc106715553"/>
      <w:bookmarkStart w:id="78" w:name="_Toc108512009"/>
      <w:bookmarkStart w:id="79" w:name="_Toc108773557"/>
      <w:bookmarkStart w:id="80" w:name="_Toc110240716"/>
      <w:bookmarkStart w:id="81" w:name="_Toc120729811"/>
      <w:r>
        <w:t>Contract milestones</w:t>
      </w:r>
      <w:r w:rsidR="001036AA">
        <w:t xml:space="preserve"> / </w:t>
      </w:r>
      <w:r>
        <w:t>deliverables:</w:t>
      </w:r>
      <w:bookmarkEnd w:id="77"/>
      <w:bookmarkEnd w:id="78"/>
      <w:bookmarkEnd w:id="79"/>
      <w:bookmarkEnd w:id="80"/>
      <w:bookmarkEnd w:id="81"/>
    </w:p>
    <w:p w14:paraId="5AC46C1A" w14:textId="77777777" w:rsidR="00500C71" w:rsidRPr="00E739C1" w:rsidRDefault="738062DE" w:rsidP="007650D8">
      <w:pPr>
        <w:pStyle w:val="Heading2"/>
        <w:ind w:left="709"/>
      </w:pPr>
      <w:r w:rsidRPr="00A5747D">
        <w:rPr>
          <w:rFonts w:eastAsia="Times New Roman"/>
          <w:lang w:eastAsia="en-US"/>
        </w:rPr>
        <w:t>Please find below a</w:t>
      </w:r>
      <w:r w:rsidR="7E101671" w:rsidRPr="00A5747D">
        <w:rPr>
          <w:rFonts w:eastAsia="Times New Roman"/>
          <w:lang w:eastAsia="en-US"/>
        </w:rPr>
        <w:t>n</w:t>
      </w:r>
      <w:r w:rsidRPr="00A5747D">
        <w:rPr>
          <w:rFonts w:eastAsia="Times New Roman"/>
          <w:lang w:eastAsia="en-US"/>
        </w:rPr>
        <w:t xml:space="preserve"> architecture roadmap</w:t>
      </w:r>
      <w:r w:rsidR="00323855" w:rsidRPr="00A5747D">
        <w:rPr>
          <w:rFonts w:eastAsia="Times New Roman"/>
          <w:lang w:eastAsia="en-US"/>
        </w:rPr>
        <w:t xml:space="preserve"> (Figure 5)</w:t>
      </w:r>
      <w:r w:rsidRPr="00A5747D">
        <w:rPr>
          <w:rFonts w:eastAsia="Times New Roman"/>
          <w:lang w:eastAsia="en-US"/>
        </w:rPr>
        <w:t>, that shows a series of</w:t>
      </w:r>
      <w:r w:rsidRPr="00DE790E">
        <w:rPr>
          <w:rFonts w:eastAsia="Times New Roman"/>
          <w:lang w:eastAsia="en-US"/>
        </w:rPr>
        <w:t xml:space="preserve"> transitions, migrating from </w:t>
      </w:r>
      <w:r w:rsidR="185DCA00">
        <w:rPr>
          <w:rFonts w:eastAsia="Times New Roman"/>
          <w:lang w:eastAsia="en-US"/>
        </w:rPr>
        <w:t>the “</w:t>
      </w:r>
      <w:r w:rsidRPr="00DE790E">
        <w:rPr>
          <w:rFonts w:eastAsia="Times New Roman"/>
          <w:lang w:eastAsia="en-US"/>
        </w:rPr>
        <w:t>As Is</w:t>
      </w:r>
      <w:r w:rsidR="185DCA00">
        <w:rPr>
          <w:rFonts w:eastAsia="Times New Roman"/>
          <w:lang w:eastAsia="en-US"/>
        </w:rPr>
        <w:t>”</w:t>
      </w:r>
      <w:r w:rsidRPr="00DE790E">
        <w:rPr>
          <w:rFonts w:eastAsia="Times New Roman"/>
          <w:lang w:eastAsia="en-US"/>
        </w:rPr>
        <w:t xml:space="preserve"> architecture to the </w:t>
      </w:r>
      <w:r w:rsidR="185DCA00">
        <w:rPr>
          <w:rFonts w:eastAsia="Times New Roman"/>
          <w:lang w:eastAsia="en-US"/>
        </w:rPr>
        <w:t>“</w:t>
      </w:r>
      <w:r w:rsidRPr="00DE790E">
        <w:rPr>
          <w:rFonts w:eastAsia="Times New Roman"/>
          <w:lang w:eastAsia="en-US"/>
        </w:rPr>
        <w:t>To Be</w:t>
      </w:r>
      <w:r w:rsidR="185DCA00">
        <w:rPr>
          <w:rFonts w:eastAsia="Times New Roman"/>
          <w:lang w:eastAsia="en-US"/>
        </w:rPr>
        <w:t>”</w:t>
      </w:r>
      <w:r w:rsidRPr="00DE790E">
        <w:rPr>
          <w:rFonts w:eastAsia="Times New Roman"/>
          <w:lang w:eastAsia="en-US"/>
        </w:rPr>
        <w:t xml:space="preserve"> target architecture. Each transition is a quarter (running from </w:t>
      </w:r>
      <w:r w:rsidR="00323855">
        <w:rPr>
          <w:rFonts w:eastAsia="Times New Roman"/>
          <w:lang w:eastAsia="en-US"/>
        </w:rPr>
        <w:t>October</w:t>
      </w:r>
      <w:r w:rsidR="296A3709">
        <w:rPr>
          <w:rFonts w:eastAsia="Times New Roman"/>
          <w:lang w:eastAsia="en-US"/>
        </w:rPr>
        <w:t xml:space="preserve"> </w:t>
      </w:r>
      <w:r w:rsidRPr="00DE790E">
        <w:rPr>
          <w:rFonts w:eastAsia="Times New Roman"/>
          <w:lang w:eastAsia="en-US"/>
        </w:rPr>
        <w:t>22 t</w:t>
      </w:r>
      <w:r w:rsidR="397093F0" w:rsidRPr="00DE790E">
        <w:rPr>
          <w:rFonts w:eastAsia="Times New Roman"/>
          <w:lang w:eastAsia="en-US"/>
        </w:rPr>
        <w:t>o March 202</w:t>
      </w:r>
      <w:r w:rsidR="296A3709">
        <w:rPr>
          <w:rFonts w:eastAsia="Times New Roman"/>
          <w:lang w:eastAsia="en-US"/>
        </w:rPr>
        <w:t>5</w:t>
      </w:r>
      <w:r w:rsidR="6A1F6598">
        <w:rPr>
          <w:rFonts w:eastAsia="Times New Roman"/>
          <w:lang w:eastAsia="en-US"/>
        </w:rPr>
        <w:t xml:space="preserve"> as per original tender</w:t>
      </w:r>
      <w:r w:rsidR="47100736">
        <w:rPr>
          <w:rFonts w:eastAsia="Times New Roman"/>
          <w:lang w:eastAsia="en-US"/>
        </w:rPr>
        <w:t>, although now is likely to be April 23 to September 2025</w:t>
      </w:r>
      <w:r w:rsidR="397093F0" w:rsidRPr="00DE790E">
        <w:rPr>
          <w:rFonts w:eastAsia="Times New Roman"/>
          <w:lang w:eastAsia="en-US"/>
        </w:rPr>
        <w:t>).</w:t>
      </w:r>
      <w:r w:rsidR="185DCA00" w:rsidRPr="6B27AD12">
        <w:rPr>
          <w:rFonts w:ascii="Calibri" w:eastAsia="Yu Mincho" w:cs="Arial"/>
          <w:color w:val="000000"/>
          <w:kern w:val="24"/>
          <w:sz w:val="20"/>
        </w:rPr>
        <w:t xml:space="preserve"> </w:t>
      </w:r>
      <w:r w:rsidR="185DCA00" w:rsidRPr="00CB24D8">
        <w:rPr>
          <w:rFonts w:eastAsia="Times New Roman"/>
          <w:lang w:eastAsia="en-US"/>
        </w:rPr>
        <w:t xml:space="preserve">The diagrams show architecture </w:t>
      </w:r>
      <w:proofErr w:type="gramStart"/>
      <w:r w:rsidR="185DCA00" w:rsidRPr="00CB24D8">
        <w:rPr>
          <w:rFonts w:eastAsia="Times New Roman"/>
          <w:lang w:eastAsia="en-US"/>
        </w:rPr>
        <w:t>states</w:t>
      </w:r>
      <w:proofErr w:type="gramEnd"/>
      <w:r w:rsidR="185DCA00" w:rsidRPr="00CB24D8">
        <w:rPr>
          <w:rFonts w:eastAsia="Times New Roman"/>
          <w:lang w:eastAsia="en-US"/>
        </w:rPr>
        <w:t xml:space="preserve"> and the bottom row </w:t>
      </w:r>
      <w:r w:rsidR="296A3709">
        <w:rPr>
          <w:rFonts w:eastAsia="Times New Roman"/>
          <w:lang w:eastAsia="en-US"/>
        </w:rPr>
        <w:t>identifies the</w:t>
      </w:r>
      <w:r w:rsidR="185DCA00" w:rsidRPr="00CB24D8">
        <w:rPr>
          <w:rFonts w:eastAsia="Times New Roman"/>
          <w:lang w:eastAsia="en-US"/>
        </w:rPr>
        <w:t xml:space="preserve"> key milestones. </w:t>
      </w:r>
      <w:r w:rsidR="00323855">
        <w:rPr>
          <w:rFonts w:eastAsia="Times New Roman"/>
          <w:lang w:eastAsia="en-US"/>
        </w:rPr>
        <w:t xml:space="preserve">From Q1 2023 an additional </w:t>
      </w:r>
      <w:r w:rsidR="00323855" w:rsidRPr="00CB24D8">
        <w:rPr>
          <w:rFonts w:eastAsia="Times New Roman"/>
          <w:lang w:eastAsia="en-US"/>
        </w:rPr>
        <w:t xml:space="preserve">left column </w:t>
      </w:r>
      <w:r w:rsidR="00323855">
        <w:rPr>
          <w:rFonts w:eastAsia="Times New Roman"/>
          <w:lang w:eastAsia="en-US"/>
        </w:rPr>
        <w:t xml:space="preserve">has been included that </w:t>
      </w:r>
      <w:r w:rsidR="00323855" w:rsidRPr="00CB24D8">
        <w:rPr>
          <w:rFonts w:eastAsia="Times New Roman"/>
          <w:lang w:eastAsia="en-US"/>
        </w:rPr>
        <w:t xml:space="preserve">shows </w:t>
      </w:r>
      <w:r w:rsidR="00323855">
        <w:rPr>
          <w:rFonts w:eastAsia="Times New Roman"/>
          <w:lang w:eastAsia="en-US"/>
        </w:rPr>
        <w:t xml:space="preserve">the </w:t>
      </w:r>
      <w:r w:rsidR="00323855" w:rsidRPr="00CB24D8">
        <w:rPr>
          <w:rFonts w:eastAsia="Times New Roman"/>
          <w:lang w:eastAsia="en-US"/>
        </w:rPr>
        <w:t>Epics (large groupings of features</w:t>
      </w:r>
      <w:r w:rsidR="00323855">
        <w:rPr>
          <w:rFonts w:eastAsia="Times New Roman"/>
          <w:lang w:eastAsia="en-US"/>
        </w:rPr>
        <w:t xml:space="preserve"> / </w:t>
      </w:r>
      <w:r w:rsidR="00323855" w:rsidRPr="00CB24D8">
        <w:rPr>
          <w:rFonts w:eastAsia="Times New Roman"/>
          <w:lang w:eastAsia="en-US"/>
        </w:rPr>
        <w:t>themes) to be delivered</w:t>
      </w:r>
      <w:r w:rsidR="00323855">
        <w:rPr>
          <w:rFonts w:eastAsia="Times New Roman"/>
          <w:lang w:eastAsia="en-US"/>
        </w:rPr>
        <w:t>.</w:t>
      </w:r>
      <w:r w:rsidR="23BBC1E0">
        <w:rPr>
          <w:rFonts w:eastAsia="Times New Roman"/>
          <w:lang w:eastAsia="en-US"/>
        </w:rPr>
        <w:t xml:space="preserve"> </w:t>
      </w:r>
      <w:r w:rsidR="23BBC1E0">
        <w:t xml:space="preserve">The roadmaps will need to be </w:t>
      </w:r>
      <w:r w:rsidR="48B43568">
        <w:t xml:space="preserve">developed and </w:t>
      </w:r>
      <w:r w:rsidR="23BBC1E0">
        <w:t xml:space="preserve">reviewed during the 1st quarter </w:t>
      </w:r>
      <w:r w:rsidR="666E144B">
        <w:t xml:space="preserve">of the Contract </w:t>
      </w:r>
      <w:r w:rsidR="23BBC1E0">
        <w:t xml:space="preserve">to ensure an optimal deployment, </w:t>
      </w:r>
      <w:proofErr w:type="gramStart"/>
      <w:r w:rsidR="23BBC1E0">
        <w:t>taking into account</w:t>
      </w:r>
      <w:proofErr w:type="gramEnd"/>
      <w:r w:rsidR="23BBC1E0">
        <w:t xml:space="preserve"> lessons learned to date.</w:t>
      </w:r>
    </w:p>
    <w:p w14:paraId="3C73F896" w14:textId="77777777" w:rsidR="00E739C1" w:rsidRPr="00E739C1" w:rsidRDefault="00E739C1" w:rsidP="00E40740">
      <w:pPr>
        <w:pStyle w:val="Heading2"/>
        <w:keepNext/>
        <w:numPr>
          <w:ilvl w:val="0"/>
          <w:numId w:val="0"/>
        </w:numPr>
        <w:spacing w:after="0"/>
        <w:rPr>
          <w:i/>
          <w:iCs/>
          <w:sz w:val="16"/>
          <w:szCs w:val="16"/>
        </w:rPr>
      </w:pPr>
      <w:r w:rsidRPr="00E739C1">
        <w:rPr>
          <w:rFonts w:eastAsia="Times New Roman"/>
          <w:i/>
          <w:iCs/>
          <w:sz w:val="16"/>
          <w:szCs w:val="16"/>
          <w:lang w:eastAsia="en-US"/>
        </w:rPr>
        <w:t>Figure 5.:</w:t>
      </w:r>
    </w:p>
    <w:p w14:paraId="481475D9" w14:textId="77777777" w:rsidR="00E7147E" w:rsidRDefault="002D0B71" w:rsidP="00253E04">
      <w:pPr>
        <w:rPr>
          <w:rFonts w:eastAsia="Times New Roman"/>
        </w:rPr>
      </w:pPr>
      <w:r>
        <w:rPr>
          <w:noProof/>
        </w:rPr>
        <w:drawing>
          <wp:inline distT="0" distB="0" distL="0" distR="0" wp14:anchorId="1FD9FB92" wp14:editId="5DB6D59C">
            <wp:extent cx="5619750" cy="2276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2276475"/>
                    </a:xfrm>
                    <a:prstGeom prst="rect">
                      <a:avLst/>
                    </a:prstGeom>
                    <a:noFill/>
                    <a:ln>
                      <a:noFill/>
                    </a:ln>
                  </pic:spPr>
                </pic:pic>
              </a:graphicData>
            </a:graphic>
          </wp:inline>
        </w:drawing>
      </w:r>
      <w:r w:rsidR="00DE790E" w:rsidRPr="00DE790E">
        <w:rPr>
          <w:rFonts w:eastAsia="Times New Roman"/>
        </w:rPr>
        <w:t xml:space="preserve"> </w:t>
      </w:r>
      <w:bookmarkStart w:id="82" w:name="_Toc106715554"/>
      <w:bookmarkStart w:id="83" w:name="_Toc108512010"/>
      <w:bookmarkStart w:id="84" w:name="_Toc302637211"/>
    </w:p>
    <w:p w14:paraId="53F9DA20" w14:textId="77777777" w:rsidR="00301AAA" w:rsidRDefault="002D0B71" w:rsidP="00253E04">
      <w:r>
        <w:rPr>
          <w:noProof/>
        </w:rPr>
        <w:lastRenderedPageBreak/>
        <w:drawing>
          <wp:inline distT="0" distB="0" distL="0" distR="0" wp14:anchorId="0894CE4F" wp14:editId="5094B119">
            <wp:extent cx="5734050" cy="234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343150"/>
                    </a:xfrm>
                    <a:prstGeom prst="rect">
                      <a:avLst/>
                    </a:prstGeom>
                    <a:noFill/>
                    <a:ln>
                      <a:noFill/>
                    </a:ln>
                  </pic:spPr>
                </pic:pic>
              </a:graphicData>
            </a:graphic>
          </wp:inline>
        </w:drawing>
      </w:r>
      <w:bookmarkEnd w:id="82"/>
      <w:bookmarkEnd w:id="83"/>
    </w:p>
    <w:p w14:paraId="3331E4BA" w14:textId="77777777" w:rsidR="000616B4" w:rsidRDefault="002D0B71" w:rsidP="00C3546D">
      <w:bookmarkStart w:id="85" w:name="_Toc106715555"/>
      <w:bookmarkStart w:id="86" w:name="_Toc108512011"/>
      <w:bookmarkStart w:id="87" w:name="_Toc108773558"/>
      <w:bookmarkStart w:id="88" w:name="_Toc368573033"/>
      <w:bookmarkStart w:id="89" w:name="_Toc522714841"/>
      <w:r>
        <w:rPr>
          <w:noProof/>
        </w:rPr>
        <w:drawing>
          <wp:inline distT="0" distB="0" distL="0" distR="0" wp14:anchorId="4FBB5E00" wp14:editId="4968C3E5">
            <wp:extent cx="5734050" cy="2276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276475"/>
                    </a:xfrm>
                    <a:prstGeom prst="rect">
                      <a:avLst/>
                    </a:prstGeom>
                    <a:noFill/>
                    <a:ln>
                      <a:noFill/>
                    </a:ln>
                  </pic:spPr>
                </pic:pic>
              </a:graphicData>
            </a:graphic>
          </wp:inline>
        </w:drawing>
      </w:r>
      <w:bookmarkEnd w:id="85"/>
      <w:bookmarkEnd w:id="86"/>
      <w:bookmarkEnd w:id="87"/>
    </w:p>
    <w:p w14:paraId="1C208B04" w14:textId="77777777" w:rsidR="000616B4" w:rsidRDefault="002D0B71" w:rsidP="00C3546D">
      <w:bookmarkStart w:id="90" w:name="_Toc106715556"/>
      <w:bookmarkStart w:id="91" w:name="_Toc108512012"/>
      <w:bookmarkStart w:id="92" w:name="_Toc108773559"/>
      <w:r>
        <w:rPr>
          <w:noProof/>
        </w:rPr>
        <w:drawing>
          <wp:inline distT="0" distB="0" distL="0" distR="0" wp14:anchorId="621213C5" wp14:editId="4DDE05AC">
            <wp:extent cx="5734050" cy="2276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276475"/>
                    </a:xfrm>
                    <a:prstGeom prst="rect">
                      <a:avLst/>
                    </a:prstGeom>
                    <a:noFill/>
                    <a:ln>
                      <a:noFill/>
                    </a:ln>
                  </pic:spPr>
                </pic:pic>
              </a:graphicData>
            </a:graphic>
          </wp:inline>
        </w:drawing>
      </w:r>
      <w:bookmarkEnd w:id="90"/>
      <w:bookmarkEnd w:id="91"/>
      <w:bookmarkEnd w:id="92"/>
    </w:p>
    <w:p w14:paraId="2781CAF5" w14:textId="77777777" w:rsidR="000616B4" w:rsidRDefault="002D0B71" w:rsidP="00C3546D">
      <w:bookmarkStart w:id="93" w:name="_Toc106715557"/>
      <w:bookmarkStart w:id="94" w:name="_Toc108512013"/>
      <w:bookmarkStart w:id="95" w:name="_Toc108773560"/>
      <w:r>
        <w:rPr>
          <w:noProof/>
        </w:rPr>
        <w:lastRenderedPageBreak/>
        <w:drawing>
          <wp:inline distT="0" distB="0" distL="0" distR="0" wp14:anchorId="6A8D4A60" wp14:editId="2BDEE966">
            <wp:extent cx="5734050" cy="2295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295525"/>
                    </a:xfrm>
                    <a:prstGeom prst="rect">
                      <a:avLst/>
                    </a:prstGeom>
                    <a:noFill/>
                    <a:ln>
                      <a:noFill/>
                    </a:ln>
                  </pic:spPr>
                </pic:pic>
              </a:graphicData>
            </a:graphic>
          </wp:inline>
        </w:drawing>
      </w:r>
      <w:bookmarkEnd w:id="93"/>
      <w:bookmarkEnd w:id="94"/>
      <w:bookmarkEnd w:id="95"/>
    </w:p>
    <w:p w14:paraId="3953DCD1" w14:textId="77777777" w:rsidR="000616B4" w:rsidRDefault="002D0B71" w:rsidP="00C3546D">
      <w:bookmarkStart w:id="96" w:name="_Toc106715558"/>
      <w:bookmarkStart w:id="97" w:name="_Toc108512014"/>
      <w:bookmarkStart w:id="98" w:name="_Toc108773561"/>
      <w:r>
        <w:rPr>
          <w:noProof/>
        </w:rPr>
        <w:drawing>
          <wp:inline distT="0" distB="0" distL="0" distR="0" wp14:anchorId="496B2E99" wp14:editId="7711743C">
            <wp:extent cx="5734050" cy="2276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2276475"/>
                    </a:xfrm>
                    <a:prstGeom prst="rect">
                      <a:avLst/>
                    </a:prstGeom>
                    <a:noFill/>
                    <a:ln>
                      <a:noFill/>
                    </a:ln>
                  </pic:spPr>
                </pic:pic>
              </a:graphicData>
            </a:graphic>
          </wp:inline>
        </w:drawing>
      </w:r>
      <w:bookmarkEnd w:id="96"/>
      <w:bookmarkEnd w:id="97"/>
      <w:bookmarkEnd w:id="98"/>
    </w:p>
    <w:p w14:paraId="614B0029" w14:textId="77777777" w:rsidR="000616B4" w:rsidRDefault="002D0B71" w:rsidP="00C3546D">
      <w:bookmarkStart w:id="99" w:name="_Toc106715559"/>
      <w:bookmarkStart w:id="100" w:name="_Toc108512015"/>
      <w:bookmarkStart w:id="101" w:name="_Toc108773562"/>
      <w:r>
        <w:rPr>
          <w:noProof/>
        </w:rPr>
        <w:drawing>
          <wp:inline distT="0" distB="0" distL="0" distR="0" wp14:anchorId="2FE788BD" wp14:editId="16273618">
            <wp:extent cx="5734050" cy="2295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2295525"/>
                    </a:xfrm>
                    <a:prstGeom prst="rect">
                      <a:avLst/>
                    </a:prstGeom>
                    <a:noFill/>
                    <a:ln>
                      <a:noFill/>
                    </a:ln>
                  </pic:spPr>
                </pic:pic>
              </a:graphicData>
            </a:graphic>
          </wp:inline>
        </w:drawing>
      </w:r>
      <w:bookmarkEnd w:id="99"/>
      <w:bookmarkEnd w:id="100"/>
      <w:bookmarkEnd w:id="101"/>
    </w:p>
    <w:p w14:paraId="1552149E" w14:textId="77777777" w:rsidR="000616B4" w:rsidRDefault="002D0B71" w:rsidP="00C3546D">
      <w:bookmarkStart w:id="102" w:name="_Toc106715560"/>
      <w:bookmarkStart w:id="103" w:name="_Toc108512016"/>
      <w:bookmarkStart w:id="104" w:name="_Toc108773563"/>
      <w:r>
        <w:rPr>
          <w:noProof/>
        </w:rPr>
        <w:lastRenderedPageBreak/>
        <w:drawing>
          <wp:inline distT="0" distB="0" distL="0" distR="0" wp14:anchorId="60757660" wp14:editId="363A5410">
            <wp:extent cx="5724525" cy="2295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295525"/>
                    </a:xfrm>
                    <a:prstGeom prst="rect">
                      <a:avLst/>
                    </a:prstGeom>
                    <a:noFill/>
                    <a:ln>
                      <a:noFill/>
                    </a:ln>
                  </pic:spPr>
                </pic:pic>
              </a:graphicData>
            </a:graphic>
          </wp:inline>
        </w:drawing>
      </w:r>
      <w:bookmarkEnd w:id="102"/>
      <w:bookmarkEnd w:id="103"/>
      <w:bookmarkEnd w:id="104"/>
    </w:p>
    <w:p w14:paraId="08ED9E36" w14:textId="77777777" w:rsidR="000616B4" w:rsidRDefault="002D0B71" w:rsidP="00C3546D">
      <w:bookmarkStart w:id="105" w:name="_Toc106715561"/>
      <w:bookmarkStart w:id="106" w:name="_Toc108512017"/>
      <w:bookmarkStart w:id="107" w:name="_Toc108773564"/>
      <w:r>
        <w:rPr>
          <w:noProof/>
        </w:rPr>
        <w:drawing>
          <wp:inline distT="0" distB="0" distL="0" distR="0" wp14:anchorId="154B382A" wp14:editId="5A60F7B0">
            <wp:extent cx="5724525" cy="2305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2305050"/>
                    </a:xfrm>
                    <a:prstGeom prst="rect">
                      <a:avLst/>
                    </a:prstGeom>
                    <a:noFill/>
                    <a:ln>
                      <a:noFill/>
                    </a:ln>
                  </pic:spPr>
                </pic:pic>
              </a:graphicData>
            </a:graphic>
          </wp:inline>
        </w:drawing>
      </w:r>
      <w:bookmarkEnd w:id="105"/>
      <w:bookmarkEnd w:id="106"/>
      <w:bookmarkEnd w:id="107"/>
    </w:p>
    <w:p w14:paraId="1EDB228F" w14:textId="77777777" w:rsidR="00A850F3" w:rsidRDefault="00A850F3" w:rsidP="00A850F3">
      <w:pPr>
        <w:pStyle w:val="Heading1"/>
        <w:numPr>
          <w:ilvl w:val="0"/>
          <w:numId w:val="0"/>
        </w:numPr>
        <w:ind w:left="720"/>
      </w:pPr>
    </w:p>
    <w:p w14:paraId="57C9907B" w14:textId="77777777" w:rsidR="00301AAA" w:rsidRDefault="00E00FB2" w:rsidP="007650D8">
      <w:pPr>
        <w:pStyle w:val="Heading1"/>
      </w:pPr>
      <w:bookmarkStart w:id="108" w:name="_Toc106715562"/>
      <w:bookmarkStart w:id="109" w:name="_Toc108512018"/>
      <w:bookmarkStart w:id="110" w:name="_Toc108773565"/>
      <w:bookmarkStart w:id="111" w:name="_Toc110240717"/>
      <w:bookmarkStart w:id="112" w:name="_Toc120729812"/>
      <w:r>
        <w:t>MANAGEMENT INFORMATION</w:t>
      </w:r>
      <w:r w:rsidR="001036AA">
        <w:t xml:space="preserve"> / </w:t>
      </w:r>
      <w:r>
        <w:t>reporting</w:t>
      </w:r>
      <w:bookmarkEnd w:id="88"/>
      <w:bookmarkEnd w:id="89"/>
      <w:bookmarkEnd w:id="108"/>
      <w:bookmarkEnd w:id="109"/>
      <w:bookmarkEnd w:id="110"/>
      <w:bookmarkEnd w:id="111"/>
      <w:bookmarkEnd w:id="112"/>
    </w:p>
    <w:p w14:paraId="6AB891ED" w14:textId="77777777" w:rsidR="00301AAA" w:rsidRDefault="00F40E18" w:rsidP="007650D8">
      <w:pPr>
        <w:pStyle w:val="Heading2"/>
        <w:ind w:left="709"/>
      </w:pPr>
      <w:bookmarkStart w:id="113" w:name="_Toc368573039"/>
      <w:bookmarkStart w:id="114" w:name="_Toc522714848"/>
      <w:r w:rsidRPr="00BF3952">
        <w:rPr>
          <w:lang w:eastAsia="en-GB"/>
        </w:rPr>
        <w:t xml:space="preserve">The </w:t>
      </w:r>
      <w:r w:rsidR="009B648D">
        <w:rPr>
          <w:lang w:eastAsia="en-GB"/>
        </w:rPr>
        <w:t xml:space="preserve">Delivery </w:t>
      </w:r>
      <w:r>
        <w:rPr>
          <w:lang w:eastAsia="en-GB"/>
        </w:rPr>
        <w:t>Partner</w:t>
      </w:r>
      <w:r w:rsidRPr="00BF3952">
        <w:rPr>
          <w:lang w:eastAsia="en-GB"/>
        </w:rPr>
        <w:t xml:space="preserve"> shall provide effective Management </w:t>
      </w:r>
      <w:r w:rsidRPr="00410CF5">
        <w:rPr>
          <w:lang w:eastAsia="en-GB"/>
        </w:rPr>
        <w:t>Information ("MI") to ensure</w:t>
      </w:r>
      <w:r w:rsidRPr="00BF3952">
        <w:rPr>
          <w:lang w:eastAsia="en-GB"/>
        </w:rPr>
        <w:t xml:space="preserve"> and support delivery measurement</w:t>
      </w:r>
      <w:r w:rsidR="005409C9">
        <w:rPr>
          <w:lang w:eastAsia="en-GB"/>
        </w:rPr>
        <w:t xml:space="preserve"> and inform the </w:t>
      </w:r>
      <w:r w:rsidR="008A2DA9">
        <w:rPr>
          <w:lang w:eastAsia="en-GB"/>
        </w:rPr>
        <w:t>joint strategic programme board</w:t>
      </w:r>
      <w:r>
        <w:rPr>
          <w:lang w:eastAsia="en-GB"/>
        </w:rPr>
        <w:t xml:space="preserve">. </w:t>
      </w:r>
      <w:r w:rsidRPr="00BF3952">
        <w:rPr>
          <w:lang w:eastAsia="en-GB"/>
        </w:rPr>
        <w:t>The MI required will include the following:</w:t>
      </w:r>
      <w:bookmarkEnd w:id="113"/>
      <w:bookmarkEnd w:id="114"/>
    </w:p>
    <w:p w14:paraId="45C329BB" w14:textId="77777777" w:rsidR="000D0B6F" w:rsidRPr="000D0B6F" w:rsidRDefault="000D0B6F" w:rsidP="007650D8">
      <w:pPr>
        <w:pStyle w:val="Heading3"/>
        <w:ind w:left="1418" w:hanging="709"/>
      </w:pPr>
      <w:r>
        <w:t>M</w:t>
      </w:r>
      <w:r w:rsidRPr="000D0B6F">
        <w:rPr>
          <w:rFonts w:cs="Arial"/>
          <w:szCs w:val="22"/>
        </w:rPr>
        <w:t>onthly reports, illustrating</w:t>
      </w:r>
      <w:r>
        <w:rPr>
          <w:rFonts w:cs="Arial"/>
          <w:szCs w:val="22"/>
        </w:rPr>
        <w:t xml:space="preserve"> performance against </w:t>
      </w:r>
      <w:r w:rsidRPr="000D0B6F">
        <w:rPr>
          <w:rFonts w:cs="Arial"/>
          <w:szCs w:val="22"/>
        </w:rPr>
        <w:t>all KPIs</w:t>
      </w:r>
      <w:r w:rsidR="0044116D">
        <w:rPr>
          <w:rFonts w:cs="Arial"/>
          <w:szCs w:val="22"/>
        </w:rPr>
        <w:t>,</w:t>
      </w:r>
      <w:r>
        <w:rPr>
          <w:rFonts w:cs="Arial"/>
          <w:szCs w:val="22"/>
        </w:rPr>
        <w:t xml:space="preserve"> </w:t>
      </w:r>
      <w:r w:rsidR="0044116D">
        <w:rPr>
          <w:rFonts w:cs="Arial"/>
          <w:szCs w:val="22"/>
        </w:rPr>
        <w:t>p</w:t>
      </w:r>
      <w:r w:rsidR="005409C9">
        <w:rPr>
          <w:rFonts w:cs="Arial"/>
          <w:szCs w:val="22"/>
        </w:rPr>
        <w:t>rogress against plan</w:t>
      </w:r>
      <w:r w:rsidR="0044116D">
        <w:rPr>
          <w:rFonts w:cs="Arial"/>
          <w:szCs w:val="22"/>
        </w:rPr>
        <w:t>,</w:t>
      </w:r>
      <w:r>
        <w:rPr>
          <w:rFonts w:cs="Arial"/>
          <w:szCs w:val="22"/>
        </w:rPr>
        <w:t xml:space="preserve"> </w:t>
      </w:r>
      <w:r w:rsidR="0044116D">
        <w:rPr>
          <w:rFonts w:cs="Arial"/>
          <w:szCs w:val="22"/>
        </w:rPr>
        <w:t>i</w:t>
      </w:r>
      <w:r w:rsidRPr="000D0B6F">
        <w:rPr>
          <w:rFonts w:cs="Arial"/>
          <w:szCs w:val="22"/>
        </w:rPr>
        <w:t>ssues</w:t>
      </w:r>
      <w:r w:rsidR="0044116D">
        <w:rPr>
          <w:rFonts w:cs="Arial"/>
          <w:szCs w:val="22"/>
        </w:rPr>
        <w:t>,</w:t>
      </w:r>
      <w:r>
        <w:rPr>
          <w:rFonts w:cs="Arial"/>
          <w:szCs w:val="22"/>
        </w:rPr>
        <w:t xml:space="preserve"> </w:t>
      </w:r>
      <w:r w:rsidR="0044116D">
        <w:rPr>
          <w:rFonts w:cs="Arial"/>
          <w:szCs w:val="22"/>
        </w:rPr>
        <w:t>r</w:t>
      </w:r>
      <w:r w:rsidRPr="000D0B6F">
        <w:rPr>
          <w:rFonts w:cs="Arial"/>
          <w:szCs w:val="22"/>
        </w:rPr>
        <w:t>isks</w:t>
      </w:r>
      <w:r w:rsidR="0044116D">
        <w:rPr>
          <w:rFonts w:cs="Arial"/>
          <w:szCs w:val="22"/>
        </w:rPr>
        <w:t>,</w:t>
      </w:r>
      <w:r>
        <w:rPr>
          <w:rFonts w:cs="Arial"/>
          <w:szCs w:val="22"/>
        </w:rPr>
        <w:t xml:space="preserve"> </w:t>
      </w:r>
      <w:r w:rsidR="0044116D">
        <w:rPr>
          <w:rFonts w:cs="Arial"/>
          <w:szCs w:val="22"/>
        </w:rPr>
        <w:t>a</w:t>
      </w:r>
      <w:r w:rsidRPr="000D0B6F">
        <w:rPr>
          <w:rFonts w:cs="Arial"/>
          <w:szCs w:val="22"/>
        </w:rPr>
        <w:t>chievements</w:t>
      </w:r>
      <w:r w:rsidR="0044116D">
        <w:rPr>
          <w:rFonts w:cs="Arial"/>
          <w:szCs w:val="22"/>
        </w:rPr>
        <w:t>,</w:t>
      </w:r>
      <w:r w:rsidR="005409C9">
        <w:rPr>
          <w:rFonts w:cs="Arial"/>
          <w:szCs w:val="22"/>
        </w:rPr>
        <w:t xml:space="preserve"> </w:t>
      </w:r>
      <w:r w:rsidR="0044116D">
        <w:rPr>
          <w:rFonts w:cs="Arial"/>
          <w:szCs w:val="22"/>
        </w:rPr>
        <w:t>f</w:t>
      </w:r>
      <w:r w:rsidR="005409C9">
        <w:rPr>
          <w:rFonts w:cs="Arial"/>
          <w:szCs w:val="22"/>
        </w:rPr>
        <w:t>inances</w:t>
      </w:r>
      <w:r w:rsidR="0044116D">
        <w:rPr>
          <w:rFonts w:cs="Arial"/>
          <w:szCs w:val="22"/>
        </w:rPr>
        <w:t>, r</w:t>
      </w:r>
      <w:r w:rsidR="005409C9">
        <w:rPr>
          <w:rFonts w:cs="Arial"/>
          <w:szCs w:val="22"/>
        </w:rPr>
        <w:t>esource utilisation</w:t>
      </w:r>
      <w:r w:rsidR="00D45F75">
        <w:rPr>
          <w:rFonts w:cs="Arial"/>
          <w:szCs w:val="22"/>
        </w:rPr>
        <w:t xml:space="preserve"> and </w:t>
      </w:r>
      <w:r w:rsidR="005409C9">
        <w:rPr>
          <w:rFonts w:cs="Arial"/>
          <w:szCs w:val="22"/>
        </w:rPr>
        <w:t xml:space="preserve">required resources for the next three </w:t>
      </w:r>
      <w:proofErr w:type="gramStart"/>
      <w:r w:rsidR="005409C9">
        <w:rPr>
          <w:rFonts w:cs="Arial"/>
          <w:szCs w:val="22"/>
        </w:rPr>
        <w:t>months</w:t>
      </w:r>
      <w:proofErr w:type="gramEnd"/>
    </w:p>
    <w:p w14:paraId="6B24D5B4" w14:textId="77777777" w:rsidR="000D0B6F" w:rsidRPr="00D63E34" w:rsidRDefault="00CF7EC6" w:rsidP="007650D8">
      <w:pPr>
        <w:pStyle w:val="Heading3"/>
        <w:ind w:left="1418" w:hanging="709"/>
      </w:pPr>
      <w:r>
        <w:tab/>
      </w:r>
      <w:r w:rsidR="000D0B6F">
        <w:t xml:space="preserve">These </w:t>
      </w:r>
      <w:r w:rsidR="000D0B6F" w:rsidRPr="00BD7F47">
        <w:t xml:space="preserve">reports must illustrate examples of how the user research approach and resulting ‘Service Design’, ‘User Experience Design’ and ‘User Interface Design’, are compliant with latest GDS </w:t>
      </w:r>
      <w:proofErr w:type="gramStart"/>
      <w:r w:rsidR="000D0B6F" w:rsidRPr="00BD7F47">
        <w:t>guidelines</w:t>
      </w:r>
      <w:proofErr w:type="gramEnd"/>
    </w:p>
    <w:p w14:paraId="7F27545F" w14:textId="77777777" w:rsidR="00A850F3" w:rsidRDefault="00CF7EC6" w:rsidP="007650D8">
      <w:pPr>
        <w:pStyle w:val="Heading3"/>
        <w:ind w:left="1418" w:hanging="709"/>
      </w:pPr>
      <w:r>
        <w:tab/>
      </w:r>
      <w:r w:rsidR="00D63E34">
        <w:t>Compliance with the NCSC Cloud Security Principles (where applicable / appropriate)</w:t>
      </w:r>
    </w:p>
    <w:p w14:paraId="22DCB5A0" w14:textId="77777777" w:rsidR="00C256F4" w:rsidRDefault="00C256F4" w:rsidP="007650D8">
      <w:pPr>
        <w:pStyle w:val="Heading1"/>
      </w:pPr>
      <w:bookmarkStart w:id="115" w:name="_Toc106715563"/>
      <w:bookmarkStart w:id="116" w:name="_Toc108512019"/>
      <w:bookmarkStart w:id="117" w:name="_Toc108773566"/>
      <w:bookmarkStart w:id="118" w:name="_Toc110240718"/>
      <w:bookmarkStart w:id="119" w:name="_Toc120729813"/>
      <w:r>
        <w:t>Service level requirements</w:t>
      </w:r>
      <w:r w:rsidR="001036AA">
        <w:t xml:space="preserve"> </w:t>
      </w:r>
      <w:r w:rsidR="005409C9">
        <w:t xml:space="preserve">and </w:t>
      </w:r>
      <w:bookmarkEnd w:id="115"/>
      <w:bookmarkEnd w:id="116"/>
      <w:bookmarkEnd w:id="117"/>
      <w:bookmarkEnd w:id="118"/>
      <w:r w:rsidR="008233E8">
        <w:t>Performance indicators</w:t>
      </w:r>
      <w:bookmarkEnd w:id="119"/>
    </w:p>
    <w:p w14:paraId="0830915F" w14:textId="77777777" w:rsidR="00D171D4" w:rsidRPr="00D171D4" w:rsidRDefault="236D32BC" w:rsidP="007650D8">
      <w:pPr>
        <w:pStyle w:val="Heading2"/>
        <w:ind w:left="709"/>
        <w:rPr>
          <w:shd w:val="clear" w:color="auto" w:fill="FFFF00"/>
        </w:rPr>
      </w:pPr>
      <w:r>
        <w:t xml:space="preserve">The </w:t>
      </w:r>
      <w:r w:rsidR="422451EB">
        <w:t xml:space="preserve">Delivery </w:t>
      </w:r>
      <w:r>
        <w:t xml:space="preserve">Partner must be capable of providing </w:t>
      </w:r>
      <w:r w:rsidR="5F96DC9C">
        <w:t xml:space="preserve">the </w:t>
      </w:r>
      <w:r>
        <w:t xml:space="preserve">HRA with an agreed quality of </w:t>
      </w:r>
      <w:proofErr w:type="gramStart"/>
      <w:r>
        <w:t>service, and</w:t>
      </w:r>
      <w:proofErr w:type="gramEnd"/>
      <w:r>
        <w:t xml:space="preserve"> </w:t>
      </w:r>
      <w:r w:rsidR="120B1B8A">
        <w:t xml:space="preserve">enable </w:t>
      </w:r>
      <w:r>
        <w:t>measur</w:t>
      </w:r>
      <w:r w:rsidR="120B1B8A">
        <w:t xml:space="preserve">ement of </w:t>
      </w:r>
      <w:r>
        <w:t>th</w:t>
      </w:r>
      <w:r w:rsidR="0B609225">
        <w:t>is</w:t>
      </w:r>
      <w:r>
        <w:t xml:space="preserve"> against </w:t>
      </w:r>
      <w:r w:rsidR="421A4B64">
        <w:t>pre-agreed</w:t>
      </w:r>
      <w:r w:rsidR="6CA5026E">
        <w:t xml:space="preserve"> (during the onboarding period)</w:t>
      </w:r>
      <w:r w:rsidR="421A4B64">
        <w:t xml:space="preserve"> </w:t>
      </w:r>
      <w:r>
        <w:t>Service Level Agreement</w:t>
      </w:r>
      <w:r w:rsidR="421A4B64">
        <w:t>s</w:t>
      </w:r>
      <w:r w:rsidR="6CA5026E">
        <w:t>. E</w:t>
      </w:r>
      <w:r w:rsidR="421A4B64">
        <w:t xml:space="preserve">xample SLAs and </w:t>
      </w:r>
      <w:r w:rsidR="76A5E5FA">
        <w:t xml:space="preserve">performance indicators </w:t>
      </w:r>
      <w:r w:rsidR="421A4B64">
        <w:t xml:space="preserve">are </w:t>
      </w:r>
      <w:r w:rsidR="0CF09C3C">
        <w:lastRenderedPageBreak/>
        <w:t>provided below</w:t>
      </w:r>
      <w:r w:rsidR="37C3E929">
        <w:t xml:space="preserve">, with </w:t>
      </w:r>
      <w:r w:rsidR="668ADD51">
        <w:t>key indicators that will be used for contract management marked with an asterisk*</w:t>
      </w:r>
      <w:r w:rsidR="0CF09C3C">
        <w:t xml:space="preserve">: </w:t>
      </w:r>
    </w:p>
    <w:p w14:paraId="4A459F9C" w14:textId="77777777" w:rsidR="00D171D4" w:rsidRPr="00D171D4" w:rsidRDefault="00D171D4" w:rsidP="007650D8">
      <w:pPr>
        <w:pStyle w:val="Heading3"/>
        <w:ind w:left="1418" w:hanging="709"/>
        <w:rPr>
          <w:shd w:val="clear" w:color="auto" w:fill="FFFF00"/>
        </w:rPr>
      </w:pPr>
      <w:r w:rsidRPr="00D171D4">
        <w:rPr>
          <w:lang w:eastAsia="en-US"/>
        </w:rPr>
        <w:t>A monthly KPI</w:t>
      </w:r>
      <w:r w:rsidR="00B26B68">
        <w:rPr>
          <w:lang w:eastAsia="en-US"/>
        </w:rPr>
        <w:t xml:space="preserve"> illustrating the </w:t>
      </w:r>
      <w:r w:rsidRPr="00D171D4">
        <w:rPr>
          <w:lang w:eastAsia="en-US"/>
        </w:rPr>
        <w:t>number of issues discovered post release</w:t>
      </w:r>
      <w:r w:rsidR="00B26B68">
        <w:rPr>
          <w:lang w:eastAsia="en-US"/>
        </w:rPr>
        <w:t xml:space="preserve"> of any new software</w:t>
      </w:r>
      <w:r>
        <w:rPr>
          <w:lang w:eastAsia="en-US"/>
        </w:rPr>
        <w:t xml:space="preserve"> - t</w:t>
      </w:r>
      <w:r w:rsidRPr="50FB7AE3">
        <w:rPr>
          <w:rFonts w:eastAsia="Times New Roman" w:cs="Arial"/>
          <w:lang w:eastAsia="en-US"/>
        </w:rPr>
        <w:t xml:space="preserve">his includes number of incidents per </w:t>
      </w:r>
      <w:proofErr w:type="gramStart"/>
      <w:r w:rsidRPr="50FB7AE3">
        <w:rPr>
          <w:rFonts w:eastAsia="Times New Roman" w:cs="Arial"/>
          <w:lang w:eastAsia="en-US"/>
        </w:rPr>
        <w:t>microservice</w:t>
      </w:r>
      <w:r w:rsidR="00B26B68">
        <w:rPr>
          <w:rFonts w:eastAsia="Times New Roman" w:cs="Arial"/>
          <w:lang w:eastAsia="en-US"/>
        </w:rPr>
        <w:t>.</w:t>
      </w:r>
      <w:r w:rsidR="00CA2C75">
        <w:rPr>
          <w:rFonts w:eastAsia="Times New Roman" w:cs="Arial"/>
          <w:lang w:eastAsia="en-US"/>
        </w:rPr>
        <w:t>*</w:t>
      </w:r>
      <w:proofErr w:type="gramEnd"/>
    </w:p>
    <w:p w14:paraId="6C09030E" w14:textId="77777777" w:rsidR="00D171D4" w:rsidRPr="00D171D4" w:rsidRDefault="00D171D4" w:rsidP="007650D8">
      <w:pPr>
        <w:pStyle w:val="Heading3"/>
        <w:ind w:left="1418" w:hanging="709"/>
        <w:rPr>
          <w:shd w:val="clear" w:color="auto" w:fill="FFFF00"/>
        </w:rPr>
      </w:pPr>
      <w:r w:rsidRPr="50FB7AE3">
        <w:rPr>
          <w:rFonts w:eastAsia="Times New Roman" w:cs="Arial"/>
          <w:lang w:eastAsia="en-US"/>
        </w:rPr>
        <w:t xml:space="preserve">A monthly KPI around number of issues raised after unit testing, system testing and </w:t>
      </w:r>
      <w:proofErr w:type="gramStart"/>
      <w:r w:rsidRPr="50FB7AE3">
        <w:rPr>
          <w:rFonts w:eastAsia="Times New Roman" w:cs="Arial"/>
          <w:lang w:eastAsia="en-US"/>
        </w:rPr>
        <w:t>UAT</w:t>
      </w:r>
      <w:proofErr w:type="gramEnd"/>
    </w:p>
    <w:p w14:paraId="30C712B1" w14:textId="77777777" w:rsidR="00D171D4" w:rsidRPr="00D171D4" w:rsidRDefault="00D171D4" w:rsidP="007650D8">
      <w:pPr>
        <w:pStyle w:val="Heading3"/>
        <w:ind w:left="1418" w:hanging="709"/>
        <w:rPr>
          <w:shd w:val="clear" w:color="auto" w:fill="FFFF00"/>
        </w:rPr>
      </w:pPr>
      <w:r w:rsidRPr="50FB7AE3">
        <w:rPr>
          <w:rFonts w:eastAsia="Times New Roman" w:cs="Arial"/>
          <w:lang w:eastAsia="en-US"/>
        </w:rPr>
        <w:t xml:space="preserve">A monthly KPI around number of change requests </w:t>
      </w:r>
      <w:r w:rsidR="00B26B68">
        <w:rPr>
          <w:rFonts w:eastAsia="Times New Roman" w:cs="Arial"/>
          <w:lang w:eastAsia="en-US"/>
        </w:rPr>
        <w:t xml:space="preserve">recorded </w:t>
      </w:r>
      <w:r w:rsidRPr="50FB7AE3">
        <w:rPr>
          <w:rFonts w:eastAsia="Times New Roman" w:cs="Arial"/>
          <w:lang w:eastAsia="en-US"/>
        </w:rPr>
        <w:t xml:space="preserve">to agreed </w:t>
      </w:r>
      <w:proofErr w:type="gramStart"/>
      <w:r w:rsidRPr="50FB7AE3">
        <w:rPr>
          <w:rFonts w:eastAsia="Times New Roman" w:cs="Arial"/>
          <w:lang w:eastAsia="en-US"/>
        </w:rPr>
        <w:t>scope</w:t>
      </w:r>
      <w:proofErr w:type="gramEnd"/>
    </w:p>
    <w:p w14:paraId="6024EBA3" w14:textId="77777777" w:rsidR="00D171D4" w:rsidRPr="00D171D4" w:rsidRDefault="00B26B68" w:rsidP="007650D8">
      <w:pPr>
        <w:pStyle w:val="Heading3"/>
        <w:ind w:left="1418" w:hanging="709"/>
        <w:rPr>
          <w:shd w:val="clear" w:color="auto" w:fill="FFFF00"/>
        </w:rPr>
      </w:pPr>
      <w:r>
        <w:rPr>
          <w:rFonts w:eastAsia="Times New Roman" w:cs="Arial"/>
          <w:lang w:eastAsia="en-US"/>
        </w:rPr>
        <w:t>Monthly measures around ‘</w:t>
      </w:r>
      <w:r w:rsidR="00D171D4" w:rsidRPr="50FB7AE3">
        <w:rPr>
          <w:rFonts w:eastAsia="Times New Roman" w:cs="Arial"/>
          <w:lang w:eastAsia="en-US"/>
        </w:rPr>
        <w:t>Technical Debt</w:t>
      </w:r>
      <w:r>
        <w:rPr>
          <w:rFonts w:eastAsia="Times New Roman" w:cs="Arial"/>
          <w:lang w:eastAsia="en-US"/>
        </w:rPr>
        <w:t xml:space="preserve">’ to help inform the HRA of the predicted </w:t>
      </w:r>
      <w:r w:rsidR="00D171D4" w:rsidRPr="50FB7AE3">
        <w:rPr>
          <w:rFonts w:eastAsia="Times New Roman" w:cs="Arial"/>
          <w:lang w:eastAsia="en-US"/>
        </w:rPr>
        <w:t>overall future cost</w:t>
      </w:r>
      <w:r>
        <w:rPr>
          <w:rFonts w:eastAsia="Times New Roman" w:cs="Arial"/>
          <w:lang w:eastAsia="en-US"/>
        </w:rPr>
        <w:t xml:space="preserve"> of the RSP infrastructure.</w:t>
      </w:r>
      <w:r w:rsidR="00D171D4" w:rsidRPr="50FB7AE3">
        <w:rPr>
          <w:rFonts w:eastAsia="Times New Roman" w:cs="Arial"/>
          <w:lang w:eastAsia="en-US"/>
        </w:rPr>
        <w:t xml:space="preserve"> </w:t>
      </w:r>
    </w:p>
    <w:p w14:paraId="0370B62B" w14:textId="77777777" w:rsidR="00DE4B31" w:rsidRPr="00DE4B31" w:rsidRDefault="00D171D4" w:rsidP="007650D8">
      <w:pPr>
        <w:pStyle w:val="Heading3"/>
        <w:ind w:left="1418" w:hanging="709"/>
        <w:rPr>
          <w:shd w:val="clear" w:color="auto" w:fill="FFFF00"/>
        </w:rPr>
      </w:pPr>
      <w:r w:rsidRPr="50FB7AE3">
        <w:rPr>
          <w:rFonts w:eastAsia="Times New Roman" w:cs="Arial"/>
          <w:lang w:eastAsia="en-US"/>
        </w:rPr>
        <w:t>AGIL</w:t>
      </w:r>
      <w:r w:rsidR="00DE006C">
        <w:rPr>
          <w:rFonts w:eastAsia="Times New Roman" w:cs="Arial"/>
          <w:lang w:eastAsia="en-US"/>
        </w:rPr>
        <w:t>E</w:t>
      </w:r>
      <w:r w:rsidRPr="50FB7AE3">
        <w:rPr>
          <w:rFonts w:eastAsia="Times New Roman" w:cs="Arial"/>
          <w:lang w:eastAsia="en-US"/>
        </w:rPr>
        <w:t xml:space="preserve"> Ceremonies:</w:t>
      </w:r>
    </w:p>
    <w:p w14:paraId="16093CF5" w14:textId="77777777" w:rsidR="00DE4B31" w:rsidRPr="00DE4B31" w:rsidRDefault="00D171D4" w:rsidP="007650D8">
      <w:pPr>
        <w:pStyle w:val="Heading4"/>
        <w:ind w:left="2552" w:hanging="1134"/>
        <w:rPr>
          <w:shd w:val="clear" w:color="auto" w:fill="FFFF00"/>
        </w:rPr>
      </w:pPr>
      <w:r w:rsidRPr="00DE4B31">
        <w:rPr>
          <w:lang w:eastAsia="en-US"/>
        </w:rPr>
        <w:t xml:space="preserve">A weekly/monthly KPI around the number of daily stand-ups </w:t>
      </w:r>
    </w:p>
    <w:p w14:paraId="7B74325B" w14:textId="77777777" w:rsidR="00DE4B31" w:rsidRPr="00DE4B31" w:rsidRDefault="00D171D4" w:rsidP="007650D8">
      <w:pPr>
        <w:pStyle w:val="Heading4"/>
        <w:ind w:left="2552" w:hanging="1134"/>
        <w:rPr>
          <w:shd w:val="clear" w:color="auto" w:fill="FFFF00"/>
        </w:rPr>
      </w:pPr>
      <w:r w:rsidRPr="50FB7AE3">
        <w:rPr>
          <w:rFonts w:eastAsia="Times New Roman" w:cs="Arial"/>
          <w:lang w:eastAsia="en-US"/>
        </w:rPr>
        <w:t xml:space="preserve">Sprint planning: where </w:t>
      </w:r>
      <w:r w:rsidR="001C7E5A">
        <w:t xml:space="preserve">the </w:t>
      </w:r>
      <w:r w:rsidR="008A7614">
        <w:t>HRA</w:t>
      </w:r>
      <w:r w:rsidR="001C7E5A">
        <w:t xml:space="preserve"> </w:t>
      </w:r>
      <w:r w:rsidRPr="50FB7AE3">
        <w:rPr>
          <w:rFonts w:eastAsia="Times New Roman" w:cs="Arial"/>
          <w:lang w:eastAsia="en-US"/>
        </w:rPr>
        <w:t xml:space="preserve">will plan out the content of the current sprint and future sprints based upon product owner </w:t>
      </w:r>
      <w:proofErr w:type="gramStart"/>
      <w:r w:rsidRPr="50FB7AE3">
        <w:rPr>
          <w:rFonts w:eastAsia="Times New Roman" w:cs="Arial"/>
          <w:lang w:eastAsia="en-US"/>
        </w:rPr>
        <w:t>priority</w:t>
      </w:r>
      <w:proofErr w:type="gramEnd"/>
      <w:r w:rsidRPr="50FB7AE3">
        <w:rPr>
          <w:rFonts w:eastAsia="Times New Roman" w:cs="Arial"/>
          <w:lang w:eastAsia="en-US"/>
        </w:rPr>
        <w:t xml:space="preserve"> </w:t>
      </w:r>
    </w:p>
    <w:p w14:paraId="33BCC578" w14:textId="77777777" w:rsidR="00DE4B31" w:rsidRPr="00DE4B31" w:rsidRDefault="00D171D4" w:rsidP="007650D8">
      <w:pPr>
        <w:pStyle w:val="Heading4"/>
        <w:ind w:left="2552" w:hanging="1134"/>
        <w:rPr>
          <w:shd w:val="clear" w:color="auto" w:fill="FFFF00"/>
        </w:rPr>
      </w:pPr>
      <w:r w:rsidRPr="50FB7AE3">
        <w:rPr>
          <w:rFonts w:eastAsia="Times New Roman" w:cs="Arial"/>
          <w:lang w:eastAsia="en-US"/>
        </w:rPr>
        <w:t xml:space="preserve">Sprint retrospectives: ensuring </w:t>
      </w:r>
      <w:r w:rsidR="001C7E5A">
        <w:t xml:space="preserve">the </w:t>
      </w:r>
      <w:r w:rsidR="008A7614">
        <w:t>HRA</w:t>
      </w:r>
      <w:r w:rsidRPr="50FB7AE3">
        <w:rPr>
          <w:rFonts w:eastAsia="Times New Roman" w:cs="Arial"/>
          <w:lang w:eastAsia="en-US"/>
        </w:rPr>
        <w:t xml:space="preserve"> </w:t>
      </w:r>
      <w:r w:rsidR="001C7E5A">
        <w:rPr>
          <w:rFonts w:eastAsia="Times New Roman" w:cs="Arial"/>
          <w:lang w:eastAsia="en-US"/>
        </w:rPr>
        <w:t>is</w:t>
      </w:r>
      <w:r w:rsidRPr="50FB7AE3">
        <w:rPr>
          <w:rFonts w:eastAsia="Times New Roman" w:cs="Arial"/>
          <w:lang w:eastAsia="en-US"/>
        </w:rPr>
        <w:t xml:space="preserve"> continuously improving in the ways </w:t>
      </w:r>
      <w:r w:rsidR="001C7E5A">
        <w:rPr>
          <w:rFonts w:eastAsia="Times New Roman" w:cs="Arial"/>
          <w:lang w:eastAsia="en-US"/>
        </w:rPr>
        <w:t>it</w:t>
      </w:r>
      <w:r w:rsidRPr="50FB7AE3">
        <w:rPr>
          <w:rFonts w:eastAsia="Times New Roman" w:cs="Arial"/>
          <w:lang w:eastAsia="en-US"/>
        </w:rPr>
        <w:t xml:space="preserve"> </w:t>
      </w:r>
      <w:proofErr w:type="gramStart"/>
      <w:r w:rsidRPr="50FB7AE3">
        <w:rPr>
          <w:rFonts w:eastAsia="Times New Roman" w:cs="Arial"/>
          <w:lang w:eastAsia="en-US"/>
        </w:rPr>
        <w:t>work</w:t>
      </w:r>
      <w:r w:rsidR="001C7E5A">
        <w:rPr>
          <w:rFonts w:eastAsia="Times New Roman" w:cs="Arial"/>
          <w:lang w:eastAsia="en-US"/>
        </w:rPr>
        <w:t>s</w:t>
      </w:r>
      <w:proofErr w:type="gramEnd"/>
      <w:r w:rsidRPr="50FB7AE3">
        <w:rPr>
          <w:rFonts w:eastAsia="Times New Roman" w:cs="Arial"/>
          <w:lang w:eastAsia="en-US"/>
        </w:rPr>
        <w:t xml:space="preserve"> </w:t>
      </w:r>
    </w:p>
    <w:p w14:paraId="6BF06289" w14:textId="77777777" w:rsidR="00DE4B31" w:rsidRPr="00DE4B31" w:rsidRDefault="00D171D4" w:rsidP="007650D8">
      <w:pPr>
        <w:pStyle w:val="Heading4"/>
        <w:ind w:left="2552" w:hanging="1134"/>
        <w:rPr>
          <w:shd w:val="clear" w:color="auto" w:fill="FFFF00"/>
        </w:rPr>
      </w:pPr>
      <w:r w:rsidRPr="50FB7AE3">
        <w:rPr>
          <w:rFonts w:eastAsia="Times New Roman" w:cs="Arial"/>
          <w:lang w:eastAsia="en-US"/>
        </w:rPr>
        <w:t xml:space="preserve">Backlog refinement: ensuring the overarching backlog is well understood and prioritised to business </w:t>
      </w:r>
      <w:proofErr w:type="gramStart"/>
      <w:r w:rsidRPr="50FB7AE3">
        <w:rPr>
          <w:rFonts w:eastAsia="Times New Roman" w:cs="Arial"/>
          <w:lang w:eastAsia="en-US"/>
        </w:rPr>
        <w:t>needs</w:t>
      </w:r>
      <w:proofErr w:type="gramEnd"/>
    </w:p>
    <w:p w14:paraId="000108BA" w14:textId="77777777" w:rsidR="00B26B68" w:rsidRPr="007001B0" w:rsidRDefault="00CD70AD" w:rsidP="007650D8">
      <w:pPr>
        <w:pStyle w:val="Heading3"/>
        <w:ind w:left="1418" w:hanging="709"/>
        <w:rPr>
          <w:rFonts w:eastAsia="Times New Roman" w:cs="Arial"/>
          <w:lang w:eastAsia="en-US"/>
        </w:rPr>
      </w:pPr>
      <w:r>
        <w:rPr>
          <w:rFonts w:eastAsia="Times New Roman" w:cs="Arial"/>
          <w:lang w:eastAsia="en-US"/>
        </w:rPr>
        <w:t>RSP</w:t>
      </w:r>
      <w:r w:rsidRPr="007001B0">
        <w:rPr>
          <w:rFonts w:eastAsia="Times New Roman" w:cs="Arial"/>
          <w:lang w:eastAsia="en-US"/>
        </w:rPr>
        <w:t xml:space="preserve"> </w:t>
      </w:r>
      <w:r w:rsidR="00B26B68" w:rsidRPr="007001B0">
        <w:rPr>
          <w:rFonts w:eastAsia="Times New Roman" w:cs="Arial"/>
          <w:lang w:eastAsia="en-US"/>
        </w:rPr>
        <w:t>management monthly KPIs:</w:t>
      </w:r>
    </w:p>
    <w:p w14:paraId="42B86ADD" w14:textId="77777777" w:rsidR="00DE4B31" w:rsidRPr="00DE4B31" w:rsidRDefault="00D171D4" w:rsidP="007650D8">
      <w:pPr>
        <w:pStyle w:val="Heading4"/>
        <w:ind w:left="2552" w:hanging="1134"/>
        <w:rPr>
          <w:shd w:val="clear" w:color="auto" w:fill="FFFF00"/>
        </w:rPr>
      </w:pPr>
      <w:r w:rsidRPr="419961F7">
        <w:rPr>
          <w:lang w:eastAsia="en-US"/>
        </w:rPr>
        <w:t>Planned Value (PV) KPI - Also referred to as Budgeted Cost of Work Scheduled (BCWS)</w:t>
      </w:r>
    </w:p>
    <w:p w14:paraId="37E868F8" w14:textId="77777777" w:rsidR="00DE4B31" w:rsidRPr="00DE4B31" w:rsidRDefault="00D171D4" w:rsidP="007650D8">
      <w:pPr>
        <w:pStyle w:val="Heading4"/>
        <w:ind w:left="2552" w:hanging="1134"/>
        <w:rPr>
          <w:shd w:val="clear" w:color="auto" w:fill="FFFF00"/>
        </w:rPr>
      </w:pPr>
      <w:r w:rsidRPr="50FB7AE3">
        <w:rPr>
          <w:lang w:eastAsia="en-US"/>
        </w:rPr>
        <w:t>Actual Cost (AC) KPI - Also referred to as the Actual Cost of Work Performed (ACWP)</w:t>
      </w:r>
    </w:p>
    <w:p w14:paraId="6A0FBAC6" w14:textId="77777777" w:rsidR="00DE4B31" w:rsidRPr="00DE4B31" w:rsidRDefault="00D171D4" w:rsidP="007650D8">
      <w:pPr>
        <w:pStyle w:val="Heading4"/>
        <w:ind w:left="2552" w:hanging="1134"/>
        <w:rPr>
          <w:shd w:val="clear" w:color="auto" w:fill="FFFF00"/>
        </w:rPr>
      </w:pPr>
      <w:r w:rsidRPr="50FB7AE3">
        <w:rPr>
          <w:lang w:eastAsia="en-US"/>
        </w:rPr>
        <w:t>Earned Value (EV) KPI - This KPI is also referred to as Budgeted Cost of Work Performed (BCWP)</w:t>
      </w:r>
    </w:p>
    <w:p w14:paraId="787D1F1C" w14:textId="77777777" w:rsidR="00DE4B31" w:rsidRPr="00DE4B31" w:rsidRDefault="00D171D4" w:rsidP="007650D8">
      <w:pPr>
        <w:pStyle w:val="Heading4"/>
        <w:ind w:left="2552" w:hanging="1134"/>
        <w:rPr>
          <w:shd w:val="clear" w:color="auto" w:fill="FFFF00"/>
        </w:rPr>
      </w:pPr>
      <w:r w:rsidRPr="50FB7AE3">
        <w:rPr>
          <w:lang w:eastAsia="en-US"/>
        </w:rPr>
        <w:t xml:space="preserve">Return on Investment (ROI) - ROI reflects on profitability and shows whether the understood benefits of the </w:t>
      </w:r>
      <w:r w:rsidR="00CD70AD">
        <w:rPr>
          <w:lang w:eastAsia="en-US"/>
        </w:rPr>
        <w:t>RSP</w:t>
      </w:r>
      <w:r w:rsidR="00CD70AD" w:rsidRPr="50FB7AE3">
        <w:rPr>
          <w:lang w:eastAsia="en-US"/>
        </w:rPr>
        <w:t xml:space="preserve"> </w:t>
      </w:r>
      <w:r w:rsidRPr="50FB7AE3">
        <w:rPr>
          <w:lang w:eastAsia="en-US"/>
        </w:rPr>
        <w:t xml:space="preserve">exceed its </w:t>
      </w:r>
      <w:proofErr w:type="gramStart"/>
      <w:r w:rsidRPr="50FB7AE3">
        <w:rPr>
          <w:lang w:eastAsia="en-US"/>
        </w:rPr>
        <w:t>cost</w:t>
      </w:r>
      <w:proofErr w:type="gramEnd"/>
    </w:p>
    <w:p w14:paraId="731F6590" w14:textId="77777777" w:rsidR="00DE4B31" w:rsidRPr="00DE4B31" w:rsidRDefault="00D171D4" w:rsidP="007650D8">
      <w:pPr>
        <w:pStyle w:val="Heading4"/>
        <w:ind w:left="2552" w:hanging="1134"/>
        <w:rPr>
          <w:shd w:val="clear" w:color="auto" w:fill="FFFF00"/>
        </w:rPr>
      </w:pPr>
      <w:r w:rsidRPr="50FB7AE3">
        <w:rPr>
          <w:lang w:eastAsia="en-US"/>
        </w:rPr>
        <w:t xml:space="preserve">Cost Variance (CV) (Planned Budget vs Actual Budget) - Project’s cost variance reflects the project </w:t>
      </w:r>
      <w:proofErr w:type="gramStart"/>
      <w:r w:rsidRPr="50FB7AE3">
        <w:rPr>
          <w:lang w:eastAsia="en-US"/>
        </w:rPr>
        <w:t>expenses.</w:t>
      </w:r>
      <w:r w:rsidR="004E2120">
        <w:rPr>
          <w:lang w:eastAsia="en-US"/>
        </w:rPr>
        <w:t>*</w:t>
      </w:r>
      <w:proofErr w:type="gramEnd"/>
    </w:p>
    <w:p w14:paraId="168830D6" w14:textId="77777777" w:rsidR="00DE4B31" w:rsidRPr="00DE4B31" w:rsidRDefault="00D171D4" w:rsidP="007650D8">
      <w:pPr>
        <w:pStyle w:val="Heading4"/>
        <w:ind w:left="2552" w:hanging="1134"/>
        <w:rPr>
          <w:shd w:val="clear" w:color="auto" w:fill="FFFF00"/>
        </w:rPr>
      </w:pPr>
      <w:r w:rsidRPr="50FB7AE3">
        <w:rPr>
          <w:lang w:eastAsia="en-US"/>
        </w:rPr>
        <w:t xml:space="preserve">Cost Performance Index (CPI) - Helps to approximate how much time the project is behind or ahead of the approved project schedule. </w:t>
      </w:r>
    </w:p>
    <w:p w14:paraId="01C64E66" w14:textId="77777777" w:rsidR="00DE4B31" w:rsidRPr="00DE4B31" w:rsidRDefault="00D171D4" w:rsidP="007650D8">
      <w:pPr>
        <w:pStyle w:val="Heading4"/>
        <w:ind w:left="2552" w:hanging="1134"/>
        <w:rPr>
          <w:shd w:val="clear" w:color="auto" w:fill="FFFF00"/>
        </w:rPr>
      </w:pPr>
      <w:r w:rsidRPr="50FB7AE3">
        <w:rPr>
          <w:lang w:eastAsia="en-US"/>
        </w:rPr>
        <w:t xml:space="preserve">Overdue project tasks / crossed deadlines - An overview of how many project activities </w:t>
      </w:r>
      <w:proofErr w:type="gramStart"/>
      <w:r w:rsidRPr="50FB7AE3">
        <w:rPr>
          <w:lang w:eastAsia="en-US"/>
        </w:rPr>
        <w:t>are</w:t>
      </w:r>
      <w:proofErr w:type="gramEnd"/>
      <w:r w:rsidRPr="50FB7AE3">
        <w:rPr>
          <w:lang w:eastAsia="en-US"/>
        </w:rPr>
        <w:t xml:space="preserve"> overdue. </w:t>
      </w:r>
    </w:p>
    <w:p w14:paraId="2FBA4B90" w14:textId="77777777" w:rsidR="00DE4B31" w:rsidRPr="00DE4B31" w:rsidRDefault="00D171D4" w:rsidP="007650D8">
      <w:pPr>
        <w:pStyle w:val="Heading4"/>
        <w:ind w:left="2552" w:hanging="1134"/>
        <w:rPr>
          <w:shd w:val="clear" w:color="auto" w:fill="FFFF00"/>
        </w:rPr>
      </w:pPr>
      <w:r w:rsidRPr="50FB7AE3">
        <w:rPr>
          <w:lang w:eastAsia="en-US"/>
        </w:rPr>
        <w:t xml:space="preserve">Missed milestones - </w:t>
      </w:r>
      <w:proofErr w:type="gramStart"/>
      <w:r w:rsidRPr="50FB7AE3">
        <w:rPr>
          <w:lang w:eastAsia="en-US"/>
        </w:rPr>
        <w:t>Similar to</w:t>
      </w:r>
      <w:proofErr w:type="gramEnd"/>
      <w:r w:rsidRPr="50FB7AE3">
        <w:rPr>
          <w:lang w:eastAsia="en-US"/>
        </w:rPr>
        <w:t xml:space="preserve"> the number of missed deadlines, this KPI is widely used in dashboards. It indicates whether capacities have been overestimated and the project is running behind schedule or if the project is meeting all milestones</w:t>
      </w:r>
      <w:r w:rsidR="00813CE5">
        <w:rPr>
          <w:lang w:eastAsia="en-US"/>
        </w:rPr>
        <w:t>*</w:t>
      </w:r>
    </w:p>
    <w:p w14:paraId="18F1A91C" w14:textId="77777777" w:rsidR="00DE4B31" w:rsidRPr="00DE4B31" w:rsidRDefault="00D171D4" w:rsidP="007650D8">
      <w:pPr>
        <w:pStyle w:val="Heading4"/>
        <w:ind w:left="2552" w:hanging="1134"/>
        <w:rPr>
          <w:shd w:val="clear" w:color="auto" w:fill="FFFF00"/>
        </w:rPr>
      </w:pPr>
      <w:r w:rsidRPr="50FB7AE3">
        <w:rPr>
          <w:lang w:eastAsia="en-US"/>
        </w:rPr>
        <w:lastRenderedPageBreak/>
        <w:t xml:space="preserve">Percentage of tasks </w:t>
      </w:r>
      <w:proofErr w:type="gramStart"/>
      <w:r w:rsidRPr="50FB7AE3">
        <w:rPr>
          <w:lang w:eastAsia="en-US"/>
        </w:rPr>
        <w:t>completed</w:t>
      </w:r>
      <w:proofErr w:type="gramEnd"/>
      <w:r w:rsidRPr="50FB7AE3">
        <w:rPr>
          <w:lang w:eastAsia="en-US"/>
        </w:rPr>
        <w:t xml:space="preserve"> </w:t>
      </w:r>
    </w:p>
    <w:p w14:paraId="09F160D4" w14:textId="77777777" w:rsidR="00D171D4" w:rsidRPr="00DE4B31" w:rsidRDefault="00D171D4" w:rsidP="007650D8">
      <w:pPr>
        <w:pStyle w:val="Heading4"/>
        <w:ind w:left="2552" w:hanging="1134"/>
        <w:rPr>
          <w:shd w:val="clear" w:color="auto" w:fill="FFFF00"/>
        </w:rPr>
      </w:pPr>
      <w:r w:rsidRPr="419961F7">
        <w:rPr>
          <w:lang w:eastAsia="en-US"/>
        </w:rPr>
        <w:t>Percentage of milestones completed on time</w:t>
      </w:r>
      <w:r w:rsidR="004125DD">
        <w:rPr>
          <w:lang w:eastAsia="en-US"/>
        </w:rPr>
        <w:t>*</w:t>
      </w:r>
    </w:p>
    <w:p w14:paraId="0C1C6DB3" w14:textId="77777777" w:rsidR="00203A83" w:rsidRDefault="00B26B68" w:rsidP="007650D8">
      <w:pPr>
        <w:pStyle w:val="Heading2"/>
        <w:ind w:left="709"/>
        <w:rPr>
          <w:lang w:eastAsia="en-US"/>
        </w:rPr>
      </w:pPr>
      <w:r>
        <w:rPr>
          <w:lang w:eastAsia="en-US"/>
        </w:rPr>
        <w:t xml:space="preserve">As the RSP has close working connections with </w:t>
      </w:r>
      <w:r w:rsidR="00DE006C">
        <w:rPr>
          <w:lang w:eastAsia="en-US"/>
        </w:rPr>
        <w:t xml:space="preserve">both </w:t>
      </w:r>
      <w:r>
        <w:rPr>
          <w:lang w:eastAsia="en-US"/>
        </w:rPr>
        <w:t xml:space="preserve">the </w:t>
      </w:r>
      <w:r w:rsidR="00E73D9B">
        <w:rPr>
          <w:lang w:eastAsia="en-US"/>
        </w:rPr>
        <w:t>NIHR</w:t>
      </w:r>
      <w:r w:rsidR="00DE006C">
        <w:rPr>
          <w:lang w:eastAsia="en-US"/>
        </w:rPr>
        <w:t xml:space="preserve"> and MHRA</w:t>
      </w:r>
      <w:r>
        <w:rPr>
          <w:lang w:eastAsia="en-US"/>
        </w:rPr>
        <w:t xml:space="preserve">, the </w:t>
      </w:r>
      <w:r w:rsidR="00C64143">
        <w:rPr>
          <w:lang w:eastAsia="en-US"/>
        </w:rPr>
        <w:t>D</w:t>
      </w:r>
      <w:r>
        <w:rPr>
          <w:lang w:eastAsia="en-US"/>
        </w:rPr>
        <w:t xml:space="preserve">elivery </w:t>
      </w:r>
      <w:r w:rsidR="00C64143">
        <w:rPr>
          <w:lang w:eastAsia="en-US"/>
        </w:rPr>
        <w:t>P</w:t>
      </w:r>
      <w:r>
        <w:rPr>
          <w:lang w:eastAsia="en-US"/>
        </w:rPr>
        <w:t>artner will provide resources and capabilities to support resol</w:t>
      </w:r>
      <w:r w:rsidR="00C04F9D">
        <w:rPr>
          <w:lang w:eastAsia="en-US"/>
        </w:rPr>
        <w:t xml:space="preserve">ution activities (may include either a complete fix or a work-around solution) to restore </w:t>
      </w:r>
      <w:r>
        <w:rPr>
          <w:lang w:eastAsia="en-US"/>
        </w:rPr>
        <w:t>live environments</w:t>
      </w:r>
      <w:r w:rsidR="00C04F9D">
        <w:rPr>
          <w:lang w:eastAsia="en-US"/>
        </w:rPr>
        <w:t xml:space="preserve">. Current SLAs pertaining to this service are </w:t>
      </w:r>
      <w:r w:rsidR="00B03D2D">
        <w:rPr>
          <w:lang w:eastAsia="en-US"/>
        </w:rPr>
        <w:t>detailed</w:t>
      </w:r>
      <w:r w:rsidR="00C04F9D">
        <w:rPr>
          <w:lang w:eastAsia="en-US"/>
        </w:rPr>
        <w:t xml:space="preserve"> below:</w:t>
      </w:r>
      <w:r>
        <w:rPr>
          <w:lang w:eastAsia="en-US"/>
        </w:rPr>
        <w:t xml:space="preserve">  </w:t>
      </w:r>
      <w:r w:rsidR="00E73D9B">
        <w:rPr>
          <w:lang w:eastAsia="en-US"/>
        </w:rPr>
        <w:t xml:space="preserve"> </w:t>
      </w:r>
    </w:p>
    <w:tbl>
      <w:tblPr>
        <w:tblW w:w="4474" w:type="pct"/>
        <w:tblInd w:w="851" w:type="dxa"/>
        <w:tblCellMar>
          <w:left w:w="0" w:type="dxa"/>
          <w:right w:w="0" w:type="dxa"/>
        </w:tblCellMar>
        <w:tblLook w:val="04A0" w:firstRow="1" w:lastRow="0" w:firstColumn="1" w:lastColumn="0" w:noHBand="0" w:noVBand="1"/>
      </w:tblPr>
      <w:tblGrid>
        <w:gridCol w:w="1729"/>
        <w:gridCol w:w="2533"/>
        <w:gridCol w:w="1705"/>
        <w:gridCol w:w="2131"/>
      </w:tblGrid>
      <w:tr w:rsidR="00E73D9B" w:rsidRPr="00500EEE" w14:paraId="1146602E" w14:textId="77777777" w:rsidTr="00E7147E">
        <w:tc>
          <w:tcPr>
            <w:tcW w:w="1729" w:type="dxa"/>
            <w:tcBorders>
              <w:top w:val="single" w:sz="8" w:space="0" w:color="E7E6E6"/>
              <w:left w:val="nil"/>
              <w:bottom w:val="single" w:sz="8" w:space="0" w:color="E7E6E6"/>
              <w:right w:val="nil"/>
            </w:tcBorders>
            <w:shd w:val="clear" w:color="auto" w:fill="E7E6E6"/>
            <w:tcMar>
              <w:top w:w="0" w:type="dxa"/>
              <w:left w:w="108" w:type="dxa"/>
              <w:bottom w:w="0" w:type="dxa"/>
              <w:right w:w="108" w:type="dxa"/>
            </w:tcMar>
            <w:hideMark/>
          </w:tcPr>
          <w:p w14:paraId="39A926D9" w14:textId="77777777" w:rsidR="00E73D9B" w:rsidRPr="00E73D9B" w:rsidRDefault="00E73D9B" w:rsidP="00E73D9B">
            <w:pPr>
              <w:spacing w:before="100" w:after="100"/>
              <w:jc w:val="center"/>
              <w:rPr>
                <w:rFonts w:cs="Arial"/>
                <w:b/>
                <w:bCs/>
                <w:szCs w:val="22"/>
                <w:lang w:eastAsia="en-US"/>
              </w:rPr>
            </w:pPr>
            <w:r w:rsidRPr="00E73D9B">
              <w:rPr>
                <w:rFonts w:cs="Arial"/>
                <w:b/>
                <w:bCs/>
                <w:szCs w:val="22"/>
                <w:lang w:eastAsia="en-US"/>
              </w:rPr>
              <w:t>SLA Level</w:t>
            </w:r>
          </w:p>
        </w:tc>
        <w:tc>
          <w:tcPr>
            <w:tcW w:w="2533" w:type="dxa"/>
            <w:tcBorders>
              <w:top w:val="single" w:sz="8" w:space="0" w:color="E7E6E6"/>
              <w:left w:val="nil"/>
              <w:bottom w:val="single" w:sz="8" w:space="0" w:color="E7E6E6"/>
              <w:right w:val="nil"/>
            </w:tcBorders>
            <w:shd w:val="clear" w:color="auto" w:fill="E7E6E6"/>
            <w:tcMar>
              <w:top w:w="0" w:type="dxa"/>
              <w:left w:w="108" w:type="dxa"/>
              <w:bottom w:w="0" w:type="dxa"/>
              <w:right w:w="108" w:type="dxa"/>
            </w:tcMar>
            <w:hideMark/>
          </w:tcPr>
          <w:p w14:paraId="29441CDD" w14:textId="77777777" w:rsidR="00E73D9B" w:rsidRPr="00E73D9B" w:rsidRDefault="00E73D9B" w:rsidP="00E73D9B">
            <w:pPr>
              <w:spacing w:before="100" w:after="100"/>
              <w:jc w:val="center"/>
              <w:rPr>
                <w:rFonts w:cs="Arial"/>
                <w:b/>
                <w:bCs/>
                <w:szCs w:val="22"/>
                <w:lang w:eastAsia="en-US"/>
              </w:rPr>
            </w:pPr>
            <w:r w:rsidRPr="00E73D9B">
              <w:rPr>
                <w:rFonts w:cs="Arial"/>
                <w:b/>
                <w:bCs/>
                <w:szCs w:val="22"/>
                <w:lang w:eastAsia="en-US"/>
              </w:rPr>
              <w:t>Description</w:t>
            </w:r>
          </w:p>
        </w:tc>
        <w:tc>
          <w:tcPr>
            <w:tcW w:w="1705" w:type="dxa"/>
            <w:tcBorders>
              <w:top w:val="single" w:sz="8" w:space="0" w:color="E7E6E6"/>
              <w:left w:val="nil"/>
              <w:bottom w:val="single" w:sz="8" w:space="0" w:color="E7E6E6"/>
              <w:right w:val="nil"/>
            </w:tcBorders>
            <w:shd w:val="clear" w:color="auto" w:fill="E7E6E6"/>
            <w:tcMar>
              <w:top w:w="0" w:type="dxa"/>
              <w:left w:w="108" w:type="dxa"/>
              <w:bottom w:w="0" w:type="dxa"/>
              <w:right w:w="108" w:type="dxa"/>
            </w:tcMar>
            <w:hideMark/>
          </w:tcPr>
          <w:p w14:paraId="35140F72" w14:textId="77777777" w:rsidR="00E73D9B" w:rsidRPr="00E73D9B" w:rsidRDefault="00E73D9B" w:rsidP="00E73D9B">
            <w:pPr>
              <w:spacing w:before="100" w:after="100"/>
              <w:jc w:val="center"/>
              <w:rPr>
                <w:rFonts w:cs="Arial"/>
                <w:b/>
                <w:bCs/>
                <w:szCs w:val="22"/>
                <w:lang w:eastAsia="en-US"/>
              </w:rPr>
            </w:pPr>
            <w:r w:rsidRPr="00E73D9B">
              <w:rPr>
                <w:rFonts w:cs="Arial"/>
                <w:b/>
                <w:bCs/>
                <w:szCs w:val="22"/>
                <w:lang w:eastAsia="en-US"/>
              </w:rPr>
              <w:t>Response Target</w:t>
            </w:r>
          </w:p>
        </w:tc>
        <w:tc>
          <w:tcPr>
            <w:tcW w:w="2131" w:type="dxa"/>
            <w:tcBorders>
              <w:top w:val="single" w:sz="8" w:space="0" w:color="E7E6E6"/>
              <w:left w:val="nil"/>
              <w:bottom w:val="single" w:sz="8" w:space="0" w:color="E7E6E6"/>
              <w:right w:val="nil"/>
            </w:tcBorders>
            <w:shd w:val="clear" w:color="auto" w:fill="E7E6E6"/>
            <w:tcMar>
              <w:top w:w="0" w:type="dxa"/>
              <w:left w:w="108" w:type="dxa"/>
              <w:bottom w:w="0" w:type="dxa"/>
              <w:right w:w="108" w:type="dxa"/>
            </w:tcMar>
            <w:hideMark/>
          </w:tcPr>
          <w:p w14:paraId="5DA154FD" w14:textId="77777777" w:rsidR="00E73D9B" w:rsidRPr="00E73D9B" w:rsidRDefault="00E73D9B" w:rsidP="00E73D9B">
            <w:pPr>
              <w:spacing w:before="100" w:after="100"/>
              <w:jc w:val="center"/>
              <w:rPr>
                <w:rFonts w:cs="Arial"/>
                <w:b/>
                <w:bCs/>
                <w:szCs w:val="22"/>
                <w:lang w:eastAsia="en-US"/>
              </w:rPr>
            </w:pPr>
            <w:r w:rsidRPr="00E73D9B">
              <w:rPr>
                <w:rFonts w:cs="Arial"/>
                <w:b/>
                <w:bCs/>
                <w:szCs w:val="22"/>
                <w:lang w:eastAsia="en-US"/>
              </w:rPr>
              <w:t>Resolution Target</w:t>
            </w:r>
          </w:p>
        </w:tc>
      </w:tr>
      <w:tr w:rsidR="00E73D9B" w:rsidRPr="00500EEE" w14:paraId="2EDC5512" w14:textId="77777777" w:rsidTr="00E7147E">
        <w:tc>
          <w:tcPr>
            <w:tcW w:w="1729" w:type="dxa"/>
            <w:tcBorders>
              <w:top w:val="nil"/>
              <w:left w:val="single" w:sz="8" w:space="0" w:color="A6A6A6"/>
              <w:bottom w:val="single" w:sz="8" w:space="0" w:color="A6A6A6"/>
              <w:right w:val="single" w:sz="8" w:space="0" w:color="A6A6A6"/>
            </w:tcBorders>
            <w:shd w:val="clear" w:color="auto" w:fill="F5F8FA"/>
            <w:tcMar>
              <w:top w:w="0" w:type="dxa"/>
              <w:left w:w="108" w:type="dxa"/>
              <w:bottom w:w="0" w:type="dxa"/>
              <w:right w:w="108" w:type="dxa"/>
            </w:tcMar>
            <w:hideMark/>
          </w:tcPr>
          <w:p w14:paraId="53E47843" w14:textId="77777777" w:rsidR="00E73D9B" w:rsidRPr="00500EEE" w:rsidRDefault="00E73D9B" w:rsidP="00E73D9B">
            <w:pPr>
              <w:spacing w:before="100" w:after="100"/>
              <w:jc w:val="center"/>
              <w:rPr>
                <w:rFonts w:cs="Arial"/>
                <w:i/>
                <w:iCs/>
                <w:color w:val="000000"/>
                <w:szCs w:val="22"/>
                <w:lang w:eastAsia="en-US"/>
              </w:rPr>
            </w:pPr>
            <w:r w:rsidRPr="00500EEE">
              <w:rPr>
                <w:rFonts w:cs="Arial"/>
                <w:i/>
                <w:iCs/>
                <w:color w:val="000000"/>
                <w:szCs w:val="22"/>
                <w:lang w:eastAsia="en-US"/>
              </w:rPr>
              <w:t>Priority 1</w:t>
            </w:r>
          </w:p>
        </w:tc>
        <w:tc>
          <w:tcPr>
            <w:tcW w:w="2533" w:type="dxa"/>
            <w:tcBorders>
              <w:top w:val="nil"/>
              <w:left w:val="nil"/>
              <w:bottom w:val="single" w:sz="8" w:space="0" w:color="A6A6A6"/>
              <w:right w:val="single" w:sz="8" w:space="0" w:color="A6A6A6"/>
            </w:tcBorders>
            <w:shd w:val="clear" w:color="auto" w:fill="F5F8FA"/>
            <w:tcMar>
              <w:top w:w="0" w:type="dxa"/>
              <w:left w:w="108" w:type="dxa"/>
              <w:bottom w:w="0" w:type="dxa"/>
              <w:right w:w="108" w:type="dxa"/>
            </w:tcMar>
            <w:hideMark/>
          </w:tcPr>
          <w:p w14:paraId="7EE67AFA" w14:textId="77777777" w:rsidR="00E73D9B" w:rsidRPr="00500EEE" w:rsidRDefault="00E73D9B" w:rsidP="00E73D9B">
            <w:pPr>
              <w:spacing w:before="100" w:after="100"/>
              <w:rPr>
                <w:rFonts w:cs="Arial"/>
                <w:color w:val="000000"/>
                <w:szCs w:val="22"/>
                <w:lang w:eastAsia="en-US"/>
              </w:rPr>
            </w:pPr>
            <w:r w:rsidRPr="00500EEE">
              <w:rPr>
                <w:rFonts w:cs="Arial"/>
                <w:color w:val="000000"/>
                <w:szCs w:val="22"/>
                <w:lang w:eastAsia="en-US"/>
              </w:rPr>
              <w:t>Outage or, major impact to the availability and /or performance of client’s digital service</w:t>
            </w:r>
          </w:p>
        </w:tc>
        <w:tc>
          <w:tcPr>
            <w:tcW w:w="1705" w:type="dxa"/>
            <w:tcBorders>
              <w:top w:val="nil"/>
              <w:left w:val="nil"/>
              <w:bottom w:val="single" w:sz="8" w:space="0" w:color="A6A6A6"/>
              <w:right w:val="single" w:sz="8" w:space="0" w:color="A6A6A6"/>
            </w:tcBorders>
            <w:shd w:val="clear" w:color="auto" w:fill="F5F8FA"/>
            <w:tcMar>
              <w:top w:w="0" w:type="dxa"/>
              <w:left w:w="108" w:type="dxa"/>
              <w:bottom w:w="0" w:type="dxa"/>
              <w:right w:w="108" w:type="dxa"/>
            </w:tcMar>
            <w:hideMark/>
          </w:tcPr>
          <w:p w14:paraId="6B08C473" w14:textId="77777777" w:rsidR="00E73D9B" w:rsidRPr="00500EEE" w:rsidRDefault="00E73D9B" w:rsidP="00E73D9B">
            <w:pPr>
              <w:spacing w:before="100" w:after="100"/>
              <w:jc w:val="center"/>
              <w:rPr>
                <w:rFonts w:cs="Arial"/>
                <w:i/>
                <w:iCs/>
                <w:color w:val="000000"/>
                <w:szCs w:val="22"/>
                <w:lang w:eastAsia="en-US"/>
              </w:rPr>
            </w:pPr>
            <w:r w:rsidRPr="00500EEE">
              <w:rPr>
                <w:rFonts w:cs="Arial"/>
                <w:i/>
                <w:iCs/>
                <w:color w:val="000000"/>
                <w:szCs w:val="22"/>
                <w:lang w:eastAsia="en-US"/>
              </w:rPr>
              <w:t>15 minutes</w:t>
            </w:r>
          </w:p>
        </w:tc>
        <w:tc>
          <w:tcPr>
            <w:tcW w:w="2131" w:type="dxa"/>
            <w:tcBorders>
              <w:top w:val="nil"/>
              <w:left w:val="nil"/>
              <w:bottom w:val="single" w:sz="8" w:space="0" w:color="A6A6A6"/>
              <w:right w:val="single" w:sz="8" w:space="0" w:color="A6A6A6"/>
            </w:tcBorders>
            <w:shd w:val="clear" w:color="auto" w:fill="F5F8FA"/>
            <w:tcMar>
              <w:top w:w="0" w:type="dxa"/>
              <w:left w:w="108" w:type="dxa"/>
              <w:bottom w:w="0" w:type="dxa"/>
              <w:right w:w="108" w:type="dxa"/>
            </w:tcMar>
            <w:hideMark/>
          </w:tcPr>
          <w:p w14:paraId="4A6564E4" w14:textId="77777777" w:rsidR="00E73D9B" w:rsidRPr="00500EEE" w:rsidRDefault="00E73D9B" w:rsidP="00E73D9B">
            <w:pPr>
              <w:spacing w:before="100" w:after="100"/>
              <w:jc w:val="center"/>
              <w:rPr>
                <w:rFonts w:cs="Arial"/>
                <w:i/>
                <w:iCs/>
                <w:color w:val="000000"/>
                <w:szCs w:val="22"/>
                <w:lang w:eastAsia="en-US"/>
              </w:rPr>
            </w:pPr>
            <w:r w:rsidRPr="00500EEE">
              <w:rPr>
                <w:rFonts w:cs="Arial"/>
                <w:i/>
                <w:iCs/>
                <w:color w:val="000000"/>
                <w:szCs w:val="22"/>
                <w:lang w:eastAsia="en-US"/>
              </w:rPr>
              <w:t>3 business hours</w:t>
            </w:r>
          </w:p>
        </w:tc>
      </w:tr>
      <w:tr w:rsidR="00E73D9B" w:rsidRPr="00500EEE" w14:paraId="2C8513CE" w14:textId="77777777" w:rsidTr="00E7147E">
        <w:tc>
          <w:tcPr>
            <w:tcW w:w="1729" w:type="dxa"/>
            <w:tcBorders>
              <w:top w:val="nil"/>
              <w:left w:val="single" w:sz="8" w:space="0" w:color="A6A6A6"/>
              <w:bottom w:val="single" w:sz="8" w:space="0" w:color="A6A6A6"/>
              <w:right w:val="single" w:sz="8" w:space="0" w:color="A6A6A6"/>
            </w:tcBorders>
            <w:shd w:val="clear" w:color="auto" w:fill="F5F8FA"/>
            <w:tcMar>
              <w:top w:w="0" w:type="dxa"/>
              <w:left w:w="108" w:type="dxa"/>
              <w:bottom w:w="0" w:type="dxa"/>
              <w:right w:w="108" w:type="dxa"/>
            </w:tcMar>
            <w:hideMark/>
          </w:tcPr>
          <w:p w14:paraId="55B87000" w14:textId="77777777" w:rsidR="00E73D9B" w:rsidRPr="00500EEE" w:rsidRDefault="00E73D9B" w:rsidP="00E73D9B">
            <w:pPr>
              <w:spacing w:before="100" w:after="100"/>
              <w:jc w:val="center"/>
              <w:rPr>
                <w:rFonts w:cs="Arial"/>
                <w:i/>
                <w:iCs/>
                <w:color w:val="000000"/>
                <w:szCs w:val="22"/>
                <w:lang w:eastAsia="en-US"/>
              </w:rPr>
            </w:pPr>
            <w:r w:rsidRPr="00500EEE">
              <w:rPr>
                <w:rFonts w:cs="Arial"/>
                <w:i/>
                <w:iCs/>
                <w:color w:val="000000"/>
                <w:szCs w:val="22"/>
                <w:lang w:eastAsia="en-US"/>
              </w:rPr>
              <w:t>Priority 2</w:t>
            </w:r>
          </w:p>
        </w:tc>
        <w:tc>
          <w:tcPr>
            <w:tcW w:w="2533" w:type="dxa"/>
            <w:tcBorders>
              <w:top w:val="nil"/>
              <w:left w:val="nil"/>
              <w:bottom w:val="single" w:sz="8" w:space="0" w:color="A6A6A6"/>
              <w:right w:val="single" w:sz="8" w:space="0" w:color="A6A6A6"/>
            </w:tcBorders>
            <w:shd w:val="clear" w:color="auto" w:fill="F5F8FA"/>
            <w:tcMar>
              <w:top w:w="0" w:type="dxa"/>
              <w:left w:w="108" w:type="dxa"/>
              <w:bottom w:w="0" w:type="dxa"/>
              <w:right w:w="108" w:type="dxa"/>
            </w:tcMar>
            <w:hideMark/>
          </w:tcPr>
          <w:p w14:paraId="1FAD8F63" w14:textId="77777777" w:rsidR="00E73D9B" w:rsidRPr="00500EEE" w:rsidRDefault="00E73D9B" w:rsidP="00E73D9B">
            <w:pPr>
              <w:spacing w:before="100" w:after="100"/>
              <w:rPr>
                <w:rFonts w:cs="Arial"/>
                <w:color w:val="000000"/>
                <w:szCs w:val="22"/>
                <w:lang w:eastAsia="en-US"/>
              </w:rPr>
            </w:pPr>
            <w:r w:rsidRPr="00500EEE">
              <w:rPr>
                <w:rFonts w:cs="Arial"/>
                <w:color w:val="000000"/>
                <w:szCs w:val="22"/>
                <w:lang w:eastAsia="en-US"/>
              </w:rPr>
              <w:t>Impact to the availability or performance of a critical part of the client’s digital service</w:t>
            </w:r>
          </w:p>
        </w:tc>
        <w:tc>
          <w:tcPr>
            <w:tcW w:w="1705" w:type="dxa"/>
            <w:tcBorders>
              <w:top w:val="nil"/>
              <w:left w:val="nil"/>
              <w:bottom w:val="single" w:sz="8" w:space="0" w:color="A6A6A6"/>
              <w:right w:val="single" w:sz="8" w:space="0" w:color="A6A6A6"/>
            </w:tcBorders>
            <w:shd w:val="clear" w:color="auto" w:fill="F5F8FA"/>
            <w:tcMar>
              <w:top w:w="0" w:type="dxa"/>
              <w:left w:w="108" w:type="dxa"/>
              <w:bottom w:w="0" w:type="dxa"/>
              <w:right w:w="108" w:type="dxa"/>
            </w:tcMar>
            <w:hideMark/>
          </w:tcPr>
          <w:p w14:paraId="60628535" w14:textId="77777777" w:rsidR="00E73D9B" w:rsidRPr="00500EEE" w:rsidRDefault="00E73D9B" w:rsidP="00E73D9B">
            <w:pPr>
              <w:spacing w:before="100" w:after="100"/>
              <w:jc w:val="center"/>
              <w:rPr>
                <w:rFonts w:cs="Arial"/>
                <w:i/>
                <w:iCs/>
                <w:color w:val="000000"/>
                <w:szCs w:val="22"/>
                <w:lang w:eastAsia="en-US"/>
              </w:rPr>
            </w:pPr>
            <w:r w:rsidRPr="00500EEE">
              <w:rPr>
                <w:rFonts w:cs="Arial"/>
                <w:i/>
                <w:iCs/>
                <w:color w:val="000000"/>
                <w:szCs w:val="22"/>
                <w:lang w:eastAsia="en-US"/>
              </w:rPr>
              <w:t>1 business hour</w:t>
            </w:r>
          </w:p>
        </w:tc>
        <w:tc>
          <w:tcPr>
            <w:tcW w:w="2131" w:type="dxa"/>
            <w:tcBorders>
              <w:top w:val="nil"/>
              <w:left w:val="nil"/>
              <w:bottom w:val="single" w:sz="8" w:space="0" w:color="A6A6A6"/>
              <w:right w:val="single" w:sz="8" w:space="0" w:color="A6A6A6"/>
            </w:tcBorders>
            <w:shd w:val="clear" w:color="auto" w:fill="F5F8FA"/>
            <w:tcMar>
              <w:top w:w="0" w:type="dxa"/>
              <w:left w:w="108" w:type="dxa"/>
              <w:bottom w:w="0" w:type="dxa"/>
              <w:right w:w="108" w:type="dxa"/>
            </w:tcMar>
            <w:hideMark/>
          </w:tcPr>
          <w:p w14:paraId="3E9D1D98" w14:textId="77777777" w:rsidR="00E73D9B" w:rsidRPr="00500EEE" w:rsidRDefault="00E73D9B" w:rsidP="00E73D9B">
            <w:pPr>
              <w:spacing w:before="100" w:after="100"/>
              <w:jc w:val="center"/>
              <w:rPr>
                <w:rFonts w:cs="Arial"/>
                <w:i/>
                <w:iCs/>
                <w:color w:val="000000"/>
                <w:szCs w:val="22"/>
                <w:lang w:eastAsia="en-US"/>
              </w:rPr>
            </w:pPr>
            <w:r w:rsidRPr="00500EEE">
              <w:rPr>
                <w:rFonts w:cs="Arial"/>
                <w:i/>
                <w:iCs/>
                <w:color w:val="000000"/>
                <w:szCs w:val="22"/>
                <w:lang w:eastAsia="en-US"/>
              </w:rPr>
              <w:t>8 business hours</w:t>
            </w:r>
          </w:p>
        </w:tc>
      </w:tr>
      <w:tr w:rsidR="00E73D9B" w:rsidRPr="00500EEE" w14:paraId="461549AE" w14:textId="77777777" w:rsidTr="00E7147E">
        <w:tc>
          <w:tcPr>
            <w:tcW w:w="1729" w:type="dxa"/>
            <w:tcBorders>
              <w:top w:val="nil"/>
              <w:left w:val="single" w:sz="8" w:space="0" w:color="A6A6A6"/>
              <w:bottom w:val="single" w:sz="8" w:space="0" w:color="A6A6A6"/>
              <w:right w:val="single" w:sz="8" w:space="0" w:color="A6A6A6"/>
            </w:tcBorders>
            <w:shd w:val="clear" w:color="auto" w:fill="F5F8FA"/>
            <w:tcMar>
              <w:top w:w="0" w:type="dxa"/>
              <w:left w:w="108" w:type="dxa"/>
              <w:bottom w:w="0" w:type="dxa"/>
              <w:right w:w="108" w:type="dxa"/>
            </w:tcMar>
            <w:hideMark/>
          </w:tcPr>
          <w:p w14:paraId="08559989" w14:textId="77777777" w:rsidR="00E73D9B" w:rsidRPr="00500EEE" w:rsidRDefault="00E73D9B" w:rsidP="00E73D9B">
            <w:pPr>
              <w:spacing w:before="100" w:after="100"/>
              <w:jc w:val="center"/>
              <w:rPr>
                <w:rFonts w:cs="Arial"/>
                <w:i/>
                <w:iCs/>
                <w:color w:val="000000"/>
                <w:szCs w:val="22"/>
                <w:lang w:eastAsia="en-US"/>
              </w:rPr>
            </w:pPr>
            <w:r w:rsidRPr="00500EEE">
              <w:rPr>
                <w:rFonts w:cs="Arial"/>
                <w:i/>
                <w:iCs/>
                <w:color w:val="000000"/>
                <w:szCs w:val="22"/>
                <w:lang w:eastAsia="en-US"/>
              </w:rPr>
              <w:t>Priority 3</w:t>
            </w:r>
          </w:p>
        </w:tc>
        <w:tc>
          <w:tcPr>
            <w:tcW w:w="2533" w:type="dxa"/>
            <w:tcBorders>
              <w:top w:val="nil"/>
              <w:left w:val="nil"/>
              <w:bottom w:val="single" w:sz="8" w:space="0" w:color="A6A6A6"/>
              <w:right w:val="single" w:sz="8" w:space="0" w:color="A6A6A6"/>
            </w:tcBorders>
            <w:shd w:val="clear" w:color="auto" w:fill="F5F8FA"/>
            <w:tcMar>
              <w:top w:w="0" w:type="dxa"/>
              <w:left w:w="108" w:type="dxa"/>
              <w:bottom w:w="0" w:type="dxa"/>
              <w:right w:w="108" w:type="dxa"/>
            </w:tcMar>
            <w:hideMark/>
          </w:tcPr>
          <w:p w14:paraId="56EFCC20" w14:textId="77777777" w:rsidR="00E73D9B" w:rsidRPr="00500EEE" w:rsidRDefault="00E73D9B" w:rsidP="00E73D9B">
            <w:pPr>
              <w:spacing w:before="100" w:after="100"/>
              <w:rPr>
                <w:rFonts w:cs="Arial"/>
                <w:color w:val="000000"/>
                <w:szCs w:val="22"/>
                <w:lang w:eastAsia="en-US"/>
              </w:rPr>
            </w:pPr>
            <w:r w:rsidRPr="00500EEE">
              <w:rPr>
                <w:rFonts w:cs="Arial"/>
                <w:color w:val="000000"/>
                <w:szCs w:val="22"/>
                <w:lang w:eastAsia="en-US"/>
              </w:rPr>
              <w:t>Impact to the availability or performance of a non-critical part of the client’s digital service</w:t>
            </w:r>
          </w:p>
        </w:tc>
        <w:tc>
          <w:tcPr>
            <w:tcW w:w="1705" w:type="dxa"/>
            <w:tcBorders>
              <w:top w:val="nil"/>
              <w:left w:val="nil"/>
              <w:bottom w:val="single" w:sz="8" w:space="0" w:color="A6A6A6"/>
              <w:right w:val="single" w:sz="8" w:space="0" w:color="A6A6A6"/>
            </w:tcBorders>
            <w:shd w:val="clear" w:color="auto" w:fill="F5F8FA"/>
            <w:tcMar>
              <w:top w:w="0" w:type="dxa"/>
              <w:left w:w="108" w:type="dxa"/>
              <w:bottom w:w="0" w:type="dxa"/>
              <w:right w:w="108" w:type="dxa"/>
            </w:tcMar>
            <w:hideMark/>
          </w:tcPr>
          <w:p w14:paraId="4876B9AC" w14:textId="77777777" w:rsidR="00E73D9B" w:rsidRPr="00500EEE" w:rsidRDefault="00E73D9B" w:rsidP="00E73D9B">
            <w:pPr>
              <w:spacing w:before="100" w:after="100"/>
              <w:jc w:val="center"/>
              <w:rPr>
                <w:rFonts w:cs="Arial"/>
                <w:i/>
                <w:iCs/>
                <w:color w:val="000000"/>
                <w:szCs w:val="22"/>
                <w:lang w:eastAsia="en-US"/>
              </w:rPr>
            </w:pPr>
            <w:r w:rsidRPr="00500EEE">
              <w:rPr>
                <w:rFonts w:cs="Arial"/>
                <w:i/>
                <w:iCs/>
                <w:color w:val="000000"/>
                <w:szCs w:val="22"/>
                <w:lang w:eastAsia="en-US"/>
              </w:rPr>
              <w:t>8 business hours</w:t>
            </w:r>
          </w:p>
        </w:tc>
        <w:tc>
          <w:tcPr>
            <w:tcW w:w="2131" w:type="dxa"/>
            <w:tcBorders>
              <w:top w:val="nil"/>
              <w:left w:val="nil"/>
              <w:bottom w:val="single" w:sz="8" w:space="0" w:color="A6A6A6"/>
              <w:right w:val="single" w:sz="8" w:space="0" w:color="A6A6A6"/>
            </w:tcBorders>
            <w:shd w:val="clear" w:color="auto" w:fill="F5F8FA"/>
            <w:tcMar>
              <w:top w:w="0" w:type="dxa"/>
              <w:left w:w="108" w:type="dxa"/>
              <w:bottom w:w="0" w:type="dxa"/>
              <w:right w:w="108" w:type="dxa"/>
            </w:tcMar>
            <w:hideMark/>
          </w:tcPr>
          <w:p w14:paraId="0DBDD15B" w14:textId="77777777" w:rsidR="00E73D9B" w:rsidRPr="00500EEE" w:rsidRDefault="00E73D9B" w:rsidP="00E73D9B">
            <w:pPr>
              <w:spacing w:before="100" w:after="100"/>
              <w:jc w:val="center"/>
              <w:rPr>
                <w:rFonts w:cs="Arial"/>
                <w:i/>
                <w:iCs/>
                <w:color w:val="000000"/>
                <w:szCs w:val="22"/>
                <w:lang w:eastAsia="en-US"/>
              </w:rPr>
            </w:pPr>
            <w:r w:rsidRPr="00500EEE">
              <w:rPr>
                <w:rFonts w:cs="Arial"/>
                <w:i/>
                <w:iCs/>
                <w:color w:val="000000"/>
                <w:szCs w:val="22"/>
                <w:lang w:eastAsia="en-US"/>
              </w:rPr>
              <w:t>3 business days or next release?</w:t>
            </w:r>
          </w:p>
        </w:tc>
      </w:tr>
      <w:tr w:rsidR="00E73D9B" w:rsidRPr="00500EEE" w14:paraId="3D8944FB" w14:textId="77777777" w:rsidTr="00E7147E">
        <w:tc>
          <w:tcPr>
            <w:tcW w:w="1729" w:type="dxa"/>
            <w:tcBorders>
              <w:top w:val="nil"/>
              <w:left w:val="single" w:sz="8" w:space="0" w:color="A6A6A6"/>
              <w:bottom w:val="single" w:sz="8" w:space="0" w:color="A6A6A6"/>
              <w:right w:val="single" w:sz="8" w:space="0" w:color="A6A6A6"/>
            </w:tcBorders>
            <w:shd w:val="clear" w:color="auto" w:fill="F5F8FA"/>
            <w:tcMar>
              <w:top w:w="0" w:type="dxa"/>
              <w:left w:w="108" w:type="dxa"/>
              <w:bottom w:w="0" w:type="dxa"/>
              <w:right w:w="108" w:type="dxa"/>
            </w:tcMar>
            <w:hideMark/>
          </w:tcPr>
          <w:p w14:paraId="39B865D6" w14:textId="77777777" w:rsidR="00E73D9B" w:rsidRPr="00500EEE" w:rsidRDefault="00E73D9B" w:rsidP="00E73D9B">
            <w:pPr>
              <w:spacing w:before="100" w:after="100"/>
              <w:jc w:val="center"/>
              <w:rPr>
                <w:rFonts w:cs="Arial"/>
                <w:i/>
                <w:iCs/>
                <w:color w:val="000000"/>
                <w:szCs w:val="22"/>
                <w:lang w:eastAsia="en-US"/>
              </w:rPr>
            </w:pPr>
            <w:r w:rsidRPr="00500EEE">
              <w:rPr>
                <w:rFonts w:cs="Arial"/>
                <w:i/>
                <w:iCs/>
                <w:color w:val="000000"/>
                <w:szCs w:val="22"/>
                <w:lang w:eastAsia="en-US"/>
              </w:rPr>
              <w:t>Priority 4</w:t>
            </w:r>
          </w:p>
        </w:tc>
        <w:tc>
          <w:tcPr>
            <w:tcW w:w="2533" w:type="dxa"/>
            <w:tcBorders>
              <w:top w:val="nil"/>
              <w:left w:val="nil"/>
              <w:bottom w:val="single" w:sz="8" w:space="0" w:color="A6A6A6"/>
              <w:right w:val="single" w:sz="8" w:space="0" w:color="A6A6A6"/>
            </w:tcBorders>
            <w:shd w:val="clear" w:color="auto" w:fill="F5F8FA"/>
            <w:tcMar>
              <w:top w:w="0" w:type="dxa"/>
              <w:left w:w="108" w:type="dxa"/>
              <w:bottom w:w="0" w:type="dxa"/>
              <w:right w:w="108" w:type="dxa"/>
            </w:tcMar>
            <w:hideMark/>
          </w:tcPr>
          <w:p w14:paraId="7227A379" w14:textId="77777777" w:rsidR="00E73D9B" w:rsidRPr="00500EEE" w:rsidRDefault="00E73D9B" w:rsidP="00E73D9B">
            <w:pPr>
              <w:spacing w:before="100" w:after="100"/>
              <w:rPr>
                <w:rFonts w:cs="Arial"/>
                <w:color w:val="000000"/>
                <w:szCs w:val="22"/>
                <w:lang w:eastAsia="en-US"/>
              </w:rPr>
            </w:pPr>
            <w:r w:rsidRPr="00500EEE">
              <w:rPr>
                <w:rFonts w:cs="Arial"/>
                <w:color w:val="000000"/>
                <w:szCs w:val="22"/>
                <w:lang w:eastAsia="en-US"/>
              </w:rPr>
              <w:t>Non availability or performance impacting client digital service issue.</w:t>
            </w:r>
          </w:p>
        </w:tc>
        <w:tc>
          <w:tcPr>
            <w:tcW w:w="1705" w:type="dxa"/>
            <w:tcBorders>
              <w:top w:val="nil"/>
              <w:left w:val="nil"/>
              <w:bottom w:val="single" w:sz="8" w:space="0" w:color="A6A6A6"/>
              <w:right w:val="single" w:sz="8" w:space="0" w:color="A6A6A6"/>
            </w:tcBorders>
            <w:shd w:val="clear" w:color="auto" w:fill="F5F8FA"/>
            <w:tcMar>
              <w:top w:w="0" w:type="dxa"/>
              <w:left w:w="108" w:type="dxa"/>
              <w:bottom w:w="0" w:type="dxa"/>
              <w:right w:w="108" w:type="dxa"/>
            </w:tcMar>
            <w:hideMark/>
          </w:tcPr>
          <w:p w14:paraId="75B745E6" w14:textId="77777777" w:rsidR="00E73D9B" w:rsidRPr="00500EEE" w:rsidRDefault="00E73D9B" w:rsidP="00E73D9B">
            <w:pPr>
              <w:spacing w:before="100" w:after="100"/>
              <w:jc w:val="center"/>
              <w:rPr>
                <w:rFonts w:cs="Arial"/>
                <w:i/>
                <w:iCs/>
                <w:color w:val="000000"/>
                <w:szCs w:val="22"/>
                <w:lang w:eastAsia="en-US"/>
              </w:rPr>
            </w:pPr>
            <w:r w:rsidRPr="00500EEE">
              <w:rPr>
                <w:rFonts w:cs="Arial"/>
                <w:i/>
                <w:iCs/>
                <w:color w:val="000000"/>
                <w:szCs w:val="22"/>
                <w:lang w:eastAsia="en-US"/>
              </w:rPr>
              <w:t>8 business hours</w:t>
            </w:r>
          </w:p>
        </w:tc>
        <w:tc>
          <w:tcPr>
            <w:tcW w:w="2131" w:type="dxa"/>
            <w:tcBorders>
              <w:top w:val="nil"/>
              <w:left w:val="nil"/>
              <w:bottom w:val="single" w:sz="8" w:space="0" w:color="A6A6A6"/>
              <w:right w:val="single" w:sz="8" w:space="0" w:color="A6A6A6"/>
            </w:tcBorders>
            <w:shd w:val="clear" w:color="auto" w:fill="F5F8FA"/>
            <w:tcMar>
              <w:top w:w="0" w:type="dxa"/>
              <w:left w:w="108" w:type="dxa"/>
              <w:bottom w:w="0" w:type="dxa"/>
              <w:right w:w="108" w:type="dxa"/>
            </w:tcMar>
            <w:hideMark/>
          </w:tcPr>
          <w:p w14:paraId="13018CF5" w14:textId="77777777" w:rsidR="00E73D9B" w:rsidRPr="00500EEE" w:rsidRDefault="00E73D9B" w:rsidP="00E73D9B">
            <w:pPr>
              <w:spacing w:before="100" w:after="100"/>
              <w:jc w:val="center"/>
              <w:rPr>
                <w:rFonts w:cs="Arial"/>
                <w:i/>
                <w:iCs/>
                <w:color w:val="000000"/>
                <w:szCs w:val="22"/>
                <w:lang w:eastAsia="en-US"/>
              </w:rPr>
            </w:pPr>
            <w:r w:rsidRPr="00500EEE">
              <w:rPr>
                <w:rFonts w:cs="Arial"/>
                <w:i/>
                <w:iCs/>
                <w:color w:val="000000"/>
                <w:szCs w:val="22"/>
                <w:lang w:eastAsia="en-US"/>
              </w:rPr>
              <w:t>4 business days of next release?</w:t>
            </w:r>
          </w:p>
        </w:tc>
      </w:tr>
      <w:tr w:rsidR="00E73D9B" w:rsidRPr="00500EEE" w14:paraId="1FD14EC0" w14:textId="77777777" w:rsidTr="00E7147E">
        <w:tc>
          <w:tcPr>
            <w:tcW w:w="1729" w:type="dxa"/>
            <w:tcBorders>
              <w:top w:val="nil"/>
              <w:left w:val="single" w:sz="8" w:space="0" w:color="A6A6A6"/>
              <w:bottom w:val="single" w:sz="8" w:space="0" w:color="A6A6A6"/>
              <w:right w:val="single" w:sz="8" w:space="0" w:color="A6A6A6"/>
            </w:tcBorders>
            <w:shd w:val="clear" w:color="auto" w:fill="F5F8FA"/>
            <w:tcMar>
              <w:top w:w="0" w:type="dxa"/>
              <w:left w:w="108" w:type="dxa"/>
              <w:bottom w:w="0" w:type="dxa"/>
              <w:right w:w="108" w:type="dxa"/>
            </w:tcMar>
            <w:hideMark/>
          </w:tcPr>
          <w:p w14:paraId="562830F1" w14:textId="77777777" w:rsidR="00E73D9B" w:rsidRPr="00500EEE" w:rsidRDefault="00E73D9B" w:rsidP="00E73D9B">
            <w:pPr>
              <w:spacing w:before="100" w:after="100"/>
              <w:jc w:val="center"/>
              <w:rPr>
                <w:rFonts w:cs="Arial"/>
                <w:i/>
                <w:iCs/>
                <w:color w:val="000000"/>
                <w:szCs w:val="22"/>
                <w:lang w:eastAsia="en-US"/>
              </w:rPr>
            </w:pPr>
            <w:r w:rsidRPr="00500EEE">
              <w:rPr>
                <w:rFonts w:cs="Arial"/>
                <w:i/>
                <w:iCs/>
                <w:color w:val="000000"/>
                <w:szCs w:val="22"/>
                <w:lang w:eastAsia="en-US"/>
              </w:rPr>
              <w:t>Priority 5</w:t>
            </w:r>
          </w:p>
        </w:tc>
        <w:tc>
          <w:tcPr>
            <w:tcW w:w="2533" w:type="dxa"/>
            <w:tcBorders>
              <w:top w:val="nil"/>
              <w:left w:val="nil"/>
              <w:bottom w:val="single" w:sz="8" w:space="0" w:color="A6A6A6"/>
              <w:right w:val="single" w:sz="8" w:space="0" w:color="A6A6A6"/>
            </w:tcBorders>
            <w:shd w:val="clear" w:color="auto" w:fill="F5F8FA"/>
            <w:tcMar>
              <w:top w:w="0" w:type="dxa"/>
              <w:left w:w="108" w:type="dxa"/>
              <w:bottom w:w="0" w:type="dxa"/>
              <w:right w:w="108" w:type="dxa"/>
            </w:tcMar>
            <w:hideMark/>
          </w:tcPr>
          <w:p w14:paraId="5EEA6CA2" w14:textId="77777777" w:rsidR="00E73D9B" w:rsidRPr="00500EEE" w:rsidRDefault="00E73D9B" w:rsidP="00E73D9B">
            <w:pPr>
              <w:spacing w:before="100" w:after="100"/>
              <w:rPr>
                <w:rFonts w:cs="Arial"/>
                <w:color w:val="000000"/>
                <w:szCs w:val="22"/>
                <w:lang w:eastAsia="en-US"/>
              </w:rPr>
            </w:pPr>
            <w:r w:rsidRPr="00500EEE">
              <w:rPr>
                <w:rFonts w:cs="Arial"/>
                <w:color w:val="000000"/>
                <w:szCs w:val="22"/>
                <w:lang w:eastAsia="en-US"/>
              </w:rPr>
              <w:t>Non availability or performance impacting client digital service issue, may be a service request or normal change request.</w:t>
            </w:r>
          </w:p>
        </w:tc>
        <w:tc>
          <w:tcPr>
            <w:tcW w:w="1705" w:type="dxa"/>
            <w:tcBorders>
              <w:top w:val="nil"/>
              <w:left w:val="nil"/>
              <w:bottom w:val="single" w:sz="8" w:space="0" w:color="A6A6A6"/>
              <w:right w:val="single" w:sz="8" w:space="0" w:color="A6A6A6"/>
            </w:tcBorders>
            <w:shd w:val="clear" w:color="auto" w:fill="F5F8FA"/>
            <w:tcMar>
              <w:top w:w="0" w:type="dxa"/>
              <w:left w:w="108" w:type="dxa"/>
              <w:bottom w:w="0" w:type="dxa"/>
              <w:right w:w="108" w:type="dxa"/>
            </w:tcMar>
            <w:hideMark/>
          </w:tcPr>
          <w:p w14:paraId="62566FF2" w14:textId="77777777" w:rsidR="00E73D9B" w:rsidRPr="00500EEE" w:rsidRDefault="00E73D9B" w:rsidP="00E73D9B">
            <w:pPr>
              <w:spacing w:before="100" w:after="100"/>
              <w:jc w:val="center"/>
              <w:rPr>
                <w:rFonts w:cs="Arial"/>
                <w:b/>
                <w:bCs/>
                <w:i/>
                <w:iCs/>
                <w:color w:val="000000"/>
                <w:szCs w:val="22"/>
                <w:lang w:eastAsia="en-US"/>
              </w:rPr>
            </w:pPr>
            <w:r w:rsidRPr="00500EEE">
              <w:rPr>
                <w:rFonts w:cs="Arial"/>
                <w:i/>
                <w:iCs/>
                <w:color w:val="000000"/>
                <w:szCs w:val="22"/>
                <w:lang w:eastAsia="en-US"/>
              </w:rPr>
              <w:t>8 business hours</w:t>
            </w:r>
          </w:p>
        </w:tc>
        <w:tc>
          <w:tcPr>
            <w:tcW w:w="2131" w:type="dxa"/>
            <w:tcBorders>
              <w:top w:val="nil"/>
              <w:left w:val="nil"/>
              <w:bottom w:val="single" w:sz="8" w:space="0" w:color="A6A6A6"/>
              <w:right w:val="single" w:sz="8" w:space="0" w:color="A6A6A6"/>
            </w:tcBorders>
            <w:shd w:val="clear" w:color="auto" w:fill="F5F8FA"/>
            <w:tcMar>
              <w:top w:w="0" w:type="dxa"/>
              <w:left w:w="108" w:type="dxa"/>
              <w:bottom w:w="0" w:type="dxa"/>
              <w:right w:w="108" w:type="dxa"/>
            </w:tcMar>
            <w:hideMark/>
          </w:tcPr>
          <w:p w14:paraId="291182BD" w14:textId="77777777" w:rsidR="00E73D9B" w:rsidRPr="00500EEE" w:rsidRDefault="00E73D9B" w:rsidP="00E73D9B">
            <w:pPr>
              <w:spacing w:before="100" w:after="100"/>
              <w:jc w:val="center"/>
              <w:rPr>
                <w:rFonts w:cs="Arial"/>
                <w:i/>
                <w:iCs/>
                <w:color w:val="000000"/>
                <w:szCs w:val="22"/>
                <w:lang w:eastAsia="en-US"/>
              </w:rPr>
            </w:pPr>
            <w:r w:rsidRPr="00500EEE">
              <w:rPr>
                <w:rFonts w:cs="Arial"/>
                <w:i/>
                <w:iCs/>
                <w:color w:val="000000"/>
                <w:szCs w:val="22"/>
                <w:lang w:eastAsia="en-US"/>
              </w:rPr>
              <w:t>5 business days or next release?</w:t>
            </w:r>
          </w:p>
        </w:tc>
      </w:tr>
    </w:tbl>
    <w:p w14:paraId="3BC6D72B" w14:textId="77777777" w:rsidR="00E73D9B" w:rsidRPr="00500EEE" w:rsidRDefault="00E73D9B" w:rsidP="00E73D9B">
      <w:pPr>
        <w:ind w:left="720"/>
        <w:rPr>
          <w:rFonts w:cs="Arial"/>
          <w:szCs w:val="22"/>
          <w:lang w:eastAsia="en-US"/>
        </w:rPr>
      </w:pPr>
    </w:p>
    <w:p w14:paraId="56396808" w14:textId="77777777" w:rsidR="00CF548A" w:rsidRDefault="00CF548A" w:rsidP="007650D8">
      <w:pPr>
        <w:pStyle w:val="Heading1"/>
      </w:pPr>
      <w:bookmarkStart w:id="120" w:name="_Toc120729814"/>
      <w:bookmarkStart w:id="121" w:name="_Toc522714851"/>
      <w:bookmarkStart w:id="122" w:name="_Toc106715564"/>
      <w:r>
        <w:t>SOCIAL VALUE</w:t>
      </w:r>
      <w:bookmarkEnd w:id="120"/>
      <w:r>
        <w:t xml:space="preserve"> </w:t>
      </w:r>
    </w:p>
    <w:p w14:paraId="7358EBD2" w14:textId="77777777" w:rsidR="00CF548A" w:rsidRPr="007D7B7F" w:rsidRDefault="00CF548A" w:rsidP="007650D8">
      <w:pPr>
        <w:pStyle w:val="Heading2"/>
        <w:ind w:left="709"/>
        <w:rPr>
          <w:lang w:eastAsia="en-US"/>
        </w:rPr>
      </w:pPr>
      <w:r w:rsidRPr="007D7B7F">
        <w:rPr>
          <w:lang w:eastAsia="en-US"/>
        </w:rPr>
        <w:t xml:space="preserve">The Delivery Partner will also deliver social value through the Contract in the three Social Value Model Policy Outcome areas of: Increasing supply chain resilience and capacity; Effective stewardship of the environment; and Health and Wellbeing in the </w:t>
      </w:r>
      <w:r w:rsidR="00582A79">
        <w:rPr>
          <w:lang w:eastAsia="en-US"/>
        </w:rPr>
        <w:t>C</w:t>
      </w:r>
      <w:r w:rsidRPr="007D7B7F">
        <w:rPr>
          <w:lang w:eastAsia="en-US"/>
        </w:rPr>
        <w:t xml:space="preserve">ontract workforce. The Delivery Partner will achieve these policy outcomes by implementing the measures proposed as part of their </w:t>
      </w:r>
      <w:r w:rsidR="00C6701B">
        <w:rPr>
          <w:lang w:eastAsia="en-US"/>
        </w:rPr>
        <w:t>T</w:t>
      </w:r>
      <w:r w:rsidRPr="007D7B7F">
        <w:rPr>
          <w:lang w:eastAsia="en-US"/>
        </w:rPr>
        <w:t xml:space="preserve">ender submission to meet the respective Social Value Model Award Criteria (MAC) set out below:  </w:t>
      </w:r>
    </w:p>
    <w:tbl>
      <w:tblPr>
        <w:tblW w:w="8972"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94"/>
        <w:gridCol w:w="6378"/>
      </w:tblGrid>
      <w:tr w:rsidR="00CF548A" w:rsidRPr="00A376DC" w14:paraId="4261D986" w14:textId="77777777" w:rsidTr="00E7147E">
        <w:trPr>
          <w:trHeight w:val="567"/>
        </w:trPr>
        <w:tc>
          <w:tcPr>
            <w:tcW w:w="2594" w:type="dxa"/>
          </w:tcPr>
          <w:p w14:paraId="355BCD3A" w14:textId="77777777" w:rsidR="00CF548A" w:rsidRPr="00A376DC" w:rsidRDefault="00CF548A" w:rsidP="00247B7E">
            <w:pPr>
              <w:pStyle w:val="TableParagraph"/>
              <w:keepNext/>
              <w:widowControl/>
              <w:spacing w:before="0"/>
              <w:ind w:left="0"/>
              <w:rPr>
                <w:b/>
              </w:rPr>
            </w:pPr>
            <w:r w:rsidRPr="00A376DC">
              <w:rPr>
                <w:b/>
              </w:rPr>
              <w:lastRenderedPageBreak/>
              <w:t xml:space="preserve">Social Value </w:t>
            </w:r>
            <w:r w:rsidR="4CBDBFB3" w:rsidRPr="51F2D413">
              <w:rPr>
                <w:b/>
                <w:bCs/>
              </w:rPr>
              <w:t>Model</w:t>
            </w:r>
            <w:r w:rsidR="05AE26F7" w:rsidRPr="51F2D413">
              <w:rPr>
                <w:b/>
                <w:bCs/>
              </w:rPr>
              <w:t xml:space="preserve"> </w:t>
            </w:r>
            <w:r w:rsidR="4CBDBFB3" w:rsidRPr="51F2D413">
              <w:rPr>
                <w:b/>
                <w:bCs/>
              </w:rPr>
              <w:t>Policy</w:t>
            </w:r>
            <w:r w:rsidRPr="00A376DC">
              <w:rPr>
                <w:b/>
              </w:rPr>
              <w:t xml:space="preserve"> Outcome</w:t>
            </w:r>
          </w:p>
        </w:tc>
        <w:tc>
          <w:tcPr>
            <w:tcW w:w="6378" w:type="dxa"/>
          </w:tcPr>
          <w:p w14:paraId="1DDD0051" w14:textId="77777777" w:rsidR="00CF548A" w:rsidRPr="000A128E" w:rsidRDefault="00CF548A" w:rsidP="00247B7E">
            <w:pPr>
              <w:pStyle w:val="TableParagraph"/>
              <w:keepNext/>
              <w:widowControl/>
              <w:spacing w:before="0"/>
              <w:ind w:right="103"/>
              <w:jc w:val="both"/>
              <w:rPr>
                <w:b/>
              </w:rPr>
            </w:pPr>
            <w:r w:rsidRPr="000A128E">
              <w:rPr>
                <w:b/>
              </w:rPr>
              <w:t xml:space="preserve">Social Value Model Award Criteria (MAC) </w:t>
            </w:r>
          </w:p>
        </w:tc>
      </w:tr>
      <w:tr w:rsidR="00CF548A" w:rsidRPr="00A376DC" w14:paraId="4580DF08" w14:textId="77777777" w:rsidTr="410FAFC3">
        <w:trPr>
          <w:trHeight w:val="1120"/>
        </w:trPr>
        <w:tc>
          <w:tcPr>
            <w:tcW w:w="2594" w:type="dxa"/>
          </w:tcPr>
          <w:p w14:paraId="3EE2C910" w14:textId="77777777" w:rsidR="00CF548A" w:rsidRPr="00A376DC" w:rsidRDefault="00CF548A" w:rsidP="00DF68A9">
            <w:pPr>
              <w:pStyle w:val="TableParagraph"/>
              <w:spacing w:before="0" w:after="240"/>
              <w:ind w:left="100" w:right="-17"/>
            </w:pPr>
            <w:r w:rsidRPr="00A376DC">
              <w:t>Increase supply chain resilience and capacity</w:t>
            </w:r>
          </w:p>
        </w:tc>
        <w:tc>
          <w:tcPr>
            <w:tcW w:w="6378" w:type="dxa"/>
          </w:tcPr>
          <w:p w14:paraId="1D484D6C" w14:textId="77777777" w:rsidR="00CF548A" w:rsidRPr="00AE53A5" w:rsidRDefault="00CF548A" w:rsidP="00DF68A9">
            <w:pPr>
              <w:pStyle w:val="TableParagraph"/>
              <w:spacing w:before="0" w:after="240"/>
              <w:ind w:left="143" w:right="388"/>
              <w:rPr>
                <w:w w:val="95"/>
              </w:rPr>
            </w:pPr>
            <w:r w:rsidRPr="00AE53A5">
              <w:rPr>
                <w:w w:val="95"/>
              </w:rPr>
              <w:t xml:space="preserve">Effective measures to deliver </w:t>
            </w:r>
            <w:proofErr w:type="gramStart"/>
            <w:r w:rsidRPr="00AE53A5">
              <w:rPr>
                <w:w w:val="95"/>
              </w:rPr>
              <w:t>any/all of</w:t>
            </w:r>
            <w:proofErr w:type="gramEnd"/>
            <w:r w:rsidRPr="00AE53A5">
              <w:rPr>
                <w:w w:val="95"/>
              </w:rPr>
              <w:t xml:space="preserve"> the following benefits through the </w:t>
            </w:r>
            <w:r w:rsidR="00417939">
              <w:rPr>
                <w:w w:val="95"/>
              </w:rPr>
              <w:t>C</w:t>
            </w:r>
            <w:r w:rsidRPr="00AE53A5">
              <w:rPr>
                <w:w w:val="95"/>
              </w:rPr>
              <w:t xml:space="preserve">ontract: </w:t>
            </w:r>
          </w:p>
          <w:p w14:paraId="79CEDD35" w14:textId="77777777" w:rsidR="00CF548A" w:rsidRPr="00AE53A5" w:rsidRDefault="00CF548A" w:rsidP="007650D8">
            <w:pPr>
              <w:pStyle w:val="TableParagraph"/>
              <w:numPr>
                <w:ilvl w:val="0"/>
                <w:numId w:val="29"/>
              </w:numPr>
              <w:spacing w:before="0" w:after="240"/>
              <w:ind w:right="388"/>
              <w:rPr>
                <w:w w:val="95"/>
              </w:rPr>
            </w:pPr>
            <w:r w:rsidRPr="00AE53A5">
              <w:rPr>
                <w:w w:val="95"/>
              </w:rPr>
              <w:t xml:space="preserve">MAC 3.1: Create a diverse supply chain to deliver the </w:t>
            </w:r>
            <w:r w:rsidR="00417939">
              <w:rPr>
                <w:w w:val="95"/>
              </w:rPr>
              <w:t>C</w:t>
            </w:r>
            <w:r w:rsidRPr="00AE53A5">
              <w:rPr>
                <w:w w:val="95"/>
              </w:rPr>
              <w:t xml:space="preserve">ontract including new businesses and entrepreneurs, start-ups, SMEs, VCSEs and mutuals. </w:t>
            </w:r>
          </w:p>
          <w:p w14:paraId="10092435" w14:textId="77777777" w:rsidR="00CF548A" w:rsidRPr="00AE53A5" w:rsidRDefault="00CF548A" w:rsidP="007650D8">
            <w:pPr>
              <w:pStyle w:val="TableParagraph"/>
              <w:numPr>
                <w:ilvl w:val="0"/>
                <w:numId w:val="29"/>
              </w:numPr>
              <w:spacing w:before="0" w:after="240"/>
              <w:ind w:right="388"/>
              <w:rPr>
                <w:w w:val="95"/>
              </w:rPr>
            </w:pPr>
            <w:r w:rsidRPr="00AE53A5">
              <w:rPr>
                <w:w w:val="95"/>
              </w:rPr>
              <w:t xml:space="preserve">MAC 3.2: Support innovation and disruptive technologies throughout the supply chain to deliver lower cost and/or higher quality goods and services. </w:t>
            </w:r>
          </w:p>
          <w:p w14:paraId="49BEB2BC" w14:textId="77777777" w:rsidR="00CF548A" w:rsidRDefault="00CF548A" w:rsidP="007650D8">
            <w:pPr>
              <w:pStyle w:val="TableParagraph"/>
              <w:numPr>
                <w:ilvl w:val="0"/>
                <w:numId w:val="29"/>
              </w:numPr>
              <w:spacing w:before="0" w:after="240"/>
              <w:ind w:right="388"/>
              <w:rPr>
                <w:w w:val="95"/>
              </w:rPr>
            </w:pPr>
            <w:r w:rsidRPr="00AE53A5">
              <w:rPr>
                <w:w w:val="95"/>
              </w:rPr>
              <w:t xml:space="preserve">MAC 3.3: Support the development of scalable and future-proofed new methods to modernise delivery and increase productivity. </w:t>
            </w:r>
          </w:p>
          <w:p w14:paraId="33DBB9F4" w14:textId="77777777" w:rsidR="00CF548A" w:rsidRPr="00AE53A5" w:rsidRDefault="00CF548A" w:rsidP="007650D8">
            <w:pPr>
              <w:pStyle w:val="TableParagraph"/>
              <w:numPr>
                <w:ilvl w:val="0"/>
                <w:numId w:val="29"/>
              </w:numPr>
              <w:spacing w:before="0" w:after="240"/>
              <w:ind w:right="388"/>
              <w:rPr>
                <w:w w:val="95"/>
              </w:rPr>
            </w:pPr>
            <w:r w:rsidRPr="00AE53A5">
              <w:rPr>
                <w:w w:val="95"/>
              </w:rPr>
              <w:t xml:space="preserve">MAC 3.4: Demonstrate collaboration throughout the supply chain, and a fair and responsible approach to working with supply chain partners in delivery of the </w:t>
            </w:r>
            <w:r w:rsidR="00417939">
              <w:rPr>
                <w:w w:val="95"/>
              </w:rPr>
              <w:t>C</w:t>
            </w:r>
            <w:r w:rsidRPr="00AE53A5">
              <w:rPr>
                <w:w w:val="95"/>
              </w:rPr>
              <w:t xml:space="preserve">ontract. </w:t>
            </w:r>
          </w:p>
          <w:p w14:paraId="0F798F73" w14:textId="77777777" w:rsidR="00CF548A" w:rsidRPr="00AE53A5" w:rsidRDefault="00CF548A" w:rsidP="007650D8">
            <w:pPr>
              <w:pStyle w:val="TableParagraph"/>
              <w:numPr>
                <w:ilvl w:val="0"/>
                <w:numId w:val="29"/>
              </w:numPr>
              <w:spacing w:before="0" w:after="240"/>
              <w:ind w:right="388"/>
              <w:rPr>
                <w:w w:val="95"/>
              </w:rPr>
            </w:pPr>
            <w:r>
              <w:t xml:space="preserve">MAC 3.5: Demonstrate action to identify and manage cyber security risks in the delivery of the </w:t>
            </w:r>
            <w:r w:rsidR="00417939">
              <w:t>C</w:t>
            </w:r>
            <w:r>
              <w:t>ontract including in the supply chain.</w:t>
            </w:r>
          </w:p>
        </w:tc>
      </w:tr>
      <w:tr w:rsidR="00CF548A" w:rsidRPr="00A376DC" w14:paraId="5862BDFC" w14:textId="77777777" w:rsidTr="410FAFC3">
        <w:trPr>
          <w:trHeight w:val="1120"/>
        </w:trPr>
        <w:tc>
          <w:tcPr>
            <w:tcW w:w="2594" w:type="dxa"/>
          </w:tcPr>
          <w:p w14:paraId="7BF90ED8" w14:textId="77777777" w:rsidR="00CF548A" w:rsidRPr="00A376DC" w:rsidRDefault="00CF548A" w:rsidP="00DF68A9">
            <w:pPr>
              <w:pStyle w:val="TableParagraph"/>
              <w:spacing w:before="0" w:after="240"/>
              <w:ind w:right="-17"/>
            </w:pPr>
            <w:r w:rsidRPr="00A376DC">
              <w:t xml:space="preserve">Effective stewardship of the environment </w:t>
            </w:r>
          </w:p>
        </w:tc>
        <w:tc>
          <w:tcPr>
            <w:tcW w:w="6378" w:type="dxa"/>
          </w:tcPr>
          <w:p w14:paraId="1CBB659D" w14:textId="77777777" w:rsidR="00CF548A" w:rsidRPr="00A376DC" w:rsidRDefault="00CF548A" w:rsidP="00DF68A9">
            <w:pPr>
              <w:pStyle w:val="TableParagraph"/>
              <w:spacing w:before="0" w:after="240"/>
              <w:ind w:left="143" w:right="388"/>
              <w:rPr>
                <w:w w:val="95"/>
              </w:rPr>
            </w:pPr>
            <w:r w:rsidRPr="00A376DC">
              <w:rPr>
                <w:w w:val="95"/>
              </w:rPr>
              <w:t xml:space="preserve">Effective measures to deliver </w:t>
            </w:r>
            <w:proofErr w:type="gramStart"/>
            <w:r w:rsidRPr="00A376DC">
              <w:rPr>
                <w:w w:val="95"/>
              </w:rPr>
              <w:t>any/all of</w:t>
            </w:r>
            <w:proofErr w:type="gramEnd"/>
            <w:r w:rsidRPr="00A376DC">
              <w:rPr>
                <w:w w:val="95"/>
              </w:rPr>
              <w:t xml:space="preserve"> the following benefits through the </w:t>
            </w:r>
            <w:r w:rsidR="00417939">
              <w:rPr>
                <w:w w:val="95"/>
              </w:rPr>
              <w:t>C</w:t>
            </w:r>
            <w:r w:rsidRPr="00A376DC">
              <w:rPr>
                <w:w w:val="95"/>
              </w:rPr>
              <w:t xml:space="preserve">ontract: </w:t>
            </w:r>
          </w:p>
          <w:p w14:paraId="5C35F64D" w14:textId="77777777" w:rsidR="00CF548A" w:rsidRPr="00A376DC" w:rsidRDefault="00CF548A" w:rsidP="007650D8">
            <w:pPr>
              <w:pStyle w:val="TableParagraph"/>
              <w:numPr>
                <w:ilvl w:val="0"/>
                <w:numId w:val="30"/>
              </w:numPr>
              <w:spacing w:before="0" w:after="240"/>
              <w:ind w:right="388"/>
              <w:rPr>
                <w:w w:val="95"/>
              </w:rPr>
            </w:pPr>
            <w:r w:rsidRPr="00A376DC">
              <w:rPr>
                <w:w w:val="95"/>
              </w:rPr>
              <w:t xml:space="preserve">MAC 4.1 Deliver additional environmental benefits in the performance of the </w:t>
            </w:r>
            <w:r w:rsidR="00417939">
              <w:rPr>
                <w:w w:val="95"/>
              </w:rPr>
              <w:t>C</w:t>
            </w:r>
            <w:r w:rsidRPr="00A376DC">
              <w:rPr>
                <w:w w:val="95"/>
              </w:rPr>
              <w:t xml:space="preserve">ontract including working towards net zero greenhouse gas emissions. </w:t>
            </w:r>
          </w:p>
          <w:p w14:paraId="1D36BFA4" w14:textId="77777777" w:rsidR="00CF548A" w:rsidRPr="00A376DC" w:rsidRDefault="00CF548A" w:rsidP="007650D8">
            <w:pPr>
              <w:pStyle w:val="TableParagraph"/>
              <w:numPr>
                <w:ilvl w:val="0"/>
                <w:numId w:val="30"/>
              </w:numPr>
              <w:spacing w:before="0" w:after="240"/>
              <w:ind w:right="388"/>
              <w:rPr>
                <w:w w:val="95"/>
              </w:rPr>
            </w:pPr>
            <w:r>
              <w:t xml:space="preserve">MAC 4.2 Influence staff, suppliers, </w:t>
            </w:r>
            <w:proofErr w:type="gramStart"/>
            <w:r>
              <w:t>customers</w:t>
            </w:r>
            <w:proofErr w:type="gramEnd"/>
            <w:r>
              <w:t xml:space="preserve"> and communities through the delivery of the </w:t>
            </w:r>
            <w:r w:rsidR="00417939">
              <w:t>C</w:t>
            </w:r>
            <w:r>
              <w:t>ontract to support environmental protection and improvement.</w:t>
            </w:r>
          </w:p>
        </w:tc>
      </w:tr>
      <w:tr w:rsidR="00CF548A" w:rsidRPr="00A376DC" w14:paraId="035B3115" w14:textId="77777777" w:rsidTr="410FAFC3">
        <w:trPr>
          <w:trHeight w:val="547"/>
        </w:trPr>
        <w:tc>
          <w:tcPr>
            <w:tcW w:w="2594" w:type="dxa"/>
          </w:tcPr>
          <w:p w14:paraId="5F1F4A5B" w14:textId="77777777" w:rsidR="00CF548A" w:rsidRPr="00A376DC" w:rsidRDefault="00CF548A" w:rsidP="00DF68A9">
            <w:pPr>
              <w:pStyle w:val="TableParagraph"/>
              <w:spacing w:before="0" w:after="240"/>
              <w:ind w:left="143" w:right="388"/>
              <w:rPr>
                <w:w w:val="95"/>
              </w:rPr>
            </w:pPr>
            <w:r w:rsidRPr="00A376DC">
              <w:rPr>
                <w:w w:val="95"/>
              </w:rPr>
              <w:t>Improve Health and Wellbeing</w:t>
            </w:r>
          </w:p>
        </w:tc>
        <w:tc>
          <w:tcPr>
            <w:tcW w:w="6378" w:type="dxa"/>
          </w:tcPr>
          <w:p w14:paraId="4E746EC8" w14:textId="77777777" w:rsidR="00CF548A" w:rsidRPr="00A376DC" w:rsidRDefault="00CF548A" w:rsidP="00DF68A9">
            <w:pPr>
              <w:spacing w:after="240"/>
              <w:ind w:left="143"/>
              <w:rPr>
                <w:szCs w:val="22"/>
              </w:rPr>
            </w:pPr>
            <w:r w:rsidRPr="00A376DC">
              <w:rPr>
                <w:szCs w:val="22"/>
              </w:rPr>
              <w:t xml:space="preserve">Effective measures to deliver </w:t>
            </w:r>
            <w:proofErr w:type="gramStart"/>
            <w:r w:rsidRPr="00A376DC">
              <w:rPr>
                <w:szCs w:val="22"/>
              </w:rPr>
              <w:t>any/all of</w:t>
            </w:r>
            <w:proofErr w:type="gramEnd"/>
            <w:r w:rsidRPr="00A376DC">
              <w:rPr>
                <w:szCs w:val="22"/>
              </w:rPr>
              <w:t xml:space="preserve"> the following benefits through the </w:t>
            </w:r>
            <w:r w:rsidR="00417939">
              <w:rPr>
                <w:szCs w:val="22"/>
              </w:rPr>
              <w:t>C</w:t>
            </w:r>
            <w:r w:rsidRPr="00A376DC">
              <w:rPr>
                <w:szCs w:val="22"/>
              </w:rPr>
              <w:t xml:space="preserve">ontract: </w:t>
            </w:r>
          </w:p>
          <w:p w14:paraId="63CAD3CF" w14:textId="77777777" w:rsidR="00CF548A" w:rsidRPr="00A376DC" w:rsidRDefault="00CF548A" w:rsidP="007650D8">
            <w:pPr>
              <w:numPr>
                <w:ilvl w:val="0"/>
                <w:numId w:val="31"/>
              </w:numPr>
              <w:spacing w:after="240"/>
              <w:rPr>
                <w:szCs w:val="22"/>
              </w:rPr>
            </w:pPr>
            <w:r w:rsidRPr="00A376DC">
              <w:rPr>
                <w:szCs w:val="22"/>
              </w:rPr>
              <w:t xml:space="preserve">MAC 7.1: Demonstrate action to support health and wellbeing, including physical and mental health, in the </w:t>
            </w:r>
            <w:r w:rsidR="00104C5B">
              <w:rPr>
                <w:szCs w:val="22"/>
              </w:rPr>
              <w:t>C</w:t>
            </w:r>
            <w:r w:rsidRPr="00A376DC">
              <w:rPr>
                <w:szCs w:val="22"/>
              </w:rPr>
              <w:t xml:space="preserve">ontract workforce. </w:t>
            </w:r>
          </w:p>
          <w:p w14:paraId="772C8E47" w14:textId="77777777" w:rsidR="00CF548A" w:rsidRPr="00A376DC" w:rsidRDefault="00CF548A" w:rsidP="007650D8">
            <w:pPr>
              <w:numPr>
                <w:ilvl w:val="0"/>
                <w:numId w:val="31"/>
              </w:numPr>
              <w:spacing w:after="240"/>
              <w:rPr>
                <w:w w:val="95"/>
                <w:szCs w:val="22"/>
              </w:rPr>
            </w:pPr>
            <w:r>
              <w:t xml:space="preserve">MAC 7.2: Influence staff, suppliers, </w:t>
            </w:r>
            <w:proofErr w:type="gramStart"/>
            <w:r>
              <w:t>customers</w:t>
            </w:r>
            <w:proofErr w:type="gramEnd"/>
            <w:r>
              <w:t xml:space="preserve"> and communities through the delivery of the </w:t>
            </w:r>
            <w:r w:rsidR="00104C5B">
              <w:t>C</w:t>
            </w:r>
            <w:r>
              <w:t xml:space="preserve">ontract to support health and wellbeing, including physical and mental health. </w:t>
            </w:r>
          </w:p>
        </w:tc>
      </w:tr>
    </w:tbl>
    <w:p w14:paraId="5C76ACB2" w14:textId="77777777" w:rsidR="00CF548A" w:rsidRDefault="00CF548A" w:rsidP="00DE4B31">
      <w:pPr>
        <w:pStyle w:val="Heading1"/>
        <w:numPr>
          <w:ilvl w:val="0"/>
          <w:numId w:val="0"/>
        </w:numPr>
        <w:ind w:left="720"/>
      </w:pPr>
    </w:p>
    <w:p w14:paraId="4FCC2019" w14:textId="77777777" w:rsidR="00301AAA" w:rsidRDefault="1DE1D24E" w:rsidP="007650D8">
      <w:pPr>
        <w:pStyle w:val="Heading1"/>
      </w:pPr>
      <w:bookmarkStart w:id="123" w:name="_Toc108512020"/>
      <w:bookmarkStart w:id="124" w:name="_Toc108773567"/>
      <w:bookmarkStart w:id="125" w:name="_Toc110240719"/>
      <w:bookmarkStart w:id="126" w:name="_Toc120729815"/>
      <w:r>
        <w:t xml:space="preserve">CONTRACT </w:t>
      </w:r>
      <w:r w:rsidR="70C274CD">
        <w:t>Governance</w:t>
      </w:r>
      <w:bookmarkEnd w:id="121"/>
      <w:bookmarkEnd w:id="122"/>
      <w:bookmarkEnd w:id="123"/>
      <w:bookmarkEnd w:id="124"/>
      <w:bookmarkEnd w:id="125"/>
      <w:bookmarkEnd w:id="126"/>
      <w:r>
        <w:t xml:space="preserve"> </w:t>
      </w:r>
    </w:p>
    <w:p w14:paraId="64F84D73" w14:textId="77777777" w:rsidR="000C3E6F" w:rsidRDefault="2A154478" w:rsidP="007650D8">
      <w:pPr>
        <w:pStyle w:val="Heading2"/>
        <w:ind w:left="709"/>
        <w:rPr>
          <w:lang w:eastAsia="en-GB"/>
        </w:rPr>
      </w:pPr>
      <w:r w:rsidRPr="6B27AD12">
        <w:rPr>
          <w:lang w:eastAsia="en-GB"/>
        </w:rPr>
        <w:t xml:space="preserve">The </w:t>
      </w:r>
      <w:r w:rsidR="4AF0983D" w:rsidRPr="6B27AD12">
        <w:rPr>
          <w:lang w:eastAsia="en-GB"/>
        </w:rPr>
        <w:t xml:space="preserve">HRA and the </w:t>
      </w:r>
      <w:r w:rsidR="0B773FDB" w:rsidRPr="6B27AD12">
        <w:rPr>
          <w:lang w:eastAsia="en-GB"/>
        </w:rPr>
        <w:t>Delivery Partner</w:t>
      </w:r>
      <w:r w:rsidR="4AF0983D" w:rsidRPr="6B27AD12">
        <w:rPr>
          <w:lang w:eastAsia="en-GB"/>
        </w:rPr>
        <w:t xml:space="preserve"> shall establish and maintain throughout the </w:t>
      </w:r>
      <w:r w:rsidR="13EB0C60" w:rsidRPr="6B27AD12">
        <w:rPr>
          <w:lang w:eastAsia="en-GB"/>
        </w:rPr>
        <w:t>C</w:t>
      </w:r>
      <w:r w:rsidR="4AF0983D" w:rsidRPr="6B27AD12">
        <w:rPr>
          <w:lang w:eastAsia="en-GB"/>
        </w:rPr>
        <w:t xml:space="preserve">ontract, </w:t>
      </w:r>
      <w:proofErr w:type="gramStart"/>
      <w:r w:rsidR="4AF0983D" w:rsidRPr="6B27AD12">
        <w:rPr>
          <w:lang w:eastAsia="en-GB"/>
        </w:rPr>
        <w:t>a number of</w:t>
      </w:r>
      <w:proofErr w:type="gramEnd"/>
      <w:r w:rsidR="4AF0983D" w:rsidRPr="6B27AD12">
        <w:rPr>
          <w:lang w:eastAsia="en-GB"/>
        </w:rPr>
        <w:t xml:space="preserve"> meetings</w:t>
      </w:r>
      <w:r w:rsidR="7D12BDD2" w:rsidRPr="6B27AD12">
        <w:rPr>
          <w:lang w:eastAsia="en-GB"/>
        </w:rPr>
        <w:t xml:space="preserve"> / </w:t>
      </w:r>
      <w:r w:rsidR="4AF0983D" w:rsidRPr="6B27AD12">
        <w:rPr>
          <w:lang w:eastAsia="en-GB"/>
        </w:rPr>
        <w:t xml:space="preserve">boards and teams through which the governance </w:t>
      </w:r>
      <w:r w:rsidR="4AF0983D" w:rsidRPr="6B27AD12">
        <w:rPr>
          <w:lang w:eastAsia="en-GB"/>
        </w:rPr>
        <w:lastRenderedPageBreak/>
        <w:t>between the two shall be managed.  </w:t>
      </w:r>
      <w:r w:rsidR="422451EB" w:rsidRPr="6B27AD12">
        <w:rPr>
          <w:lang w:eastAsia="en-GB"/>
        </w:rPr>
        <w:t xml:space="preserve">At the top of this governance structure </w:t>
      </w:r>
      <w:r w:rsidR="13EB0C60" w:rsidRPr="6B27AD12">
        <w:rPr>
          <w:lang w:eastAsia="en-GB"/>
        </w:rPr>
        <w:t xml:space="preserve">for the Contract </w:t>
      </w:r>
      <w:r w:rsidR="422451EB" w:rsidRPr="6B27AD12">
        <w:rPr>
          <w:lang w:eastAsia="en-GB"/>
        </w:rPr>
        <w:t xml:space="preserve">shall be </w:t>
      </w:r>
      <w:r w:rsidR="0D3E1F6E" w:rsidRPr="6B27AD12">
        <w:rPr>
          <w:lang w:eastAsia="en-GB"/>
        </w:rPr>
        <w:t>a</w:t>
      </w:r>
      <w:r w:rsidR="422451EB" w:rsidRPr="6B27AD12">
        <w:rPr>
          <w:lang w:eastAsia="en-GB"/>
        </w:rPr>
        <w:t xml:space="preserve"> joint strategic programme board</w:t>
      </w:r>
      <w:r w:rsidR="0D3E1F6E" w:rsidRPr="6B27AD12">
        <w:rPr>
          <w:lang w:eastAsia="en-GB"/>
        </w:rPr>
        <w:t xml:space="preserve"> (</w:t>
      </w:r>
      <w:r w:rsidR="1C2367CB" w:rsidRPr="6B27AD12">
        <w:rPr>
          <w:lang w:eastAsia="en-GB"/>
        </w:rPr>
        <w:t>comprised of</w:t>
      </w:r>
      <w:r w:rsidR="5F062160" w:rsidRPr="6B27AD12">
        <w:rPr>
          <w:lang w:eastAsia="en-GB"/>
        </w:rPr>
        <w:t>,</w:t>
      </w:r>
      <w:r w:rsidR="0D3E1F6E" w:rsidRPr="6B27AD12">
        <w:rPr>
          <w:lang w:eastAsia="en-GB"/>
        </w:rPr>
        <w:t xml:space="preserve"> but not limited to</w:t>
      </w:r>
      <w:r w:rsidR="5F062160" w:rsidRPr="6B27AD12">
        <w:rPr>
          <w:lang w:eastAsia="en-GB"/>
        </w:rPr>
        <w:t>,</w:t>
      </w:r>
      <w:r w:rsidR="0D3E1F6E" w:rsidRPr="6B27AD12">
        <w:rPr>
          <w:lang w:eastAsia="en-GB"/>
        </w:rPr>
        <w:t xml:space="preserve"> the RSP Delivery Leadership Team)</w:t>
      </w:r>
      <w:r w:rsidR="5AE98B29" w:rsidRPr="6B27AD12">
        <w:rPr>
          <w:lang w:eastAsia="en-GB"/>
        </w:rPr>
        <w:t>, which in turn will report to the HRA RSP programme board.</w:t>
      </w:r>
      <w:r w:rsidR="422451EB" w:rsidRPr="6B27AD12">
        <w:rPr>
          <w:lang w:eastAsia="en-GB"/>
        </w:rPr>
        <w:t xml:space="preserve"> </w:t>
      </w:r>
    </w:p>
    <w:p w14:paraId="24C023F9" w14:textId="77777777" w:rsidR="000C3E6F" w:rsidRPr="008942FB" w:rsidRDefault="000C3E6F" w:rsidP="007650D8">
      <w:pPr>
        <w:pStyle w:val="Heading2"/>
        <w:ind w:left="709"/>
        <w:rPr>
          <w:lang w:eastAsia="en-GB"/>
        </w:rPr>
      </w:pPr>
      <w:r w:rsidRPr="00BF3952">
        <w:rPr>
          <w:lang w:eastAsia="en-GB"/>
        </w:rPr>
        <w:t xml:space="preserve">Detailed descriptions of each of the meetings, including </w:t>
      </w:r>
      <w:r w:rsidR="00104C5B">
        <w:rPr>
          <w:lang w:eastAsia="en-GB"/>
        </w:rPr>
        <w:t>C</w:t>
      </w:r>
      <w:r w:rsidRPr="00BF3952">
        <w:rPr>
          <w:lang w:eastAsia="en-GB"/>
        </w:rPr>
        <w:t xml:space="preserve">ontract-level meetings, will be developed </w:t>
      </w:r>
      <w:r w:rsidR="00174CF9">
        <w:rPr>
          <w:lang w:eastAsia="en-GB"/>
        </w:rPr>
        <w:t>during the onboarding</w:t>
      </w:r>
      <w:r w:rsidRPr="00BF3952">
        <w:rPr>
          <w:lang w:eastAsia="en-GB"/>
        </w:rPr>
        <w:t xml:space="preserve"> </w:t>
      </w:r>
      <w:r w:rsidR="006F719D">
        <w:rPr>
          <w:lang w:eastAsia="en-GB"/>
        </w:rPr>
        <w:t xml:space="preserve">(Foundation Stage) </w:t>
      </w:r>
      <w:r w:rsidRPr="00BF3952">
        <w:rPr>
          <w:lang w:eastAsia="en-GB"/>
        </w:rPr>
        <w:t xml:space="preserve">including the terms of reference, inputs, </w:t>
      </w:r>
      <w:r w:rsidRPr="008942FB">
        <w:rPr>
          <w:lang w:eastAsia="en-GB"/>
        </w:rPr>
        <w:t xml:space="preserve">outputs, attendees, agenda, operational </w:t>
      </w:r>
      <w:proofErr w:type="gramStart"/>
      <w:r w:rsidRPr="008942FB">
        <w:rPr>
          <w:lang w:eastAsia="en-GB"/>
        </w:rPr>
        <w:t>arrangements</w:t>
      </w:r>
      <w:proofErr w:type="gramEnd"/>
      <w:r w:rsidRPr="008942FB">
        <w:rPr>
          <w:lang w:eastAsia="en-GB"/>
        </w:rPr>
        <w:t xml:space="preserve"> and escalation.  </w:t>
      </w:r>
    </w:p>
    <w:p w14:paraId="7A30D036" w14:textId="77777777" w:rsidR="000A22CE" w:rsidRPr="007D7B7F" w:rsidRDefault="000C3E6F" w:rsidP="007650D8">
      <w:pPr>
        <w:pStyle w:val="Heading2"/>
        <w:ind w:left="709"/>
        <w:rPr>
          <w:rFonts w:eastAsia="Times New Roman" w:cs="Segoe UI"/>
          <w:szCs w:val="22"/>
          <w:lang w:eastAsia="en-GB"/>
        </w:rPr>
      </w:pPr>
      <w:r w:rsidRPr="008942FB">
        <w:rPr>
          <w:lang w:eastAsia="en-GB"/>
        </w:rPr>
        <w:t>The purpose is to create a structure for the ongoing management of th</w:t>
      </w:r>
      <w:r w:rsidR="00174CF9" w:rsidRPr="008942FB">
        <w:rPr>
          <w:lang w:eastAsia="en-GB"/>
        </w:rPr>
        <w:t>e</w:t>
      </w:r>
      <w:r w:rsidRPr="008942FB">
        <w:rPr>
          <w:lang w:eastAsia="en-GB"/>
        </w:rPr>
        <w:t xml:space="preserve"> </w:t>
      </w:r>
      <w:r w:rsidR="00104C5B">
        <w:rPr>
          <w:lang w:eastAsia="en-GB"/>
        </w:rPr>
        <w:t>C</w:t>
      </w:r>
      <w:r w:rsidRPr="008942FB">
        <w:rPr>
          <w:lang w:eastAsia="en-GB"/>
        </w:rPr>
        <w:t xml:space="preserve">ontract.  </w:t>
      </w:r>
      <w:r w:rsidR="00B95120" w:rsidRPr="008942FB">
        <w:rPr>
          <w:lang w:eastAsia="en-GB"/>
        </w:rPr>
        <w:t xml:space="preserve">The </w:t>
      </w:r>
      <w:r w:rsidR="000176D2" w:rsidRPr="008942FB">
        <w:rPr>
          <w:lang w:eastAsia="en-GB"/>
        </w:rPr>
        <w:t xml:space="preserve">HRA and the </w:t>
      </w:r>
      <w:r w:rsidR="00862358">
        <w:rPr>
          <w:lang w:eastAsia="en-GB"/>
        </w:rPr>
        <w:t>Delivery Partner</w:t>
      </w:r>
      <w:r w:rsidR="000176D2" w:rsidRPr="008942FB">
        <w:rPr>
          <w:lang w:eastAsia="en-GB"/>
        </w:rPr>
        <w:t xml:space="preserve"> </w:t>
      </w:r>
      <w:r w:rsidRPr="008942FB">
        <w:rPr>
          <w:lang w:eastAsia="en-GB"/>
        </w:rPr>
        <w:t xml:space="preserve">agree that additional Boards </w:t>
      </w:r>
      <w:r w:rsidR="00174CF9" w:rsidRPr="008942FB">
        <w:rPr>
          <w:lang w:eastAsia="en-GB"/>
        </w:rPr>
        <w:t xml:space="preserve">/ meetings </w:t>
      </w:r>
      <w:r w:rsidRPr="008942FB">
        <w:rPr>
          <w:lang w:eastAsia="en-GB"/>
        </w:rPr>
        <w:t xml:space="preserve">may be convened from time to time to address aspects of </w:t>
      </w:r>
      <w:r w:rsidR="00104C5B">
        <w:rPr>
          <w:lang w:eastAsia="en-GB"/>
        </w:rPr>
        <w:t>C</w:t>
      </w:r>
      <w:r w:rsidR="000176D2" w:rsidRPr="008942FB">
        <w:rPr>
          <w:lang w:eastAsia="en-GB"/>
        </w:rPr>
        <w:t xml:space="preserve">ontract </w:t>
      </w:r>
      <w:r w:rsidRPr="008942FB">
        <w:rPr>
          <w:lang w:eastAsia="en-GB"/>
        </w:rPr>
        <w:t>delivery.</w:t>
      </w:r>
      <w:r w:rsidR="000176D2" w:rsidRPr="008942FB">
        <w:t xml:space="preserve"> </w:t>
      </w:r>
      <w:bookmarkStart w:id="127" w:name="_Toc368573037"/>
      <w:bookmarkStart w:id="128" w:name="_Toc522714846"/>
      <w:bookmarkStart w:id="129" w:name="_Toc368573042"/>
      <w:bookmarkStart w:id="130" w:name="_Toc368573043"/>
      <w:bookmarkStart w:id="131" w:name="_Toc522714852"/>
      <w:bookmarkEnd w:id="84"/>
    </w:p>
    <w:p w14:paraId="3DB08FC5" w14:textId="77777777" w:rsidR="000A22CE" w:rsidRDefault="1A4A67A5" w:rsidP="007650D8">
      <w:pPr>
        <w:pStyle w:val="Heading1"/>
      </w:pPr>
      <w:bookmarkStart w:id="132" w:name="_Toc106715565"/>
      <w:bookmarkStart w:id="133" w:name="_Toc108512021"/>
      <w:bookmarkStart w:id="134" w:name="_Toc108773568"/>
      <w:bookmarkStart w:id="135" w:name="_Toc110240720"/>
      <w:bookmarkStart w:id="136" w:name="_Toc120729816"/>
      <w:r>
        <w:t xml:space="preserve">PRICING </w:t>
      </w:r>
      <w:r w:rsidR="57616165">
        <w:t xml:space="preserve">and contract </w:t>
      </w:r>
      <w:r>
        <w:t>BUDGET</w:t>
      </w:r>
      <w:bookmarkEnd w:id="132"/>
      <w:bookmarkEnd w:id="133"/>
      <w:bookmarkEnd w:id="134"/>
      <w:bookmarkEnd w:id="135"/>
      <w:bookmarkEnd w:id="136"/>
    </w:p>
    <w:bookmarkEnd w:id="127"/>
    <w:bookmarkEnd w:id="128"/>
    <w:p w14:paraId="39883EA0" w14:textId="77777777" w:rsidR="00631414" w:rsidRPr="00FC22F9" w:rsidRDefault="00B95120" w:rsidP="007650D8">
      <w:pPr>
        <w:pStyle w:val="Heading2"/>
        <w:ind w:left="709"/>
      </w:pPr>
      <w:r w:rsidRPr="00FC22F9">
        <w:t xml:space="preserve">The </w:t>
      </w:r>
      <w:r w:rsidR="0028280A" w:rsidRPr="00FC22F9">
        <w:t>m</w:t>
      </w:r>
      <w:r w:rsidR="008F0A0B" w:rsidRPr="00FC22F9">
        <w:t xml:space="preserve">aximum </w:t>
      </w:r>
      <w:r w:rsidR="00D95061" w:rsidRPr="00FC22F9">
        <w:t xml:space="preserve">available </w:t>
      </w:r>
      <w:r w:rsidR="0028280A" w:rsidRPr="00FC22F9">
        <w:t>b</w:t>
      </w:r>
      <w:r w:rsidR="008D1751" w:rsidRPr="00FC22F9">
        <w:t xml:space="preserve">udget for </w:t>
      </w:r>
      <w:r w:rsidR="00631414" w:rsidRPr="00FC22F9">
        <w:t xml:space="preserve">the Initial Contract Term (30 months) </w:t>
      </w:r>
      <w:r w:rsidR="00C23177" w:rsidRPr="00FC22F9">
        <w:t xml:space="preserve">is </w:t>
      </w:r>
      <w:r w:rsidR="00F6631B" w:rsidRPr="00FC22F9">
        <w:t>£</w:t>
      </w:r>
      <w:r w:rsidR="00631414" w:rsidRPr="00FC22F9">
        <w:t>8.5</w:t>
      </w:r>
      <w:r w:rsidR="00F6631B" w:rsidRPr="00FC22F9">
        <w:t>M</w:t>
      </w:r>
      <w:r w:rsidR="0028280A" w:rsidRPr="00FC22F9">
        <w:t xml:space="preserve"> (the Maximum </w:t>
      </w:r>
      <w:r w:rsidR="005D24FE" w:rsidRPr="00FC22F9">
        <w:t xml:space="preserve">Initial </w:t>
      </w:r>
      <w:r w:rsidR="0028280A" w:rsidRPr="00FC22F9">
        <w:t xml:space="preserve">Budget). </w:t>
      </w:r>
      <w:r w:rsidR="009C3CB2" w:rsidRPr="00FC22F9">
        <w:t xml:space="preserve">If extension options are exercised, </w:t>
      </w:r>
      <w:r w:rsidR="00ED566A" w:rsidRPr="00FC22F9">
        <w:t>the</w:t>
      </w:r>
      <w:r w:rsidR="00631414" w:rsidRPr="00FC22F9">
        <w:t xml:space="preserve"> Total Contract Value </w:t>
      </w:r>
      <w:r w:rsidR="005D24FE" w:rsidRPr="00FC22F9">
        <w:t>may reach</w:t>
      </w:r>
      <w:r w:rsidR="00631414" w:rsidRPr="00FC22F9">
        <w:t xml:space="preserve"> up to £</w:t>
      </w:r>
      <w:r w:rsidR="00ED56F4" w:rsidRPr="00FC22F9">
        <w:t>17</w:t>
      </w:r>
      <w:r w:rsidR="00A03BAB">
        <w:t>.5</w:t>
      </w:r>
      <w:r w:rsidR="00AE6EEE" w:rsidRPr="00FC22F9">
        <w:t>M</w:t>
      </w:r>
      <w:r w:rsidR="00631414" w:rsidRPr="00FC22F9">
        <w:t xml:space="preserve"> over </w:t>
      </w:r>
      <w:r w:rsidR="005D24FE" w:rsidRPr="00FC22F9">
        <w:t xml:space="preserve">the maximum </w:t>
      </w:r>
      <w:r w:rsidR="00631414" w:rsidRPr="00FC22F9">
        <w:t>5</w:t>
      </w:r>
      <w:r w:rsidR="00345AF5">
        <w:t>-</w:t>
      </w:r>
      <w:r w:rsidR="00631414" w:rsidRPr="00FC22F9">
        <w:t>year</w:t>
      </w:r>
      <w:r w:rsidR="005D24FE" w:rsidRPr="00FC22F9">
        <w:t xml:space="preserve"> </w:t>
      </w:r>
      <w:r w:rsidR="00C02282" w:rsidRPr="00FC22F9">
        <w:t xml:space="preserve">Contract </w:t>
      </w:r>
      <w:r w:rsidR="007374F2" w:rsidRPr="00FC22F9">
        <w:t>T</w:t>
      </w:r>
      <w:r w:rsidR="005D24FE" w:rsidRPr="00FC22F9">
        <w:t>erm</w:t>
      </w:r>
      <w:r w:rsidR="00AE6EEE" w:rsidRPr="00FC22F9">
        <w:t>,</w:t>
      </w:r>
      <w:r w:rsidR="00631414" w:rsidRPr="00FC22F9">
        <w:t xml:space="preserve"> subject to further </w:t>
      </w:r>
      <w:r w:rsidR="005D24FE" w:rsidRPr="00FC22F9">
        <w:t xml:space="preserve">governance </w:t>
      </w:r>
      <w:r w:rsidR="00631414" w:rsidRPr="00FC22F9">
        <w:t>approvals</w:t>
      </w:r>
      <w:r w:rsidR="005D24FE" w:rsidRPr="00FC22F9">
        <w:t>,</w:t>
      </w:r>
      <w:r w:rsidR="00631414" w:rsidRPr="00FC22F9">
        <w:t xml:space="preserve"> including Cabinet Office Spend Control approvals</w:t>
      </w:r>
      <w:r w:rsidR="005D24FE" w:rsidRPr="00FC22F9">
        <w:t>,</w:t>
      </w:r>
      <w:r w:rsidR="00631414" w:rsidRPr="00FC22F9">
        <w:t xml:space="preserve"> as required.</w:t>
      </w:r>
      <w:r w:rsidR="00F6631B" w:rsidRPr="00FC22F9">
        <w:t xml:space="preserve"> </w:t>
      </w:r>
    </w:p>
    <w:p w14:paraId="3AD75399" w14:textId="77777777" w:rsidR="008D1751" w:rsidRPr="00FC22F9" w:rsidRDefault="00F73552" w:rsidP="007650D8">
      <w:pPr>
        <w:pStyle w:val="Heading2"/>
        <w:ind w:left="709"/>
      </w:pPr>
      <w:r w:rsidRPr="00FC22F9">
        <w:t xml:space="preserve">All prices </w:t>
      </w:r>
      <w:r w:rsidR="00587EFB" w:rsidRPr="00FC22F9">
        <w:t>includ</w:t>
      </w:r>
      <w:r w:rsidR="0038087B" w:rsidRPr="00FC22F9">
        <w:t xml:space="preserve">ed within the </w:t>
      </w:r>
      <w:r w:rsidR="00577B7F">
        <w:t>Rate Card</w:t>
      </w:r>
      <w:r w:rsidR="0038087B" w:rsidRPr="00FC22F9">
        <w:t xml:space="preserve"> Schedule</w:t>
      </w:r>
      <w:r w:rsidR="00577B7F">
        <w:t xml:space="preserve"> (Appendix D)</w:t>
      </w:r>
      <w:r w:rsidR="0038087B" w:rsidRPr="00FC22F9">
        <w:t xml:space="preserve"> must be exclusive of VAT, but inclusive of all other expenses relating to Contract delivery.</w:t>
      </w:r>
    </w:p>
    <w:p w14:paraId="71AED564" w14:textId="77777777" w:rsidR="00CD7DC4" w:rsidRPr="00FC22F9" w:rsidRDefault="05991C1C" w:rsidP="007650D8">
      <w:pPr>
        <w:pStyle w:val="Heading2"/>
        <w:ind w:left="709"/>
      </w:pPr>
      <w:r w:rsidRPr="00FC22F9">
        <w:t xml:space="preserve">The </w:t>
      </w:r>
      <w:r w:rsidR="18AA2F15" w:rsidRPr="00FC22F9">
        <w:t>tendered</w:t>
      </w:r>
      <w:r w:rsidRPr="00FC22F9">
        <w:t xml:space="preserve"> rates will apply, unchanged, for the duration of the </w:t>
      </w:r>
      <w:r w:rsidR="348CF117" w:rsidRPr="00FC22F9">
        <w:t>I</w:t>
      </w:r>
      <w:r w:rsidRPr="00FC22F9">
        <w:t xml:space="preserve">nitial </w:t>
      </w:r>
      <w:r w:rsidR="348CF117" w:rsidRPr="00FC22F9">
        <w:t>C</w:t>
      </w:r>
      <w:r w:rsidRPr="00FC22F9">
        <w:t xml:space="preserve">ontract </w:t>
      </w:r>
      <w:r w:rsidR="00DB2903">
        <w:t>Term</w:t>
      </w:r>
      <w:r w:rsidRPr="00FC22F9">
        <w:t>.</w:t>
      </w:r>
      <w:r w:rsidR="348CF117" w:rsidRPr="00FC22F9">
        <w:t xml:space="preserve"> Should </w:t>
      </w:r>
      <w:r w:rsidR="5572F22A" w:rsidRPr="00FC22F9">
        <w:t xml:space="preserve">the </w:t>
      </w:r>
      <w:r w:rsidR="3CD41C22" w:rsidRPr="00FC22F9">
        <w:t>H</w:t>
      </w:r>
      <w:r w:rsidR="348CF117" w:rsidRPr="00FC22F9">
        <w:t xml:space="preserve">RA choose to extend the </w:t>
      </w:r>
      <w:r w:rsidR="18AA2F15" w:rsidRPr="00FC22F9">
        <w:t>C</w:t>
      </w:r>
      <w:r w:rsidR="348CF117" w:rsidRPr="00FC22F9">
        <w:t>ont</w:t>
      </w:r>
      <w:r w:rsidR="18AA2F15" w:rsidRPr="00FC22F9">
        <w:t>r</w:t>
      </w:r>
      <w:r w:rsidR="348CF117" w:rsidRPr="00FC22F9">
        <w:t xml:space="preserve">act </w:t>
      </w:r>
      <w:r w:rsidR="0085149E">
        <w:t>T</w:t>
      </w:r>
      <w:r w:rsidR="3CD41C22" w:rsidRPr="00FC22F9">
        <w:t>erm</w:t>
      </w:r>
      <w:r w:rsidR="348CF117" w:rsidRPr="00FC22F9">
        <w:t xml:space="preserve">, the </w:t>
      </w:r>
      <w:r w:rsidR="295E04E6" w:rsidRPr="00FC22F9">
        <w:t>Delivery Partner</w:t>
      </w:r>
      <w:r w:rsidR="348CF117" w:rsidRPr="00FC22F9">
        <w:t xml:space="preserve"> will be able to amend their </w:t>
      </w:r>
      <w:r w:rsidR="14F3F93B" w:rsidRPr="00FC22F9">
        <w:t>tendered</w:t>
      </w:r>
      <w:r w:rsidR="348CF117" w:rsidRPr="00FC22F9">
        <w:t xml:space="preserve"> rates at the commencement of </w:t>
      </w:r>
      <w:r w:rsidR="00DE5DFF">
        <w:t>any</w:t>
      </w:r>
      <w:r w:rsidR="00DE5DFF" w:rsidRPr="00FC22F9">
        <w:t xml:space="preserve"> </w:t>
      </w:r>
      <w:r w:rsidR="0085149E">
        <w:t>E</w:t>
      </w:r>
      <w:r w:rsidR="348CF117" w:rsidRPr="00FC22F9">
        <w:t>xten</w:t>
      </w:r>
      <w:r w:rsidR="0085149E">
        <w:t>sion</w:t>
      </w:r>
      <w:r w:rsidR="348CF117" w:rsidRPr="00FC22F9">
        <w:t xml:space="preserve"> </w:t>
      </w:r>
      <w:r w:rsidR="0085149E">
        <w:t>P</w:t>
      </w:r>
      <w:r w:rsidR="348CF117" w:rsidRPr="00FC22F9">
        <w:t xml:space="preserve">eriod. Any increase in rates </w:t>
      </w:r>
      <w:r w:rsidR="3CD41C22" w:rsidRPr="00FC22F9">
        <w:t xml:space="preserve">will be limited to the </w:t>
      </w:r>
      <w:r w:rsidR="348CF117" w:rsidRPr="00FC22F9">
        <w:t>lower of</w:t>
      </w:r>
      <w:r w:rsidR="00C80BE8">
        <w:t xml:space="preserve"> either</w:t>
      </w:r>
      <w:r w:rsidR="348CF117" w:rsidRPr="00FC22F9">
        <w:t xml:space="preserve"> RPI </w:t>
      </w:r>
      <w:r w:rsidR="00AE7A66">
        <w:t>or</w:t>
      </w:r>
      <w:r w:rsidR="00AE7A66" w:rsidRPr="00FC22F9">
        <w:t xml:space="preserve"> </w:t>
      </w:r>
      <w:r w:rsidR="715EA662" w:rsidRPr="00FC22F9">
        <w:t>5</w:t>
      </w:r>
      <w:r w:rsidR="348CF117" w:rsidRPr="00FC22F9">
        <w:t>%.</w:t>
      </w:r>
      <w:bookmarkStart w:id="137" w:name="_Toc522714850"/>
    </w:p>
    <w:p w14:paraId="5B3D621A" w14:textId="77777777" w:rsidR="00FF5167" w:rsidRDefault="00FF5167" w:rsidP="007650D8">
      <w:pPr>
        <w:pStyle w:val="Heading1"/>
      </w:pPr>
      <w:bookmarkStart w:id="138" w:name="_Toc120729817"/>
      <w:bookmarkStart w:id="139" w:name="_Toc106715566"/>
      <w:bookmarkStart w:id="140" w:name="_Toc108512022"/>
      <w:bookmarkStart w:id="141" w:name="_Toc108773569"/>
      <w:r>
        <w:t>CONTRACT VARIATIONS AND EXTENSIONS</w:t>
      </w:r>
      <w:bookmarkEnd w:id="138"/>
    </w:p>
    <w:p w14:paraId="5CE95430" w14:textId="77777777" w:rsidR="00FF5167" w:rsidRDefault="00FF5167" w:rsidP="007650D8">
      <w:pPr>
        <w:pStyle w:val="Heading2"/>
        <w:ind w:left="709" w:hanging="709"/>
      </w:pPr>
      <w:r>
        <w:t>The Authority reserves the right to instruct additional requirements and/ or modify activities that were agreed as part of the initial tender where it is deemed to be in the Authority’s and the project’s best interest to do so</w:t>
      </w:r>
      <w:r w:rsidR="00C80BE8">
        <w:t xml:space="preserve">, provided always that any modifications to the Contract shall </w:t>
      </w:r>
      <w:proofErr w:type="gramStart"/>
      <w:r w:rsidR="00C80BE8">
        <w:t>be in compliance with</w:t>
      </w:r>
      <w:proofErr w:type="gramEnd"/>
      <w:r w:rsidR="00C80BE8">
        <w:t xml:space="preserve"> PCR 2015</w:t>
      </w:r>
      <w:r>
        <w:t>.</w:t>
      </w:r>
    </w:p>
    <w:p w14:paraId="7E4F9FFB" w14:textId="77777777" w:rsidR="00FF5167" w:rsidRDefault="00FF5167" w:rsidP="007650D8">
      <w:pPr>
        <w:pStyle w:val="Heading2"/>
        <w:ind w:left="709" w:hanging="709"/>
      </w:pPr>
      <w:r>
        <w:t xml:space="preserve">Where a modification is required, </w:t>
      </w:r>
    </w:p>
    <w:p w14:paraId="4FB96BA0" w14:textId="77777777" w:rsidR="00FF5167" w:rsidRDefault="00FF5167" w:rsidP="007650D8">
      <w:pPr>
        <w:pStyle w:val="Heading3"/>
        <w:ind w:left="1418" w:hanging="709"/>
      </w:pPr>
      <w:r>
        <w:t xml:space="preserve">The Authority will clearly set out to the </w:t>
      </w:r>
      <w:r w:rsidR="00840203">
        <w:t>Delivery Partner</w:t>
      </w:r>
      <w:r>
        <w:t xml:space="preserve"> what is required; this may be a specific activity such as training or a change to an outcome or a change in performance/ solution methodology.</w:t>
      </w:r>
    </w:p>
    <w:p w14:paraId="1762B451" w14:textId="77777777" w:rsidR="00FF5167" w:rsidRDefault="00FF5167" w:rsidP="007650D8">
      <w:pPr>
        <w:pStyle w:val="Heading3"/>
        <w:ind w:left="1418" w:hanging="709"/>
      </w:pPr>
      <w:r>
        <w:t xml:space="preserve">The </w:t>
      </w:r>
      <w:r w:rsidR="00840203">
        <w:t>Delivery Partner</w:t>
      </w:r>
      <w:r>
        <w:t xml:space="preserve"> will </w:t>
      </w:r>
      <w:r w:rsidR="00B5214B">
        <w:t>scope up and detail what activities are required</w:t>
      </w:r>
      <w:r w:rsidR="00840203">
        <w:t>,</w:t>
      </w:r>
      <w:r>
        <w:t xml:space="preserve"> price this change using the Rate Card and issue a</w:t>
      </w:r>
      <w:r w:rsidR="00B5214B">
        <w:t xml:space="preserve"> draft Contract Change Notice (CCN) to the Authority for Review</w:t>
      </w:r>
    </w:p>
    <w:p w14:paraId="40AC3D13" w14:textId="77777777" w:rsidR="00B5214B" w:rsidRDefault="00B5214B" w:rsidP="007650D8">
      <w:pPr>
        <w:pStyle w:val="Heading3"/>
        <w:ind w:left="1418" w:hanging="709"/>
      </w:pPr>
      <w:r>
        <w:t>The Authority may engage in discussion with the</w:t>
      </w:r>
      <w:r w:rsidR="00840203">
        <w:t xml:space="preserve"> Delivery Partner</w:t>
      </w:r>
      <w:r>
        <w:t xml:space="preserve"> on the draft CCN regarding both the activities and costs until a final </w:t>
      </w:r>
      <w:r w:rsidR="00840203">
        <w:t>CCN</w:t>
      </w:r>
      <w:r>
        <w:t xml:space="preserve"> can be produced or a decision is made not to proceed with the change.</w:t>
      </w:r>
    </w:p>
    <w:p w14:paraId="2AAFDDD7" w14:textId="77777777" w:rsidR="00B5214B" w:rsidRDefault="00B5214B" w:rsidP="007650D8">
      <w:pPr>
        <w:pStyle w:val="Heading3"/>
        <w:ind w:left="1418" w:hanging="709"/>
      </w:pPr>
      <w:r>
        <w:t>Once finalised, both parties must sign the CCN in accordance with the Contract requirements.</w:t>
      </w:r>
    </w:p>
    <w:p w14:paraId="37DE5613" w14:textId="77777777" w:rsidR="00B5214B" w:rsidRDefault="00B5214B" w:rsidP="007650D8">
      <w:pPr>
        <w:pStyle w:val="Heading2"/>
        <w:numPr>
          <w:ilvl w:val="1"/>
          <w:numId w:val="40"/>
        </w:numPr>
        <w:ind w:left="709" w:hanging="709"/>
      </w:pPr>
      <w:r>
        <w:lastRenderedPageBreak/>
        <w:t xml:space="preserve">Where an extension is required, the same process </w:t>
      </w:r>
      <w:r w:rsidR="00840203">
        <w:t>will</w:t>
      </w:r>
      <w:r>
        <w:t xml:space="preserve"> be followed </w:t>
      </w:r>
      <w:r w:rsidR="00462118">
        <w:t xml:space="preserve">(including completion of </w:t>
      </w:r>
      <w:r w:rsidR="5508B58A">
        <w:t xml:space="preserve">a </w:t>
      </w:r>
      <w:r w:rsidR="00D925A3" w:rsidRPr="003466D0">
        <w:t>R</w:t>
      </w:r>
      <w:r w:rsidRPr="003466D0">
        <w:t xml:space="preserve">ate </w:t>
      </w:r>
      <w:r w:rsidR="00D925A3" w:rsidRPr="003466D0">
        <w:t>C</w:t>
      </w:r>
      <w:r w:rsidRPr="003466D0">
        <w:t>ard</w:t>
      </w:r>
      <w:r w:rsidR="00462118" w:rsidRPr="00137406">
        <w:t>)</w:t>
      </w:r>
      <w:r w:rsidRPr="003466D0">
        <w:t xml:space="preserve"> </w:t>
      </w:r>
      <w:r>
        <w:t xml:space="preserve">as detailed above.  These discussions and activities must be completed before the live </w:t>
      </w:r>
      <w:r w:rsidR="00582A79">
        <w:t>C</w:t>
      </w:r>
      <w:r>
        <w:t xml:space="preserve">ontract expires, in accordance with the </w:t>
      </w:r>
      <w:r w:rsidR="00104C5B">
        <w:t>C</w:t>
      </w:r>
      <w:r>
        <w:t>ontract requirements</w:t>
      </w:r>
      <w:r w:rsidR="004D51F9">
        <w:t>.</w:t>
      </w:r>
    </w:p>
    <w:p w14:paraId="6798EFFD" w14:textId="77777777" w:rsidR="00967B30" w:rsidRPr="004D51F9" w:rsidRDefault="106E2B3D" w:rsidP="007650D8">
      <w:pPr>
        <w:pStyle w:val="Heading1"/>
      </w:pPr>
      <w:bookmarkStart w:id="142" w:name="_Toc110240721"/>
      <w:bookmarkStart w:id="143" w:name="_Toc120729818"/>
      <w:r w:rsidRPr="004D51F9">
        <w:t>payment model</w:t>
      </w:r>
      <w:bookmarkEnd w:id="142"/>
      <w:bookmarkEnd w:id="143"/>
    </w:p>
    <w:p w14:paraId="713BBBFC" w14:textId="77777777" w:rsidR="00696E1A" w:rsidRDefault="00967B30" w:rsidP="007650D8">
      <w:pPr>
        <w:pStyle w:val="Heading2"/>
        <w:numPr>
          <w:ilvl w:val="1"/>
          <w:numId w:val="40"/>
        </w:numPr>
        <w:ind w:left="709" w:hanging="709"/>
      </w:pPr>
      <w:bookmarkStart w:id="144" w:name="_Hlk109356302"/>
      <w:r w:rsidRPr="004D51F9">
        <w:t xml:space="preserve">Payments under </w:t>
      </w:r>
      <w:r w:rsidR="00F036AE" w:rsidRPr="004D51F9">
        <w:t xml:space="preserve">this </w:t>
      </w:r>
      <w:r w:rsidR="00104C5B">
        <w:t>C</w:t>
      </w:r>
      <w:r w:rsidRPr="004D51F9">
        <w:t xml:space="preserve">ontract shall be </w:t>
      </w:r>
      <w:r w:rsidR="009C3CB2" w:rsidRPr="004D51F9">
        <w:t xml:space="preserve">predominantly </w:t>
      </w:r>
      <w:r w:rsidRPr="004D51F9">
        <w:t>outcomes based (on achievement of agreed deliverables)</w:t>
      </w:r>
      <w:r w:rsidR="00D803E7" w:rsidRPr="004D51F9">
        <w:t>.</w:t>
      </w:r>
      <w:bookmarkEnd w:id="144"/>
    </w:p>
    <w:p w14:paraId="1BA7B526" w14:textId="77777777" w:rsidR="00500C71" w:rsidRDefault="4B4930EC" w:rsidP="007650D8">
      <w:pPr>
        <w:pStyle w:val="Heading1"/>
      </w:pPr>
      <w:bookmarkStart w:id="145" w:name="_Toc110240722"/>
      <w:bookmarkStart w:id="146" w:name="_Toc120729819"/>
      <w:r>
        <w:t>PAYMENT AND INVOICING</w:t>
      </w:r>
      <w:bookmarkEnd w:id="137"/>
      <w:bookmarkEnd w:id="139"/>
      <w:bookmarkEnd w:id="140"/>
      <w:bookmarkEnd w:id="141"/>
      <w:bookmarkEnd w:id="145"/>
      <w:bookmarkEnd w:id="146"/>
      <w:r>
        <w:t xml:space="preserve"> </w:t>
      </w:r>
    </w:p>
    <w:p w14:paraId="0BDD3D5D" w14:textId="77777777" w:rsidR="0036040F" w:rsidRDefault="0036040F" w:rsidP="007650D8">
      <w:pPr>
        <w:pStyle w:val="Heading2"/>
        <w:ind w:left="709"/>
      </w:pPr>
      <w:r>
        <w:t xml:space="preserve">Invoices will be raised by the </w:t>
      </w:r>
      <w:r w:rsidR="00862358">
        <w:t>Delivery Partner</w:t>
      </w:r>
      <w:r>
        <w:t xml:space="preserve"> upon the successful completion of the agreed deliverables.</w:t>
      </w:r>
    </w:p>
    <w:p w14:paraId="4187C1FF" w14:textId="77777777" w:rsidR="00500C71" w:rsidRDefault="00926F19" w:rsidP="007650D8">
      <w:pPr>
        <w:pStyle w:val="Heading2"/>
        <w:ind w:left="709"/>
      </w:pPr>
      <w:r>
        <w:t xml:space="preserve">Each </w:t>
      </w:r>
      <w:r w:rsidR="00500C71">
        <w:t>invoice must include</w:t>
      </w:r>
      <w:r w:rsidR="00A01727">
        <w:t xml:space="preserve"> the Contract Reference number, the </w:t>
      </w:r>
      <w:r w:rsidR="00D03C48">
        <w:t>Authority</w:t>
      </w:r>
      <w:r w:rsidR="00A01727">
        <w:t xml:space="preserve">’s </w:t>
      </w:r>
      <w:r w:rsidR="00104C5B">
        <w:t>C</w:t>
      </w:r>
      <w:r w:rsidR="00A01727">
        <w:t>ontract manager name (TBC)</w:t>
      </w:r>
      <w:r>
        <w:t xml:space="preserve">, </w:t>
      </w:r>
      <w:r w:rsidR="00500C71">
        <w:t xml:space="preserve">a detailed breakdown of </w:t>
      </w:r>
      <w:r>
        <w:t xml:space="preserve">the </w:t>
      </w:r>
      <w:r w:rsidR="00500C71">
        <w:t xml:space="preserve">work completed and the associated costs. </w:t>
      </w:r>
    </w:p>
    <w:p w14:paraId="102A29BC" w14:textId="77777777" w:rsidR="003B2222" w:rsidRDefault="005A446D" w:rsidP="00C66138">
      <w:pPr>
        <w:pStyle w:val="paragraph"/>
        <w:spacing w:before="0" w:beforeAutospacing="0" w:after="0" w:afterAutospacing="0"/>
        <w:ind w:left="709"/>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Hardcopy invoices </w:t>
      </w:r>
      <w:r w:rsidR="003B2222">
        <w:rPr>
          <w:rStyle w:val="normaltextrun"/>
          <w:rFonts w:ascii="Arial" w:hAnsi="Arial" w:cs="Arial"/>
          <w:color w:val="000000"/>
          <w:sz w:val="22"/>
          <w:szCs w:val="22"/>
        </w:rPr>
        <w:t>should</w:t>
      </w:r>
      <w:r>
        <w:rPr>
          <w:rStyle w:val="normaltextrun"/>
          <w:rFonts w:ascii="Arial" w:hAnsi="Arial" w:cs="Arial"/>
          <w:color w:val="000000"/>
          <w:sz w:val="22"/>
          <w:szCs w:val="22"/>
        </w:rPr>
        <w:t xml:space="preserve"> be sent to</w:t>
      </w:r>
      <w:r w:rsidR="003B2222">
        <w:rPr>
          <w:rStyle w:val="normaltextrun"/>
          <w:rFonts w:ascii="Arial" w:hAnsi="Arial" w:cs="Arial"/>
          <w:color w:val="000000"/>
          <w:sz w:val="22"/>
          <w:szCs w:val="22"/>
        </w:rPr>
        <w:t>:</w:t>
      </w:r>
    </w:p>
    <w:p w14:paraId="3C8FB975" w14:textId="77777777" w:rsidR="005A446D" w:rsidRDefault="005A446D" w:rsidP="00C66138">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sz w:val="22"/>
          <w:szCs w:val="22"/>
        </w:rPr>
        <w:t> </w:t>
      </w:r>
      <w:r>
        <w:rPr>
          <w:rStyle w:val="eop"/>
          <w:rFonts w:ascii="Arial" w:hAnsi="Arial" w:cs="Arial"/>
          <w:color w:val="000000"/>
          <w:szCs w:val="22"/>
        </w:rPr>
        <w:t> </w:t>
      </w:r>
    </w:p>
    <w:p w14:paraId="70CAA521" w14:textId="77777777" w:rsidR="005A446D" w:rsidRDefault="005A446D" w:rsidP="00C66138">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sz w:val="22"/>
          <w:szCs w:val="22"/>
        </w:rPr>
        <w:t>Health Research Authority</w:t>
      </w:r>
      <w:r>
        <w:rPr>
          <w:rStyle w:val="eop"/>
          <w:rFonts w:ascii="Arial" w:hAnsi="Arial" w:cs="Arial"/>
          <w:color w:val="000000"/>
          <w:szCs w:val="22"/>
        </w:rPr>
        <w:t> </w:t>
      </w:r>
    </w:p>
    <w:p w14:paraId="292DC4D9" w14:textId="77777777" w:rsidR="005A446D" w:rsidRDefault="005A446D" w:rsidP="00C66138">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sz w:val="22"/>
          <w:szCs w:val="22"/>
        </w:rPr>
        <w:t>T71 Payable F275</w:t>
      </w:r>
      <w:r>
        <w:rPr>
          <w:rStyle w:val="eop"/>
          <w:rFonts w:ascii="Arial" w:hAnsi="Arial" w:cs="Arial"/>
          <w:color w:val="000000"/>
          <w:szCs w:val="22"/>
        </w:rPr>
        <w:t> </w:t>
      </w:r>
    </w:p>
    <w:p w14:paraId="5BE57500" w14:textId="77777777" w:rsidR="005A446D" w:rsidRDefault="005A446D" w:rsidP="00C66138">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sz w:val="22"/>
          <w:szCs w:val="22"/>
        </w:rPr>
        <w:t>Phoenix House</w:t>
      </w:r>
      <w:r>
        <w:rPr>
          <w:rStyle w:val="eop"/>
          <w:rFonts w:ascii="Arial" w:hAnsi="Arial" w:cs="Arial"/>
          <w:color w:val="000000"/>
          <w:szCs w:val="22"/>
        </w:rPr>
        <w:t> </w:t>
      </w:r>
    </w:p>
    <w:p w14:paraId="0CC6555F" w14:textId="77777777" w:rsidR="005A446D" w:rsidRDefault="005A446D" w:rsidP="00C66138">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sz w:val="22"/>
          <w:szCs w:val="22"/>
        </w:rPr>
        <w:t>Topcliffe Lane</w:t>
      </w:r>
      <w:r>
        <w:rPr>
          <w:rStyle w:val="eop"/>
          <w:rFonts w:ascii="Arial" w:hAnsi="Arial" w:cs="Arial"/>
          <w:color w:val="000000"/>
          <w:szCs w:val="22"/>
        </w:rPr>
        <w:t> </w:t>
      </w:r>
    </w:p>
    <w:p w14:paraId="2FC5E538" w14:textId="77777777" w:rsidR="005A446D" w:rsidRDefault="005A446D" w:rsidP="00C66138">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sz w:val="22"/>
          <w:szCs w:val="22"/>
        </w:rPr>
        <w:t>Wakefield, West Yorkshire</w:t>
      </w:r>
      <w:r>
        <w:rPr>
          <w:rStyle w:val="eop"/>
          <w:rFonts w:ascii="Arial" w:hAnsi="Arial" w:cs="Arial"/>
          <w:color w:val="000000"/>
          <w:szCs w:val="22"/>
        </w:rPr>
        <w:t> </w:t>
      </w:r>
    </w:p>
    <w:p w14:paraId="55F768AA" w14:textId="77777777" w:rsidR="005A446D" w:rsidRDefault="005A446D" w:rsidP="00C66138">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sz w:val="22"/>
          <w:szCs w:val="22"/>
        </w:rPr>
        <w:t>WF3 1WE</w:t>
      </w:r>
      <w:r>
        <w:rPr>
          <w:rStyle w:val="eop"/>
          <w:rFonts w:ascii="Arial" w:hAnsi="Arial" w:cs="Arial"/>
          <w:color w:val="000000"/>
          <w:szCs w:val="22"/>
        </w:rPr>
        <w:t> </w:t>
      </w:r>
    </w:p>
    <w:p w14:paraId="0F771B00" w14:textId="77777777" w:rsidR="005A446D" w:rsidRDefault="005A446D" w:rsidP="005A446D">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Cs w:val="22"/>
        </w:rPr>
        <w:t> </w:t>
      </w:r>
    </w:p>
    <w:p w14:paraId="67538F49" w14:textId="77777777" w:rsidR="005A446D" w:rsidRPr="00A80A8E" w:rsidRDefault="005A446D" w:rsidP="00C66138">
      <w:pPr>
        <w:pStyle w:val="paragraph"/>
        <w:spacing w:before="0" w:beforeAutospacing="0" w:after="0" w:afterAutospacing="0"/>
        <w:ind w:left="709"/>
        <w:jc w:val="both"/>
        <w:textAlignment w:val="baseline"/>
        <w:rPr>
          <w:rFonts w:ascii="Arial" w:hAnsi="Arial" w:cs="Arial"/>
          <w:sz w:val="22"/>
          <w:szCs w:val="22"/>
        </w:rPr>
      </w:pPr>
      <w:r w:rsidRPr="00A80A8E">
        <w:rPr>
          <w:rStyle w:val="normaltextrun"/>
          <w:rFonts w:ascii="Arial" w:hAnsi="Arial" w:cs="Arial"/>
          <w:color w:val="000000"/>
          <w:sz w:val="22"/>
          <w:szCs w:val="22"/>
        </w:rPr>
        <w:t>However, electronic invoices are preferred.</w:t>
      </w:r>
      <w:r w:rsidRPr="00A80A8E">
        <w:rPr>
          <w:rStyle w:val="normaltextrun"/>
          <w:rFonts w:ascii="Arial" w:hAnsi="Arial" w:cs="Arial"/>
          <w:b/>
          <w:bCs/>
          <w:color w:val="000000"/>
          <w:sz w:val="22"/>
          <w:szCs w:val="22"/>
        </w:rPr>
        <w:t xml:space="preserve"> </w:t>
      </w:r>
      <w:r w:rsidRPr="00A80A8E">
        <w:rPr>
          <w:rStyle w:val="normaltextrun"/>
          <w:rFonts w:ascii="Arial" w:hAnsi="Arial" w:cs="Arial"/>
          <w:color w:val="000000"/>
          <w:sz w:val="22"/>
          <w:szCs w:val="22"/>
        </w:rPr>
        <w:t xml:space="preserve">As </w:t>
      </w:r>
      <w:r w:rsidR="00F8571E">
        <w:rPr>
          <w:rFonts w:ascii="Arial" w:hAnsi="Arial" w:cs="Arial"/>
          <w:sz w:val="22"/>
          <w:szCs w:val="22"/>
        </w:rPr>
        <w:t>the HRA’s</w:t>
      </w:r>
      <w:r w:rsidRPr="00A80A8E">
        <w:rPr>
          <w:rStyle w:val="normaltextrun"/>
          <w:rFonts w:ascii="Arial" w:hAnsi="Arial" w:cs="Arial"/>
          <w:color w:val="000000"/>
          <w:sz w:val="22"/>
          <w:szCs w:val="22"/>
        </w:rPr>
        <w:t xml:space="preserve"> </w:t>
      </w:r>
      <w:r w:rsidR="00CD37CF" w:rsidRPr="00A80A8E">
        <w:rPr>
          <w:rStyle w:val="normaltextrun"/>
          <w:rFonts w:ascii="Arial" w:hAnsi="Arial" w:cs="Arial"/>
          <w:color w:val="000000"/>
          <w:sz w:val="22"/>
          <w:szCs w:val="22"/>
        </w:rPr>
        <w:t xml:space="preserve">accounts payable </w:t>
      </w:r>
      <w:r w:rsidRPr="00A80A8E">
        <w:rPr>
          <w:rStyle w:val="normaltextrun"/>
          <w:rFonts w:ascii="Arial" w:hAnsi="Arial" w:cs="Arial"/>
          <w:color w:val="000000"/>
          <w:sz w:val="22"/>
          <w:szCs w:val="22"/>
        </w:rPr>
        <w:t xml:space="preserve">service is provided by NHS SBS the </w:t>
      </w:r>
      <w:r w:rsidR="00862358">
        <w:rPr>
          <w:rStyle w:val="normaltextrun"/>
          <w:rFonts w:ascii="Arial" w:hAnsi="Arial" w:cs="Arial"/>
          <w:color w:val="000000"/>
          <w:sz w:val="22"/>
          <w:szCs w:val="22"/>
        </w:rPr>
        <w:t>Delivery Partner</w:t>
      </w:r>
      <w:r w:rsidRPr="00A80A8E">
        <w:rPr>
          <w:rStyle w:val="normaltextrun"/>
          <w:rFonts w:ascii="Arial" w:hAnsi="Arial" w:cs="Arial"/>
          <w:color w:val="000000"/>
          <w:sz w:val="22"/>
          <w:szCs w:val="22"/>
        </w:rPr>
        <w:t xml:space="preserve"> </w:t>
      </w:r>
      <w:r w:rsidR="00CD37CF" w:rsidRPr="00A80A8E">
        <w:rPr>
          <w:rStyle w:val="normaltextrun"/>
          <w:rFonts w:ascii="Arial" w:hAnsi="Arial" w:cs="Arial"/>
          <w:color w:val="000000"/>
          <w:sz w:val="22"/>
          <w:szCs w:val="22"/>
        </w:rPr>
        <w:t>should</w:t>
      </w:r>
      <w:r w:rsidRPr="00A80A8E">
        <w:rPr>
          <w:rStyle w:val="normaltextrun"/>
          <w:rFonts w:ascii="Arial" w:hAnsi="Arial" w:cs="Arial"/>
          <w:color w:val="000000"/>
          <w:sz w:val="22"/>
          <w:szCs w:val="22"/>
        </w:rPr>
        <w:t xml:space="preserve"> contact NHS SBS for a </w:t>
      </w:r>
      <w:proofErr w:type="spellStart"/>
      <w:r w:rsidRPr="00A80A8E">
        <w:rPr>
          <w:rStyle w:val="normaltextrun"/>
          <w:rFonts w:ascii="Arial" w:hAnsi="Arial" w:cs="Arial"/>
          <w:color w:val="000000"/>
          <w:sz w:val="22"/>
          <w:szCs w:val="22"/>
        </w:rPr>
        <w:t>Tradeshift</w:t>
      </w:r>
      <w:proofErr w:type="spellEnd"/>
      <w:r w:rsidRPr="00A80A8E">
        <w:rPr>
          <w:rStyle w:val="normaltextrun"/>
          <w:rFonts w:ascii="Arial" w:hAnsi="Arial" w:cs="Arial"/>
          <w:color w:val="000000"/>
          <w:sz w:val="22"/>
          <w:szCs w:val="22"/>
        </w:rPr>
        <w:t xml:space="preserve"> account which will allow them to submit e-invoices. Further details can be found here: </w:t>
      </w:r>
      <w:hyperlink r:id="rId24" w:tgtFrame="_blank" w:history="1">
        <w:r w:rsidRPr="00A80A8E">
          <w:rPr>
            <w:rStyle w:val="normaltextrun"/>
            <w:rFonts w:ascii="Arial" w:hAnsi="Arial" w:cs="Arial"/>
            <w:color w:val="0000FF"/>
            <w:sz w:val="22"/>
            <w:szCs w:val="22"/>
            <w:u w:val="single"/>
          </w:rPr>
          <w:t>https://www.sbs.nhs.uk/supplier-einvoicing</w:t>
        </w:r>
      </w:hyperlink>
      <w:r w:rsidRPr="00A80A8E">
        <w:rPr>
          <w:rStyle w:val="normaltextrun"/>
          <w:rFonts w:ascii="Arial" w:hAnsi="Arial" w:cs="Arial"/>
          <w:color w:val="000000"/>
          <w:sz w:val="22"/>
          <w:szCs w:val="22"/>
        </w:rPr>
        <w:t> </w:t>
      </w:r>
      <w:r w:rsidRPr="00A80A8E">
        <w:rPr>
          <w:rStyle w:val="eop"/>
          <w:rFonts w:ascii="Arial" w:hAnsi="Arial" w:cs="Arial"/>
          <w:color w:val="000000"/>
          <w:sz w:val="22"/>
          <w:szCs w:val="22"/>
        </w:rPr>
        <w:t> </w:t>
      </w:r>
    </w:p>
    <w:p w14:paraId="0BACDDE2" w14:textId="77777777" w:rsidR="00CD37CF" w:rsidRPr="00A80A8E" w:rsidRDefault="00CD37CF" w:rsidP="00CD37CF">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01C8CBF8" w14:textId="77777777" w:rsidR="005A446D" w:rsidRDefault="005A446D" w:rsidP="00C66138">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Arial" w:hAnsi="Arial" w:cs="Arial"/>
          <w:b/>
          <w:bCs/>
          <w:color w:val="000000"/>
          <w:sz w:val="22"/>
          <w:szCs w:val="22"/>
        </w:rPr>
        <w:t>PLEASE DO NOT SEND BOTH HARDCOPY AND ELECTRONIC INVOICES AS THIS WILL CREATE DUPLICATE INVOICES IN THE SYSTEM.</w:t>
      </w:r>
      <w:r>
        <w:rPr>
          <w:rStyle w:val="eop"/>
          <w:rFonts w:ascii="Arial" w:hAnsi="Arial" w:cs="Arial"/>
          <w:color w:val="000000"/>
          <w:szCs w:val="22"/>
        </w:rPr>
        <w:t> </w:t>
      </w:r>
    </w:p>
    <w:p w14:paraId="0F45AAA9" w14:textId="77777777" w:rsidR="00500C71" w:rsidRPr="00CD37CF" w:rsidRDefault="00500C71" w:rsidP="00CD37CF">
      <w:pPr>
        <w:pStyle w:val="paragraph"/>
        <w:spacing w:before="0" w:beforeAutospacing="0" w:after="0" w:afterAutospacing="0"/>
        <w:jc w:val="both"/>
        <w:textAlignment w:val="baseline"/>
        <w:rPr>
          <w:rFonts w:ascii="Segoe UI" w:hAnsi="Segoe UI" w:cs="Segoe UI"/>
          <w:sz w:val="18"/>
          <w:szCs w:val="18"/>
        </w:rPr>
      </w:pPr>
    </w:p>
    <w:p w14:paraId="7EB0C665" w14:textId="77777777" w:rsidR="00926F19" w:rsidRDefault="00926F19" w:rsidP="007650D8">
      <w:pPr>
        <w:pStyle w:val="Heading2"/>
        <w:ind w:left="709"/>
      </w:pPr>
      <w:r>
        <w:t>Compliant, approved invoices will be paid within 30 days of receipt.</w:t>
      </w:r>
    </w:p>
    <w:p w14:paraId="5EB81FF4" w14:textId="77777777" w:rsidR="00301AAA" w:rsidRDefault="1DE1D24E" w:rsidP="007650D8">
      <w:pPr>
        <w:pStyle w:val="Heading1"/>
      </w:pPr>
      <w:bookmarkStart w:id="147" w:name="_Toc106715567"/>
      <w:bookmarkStart w:id="148" w:name="_Toc108512023"/>
      <w:bookmarkStart w:id="149" w:name="_Toc108773570"/>
      <w:bookmarkStart w:id="150" w:name="_Toc110240723"/>
      <w:bookmarkStart w:id="151" w:name="_Toc120729820"/>
      <w:bookmarkEnd w:id="129"/>
      <w:r>
        <w:t>Location</w:t>
      </w:r>
      <w:bookmarkEnd w:id="130"/>
      <w:bookmarkEnd w:id="131"/>
      <w:bookmarkEnd w:id="147"/>
      <w:bookmarkEnd w:id="148"/>
      <w:bookmarkEnd w:id="149"/>
      <w:bookmarkEnd w:id="150"/>
      <w:bookmarkEnd w:id="151"/>
      <w:r>
        <w:t xml:space="preserve"> </w:t>
      </w:r>
    </w:p>
    <w:p w14:paraId="58AEB8DE" w14:textId="77777777" w:rsidR="00301AAA" w:rsidRDefault="00E00FB2" w:rsidP="007650D8">
      <w:pPr>
        <w:pStyle w:val="Heading2"/>
        <w:ind w:left="709"/>
      </w:pPr>
      <w:r>
        <w:t xml:space="preserve">The </w:t>
      </w:r>
      <w:r w:rsidR="006376AE">
        <w:t>Delivery Partner</w:t>
      </w:r>
      <w:r w:rsidR="004C11C3">
        <w:t xml:space="preserve"> will predominantly operate remotely, with travel to </w:t>
      </w:r>
      <w:r w:rsidR="00B95120">
        <w:t xml:space="preserve">the </w:t>
      </w:r>
      <w:r w:rsidR="004C11C3">
        <w:t>HRA</w:t>
      </w:r>
      <w:r w:rsidR="00B95120">
        <w:t>’s</w:t>
      </w:r>
      <w:r w:rsidR="004C11C3">
        <w:t xml:space="preserve"> locations across the UK as required.</w:t>
      </w:r>
      <w:bookmarkEnd w:id="56"/>
      <w:r w:rsidR="00402276">
        <w:t xml:space="preserve"> All prices quote by </w:t>
      </w:r>
      <w:r w:rsidR="00EB3BE0">
        <w:t>P</w:t>
      </w:r>
      <w:r w:rsidR="00402276">
        <w:t xml:space="preserve">otential </w:t>
      </w:r>
      <w:r w:rsidR="00EB3BE0">
        <w:t>Providers</w:t>
      </w:r>
      <w:r w:rsidR="00402276">
        <w:t xml:space="preserve"> must include travel and subsistence.</w:t>
      </w:r>
    </w:p>
    <w:p w14:paraId="41F705B3" w14:textId="77777777" w:rsidR="00A827DB" w:rsidRDefault="00A827DB">
      <w:pPr>
        <w:suppressAutoHyphens w:val="0"/>
        <w:rPr>
          <w:rFonts w:eastAsia="STZhongsong"/>
          <w:b/>
          <w:caps/>
          <w:szCs w:val="20"/>
        </w:rPr>
      </w:pPr>
    </w:p>
    <w:sectPr w:rsidR="00A827DB" w:rsidSect="00877EDE">
      <w:footerReference w:type="default" r:id="rId25"/>
      <w:endnotePr>
        <w:numFmt w:val="decimal"/>
      </w:endnotePr>
      <w:pgSz w:w="11909" w:h="16834"/>
      <w:pgMar w:top="1440" w:right="1419" w:bottom="1702" w:left="1440" w:header="426" w:footer="4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3A1F8" w14:textId="77777777" w:rsidR="00380AA5" w:rsidRDefault="00380AA5">
      <w:r>
        <w:separator/>
      </w:r>
    </w:p>
  </w:endnote>
  <w:endnote w:type="continuationSeparator" w:id="0">
    <w:p w14:paraId="796D1D60" w14:textId="77777777" w:rsidR="00380AA5" w:rsidRDefault="00380AA5">
      <w:r>
        <w:continuationSeparator/>
      </w:r>
    </w:p>
  </w:endnote>
  <w:endnote w:type="continuationNotice" w:id="1">
    <w:p w14:paraId="0DB26277" w14:textId="77777777" w:rsidR="00380AA5" w:rsidRDefault="00380A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G Times">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EF4B8" w14:textId="77777777" w:rsidR="00C57076" w:rsidRDefault="00C57076">
    <w:pPr>
      <w:pStyle w:val="Footer"/>
      <w:pBdr>
        <w:top w:val="single" w:sz="6" w:space="1" w:color="000000"/>
      </w:pBdr>
      <w:tabs>
        <w:tab w:val="clear" w:pos="4153"/>
        <w:tab w:val="clear" w:pos="8306"/>
      </w:tabs>
      <w:ind w:right="-43"/>
    </w:pPr>
  </w:p>
  <w:p w14:paraId="451EFBDA" w14:textId="77777777" w:rsidR="00C57076" w:rsidRDefault="00C57076">
    <w:pPr>
      <w:pStyle w:val="Footer"/>
      <w:tabs>
        <w:tab w:val="clear" w:pos="8306"/>
      </w:tabs>
      <w:ind w:right="-43"/>
      <w:jc w:val="cente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sz w:val="18"/>
        <w:szCs w:val="18"/>
      </w:rPr>
      <w:t>17</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sz w:val="18"/>
        <w:szCs w:val="18"/>
      </w:rPr>
      <w:t>17</w:t>
    </w:r>
    <w:r>
      <w:rPr>
        <w:rFonts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081DC" w14:textId="77777777" w:rsidR="00380AA5" w:rsidRDefault="00380AA5">
      <w:r>
        <w:rPr>
          <w:color w:val="000000"/>
        </w:rPr>
        <w:separator/>
      </w:r>
    </w:p>
  </w:footnote>
  <w:footnote w:type="continuationSeparator" w:id="0">
    <w:p w14:paraId="74A5B06A" w14:textId="77777777" w:rsidR="00380AA5" w:rsidRDefault="00380AA5">
      <w:r>
        <w:continuationSeparator/>
      </w:r>
    </w:p>
  </w:footnote>
  <w:footnote w:type="continuationNotice" w:id="1">
    <w:p w14:paraId="7861749D" w14:textId="77777777" w:rsidR="00380AA5" w:rsidRDefault="00380AA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0CB"/>
    <w:multiLevelType w:val="multilevel"/>
    <w:tmpl w:val="347CDBB2"/>
    <w:styleLink w:val="LFO18"/>
    <w:lvl w:ilvl="0">
      <w:numFmt w:val="bullet"/>
      <w:pStyle w:val="StyleHeading3Arial11ptAutoLeft0cmFirstline0cm"/>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68128FA"/>
    <w:multiLevelType w:val="hybridMultilevel"/>
    <w:tmpl w:val="96F6D39A"/>
    <w:lvl w:ilvl="0" w:tplc="08090001">
      <w:start w:val="1"/>
      <w:numFmt w:val="bullet"/>
      <w:lvlText w:val=""/>
      <w:lvlJc w:val="left"/>
      <w:pPr>
        <w:ind w:left="581" w:hanging="360"/>
      </w:pPr>
      <w:rPr>
        <w:rFonts w:ascii="Symbol" w:hAnsi="Symbol" w:hint="default"/>
      </w:rPr>
    </w:lvl>
    <w:lvl w:ilvl="1" w:tplc="08090003" w:tentative="1">
      <w:start w:val="1"/>
      <w:numFmt w:val="bullet"/>
      <w:lvlText w:val="o"/>
      <w:lvlJc w:val="left"/>
      <w:pPr>
        <w:ind w:left="1301" w:hanging="360"/>
      </w:pPr>
      <w:rPr>
        <w:rFonts w:ascii="Courier New" w:hAnsi="Courier New" w:cs="Courier New" w:hint="default"/>
      </w:rPr>
    </w:lvl>
    <w:lvl w:ilvl="2" w:tplc="08090005" w:tentative="1">
      <w:start w:val="1"/>
      <w:numFmt w:val="bullet"/>
      <w:lvlText w:val=""/>
      <w:lvlJc w:val="left"/>
      <w:pPr>
        <w:ind w:left="2021" w:hanging="360"/>
      </w:pPr>
      <w:rPr>
        <w:rFonts w:ascii="Wingdings" w:hAnsi="Wingdings" w:hint="default"/>
      </w:rPr>
    </w:lvl>
    <w:lvl w:ilvl="3" w:tplc="08090001" w:tentative="1">
      <w:start w:val="1"/>
      <w:numFmt w:val="bullet"/>
      <w:lvlText w:val=""/>
      <w:lvlJc w:val="left"/>
      <w:pPr>
        <w:ind w:left="2741" w:hanging="360"/>
      </w:pPr>
      <w:rPr>
        <w:rFonts w:ascii="Symbol" w:hAnsi="Symbol" w:hint="default"/>
      </w:rPr>
    </w:lvl>
    <w:lvl w:ilvl="4" w:tplc="08090003" w:tentative="1">
      <w:start w:val="1"/>
      <w:numFmt w:val="bullet"/>
      <w:lvlText w:val="o"/>
      <w:lvlJc w:val="left"/>
      <w:pPr>
        <w:ind w:left="3461" w:hanging="360"/>
      </w:pPr>
      <w:rPr>
        <w:rFonts w:ascii="Courier New" w:hAnsi="Courier New" w:cs="Courier New" w:hint="default"/>
      </w:rPr>
    </w:lvl>
    <w:lvl w:ilvl="5" w:tplc="08090005" w:tentative="1">
      <w:start w:val="1"/>
      <w:numFmt w:val="bullet"/>
      <w:lvlText w:val=""/>
      <w:lvlJc w:val="left"/>
      <w:pPr>
        <w:ind w:left="4181" w:hanging="360"/>
      </w:pPr>
      <w:rPr>
        <w:rFonts w:ascii="Wingdings" w:hAnsi="Wingdings" w:hint="default"/>
      </w:rPr>
    </w:lvl>
    <w:lvl w:ilvl="6" w:tplc="08090001" w:tentative="1">
      <w:start w:val="1"/>
      <w:numFmt w:val="bullet"/>
      <w:lvlText w:val=""/>
      <w:lvlJc w:val="left"/>
      <w:pPr>
        <w:ind w:left="4901" w:hanging="360"/>
      </w:pPr>
      <w:rPr>
        <w:rFonts w:ascii="Symbol" w:hAnsi="Symbol" w:hint="default"/>
      </w:rPr>
    </w:lvl>
    <w:lvl w:ilvl="7" w:tplc="08090003" w:tentative="1">
      <w:start w:val="1"/>
      <w:numFmt w:val="bullet"/>
      <w:lvlText w:val="o"/>
      <w:lvlJc w:val="left"/>
      <w:pPr>
        <w:ind w:left="5621" w:hanging="360"/>
      </w:pPr>
      <w:rPr>
        <w:rFonts w:ascii="Courier New" w:hAnsi="Courier New" w:cs="Courier New" w:hint="default"/>
      </w:rPr>
    </w:lvl>
    <w:lvl w:ilvl="8" w:tplc="08090005" w:tentative="1">
      <w:start w:val="1"/>
      <w:numFmt w:val="bullet"/>
      <w:lvlText w:val=""/>
      <w:lvlJc w:val="left"/>
      <w:pPr>
        <w:ind w:left="6341" w:hanging="360"/>
      </w:pPr>
      <w:rPr>
        <w:rFonts w:ascii="Wingdings" w:hAnsi="Wingdings" w:hint="default"/>
      </w:rPr>
    </w:lvl>
  </w:abstractNum>
  <w:abstractNum w:abstractNumId="2" w15:restartNumberingAfterBreak="0">
    <w:nsid w:val="070D368E"/>
    <w:multiLevelType w:val="hybridMultilevel"/>
    <w:tmpl w:val="335CC97A"/>
    <w:lvl w:ilvl="0" w:tplc="08090001">
      <w:start w:val="1"/>
      <w:numFmt w:val="bullet"/>
      <w:lvlText w:val=""/>
      <w:lvlJc w:val="left"/>
      <w:pPr>
        <w:ind w:left="503" w:hanging="360"/>
      </w:pPr>
      <w:rPr>
        <w:rFonts w:ascii="Symbol" w:hAnsi="Symbol" w:hint="default"/>
      </w:rPr>
    </w:lvl>
    <w:lvl w:ilvl="1" w:tplc="08090003" w:tentative="1">
      <w:start w:val="1"/>
      <w:numFmt w:val="bullet"/>
      <w:lvlText w:val="o"/>
      <w:lvlJc w:val="left"/>
      <w:pPr>
        <w:ind w:left="1223" w:hanging="360"/>
      </w:pPr>
      <w:rPr>
        <w:rFonts w:ascii="Courier New" w:hAnsi="Courier New" w:cs="Courier New" w:hint="default"/>
      </w:rPr>
    </w:lvl>
    <w:lvl w:ilvl="2" w:tplc="08090005" w:tentative="1">
      <w:start w:val="1"/>
      <w:numFmt w:val="bullet"/>
      <w:lvlText w:val=""/>
      <w:lvlJc w:val="left"/>
      <w:pPr>
        <w:ind w:left="1943" w:hanging="360"/>
      </w:pPr>
      <w:rPr>
        <w:rFonts w:ascii="Wingdings" w:hAnsi="Wingdings" w:hint="default"/>
      </w:rPr>
    </w:lvl>
    <w:lvl w:ilvl="3" w:tplc="08090001" w:tentative="1">
      <w:start w:val="1"/>
      <w:numFmt w:val="bullet"/>
      <w:lvlText w:val=""/>
      <w:lvlJc w:val="left"/>
      <w:pPr>
        <w:ind w:left="2663" w:hanging="360"/>
      </w:pPr>
      <w:rPr>
        <w:rFonts w:ascii="Symbol" w:hAnsi="Symbol" w:hint="default"/>
      </w:rPr>
    </w:lvl>
    <w:lvl w:ilvl="4" w:tplc="08090003" w:tentative="1">
      <w:start w:val="1"/>
      <w:numFmt w:val="bullet"/>
      <w:lvlText w:val="o"/>
      <w:lvlJc w:val="left"/>
      <w:pPr>
        <w:ind w:left="3383" w:hanging="360"/>
      </w:pPr>
      <w:rPr>
        <w:rFonts w:ascii="Courier New" w:hAnsi="Courier New" w:cs="Courier New" w:hint="default"/>
      </w:rPr>
    </w:lvl>
    <w:lvl w:ilvl="5" w:tplc="08090005" w:tentative="1">
      <w:start w:val="1"/>
      <w:numFmt w:val="bullet"/>
      <w:lvlText w:val=""/>
      <w:lvlJc w:val="left"/>
      <w:pPr>
        <w:ind w:left="4103" w:hanging="360"/>
      </w:pPr>
      <w:rPr>
        <w:rFonts w:ascii="Wingdings" w:hAnsi="Wingdings" w:hint="default"/>
      </w:rPr>
    </w:lvl>
    <w:lvl w:ilvl="6" w:tplc="08090001" w:tentative="1">
      <w:start w:val="1"/>
      <w:numFmt w:val="bullet"/>
      <w:lvlText w:val=""/>
      <w:lvlJc w:val="left"/>
      <w:pPr>
        <w:ind w:left="4823" w:hanging="360"/>
      </w:pPr>
      <w:rPr>
        <w:rFonts w:ascii="Symbol" w:hAnsi="Symbol" w:hint="default"/>
      </w:rPr>
    </w:lvl>
    <w:lvl w:ilvl="7" w:tplc="08090003" w:tentative="1">
      <w:start w:val="1"/>
      <w:numFmt w:val="bullet"/>
      <w:lvlText w:val="o"/>
      <w:lvlJc w:val="left"/>
      <w:pPr>
        <w:ind w:left="5543" w:hanging="360"/>
      </w:pPr>
      <w:rPr>
        <w:rFonts w:ascii="Courier New" w:hAnsi="Courier New" w:cs="Courier New" w:hint="default"/>
      </w:rPr>
    </w:lvl>
    <w:lvl w:ilvl="8" w:tplc="08090005" w:tentative="1">
      <w:start w:val="1"/>
      <w:numFmt w:val="bullet"/>
      <w:lvlText w:val=""/>
      <w:lvlJc w:val="left"/>
      <w:pPr>
        <w:ind w:left="6263" w:hanging="360"/>
      </w:pPr>
      <w:rPr>
        <w:rFonts w:ascii="Wingdings" w:hAnsi="Wingdings" w:hint="default"/>
      </w:rPr>
    </w:lvl>
  </w:abstractNum>
  <w:abstractNum w:abstractNumId="3" w15:restartNumberingAfterBreak="0">
    <w:nsid w:val="07B67D72"/>
    <w:multiLevelType w:val="multilevel"/>
    <w:tmpl w:val="C6343002"/>
    <w:styleLink w:val="LFO3"/>
    <w:lvl w:ilvl="0">
      <w:start w:val="1"/>
      <w:numFmt w:val="decimal"/>
      <w:pStyle w:val="ScheduleLevel2Heading"/>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1800" w:hanging="1080"/>
      </w:pPr>
    </w:lvl>
    <w:lvl w:ilvl="3">
      <w:start w:val="1"/>
      <w:numFmt w:val="decimal"/>
      <w:lvlText w:val="%1.%2.%3.%4"/>
      <w:lvlJc w:val="left"/>
      <w:pPr>
        <w:ind w:left="2880" w:hanging="1080"/>
      </w:pPr>
    </w:lvl>
    <w:lvl w:ilvl="4">
      <w:start w:val="1"/>
      <w:numFmt w:val="lowerLetter"/>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none"/>
      <w:lvlText w:val="%8"/>
      <w:lvlJc w:val="left"/>
      <w:pPr>
        <w:ind w:left="5040" w:hanging="720"/>
      </w:pPr>
    </w:lvl>
    <w:lvl w:ilvl="8">
      <w:start w:val="1"/>
      <w:numFmt w:val="none"/>
      <w:lvlText w:val="%9"/>
      <w:lvlJc w:val="left"/>
      <w:pPr>
        <w:ind w:left="5040" w:hanging="720"/>
      </w:pPr>
    </w:lvl>
  </w:abstractNum>
  <w:abstractNum w:abstractNumId="4" w15:restartNumberingAfterBreak="0">
    <w:nsid w:val="0BA026B3"/>
    <w:multiLevelType w:val="multilevel"/>
    <w:tmpl w:val="92C289C8"/>
    <w:styleLink w:val="1111111"/>
    <w:lvl w:ilvl="0">
      <w:start w:val="1"/>
      <w:numFmt w:val="decimal"/>
      <w:lvlText w:val="%1."/>
      <w:lvlJc w:val="left"/>
      <w:pPr>
        <w:ind w:left="720" w:hanging="720"/>
      </w:pPr>
      <w:rPr>
        <w:strike w:val="0"/>
        <w:dstrike w:val="0"/>
        <w:color w:val="auto"/>
        <w:w w:val="100"/>
        <w:kern w:val="3"/>
        <w:position w:val="0"/>
        <w:sz w:val="22"/>
        <w:szCs w:val="20"/>
        <w:u w:val="none"/>
        <w:vertAlign w:val="baseline"/>
        <w:em w:val="none"/>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320" w:hanging="720"/>
      </w:pPr>
    </w:lvl>
    <w:lvl w:ilvl="6">
      <w:start w:val="1"/>
      <w:numFmt w:val="decimal"/>
      <w:lvlText w:val="%1.%2.%3.%4.%5.%6.%7"/>
      <w:lvlJc w:val="left"/>
      <w:pPr>
        <w:ind w:left="5040" w:hanging="720"/>
      </w:pPr>
    </w:lvl>
    <w:lvl w:ilvl="7">
      <w:start w:val="1"/>
      <w:numFmt w:val="decimal"/>
      <w:lvlText w:val="%1.%2.%3.%4.%5.%6.%7.%8"/>
      <w:lvlJc w:val="left"/>
      <w:pPr>
        <w:ind w:left="5760" w:hanging="720"/>
      </w:pPr>
    </w:lvl>
    <w:lvl w:ilvl="8">
      <w:start w:val="1"/>
      <w:numFmt w:val="decimal"/>
      <w:lvlText w:val="%1.%2.%3.%4.%5.%6.%7.%8.%9"/>
      <w:lvlJc w:val="left"/>
      <w:pPr>
        <w:ind w:left="6480" w:hanging="720"/>
      </w:pPr>
    </w:lvl>
  </w:abstractNum>
  <w:abstractNum w:abstractNumId="5" w15:restartNumberingAfterBreak="0">
    <w:nsid w:val="0BAE3274"/>
    <w:multiLevelType w:val="multilevel"/>
    <w:tmpl w:val="766A25C0"/>
    <w:styleLink w:val="LFO6"/>
    <w:lvl w:ilvl="0">
      <w:start w:val="1"/>
      <w:numFmt w:val="decimal"/>
      <w:pStyle w:val="SchSection"/>
      <w:suff w:val="space"/>
      <w:lvlText w:val="SCHEDULE %1: "/>
      <w:lvlJc w:val="left"/>
    </w:lvl>
    <w:lvl w:ilvl="1">
      <w:start w:val="1"/>
      <w:numFmt w:val="decimal"/>
      <w:suff w:val="space"/>
      <w:lvlText w:val="Part %2: "/>
      <w:lvlJc w:val="left"/>
    </w:lvl>
    <w:lvl w:ilvl="2">
      <w:start w:val="1"/>
      <w:numFmt w:val="decimal"/>
      <w:suff w:val="space"/>
      <w:lvlText w:val="Section %3: "/>
      <w:lvlJc w:val="left"/>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CE14E7B"/>
    <w:multiLevelType w:val="multilevel"/>
    <w:tmpl w:val="F1C46D96"/>
    <w:styleLink w:val="LFO11"/>
    <w:lvl w:ilvl="0">
      <w:start w:val="1"/>
      <w:numFmt w:val="decimal"/>
      <w:pStyle w:val="ListNumber3"/>
      <w:lvlText w:val="%1."/>
      <w:lvlJc w:val="left"/>
      <w:pPr>
        <w:ind w:left="926"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0D44101D"/>
    <w:multiLevelType w:val="hybridMultilevel"/>
    <w:tmpl w:val="9A50974C"/>
    <w:lvl w:ilvl="0" w:tplc="08090001">
      <w:start w:val="1"/>
      <w:numFmt w:val="bullet"/>
      <w:lvlText w:val=""/>
      <w:lvlJc w:val="left"/>
      <w:pPr>
        <w:ind w:left="503" w:hanging="360"/>
      </w:pPr>
      <w:rPr>
        <w:rFonts w:ascii="Symbol" w:hAnsi="Symbol" w:hint="default"/>
      </w:rPr>
    </w:lvl>
    <w:lvl w:ilvl="1" w:tplc="08090003" w:tentative="1">
      <w:start w:val="1"/>
      <w:numFmt w:val="bullet"/>
      <w:lvlText w:val="o"/>
      <w:lvlJc w:val="left"/>
      <w:pPr>
        <w:ind w:left="1223" w:hanging="360"/>
      </w:pPr>
      <w:rPr>
        <w:rFonts w:ascii="Courier New" w:hAnsi="Courier New" w:cs="Courier New" w:hint="default"/>
      </w:rPr>
    </w:lvl>
    <w:lvl w:ilvl="2" w:tplc="08090005" w:tentative="1">
      <w:start w:val="1"/>
      <w:numFmt w:val="bullet"/>
      <w:lvlText w:val=""/>
      <w:lvlJc w:val="left"/>
      <w:pPr>
        <w:ind w:left="1943" w:hanging="360"/>
      </w:pPr>
      <w:rPr>
        <w:rFonts w:ascii="Wingdings" w:hAnsi="Wingdings" w:hint="default"/>
      </w:rPr>
    </w:lvl>
    <w:lvl w:ilvl="3" w:tplc="08090001" w:tentative="1">
      <w:start w:val="1"/>
      <w:numFmt w:val="bullet"/>
      <w:lvlText w:val=""/>
      <w:lvlJc w:val="left"/>
      <w:pPr>
        <w:ind w:left="2663" w:hanging="360"/>
      </w:pPr>
      <w:rPr>
        <w:rFonts w:ascii="Symbol" w:hAnsi="Symbol" w:hint="default"/>
      </w:rPr>
    </w:lvl>
    <w:lvl w:ilvl="4" w:tplc="08090003" w:tentative="1">
      <w:start w:val="1"/>
      <w:numFmt w:val="bullet"/>
      <w:lvlText w:val="o"/>
      <w:lvlJc w:val="left"/>
      <w:pPr>
        <w:ind w:left="3383" w:hanging="360"/>
      </w:pPr>
      <w:rPr>
        <w:rFonts w:ascii="Courier New" w:hAnsi="Courier New" w:cs="Courier New" w:hint="default"/>
      </w:rPr>
    </w:lvl>
    <w:lvl w:ilvl="5" w:tplc="08090005" w:tentative="1">
      <w:start w:val="1"/>
      <w:numFmt w:val="bullet"/>
      <w:lvlText w:val=""/>
      <w:lvlJc w:val="left"/>
      <w:pPr>
        <w:ind w:left="4103" w:hanging="360"/>
      </w:pPr>
      <w:rPr>
        <w:rFonts w:ascii="Wingdings" w:hAnsi="Wingdings" w:hint="default"/>
      </w:rPr>
    </w:lvl>
    <w:lvl w:ilvl="6" w:tplc="08090001" w:tentative="1">
      <w:start w:val="1"/>
      <w:numFmt w:val="bullet"/>
      <w:lvlText w:val=""/>
      <w:lvlJc w:val="left"/>
      <w:pPr>
        <w:ind w:left="4823" w:hanging="360"/>
      </w:pPr>
      <w:rPr>
        <w:rFonts w:ascii="Symbol" w:hAnsi="Symbol" w:hint="default"/>
      </w:rPr>
    </w:lvl>
    <w:lvl w:ilvl="7" w:tplc="08090003" w:tentative="1">
      <w:start w:val="1"/>
      <w:numFmt w:val="bullet"/>
      <w:lvlText w:val="o"/>
      <w:lvlJc w:val="left"/>
      <w:pPr>
        <w:ind w:left="5543" w:hanging="360"/>
      </w:pPr>
      <w:rPr>
        <w:rFonts w:ascii="Courier New" w:hAnsi="Courier New" w:cs="Courier New" w:hint="default"/>
      </w:rPr>
    </w:lvl>
    <w:lvl w:ilvl="8" w:tplc="08090005" w:tentative="1">
      <w:start w:val="1"/>
      <w:numFmt w:val="bullet"/>
      <w:lvlText w:val=""/>
      <w:lvlJc w:val="left"/>
      <w:pPr>
        <w:ind w:left="6263" w:hanging="360"/>
      </w:pPr>
      <w:rPr>
        <w:rFonts w:ascii="Wingdings" w:hAnsi="Wingdings" w:hint="default"/>
      </w:rPr>
    </w:lvl>
  </w:abstractNum>
  <w:abstractNum w:abstractNumId="8" w15:restartNumberingAfterBreak="0">
    <w:nsid w:val="0FEE563C"/>
    <w:multiLevelType w:val="multilevel"/>
    <w:tmpl w:val="2A869C9C"/>
    <w:styleLink w:val="WWOutlineListStyle1"/>
    <w:lvl w:ilvl="0">
      <w:start w:val="1"/>
      <w:numFmt w:val="decimal"/>
      <w:pStyle w:val="Heading1"/>
      <w:lvlText w:val="%1."/>
      <w:lvlJc w:val="left"/>
      <w:pPr>
        <w:ind w:left="720" w:hanging="720"/>
      </w:pPr>
    </w:lvl>
    <w:lvl w:ilvl="1">
      <w:start w:val="1"/>
      <w:numFmt w:val="decimal"/>
      <w:pStyle w:val="Heading2"/>
      <w:lvlText w:val="%1.%2"/>
      <w:lvlJc w:val="left"/>
      <w:pPr>
        <w:ind w:left="862" w:hanging="720"/>
      </w:pPr>
      <w:rPr>
        <w:b w:val="0"/>
      </w:rPr>
    </w:lvl>
    <w:lvl w:ilvl="2">
      <w:start w:val="1"/>
      <w:numFmt w:val="decimal"/>
      <w:pStyle w:val="Heading3"/>
      <w:lvlText w:val="%1.%2.%3"/>
      <w:lvlJc w:val="left"/>
      <w:pPr>
        <w:ind w:left="6184" w:hanging="1080"/>
      </w:pPr>
      <w:rPr>
        <w:b w:val="0"/>
      </w:rPr>
    </w:lvl>
    <w:lvl w:ilvl="3">
      <w:start w:val="1"/>
      <w:numFmt w:val="decimal"/>
      <w:pStyle w:val="Heading4"/>
      <w:lvlText w:val="%1.%2.%3.%4"/>
      <w:lvlJc w:val="left"/>
      <w:pPr>
        <w:ind w:left="2880" w:hanging="1080"/>
      </w:pPr>
    </w:lvl>
    <w:lvl w:ilvl="4">
      <w:start w:val="1"/>
      <w:numFmt w:val="lowerLetter"/>
      <w:pStyle w:val="Heading5"/>
      <w:lvlText w:val="(%5)"/>
      <w:lvlJc w:val="left"/>
      <w:pPr>
        <w:ind w:left="3600" w:hanging="720"/>
      </w:pPr>
    </w:lvl>
    <w:lvl w:ilvl="5">
      <w:start w:val="1"/>
      <w:numFmt w:val="lowerRoman"/>
      <w:pStyle w:val="Heading6"/>
      <w:lvlText w:val="(%6)"/>
      <w:lvlJc w:val="left"/>
      <w:pPr>
        <w:ind w:left="4320" w:hanging="720"/>
      </w:pPr>
    </w:lvl>
    <w:lvl w:ilvl="6">
      <w:start w:val="1"/>
      <w:numFmt w:val="decimal"/>
      <w:pStyle w:val="Heading7"/>
      <w:lvlText w:val="(%7)"/>
      <w:lvlJc w:val="left"/>
      <w:pPr>
        <w:ind w:left="5040" w:hanging="720"/>
      </w:pPr>
    </w:lvl>
    <w:lvl w:ilvl="7">
      <w:start w:val="1"/>
      <w:numFmt w:val="none"/>
      <w:lvlText w:val="%8"/>
      <w:lvlJc w:val="left"/>
    </w:lvl>
    <w:lvl w:ilvl="8">
      <w:start w:val="1"/>
      <w:numFmt w:val="none"/>
      <w:lvlText w:val="%9"/>
      <w:lvlJc w:val="left"/>
    </w:lvl>
  </w:abstractNum>
  <w:abstractNum w:abstractNumId="9" w15:restartNumberingAfterBreak="0">
    <w:nsid w:val="10AF4D72"/>
    <w:multiLevelType w:val="multilevel"/>
    <w:tmpl w:val="865A94F6"/>
    <w:styleLink w:val="LFO15"/>
    <w:lvl w:ilvl="0">
      <w:start w:val="1"/>
      <w:numFmt w:val="decimal"/>
      <w:pStyle w:val="Level3Heading"/>
      <w:lvlText w:val="%1."/>
      <w:lvlJc w:val="left"/>
      <w:pPr>
        <w:ind w:left="432" w:hanging="432"/>
      </w:pPr>
      <w:rPr>
        <w:rFonts w:ascii="Arial" w:hAnsi="Arial"/>
        <w:b w:val="0"/>
        <w:i w:val="0"/>
        <w:sz w:val="22"/>
        <w:szCs w:val="22"/>
        <w:u w:val="none"/>
      </w:rPr>
    </w:lvl>
    <w:lvl w:ilvl="1">
      <w:start w:val="1"/>
      <w:numFmt w:val="decimal"/>
      <w:lvlText w:val="%1.%2"/>
      <w:lvlJc w:val="left"/>
      <w:pPr>
        <w:ind w:left="1368" w:hanging="648"/>
      </w:pPr>
      <w:rPr>
        <w:rFonts w:ascii="Arial" w:eastAsia="Times New Roman" w:hAnsi="Arial" w:cs="Arial"/>
        <w:b w:val="0"/>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ind w:left="1944" w:hanging="864"/>
      </w:pPr>
      <w:rPr>
        <w:rFonts w:ascii="Arial" w:hAnsi="Arial"/>
        <w:b w:val="0"/>
        <w:i w:val="0"/>
        <w:sz w:val="22"/>
        <w:szCs w:val="22"/>
        <w:u w:val="none"/>
      </w:rPr>
    </w:lvl>
    <w:lvl w:ilvl="3">
      <w:start w:val="1"/>
      <w:numFmt w:val="lowerLetter"/>
      <w:lvlText w:val="(%4)"/>
      <w:lvlJc w:val="left"/>
      <w:pPr>
        <w:ind w:left="2376" w:hanging="432"/>
      </w:pPr>
      <w:rPr>
        <w:rFonts w:ascii="Arial" w:hAnsi="Arial"/>
        <w:b w:val="0"/>
        <w:i w:val="0"/>
        <w:sz w:val="22"/>
        <w:szCs w:val="22"/>
      </w:rPr>
    </w:lvl>
    <w:lvl w:ilvl="4">
      <w:start w:val="1"/>
      <w:numFmt w:val="lowerRoman"/>
      <w:lvlText w:val="(%5)"/>
      <w:lvlJc w:val="left"/>
      <w:pPr>
        <w:ind w:left="3024" w:hanging="648"/>
      </w:pPr>
      <w:rPr>
        <w:rFonts w:ascii="Arial" w:hAnsi="Arial"/>
        <w:b w:val="0"/>
        <w:i w:val="0"/>
        <w:sz w:val="22"/>
        <w:szCs w:val="22"/>
      </w:rPr>
    </w:lvl>
    <w:lvl w:ilvl="5">
      <w:start w:val="1"/>
      <w:numFmt w:val="upperLetter"/>
      <w:lvlText w:val="(%6)"/>
      <w:lvlJc w:val="left"/>
      <w:pPr>
        <w:ind w:left="3600" w:hanging="576"/>
      </w:pPr>
      <w:rPr>
        <w:rFonts w:ascii="Arial" w:hAnsi="Arial"/>
        <w:b w:val="0"/>
        <w:i w:val="0"/>
        <w:sz w:val="22"/>
        <w:szCs w:val="22"/>
      </w:rPr>
    </w:lvl>
    <w:lvl w:ilvl="6">
      <w:start w:val="1"/>
      <w:numFmt w:val="decimal"/>
      <w:lvlText w:val="%7"/>
      <w:lvlJc w:val="left"/>
      <w:pPr>
        <w:ind w:left="3960" w:hanging="360"/>
      </w:pPr>
      <w:rPr>
        <w:rFonts w:ascii="Arial" w:hAnsi="Arial"/>
        <w:b w:val="0"/>
        <w:i w:val="0"/>
        <w:sz w:val="22"/>
        <w:szCs w:val="22"/>
      </w:rPr>
    </w:lvl>
    <w:lvl w:ilvl="7">
      <w:start w:val="1"/>
      <w:numFmt w:val="upperLetter"/>
      <w:lvlText w:val="%8"/>
      <w:lvlJc w:val="left"/>
      <w:pPr>
        <w:ind w:left="4320" w:hanging="360"/>
      </w:pPr>
      <w:rPr>
        <w:rFonts w:ascii="Arial" w:hAnsi="Arial"/>
        <w:b w:val="0"/>
        <w:i w:val="0"/>
        <w:sz w:val="22"/>
        <w:szCs w:val="22"/>
      </w:rPr>
    </w:lvl>
    <w:lvl w:ilvl="8">
      <w:start w:val="1"/>
      <w:numFmt w:val="decimal"/>
      <w:lvlText w:val="(%9)"/>
      <w:lvlJc w:val="left"/>
      <w:pPr>
        <w:ind w:left="4752" w:hanging="432"/>
      </w:pPr>
      <w:rPr>
        <w:rFonts w:ascii="Arial" w:hAnsi="Arial"/>
        <w:b w:val="0"/>
        <w:i w:val="0"/>
        <w:sz w:val="22"/>
        <w:szCs w:val="22"/>
      </w:rPr>
    </w:lvl>
  </w:abstractNum>
  <w:abstractNum w:abstractNumId="10" w15:restartNumberingAfterBreak="0">
    <w:nsid w:val="146236A8"/>
    <w:multiLevelType w:val="multilevel"/>
    <w:tmpl w:val="25BACE04"/>
    <w:styleLink w:val="LFO19"/>
    <w:lvl w:ilvl="0">
      <w:start w:val="1"/>
      <w:numFmt w:val="decimal"/>
      <w:pStyle w:val="AppSub"/>
      <w:lvlText w:val="Appendix %1"/>
      <w:lvlJc w:val="left"/>
      <w:rPr>
        <w:rFonts w:ascii="Arial" w:hAnsi="Arial"/>
        <w:b/>
        <w:i w:val="0"/>
        <w:caps/>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148B4577"/>
    <w:multiLevelType w:val="multilevel"/>
    <w:tmpl w:val="73C2569C"/>
    <w:styleLink w:val="LFO7"/>
    <w:lvl w:ilvl="0">
      <w:numFmt w:val="bullet"/>
      <w:pStyle w:val="ListBullet9"/>
      <w:lvlText w:val="·"/>
      <w:lvlJc w:val="left"/>
      <w:pPr>
        <w:ind w:left="720" w:hanging="720"/>
      </w:pPr>
      <w:rPr>
        <w:rFonts w:ascii="Symbol" w:hAnsi="Symbol"/>
      </w:rPr>
    </w:lvl>
    <w:lvl w:ilvl="1">
      <w:numFmt w:val="bullet"/>
      <w:lvlText w:val="·"/>
      <w:lvlJc w:val="left"/>
      <w:pPr>
        <w:ind w:left="720" w:hanging="720"/>
      </w:pPr>
      <w:rPr>
        <w:rFonts w:ascii="Symbol" w:hAnsi="Symbol"/>
      </w:rPr>
    </w:lvl>
    <w:lvl w:ilvl="2">
      <w:numFmt w:val="bullet"/>
      <w:lvlText w:val="·"/>
      <w:lvlJc w:val="left"/>
      <w:pPr>
        <w:ind w:left="1800" w:hanging="1080"/>
      </w:pPr>
      <w:rPr>
        <w:rFonts w:ascii="Symbol" w:hAnsi="Symbol"/>
      </w:rPr>
    </w:lvl>
    <w:lvl w:ilvl="3">
      <w:numFmt w:val="bullet"/>
      <w:lvlText w:val="·"/>
      <w:lvlJc w:val="left"/>
      <w:pPr>
        <w:ind w:left="2880" w:hanging="1080"/>
      </w:pPr>
      <w:rPr>
        <w:rFonts w:ascii="Symbol" w:hAnsi="Symbol"/>
      </w:rPr>
    </w:lvl>
    <w:lvl w:ilvl="4">
      <w:numFmt w:val="bullet"/>
      <w:lvlText w:val="·"/>
      <w:lvlJc w:val="left"/>
      <w:pPr>
        <w:ind w:left="3600" w:hanging="720"/>
      </w:pPr>
      <w:rPr>
        <w:rFonts w:ascii="Symbol" w:hAnsi="Symbol"/>
      </w:rPr>
    </w:lvl>
    <w:lvl w:ilvl="5">
      <w:numFmt w:val="bullet"/>
      <w:lvlText w:val="·"/>
      <w:lvlJc w:val="left"/>
      <w:pPr>
        <w:ind w:left="4320" w:hanging="720"/>
      </w:pPr>
      <w:rPr>
        <w:rFonts w:ascii="Symbol" w:hAnsi="Symbol"/>
      </w:rPr>
    </w:lvl>
    <w:lvl w:ilvl="6">
      <w:numFmt w:val="bullet"/>
      <w:lvlText w:val="·"/>
      <w:lvlJc w:val="left"/>
      <w:pPr>
        <w:ind w:left="5040" w:hanging="720"/>
      </w:pPr>
      <w:rPr>
        <w:rFonts w:ascii="Symbol" w:hAnsi="Symbol"/>
      </w:rPr>
    </w:lvl>
    <w:lvl w:ilvl="7">
      <w:start w:val="1"/>
      <w:numFmt w:val="none"/>
      <w:lvlText w:val="%8"/>
      <w:lvlJc w:val="left"/>
      <w:pPr>
        <w:ind w:left="5040" w:hanging="720"/>
      </w:pPr>
    </w:lvl>
    <w:lvl w:ilvl="8">
      <w:start w:val="1"/>
      <w:numFmt w:val="none"/>
      <w:lvlText w:val="%9"/>
      <w:lvlJc w:val="left"/>
      <w:pPr>
        <w:ind w:left="5040" w:hanging="720"/>
      </w:pPr>
    </w:lvl>
  </w:abstractNum>
  <w:abstractNum w:abstractNumId="12" w15:restartNumberingAfterBreak="0">
    <w:nsid w:val="173D23DE"/>
    <w:multiLevelType w:val="hybridMultilevel"/>
    <w:tmpl w:val="5156CA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85814A4"/>
    <w:multiLevelType w:val="multilevel"/>
    <w:tmpl w:val="2B10540C"/>
    <w:styleLink w:val="LFO5"/>
    <w:lvl w:ilvl="0">
      <w:start w:val="1"/>
      <w:numFmt w:val="none"/>
      <w:pStyle w:val="DefinitionNumbering7"/>
      <w:suff w:val="nothing"/>
      <w:lvlText w:val="%1"/>
      <w:lvlJc w:val="left"/>
      <w:pPr>
        <w:ind w:left="720" w:firstLine="0"/>
      </w:pPr>
    </w:lvl>
    <w:lvl w:ilvl="1">
      <w:start w:val="1"/>
      <w:numFmt w:val="none"/>
      <w:suff w:val="nothing"/>
      <w:lvlText w:val="%2"/>
      <w:lvlJc w:val="left"/>
      <w:pPr>
        <w:ind w:left="720" w:firstLine="0"/>
      </w:pPr>
    </w:lvl>
    <w:lvl w:ilvl="2">
      <w:start w:val="1"/>
      <w:numFmt w:val="lowerLetter"/>
      <w:lvlText w:val="(%3)"/>
      <w:lvlJc w:val="left"/>
      <w:pPr>
        <w:ind w:left="1800" w:hanging="1080"/>
      </w:pPr>
    </w:lvl>
    <w:lvl w:ilvl="3">
      <w:start w:val="1"/>
      <w:numFmt w:val="lowerRoman"/>
      <w:lvlText w:val="(%4)"/>
      <w:lvlJc w:val="left"/>
      <w:pPr>
        <w:ind w:left="2880" w:hanging="1080"/>
      </w:pPr>
    </w:lvl>
    <w:lvl w:ilvl="4">
      <w:start w:val="1"/>
      <w:numFmt w:val="upperLetter"/>
      <w:lvlText w:val="(%5)"/>
      <w:lvlJc w:val="left"/>
      <w:pPr>
        <w:ind w:left="3600" w:hanging="720"/>
      </w:pPr>
    </w:lvl>
    <w:lvl w:ilvl="5">
      <w:start w:val="1"/>
      <w:numFmt w:val="none"/>
      <w:lvlText w:val="%6"/>
      <w:lvlJc w:val="left"/>
      <w:pPr>
        <w:ind w:left="2880" w:hanging="1080"/>
      </w:pPr>
    </w:lvl>
    <w:lvl w:ilvl="6">
      <w:start w:val="1"/>
      <w:numFmt w:val="none"/>
      <w:lvlText w:val="%7"/>
      <w:lvlJc w:val="left"/>
      <w:pPr>
        <w:ind w:left="2880" w:hanging="1080"/>
      </w:pPr>
    </w:lvl>
    <w:lvl w:ilvl="7">
      <w:start w:val="1"/>
      <w:numFmt w:val="none"/>
      <w:lvlText w:val="%8"/>
      <w:lvlJc w:val="left"/>
      <w:pPr>
        <w:ind w:left="2880" w:hanging="1080"/>
      </w:pPr>
    </w:lvl>
    <w:lvl w:ilvl="8">
      <w:start w:val="1"/>
      <w:numFmt w:val="none"/>
      <w:lvlText w:val="%9"/>
      <w:lvlJc w:val="left"/>
      <w:pPr>
        <w:ind w:left="2880" w:hanging="1080"/>
      </w:pPr>
    </w:lvl>
  </w:abstractNum>
  <w:abstractNum w:abstractNumId="14" w15:restartNumberingAfterBreak="0">
    <w:nsid w:val="1B8A2114"/>
    <w:multiLevelType w:val="multilevel"/>
    <w:tmpl w:val="7F5A1586"/>
    <w:styleLink w:val="LFO16"/>
    <w:lvl w:ilvl="0">
      <w:start w:val="1"/>
      <w:numFmt w:val="decimal"/>
      <w:pStyle w:val="KLegalHeading2"/>
      <w:lvlText w:val="%1"/>
      <w:lvlJc w:val="left"/>
    </w:lvl>
    <w:lvl w:ilvl="1">
      <w:start w:val="1"/>
      <w:numFmt w:val="decimal"/>
      <w:lvlText w:val="%1.%2"/>
      <w:lvlJc w:val="left"/>
    </w:lvl>
    <w:lvl w:ilvl="2">
      <w:start w:val="1"/>
      <w:numFmt w:val="lowerLetter"/>
      <w:lvlText w:val="(%3)"/>
      <w:lvlJc w:val="left"/>
    </w:lvl>
    <w:lvl w:ilvl="3">
      <w:start w:val="1"/>
      <w:numFmt w:val="lowerRoman"/>
      <w:lvlText w:val="(%4)"/>
      <w:lvlJc w:val="left"/>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C9531A9"/>
    <w:multiLevelType w:val="multilevel"/>
    <w:tmpl w:val="C21054B8"/>
    <w:styleLink w:val="LFO8"/>
    <w:lvl w:ilvl="0">
      <w:start w:val="1"/>
      <w:numFmt w:val="upperLetter"/>
      <w:pStyle w:val="RecitalNumbering3"/>
      <w:lvlText w:val="%1"/>
      <w:lvlJc w:val="left"/>
      <w:pPr>
        <w:ind w:left="720" w:hanging="720"/>
      </w:pPr>
    </w:lvl>
    <w:lvl w:ilvl="1">
      <w:start w:val="1"/>
      <w:numFmt w:val="lowerRoman"/>
      <w:lvlText w:val="(%2)"/>
      <w:lvlJc w:val="left"/>
      <w:pPr>
        <w:ind w:left="1800" w:hanging="1080"/>
      </w:pPr>
    </w:lvl>
    <w:lvl w:ilvl="2">
      <w:start w:val="1"/>
      <w:numFmt w:val="lowerLetter"/>
      <w:lvlText w:val="(%3)"/>
      <w:lvlJc w:val="left"/>
      <w:pPr>
        <w:ind w:left="2880" w:hanging="1080"/>
      </w:pPr>
    </w:lvl>
    <w:lvl w:ilvl="3">
      <w:start w:val="1"/>
      <w:numFmt w:val="none"/>
      <w:lvlText w:val="%4"/>
      <w:lvlJc w:val="left"/>
      <w:pPr>
        <w:ind w:left="1800" w:hanging="1080"/>
      </w:pPr>
    </w:lvl>
    <w:lvl w:ilvl="4">
      <w:start w:val="1"/>
      <w:numFmt w:val="none"/>
      <w:lvlText w:val="%5"/>
      <w:lvlJc w:val="left"/>
      <w:pPr>
        <w:ind w:left="1800" w:hanging="1080"/>
      </w:pPr>
    </w:lvl>
    <w:lvl w:ilvl="5">
      <w:start w:val="1"/>
      <w:numFmt w:val="none"/>
      <w:lvlText w:val="%6"/>
      <w:lvlJc w:val="left"/>
      <w:pPr>
        <w:ind w:left="1800" w:hanging="1080"/>
      </w:pPr>
    </w:lvl>
    <w:lvl w:ilvl="6">
      <w:start w:val="1"/>
      <w:numFmt w:val="none"/>
      <w:lvlText w:val="%7"/>
      <w:lvlJc w:val="left"/>
      <w:pPr>
        <w:ind w:left="1800" w:hanging="1080"/>
      </w:pPr>
    </w:lvl>
    <w:lvl w:ilvl="7">
      <w:start w:val="1"/>
      <w:numFmt w:val="none"/>
      <w:lvlText w:val="%8"/>
      <w:lvlJc w:val="left"/>
      <w:pPr>
        <w:ind w:left="1800" w:hanging="1080"/>
      </w:pPr>
    </w:lvl>
    <w:lvl w:ilvl="8">
      <w:start w:val="1"/>
      <w:numFmt w:val="none"/>
      <w:lvlText w:val="%9"/>
      <w:lvlJc w:val="left"/>
      <w:pPr>
        <w:ind w:left="1800" w:hanging="1080"/>
      </w:pPr>
    </w:lvl>
  </w:abstractNum>
  <w:abstractNum w:abstractNumId="16" w15:restartNumberingAfterBreak="0">
    <w:nsid w:val="22780F66"/>
    <w:multiLevelType w:val="hybridMultilevel"/>
    <w:tmpl w:val="CED08D74"/>
    <w:lvl w:ilvl="0" w:tplc="08090001">
      <w:start w:val="1"/>
      <w:numFmt w:val="bullet"/>
      <w:lvlText w:val=""/>
      <w:lvlJc w:val="left"/>
      <w:pPr>
        <w:ind w:left="581" w:hanging="360"/>
      </w:pPr>
      <w:rPr>
        <w:rFonts w:ascii="Symbol" w:hAnsi="Symbol" w:hint="default"/>
      </w:rPr>
    </w:lvl>
    <w:lvl w:ilvl="1" w:tplc="08090003" w:tentative="1">
      <w:start w:val="1"/>
      <w:numFmt w:val="bullet"/>
      <w:lvlText w:val="o"/>
      <w:lvlJc w:val="left"/>
      <w:pPr>
        <w:ind w:left="1301" w:hanging="360"/>
      </w:pPr>
      <w:rPr>
        <w:rFonts w:ascii="Courier New" w:hAnsi="Courier New" w:cs="Courier New" w:hint="default"/>
      </w:rPr>
    </w:lvl>
    <w:lvl w:ilvl="2" w:tplc="08090005" w:tentative="1">
      <w:start w:val="1"/>
      <w:numFmt w:val="bullet"/>
      <w:lvlText w:val=""/>
      <w:lvlJc w:val="left"/>
      <w:pPr>
        <w:ind w:left="2021" w:hanging="360"/>
      </w:pPr>
      <w:rPr>
        <w:rFonts w:ascii="Wingdings" w:hAnsi="Wingdings" w:hint="default"/>
      </w:rPr>
    </w:lvl>
    <w:lvl w:ilvl="3" w:tplc="08090001" w:tentative="1">
      <w:start w:val="1"/>
      <w:numFmt w:val="bullet"/>
      <w:lvlText w:val=""/>
      <w:lvlJc w:val="left"/>
      <w:pPr>
        <w:ind w:left="2741" w:hanging="360"/>
      </w:pPr>
      <w:rPr>
        <w:rFonts w:ascii="Symbol" w:hAnsi="Symbol" w:hint="default"/>
      </w:rPr>
    </w:lvl>
    <w:lvl w:ilvl="4" w:tplc="08090003" w:tentative="1">
      <w:start w:val="1"/>
      <w:numFmt w:val="bullet"/>
      <w:lvlText w:val="o"/>
      <w:lvlJc w:val="left"/>
      <w:pPr>
        <w:ind w:left="3461" w:hanging="360"/>
      </w:pPr>
      <w:rPr>
        <w:rFonts w:ascii="Courier New" w:hAnsi="Courier New" w:cs="Courier New" w:hint="default"/>
      </w:rPr>
    </w:lvl>
    <w:lvl w:ilvl="5" w:tplc="08090005" w:tentative="1">
      <w:start w:val="1"/>
      <w:numFmt w:val="bullet"/>
      <w:lvlText w:val=""/>
      <w:lvlJc w:val="left"/>
      <w:pPr>
        <w:ind w:left="4181" w:hanging="360"/>
      </w:pPr>
      <w:rPr>
        <w:rFonts w:ascii="Wingdings" w:hAnsi="Wingdings" w:hint="default"/>
      </w:rPr>
    </w:lvl>
    <w:lvl w:ilvl="6" w:tplc="08090001" w:tentative="1">
      <w:start w:val="1"/>
      <w:numFmt w:val="bullet"/>
      <w:lvlText w:val=""/>
      <w:lvlJc w:val="left"/>
      <w:pPr>
        <w:ind w:left="4901" w:hanging="360"/>
      </w:pPr>
      <w:rPr>
        <w:rFonts w:ascii="Symbol" w:hAnsi="Symbol" w:hint="default"/>
      </w:rPr>
    </w:lvl>
    <w:lvl w:ilvl="7" w:tplc="08090003" w:tentative="1">
      <w:start w:val="1"/>
      <w:numFmt w:val="bullet"/>
      <w:lvlText w:val="o"/>
      <w:lvlJc w:val="left"/>
      <w:pPr>
        <w:ind w:left="5621" w:hanging="360"/>
      </w:pPr>
      <w:rPr>
        <w:rFonts w:ascii="Courier New" w:hAnsi="Courier New" w:cs="Courier New" w:hint="default"/>
      </w:rPr>
    </w:lvl>
    <w:lvl w:ilvl="8" w:tplc="08090005" w:tentative="1">
      <w:start w:val="1"/>
      <w:numFmt w:val="bullet"/>
      <w:lvlText w:val=""/>
      <w:lvlJc w:val="left"/>
      <w:pPr>
        <w:ind w:left="6341" w:hanging="360"/>
      </w:pPr>
      <w:rPr>
        <w:rFonts w:ascii="Wingdings" w:hAnsi="Wingdings" w:hint="default"/>
      </w:rPr>
    </w:lvl>
  </w:abstractNum>
  <w:abstractNum w:abstractNumId="17" w15:restartNumberingAfterBreak="0">
    <w:nsid w:val="2D66634C"/>
    <w:multiLevelType w:val="multilevel"/>
    <w:tmpl w:val="904EACC4"/>
    <w:lvl w:ilvl="0">
      <w:start w:val="5"/>
      <w:numFmt w:val="decimal"/>
      <w:lvlText w:val="%1."/>
      <w:lvlJc w:val="left"/>
      <w:pPr>
        <w:ind w:left="360" w:hanging="360"/>
      </w:pPr>
      <w:rPr>
        <w:rFonts w:hint="default"/>
      </w:rPr>
    </w:lvl>
    <w:lvl w:ilvl="1">
      <w:start w:val="1"/>
      <w:numFmt w:val="decimal"/>
      <w:lvlText w:val="%1.%2."/>
      <w:lvlJc w:val="left"/>
      <w:pPr>
        <w:ind w:left="862" w:hanging="720"/>
      </w:pPr>
      <w:rPr>
        <w:rFonts w:hint="default"/>
        <w:b w:val="0"/>
        <w:bCs/>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30B603D1"/>
    <w:multiLevelType w:val="multilevel"/>
    <w:tmpl w:val="2CF2BB16"/>
    <w:styleLink w:val="LFO13"/>
    <w:lvl w:ilvl="0">
      <w:start w:val="1"/>
      <w:numFmt w:val="decimal"/>
      <w:pStyle w:val="ScheduleLevel3Heading"/>
      <w:lvlText w:val="%1."/>
      <w:lvlJc w:val="left"/>
      <w:pPr>
        <w:ind w:left="1492"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32AF1AFF"/>
    <w:multiLevelType w:val="multilevel"/>
    <w:tmpl w:val="C7C8C73C"/>
    <w:styleLink w:val="WWOutlineListStyle"/>
    <w:lvl w:ilvl="0">
      <w:start w:val="1"/>
      <w:numFmt w:val="decimal"/>
      <w:lvlText w:val="%1."/>
      <w:lvlJc w:val="left"/>
      <w:pPr>
        <w:ind w:left="720" w:hanging="720"/>
      </w:pPr>
    </w:lvl>
    <w:lvl w:ilvl="1">
      <w:start w:val="1"/>
      <w:numFmt w:val="decimal"/>
      <w:lvlText w:val="%1.%2"/>
      <w:lvlJc w:val="left"/>
      <w:pPr>
        <w:ind w:left="862" w:hanging="720"/>
      </w:pPr>
      <w:rPr>
        <w:b w:val="0"/>
      </w:rPr>
    </w:lvl>
    <w:lvl w:ilvl="2">
      <w:start w:val="1"/>
      <w:numFmt w:val="decimal"/>
      <w:lvlText w:val="%1.%2.%3"/>
      <w:lvlJc w:val="left"/>
      <w:pPr>
        <w:ind w:left="1800" w:hanging="1080"/>
      </w:pPr>
      <w:rPr>
        <w:b w:val="0"/>
      </w:rPr>
    </w:lvl>
    <w:lvl w:ilvl="3">
      <w:start w:val="1"/>
      <w:numFmt w:val="decimal"/>
      <w:lvlText w:val="%1.%2.%3.%4"/>
      <w:lvlJc w:val="left"/>
      <w:pPr>
        <w:ind w:left="2880" w:hanging="1080"/>
      </w:pPr>
    </w:lvl>
    <w:lvl w:ilvl="4">
      <w:start w:val="1"/>
      <w:numFmt w:val="lowerLetter"/>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none"/>
      <w:lvlText w:val="%8"/>
      <w:lvlJc w:val="left"/>
      <w:pPr>
        <w:ind w:left="5040" w:hanging="720"/>
      </w:pPr>
    </w:lvl>
    <w:lvl w:ilvl="8">
      <w:start w:val="1"/>
      <w:numFmt w:val="none"/>
      <w:lvlText w:val="%9"/>
      <w:lvlJc w:val="left"/>
      <w:pPr>
        <w:ind w:left="5040" w:hanging="720"/>
      </w:pPr>
    </w:lvl>
  </w:abstractNum>
  <w:abstractNum w:abstractNumId="20" w15:restartNumberingAfterBreak="0">
    <w:nsid w:val="34876BCD"/>
    <w:multiLevelType w:val="hybridMultilevel"/>
    <w:tmpl w:val="C65EC11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1" w15:restartNumberingAfterBreak="0">
    <w:nsid w:val="3784726C"/>
    <w:multiLevelType w:val="hybridMultilevel"/>
    <w:tmpl w:val="416425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9E509A"/>
    <w:multiLevelType w:val="multilevel"/>
    <w:tmpl w:val="B186E602"/>
    <w:styleLink w:val="LFO9"/>
    <w:lvl w:ilvl="0">
      <w:start w:val="1"/>
      <w:numFmt w:val="decimal"/>
      <w:pStyle w:val="ListNumber"/>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15:restartNumberingAfterBreak="0">
    <w:nsid w:val="45162FC1"/>
    <w:multiLevelType w:val="multilevel"/>
    <w:tmpl w:val="8864D040"/>
    <w:styleLink w:val="LFO12"/>
    <w:lvl w:ilvl="0">
      <w:start w:val="1"/>
      <w:numFmt w:val="decimal"/>
      <w:pStyle w:val="ListNumber4"/>
      <w:lvlText w:val="%1."/>
      <w:lvlJc w:val="left"/>
      <w:pPr>
        <w:ind w:left="1209"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5979330D"/>
    <w:multiLevelType w:val="multilevel"/>
    <w:tmpl w:val="51D012C2"/>
    <w:styleLink w:val="LFO17"/>
    <w:lvl w:ilvl="0">
      <w:start w:val="1"/>
      <w:numFmt w:val="decimal"/>
      <w:pStyle w:val="01-Level5-BB"/>
      <w:lvlText w:val="%1"/>
      <w:lvlJc w:val="left"/>
      <w:pPr>
        <w:ind w:left="720" w:hanging="720"/>
      </w:pPr>
      <w:rPr>
        <w:b/>
        <w:i w:val="0"/>
      </w:rPr>
    </w:lvl>
    <w:lvl w:ilvl="1">
      <w:start w:val="1"/>
      <w:numFmt w:val="decimal"/>
      <w:lvlText w:val="%1.%2"/>
      <w:lvlJc w:val="left"/>
      <w:pPr>
        <w:ind w:left="1440" w:hanging="720"/>
      </w:pPr>
      <w:rPr>
        <w:b w:val="0"/>
        <w:i w:val="0"/>
      </w:rPr>
    </w:lvl>
    <w:lvl w:ilvl="2">
      <w:start w:val="1"/>
      <w:numFmt w:val="decimal"/>
      <w:lvlText w:val="%1.%2.%3"/>
      <w:lvlJc w:val="left"/>
      <w:pPr>
        <w:ind w:left="2880" w:hanging="1440"/>
      </w:pPr>
      <w:rPr>
        <w:b w:val="0"/>
        <w:i w:val="0"/>
      </w:rPr>
    </w:lvl>
    <w:lvl w:ilvl="3">
      <w:start w:val="1"/>
      <w:numFmt w:val="decimal"/>
      <w:lvlText w:val="%1.%2.%3.%4"/>
      <w:lvlJc w:val="left"/>
      <w:pPr>
        <w:ind w:left="2880" w:hanging="1440"/>
      </w:pPr>
      <w:rPr>
        <w:b w:val="0"/>
        <w:i w:val="0"/>
      </w:rPr>
    </w:lvl>
    <w:lvl w:ilvl="4">
      <w:start w:val="1"/>
      <w:numFmt w:val="decimal"/>
      <w:lvlText w:val="%1.%2.%3.%4.%5"/>
      <w:lvlJc w:val="left"/>
      <w:pPr>
        <w:ind w:left="2880" w:hanging="1440"/>
      </w:pPr>
      <w:rPr>
        <w:b w:val="0"/>
        <w:i w:val="0"/>
      </w:rPr>
    </w:lvl>
    <w:lvl w:ilvl="5">
      <w:start w:val="1"/>
      <w:numFmt w:val="decimal"/>
      <w:lvlText w:val="%1.%2.%3.%4.%5.%6."/>
      <w:lvlJc w:val="left"/>
      <w:pPr>
        <w:ind w:left="2736" w:hanging="936"/>
      </w:pPr>
      <w:rPr>
        <w:b w:val="0"/>
        <w:i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E942E6C"/>
    <w:multiLevelType w:val="multilevel"/>
    <w:tmpl w:val="5860D48C"/>
    <w:styleLink w:val="LFO14"/>
    <w:lvl w:ilvl="0">
      <w:start w:val="1"/>
      <w:numFmt w:val="decimal"/>
      <w:pStyle w:val="ScheduleLevel9"/>
      <w:lvlText w:val="%1."/>
      <w:lvlJc w:val="left"/>
      <w:pPr>
        <w:ind w:left="432" w:hanging="432"/>
      </w:pPr>
      <w:rPr>
        <w:rFonts w:ascii="Arial" w:hAnsi="Arial"/>
        <w:b w:val="0"/>
        <w:i w:val="0"/>
        <w:sz w:val="22"/>
        <w:szCs w:val="22"/>
        <w:u w:val="none"/>
      </w:rPr>
    </w:lvl>
    <w:lvl w:ilvl="1">
      <w:start w:val="1"/>
      <w:numFmt w:val="decimal"/>
      <w:lvlText w:val="%1.%2"/>
      <w:lvlJc w:val="left"/>
      <w:pPr>
        <w:ind w:left="1080" w:hanging="648"/>
      </w:pPr>
      <w:rPr>
        <w:rFonts w:ascii="Arial" w:hAnsi="Arial"/>
        <w:b w:val="0"/>
        <w:i w:val="0"/>
        <w:sz w:val="22"/>
        <w:szCs w:val="22"/>
        <w:u w:val="none"/>
      </w:rPr>
    </w:lvl>
    <w:lvl w:ilvl="2">
      <w:start w:val="1"/>
      <w:numFmt w:val="decimal"/>
      <w:lvlText w:val="%1.%2.%3"/>
      <w:lvlJc w:val="left"/>
      <w:pPr>
        <w:ind w:left="1944" w:hanging="864"/>
      </w:pPr>
      <w:rPr>
        <w:rFonts w:ascii="Arial" w:hAnsi="Arial"/>
        <w:b w:val="0"/>
        <w:i w:val="0"/>
        <w:sz w:val="22"/>
        <w:szCs w:val="22"/>
        <w:u w:val="none"/>
      </w:rPr>
    </w:lvl>
    <w:lvl w:ilvl="3">
      <w:start w:val="1"/>
      <w:numFmt w:val="lowerLetter"/>
      <w:lvlText w:val="(%4)"/>
      <w:lvlJc w:val="left"/>
      <w:pPr>
        <w:ind w:left="2276" w:hanging="432"/>
      </w:pPr>
      <w:rPr>
        <w:rFonts w:ascii="Arial" w:hAnsi="Arial"/>
        <w:b w:val="0"/>
        <w:i w:val="0"/>
        <w:sz w:val="22"/>
        <w:szCs w:val="22"/>
      </w:rPr>
    </w:lvl>
    <w:lvl w:ilvl="4">
      <w:start w:val="1"/>
      <w:numFmt w:val="lowerRoman"/>
      <w:lvlText w:val="(%5)"/>
      <w:lvlJc w:val="left"/>
      <w:pPr>
        <w:ind w:left="3024" w:hanging="648"/>
      </w:pPr>
      <w:rPr>
        <w:rFonts w:ascii="Arial" w:hAnsi="Arial"/>
        <w:b w:val="0"/>
        <w:i w:val="0"/>
        <w:sz w:val="22"/>
        <w:szCs w:val="22"/>
      </w:rPr>
    </w:lvl>
    <w:lvl w:ilvl="5">
      <w:start w:val="1"/>
      <w:numFmt w:val="upperLetter"/>
      <w:lvlText w:val="(%6)"/>
      <w:lvlJc w:val="left"/>
      <w:pPr>
        <w:ind w:left="3600" w:hanging="576"/>
      </w:pPr>
      <w:rPr>
        <w:rFonts w:ascii="Arial" w:hAnsi="Arial"/>
        <w:b w:val="0"/>
        <w:i w:val="0"/>
        <w:sz w:val="22"/>
        <w:szCs w:val="22"/>
      </w:rPr>
    </w:lvl>
    <w:lvl w:ilvl="6">
      <w:start w:val="1"/>
      <w:numFmt w:val="decimal"/>
      <w:lvlText w:val="%7"/>
      <w:lvlJc w:val="left"/>
      <w:pPr>
        <w:ind w:left="3960" w:hanging="360"/>
      </w:pPr>
      <w:rPr>
        <w:rFonts w:ascii="Arial" w:hAnsi="Arial"/>
        <w:b w:val="0"/>
        <w:i w:val="0"/>
        <w:sz w:val="22"/>
        <w:szCs w:val="22"/>
      </w:rPr>
    </w:lvl>
    <w:lvl w:ilvl="7">
      <w:start w:val="1"/>
      <w:numFmt w:val="upperLetter"/>
      <w:lvlText w:val="%8"/>
      <w:lvlJc w:val="left"/>
      <w:pPr>
        <w:ind w:left="4320" w:hanging="360"/>
      </w:pPr>
      <w:rPr>
        <w:rFonts w:ascii="Arial" w:hAnsi="Arial"/>
        <w:b w:val="0"/>
        <w:i w:val="0"/>
        <w:sz w:val="22"/>
        <w:szCs w:val="22"/>
      </w:rPr>
    </w:lvl>
    <w:lvl w:ilvl="8">
      <w:start w:val="1"/>
      <w:numFmt w:val="decimal"/>
      <w:lvlText w:val="(%9)"/>
      <w:lvlJc w:val="left"/>
      <w:pPr>
        <w:ind w:left="4752" w:hanging="432"/>
      </w:pPr>
      <w:rPr>
        <w:rFonts w:ascii="Arial" w:hAnsi="Arial"/>
        <w:b w:val="0"/>
        <w:i w:val="0"/>
        <w:sz w:val="22"/>
        <w:szCs w:val="22"/>
      </w:rPr>
    </w:lvl>
  </w:abstractNum>
  <w:abstractNum w:abstractNumId="26" w15:restartNumberingAfterBreak="0">
    <w:nsid w:val="64AA223A"/>
    <w:multiLevelType w:val="hybridMultilevel"/>
    <w:tmpl w:val="7EFE4A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B380734"/>
    <w:multiLevelType w:val="multilevel"/>
    <w:tmpl w:val="FD8EEE46"/>
    <w:styleLink w:val="LFO10"/>
    <w:lvl w:ilvl="0">
      <w:start w:val="1"/>
      <w:numFmt w:val="decimal"/>
      <w:pStyle w:val="ListNumber2"/>
      <w:lvlText w:val="%1."/>
      <w:lvlJc w:val="left"/>
      <w:pPr>
        <w:ind w:left="643"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 w15:restartNumberingAfterBreak="0">
    <w:nsid w:val="6F3B0531"/>
    <w:multiLevelType w:val="hybridMultilevel"/>
    <w:tmpl w:val="F26E20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0111126"/>
    <w:multiLevelType w:val="hybridMultilevel"/>
    <w:tmpl w:val="0EF66816"/>
    <w:lvl w:ilvl="0" w:tplc="08090001">
      <w:start w:val="1"/>
      <w:numFmt w:val="bullet"/>
      <w:lvlText w:val=""/>
      <w:lvlJc w:val="left"/>
      <w:pPr>
        <w:ind w:left="581" w:hanging="360"/>
      </w:pPr>
      <w:rPr>
        <w:rFonts w:ascii="Symbol" w:hAnsi="Symbol" w:hint="default"/>
      </w:rPr>
    </w:lvl>
    <w:lvl w:ilvl="1" w:tplc="08090003" w:tentative="1">
      <w:start w:val="1"/>
      <w:numFmt w:val="bullet"/>
      <w:lvlText w:val="o"/>
      <w:lvlJc w:val="left"/>
      <w:pPr>
        <w:ind w:left="1301" w:hanging="360"/>
      </w:pPr>
      <w:rPr>
        <w:rFonts w:ascii="Courier New" w:hAnsi="Courier New" w:cs="Courier New" w:hint="default"/>
      </w:rPr>
    </w:lvl>
    <w:lvl w:ilvl="2" w:tplc="08090005" w:tentative="1">
      <w:start w:val="1"/>
      <w:numFmt w:val="bullet"/>
      <w:lvlText w:val=""/>
      <w:lvlJc w:val="left"/>
      <w:pPr>
        <w:ind w:left="2021" w:hanging="360"/>
      </w:pPr>
      <w:rPr>
        <w:rFonts w:ascii="Wingdings" w:hAnsi="Wingdings" w:hint="default"/>
      </w:rPr>
    </w:lvl>
    <w:lvl w:ilvl="3" w:tplc="08090001" w:tentative="1">
      <w:start w:val="1"/>
      <w:numFmt w:val="bullet"/>
      <w:lvlText w:val=""/>
      <w:lvlJc w:val="left"/>
      <w:pPr>
        <w:ind w:left="2741" w:hanging="360"/>
      </w:pPr>
      <w:rPr>
        <w:rFonts w:ascii="Symbol" w:hAnsi="Symbol" w:hint="default"/>
      </w:rPr>
    </w:lvl>
    <w:lvl w:ilvl="4" w:tplc="08090003" w:tentative="1">
      <w:start w:val="1"/>
      <w:numFmt w:val="bullet"/>
      <w:lvlText w:val="o"/>
      <w:lvlJc w:val="left"/>
      <w:pPr>
        <w:ind w:left="3461" w:hanging="360"/>
      </w:pPr>
      <w:rPr>
        <w:rFonts w:ascii="Courier New" w:hAnsi="Courier New" w:cs="Courier New" w:hint="default"/>
      </w:rPr>
    </w:lvl>
    <w:lvl w:ilvl="5" w:tplc="08090005" w:tentative="1">
      <w:start w:val="1"/>
      <w:numFmt w:val="bullet"/>
      <w:lvlText w:val=""/>
      <w:lvlJc w:val="left"/>
      <w:pPr>
        <w:ind w:left="4181" w:hanging="360"/>
      </w:pPr>
      <w:rPr>
        <w:rFonts w:ascii="Wingdings" w:hAnsi="Wingdings" w:hint="default"/>
      </w:rPr>
    </w:lvl>
    <w:lvl w:ilvl="6" w:tplc="08090001" w:tentative="1">
      <w:start w:val="1"/>
      <w:numFmt w:val="bullet"/>
      <w:lvlText w:val=""/>
      <w:lvlJc w:val="left"/>
      <w:pPr>
        <w:ind w:left="4901" w:hanging="360"/>
      </w:pPr>
      <w:rPr>
        <w:rFonts w:ascii="Symbol" w:hAnsi="Symbol" w:hint="default"/>
      </w:rPr>
    </w:lvl>
    <w:lvl w:ilvl="7" w:tplc="08090003" w:tentative="1">
      <w:start w:val="1"/>
      <w:numFmt w:val="bullet"/>
      <w:lvlText w:val="o"/>
      <w:lvlJc w:val="left"/>
      <w:pPr>
        <w:ind w:left="5621" w:hanging="360"/>
      </w:pPr>
      <w:rPr>
        <w:rFonts w:ascii="Courier New" w:hAnsi="Courier New" w:cs="Courier New" w:hint="default"/>
      </w:rPr>
    </w:lvl>
    <w:lvl w:ilvl="8" w:tplc="08090005" w:tentative="1">
      <w:start w:val="1"/>
      <w:numFmt w:val="bullet"/>
      <w:lvlText w:val=""/>
      <w:lvlJc w:val="left"/>
      <w:pPr>
        <w:ind w:left="6341" w:hanging="360"/>
      </w:pPr>
      <w:rPr>
        <w:rFonts w:ascii="Wingdings" w:hAnsi="Wingdings" w:hint="default"/>
      </w:rPr>
    </w:lvl>
  </w:abstractNum>
  <w:abstractNum w:abstractNumId="30" w15:restartNumberingAfterBreak="0">
    <w:nsid w:val="73B829BC"/>
    <w:multiLevelType w:val="multilevel"/>
    <w:tmpl w:val="9F04F1E0"/>
    <w:styleLink w:val="LFO4"/>
    <w:lvl w:ilvl="0">
      <w:start w:val="11"/>
      <w:numFmt w:val="decimal"/>
      <w:pStyle w:val="AppPart"/>
      <w:suff w:val="space"/>
      <w:lvlText w:val="APPENDIX %1: "/>
      <w:lvlJc w:val="left"/>
      <w:pPr>
        <w:ind w:left="993" w:firstLine="0"/>
      </w:pPr>
      <w:rPr>
        <w:rFonts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Part %2: "/>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74541203"/>
    <w:multiLevelType w:val="hybridMultilevel"/>
    <w:tmpl w:val="668CA5D2"/>
    <w:lvl w:ilvl="0" w:tplc="08090001">
      <w:start w:val="1"/>
      <w:numFmt w:val="bullet"/>
      <w:lvlText w:val=""/>
      <w:lvlJc w:val="left"/>
      <w:pPr>
        <w:ind w:left="581" w:hanging="360"/>
      </w:pPr>
      <w:rPr>
        <w:rFonts w:ascii="Symbol" w:hAnsi="Symbol" w:hint="default"/>
      </w:rPr>
    </w:lvl>
    <w:lvl w:ilvl="1" w:tplc="08090003" w:tentative="1">
      <w:start w:val="1"/>
      <w:numFmt w:val="bullet"/>
      <w:lvlText w:val="o"/>
      <w:lvlJc w:val="left"/>
      <w:pPr>
        <w:ind w:left="1301" w:hanging="360"/>
      </w:pPr>
      <w:rPr>
        <w:rFonts w:ascii="Courier New" w:hAnsi="Courier New" w:cs="Courier New" w:hint="default"/>
      </w:rPr>
    </w:lvl>
    <w:lvl w:ilvl="2" w:tplc="08090005" w:tentative="1">
      <w:start w:val="1"/>
      <w:numFmt w:val="bullet"/>
      <w:lvlText w:val=""/>
      <w:lvlJc w:val="left"/>
      <w:pPr>
        <w:ind w:left="2021" w:hanging="360"/>
      </w:pPr>
      <w:rPr>
        <w:rFonts w:ascii="Wingdings" w:hAnsi="Wingdings" w:hint="default"/>
      </w:rPr>
    </w:lvl>
    <w:lvl w:ilvl="3" w:tplc="08090001" w:tentative="1">
      <w:start w:val="1"/>
      <w:numFmt w:val="bullet"/>
      <w:lvlText w:val=""/>
      <w:lvlJc w:val="left"/>
      <w:pPr>
        <w:ind w:left="2741" w:hanging="360"/>
      </w:pPr>
      <w:rPr>
        <w:rFonts w:ascii="Symbol" w:hAnsi="Symbol" w:hint="default"/>
      </w:rPr>
    </w:lvl>
    <w:lvl w:ilvl="4" w:tplc="08090003" w:tentative="1">
      <w:start w:val="1"/>
      <w:numFmt w:val="bullet"/>
      <w:lvlText w:val="o"/>
      <w:lvlJc w:val="left"/>
      <w:pPr>
        <w:ind w:left="3461" w:hanging="360"/>
      </w:pPr>
      <w:rPr>
        <w:rFonts w:ascii="Courier New" w:hAnsi="Courier New" w:cs="Courier New" w:hint="default"/>
      </w:rPr>
    </w:lvl>
    <w:lvl w:ilvl="5" w:tplc="08090005" w:tentative="1">
      <w:start w:val="1"/>
      <w:numFmt w:val="bullet"/>
      <w:lvlText w:val=""/>
      <w:lvlJc w:val="left"/>
      <w:pPr>
        <w:ind w:left="4181" w:hanging="360"/>
      </w:pPr>
      <w:rPr>
        <w:rFonts w:ascii="Wingdings" w:hAnsi="Wingdings" w:hint="default"/>
      </w:rPr>
    </w:lvl>
    <w:lvl w:ilvl="6" w:tplc="08090001" w:tentative="1">
      <w:start w:val="1"/>
      <w:numFmt w:val="bullet"/>
      <w:lvlText w:val=""/>
      <w:lvlJc w:val="left"/>
      <w:pPr>
        <w:ind w:left="4901" w:hanging="360"/>
      </w:pPr>
      <w:rPr>
        <w:rFonts w:ascii="Symbol" w:hAnsi="Symbol" w:hint="default"/>
      </w:rPr>
    </w:lvl>
    <w:lvl w:ilvl="7" w:tplc="08090003" w:tentative="1">
      <w:start w:val="1"/>
      <w:numFmt w:val="bullet"/>
      <w:lvlText w:val="o"/>
      <w:lvlJc w:val="left"/>
      <w:pPr>
        <w:ind w:left="5621" w:hanging="360"/>
      </w:pPr>
      <w:rPr>
        <w:rFonts w:ascii="Courier New" w:hAnsi="Courier New" w:cs="Courier New" w:hint="default"/>
      </w:rPr>
    </w:lvl>
    <w:lvl w:ilvl="8" w:tplc="08090005" w:tentative="1">
      <w:start w:val="1"/>
      <w:numFmt w:val="bullet"/>
      <w:lvlText w:val=""/>
      <w:lvlJc w:val="left"/>
      <w:pPr>
        <w:ind w:left="6341" w:hanging="360"/>
      </w:pPr>
      <w:rPr>
        <w:rFonts w:ascii="Wingdings" w:hAnsi="Wingdings" w:hint="default"/>
      </w:rPr>
    </w:lvl>
  </w:abstractNum>
  <w:abstractNum w:abstractNumId="32" w15:restartNumberingAfterBreak="0">
    <w:nsid w:val="7C73171B"/>
    <w:multiLevelType w:val="multilevel"/>
    <w:tmpl w:val="5964C604"/>
    <w:styleLink w:val="LFO21"/>
    <w:lvl w:ilvl="0">
      <w:start w:val="3"/>
      <w:numFmt w:val="decimal"/>
      <w:pStyle w:val="HeadB"/>
      <w:lvlText w:val="%1"/>
      <w:lvlJc w:val="left"/>
      <w:pPr>
        <w:ind w:left="2242" w:hanging="432"/>
      </w:pPr>
      <w:rPr>
        <w:b/>
        <w:i w:val="0"/>
        <w:sz w:val="28"/>
      </w:rPr>
    </w:lvl>
    <w:lvl w:ilvl="1">
      <w:start w:val="1"/>
      <w:numFmt w:val="decimal"/>
      <w:lvlText w:val="%1.%2"/>
      <w:lvlJc w:val="left"/>
      <w:pPr>
        <w:ind w:left="2386" w:hanging="576"/>
      </w:pPr>
      <w:rPr>
        <w:rFonts w:ascii="Arial Bold" w:hAnsi="Arial Bold"/>
        <w:b/>
        <w:i w:val="0"/>
        <w:sz w:val="24"/>
      </w:rPr>
    </w:lvl>
    <w:lvl w:ilvl="2">
      <w:start w:val="1"/>
      <w:numFmt w:val="decimal"/>
      <w:lvlText w:val="%1.%2.%3"/>
      <w:lvlJc w:val="left"/>
      <w:pPr>
        <w:ind w:left="3610" w:hanging="720"/>
      </w:pPr>
    </w:lvl>
    <w:lvl w:ilvl="3">
      <w:start w:val="1"/>
      <w:numFmt w:val="decimal"/>
      <w:lvlText w:val="%1.%2.%3.%4"/>
      <w:lvlJc w:val="left"/>
      <w:pPr>
        <w:ind w:left="2096" w:hanging="864"/>
      </w:pPr>
    </w:lvl>
    <w:lvl w:ilvl="4">
      <w:start w:val="1"/>
      <w:numFmt w:val="decimal"/>
      <w:lvlText w:val="%1.%2.%3.%4.%5"/>
      <w:lvlJc w:val="left"/>
      <w:pPr>
        <w:ind w:left="2240" w:hanging="1008"/>
      </w:pPr>
    </w:lvl>
    <w:lvl w:ilvl="5">
      <w:start w:val="1"/>
      <w:numFmt w:val="decimal"/>
      <w:lvlText w:val="%1.%2.%3.%4.%5.%6"/>
      <w:lvlJc w:val="left"/>
      <w:pPr>
        <w:ind w:left="2384" w:hanging="1152"/>
      </w:pPr>
    </w:lvl>
    <w:lvl w:ilvl="6">
      <w:start w:val="1"/>
      <w:numFmt w:val="decimal"/>
      <w:lvlText w:val="%1.%2.%3.%4.%5.%6.%7"/>
      <w:lvlJc w:val="left"/>
      <w:pPr>
        <w:ind w:left="2528" w:hanging="1296"/>
      </w:pPr>
    </w:lvl>
    <w:lvl w:ilvl="7">
      <w:start w:val="1"/>
      <w:numFmt w:val="decimal"/>
      <w:lvlText w:val="%1.%2.%3.%4.%5.%6.%7.%8"/>
      <w:lvlJc w:val="left"/>
      <w:pPr>
        <w:ind w:left="2672" w:hanging="1440"/>
      </w:pPr>
    </w:lvl>
    <w:lvl w:ilvl="8">
      <w:start w:val="1"/>
      <w:numFmt w:val="decimal"/>
      <w:lvlText w:val="%1.%2.%3.%4.%5.%6.%7.%8.%9"/>
      <w:lvlJc w:val="left"/>
      <w:pPr>
        <w:ind w:left="2816" w:hanging="1584"/>
      </w:pPr>
    </w:lvl>
  </w:abstractNum>
  <w:abstractNum w:abstractNumId="33" w15:restartNumberingAfterBreak="0">
    <w:nsid w:val="7D6D1C16"/>
    <w:multiLevelType w:val="multilevel"/>
    <w:tmpl w:val="68C02480"/>
    <w:styleLink w:val="LFO20"/>
    <w:lvl w:ilvl="0">
      <w:numFmt w:val="bullet"/>
      <w:pStyle w:val="PQQbullet"/>
      <w:lvlText w:val=""/>
      <w:lvlJc w:val="left"/>
      <w:pPr>
        <w:ind w:left="1372" w:hanging="532"/>
      </w:pPr>
      <w:rPr>
        <w:rFonts w:ascii="Symbol" w:hAnsi="Symbol"/>
      </w:rPr>
    </w:lvl>
    <w:lvl w:ilvl="1">
      <w:numFmt w:val="bullet"/>
      <w:lvlText w:val="o"/>
      <w:lvlJc w:val="left"/>
      <w:pPr>
        <w:ind w:left="1658" w:hanging="360"/>
      </w:pPr>
      <w:rPr>
        <w:rFonts w:ascii="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EAC4EA7"/>
    <w:multiLevelType w:val="hybridMultilevel"/>
    <w:tmpl w:val="5498D2A2"/>
    <w:lvl w:ilvl="0" w:tplc="08090001">
      <w:start w:val="1"/>
      <w:numFmt w:val="bullet"/>
      <w:lvlText w:val=""/>
      <w:lvlJc w:val="left"/>
      <w:pPr>
        <w:ind w:left="503" w:hanging="360"/>
      </w:pPr>
      <w:rPr>
        <w:rFonts w:ascii="Symbol" w:hAnsi="Symbol" w:hint="default"/>
      </w:rPr>
    </w:lvl>
    <w:lvl w:ilvl="1" w:tplc="08090003" w:tentative="1">
      <w:start w:val="1"/>
      <w:numFmt w:val="bullet"/>
      <w:lvlText w:val="o"/>
      <w:lvlJc w:val="left"/>
      <w:pPr>
        <w:ind w:left="1223" w:hanging="360"/>
      </w:pPr>
      <w:rPr>
        <w:rFonts w:ascii="Courier New" w:hAnsi="Courier New" w:cs="Courier New" w:hint="default"/>
      </w:rPr>
    </w:lvl>
    <w:lvl w:ilvl="2" w:tplc="08090005" w:tentative="1">
      <w:start w:val="1"/>
      <w:numFmt w:val="bullet"/>
      <w:lvlText w:val=""/>
      <w:lvlJc w:val="left"/>
      <w:pPr>
        <w:ind w:left="1943" w:hanging="360"/>
      </w:pPr>
      <w:rPr>
        <w:rFonts w:ascii="Wingdings" w:hAnsi="Wingdings" w:hint="default"/>
      </w:rPr>
    </w:lvl>
    <w:lvl w:ilvl="3" w:tplc="08090001" w:tentative="1">
      <w:start w:val="1"/>
      <w:numFmt w:val="bullet"/>
      <w:lvlText w:val=""/>
      <w:lvlJc w:val="left"/>
      <w:pPr>
        <w:ind w:left="2663" w:hanging="360"/>
      </w:pPr>
      <w:rPr>
        <w:rFonts w:ascii="Symbol" w:hAnsi="Symbol" w:hint="default"/>
      </w:rPr>
    </w:lvl>
    <w:lvl w:ilvl="4" w:tplc="08090003" w:tentative="1">
      <w:start w:val="1"/>
      <w:numFmt w:val="bullet"/>
      <w:lvlText w:val="o"/>
      <w:lvlJc w:val="left"/>
      <w:pPr>
        <w:ind w:left="3383" w:hanging="360"/>
      </w:pPr>
      <w:rPr>
        <w:rFonts w:ascii="Courier New" w:hAnsi="Courier New" w:cs="Courier New" w:hint="default"/>
      </w:rPr>
    </w:lvl>
    <w:lvl w:ilvl="5" w:tplc="08090005" w:tentative="1">
      <w:start w:val="1"/>
      <w:numFmt w:val="bullet"/>
      <w:lvlText w:val=""/>
      <w:lvlJc w:val="left"/>
      <w:pPr>
        <w:ind w:left="4103" w:hanging="360"/>
      </w:pPr>
      <w:rPr>
        <w:rFonts w:ascii="Wingdings" w:hAnsi="Wingdings" w:hint="default"/>
      </w:rPr>
    </w:lvl>
    <w:lvl w:ilvl="6" w:tplc="08090001" w:tentative="1">
      <w:start w:val="1"/>
      <w:numFmt w:val="bullet"/>
      <w:lvlText w:val=""/>
      <w:lvlJc w:val="left"/>
      <w:pPr>
        <w:ind w:left="4823" w:hanging="360"/>
      </w:pPr>
      <w:rPr>
        <w:rFonts w:ascii="Symbol" w:hAnsi="Symbol" w:hint="default"/>
      </w:rPr>
    </w:lvl>
    <w:lvl w:ilvl="7" w:tplc="08090003" w:tentative="1">
      <w:start w:val="1"/>
      <w:numFmt w:val="bullet"/>
      <w:lvlText w:val="o"/>
      <w:lvlJc w:val="left"/>
      <w:pPr>
        <w:ind w:left="5543" w:hanging="360"/>
      </w:pPr>
      <w:rPr>
        <w:rFonts w:ascii="Courier New" w:hAnsi="Courier New" w:cs="Courier New" w:hint="default"/>
      </w:rPr>
    </w:lvl>
    <w:lvl w:ilvl="8" w:tplc="08090005" w:tentative="1">
      <w:start w:val="1"/>
      <w:numFmt w:val="bullet"/>
      <w:lvlText w:val=""/>
      <w:lvlJc w:val="left"/>
      <w:pPr>
        <w:ind w:left="6263" w:hanging="360"/>
      </w:pPr>
      <w:rPr>
        <w:rFonts w:ascii="Wingdings" w:hAnsi="Wingdings" w:hint="default"/>
      </w:rPr>
    </w:lvl>
  </w:abstractNum>
  <w:abstractNum w:abstractNumId="35" w15:restartNumberingAfterBreak="0">
    <w:nsid w:val="7F7C124B"/>
    <w:multiLevelType w:val="hybridMultilevel"/>
    <w:tmpl w:val="AD8C6730"/>
    <w:lvl w:ilvl="0" w:tplc="08090001">
      <w:start w:val="1"/>
      <w:numFmt w:val="bullet"/>
      <w:lvlText w:val=""/>
      <w:lvlJc w:val="left"/>
      <w:pPr>
        <w:ind w:left="360" w:hanging="360"/>
      </w:pPr>
      <w:rPr>
        <w:rFonts w:ascii="Symbol" w:hAnsi="Symbol" w:hint="default"/>
      </w:rPr>
    </w:lvl>
    <w:lvl w:ilvl="1" w:tplc="339C4B36">
      <w:numFmt w:val="bullet"/>
      <w:lvlText w:val="•"/>
      <w:lvlJc w:val="left"/>
      <w:rPr>
        <w:rFonts w:ascii="Calibri" w:eastAsia="Calibr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46494082">
    <w:abstractNumId w:val="19"/>
  </w:num>
  <w:num w:numId="2" w16cid:durableId="1641108281">
    <w:abstractNumId w:val="4"/>
  </w:num>
  <w:num w:numId="3" w16cid:durableId="1472287783">
    <w:abstractNumId w:val="3"/>
  </w:num>
  <w:num w:numId="4" w16cid:durableId="1304655518">
    <w:abstractNumId w:val="30"/>
  </w:num>
  <w:num w:numId="5" w16cid:durableId="549347609">
    <w:abstractNumId w:val="13"/>
  </w:num>
  <w:num w:numId="6" w16cid:durableId="381054257">
    <w:abstractNumId w:val="5"/>
  </w:num>
  <w:num w:numId="7" w16cid:durableId="1775133297">
    <w:abstractNumId w:val="11"/>
  </w:num>
  <w:num w:numId="8" w16cid:durableId="1226988594">
    <w:abstractNumId w:val="15"/>
  </w:num>
  <w:num w:numId="9" w16cid:durableId="1572698366">
    <w:abstractNumId w:val="22"/>
  </w:num>
  <w:num w:numId="10" w16cid:durableId="1744378833">
    <w:abstractNumId w:val="27"/>
  </w:num>
  <w:num w:numId="11" w16cid:durableId="1948001401">
    <w:abstractNumId w:val="6"/>
  </w:num>
  <w:num w:numId="12" w16cid:durableId="1242369194">
    <w:abstractNumId w:val="23"/>
  </w:num>
  <w:num w:numId="13" w16cid:durableId="43137938">
    <w:abstractNumId w:val="18"/>
  </w:num>
  <w:num w:numId="14" w16cid:durableId="1218130630">
    <w:abstractNumId w:val="25"/>
  </w:num>
  <w:num w:numId="15" w16cid:durableId="1779522570">
    <w:abstractNumId w:val="9"/>
  </w:num>
  <w:num w:numId="16" w16cid:durableId="1863517987">
    <w:abstractNumId w:val="14"/>
  </w:num>
  <w:num w:numId="17" w16cid:durableId="818889793">
    <w:abstractNumId w:val="24"/>
  </w:num>
  <w:num w:numId="18" w16cid:durableId="221671636">
    <w:abstractNumId w:val="0"/>
  </w:num>
  <w:num w:numId="19" w16cid:durableId="138157373">
    <w:abstractNumId w:val="10"/>
  </w:num>
  <w:num w:numId="20" w16cid:durableId="924919076">
    <w:abstractNumId w:val="33"/>
  </w:num>
  <w:num w:numId="21" w16cid:durableId="751708559">
    <w:abstractNumId w:val="32"/>
  </w:num>
  <w:num w:numId="22" w16cid:durableId="1067997693">
    <w:abstractNumId w:val="8"/>
    <w:lvlOverride w:ilvl="0">
      <w:startOverride w:val="1"/>
    </w:lvlOverride>
  </w:num>
  <w:num w:numId="23" w16cid:durableId="1642004770">
    <w:abstractNumId w:val="28"/>
  </w:num>
  <w:num w:numId="24" w16cid:durableId="7079894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91160423">
    <w:abstractNumId w:val="29"/>
  </w:num>
  <w:num w:numId="26" w16cid:durableId="1884445676">
    <w:abstractNumId w:val="31"/>
  </w:num>
  <w:num w:numId="27" w16cid:durableId="1565750135">
    <w:abstractNumId w:val="1"/>
  </w:num>
  <w:num w:numId="28" w16cid:durableId="380860458">
    <w:abstractNumId w:val="16"/>
  </w:num>
  <w:num w:numId="29" w16cid:durableId="254094409">
    <w:abstractNumId w:val="34"/>
  </w:num>
  <w:num w:numId="30" w16cid:durableId="217670916">
    <w:abstractNumId w:val="2"/>
  </w:num>
  <w:num w:numId="31" w16cid:durableId="1569412617">
    <w:abstractNumId w:val="7"/>
  </w:num>
  <w:num w:numId="32" w16cid:durableId="978463496">
    <w:abstractNumId w:val="35"/>
  </w:num>
  <w:num w:numId="33" w16cid:durableId="37822667">
    <w:abstractNumId w:val="26"/>
  </w:num>
  <w:num w:numId="34" w16cid:durableId="494759216">
    <w:abstractNumId w:val="21"/>
  </w:num>
  <w:num w:numId="35" w16cid:durableId="1783185681">
    <w:abstractNumId w:val="12"/>
  </w:num>
  <w:num w:numId="36" w16cid:durableId="1332637962">
    <w:abstractNumId w:val="20"/>
  </w:num>
  <w:num w:numId="37" w16cid:durableId="2025814761">
    <w:abstractNumId w:val="8"/>
  </w:num>
  <w:num w:numId="38" w16cid:durableId="728501371">
    <w:abstractNumId w:val="17"/>
  </w:num>
  <w:num w:numId="39" w16cid:durableId="1740324046">
    <w:abstractNumId w:val="8"/>
  </w:num>
  <w:num w:numId="40" w16cid:durableId="1784029518">
    <w:abstractNumId w:val="8"/>
    <w:lvlOverride w:ilvl="0">
      <w:lvl w:ilvl="0">
        <w:start w:val="1"/>
        <w:numFmt w:val="decimal"/>
        <w:pStyle w:val="Heading1"/>
        <w:lvlText w:val="%1."/>
        <w:lvlJc w:val="left"/>
        <w:pPr>
          <w:ind w:left="720" w:hanging="720"/>
        </w:pPr>
      </w:lvl>
    </w:lvlOverride>
    <w:lvlOverride w:ilvl="1">
      <w:lvl w:ilvl="1">
        <w:start w:val="1"/>
        <w:numFmt w:val="decimal"/>
        <w:pStyle w:val="Heading2"/>
        <w:lvlText w:val="%1.%2"/>
        <w:lvlJc w:val="left"/>
        <w:pPr>
          <w:ind w:left="862" w:hanging="720"/>
        </w:pPr>
        <w:rPr>
          <w:b w:val="0"/>
        </w:rPr>
      </w:lvl>
    </w:lvlOverride>
    <w:lvlOverride w:ilvl="2">
      <w:lvl w:ilvl="2">
        <w:start w:val="1"/>
        <w:numFmt w:val="decimal"/>
        <w:pStyle w:val="Heading3"/>
        <w:lvlText w:val="%1.%2.%3"/>
        <w:lvlJc w:val="left"/>
        <w:pPr>
          <w:ind w:left="1648" w:hanging="1080"/>
        </w:pPr>
        <w:rPr>
          <w:b w:val="0"/>
        </w:rPr>
      </w:lvl>
    </w:lvlOverride>
    <w:lvlOverride w:ilvl="3">
      <w:lvl w:ilvl="3">
        <w:start w:val="1"/>
        <w:numFmt w:val="decimal"/>
        <w:pStyle w:val="Heading4"/>
        <w:lvlText w:val="%1.%2.%3.%4"/>
        <w:lvlJc w:val="left"/>
        <w:pPr>
          <w:ind w:left="2880" w:hanging="1080"/>
        </w:pPr>
      </w:lvl>
    </w:lvlOverride>
    <w:lvlOverride w:ilvl="4">
      <w:lvl w:ilvl="4">
        <w:start w:val="1"/>
        <w:numFmt w:val="lowerLetter"/>
        <w:pStyle w:val="Heading5"/>
        <w:lvlText w:val="(%5)"/>
        <w:lvlJc w:val="left"/>
        <w:pPr>
          <w:ind w:left="3600" w:hanging="720"/>
        </w:pPr>
      </w:lvl>
    </w:lvlOverride>
    <w:lvlOverride w:ilvl="5">
      <w:lvl w:ilvl="5">
        <w:start w:val="1"/>
        <w:numFmt w:val="lowerRoman"/>
        <w:pStyle w:val="Heading6"/>
        <w:lvlText w:val="(%6)"/>
        <w:lvlJc w:val="left"/>
        <w:pPr>
          <w:ind w:left="4320" w:hanging="720"/>
        </w:pPr>
      </w:lvl>
    </w:lvlOverride>
    <w:lvlOverride w:ilvl="6">
      <w:lvl w:ilvl="6">
        <w:start w:val="1"/>
        <w:numFmt w:val="decimal"/>
        <w:pStyle w:val="Heading7"/>
        <w:lvlText w:val="(%7)"/>
        <w:lvlJc w:val="left"/>
        <w:pPr>
          <w:ind w:left="5040" w:hanging="720"/>
        </w:pPr>
      </w:lvl>
    </w:lvlOverride>
    <w:lvlOverride w:ilvl="7">
      <w:lvl w:ilvl="7">
        <w:start w:val="1"/>
        <w:numFmt w:val="none"/>
        <w:lvlText w:val="%8"/>
        <w:lvlJc w:val="left"/>
      </w:lvl>
    </w:lvlOverride>
    <w:lvlOverride w:ilvl="8">
      <w:lvl w:ilvl="8">
        <w:start w:val="1"/>
        <w:numFmt w:val="none"/>
        <w:lvlText w:val="%9"/>
        <w:lvlJc w:val="left"/>
      </w:lvl>
    </w:lvlOverride>
  </w:num>
  <w:num w:numId="41" w16cid:durableId="443042697">
    <w:abstractNumId w:val="8"/>
    <w:lvlOverride w:ilvl="0">
      <w:startOverride w:val="1"/>
      <w:lvl w:ilvl="0">
        <w:start w:val="1"/>
        <w:numFmt w:val="decimal"/>
        <w:pStyle w:val="Heading1"/>
        <w:lvlText w:val="%1."/>
        <w:lvlJc w:val="left"/>
        <w:pPr>
          <w:ind w:left="720" w:hanging="720"/>
        </w:pPr>
      </w:lvl>
    </w:lvlOverride>
    <w:lvlOverride w:ilvl="1">
      <w:startOverride w:val="1"/>
      <w:lvl w:ilvl="1">
        <w:start w:val="1"/>
        <w:numFmt w:val="decimal"/>
        <w:pStyle w:val="Heading2"/>
        <w:lvlText w:val="%1.%2"/>
        <w:lvlJc w:val="left"/>
        <w:pPr>
          <w:ind w:left="862" w:hanging="720"/>
        </w:pPr>
        <w:rPr>
          <w:b w:val="0"/>
        </w:rPr>
      </w:lvl>
    </w:lvlOverride>
    <w:lvlOverride w:ilvl="2">
      <w:startOverride w:val="1"/>
      <w:lvl w:ilvl="2">
        <w:start w:val="1"/>
        <w:numFmt w:val="decimal"/>
        <w:pStyle w:val="Heading3"/>
        <w:lvlText w:val="%1.%2.%3"/>
        <w:lvlJc w:val="left"/>
        <w:pPr>
          <w:ind w:left="1800" w:hanging="1080"/>
        </w:pPr>
        <w:rPr>
          <w:b w:val="0"/>
        </w:rPr>
      </w:lvl>
    </w:lvlOverride>
    <w:lvlOverride w:ilvl="3">
      <w:startOverride w:val="1"/>
      <w:lvl w:ilvl="3">
        <w:start w:val="1"/>
        <w:numFmt w:val="decimal"/>
        <w:pStyle w:val="Heading4"/>
        <w:lvlText w:val="%1.%2.%3.%4"/>
        <w:lvlJc w:val="left"/>
        <w:pPr>
          <w:ind w:left="2880" w:hanging="1080"/>
        </w:pPr>
      </w:lvl>
    </w:lvlOverride>
    <w:lvlOverride w:ilvl="4">
      <w:startOverride w:val="1"/>
      <w:lvl w:ilvl="4">
        <w:start w:val="1"/>
        <w:numFmt w:val="lowerLetter"/>
        <w:pStyle w:val="Heading5"/>
        <w:lvlText w:val="(%5)"/>
        <w:lvlJc w:val="left"/>
        <w:pPr>
          <w:ind w:left="3600" w:hanging="720"/>
        </w:pPr>
      </w:lvl>
    </w:lvlOverride>
    <w:lvlOverride w:ilvl="5">
      <w:startOverride w:val="1"/>
      <w:lvl w:ilvl="5">
        <w:start w:val="1"/>
        <w:numFmt w:val="lowerRoman"/>
        <w:pStyle w:val="Heading6"/>
        <w:lvlText w:val="(%6)"/>
        <w:lvlJc w:val="left"/>
        <w:pPr>
          <w:ind w:left="4320" w:hanging="720"/>
        </w:pPr>
      </w:lvl>
    </w:lvlOverride>
    <w:lvlOverride w:ilvl="6">
      <w:startOverride w:val="1"/>
      <w:lvl w:ilvl="6">
        <w:start w:val="1"/>
        <w:numFmt w:val="decimal"/>
        <w:pStyle w:val="Heading7"/>
        <w:lvlText w:val="(%7)"/>
        <w:lvlJc w:val="left"/>
        <w:pPr>
          <w:ind w:left="5040" w:hanging="720"/>
        </w:pPr>
      </w:lvl>
    </w:lvlOverride>
    <w:lvlOverride w:ilvl="7">
      <w:startOverride w:val="1"/>
      <w:lvl w:ilvl="7">
        <w:start w:val="1"/>
        <w:numFmt w:val="none"/>
        <w:lvlText w:val="%8"/>
        <w:lvlJc w:val="left"/>
      </w:lvl>
    </w:lvlOverride>
    <w:lvlOverride w:ilvl="8">
      <w:startOverride w:val="1"/>
      <w:lvl w:ilvl="8">
        <w:start w:val="1"/>
        <w:numFmt w:val="none"/>
        <w:lvlText w:val="%9"/>
        <w:lvlJc w:val="left"/>
      </w:lvl>
    </w:lvlOverride>
  </w:num>
  <w:num w:numId="42" w16cid:durableId="613833216">
    <w:abstractNumId w:val="8"/>
    <w:lvlOverride w:ilvl="0">
      <w:startOverride w:val="1"/>
      <w:lvl w:ilvl="0">
        <w:start w:val="1"/>
        <w:numFmt w:val="decimal"/>
        <w:pStyle w:val="Heading1"/>
        <w:lvlText w:val=""/>
        <w:lvlJc w:val="left"/>
      </w:lvl>
    </w:lvlOverride>
    <w:lvlOverride w:ilvl="1">
      <w:startOverride w:val="1"/>
      <w:lvl w:ilvl="1">
        <w:start w:val="1"/>
        <w:numFmt w:val="decimal"/>
        <w:pStyle w:val="Heading2"/>
        <w:lvlText w:val=""/>
        <w:lvlJc w:val="left"/>
      </w:lvl>
    </w:lvlOverride>
    <w:lvlOverride w:ilvl="2">
      <w:startOverride w:val="1"/>
      <w:lvl w:ilvl="2">
        <w:start w:val="1"/>
        <w:numFmt w:val="decimal"/>
        <w:pStyle w:val="Heading3"/>
        <w:lvlText w:val="%1.%2.%3"/>
        <w:lvlJc w:val="left"/>
        <w:pPr>
          <w:ind w:left="4199" w:hanging="1080"/>
        </w:pPr>
        <w:rPr>
          <w:b w:val="0"/>
        </w:rPr>
      </w:lvl>
    </w:lvlOverride>
    <w:lvlOverride w:ilvl="3">
      <w:startOverride w:val="1"/>
      <w:lvl w:ilvl="3">
        <w:start w:val="1"/>
        <w:numFmt w:val="decimal"/>
        <w:pStyle w:val="Heading4"/>
        <w:lvlText w:val="%1.%2.%3.%4"/>
        <w:lvlJc w:val="left"/>
        <w:pPr>
          <w:ind w:left="2880" w:hanging="1080"/>
        </w:pPr>
      </w:lvl>
    </w:lvlOverride>
    <w:lvlOverride w:ilvl="4">
      <w:startOverride w:val="1"/>
      <w:lvl w:ilvl="4">
        <w:start w:val="1"/>
        <w:numFmt w:val="decimal"/>
        <w:pStyle w:val="Heading5"/>
        <w:lvlText w:val=""/>
        <w:lvlJc w:val="left"/>
      </w:lvl>
    </w:lvlOverride>
    <w:lvlOverride w:ilvl="5">
      <w:startOverride w:val="1"/>
      <w:lvl w:ilvl="5">
        <w:start w:val="1"/>
        <w:numFmt w:val="decimal"/>
        <w:pStyle w:val="Heading6"/>
        <w:lvlText w:val=""/>
        <w:lvlJc w:val="left"/>
      </w:lvl>
    </w:lvlOverride>
    <w:lvlOverride w:ilvl="6">
      <w:startOverride w:val="1"/>
      <w:lvl w:ilvl="6">
        <w:start w:val="1"/>
        <w:numFmt w:val="decimal"/>
        <w:pStyle w:val="Heading7"/>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C94"/>
    <w:rsid w:val="0000107E"/>
    <w:rsid w:val="000012D6"/>
    <w:rsid w:val="00001596"/>
    <w:rsid w:val="00001AAD"/>
    <w:rsid w:val="00001C46"/>
    <w:rsid w:val="000021D7"/>
    <w:rsid w:val="00003440"/>
    <w:rsid w:val="000036E5"/>
    <w:rsid w:val="0000425C"/>
    <w:rsid w:val="000056CE"/>
    <w:rsid w:val="00005D2B"/>
    <w:rsid w:val="0000703B"/>
    <w:rsid w:val="00010527"/>
    <w:rsid w:val="00011DA6"/>
    <w:rsid w:val="00011DFF"/>
    <w:rsid w:val="00011F4B"/>
    <w:rsid w:val="00011FA6"/>
    <w:rsid w:val="00012275"/>
    <w:rsid w:val="00012B6E"/>
    <w:rsid w:val="000131B6"/>
    <w:rsid w:val="000142E8"/>
    <w:rsid w:val="00014556"/>
    <w:rsid w:val="00014992"/>
    <w:rsid w:val="00014A68"/>
    <w:rsid w:val="00014E68"/>
    <w:rsid w:val="000176D2"/>
    <w:rsid w:val="00017857"/>
    <w:rsid w:val="00017912"/>
    <w:rsid w:val="00020976"/>
    <w:rsid w:val="000213B7"/>
    <w:rsid w:val="00021469"/>
    <w:rsid w:val="00021650"/>
    <w:rsid w:val="00021877"/>
    <w:rsid w:val="000239A1"/>
    <w:rsid w:val="00023D1A"/>
    <w:rsid w:val="0002501F"/>
    <w:rsid w:val="00025756"/>
    <w:rsid w:val="00025E0A"/>
    <w:rsid w:val="0002610E"/>
    <w:rsid w:val="00026831"/>
    <w:rsid w:val="00027B94"/>
    <w:rsid w:val="00027EBC"/>
    <w:rsid w:val="00030551"/>
    <w:rsid w:val="00032561"/>
    <w:rsid w:val="000326CA"/>
    <w:rsid w:val="000348B3"/>
    <w:rsid w:val="00034B89"/>
    <w:rsid w:val="00035C43"/>
    <w:rsid w:val="000369CE"/>
    <w:rsid w:val="00036E7B"/>
    <w:rsid w:val="00036FB5"/>
    <w:rsid w:val="00037CA8"/>
    <w:rsid w:val="00040264"/>
    <w:rsid w:val="000403FB"/>
    <w:rsid w:val="00041708"/>
    <w:rsid w:val="000417D2"/>
    <w:rsid w:val="000419FA"/>
    <w:rsid w:val="00043CEE"/>
    <w:rsid w:val="000440EA"/>
    <w:rsid w:val="0004422C"/>
    <w:rsid w:val="00044857"/>
    <w:rsid w:val="00046306"/>
    <w:rsid w:val="000502D8"/>
    <w:rsid w:val="000510C6"/>
    <w:rsid w:val="00051394"/>
    <w:rsid w:val="000514E3"/>
    <w:rsid w:val="00052FF8"/>
    <w:rsid w:val="00053AF3"/>
    <w:rsid w:val="00054343"/>
    <w:rsid w:val="0005527E"/>
    <w:rsid w:val="0005613B"/>
    <w:rsid w:val="00056343"/>
    <w:rsid w:val="00056901"/>
    <w:rsid w:val="00056DEB"/>
    <w:rsid w:val="00057401"/>
    <w:rsid w:val="00057AE2"/>
    <w:rsid w:val="00057C32"/>
    <w:rsid w:val="00057F4C"/>
    <w:rsid w:val="00057FC8"/>
    <w:rsid w:val="000616B4"/>
    <w:rsid w:val="0006232A"/>
    <w:rsid w:val="0006369F"/>
    <w:rsid w:val="00065623"/>
    <w:rsid w:val="00065927"/>
    <w:rsid w:val="00065D17"/>
    <w:rsid w:val="0006670F"/>
    <w:rsid w:val="00066A30"/>
    <w:rsid w:val="0006721F"/>
    <w:rsid w:val="0006763C"/>
    <w:rsid w:val="00070378"/>
    <w:rsid w:val="0007071E"/>
    <w:rsid w:val="00070D2E"/>
    <w:rsid w:val="000728F4"/>
    <w:rsid w:val="00073430"/>
    <w:rsid w:val="00076184"/>
    <w:rsid w:val="00076564"/>
    <w:rsid w:val="00077FE2"/>
    <w:rsid w:val="0008008F"/>
    <w:rsid w:val="0008052A"/>
    <w:rsid w:val="0008091B"/>
    <w:rsid w:val="00081965"/>
    <w:rsid w:val="0008337E"/>
    <w:rsid w:val="00083FB4"/>
    <w:rsid w:val="000845B2"/>
    <w:rsid w:val="00084D1E"/>
    <w:rsid w:val="00087783"/>
    <w:rsid w:val="000901D0"/>
    <w:rsid w:val="000909B7"/>
    <w:rsid w:val="00091BCA"/>
    <w:rsid w:val="00091D40"/>
    <w:rsid w:val="00092013"/>
    <w:rsid w:val="000926B1"/>
    <w:rsid w:val="00092D49"/>
    <w:rsid w:val="000937C1"/>
    <w:rsid w:val="00093CE0"/>
    <w:rsid w:val="0009535F"/>
    <w:rsid w:val="00095908"/>
    <w:rsid w:val="0009728B"/>
    <w:rsid w:val="00097793"/>
    <w:rsid w:val="000A11CF"/>
    <w:rsid w:val="000A128E"/>
    <w:rsid w:val="000A1829"/>
    <w:rsid w:val="000A22CE"/>
    <w:rsid w:val="000A28E3"/>
    <w:rsid w:val="000A2BE4"/>
    <w:rsid w:val="000A31D6"/>
    <w:rsid w:val="000A3507"/>
    <w:rsid w:val="000A4E24"/>
    <w:rsid w:val="000A5680"/>
    <w:rsid w:val="000A5AFA"/>
    <w:rsid w:val="000A6802"/>
    <w:rsid w:val="000A6A1D"/>
    <w:rsid w:val="000A6C3B"/>
    <w:rsid w:val="000B1103"/>
    <w:rsid w:val="000B1BB3"/>
    <w:rsid w:val="000B3464"/>
    <w:rsid w:val="000B3C37"/>
    <w:rsid w:val="000B4B8A"/>
    <w:rsid w:val="000B6086"/>
    <w:rsid w:val="000C01BD"/>
    <w:rsid w:val="000C0832"/>
    <w:rsid w:val="000C1131"/>
    <w:rsid w:val="000C1EC0"/>
    <w:rsid w:val="000C1EDD"/>
    <w:rsid w:val="000C272F"/>
    <w:rsid w:val="000C283D"/>
    <w:rsid w:val="000C2DF5"/>
    <w:rsid w:val="000C3E1C"/>
    <w:rsid w:val="000C3E6F"/>
    <w:rsid w:val="000C4563"/>
    <w:rsid w:val="000C4724"/>
    <w:rsid w:val="000C6477"/>
    <w:rsid w:val="000C7027"/>
    <w:rsid w:val="000D0B6F"/>
    <w:rsid w:val="000D10FA"/>
    <w:rsid w:val="000D25C1"/>
    <w:rsid w:val="000D3DFE"/>
    <w:rsid w:val="000D4131"/>
    <w:rsid w:val="000D5588"/>
    <w:rsid w:val="000D7EA9"/>
    <w:rsid w:val="000E0B9E"/>
    <w:rsid w:val="000E1BD4"/>
    <w:rsid w:val="000E3011"/>
    <w:rsid w:val="000E612B"/>
    <w:rsid w:val="000E6C2A"/>
    <w:rsid w:val="000F005C"/>
    <w:rsid w:val="000F0D2D"/>
    <w:rsid w:val="000F2421"/>
    <w:rsid w:val="000F255A"/>
    <w:rsid w:val="000F25F3"/>
    <w:rsid w:val="000F37FE"/>
    <w:rsid w:val="000F395C"/>
    <w:rsid w:val="000F439E"/>
    <w:rsid w:val="000F45FB"/>
    <w:rsid w:val="000F4992"/>
    <w:rsid w:val="000F4F1F"/>
    <w:rsid w:val="000F621F"/>
    <w:rsid w:val="000F6E4A"/>
    <w:rsid w:val="000F78A3"/>
    <w:rsid w:val="000F7E6F"/>
    <w:rsid w:val="00100DAF"/>
    <w:rsid w:val="00101712"/>
    <w:rsid w:val="001028EA"/>
    <w:rsid w:val="001030C9"/>
    <w:rsid w:val="0010367B"/>
    <w:rsid w:val="001036AA"/>
    <w:rsid w:val="0010440C"/>
    <w:rsid w:val="001044AC"/>
    <w:rsid w:val="00104C5B"/>
    <w:rsid w:val="0010517C"/>
    <w:rsid w:val="001057EE"/>
    <w:rsid w:val="0010665D"/>
    <w:rsid w:val="00107698"/>
    <w:rsid w:val="00107AC0"/>
    <w:rsid w:val="00107F5B"/>
    <w:rsid w:val="0011055A"/>
    <w:rsid w:val="0011260F"/>
    <w:rsid w:val="001127CD"/>
    <w:rsid w:val="00112D3D"/>
    <w:rsid w:val="001130D6"/>
    <w:rsid w:val="001131D4"/>
    <w:rsid w:val="00113ABE"/>
    <w:rsid w:val="00113E1B"/>
    <w:rsid w:val="001142E0"/>
    <w:rsid w:val="00115FC2"/>
    <w:rsid w:val="001177DB"/>
    <w:rsid w:val="001215DC"/>
    <w:rsid w:val="00121662"/>
    <w:rsid w:val="00121694"/>
    <w:rsid w:val="001218D6"/>
    <w:rsid w:val="001222DA"/>
    <w:rsid w:val="00123A76"/>
    <w:rsid w:val="00126965"/>
    <w:rsid w:val="00126EB5"/>
    <w:rsid w:val="001271C6"/>
    <w:rsid w:val="00130E76"/>
    <w:rsid w:val="00131929"/>
    <w:rsid w:val="00131EAB"/>
    <w:rsid w:val="00132997"/>
    <w:rsid w:val="00132C83"/>
    <w:rsid w:val="00133121"/>
    <w:rsid w:val="00134C87"/>
    <w:rsid w:val="001358B6"/>
    <w:rsid w:val="00135FA0"/>
    <w:rsid w:val="00136621"/>
    <w:rsid w:val="00136919"/>
    <w:rsid w:val="00137406"/>
    <w:rsid w:val="00140642"/>
    <w:rsid w:val="00140FEE"/>
    <w:rsid w:val="00141131"/>
    <w:rsid w:val="00141538"/>
    <w:rsid w:val="0014253A"/>
    <w:rsid w:val="00142753"/>
    <w:rsid w:val="001429BF"/>
    <w:rsid w:val="00143C5E"/>
    <w:rsid w:val="00143DBE"/>
    <w:rsid w:val="0014473F"/>
    <w:rsid w:val="00144A41"/>
    <w:rsid w:val="00144C16"/>
    <w:rsid w:val="001459F0"/>
    <w:rsid w:val="001461DC"/>
    <w:rsid w:val="00147B7B"/>
    <w:rsid w:val="0015085A"/>
    <w:rsid w:val="001513EF"/>
    <w:rsid w:val="00151D06"/>
    <w:rsid w:val="0015216C"/>
    <w:rsid w:val="00152E87"/>
    <w:rsid w:val="001541A5"/>
    <w:rsid w:val="00155D0B"/>
    <w:rsid w:val="00155D3B"/>
    <w:rsid w:val="00157175"/>
    <w:rsid w:val="00157935"/>
    <w:rsid w:val="00157EA7"/>
    <w:rsid w:val="0016271F"/>
    <w:rsid w:val="00163B0C"/>
    <w:rsid w:val="0016493B"/>
    <w:rsid w:val="00164BAA"/>
    <w:rsid w:val="00164EC4"/>
    <w:rsid w:val="00165DB2"/>
    <w:rsid w:val="00165DB9"/>
    <w:rsid w:val="001668DF"/>
    <w:rsid w:val="00167145"/>
    <w:rsid w:val="00167179"/>
    <w:rsid w:val="00167B94"/>
    <w:rsid w:val="00167BEA"/>
    <w:rsid w:val="00167F55"/>
    <w:rsid w:val="00167FBD"/>
    <w:rsid w:val="001710D1"/>
    <w:rsid w:val="00171673"/>
    <w:rsid w:val="00172BF3"/>
    <w:rsid w:val="001744A7"/>
    <w:rsid w:val="00174897"/>
    <w:rsid w:val="00174CF9"/>
    <w:rsid w:val="001760A2"/>
    <w:rsid w:val="00176E07"/>
    <w:rsid w:val="00180564"/>
    <w:rsid w:val="001815BC"/>
    <w:rsid w:val="00182A2C"/>
    <w:rsid w:val="00182B2E"/>
    <w:rsid w:val="00182E0E"/>
    <w:rsid w:val="00183609"/>
    <w:rsid w:val="00183B00"/>
    <w:rsid w:val="00183B75"/>
    <w:rsid w:val="00183B7F"/>
    <w:rsid w:val="00185207"/>
    <w:rsid w:val="0019211B"/>
    <w:rsid w:val="0019233A"/>
    <w:rsid w:val="001923B9"/>
    <w:rsid w:val="00192A87"/>
    <w:rsid w:val="0019348E"/>
    <w:rsid w:val="00193DF3"/>
    <w:rsid w:val="00194E6A"/>
    <w:rsid w:val="001951B5"/>
    <w:rsid w:val="00195240"/>
    <w:rsid w:val="00195C7B"/>
    <w:rsid w:val="0019622B"/>
    <w:rsid w:val="00196668"/>
    <w:rsid w:val="001972C6"/>
    <w:rsid w:val="001A2849"/>
    <w:rsid w:val="001A2D55"/>
    <w:rsid w:val="001A2DB7"/>
    <w:rsid w:val="001A569D"/>
    <w:rsid w:val="001A5C7C"/>
    <w:rsid w:val="001A6610"/>
    <w:rsid w:val="001A6E5E"/>
    <w:rsid w:val="001A7922"/>
    <w:rsid w:val="001B0101"/>
    <w:rsid w:val="001B0FF3"/>
    <w:rsid w:val="001B1AE8"/>
    <w:rsid w:val="001B1BB5"/>
    <w:rsid w:val="001B25DF"/>
    <w:rsid w:val="001B2780"/>
    <w:rsid w:val="001B3508"/>
    <w:rsid w:val="001B3C65"/>
    <w:rsid w:val="001B3DAD"/>
    <w:rsid w:val="001B3F2D"/>
    <w:rsid w:val="001B4395"/>
    <w:rsid w:val="001B4D7D"/>
    <w:rsid w:val="001B4EFB"/>
    <w:rsid w:val="001B601A"/>
    <w:rsid w:val="001B6F2E"/>
    <w:rsid w:val="001B73CE"/>
    <w:rsid w:val="001B7686"/>
    <w:rsid w:val="001B7D9F"/>
    <w:rsid w:val="001C1A99"/>
    <w:rsid w:val="001C2287"/>
    <w:rsid w:val="001C236A"/>
    <w:rsid w:val="001C2596"/>
    <w:rsid w:val="001C3D11"/>
    <w:rsid w:val="001C4A4A"/>
    <w:rsid w:val="001C52A8"/>
    <w:rsid w:val="001C55CC"/>
    <w:rsid w:val="001C5707"/>
    <w:rsid w:val="001C59E2"/>
    <w:rsid w:val="001C5E43"/>
    <w:rsid w:val="001C7E5A"/>
    <w:rsid w:val="001D0BD3"/>
    <w:rsid w:val="001D0FA8"/>
    <w:rsid w:val="001D1A8D"/>
    <w:rsid w:val="001D207C"/>
    <w:rsid w:val="001D2E3E"/>
    <w:rsid w:val="001D38B6"/>
    <w:rsid w:val="001D5AE1"/>
    <w:rsid w:val="001D78AE"/>
    <w:rsid w:val="001E12B5"/>
    <w:rsid w:val="001E1965"/>
    <w:rsid w:val="001E1C6E"/>
    <w:rsid w:val="001E2FF8"/>
    <w:rsid w:val="001E37D5"/>
    <w:rsid w:val="001E4819"/>
    <w:rsid w:val="001E4FB1"/>
    <w:rsid w:val="001E555C"/>
    <w:rsid w:val="001E5684"/>
    <w:rsid w:val="001E5807"/>
    <w:rsid w:val="001E59DF"/>
    <w:rsid w:val="001E7A77"/>
    <w:rsid w:val="001F04ED"/>
    <w:rsid w:val="001F0CAF"/>
    <w:rsid w:val="001F10DA"/>
    <w:rsid w:val="001F1FE7"/>
    <w:rsid w:val="001F2389"/>
    <w:rsid w:val="001F2C6A"/>
    <w:rsid w:val="001F348B"/>
    <w:rsid w:val="001F3D22"/>
    <w:rsid w:val="001F484B"/>
    <w:rsid w:val="001F5B6A"/>
    <w:rsid w:val="001F6D40"/>
    <w:rsid w:val="001F7C61"/>
    <w:rsid w:val="0020106A"/>
    <w:rsid w:val="002010E9"/>
    <w:rsid w:val="00201461"/>
    <w:rsid w:val="00202480"/>
    <w:rsid w:val="0020347F"/>
    <w:rsid w:val="00203A83"/>
    <w:rsid w:val="002050B1"/>
    <w:rsid w:val="00205524"/>
    <w:rsid w:val="00205CC6"/>
    <w:rsid w:val="0020660D"/>
    <w:rsid w:val="002072A9"/>
    <w:rsid w:val="0020749A"/>
    <w:rsid w:val="002074CE"/>
    <w:rsid w:val="00207A4B"/>
    <w:rsid w:val="0021066B"/>
    <w:rsid w:val="002121F3"/>
    <w:rsid w:val="00212DEE"/>
    <w:rsid w:val="002145B3"/>
    <w:rsid w:val="0021640D"/>
    <w:rsid w:val="00217016"/>
    <w:rsid w:val="00217142"/>
    <w:rsid w:val="0021767D"/>
    <w:rsid w:val="00220CFB"/>
    <w:rsid w:val="00221475"/>
    <w:rsid w:val="00221C2B"/>
    <w:rsid w:val="00222EC7"/>
    <w:rsid w:val="00223534"/>
    <w:rsid w:val="0022436C"/>
    <w:rsid w:val="00224B97"/>
    <w:rsid w:val="00224CA3"/>
    <w:rsid w:val="00225192"/>
    <w:rsid w:val="00226427"/>
    <w:rsid w:val="0022657E"/>
    <w:rsid w:val="002272AA"/>
    <w:rsid w:val="00227DBC"/>
    <w:rsid w:val="00230039"/>
    <w:rsid w:val="002304AE"/>
    <w:rsid w:val="0023194D"/>
    <w:rsid w:val="00231D1A"/>
    <w:rsid w:val="0023240F"/>
    <w:rsid w:val="002326BB"/>
    <w:rsid w:val="00232C07"/>
    <w:rsid w:val="00233E19"/>
    <w:rsid w:val="0023435E"/>
    <w:rsid w:val="002345BF"/>
    <w:rsid w:val="002345FD"/>
    <w:rsid w:val="0023608A"/>
    <w:rsid w:val="00236465"/>
    <w:rsid w:val="00236F7F"/>
    <w:rsid w:val="002373AE"/>
    <w:rsid w:val="00237E9C"/>
    <w:rsid w:val="00240497"/>
    <w:rsid w:val="0024153C"/>
    <w:rsid w:val="002428DA"/>
    <w:rsid w:val="0024419C"/>
    <w:rsid w:val="00244489"/>
    <w:rsid w:val="002446D5"/>
    <w:rsid w:val="00244A7B"/>
    <w:rsid w:val="00247888"/>
    <w:rsid w:val="00247B7E"/>
    <w:rsid w:val="00250F13"/>
    <w:rsid w:val="00251B12"/>
    <w:rsid w:val="002533E7"/>
    <w:rsid w:val="00253E04"/>
    <w:rsid w:val="0025401F"/>
    <w:rsid w:val="0025417C"/>
    <w:rsid w:val="00254489"/>
    <w:rsid w:val="00254CCE"/>
    <w:rsid w:val="002565B0"/>
    <w:rsid w:val="002571FF"/>
    <w:rsid w:val="0026111C"/>
    <w:rsid w:val="00262817"/>
    <w:rsid w:val="00262DC4"/>
    <w:rsid w:val="00264424"/>
    <w:rsid w:val="002653F3"/>
    <w:rsid w:val="00266273"/>
    <w:rsid w:val="0026661A"/>
    <w:rsid w:val="002700B1"/>
    <w:rsid w:val="002701FE"/>
    <w:rsid w:val="0027158D"/>
    <w:rsid w:val="00271EF1"/>
    <w:rsid w:val="0027270C"/>
    <w:rsid w:val="0027304B"/>
    <w:rsid w:val="00273836"/>
    <w:rsid w:val="00273B82"/>
    <w:rsid w:val="00273BC4"/>
    <w:rsid w:val="0027488C"/>
    <w:rsid w:val="00275331"/>
    <w:rsid w:val="00276889"/>
    <w:rsid w:val="00277882"/>
    <w:rsid w:val="00280C16"/>
    <w:rsid w:val="00281CC5"/>
    <w:rsid w:val="002826A9"/>
    <w:rsid w:val="0028280A"/>
    <w:rsid w:val="00283857"/>
    <w:rsid w:val="00283989"/>
    <w:rsid w:val="00283D23"/>
    <w:rsid w:val="00284727"/>
    <w:rsid w:val="002847FE"/>
    <w:rsid w:val="00284EC4"/>
    <w:rsid w:val="00286D63"/>
    <w:rsid w:val="002872D6"/>
    <w:rsid w:val="00287E8E"/>
    <w:rsid w:val="002916D0"/>
    <w:rsid w:val="00291B47"/>
    <w:rsid w:val="00292292"/>
    <w:rsid w:val="00293298"/>
    <w:rsid w:val="00293B7C"/>
    <w:rsid w:val="00294213"/>
    <w:rsid w:val="00294B0A"/>
    <w:rsid w:val="00297175"/>
    <w:rsid w:val="002A0149"/>
    <w:rsid w:val="002A054D"/>
    <w:rsid w:val="002A0CB2"/>
    <w:rsid w:val="002A15F5"/>
    <w:rsid w:val="002A1847"/>
    <w:rsid w:val="002A2EF5"/>
    <w:rsid w:val="002A2F58"/>
    <w:rsid w:val="002A3DDA"/>
    <w:rsid w:val="002A52AD"/>
    <w:rsid w:val="002A6422"/>
    <w:rsid w:val="002A6991"/>
    <w:rsid w:val="002A737E"/>
    <w:rsid w:val="002A76F4"/>
    <w:rsid w:val="002A7F5D"/>
    <w:rsid w:val="002B3224"/>
    <w:rsid w:val="002B3245"/>
    <w:rsid w:val="002B421B"/>
    <w:rsid w:val="002B4693"/>
    <w:rsid w:val="002B5275"/>
    <w:rsid w:val="002B57C9"/>
    <w:rsid w:val="002B5835"/>
    <w:rsid w:val="002B597F"/>
    <w:rsid w:val="002B69BC"/>
    <w:rsid w:val="002C039D"/>
    <w:rsid w:val="002C05AC"/>
    <w:rsid w:val="002C17D2"/>
    <w:rsid w:val="002C18F9"/>
    <w:rsid w:val="002C34BF"/>
    <w:rsid w:val="002C355E"/>
    <w:rsid w:val="002C35C3"/>
    <w:rsid w:val="002C3D03"/>
    <w:rsid w:val="002C3F8D"/>
    <w:rsid w:val="002C48CA"/>
    <w:rsid w:val="002C5A9B"/>
    <w:rsid w:val="002C5AF2"/>
    <w:rsid w:val="002C5E6A"/>
    <w:rsid w:val="002C6D19"/>
    <w:rsid w:val="002C7AED"/>
    <w:rsid w:val="002D0B71"/>
    <w:rsid w:val="002D1352"/>
    <w:rsid w:val="002D26FA"/>
    <w:rsid w:val="002D3351"/>
    <w:rsid w:val="002D3833"/>
    <w:rsid w:val="002D39C0"/>
    <w:rsid w:val="002D45B9"/>
    <w:rsid w:val="002D59E3"/>
    <w:rsid w:val="002D62B9"/>
    <w:rsid w:val="002E219A"/>
    <w:rsid w:val="002E2AB0"/>
    <w:rsid w:val="002E2B17"/>
    <w:rsid w:val="002E3009"/>
    <w:rsid w:val="002E466F"/>
    <w:rsid w:val="002E7B1C"/>
    <w:rsid w:val="002F0F8A"/>
    <w:rsid w:val="002F2C8E"/>
    <w:rsid w:val="002F2F78"/>
    <w:rsid w:val="002F3863"/>
    <w:rsid w:val="002F4462"/>
    <w:rsid w:val="002F595F"/>
    <w:rsid w:val="002F5FF4"/>
    <w:rsid w:val="002F7157"/>
    <w:rsid w:val="002F77C6"/>
    <w:rsid w:val="002F79DD"/>
    <w:rsid w:val="002F7A2E"/>
    <w:rsid w:val="002F7F49"/>
    <w:rsid w:val="00300664"/>
    <w:rsid w:val="00300AB7"/>
    <w:rsid w:val="0030195C"/>
    <w:rsid w:val="00301AAA"/>
    <w:rsid w:val="00301E46"/>
    <w:rsid w:val="00301E88"/>
    <w:rsid w:val="0030221A"/>
    <w:rsid w:val="00302D85"/>
    <w:rsid w:val="00302E1A"/>
    <w:rsid w:val="00303C47"/>
    <w:rsid w:val="00304FEB"/>
    <w:rsid w:val="00305580"/>
    <w:rsid w:val="003061C8"/>
    <w:rsid w:val="0030709A"/>
    <w:rsid w:val="0030730C"/>
    <w:rsid w:val="0030774B"/>
    <w:rsid w:val="003101AA"/>
    <w:rsid w:val="0031152E"/>
    <w:rsid w:val="00312674"/>
    <w:rsid w:val="003127C6"/>
    <w:rsid w:val="0031291F"/>
    <w:rsid w:val="0031305F"/>
    <w:rsid w:val="00314567"/>
    <w:rsid w:val="00314B51"/>
    <w:rsid w:val="00316FF8"/>
    <w:rsid w:val="003176AB"/>
    <w:rsid w:val="003203EE"/>
    <w:rsid w:val="0032050C"/>
    <w:rsid w:val="003209E1"/>
    <w:rsid w:val="003222CB"/>
    <w:rsid w:val="00322551"/>
    <w:rsid w:val="00322C08"/>
    <w:rsid w:val="0032373F"/>
    <w:rsid w:val="00323855"/>
    <w:rsid w:val="003250FA"/>
    <w:rsid w:val="00325198"/>
    <w:rsid w:val="0032564E"/>
    <w:rsid w:val="00325FD2"/>
    <w:rsid w:val="00326142"/>
    <w:rsid w:val="003264D0"/>
    <w:rsid w:val="00326930"/>
    <w:rsid w:val="00326AC3"/>
    <w:rsid w:val="00326D88"/>
    <w:rsid w:val="003270C5"/>
    <w:rsid w:val="00327610"/>
    <w:rsid w:val="00327BEE"/>
    <w:rsid w:val="00327C47"/>
    <w:rsid w:val="00327C93"/>
    <w:rsid w:val="00327D4E"/>
    <w:rsid w:val="003304BE"/>
    <w:rsid w:val="00330770"/>
    <w:rsid w:val="00330AF3"/>
    <w:rsid w:val="00330E9A"/>
    <w:rsid w:val="00331C43"/>
    <w:rsid w:val="00332D55"/>
    <w:rsid w:val="00333519"/>
    <w:rsid w:val="00333776"/>
    <w:rsid w:val="0033410D"/>
    <w:rsid w:val="00335283"/>
    <w:rsid w:val="00336F89"/>
    <w:rsid w:val="0033757C"/>
    <w:rsid w:val="0034063D"/>
    <w:rsid w:val="003409B1"/>
    <w:rsid w:val="00341438"/>
    <w:rsid w:val="00341F38"/>
    <w:rsid w:val="00341FE6"/>
    <w:rsid w:val="00342696"/>
    <w:rsid w:val="00342934"/>
    <w:rsid w:val="0034356A"/>
    <w:rsid w:val="00343A3D"/>
    <w:rsid w:val="00343BE0"/>
    <w:rsid w:val="0034413A"/>
    <w:rsid w:val="0034413B"/>
    <w:rsid w:val="00344959"/>
    <w:rsid w:val="0034511F"/>
    <w:rsid w:val="003454AD"/>
    <w:rsid w:val="003454CD"/>
    <w:rsid w:val="00345AF5"/>
    <w:rsid w:val="003466D0"/>
    <w:rsid w:val="00346848"/>
    <w:rsid w:val="00347F2E"/>
    <w:rsid w:val="0034925A"/>
    <w:rsid w:val="003510FA"/>
    <w:rsid w:val="00352CEE"/>
    <w:rsid w:val="00352F01"/>
    <w:rsid w:val="0035588C"/>
    <w:rsid w:val="00360142"/>
    <w:rsid w:val="0036040F"/>
    <w:rsid w:val="00360608"/>
    <w:rsid w:val="00360A57"/>
    <w:rsid w:val="00360C87"/>
    <w:rsid w:val="00361635"/>
    <w:rsid w:val="00362EFE"/>
    <w:rsid w:val="003632A7"/>
    <w:rsid w:val="00363AEB"/>
    <w:rsid w:val="0036574B"/>
    <w:rsid w:val="00367260"/>
    <w:rsid w:val="00367395"/>
    <w:rsid w:val="003703A2"/>
    <w:rsid w:val="0037050E"/>
    <w:rsid w:val="003708D4"/>
    <w:rsid w:val="0037208F"/>
    <w:rsid w:val="00373052"/>
    <w:rsid w:val="0037351E"/>
    <w:rsid w:val="00373C65"/>
    <w:rsid w:val="00373E09"/>
    <w:rsid w:val="00374B84"/>
    <w:rsid w:val="00374C5C"/>
    <w:rsid w:val="00374E35"/>
    <w:rsid w:val="00374F36"/>
    <w:rsid w:val="0037699E"/>
    <w:rsid w:val="00376F80"/>
    <w:rsid w:val="00377F0A"/>
    <w:rsid w:val="0038087B"/>
    <w:rsid w:val="00380AA5"/>
    <w:rsid w:val="00381C41"/>
    <w:rsid w:val="00382B8E"/>
    <w:rsid w:val="00384826"/>
    <w:rsid w:val="00384AF5"/>
    <w:rsid w:val="00385A76"/>
    <w:rsid w:val="0039067F"/>
    <w:rsid w:val="0039206A"/>
    <w:rsid w:val="0039317E"/>
    <w:rsid w:val="003952FE"/>
    <w:rsid w:val="00396ABD"/>
    <w:rsid w:val="0039718D"/>
    <w:rsid w:val="00397C4A"/>
    <w:rsid w:val="003A004D"/>
    <w:rsid w:val="003A099C"/>
    <w:rsid w:val="003A09F5"/>
    <w:rsid w:val="003A170D"/>
    <w:rsid w:val="003A1C9C"/>
    <w:rsid w:val="003A223F"/>
    <w:rsid w:val="003A25F8"/>
    <w:rsid w:val="003A27A2"/>
    <w:rsid w:val="003A51A5"/>
    <w:rsid w:val="003A5800"/>
    <w:rsid w:val="003A5B02"/>
    <w:rsid w:val="003A5C60"/>
    <w:rsid w:val="003A698F"/>
    <w:rsid w:val="003B1D98"/>
    <w:rsid w:val="003B2222"/>
    <w:rsid w:val="003B2813"/>
    <w:rsid w:val="003B29A7"/>
    <w:rsid w:val="003B403B"/>
    <w:rsid w:val="003B4123"/>
    <w:rsid w:val="003B4D26"/>
    <w:rsid w:val="003B52CB"/>
    <w:rsid w:val="003B5472"/>
    <w:rsid w:val="003B54F6"/>
    <w:rsid w:val="003B5C9C"/>
    <w:rsid w:val="003B7CAF"/>
    <w:rsid w:val="003B7E1C"/>
    <w:rsid w:val="003C0535"/>
    <w:rsid w:val="003C1004"/>
    <w:rsid w:val="003C1465"/>
    <w:rsid w:val="003C30E9"/>
    <w:rsid w:val="003C3D7D"/>
    <w:rsid w:val="003C4161"/>
    <w:rsid w:val="003C6A7F"/>
    <w:rsid w:val="003C6B2C"/>
    <w:rsid w:val="003C7255"/>
    <w:rsid w:val="003C785E"/>
    <w:rsid w:val="003D0ADB"/>
    <w:rsid w:val="003D34B8"/>
    <w:rsid w:val="003D4523"/>
    <w:rsid w:val="003D4CBF"/>
    <w:rsid w:val="003D61B0"/>
    <w:rsid w:val="003D6A44"/>
    <w:rsid w:val="003E0DCA"/>
    <w:rsid w:val="003E19C4"/>
    <w:rsid w:val="003E1ADB"/>
    <w:rsid w:val="003E2421"/>
    <w:rsid w:val="003E2CED"/>
    <w:rsid w:val="003E4299"/>
    <w:rsid w:val="003E4C48"/>
    <w:rsid w:val="003E4F08"/>
    <w:rsid w:val="003E6237"/>
    <w:rsid w:val="003E6CE0"/>
    <w:rsid w:val="003E6D7C"/>
    <w:rsid w:val="003E7024"/>
    <w:rsid w:val="003E750C"/>
    <w:rsid w:val="003F01B2"/>
    <w:rsid w:val="003F1C60"/>
    <w:rsid w:val="003F2F10"/>
    <w:rsid w:val="003F3054"/>
    <w:rsid w:val="003F4553"/>
    <w:rsid w:val="003F475E"/>
    <w:rsid w:val="003F48F2"/>
    <w:rsid w:val="003F65E7"/>
    <w:rsid w:val="003F77BB"/>
    <w:rsid w:val="003F7C61"/>
    <w:rsid w:val="0040044A"/>
    <w:rsid w:val="00400B54"/>
    <w:rsid w:val="00402276"/>
    <w:rsid w:val="00402704"/>
    <w:rsid w:val="00403DA6"/>
    <w:rsid w:val="004068A0"/>
    <w:rsid w:val="0040701C"/>
    <w:rsid w:val="00407056"/>
    <w:rsid w:val="004072C6"/>
    <w:rsid w:val="00407A6B"/>
    <w:rsid w:val="00410CF5"/>
    <w:rsid w:val="00410EBC"/>
    <w:rsid w:val="004125DD"/>
    <w:rsid w:val="004132C0"/>
    <w:rsid w:val="0041380A"/>
    <w:rsid w:val="004151BC"/>
    <w:rsid w:val="00416800"/>
    <w:rsid w:val="00417119"/>
    <w:rsid w:val="00417939"/>
    <w:rsid w:val="00417B7A"/>
    <w:rsid w:val="00420FBC"/>
    <w:rsid w:val="00421351"/>
    <w:rsid w:val="00421610"/>
    <w:rsid w:val="004219B4"/>
    <w:rsid w:val="004232AF"/>
    <w:rsid w:val="0042467E"/>
    <w:rsid w:val="00426010"/>
    <w:rsid w:val="00431656"/>
    <w:rsid w:val="00431AFA"/>
    <w:rsid w:val="00431E94"/>
    <w:rsid w:val="00431EB9"/>
    <w:rsid w:val="00431EC3"/>
    <w:rsid w:val="0043308E"/>
    <w:rsid w:val="00433977"/>
    <w:rsid w:val="00434AAD"/>
    <w:rsid w:val="0043532A"/>
    <w:rsid w:val="0043715C"/>
    <w:rsid w:val="004377FC"/>
    <w:rsid w:val="00440CF3"/>
    <w:rsid w:val="0044116D"/>
    <w:rsid w:val="00442F03"/>
    <w:rsid w:val="00443C22"/>
    <w:rsid w:val="00444273"/>
    <w:rsid w:val="00444E35"/>
    <w:rsid w:val="00445114"/>
    <w:rsid w:val="00445670"/>
    <w:rsid w:val="0044735D"/>
    <w:rsid w:val="00447E13"/>
    <w:rsid w:val="00447EB1"/>
    <w:rsid w:val="004505DA"/>
    <w:rsid w:val="00451038"/>
    <w:rsid w:val="0045164B"/>
    <w:rsid w:val="00451F28"/>
    <w:rsid w:val="00451FB1"/>
    <w:rsid w:val="00452BB1"/>
    <w:rsid w:val="00452E2F"/>
    <w:rsid w:val="004567AE"/>
    <w:rsid w:val="00457E09"/>
    <w:rsid w:val="00460B8F"/>
    <w:rsid w:val="00460DB7"/>
    <w:rsid w:val="00462118"/>
    <w:rsid w:val="00462F70"/>
    <w:rsid w:val="00463927"/>
    <w:rsid w:val="00463A65"/>
    <w:rsid w:val="00463D90"/>
    <w:rsid w:val="004641FA"/>
    <w:rsid w:val="00464930"/>
    <w:rsid w:val="00464C20"/>
    <w:rsid w:val="00464F34"/>
    <w:rsid w:val="0046534F"/>
    <w:rsid w:val="00466DC3"/>
    <w:rsid w:val="00467825"/>
    <w:rsid w:val="00471C09"/>
    <w:rsid w:val="0047468B"/>
    <w:rsid w:val="004747A2"/>
    <w:rsid w:val="00474C0F"/>
    <w:rsid w:val="00475B91"/>
    <w:rsid w:val="00475DBB"/>
    <w:rsid w:val="004802AC"/>
    <w:rsid w:val="00480598"/>
    <w:rsid w:val="00480CEE"/>
    <w:rsid w:val="00481E43"/>
    <w:rsid w:val="0048225D"/>
    <w:rsid w:val="00482E0D"/>
    <w:rsid w:val="00483D32"/>
    <w:rsid w:val="0048419C"/>
    <w:rsid w:val="004850D8"/>
    <w:rsid w:val="004856AF"/>
    <w:rsid w:val="00485C01"/>
    <w:rsid w:val="00485F04"/>
    <w:rsid w:val="004865BD"/>
    <w:rsid w:val="00490B9C"/>
    <w:rsid w:val="00490CEC"/>
    <w:rsid w:val="00491EDC"/>
    <w:rsid w:val="0049229E"/>
    <w:rsid w:val="00492B5E"/>
    <w:rsid w:val="00497BEA"/>
    <w:rsid w:val="00497F48"/>
    <w:rsid w:val="004A0892"/>
    <w:rsid w:val="004A08FE"/>
    <w:rsid w:val="004A2491"/>
    <w:rsid w:val="004A34F3"/>
    <w:rsid w:val="004A34FF"/>
    <w:rsid w:val="004A3D05"/>
    <w:rsid w:val="004A4CDE"/>
    <w:rsid w:val="004A568F"/>
    <w:rsid w:val="004A58CC"/>
    <w:rsid w:val="004B0FB1"/>
    <w:rsid w:val="004B1545"/>
    <w:rsid w:val="004B2788"/>
    <w:rsid w:val="004B337B"/>
    <w:rsid w:val="004B3CE2"/>
    <w:rsid w:val="004B4CE6"/>
    <w:rsid w:val="004B4EF6"/>
    <w:rsid w:val="004B5110"/>
    <w:rsid w:val="004B60AC"/>
    <w:rsid w:val="004C11C3"/>
    <w:rsid w:val="004C145C"/>
    <w:rsid w:val="004C1958"/>
    <w:rsid w:val="004C1E2D"/>
    <w:rsid w:val="004C2D9C"/>
    <w:rsid w:val="004C38BD"/>
    <w:rsid w:val="004C4AD4"/>
    <w:rsid w:val="004C588A"/>
    <w:rsid w:val="004C66F3"/>
    <w:rsid w:val="004C7607"/>
    <w:rsid w:val="004C7D93"/>
    <w:rsid w:val="004D086D"/>
    <w:rsid w:val="004D0FD7"/>
    <w:rsid w:val="004D16BF"/>
    <w:rsid w:val="004D203C"/>
    <w:rsid w:val="004D232B"/>
    <w:rsid w:val="004D26CA"/>
    <w:rsid w:val="004D31A7"/>
    <w:rsid w:val="004D3D79"/>
    <w:rsid w:val="004D51F9"/>
    <w:rsid w:val="004D5712"/>
    <w:rsid w:val="004D75CA"/>
    <w:rsid w:val="004D799D"/>
    <w:rsid w:val="004D7C8E"/>
    <w:rsid w:val="004E2120"/>
    <w:rsid w:val="004E317A"/>
    <w:rsid w:val="004E321F"/>
    <w:rsid w:val="004E337F"/>
    <w:rsid w:val="004E4222"/>
    <w:rsid w:val="004E4678"/>
    <w:rsid w:val="004E51E3"/>
    <w:rsid w:val="004E6E5C"/>
    <w:rsid w:val="004E78F4"/>
    <w:rsid w:val="004F019B"/>
    <w:rsid w:val="004F071F"/>
    <w:rsid w:val="004F235C"/>
    <w:rsid w:val="004F2621"/>
    <w:rsid w:val="004F2E8E"/>
    <w:rsid w:val="004F2F6B"/>
    <w:rsid w:val="004F3855"/>
    <w:rsid w:val="004F7326"/>
    <w:rsid w:val="0050061F"/>
    <w:rsid w:val="00500B42"/>
    <w:rsid w:val="00500C71"/>
    <w:rsid w:val="0050105A"/>
    <w:rsid w:val="00501DBF"/>
    <w:rsid w:val="005044F5"/>
    <w:rsid w:val="005046E4"/>
    <w:rsid w:val="00504834"/>
    <w:rsid w:val="005059C1"/>
    <w:rsid w:val="00505A40"/>
    <w:rsid w:val="0050734E"/>
    <w:rsid w:val="005102D8"/>
    <w:rsid w:val="00510412"/>
    <w:rsid w:val="00510848"/>
    <w:rsid w:val="00512052"/>
    <w:rsid w:val="00512E06"/>
    <w:rsid w:val="00513DF1"/>
    <w:rsid w:val="00514D01"/>
    <w:rsid w:val="005160A9"/>
    <w:rsid w:val="005163F8"/>
    <w:rsid w:val="0051730B"/>
    <w:rsid w:val="00521B70"/>
    <w:rsid w:val="005244C8"/>
    <w:rsid w:val="00525D64"/>
    <w:rsid w:val="00526294"/>
    <w:rsid w:val="005265C7"/>
    <w:rsid w:val="0052694C"/>
    <w:rsid w:val="00527737"/>
    <w:rsid w:val="00527DCD"/>
    <w:rsid w:val="00527F7A"/>
    <w:rsid w:val="00530437"/>
    <w:rsid w:val="005310A7"/>
    <w:rsid w:val="00531187"/>
    <w:rsid w:val="00531221"/>
    <w:rsid w:val="00532692"/>
    <w:rsid w:val="00532942"/>
    <w:rsid w:val="0053321A"/>
    <w:rsid w:val="0053348C"/>
    <w:rsid w:val="005341C3"/>
    <w:rsid w:val="00534297"/>
    <w:rsid w:val="005352D6"/>
    <w:rsid w:val="0053556E"/>
    <w:rsid w:val="0053580F"/>
    <w:rsid w:val="00536106"/>
    <w:rsid w:val="005405DA"/>
    <w:rsid w:val="00540836"/>
    <w:rsid w:val="005409C9"/>
    <w:rsid w:val="00540ABA"/>
    <w:rsid w:val="00540D75"/>
    <w:rsid w:val="005410E5"/>
    <w:rsid w:val="005421C9"/>
    <w:rsid w:val="00542E77"/>
    <w:rsid w:val="00543757"/>
    <w:rsid w:val="0054397C"/>
    <w:rsid w:val="00545307"/>
    <w:rsid w:val="00545A4A"/>
    <w:rsid w:val="00546791"/>
    <w:rsid w:val="00550868"/>
    <w:rsid w:val="005535F1"/>
    <w:rsid w:val="00553CBA"/>
    <w:rsid w:val="00554717"/>
    <w:rsid w:val="00555090"/>
    <w:rsid w:val="0055517F"/>
    <w:rsid w:val="005557F0"/>
    <w:rsid w:val="00556800"/>
    <w:rsid w:val="00557A46"/>
    <w:rsid w:val="00557BB6"/>
    <w:rsid w:val="00557F1F"/>
    <w:rsid w:val="00561452"/>
    <w:rsid w:val="00562D02"/>
    <w:rsid w:val="00562E37"/>
    <w:rsid w:val="00563818"/>
    <w:rsid w:val="0056513B"/>
    <w:rsid w:val="005659C4"/>
    <w:rsid w:val="00565FE9"/>
    <w:rsid w:val="005661D8"/>
    <w:rsid w:val="00566283"/>
    <w:rsid w:val="005668F8"/>
    <w:rsid w:val="00567978"/>
    <w:rsid w:val="00571CCC"/>
    <w:rsid w:val="00571DB1"/>
    <w:rsid w:val="00571F1D"/>
    <w:rsid w:val="00572786"/>
    <w:rsid w:val="00572C67"/>
    <w:rsid w:val="005735AE"/>
    <w:rsid w:val="00573F05"/>
    <w:rsid w:val="00574782"/>
    <w:rsid w:val="00574B9A"/>
    <w:rsid w:val="00574BD0"/>
    <w:rsid w:val="0057520E"/>
    <w:rsid w:val="00575AC6"/>
    <w:rsid w:val="00576815"/>
    <w:rsid w:val="00576B71"/>
    <w:rsid w:val="00576C4F"/>
    <w:rsid w:val="00577B7F"/>
    <w:rsid w:val="00581490"/>
    <w:rsid w:val="00582575"/>
    <w:rsid w:val="00582A79"/>
    <w:rsid w:val="0058303E"/>
    <w:rsid w:val="00584F67"/>
    <w:rsid w:val="00585ABA"/>
    <w:rsid w:val="00585F35"/>
    <w:rsid w:val="00587B99"/>
    <w:rsid w:val="00587EFB"/>
    <w:rsid w:val="00587FF1"/>
    <w:rsid w:val="00590761"/>
    <w:rsid w:val="00590CC1"/>
    <w:rsid w:val="0059161C"/>
    <w:rsid w:val="0059223F"/>
    <w:rsid w:val="005945C1"/>
    <w:rsid w:val="00594D75"/>
    <w:rsid w:val="005950C8"/>
    <w:rsid w:val="00596CC2"/>
    <w:rsid w:val="0059770F"/>
    <w:rsid w:val="005A083D"/>
    <w:rsid w:val="005A24E4"/>
    <w:rsid w:val="005A446D"/>
    <w:rsid w:val="005A4871"/>
    <w:rsid w:val="005A506B"/>
    <w:rsid w:val="005A6CB5"/>
    <w:rsid w:val="005A716F"/>
    <w:rsid w:val="005A729E"/>
    <w:rsid w:val="005B00E2"/>
    <w:rsid w:val="005B02C6"/>
    <w:rsid w:val="005B18C4"/>
    <w:rsid w:val="005B23A3"/>
    <w:rsid w:val="005B2BA9"/>
    <w:rsid w:val="005B327F"/>
    <w:rsid w:val="005B338B"/>
    <w:rsid w:val="005B3FF5"/>
    <w:rsid w:val="005B505D"/>
    <w:rsid w:val="005B50D3"/>
    <w:rsid w:val="005B5507"/>
    <w:rsid w:val="005B5C71"/>
    <w:rsid w:val="005B5DB4"/>
    <w:rsid w:val="005B7611"/>
    <w:rsid w:val="005B79BE"/>
    <w:rsid w:val="005B7D76"/>
    <w:rsid w:val="005B7EF3"/>
    <w:rsid w:val="005C013D"/>
    <w:rsid w:val="005C0F9B"/>
    <w:rsid w:val="005C1D7D"/>
    <w:rsid w:val="005C2B18"/>
    <w:rsid w:val="005C2E4E"/>
    <w:rsid w:val="005C3984"/>
    <w:rsid w:val="005C441F"/>
    <w:rsid w:val="005C4B1B"/>
    <w:rsid w:val="005C5996"/>
    <w:rsid w:val="005C60F8"/>
    <w:rsid w:val="005C67B9"/>
    <w:rsid w:val="005D24FE"/>
    <w:rsid w:val="005D497F"/>
    <w:rsid w:val="005D4CF7"/>
    <w:rsid w:val="005D5853"/>
    <w:rsid w:val="005E0A9F"/>
    <w:rsid w:val="005E11FA"/>
    <w:rsid w:val="005E1BF6"/>
    <w:rsid w:val="005E226B"/>
    <w:rsid w:val="005E2937"/>
    <w:rsid w:val="005E2D25"/>
    <w:rsid w:val="005E2ED7"/>
    <w:rsid w:val="005E306C"/>
    <w:rsid w:val="005E4071"/>
    <w:rsid w:val="005E4C39"/>
    <w:rsid w:val="005E5723"/>
    <w:rsid w:val="005E5D80"/>
    <w:rsid w:val="005E6300"/>
    <w:rsid w:val="005F0133"/>
    <w:rsid w:val="005F0509"/>
    <w:rsid w:val="005F0D25"/>
    <w:rsid w:val="005F2AF2"/>
    <w:rsid w:val="005F32C5"/>
    <w:rsid w:val="005F3A6F"/>
    <w:rsid w:val="005F4FF8"/>
    <w:rsid w:val="005F5D99"/>
    <w:rsid w:val="005F5FB2"/>
    <w:rsid w:val="005F686F"/>
    <w:rsid w:val="005F71B5"/>
    <w:rsid w:val="0060160C"/>
    <w:rsid w:val="0060163B"/>
    <w:rsid w:val="00602024"/>
    <w:rsid w:val="00602878"/>
    <w:rsid w:val="00603B1B"/>
    <w:rsid w:val="00603F61"/>
    <w:rsid w:val="006040E9"/>
    <w:rsid w:val="00605118"/>
    <w:rsid w:val="006055A0"/>
    <w:rsid w:val="006059F0"/>
    <w:rsid w:val="00606190"/>
    <w:rsid w:val="006062EB"/>
    <w:rsid w:val="00607BC7"/>
    <w:rsid w:val="0061053B"/>
    <w:rsid w:val="00610A37"/>
    <w:rsid w:val="00612CA8"/>
    <w:rsid w:val="00613BD7"/>
    <w:rsid w:val="00614CBC"/>
    <w:rsid w:val="00615305"/>
    <w:rsid w:val="00616383"/>
    <w:rsid w:val="006165AA"/>
    <w:rsid w:val="00616E2F"/>
    <w:rsid w:val="00617097"/>
    <w:rsid w:val="006172A7"/>
    <w:rsid w:val="00617856"/>
    <w:rsid w:val="00617D91"/>
    <w:rsid w:val="00617E77"/>
    <w:rsid w:val="00620133"/>
    <w:rsid w:val="0062046F"/>
    <w:rsid w:val="00620651"/>
    <w:rsid w:val="006208A1"/>
    <w:rsid w:val="0062166C"/>
    <w:rsid w:val="00622229"/>
    <w:rsid w:val="00623337"/>
    <w:rsid w:val="006245D8"/>
    <w:rsid w:val="006256F5"/>
    <w:rsid w:val="00627D10"/>
    <w:rsid w:val="00630D7A"/>
    <w:rsid w:val="00631147"/>
    <w:rsid w:val="00631414"/>
    <w:rsid w:val="006316C2"/>
    <w:rsid w:val="00631856"/>
    <w:rsid w:val="00631EB4"/>
    <w:rsid w:val="00631F80"/>
    <w:rsid w:val="00632A78"/>
    <w:rsid w:val="00634F7F"/>
    <w:rsid w:val="00635F4E"/>
    <w:rsid w:val="006376AE"/>
    <w:rsid w:val="006378A1"/>
    <w:rsid w:val="00637BC5"/>
    <w:rsid w:val="00637EC2"/>
    <w:rsid w:val="006402E5"/>
    <w:rsid w:val="006409C2"/>
    <w:rsid w:val="00641928"/>
    <w:rsid w:val="00641A66"/>
    <w:rsid w:val="006423EE"/>
    <w:rsid w:val="006437AD"/>
    <w:rsid w:val="00644F24"/>
    <w:rsid w:val="006450EC"/>
    <w:rsid w:val="00646187"/>
    <w:rsid w:val="00646847"/>
    <w:rsid w:val="0065220C"/>
    <w:rsid w:val="0065463E"/>
    <w:rsid w:val="00654C3F"/>
    <w:rsid w:val="00654C86"/>
    <w:rsid w:val="00655A67"/>
    <w:rsid w:val="00656104"/>
    <w:rsid w:val="00656527"/>
    <w:rsid w:val="00656F99"/>
    <w:rsid w:val="006643A7"/>
    <w:rsid w:val="006645E0"/>
    <w:rsid w:val="00664ACF"/>
    <w:rsid w:val="00664B97"/>
    <w:rsid w:val="006650FC"/>
    <w:rsid w:val="00665559"/>
    <w:rsid w:val="00665DC6"/>
    <w:rsid w:val="006666D0"/>
    <w:rsid w:val="00666BB1"/>
    <w:rsid w:val="00666F1A"/>
    <w:rsid w:val="006707D5"/>
    <w:rsid w:val="00670F17"/>
    <w:rsid w:val="00671C8C"/>
    <w:rsid w:val="00672A38"/>
    <w:rsid w:val="00675FE3"/>
    <w:rsid w:val="00676F49"/>
    <w:rsid w:val="00677853"/>
    <w:rsid w:val="00677CD1"/>
    <w:rsid w:val="00680A83"/>
    <w:rsid w:val="00680D5F"/>
    <w:rsid w:val="006825DE"/>
    <w:rsid w:val="00683C9E"/>
    <w:rsid w:val="00685A81"/>
    <w:rsid w:val="00686CA4"/>
    <w:rsid w:val="006873D5"/>
    <w:rsid w:val="0069437C"/>
    <w:rsid w:val="006943D7"/>
    <w:rsid w:val="006945B7"/>
    <w:rsid w:val="00694BF2"/>
    <w:rsid w:val="00696E1A"/>
    <w:rsid w:val="00697273"/>
    <w:rsid w:val="00697ADE"/>
    <w:rsid w:val="006A1016"/>
    <w:rsid w:val="006A10BD"/>
    <w:rsid w:val="006A120C"/>
    <w:rsid w:val="006A1E59"/>
    <w:rsid w:val="006A3802"/>
    <w:rsid w:val="006A3933"/>
    <w:rsid w:val="006A418B"/>
    <w:rsid w:val="006A469B"/>
    <w:rsid w:val="006A46C9"/>
    <w:rsid w:val="006A4D34"/>
    <w:rsid w:val="006A4E42"/>
    <w:rsid w:val="006A670F"/>
    <w:rsid w:val="006B0255"/>
    <w:rsid w:val="006B1002"/>
    <w:rsid w:val="006B1053"/>
    <w:rsid w:val="006B12A2"/>
    <w:rsid w:val="006B203A"/>
    <w:rsid w:val="006B3622"/>
    <w:rsid w:val="006B3773"/>
    <w:rsid w:val="006B3A27"/>
    <w:rsid w:val="006B53B2"/>
    <w:rsid w:val="006B600A"/>
    <w:rsid w:val="006B6CAF"/>
    <w:rsid w:val="006C04E7"/>
    <w:rsid w:val="006C05A4"/>
    <w:rsid w:val="006C0A04"/>
    <w:rsid w:val="006C0BC3"/>
    <w:rsid w:val="006C11F5"/>
    <w:rsid w:val="006C158F"/>
    <w:rsid w:val="006C1D12"/>
    <w:rsid w:val="006C21BB"/>
    <w:rsid w:val="006C4885"/>
    <w:rsid w:val="006C51FE"/>
    <w:rsid w:val="006C5549"/>
    <w:rsid w:val="006C634C"/>
    <w:rsid w:val="006C7493"/>
    <w:rsid w:val="006D070E"/>
    <w:rsid w:val="006D0985"/>
    <w:rsid w:val="006D1063"/>
    <w:rsid w:val="006D12B5"/>
    <w:rsid w:val="006D1411"/>
    <w:rsid w:val="006D18F3"/>
    <w:rsid w:val="006D1AC1"/>
    <w:rsid w:val="006D1C01"/>
    <w:rsid w:val="006D6083"/>
    <w:rsid w:val="006D69D7"/>
    <w:rsid w:val="006D7EB1"/>
    <w:rsid w:val="006D7F01"/>
    <w:rsid w:val="006E0656"/>
    <w:rsid w:val="006E0AE7"/>
    <w:rsid w:val="006E0F6D"/>
    <w:rsid w:val="006E1365"/>
    <w:rsid w:val="006E1D72"/>
    <w:rsid w:val="006E3A01"/>
    <w:rsid w:val="006E45CD"/>
    <w:rsid w:val="006E4B10"/>
    <w:rsid w:val="006E5709"/>
    <w:rsid w:val="006E6272"/>
    <w:rsid w:val="006E68EB"/>
    <w:rsid w:val="006E7AC3"/>
    <w:rsid w:val="006F0D9C"/>
    <w:rsid w:val="006F2168"/>
    <w:rsid w:val="006F275D"/>
    <w:rsid w:val="006F2AAF"/>
    <w:rsid w:val="006F39BC"/>
    <w:rsid w:val="006F4084"/>
    <w:rsid w:val="006F46BE"/>
    <w:rsid w:val="006F486C"/>
    <w:rsid w:val="006F5F08"/>
    <w:rsid w:val="006F6E3D"/>
    <w:rsid w:val="006F719D"/>
    <w:rsid w:val="007001B0"/>
    <w:rsid w:val="00702344"/>
    <w:rsid w:val="007038DD"/>
    <w:rsid w:val="007042CA"/>
    <w:rsid w:val="00704BFA"/>
    <w:rsid w:val="00704CD6"/>
    <w:rsid w:val="00706865"/>
    <w:rsid w:val="00707DA8"/>
    <w:rsid w:val="0071022D"/>
    <w:rsid w:val="007119DC"/>
    <w:rsid w:val="00711CFC"/>
    <w:rsid w:val="00711E8A"/>
    <w:rsid w:val="007123F5"/>
    <w:rsid w:val="00713A1B"/>
    <w:rsid w:val="007154A2"/>
    <w:rsid w:val="0071593A"/>
    <w:rsid w:val="00715F9E"/>
    <w:rsid w:val="00716418"/>
    <w:rsid w:val="00716D05"/>
    <w:rsid w:val="007172B8"/>
    <w:rsid w:val="007179F1"/>
    <w:rsid w:val="00721792"/>
    <w:rsid w:val="00722E6E"/>
    <w:rsid w:val="00723124"/>
    <w:rsid w:val="007249BE"/>
    <w:rsid w:val="007251CC"/>
    <w:rsid w:val="0072537D"/>
    <w:rsid w:val="00726ED6"/>
    <w:rsid w:val="00727134"/>
    <w:rsid w:val="007276B0"/>
    <w:rsid w:val="007306F2"/>
    <w:rsid w:val="00730B45"/>
    <w:rsid w:val="00731CA3"/>
    <w:rsid w:val="0073233D"/>
    <w:rsid w:val="00732E7B"/>
    <w:rsid w:val="00733E29"/>
    <w:rsid w:val="007348B9"/>
    <w:rsid w:val="00734BB4"/>
    <w:rsid w:val="00734CF0"/>
    <w:rsid w:val="00735163"/>
    <w:rsid w:val="00735638"/>
    <w:rsid w:val="00736943"/>
    <w:rsid w:val="007374F2"/>
    <w:rsid w:val="00740368"/>
    <w:rsid w:val="00740840"/>
    <w:rsid w:val="00741C97"/>
    <w:rsid w:val="0074205A"/>
    <w:rsid w:val="00743A20"/>
    <w:rsid w:val="00743A5F"/>
    <w:rsid w:val="00744339"/>
    <w:rsid w:val="00744CE6"/>
    <w:rsid w:val="00744DDE"/>
    <w:rsid w:val="00746021"/>
    <w:rsid w:val="007463C6"/>
    <w:rsid w:val="007513A7"/>
    <w:rsid w:val="00752134"/>
    <w:rsid w:val="00752375"/>
    <w:rsid w:val="0075351F"/>
    <w:rsid w:val="0075379A"/>
    <w:rsid w:val="00753947"/>
    <w:rsid w:val="007539C6"/>
    <w:rsid w:val="00753E56"/>
    <w:rsid w:val="0075442C"/>
    <w:rsid w:val="007547B9"/>
    <w:rsid w:val="00755407"/>
    <w:rsid w:val="00755A95"/>
    <w:rsid w:val="00756301"/>
    <w:rsid w:val="00756A32"/>
    <w:rsid w:val="00756E85"/>
    <w:rsid w:val="00760C70"/>
    <w:rsid w:val="00762C59"/>
    <w:rsid w:val="00763E28"/>
    <w:rsid w:val="00763F87"/>
    <w:rsid w:val="0076459C"/>
    <w:rsid w:val="007648E4"/>
    <w:rsid w:val="007650D8"/>
    <w:rsid w:val="007659C0"/>
    <w:rsid w:val="00767BD8"/>
    <w:rsid w:val="00770CFD"/>
    <w:rsid w:val="00771EF1"/>
    <w:rsid w:val="0077282F"/>
    <w:rsid w:val="00772835"/>
    <w:rsid w:val="00773602"/>
    <w:rsid w:val="00774E31"/>
    <w:rsid w:val="007758B6"/>
    <w:rsid w:val="00777429"/>
    <w:rsid w:val="00780762"/>
    <w:rsid w:val="007816AB"/>
    <w:rsid w:val="00782402"/>
    <w:rsid w:val="00782D15"/>
    <w:rsid w:val="007837B7"/>
    <w:rsid w:val="00783CFE"/>
    <w:rsid w:val="00783F13"/>
    <w:rsid w:val="007846B6"/>
    <w:rsid w:val="00784F31"/>
    <w:rsid w:val="00784F5B"/>
    <w:rsid w:val="00785AF5"/>
    <w:rsid w:val="00785FD2"/>
    <w:rsid w:val="00787027"/>
    <w:rsid w:val="00790001"/>
    <w:rsid w:val="00790E72"/>
    <w:rsid w:val="00791EB7"/>
    <w:rsid w:val="007924BD"/>
    <w:rsid w:val="00793FD3"/>
    <w:rsid w:val="007941FD"/>
    <w:rsid w:val="00794A07"/>
    <w:rsid w:val="00794CB1"/>
    <w:rsid w:val="00796648"/>
    <w:rsid w:val="00796713"/>
    <w:rsid w:val="007972BA"/>
    <w:rsid w:val="007973F5"/>
    <w:rsid w:val="00797F1E"/>
    <w:rsid w:val="007A0C4D"/>
    <w:rsid w:val="007A1431"/>
    <w:rsid w:val="007A14E1"/>
    <w:rsid w:val="007A1F0A"/>
    <w:rsid w:val="007A2EC6"/>
    <w:rsid w:val="007A4E60"/>
    <w:rsid w:val="007A4F8D"/>
    <w:rsid w:val="007A51DC"/>
    <w:rsid w:val="007A58E5"/>
    <w:rsid w:val="007A62E2"/>
    <w:rsid w:val="007A7656"/>
    <w:rsid w:val="007B0000"/>
    <w:rsid w:val="007B0354"/>
    <w:rsid w:val="007B049B"/>
    <w:rsid w:val="007B067C"/>
    <w:rsid w:val="007B16D6"/>
    <w:rsid w:val="007B19FB"/>
    <w:rsid w:val="007B1A6F"/>
    <w:rsid w:val="007B1C98"/>
    <w:rsid w:val="007B2362"/>
    <w:rsid w:val="007B31B2"/>
    <w:rsid w:val="007B3427"/>
    <w:rsid w:val="007B3A9E"/>
    <w:rsid w:val="007B3B73"/>
    <w:rsid w:val="007B409C"/>
    <w:rsid w:val="007B49C5"/>
    <w:rsid w:val="007B79F7"/>
    <w:rsid w:val="007C042F"/>
    <w:rsid w:val="007C05E6"/>
    <w:rsid w:val="007C07E7"/>
    <w:rsid w:val="007C0C93"/>
    <w:rsid w:val="007C0DCE"/>
    <w:rsid w:val="007C0F10"/>
    <w:rsid w:val="007C186F"/>
    <w:rsid w:val="007C1C54"/>
    <w:rsid w:val="007C1DE5"/>
    <w:rsid w:val="007C2A6C"/>
    <w:rsid w:val="007C2D6F"/>
    <w:rsid w:val="007C309D"/>
    <w:rsid w:val="007C3F5B"/>
    <w:rsid w:val="007C66F3"/>
    <w:rsid w:val="007C6773"/>
    <w:rsid w:val="007C6786"/>
    <w:rsid w:val="007C7262"/>
    <w:rsid w:val="007D0733"/>
    <w:rsid w:val="007D0EEB"/>
    <w:rsid w:val="007D10B8"/>
    <w:rsid w:val="007D1163"/>
    <w:rsid w:val="007D1A6F"/>
    <w:rsid w:val="007D3CA8"/>
    <w:rsid w:val="007D41FA"/>
    <w:rsid w:val="007D4841"/>
    <w:rsid w:val="007D5222"/>
    <w:rsid w:val="007D6336"/>
    <w:rsid w:val="007D66C7"/>
    <w:rsid w:val="007D680F"/>
    <w:rsid w:val="007D6DFB"/>
    <w:rsid w:val="007D6F57"/>
    <w:rsid w:val="007D78BE"/>
    <w:rsid w:val="007D7B7F"/>
    <w:rsid w:val="007E0C25"/>
    <w:rsid w:val="007E19B4"/>
    <w:rsid w:val="007E23DA"/>
    <w:rsid w:val="007E4EEA"/>
    <w:rsid w:val="007E7407"/>
    <w:rsid w:val="007F033B"/>
    <w:rsid w:val="007F1CF9"/>
    <w:rsid w:val="007F27E5"/>
    <w:rsid w:val="007F2C94"/>
    <w:rsid w:val="007F3223"/>
    <w:rsid w:val="007F3BA1"/>
    <w:rsid w:val="007F422A"/>
    <w:rsid w:val="007F55BA"/>
    <w:rsid w:val="007F5665"/>
    <w:rsid w:val="007F7E3E"/>
    <w:rsid w:val="007F7F52"/>
    <w:rsid w:val="0080086E"/>
    <w:rsid w:val="00802292"/>
    <w:rsid w:val="00802D02"/>
    <w:rsid w:val="00804B7A"/>
    <w:rsid w:val="00805842"/>
    <w:rsid w:val="00805BDB"/>
    <w:rsid w:val="008065D7"/>
    <w:rsid w:val="00806D91"/>
    <w:rsid w:val="008071FA"/>
    <w:rsid w:val="00810CFF"/>
    <w:rsid w:val="00810F8C"/>
    <w:rsid w:val="00811D74"/>
    <w:rsid w:val="008134D2"/>
    <w:rsid w:val="008136A9"/>
    <w:rsid w:val="00813CE5"/>
    <w:rsid w:val="00813E19"/>
    <w:rsid w:val="00814831"/>
    <w:rsid w:val="00814B09"/>
    <w:rsid w:val="00814E9D"/>
    <w:rsid w:val="008153FF"/>
    <w:rsid w:val="00816EBF"/>
    <w:rsid w:val="00820FA4"/>
    <w:rsid w:val="00821958"/>
    <w:rsid w:val="008233E8"/>
    <w:rsid w:val="008243D6"/>
    <w:rsid w:val="00825439"/>
    <w:rsid w:val="00826414"/>
    <w:rsid w:val="00826FA7"/>
    <w:rsid w:val="00827F52"/>
    <w:rsid w:val="00830F3D"/>
    <w:rsid w:val="00832B9D"/>
    <w:rsid w:val="00832FE9"/>
    <w:rsid w:val="00833030"/>
    <w:rsid w:val="008346AD"/>
    <w:rsid w:val="00834BAE"/>
    <w:rsid w:val="0083731B"/>
    <w:rsid w:val="00837949"/>
    <w:rsid w:val="00837A17"/>
    <w:rsid w:val="00840203"/>
    <w:rsid w:val="00840A16"/>
    <w:rsid w:val="00841931"/>
    <w:rsid w:val="008419D4"/>
    <w:rsid w:val="00841ADA"/>
    <w:rsid w:val="008432AF"/>
    <w:rsid w:val="0084340F"/>
    <w:rsid w:val="00844052"/>
    <w:rsid w:val="0084587E"/>
    <w:rsid w:val="008501A4"/>
    <w:rsid w:val="0085149E"/>
    <w:rsid w:val="008522BE"/>
    <w:rsid w:val="00853A18"/>
    <w:rsid w:val="00853F4C"/>
    <w:rsid w:val="00854172"/>
    <w:rsid w:val="008545B4"/>
    <w:rsid w:val="008561B0"/>
    <w:rsid w:val="00857B51"/>
    <w:rsid w:val="00861721"/>
    <w:rsid w:val="00861986"/>
    <w:rsid w:val="00862358"/>
    <w:rsid w:val="00862532"/>
    <w:rsid w:val="00863294"/>
    <w:rsid w:val="008639E9"/>
    <w:rsid w:val="00863B84"/>
    <w:rsid w:val="0086420F"/>
    <w:rsid w:val="008645D8"/>
    <w:rsid w:val="00864CBA"/>
    <w:rsid w:val="00864D3E"/>
    <w:rsid w:val="00865944"/>
    <w:rsid w:val="008703DE"/>
    <w:rsid w:val="008713AD"/>
    <w:rsid w:val="00871FDE"/>
    <w:rsid w:val="008726FA"/>
    <w:rsid w:val="00873CC7"/>
    <w:rsid w:val="008742CF"/>
    <w:rsid w:val="00875829"/>
    <w:rsid w:val="00876098"/>
    <w:rsid w:val="00876C88"/>
    <w:rsid w:val="00876E27"/>
    <w:rsid w:val="008777F9"/>
    <w:rsid w:val="0087791B"/>
    <w:rsid w:val="00877EDE"/>
    <w:rsid w:val="00880558"/>
    <w:rsid w:val="00880711"/>
    <w:rsid w:val="00880B3C"/>
    <w:rsid w:val="00880C74"/>
    <w:rsid w:val="00881161"/>
    <w:rsid w:val="0088122D"/>
    <w:rsid w:val="00881AC7"/>
    <w:rsid w:val="008824B3"/>
    <w:rsid w:val="00882BC6"/>
    <w:rsid w:val="00882FE2"/>
    <w:rsid w:val="008834EF"/>
    <w:rsid w:val="00884EDE"/>
    <w:rsid w:val="008865C8"/>
    <w:rsid w:val="00886B35"/>
    <w:rsid w:val="00886F49"/>
    <w:rsid w:val="008872D5"/>
    <w:rsid w:val="00887FA7"/>
    <w:rsid w:val="00890778"/>
    <w:rsid w:val="008917A1"/>
    <w:rsid w:val="00892396"/>
    <w:rsid w:val="00892D22"/>
    <w:rsid w:val="00893D18"/>
    <w:rsid w:val="008942FB"/>
    <w:rsid w:val="00895B0C"/>
    <w:rsid w:val="00895C9E"/>
    <w:rsid w:val="00897062"/>
    <w:rsid w:val="00897247"/>
    <w:rsid w:val="00897B91"/>
    <w:rsid w:val="008A0719"/>
    <w:rsid w:val="008A1674"/>
    <w:rsid w:val="008A1831"/>
    <w:rsid w:val="008A18D1"/>
    <w:rsid w:val="008A18F6"/>
    <w:rsid w:val="008A2050"/>
    <w:rsid w:val="008A20A2"/>
    <w:rsid w:val="008A2121"/>
    <w:rsid w:val="008A2639"/>
    <w:rsid w:val="008A299B"/>
    <w:rsid w:val="008A2B7E"/>
    <w:rsid w:val="008A2D4F"/>
    <w:rsid w:val="008A2DA9"/>
    <w:rsid w:val="008A3C26"/>
    <w:rsid w:val="008A3EB3"/>
    <w:rsid w:val="008A44AC"/>
    <w:rsid w:val="008A4966"/>
    <w:rsid w:val="008A5249"/>
    <w:rsid w:val="008A5729"/>
    <w:rsid w:val="008A6987"/>
    <w:rsid w:val="008A7614"/>
    <w:rsid w:val="008B0A5C"/>
    <w:rsid w:val="008B1B9E"/>
    <w:rsid w:val="008B2430"/>
    <w:rsid w:val="008B2C2C"/>
    <w:rsid w:val="008B3C75"/>
    <w:rsid w:val="008B3EA2"/>
    <w:rsid w:val="008B5249"/>
    <w:rsid w:val="008B54F7"/>
    <w:rsid w:val="008B55D1"/>
    <w:rsid w:val="008B5E41"/>
    <w:rsid w:val="008B7403"/>
    <w:rsid w:val="008C0DC7"/>
    <w:rsid w:val="008C2C95"/>
    <w:rsid w:val="008C30F6"/>
    <w:rsid w:val="008C4D28"/>
    <w:rsid w:val="008C5059"/>
    <w:rsid w:val="008C50C7"/>
    <w:rsid w:val="008C52EC"/>
    <w:rsid w:val="008C5911"/>
    <w:rsid w:val="008C5A26"/>
    <w:rsid w:val="008C6126"/>
    <w:rsid w:val="008C6287"/>
    <w:rsid w:val="008C79D6"/>
    <w:rsid w:val="008C7A37"/>
    <w:rsid w:val="008D144E"/>
    <w:rsid w:val="008D1751"/>
    <w:rsid w:val="008D1EAD"/>
    <w:rsid w:val="008D36FD"/>
    <w:rsid w:val="008D514E"/>
    <w:rsid w:val="008D525E"/>
    <w:rsid w:val="008D5521"/>
    <w:rsid w:val="008E03C7"/>
    <w:rsid w:val="008E1C6A"/>
    <w:rsid w:val="008E28C6"/>
    <w:rsid w:val="008E2F97"/>
    <w:rsid w:val="008E3404"/>
    <w:rsid w:val="008E3743"/>
    <w:rsid w:val="008E374E"/>
    <w:rsid w:val="008E39A5"/>
    <w:rsid w:val="008E4364"/>
    <w:rsid w:val="008E5ACF"/>
    <w:rsid w:val="008E5C8E"/>
    <w:rsid w:val="008E6154"/>
    <w:rsid w:val="008E6564"/>
    <w:rsid w:val="008E67CE"/>
    <w:rsid w:val="008E6811"/>
    <w:rsid w:val="008E78CD"/>
    <w:rsid w:val="008E79D0"/>
    <w:rsid w:val="008F032E"/>
    <w:rsid w:val="008F0398"/>
    <w:rsid w:val="008F0A0B"/>
    <w:rsid w:val="008F0D79"/>
    <w:rsid w:val="008F141F"/>
    <w:rsid w:val="008F64ED"/>
    <w:rsid w:val="008F6941"/>
    <w:rsid w:val="008F6C49"/>
    <w:rsid w:val="008F7151"/>
    <w:rsid w:val="008F7D38"/>
    <w:rsid w:val="00900864"/>
    <w:rsid w:val="00900A33"/>
    <w:rsid w:val="0090273F"/>
    <w:rsid w:val="009038F8"/>
    <w:rsid w:val="00904841"/>
    <w:rsid w:val="00905D52"/>
    <w:rsid w:val="00905E42"/>
    <w:rsid w:val="00906317"/>
    <w:rsid w:val="00906AAF"/>
    <w:rsid w:val="00907491"/>
    <w:rsid w:val="00907F8A"/>
    <w:rsid w:val="00910641"/>
    <w:rsid w:val="00911C9C"/>
    <w:rsid w:val="009121B0"/>
    <w:rsid w:val="0091252E"/>
    <w:rsid w:val="009128D5"/>
    <w:rsid w:val="00914ED0"/>
    <w:rsid w:val="009151D2"/>
    <w:rsid w:val="00915E3D"/>
    <w:rsid w:val="00917AA0"/>
    <w:rsid w:val="009201DB"/>
    <w:rsid w:val="00920626"/>
    <w:rsid w:val="00920847"/>
    <w:rsid w:val="0092096B"/>
    <w:rsid w:val="00920BAF"/>
    <w:rsid w:val="00920C7A"/>
    <w:rsid w:val="009238C0"/>
    <w:rsid w:val="009238D4"/>
    <w:rsid w:val="00923A12"/>
    <w:rsid w:val="009265B0"/>
    <w:rsid w:val="00926F19"/>
    <w:rsid w:val="00927404"/>
    <w:rsid w:val="009325E0"/>
    <w:rsid w:val="00932750"/>
    <w:rsid w:val="00933395"/>
    <w:rsid w:val="009336EF"/>
    <w:rsid w:val="00933F72"/>
    <w:rsid w:val="00934252"/>
    <w:rsid w:val="00934316"/>
    <w:rsid w:val="00934444"/>
    <w:rsid w:val="009346AC"/>
    <w:rsid w:val="00934CC2"/>
    <w:rsid w:val="00935D72"/>
    <w:rsid w:val="0093611D"/>
    <w:rsid w:val="00936447"/>
    <w:rsid w:val="00937AF6"/>
    <w:rsid w:val="00937FD9"/>
    <w:rsid w:val="00940645"/>
    <w:rsid w:val="00941649"/>
    <w:rsid w:val="009428D2"/>
    <w:rsid w:val="00943102"/>
    <w:rsid w:val="00943963"/>
    <w:rsid w:val="00943FA0"/>
    <w:rsid w:val="00944BE9"/>
    <w:rsid w:val="00944F71"/>
    <w:rsid w:val="00945839"/>
    <w:rsid w:val="00945EB4"/>
    <w:rsid w:val="009518B6"/>
    <w:rsid w:val="00951DC7"/>
    <w:rsid w:val="009525A9"/>
    <w:rsid w:val="009535FC"/>
    <w:rsid w:val="00954D71"/>
    <w:rsid w:val="00955DAF"/>
    <w:rsid w:val="00960240"/>
    <w:rsid w:val="00960299"/>
    <w:rsid w:val="00961560"/>
    <w:rsid w:val="0096198D"/>
    <w:rsid w:val="0096255D"/>
    <w:rsid w:val="00962BBA"/>
    <w:rsid w:val="00963239"/>
    <w:rsid w:val="009634CE"/>
    <w:rsid w:val="00963AC0"/>
    <w:rsid w:val="00963BCA"/>
    <w:rsid w:val="00963CAF"/>
    <w:rsid w:val="00963EB1"/>
    <w:rsid w:val="00964DB4"/>
    <w:rsid w:val="00965A64"/>
    <w:rsid w:val="00966CE3"/>
    <w:rsid w:val="00967766"/>
    <w:rsid w:val="00967B30"/>
    <w:rsid w:val="00967C40"/>
    <w:rsid w:val="00967C4F"/>
    <w:rsid w:val="00967E97"/>
    <w:rsid w:val="00970247"/>
    <w:rsid w:val="0097094D"/>
    <w:rsid w:val="00971CCC"/>
    <w:rsid w:val="009721C9"/>
    <w:rsid w:val="009724C2"/>
    <w:rsid w:val="0097495E"/>
    <w:rsid w:val="0097589B"/>
    <w:rsid w:val="00975D27"/>
    <w:rsid w:val="00975DE6"/>
    <w:rsid w:val="00977E62"/>
    <w:rsid w:val="00980A9C"/>
    <w:rsid w:val="00980D9E"/>
    <w:rsid w:val="009819B4"/>
    <w:rsid w:val="009827EB"/>
    <w:rsid w:val="00982B85"/>
    <w:rsid w:val="00982BAB"/>
    <w:rsid w:val="0098380F"/>
    <w:rsid w:val="00983CE5"/>
    <w:rsid w:val="0098452C"/>
    <w:rsid w:val="00986576"/>
    <w:rsid w:val="009866A4"/>
    <w:rsid w:val="00986E6B"/>
    <w:rsid w:val="00986F3F"/>
    <w:rsid w:val="00987207"/>
    <w:rsid w:val="00987CCA"/>
    <w:rsid w:val="00990B8E"/>
    <w:rsid w:val="00992086"/>
    <w:rsid w:val="00992412"/>
    <w:rsid w:val="00992C43"/>
    <w:rsid w:val="00993175"/>
    <w:rsid w:val="00994064"/>
    <w:rsid w:val="00997543"/>
    <w:rsid w:val="00997A63"/>
    <w:rsid w:val="00997C68"/>
    <w:rsid w:val="009A0550"/>
    <w:rsid w:val="009A0C05"/>
    <w:rsid w:val="009A0F8A"/>
    <w:rsid w:val="009A399A"/>
    <w:rsid w:val="009A3D6F"/>
    <w:rsid w:val="009A434B"/>
    <w:rsid w:val="009A4F65"/>
    <w:rsid w:val="009A5080"/>
    <w:rsid w:val="009A5527"/>
    <w:rsid w:val="009A5D5E"/>
    <w:rsid w:val="009A6075"/>
    <w:rsid w:val="009A6350"/>
    <w:rsid w:val="009A6D23"/>
    <w:rsid w:val="009A7D20"/>
    <w:rsid w:val="009B0256"/>
    <w:rsid w:val="009B05B6"/>
    <w:rsid w:val="009B1131"/>
    <w:rsid w:val="009B1707"/>
    <w:rsid w:val="009B33AE"/>
    <w:rsid w:val="009B4130"/>
    <w:rsid w:val="009B45FE"/>
    <w:rsid w:val="009B48B6"/>
    <w:rsid w:val="009B557D"/>
    <w:rsid w:val="009B5DF2"/>
    <w:rsid w:val="009B5E4D"/>
    <w:rsid w:val="009B648D"/>
    <w:rsid w:val="009C08E8"/>
    <w:rsid w:val="009C157F"/>
    <w:rsid w:val="009C1B7C"/>
    <w:rsid w:val="009C1DF0"/>
    <w:rsid w:val="009C3CB2"/>
    <w:rsid w:val="009C3CE5"/>
    <w:rsid w:val="009C53CE"/>
    <w:rsid w:val="009C605D"/>
    <w:rsid w:val="009C60B2"/>
    <w:rsid w:val="009C7B4E"/>
    <w:rsid w:val="009D0D74"/>
    <w:rsid w:val="009D1945"/>
    <w:rsid w:val="009D2146"/>
    <w:rsid w:val="009D23FD"/>
    <w:rsid w:val="009D42DC"/>
    <w:rsid w:val="009D5090"/>
    <w:rsid w:val="009D53EA"/>
    <w:rsid w:val="009D7203"/>
    <w:rsid w:val="009D7F6F"/>
    <w:rsid w:val="009E00FD"/>
    <w:rsid w:val="009E0D37"/>
    <w:rsid w:val="009E11AF"/>
    <w:rsid w:val="009E129B"/>
    <w:rsid w:val="009E1976"/>
    <w:rsid w:val="009E25E9"/>
    <w:rsid w:val="009E270B"/>
    <w:rsid w:val="009E2E60"/>
    <w:rsid w:val="009E3F52"/>
    <w:rsid w:val="009E48C1"/>
    <w:rsid w:val="009E5E6A"/>
    <w:rsid w:val="009E6183"/>
    <w:rsid w:val="009E6ACC"/>
    <w:rsid w:val="009E71C4"/>
    <w:rsid w:val="009F02B5"/>
    <w:rsid w:val="009F0481"/>
    <w:rsid w:val="009F04A0"/>
    <w:rsid w:val="009F0F76"/>
    <w:rsid w:val="009F12B0"/>
    <w:rsid w:val="009F168C"/>
    <w:rsid w:val="009F1D04"/>
    <w:rsid w:val="009F2205"/>
    <w:rsid w:val="009F3151"/>
    <w:rsid w:val="009F3678"/>
    <w:rsid w:val="009F37AC"/>
    <w:rsid w:val="009F4C77"/>
    <w:rsid w:val="009F50E5"/>
    <w:rsid w:val="00A015C4"/>
    <w:rsid w:val="00A01727"/>
    <w:rsid w:val="00A01A9E"/>
    <w:rsid w:val="00A01D92"/>
    <w:rsid w:val="00A02BB4"/>
    <w:rsid w:val="00A02C18"/>
    <w:rsid w:val="00A02E03"/>
    <w:rsid w:val="00A03907"/>
    <w:rsid w:val="00A03B0E"/>
    <w:rsid w:val="00A03B9A"/>
    <w:rsid w:val="00A03BAB"/>
    <w:rsid w:val="00A0476F"/>
    <w:rsid w:val="00A04E3E"/>
    <w:rsid w:val="00A0660E"/>
    <w:rsid w:val="00A06FD7"/>
    <w:rsid w:val="00A07412"/>
    <w:rsid w:val="00A0797F"/>
    <w:rsid w:val="00A07C9B"/>
    <w:rsid w:val="00A10470"/>
    <w:rsid w:val="00A10577"/>
    <w:rsid w:val="00A10A43"/>
    <w:rsid w:val="00A1127C"/>
    <w:rsid w:val="00A121C8"/>
    <w:rsid w:val="00A1272A"/>
    <w:rsid w:val="00A13451"/>
    <w:rsid w:val="00A13AB6"/>
    <w:rsid w:val="00A14024"/>
    <w:rsid w:val="00A14306"/>
    <w:rsid w:val="00A165B8"/>
    <w:rsid w:val="00A1681B"/>
    <w:rsid w:val="00A17A42"/>
    <w:rsid w:val="00A17D57"/>
    <w:rsid w:val="00A209F0"/>
    <w:rsid w:val="00A20A1A"/>
    <w:rsid w:val="00A2117A"/>
    <w:rsid w:val="00A212FB"/>
    <w:rsid w:val="00A22D49"/>
    <w:rsid w:val="00A22E1B"/>
    <w:rsid w:val="00A24C70"/>
    <w:rsid w:val="00A24D50"/>
    <w:rsid w:val="00A251B8"/>
    <w:rsid w:val="00A253CC"/>
    <w:rsid w:val="00A25D62"/>
    <w:rsid w:val="00A268BB"/>
    <w:rsid w:val="00A26F64"/>
    <w:rsid w:val="00A2793C"/>
    <w:rsid w:val="00A311B3"/>
    <w:rsid w:val="00A32241"/>
    <w:rsid w:val="00A333A1"/>
    <w:rsid w:val="00A337E0"/>
    <w:rsid w:val="00A3742B"/>
    <w:rsid w:val="00A376DC"/>
    <w:rsid w:val="00A37BF8"/>
    <w:rsid w:val="00A40654"/>
    <w:rsid w:val="00A417A6"/>
    <w:rsid w:val="00A41909"/>
    <w:rsid w:val="00A41997"/>
    <w:rsid w:val="00A41BDF"/>
    <w:rsid w:val="00A41E52"/>
    <w:rsid w:val="00A43A1C"/>
    <w:rsid w:val="00A44C5C"/>
    <w:rsid w:val="00A44F97"/>
    <w:rsid w:val="00A45951"/>
    <w:rsid w:val="00A4707E"/>
    <w:rsid w:val="00A4755C"/>
    <w:rsid w:val="00A500CD"/>
    <w:rsid w:val="00A52D0B"/>
    <w:rsid w:val="00A53264"/>
    <w:rsid w:val="00A53D60"/>
    <w:rsid w:val="00A54F7C"/>
    <w:rsid w:val="00A55571"/>
    <w:rsid w:val="00A569F5"/>
    <w:rsid w:val="00A5747D"/>
    <w:rsid w:val="00A57D67"/>
    <w:rsid w:val="00A60412"/>
    <w:rsid w:val="00A60919"/>
    <w:rsid w:val="00A61470"/>
    <w:rsid w:val="00A62070"/>
    <w:rsid w:val="00A62300"/>
    <w:rsid w:val="00A6285E"/>
    <w:rsid w:val="00A63760"/>
    <w:rsid w:val="00A65EBC"/>
    <w:rsid w:val="00A6764D"/>
    <w:rsid w:val="00A6770D"/>
    <w:rsid w:val="00A677B2"/>
    <w:rsid w:val="00A70464"/>
    <w:rsid w:val="00A717E9"/>
    <w:rsid w:val="00A71E2F"/>
    <w:rsid w:val="00A72525"/>
    <w:rsid w:val="00A72F73"/>
    <w:rsid w:val="00A743B9"/>
    <w:rsid w:val="00A75880"/>
    <w:rsid w:val="00A75CE8"/>
    <w:rsid w:val="00A80A8E"/>
    <w:rsid w:val="00A80EFF"/>
    <w:rsid w:val="00A80F7C"/>
    <w:rsid w:val="00A8120F"/>
    <w:rsid w:val="00A82372"/>
    <w:rsid w:val="00A827DB"/>
    <w:rsid w:val="00A82CF5"/>
    <w:rsid w:val="00A83CC2"/>
    <w:rsid w:val="00A850F3"/>
    <w:rsid w:val="00A854EC"/>
    <w:rsid w:val="00A85F6E"/>
    <w:rsid w:val="00A8665B"/>
    <w:rsid w:val="00A91F30"/>
    <w:rsid w:val="00A9245B"/>
    <w:rsid w:val="00A92F32"/>
    <w:rsid w:val="00A93136"/>
    <w:rsid w:val="00A942B7"/>
    <w:rsid w:val="00A9497C"/>
    <w:rsid w:val="00A94A98"/>
    <w:rsid w:val="00A95A76"/>
    <w:rsid w:val="00A97E2D"/>
    <w:rsid w:val="00AA26F8"/>
    <w:rsid w:val="00AA2890"/>
    <w:rsid w:val="00AA2A6D"/>
    <w:rsid w:val="00AA2E5F"/>
    <w:rsid w:val="00AB0508"/>
    <w:rsid w:val="00AB0E13"/>
    <w:rsid w:val="00AB2537"/>
    <w:rsid w:val="00AB4D22"/>
    <w:rsid w:val="00AB4DC3"/>
    <w:rsid w:val="00AB4E4B"/>
    <w:rsid w:val="00AB4ECC"/>
    <w:rsid w:val="00AB4F06"/>
    <w:rsid w:val="00AB67A2"/>
    <w:rsid w:val="00AB7629"/>
    <w:rsid w:val="00AC01B3"/>
    <w:rsid w:val="00AC0384"/>
    <w:rsid w:val="00AC0783"/>
    <w:rsid w:val="00AC1A44"/>
    <w:rsid w:val="00AC3BE2"/>
    <w:rsid w:val="00AC4EFD"/>
    <w:rsid w:val="00AC4F2F"/>
    <w:rsid w:val="00AC5782"/>
    <w:rsid w:val="00AC5D46"/>
    <w:rsid w:val="00AC644F"/>
    <w:rsid w:val="00AC7061"/>
    <w:rsid w:val="00AC7A92"/>
    <w:rsid w:val="00AD021A"/>
    <w:rsid w:val="00AD04CE"/>
    <w:rsid w:val="00AD1240"/>
    <w:rsid w:val="00AD2A08"/>
    <w:rsid w:val="00AD352E"/>
    <w:rsid w:val="00AD6BD1"/>
    <w:rsid w:val="00AE0D85"/>
    <w:rsid w:val="00AE1C4C"/>
    <w:rsid w:val="00AE1D9D"/>
    <w:rsid w:val="00AE1DFE"/>
    <w:rsid w:val="00AE3925"/>
    <w:rsid w:val="00AE490D"/>
    <w:rsid w:val="00AE53A5"/>
    <w:rsid w:val="00AE5D4F"/>
    <w:rsid w:val="00AE6E6B"/>
    <w:rsid w:val="00AE6EEE"/>
    <w:rsid w:val="00AE7949"/>
    <w:rsid w:val="00AE7A66"/>
    <w:rsid w:val="00AF092F"/>
    <w:rsid w:val="00AF14A3"/>
    <w:rsid w:val="00AF230E"/>
    <w:rsid w:val="00AF2375"/>
    <w:rsid w:val="00AF241F"/>
    <w:rsid w:val="00AF2546"/>
    <w:rsid w:val="00AF2CBB"/>
    <w:rsid w:val="00AF432B"/>
    <w:rsid w:val="00AF4F63"/>
    <w:rsid w:val="00AF5268"/>
    <w:rsid w:val="00AF5B63"/>
    <w:rsid w:val="00AF77B6"/>
    <w:rsid w:val="00AF7E2F"/>
    <w:rsid w:val="00B00627"/>
    <w:rsid w:val="00B0158D"/>
    <w:rsid w:val="00B0196C"/>
    <w:rsid w:val="00B02D3C"/>
    <w:rsid w:val="00B02D5D"/>
    <w:rsid w:val="00B03D2D"/>
    <w:rsid w:val="00B03D52"/>
    <w:rsid w:val="00B05669"/>
    <w:rsid w:val="00B057AF"/>
    <w:rsid w:val="00B06225"/>
    <w:rsid w:val="00B06577"/>
    <w:rsid w:val="00B06C8C"/>
    <w:rsid w:val="00B108B8"/>
    <w:rsid w:val="00B1130D"/>
    <w:rsid w:val="00B144BE"/>
    <w:rsid w:val="00B14F95"/>
    <w:rsid w:val="00B1623C"/>
    <w:rsid w:val="00B16753"/>
    <w:rsid w:val="00B17408"/>
    <w:rsid w:val="00B176A6"/>
    <w:rsid w:val="00B17AB0"/>
    <w:rsid w:val="00B208D4"/>
    <w:rsid w:val="00B20CBC"/>
    <w:rsid w:val="00B214B7"/>
    <w:rsid w:val="00B21B75"/>
    <w:rsid w:val="00B227A8"/>
    <w:rsid w:val="00B22CF3"/>
    <w:rsid w:val="00B239E7"/>
    <w:rsid w:val="00B244CC"/>
    <w:rsid w:val="00B24715"/>
    <w:rsid w:val="00B24AEA"/>
    <w:rsid w:val="00B24CC2"/>
    <w:rsid w:val="00B24E7B"/>
    <w:rsid w:val="00B25584"/>
    <w:rsid w:val="00B2571C"/>
    <w:rsid w:val="00B25E09"/>
    <w:rsid w:val="00B26B68"/>
    <w:rsid w:val="00B26C50"/>
    <w:rsid w:val="00B26D63"/>
    <w:rsid w:val="00B274AA"/>
    <w:rsid w:val="00B27D64"/>
    <w:rsid w:val="00B3007A"/>
    <w:rsid w:val="00B300FD"/>
    <w:rsid w:val="00B3098D"/>
    <w:rsid w:val="00B31248"/>
    <w:rsid w:val="00B316C4"/>
    <w:rsid w:val="00B31825"/>
    <w:rsid w:val="00B32191"/>
    <w:rsid w:val="00B32C09"/>
    <w:rsid w:val="00B33880"/>
    <w:rsid w:val="00B33AA8"/>
    <w:rsid w:val="00B33BF6"/>
    <w:rsid w:val="00B33F87"/>
    <w:rsid w:val="00B349C1"/>
    <w:rsid w:val="00B356AE"/>
    <w:rsid w:val="00B36239"/>
    <w:rsid w:val="00B37288"/>
    <w:rsid w:val="00B410E8"/>
    <w:rsid w:val="00B4121D"/>
    <w:rsid w:val="00B4228F"/>
    <w:rsid w:val="00B426CF"/>
    <w:rsid w:val="00B42770"/>
    <w:rsid w:val="00B42F4E"/>
    <w:rsid w:val="00B437AA"/>
    <w:rsid w:val="00B43FC6"/>
    <w:rsid w:val="00B44594"/>
    <w:rsid w:val="00B44A31"/>
    <w:rsid w:val="00B44D78"/>
    <w:rsid w:val="00B44E28"/>
    <w:rsid w:val="00B45D47"/>
    <w:rsid w:val="00B45DA3"/>
    <w:rsid w:val="00B4657D"/>
    <w:rsid w:val="00B467CC"/>
    <w:rsid w:val="00B468D7"/>
    <w:rsid w:val="00B470EF"/>
    <w:rsid w:val="00B4756C"/>
    <w:rsid w:val="00B5131F"/>
    <w:rsid w:val="00B5214B"/>
    <w:rsid w:val="00B525FF"/>
    <w:rsid w:val="00B52F34"/>
    <w:rsid w:val="00B534C4"/>
    <w:rsid w:val="00B54527"/>
    <w:rsid w:val="00B54769"/>
    <w:rsid w:val="00B55FC2"/>
    <w:rsid w:val="00B56923"/>
    <w:rsid w:val="00B579AE"/>
    <w:rsid w:val="00B608EF"/>
    <w:rsid w:val="00B62582"/>
    <w:rsid w:val="00B63378"/>
    <w:rsid w:val="00B6418B"/>
    <w:rsid w:val="00B64BE0"/>
    <w:rsid w:val="00B65377"/>
    <w:rsid w:val="00B656E5"/>
    <w:rsid w:val="00B65EEA"/>
    <w:rsid w:val="00B73481"/>
    <w:rsid w:val="00B73F8E"/>
    <w:rsid w:val="00B75D88"/>
    <w:rsid w:val="00B75E60"/>
    <w:rsid w:val="00B75FD4"/>
    <w:rsid w:val="00B76925"/>
    <w:rsid w:val="00B76EE2"/>
    <w:rsid w:val="00B80DC9"/>
    <w:rsid w:val="00B80E5E"/>
    <w:rsid w:val="00B80E9B"/>
    <w:rsid w:val="00B80FC9"/>
    <w:rsid w:val="00B8355F"/>
    <w:rsid w:val="00B8365D"/>
    <w:rsid w:val="00B83A2B"/>
    <w:rsid w:val="00B87414"/>
    <w:rsid w:val="00B8799E"/>
    <w:rsid w:val="00B9070D"/>
    <w:rsid w:val="00B90A26"/>
    <w:rsid w:val="00B90C17"/>
    <w:rsid w:val="00B91BFC"/>
    <w:rsid w:val="00B924FE"/>
    <w:rsid w:val="00B92AD1"/>
    <w:rsid w:val="00B92AE2"/>
    <w:rsid w:val="00B92DAA"/>
    <w:rsid w:val="00B95120"/>
    <w:rsid w:val="00B964DF"/>
    <w:rsid w:val="00B965CD"/>
    <w:rsid w:val="00BA0474"/>
    <w:rsid w:val="00BA1760"/>
    <w:rsid w:val="00BA1DE2"/>
    <w:rsid w:val="00BA24D9"/>
    <w:rsid w:val="00BA2B78"/>
    <w:rsid w:val="00BA2F50"/>
    <w:rsid w:val="00BA3797"/>
    <w:rsid w:val="00BA3AF0"/>
    <w:rsid w:val="00BA3E82"/>
    <w:rsid w:val="00BA49EB"/>
    <w:rsid w:val="00BA5D80"/>
    <w:rsid w:val="00BA660E"/>
    <w:rsid w:val="00BA6CA8"/>
    <w:rsid w:val="00BA713B"/>
    <w:rsid w:val="00BA7E62"/>
    <w:rsid w:val="00BB1156"/>
    <w:rsid w:val="00BB1A91"/>
    <w:rsid w:val="00BB2339"/>
    <w:rsid w:val="00BB4313"/>
    <w:rsid w:val="00BB4C1A"/>
    <w:rsid w:val="00BB62B0"/>
    <w:rsid w:val="00BC20CB"/>
    <w:rsid w:val="00BC2188"/>
    <w:rsid w:val="00BC2680"/>
    <w:rsid w:val="00BC2EFF"/>
    <w:rsid w:val="00BC2F8F"/>
    <w:rsid w:val="00BC414A"/>
    <w:rsid w:val="00BC4672"/>
    <w:rsid w:val="00BC6208"/>
    <w:rsid w:val="00BC6E9B"/>
    <w:rsid w:val="00BC7198"/>
    <w:rsid w:val="00BD1B1C"/>
    <w:rsid w:val="00BD1F5B"/>
    <w:rsid w:val="00BD2A2F"/>
    <w:rsid w:val="00BD2FEB"/>
    <w:rsid w:val="00BD3E37"/>
    <w:rsid w:val="00BD450A"/>
    <w:rsid w:val="00BD5076"/>
    <w:rsid w:val="00BD5855"/>
    <w:rsid w:val="00BD654B"/>
    <w:rsid w:val="00BD7F47"/>
    <w:rsid w:val="00BE01C1"/>
    <w:rsid w:val="00BE0DB3"/>
    <w:rsid w:val="00BE13C7"/>
    <w:rsid w:val="00BE1C30"/>
    <w:rsid w:val="00BE2ADB"/>
    <w:rsid w:val="00BE3213"/>
    <w:rsid w:val="00BE325F"/>
    <w:rsid w:val="00BE3C65"/>
    <w:rsid w:val="00BE3F75"/>
    <w:rsid w:val="00BE4A46"/>
    <w:rsid w:val="00BE5685"/>
    <w:rsid w:val="00BE78E4"/>
    <w:rsid w:val="00BF04F9"/>
    <w:rsid w:val="00BF0E42"/>
    <w:rsid w:val="00BF1BB2"/>
    <w:rsid w:val="00BF315F"/>
    <w:rsid w:val="00BF32AF"/>
    <w:rsid w:val="00BF37C0"/>
    <w:rsid w:val="00BF401C"/>
    <w:rsid w:val="00BF5362"/>
    <w:rsid w:val="00BF5499"/>
    <w:rsid w:val="00BF5A3B"/>
    <w:rsid w:val="00C01571"/>
    <w:rsid w:val="00C01C0E"/>
    <w:rsid w:val="00C02282"/>
    <w:rsid w:val="00C026E2"/>
    <w:rsid w:val="00C029F4"/>
    <w:rsid w:val="00C04AD6"/>
    <w:rsid w:val="00C04AE8"/>
    <w:rsid w:val="00C04F9D"/>
    <w:rsid w:val="00C05042"/>
    <w:rsid w:val="00C0513B"/>
    <w:rsid w:val="00C05D99"/>
    <w:rsid w:val="00C06520"/>
    <w:rsid w:val="00C07209"/>
    <w:rsid w:val="00C0752B"/>
    <w:rsid w:val="00C11339"/>
    <w:rsid w:val="00C11747"/>
    <w:rsid w:val="00C128F1"/>
    <w:rsid w:val="00C12CC8"/>
    <w:rsid w:val="00C12DFA"/>
    <w:rsid w:val="00C12E5A"/>
    <w:rsid w:val="00C1332C"/>
    <w:rsid w:val="00C13908"/>
    <w:rsid w:val="00C14949"/>
    <w:rsid w:val="00C150F2"/>
    <w:rsid w:val="00C15A38"/>
    <w:rsid w:val="00C15F9D"/>
    <w:rsid w:val="00C16B10"/>
    <w:rsid w:val="00C16EEA"/>
    <w:rsid w:val="00C20923"/>
    <w:rsid w:val="00C20B42"/>
    <w:rsid w:val="00C22EC9"/>
    <w:rsid w:val="00C23177"/>
    <w:rsid w:val="00C23901"/>
    <w:rsid w:val="00C24026"/>
    <w:rsid w:val="00C245AE"/>
    <w:rsid w:val="00C24AF4"/>
    <w:rsid w:val="00C250BE"/>
    <w:rsid w:val="00C256F4"/>
    <w:rsid w:val="00C25794"/>
    <w:rsid w:val="00C26C18"/>
    <w:rsid w:val="00C27984"/>
    <w:rsid w:val="00C3085D"/>
    <w:rsid w:val="00C30A86"/>
    <w:rsid w:val="00C3334B"/>
    <w:rsid w:val="00C333AB"/>
    <w:rsid w:val="00C33E59"/>
    <w:rsid w:val="00C346B0"/>
    <w:rsid w:val="00C3546D"/>
    <w:rsid w:val="00C358A2"/>
    <w:rsid w:val="00C3596D"/>
    <w:rsid w:val="00C35AC0"/>
    <w:rsid w:val="00C36820"/>
    <w:rsid w:val="00C36A79"/>
    <w:rsid w:val="00C37382"/>
    <w:rsid w:val="00C37685"/>
    <w:rsid w:val="00C37EDF"/>
    <w:rsid w:val="00C4099E"/>
    <w:rsid w:val="00C42548"/>
    <w:rsid w:val="00C42978"/>
    <w:rsid w:val="00C42BC3"/>
    <w:rsid w:val="00C43AE5"/>
    <w:rsid w:val="00C443E3"/>
    <w:rsid w:val="00C47246"/>
    <w:rsid w:val="00C47AB9"/>
    <w:rsid w:val="00C47AE6"/>
    <w:rsid w:val="00C47B2A"/>
    <w:rsid w:val="00C50558"/>
    <w:rsid w:val="00C520F2"/>
    <w:rsid w:val="00C5254F"/>
    <w:rsid w:val="00C53788"/>
    <w:rsid w:val="00C54166"/>
    <w:rsid w:val="00C541A6"/>
    <w:rsid w:val="00C54691"/>
    <w:rsid w:val="00C5498C"/>
    <w:rsid w:val="00C55606"/>
    <w:rsid w:val="00C556E5"/>
    <w:rsid w:val="00C5681E"/>
    <w:rsid w:val="00C56FCC"/>
    <w:rsid w:val="00C57076"/>
    <w:rsid w:val="00C57AB3"/>
    <w:rsid w:val="00C605E0"/>
    <w:rsid w:val="00C61351"/>
    <w:rsid w:val="00C613EB"/>
    <w:rsid w:val="00C614E3"/>
    <w:rsid w:val="00C61579"/>
    <w:rsid w:val="00C61675"/>
    <w:rsid w:val="00C61C8C"/>
    <w:rsid w:val="00C62F8E"/>
    <w:rsid w:val="00C633D2"/>
    <w:rsid w:val="00C63E89"/>
    <w:rsid w:val="00C64143"/>
    <w:rsid w:val="00C64E8E"/>
    <w:rsid w:val="00C65C6C"/>
    <w:rsid w:val="00C66138"/>
    <w:rsid w:val="00C6701B"/>
    <w:rsid w:val="00C67A84"/>
    <w:rsid w:val="00C70A3F"/>
    <w:rsid w:val="00C7164F"/>
    <w:rsid w:val="00C7363E"/>
    <w:rsid w:val="00C740B8"/>
    <w:rsid w:val="00C75697"/>
    <w:rsid w:val="00C75BF7"/>
    <w:rsid w:val="00C76917"/>
    <w:rsid w:val="00C77EB0"/>
    <w:rsid w:val="00C80BE8"/>
    <w:rsid w:val="00C8200E"/>
    <w:rsid w:val="00C824E6"/>
    <w:rsid w:val="00C82533"/>
    <w:rsid w:val="00C835F9"/>
    <w:rsid w:val="00C83824"/>
    <w:rsid w:val="00C84698"/>
    <w:rsid w:val="00C84841"/>
    <w:rsid w:val="00C84C71"/>
    <w:rsid w:val="00C85BE8"/>
    <w:rsid w:val="00C85E0A"/>
    <w:rsid w:val="00C86645"/>
    <w:rsid w:val="00C86895"/>
    <w:rsid w:val="00C92210"/>
    <w:rsid w:val="00C93A21"/>
    <w:rsid w:val="00C94781"/>
    <w:rsid w:val="00C96013"/>
    <w:rsid w:val="00C96C0C"/>
    <w:rsid w:val="00CA073A"/>
    <w:rsid w:val="00CA0DED"/>
    <w:rsid w:val="00CA25B8"/>
    <w:rsid w:val="00CA2C75"/>
    <w:rsid w:val="00CA2C91"/>
    <w:rsid w:val="00CA4AFB"/>
    <w:rsid w:val="00CA4C85"/>
    <w:rsid w:val="00CA5370"/>
    <w:rsid w:val="00CA5B0A"/>
    <w:rsid w:val="00CA5E6C"/>
    <w:rsid w:val="00CA6147"/>
    <w:rsid w:val="00CA645C"/>
    <w:rsid w:val="00CA7B1B"/>
    <w:rsid w:val="00CB068B"/>
    <w:rsid w:val="00CB094A"/>
    <w:rsid w:val="00CB180A"/>
    <w:rsid w:val="00CB198A"/>
    <w:rsid w:val="00CB24D8"/>
    <w:rsid w:val="00CB374D"/>
    <w:rsid w:val="00CB3C12"/>
    <w:rsid w:val="00CB6006"/>
    <w:rsid w:val="00CB76B5"/>
    <w:rsid w:val="00CB7CF9"/>
    <w:rsid w:val="00CB7E40"/>
    <w:rsid w:val="00CC02B2"/>
    <w:rsid w:val="00CC1954"/>
    <w:rsid w:val="00CC1E9F"/>
    <w:rsid w:val="00CC3041"/>
    <w:rsid w:val="00CC3D84"/>
    <w:rsid w:val="00CC455A"/>
    <w:rsid w:val="00CC4DC3"/>
    <w:rsid w:val="00CC6A59"/>
    <w:rsid w:val="00CC6B93"/>
    <w:rsid w:val="00CC7076"/>
    <w:rsid w:val="00CC732E"/>
    <w:rsid w:val="00CD00C1"/>
    <w:rsid w:val="00CD0214"/>
    <w:rsid w:val="00CD241A"/>
    <w:rsid w:val="00CD37CF"/>
    <w:rsid w:val="00CD452F"/>
    <w:rsid w:val="00CD4CC2"/>
    <w:rsid w:val="00CD5123"/>
    <w:rsid w:val="00CD547A"/>
    <w:rsid w:val="00CD5649"/>
    <w:rsid w:val="00CD5A1E"/>
    <w:rsid w:val="00CD70AD"/>
    <w:rsid w:val="00CD7DC4"/>
    <w:rsid w:val="00CE0B5D"/>
    <w:rsid w:val="00CE1237"/>
    <w:rsid w:val="00CE15E3"/>
    <w:rsid w:val="00CE2FEB"/>
    <w:rsid w:val="00CE3BCB"/>
    <w:rsid w:val="00CE4DC3"/>
    <w:rsid w:val="00CE52F6"/>
    <w:rsid w:val="00CE5C3F"/>
    <w:rsid w:val="00CE6E19"/>
    <w:rsid w:val="00CE7104"/>
    <w:rsid w:val="00CE7850"/>
    <w:rsid w:val="00CF0364"/>
    <w:rsid w:val="00CF0A8A"/>
    <w:rsid w:val="00CF1EFA"/>
    <w:rsid w:val="00CF2378"/>
    <w:rsid w:val="00CF24D6"/>
    <w:rsid w:val="00CF3739"/>
    <w:rsid w:val="00CF37AD"/>
    <w:rsid w:val="00CF37EE"/>
    <w:rsid w:val="00CF38F8"/>
    <w:rsid w:val="00CF4EBC"/>
    <w:rsid w:val="00CF5153"/>
    <w:rsid w:val="00CF52DD"/>
    <w:rsid w:val="00CF548A"/>
    <w:rsid w:val="00CF597C"/>
    <w:rsid w:val="00CF5BA8"/>
    <w:rsid w:val="00CF6197"/>
    <w:rsid w:val="00CF663A"/>
    <w:rsid w:val="00CF6AA7"/>
    <w:rsid w:val="00CF70B7"/>
    <w:rsid w:val="00CF7B14"/>
    <w:rsid w:val="00CF7EC6"/>
    <w:rsid w:val="00D00990"/>
    <w:rsid w:val="00D02AF8"/>
    <w:rsid w:val="00D02E18"/>
    <w:rsid w:val="00D03C48"/>
    <w:rsid w:val="00D04E12"/>
    <w:rsid w:val="00D05F13"/>
    <w:rsid w:val="00D0675B"/>
    <w:rsid w:val="00D07423"/>
    <w:rsid w:val="00D103E9"/>
    <w:rsid w:val="00D10946"/>
    <w:rsid w:val="00D1099A"/>
    <w:rsid w:val="00D12645"/>
    <w:rsid w:val="00D139B7"/>
    <w:rsid w:val="00D13FAC"/>
    <w:rsid w:val="00D14ACA"/>
    <w:rsid w:val="00D15B15"/>
    <w:rsid w:val="00D1676F"/>
    <w:rsid w:val="00D16B5D"/>
    <w:rsid w:val="00D16D05"/>
    <w:rsid w:val="00D171D4"/>
    <w:rsid w:val="00D175AA"/>
    <w:rsid w:val="00D17C10"/>
    <w:rsid w:val="00D20C3A"/>
    <w:rsid w:val="00D213A2"/>
    <w:rsid w:val="00D21461"/>
    <w:rsid w:val="00D21E04"/>
    <w:rsid w:val="00D22362"/>
    <w:rsid w:val="00D248E3"/>
    <w:rsid w:val="00D25053"/>
    <w:rsid w:val="00D25615"/>
    <w:rsid w:val="00D264E9"/>
    <w:rsid w:val="00D274D4"/>
    <w:rsid w:val="00D27B48"/>
    <w:rsid w:val="00D30677"/>
    <w:rsid w:val="00D30CAB"/>
    <w:rsid w:val="00D3212B"/>
    <w:rsid w:val="00D32E3C"/>
    <w:rsid w:val="00D32E6E"/>
    <w:rsid w:val="00D34240"/>
    <w:rsid w:val="00D35FD2"/>
    <w:rsid w:val="00D366A5"/>
    <w:rsid w:val="00D3757C"/>
    <w:rsid w:val="00D37DCC"/>
    <w:rsid w:val="00D40952"/>
    <w:rsid w:val="00D40ECA"/>
    <w:rsid w:val="00D41445"/>
    <w:rsid w:val="00D41B03"/>
    <w:rsid w:val="00D41BF6"/>
    <w:rsid w:val="00D41C82"/>
    <w:rsid w:val="00D43796"/>
    <w:rsid w:val="00D44CE9"/>
    <w:rsid w:val="00D45A54"/>
    <w:rsid w:val="00D45F75"/>
    <w:rsid w:val="00D4641D"/>
    <w:rsid w:val="00D4667A"/>
    <w:rsid w:val="00D46BC0"/>
    <w:rsid w:val="00D47A0A"/>
    <w:rsid w:val="00D514EA"/>
    <w:rsid w:val="00D51CC3"/>
    <w:rsid w:val="00D52F3E"/>
    <w:rsid w:val="00D534EC"/>
    <w:rsid w:val="00D5382C"/>
    <w:rsid w:val="00D5388C"/>
    <w:rsid w:val="00D5451A"/>
    <w:rsid w:val="00D54976"/>
    <w:rsid w:val="00D5686C"/>
    <w:rsid w:val="00D57B5C"/>
    <w:rsid w:val="00D57B86"/>
    <w:rsid w:val="00D57FA4"/>
    <w:rsid w:val="00D62D46"/>
    <w:rsid w:val="00D63D37"/>
    <w:rsid w:val="00D63E34"/>
    <w:rsid w:val="00D640DE"/>
    <w:rsid w:val="00D64755"/>
    <w:rsid w:val="00D655EC"/>
    <w:rsid w:val="00D65EC0"/>
    <w:rsid w:val="00D67812"/>
    <w:rsid w:val="00D67F2D"/>
    <w:rsid w:val="00D70041"/>
    <w:rsid w:val="00D710B6"/>
    <w:rsid w:val="00D71D4B"/>
    <w:rsid w:val="00D72E9B"/>
    <w:rsid w:val="00D72F04"/>
    <w:rsid w:val="00D73368"/>
    <w:rsid w:val="00D735E1"/>
    <w:rsid w:val="00D74D66"/>
    <w:rsid w:val="00D75784"/>
    <w:rsid w:val="00D803E7"/>
    <w:rsid w:val="00D80D4A"/>
    <w:rsid w:val="00D80D5B"/>
    <w:rsid w:val="00D80F3F"/>
    <w:rsid w:val="00D81529"/>
    <w:rsid w:val="00D8191A"/>
    <w:rsid w:val="00D81B67"/>
    <w:rsid w:val="00D82577"/>
    <w:rsid w:val="00D8364A"/>
    <w:rsid w:val="00D84445"/>
    <w:rsid w:val="00D84E41"/>
    <w:rsid w:val="00D85DCE"/>
    <w:rsid w:val="00D86800"/>
    <w:rsid w:val="00D86FAF"/>
    <w:rsid w:val="00D8759B"/>
    <w:rsid w:val="00D9068B"/>
    <w:rsid w:val="00D91DE2"/>
    <w:rsid w:val="00D92098"/>
    <w:rsid w:val="00D925A3"/>
    <w:rsid w:val="00D9400D"/>
    <w:rsid w:val="00D94A2B"/>
    <w:rsid w:val="00D95061"/>
    <w:rsid w:val="00D95610"/>
    <w:rsid w:val="00D96D21"/>
    <w:rsid w:val="00D97407"/>
    <w:rsid w:val="00DA05CC"/>
    <w:rsid w:val="00DA0EAC"/>
    <w:rsid w:val="00DA19D6"/>
    <w:rsid w:val="00DA2FF3"/>
    <w:rsid w:val="00DA3BF7"/>
    <w:rsid w:val="00DA44DB"/>
    <w:rsid w:val="00DA462B"/>
    <w:rsid w:val="00DA4E3C"/>
    <w:rsid w:val="00DA6A35"/>
    <w:rsid w:val="00DA7757"/>
    <w:rsid w:val="00DB0814"/>
    <w:rsid w:val="00DB0885"/>
    <w:rsid w:val="00DB0D01"/>
    <w:rsid w:val="00DB1407"/>
    <w:rsid w:val="00DB1549"/>
    <w:rsid w:val="00DB1793"/>
    <w:rsid w:val="00DB1AAF"/>
    <w:rsid w:val="00DB213C"/>
    <w:rsid w:val="00DB2903"/>
    <w:rsid w:val="00DB3081"/>
    <w:rsid w:val="00DB330D"/>
    <w:rsid w:val="00DB3EC9"/>
    <w:rsid w:val="00DB44BD"/>
    <w:rsid w:val="00DB47FB"/>
    <w:rsid w:val="00DB67CD"/>
    <w:rsid w:val="00DB775A"/>
    <w:rsid w:val="00DB7D01"/>
    <w:rsid w:val="00DC02BF"/>
    <w:rsid w:val="00DC1EE7"/>
    <w:rsid w:val="00DC2206"/>
    <w:rsid w:val="00DC4377"/>
    <w:rsid w:val="00DC46B8"/>
    <w:rsid w:val="00DC5CF7"/>
    <w:rsid w:val="00DC68E5"/>
    <w:rsid w:val="00DC7030"/>
    <w:rsid w:val="00DC7D98"/>
    <w:rsid w:val="00DD03C6"/>
    <w:rsid w:val="00DD1AD6"/>
    <w:rsid w:val="00DD6793"/>
    <w:rsid w:val="00DD696C"/>
    <w:rsid w:val="00DE006C"/>
    <w:rsid w:val="00DE0115"/>
    <w:rsid w:val="00DE0CE0"/>
    <w:rsid w:val="00DE10B9"/>
    <w:rsid w:val="00DE24B7"/>
    <w:rsid w:val="00DE3CEF"/>
    <w:rsid w:val="00DE4B31"/>
    <w:rsid w:val="00DE51E2"/>
    <w:rsid w:val="00DE5DFF"/>
    <w:rsid w:val="00DE6213"/>
    <w:rsid w:val="00DE6E5E"/>
    <w:rsid w:val="00DE72A9"/>
    <w:rsid w:val="00DE790E"/>
    <w:rsid w:val="00DE7F82"/>
    <w:rsid w:val="00DF0532"/>
    <w:rsid w:val="00DF0850"/>
    <w:rsid w:val="00DF0B34"/>
    <w:rsid w:val="00DF137C"/>
    <w:rsid w:val="00DF17FD"/>
    <w:rsid w:val="00DF1AA7"/>
    <w:rsid w:val="00DF25DF"/>
    <w:rsid w:val="00DF3EE2"/>
    <w:rsid w:val="00DF3EED"/>
    <w:rsid w:val="00DF4801"/>
    <w:rsid w:val="00DF48EB"/>
    <w:rsid w:val="00DF4BAD"/>
    <w:rsid w:val="00DF53BF"/>
    <w:rsid w:val="00DF6533"/>
    <w:rsid w:val="00DF68A9"/>
    <w:rsid w:val="00DF73B3"/>
    <w:rsid w:val="00DF75CD"/>
    <w:rsid w:val="00DF7AA1"/>
    <w:rsid w:val="00E00FB2"/>
    <w:rsid w:val="00E040D8"/>
    <w:rsid w:val="00E045A5"/>
    <w:rsid w:val="00E078DB"/>
    <w:rsid w:val="00E07DA3"/>
    <w:rsid w:val="00E10A1D"/>
    <w:rsid w:val="00E10A21"/>
    <w:rsid w:val="00E11196"/>
    <w:rsid w:val="00E113C8"/>
    <w:rsid w:val="00E14061"/>
    <w:rsid w:val="00E1472D"/>
    <w:rsid w:val="00E151D4"/>
    <w:rsid w:val="00E15388"/>
    <w:rsid w:val="00E15B82"/>
    <w:rsid w:val="00E166BC"/>
    <w:rsid w:val="00E169F0"/>
    <w:rsid w:val="00E16D1B"/>
    <w:rsid w:val="00E17D64"/>
    <w:rsid w:val="00E215CF"/>
    <w:rsid w:val="00E2211E"/>
    <w:rsid w:val="00E22207"/>
    <w:rsid w:val="00E2314C"/>
    <w:rsid w:val="00E23276"/>
    <w:rsid w:val="00E24120"/>
    <w:rsid w:val="00E25ED4"/>
    <w:rsid w:val="00E26D38"/>
    <w:rsid w:val="00E270FE"/>
    <w:rsid w:val="00E27AAC"/>
    <w:rsid w:val="00E3049C"/>
    <w:rsid w:val="00E30927"/>
    <w:rsid w:val="00E315C4"/>
    <w:rsid w:val="00E31C8F"/>
    <w:rsid w:val="00E321C3"/>
    <w:rsid w:val="00E322A0"/>
    <w:rsid w:val="00E32662"/>
    <w:rsid w:val="00E331BC"/>
    <w:rsid w:val="00E335FB"/>
    <w:rsid w:val="00E338FF"/>
    <w:rsid w:val="00E3484B"/>
    <w:rsid w:val="00E35493"/>
    <w:rsid w:val="00E355B8"/>
    <w:rsid w:val="00E357A1"/>
    <w:rsid w:val="00E36040"/>
    <w:rsid w:val="00E36313"/>
    <w:rsid w:val="00E3778F"/>
    <w:rsid w:val="00E37982"/>
    <w:rsid w:val="00E379A7"/>
    <w:rsid w:val="00E40740"/>
    <w:rsid w:val="00E407A4"/>
    <w:rsid w:val="00E40EF2"/>
    <w:rsid w:val="00E42274"/>
    <w:rsid w:val="00E44A1E"/>
    <w:rsid w:val="00E44E83"/>
    <w:rsid w:val="00E44E8F"/>
    <w:rsid w:val="00E44EFF"/>
    <w:rsid w:val="00E45824"/>
    <w:rsid w:val="00E4656D"/>
    <w:rsid w:val="00E4721D"/>
    <w:rsid w:val="00E47E14"/>
    <w:rsid w:val="00E5030C"/>
    <w:rsid w:val="00E52184"/>
    <w:rsid w:val="00E52320"/>
    <w:rsid w:val="00E52F53"/>
    <w:rsid w:val="00E530FC"/>
    <w:rsid w:val="00E5355E"/>
    <w:rsid w:val="00E536D1"/>
    <w:rsid w:val="00E53E95"/>
    <w:rsid w:val="00E54FFF"/>
    <w:rsid w:val="00E55BB7"/>
    <w:rsid w:val="00E56A4E"/>
    <w:rsid w:val="00E56AAF"/>
    <w:rsid w:val="00E57931"/>
    <w:rsid w:val="00E60DFC"/>
    <w:rsid w:val="00E618AA"/>
    <w:rsid w:val="00E61C08"/>
    <w:rsid w:val="00E61C45"/>
    <w:rsid w:val="00E61F23"/>
    <w:rsid w:val="00E62218"/>
    <w:rsid w:val="00E628CD"/>
    <w:rsid w:val="00E629CF"/>
    <w:rsid w:val="00E62ADF"/>
    <w:rsid w:val="00E62F69"/>
    <w:rsid w:val="00E637EA"/>
    <w:rsid w:val="00E64A11"/>
    <w:rsid w:val="00E64D03"/>
    <w:rsid w:val="00E64D26"/>
    <w:rsid w:val="00E6573B"/>
    <w:rsid w:val="00E6703A"/>
    <w:rsid w:val="00E675BA"/>
    <w:rsid w:val="00E67C30"/>
    <w:rsid w:val="00E67D99"/>
    <w:rsid w:val="00E67E34"/>
    <w:rsid w:val="00E7147E"/>
    <w:rsid w:val="00E71CF0"/>
    <w:rsid w:val="00E739C1"/>
    <w:rsid w:val="00E73D46"/>
    <w:rsid w:val="00E73D9B"/>
    <w:rsid w:val="00E74EEC"/>
    <w:rsid w:val="00E77C14"/>
    <w:rsid w:val="00E77F69"/>
    <w:rsid w:val="00E80BAE"/>
    <w:rsid w:val="00E80E51"/>
    <w:rsid w:val="00E81618"/>
    <w:rsid w:val="00E82842"/>
    <w:rsid w:val="00E82CD1"/>
    <w:rsid w:val="00E85483"/>
    <w:rsid w:val="00E85989"/>
    <w:rsid w:val="00E86E16"/>
    <w:rsid w:val="00E86E73"/>
    <w:rsid w:val="00E873AA"/>
    <w:rsid w:val="00E87807"/>
    <w:rsid w:val="00E9029F"/>
    <w:rsid w:val="00E9157C"/>
    <w:rsid w:val="00E92279"/>
    <w:rsid w:val="00E92BA6"/>
    <w:rsid w:val="00E9479D"/>
    <w:rsid w:val="00E94FB6"/>
    <w:rsid w:val="00E969BA"/>
    <w:rsid w:val="00E96E90"/>
    <w:rsid w:val="00E975C7"/>
    <w:rsid w:val="00E977BB"/>
    <w:rsid w:val="00EA07AB"/>
    <w:rsid w:val="00EA094C"/>
    <w:rsid w:val="00EA0FE4"/>
    <w:rsid w:val="00EA1B15"/>
    <w:rsid w:val="00EA1DDB"/>
    <w:rsid w:val="00EA1F45"/>
    <w:rsid w:val="00EA2779"/>
    <w:rsid w:val="00EA3A39"/>
    <w:rsid w:val="00EA3F6F"/>
    <w:rsid w:val="00EA536F"/>
    <w:rsid w:val="00EA5ABB"/>
    <w:rsid w:val="00EA6D68"/>
    <w:rsid w:val="00EB113F"/>
    <w:rsid w:val="00EB1A87"/>
    <w:rsid w:val="00EB1CDE"/>
    <w:rsid w:val="00EB2099"/>
    <w:rsid w:val="00EB3BE0"/>
    <w:rsid w:val="00EB4493"/>
    <w:rsid w:val="00EB4696"/>
    <w:rsid w:val="00EB47B8"/>
    <w:rsid w:val="00EB7280"/>
    <w:rsid w:val="00EB72AB"/>
    <w:rsid w:val="00EB73FE"/>
    <w:rsid w:val="00EB7CD9"/>
    <w:rsid w:val="00EC046E"/>
    <w:rsid w:val="00EC13E0"/>
    <w:rsid w:val="00EC1543"/>
    <w:rsid w:val="00EC2AA4"/>
    <w:rsid w:val="00EC3282"/>
    <w:rsid w:val="00EC33E5"/>
    <w:rsid w:val="00EC3713"/>
    <w:rsid w:val="00EC3754"/>
    <w:rsid w:val="00EC474D"/>
    <w:rsid w:val="00EC55B3"/>
    <w:rsid w:val="00EC5E53"/>
    <w:rsid w:val="00EC6759"/>
    <w:rsid w:val="00ED0D3A"/>
    <w:rsid w:val="00ED1FAD"/>
    <w:rsid w:val="00ED2CD8"/>
    <w:rsid w:val="00ED4EFC"/>
    <w:rsid w:val="00ED5238"/>
    <w:rsid w:val="00ED5348"/>
    <w:rsid w:val="00ED5400"/>
    <w:rsid w:val="00ED566A"/>
    <w:rsid w:val="00ED56F4"/>
    <w:rsid w:val="00ED5B9F"/>
    <w:rsid w:val="00ED5C56"/>
    <w:rsid w:val="00ED5E3B"/>
    <w:rsid w:val="00ED7375"/>
    <w:rsid w:val="00EE0E07"/>
    <w:rsid w:val="00EE108B"/>
    <w:rsid w:val="00EE2138"/>
    <w:rsid w:val="00EE3261"/>
    <w:rsid w:val="00EE34EF"/>
    <w:rsid w:val="00EE63A5"/>
    <w:rsid w:val="00EE6BAD"/>
    <w:rsid w:val="00EE6DCC"/>
    <w:rsid w:val="00EE6E0A"/>
    <w:rsid w:val="00EF0283"/>
    <w:rsid w:val="00EF07D5"/>
    <w:rsid w:val="00EF0DB4"/>
    <w:rsid w:val="00EF3C73"/>
    <w:rsid w:val="00EF400C"/>
    <w:rsid w:val="00EF54B0"/>
    <w:rsid w:val="00F00F73"/>
    <w:rsid w:val="00F0240D"/>
    <w:rsid w:val="00F036AE"/>
    <w:rsid w:val="00F03AAA"/>
    <w:rsid w:val="00F04516"/>
    <w:rsid w:val="00F0568A"/>
    <w:rsid w:val="00F0583F"/>
    <w:rsid w:val="00F071E6"/>
    <w:rsid w:val="00F07F8B"/>
    <w:rsid w:val="00F105EF"/>
    <w:rsid w:val="00F10EA3"/>
    <w:rsid w:val="00F11FB4"/>
    <w:rsid w:val="00F12E49"/>
    <w:rsid w:val="00F15939"/>
    <w:rsid w:val="00F15A8D"/>
    <w:rsid w:val="00F17187"/>
    <w:rsid w:val="00F175D2"/>
    <w:rsid w:val="00F17869"/>
    <w:rsid w:val="00F17A50"/>
    <w:rsid w:val="00F20073"/>
    <w:rsid w:val="00F208AD"/>
    <w:rsid w:val="00F20C36"/>
    <w:rsid w:val="00F21B11"/>
    <w:rsid w:val="00F23080"/>
    <w:rsid w:val="00F2313A"/>
    <w:rsid w:val="00F232B0"/>
    <w:rsid w:val="00F25CC5"/>
    <w:rsid w:val="00F261F9"/>
    <w:rsid w:val="00F26567"/>
    <w:rsid w:val="00F304E2"/>
    <w:rsid w:val="00F305AA"/>
    <w:rsid w:val="00F31D54"/>
    <w:rsid w:val="00F3204A"/>
    <w:rsid w:val="00F32305"/>
    <w:rsid w:val="00F3306D"/>
    <w:rsid w:val="00F33E92"/>
    <w:rsid w:val="00F348F7"/>
    <w:rsid w:val="00F371B2"/>
    <w:rsid w:val="00F3785D"/>
    <w:rsid w:val="00F40E18"/>
    <w:rsid w:val="00F41D25"/>
    <w:rsid w:val="00F42ED0"/>
    <w:rsid w:val="00F43CA5"/>
    <w:rsid w:val="00F43CFA"/>
    <w:rsid w:val="00F43DBC"/>
    <w:rsid w:val="00F44668"/>
    <w:rsid w:val="00F44779"/>
    <w:rsid w:val="00F46C65"/>
    <w:rsid w:val="00F46E03"/>
    <w:rsid w:val="00F46E55"/>
    <w:rsid w:val="00F4725D"/>
    <w:rsid w:val="00F4790D"/>
    <w:rsid w:val="00F47D1F"/>
    <w:rsid w:val="00F500DA"/>
    <w:rsid w:val="00F509EC"/>
    <w:rsid w:val="00F51B6F"/>
    <w:rsid w:val="00F523F3"/>
    <w:rsid w:val="00F52814"/>
    <w:rsid w:val="00F52882"/>
    <w:rsid w:val="00F52D79"/>
    <w:rsid w:val="00F54538"/>
    <w:rsid w:val="00F54CE1"/>
    <w:rsid w:val="00F54F0F"/>
    <w:rsid w:val="00F57CB6"/>
    <w:rsid w:val="00F61865"/>
    <w:rsid w:val="00F61B41"/>
    <w:rsid w:val="00F61FD1"/>
    <w:rsid w:val="00F62E73"/>
    <w:rsid w:val="00F63BED"/>
    <w:rsid w:val="00F644EC"/>
    <w:rsid w:val="00F64E77"/>
    <w:rsid w:val="00F64F98"/>
    <w:rsid w:val="00F64FB7"/>
    <w:rsid w:val="00F6631B"/>
    <w:rsid w:val="00F674F2"/>
    <w:rsid w:val="00F67FEB"/>
    <w:rsid w:val="00F7040F"/>
    <w:rsid w:val="00F70536"/>
    <w:rsid w:val="00F7054B"/>
    <w:rsid w:val="00F72E97"/>
    <w:rsid w:val="00F73252"/>
    <w:rsid w:val="00F73552"/>
    <w:rsid w:val="00F7390F"/>
    <w:rsid w:val="00F74007"/>
    <w:rsid w:val="00F74144"/>
    <w:rsid w:val="00F75118"/>
    <w:rsid w:val="00F751D5"/>
    <w:rsid w:val="00F7558C"/>
    <w:rsid w:val="00F765FF"/>
    <w:rsid w:val="00F76A34"/>
    <w:rsid w:val="00F77BDC"/>
    <w:rsid w:val="00F77DF3"/>
    <w:rsid w:val="00F802CB"/>
    <w:rsid w:val="00F80D26"/>
    <w:rsid w:val="00F81598"/>
    <w:rsid w:val="00F82583"/>
    <w:rsid w:val="00F829C5"/>
    <w:rsid w:val="00F84FCA"/>
    <w:rsid w:val="00F8571E"/>
    <w:rsid w:val="00F86B16"/>
    <w:rsid w:val="00F90BD7"/>
    <w:rsid w:val="00F921AE"/>
    <w:rsid w:val="00F92609"/>
    <w:rsid w:val="00F932A8"/>
    <w:rsid w:val="00F942B0"/>
    <w:rsid w:val="00F95193"/>
    <w:rsid w:val="00F9573A"/>
    <w:rsid w:val="00F95B6C"/>
    <w:rsid w:val="00F96FC9"/>
    <w:rsid w:val="00F97B4E"/>
    <w:rsid w:val="00FA07D4"/>
    <w:rsid w:val="00FA142B"/>
    <w:rsid w:val="00FA174A"/>
    <w:rsid w:val="00FA2003"/>
    <w:rsid w:val="00FA3976"/>
    <w:rsid w:val="00FA5891"/>
    <w:rsid w:val="00FA7037"/>
    <w:rsid w:val="00FA7D76"/>
    <w:rsid w:val="00FB17D3"/>
    <w:rsid w:val="00FB205A"/>
    <w:rsid w:val="00FB2425"/>
    <w:rsid w:val="00FB3241"/>
    <w:rsid w:val="00FB34E0"/>
    <w:rsid w:val="00FB34F1"/>
    <w:rsid w:val="00FB37DF"/>
    <w:rsid w:val="00FB41C6"/>
    <w:rsid w:val="00FB45A9"/>
    <w:rsid w:val="00FB4869"/>
    <w:rsid w:val="00FB509A"/>
    <w:rsid w:val="00FB5CA0"/>
    <w:rsid w:val="00FB667D"/>
    <w:rsid w:val="00FB6DCB"/>
    <w:rsid w:val="00FB70AB"/>
    <w:rsid w:val="00FB76AF"/>
    <w:rsid w:val="00FB76E8"/>
    <w:rsid w:val="00FC016C"/>
    <w:rsid w:val="00FC022B"/>
    <w:rsid w:val="00FC1BDA"/>
    <w:rsid w:val="00FC22F9"/>
    <w:rsid w:val="00FC2BAF"/>
    <w:rsid w:val="00FC2F8B"/>
    <w:rsid w:val="00FC3270"/>
    <w:rsid w:val="00FC38F7"/>
    <w:rsid w:val="00FC3EE2"/>
    <w:rsid w:val="00FC3F62"/>
    <w:rsid w:val="00FC400B"/>
    <w:rsid w:val="00FC52F9"/>
    <w:rsid w:val="00FC5A7F"/>
    <w:rsid w:val="00FD0CC7"/>
    <w:rsid w:val="00FD16C2"/>
    <w:rsid w:val="00FD29D6"/>
    <w:rsid w:val="00FD2C94"/>
    <w:rsid w:val="00FD2F5C"/>
    <w:rsid w:val="00FD4232"/>
    <w:rsid w:val="00FD4C02"/>
    <w:rsid w:val="00FD5D20"/>
    <w:rsid w:val="00FE1FA1"/>
    <w:rsid w:val="00FE33B0"/>
    <w:rsid w:val="00FE3470"/>
    <w:rsid w:val="00FE58B3"/>
    <w:rsid w:val="00FE59A2"/>
    <w:rsid w:val="00FE5D27"/>
    <w:rsid w:val="00FE67C2"/>
    <w:rsid w:val="00FE69A8"/>
    <w:rsid w:val="00FE7219"/>
    <w:rsid w:val="00FF07DD"/>
    <w:rsid w:val="00FF0B2E"/>
    <w:rsid w:val="00FF0B9F"/>
    <w:rsid w:val="00FF107C"/>
    <w:rsid w:val="00FF2E1B"/>
    <w:rsid w:val="00FF4DD9"/>
    <w:rsid w:val="00FF5167"/>
    <w:rsid w:val="00FF6745"/>
    <w:rsid w:val="00FF6B8F"/>
    <w:rsid w:val="0117D88D"/>
    <w:rsid w:val="01675185"/>
    <w:rsid w:val="01B3B6EA"/>
    <w:rsid w:val="01CE94AE"/>
    <w:rsid w:val="01CF4B12"/>
    <w:rsid w:val="01D86DEE"/>
    <w:rsid w:val="02C2A6ED"/>
    <w:rsid w:val="032F7527"/>
    <w:rsid w:val="0333BB38"/>
    <w:rsid w:val="034DEFE5"/>
    <w:rsid w:val="035FFF6E"/>
    <w:rsid w:val="036BEE33"/>
    <w:rsid w:val="037AFD41"/>
    <w:rsid w:val="03A76313"/>
    <w:rsid w:val="04201D37"/>
    <w:rsid w:val="04206780"/>
    <w:rsid w:val="04360D6A"/>
    <w:rsid w:val="044CF950"/>
    <w:rsid w:val="0458438C"/>
    <w:rsid w:val="04714723"/>
    <w:rsid w:val="0494AE74"/>
    <w:rsid w:val="049B78E2"/>
    <w:rsid w:val="049D944C"/>
    <w:rsid w:val="04A45D06"/>
    <w:rsid w:val="0515CA91"/>
    <w:rsid w:val="0546D877"/>
    <w:rsid w:val="05991C1C"/>
    <w:rsid w:val="05AE26F7"/>
    <w:rsid w:val="05B6D9EC"/>
    <w:rsid w:val="06150926"/>
    <w:rsid w:val="069D0390"/>
    <w:rsid w:val="07C547E8"/>
    <w:rsid w:val="08667A23"/>
    <w:rsid w:val="08A9ED0B"/>
    <w:rsid w:val="0951B993"/>
    <w:rsid w:val="0982261B"/>
    <w:rsid w:val="09888625"/>
    <w:rsid w:val="09FAF1C4"/>
    <w:rsid w:val="0A01D7E1"/>
    <w:rsid w:val="0A028CD2"/>
    <w:rsid w:val="0A7B9D23"/>
    <w:rsid w:val="0A844C57"/>
    <w:rsid w:val="0A920568"/>
    <w:rsid w:val="0A9F08D3"/>
    <w:rsid w:val="0AB4584C"/>
    <w:rsid w:val="0B014219"/>
    <w:rsid w:val="0B609225"/>
    <w:rsid w:val="0B773FDB"/>
    <w:rsid w:val="0C83930E"/>
    <w:rsid w:val="0C858DCC"/>
    <w:rsid w:val="0CDBDE80"/>
    <w:rsid w:val="0CF09C3C"/>
    <w:rsid w:val="0D0DFC6B"/>
    <w:rsid w:val="0D3E1F6E"/>
    <w:rsid w:val="0D7DBE2E"/>
    <w:rsid w:val="0D834D2D"/>
    <w:rsid w:val="0E1F636F"/>
    <w:rsid w:val="0E2B83AA"/>
    <w:rsid w:val="0E5BA369"/>
    <w:rsid w:val="0E883003"/>
    <w:rsid w:val="0E9FE4F8"/>
    <w:rsid w:val="0EDBB0E6"/>
    <w:rsid w:val="0EF23D1C"/>
    <w:rsid w:val="101D42A2"/>
    <w:rsid w:val="10341E78"/>
    <w:rsid w:val="106E2B3D"/>
    <w:rsid w:val="107C5FB4"/>
    <w:rsid w:val="1081D039"/>
    <w:rsid w:val="109BF0BB"/>
    <w:rsid w:val="114C6D6D"/>
    <w:rsid w:val="116BDB40"/>
    <w:rsid w:val="116E5B0F"/>
    <w:rsid w:val="117E239E"/>
    <w:rsid w:val="11B91303"/>
    <w:rsid w:val="11F509DF"/>
    <w:rsid w:val="11FF20D1"/>
    <w:rsid w:val="120113FD"/>
    <w:rsid w:val="120B1B8A"/>
    <w:rsid w:val="124C4054"/>
    <w:rsid w:val="12C62581"/>
    <w:rsid w:val="137ADE98"/>
    <w:rsid w:val="13AC6E84"/>
    <w:rsid w:val="13EB0C60"/>
    <w:rsid w:val="140EC684"/>
    <w:rsid w:val="146708E3"/>
    <w:rsid w:val="146B7CEE"/>
    <w:rsid w:val="1474A64C"/>
    <w:rsid w:val="14BE2D6C"/>
    <w:rsid w:val="14E6E9DB"/>
    <w:rsid w:val="14F3F93B"/>
    <w:rsid w:val="1550F63D"/>
    <w:rsid w:val="1573AF2D"/>
    <w:rsid w:val="15821A45"/>
    <w:rsid w:val="15CED090"/>
    <w:rsid w:val="15E10FEC"/>
    <w:rsid w:val="16087B39"/>
    <w:rsid w:val="1628F479"/>
    <w:rsid w:val="163AF900"/>
    <w:rsid w:val="1648A13B"/>
    <w:rsid w:val="16C07B53"/>
    <w:rsid w:val="173E4629"/>
    <w:rsid w:val="17615093"/>
    <w:rsid w:val="1773C9CD"/>
    <w:rsid w:val="17AA7274"/>
    <w:rsid w:val="17ABF433"/>
    <w:rsid w:val="17C6CC8B"/>
    <w:rsid w:val="181BC337"/>
    <w:rsid w:val="185DCA00"/>
    <w:rsid w:val="186309ED"/>
    <w:rsid w:val="1887E26C"/>
    <w:rsid w:val="189C464C"/>
    <w:rsid w:val="18AA2F15"/>
    <w:rsid w:val="18BA08A8"/>
    <w:rsid w:val="18C5916B"/>
    <w:rsid w:val="1918F7BF"/>
    <w:rsid w:val="193339B1"/>
    <w:rsid w:val="19418366"/>
    <w:rsid w:val="1975FC98"/>
    <w:rsid w:val="19E6F367"/>
    <w:rsid w:val="1A35D697"/>
    <w:rsid w:val="1A3A0529"/>
    <w:rsid w:val="1A4A67A5"/>
    <w:rsid w:val="1A4D27E1"/>
    <w:rsid w:val="1A52B759"/>
    <w:rsid w:val="1A7D208C"/>
    <w:rsid w:val="1B6136C6"/>
    <w:rsid w:val="1BBFA07F"/>
    <w:rsid w:val="1BC1E34C"/>
    <w:rsid w:val="1BD8810D"/>
    <w:rsid w:val="1BE56FAE"/>
    <w:rsid w:val="1C14542E"/>
    <w:rsid w:val="1C2367CB"/>
    <w:rsid w:val="1C7E2642"/>
    <w:rsid w:val="1C7EB59D"/>
    <w:rsid w:val="1D16E021"/>
    <w:rsid w:val="1D183126"/>
    <w:rsid w:val="1D3667D3"/>
    <w:rsid w:val="1D398DAC"/>
    <w:rsid w:val="1DE1D24E"/>
    <w:rsid w:val="1E21FA87"/>
    <w:rsid w:val="1E55C0EF"/>
    <w:rsid w:val="1E5A7DCB"/>
    <w:rsid w:val="1EF6FBD6"/>
    <w:rsid w:val="1F2627CE"/>
    <w:rsid w:val="1F95040E"/>
    <w:rsid w:val="1F999A1D"/>
    <w:rsid w:val="1FA46C70"/>
    <w:rsid w:val="20033941"/>
    <w:rsid w:val="201B489D"/>
    <w:rsid w:val="202BDDB4"/>
    <w:rsid w:val="205B9F49"/>
    <w:rsid w:val="20ABF230"/>
    <w:rsid w:val="20E88609"/>
    <w:rsid w:val="2119F2A4"/>
    <w:rsid w:val="216A119A"/>
    <w:rsid w:val="21740E98"/>
    <w:rsid w:val="219DC12C"/>
    <w:rsid w:val="21B5EAE2"/>
    <w:rsid w:val="21E43E03"/>
    <w:rsid w:val="2206D028"/>
    <w:rsid w:val="2225E92B"/>
    <w:rsid w:val="224E71A4"/>
    <w:rsid w:val="226717B8"/>
    <w:rsid w:val="2276164B"/>
    <w:rsid w:val="2299586E"/>
    <w:rsid w:val="22B6028C"/>
    <w:rsid w:val="22DE4D29"/>
    <w:rsid w:val="2324BA47"/>
    <w:rsid w:val="236D32BC"/>
    <w:rsid w:val="2381BB3D"/>
    <w:rsid w:val="23BBC1E0"/>
    <w:rsid w:val="23D45300"/>
    <w:rsid w:val="240986BC"/>
    <w:rsid w:val="241CC58E"/>
    <w:rsid w:val="244A730B"/>
    <w:rsid w:val="25040FC5"/>
    <w:rsid w:val="25432E09"/>
    <w:rsid w:val="2550284C"/>
    <w:rsid w:val="25A87BAA"/>
    <w:rsid w:val="25ADBA06"/>
    <w:rsid w:val="25EBAA59"/>
    <w:rsid w:val="2607E0C5"/>
    <w:rsid w:val="261D6901"/>
    <w:rsid w:val="266698D4"/>
    <w:rsid w:val="268FF4EA"/>
    <w:rsid w:val="27388768"/>
    <w:rsid w:val="2765EAF8"/>
    <w:rsid w:val="27CA59A1"/>
    <w:rsid w:val="280EF6A7"/>
    <w:rsid w:val="282935A9"/>
    <w:rsid w:val="28BFA644"/>
    <w:rsid w:val="2912CB4C"/>
    <w:rsid w:val="292158CE"/>
    <w:rsid w:val="295E04E6"/>
    <w:rsid w:val="296A3709"/>
    <w:rsid w:val="296AE2E8"/>
    <w:rsid w:val="29AC466E"/>
    <w:rsid w:val="29E6DA1D"/>
    <w:rsid w:val="2A154478"/>
    <w:rsid w:val="2A2041F1"/>
    <w:rsid w:val="2A23BEB5"/>
    <w:rsid w:val="2AE1F223"/>
    <w:rsid w:val="2AE7732B"/>
    <w:rsid w:val="2B3A8B13"/>
    <w:rsid w:val="2B5BF17F"/>
    <w:rsid w:val="2BCDFF8A"/>
    <w:rsid w:val="2C933757"/>
    <w:rsid w:val="2C98E3F6"/>
    <w:rsid w:val="2D226B45"/>
    <w:rsid w:val="2D428B37"/>
    <w:rsid w:val="2D76B28C"/>
    <w:rsid w:val="2DF08274"/>
    <w:rsid w:val="2E1BCE7D"/>
    <w:rsid w:val="2E212EBB"/>
    <w:rsid w:val="2E465F51"/>
    <w:rsid w:val="2F03938C"/>
    <w:rsid w:val="2F329317"/>
    <w:rsid w:val="2F7E8A81"/>
    <w:rsid w:val="2FA249E8"/>
    <w:rsid w:val="2FC7C0D6"/>
    <w:rsid w:val="2FFFE9DB"/>
    <w:rsid w:val="300E6EFF"/>
    <w:rsid w:val="3024DDE4"/>
    <w:rsid w:val="305EC726"/>
    <w:rsid w:val="306D027F"/>
    <w:rsid w:val="3096D6A8"/>
    <w:rsid w:val="3098E6F8"/>
    <w:rsid w:val="310DCB7F"/>
    <w:rsid w:val="31C83323"/>
    <w:rsid w:val="31C9FB84"/>
    <w:rsid w:val="31D523F7"/>
    <w:rsid w:val="32257F53"/>
    <w:rsid w:val="32335621"/>
    <w:rsid w:val="324C8CD3"/>
    <w:rsid w:val="32782664"/>
    <w:rsid w:val="329953C3"/>
    <w:rsid w:val="329F7D3A"/>
    <w:rsid w:val="32C8CDB7"/>
    <w:rsid w:val="32D56D2C"/>
    <w:rsid w:val="333721C4"/>
    <w:rsid w:val="335DFA44"/>
    <w:rsid w:val="338597B7"/>
    <w:rsid w:val="33961768"/>
    <w:rsid w:val="339B51DF"/>
    <w:rsid w:val="33AD90ED"/>
    <w:rsid w:val="33C31C26"/>
    <w:rsid w:val="342170D7"/>
    <w:rsid w:val="347FC4EB"/>
    <w:rsid w:val="348CF117"/>
    <w:rsid w:val="34E483DD"/>
    <w:rsid w:val="34EF8531"/>
    <w:rsid w:val="354D578F"/>
    <w:rsid w:val="35B00358"/>
    <w:rsid w:val="361C9FFE"/>
    <w:rsid w:val="36777F08"/>
    <w:rsid w:val="36DE1E45"/>
    <w:rsid w:val="36F96C80"/>
    <w:rsid w:val="37176E62"/>
    <w:rsid w:val="371F1449"/>
    <w:rsid w:val="3731972E"/>
    <w:rsid w:val="3755FB7B"/>
    <w:rsid w:val="3769839D"/>
    <w:rsid w:val="379AF72B"/>
    <w:rsid w:val="37C3E929"/>
    <w:rsid w:val="37E0D94F"/>
    <w:rsid w:val="37EFCAD4"/>
    <w:rsid w:val="38008930"/>
    <w:rsid w:val="38E0EF81"/>
    <w:rsid w:val="393D8E84"/>
    <w:rsid w:val="396239D9"/>
    <w:rsid w:val="397093F0"/>
    <w:rsid w:val="3989032C"/>
    <w:rsid w:val="39F8A9EF"/>
    <w:rsid w:val="3AA8352B"/>
    <w:rsid w:val="3AC9B71C"/>
    <w:rsid w:val="3B3F694F"/>
    <w:rsid w:val="3B75C438"/>
    <w:rsid w:val="3B8A09B8"/>
    <w:rsid w:val="3B8B5EDE"/>
    <w:rsid w:val="3B930B83"/>
    <w:rsid w:val="3BA657D5"/>
    <w:rsid w:val="3BBE5A5C"/>
    <w:rsid w:val="3BEB1D94"/>
    <w:rsid w:val="3BF87AC1"/>
    <w:rsid w:val="3C519580"/>
    <w:rsid w:val="3C948031"/>
    <w:rsid w:val="3CB69965"/>
    <w:rsid w:val="3CC350AD"/>
    <w:rsid w:val="3CD41C22"/>
    <w:rsid w:val="3D060D90"/>
    <w:rsid w:val="3D3D9601"/>
    <w:rsid w:val="3D474B3A"/>
    <w:rsid w:val="3D9015C7"/>
    <w:rsid w:val="3DDCA89A"/>
    <w:rsid w:val="3E0977C3"/>
    <w:rsid w:val="3E245022"/>
    <w:rsid w:val="3E412B61"/>
    <w:rsid w:val="3E4DE79F"/>
    <w:rsid w:val="3E536111"/>
    <w:rsid w:val="3E68379B"/>
    <w:rsid w:val="3E8B1DEA"/>
    <w:rsid w:val="3E94B304"/>
    <w:rsid w:val="3ED57019"/>
    <w:rsid w:val="3EE78DD0"/>
    <w:rsid w:val="3EECC92D"/>
    <w:rsid w:val="3EF71398"/>
    <w:rsid w:val="3F88CFAF"/>
    <w:rsid w:val="3F9D1216"/>
    <w:rsid w:val="3FAD9872"/>
    <w:rsid w:val="3FF6E38B"/>
    <w:rsid w:val="40142F6E"/>
    <w:rsid w:val="403A58A6"/>
    <w:rsid w:val="4083253A"/>
    <w:rsid w:val="40A59499"/>
    <w:rsid w:val="40BD2EB1"/>
    <w:rsid w:val="40C2CA67"/>
    <w:rsid w:val="40CBC2C2"/>
    <w:rsid w:val="41088142"/>
    <w:rsid w:val="410FAFC3"/>
    <w:rsid w:val="413FF044"/>
    <w:rsid w:val="41792D62"/>
    <w:rsid w:val="419961F7"/>
    <w:rsid w:val="41BAF116"/>
    <w:rsid w:val="41C6D033"/>
    <w:rsid w:val="421A4B64"/>
    <w:rsid w:val="422451EB"/>
    <w:rsid w:val="4250DA08"/>
    <w:rsid w:val="42CA0F6A"/>
    <w:rsid w:val="42EA8D04"/>
    <w:rsid w:val="42F8DD4E"/>
    <w:rsid w:val="43F83A78"/>
    <w:rsid w:val="440A8D8B"/>
    <w:rsid w:val="441CC85F"/>
    <w:rsid w:val="4454D353"/>
    <w:rsid w:val="445E49B9"/>
    <w:rsid w:val="44A82ADF"/>
    <w:rsid w:val="44AC796B"/>
    <w:rsid w:val="44E0FA3C"/>
    <w:rsid w:val="450EA706"/>
    <w:rsid w:val="45359195"/>
    <w:rsid w:val="45887ACA"/>
    <w:rsid w:val="458FEF5F"/>
    <w:rsid w:val="45EECB91"/>
    <w:rsid w:val="45FA1A1A"/>
    <w:rsid w:val="463AFB65"/>
    <w:rsid w:val="465FF7FC"/>
    <w:rsid w:val="469F7676"/>
    <w:rsid w:val="47100736"/>
    <w:rsid w:val="4732D612"/>
    <w:rsid w:val="47F1C212"/>
    <w:rsid w:val="489A3738"/>
    <w:rsid w:val="48B43568"/>
    <w:rsid w:val="49072018"/>
    <w:rsid w:val="4929A24D"/>
    <w:rsid w:val="495EBF63"/>
    <w:rsid w:val="49BE2375"/>
    <w:rsid w:val="4A8A8F21"/>
    <w:rsid w:val="4AA2F079"/>
    <w:rsid w:val="4AB5EF65"/>
    <w:rsid w:val="4AF0983D"/>
    <w:rsid w:val="4AFA7128"/>
    <w:rsid w:val="4B3838F4"/>
    <w:rsid w:val="4B4930EC"/>
    <w:rsid w:val="4BA07DAD"/>
    <w:rsid w:val="4C22815E"/>
    <w:rsid w:val="4C3EC0DA"/>
    <w:rsid w:val="4C61F67C"/>
    <w:rsid w:val="4C63EF43"/>
    <w:rsid w:val="4C6E7072"/>
    <w:rsid w:val="4CA44F27"/>
    <w:rsid w:val="4CBCB148"/>
    <w:rsid w:val="4CBDBFB3"/>
    <w:rsid w:val="4CE83009"/>
    <w:rsid w:val="4CEB6EDE"/>
    <w:rsid w:val="4D6D758A"/>
    <w:rsid w:val="4D751EEC"/>
    <w:rsid w:val="4E06405F"/>
    <w:rsid w:val="4E1B1B2D"/>
    <w:rsid w:val="4E35E84C"/>
    <w:rsid w:val="4E4387A3"/>
    <w:rsid w:val="4EE1B12D"/>
    <w:rsid w:val="4EE80ED0"/>
    <w:rsid w:val="4F10603F"/>
    <w:rsid w:val="4FA59AC4"/>
    <w:rsid w:val="4FAF0C52"/>
    <w:rsid w:val="4FB5E59E"/>
    <w:rsid w:val="4FDF5804"/>
    <w:rsid w:val="50058CE1"/>
    <w:rsid w:val="5022F586"/>
    <w:rsid w:val="5044A648"/>
    <w:rsid w:val="50B12035"/>
    <w:rsid w:val="50FB7AE3"/>
    <w:rsid w:val="5122EFE4"/>
    <w:rsid w:val="516608E8"/>
    <w:rsid w:val="51B2A8D5"/>
    <w:rsid w:val="51DA7E25"/>
    <w:rsid w:val="51F2D413"/>
    <w:rsid w:val="52384A76"/>
    <w:rsid w:val="5259173D"/>
    <w:rsid w:val="527CA5ED"/>
    <w:rsid w:val="52884E92"/>
    <w:rsid w:val="52D8A3C0"/>
    <w:rsid w:val="52DEA9B0"/>
    <w:rsid w:val="52F2A80C"/>
    <w:rsid w:val="52F5CA89"/>
    <w:rsid w:val="536EC18D"/>
    <w:rsid w:val="542372BC"/>
    <w:rsid w:val="544FC658"/>
    <w:rsid w:val="545BABCE"/>
    <w:rsid w:val="54B4E3BD"/>
    <w:rsid w:val="54EF1409"/>
    <w:rsid w:val="5508B58A"/>
    <w:rsid w:val="5515E06D"/>
    <w:rsid w:val="551B2265"/>
    <w:rsid w:val="55320648"/>
    <w:rsid w:val="5572F22A"/>
    <w:rsid w:val="55B0FA94"/>
    <w:rsid w:val="568B2E70"/>
    <w:rsid w:val="56D02678"/>
    <w:rsid w:val="56E55EFF"/>
    <w:rsid w:val="57616165"/>
    <w:rsid w:val="57C691CB"/>
    <w:rsid w:val="581863E6"/>
    <w:rsid w:val="583B2D4A"/>
    <w:rsid w:val="58425536"/>
    <w:rsid w:val="58E63C52"/>
    <w:rsid w:val="58E9065C"/>
    <w:rsid w:val="58F20E58"/>
    <w:rsid w:val="58FD0601"/>
    <w:rsid w:val="5914AA76"/>
    <w:rsid w:val="5927AAA3"/>
    <w:rsid w:val="5974440F"/>
    <w:rsid w:val="59776241"/>
    <w:rsid w:val="597B009C"/>
    <w:rsid w:val="5A496771"/>
    <w:rsid w:val="5ADB5CBD"/>
    <w:rsid w:val="5AE98B29"/>
    <w:rsid w:val="5AFCC7DE"/>
    <w:rsid w:val="5B07E806"/>
    <w:rsid w:val="5B0C4E5B"/>
    <w:rsid w:val="5B5E9F93"/>
    <w:rsid w:val="5BDA7879"/>
    <w:rsid w:val="5C0781EB"/>
    <w:rsid w:val="5C1332DE"/>
    <w:rsid w:val="5C36DBA8"/>
    <w:rsid w:val="5C38EC45"/>
    <w:rsid w:val="5C6BFBAC"/>
    <w:rsid w:val="5CF6991E"/>
    <w:rsid w:val="5D149196"/>
    <w:rsid w:val="5D563011"/>
    <w:rsid w:val="5D85CC4F"/>
    <w:rsid w:val="5D8CDB41"/>
    <w:rsid w:val="5DB227F0"/>
    <w:rsid w:val="5E083CD1"/>
    <w:rsid w:val="5E0A2D33"/>
    <w:rsid w:val="5E7870AA"/>
    <w:rsid w:val="5EA4916E"/>
    <w:rsid w:val="5EACA29A"/>
    <w:rsid w:val="5EDD29E1"/>
    <w:rsid w:val="5F062160"/>
    <w:rsid w:val="5F4314E0"/>
    <w:rsid w:val="5F96DC9C"/>
    <w:rsid w:val="5FC3F2C1"/>
    <w:rsid w:val="5FDADA73"/>
    <w:rsid w:val="5FDBB1EA"/>
    <w:rsid w:val="5FFCEDBE"/>
    <w:rsid w:val="607D01BD"/>
    <w:rsid w:val="607D97DC"/>
    <w:rsid w:val="60C47CE4"/>
    <w:rsid w:val="61ADA0E5"/>
    <w:rsid w:val="6219FB61"/>
    <w:rsid w:val="62335EBB"/>
    <w:rsid w:val="62375DD4"/>
    <w:rsid w:val="62AC5F8C"/>
    <w:rsid w:val="632E4FED"/>
    <w:rsid w:val="634EE342"/>
    <w:rsid w:val="63B8D962"/>
    <w:rsid w:val="63BC5D34"/>
    <w:rsid w:val="63DD4A01"/>
    <w:rsid w:val="6461EB89"/>
    <w:rsid w:val="6462A43A"/>
    <w:rsid w:val="6492A86E"/>
    <w:rsid w:val="649BA373"/>
    <w:rsid w:val="64E5A1AC"/>
    <w:rsid w:val="655F6EC6"/>
    <w:rsid w:val="6565294F"/>
    <w:rsid w:val="6575D1CA"/>
    <w:rsid w:val="65B1A5F7"/>
    <w:rsid w:val="666E144B"/>
    <w:rsid w:val="6675FB72"/>
    <w:rsid w:val="668ADD51"/>
    <w:rsid w:val="6731D616"/>
    <w:rsid w:val="674E5AB9"/>
    <w:rsid w:val="676E382D"/>
    <w:rsid w:val="67873404"/>
    <w:rsid w:val="6801FFBE"/>
    <w:rsid w:val="68248A8C"/>
    <w:rsid w:val="68B7E2A8"/>
    <w:rsid w:val="68D8DE09"/>
    <w:rsid w:val="6917BD31"/>
    <w:rsid w:val="695D6D80"/>
    <w:rsid w:val="69A50A95"/>
    <w:rsid w:val="69D3A248"/>
    <w:rsid w:val="69D7F111"/>
    <w:rsid w:val="6A1F6598"/>
    <w:rsid w:val="6A209F7F"/>
    <w:rsid w:val="6A2380EC"/>
    <w:rsid w:val="6A5079CD"/>
    <w:rsid w:val="6A5D5C28"/>
    <w:rsid w:val="6A9473C1"/>
    <w:rsid w:val="6AAF37D0"/>
    <w:rsid w:val="6AB38D92"/>
    <w:rsid w:val="6B27AD12"/>
    <w:rsid w:val="6B43FE21"/>
    <w:rsid w:val="6B4980E0"/>
    <w:rsid w:val="6B5F2E02"/>
    <w:rsid w:val="6B6ABB9D"/>
    <w:rsid w:val="6BC15CD8"/>
    <w:rsid w:val="6BCB5A26"/>
    <w:rsid w:val="6BD9753B"/>
    <w:rsid w:val="6BF8F317"/>
    <w:rsid w:val="6C25C54C"/>
    <w:rsid w:val="6C445DDE"/>
    <w:rsid w:val="6C54E7C2"/>
    <w:rsid w:val="6C62F251"/>
    <w:rsid w:val="6CA5026E"/>
    <w:rsid w:val="6CD8AADE"/>
    <w:rsid w:val="6CE5642D"/>
    <w:rsid w:val="6CFDBBEE"/>
    <w:rsid w:val="6D231BF0"/>
    <w:rsid w:val="6D3C6E19"/>
    <w:rsid w:val="6D67F49F"/>
    <w:rsid w:val="6D8B53CB"/>
    <w:rsid w:val="6DC79626"/>
    <w:rsid w:val="6DDA9A9C"/>
    <w:rsid w:val="6E129389"/>
    <w:rsid w:val="6E4F0123"/>
    <w:rsid w:val="6E661235"/>
    <w:rsid w:val="6F9160F8"/>
    <w:rsid w:val="6FBBB400"/>
    <w:rsid w:val="70157FFA"/>
    <w:rsid w:val="7036E620"/>
    <w:rsid w:val="703BD627"/>
    <w:rsid w:val="707A6C67"/>
    <w:rsid w:val="70C274CD"/>
    <w:rsid w:val="70DC7CA3"/>
    <w:rsid w:val="7122CF16"/>
    <w:rsid w:val="715EA662"/>
    <w:rsid w:val="717A7CE2"/>
    <w:rsid w:val="71895AF5"/>
    <w:rsid w:val="72764C85"/>
    <w:rsid w:val="72973766"/>
    <w:rsid w:val="73186901"/>
    <w:rsid w:val="738062DE"/>
    <w:rsid w:val="73A8AA3D"/>
    <w:rsid w:val="73ADF707"/>
    <w:rsid w:val="73AF72DD"/>
    <w:rsid w:val="73FEBBD6"/>
    <w:rsid w:val="74288EF0"/>
    <w:rsid w:val="7465BD01"/>
    <w:rsid w:val="74E680BA"/>
    <w:rsid w:val="7504C8E4"/>
    <w:rsid w:val="754D3BEE"/>
    <w:rsid w:val="75F30A62"/>
    <w:rsid w:val="762DCEC4"/>
    <w:rsid w:val="7666AFAA"/>
    <w:rsid w:val="7667A8AE"/>
    <w:rsid w:val="7673E6B0"/>
    <w:rsid w:val="769DC3F8"/>
    <w:rsid w:val="76A5E5FA"/>
    <w:rsid w:val="76FB8FE6"/>
    <w:rsid w:val="76FF6FD7"/>
    <w:rsid w:val="77070EB4"/>
    <w:rsid w:val="778C77EC"/>
    <w:rsid w:val="77F73405"/>
    <w:rsid w:val="7852644A"/>
    <w:rsid w:val="7939B260"/>
    <w:rsid w:val="796EC713"/>
    <w:rsid w:val="798534D1"/>
    <w:rsid w:val="79BC99BD"/>
    <w:rsid w:val="79DD7D87"/>
    <w:rsid w:val="7AE50181"/>
    <w:rsid w:val="7B1C1CCB"/>
    <w:rsid w:val="7B2D3271"/>
    <w:rsid w:val="7B45386A"/>
    <w:rsid w:val="7B884866"/>
    <w:rsid w:val="7BD72212"/>
    <w:rsid w:val="7BD9C0DF"/>
    <w:rsid w:val="7CDDF428"/>
    <w:rsid w:val="7CDE7B75"/>
    <w:rsid w:val="7CF74C65"/>
    <w:rsid w:val="7D00661D"/>
    <w:rsid w:val="7D12BDD2"/>
    <w:rsid w:val="7DA7AA42"/>
    <w:rsid w:val="7DFD289E"/>
    <w:rsid w:val="7E101671"/>
    <w:rsid w:val="7E11C685"/>
    <w:rsid w:val="7E290793"/>
    <w:rsid w:val="7EC44B6E"/>
    <w:rsid w:val="7EE3AE8E"/>
    <w:rsid w:val="7F08CA3B"/>
    <w:rsid w:val="7F0C1455"/>
    <w:rsid w:val="7FA89D05"/>
    <w:rsid w:val="7FB981E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E7D6F"/>
  <w15:docId w15:val="{10EA4A7B-F2BA-4243-BB65-38D54D5D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textAlignment w:val="baseline"/>
    </w:pPr>
    <w:rPr>
      <w:rFonts w:ascii="Arial" w:eastAsia="SimSun" w:hAnsi="Arial"/>
      <w:sz w:val="22"/>
      <w:szCs w:val="24"/>
      <w:lang w:eastAsia="zh-CN"/>
    </w:rPr>
  </w:style>
  <w:style w:type="paragraph" w:styleId="Heading1">
    <w:name w:val="heading 1"/>
    <w:basedOn w:val="HouseStyleBase"/>
    <w:uiPriority w:val="9"/>
    <w:qFormat/>
    <w:pPr>
      <w:keepNext/>
      <w:numPr>
        <w:numId w:val="39"/>
      </w:numPr>
      <w:outlineLvl w:val="0"/>
    </w:pPr>
    <w:rPr>
      <w:b/>
      <w:caps/>
    </w:rPr>
  </w:style>
  <w:style w:type="paragraph" w:styleId="Heading2">
    <w:name w:val="heading 2"/>
    <w:basedOn w:val="HouseStyleBase"/>
    <w:uiPriority w:val="9"/>
    <w:unhideWhenUsed/>
    <w:qFormat/>
    <w:pPr>
      <w:numPr>
        <w:ilvl w:val="1"/>
        <w:numId w:val="37"/>
      </w:numPr>
      <w:outlineLvl w:val="1"/>
    </w:pPr>
  </w:style>
  <w:style w:type="paragraph" w:styleId="Heading3">
    <w:name w:val="heading 3"/>
    <w:basedOn w:val="HouseStyleBase"/>
    <w:uiPriority w:val="9"/>
    <w:unhideWhenUsed/>
    <w:qFormat/>
    <w:pPr>
      <w:numPr>
        <w:ilvl w:val="2"/>
        <w:numId w:val="37"/>
      </w:numPr>
      <w:outlineLvl w:val="2"/>
    </w:pPr>
  </w:style>
  <w:style w:type="paragraph" w:styleId="Heading4">
    <w:name w:val="heading 4"/>
    <w:basedOn w:val="HouseStyleBase"/>
    <w:uiPriority w:val="9"/>
    <w:unhideWhenUsed/>
    <w:qFormat/>
    <w:pPr>
      <w:numPr>
        <w:ilvl w:val="3"/>
        <w:numId w:val="37"/>
      </w:numPr>
      <w:outlineLvl w:val="3"/>
    </w:pPr>
  </w:style>
  <w:style w:type="paragraph" w:styleId="Heading5">
    <w:name w:val="heading 5"/>
    <w:basedOn w:val="HouseStyleBase"/>
    <w:uiPriority w:val="9"/>
    <w:unhideWhenUsed/>
    <w:qFormat/>
    <w:pPr>
      <w:numPr>
        <w:ilvl w:val="4"/>
        <w:numId w:val="37"/>
      </w:numPr>
      <w:outlineLvl w:val="4"/>
    </w:pPr>
  </w:style>
  <w:style w:type="paragraph" w:styleId="Heading6">
    <w:name w:val="heading 6"/>
    <w:basedOn w:val="HouseStyleBase"/>
    <w:uiPriority w:val="9"/>
    <w:semiHidden/>
    <w:unhideWhenUsed/>
    <w:qFormat/>
    <w:pPr>
      <w:numPr>
        <w:ilvl w:val="5"/>
        <w:numId w:val="37"/>
      </w:numPr>
      <w:outlineLvl w:val="5"/>
    </w:pPr>
  </w:style>
  <w:style w:type="paragraph" w:styleId="Heading7">
    <w:name w:val="heading 7"/>
    <w:basedOn w:val="HouseStyleBase"/>
    <w:pPr>
      <w:numPr>
        <w:ilvl w:val="6"/>
        <w:numId w:val="37"/>
      </w:numPr>
      <w:outlineLvl w:val="6"/>
    </w:pPr>
  </w:style>
  <w:style w:type="paragraph" w:styleId="Heading8">
    <w:name w:val="heading 8"/>
    <w:basedOn w:val="HouseStyleBase"/>
    <w:pPr>
      <w:outlineLvl w:val="7"/>
    </w:pPr>
  </w:style>
  <w:style w:type="paragraph" w:styleId="Heading9">
    <w:name w:val="heading 9"/>
    <w:basedOn w:val="HouseStyleBas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37"/>
      </w:numPr>
    </w:pPr>
  </w:style>
  <w:style w:type="paragraph" w:styleId="EndnoteText">
    <w:name w:val="endnote text"/>
    <w:basedOn w:val="HouseStyleBase"/>
    <w:pPr>
      <w:spacing w:after="120"/>
      <w:ind w:left="720" w:hanging="720"/>
    </w:pPr>
    <w:rPr>
      <w:sz w:val="18"/>
    </w:rPr>
  </w:style>
  <w:style w:type="character" w:styleId="EndnoteReference">
    <w:name w:val="endnote reference"/>
    <w:rPr>
      <w:rFonts w:ascii="Times New Roman" w:hAnsi="Times New Roman" w:cs="Times New Roman"/>
      <w:b w:val="0"/>
      <w:bCs w:val="0"/>
      <w:i w:val="0"/>
      <w:iCs w:val="0"/>
      <w:caps w:val="0"/>
      <w:smallCaps w:val="0"/>
      <w:strike w:val="0"/>
      <w:dstrike w:val="0"/>
      <w:vanish w:val="0"/>
      <w:color w:val="auto"/>
      <w:kern w:val="0"/>
      <w:position w:val="0"/>
      <w:sz w:val="22"/>
      <w:u w:val="none"/>
      <w:vertAlign w:val="superscript"/>
      <w:em w:val="none"/>
    </w:rPr>
  </w:style>
  <w:style w:type="paragraph" w:styleId="FootnoteText">
    <w:name w:val="footnote text"/>
    <w:basedOn w:val="HouseStyleBase"/>
    <w:pPr>
      <w:spacing w:after="60"/>
      <w:ind w:left="720" w:hanging="720"/>
    </w:pPr>
    <w:rPr>
      <w:sz w:val="16"/>
    </w:rPr>
  </w:style>
  <w:style w:type="character" w:styleId="FootnoteReference">
    <w:name w:val="footnote reference"/>
    <w:rPr>
      <w:rFonts w:ascii="Times New Roman" w:hAnsi="Times New Roman" w:cs="Times New Roman"/>
      <w:b w:val="0"/>
      <w:bCs w:val="0"/>
      <w:i w:val="0"/>
      <w:iCs w:val="0"/>
      <w:caps w:val="0"/>
      <w:smallCaps w:val="0"/>
      <w:strike w:val="0"/>
      <w:dstrike w:val="0"/>
      <w:vanish w:val="0"/>
      <w:color w:val="auto"/>
      <w:kern w:val="0"/>
      <w:position w:val="0"/>
      <w:sz w:val="22"/>
      <w:u w:val="none"/>
      <w:vertAlign w:val="superscript"/>
      <w:em w:val="none"/>
    </w:rPr>
  </w:style>
  <w:style w:type="paragraph" w:styleId="TOC1">
    <w:name w:val="toc 1"/>
    <w:uiPriority w:val="39"/>
    <w:pPr>
      <w:tabs>
        <w:tab w:val="left" w:pos="720"/>
        <w:tab w:val="right" w:leader="dot" w:pos="9029"/>
      </w:tabs>
      <w:suppressAutoHyphens/>
      <w:autoSpaceDN w:val="0"/>
      <w:spacing w:after="120"/>
      <w:ind w:left="720" w:hanging="720"/>
      <w:textAlignment w:val="baseline"/>
    </w:pPr>
    <w:rPr>
      <w:rFonts w:ascii="Arial" w:eastAsia="STZhongsong" w:hAnsi="Arial"/>
      <w:caps/>
      <w:sz w:val="22"/>
      <w:lang w:eastAsia="zh-CN"/>
    </w:rPr>
  </w:style>
  <w:style w:type="paragraph" w:styleId="TOC2">
    <w:name w:val="toc 2"/>
    <w:pPr>
      <w:tabs>
        <w:tab w:val="left" w:pos="1440"/>
        <w:tab w:val="right" w:leader="dot" w:pos="9029"/>
      </w:tabs>
      <w:suppressAutoHyphens/>
      <w:autoSpaceDN w:val="0"/>
      <w:spacing w:after="120"/>
      <w:ind w:left="1440" w:hanging="720"/>
      <w:textAlignment w:val="baseline"/>
    </w:pPr>
    <w:rPr>
      <w:rFonts w:ascii="Arial" w:eastAsia="STZhongsong" w:hAnsi="Arial"/>
      <w:sz w:val="22"/>
      <w:lang w:eastAsia="zh-CN"/>
    </w:rPr>
  </w:style>
  <w:style w:type="paragraph" w:styleId="TOC3">
    <w:name w:val="toc 3"/>
    <w:pPr>
      <w:tabs>
        <w:tab w:val="left" w:pos="2160"/>
        <w:tab w:val="right" w:leader="dot" w:pos="9029"/>
      </w:tabs>
      <w:suppressAutoHyphens/>
      <w:autoSpaceDN w:val="0"/>
      <w:spacing w:after="120"/>
      <w:ind w:left="2160" w:hanging="720"/>
      <w:textAlignment w:val="baseline"/>
    </w:pPr>
    <w:rPr>
      <w:rFonts w:ascii="Arial" w:eastAsia="STZhongsong" w:hAnsi="Arial"/>
      <w:sz w:val="22"/>
      <w:lang w:eastAsia="zh-CN"/>
    </w:rPr>
  </w:style>
  <w:style w:type="paragraph" w:styleId="TOC4">
    <w:name w:val="toc 4"/>
    <w:pPr>
      <w:tabs>
        <w:tab w:val="left" w:pos="2880"/>
        <w:tab w:val="right" w:leader="dot" w:pos="9029"/>
      </w:tabs>
      <w:suppressAutoHyphens/>
      <w:autoSpaceDN w:val="0"/>
      <w:spacing w:after="120"/>
      <w:ind w:left="2880" w:hanging="720"/>
      <w:textAlignment w:val="baseline"/>
    </w:pPr>
    <w:rPr>
      <w:rFonts w:ascii="Arial" w:eastAsia="STZhongsong" w:hAnsi="Arial"/>
      <w:sz w:val="22"/>
      <w:lang w:eastAsia="zh-CN"/>
    </w:rPr>
  </w:style>
  <w:style w:type="paragraph" w:styleId="TOC5">
    <w:name w:val="toc 5"/>
    <w:pPr>
      <w:tabs>
        <w:tab w:val="left" w:pos="3600"/>
        <w:tab w:val="right" w:leader="dot" w:pos="9029"/>
      </w:tabs>
      <w:suppressAutoHyphens/>
      <w:autoSpaceDN w:val="0"/>
      <w:spacing w:after="120"/>
      <w:ind w:left="3600" w:hanging="720"/>
      <w:textAlignment w:val="baseline"/>
    </w:pPr>
    <w:rPr>
      <w:rFonts w:ascii="Arial" w:eastAsia="STZhongsong" w:hAnsi="Arial"/>
      <w:sz w:val="22"/>
      <w:lang w:eastAsia="zh-CN"/>
    </w:rPr>
  </w:style>
  <w:style w:type="paragraph" w:styleId="TOC6">
    <w:name w:val="toc 6"/>
    <w:pPr>
      <w:tabs>
        <w:tab w:val="left" w:pos="4320"/>
        <w:tab w:val="right" w:leader="dot" w:pos="9029"/>
      </w:tabs>
      <w:suppressAutoHyphens/>
      <w:autoSpaceDN w:val="0"/>
      <w:spacing w:after="120"/>
      <w:ind w:left="4320" w:hanging="720"/>
      <w:textAlignment w:val="baseline"/>
    </w:pPr>
    <w:rPr>
      <w:rFonts w:ascii="Arial" w:eastAsia="STZhongsong" w:hAnsi="Arial"/>
      <w:sz w:val="22"/>
      <w:lang w:eastAsia="zh-CN"/>
    </w:rPr>
  </w:style>
  <w:style w:type="paragraph" w:styleId="TOC7">
    <w:name w:val="toc 7"/>
    <w:pPr>
      <w:tabs>
        <w:tab w:val="left" w:pos="5040"/>
        <w:tab w:val="right" w:leader="dot" w:pos="9029"/>
      </w:tabs>
      <w:suppressAutoHyphens/>
      <w:autoSpaceDN w:val="0"/>
      <w:spacing w:after="120"/>
      <w:ind w:left="5040" w:hanging="720"/>
      <w:textAlignment w:val="baseline"/>
    </w:pPr>
    <w:rPr>
      <w:rFonts w:ascii="Arial" w:eastAsia="STZhongsong" w:hAnsi="Arial"/>
      <w:sz w:val="22"/>
      <w:lang w:eastAsia="zh-CN"/>
    </w:rPr>
  </w:style>
  <w:style w:type="paragraph" w:styleId="TOC8">
    <w:name w:val="toc 8"/>
    <w:pPr>
      <w:tabs>
        <w:tab w:val="right" w:leader="dot" w:pos="9029"/>
      </w:tabs>
      <w:suppressAutoHyphens/>
      <w:autoSpaceDN w:val="0"/>
      <w:spacing w:after="120"/>
      <w:textAlignment w:val="baseline"/>
    </w:pPr>
    <w:rPr>
      <w:rFonts w:ascii="Arial" w:eastAsia="STZhongsong" w:hAnsi="Arial"/>
      <w:caps/>
      <w:sz w:val="22"/>
      <w:lang w:eastAsia="zh-CN"/>
    </w:rPr>
  </w:style>
  <w:style w:type="paragraph" w:styleId="TOC9">
    <w:name w:val="toc 9"/>
    <w:pPr>
      <w:tabs>
        <w:tab w:val="right" w:leader="dot" w:pos="9029"/>
      </w:tabs>
      <w:suppressAutoHyphens/>
      <w:autoSpaceDN w:val="0"/>
      <w:spacing w:after="120"/>
      <w:ind w:left="720"/>
      <w:textAlignment w:val="baseline"/>
    </w:pPr>
    <w:rPr>
      <w:rFonts w:eastAsia="STZhongsong"/>
      <w:sz w:val="22"/>
      <w:lang w:eastAsia="zh-CN"/>
    </w:rPr>
  </w:style>
  <w:style w:type="paragraph" w:styleId="Index1">
    <w:name w:val="index 1"/>
    <w:basedOn w:val="Normal"/>
    <w:next w:val="Normal"/>
    <w:pPr>
      <w:tabs>
        <w:tab w:val="right" w:leader="dot" w:pos="9360"/>
      </w:tabs>
      <w:ind w:left="1440" w:right="720" w:hanging="1440"/>
    </w:pPr>
  </w:style>
  <w:style w:type="paragraph" w:styleId="Index2">
    <w:name w:val="index 2"/>
    <w:basedOn w:val="Normal"/>
    <w:next w:val="Normal"/>
    <w:pPr>
      <w:tabs>
        <w:tab w:val="right" w:leader="dot" w:pos="9360"/>
      </w:tabs>
      <w:ind w:left="1440" w:right="720" w:hanging="720"/>
    </w:pPr>
  </w:style>
  <w:style w:type="paragraph" w:styleId="TOAHeading">
    <w:name w:val="toa heading"/>
    <w:basedOn w:val="Normal"/>
    <w:next w:val="Normal"/>
    <w:pPr>
      <w:tabs>
        <w:tab w:val="right" w:pos="9360"/>
      </w:tabs>
      <w:overflowPunct w:val="0"/>
      <w:autoSpaceDE w:val="0"/>
      <w:jc w:val="both"/>
    </w:pPr>
    <w:rPr>
      <w:rFonts w:eastAsia="Times New Roman"/>
      <w:szCs w:val="20"/>
      <w:lang w:eastAsia="en-US"/>
    </w:rPr>
  </w:style>
  <w:style w:type="paragraph" w:styleId="Caption">
    <w:name w:val="caption"/>
    <w:basedOn w:val="Normal"/>
    <w:next w:val="Normal"/>
  </w:style>
  <w:style w:type="character" w:customStyle="1" w:styleId="EquationCaption">
    <w:name w:val="_Equation Caption"/>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pPr>
  </w:style>
  <w:style w:type="character" w:styleId="PageNumber">
    <w:name w:val="page number"/>
    <w:rPr>
      <w:sz w:val="22"/>
    </w:rPr>
  </w:style>
  <w:style w:type="paragraph" w:styleId="BodyText">
    <w:name w:val="Body Text"/>
    <w:basedOn w:val="Normal"/>
    <w:pPr>
      <w:overflowPunct w:val="0"/>
      <w:autoSpaceDE w:val="0"/>
      <w:spacing w:after="120"/>
      <w:jc w:val="both"/>
    </w:pPr>
    <w:rPr>
      <w:rFonts w:eastAsia="Times New Roman"/>
      <w:szCs w:val="20"/>
      <w:lang w:eastAsia="en-US"/>
    </w:rPr>
  </w:style>
  <w:style w:type="paragraph" w:styleId="BodyTextIndent">
    <w:name w:val="Body Text Indent"/>
    <w:basedOn w:val="HouseStyleBase"/>
  </w:style>
  <w:style w:type="paragraph" w:styleId="BodyTextIndent2">
    <w:name w:val="Body Text Indent 2"/>
    <w:basedOn w:val="HouseStyleBase"/>
  </w:style>
  <w:style w:type="paragraph" w:styleId="BodyTextIndent3">
    <w:name w:val="Body Text Indent 3"/>
    <w:basedOn w:val="HouseStyleBase"/>
    <w:pPr>
      <w:ind w:left="1800"/>
    </w:pPr>
  </w:style>
  <w:style w:type="paragraph" w:customStyle="1" w:styleId="BodyTextIndent4">
    <w:name w:val="Body Text Indent 4"/>
    <w:basedOn w:val="HouseStyleBase"/>
    <w:pPr>
      <w:ind w:left="2880"/>
    </w:pPr>
  </w:style>
  <w:style w:type="paragraph" w:customStyle="1" w:styleId="BodyTextIndent5">
    <w:name w:val="Body Text Indent 5"/>
    <w:basedOn w:val="HouseStyleBase"/>
    <w:pPr>
      <w:ind w:left="3600"/>
    </w:pPr>
  </w:style>
  <w:style w:type="paragraph" w:customStyle="1" w:styleId="BodyTextIndent6">
    <w:name w:val="Body Text Indent 6"/>
    <w:basedOn w:val="HouseStyleBase"/>
    <w:pPr>
      <w:ind w:left="4320"/>
    </w:pPr>
  </w:style>
  <w:style w:type="paragraph" w:customStyle="1" w:styleId="BodyTextIndent7">
    <w:name w:val="Body Text Indent 7"/>
    <w:basedOn w:val="HouseStyleBase"/>
    <w:pPr>
      <w:ind w:left="5040"/>
    </w:pPr>
  </w:style>
  <w:style w:type="paragraph" w:customStyle="1" w:styleId="BodyTextIndent8">
    <w:name w:val="Body Text Indent 8"/>
    <w:basedOn w:val="BodyTextIndent7"/>
    <w:pPr>
      <w:ind w:left="5760"/>
    </w:pPr>
  </w:style>
  <w:style w:type="paragraph" w:customStyle="1" w:styleId="MarginText">
    <w:name w:val="Margin Text"/>
    <w:basedOn w:val="HouseStyleBase"/>
  </w:style>
  <w:style w:type="paragraph" w:customStyle="1" w:styleId="SchHead">
    <w:name w:val="SchHead"/>
    <w:basedOn w:val="HouseStyleBaseCentred"/>
    <w:next w:val="SchPart"/>
    <w:pPr>
      <w:keepNext/>
      <w:jc w:val="center"/>
      <w:outlineLvl w:val="0"/>
    </w:pPr>
    <w:rPr>
      <w:b/>
      <w:caps/>
    </w:rPr>
  </w:style>
  <w:style w:type="paragraph" w:customStyle="1" w:styleId="ListBullet1">
    <w:name w:val="List Bullet 1"/>
    <w:basedOn w:val="HouseStyleBase"/>
  </w:style>
  <w:style w:type="paragraph" w:styleId="ListBullet">
    <w:name w:val="List Bullet"/>
    <w:basedOn w:val="Normal"/>
    <w:pPr>
      <w:overflowPunct w:val="0"/>
      <w:autoSpaceDE w:val="0"/>
      <w:spacing w:after="240" w:line="360" w:lineRule="auto"/>
      <w:ind w:left="720" w:hanging="720"/>
      <w:jc w:val="both"/>
    </w:pPr>
    <w:rPr>
      <w:rFonts w:eastAsia="Times New Roman"/>
      <w:szCs w:val="20"/>
      <w:lang w:eastAsia="en-US"/>
    </w:rPr>
  </w:style>
  <w:style w:type="paragraph" w:styleId="ListBullet2">
    <w:name w:val="List Bullet 2"/>
    <w:basedOn w:val="HouseStyleBase"/>
  </w:style>
  <w:style w:type="paragraph" w:customStyle="1" w:styleId="body">
    <w:name w:val="body"/>
    <w:basedOn w:val="Normal"/>
    <w:rPr>
      <w:lang w:eastAsia="en-GB"/>
    </w:rPr>
  </w:style>
  <w:style w:type="paragraph" w:customStyle="1" w:styleId="bodystrong">
    <w:name w:val="body strong"/>
    <w:basedOn w:val="body"/>
    <w:rPr>
      <w:b/>
    </w:rPr>
  </w:style>
  <w:style w:type="paragraph" w:customStyle="1" w:styleId="bodystronger">
    <w:name w:val="body stronger"/>
    <w:basedOn w:val="bodystrong"/>
    <w:rPr>
      <w:caps/>
      <w:szCs w:val="22"/>
    </w:rPr>
  </w:style>
  <w:style w:type="character" w:customStyle="1" w:styleId="bodyChar">
    <w:name w:val="body Char"/>
    <w:rPr>
      <w:rFonts w:eastAsia="SimSun"/>
      <w:sz w:val="22"/>
      <w:szCs w:val="24"/>
      <w:lang w:val="en-GB" w:eastAsia="en-GB" w:bidi="ar-SA"/>
    </w:rPr>
  </w:style>
  <w:style w:type="character" w:customStyle="1" w:styleId="bodystrongChar">
    <w:name w:val="body strong Char"/>
    <w:rPr>
      <w:rFonts w:eastAsia="SimSun"/>
      <w:b/>
      <w:sz w:val="22"/>
      <w:szCs w:val="24"/>
      <w:lang w:val="en-GB" w:eastAsia="en-GB" w:bidi="ar-SA"/>
    </w:rPr>
  </w:style>
  <w:style w:type="paragraph" w:customStyle="1" w:styleId="bodystrongcentred">
    <w:name w:val="body strong centred"/>
    <w:basedOn w:val="bodystrong"/>
    <w:pPr>
      <w:jc w:val="center"/>
    </w:pPr>
    <w:rPr>
      <w:szCs w:val="22"/>
    </w:rPr>
  </w:style>
  <w:style w:type="paragraph" w:customStyle="1" w:styleId="bodycondstrongcentredspaced">
    <w:name w:val="body cond strong centred spaced"/>
    <w:basedOn w:val="bodycondstrongcentred"/>
    <w:pPr>
      <w:spacing w:after="40"/>
    </w:pPr>
  </w:style>
  <w:style w:type="paragraph" w:customStyle="1" w:styleId="bodycond">
    <w:name w:val="body cond"/>
    <w:basedOn w:val="body"/>
    <w:rPr>
      <w:spacing w:val="-3"/>
      <w:szCs w:val="22"/>
    </w:rPr>
  </w:style>
  <w:style w:type="paragraph" w:customStyle="1" w:styleId="bodycondstrong">
    <w:name w:val="body cond strong"/>
    <w:basedOn w:val="bodycond"/>
    <w:rPr>
      <w:b/>
    </w:rPr>
  </w:style>
  <w:style w:type="paragraph" w:customStyle="1" w:styleId="bodycondstrongcentred">
    <w:name w:val="body cond strong centred"/>
    <w:basedOn w:val="bodycondstrong"/>
    <w:pPr>
      <w:jc w:val="center"/>
    </w:pPr>
  </w:style>
  <w:style w:type="paragraph" w:customStyle="1" w:styleId="bodycondstrongercentred">
    <w:name w:val="body cond stronger centred"/>
    <w:basedOn w:val="bodycondstrongcentred"/>
    <w:rPr>
      <w:caps/>
    </w:rPr>
  </w:style>
  <w:style w:type="paragraph" w:customStyle="1" w:styleId="bodycondcentred">
    <w:name w:val="body cond centred"/>
    <w:basedOn w:val="bodycond"/>
    <w:pPr>
      <w:jc w:val="center"/>
    </w:pPr>
  </w:style>
  <w:style w:type="character" w:customStyle="1" w:styleId="HeaderChar">
    <w:name w:val="Header Char"/>
    <w:rPr>
      <w:sz w:val="22"/>
      <w:lang w:val="en-GB" w:eastAsia="en-US" w:bidi="ar-SA"/>
    </w:rPr>
  </w:style>
  <w:style w:type="character" w:customStyle="1" w:styleId="bodycondChar">
    <w:name w:val="body cond Char"/>
    <w:rPr>
      <w:rFonts w:eastAsia="SimSun"/>
      <w:spacing w:val="-3"/>
      <w:sz w:val="22"/>
      <w:szCs w:val="22"/>
      <w:lang w:val="en-GB" w:eastAsia="en-GB" w:bidi="ar-SA"/>
    </w:rPr>
  </w:style>
  <w:style w:type="character" w:customStyle="1" w:styleId="bodycondstrongChar">
    <w:name w:val="body cond strong Char"/>
    <w:rPr>
      <w:rFonts w:eastAsia="SimSun"/>
      <w:b/>
      <w:spacing w:val="-3"/>
      <w:sz w:val="22"/>
      <w:szCs w:val="22"/>
      <w:lang w:val="en-GB" w:eastAsia="en-GB" w:bidi="ar-SA"/>
    </w:rPr>
  </w:style>
  <w:style w:type="character" w:customStyle="1" w:styleId="bodycondstrongcentredChar">
    <w:name w:val="body cond strong centred Char"/>
    <w:rPr>
      <w:rFonts w:eastAsia="SimSun"/>
      <w:b/>
      <w:spacing w:val="-3"/>
      <w:sz w:val="22"/>
      <w:szCs w:val="22"/>
      <w:lang w:val="en-GB" w:eastAsia="en-GB" w:bidi="ar-SA"/>
    </w:rPr>
  </w:style>
  <w:style w:type="character" w:customStyle="1" w:styleId="bodycondstrongercentredChar">
    <w:name w:val="body cond stronger centred Char"/>
    <w:rPr>
      <w:rFonts w:eastAsia="SimSun"/>
      <w:b/>
      <w:caps/>
      <w:spacing w:val="-3"/>
      <w:sz w:val="22"/>
      <w:szCs w:val="22"/>
      <w:lang w:val="en-GB" w:eastAsia="en-GB" w:bidi="ar-SA"/>
    </w:rPr>
  </w:style>
  <w:style w:type="paragraph" w:customStyle="1" w:styleId="bodyspaced">
    <w:name w:val="body spaced"/>
    <w:basedOn w:val="body"/>
    <w:pPr>
      <w:spacing w:after="240"/>
    </w:pPr>
  </w:style>
  <w:style w:type="character" w:customStyle="1" w:styleId="bodystrongerChar">
    <w:name w:val="body stronger Char"/>
    <w:rPr>
      <w:rFonts w:eastAsia="SimSun"/>
      <w:b/>
      <w:caps/>
      <w:sz w:val="22"/>
      <w:szCs w:val="22"/>
      <w:lang w:val="en-GB" w:eastAsia="en-GB" w:bidi="ar-SA"/>
    </w:rPr>
  </w:style>
  <w:style w:type="paragraph" w:customStyle="1" w:styleId="bodypartyhead">
    <w:name w:val="body party head"/>
    <w:basedOn w:val="bodystronger"/>
    <w:next w:val="bodyparty"/>
    <w:pPr>
      <w:spacing w:after="240"/>
      <w:ind w:left="720" w:hanging="720"/>
    </w:pPr>
  </w:style>
  <w:style w:type="paragraph" w:customStyle="1" w:styleId="bodyparty">
    <w:name w:val="body party"/>
    <w:basedOn w:val="body"/>
    <w:pPr>
      <w:spacing w:after="240"/>
      <w:ind w:left="720"/>
    </w:pPr>
  </w:style>
  <w:style w:type="paragraph" w:customStyle="1" w:styleId="HouseStyleBase">
    <w:name w:val="House Style Base"/>
    <w:pPr>
      <w:suppressAutoHyphens/>
      <w:autoSpaceDN w:val="0"/>
      <w:spacing w:after="240"/>
      <w:jc w:val="both"/>
      <w:textAlignment w:val="baseline"/>
    </w:pPr>
    <w:rPr>
      <w:rFonts w:ascii="Arial" w:eastAsia="STZhongsong" w:hAnsi="Arial"/>
      <w:sz w:val="22"/>
      <w:lang w:eastAsia="zh-CN"/>
    </w:rPr>
  </w:style>
  <w:style w:type="character" w:customStyle="1" w:styleId="BodyTextChar">
    <w:name w:val="Body Text Char"/>
    <w:rPr>
      <w:rFonts w:ascii="Arial" w:hAnsi="Arial"/>
      <w:sz w:val="22"/>
      <w:lang w:eastAsia="en-US"/>
    </w:rPr>
  </w:style>
  <w:style w:type="character" w:customStyle="1" w:styleId="MarginTextChar">
    <w:name w:val="Margin Text Char"/>
    <w:rPr>
      <w:rFonts w:ascii="Arial" w:eastAsia="STZhongsong" w:hAnsi="Arial"/>
      <w:sz w:val="22"/>
      <w:lang w:eastAsia="zh-CN"/>
    </w:rPr>
  </w:style>
  <w:style w:type="paragraph" w:customStyle="1" w:styleId="BODYDOCTITLE">
    <w:name w:val="BODY DOC TITLE"/>
    <w:basedOn w:val="bodycondstrongercentred"/>
    <w:rPr>
      <w:sz w:val="28"/>
    </w:rPr>
  </w:style>
  <w:style w:type="character" w:customStyle="1" w:styleId="bodypartyheadChar">
    <w:name w:val="body party head Char"/>
    <w:rPr>
      <w:rFonts w:eastAsia="SimSun"/>
      <w:b/>
      <w:caps/>
      <w:sz w:val="22"/>
      <w:szCs w:val="22"/>
      <w:lang w:val="en-GB" w:eastAsia="en-GB" w:bidi="ar-SA"/>
    </w:rPr>
  </w:style>
  <w:style w:type="paragraph" w:customStyle="1" w:styleId="Heading">
    <w:name w:val="Heading"/>
    <w:basedOn w:val="HouseStyleBaseCentred"/>
    <w:next w:val="MarginText"/>
    <w:pPr>
      <w:keepNext/>
      <w:jc w:val="center"/>
    </w:pPr>
    <w:rPr>
      <w:b/>
      <w:caps/>
    </w:rPr>
  </w:style>
  <w:style w:type="paragraph" w:customStyle="1" w:styleId="AppHead">
    <w:name w:val="AppHead"/>
    <w:basedOn w:val="HouseStyleBaseCentred"/>
    <w:pPr>
      <w:jc w:val="center"/>
      <w:outlineLvl w:val="0"/>
    </w:pPr>
    <w:rPr>
      <w:b/>
      <w:caps/>
    </w:rPr>
  </w:style>
  <w:style w:type="paragraph" w:customStyle="1" w:styleId="RecitalNumbering">
    <w:name w:val="Recital Numbering"/>
    <w:basedOn w:val="HouseStyleBase"/>
    <w:pPr>
      <w:outlineLvl w:val="0"/>
    </w:pPr>
  </w:style>
  <w:style w:type="paragraph" w:customStyle="1" w:styleId="DefinitionNumbering1">
    <w:name w:val="Definition Numbering 1"/>
    <w:basedOn w:val="HouseStyleBase"/>
    <w:pPr>
      <w:outlineLvl w:val="0"/>
    </w:pPr>
  </w:style>
  <w:style w:type="paragraph" w:customStyle="1" w:styleId="DefinitionNumbering2">
    <w:name w:val="Definition Numbering 2"/>
    <w:basedOn w:val="HouseStyleBase"/>
    <w:pPr>
      <w:outlineLvl w:val="1"/>
    </w:pPr>
  </w:style>
  <w:style w:type="paragraph" w:customStyle="1" w:styleId="DefinitionNumbering3">
    <w:name w:val="Definition Numbering 3"/>
    <w:basedOn w:val="HouseStyleBase"/>
    <w:pPr>
      <w:outlineLvl w:val="2"/>
    </w:pPr>
  </w:style>
  <w:style w:type="paragraph" w:customStyle="1" w:styleId="DefinitionNumbering4">
    <w:name w:val="Definition Numbering 4"/>
    <w:basedOn w:val="HouseStyleBase"/>
    <w:pPr>
      <w:outlineLvl w:val="3"/>
    </w:pPr>
  </w:style>
  <w:style w:type="paragraph" w:customStyle="1" w:styleId="DefinitionNumbering5">
    <w:name w:val="Definition Numbering 5"/>
    <w:basedOn w:val="HouseStyleBase"/>
    <w:pPr>
      <w:outlineLvl w:val="4"/>
    </w:pPr>
  </w:style>
  <w:style w:type="paragraph" w:customStyle="1" w:styleId="DefinitionNumbering6">
    <w:name w:val="Definition Numbering 6"/>
    <w:basedOn w:val="HouseStyleBase"/>
    <w:pPr>
      <w:outlineLvl w:val="5"/>
    </w:pPr>
  </w:style>
  <w:style w:type="paragraph" w:customStyle="1" w:styleId="DefinitionNumbering7">
    <w:name w:val="Definition Numbering 7"/>
    <w:basedOn w:val="HouseStyleBase"/>
    <w:pPr>
      <w:numPr>
        <w:numId w:val="5"/>
      </w:numPr>
      <w:outlineLvl w:val="6"/>
    </w:pPr>
  </w:style>
  <w:style w:type="paragraph" w:customStyle="1" w:styleId="DefinitionNumbering8">
    <w:name w:val="Definition Numbering 8"/>
    <w:basedOn w:val="HouseStyleBase"/>
    <w:pPr>
      <w:outlineLvl w:val="7"/>
    </w:pPr>
  </w:style>
  <w:style w:type="paragraph" w:customStyle="1" w:styleId="DefinitionNumbering9">
    <w:name w:val="Definition Numbering 9"/>
    <w:basedOn w:val="HouseStyleBase"/>
    <w:pPr>
      <w:outlineLvl w:val="8"/>
    </w:pPr>
  </w:style>
  <w:style w:type="paragraph" w:customStyle="1" w:styleId="SchPart">
    <w:name w:val="SchPart"/>
    <w:basedOn w:val="HouseStyleBaseCentred"/>
    <w:next w:val="MarginText"/>
    <w:pPr>
      <w:keepNext/>
      <w:jc w:val="center"/>
      <w:outlineLvl w:val="1"/>
    </w:pPr>
    <w:rPr>
      <w:b/>
    </w:rPr>
  </w:style>
  <w:style w:type="paragraph" w:styleId="ListBullet3">
    <w:name w:val="List Bullet 3"/>
    <w:basedOn w:val="HouseStyleBase"/>
  </w:style>
  <w:style w:type="paragraph" w:styleId="ListBullet4">
    <w:name w:val="List Bullet 4"/>
    <w:basedOn w:val="HouseStyleBase"/>
  </w:style>
  <w:style w:type="paragraph" w:styleId="ListBullet5">
    <w:name w:val="List Bullet 5"/>
    <w:basedOn w:val="HouseStyleBase"/>
  </w:style>
  <w:style w:type="paragraph" w:customStyle="1" w:styleId="ListBullet6">
    <w:name w:val="List Bullet 6"/>
    <w:basedOn w:val="HouseStyleBase"/>
  </w:style>
  <w:style w:type="paragraph" w:customStyle="1" w:styleId="ListBullet7">
    <w:name w:val="List Bullet 7"/>
    <w:basedOn w:val="HouseStyleBase"/>
  </w:style>
  <w:style w:type="paragraph" w:customStyle="1" w:styleId="ListBullet8">
    <w:name w:val="List Bullet 8"/>
    <w:basedOn w:val="HouseStyleBase"/>
  </w:style>
  <w:style w:type="paragraph" w:customStyle="1" w:styleId="ListBullet9">
    <w:name w:val="List Bullet 9"/>
    <w:basedOn w:val="HouseStyleBase"/>
    <w:pPr>
      <w:numPr>
        <w:numId w:val="7"/>
      </w:numPr>
    </w:pPr>
  </w:style>
  <w:style w:type="paragraph" w:customStyle="1" w:styleId="ScheduleL1">
    <w:name w:val="Schedule L1"/>
    <w:basedOn w:val="HouseStyleBase"/>
    <w:pPr>
      <w:outlineLvl w:val="0"/>
    </w:pPr>
  </w:style>
  <w:style w:type="paragraph" w:customStyle="1" w:styleId="ScheduleL2">
    <w:name w:val="Schedule L2"/>
    <w:basedOn w:val="HouseStyleBase"/>
    <w:pPr>
      <w:outlineLvl w:val="1"/>
    </w:pPr>
  </w:style>
  <w:style w:type="paragraph" w:customStyle="1" w:styleId="ScheduleL3">
    <w:name w:val="Schedule L3"/>
    <w:basedOn w:val="HouseStyleBase"/>
    <w:pPr>
      <w:outlineLvl w:val="2"/>
    </w:pPr>
  </w:style>
  <w:style w:type="paragraph" w:customStyle="1" w:styleId="ScheduleL4">
    <w:name w:val="Schedule L4"/>
    <w:basedOn w:val="HouseStyleBase"/>
    <w:pPr>
      <w:outlineLvl w:val="3"/>
    </w:pPr>
  </w:style>
  <w:style w:type="paragraph" w:customStyle="1" w:styleId="ScheduleL5">
    <w:name w:val="Schedule L5"/>
    <w:basedOn w:val="HouseStyleBase"/>
    <w:pPr>
      <w:outlineLvl w:val="4"/>
    </w:pPr>
  </w:style>
  <w:style w:type="paragraph" w:customStyle="1" w:styleId="ScheduleL6">
    <w:name w:val="Schedule L6"/>
    <w:basedOn w:val="HouseStyleBase"/>
    <w:pPr>
      <w:outlineLvl w:val="5"/>
    </w:pPr>
  </w:style>
  <w:style w:type="paragraph" w:customStyle="1" w:styleId="ScheduleL7">
    <w:name w:val="Schedule L7"/>
    <w:basedOn w:val="HouseStyleBase"/>
    <w:pPr>
      <w:outlineLvl w:val="6"/>
    </w:pPr>
  </w:style>
  <w:style w:type="paragraph" w:customStyle="1" w:styleId="ScheduleL8">
    <w:name w:val="Schedule L8"/>
    <w:basedOn w:val="HouseStyleBase"/>
    <w:pPr>
      <w:outlineLvl w:val="7"/>
    </w:pPr>
  </w:style>
  <w:style w:type="paragraph" w:customStyle="1" w:styleId="ScheduleL9">
    <w:name w:val="Schedule L9"/>
    <w:basedOn w:val="HouseStyleBase"/>
    <w:pPr>
      <w:outlineLvl w:val="8"/>
    </w:pPr>
  </w:style>
  <w:style w:type="paragraph" w:styleId="BodyText2">
    <w:name w:val="Body Text 2"/>
    <w:basedOn w:val="Normal"/>
    <w:pPr>
      <w:spacing w:after="120"/>
    </w:pPr>
  </w:style>
  <w:style w:type="paragraph" w:customStyle="1" w:styleId="HouseStyleBaseCentred">
    <w:name w:val="House Style Base Centred"/>
    <w:pPr>
      <w:suppressAutoHyphens/>
      <w:autoSpaceDN w:val="0"/>
      <w:spacing w:after="240"/>
      <w:textAlignment w:val="baseline"/>
    </w:pPr>
    <w:rPr>
      <w:rFonts w:ascii="Arial" w:eastAsia="STZhongsong" w:hAnsi="Arial"/>
      <w:sz w:val="22"/>
      <w:lang w:eastAsia="zh-CN"/>
    </w:rPr>
  </w:style>
  <w:style w:type="paragraph" w:customStyle="1" w:styleId="MarginTextHang">
    <w:name w:val="Margin Text Hang"/>
    <w:basedOn w:val="HouseStyleBase"/>
    <w:pPr>
      <w:overflowPunct w:val="0"/>
      <w:autoSpaceDE w:val="0"/>
      <w:ind w:left="720" w:hanging="720"/>
    </w:pPr>
  </w:style>
  <w:style w:type="paragraph" w:customStyle="1" w:styleId="SchSection">
    <w:name w:val="SchSection"/>
    <w:basedOn w:val="HouseStyleBaseCentred"/>
    <w:next w:val="MarginText"/>
    <w:pPr>
      <w:keepNext/>
      <w:numPr>
        <w:numId w:val="6"/>
      </w:numPr>
      <w:jc w:val="center"/>
      <w:outlineLvl w:val="2"/>
    </w:pPr>
    <w:rPr>
      <w:b/>
    </w:rPr>
  </w:style>
  <w:style w:type="paragraph" w:customStyle="1" w:styleId="Table-followingparagraph">
    <w:name w:val="Table - following paragraph"/>
    <w:basedOn w:val="HouseStyleBase"/>
    <w:next w:val="MarginText"/>
    <w:pPr>
      <w:spacing w:after="0"/>
    </w:pPr>
  </w:style>
  <w:style w:type="paragraph" w:customStyle="1" w:styleId="Table-Text">
    <w:name w:val="Table - Text"/>
    <w:basedOn w:val="HouseStyleBase"/>
    <w:pPr>
      <w:spacing w:before="120" w:after="120"/>
      <w:jc w:val="left"/>
    </w:pPr>
  </w:style>
  <w:style w:type="paragraph" w:customStyle="1" w:styleId="AppPart">
    <w:name w:val="AppPart"/>
    <w:basedOn w:val="HouseStyleBaseCentred"/>
    <w:pPr>
      <w:numPr>
        <w:numId w:val="4"/>
      </w:numPr>
      <w:jc w:val="center"/>
      <w:outlineLvl w:val="1"/>
    </w:pPr>
    <w:rPr>
      <w:b/>
    </w:rPr>
  </w:style>
  <w:style w:type="paragraph" w:customStyle="1" w:styleId="RecitalNumbering2">
    <w:name w:val="Recital Numbering 2"/>
    <w:basedOn w:val="HouseStyleBase"/>
    <w:pPr>
      <w:overflowPunct w:val="0"/>
      <w:autoSpaceDE w:val="0"/>
    </w:pPr>
  </w:style>
  <w:style w:type="paragraph" w:customStyle="1" w:styleId="RecitalNumbering3">
    <w:name w:val="Recital Numbering 3"/>
    <w:basedOn w:val="HouseStyleBase"/>
    <w:pPr>
      <w:numPr>
        <w:numId w:val="8"/>
      </w:numPr>
      <w:overflowPunct w:val="0"/>
      <w:autoSpaceDE w:val="0"/>
    </w:pPr>
  </w:style>
  <w:style w:type="paragraph" w:styleId="BalloonText">
    <w:name w:val="Balloon Text"/>
    <w:basedOn w:val="Normal"/>
    <w:rPr>
      <w:rFonts w:ascii="Tahoma" w:hAnsi="Tahoma" w:cs="Tahoma"/>
      <w:sz w:val="16"/>
      <w:szCs w:val="16"/>
    </w:rPr>
  </w:style>
  <w:style w:type="paragraph" w:styleId="BlockText">
    <w:name w:val="Block Text"/>
    <w:basedOn w:val="Normal"/>
    <w:pPr>
      <w:spacing w:after="120"/>
      <w:ind w:left="1440" w:right="1440"/>
    </w:pPr>
  </w:style>
  <w:style w:type="paragraph" w:styleId="BodyText3">
    <w:name w:val="Body Text 3"/>
    <w:basedOn w:val="Normal"/>
    <w:pPr>
      <w:spacing w:after="120"/>
    </w:pPr>
    <w:rPr>
      <w:sz w:val="16"/>
      <w:szCs w:val="16"/>
    </w:rPr>
  </w:style>
  <w:style w:type="paragraph" w:styleId="BodyTextFirstIndent">
    <w:name w:val="Body Text First Indent"/>
    <w:basedOn w:val="BodyText"/>
    <w:pPr>
      <w:overflowPunct/>
      <w:autoSpaceDE/>
      <w:ind w:firstLine="210"/>
      <w:jc w:val="left"/>
      <w:textAlignment w:val="auto"/>
    </w:pPr>
    <w:rPr>
      <w:rFonts w:eastAsia="SimSun"/>
      <w:szCs w:val="24"/>
      <w:lang w:eastAsia="zh-CN"/>
    </w:rPr>
  </w:style>
  <w:style w:type="paragraph" w:styleId="BodyTextFirstIndent2">
    <w:name w:val="Body Text First Indent 2"/>
    <w:basedOn w:val="BodyTextIndent"/>
    <w:pPr>
      <w:spacing w:after="120"/>
      <w:ind w:left="283" w:firstLine="210"/>
      <w:jc w:val="left"/>
    </w:pPr>
    <w:rPr>
      <w:rFonts w:eastAsia="SimSun"/>
      <w:szCs w:val="24"/>
    </w:rPr>
  </w:style>
  <w:style w:type="paragraph" w:styleId="Closing">
    <w:name w:val="Closing"/>
    <w:basedOn w:val="Normal"/>
    <w:pPr>
      <w:ind w:left="4252"/>
    </w:pPr>
  </w:style>
  <w:style w:type="character" w:styleId="CommentReference">
    <w:name w:val="annotation reference"/>
    <w:rPr>
      <w:sz w:val="16"/>
      <w:szCs w:val="16"/>
    </w:rPr>
  </w:style>
  <w:style w:type="paragraph" w:styleId="CommentText">
    <w:name w:val="annotation text"/>
    <w:basedOn w:val="Normal"/>
    <w:qFormat/>
    <w:rPr>
      <w:sz w:val="20"/>
      <w:szCs w:val="20"/>
    </w:rPr>
  </w:style>
  <w:style w:type="paragraph" w:styleId="CommentSubject">
    <w:name w:val="annotation subject"/>
    <w:basedOn w:val="CommentText"/>
    <w:next w:val="CommentText"/>
    <w:rPr>
      <w:b/>
      <w:bCs/>
    </w:rPr>
  </w:style>
  <w:style w:type="paragraph" w:styleId="Date">
    <w:name w:val="Date"/>
    <w:basedOn w:val="Normal"/>
    <w:next w:val="Normal"/>
  </w:style>
  <w:style w:type="paragraph" w:styleId="DocumentMap">
    <w:name w:val="Document Map"/>
    <w:basedOn w:val="Normal"/>
    <w:pPr>
      <w:shd w:val="clear" w:color="auto" w:fill="000080"/>
    </w:pPr>
    <w:rPr>
      <w:rFonts w:ascii="Tahoma" w:hAnsi="Tahoma" w:cs="Tahoma"/>
      <w:sz w:val="20"/>
      <w:szCs w:val="20"/>
    </w:rPr>
  </w:style>
  <w:style w:type="paragraph" w:styleId="EmailSignature">
    <w:name w:val="E-mail Signature"/>
    <w:basedOn w:val="Normal"/>
  </w:style>
  <w:style w:type="character" w:styleId="Emphasis">
    <w:name w:val="Emphasis"/>
    <w:uiPriority w:val="20"/>
    <w:qFormat/>
    <w:rPr>
      <w:i/>
      <w:iCs/>
    </w:rPr>
  </w:style>
  <w:style w:type="paragraph" w:styleId="EnvelopeAddress">
    <w:name w:val="envelope address"/>
    <w:basedOn w:val="Normal"/>
    <w:pPr>
      <w:ind w:left="2880"/>
    </w:pPr>
    <w:rPr>
      <w:rFonts w:cs="Arial"/>
      <w:sz w:val="24"/>
    </w:rPr>
  </w:style>
  <w:style w:type="paragraph" w:styleId="EnvelopeReturn">
    <w:name w:val="envelope return"/>
    <w:basedOn w:val="Normal"/>
    <w:rPr>
      <w:rFonts w:cs="Arial"/>
      <w:sz w:val="20"/>
      <w:szCs w:val="20"/>
    </w:rPr>
  </w:style>
  <w:style w:type="character" w:styleId="FollowedHyperlink">
    <w:name w:val="FollowedHyperlink"/>
    <w:rPr>
      <w:color w:val="800080"/>
      <w:u w:val="single"/>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cs="Courier New"/>
      <w:sz w:val="20"/>
      <w:szCs w:val="20"/>
    </w:rPr>
  </w:style>
  <w:style w:type="character" w:styleId="HTMLDefinition">
    <w:name w:val="HTML Definition"/>
    <w:rPr>
      <w:i/>
      <w:iCs/>
    </w:rPr>
  </w:style>
  <w:style w:type="character" w:styleId="HTMLKeyboard">
    <w:name w:val="HTML Keyboard"/>
    <w:rPr>
      <w:rFonts w:ascii="Courier New" w:hAnsi="Courier New" w:cs="Courier New"/>
      <w:sz w:val="20"/>
      <w:szCs w:val="20"/>
    </w:rPr>
  </w:style>
  <w:style w:type="paragraph" w:styleId="HTMLPreformatted">
    <w:name w:val="HTML Preformatted"/>
    <w:basedOn w:val="Normal"/>
    <w:rPr>
      <w:rFonts w:ascii="Courier New" w:hAnsi="Courier New" w:cs="Courier New"/>
      <w:sz w:val="20"/>
      <w:szCs w:val="20"/>
    </w:rPr>
  </w:style>
  <w:style w:type="character" w:styleId="HTMLSample">
    <w:name w:val="HTML Sample"/>
    <w:rPr>
      <w:rFonts w:ascii="Courier New" w:hAnsi="Courier New" w:cs="Courier New"/>
    </w:rPr>
  </w:style>
  <w:style w:type="character" w:styleId="HTMLTypewriter">
    <w:name w:val="HTML Typewriter"/>
    <w:rPr>
      <w:rFonts w:ascii="Courier New" w:hAnsi="Courier New" w:cs="Courier New"/>
      <w:sz w:val="20"/>
      <w:szCs w:val="20"/>
    </w:rPr>
  </w:style>
  <w:style w:type="character" w:styleId="HTMLVariable">
    <w:name w:val="HTML Variable"/>
    <w:rPr>
      <w:i/>
      <w:iCs/>
    </w:rPr>
  </w:style>
  <w:style w:type="character" w:styleId="Hyperlink">
    <w:name w:val="Hyperlink"/>
    <w:uiPriority w:val="99"/>
    <w:rPr>
      <w:color w:val="0000FF"/>
      <w:u w:val="single"/>
    </w:rPr>
  </w:style>
  <w:style w:type="paragraph" w:styleId="Index3">
    <w:name w:val="index 3"/>
    <w:basedOn w:val="Normal"/>
    <w:next w:val="Normal"/>
    <w:autoRedefine/>
    <w:pPr>
      <w:ind w:left="660" w:hanging="220"/>
    </w:pPr>
  </w:style>
  <w:style w:type="paragraph" w:styleId="Index4">
    <w:name w:val="index 4"/>
    <w:basedOn w:val="Normal"/>
    <w:next w:val="Normal"/>
    <w:autoRedefine/>
    <w:pPr>
      <w:ind w:left="880" w:hanging="220"/>
    </w:pPr>
  </w:style>
  <w:style w:type="paragraph" w:styleId="Index5">
    <w:name w:val="index 5"/>
    <w:basedOn w:val="Normal"/>
    <w:next w:val="Normal"/>
    <w:autoRedefine/>
    <w:pPr>
      <w:ind w:left="1100" w:hanging="220"/>
    </w:pPr>
  </w:style>
  <w:style w:type="paragraph" w:styleId="Index6">
    <w:name w:val="index 6"/>
    <w:basedOn w:val="Normal"/>
    <w:next w:val="Normal"/>
    <w:autoRedefine/>
    <w:pPr>
      <w:ind w:left="1320" w:hanging="220"/>
    </w:pPr>
  </w:style>
  <w:style w:type="paragraph" w:styleId="Index7">
    <w:name w:val="index 7"/>
    <w:basedOn w:val="Normal"/>
    <w:next w:val="Normal"/>
    <w:autoRedefine/>
    <w:pPr>
      <w:ind w:left="1540" w:hanging="220"/>
    </w:pPr>
  </w:style>
  <w:style w:type="paragraph" w:styleId="Index8">
    <w:name w:val="index 8"/>
    <w:basedOn w:val="Normal"/>
    <w:next w:val="Normal"/>
    <w:autoRedefine/>
    <w:pPr>
      <w:ind w:left="1760" w:hanging="220"/>
    </w:pPr>
  </w:style>
  <w:style w:type="paragraph" w:styleId="Index9">
    <w:name w:val="index 9"/>
    <w:basedOn w:val="Normal"/>
    <w:next w:val="Normal"/>
    <w:autoRedefine/>
    <w:pPr>
      <w:ind w:left="1980" w:hanging="220"/>
    </w:pPr>
  </w:style>
  <w:style w:type="paragraph" w:styleId="IndexHeading">
    <w:name w:val="index heading"/>
    <w:basedOn w:val="Normal"/>
    <w:next w:val="Index1"/>
    <w:rPr>
      <w:rFonts w:cs="Arial"/>
      <w:b/>
      <w:bCs/>
    </w:rPr>
  </w:style>
  <w:style w:type="character" w:styleId="LineNumber">
    <w:name w:val="lin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9"/>
      </w:numPr>
    </w:pPr>
  </w:style>
  <w:style w:type="paragraph" w:styleId="ListNumber2">
    <w:name w:val="List Number 2"/>
    <w:basedOn w:val="Normal"/>
    <w:pPr>
      <w:numPr>
        <w:numId w:val="10"/>
      </w:numPr>
    </w:pPr>
  </w:style>
  <w:style w:type="paragraph" w:styleId="ListNumber3">
    <w:name w:val="List Number 3"/>
    <w:basedOn w:val="Normal"/>
    <w:pPr>
      <w:numPr>
        <w:numId w:val="11"/>
      </w:numPr>
    </w:pPr>
  </w:style>
  <w:style w:type="paragraph" w:styleId="ListNumber4">
    <w:name w:val="List Number 4"/>
    <w:basedOn w:val="Normal"/>
    <w:pPr>
      <w:numPr>
        <w:numId w:val="12"/>
      </w:numPr>
    </w:pPr>
  </w:style>
  <w:style w:type="paragraph" w:styleId="ListNumber5">
    <w:name w:val="List Number 5"/>
    <w:basedOn w:val="Normal"/>
    <w:pPr>
      <w:tabs>
        <w:tab w:val="left" w:pos="1492"/>
      </w:tabs>
      <w:ind w:left="1492" w:hanging="360"/>
    </w:p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suppressAutoHyphens/>
      <w:autoSpaceDN w:val="0"/>
      <w:textAlignment w:val="baseline"/>
    </w:pPr>
    <w:rPr>
      <w:rFonts w:ascii="Courier New" w:eastAsia="SimSun" w:hAnsi="Courier New" w:cs="Courier New"/>
      <w:lang w:eastAsia="zh-CN"/>
    </w:rPr>
  </w:style>
  <w:style w:type="paragraph" w:styleId="MessageHeader">
    <w:name w:val="Message Header"/>
    <w:basedOn w:val="Normal"/>
    <w:pPr>
      <w:pBdr>
        <w:top w:val="single" w:sz="6" w:space="1" w:color="000000"/>
        <w:left w:val="single" w:sz="6" w:space="1" w:color="000000"/>
        <w:bottom w:val="single" w:sz="6" w:space="1" w:color="000000"/>
        <w:right w:val="single" w:sz="6" w:space="1" w:color="000000"/>
      </w:pBdr>
      <w:ind w:left="1134" w:hanging="1134"/>
    </w:pPr>
    <w:rPr>
      <w:rFonts w:cs="Arial"/>
      <w:sz w:val="24"/>
    </w:rPr>
  </w:style>
  <w:style w:type="paragraph" w:styleId="NormalWeb">
    <w:name w:val="Normal (Web)"/>
    <w:basedOn w:val="Normal"/>
    <w:rPr>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rPr>
      <w:b/>
      <w:bCs/>
    </w:rPr>
  </w:style>
  <w:style w:type="paragraph" w:styleId="Subtitle">
    <w:name w:val="Subtitle"/>
    <w:basedOn w:val="Normal"/>
    <w:uiPriority w:val="11"/>
    <w:qFormat/>
    <w:pPr>
      <w:spacing w:after="60"/>
      <w:jc w:val="center"/>
      <w:outlineLvl w:val="1"/>
    </w:pPr>
    <w:rPr>
      <w:rFonts w:cs="Arial"/>
      <w:sz w:val="24"/>
    </w:rPr>
  </w:style>
  <w:style w:type="paragraph" w:styleId="TableofAuthorities">
    <w:name w:val="table of authorities"/>
    <w:basedOn w:val="Normal"/>
    <w:next w:val="Normal"/>
    <w:pPr>
      <w:ind w:left="220" w:hanging="220"/>
    </w:pPr>
  </w:style>
  <w:style w:type="paragraph" w:styleId="TableofFigures">
    <w:name w:val="table of figures"/>
    <w:basedOn w:val="Normal"/>
    <w:next w:val="Normal"/>
  </w:style>
  <w:style w:type="paragraph" w:styleId="Title">
    <w:name w:val="Title"/>
    <w:basedOn w:val="Normal"/>
    <w:uiPriority w:val="10"/>
    <w:qFormat/>
    <w:pPr>
      <w:spacing w:before="240" w:after="60"/>
      <w:jc w:val="center"/>
      <w:outlineLvl w:val="0"/>
    </w:pPr>
    <w:rPr>
      <w:rFonts w:cs="Arial"/>
      <w:b/>
      <w:bCs/>
      <w:kern w:val="3"/>
      <w:sz w:val="32"/>
      <w:szCs w:val="32"/>
    </w:rPr>
  </w:style>
  <w:style w:type="paragraph" w:styleId="ListParagraph">
    <w:name w:val="List Paragraph"/>
    <w:basedOn w:val="Normal"/>
    <w:uiPriority w:val="34"/>
    <w:qFormat/>
    <w:pPr>
      <w:ind w:left="720"/>
    </w:pPr>
  </w:style>
  <w:style w:type="character" w:customStyle="1" w:styleId="Heading7Char">
    <w:name w:val="Heading 7 Char"/>
    <w:rPr>
      <w:rFonts w:ascii="Arial" w:eastAsia="STZhongsong" w:hAnsi="Arial"/>
      <w:sz w:val="22"/>
      <w:lang w:eastAsia="zh-CN"/>
    </w:rPr>
  </w:style>
  <w:style w:type="paragraph" w:customStyle="1" w:styleId="Paragraph3">
    <w:name w:val="Paragraph 3"/>
    <w:basedOn w:val="Normal"/>
    <w:pPr>
      <w:spacing w:before="120" w:after="120"/>
    </w:pPr>
    <w:rPr>
      <w:rFonts w:eastAsia="Times New Roman" w:cs="Arial"/>
      <w:szCs w:val="22"/>
      <w:lang w:val="en-US" w:eastAsia="en-US"/>
    </w:rPr>
  </w:style>
  <w:style w:type="character" w:customStyle="1" w:styleId="Paragraph3Char">
    <w:name w:val="Paragraph 3 Char"/>
    <w:rPr>
      <w:rFonts w:ascii="Arial" w:hAnsi="Arial" w:cs="Arial"/>
      <w:sz w:val="22"/>
      <w:szCs w:val="22"/>
      <w:lang w:val="en-US" w:eastAsia="en-US"/>
    </w:rPr>
  </w:style>
  <w:style w:type="paragraph" w:customStyle="1" w:styleId="BodyText1">
    <w:name w:val="Body Text1"/>
    <w:basedOn w:val="Normal"/>
    <w:pPr>
      <w:overflowPunct w:val="0"/>
      <w:autoSpaceDE w:val="0"/>
      <w:spacing w:before="240" w:after="120"/>
    </w:pPr>
    <w:rPr>
      <w:rFonts w:eastAsia="Times New Roman" w:cs="Arial"/>
      <w:szCs w:val="20"/>
      <w:lang w:val="en-US" w:eastAsia="en-US"/>
    </w:rPr>
  </w:style>
  <w:style w:type="paragraph" w:customStyle="1" w:styleId="Paragraph1">
    <w:name w:val="Paragraph 1"/>
    <w:basedOn w:val="Normal"/>
    <w:pPr>
      <w:spacing w:before="120" w:after="120"/>
    </w:pPr>
    <w:rPr>
      <w:rFonts w:eastAsia="Times New Roman"/>
      <w:b/>
      <w:lang w:eastAsia="en-US"/>
    </w:rPr>
  </w:style>
  <w:style w:type="paragraph" w:customStyle="1" w:styleId="ScheduleLevel1">
    <w:name w:val="Schedule Level 1"/>
    <w:basedOn w:val="Normal"/>
    <w:pPr>
      <w:spacing w:after="240"/>
      <w:jc w:val="both"/>
    </w:pPr>
    <w:rPr>
      <w:rFonts w:eastAsia="Times New Roman"/>
      <w:szCs w:val="20"/>
      <w:lang w:eastAsia="en-US"/>
    </w:rPr>
  </w:style>
  <w:style w:type="paragraph" w:customStyle="1" w:styleId="ScheduleLevel2">
    <w:name w:val="Schedule Level 2"/>
    <w:basedOn w:val="ScheduleL2"/>
    <w:rPr>
      <w:rFonts w:cs="Arial"/>
    </w:rPr>
  </w:style>
  <w:style w:type="paragraph" w:customStyle="1" w:styleId="ScheduleLevel3">
    <w:name w:val="Schedule Level 3"/>
    <w:basedOn w:val="Normal"/>
    <w:pPr>
      <w:spacing w:after="240"/>
      <w:jc w:val="both"/>
    </w:pPr>
    <w:rPr>
      <w:rFonts w:eastAsia="Times New Roman"/>
      <w:szCs w:val="20"/>
      <w:lang w:eastAsia="en-US"/>
    </w:rPr>
  </w:style>
  <w:style w:type="paragraph" w:customStyle="1" w:styleId="ScheduleLevel4">
    <w:name w:val="Schedule Level 4"/>
    <w:basedOn w:val="Normal"/>
    <w:pPr>
      <w:spacing w:after="240"/>
      <w:jc w:val="both"/>
    </w:pPr>
    <w:rPr>
      <w:rFonts w:eastAsia="Times New Roman"/>
      <w:szCs w:val="20"/>
      <w:lang w:eastAsia="en-US"/>
    </w:rPr>
  </w:style>
  <w:style w:type="paragraph" w:customStyle="1" w:styleId="ScheduleLevel5">
    <w:name w:val="Schedule Level 5"/>
    <w:basedOn w:val="Normal"/>
    <w:pPr>
      <w:spacing w:after="240"/>
      <w:jc w:val="both"/>
    </w:pPr>
    <w:rPr>
      <w:rFonts w:eastAsia="Times New Roman"/>
      <w:szCs w:val="20"/>
      <w:lang w:eastAsia="en-US"/>
    </w:rPr>
  </w:style>
  <w:style w:type="paragraph" w:customStyle="1" w:styleId="ScheduleLevel6">
    <w:name w:val="Schedule Level 6"/>
    <w:basedOn w:val="Normal"/>
    <w:pPr>
      <w:spacing w:after="240"/>
      <w:jc w:val="both"/>
    </w:pPr>
    <w:rPr>
      <w:rFonts w:eastAsia="Times New Roman"/>
      <w:szCs w:val="20"/>
      <w:lang w:eastAsia="en-US"/>
    </w:rPr>
  </w:style>
  <w:style w:type="paragraph" w:customStyle="1" w:styleId="ScheduleLevel7">
    <w:name w:val="Schedule Level 7"/>
    <w:basedOn w:val="Normal"/>
    <w:pPr>
      <w:spacing w:after="240"/>
      <w:jc w:val="both"/>
    </w:pPr>
    <w:rPr>
      <w:rFonts w:eastAsia="Times New Roman"/>
      <w:szCs w:val="20"/>
      <w:lang w:eastAsia="en-US"/>
    </w:rPr>
  </w:style>
  <w:style w:type="paragraph" w:customStyle="1" w:styleId="ScheduleLevel8">
    <w:name w:val="Schedule Level 8"/>
    <w:basedOn w:val="Normal"/>
    <w:pPr>
      <w:spacing w:after="240"/>
      <w:jc w:val="both"/>
    </w:pPr>
    <w:rPr>
      <w:rFonts w:eastAsia="Times New Roman"/>
      <w:szCs w:val="20"/>
      <w:lang w:eastAsia="en-US"/>
    </w:rPr>
  </w:style>
  <w:style w:type="paragraph" w:customStyle="1" w:styleId="ScheduleLevel9">
    <w:name w:val="Schedule Level 9"/>
    <w:basedOn w:val="Normal"/>
    <w:pPr>
      <w:numPr>
        <w:numId w:val="14"/>
      </w:numPr>
      <w:spacing w:after="240"/>
      <w:jc w:val="both"/>
    </w:pPr>
    <w:rPr>
      <w:rFonts w:eastAsia="Times New Roman"/>
      <w:szCs w:val="20"/>
      <w:lang w:eastAsia="en-US"/>
    </w:rPr>
  </w:style>
  <w:style w:type="paragraph" w:customStyle="1" w:styleId="Paragraph4">
    <w:name w:val="Paragraph 4"/>
    <w:basedOn w:val="Normal"/>
    <w:pPr>
      <w:tabs>
        <w:tab w:val="left" w:pos="2700"/>
      </w:tabs>
      <w:spacing w:before="120" w:after="120"/>
      <w:ind w:left="2484" w:hanging="504"/>
    </w:pPr>
    <w:rPr>
      <w:rFonts w:eastAsia="Times New Roman"/>
      <w:lang w:eastAsia="en-US"/>
    </w:rPr>
  </w:style>
  <w:style w:type="paragraph" w:styleId="NoSpacing">
    <w:name w:val="No Spacing"/>
    <w:uiPriority w:val="1"/>
    <w:qFormat/>
    <w:pPr>
      <w:suppressAutoHyphens/>
      <w:autoSpaceDN w:val="0"/>
      <w:textAlignment w:val="baseline"/>
    </w:pPr>
    <w:rPr>
      <w:rFonts w:ascii="Calibri" w:hAnsi="Calibri"/>
      <w:sz w:val="22"/>
      <w:szCs w:val="22"/>
      <w:lang w:val="en-US" w:eastAsia="en-US"/>
    </w:rPr>
  </w:style>
  <w:style w:type="character" w:customStyle="1" w:styleId="NoSpacingChar">
    <w:name w:val="No Spacing Char"/>
    <w:rPr>
      <w:rFonts w:ascii="Calibri" w:hAnsi="Calibri"/>
      <w:sz w:val="22"/>
      <w:szCs w:val="22"/>
      <w:lang w:val="en-US" w:eastAsia="en-US" w:bidi="ar-SA"/>
    </w:rPr>
  </w:style>
  <w:style w:type="character" w:customStyle="1" w:styleId="BalloonTextChar">
    <w:name w:val="Balloon Text Char"/>
    <w:rPr>
      <w:rFonts w:ascii="Tahoma" w:eastAsia="SimSun" w:hAnsi="Tahoma" w:cs="Tahoma"/>
      <w:sz w:val="16"/>
      <w:szCs w:val="16"/>
      <w:lang w:eastAsia="zh-CN"/>
    </w:rPr>
  </w:style>
  <w:style w:type="character" w:customStyle="1" w:styleId="BodyTextIndent2Char">
    <w:name w:val="Body Text Indent 2 Char"/>
    <w:rPr>
      <w:rFonts w:ascii="Arial" w:eastAsia="STZhongsong" w:hAnsi="Arial"/>
      <w:sz w:val="22"/>
      <w:lang w:eastAsia="zh-CN"/>
    </w:rPr>
  </w:style>
  <w:style w:type="character" w:customStyle="1" w:styleId="CommentTextChar">
    <w:name w:val="Comment Text Char"/>
    <w:rPr>
      <w:rFonts w:eastAsia="SimSun"/>
      <w:lang w:eastAsia="zh-CN"/>
    </w:rPr>
  </w:style>
  <w:style w:type="character" w:customStyle="1" w:styleId="BodyTextIndent3Char">
    <w:name w:val="Body Text Indent 3 Char"/>
    <w:rPr>
      <w:rFonts w:eastAsia="STZhongsong"/>
      <w:sz w:val="22"/>
      <w:lang w:eastAsia="zh-CN"/>
    </w:rPr>
  </w:style>
  <w:style w:type="character" w:customStyle="1" w:styleId="Heading1Char">
    <w:name w:val="Heading 1 Char"/>
    <w:uiPriority w:val="9"/>
    <w:rPr>
      <w:rFonts w:ascii="Arial" w:eastAsia="STZhongsong" w:hAnsi="Arial"/>
      <w:b/>
      <w:caps/>
      <w:sz w:val="22"/>
      <w:lang w:eastAsia="zh-CN"/>
    </w:rPr>
  </w:style>
  <w:style w:type="character" w:customStyle="1" w:styleId="Heading2Char">
    <w:name w:val="Heading 2 Char"/>
    <w:rPr>
      <w:rFonts w:ascii="Arial" w:eastAsia="STZhongsong" w:hAnsi="Arial"/>
      <w:sz w:val="22"/>
      <w:lang w:eastAsia="zh-CN"/>
    </w:rPr>
  </w:style>
  <w:style w:type="character" w:customStyle="1" w:styleId="Heading3Char">
    <w:name w:val="Heading 3 Char"/>
    <w:uiPriority w:val="9"/>
    <w:rPr>
      <w:rFonts w:ascii="Arial" w:eastAsia="STZhongsong" w:hAnsi="Arial"/>
      <w:sz w:val="22"/>
      <w:lang w:eastAsia="zh-CN"/>
    </w:rPr>
  </w:style>
  <w:style w:type="character" w:customStyle="1" w:styleId="Heading4Char">
    <w:name w:val="Heading 4 Char"/>
    <w:rPr>
      <w:rFonts w:ascii="Arial" w:eastAsia="STZhongsong" w:hAnsi="Arial"/>
      <w:sz w:val="22"/>
      <w:lang w:eastAsia="zh-CN"/>
    </w:rPr>
  </w:style>
  <w:style w:type="character" w:customStyle="1" w:styleId="Heading5Char">
    <w:name w:val="Heading 5 Char"/>
    <w:rPr>
      <w:rFonts w:ascii="Arial" w:eastAsia="STZhongsong" w:hAnsi="Arial"/>
      <w:sz w:val="22"/>
      <w:lang w:eastAsia="zh-CN"/>
    </w:rPr>
  </w:style>
  <w:style w:type="character" w:customStyle="1" w:styleId="Heading6Char">
    <w:name w:val="Heading 6 Char"/>
    <w:rPr>
      <w:rFonts w:ascii="Arial" w:eastAsia="STZhongsong" w:hAnsi="Arial"/>
      <w:sz w:val="22"/>
      <w:lang w:eastAsia="zh-CN"/>
    </w:rPr>
  </w:style>
  <w:style w:type="paragraph" w:customStyle="1" w:styleId="StyleHeading120pt">
    <w:name w:val="Style Heading 1 + 20 pt"/>
    <w:basedOn w:val="Heading1"/>
    <w:pPr>
      <w:numPr>
        <w:numId w:val="0"/>
      </w:numPr>
      <w:overflowPunct w:val="0"/>
      <w:autoSpaceDE w:val="0"/>
      <w:spacing w:after="440"/>
      <w:ind w:left="431" w:hanging="431"/>
      <w:jc w:val="left"/>
    </w:pPr>
    <w:rPr>
      <w:rFonts w:eastAsia="Times New Roman"/>
      <w:bCs/>
      <w:color w:val="566BBA"/>
      <w:sz w:val="28"/>
      <w:szCs w:val="12"/>
      <w:lang w:eastAsia="en-US"/>
    </w:rPr>
  </w:style>
  <w:style w:type="character" w:customStyle="1" w:styleId="CommentSubjectChar">
    <w:name w:val="Comment Subject Char"/>
    <w:rPr>
      <w:rFonts w:eastAsia="SimSun"/>
      <w:b/>
      <w:bCs/>
      <w:lang w:eastAsia="zh-CN"/>
    </w:rPr>
  </w:style>
  <w:style w:type="character" w:customStyle="1" w:styleId="FooterChar">
    <w:name w:val="Footer Char"/>
    <w:rPr>
      <w:rFonts w:eastAsia="SimSun"/>
      <w:sz w:val="22"/>
      <w:szCs w:val="24"/>
      <w:lang w:eastAsia="zh-CN"/>
    </w:rPr>
  </w:style>
  <w:style w:type="character" w:customStyle="1" w:styleId="BBLegal2a">
    <w:name w:val="B&amp;B Legal 2a"/>
    <w:basedOn w:val="DefaultParagraphFont"/>
  </w:style>
  <w:style w:type="character" w:customStyle="1" w:styleId="TitleChar">
    <w:name w:val="Title Char"/>
    <w:rPr>
      <w:rFonts w:ascii="Arial" w:eastAsia="SimSun" w:hAnsi="Arial" w:cs="Arial"/>
      <w:b/>
      <w:bCs/>
      <w:kern w:val="3"/>
      <w:sz w:val="32"/>
      <w:szCs w:val="32"/>
      <w:lang w:eastAsia="zh-CN"/>
    </w:rPr>
  </w:style>
  <w:style w:type="character" w:customStyle="1" w:styleId="BodyTextIndentChar">
    <w:name w:val="Body Text Indent Char"/>
    <w:rPr>
      <w:rFonts w:ascii="Arial" w:eastAsia="STZhongsong" w:hAnsi="Arial"/>
      <w:sz w:val="22"/>
      <w:lang w:eastAsia="zh-CN"/>
    </w:rPr>
  </w:style>
  <w:style w:type="character" w:customStyle="1" w:styleId="Heading8Char">
    <w:name w:val="Heading 8 Char"/>
    <w:rPr>
      <w:rFonts w:ascii="Arial" w:eastAsia="STZhongsong" w:hAnsi="Arial"/>
      <w:sz w:val="22"/>
      <w:lang w:eastAsia="zh-CN"/>
    </w:rPr>
  </w:style>
  <w:style w:type="character" w:customStyle="1" w:styleId="Heading9Char">
    <w:name w:val="Heading 9 Char"/>
    <w:rPr>
      <w:rFonts w:ascii="Arial" w:eastAsia="STZhongsong" w:hAnsi="Arial"/>
      <w:sz w:val="22"/>
      <w:lang w:eastAsia="zh-CN"/>
    </w:rPr>
  </w:style>
  <w:style w:type="paragraph" w:customStyle="1" w:styleId="Paragraph2">
    <w:name w:val="Paragraph 2"/>
    <w:basedOn w:val="Normal"/>
    <w:pPr>
      <w:spacing w:before="120" w:after="120"/>
    </w:pPr>
    <w:rPr>
      <w:rFonts w:eastAsia="Times New Roman"/>
      <w:b/>
      <w:lang w:eastAsia="en-US"/>
    </w:rPr>
  </w:style>
  <w:style w:type="paragraph" w:customStyle="1" w:styleId="Level1">
    <w:name w:val="Level 1"/>
    <w:basedOn w:val="Normal"/>
    <w:pPr>
      <w:spacing w:after="240"/>
      <w:jc w:val="both"/>
    </w:pPr>
    <w:rPr>
      <w:rFonts w:eastAsia="Times New Roman"/>
      <w:szCs w:val="20"/>
      <w:lang w:eastAsia="en-US"/>
    </w:rPr>
  </w:style>
  <w:style w:type="paragraph" w:customStyle="1" w:styleId="Level2">
    <w:name w:val="Level 2"/>
    <w:basedOn w:val="Normal"/>
    <w:pPr>
      <w:spacing w:after="240"/>
      <w:jc w:val="both"/>
    </w:pPr>
    <w:rPr>
      <w:rFonts w:eastAsia="Times New Roman"/>
      <w:szCs w:val="22"/>
      <w:lang w:eastAsia="en-US"/>
    </w:rPr>
  </w:style>
  <w:style w:type="paragraph" w:customStyle="1" w:styleId="Level3">
    <w:name w:val="Level 3"/>
    <w:basedOn w:val="Normal"/>
    <w:pPr>
      <w:spacing w:after="240"/>
      <w:jc w:val="both"/>
    </w:pPr>
    <w:rPr>
      <w:rFonts w:eastAsia="Times New Roman"/>
      <w:szCs w:val="20"/>
      <w:lang w:eastAsia="en-US"/>
    </w:rPr>
  </w:style>
  <w:style w:type="paragraph" w:customStyle="1" w:styleId="Level4">
    <w:name w:val="Level 4"/>
    <w:basedOn w:val="Normal"/>
    <w:pPr>
      <w:spacing w:after="240"/>
      <w:jc w:val="both"/>
    </w:pPr>
    <w:rPr>
      <w:rFonts w:eastAsia="Times New Roman"/>
      <w:szCs w:val="20"/>
      <w:lang w:eastAsia="en-US"/>
    </w:rPr>
  </w:style>
  <w:style w:type="paragraph" w:customStyle="1" w:styleId="Level5">
    <w:name w:val="Level 5"/>
    <w:basedOn w:val="Normal"/>
    <w:pPr>
      <w:spacing w:after="240"/>
      <w:jc w:val="both"/>
    </w:pPr>
    <w:rPr>
      <w:rFonts w:eastAsia="Times New Roman"/>
      <w:szCs w:val="20"/>
      <w:lang w:eastAsia="en-US"/>
    </w:rPr>
  </w:style>
  <w:style w:type="paragraph" w:customStyle="1" w:styleId="Level6">
    <w:name w:val="Level 6"/>
    <w:basedOn w:val="Normal"/>
    <w:pPr>
      <w:spacing w:after="240"/>
      <w:jc w:val="both"/>
    </w:pPr>
    <w:rPr>
      <w:rFonts w:eastAsia="Times New Roman"/>
      <w:szCs w:val="20"/>
      <w:lang w:eastAsia="en-US"/>
    </w:rPr>
  </w:style>
  <w:style w:type="paragraph" w:customStyle="1" w:styleId="Level7">
    <w:name w:val="Level 7"/>
    <w:basedOn w:val="Normal"/>
    <w:pPr>
      <w:spacing w:after="240"/>
      <w:jc w:val="both"/>
    </w:pPr>
    <w:rPr>
      <w:rFonts w:eastAsia="Times New Roman"/>
      <w:szCs w:val="20"/>
      <w:lang w:eastAsia="en-US"/>
    </w:rPr>
  </w:style>
  <w:style w:type="paragraph" w:customStyle="1" w:styleId="Level8">
    <w:name w:val="Level 8"/>
    <w:basedOn w:val="Normal"/>
    <w:pPr>
      <w:spacing w:after="240"/>
      <w:jc w:val="both"/>
    </w:pPr>
    <w:rPr>
      <w:rFonts w:eastAsia="Times New Roman"/>
      <w:szCs w:val="20"/>
      <w:lang w:eastAsia="en-US"/>
    </w:rPr>
  </w:style>
  <w:style w:type="paragraph" w:customStyle="1" w:styleId="Level9">
    <w:name w:val="Level 9"/>
    <w:basedOn w:val="Normal"/>
    <w:pPr>
      <w:spacing w:after="240"/>
      <w:jc w:val="both"/>
    </w:pPr>
    <w:rPr>
      <w:rFonts w:eastAsia="Times New Roman"/>
      <w:szCs w:val="20"/>
      <w:lang w:eastAsia="en-US"/>
    </w:rPr>
  </w:style>
  <w:style w:type="character" w:customStyle="1" w:styleId="FootnoteTextChar">
    <w:name w:val="Footnote Text Char"/>
    <w:rPr>
      <w:rFonts w:eastAsia="STZhongsong"/>
      <w:sz w:val="16"/>
      <w:lang w:eastAsia="zh-CN"/>
    </w:rPr>
  </w:style>
  <w:style w:type="paragraph" w:customStyle="1" w:styleId="ScheduleHeader">
    <w:name w:val="Schedule Header"/>
    <w:basedOn w:val="Normal"/>
    <w:next w:val="Normal"/>
    <w:pPr>
      <w:spacing w:after="240"/>
      <w:jc w:val="center"/>
    </w:pPr>
    <w:rPr>
      <w:rFonts w:eastAsia="Times New Roman"/>
      <w:b/>
      <w:caps/>
      <w:szCs w:val="20"/>
      <w:u w:val="single"/>
      <w:lang w:eastAsia="en-US"/>
    </w:rPr>
  </w:style>
  <w:style w:type="paragraph" w:customStyle="1" w:styleId="Level1Heading">
    <w:name w:val="Level 1 Heading"/>
    <w:basedOn w:val="Level1"/>
    <w:next w:val="Level1"/>
    <w:pPr>
      <w:keepNext/>
      <w:tabs>
        <w:tab w:val="left" w:pos="432"/>
      </w:tabs>
      <w:ind w:left="431" w:hanging="431"/>
    </w:pPr>
    <w:rPr>
      <w:b/>
      <w:caps/>
      <w:u w:val="single"/>
    </w:rPr>
  </w:style>
  <w:style w:type="paragraph" w:customStyle="1" w:styleId="Level2Heading">
    <w:name w:val="Level 2 Heading"/>
    <w:basedOn w:val="Level2"/>
    <w:next w:val="Level2"/>
    <w:pPr>
      <w:keepNext/>
      <w:tabs>
        <w:tab w:val="left" w:pos="1368"/>
      </w:tabs>
      <w:ind w:left="1077" w:hanging="646"/>
    </w:pPr>
    <w:rPr>
      <w:b/>
      <w:u w:val="single"/>
    </w:rPr>
  </w:style>
  <w:style w:type="paragraph" w:customStyle="1" w:styleId="Level3Heading">
    <w:name w:val="Level 3 Heading"/>
    <w:basedOn w:val="Level3"/>
    <w:next w:val="Level3"/>
    <w:pPr>
      <w:keepNext/>
      <w:numPr>
        <w:numId w:val="15"/>
      </w:numPr>
      <w:tabs>
        <w:tab w:val="left" w:pos="1512"/>
      </w:tabs>
    </w:pPr>
    <w:rPr>
      <w:u w:val="single"/>
    </w:rPr>
  </w:style>
  <w:style w:type="paragraph" w:customStyle="1" w:styleId="ScheduleLevel1Heading">
    <w:name w:val="Schedule Level 1 Heading"/>
    <w:basedOn w:val="ScheduleLevel1"/>
    <w:next w:val="ScheduleLevel1"/>
    <w:pPr>
      <w:keepNext/>
      <w:tabs>
        <w:tab w:val="left" w:pos="1492"/>
      </w:tabs>
      <w:ind w:left="1492" w:hanging="360"/>
    </w:pPr>
    <w:rPr>
      <w:b/>
      <w:caps/>
      <w:u w:val="single"/>
    </w:rPr>
  </w:style>
  <w:style w:type="paragraph" w:customStyle="1" w:styleId="ScheduleLevel2Heading">
    <w:name w:val="Schedule Level 2 Heading"/>
    <w:basedOn w:val="ScheduleLevel2"/>
    <w:next w:val="ScheduleLevel2"/>
    <w:pPr>
      <w:numPr>
        <w:numId w:val="3"/>
      </w:numPr>
      <w:tabs>
        <w:tab w:val="left" w:pos="1080"/>
      </w:tabs>
    </w:pPr>
  </w:style>
  <w:style w:type="paragraph" w:customStyle="1" w:styleId="ScheduleLevel3Heading">
    <w:name w:val="Schedule Level 3 Heading"/>
    <w:basedOn w:val="ScheduleLevel3"/>
    <w:next w:val="ScheduleLevel3"/>
    <w:pPr>
      <w:keepNext/>
      <w:numPr>
        <w:numId w:val="13"/>
      </w:numPr>
    </w:pPr>
    <w:rPr>
      <w:u w:val="single"/>
    </w:rPr>
  </w:style>
  <w:style w:type="character" w:customStyle="1" w:styleId="Level4Char">
    <w:name w:val="Level 4 Char"/>
    <w:rPr>
      <w:rFonts w:ascii="Arial" w:hAnsi="Arial"/>
      <w:sz w:val="22"/>
      <w:lang w:val="en-GB" w:eastAsia="en-US" w:bidi="ar-SA"/>
    </w:rPr>
  </w:style>
  <w:style w:type="character" w:customStyle="1" w:styleId="Level3Char">
    <w:name w:val="Level 3 Char"/>
    <w:rPr>
      <w:rFonts w:ascii="Arial" w:hAnsi="Arial"/>
      <w:sz w:val="22"/>
      <w:lang w:val="en-GB" w:eastAsia="en-US" w:bidi="ar-SA"/>
    </w:rPr>
  </w:style>
  <w:style w:type="paragraph" w:customStyle="1" w:styleId="Style2">
    <w:name w:val="Style2"/>
    <w:basedOn w:val="Normal"/>
    <w:pPr>
      <w:tabs>
        <w:tab w:val="left" w:pos="720"/>
        <w:tab w:val="left" w:pos="851"/>
        <w:tab w:val="left" w:pos="1418"/>
        <w:tab w:val="left" w:pos="1584"/>
        <w:tab w:val="left" w:pos="2592"/>
        <w:tab w:val="left" w:pos="3744"/>
        <w:tab w:val="left" w:pos="5184"/>
        <w:tab w:val="left" w:pos="6912"/>
      </w:tabs>
      <w:jc w:val="both"/>
    </w:pPr>
    <w:rPr>
      <w:rFonts w:eastAsia="Times New Roman"/>
      <w:sz w:val="24"/>
      <w:szCs w:val="20"/>
      <w:lang w:eastAsia="en-US"/>
    </w:rPr>
  </w:style>
  <w:style w:type="character" w:customStyle="1" w:styleId="1">
    <w:name w:val="1"/>
    <w:rPr>
      <w:rFonts w:ascii="CG Times" w:hAnsi="CG Times"/>
      <w:sz w:val="24"/>
    </w:rPr>
  </w:style>
  <w:style w:type="paragraph" w:customStyle="1" w:styleId="TxBrp15">
    <w:name w:val="TxBr_p15"/>
    <w:basedOn w:val="Normal"/>
    <w:pPr>
      <w:widowControl w:val="0"/>
      <w:tabs>
        <w:tab w:val="left" w:pos="204"/>
      </w:tabs>
      <w:spacing w:line="289" w:lineRule="atLeast"/>
      <w:jc w:val="both"/>
    </w:pPr>
    <w:rPr>
      <w:rFonts w:eastAsia="Times New Roman"/>
      <w:sz w:val="24"/>
      <w:szCs w:val="20"/>
      <w:lang w:eastAsia="en-US"/>
    </w:rPr>
  </w:style>
  <w:style w:type="character" w:customStyle="1" w:styleId="BodyText2Char">
    <w:name w:val="Body Text 2 Char"/>
    <w:rPr>
      <w:rFonts w:eastAsia="SimSun"/>
      <w:sz w:val="22"/>
      <w:szCs w:val="24"/>
      <w:lang w:eastAsia="zh-CN"/>
    </w:rPr>
  </w:style>
  <w:style w:type="paragraph" w:customStyle="1" w:styleId="Body0">
    <w:name w:val="Body"/>
    <w:pPr>
      <w:tabs>
        <w:tab w:val="left" w:pos="360"/>
      </w:tabs>
      <w:suppressAutoHyphens/>
      <w:autoSpaceDN w:val="0"/>
      <w:textAlignment w:val="baseline"/>
    </w:pPr>
    <w:rPr>
      <w:rFonts w:ascii="Arial" w:hAnsi="Arial"/>
      <w:sz w:val="22"/>
      <w:lang w:val="en-US" w:eastAsia="en-US"/>
    </w:rPr>
  </w:style>
  <w:style w:type="paragraph" w:customStyle="1" w:styleId="add">
    <w:name w:val="add"/>
    <w:pPr>
      <w:suppressAutoHyphens/>
      <w:autoSpaceDN w:val="0"/>
      <w:textAlignment w:val="baseline"/>
    </w:pPr>
    <w:rPr>
      <w:sz w:val="24"/>
      <w:szCs w:val="24"/>
      <w:lang w:eastAsia="en-US"/>
    </w:rPr>
  </w:style>
  <w:style w:type="paragraph" w:customStyle="1" w:styleId="KLegalHeading3">
    <w:name w:val="KLegal Heading 3"/>
    <w:basedOn w:val="Normal"/>
    <w:next w:val="Normal"/>
    <w:pPr>
      <w:keepNext/>
      <w:overflowPunct w:val="0"/>
      <w:autoSpaceDE w:val="0"/>
      <w:spacing w:after="220"/>
      <w:ind w:left="1440" w:hanging="720"/>
      <w:jc w:val="both"/>
    </w:pPr>
    <w:rPr>
      <w:rFonts w:eastAsia="Times New Roman"/>
      <w:b/>
      <w:szCs w:val="20"/>
      <w:lang w:eastAsia="en-US"/>
    </w:rPr>
  </w:style>
  <w:style w:type="paragraph" w:customStyle="1" w:styleId="KLegalHeading4">
    <w:name w:val="KLegal Heading 4"/>
    <w:basedOn w:val="Normal"/>
    <w:next w:val="Normal"/>
    <w:pPr>
      <w:keepNext/>
      <w:overflowPunct w:val="0"/>
      <w:autoSpaceDE w:val="0"/>
      <w:spacing w:after="220"/>
      <w:ind w:left="2160" w:hanging="720"/>
      <w:jc w:val="both"/>
    </w:pPr>
    <w:rPr>
      <w:rFonts w:eastAsia="Times New Roman"/>
      <w:b/>
      <w:i/>
      <w:szCs w:val="20"/>
      <w:lang w:eastAsia="en-US"/>
    </w:rPr>
  </w:style>
  <w:style w:type="paragraph" w:customStyle="1" w:styleId="KLegalHeading1">
    <w:name w:val="KLegal Heading 1"/>
    <w:basedOn w:val="Normal"/>
    <w:next w:val="KLegalHeading2"/>
    <w:pPr>
      <w:keepNext/>
      <w:pageBreakBefore/>
      <w:overflowPunct w:val="0"/>
      <w:autoSpaceDE w:val="0"/>
      <w:spacing w:after="440"/>
      <w:ind w:left="851" w:hanging="851"/>
      <w:jc w:val="both"/>
      <w:outlineLvl w:val="0"/>
    </w:pPr>
    <w:rPr>
      <w:rFonts w:eastAsia="Times New Roman"/>
      <w:b/>
      <w:sz w:val="32"/>
      <w:szCs w:val="20"/>
      <w:lang w:eastAsia="en-US"/>
    </w:rPr>
  </w:style>
  <w:style w:type="paragraph" w:customStyle="1" w:styleId="KLegalHeading2">
    <w:name w:val="KLegal Heading 2"/>
    <w:basedOn w:val="Normal"/>
    <w:next w:val="KLegalHeading3"/>
    <w:pPr>
      <w:keepNext/>
      <w:numPr>
        <w:numId w:val="16"/>
      </w:numPr>
      <w:overflowPunct w:val="0"/>
      <w:autoSpaceDE w:val="0"/>
      <w:spacing w:after="220"/>
      <w:jc w:val="both"/>
      <w:outlineLvl w:val="1"/>
    </w:pPr>
    <w:rPr>
      <w:rFonts w:eastAsia="Times New Roman"/>
      <w:b/>
      <w:sz w:val="28"/>
      <w:szCs w:val="20"/>
      <w:lang w:eastAsia="en-US"/>
    </w:rPr>
  </w:style>
  <w:style w:type="paragraph" w:customStyle="1" w:styleId="01-Level1-BB">
    <w:name w:val="01-Level1-BB"/>
    <w:basedOn w:val="Normal"/>
    <w:next w:val="Normal"/>
    <w:pPr>
      <w:jc w:val="both"/>
    </w:pPr>
    <w:rPr>
      <w:rFonts w:eastAsia="Times New Roman"/>
      <w:b/>
      <w:szCs w:val="20"/>
      <w:lang w:eastAsia="en-US"/>
    </w:rPr>
  </w:style>
  <w:style w:type="paragraph" w:customStyle="1" w:styleId="01-Level2-BB">
    <w:name w:val="01-Level2-BB"/>
    <w:basedOn w:val="Normal"/>
    <w:next w:val="Normal"/>
    <w:pPr>
      <w:jc w:val="both"/>
    </w:pPr>
    <w:rPr>
      <w:rFonts w:eastAsia="Times New Roman"/>
      <w:szCs w:val="20"/>
      <w:lang w:eastAsia="en-US"/>
    </w:rPr>
  </w:style>
  <w:style w:type="paragraph" w:customStyle="1" w:styleId="01-Level3-BB">
    <w:name w:val="01-Level3-BB"/>
    <w:basedOn w:val="Normal"/>
    <w:next w:val="Normal"/>
    <w:pPr>
      <w:jc w:val="both"/>
    </w:pPr>
    <w:rPr>
      <w:rFonts w:eastAsia="Times New Roman"/>
      <w:szCs w:val="20"/>
      <w:lang w:eastAsia="en-US"/>
    </w:rPr>
  </w:style>
  <w:style w:type="paragraph" w:customStyle="1" w:styleId="01-Level4-BB">
    <w:name w:val="01-Level4-BB"/>
    <w:basedOn w:val="Normal"/>
    <w:next w:val="Normal"/>
    <w:pPr>
      <w:jc w:val="both"/>
    </w:pPr>
    <w:rPr>
      <w:rFonts w:eastAsia="Times New Roman"/>
      <w:szCs w:val="20"/>
      <w:lang w:eastAsia="en-US"/>
    </w:rPr>
  </w:style>
  <w:style w:type="paragraph" w:customStyle="1" w:styleId="01-Level5-BB">
    <w:name w:val="01-Level5-BB"/>
    <w:basedOn w:val="Normal"/>
    <w:next w:val="Normal"/>
    <w:pPr>
      <w:numPr>
        <w:numId w:val="17"/>
      </w:numPr>
      <w:jc w:val="both"/>
    </w:pPr>
    <w:rPr>
      <w:rFonts w:eastAsia="Times New Roman"/>
      <w:szCs w:val="20"/>
      <w:lang w:eastAsia="en-US"/>
    </w:rPr>
  </w:style>
  <w:style w:type="paragraph" w:customStyle="1" w:styleId="00-Normal-BB">
    <w:name w:val="00-Normal-BB"/>
    <w:pPr>
      <w:suppressAutoHyphens/>
      <w:autoSpaceDN w:val="0"/>
      <w:jc w:val="both"/>
      <w:textAlignment w:val="baseline"/>
    </w:pPr>
    <w:rPr>
      <w:rFonts w:ascii="Arial" w:hAnsi="Arial"/>
      <w:sz w:val="22"/>
      <w:lang w:eastAsia="en-US"/>
    </w:rPr>
  </w:style>
  <w:style w:type="character" w:customStyle="1" w:styleId="StyleArial11pt">
    <w:name w:val="Style Arial 11 pt"/>
    <w:rPr>
      <w:rFonts w:ascii="Arial" w:hAnsi="Arial"/>
      <w:color w:val="auto"/>
      <w:sz w:val="22"/>
    </w:rPr>
  </w:style>
  <w:style w:type="paragraph" w:customStyle="1" w:styleId="StyleHeading3Arial11ptAutoLeft0cmFirstline0cm">
    <w:name w:val="Style Heading 3 + Arial 11 pt Auto Left:  0 cm First line:  0 cm"/>
    <w:basedOn w:val="Normal"/>
    <w:pPr>
      <w:numPr>
        <w:numId w:val="18"/>
      </w:numPr>
    </w:pPr>
    <w:rPr>
      <w:rFonts w:eastAsia="Times New Roman"/>
      <w:sz w:val="24"/>
      <w:lang w:eastAsia="en-US"/>
    </w:rPr>
  </w:style>
  <w:style w:type="paragraph" w:customStyle="1" w:styleId="OutlineIndPara">
    <w:name w:val="Outline Ind Para"/>
    <w:basedOn w:val="Normal"/>
    <w:pPr>
      <w:spacing w:after="240"/>
      <w:ind w:left="851"/>
      <w:jc w:val="both"/>
    </w:pPr>
    <w:rPr>
      <w:rFonts w:eastAsia="Times New Roman"/>
      <w:szCs w:val="20"/>
      <w:lang w:eastAsia="en-US"/>
    </w:rPr>
  </w:style>
  <w:style w:type="paragraph" w:customStyle="1" w:styleId="AppSub">
    <w:name w:val="App Sub"/>
    <w:basedOn w:val="Normal"/>
    <w:next w:val="Normal"/>
    <w:pPr>
      <w:numPr>
        <w:numId w:val="19"/>
      </w:numPr>
      <w:spacing w:after="240"/>
      <w:jc w:val="center"/>
    </w:pPr>
    <w:rPr>
      <w:rFonts w:eastAsia="Times New Roman"/>
      <w:b/>
      <w:caps/>
      <w:szCs w:val="20"/>
      <w:lang w:eastAsia="en-US"/>
    </w:rPr>
  </w:style>
  <w:style w:type="paragraph" w:customStyle="1" w:styleId="StyleParagraph2JustifiedBefore12pt">
    <w:name w:val="Style Paragraph 2 + Justified Before:  12 pt"/>
    <w:basedOn w:val="Paragraph2"/>
    <w:pPr>
      <w:spacing w:before="240"/>
      <w:ind w:left="782" w:hanging="357"/>
      <w:jc w:val="both"/>
    </w:pPr>
    <w:rPr>
      <w:bCs/>
      <w:szCs w:val="20"/>
    </w:rPr>
  </w:style>
  <w:style w:type="paragraph" w:customStyle="1" w:styleId="HeadA">
    <w:name w:val="Head A"/>
    <w:basedOn w:val="Heading1"/>
    <w:next w:val="Normal"/>
    <w:pPr>
      <w:numPr>
        <w:numId w:val="0"/>
      </w:numPr>
      <w:spacing w:after="120"/>
    </w:pPr>
    <w:rPr>
      <w:rFonts w:eastAsia="Times New Roman"/>
      <w:bCs/>
      <w:kern w:val="3"/>
      <w:sz w:val="28"/>
      <w:szCs w:val="32"/>
      <w:lang w:eastAsia="en-GB"/>
    </w:rPr>
  </w:style>
  <w:style w:type="paragraph" w:customStyle="1" w:styleId="HeadC">
    <w:name w:val="Head C"/>
    <w:basedOn w:val="Heading3"/>
    <w:next w:val="Normal"/>
    <w:pPr>
      <w:keepNext/>
      <w:numPr>
        <w:ilvl w:val="0"/>
        <w:numId w:val="0"/>
      </w:numPr>
      <w:tabs>
        <w:tab w:val="left" w:pos="-3430"/>
        <w:tab w:val="left" w:pos="0"/>
      </w:tabs>
      <w:spacing w:after="120"/>
    </w:pPr>
    <w:rPr>
      <w:rFonts w:eastAsia="Times New Roman"/>
      <w:bCs/>
      <w:szCs w:val="26"/>
      <w:lang w:eastAsia="en-GB"/>
    </w:rPr>
  </w:style>
  <w:style w:type="paragraph" w:customStyle="1" w:styleId="HeadB">
    <w:name w:val="Head B"/>
    <w:basedOn w:val="Normal"/>
    <w:pPr>
      <w:numPr>
        <w:numId w:val="21"/>
      </w:numPr>
      <w:spacing w:after="60"/>
      <w:jc w:val="both"/>
    </w:pPr>
    <w:rPr>
      <w:rFonts w:ascii="Arial Bold" w:eastAsia="Times New Roman" w:hAnsi="Arial Bold"/>
      <w:b/>
      <w:color w:val="0000FF"/>
      <w:sz w:val="24"/>
      <w:lang w:eastAsia="en-GB"/>
    </w:rPr>
  </w:style>
  <w:style w:type="character" w:customStyle="1" w:styleId="PQQbulletChar">
    <w:name w:val="PQQ bullet Char"/>
    <w:rPr>
      <w:rFonts w:ascii="Arial" w:hAnsi="Arial" w:cs="Arial"/>
      <w:sz w:val="22"/>
      <w:szCs w:val="22"/>
    </w:rPr>
  </w:style>
  <w:style w:type="paragraph" w:customStyle="1" w:styleId="PQQbullet">
    <w:name w:val="PQQ bullet"/>
    <w:basedOn w:val="Normal"/>
    <w:pPr>
      <w:numPr>
        <w:numId w:val="20"/>
      </w:numPr>
      <w:jc w:val="both"/>
    </w:pPr>
    <w:rPr>
      <w:rFonts w:eastAsia="Times New Roman" w:cs="Arial"/>
      <w:szCs w:val="22"/>
      <w:lang w:eastAsia="en-GB"/>
    </w:rPr>
  </w:style>
  <w:style w:type="character" w:customStyle="1" w:styleId="IndentAChar">
    <w:name w:val="Indent A Char"/>
    <w:rPr>
      <w:rFonts w:ascii="Arial" w:hAnsi="Arial" w:cs="Arial"/>
      <w:sz w:val="22"/>
      <w:szCs w:val="24"/>
    </w:rPr>
  </w:style>
  <w:style w:type="paragraph" w:customStyle="1" w:styleId="IndentA">
    <w:name w:val="Indent A"/>
    <w:basedOn w:val="Normal"/>
    <w:pPr>
      <w:spacing w:before="60" w:after="120"/>
      <w:ind w:left="181"/>
      <w:jc w:val="both"/>
    </w:pPr>
    <w:rPr>
      <w:rFonts w:eastAsia="Times New Roman" w:cs="Arial"/>
      <w:lang w:eastAsia="en-GB"/>
    </w:rPr>
  </w:style>
  <w:style w:type="paragraph" w:customStyle="1" w:styleId="htm01normal">
    <w:name w:val="htm01 normal"/>
    <w:basedOn w:val="Normal"/>
    <w:pPr>
      <w:ind w:left="900"/>
    </w:pPr>
    <w:rPr>
      <w:rFonts w:eastAsia="Times New Roman"/>
      <w:sz w:val="24"/>
      <w:szCs w:val="20"/>
      <w:lang w:eastAsia="en-US"/>
    </w:rPr>
  </w:style>
  <w:style w:type="paragraph" w:styleId="Revision">
    <w:name w:val="Revision"/>
    <w:pPr>
      <w:suppressAutoHyphens/>
      <w:autoSpaceDN w:val="0"/>
      <w:textAlignment w:val="baseline"/>
    </w:pPr>
    <w:rPr>
      <w:rFonts w:ascii="Arial" w:eastAsia="SimSun" w:hAnsi="Arial"/>
      <w:sz w:val="22"/>
      <w:szCs w:val="24"/>
      <w:lang w:eastAsia="zh-CN"/>
    </w:rPr>
  </w:style>
  <w:style w:type="paragraph" w:customStyle="1" w:styleId="Style1">
    <w:name w:val="Style1"/>
    <w:basedOn w:val="TOC9"/>
    <w:rPr>
      <w:rFonts w:ascii="Arial" w:hAnsi="Arial"/>
    </w:rPr>
  </w:style>
  <w:style w:type="paragraph" w:customStyle="1" w:styleId="01-NormInd1-BB">
    <w:name w:val="01-NormInd1-BB"/>
    <w:basedOn w:val="Normal"/>
    <w:pPr>
      <w:spacing w:after="120"/>
      <w:ind w:left="720"/>
      <w:jc w:val="both"/>
    </w:pPr>
    <w:rPr>
      <w:rFonts w:eastAsia="Times New Roman"/>
      <w:sz w:val="20"/>
      <w:szCs w:val="20"/>
      <w:lang w:eastAsia="en-US"/>
    </w:rPr>
  </w:style>
  <w:style w:type="character" w:customStyle="1" w:styleId="HouseStyleBaseChar">
    <w:name w:val="House Style Base Char"/>
    <w:rPr>
      <w:rFonts w:ascii="Arial" w:eastAsia="STZhongsong" w:hAnsi="Arial"/>
      <w:sz w:val="22"/>
      <w:lang w:val="en-GB" w:eastAsia="zh-CN" w:bidi="ar-SA"/>
    </w:rPr>
  </w:style>
  <w:style w:type="character" w:customStyle="1" w:styleId="CharChar2">
    <w:name w:val="Char Char2"/>
    <w:rPr>
      <w:rFonts w:ascii="Arial" w:hAnsi="Arial"/>
      <w:sz w:val="22"/>
      <w:szCs w:val="24"/>
      <w:lang w:eastAsia="en-US"/>
    </w:rPr>
  </w:style>
  <w:style w:type="paragraph" w:customStyle="1" w:styleId="NormalIndent1">
    <w:name w:val="Normal Indent1"/>
    <w:basedOn w:val="Normal"/>
    <w:pPr>
      <w:spacing w:after="240"/>
      <w:ind w:left="567"/>
    </w:pPr>
    <w:rPr>
      <w:rFonts w:eastAsia="MS Mincho"/>
      <w:lang w:eastAsia="ja-JP"/>
    </w:rPr>
  </w:style>
  <w:style w:type="numbering" w:customStyle="1" w:styleId="WWOutlineListStyle">
    <w:name w:val="WW_OutlineListStyle"/>
    <w:basedOn w:val="NoList"/>
    <w:pPr>
      <w:numPr>
        <w:numId w:val="1"/>
      </w:numPr>
    </w:pPr>
  </w:style>
  <w:style w:type="numbering" w:customStyle="1" w:styleId="1111111">
    <w:name w:val="1 / 1.1 / 1.1.11"/>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5">
    <w:name w:val="LFO5"/>
    <w:basedOn w:val="NoList"/>
    <w:pPr>
      <w:numPr>
        <w:numId w:val="5"/>
      </w:numPr>
    </w:pPr>
  </w:style>
  <w:style w:type="numbering" w:customStyle="1" w:styleId="LFO6">
    <w:name w:val="LFO6"/>
    <w:basedOn w:val="NoList"/>
    <w:pPr>
      <w:numPr>
        <w:numId w:val="6"/>
      </w:numPr>
    </w:pPr>
  </w:style>
  <w:style w:type="numbering" w:customStyle="1" w:styleId="LFO7">
    <w:name w:val="LFO7"/>
    <w:basedOn w:val="NoList"/>
    <w:pPr>
      <w:numPr>
        <w:numId w:val="7"/>
      </w:numPr>
    </w:pPr>
  </w:style>
  <w:style w:type="numbering" w:customStyle="1" w:styleId="LFO8">
    <w:name w:val="LFO8"/>
    <w:basedOn w:val="NoList"/>
    <w:pPr>
      <w:numPr>
        <w:numId w:val="8"/>
      </w:numPr>
    </w:pPr>
  </w:style>
  <w:style w:type="numbering" w:customStyle="1" w:styleId="LFO9">
    <w:name w:val="LFO9"/>
    <w:basedOn w:val="NoList"/>
    <w:pPr>
      <w:numPr>
        <w:numId w:val="9"/>
      </w:numPr>
    </w:pPr>
  </w:style>
  <w:style w:type="numbering" w:customStyle="1" w:styleId="LFO10">
    <w:name w:val="LFO10"/>
    <w:basedOn w:val="NoList"/>
    <w:pPr>
      <w:numPr>
        <w:numId w:val="10"/>
      </w:numPr>
    </w:pPr>
  </w:style>
  <w:style w:type="numbering" w:customStyle="1" w:styleId="LFO11">
    <w:name w:val="LFO11"/>
    <w:basedOn w:val="NoList"/>
    <w:pPr>
      <w:numPr>
        <w:numId w:val="11"/>
      </w:numPr>
    </w:pPr>
  </w:style>
  <w:style w:type="numbering" w:customStyle="1" w:styleId="LFO12">
    <w:name w:val="LFO12"/>
    <w:basedOn w:val="NoList"/>
    <w:pPr>
      <w:numPr>
        <w:numId w:val="12"/>
      </w:numPr>
    </w:pPr>
  </w:style>
  <w:style w:type="numbering" w:customStyle="1" w:styleId="LFO13">
    <w:name w:val="LFO13"/>
    <w:basedOn w:val="NoList"/>
    <w:pPr>
      <w:numPr>
        <w:numId w:val="13"/>
      </w:numPr>
    </w:pPr>
  </w:style>
  <w:style w:type="numbering" w:customStyle="1" w:styleId="LFO14">
    <w:name w:val="LFO14"/>
    <w:basedOn w:val="NoList"/>
    <w:pPr>
      <w:numPr>
        <w:numId w:val="14"/>
      </w:numPr>
    </w:pPr>
  </w:style>
  <w:style w:type="numbering" w:customStyle="1" w:styleId="LFO15">
    <w:name w:val="LFO15"/>
    <w:basedOn w:val="NoList"/>
    <w:pPr>
      <w:numPr>
        <w:numId w:val="15"/>
      </w:numPr>
    </w:pPr>
  </w:style>
  <w:style w:type="numbering" w:customStyle="1" w:styleId="LFO16">
    <w:name w:val="LFO16"/>
    <w:basedOn w:val="NoList"/>
    <w:pPr>
      <w:numPr>
        <w:numId w:val="16"/>
      </w:numPr>
    </w:pPr>
  </w:style>
  <w:style w:type="numbering" w:customStyle="1" w:styleId="LFO17">
    <w:name w:val="LFO17"/>
    <w:basedOn w:val="NoList"/>
    <w:pPr>
      <w:numPr>
        <w:numId w:val="17"/>
      </w:numPr>
    </w:pPr>
  </w:style>
  <w:style w:type="numbering" w:customStyle="1" w:styleId="LFO18">
    <w:name w:val="LFO18"/>
    <w:basedOn w:val="NoList"/>
    <w:pPr>
      <w:numPr>
        <w:numId w:val="18"/>
      </w:numPr>
    </w:pPr>
  </w:style>
  <w:style w:type="numbering" w:customStyle="1" w:styleId="LFO19">
    <w:name w:val="LFO19"/>
    <w:basedOn w:val="NoList"/>
    <w:pPr>
      <w:numPr>
        <w:numId w:val="19"/>
      </w:numPr>
    </w:pPr>
  </w:style>
  <w:style w:type="numbering" w:customStyle="1" w:styleId="LFO20">
    <w:name w:val="LFO20"/>
    <w:basedOn w:val="NoList"/>
    <w:pPr>
      <w:numPr>
        <w:numId w:val="20"/>
      </w:numPr>
    </w:pPr>
  </w:style>
  <w:style w:type="numbering" w:customStyle="1" w:styleId="LFO21">
    <w:name w:val="LFO21"/>
    <w:basedOn w:val="NoList"/>
    <w:pPr>
      <w:numPr>
        <w:numId w:val="21"/>
      </w:numPr>
    </w:pPr>
  </w:style>
  <w:style w:type="character" w:styleId="UnresolvedMention">
    <w:name w:val="Unresolved Mention"/>
    <w:uiPriority w:val="99"/>
    <w:unhideWhenUsed/>
    <w:rPr>
      <w:color w:val="605E5C"/>
      <w:shd w:val="clear" w:color="auto" w:fill="E1DFDD"/>
    </w:rPr>
  </w:style>
  <w:style w:type="table" w:styleId="TableGrid">
    <w:name w:val="Table Grid"/>
    <w:basedOn w:val="TableNormal"/>
    <w:uiPriority w:val="39"/>
    <w:rsid w:val="008D1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3580F"/>
    <w:pPr>
      <w:widowControl w:val="0"/>
      <w:suppressAutoHyphens w:val="0"/>
      <w:autoSpaceDE w:val="0"/>
      <w:spacing w:before="100"/>
      <w:ind w:left="97"/>
      <w:textAlignment w:val="auto"/>
    </w:pPr>
    <w:rPr>
      <w:rFonts w:eastAsia="Arial" w:cs="Arial"/>
      <w:szCs w:val="22"/>
      <w:lang w:eastAsia="en-GB" w:bidi="en-GB"/>
    </w:rPr>
  </w:style>
  <w:style w:type="table" w:customStyle="1" w:styleId="TableGrid1">
    <w:name w:val="Table Grid1"/>
    <w:basedOn w:val="TableNormal"/>
    <w:next w:val="TableGrid"/>
    <w:uiPriority w:val="39"/>
    <w:rsid w:val="009428D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A446D"/>
    <w:pPr>
      <w:suppressAutoHyphens w:val="0"/>
      <w:autoSpaceDN/>
      <w:spacing w:before="100" w:beforeAutospacing="1" w:after="100" w:afterAutospacing="1"/>
      <w:textAlignment w:val="auto"/>
    </w:pPr>
    <w:rPr>
      <w:rFonts w:ascii="Times New Roman" w:eastAsia="Times New Roman" w:hAnsi="Times New Roman"/>
      <w:sz w:val="24"/>
      <w:lang w:eastAsia="en-GB"/>
    </w:rPr>
  </w:style>
  <w:style w:type="character" w:customStyle="1" w:styleId="normaltextrun">
    <w:name w:val="normaltextrun"/>
    <w:rsid w:val="005A446D"/>
  </w:style>
  <w:style w:type="character" w:customStyle="1" w:styleId="eop">
    <w:name w:val="eop"/>
    <w:rsid w:val="005A446D"/>
  </w:style>
  <w:style w:type="character" w:customStyle="1" w:styleId="contentcontrolboundarysink">
    <w:name w:val="contentcontrolboundarysink"/>
    <w:rsid w:val="00B27D64"/>
  </w:style>
  <w:style w:type="character" w:customStyle="1" w:styleId="superscript">
    <w:name w:val="superscript"/>
    <w:basedOn w:val="DefaultParagraphFont"/>
    <w:rsid w:val="00906AAF"/>
  </w:style>
  <w:style w:type="character" w:customStyle="1" w:styleId="findhit">
    <w:name w:val="findhit"/>
    <w:basedOn w:val="DefaultParagraphFont"/>
    <w:rsid w:val="00906AAF"/>
  </w:style>
  <w:style w:type="character" w:styleId="Mention">
    <w:name w:val="Mention"/>
    <w:basedOn w:val="DefaultParagraphFont"/>
    <w:uiPriority w:val="99"/>
    <w:unhideWhenUsed/>
    <w:rsid w:val="00251B1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9026">
      <w:bodyDiv w:val="1"/>
      <w:marLeft w:val="0"/>
      <w:marRight w:val="0"/>
      <w:marTop w:val="0"/>
      <w:marBottom w:val="0"/>
      <w:divBdr>
        <w:top w:val="none" w:sz="0" w:space="0" w:color="auto"/>
        <w:left w:val="none" w:sz="0" w:space="0" w:color="auto"/>
        <w:bottom w:val="none" w:sz="0" w:space="0" w:color="auto"/>
        <w:right w:val="none" w:sz="0" w:space="0" w:color="auto"/>
      </w:divBdr>
    </w:div>
    <w:div w:id="70661439">
      <w:bodyDiv w:val="1"/>
      <w:marLeft w:val="0"/>
      <w:marRight w:val="0"/>
      <w:marTop w:val="0"/>
      <w:marBottom w:val="0"/>
      <w:divBdr>
        <w:top w:val="none" w:sz="0" w:space="0" w:color="auto"/>
        <w:left w:val="none" w:sz="0" w:space="0" w:color="auto"/>
        <w:bottom w:val="none" w:sz="0" w:space="0" w:color="auto"/>
        <w:right w:val="none" w:sz="0" w:space="0" w:color="auto"/>
      </w:divBdr>
      <w:divsChild>
        <w:div w:id="47610382">
          <w:marLeft w:val="0"/>
          <w:marRight w:val="0"/>
          <w:marTop w:val="0"/>
          <w:marBottom w:val="0"/>
          <w:divBdr>
            <w:top w:val="none" w:sz="0" w:space="0" w:color="auto"/>
            <w:left w:val="none" w:sz="0" w:space="0" w:color="auto"/>
            <w:bottom w:val="none" w:sz="0" w:space="0" w:color="auto"/>
            <w:right w:val="none" w:sz="0" w:space="0" w:color="auto"/>
          </w:divBdr>
        </w:div>
        <w:div w:id="59865250">
          <w:marLeft w:val="0"/>
          <w:marRight w:val="0"/>
          <w:marTop w:val="0"/>
          <w:marBottom w:val="0"/>
          <w:divBdr>
            <w:top w:val="none" w:sz="0" w:space="0" w:color="auto"/>
            <w:left w:val="none" w:sz="0" w:space="0" w:color="auto"/>
            <w:bottom w:val="none" w:sz="0" w:space="0" w:color="auto"/>
            <w:right w:val="none" w:sz="0" w:space="0" w:color="auto"/>
          </w:divBdr>
        </w:div>
        <w:div w:id="227545127">
          <w:marLeft w:val="0"/>
          <w:marRight w:val="0"/>
          <w:marTop w:val="0"/>
          <w:marBottom w:val="0"/>
          <w:divBdr>
            <w:top w:val="none" w:sz="0" w:space="0" w:color="auto"/>
            <w:left w:val="none" w:sz="0" w:space="0" w:color="auto"/>
            <w:bottom w:val="none" w:sz="0" w:space="0" w:color="auto"/>
            <w:right w:val="none" w:sz="0" w:space="0" w:color="auto"/>
          </w:divBdr>
        </w:div>
        <w:div w:id="267585595">
          <w:marLeft w:val="0"/>
          <w:marRight w:val="0"/>
          <w:marTop w:val="0"/>
          <w:marBottom w:val="0"/>
          <w:divBdr>
            <w:top w:val="none" w:sz="0" w:space="0" w:color="auto"/>
            <w:left w:val="none" w:sz="0" w:space="0" w:color="auto"/>
            <w:bottom w:val="none" w:sz="0" w:space="0" w:color="auto"/>
            <w:right w:val="none" w:sz="0" w:space="0" w:color="auto"/>
          </w:divBdr>
        </w:div>
        <w:div w:id="334844872">
          <w:marLeft w:val="0"/>
          <w:marRight w:val="0"/>
          <w:marTop w:val="0"/>
          <w:marBottom w:val="0"/>
          <w:divBdr>
            <w:top w:val="none" w:sz="0" w:space="0" w:color="auto"/>
            <w:left w:val="none" w:sz="0" w:space="0" w:color="auto"/>
            <w:bottom w:val="none" w:sz="0" w:space="0" w:color="auto"/>
            <w:right w:val="none" w:sz="0" w:space="0" w:color="auto"/>
          </w:divBdr>
        </w:div>
        <w:div w:id="475150238">
          <w:marLeft w:val="0"/>
          <w:marRight w:val="0"/>
          <w:marTop w:val="0"/>
          <w:marBottom w:val="0"/>
          <w:divBdr>
            <w:top w:val="none" w:sz="0" w:space="0" w:color="auto"/>
            <w:left w:val="none" w:sz="0" w:space="0" w:color="auto"/>
            <w:bottom w:val="none" w:sz="0" w:space="0" w:color="auto"/>
            <w:right w:val="none" w:sz="0" w:space="0" w:color="auto"/>
          </w:divBdr>
        </w:div>
        <w:div w:id="518198163">
          <w:marLeft w:val="0"/>
          <w:marRight w:val="0"/>
          <w:marTop w:val="0"/>
          <w:marBottom w:val="0"/>
          <w:divBdr>
            <w:top w:val="none" w:sz="0" w:space="0" w:color="auto"/>
            <w:left w:val="none" w:sz="0" w:space="0" w:color="auto"/>
            <w:bottom w:val="none" w:sz="0" w:space="0" w:color="auto"/>
            <w:right w:val="none" w:sz="0" w:space="0" w:color="auto"/>
          </w:divBdr>
        </w:div>
        <w:div w:id="716776384">
          <w:marLeft w:val="0"/>
          <w:marRight w:val="0"/>
          <w:marTop w:val="0"/>
          <w:marBottom w:val="0"/>
          <w:divBdr>
            <w:top w:val="none" w:sz="0" w:space="0" w:color="auto"/>
            <w:left w:val="none" w:sz="0" w:space="0" w:color="auto"/>
            <w:bottom w:val="none" w:sz="0" w:space="0" w:color="auto"/>
            <w:right w:val="none" w:sz="0" w:space="0" w:color="auto"/>
          </w:divBdr>
        </w:div>
        <w:div w:id="842860800">
          <w:marLeft w:val="0"/>
          <w:marRight w:val="0"/>
          <w:marTop w:val="0"/>
          <w:marBottom w:val="0"/>
          <w:divBdr>
            <w:top w:val="none" w:sz="0" w:space="0" w:color="auto"/>
            <w:left w:val="none" w:sz="0" w:space="0" w:color="auto"/>
            <w:bottom w:val="none" w:sz="0" w:space="0" w:color="auto"/>
            <w:right w:val="none" w:sz="0" w:space="0" w:color="auto"/>
          </w:divBdr>
        </w:div>
        <w:div w:id="1041436689">
          <w:marLeft w:val="0"/>
          <w:marRight w:val="0"/>
          <w:marTop w:val="0"/>
          <w:marBottom w:val="0"/>
          <w:divBdr>
            <w:top w:val="none" w:sz="0" w:space="0" w:color="auto"/>
            <w:left w:val="none" w:sz="0" w:space="0" w:color="auto"/>
            <w:bottom w:val="none" w:sz="0" w:space="0" w:color="auto"/>
            <w:right w:val="none" w:sz="0" w:space="0" w:color="auto"/>
          </w:divBdr>
        </w:div>
        <w:div w:id="1053963712">
          <w:marLeft w:val="0"/>
          <w:marRight w:val="0"/>
          <w:marTop w:val="0"/>
          <w:marBottom w:val="0"/>
          <w:divBdr>
            <w:top w:val="none" w:sz="0" w:space="0" w:color="auto"/>
            <w:left w:val="none" w:sz="0" w:space="0" w:color="auto"/>
            <w:bottom w:val="none" w:sz="0" w:space="0" w:color="auto"/>
            <w:right w:val="none" w:sz="0" w:space="0" w:color="auto"/>
          </w:divBdr>
        </w:div>
        <w:div w:id="1330327627">
          <w:marLeft w:val="0"/>
          <w:marRight w:val="0"/>
          <w:marTop w:val="0"/>
          <w:marBottom w:val="0"/>
          <w:divBdr>
            <w:top w:val="none" w:sz="0" w:space="0" w:color="auto"/>
            <w:left w:val="none" w:sz="0" w:space="0" w:color="auto"/>
            <w:bottom w:val="none" w:sz="0" w:space="0" w:color="auto"/>
            <w:right w:val="none" w:sz="0" w:space="0" w:color="auto"/>
          </w:divBdr>
        </w:div>
        <w:div w:id="1360080055">
          <w:marLeft w:val="0"/>
          <w:marRight w:val="0"/>
          <w:marTop w:val="0"/>
          <w:marBottom w:val="0"/>
          <w:divBdr>
            <w:top w:val="none" w:sz="0" w:space="0" w:color="auto"/>
            <w:left w:val="none" w:sz="0" w:space="0" w:color="auto"/>
            <w:bottom w:val="none" w:sz="0" w:space="0" w:color="auto"/>
            <w:right w:val="none" w:sz="0" w:space="0" w:color="auto"/>
          </w:divBdr>
        </w:div>
        <w:div w:id="1556234890">
          <w:marLeft w:val="0"/>
          <w:marRight w:val="0"/>
          <w:marTop w:val="0"/>
          <w:marBottom w:val="0"/>
          <w:divBdr>
            <w:top w:val="none" w:sz="0" w:space="0" w:color="auto"/>
            <w:left w:val="none" w:sz="0" w:space="0" w:color="auto"/>
            <w:bottom w:val="none" w:sz="0" w:space="0" w:color="auto"/>
            <w:right w:val="none" w:sz="0" w:space="0" w:color="auto"/>
          </w:divBdr>
        </w:div>
        <w:div w:id="2009480570">
          <w:marLeft w:val="0"/>
          <w:marRight w:val="0"/>
          <w:marTop w:val="0"/>
          <w:marBottom w:val="0"/>
          <w:divBdr>
            <w:top w:val="none" w:sz="0" w:space="0" w:color="auto"/>
            <w:left w:val="none" w:sz="0" w:space="0" w:color="auto"/>
            <w:bottom w:val="none" w:sz="0" w:space="0" w:color="auto"/>
            <w:right w:val="none" w:sz="0" w:space="0" w:color="auto"/>
          </w:divBdr>
        </w:div>
      </w:divsChild>
    </w:div>
    <w:div w:id="236133778">
      <w:bodyDiv w:val="1"/>
      <w:marLeft w:val="0"/>
      <w:marRight w:val="0"/>
      <w:marTop w:val="0"/>
      <w:marBottom w:val="0"/>
      <w:divBdr>
        <w:top w:val="none" w:sz="0" w:space="0" w:color="auto"/>
        <w:left w:val="none" w:sz="0" w:space="0" w:color="auto"/>
        <w:bottom w:val="none" w:sz="0" w:space="0" w:color="auto"/>
        <w:right w:val="none" w:sz="0" w:space="0" w:color="auto"/>
      </w:divBdr>
      <w:divsChild>
        <w:div w:id="819274684">
          <w:marLeft w:val="0"/>
          <w:marRight w:val="0"/>
          <w:marTop w:val="0"/>
          <w:marBottom w:val="0"/>
          <w:divBdr>
            <w:top w:val="none" w:sz="0" w:space="0" w:color="auto"/>
            <w:left w:val="none" w:sz="0" w:space="0" w:color="auto"/>
            <w:bottom w:val="none" w:sz="0" w:space="0" w:color="auto"/>
            <w:right w:val="none" w:sz="0" w:space="0" w:color="auto"/>
          </w:divBdr>
          <w:divsChild>
            <w:div w:id="707753496">
              <w:marLeft w:val="0"/>
              <w:marRight w:val="0"/>
              <w:marTop w:val="0"/>
              <w:marBottom w:val="0"/>
              <w:divBdr>
                <w:top w:val="none" w:sz="0" w:space="0" w:color="auto"/>
                <w:left w:val="none" w:sz="0" w:space="0" w:color="auto"/>
                <w:bottom w:val="none" w:sz="0" w:space="0" w:color="auto"/>
                <w:right w:val="none" w:sz="0" w:space="0" w:color="auto"/>
              </w:divBdr>
            </w:div>
          </w:divsChild>
        </w:div>
        <w:div w:id="1659113000">
          <w:marLeft w:val="0"/>
          <w:marRight w:val="0"/>
          <w:marTop w:val="0"/>
          <w:marBottom w:val="0"/>
          <w:divBdr>
            <w:top w:val="none" w:sz="0" w:space="0" w:color="auto"/>
            <w:left w:val="none" w:sz="0" w:space="0" w:color="auto"/>
            <w:bottom w:val="none" w:sz="0" w:space="0" w:color="auto"/>
            <w:right w:val="none" w:sz="0" w:space="0" w:color="auto"/>
          </w:divBdr>
          <w:divsChild>
            <w:div w:id="1555700473">
              <w:marLeft w:val="0"/>
              <w:marRight w:val="0"/>
              <w:marTop w:val="0"/>
              <w:marBottom w:val="0"/>
              <w:divBdr>
                <w:top w:val="none" w:sz="0" w:space="0" w:color="auto"/>
                <w:left w:val="none" w:sz="0" w:space="0" w:color="auto"/>
                <w:bottom w:val="none" w:sz="0" w:space="0" w:color="auto"/>
                <w:right w:val="none" w:sz="0" w:space="0" w:color="auto"/>
              </w:divBdr>
            </w:div>
          </w:divsChild>
        </w:div>
        <w:div w:id="1894000181">
          <w:marLeft w:val="0"/>
          <w:marRight w:val="0"/>
          <w:marTop w:val="0"/>
          <w:marBottom w:val="0"/>
          <w:divBdr>
            <w:top w:val="none" w:sz="0" w:space="0" w:color="auto"/>
            <w:left w:val="none" w:sz="0" w:space="0" w:color="auto"/>
            <w:bottom w:val="none" w:sz="0" w:space="0" w:color="auto"/>
            <w:right w:val="none" w:sz="0" w:space="0" w:color="auto"/>
          </w:divBdr>
          <w:divsChild>
            <w:div w:id="1758209066">
              <w:marLeft w:val="0"/>
              <w:marRight w:val="0"/>
              <w:marTop w:val="0"/>
              <w:marBottom w:val="0"/>
              <w:divBdr>
                <w:top w:val="none" w:sz="0" w:space="0" w:color="auto"/>
                <w:left w:val="none" w:sz="0" w:space="0" w:color="auto"/>
                <w:bottom w:val="none" w:sz="0" w:space="0" w:color="auto"/>
                <w:right w:val="none" w:sz="0" w:space="0" w:color="auto"/>
              </w:divBdr>
            </w:div>
          </w:divsChild>
        </w:div>
        <w:div w:id="2091921154">
          <w:marLeft w:val="0"/>
          <w:marRight w:val="0"/>
          <w:marTop w:val="0"/>
          <w:marBottom w:val="0"/>
          <w:divBdr>
            <w:top w:val="none" w:sz="0" w:space="0" w:color="auto"/>
            <w:left w:val="none" w:sz="0" w:space="0" w:color="auto"/>
            <w:bottom w:val="none" w:sz="0" w:space="0" w:color="auto"/>
            <w:right w:val="none" w:sz="0" w:space="0" w:color="auto"/>
          </w:divBdr>
          <w:divsChild>
            <w:div w:id="15435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88337">
      <w:bodyDiv w:val="1"/>
      <w:marLeft w:val="0"/>
      <w:marRight w:val="0"/>
      <w:marTop w:val="0"/>
      <w:marBottom w:val="0"/>
      <w:divBdr>
        <w:top w:val="none" w:sz="0" w:space="0" w:color="auto"/>
        <w:left w:val="none" w:sz="0" w:space="0" w:color="auto"/>
        <w:bottom w:val="none" w:sz="0" w:space="0" w:color="auto"/>
        <w:right w:val="none" w:sz="0" w:space="0" w:color="auto"/>
      </w:divBdr>
      <w:divsChild>
        <w:div w:id="313026129">
          <w:marLeft w:val="0"/>
          <w:marRight w:val="0"/>
          <w:marTop w:val="0"/>
          <w:marBottom w:val="0"/>
          <w:divBdr>
            <w:top w:val="none" w:sz="0" w:space="0" w:color="auto"/>
            <w:left w:val="none" w:sz="0" w:space="0" w:color="auto"/>
            <w:bottom w:val="none" w:sz="0" w:space="0" w:color="auto"/>
            <w:right w:val="none" w:sz="0" w:space="0" w:color="auto"/>
          </w:divBdr>
        </w:div>
        <w:div w:id="430711028">
          <w:marLeft w:val="0"/>
          <w:marRight w:val="0"/>
          <w:marTop w:val="0"/>
          <w:marBottom w:val="0"/>
          <w:divBdr>
            <w:top w:val="none" w:sz="0" w:space="0" w:color="auto"/>
            <w:left w:val="none" w:sz="0" w:space="0" w:color="auto"/>
            <w:bottom w:val="none" w:sz="0" w:space="0" w:color="auto"/>
            <w:right w:val="none" w:sz="0" w:space="0" w:color="auto"/>
          </w:divBdr>
        </w:div>
        <w:div w:id="595138382">
          <w:marLeft w:val="0"/>
          <w:marRight w:val="0"/>
          <w:marTop w:val="0"/>
          <w:marBottom w:val="0"/>
          <w:divBdr>
            <w:top w:val="none" w:sz="0" w:space="0" w:color="auto"/>
            <w:left w:val="none" w:sz="0" w:space="0" w:color="auto"/>
            <w:bottom w:val="none" w:sz="0" w:space="0" w:color="auto"/>
            <w:right w:val="none" w:sz="0" w:space="0" w:color="auto"/>
          </w:divBdr>
        </w:div>
        <w:div w:id="875506720">
          <w:marLeft w:val="0"/>
          <w:marRight w:val="0"/>
          <w:marTop w:val="0"/>
          <w:marBottom w:val="0"/>
          <w:divBdr>
            <w:top w:val="none" w:sz="0" w:space="0" w:color="auto"/>
            <w:left w:val="none" w:sz="0" w:space="0" w:color="auto"/>
            <w:bottom w:val="none" w:sz="0" w:space="0" w:color="auto"/>
            <w:right w:val="none" w:sz="0" w:space="0" w:color="auto"/>
          </w:divBdr>
        </w:div>
        <w:div w:id="1167592498">
          <w:marLeft w:val="0"/>
          <w:marRight w:val="0"/>
          <w:marTop w:val="0"/>
          <w:marBottom w:val="0"/>
          <w:divBdr>
            <w:top w:val="none" w:sz="0" w:space="0" w:color="auto"/>
            <w:left w:val="none" w:sz="0" w:space="0" w:color="auto"/>
            <w:bottom w:val="none" w:sz="0" w:space="0" w:color="auto"/>
            <w:right w:val="none" w:sz="0" w:space="0" w:color="auto"/>
          </w:divBdr>
        </w:div>
        <w:div w:id="1248735674">
          <w:marLeft w:val="0"/>
          <w:marRight w:val="0"/>
          <w:marTop w:val="0"/>
          <w:marBottom w:val="0"/>
          <w:divBdr>
            <w:top w:val="none" w:sz="0" w:space="0" w:color="auto"/>
            <w:left w:val="none" w:sz="0" w:space="0" w:color="auto"/>
            <w:bottom w:val="none" w:sz="0" w:space="0" w:color="auto"/>
            <w:right w:val="none" w:sz="0" w:space="0" w:color="auto"/>
          </w:divBdr>
        </w:div>
        <w:div w:id="1250235844">
          <w:marLeft w:val="0"/>
          <w:marRight w:val="0"/>
          <w:marTop w:val="0"/>
          <w:marBottom w:val="0"/>
          <w:divBdr>
            <w:top w:val="none" w:sz="0" w:space="0" w:color="auto"/>
            <w:left w:val="none" w:sz="0" w:space="0" w:color="auto"/>
            <w:bottom w:val="none" w:sz="0" w:space="0" w:color="auto"/>
            <w:right w:val="none" w:sz="0" w:space="0" w:color="auto"/>
          </w:divBdr>
        </w:div>
        <w:div w:id="1419517088">
          <w:marLeft w:val="0"/>
          <w:marRight w:val="0"/>
          <w:marTop w:val="0"/>
          <w:marBottom w:val="0"/>
          <w:divBdr>
            <w:top w:val="none" w:sz="0" w:space="0" w:color="auto"/>
            <w:left w:val="none" w:sz="0" w:space="0" w:color="auto"/>
            <w:bottom w:val="none" w:sz="0" w:space="0" w:color="auto"/>
            <w:right w:val="none" w:sz="0" w:space="0" w:color="auto"/>
          </w:divBdr>
        </w:div>
        <w:div w:id="1574395361">
          <w:marLeft w:val="0"/>
          <w:marRight w:val="0"/>
          <w:marTop w:val="0"/>
          <w:marBottom w:val="0"/>
          <w:divBdr>
            <w:top w:val="none" w:sz="0" w:space="0" w:color="auto"/>
            <w:left w:val="none" w:sz="0" w:space="0" w:color="auto"/>
            <w:bottom w:val="none" w:sz="0" w:space="0" w:color="auto"/>
            <w:right w:val="none" w:sz="0" w:space="0" w:color="auto"/>
          </w:divBdr>
        </w:div>
        <w:div w:id="1581988993">
          <w:marLeft w:val="0"/>
          <w:marRight w:val="0"/>
          <w:marTop w:val="0"/>
          <w:marBottom w:val="0"/>
          <w:divBdr>
            <w:top w:val="none" w:sz="0" w:space="0" w:color="auto"/>
            <w:left w:val="none" w:sz="0" w:space="0" w:color="auto"/>
            <w:bottom w:val="none" w:sz="0" w:space="0" w:color="auto"/>
            <w:right w:val="none" w:sz="0" w:space="0" w:color="auto"/>
          </w:divBdr>
        </w:div>
        <w:div w:id="1655986163">
          <w:marLeft w:val="0"/>
          <w:marRight w:val="0"/>
          <w:marTop w:val="0"/>
          <w:marBottom w:val="0"/>
          <w:divBdr>
            <w:top w:val="none" w:sz="0" w:space="0" w:color="auto"/>
            <w:left w:val="none" w:sz="0" w:space="0" w:color="auto"/>
            <w:bottom w:val="none" w:sz="0" w:space="0" w:color="auto"/>
            <w:right w:val="none" w:sz="0" w:space="0" w:color="auto"/>
          </w:divBdr>
        </w:div>
        <w:div w:id="2017809062">
          <w:marLeft w:val="0"/>
          <w:marRight w:val="0"/>
          <w:marTop w:val="0"/>
          <w:marBottom w:val="0"/>
          <w:divBdr>
            <w:top w:val="none" w:sz="0" w:space="0" w:color="auto"/>
            <w:left w:val="none" w:sz="0" w:space="0" w:color="auto"/>
            <w:bottom w:val="none" w:sz="0" w:space="0" w:color="auto"/>
            <w:right w:val="none" w:sz="0" w:space="0" w:color="auto"/>
          </w:divBdr>
        </w:div>
      </w:divsChild>
    </w:div>
    <w:div w:id="737898876">
      <w:bodyDiv w:val="1"/>
      <w:marLeft w:val="0"/>
      <w:marRight w:val="0"/>
      <w:marTop w:val="0"/>
      <w:marBottom w:val="0"/>
      <w:divBdr>
        <w:top w:val="none" w:sz="0" w:space="0" w:color="auto"/>
        <w:left w:val="none" w:sz="0" w:space="0" w:color="auto"/>
        <w:bottom w:val="none" w:sz="0" w:space="0" w:color="auto"/>
        <w:right w:val="none" w:sz="0" w:space="0" w:color="auto"/>
      </w:divBdr>
    </w:div>
    <w:div w:id="754320340">
      <w:bodyDiv w:val="1"/>
      <w:marLeft w:val="0"/>
      <w:marRight w:val="0"/>
      <w:marTop w:val="0"/>
      <w:marBottom w:val="0"/>
      <w:divBdr>
        <w:top w:val="none" w:sz="0" w:space="0" w:color="auto"/>
        <w:left w:val="none" w:sz="0" w:space="0" w:color="auto"/>
        <w:bottom w:val="none" w:sz="0" w:space="0" w:color="auto"/>
        <w:right w:val="none" w:sz="0" w:space="0" w:color="auto"/>
      </w:divBdr>
      <w:divsChild>
        <w:div w:id="300774437">
          <w:marLeft w:val="0"/>
          <w:marRight w:val="0"/>
          <w:marTop w:val="0"/>
          <w:marBottom w:val="0"/>
          <w:divBdr>
            <w:top w:val="none" w:sz="0" w:space="0" w:color="auto"/>
            <w:left w:val="none" w:sz="0" w:space="0" w:color="auto"/>
            <w:bottom w:val="none" w:sz="0" w:space="0" w:color="auto"/>
            <w:right w:val="none" w:sz="0" w:space="0" w:color="auto"/>
          </w:divBdr>
          <w:divsChild>
            <w:div w:id="1691561567">
              <w:marLeft w:val="0"/>
              <w:marRight w:val="0"/>
              <w:marTop w:val="0"/>
              <w:marBottom w:val="0"/>
              <w:divBdr>
                <w:top w:val="none" w:sz="0" w:space="0" w:color="auto"/>
                <w:left w:val="none" w:sz="0" w:space="0" w:color="auto"/>
                <w:bottom w:val="none" w:sz="0" w:space="0" w:color="auto"/>
                <w:right w:val="none" w:sz="0" w:space="0" w:color="auto"/>
              </w:divBdr>
            </w:div>
          </w:divsChild>
        </w:div>
        <w:div w:id="357856001">
          <w:marLeft w:val="0"/>
          <w:marRight w:val="0"/>
          <w:marTop w:val="0"/>
          <w:marBottom w:val="0"/>
          <w:divBdr>
            <w:top w:val="none" w:sz="0" w:space="0" w:color="auto"/>
            <w:left w:val="none" w:sz="0" w:space="0" w:color="auto"/>
            <w:bottom w:val="none" w:sz="0" w:space="0" w:color="auto"/>
            <w:right w:val="none" w:sz="0" w:space="0" w:color="auto"/>
          </w:divBdr>
          <w:divsChild>
            <w:div w:id="259417452">
              <w:marLeft w:val="0"/>
              <w:marRight w:val="0"/>
              <w:marTop w:val="0"/>
              <w:marBottom w:val="0"/>
              <w:divBdr>
                <w:top w:val="none" w:sz="0" w:space="0" w:color="auto"/>
                <w:left w:val="none" w:sz="0" w:space="0" w:color="auto"/>
                <w:bottom w:val="none" w:sz="0" w:space="0" w:color="auto"/>
                <w:right w:val="none" w:sz="0" w:space="0" w:color="auto"/>
              </w:divBdr>
            </w:div>
            <w:div w:id="1331249971">
              <w:marLeft w:val="0"/>
              <w:marRight w:val="0"/>
              <w:marTop w:val="0"/>
              <w:marBottom w:val="0"/>
              <w:divBdr>
                <w:top w:val="none" w:sz="0" w:space="0" w:color="auto"/>
                <w:left w:val="none" w:sz="0" w:space="0" w:color="auto"/>
                <w:bottom w:val="none" w:sz="0" w:space="0" w:color="auto"/>
                <w:right w:val="none" w:sz="0" w:space="0" w:color="auto"/>
              </w:divBdr>
            </w:div>
          </w:divsChild>
        </w:div>
        <w:div w:id="383718672">
          <w:marLeft w:val="0"/>
          <w:marRight w:val="0"/>
          <w:marTop w:val="0"/>
          <w:marBottom w:val="0"/>
          <w:divBdr>
            <w:top w:val="none" w:sz="0" w:space="0" w:color="auto"/>
            <w:left w:val="none" w:sz="0" w:space="0" w:color="auto"/>
            <w:bottom w:val="none" w:sz="0" w:space="0" w:color="auto"/>
            <w:right w:val="none" w:sz="0" w:space="0" w:color="auto"/>
          </w:divBdr>
          <w:divsChild>
            <w:div w:id="1289700351">
              <w:marLeft w:val="0"/>
              <w:marRight w:val="0"/>
              <w:marTop w:val="0"/>
              <w:marBottom w:val="0"/>
              <w:divBdr>
                <w:top w:val="none" w:sz="0" w:space="0" w:color="auto"/>
                <w:left w:val="none" w:sz="0" w:space="0" w:color="auto"/>
                <w:bottom w:val="none" w:sz="0" w:space="0" w:color="auto"/>
                <w:right w:val="none" w:sz="0" w:space="0" w:color="auto"/>
              </w:divBdr>
            </w:div>
          </w:divsChild>
        </w:div>
        <w:div w:id="383720430">
          <w:marLeft w:val="0"/>
          <w:marRight w:val="0"/>
          <w:marTop w:val="0"/>
          <w:marBottom w:val="0"/>
          <w:divBdr>
            <w:top w:val="none" w:sz="0" w:space="0" w:color="auto"/>
            <w:left w:val="none" w:sz="0" w:space="0" w:color="auto"/>
            <w:bottom w:val="none" w:sz="0" w:space="0" w:color="auto"/>
            <w:right w:val="none" w:sz="0" w:space="0" w:color="auto"/>
          </w:divBdr>
          <w:divsChild>
            <w:div w:id="1550145189">
              <w:marLeft w:val="0"/>
              <w:marRight w:val="0"/>
              <w:marTop w:val="0"/>
              <w:marBottom w:val="0"/>
              <w:divBdr>
                <w:top w:val="none" w:sz="0" w:space="0" w:color="auto"/>
                <w:left w:val="none" w:sz="0" w:space="0" w:color="auto"/>
                <w:bottom w:val="none" w:sz="0" w:space="0" w:color="auto"/>
                <w:right w:val="none" w:sz="0" w:space="0" w:color="auto"/>
              </w:divBdr>
            </w:div>
          </w:divsChild>
        </w:div>
        <w:div w:id="411389743">
          <w:marLeft w:val="0"/>
          <w:marRight w:val="0"/>
          <w:marTop w:val="0"/>
          <w:marBottom w:val="0"/>
          <w:divBdr>
            <w:top w:val="none" w:sz="0" w:space="0" w:color="auto"/>
            <w:left w:val="none" w:sz="0" w:space="0" w:color="auto"/>
            <w:bottom w:val="none" w:sz="0" w:space="0" w:color="auto"/>
            <w:right w:val="none" w:sz="0" w:space="0" w:color="auto"/>
          </w:divBdr>
          <w:divsChild>
            <w:div w:id="1216428880">
              <w:marLeft w:val="0"/>
              <w:marRight w:val="0"/>
              <w:marTop w:val="0"/>
              <w:marBottom w:val="0"/>
              <w:divBdr>
                <w:top w:val="none" w:sz="0" w:space="0" w:color="auto"/>
                <w:left w:val="none" w:sz="0" w:space="0" w:color="auto"/>
                <w:bottom w:val="none" w:sz="0" w:space="0" w:color="auto"/>
                <w:right w:val="none" w:sz="0" w:space="0" w:color="auto"/>
              </w:divBdr>
            </w:div>
          </w:divsChild>
        </w:div>
        <w:div w:id="517079882">
          <w:marLeft w:val="0"/>
          <w:marRight w:val="0"/>
          <w:marTop w:val="0"/>
          <w:marBottom w:val="0"/>
          <w:divBdr>
            <w:top w:val="none" w:sz="0" w:space="0" w:color="auto"/>
            <w:left w:val="none" w:sz="0" w:space="0" w:color="auto"/>
            <w:bottom w:val="none" w:sz="0" w:space="0" w:color="auto"/>
            <w:right w:val="none" w:sz="0" w:space="0" w:color="auto"/>
          </w:divBdr>
          <w:divsChild>
            <w:div w:id="102505835">
              <w:marLeft w:val="0"/>
              <w:marRight w:val="0"/>
              <w:marTop w:val="0"/>
              <w:marBottom w:val="0"/>
              <w:divBdr>
                <w:top w:val="none" w:sz="0" w:space="0" w:color="auto"/>
                <w:left w:val="none" w:sz="0" w:space="0" w:color="auto"/>
                <w:bottom w:val="none" w:sz="0" w:space="0" w:color="auto"/>
                <w:right w:val="none" w:sz="0" w:space="0" w:color="auto"/>
              </w:divBdr>
            </w:div>
          </w:divsChild>
        </w:div>
        <w:div w:id="611203526">
          <w:marLeft w:val="0"/>
          <w:marRight w:val="0"/>
          <w:marTop w:val="0"/>
          <w:marBottom w:val="0"/>
          <w:divBdr>
            <w:top w:val="none" w:sz="0" w:space="0" w:color="auto"/>
            <w:left w:val="none" w:sz="0" w:space="0" w:color="auto"/>
            <w:bottom w:val="none" w:sz="0" w:space="0" w:color="auto"/>
            <w:right w:val="none" w:sz="0" w:space="0" w:color="auto"/>
          </w:divBdr>
          <w:divsChild>
            <w:div w:id="275526730">
              <w:marLeft w:val="0"/>
              <w:marRight w:val="0"/>
              <w:marTop w:val="0"/>
              <w:marBottom w:val="0"/>
              <w:divBdr>
                <w:top w:val="none" w:sz="0" w:space="0" w:color="auto"/>
                <w:left w:val="none" w:sz="0" w:space="0" w:color="auto"/>
                <w:bottom w:val="none" w:sz="0" w:space="0" w:color="auto"/>
                <w:right w:val="none" w:sz="0" w:space="0" w:color="auto"/>
              </w:divBdr>
            </w:div>
          </w:divsChild>
        </w:div>
        <w:div w:id="663093939">
          <w:marLeft w:val="0"/>
          <w:marRight w:val="0"/>
          <w:marTop w:val="0"/>
          <w:marBottom w:val="0"/>
          <w:divBdr>
            <w:top w:val="none" w:sz="0" w:space="0" w:color="auto"/>
            <w:left w:val="none" w:sz="0" w:space="0" w:color="auto"/>
            <w:bottom w:val="none" w:sz="0" w:space="0" w:color="auto"/>
            <w:right w:val="none" w:sz="0" w:space="0" w:color="auto"/>
          </w:divBdr>
          <w:divsChild>
            <w:div w:id="960264085">
              <w:marLeft w:val="0"/>
              <w:marRight w:val="0"/>
              <w:marTop w:val="0"/>
              <w:marBottom w:val="0"/>
              <w:divBdr>
                <w:top w:val="none" w:sz="0" w:space="0" w:color="auto"/>
                <w:left w:val="none" w:sz="0" w:space="0" w:color="auto"/>
                <w:bottom w:val="none" w:sz="0" w:space="0" w:color="auto"/>
                <w:right w:val="none" w:sz="0" w:space="0" w:color="auto"/>
              </w:divBdr>
            </w:div>
            <w:div w:id="983123060">
              <w:marLeft w:val="0"/>
              <w:marRight w:val="0"/>
              <w:marTop w:val="0"/>
              <w:marBottom w:val="0"/>
              <w:divBdr>
                <w:top w:val="none" w:sz="0" w:space="0" w:color="auto"/>
                <w:left w:val="none" w:sz="0" w:space="0" w:color="auto"/>
                <w:bottom w:val="none" w:sz="0" w:space="0" w:color="auto"/>
                <w:right w:val="none" w:sz="0" w:space="0" w:color="auto"/>
              </w:divBdr>
            </w:div>
          </w:divsChild>
        </w:div>
        <w:div w:id="779686400">
          <w:marLeft w:val="0"/>
          <w:marRight w:val="0"/>
          <w:marTop w:val="0"/>
          <w:marBottom w:val="0"/>
          <w:divBdr>
            <w:top w:val="none" w:sz="0" w:space="0" w:color="auto"/>
            <w:left w:val="none" w:sz="0" w:space="0" w:color="auto"/>
            <w:bottom w:val="none" w:sz="0" w:space="0" w:color="auto"/>
            <w:right w:val="none" w:sz="0" w:space="0" w:color="auto"/>
          </w:divBdr>
          <w:divsChild>
            <w:div w:id="112795087">
              <w:marLeft w:val="0"/>
              <w:marRight w:val="0"/>
              <w:marTop w:val="0"/>
              <w:marBottom w:val="0"/>
              <w:divBdr>
                <w:top w:val="none" w:sz="0" w:space="0" w:color="auto"/>
                <w:left w:val="none" w:sz="0" w:space="0" w:color="auto"/>
                <w:bottom w:val="none" w:sz="0" w:space="0" w:color="auto"/>
                <w:right w:val="none" w:sz="0" w:space="0" w:color="auto"/>
              </w:divBdr>
            </w:div>
          </w:divsChild>
        </w:div>
        <w:div w:id="1063138463">
          <w:marLeft w:val="0"/>
          <w:marRight w:val="0"/>
          <w:marTop w:val="0"/>
          <w:marBottom w:val="0"/>
          <w:divBdr>
            <w:top w:val="none" w:sz="0" w:space="0" w:color="auto"/>
            <w:left w:val="none" w:sz="0" w:space="0" w:color="auto"/>
            <w:bottom w:val="none" w:sz="0" w:space="0" w:color="auto"/>
            <w:right w:val="none" w:sz="0" w:space="0" w:color="auto"/>
          </w:divBdr>
          <w:divsChild>
            <w:div w:id="907224121">
              <w:marLeft w:val="0"/>
              <w:marRight w:val="0"/>
              <w:marTop w:val="0"/>
              <w:marBottom w:val="0"/>
              <w:divBdr>
                <w:top w:val="none" w:sz="0" w:space="0" w:color="auto"/>
                <w:left w:val="none" w:sz="0" w:space="0" w:color="auto"/>
                <w:bottom w:val="none" w:sz="0" w:space="0" w:color="auto"/>
                <w:right w:val="none" w:sz="0" w:space="0" w:color="auto"/>
              </w:divBdr>
            </w:div>
          </w:divsChild>
        </w:div>
        <w:div w:id="1096631636">
          <w:marLeft w:val="0"/>
          <w:marRight w:val="0"/>
          <w:marTop w:val="0"/>
          <w:marBottom w:val="0"/>
          <w:divBdr>
            <w:top w:val="none" w:sz="0" w:space="0" w:color="auto"/>
            <w:left w:val="none" w:sz="0" w:space="0" w:color="auto"/>
            <w:bottom w:val="none" w:sz="0" w:space="0" w:color="auto"/>
            <w:right w:val="none" w:sz="0" w:space="0" w:color="auto"/>
          </w:divBdr>
          <w:divsChild>
            <w:div w:id="1920433339">
              <w:marLeft w:val="0"/>
              <w:marRight w:val="0"/>
              <w:marTop w:val="0"/>
              <w:marBottom w:val="0"/>
              <w:divBdr>
                <w:top w:val="none" w:sz="0" w:space="0" w:color="auto"/>
                <w:left w:val="none" w:sz="0" w:space="0" w:color="auto"/>
                <w:bottom w:val="none" w:sz="0" w:space="0" w:color="auto"/>
                <w:right w:val="none" w:sz="0" w:space="0" w:color="auto"/>
              </w:divBdr>
            </w:div>
          </w:divsChild>
        </w:div>
        <w:div w:id="1101948079">
          <w:marLeft w:val="0"/>
          <w:marRight w:val="0"/>
          <w:marTop w:val="0"/>
          <w:marBottom w:val="0"/>
          <w:divBdr>
            <w:top w:val="none" w:sz="0" w:space="0" w:color="auto"/>
            <w:left w:val="none" w:sz="0" w:space="0" w:color="auto"/>
            <w:bottom w:val="none" w:sz="0" w:space="0" w:color="auto"/>
            <w:right w:val="none" w:sz="0" w:space="0" w:color="auto"/>
          </w:divBdr>
          <w:divsChild>
            <w:div w:id="79956574">
              <w:marLeft w:val="0"/>
              <w:marRight w:val="0"/>
              <w:marTop w:val="0"/>
              <w:marBottom w:val="0"/>
              <w:divBdr>
                <w:top w:val="none" w:sz="0" w:space="0" w:color="auto"/>
                <w:left w:val="none" w:sz="0" w:space="0" w:color="auto"/>
                <w:bottom w:val="none" w:sz="0" w:space="0" w:color="auto"/>
                <w:right w:val="none" w:sz="0" w:space="0" w:color="auto"/>
              </w:divBdr>
            </w:div>
          </w:divsChild>
        </w:div>
        <w:div w:id="1233664884">
          <w:marLeft w:val="0"/>
          <w:marRight w:val="0"/>
          <w:marTop w:val="0"/>
          <w:marBottom w:val="0"/>
          <w:divBdr>
            <w:top w:val="none" w:sz="0" w:space="0" w:color="auto"/>
            <w:left w:val="none" w:sz="0" w:space="0" w:color="auto"/>
            <w:bottom w:val="none" w:sz="0" w:space="0" w:color="auto"/>
            <w:right w:val="none" w:sz="0" w:space="0" w:color="auto"/>
          </w:divBdr>
          <w:divsChild>
            <w:div w:id="1245723817">
              <w:marLeft w:val="0"/>
              <w:marRight w:val="0"/>
              <w:marTop w:val="0"/>
              <w:marBottom w:val="0"/>
              <w:divBdr>
                <w:top w:val="none" w:sz="0" w:space="0" w:color="auto"/>
                <w:left w:val="none" w:sz="0" w:space="0" w:color="auto"/>
                <w:bottom w:val="none" w:sz="0" w:space="0" w:color="auto"/>
                <w:right w:val="none" w:sz="0" w:space="0" w:color="auto"/>
              </w:divBdr>
            </w:div>
            <w:div w:id="1278295323">
              <w:marLeft w:val="0"/>
              <w:marRight w:val="0"/>
              <w:marTop w:val="0"/>
              <w:marBottom w:val="0"/>
              <w:divBdr>
                <w:top w:val="none" w:sz="0" w:space="0" w:color="auto"/>
                <w:left w:val="none" w:sz="0" w:space="0" w:color="auto"/>
                <w:bottom w:val="none" w:sz="0" w:space="0" w:color="auto"/>
                <w:right w:val="none" w:sz="0" w:space="0" w:color="auto"/>
              </w:divBdr>
            </w:div>
          </w:divsChild>
        </w:div>
        <w:div w:id="1256326768">
          <w:marLeft w:val="0"/>
          <w:marRight w:val="0"/>
          <w:marTop w:val="0"/>
          <w:marBottom w:val="0"/>
          <w:divBdr>
            <w:top w:val="none" w:sz="0" w:space="0" w:color="auto"/>
            <w:left w:val="none" w:sz="0" w:space="0" w:color="auto"/>
            <w:bottom w:val="none" w:sz="0" w:space="0" w:color="auto"/>
            <w:right w:val="none" w:sz="0" w:space="0" w:color="auto"/>
          </w:divBdr>
          <w:divsChild>
            <w:div w:id="340207390">
              <w:marLeft w:val="0"/>
              <w:marRight w:val="0"/>
              <w:marTop w:val="0"/>
              <w:marBottom w:val="0"/>
              <w:divBdr>
                <w:top w:val="none" w:sz="0" w:space="0" w:color="auto"/>
                <w:left w:val="none" w:sz="0" w:space="0" w:color="auto"/>
                <w:bottom w:val="none" w:sz="0" w:space="0" w:color="auto"/>
                <w:right w:val="none" w:sz="0" w:space="0" w:color="auto"/>
              </w:divBdr>
            </w:div>
          </w:divsChild>
        </w:div>
        <w:div w:id="1258177756">
          <w:marLeft w:val="0"/>
          <w:marRight w:val="0"/>
          <w:marTop w:val="0"/>
          <w:marBottom w:val="0"/>
          <w:divBdr>
            <w:top w:val="none" w:sz="0" w:space="0" w:color="auto"/>
            <w:left w:val="none" w:sz="0" w:space="0" w:color="auto"/>
            <w:bottom w:val="none" w:sz="0" w:space="0" w:color="auto"/>
            <w:right w:val="none" w:sz="0" w:space="0" w:color="auto"/>
          </w:divBdr>
          <w:divsChild>
            <w:div w:id="529535853">
              <w:marLeft w:val="0"/>
              <w:marRight w:val="0"/>
              <w:marTop w:val="0"/>
              <w:marBottom w:val="0"/>
              <w:divBdr>
                <w:top w:val="none" w:sz="0" w:space="0" w:color="auto"/>
                <w:left w:val="none" w:sz="0" w:space="0" w:color="auto"/>
                <w:bottom w:val="none" w:sz="0" w:space="0" w:color="auto"/>
                <w:right w:val="none" w:sz="0" w:space="0" w:color="auto"/>
              </w:divBdr>
            </w:div>
          </w:divsChild>
        </w:div>
        <w:div w:id="1258368159">
          <w:marLeft w:val="0"/>
          <w:marRight w:val="0"/>
          <w:marTop w:val="0"/>
          <w:marBottom w:val="0"/>
          <w:divBdr>
            <w:top w:val="none" w:sz="0" w:space="0" w:color="auto"/>
            <w:left w:val="none" w:sz="0" w:space="0" w:color="auto"/>
            <w:bottom w:val="none" w:sz="0" w:space="0" w:color="auto"/>
            <w:right w:val="none" w:sz="0" w:space="0" w:color="auto"/>
          </w:divBdr>
          <w:divsChild>
            <w:div w:id="1619288179">
              <w:marLeft w:val="0"/>
              <w:marRight w:val="0"/>
              <w:marTop w:val="0"/>
              <w:marBottom w:val="0"/>
              <w:divBdr>
                <w:top w:val="none" w:sz="0" w:space="0" w:color="auto"/>
                <w:left w:val="none" w:sz="0" w:space="0" w:color="auto"/>
                <w:bottom w:val="none" w:sz="0" w:space="0" w:color="auto"/>
                <w:right w:val="none" w:sz="0" w:space="0" w:color="auto"/>
              </w:divBdr>
            </w:div>
          </w:divsChild>
        </w:div>
        <w:div w:id="1264418153">
          <w:marLeft w:val="0"/>
          <w:marRight w:val="0"/>
          <w:marTop w:val="0"/>
          <w:marBottom w:val="0"/>
          <w:divBdr>
            <w:top w:val="none" w:sz="0" w:space="0" w:color="auto"/>
            <w:left w:val="none" w:sz="0" w:space="0" w:color="auto"/>
            <w:bottom w:val="none" w:sz="0" w:space="0" w:color="auto"/>
            <w:right w:val="none" w:sz="0" w:space="0" w:color="auto"/>
          </w:divBdr>
          <w:divsChild>
            <w:div w:id="238443141">
              <w:marLeft w:val="0"/>
              <w:marRight w:val="0"/>
              <w:marTop w:val="0"/>
              <w:marBottom w:val="0"/>
              <w:divBdr>
                <w:top w:val="none" w:sz="0" w:space="0" w:color="auto"/>
                <w:left w:val="none" w:sz="0" w:space="0" w:color="auto"/>
                <w:bottom w:val="none" w:sz="0" w:space="0" w:color="auto"/>
                <w:right w:val="none" w:sz="0" w:space="0" w:color="auto"/>
              </w:divBdr>
            </w:div>
          </w:divsChild>
        </w:div>
        <w:div w:id="1289504322">
          <w:marLeft w:val="0"/>
          <w:marRight w:val="0"/>
          <w:marTop w:val="0"/>
          <w:marBottom w:val="0"/>
          <w:divBdr>
            <w:top w:val="none" w:sz="0" w:space="0" w:color="auto"/>
            <w:left w:val="none" w:sz="0" w:space="0" w:color="auto"/>
            <w:bottom w:val="none" w:sz="0" w:space="0" w:color="auto"/>
            <w:right w:val="none" w:sz="0" w:space="0" w:color="auto"/>
          </w:divBdr>
          <w:divsChild>
            <w:div w:id="667364590">
              <w:marLeft w:val="0"/>
              <w:marRight w:val="0"/>
              <w:marTop w:val="0"/>
              <w:marBottom w:val="0"/>
              <w:divBdr>
                <w:top w:val="none" w:sz="0" w:space="0" w:color="auto"/>
                <w:left w:val="none" w:sz="0" w:space="0" w:color="auto"/>
                <w:bottom w:val="none" w:sz="0" w:space="0" w:color="auto"/>
                <w:right w:val="none" w:sz="0" w:space="0" w:color="auto"/>
              </w:divBdr>
            </w:div>
          </w:divsChild>
        </w:div>
        <w:div w:id="1290239542">
          <w:marLeft w:val="0"/>
          <w:marRight w:val="0"/>
          <w:marTop w:val="0"/>
          <w:marBottom w:val="0"/>
          <w:divBdr>
            <w:top w:val="none" w:sz="0" w:space="0" w:color="auto"/>
            <w:left w:val="none" w:sz="0" w:space="0" w:color="auto"/>
            <w:bottom w:val="none" w:sz="0" w:space="0" w:color="auto"/>
            <w:right w:val="none" w:sz="0" w:space="0" w:color="auto"/>
          </w:divBdr>
          <w:divsChild>
            <w:div w:id="183712010">
              <w:marLeft w:val="0"/>
              <w:marRight w:val="0"/>
              <w:marTop w:val="0"/>
              <w:marBottom w:val="0"/>
              <w:divBdr>
                <w:top w:val="none" w:sz="0" w:space="0" w:color="auto"/>
                <w:left w:val="none" w:sz="0" w:space="0" w:color="auto"/>
                <w:bottom w:val="none" w:sz="0" w:space="0" w:color="auto"/>
                <w:right w:val="none" w:sz="0" w:space="0" w:color="auto"/>
              </w:divBdr>
            </w:div>
          </w:divsChild>
        </w:div>
        <w:div w:id="1318534192">
          <w:marLeft w:val="0"/>
          <w:marRight w:val="0"/>
          <w:marTop w:val="0"/>
          <w:marBottom w:val="0"/>
          <w:divBdr>
            <w:top w:val="none" w:sz="0" w:space="0" w:color="auto"/>
            <w:left w:val="none" w:sz="0" w:space="0" w:color="auto"/>
            <w:bottom w:val="none" w:sz="0" w:space="0" w:color="auto"/>
            <w:right w:val="none" w:sz="0" w:space="0" w:color="auto"/>
          </w:divBdr>
          <w:divsChild>
            <w:div w:id="2045128736">
              <w:marLeft w:val="0"/>
              <w:marRight w:val="0"/>
              <w:marTop w:val="0"/>
              <w:marBottom w:val="0"/>
              <w:divBdr>
                <w:top w:val="none" w:sz="0" w:space="0" w:color="auto"/>
                <w:left w:val="none" w:sz="0" w:space="0" w:color="auto"/>
                <w:bottom w:val="none" w:sz="0" w:space="0" w:color="auto"/>
                <w:right w:val="none" w:sz="0" w:space="0" w:color="auto"/>
              </w:divBdr>
            </w:div>
          </w:divsChild>
        </w:div>
        <w:div w:id="1541623947">
          <w:marLeft w:val="0"/>
          <w:marRight w:val="0"/>
          <w:marTop w:val="0"/>
          <w:marBottom w:val="0"/>
          <w:divBdr>
            <w:top w:val="none" w:sz="0" w:space="0" w:color="auto"/>
            <w:left w:val="none" w:sz="0" w:space="0" w:color="auto"/>
            <w:bottom w:val="none" w:sz="0" w:space="0" w:color="auto"/>
            <w:right w:val="none" w:sz="0" w:space="0" w:color="auto"/>
          </w:divBdr>
          <w:divsChild>
            <w:div w:id="1547445890">
              <w:marLeft w:val="0"/>
              <w:marRight w:val="0"/>
              <w:marTop w:val="0"/>
              <w:marBottom w:val="0"/>
              <w:divBdr>
                <w:top w:val="none" w:sz="0" w:space="0" w:color="auto"/>
                <w:left w:val="none" w:sz="0" w:space="0" w:color="auto"/>
                <w:bottom w:val="none" w:sz="0" w:space="0" w:color="auto"/>
                <w:right w:val="none" w:sz="0" w:space="0" w:color="auto"/>
              </w:divBdr>
            </w:div>
            <w:div w:id="1734547530">
              <w:marLeft w:val="0"/>
              <w:marRight w:val="0"/>
              <w:marTop w:val="0"/>
              <w:marBottom w:val="0"/>
              <w:divBdr>
                <w:top w:val="none" w:sz="0" w:space="0" w:color="auto"/>
                <w:left w:val="none" w:sz="0" w:space="0" w:color="auto"/>
                <w:bottom w:val="none" w:sz="0" w:space="0" w:color="auto"/>
                <w:right w:val="none" w:sz="0" w:space="0" w:color="auto"/>
              </w:divBdr>
            </w:div>
          </w:divsChild>
        </w:div>
        <w:div w:id="1584954817">
          <w:marLeft w:val="0"/>
          <w:marRight w:val="0"/>
          <w:marTop w:val="0"/>
          <w:marBottom w:val="0"/>
          <w:divBdr>
            <w:top w:val="none" w:sz="0" w:space="0" w:color="auto"/>
            <w:left w:val="none" w:sz="0" w:space="0" w:color="auto"/>
            <w:bottom w:val="none" w:sz="0" w:space="0" w:color="auto"/>
            <w:right w:val="none" w:sz="0" w:space="0" w:color="auto"/>
          </w:divBdr>
          <w:divsChild>
            <w:div w:id="64230871">
              <w:marLeft w:val="0"/>
              <w:marRight w:val="0"/>
              <w:marTop w:val="0"/>
              <w:marBottom w:val="0"/>
              <w:divBdr>
                <w:top w:val="none" w:sz="0" w:space="0" w:color="auto"/>
                <w:left w:val="none" w:sz="0" w:space="0" w:color="auto"/>
                <w:bottom w:val="none" w:sz="0" w:space="0" w:color="auto"/>
                <w:right w:val="none" w:sz="0" w:space="0" w:color="auto"/>
              </w:divBdr>
            </w:div>
          </w:divsChild>
        </w:div>
        <w:div w:id="1650669352">
          <w:marLeft w:val="0"/>
          <w:marRight w:val="0"/>
          <w:marTop w:val="0"/>
          <w:marBottom w:val="0"/>
          <w:divBdr>
            <w:top w:val="none" w:sz="0" w:space="0" w:color="auto"/>
            <w:left w:val="none" w:sz="0" w:space="0" w:color="auto"/>
            <w:bottom w:val="none" w:sz="0" w:space="0" w:color="auto"/>
            <w:right w:val="none" w:sz="0" w:space="0" w:color="auto"/>
          </w:divBdr>
          <w:divsChild>
            <w:div w:id="1249313618">
              <w:marLeft w:val="0"/>
              <w:marRight w:val="0"/>
              <w:marTop w:val="0"/>
              <w:marBottom w:val="0"/>
              <w:divBdr>
                <w:top w:val="none" w:sz="0" w:space="0" w:color="auto"/>
                <w:left w:val="none" w:sz="0" w:space="0" w:color="auto"/>
                <w:bottom w:val="none" w:sz="0" w:space="0" w:color="auto"/>
                <w:right w:val="none" w:sz="0" w:space="0" w:color="auto"/>
              </w:divBdr>
            </w:div>
            <w:div w:id="1930848015">
              <w:marLeft w:val="0"/>
              <w:marRight w:val="0"/>
              <w:marTop w:val="0"/>
              <w:marBottom w:val="0"/>
              <w:divBdr>
                <w:top w:val="none" w:sz="0" w:space="0" w:color="auto"/>
                <w:left w:val="none" w:sz="0" w:space="0" w:color="auto"/>
                <w:bottom w:val="none" w:sz="0" w:space="0" w:color="auto"/>
                <w:right w:val="none" w:sz="0" w:space="0" w:color="auto"/>
              </w:divBdr>
            </w:div>
          </w:divsChild>
        </w:div>
        <w:div w:id="1830750548">
          <w:marLeft w:val="0"/>
          <w:marRight w:val="0"/>
          <w:marTop w:val="0"/>
          <w:marBottom w:val="0"/>
          <w:divBdr>
            <w:top w:val="none" w:sz="0" w:space="0" w:color="auto"/>
            <w:left w:val="none" w:sz="0" w:space="0" w:color="auto"/>
            <w:bottom w:val="none" w:sz="0" w:space="0" w:color="auto"/>
            <w:right w:val="none" w:sz="0" w:space="0" w:color="auto"/>
          </w:divBdr>
          <w:divsChild>
            <w:div w:id="926304601">
              <w:marLeft w:val="0"/>
              <w:marRight w:val="0"/>
              <w:marTop w:val="0"/>
              <w:marBottom w:val="0"/>
              <w:divBdr>
                <w:top w:val="none" w:sz="0" w:space="0" w:color="auto"/>
                <w:left w:val="none" w:sz="0" w:space="0" w:color="auto"/>
                <w:bottom w:val="none" w:sz="0" w:space="0" w:color="auto"/>
                <w:right w:val="none" w:sz="0" w:space="0" w:color="auto"/>
              </w:divBdr>
            </w:div>
          </w:divsChild>
        </w:div>
        <w:div w:id="1858033078">
          <w:marLeft w:val="0"/>
          <w:marRight w:val="0"/>
          <w:marTop w:val="0"/>
          <w:marBottom w:val="0"/>
          <w:divBdr>
            <w:top w:val="none" w:sz="0" w:space="0" w:color="auto"/>
            <w:left w:val="none" w:sz="0" w:space="0" w:color="auto"/>
            <w:bottom w:val="none" w:sz="0" w:space="0" w:color="auto"/>
            <w:right w:val="none" w:sz="0" w:space="0" w:color="auto"/>
          </w:divBdr>
          <w:divsChild>
            <w:div w:id="1459374418">
              <w:marLeft w:val="0"/>
              <w:marRight w:val="0"/>
              <w:marTop w:val="0"/>
              <w:marBottom w:val="0"/>
              <w:divBdr>
                <w:top w:val="none" w:sz="0" w:space="0" w:color="auto"/>
                <w:left w:val="none" w:sz="0" w:space="0" w:color="auto"/>
                <w:bottom w:val="none" w:sz="0" w:space="0" w:color="auto"/>
                <w:right w:val="none" w:sz="0" w:space="0" w:color="auto"/>
              </w:divBdr>
            </w:div>
          </w:divsChild>
        </w:div>
        <w:div w:id="2115248739">
          <w:marLeft w:val="0"/>
          <w:marRight w:val="0"/>
          <w:marTop w:val="0"/>
          <w:marBottom w:val="0"/>
          <w:divBdr>
            <w:top w:val="none" w:sz="0" w:space="0" w:color="auto"/>
            <w:left w:val="none" w:sz="0" w:space="0" w:color="auto"/>
            <w:bottom w:val="none" w:sz="0" w:space="0" w:color="auto"/>
            <w:right w:val="none" w:sz="0" w:space="0" w:color="auto"/>
          </w:divBdr>
          <w:divsChild>
            <w:div w:id="205063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51692">
      <w:bodyDiv w:val="1"/>
      <w:marLeft w:val="0"/>
      <w:marRight w:val="0"/>
      <w:marTop w:val="0"/>
      <w:marBottom w:val="0"/>
      <w:divBdr>
        <w:top w:val="none" w:sz="0" w:space="0" w:color="auto"/>
        <w:left w:val="none" w:sz="0" w:space="0" w:color="auto"/>
        <w:bottom w:val="none" w:sz="0" w:space="0" w:color="auto"/>
        <w:right w:val="none" w:sz="0" w:space="0" w:color="auto"/>
      </w:divBdr>
      <w:divsChild>
        <w:div w:id="1419015812">
          <w:marLeft w:val="0"/>
          <w:marRight w:val="0"/>
          <w:marTop w:val="0"/>
          <w:marBottom w:val="0"/>
          <w:divBdr>
            <w:top w:val="none" w:sz="0" w:space="0" w:color="auto"/>
            <w:left w:val="none" w:sz="0" w:space="0" w:color="auto"/>
            <w:bottom w:val="none" w:sz="0" w:space="0" w:color="auto"/>
            <w:right w:val="none" w:sz="0" w:space="0" w:color="auto"/>
          </w:divBdr>
          <w:divsChild>
            <w:div w:id="1497040688">
              <w:marLeft w:val="0"/>
              <w:marRight w:val="0"/>
              <w:marTop w:val="0"/>
              <w:marBottom w:val="0"/>
              <w:divBdr>
                <w:top w:val="none" w:sz="0" w:space="0" w:color="auto"/>
                <w:left w:val="none" w:sz="0" w:space="0" w:color="auto"/>
                <w:bottom w:val="none" w:sz="0" w:space="0" w:color="auto"/>
                <w:right w:val="none" w:sz="0" w:space="0" w:color="auto"/>
              </w:divBdr>
            </w:div>
          </w:divsChild>
        </w:div>
        <w:div w:id="1902524412">
          <w:marLeft w:val="0"/>
          <w:marRight w:val="0"/>
          <w:marTop w:val="0"/>
          <w:marBottom w:val="0"/>
          <w:divBdr>
            <w:top w:val="none" w:sz="0" w:space="0" w:color="auto"/>
            <w:left w:val="none" w:sz="0" w:space="0" w:color="auto"/>
            <w:bottom w:val="none" w:sz="0" w:space="0" w:color="auto"/>
            <w:right w:val="none" w:sz="0" w:space="0" w:color="auto"/>
          </w:divBdr>
          <w:divsChild>
            <w:div w:id="147876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49713">
      <w:bodyDiv w:val="1"/>
      <w:marLeft w:val="0"/>
      <w:marRight w:val="0"/>
      <w:marTop w:val="0"/>
      <w:marBottom w:val="0"/>
      <w:divBdr>
        <w:top w:val="none" w:sz="0" w:space="0" w:color="auto"/>
        <w:left w:val="none" w:sz="0" w:space="0" w:color="auto"/>
        <w:bottom w:val="none" w:sz="0" w:space="0" w:color="auto"/>
        <w:right w:val="none" w:sz="0" w:space="0" w:color="auto"/>
      </w:divBdr>
      <w:divsChild>
        <w:div w:id="310646294">
          <w:marLeft w:val="0"/>
          <w:marRight w:val="0"/>
          <w:marTop w:val="0"/>
          <w:marBottom w:val="0"/>
          <w:divBdr>
            <w:top w:val="none" w:sz="0" w:space="0" w:color="auto"/>
            <w:left w:val="none" w:sz="0" w:space="0" w:color="auto"/>
            <w:bottom w:val="none" w:sz="0" w:space="0" w:color="auto"/>
            <w:right w:val="none" w:sz="0" w:space="0" w:color="auto"/>
          </w:divBdr>
          <w:divsChild>
            <w:div w:id="972910984">
              <w:marLeft w:val="0"/>
              <w:marRight w:val="0"/>
              <w:marTop w:val="0"/>
              <w:marBottom w:val="0"/>
              <w:divBdr>
                <w:top w:val="none" w:sz="0" w:space="0" w:color="auto"/>
                <w:left w:val="none" w:sz="0" w:space="0" w:color="auto"/>
                <w:bottom w:val="none" w:sz="0" w:space="0" w:color="auto"/>
                <w:right w:val="none" w:sz="0" w:space="0" w:color="auto"/>
              </w:divBdr>
            </w:div>
          </w:divsChild>
        </w:div>
        <w:div w:id="805972363">
          <w:marLeft w:val="0"/>
          <w:marRight w:val="0"/>
          <w:marTop w:val="0"/>
          <w:marBottom w:val="0"/>
          <w:divBdr>
            <w:top w:val="none" w:sz="0" w:space="0" w:color="auto"/>
            <w:left w:val="none" w:sz="0" w:space="0" w:color="auto"/>
            <w:bottom w:val="none" w:sz="0" w:space="0" w:color="auto"/>
            <w:right w:val="none" w:sz="0" w:space="0" w:color="auto"/>
          </w:divBdr>
          <w:divsChild>
            <w:div w:id="1800805543">
              <w:marLeft w:val="0"/>
              <w:marRight w:val="0"/>
              <w:marTop w:val="0"/>
              <w:marBottom w:val="0"/>
              <w:divBdr>
                <w:top w:val="none" w:sz="0" w:space="0" w:color="auto"/>
                <w:left w:val="none" w:sz="0" w:space="0" w:color="auto"/>
                <w:bottom w:val="none" w:sz="0" w:space="0" w:color="auto"/>
                <w:right w:val="none" w:sz="0" w:space="0" w:color="auto"/>
              </w:divBdr>
            </w:div>
          </w:divsChild>
        </w:div>
        <w:div w:id="1563177103">
          <w:marLeft w:val="0"/>
          <w:marRight w:val="0"/>
          <w:marTop w:val="0"/>
          <w:marBottom w:val="0"/>
          <w:divBdr>
            <w:top w:val="none" w:sz="0" w:space="0" w:color="auto"/>
            <w:left w:val="none" w:sz="0" w:space="0" w:color="auto"/>
            <w:bottom w:val="none" w:sz="0" w:space="0" w:color="auto"/>
            <w:right w:val="none" w:sz="0" w:space="0" w:color="auto"/>
          </w:divBdr>
          <w:divsChild>
            <w:div w:id="1168597501">
              <w:marLeft w:val="0"/>
              <w:marRight w:val="0"/>
              <w:marTop w:val="0"/>
              <w:marBottom w:val="0"/>
              <w:divBdr>
                <w:top w:val="none" w:sz="0" w:space="0" w:color="auto"/>
                <w:left w:val="none" w:sz="0" w:space="0" w:color="auto"/>
                <w:bottom w:val="none" w:sz="0" w:space="0" w:color="auto"/>
                <w:right w:val="none" w:sz="0" w:space="0" w:color="auto"/>
              </w:divBdr>
            </w:div>
          </w:divsChild>
        </w:div>
        <w:div w:id="1724401764">
          <w:marLeft w:val="0"/>
          <w:marRight w:val="0"/>
          <w:marTop w:val="0"/>
          <w:marBottom w:val="0"/>
          <w:divBdr>
            <w:top w:val="none" w:sz="0" w:space="0" w:color="auto"/>
            <w:left w:val="none" w:sz="0" w:space="0" w:color="auto"/>
            <w:bottom w:val="none" w:sz="0" w:space="0" w:color="auto"/>
            <w:right w:val="none" w:sz="0" w:space="0" w:color="auto"/>
          </w:divBdr>
          <w:divsChild>
            <w:div w:id="99171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58494">
      <w:bodyDiv w:val="1"/>
      <w:marLeft w:val="0"/>
      <w:marRight w:val="0"/>
      <w:marTop w:val="0"/>
      <w:marBottom w:val="0"/>
      <w:divBdr>
        <w:top w:val="none" w:sz="0" w:space="0" w:color="auto"/>
        <w:left w:val="none" w:sz="0" w:space="0" w:color="auto"/>
        <w:bottom w:val="none" w:sz="0" w:space="0" w:color="auto"/>
        <w:right w:val="none" w:sz="0" w:space="0" w:color="auto"/>
      </w:divBdr>
      <w:divsChild>
        <w:div w:id="231165214">
          <w:marLeft w:val="0"/>
          <w:marRight w:val="0"/>
          <w:marTop w:val="0"/>
          <w:marBottom w:val="0"/>
          <w:divBdr>
            <w:top w:val="none" w:sz="0" w:space="0" w:color="auto"/>
            <w:left w:val="none" w:sz="0" w:space="0" w:color="auto"/>
            <w:bottom w:val="none" w:sz="0" w:space="0" w:color="auto"/>
            <w:right w:val="none" w:sz="0" w:space="0" w:color="auto"/>
          </w:divBdr>
          <w:divsChild>
            <w:div w:id="1402873742">
              <w:marLeft w:val="0"/>
              <w:marRight w:val="0"/>
              <w:marTop w:val="0"/>
              <w:marBottom w:val="0"/>
              <w:divBdr>
                <w:top w:val="none" w:sz="0" w:space="0" w:color="auto"/>
                <w:left w:val="none" w:sz="0" w:space="0" w:color="auto"/>
                <w:bottom w:val="none" w:sz="0" w:space="0" w:color="auto"/>
                <w:right w:val="none" w:sz="0" w:space="0" w:color="auto"/>
              </w:divBdr>
            </w:div>
          </w:divsChild>
        </w:div>
        <w:div w:id="441732739">
          <w:marLeft w:val="0"/>
          <w:marRight w:val="0"/>
          <w:marTop w:val="0"/>
          <w:marBottom w:val="0"/>
          <w:divBdr>
            <w:top w:val="none" w:sz="0" w:space="0" w:color="auto"/>
            <w:left w:val="none" w:sz="0" w:space="0" w:color="auto"/>
            <w:bottom w:val="none" w:sz="0" w:space="0" w:color="auto"/>
            <w:right w:val="none" w:sz="0" w:space="0" w:color="auto"/>
          </w:divBdr>
          <w:divsChild>
            <w:div w:id="1321811803">
              <w:marLeft w:val="0"/>
              <w:marRight w:val="0"/>
              <w:marTop w:val="0"/>
              <w:marBottom w:val="0"/>
              <w:divBdr>
                <w:top w:val="none" w:sz="0" w:space="0" w:color="auto"/>
                <w:left w:val="none" w:sz="0" w:space="0" w:color="auto"/>
                <w:bottom w:val="none" w:sz="0" w:space="0" w:color="auto"/>
                <w:right w:val="none" w:sz="0" w:space="0" w:color="auto"/>
              </w:divBdr>
            </w:div>
          </w:divsChild>
        </w:div>
        <w:div w:id="454720964">
          <w:marLeft w:val="0"/>
          <w:marRight w:val="0"/>
          <w:marTop w:val="0"/>
          <w:marBottom w:val="0"/>
          <w:divBdr>
            <w:top w:val="none" w:sz="0" w:space="0" w:color="auto"/>
            <w:left w:val="none" w:sz="0" w:space="0" w:color="auto"/>
            <w:bottom w:val="none" w:sz="0" w:space="0" w:color="auto"/>
            <w:right w:val="none" w:sz="0" w:space="0" w:color="auto"/>
          </w:divBdr>
          <w:divsChild>
            <w:div w:id="628048614">
              <w:marLeft w:val="0"/>
              <w:marRight w:val="0"/>
              <w:marTop w:val="0"/>
              <w:marBottom w:val="0"/>
              <w:divBdr>
                <w:top w:val="none" w:sz="0" w:space="0" w:color="auto"/>
                <w:left w:val="none" w:sz="0" w:space="0" w:color="auto"/>
                <w:bottom w:val="none" w:sz="0" w:space="0" w:color="auto"/>
                <w:right w:val="none" w:sz="0" w:space="0" w:color="auto"/>
              </w:divBdr>
            </w:div>
            <w:div w:id="1433092628">
              <w:marLeft w:val="0"/>
              <w:marRight w:val="0"/>
              <w:marTop w:val="0"/>
              <w:marBottom w:val="0"/>
              <w:divBdr>
                <w:top w:val="none" w:sz="0" w:space="0" w:color="auto"/>
                <w:left w:val="none" w:sz="0" w:space="0" w:color="auto"/>
                <w:bottom w:val="none" w:sz="0" w:space="0" w:color="auto"/>
                <w:right w:val="none" w:sz="0" w:space="0" w:color="auto"/>
              </w:divBdr>
            </w:div>
          </w:divsChild>
        </w:div>
        <w:div w:id="644089914">
          <w:marLeft w:val="0"/>
          <w:marRight w:val="0"/>
          <w:marTop w:val="0"/>
          <w:marBottom w:val="0"/>
          <w:divBdr>
            <w:top w:val="none" w:sz="0" w:space="0" w:color="auto"/>
            <w:left w:val="none" w:sz="0" w:space="0" w:color="auto"/>
            <w:bottom w:val="none" w:sz="0" w:space="0" w:color="auto"/>
            <w:right w:val="none" w:sz="0" w:space="0" w:color="auto"/>
          </w:divBdr>
          <w:divsChild>
            <w:div w:id="1713384399">
              <w:marLeft w:val="0"/>
              <w:marRight w:val="0"/>
              <w:marTop w:val="0"/>
              <w:marBottom w:val="0"/>
              <w:divBdr>
                <w:top w:val="none" w:sz="0" w:space="0" w:color="auto"/>
                <w:left w:val="none" w:sz="0" w:space="0" w:color="auto"/>
                <w:bottom w:val="none" w:sz="0" w:space="0" w:color="auto"/>
                <w:right w:val="none" w:sz="0" w:space="0" w:color="auto"/>
              </w:divBdr>
            </w:div>
          </w:divsChild>
        </w:div>
        <w:div w:id="665862780">
          <w:marLeft w:val="0"/>
          <w:marRight w:val="0"/>
          <w:marTop w:val="0"/>
          <w:marBottom w:val="0"/>
          <w:divBdr>
            <w:top w:val="none" w:sz="0" w:space="0" w:color="auto"/>
            <w:left w:val="none" w:sz="0" w:space="0" w:color="auto"/>
            <w:bottom w:val="none" w:sz="0" w:space="0" w:color="auto"/>
            <w:right w:val="none" w:sz="0" w:space="0" w:color="auto"/>
          </w:divBdr>
          <w:divsChild>
            <w:div w:id="76876104">
              <w:marLeft w:val="0"/>
              <w:marRight w:val="0"/>
              <w:marTop w:val="0"/>
              <w:marBottom w:val="0"/>
              <w:divBdr>
                <w:top w:val="none" w:sz="0" w:space="0" w:color="auto"/>
                <w:left w:val="none" w:sz="0" w:space="0" w:color="auto"/>
                <w:bottom w:val="none" w:sz="0" w:space="0" w:color="auto"/>
                <w:right w:val="none" w:sz="0" w:space="0" w:color="auto"/>
              </w:divBdr>
            </w:div>
          </w:divsChild>
        </w:div>
        <w:div w:id="690108910">
          <w:marLeft w:val="0"/>
          <w:marRight w:val="0"/>
          <w:marTop w:val="0"/>
          <w:marBottom w:val="0"/>
          <w:divBdr>
            <w:top w:val="none" w:sz="0" w:space="0" w:color="auto"/>
            <w:left w:val="none" w:sz="0" w:space="0" w:color="auto"/>
            <w:bottom w:val="none" w:sz="0" w:space="0" w:color="auto"/>
            <w:right w:val="none" w:sz="0" w:space="0" w:color="auto"/>
          </w:divBdr>
          <w:divsChild>
            <w:div w:id="2003850227">
              <w:marLeft w:val="0"/>
              <w:marRight w:val="0"/>
              <w:marTop w:val="0"/>
              <w:marBottom w:val="0"/>
              <w:divBdr>
                <w:top w:val="none" w:sz="0" w:space="0" w:color="auto"/>
                <w:left w:val="none" w:sz="0" w:space="0" w:color="auto"/>
                <w:bottom w:val="none" w:sz="0" w:space="0" w:color="auto"/>
                <w:right w:val="none" w:sz="0" w:space="0" w:color="auto"/>
              </w:divBdr>
            </w:div>
          </w:divsChild>
        </w:div>
        <w:div w:id="726100805">
          <w:marLeft w:val="0"/>
          <w:marRight w:val="0"/>
          <w:marTop w:val="0"/>
          <w:marBottom w:val="0"/>
          <w:divBdr>
            <w:top w:val="none" w:sz="0" w:space="0" w:color="auto"/>
            <w:left w:val="none" w:sz="0" w:space="0" w:color="auto"/>
            <w:bottom w:val="none" w:sz="0" w:space="0" w:color="auto"/>
            <w:right w:val="none" w:sz="0" w:space="0" w:color="auto"/>
          </w:divBdr>
          <w:divsChild>
            <w:div w:id="2042631808">
              <w:marLeft w:val="0"/>
              <w:marRight w:val="0"/>
              <w:marTop w:val="0"/>
              <w:marBottom w:val="0"/>
              <w:divBdr>
                <w:top w:val="none" w:sz="0" w:space="0" w:color="auto"/>
                <w:left w:val="none" w:sz="0" w:space="0" w:color="auto"/>
                <w:bottom w:val="none" w:sz="0" w:space="0" w:color="auto"/>
                <w:right w:val="none" w:sz="0" w:space="0" w:color="auto"/>
              </w:divBdr>
            </w:div>
          </w:divsChild>
        </w:div>
        <w:div w:id="826165897">
          <w:marLeft w:val="0"/>
          <w:marRight w:val="0"/>
          <w:marTop w:val="0"/>
          <w:marBottom w:val="0"/>
          <w:divBdr>
            <w:top w:val="none" w:sz="0" w:space="0" w:color="auto"/>
            <w:left w:val="none" w:sz="0" w:space="0" w:color="auto"/>
            <w:bottom w:val="none" w:sz="0" w:space="0" w:color="auto"/>
            <w:right w:val="none" w:sz="0" w:space="0" w:color="auto"/>
          </w:divBdr>
          <w:divsChild>
            <w:div w:id="1906139047">
              <w:marLeft w:val="0"/>
              <w:marRight w:val="0"/>
              <w:marTop w:val="0"/>
              <w:marBottom w:val="0"/>
              <w:divBdr>
                <w:top w:val="none" w:sz="0" w:space="0" w:color="auto"/>
                <w:left w:val="none" w:sz="0" w:space="0" w:color="auto"/>
                <w:bottom w:val="none" w:sz="0" w:space="0" w:color="auto"/>
                <w:right w:val="none" w:sz="0" w:space="0" w:color="auto"/>
              </w:divBdr>
            </w:div>
          </w:divsChild>
        </w:div>
        <w:div w:id="920288176">
          <w:marLeft w:val="0"/>
          <w:marRight w:val="0"/>
          <w:marTop w:val="0"/>
          <w:marBottom w:val="0"/>
          <w:divBdr>
            <w:top w:val="none" w:sz="0" w:space="0" w:color="auto"/>
            <w:left w:val="none" w:sz="0" w:space="0" w:color="auto"/>
            <w:bottom w:val="none" w:sz="0" w:space="0" w:color="auto"/>
            <w:right w:val="none" w:sz="0" w:space="0" w:color="auto"/>
          </w:divBdr>
          <w:divsChild>
            <w:div w:id="530143616">
              <w:marLeft w:val="0"/>
              <w:marRight w:val="0"/>
              <w:marTop w:val="0"/>
              <w:marBottom w:val="0"/>
              <w:divBdr>
                <w:top w:val="none" w:sz="0" w:space="0" w:color="auto"/>
                <w:left w:val="none" w:sz="0" w:space="0" w:color="auto"/>
                <w:bottom w:val="none" w:sz="0" w:space="0" w:color="auto"/>
                <w:right w:val="none" w:sz="0" w:space="0" w:color="auto"/>
              </w:divBdr>
            </w:div>
          </w:divsChild>
        </w:div>
        <w:div w:id="933247674">
          <w:marLeft w:val="0"/>
          <w:marRight w:val="0"/>
          <w:marTop w:val="0"/>
          <w:marBottom w:val="0"/>
          <w:divBdr>
            <w:top w:val="none" w:sz="0" w:space="0" w:color="auto"/>
            <w:left w:val="none" w:sz="0" w:space="0" w:color="auto"/>
            <w:bottom w:val="none" w:sz="0" w:space="0" w:color="auto"/>
            <w:right w:val="none" w:sz="0" w:space="0" w:color="auto"/>
          </w:divBdr>
          <w:divsChild>
            <w:div w:id="468791724">
              <w:marLeft w:val="0"/>
              <w:marRight w:val="0"/>
              <w:marTop w:val="0"/>
              <w:marBottom w:val="0"/>
              <w:divBdr>
                <w:top w:val="none" w:sz="0" w:space="0" w:color="auto"/>
                <w:left w:val="none" w:sz="0" w:space="0" w:color="auto"/>
                <w:bottom w:val="none" w:sz="0" w:space="0" w:color="auto"/>
                <w:right w:val="none" w:sz="0" w:space="0" w:color="auto"/>
              </w:divBdr>
            </w:div>
            <w:div w:id="1179926920">
              <w:marLeft w:val="0"/>
              <w:marRight w:val="0"/>
              <w:marTop w:val="0"/>
              <w:marBottom w:val="0"/>
              <w:divBdr>
                <w:top w:val="none" w:sz="0" w:space="0" w:color="auto"/>
                <w:left w:val="none" w:sz="0" w:space="0" w:color="auto"/>
                <w:bottom w:val="none" w:sz="0" w:space="0" w:color="auto"/>
                <w:right w:val="none" w:sz="0" w:space="0" w:color="auto"/>
              </w:divBdr>
            </w:div>
          </w:divsChild>
        </w:div>
        <w:div w:id="1010063443">
          <w:marLeft w:val="0"/>
          <w:marRight w:val="0"/>
          <w:marTop w:val="0"/>
          <w:marBottom w:val="0"/>
          <w:divBdr>
            <w:top w:val="none" w:sz="0" w:space="0" w:color="auto"/>
            <w:left w:val="none" w:sz="0" w:space="0" w:color="auto"/>
            <w:bottom w:val="none" w:sz="0" w:space="0" w:color="auto"/>
            <w:right w:val="none" w:sz="0" w:space="0" w:color="auto"/>
          </w:divBdr>
          <w:divsChild>
            <w:div w:id="27024967">
              <w:marLeft w:val="0"/>
              <w:marRight w:val="0"/>
              <w:marTop w:val="0"/>
              <w:marBottom w:val="0"/>
              <w:divBdr>
                <w:top w:val="none" w:sz="0" w:space="0" w:color="auto"/>
                <w:left w:val="none" w:sz="0" w:space="0" w:color="auto"/>
                <w:bottom w:val="none" w:sz="0" w:space="0" w:color="auto"/>
                <w:right w:val="none" w:sz="0" w:space="0" w:color="auto"/>
              </w:divBdr>
            </w:div>
            <w:div w:id="1563904991">
              <w:marLeft w:val="0"/>
              <w:marRight w:val="0"/>
              <w:marTop w:val="0"/>
              <w:marBottom w:val="0"/>
              <w:divBdr>
                <w:top w:val="none" w:sz="0" w:space="0" w:color="auto"/>
                <w:left w:val="none" w:sz="0" w:space="0" w:color="auto"/>
                <w:bottom w:val="none" w:sz="0" w:space="0" w:color="auto"/>
                <w:right w:val="none" w:sz="0" w:space="0" w:color="auto"/>
              </w:divBdr>
            </w:div>
          </w:divsChild>
        </w:div>
        <w:div w:id="1089232472">
          <w:marLeft w:val="0"/>
          <w:marRight w:val="0"/>
          <w:marTop w:val="0"/>
          <w:marBottom w:val="0"/>
          <w:divBdr>
            <w:top w:val="none" w:sz="0" w:space="0" w:color="auto"/>
            <w:left w:val="none" w:sz="0" w:space="0" w:color="auto"/>
            <w:bottom w:val="none" w:sz="0" w:space="0" w:color="auto"/>
            <w:right w:val="none" w:sz="0" w:space="0" w:color="auto"/>
          </w:divBdr>
          <w:divsChild>
            <w:div w:id="1569264366">
              <w:marLeft w:val="0"/>
              <w:marRight w:val="0"/>
              <w:marTop w:val="0"/>
              <w:marBottom w:val="0"/>
              <w:divBdr>
                <w:top w:val="none" w:sz="0" w:space="0" w:color="auto"/>
                <w:left w:val="none" w:sz="0" w:space="0" w:color="auto"/>
                <w:bottom w:val="none" w:sz="0" w:space="0" w:color="auto"/>
                <w:right w:val="none" w:sz="0" w:space="0" w:color="auto"/>
              </w:divBdr>
            </w:div>
          </w:divsChild>
        </w:div>
        <w:div w:id="1114982444">
          <w:marLeft w:val="0"/>
          <w:marRight w:val="0"/>
          <w:marTop w:val="0"/>
          <w:marBottom w:val="0"/>
          <w:divBdr>
            <w:top w:val="none" w:sz="0" w:space="0" w:color="auto"/>
            <w:left w:val="none" w:sz="0" w:space="0" w:color="auto"/>
            <w:bottom w:val="none" w:sz="0" w:space="0" w:color="auto"/>
            <w:right w:val="none" w:sz="0" w:space="0" w:color="auto"/>
          </w:divBdr>
          <w:divsChild>
            <w:div w:id="409542680">
              <w:marLeft w:val="0"/>
              <w:marRight w:val="0"/>
              <w:marTop w:val="0"/>
              <w:marBottom w:val="0"/>
              <w:divBdr>
                <w:top w:val="none" w:sz="0" w:space="0" w:color="auto"/>
                <w:left w:val="none" w:sz="0" w:space="0" w:color="auto"/>
                <w:bottom w:val="none" w:sz="0" w:space="0" w:color="auto"/>
                <w:right w:val="none" w:sz="0" w:space="0" w:color="auto"/>
              </w:divBdr>
            </w:div>
          </w:divsChild>
        </w:div>
        <w:div w:id="1157189029">
          <w:marLeft w:val="0"/>
          <w:marRight w:val="0"/>
          <w:marTop w:val="0"/>
          <w:marBottom w:val="0"/>
          <w:divBdr>
            <w:top w:val="none" w:sz="0" w:space="0" w:color="auto"/>
            <w:left w:val="none" w:sz="0" w:space="0" w:color="auto"/>
            <w:bottom w:val="none" w:sz="0" w:space="0" w:color="auto"/>
            <w:right w:val="none" w:sz="0" w:space="0" w:color="auto"/>
          </w:divBdr>
          <w:divsChild>
            <w:div w:id="1117139800">
              <w:marLeft w:val="0"/>
              <w:marRight w:val="0"/>
              <w:marTop w:val="0"/>
              <w:marBottom w:val="0"/>
              <w:divBdr>
                <w:top w:val="none" w:sz="0" w:space="0" w:color="auto"/>
                <w:left w:val="none" w:sz="0" w:space="0" w:color="auto"/>
                <w:bottom w:val="none" w:sz="0" w:space="0" w:color="auto"/>
                <w:right w:val="none" w:sz="0" w:space="0" w:color="auto"/>
              </w:divBdr>
            </w:div>
          </w:divsChild>
        </w:div>
        <w:div w:id="1244415928">
          <w:marLeft w:val="0"/>
          <w:marRight w:val="0"/>
          <w:marTop w:val="0"/>
          <w:marBottom w:val="0"/>
          <w:divBdr>
            <w:top w:val="none" w:sz="0" w:space="0" w:color="auto"/>
            <w:left w:val="none" w:sz="0" w:space="0" w:color="auto"/>
            <w:bottom w:val="none" w:sz="0" w:space="0" w:color="auto"/>
            <w:right w:val="none" w:sz="0" w:space="0" w:color="auto"/>
          </w:divBdr>
          <w:divsChild>
            <w:div w:id="410588844">
              <w:marLeft w:val="0"/>
              <w:marRight w:val="0"/>
              <w:marTop w:val="0"/>
              <w:marBottom w:val="0"/>
              <w:divBdr>
                <w:top w:val="none" w:sz="0" w:space="0" w:color="auto"/>
                <w:left w:val="none" w:sz="0" w:space="0" w:color="auto"/>
                <w:bottom w:val="none" w:sz="0" w:space="0" w:color="auto"/>
                <w:right w:val="none" w:sz="0" w:space="0" w:color="auto"/>
              </w:divBdr>
            </w:div>
          </w:divsChild>
        </w:div>
        <w:div w:id="1289357731">
          <w:marLeft w:val="0"/>
          <w:marRight w:val="0"/>
          <w:marTop w:val="0"/>
          <w:marBottom w:val="0"/>
          <w:divBdr>
            <w:top w:val="none" w:sz="0" w:space="0" w:color="auto"/>
            <w:left w:val="none" w:sz="0" w:space="0" w:color="auto"/>
            <w:bottom w:val="none" w:sz="0" w:space="0" w:color="auto"/>
            <w:right w:val="none" w:sz="0" w:space="0" w:color="auto"/>
          </w:divBdr>
          <w:divsChild>
            <w:div w:id="74475572">
              <w:marLeft w:val="0"/>
              <w:marRight w:val="0"/>
              <w:marTop w:val="0"/>
              <w:marBottom w:val="0"/>
              <w:divBdr>
                <w:top w:val="none" w:sz="0" w:space="0" w:color="auto"/>
                <w:left w:val="none" w:sz="0" w:space="0" w:color="auto"/>
                <w:bottom w:val="none" w:sz="0" w:space="0" w:color="auto"/>
                <w:right w:val="none" w:sz="0" w:space="0" w:color="auto"/>
              </w:divBdr>
            </w:div>
          </w:divsChild>
        </w:div>
        <w:div w:id="1300649849">
          <w:marLeft w:val="0"/>
          <w:marRight w:val="0"/>
          <w:marTop w:val="0"/>
          <w:marBottom w:val="0"/>
          <w:divBdr>
            <w:top w:val="none" w:sz="0" w:space="0" w:color="auto"/>
            <w:left w:val="none" w:sz="0" w:space="0" w:color="auto"/>
            <w:bottom w:val="none" w:sz="0" w:space="0" w:color="auto"/>
            <w:right w:val="none" w:sz="0" w:space="0" w:color="auto"/>
          </w:divBdr>
          <w:divsChild>
            <w:div w:id="145824608">
              <w:marLeft w:val="0"/>
              <w:marRight w:val="0"/>
              <w:marTop w:val="0"/>
              <w:marBottom w:val="0"/>
              <w:divBdr>
                <w:top w:val="none" w:sz="0" w:space="0" w:color="auto"/>
                <w:left w:val="none" w:sz="0" w:space="0" w:color="auto"/>
                <w:bottom w:val="none" w:sz="0" w:space="0" w:color="auto"/>
                <w:right w:val="none" w:sz="0" w:space="0" w:color="auto"/>
              </w:divBdr>
            </w:div>
          </w:divsChild>
        </w:div>
        <w:div w:id="1327785061">
          <w:marLeft w:val="0"/>
          <w:marRight w:val="0"/>
          <w:marTop w:val="0"/>
          <w:marBottom w:val="0"/>
          <w:divBdr>
            <w:top w:val="none" w:sz="0" w:space="0" w:color="auto"/>
            <w:left w:val="none" w:sz="0" w:space="0" w:color="auto"/>
            <w:bottom w:val="none" w:sz="0" w:space="0" w:color="auto"/>
            <w:right w:val="none" w:sz="0" w:space="0" w:color="auto"/>
          </w:divBdr>
          <w:divsChild>
            <w:div w:id="169107535">
              <w:marLeft w:val="0"/>
              <w:marRight w:val="0"/>
              <w:marTop w:val="0"/>
              <w:marBottom w:val="0"/>
              <w:divBdr>
                <w:top w:val="none" w:sz="0" w:space="0" w:color="auto"/>
                <w:left w:val="none" w:sz="0" w:space="0" w:color="auto"/>
                <w:bottom w:val="none" w:sz="0" w:space="0" w:color="auto"/>
                <w:right w:val="none" w:sz="0" w:space="0" w:color="auto"/>
              </w:divBdr>
            </w:div>
          </w:divsChild>
        </w:div>
        <w:div w:id="1329481622">
          <w:marLeft w:val="0"/>
          <w:marRight w:val="0"/>
          <w:marTop w:val="0"/>
          <w:marBottom w:val="0"/>
          <w:divBdr>
            <w:top w:val="none" w:sz="0" w:space="0" w:color="auto"/>
            <w:left w:val="none" w:sz="0" w:space="0" w:color="auto"/>
            <w:bottom w:val="none" w:sz="0" w:space="0" w:color="auto"/>
            <w:right w:val="none" w:sz="0" w:space="0" w:color="auto"/>
          </w:divBdr>
          <w:divsChild>
            <w:div w:id="639968544">
              <w:marLeft w:val="0"/>
              <w:marRight w:val="0"/>
              <w:marTop w:val="0"/>
              <w:marBottom w:val="0"/>
              <w:divBdr>
                <w:top w:val="none" w:sz="0" w:space="0" w:color="auto"/>
                <w:left w:val="none" w:sz="0" w:space="0" w:color="auto"/>
                <w:bottom w:val="none" w:sz="0" w:space="0" w:color="auto"/>
                <w:right w:val="none" w:sz="0" w:space="0" w:color="auto"/>
              </w:divBdr>
            </w:div>
          </w:divsChild>
        </w:div>
        <w:div w:id="1418866497">
          <w:marLeft w:val="0"/>
          <w:marRight w:val="0"/>
          <w:marTop w:val="0"/>
          <w:marBottom w:val="0"/>
          <w:divBdr>
            <w:top w:val="none" w:sz="0" w:space="0" w:color="auto"/>
            <w:left w:val="none" w:sz="0" w:space="0" w:color="auto"/>
            <w:bottom w:val="none" w:sz="0" w:space="0" w:color="auto"/>
            <w:right w:val="none" w:sz="0" w:space="0" w:color="auto"/>
          </w:divBdr>
          <w:divsChild>
            <w:div w:id="64493628">
              <w:marLeft w:val="0"/>
              <w:marRight w:val="0"/>
              <w:marTop w:val="0"/>
              <w:marBottom w:val="0"/>
              <w:divBdr>
                <w:top w:val="none" w:sz="0" w:space="0" w:color="auto"/>
                <w:left w:val="none" w:sz="0" w:space="0" w:color="auto"/>
                <w:bottom w:val="none" w:sz="0" w:space="0" w:color="auto"/>
                <w:right w:val="none" w:sz="0" w:space="0" w:color="auto"/>
              </w:divBdr>
            </w:div>
          </w:divsChild>
        </w:div>
        <w:div w:id="1445690143">
          <w:marLeft w:val="0"/>
          <w:marRight w:val="0"/>
          <w:marTop w:val="0"/>
          <w:marBottom w:val="0"/>
          <w:divBdr>
            <w:top w:val="none" w:sz="0" w:space="0" w:color="auto"/>
            <w:left w:val="none" w:sz="0" w:space="0" w:color="auto"/>
            <w:bottom w:val="none" w:sz="0" w:space="0" w:color="auto"/>
            <w:right w:val="none" w:sz="0" w:space="0" w:color="auto"/>
          </w:divBdr>
          <w:divsChild>
            <w:div w:id="1153911792">
              <w:marLeft w:val="0"/>
              <w:marRight w:val="0"/>
              <w:marTop w:val="0"/>
              <w:marBottom w:val="0"/>
              <w:divBdr>
                <w:top w:val="none" w:sz="0" w:space="0" w:color="auto"/>
                <w:left w:val="none" w:sz="0" w:space="0" w:color="auto"/>
                <w:bottom w:val="none" w:sz="0" w:space="0" w:color="auto"/>
                <w:right w:val="none" w:sz="0" w:space="0" w:color="auto"/>
              </w:divBdr>
            </w:div>
          </w:divsChild>
        </w:div>
        <w:div w:id="1809858147">
          <w:marLeft w:val="0"/>
          <w:marRight w:val="0"/>
          <w:marTop w:val="0"/>
          <w:marBottom w:val="0"/>
          <w:divBdr>
            <w:top w:val="none" w:sz="0" w:space="0" w:color="auto"/>
            <w:left w:val="none" w:sz="0" w:space="0" w:color="auto"/>
            <w:bottom w:val="none" w:sz="0" w:space="0" w:color="auto"/>
            <w:right w:val="none" w:sz="0" w:space="0" w:color="auto"/>
          </w:divBdr>
          <w:divsChild>
            <w:div w:id="1737586082">
              <w:marLeft w:val="0"/>
              <w:marRight w:val="0"/>
              <w:marTop w:val="0"/>
              <w:marBottom w:val="0"/>
              <w:divBdr>
                <w:top w:val="none" w:sz="0" w:space="0" w:color="auto"/>
                <w:left w:val="none" w:sz="0" w:space="0" w:color="auto"/>
                <w:bottom w:val="none" w:sz="0" w:space="0" w:color="auto"/>
                <w:right w:val="none" w:sz="0" w:space="0" w:color="auto"/>
              </w:divBdr>
            </w:div>
          </w:divsChild>
        </w:div>
        <w:div w:id="1841848375">
          <w:marLeft w:val="0"/>
          <w:marRight w:val="0"/>
          <w:marTop w:val="0"/>
          <w:marBottom w:val="0"/>
          <w:divBdr>
            <w:top w:val="none" w:sz="0" w:space="0" w:color="auto"/>
            <w:left w:val="none" w:sz="0" w:space="0" w:color="auto"/>
            <w:bottom w:val="none" w:sz="0" w:space="0" w:color="auto"/>
            <w:right w:val="none" w:sz="0" w:space="0" w:color="auto"/>
          </w:divBdr>
          <w:divsChild>
            <w:div w:id="446659882">
              <w:marLeft w:val="0"/>
              <w:marRight w:val="0"/>
              <w:marTop w:val="0"/>
              <w:marBottom w:val="0"/>
              <w:divBdr>
                <w:top w:val="none" w:sz="0" w:space="0" w:color="auto"/>
                <w:left w:val="none" w:sz="0" w:space="0" w:color="auto"/>
                <w:bottom w:val="none" w:sz="0" w:space="0" w:color="auto"/>
                <w:right w:val="none" w:sz="0" w:space="0" w:color="auto"/>
              </w:divBdr>
            </w:div>
            <w:div w:id="1851798579">
              <w:marLeft w:val="0"/>
              <w:marRight w:val="0"/>
              <w:marTop w:val="0"/>
              <w:marBottom w:val="0"/>
              <w:divBdr>
                <w:top w:val="none" w:sz="0" w:space="0" w:color="auto"/>
                <w:left w:val="none" w:sz="0" w:space="0" w:color="auto"/>
                <w:bottom w:val="none" w:sz="0" w:space="0" w:color="auto"/>
                <w:right w:val="none" w:sz="0" w:space="0" w:color="auto"/>
              </w:divBdr>
            </w:div>
          </w:divsChild>
        </w:div>
        <w:div w:id="2068722245">
          <w:marLeft w:val="0"/>
          <w:marRight w:val="0"/>
          <w:marTop w:val="0"/>
          <w:marBottom w:val="0"/>
          <w:divBdr>
            <w:top w:val="none" w:sz="0" w:space="0" w:color="auto"/>
            <w:left w:val="none" w:sz="0" w:space="0" w:color="auto"/>
            <w:bottom w:val="none" w:sz="0" w:space="0" w:color="auto"/>
            <w:right w:val="none" w:sz="0" w:space="0" w:color="auto"/>
          </w:divBdr>
          <w:divsChild>
            <w:div w:id="897933816">
              <w:marLeft w:val="0"/>
              <w:marRight w:val="0"/>
              <w:marTop w:val="0"/>
              <w:marBottom w:val="0"/>
              <w:divBdr>
                <w:top w:val="none" w:sz="0" w:space="0" w:color="auto"/>
                <w:left w:val="none" w:sz="0" w:space="0" w:color="auto"/>
                <w:bottom w:val="none" w:sz="0" w:space="0" w:color="auto"/>
                <w:right w:val="none" w:sz="0" w:space="0" w:color="auto"/>
              </w:divBdr>
            </w:div>
            <w:div w:id="1138913346">
              <w:marLeft w:val="0"/>
              <w:marRight w:val="0"/>
              <w:marTop w:val="0"/>
              <w:marBottom w:val="0"/>
              <w:divBdr>
                <w:top w:val="none" w:sz="0" w:space="0" w:color="auto"/>
                <w:left w:val="none" w:sz="0" w:space="0" w:color="auto"/>
                <w:bottom w:val="none" w:sz="0" w:space="0" w:color="auto"/>
                <w:right w:val="none" w:sz="0" w:space="0" w:color="auto"/>
              </w:divBdr>
            </w:div>
          </w:divsChild>
        </w:div>
        <w:div w:id="2073774220">
          <w:marLeft w:val="0"/>
          <w:marRight w:val="0"/>
          <w:marTop w:val="0"/>
          <w:marBottom w:val="0"/>
          <w:divBdr>
            <w:top w:val="none" w:sz="0" w:space="0" w:color="auto"/>
            <w:left w:val="none" w:sz="0" w:space="0" w:color="auto"/>
            <w:bottom w:val="none" w:sz="0" w:space="0" w:color="auto"/>
            <w:right w:val="none" w:sz="0" w:space="0" w:color="auto"/>
          </w:divBdr>
          <w:divsChild>
            <w:div w:id="434055541">
              <w:marLeft w:val="0"/>
              <w:marRight w:val="0"/>
              <w:marTop w:val="0"/>
              <w:marBottom w:val="0"/>
              <w:divBdr>
                <w:top w:val="none" w:sz="0" w:space="0" w:color="auto"/>
                <w:left w:val="none" w:sz="0" w:space="0" w:color="auto"/>
                <w:bottom w:val="none" w:sz="0" w:space="0" w:color="auto"/>
                <w:right w:val="none" w:sz="0" w:space="0" w:color="auto"/>
              </w:divBdr>
            </w:div>
          </w:divsChild>
        </w:div>
        <w:div w:id="2137403779">
          <w:marLeft w:val="0"/>
          <w:marRight w:val="0"/>
          <w:marTop w:val="0"/>
          <w:marBottom w:val="0"/>
          <w:divBdr>
            <w:top w:val="none" w:sz="0" w:space="0" w:color="auto"/>
            <w:left w:val="none" w:sz="0" w:space="0" w:color="auto"/>
            <w:bottom w:val="none" w:sz="0" w:space="0" w:color="auto"/>
            <w:right w:val="none" w:sz="0" w:space="0" w:color="auto"/>
          </w:divBdr>
          <w:divsChild>
            <w:div w:id="17421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59146">
      <w:bodyDiv w:val="1"/>
      <w:marLeft w:val="0"/>
      <w:marRight w:val="0"/>
      <w:marTop w:val="0"/>
      <w:marBottom w:val="0"/>
      <w:divBdr>
        <w:top w:val="none" w:sz="0" w:space="0" w:color="auto"/>
        <w:left w:val="none" w:sz="0" w:space="0" w:color="auto"/>
        <w:bottom w:val="none" w:sz="0" w:space="0" w:color="auto"/>
        <w:right w:val="none" w:sz="0" w:space="0" w:color="auto"/>
      </w:divBdr>
      <w:divsChild>
        <w:div w:id="424769667">
          <w:marLeft w:val="0"/>
          <w:marRight w:val="0"/>
          <w:marTop w:val="0"/>
          <w:marBottom w:val="0"/>
          <w:divBdr>
            <w:top w:val="none" w:sz="0" w:space="0" w:color="auto"/>
            <w:left w:val="none" w:sz="0" w:space="0" w:color="auto"/>
            <w:bottom w:val="none" w:sz="0" w:space="0" w:color="auto"/>
            <w:right w:val="none" w:sz="0" w:space="0" w:color="auto"/>
          </w:divBdr>
        </w:div>
        <w:div w:id="579409756">
          <w:marLeft w:val="0"/>
          <w:marRight w:val="0"/>
          <w:marTop w:val="0"/>
          <w:marBottom w:val="0"/>
          <w:divBdr>
            <w:top w:val="none" w:sz="0" w:space="0" w:color="auto"/>
            <w:left w:val="none" w:sz="0" w:space="0" w:color="auto"/>
            <w:bottom w:val="none" w:sz="0" w:space="0" w:color="auto"/>
            <w:right w:val="none" w:sz="0" w:space="0" w:color="auto"/>
          </w:divBdr>
        </w:div>
        <w:div w:id="830294038">
          <w:marLeft w:val="0"/>
          <w:marRight w:val="0"/>
          <w:marTop w:val="0"/>
          <w:marBottom w:val="0"/>
          <w:divBdr>
            <w:top w:val="none" w:sz="0" w:space="0" w:color="auto"/>
            <w:left w:val="none" w:sz="0" w:space="0" w:color="auto"/>
            <w:bottom w:val="none" w:sz="0" w:space="0" w:color="auto"/>
            <w:right w:val="none" w:sz="0" w:space="0" w:color="auto"/>
          </w:divBdr>
        </w:div>
        <w:div w:id="1120804099">
          <w:marLeft w:val="0"/>
          <w:marRight w:val="0"/>
          <w:marTop w:val="0"/>
          <w:marBottom w:val="0"/>
          <w:divBdr>
            <w:top w:val="none" w:sz="0" w:space="0" w:color="auto"/>
            <w:left w:val="none" w:sz="0" w:space="0" w:color="auto"/>
            <w:bottom w:val="none" w:sz="0" w:space="0" w:color="auto"/>
            <w:right w:val="none" w:sz="0" w:space="0" w:color="auto"/>
          </w:divBdr>
        </w:div>
        <w:div w:id="1602030025">
          <w:marLeft w:val="0"/>
          <w:marRight w:val="0"/>
          <w:marTop w:val="0"/>
          <w:marBottom w:val="0"/>
          <w:divBdr>
            <w:top w:val="none" w:sz="0" w:space="0" w:color="auto"/>
            <w:left w:val="none" w:sz="0" w:space="0" w:color="auto"/>
            <w:bottom w:val="none" w:sz="0" w:space="0" w:color="auto"/>
            <w:right w:val="none" w:sz="0" w:space="0" w:color="auto"/>
          </w:divBdr>
        </w:div>
        <w:div w:id="1619021408">
          <w:marLeft w:val="0"/>
          <w:marRight w:val="0"/>
          <w:marTop w:val="0"/>
          <w:marBottom w:val="0"/>
          <w:divBdr>
            <w:top w:val="none" w:sz="0" w:space="0" w:color="auto"/>
            <w:left w:val="none" w:sz="0" w:space="0" w:color="auto"/>
            <w:bottom w:val="none" w:sz="0" w:space="0" w:color="auto"/>
            <w:right w:val="none" w:sz="0" w:space="0" w:color="auto"/>
          </w:divBdr>
        </w:div>
        <w:div w:id="18797747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bs.nhs.uk/supplier-einvoicin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d6eccd2-a6d0-4731-9310-ffa297856f27">
      <Terms xmlns="http://schemas.microsoft.com/office/infopath/2007/PartnerControls"/>
    </lcf76f155ced4ddcb4097134ff3c332f>
    <_ip_UnifiedCompliancePolicyProperties xmlns="http://schemas.microsoft.com/sharepoint/v3" xsi:nil="true"/>
    <TaxCatchAll xmlns="9dffa69d-eee8-44b7-a755-8f0eb825cc5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F39318927403F4A930939B8632C1013" ma:contentTypeVersion="17" ma:contentTypeDescription="Create a new document." ma:contentTypeScope="" ma:versionID="4556218327db10801714e524f0df861c">
  <xsd:schema xmlns:xsd="http://www.w3.org/2001/XMLSchema" xmlns:xs="http://www.w3.org/2001/XMLSchema" xmlns:p="http://schemas.microsoft.com/office/2006/metadata/properties" xmlns:ns1="http://schemas.microsoft.com/sharepoint/v3" xmlns:ns2="9d6eccd2-a6d0-4731-9310-ffa297856f27" xmlns:ns3="9dffa69d-eee8-44b7-a755-8f0eb825cc50" targetNamespace="http://schemas.microsoft.com/office/2006/metadata/properties" ma:root="true" ma:fieldsID="48aa228c4d04172466f59346c3ad141b" ns1:_="" ns2:_="" ns3:_="">
    <xsd:import namespace="http://schemas.microsoft.com/sharepoint/v3"/>
    <xsd:import namespace="9d6eccd2-a6d0-4731-9310-ffa297856f27"/>
    <xsd:import namespace="9dffa69d-eee8-44b7-a755-8f0eb825cc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6eccd2-a6d0-4731-9310-ffa297856f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4089ea-407e-439b-890e-297d444afe3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ffa69d-eee8-44b7-a755-8f0eb825cc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5156f7b-d34e-4006-91b4-96915f7aade4}" ma:internalName="TaxCatchAll" ma:showField="CatchAllData" ma:web="9dffa69d-eee8-44b7-a755-8f0eb825cc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50B4F0-E6B1-4954-8084-44B6E64B08BF}">
  <ds:schemaRefs>
    <ds:schemaRef ds:uri="http://schemas.microsoft.com/office/2006/metadata/properties"/>
    <ds:schemaRef ds:uri="http://schemas.microsoft.com/office/infopath/2007/PartnerControls"/>
    <ds:schemaRef ds:uri="http://schemas.microsoft.com/sharepoint/v3"/>
    <ds:schemaRef ds:uri="9d6eccd2-a6d0-4731-9310-ffa297856f27"/>
    <ds:schemaRef ds:uri="9dffa69d-eee8-44b7-a755-8f0eb825cc50"/>
  </ds:schemaRefs>
</ds:datastoreItem>
</file>

<file path=customXml/itemProps2.xml><?xml version="1.0" encoding="utf-8"?>
<ds:datastoreItem xmlns:ds="http://schemas.openxmlformats.org/officeDocument/2006/customXml" ds:itemID="{EB7941E4-0E55-456E-A415-24941D98776C}">
  <ds:schemaRefs>
    <ds:schemaRef ds:uri="http://schemas.openxmlformats.org/officeDocument/2006/bibliography"/>
  </ds:schemaRefs>
</ds:datastoreItem>
</file>

<file path=customXml/itemProps3.xml><?xml version="1.0" encoding="utf-8"?>
<ds:datastoreItem xmlns:ds="http://schemas.openxmlformats.org/officeDocument/2006/customXml" ds:itemID="{E2D9DB2F-2DDE-494A-A7C5-C717372B55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6eccd2-a6d0-4731-9310-ffa297856f27"/>
    <ds:schemaRef ds:uri="9dffa69d-eee8-44b7-a755-8f0eb825c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58D786-F8A0-4C84-9A74-AF9EB499F0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5684</Words>
  <Characters>32401</Characters>
  <Application>Microsoft Office Word</Application>
  <DocSecurity>0</DocSecurity>
  <Lines>270</Lines>
  <Paragraphs>76</Paragraphs>
  <ScaleCrop>false</ScaleCrop>
  <Company/>
  <LinksUpToDate>false</LinksUpToDate>
  <CharactersWithSpaces>38009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Luu</dc:creator>
  <cp:keywords/>
  <dc:description/>
  <cp:lastModifiedBy>Laura Heal</cp:lastModifiedBy>
  <cp:revision>2</cp:revision>
  <dcterms:created xsi:type="dcterms:W3CDTF">2023-11-09T17:54:00Z</dcterms:created>
  <dcterms:modified xsi:type="dcterms:W3CDTF">2023-11-10T09:35:00Z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75083844.4</vt:lpwstr>
  </property>
  <property fmtid="{D5CDD505-2E9C-101B-9397-08002B2CF9AE}" pid="3" name="ContentTypeId">
    <vt:lpwstr>0x0101008F39318927403F4A930939B8632C1013</vt:lpwstr>
  </property>
  <property fmtid="{D5CDD505-2E9C-101B-9397-08002B2CF9AE}" pid="4" name="MediaServiceImageTags">
    <vt:lpwstr/>
  </property>
</Properties>
</file>