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907FF" w14:textId="77777777" w:rsidR="00DD6C3A" w:rsidRDefault="00DD6C3A" w:rsidP="00052735">
      <w:pPr>
        <w:ind w:right="662"/>
        <w:rPr>
          <w:b/>
        </w:rPr>
      </w:pPr>
      <w:bookmarkStart w:id="0" w:name="_GoBack"/>
      <w:bookmarkEnd w:id="0"/>
    </w:p>
    <w:p w14:paraId="7E24B95E" w14:textId="76ABB692" w:rsidR="00377B88" w:rsidRDefault="00052735" w:rsidP="00534799">
      <w:pPr>
        <w:ind w:right="662" w:hanging="284"/>
        <w:jc w:val="center"/>
        <w:rPr>
          <w:b/>
        </w:rPr>
      </w:pPr>
      <w:r>
        <w:rPr>
          <w:b/>
        </w:rPr>
        <w:t>N</w:t>
      </w:r>
      <w:r w:rsidR="00377B88" w:rsidRPr="008859A7">
        <w:rPr>
          <w:b/>
        </w:rPr>
        <w:t xml:space="preserve">ational Highways </w:t>
      </w:r>
      <w:r w:rsidR="00377B88">
        <w:rPr>
          <w:b/>
        </w:rPr>
        <w:t xml:space="preserve">RIP Engagement Van </w:t>
      </w:r>
      <w:r w:rsidR="00377B88" w:rsidRPr="008859A7">
        <w:rPr>
          <w:b/>
        </w:rPr>
        <w:t>Market Research</w:t>
      </w:r>
    </w:p>
    <w:p w14:paraId="14B3538E" w14:textId="3E99255C" w:rsidR="00C558AA" w:rsidRDefault="00C558AA" w:rsidP="00C558AA">
      <w:pPr>
        <w:ind w:left="-284"/>
        <w:jc w:val="both"/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C558AA" w14:paraId="16152ED6" w14:textId="77777777" w:rsidTr="00B320C0">
        <w:trPr>
          <w:trHeight w:val="251"/>
        </w:trPr>
        <w:tc>
          <w:tcPr>
            <w:tcW w:w="9498" w:type="dxa"/>
            <w:shd w:val="clear" w:color="auto" w:fill="B4C6E7" w:themeFill="accent1" w:themeFillTint="66"/>
          </w:tcPr>
          <w:p w14:paraId="38404EA0" w14:textId="743DEF1D" w:rsidR="00C558AA" w:rsidRPr="00C558AA" w:rsidRDefault="00C558AA" w:rsidP="00B320C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</w:p>
        </w:tc>
      </w:tr>
      <w:tr w:rsidR="00C558AA" w14:paraId="62DBA0DC" w14:textId="77777777" w:rsidTr="00B320C0">
        <w:trPr>
          <w:trHeight w:val="2006"/>
        </w:trPr>
        <w:tc>
          <w:tcPr>
            <w:tcW w:w="9498" w:type="dxa"/>
          </w:tcPr>
          <w:p w14:paraId="3E74449E" w14:textId="1E0EC634" w:rsidR="00C558AA" w:rsidRDefault="00C558AA" w:rsidP="00C558AA">
            <w:pPr>
              <w:ind w:left="38"/>
              <w:jc w:val="both"/>
            </w:pPr>
            <w:r>
              <w:t xml:space="preserve">This questionnaire is for information only and the information collected may be used for any subsequent procurement exercise(s).  </w:t>
            </w:r>
            <w:r w:rsidR="00D338F9">
              <w:t xml:space="preserve">Information </w:t>
            </w:r>
            <w:r w:rsidR="001B4364">
              <w:t xml:space="preserve">contained in this document may be subject to change </w:t>
            </w:r>
            <w:r w:rsidR="001F2768">
              <w:t>including any subsequent procurement activity. T</w:t>
            </w:r>
            <w:r>
              <w:t>he information collated from this questionnaire will be used only for the purposes described here and information will be held securely</w:t>
            </w:r>
            <w:r w:rsidR="00534799">
              <w:t>.</w:t>
            </w:r>
          </w:p>
          <w:p w14:paraId="0D7930AD" w14:textId="77777777" w:rsidR="00C558AA" w:rsidRDefault="00C558AA" w:rsidP="00C558AA">
            <w:pPr>
              <w:ind w:left="38"/>
              <w:jc w:val="both"/>
            </w:pPr>
          </w:p>
          <w:p w14:paraId="7D4D1710" w14:textId="59D23FA0" w:rsidR="00C558AA" w:rsidRDefault="00C558AA" w:rsidP="00C558AA">
            <w:pPr>
              <w:ind w:left="38"/>
              <w:jc w:val="both"/>
            </w:pPr>
            <w:r>
              <w:t xml:space="preserve">Organisations are requested to provide responses to the questions below, and </w:t>
            </w:r>
            <w:proofErr w:type="gramStart"/>
            <w:r>
              <w:t>are able to</w:t>
            </w:r>
            <w:proofErr w:type="gramEnd"/>
            <w:r>
              <w:t xml:space="preserve"> provide additional information if relevant.  Please do not provide additional sales or marketing literature</w:t>
            </w:r>
            <w:r w:rsidR="00534799">
              <w:t>.</w:t>
            </w:r>
          </w:p>
          <w:p w14:paraId="117AC630" w14:textId="77777777" w:rsidR="00C558AA" w:rsidRDefault="00C558AA" w:rsidP="00C558AA">
            <w:pPr>
              <w:ind w:left="38"/>
              <w:jc w:val="both"/>
            </w:pPr>
          </w:p>
          <w:p w14:paraId="2E11DF34" w14:textId="703DFB70" w:rsidR="00C558AA" w:rsidRDefault="00C558AA" w:rsidP="00C558AA">
            <w:pPr>
              <w:ind w:left="38"/>
              <w:jc w:val="both"/>
            </w:pPr>
            <w:r>
              <w:t xml:space="preserve">Should there be any queries, organisations are requested to contact the Procurement Officer at </w:t>
            </w:r>
            <w:r w:rsidR="00DA52A6">
              <w:t>ADProcurement</w:t>
            </w:r>
            <w:r w:rsidRPr="00DA52A6">
              <w:t>@national</w:t>
            </w:r>
            <w:r w:rsidR="00DA52A6" w:rsidRPr="00DA52A6">
              <w:t>highways.co.uk</w:t>
            </w:r>
          </w:p>
          <w:p w14:paraId="4E670FF2" w14:textId="77777777" w:rsidR="00C558AA" w:rsidRDefault="00C558AA" w:rsidP="00B320C0">
            <w:pPr>
              <w:rPr>
                <w:b/>
              </w:rPr>
            </w:pPr>
          </w:p>
        </w:tc>
      </w:tr>
    </w:tbl>
    <w:p w14:paraId="67DD75C1" w14:textId="1006C77C" w:rsidR="00070D9E" w:rsidRDefault="00070D9E"/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C1131F" w14:paraId="5D96C12E" w14:textId="77777777" w:rsidTr="00506557">
        <w:trPr>
          <w:trHeight w:val="251"/>
        </w:trPr>
        <w:tc>
          <w:tcPr>
            <w:tcW w:w="9498" w:type="dxa"/>
            <w:shd w:val="clear" w:color="auto" w:fill="B4C6E7" w:themeFill="accent1" w:themeFillTint="66"/>
          </w:tcPr>
          <w:p w14:paraId="1482161B" w14:textId="21FA6C71" w:rsidR="00C1131F" w:rsidRPr="00C558AA" w:rsidRDefault="001A40EA" w:rsidP="005065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About National Highways </w:t>
            </w:r>
          </w:p>
        </w:tc>
      </w:tr>
      <w:tr w:rsidR="00C1131F" w14:paraId="270732C4" w14:textId="77777777" w:rsidTr="00506557">
        <w:trPr>
          <w:trHeight w:val="2006"/>
        </w:trPr>
        <w:tc>
          <w:tcPr>
            <w:tcW w:w="9498" w:type="dxa"/>
          </w:tcPr>
          <w:p w14:paraId="5B9F083A" w14:textId="77777777" w:rsidR="001A40EA" w:rsidRPr="00574306" w:rsidRDefault="001A40EA" w:rsidP="001A40EA">
            <w:pPr>
              <w:pStyle w:val="Style1"/>
              <w:numPr>
                <w:ilvl w:val="0"/>
                <w:numId w:val="0"/>
              </w:numPr>
              <w:ind w:left="851" w:hanging="851"/>
            </w:pPr>
            <w:bookmarkStart w:id="1" w:name="_Toc108704849"/>
            <w:r w:rsidRPr="00C62D4A">
              <w:t>Overview of National Highways:</w:t>
            </w:r>
            <w:bookmarkEnd w:id="1"/>
          </w:p>
          <w:p w14:paraId="75B7F31B" w14:textId="5B4C9764" w:rsidR="001A40EA" w:rsidRPr="00C62D4A" w:rsidRDefault="001A40EA" w:rsidP="001A40EA">
            <w:pPr>
              <w:shd w:val="clear" w:color="auto" w:fill="FFFFFF"/>
              <w:spacing w:after="150"/>
              <w:jc w:val="both"/>
              <w:rPr>
                <w:color w:val="030303"/>
                <w:lang w:eastAsia="en-GB"/>
              </w:rPr>
            </w:pPr>
            <w:r w:rsidRPr="001A40EA">
              <w:rPr>
                <w:color w:val="030303"/>
                <w:lang w:eastAsia="en-GB"/>
              </w:rPr>
              <w:t xml:space="preserve">We are the government company charged with operating, maintaining and improving </w:t>
            </w:r>
            <w:hyperlink r:id="rId8" w:tgtFrame="_blank" w:history="1">
              <w:r w:rsidRPr="001A40EA">
                <w:rPr>
                  <w:color w:val="1329FF"/>
                  <w:lang w:eastAsia="en-GB"/>
                </w:rPr>
                <w:t>England’s motorways and major A roads</w:t>
              </w:r>
            </w:hyperlink>
            <w:r w:rsidRPr="001A40EA">
              <w:rPr>
                <w:color w:val="030303"/>
                <w:lang w:eastAsia="en-GB"/>
              </w:rPr>
              <w:t>.</w:t>
            </w:r>
            <w:r>
              <w:rPr>
                <w:color w:val="030303"/>
                <w:lang w:eastAsia="en-GB"/>
              </w:rPr>
              <w:t xml:space="preserve"> </w:t>
            </w:r>
            <w:r w:rsidRPr="00FA4CAE">
              <w:rPr>
                <w:color w:val="030303"/>
                <w:lang w:eastAsia="en-GB"/>
              </w:rPr>
              <w:t>Formerly known as Highways England and incorporated in April 2015, we became National Highways on 8 September 2021.</w:t>
            </w:r>
          </w:p>
          <w:p w14:paraId="2CF65C9A" w14:textId="2458B3CB" w:rsidR="001A40EA" w:rsidRPr="00574306" w:rsidRDefault="001A40EA" w:rsidP="001A40EA">
            <w:pPr>
              <w:pStyle w:val="Style1"/>
              <w:numPr>
                <w:ilvl w:val="0"/>
                <w:numId w:val="0"/>
              </w:numPr>
              <w:ind w:left="851" w:hanging="851"/>
              <w:rPr>
                <w:lang w:eastAsia="en-GB"/>
              </w:rPr>
            </w:pPr>
            <w:bookmarkStart w:id="2" w:name="_Toc108704850"/>
            <w:r w:rsidRPr="00FA4CAE">
              <w:rPr>
                <w:lang w:eastAsia="en-GB"/>
              </w:rPr>
              <w:t>Our responsibilities</w:t>
            </w:r>
            <w:bookmarkEnd w:id="2"/>
            <w:r>
              <w:rPr>
                <w:lang w:eastAsia="en-GB"/>
              </w:rPr>
              <w:t>:</w:t>
            </w:r>
          </w:p>
          <w:p w14:paraId="4E9BC679" w14:textId="71421EE4" w:rsidR="001A40EA" w:rsidRPr="005158DF" w:rsidRDefault="001A40EA" w:rsidP="001A40EA">
            <w:pPr>
              <w:shd w:val="clear" w:color="auto" w:fill="FFFFFF"/>
              <w:spacing w:after="150"/>
              <w:jc w:val="both"/>
              <w:rPr>
                <w:color w:val="030303"/>
                <w:lang w:eastAsia="en-GB"/>
              </w:rPr>
            </w:pPr>
            <w:r w:rsidRPr="001A40EA">
              <w:rPr>
                <w:color w:val="030303"/>
                <w:lang w:eastAsia="en-GB"/>
              </w:rPr>
              <w:t>Our road network totals around 4,300 miles. While this represents only 2 per cent of all roads in England by length, these roads carry a third of all traffic by mileage and two thirds of all heavy goods traffic.</w:t>
            </w:r>
            <w:r>
              <w:rPr>
                <w:color w:val="030303"/>
                <w:lang w:eastAsia="en-GB"/>
              </w:rPr>
              <w:t xml:space="preserve"> </w:t>
            </w:r>
            <w:r w:rsidRPr="00FA4CAE">
              <w:rPr>
                <w:color w:val="030303"/>
                <w:lang w:eastAsia="en-GB"/>
              </w:rPr>
              <w:t xml:space="preserve">We will deliver £15 billion of investment on our road network as described in the government’s </w:t>
            </w:r>
            <w:hyperlink r:id="rId9" w:tgtFrame="_blank" w:history="1">
              <w:r w:rsidRPr="00FA4CAE">
                <w:rPr>
                  <w:color w:val="1329FF"/>
                  <w:lang w:eastAsia="en-GB"/>
                </w:rPr>
                <w:t>Road Investment strategy</w:t>
              </w:r>
            </w:hyperlink>
            <w:r w:rsidRPr="00FA4CAE">
              <w:rPr>
                <w:color w:val="030303"/>
                <w:lang w:eastAsia="en-GB"/>
              </w:rPr>
              <w:t>.</w:t>
            </w:r>
            <w:r>
              <w:rPr>
                <w:color w:val="030303"/>
                <w:lang w:eastAsia="en-GB"/>
              </w:rPr>
              <w:t xml:space="preserve"> </w:t>
            </w:r>
            <w:r w:rsidRPr="005158DF">
              <w:rPr>
                <w:color w:val="030303"/>
                <w:lang w:eastAsia="en-GB"/>
              </w:rPr>
              <w:t xml:space="preserve">This includes £11 billion of capital funding committed between 2015 and 2020 – as set out in our </w:t>
            </w:r>
            <w:hyperlink r:id="rId10" w:tgtFrame="_blank" w:history="1">
              <w:r w:rsidRPr="005158DF">
                <w:rPr>
                  <w:color w:val="1329FF"/>
                  <w:lang w:eastAsia="en-GB"/>
                </w:rPr>
                <w:t>Strategic Business Plan</w:t>
              </w:r>
            </w:hyperlink>
            <w:r w:rsidRPr="005158DF">
              <w:rPr>
                <w:color w:val="030303"/>
                <w:lang w:eastAsia="en-GB"/>
              </w:rPr>
              <w:t>.</w:t>
            </w:r>
          </w:p>
          <w:p w14:paraId="4919E6CC" w14:textId="77777777" w:rsidR="001A40EA" w:rsidRPr="00C62D4A" w:rsidRDefault="001A40EA" w:rsidP="001A40EA">
            <w:pPr>
              <w:shd w:val="clear" w:color="auto" w:fill="FFFFFF"/>
              <w:jc w:val="both"/>
              <w:rPr>
                <w:b/>
                <w:color w:val="030303"/>
                <w:lang w:eastAsia="en-GB"/>
              </w:rPr>
            </w:pPr>
          </w:p>
          <w:p w14:paraId="01B80DF5" w14:textId="1FB69F2A" w:rsidR="001A40EA" w:rsidRPr="00574306" w:rsidRDefault="001A40EA" w:rsidP="00BB1AF7">
            <w:pPr>
              <w:pStyle w:val="Style1"/>
              <w:numPr>
                <w:ilvl w:val="0"/>
                <w:numId w:val="0"/>
              </w:numPr>
              <w:ind w:left="851" w:hanging="851"/>
              <w:rPr>
                <w:lang w:eastAsia="en-GB"/>
              </w:rPr>
            </w:pPr>
            <w:bookmarkStart w:id="3" w:name="_Toc108704851"/>
            <w:r w:rsidRPr="00FA4CAE">
              <w:rPr>
                <w:lang w:eastAsia="en-GB"/>
              </w:rPr>
              <w:t>Our aims</w:t>
            </w:r>
            <w:bookmarkEnd w:id="3"/>
            <w:r w:rsidR="00BB1AF7">
              <w:rPr>
                <w:lang w:eastAsia="en-GB"/>
              </w:rPr>
              <w:t>:</w:t>
            </w:r>
          </w:p>
          <w:p w14:paraId="0CFC2E6C" w14:textId="77777777" w:rsidR="001A40EA" w:rsidRPr="00BB1AF7" w:rsidRDefault="001A40EA" w:rsidP="00BB1AF7">
            <w:pPr>
              <w:shd w:val="clear" w:color="auto" w:fill="FFFFFF"/>
              <w:jc w:val="both"/>
              <w:rPr>
                <w:color w:val="030303"/>
                <w:lang w:eastAsia="en-GB"/>
              </w:rPr>
            </w:pPr>
            <w:r w:rsidRPr="00BB1AF7">
              <w:rPr>
                <w:color w:val="030303"/>
                <w:lang w:eastAsia="en-GB"/>
              </w:rPr>
              <w:t xml:space="preserve">Our ambition is to ensure our major roads are more dependable, durable and – most importantly – are safe. We work hard to make sure our road network is: </w:t>
            </w:r>
          </w:p>
          <w:p w14:paraId="418DA47A" w14:textId="77777777" w:rsidR="001A40EA" w:rsidRPr="00C62D4A" w:rsidRDefault="001A40EA" w:rsidP="001A40E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397"/>
              <w:jc w:val="both"/>
              <w:rPr>
                <w:color w:val="030303"/>
                <w:lang w:eastAsia="en-GB"/>
              </w:rPr>
            </w:pPr>
            <w:r w:rsidRPr="00C62D4A">
              <w:rPr>
                <w:color w:val="030303"/>
                <w:lang w:eastAsia="en-GB"/>
              </w:rPr>
              <w:t xml:space="preserve">free flowing – where routine delays are </w:t>
            </w:r>
            <w:proofErr w:type="gramStart"/>
            <w:r w:rsidRPr="00C62D4A">
              <w:rPr>
                <w:color w:val="030303"/>
                <w:lang w:eastAsia="en-GB"/>
              </w:rPr>
              <w:t>infrequent</w:t>
            </w:r>
            <w:proofErr w:type="gramEnd"/>
            <w:r w:rsidRPr="00C62D4A">
              <w:rPr>
                <w:color w:val="030303"/>
                <w:lang w:eastAsia="en-GB"/>
              </w:rPr>
              <w:t xml:space="preserve"> and journeys are reliable</w:t>
            </w:r>
          </w:p>
          <w:p w14:paraId="71EBB27A" w14:textId="77777777" w:rsidR="001A40EA" w:rsidRPr="00C62D4A" w:rsidRDefault="001A40EA" w:rsidP="001A40E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397"/>
              <w:jc w:val="both"/>
              <w:rPr>
                <w:color w:val="030303"/>
                <w:lang w:eastAsia="en-GB"/>
              </w:rPr>
            </w:pPr>
            <w:r w:rsidRPr="00C62D4A">
              <w:rPr>
                <w:color w:val="030303"/>
                <w:lang w:eastAsia="en-GB"/>
              </w:rPr>
              <w:t>safe and serviceable – where no one should be harmed when travelling or working</w:t>
            </w:r>
          </w:p>
          <w:p w14:paraId="7A2ADEE3" w14:textId="77777777" w:rsidR="001A40EA" w:rsidRPr="00C62D4A" w:rsidRDefault="001A40EA" w:rsidP="001A40E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397"/>
              <w:jc w:val="both"/>
              <w:rPr>
                <w:color w:val="030303"/>
                <w:lang w:eastAsia="en-GB"/>
              </w:rPr>
            </w:pPr>
            <w:r w:rsidRPr="00C62D4A">
              <w:rPr>
                <w:color w:val="030303"/>
                <w:lang w:eastAsia="en-GB"/>
              </w:rPr>
              <w:t>accessible and integrated – so people are free to choose their mode of transport and can move safely across and alongside our roads</w:t>
            </w:r>
          </w:p>
          <w:p w14:paraId="59B5B24F" w14:textId="77777777" w:rsidR="001A40EA" w:rsidRPr="00BB1AF7" w:rsidRDefault="001A40EA" w:rsidP="00BB1AF7">
            <w:pPr>
              <w:shd w:val="clear" w:color="auto" w:fill="FFFFFF"/>
              <w:jc w:val="both"/>
              <w:rPr>
                <w:color w:val="030303"/>
                <w:lang w:eastAsia="en-GB"/>
              </w:rPr>
            </w:pPr>
            <w:r w:rsidRPr="00BB1AF7">
              <w:rPr>
                <w:color w:val="030303"/>
                <w:lang w:eastAsia="en-GB"/>
              </w:rPr>
              <w:t xml:space="preserve">We further aim to: </w:t>
            </w:r>
          </w:p>
          <w:p w14:paraId="2A8666AE" w14:textId="77777777" w:rsidR="001A40EA" w:rsidRPr="00C62D4A" w:rsidRDefault="001A40EA" w:rsidP="001A40E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397"/>
              <w:jc w:val="both"/>
              <w:rPr>
                <w:color w:val="030303"/>
                <w:lang w:eastAsia="en-GB"/>
              </w:rPr>
            </w:pPr>
            <w:r w:rsidRPr="00C62D4A">
              <w:rPr>
                <w:color w:val="030303"/>
                <w:lang w:eastAsia="en-GB"/>
              </w:rPr>
              <w:t xml:space="preserve">support economic growth with a modern and reliable road network that reduces delays, creates jobs, helps business and </w:t>
            </w:r>
            <w:proofErr w:type="gramStart"/>
            <w:r w:rsidRPr="00C62D4A">
              <w:rPr>
                <w:color w:val="030303"/>
                <w:lang w:eastAsia="en-GB"/>
              </w:rPr>
              <w:t>opens up</w:t>
            </w:r>
            <w:proofErr w:type="gramEnd"/>
            <w:r w:rsidRPr="00C62D4A">
              <w:rPr>
                <w:color w:val="030303"/>
                <w:lang w:eastAsia="en-GB"/>
              </w:rPr>
              <w:t xml:space="preserve"> new areas for development</w:t>
            </w:r>
          </w:p>
          <w:p w14:paraId="4FC72C9C" w14:textId="35FBEC49" w:rsidR="00C1131F" w:rsidRPr="00BB1AF7" w:rsidRDefault="001A40EA" w:rsidP="0050655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397"/>
              <w:jc w:val="both"/>
              <w:rPr>
                <w:color w:val="030303"/>
                <w:lang w:eastAsia="en-GB"/>
              </w:rPr>
            </w:pPr>
            <w:r w:rsidRPr="00C62D4A">
              <w:rPr>
                <w:color w:val="030303"/>
                <w:lang w:eastAsia="en-GB"/>
              </w:rPr>
              <w:t>ensure our activities result in a long-term and sustainable benefit to the environment</w:t>
            </w:r>
          </w:p>
        </w:tc>
      </w:tr>
    </w:tbl>
    <w:p w14:paraId="6F1F8AFA" w14:textId="28239C19" w:rsidR="00C1131F" w:rsidRDefault="00C1131F"/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C558AA" w14:paraId="53247F3E" w14:textId="77777777" w:rsidTr="00C558AA">
        <w:trPr>
          <w:trHeight w:val="251"/>
        </w:trPr>
        <w:tc>
          <w:tcPr>
            <w:tcW w:w="9498" w:type="dxa"/>
            <w:shd w:val="clear" w:color="auto" w:fill="B4C6E7" w:themeFill="accent1" w:themeFillTint="66"/>
          </w:tcPr>
          <w:p w14:paraId="40608D96" w14:textId="7F032F10" w:rsidR="00C558AA" w:rsidRPr="00C558AA" w:rsidRDefault="00C558AA" w:rsidP="00C558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Background </w:t>
            </w:r>
          </w:p>
        </w:tc>
      </w:tr>
      <w:tr w:rsidR="00377B88" w14:paraId="40A2C3CA" w14:textId="77777777" w:rsidTr="00C558AA">
        <w:trPr>
          <w:trHeight w:val="2006"/>
        </w:trPr>
        <w:tc>
          <w:tcPr>
            <w:tcW w:w="9498" w:type="dxa"/>
          </w:tcPr>
          <w:p w14:paraId="090814D4" w14:textId="02826E65" w:rsidR="00377B88" w:rsidRDefault="00F37BAF" w:rsidP="00534799">
            <w:pPr>
              <w:jc w:val="both"/>
            </w:pPr>
            <w:r>
              <w:t xml:space="preserve">This questionnaire is for market research purposes seeking to understand if organisations </w:t>
            </w:r>
            <w:proofErr w:type="gramStart"/>
            <w:r>
              <w:t>are able to</w:t>
            </w:r>
            <w:proofErr w:type="gramEnd"/>
            <w:r>
              <w:t xml:space="preserve"> supply, fit out and provide additional services to meet National Highways requirements for a mobile visitor exhibition van.</w:t>
            </w:r>
          </w:p>
          <w:p w14:paraId="07598E14" w14:textId="77777777" w:rsidR="00F37BAF" w:rsidRDefault="00F37BAF" w:rsidP="00534799">
            <w:pPr>
              <w:jc w:val="both"/>
              <w:rPr>
                <w:b/>
              </w:rPr>
            </w:pPr>
          </w:p>
          <w:p w14:paraId="1613AC29" w14:textId="77777777" w:rsidR="00377B88" w:rsidRPr="00196FDE" w:rsidRDefault="00377B88" w:rsidP="0053479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National Highways are looking to procure a </w:t>
            </w:r>
            <w:r w:rsidRPr="00196FDE">
              <w:rPr>
                <w:rFonts w:cs="Arial"/>
              </w:rPr>
              <w:t xml:space="preserve">mobile visitor exhibition vehicle </w:t>
            </w:r>
            <w:r>
              <w:rPr>
                <w:rFonts w:cs="Arial"/>
              </w:rPr>
              <w:t xml:space="preserve">with </w:t>
            </w:r>
            <w:r w:rsidRPr="00196FDE">
              <w:rPr>
                <w:rFonts w:cs="Arial"/>
              </w:rPr>
              <w:t>capacity for at least 10 visitors</w:t>
            </w:r>
            <w:r>
              <w:rPr>
                <w:rFonts w:cs="Arial"/>
              </w:rPr>
              <w:t xml:space="preserve"> and has p</w:t>
            </w:r>
            <w:r w:rsidRPr="00196FDE">
              <w:rPr>
                <w:rFonts w:cs="Arial"/>
              </w:rPr>
              <w:t>rovision for internal and external display</w:t>
            </w:r>
            <w:r>
              <w:rPr>
                <w:rFonts w:cs="Arial"/>
              </w:rPr>
              <w:t>s.</w:t>
            </w:r>
          </w:p>
          <w:p w14:paraId="0BC05BA4" w14:textId="77777777" w:rsidR="00377B88" w:rsidRPr="00196FDE" w:rsidRDefault="00377B88" w:rsidP="00534799">
            <w:pPr>
              <w:jc w:val="both"/>
              <w:rPr>
                <w:rFonts w:cs="Arial"/>
              </w:rPr>
            </w:pPr>
          </w:p>
          <w:p w14:paraId="24B00DDC" w14:textId="13934421" w:rsidR="00377B88" w:rsidRPr="00377B88" w:rsidRDefault="00377B88" w:rsidP="0053479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This is to </w:t>
            </w:r>
            <w:r w:rsidRPr="00196FDE">
              <w:rPr>
                <w:rFonts w:cs="Arial"/>
              </w:rPr>
              <w:t>be used as a National Highways mobile exhibition vehicle by our teams at</w:t>
            </w:r>
            <w:r w:rsidR="00534799">
              <w:rPr>
                <w:rFonts w:cs="Arial"/>
              </w:rPr>
              <w:t xml:space="preserve"> </w:t>
            </w:r>
            <w:r w:rsidRPr="00196FDE">
              <w:rPr>
                <w:rFonts w:cs="Arial"/>
              </w:rPr>
              <w:t>various locations in England.</w:t>
            </w:r>
            <w:r>
              <w:rPr>
                <w:rFonts w:cs="Arial"/>
              </w:rPr>
              <w:t xml:space="preserve"> It is anticipated this will be used this at least 12 times per</w:t>
            </w:r>
            <w:r w:rsidR="0053479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month at locations including but not restricted to; </w:t>
            </w:r>
            <w:r w:rsidRPr="00377B88">
              <w:rPr>
                <w:rFonts w:cs="Arial"/>
              </w:rPr>
              <w:t>town centres, supermarket car parks,</w:t>
            </w:r>
            <w:r w:rsidR="00534799">
              <w:rPr>
                <w:rFonts w:cs="Arial"/>
              </w:rPr>
              <w:t xml:space="preserve"> </w:t>
            </w:r>
            <w:r w:rsidRPr="00377B88">
              <w:rPr>
                <w:rFonts w:cs="Arial"/>
              </w:rPr>
              <w:t>retail park</w:t>
            </w:r>
            <w:r>
              <w:rPr>
                <w:rFonts w:cs="Arial"/>
              </w:rPr>
              <w:t>s</w:t>
            </w:r>
            <w:r w:rsidRPr="00377B88">
              <w:rPr>
                <w:rFonts w:cs="Arial"/>
              </w:rPr>
              <w:t>, park and ride car parks, garden centre car parks and village hall car parks.</w:t>
            </w:r>
          </w:p>
          <w:p w14:paraId="11107D47" w14:textId="77777777" w:rsidR="00377B88" w:rsidRDefault="00377B88">
            <w:pPr>
              <w:rPr>
                <w:b/>
              </w:rPr>
            </w:pPr>
          </w:p>
        </w:tc>
      </w:tr>
    </w:tbl>
    <w:p w14:paraId="07CA1550" w14:textId="72BAE5BA" w:rsidR="00C1131F" w:rsidRDefault="00377B88">
      <w:pPr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C558AA" w14:paraId="37E6E97D" w14:textId="77777777" w:rsidTr="00534799">
        <w:trPr>
          <w:trHeight w:val="315"/>
        </w:trPr>
        <w:tc>
          <w:tcPr>
            <w:tcW w:w="9498" w:type="dxa"/>
            <w:gridSpan w:val="2"/>
            <w:shd w:val="clear" w:color="auto" w:fill="B4C6E7" w:themeFill="accent1" w:themeFillTint="66"/>
          </w:tcPr>
          <w:p w14:paraId="3B369460" w14:textId="661F0948" w:rsidR="00C558AA" w:rsidRPr="00534799" w:rsidRDefault="00534799" w:rsidP="0053479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Organisation </w:t>
            </w:r>
            <w:r w:rsidR="00C558AA" w:rsidRPr="00534799">
              <w:rPr>
                <w:b/>
              </w:rPr>
              <w:t>Details</w:t>
            </w:r>
          </w:p>
        </w:tc>
      </w:tr>
      <w:tr w:rsidR="00DD6C3A" w14:paraId="48D0B8B6" w14:textId="77777777" w:rsidTr="00534799">
        <w:trPr>
          <w:trHeight w:val="525"/>
        </w:trPr>
        <w:tc>
          <w:tcPr>
            <w:tcW w:w="4253" w:type="dxa"/>
            <w:shd w:val="clear" w:color="auto" w:fill="D9D9D9" w:themeFill="background1" w:themeFillShade="D9"/>
          </w:tcPr>
          <w:p w14:paraId="3098263F" w14:textId="762D7938" w:rsidR="00DD6C3A" w:rsidRPr="00534799" w:rsidRDefault="00534799" w:rsidP="00DD6C3A">
            <w:pPr>
              <w:rPr>
                <w:bCs/>
              </w:rPr>
            </w:pPr>
            <w:r>
              <w:rPr>
                <w:bCs/>
              </w:rPr>
              <w:t xml:space="preserve">Organisation </w:t>
            </w:r>
            <w:r w:rsidR="00DD6C3A" w:rsidRPr="00534799">
              <w:rPr>
                <w:bCs/>
              </w:rPr>
              <w:t>Name</w:t>
            </w:r>
            <w:r w:rsidR="00D86BFF" w:rsidRPr="00534799">
              <w:rPr>
                <w:bCs/>
              </w:rPr>
              <w:t>:</w:t>
            </w:r>
          </w:p>
          <w:p w14:paraId="57FFFD73" w14:textId="77777777" w:rsidR="00DD6C3A" w:rsidRPr="00534799" w:rsidRDefault="00DD6C3A" w:rsidP="00CE219F">
            <w:pPr>
              <w:rPr>
                <w:bCs/>
              </w:rPr>
            </w:pPr>
          </w:p>
        </w:tc>
        <w:tc>
          <w:tcPr>
            <w:tcW w:w="5245" w:type="dxa"/>
          </w:tcPr>
          <w:p w14:paraId="12AB1852" w14:textId="77777777" w:rsidR="00DD6C3A" w:rsidRDefault="00DD6C3A" w:rsidP="00CE219F"/>
        </w:tc>
      </w:tr>
      <w:tr w:rsidR="00DD6C3A" w14:paraId="670D5A56" w14:textId="77777777" w:rsidTr="00534799">
        <w:trPr>
          <w:trHeight w:val="536"/>
        </w:trPr>
        <w:tc>
          <w:tcPr>
            <w:tcW w:w="4253" w:type="dxa"/>
            <w:shd w:val="clear" w:color="auto" w:fill="D9D9D9" w:themeFill="background1" w:themeFillShade="D9"/>
          </w:tcPr>
          <w:p w14:paraId="0A4AFD6E" w14:textId="77777777" w:rsidR="00DD6C3A" w:rsidRPr="00534799" w:rsidRDefault="00DD6C3A" w:rsidP="00DD6C3A">
            <w:pPr>
              <w:rPr>
                <w:bCs/>
              </w:rPr>
            </w:pPr>
            <w:r w:rsidRPr="00534799">
              <w:rPr>
                <w:bCs/>
              </w:rPr>
              <w:t>Address</w:t>
            </w:r>
            <w:r w:rsidR="00D86BFF" w:rsidRPr="00534799">
              <w:rPr>
                <w:bCs/>
              </w:rPr>
              <w:t>:</w:t>
            </w:r>
          </w:p>
          <w:p w14:paraId="79E91A3B" w14:textId="77777777" w:rsidR="00DD6C3A" w:rsidRPr="00534799" w:rsidRDefault="00DD6C3A" w:rsidP="00CE219F">
            <w:pPr>
              <w:rPr>
                <w:bCs/>
              </w:rPr>
            </w:pPr>
          </w:p>
        </w:tc>
        <w:tc>
          <w:tcPr>
            <w:tcW w:w="5245" w:type="dxa"/>
          </w:tcPr>
          <w:p w14:paraId="7EA04F41" w14:textId="77777777" w:rsidR="00DD6C3A" w:rsidRDefault="00DD6C3A" w:rsidP="00CE219F"/>
        </w:tc>
      </w:tr>
      <w:tr w:rsidR="00DD6C3A" w14:paraId="04216DD6" w14:textId="77777777" w:rsidTr="00534799">
        <w:trPr>
          <w:trHeight w:val="536"/>
        </w:trPr>
        <w:tc>
          <w:tcPr>
            <w:tcW w:w="4253" w:type="dxa"/>
            <w:shd w:val="clear" w:color="auto" w:fill="D9D9D9" w:themeFill="background1" w:themeFillShade="D9"/>
          </w:tcPr>
          <w:p w14:paraId="064F7A79" w14:textId="77777777" w:rsidR="00DD6C3A" w:rsidRPr="00534799" w:rsidRDefault="00DD6C3A" w:rsidP="00DD6C3A">
            <w:pPr>
              <w:rPr>
                <w:bCs/>
              </w:rPr>
            </w:pPr>
            <w:r w:rsidRPr="00534799">
              <w:rPr>
                <w:bCs/>
              </w:rPr>
              <w:t>Contact name and email</w:t>
            </w:r>
            <w:r w:rsidR="00D86BFF" w:rsidRPr="00534799">
              <w:rPr>
                <w:bCs/>
              </w:rPr>
              <w:t>:</w:t>
            </w:r>
          </w:p>
          <w:p w14:paraId="321A36A5" w14:textId="77777777" w:rsidR="00DD6C3A" w:rsidRPr="00534799" w:rsidRDefault="00DD6C3A" w:rsidP="00CE219F">
            <w:pPr>
              <w:rPr>
                <w:bCs/>
              </w:rPr>
            </w:pPr>
          </w:p>
        </w:tc>
        <w:tc>
          <w:tcPr>
            <w:tcW w:w="5245" w:type="dxa"/>
          </w:tcPr>
          <w:p w14:paraId="32AF24BE" w14:textId="77777777" w:rsidR="00DD6C3A" w:rsidRDefault="00DD6C3A" w:rsidP="00CE219F"/>
        </w:tc>
      </w:tr>
      <w:tr w:rsidR="00DD6C3A" w14:paraId="5A8A7170" w14:textId="77777777" w:rsidTr="00534799">
        <w:trPr>
          <w:trHeight w:val="428"/>
        </w:trPr>
        <w:tc>
          <w:tcPr>
            <w:tcW w:w="4253" w:type="dxa"/>
            <w:shd w:val="clear" w:color="auto" w:fill="D9D9D9" w:themeFill="background1" w:themeFillShade="D9"/>
          </w:tcPr>
          <w:p w14:paraId="5C76F139" w14:textId="03383995" w:rsidR="00DD6C3A" w:rsidRPr="00534799" w:rsidRDefault="00534799" w:rsidP="00534799">
            <w:pPr>
              <w:rPr>
                <w:bCs/>
              </w:rPr>
            </w:pPr>
            <w:r w:rsidRPr="00534799">
              <w:rPr>
                <w:bCs/>
              </w:rPr>
              <w:t>Are you an SME?</w:t>
            </w:r>
          </w:p>
        </w:tc>
        <w:tc>
          <w:tcPr>
            <w:tcW w:w="5245" w:type="dxa"/>
          </w:tcPr>
          <w:p w14:paraId="5A1108C6" w14:textId="77777777" w:rsidR="00DD6C3A" w:rsidRDefault="00DD6C3A" w:rsidP="00CE219F"/>
        </w:tc>
      </w:tr>
      <w:tr w:rsidR="00DD6C3A" w14:paraId="179DA263" w14:textId="77777777" w:rsidTr="00534799">
        <w:trPr>
          <w:trHeight w:val="525"/>
        </w:trPr>
        <w:tc>
          <w:tcPr>
            <w:tcW w:w="4253" w:type="dxa"/>
            <w:shd w:val="clear" w:color="auto" w:fill="D9D9D9" w:themeFill="background1" w:themeFillShade="D9"/>
          </w:tcPr>
          <w:p w14:paraId="0C2EC9E8" w14:textId="73509D34" w:rsidR="00534799" w:rsidRPr="00534799" w:rsidRDefault="00534799" w:rsidP="00534799">
            <w:pPr>
              <w:rPr>
                <w:bCs/>
              </w:rPr>
            </w:pPr>
            <w:r w:rsidRPr="00534799">
              <w:rPr>
                <w:bCs/>
              </w:rPr>
              <w:t>Are you on any public sector frameworks?  If so, please provide details:</w:t>
            </w:r>
          </w:p>
        </w:tc>
        <w:tc>
          <w:tcPr>
            <w:tcW w:w="5245" w:type="dxa"/>
          </w:tcPr>
          <w:p w14:paraId="7A047230" w14:textId="77777777" w:rsidR="00DD6C3A" w:rsidRDefault="00DD6C3A" w:rsidP="00CE219F"/>
        </w:tc>
      </w:tr>
      <w:tr w:rsidR="00DD6C3A" w14:paraId="7D2001F1" w14:textId="77777777" w:rsidTr="00534799">
        <w:trPr>
          <w:trHeight w:val="1158"/>
        </w:trPr>
        <w:tc>
          <w:tcPr>
            <w:tcW w:w="4253" w:type="dxa"/>
            <w:shd w:val="clear" w:color="auto" w:fill="D9D9D9" w:themeFill="background1" w:themeFillShade="D9"/>
          </w:tcPr>
          <w:p w14:paraId="156B68B0" w14:textId="77777777" w:rsidR="00DD6C3A" w:rsidRPr="00534799" w:rsidRDefault="00DD6C3A" w:rsidP="00DD6C3A">
            <w:pPr>
              <w:rPr>
                <w:bCs/>
              </w:rPr>
            </w:pPr>
            <w:r w:rsidRPr="00534799">
              <w:rPr>
                <w:bCs/>
              </w:rPr>
              <w:t xml:space="preserve">Have you provided similar mobile visitor exhibition vehicle to other organisations within the last 3 years?  If so, please provide details. </w:t>
            </w:r>
          </w:p>
        </w:tc>
        <w:tc>
          <w:tcPr>
            <w:tcW w:w="5245" w:type="dxa"/>
          </w:tcPr>
          <w:p w14:paraId="549BEEAB" w14:textId="77777777" w:rsidR="00DD6C3A" w:rsidRDefault="00DD6C3A" w:rsidP="00CE219F"/>
        </w:tc>
      </w:tr>
    </w:tbl>
    <w:p w14:paraId="6EFE5FC2" w14:textId="77777777" w:rsidR="00B76D9F" w:rsidRDefault="00B76D9F" w:rsidP="00EE770B">
      <w:pPr>
        <w:ind w:hanging="142"/>
        <w:rPr>
          <w:b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13096A" w14:paraId="6533910F" w14:textId="77777777" w:rsidTr="005466E0">
        <w:trPr>
          <w:trHeight w:val="416"/>
        </w:trPr>
        <w:tc>
          <w:tcPr>
            <w:tcW w:w="9498" w:type="dxa"/>
            <w:shd w:val="clear" w:color="auto" w:fill="B4C6E7" w:themeFill="accent1" w:themeFillTint="66"/>
          </w:tcPr>
          <w:p w14:paraId="176A545F" w14:textId="59565847" w:rsidR="0013096A" w:rsidRPr="00C608C6" w:rsidRDefault="0013096A" w:rsidP="00C608C6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C608C6">
              <w:rPr>
                <w:b/>
              </w:rPr>
              <w:t>Vehicle</w:t>
            </w:r>
            <w:r w:rsidR="00C608C6">
              <w:rPr>
                <w:b/>
              </w:rPr>
              <w:t xml:space="preserve"> </w:t>
            </w:r>
            <w:r w:rsidRPr="00C608C6">
              <w:rPr>
                <w:b/>
              </w:rPr>
              <w:t>Specification</w:t>
            </w:r>
          </w:p>
        </w:tc>
      </w:tr>
      <w:tr w:rsidR="006C3935" w14:paraId="1DD11DB3" w14:textId="77777777" w:rsidTr="005466E0">
        <w:trPr>
          <w:trHeight w:val="910"/>
        </w:trPr>
        <w:tc>
          <w:tcPr>
            <w:tcW w:w="9498" w:type="dxa"/>
          </w:tcPr>
          <w:p w14:paraId="3BDE6DB1" w14:textId="47EEE6EF" w:rsidR="00BA41E1" w:rsidRDefault="0083518D" w:rsidP="00DD6C3A">
            <w:pPr>
              <w:rPr>
                <w:rFonts w:cs="Arial"/>
              </w:rPr>
            </w:pPr>
            <w:r>
              <w:rPr>
                <w:rFonts w:cs="Arial"/>
              </w:rPr>
              <w:t xml:space="preserve">National Highways are seeking a vehicle to </w:t>
            </w:r>
            <w:r w:rsidR="00BA41E1">
              <w:rPr>
                <w:rFonts w:cs="Arial"/>
              </w:rPr>
              <w:t>meet the following requirements:</w:t>
            </w:r>
          </w:p>
          <w:p w14:paraId="440D5C61" w14:textId="3EBDC4C0" w:rsidR="00BA41E1" w:rsidRPr="00BA41E1" w:rsidRDefault="00BA41E1" w:rsidP="00BA41E1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BA41E1">
              <w:rPr>
                <w:rFonts w:cs="Arial"/>
              </w:rPr>
              <w:t>A</w:t>
            </w:r>
            <w:r w:rsidR="006C3935" w:rsidRPr="00BA41E1">
              <w:rPr>
                <w:rFonts w:cs="Arial"/>
              </w:rPr>
              <w:t xml:space="preserve"> hybrid</w:t>
            </w:r>
            <w:r w:rsidRPr="00BA41E1">
              <w:rPr>
                <w:rFonts w:cs="Arial"/>
              </w:rPr>
              <w:t xml:space="preserve"> </w:t>
            </w:r>
            <w:r w:rsidR="006C3935" w:rsidRPr="00BA41E1">
              <w:rPr>
                <w:rFonts w:cs="Arial"/>
              </w:rPr>
              <w:t>/</w:t>
            </w:r>
            <w:r w:rsidRPr="00BA41E1">
              <w:rPr>
                <w:rFonts w:cs="Arial"/>
              </w:rPr>
              <w:t xml:space="preserve"> </w:t>
            </w:r>
            <w:r w:rsidR="006C3935" w:rsidRPr="00BA41E1">
              <w:rPr>
                <w:rFonts w:cs="Arial"/>
              </w:rPr>
              <w:t xml:space="preserve">electric vehicle </w:t>
            </w:r>
          </w:p>
          <w:p w14:paraId="62A92242" w14:textId="77777777" w:rsidR="00BA41E1" w:rsidRPr="00BA41E1" w:rsidRDefault="00BA41E1" w:rsidP="00BA41E1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BA41E1">
              <w:rPr>
                <w:rFonts w:cs="Arial"/>
              </w:rPr>
              <w:t>M</w:t>
            </w:r>
            <w:r w:rsidR="006C3935" w:rsidRPr="00BA41E1">
              <w:rPr>
                <w:rFonts w:cs="Arial"/>
              </w:rPr>
              <w:t xml:space="preserve">inimum of 3.5 tonnes (3,500kgs) </w:t>
            </w:r>
          </w:p>
          <w:p w14:paraId="5BF9A1E4" w14:textId="77777777" w:rsidR="00BA41E1" w:rsidRPr="00BA41E1" w:rsidRDefault="00BA41E1" w:rsidP="00BA41E1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BA41E1">
              <w:rPr>
                <w:rFonts w:cs="Arial"/>
              </w:rPr>
              <w:t>A</w:t>
            </w:r>
            <w:r w:rsidR="00C30BC4" w:rsidRPr="00BA41E1">
              <w:rPr>
                <w:rFonts w:cs="Arial"/>
              </w:rPr>
              <w:t xml:space="preserve">pproximate length of </w:t>
            </w:r>
            <w:r w:rsidR="000B0E0B" w:rsidRPr="00BA41E1">
              <w:rPr>
                <w:rFonts w:cs="Arial"/>
              </w:rPr>
              <w:t>12.</w:t>
            </w:r>
            <w:r w:rsidR="00C30BC4" w:rsidRPr="00BA41E1">
              <w:rPr>
                <w:rFonts w:cs="Arial"/>
              </w:rPr>
              <w:t xml:space="preserve">5 metre </w:t>
            </w:r>
          </w:p>
          <w:p w14:paraId="7706BC87" w14:textId="77777777" w:rsidR="00147073" w:rsidRPr="00BA41E1" w:rsidRDefault="00BA41E1" w:rsidP="00BA41E1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BA41E1">
              <w:rPr>
                <w:rFonts w:cs="Arial"/>
              </w:rPr>
              <w:t>E</w:t>
            </w:r>
            <w:r w:rsidR="00C30BC4" w:rsidRPr="00BA41E1">
              <w:rPr>
                <w:rFonts w:cs="Arial"/>
              </w:rPr>
              <w:t xml:space="preserve">xpandable opening display </w:t>
            </w:r>
            <w:r w:rsidR="00DD6C3A" w:rsidRPr="00BA41E1">
              <w:rPr>
                <w:rFonts w:cs="Arial"/>
              </w:rPr>
              <w:t>s</w:t>
            </w:r>
            <w:r w:rsidR="00C30BC4" w:rsidRPr="00BA41E1">
              <w:rPr>
                <w:rFonts w:cs="Arial"/>
              </w:rPr>
              <w:t>ides</w:t>
            </w:r>
          </w:p>
          <w:p w14:paraId="3E09ECE0" w14:textId="7068941B" w:rsidR="00BA41E1" w:rsidRPr="00147073" w:rsidRDefault="00BA41E1" w:rsidP="00DD6C3A"/>
        </w:tc>
      </w:tr>
      <w:tr w:rsidR="004A7E91" w14:paraId="491A69F1" w14:textId="77777777" w:rsidTr="005466E0">
        <w:trPr>
          <w:trHeight w:val="22"/>
        </w:trPr>
        <w:tc>
          <w:tcPr>
            <w:tcW w:w="9498" w:type="dxa"/>
            <w:shd w:val="clear" w:color="auto" w:fill="D9D9D9" w:themeFill="background1" w:themeFillShade="D9"/>
          </w:tcPr>
          <w:p w14:paraId="7658012E" w14:textId="77777777" w:rsidR="004A7E91" w:rsidRDefault="004A7E91">
            <w:pPr>
              <w:rPr>
                <w:rFonts w:cs="Arial"/>
                <w:b/>
              </w:rPr>
            </w:pPr>
            <w:r w:rsidRPr="00D86BFF">
              <w:rPr>
                <w:rFonts w:cs="Arial"/>
                <w:b/>
              </w:rPr>
              <w:t>Please confirm if you can provide a vehicle that meets the requirements above.</w:t>
            </w:r>
          </w:p>
          <w:p w14:paraId="4E5E232A" w14:textId="7EB6FBF1" w:rsidR="007E79A7" w:rsidRDefault="007E79A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Within your response please provide:</w:t>
            </w:r>
          </w:p>
          <w:p w14:paraId="48CE63E9" w14:textId="5899B1D0" w:rsidR="007E79A7" w:rsidRPr="00A66651" w:rsidRDefault="007E79A7" w:rsidP="00A66651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</w:rPr>
            </w:pPr>
            <w:r w:rsidRPr="00A66651">
              <w:rPr>
                <w:rFonts w:cs="Arial"/>
                <w:b/>
              </w:rPr>
              <w:t xml:space="preserve">Vehicle make and model </w:t>
            </w:r>
            <w:r w:rsidR="005122E8" w:rsidRPr="00A66651">
              <w:rPr>
                <w:rFonts w:cs="Arial"/>
                <w:b/>
              </w:rPr>
              <w:t>(you may suggest more than one vehicle / supplier)</w:t>
            </w:r>
          </w:p>
          <w:p w14:paraId="7D301A2B" w14:textId="77777777" w:rsidR="005122E8" w:rsidRPr="00A66651" w:rsidRDefault="007E79A7" w:rsidP="00A66651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</w:rPr>
            </w:pPr>
            <w:r w:rsidRPr="00A66651">
              <w:rPr>
                <w:rFonts w:cs="Arial"/>
                <w:b/>
              </w:rPr>
              <w:t xml:space="preserve">Lead time for </w:t>
            </w:r>
            <w:r w:rsidR="005122E8" w:rsidRPr="00A66651">
              <w:rPr>
                <w:rFonts w:cs="Arial"/>
                <w:b/>
              </w:rPr>
              <w:t xml:space="preserve">order / delivery </w:t>
            </w:r>
          </w:p>
          <w:p w14:paraId="1CFF1FD4" w14:textId="5873BFCD" w:rsidR="007E79A7" w:rsidRPr="00A66651" w:rsidRDefault="00A66651" w:rsidP="00A66651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</w:rPr>
            </w:pPr>
            <w:r w:rsidRPr="00A66651">
              <w:rPr>
                <w:rFonts w:cs="Arial"/>
                <w:b/>
              </w:rPr>
              <w:t xml:space="preserve">Potential alternatives </w:t>
            </w:r>
          </w:p>
          <w:p w14:paraId="7A6D2B13" w14:textId="0692F217" w:rsidR="007E79A7" w:rsidRPr="00D86BFF" w:rsidRDefault="007E79A7">
            <w:pPr>
              <w:rPr>
                <w:rFonts w:cs="Arial"/>
                <w:b/>
                <w:sz w:val="22"/>
              </w:rPr>
            </w:pPr>
          </w:p>
        </w:tc>
      </w:tr>
      <w:tr w:rsidR="00A66651" w14:paraId="575FD848" w14:textId="77777777" w:rsidTr="005466E0">
        <w:trPr>
          <w:trHeight w:val="1494"/>
        </w:trPr>
        <w:tc>
          <w:tcPr>
            <w:tcW w:w="9498" w:type="dxa"/>
          </w:tcPr>
          <w:p w14:paraId="157C29E4" w14:textId="0A59A75A" w:rsidR="00A66651" w:rsidRDefault="00A66651">
            <w:pPr>
              <w:rPr>
                <w:rFonts w:cs="Arial"/>
                <w:b/>
              </w:rPr>
            </w:pPr>
          </w:p>
        </w:tc>
      </w:tr>
    </w:tbl>
    <w:p w14:paraId="4CDBFE0F" w14:textId="77777777" w:rsidR="00C1131F" w:rsidRDefault="00C1131F" w:rsidP="00D86BFF">
      <w:pPr>
        <w:ind w:left="-284"/>
        <w:rPr>
          <w:b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3798"/>
        <w:gridCol w:w="5700"/>
      </w:tblGrid>
      <w:tr w:rsidR="00970A03" w14:paraId="596D73B4" w14:textId="77777777" w:rsidTr="005466E0">
        <w:trPr>
          <w:trHeight w:val="462"/>
        </w:trPr>
        <w:tc>
          <w:tcPr>
            <w:tcW w:w="9498" w:type="dxa"/>
            <w:gridSpan w:val="2"/>
            <w:shd w:val="clear" w:color="auto" w:fill="B4C6E7" w:themeFill="accent1" w:themeFillTint="66"/>
          </w:tcPr>
          <w:p w14:paraId="5A0DAB32" w14:textId="118889C9" w:rsidR="00970A03" w:rsidRDefault="00970A03" w:rsidP="00970A03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</w:rPr>
              <w:t>Fit out &amp; conversion</w:t>
            </w:r>
          </w:p>
        </w:tc>
      </w:tr>
      <w:tr w:rsidR="00C9514B" w14:paraId="348657F1" w14:textId="77777777" w:rsidTr="005466E0">
        <w:trPr>
          <w:trHeight w:val="462"/>
        </w:trPr>
        <w:tc>
          <w:tcPr>
            <w:tcW w:w="9498" w:type="dxa"/>
            <w:gridSpan w:val="2"/>
          </w:tcPr>
          <w:p w14:paraId="514E3A05" w14:textId="77777777" w:rsidR="00C9514B" w:rsidRDefault="00C9514B" w:rsidP="00D86BFF">
            <w:pPr>
              <w:ind w:left="-395" w:firstLine="395"/>
            </w:pPr>
          </w:p>
          <w:p w14:paraId="4114A61C" w14:textId="77777777" w:rsidR="00C9514B" w:rsidRPr="00C42580" w:rsidRDefault="00FF0DDF" w:rsidP="00D86BFF">
            <w:pPr>
              <w:ind w:left="-395" w:firstLine="395"/>
              <w:rPr>
                <w:b/>
              </w:rPr>
            </w:pPr>
            <w:r>
              <w:t xml:space="preserve">The </w:t>
            </w:r>
            <w:r w:rsidR="00C9514B" w:rsidRPr="00C9514B">
              <w:t xml:space="preserve">following key features </w:t>
            </w:r>
            <w:r>
              <w:t xml:space="preserve">are required: </w:t>
            </w:r>
          </w:p>
          <w:p w14:paraId="50356746" w14:textId="77777777" w:rsidR="00C9514B" w:rsidRPr="00147073" w:rsidRDefault="00C9514B" w:rsidP="00C9514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147073">
              <w:rPr>
                <w:rFonts w:cs="Arial"/>
              </w:rPr>
              <w:t>Ramp/access for wheelchair (must fit in with the overall weight limit for the vehicle) users.</w:t>
            </w:r>
          </w:p>
          <w:p w14:paraId="2BC7BFDF" w14:textId="77777777" w:rsidR="00C9514B" w:rsidRPr="00147073" w:rsidRDefault="00C9514B" w:rsidP="00C9514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147073">
              <w:rPr>
                <w:rFonts w:cs="Arial"/>
              </w:rPr>
              <w:t xml:space="preserve">Hearing loop </w:t>
            </w:r>
          </w:p>
          <w:p w14:paraId="2918A6E1" w14:textId="77777777" w:rsidR="00C9514B" w:rsidRPr="00147073" w:rsidRDefault="00C9514B" w:rsidP="00C9514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147073">
              <w:rPr>
                <w:rFonts w:cs="Arial"/>
              </w:rPr>
              <w:t>Generator or battery to provide power</w:t>
            </w:r>
            <w:r w:rsidR="00FF0DDF">
              <w:rPr>
                <w:rFonts w:cs="Arial"/>
              </w:rPr>
              <w:t xml:space="preserve"> </w:t>
            </w:r>
            <w:r w:rsidRPr="00147073">
              <w:rPr>
                <w:rFonts w:cs="Arial"/>
              </w:rPr>
              <w:t xml:space="preserve">- (This must </w:t>
            </w:r>
            <w:r w:rsidR="00FF0DDF">
              <w:rPr>
                <w:rFonts w:cs="Arial"/>
              </w:rPr>
              <w:t>be inclusive of t</w:t>
            </w:r>
            <w:r w:rsidRPr="00147073">
              <w:rPr>
                <w:rFonts w:cs="Arial"/>
              </w:rPr>
              <w:t>he overall weight limit for the vehicle.)</w:t>
            </w:r>
          </w:p>
          <w:p w14:paraId="31C6C98D" w14:textId="77777777" w:rsidR="00C9514B" w:rsidRPr="00147073" w:rsidRDefault="00C9514B" w:rsidP="00C9514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147073">
              <w:rPr>
                <w:rFonts w:cs="Arial"/>
              </w:rPr>
              <w:t>Internal and external lighting allowing the van to be used in the winter months</w:t>
            </w:r>
          </w:p>
          <w:p w14:paraId="322EE876" w14:textId="77777777" w:rsidR="00C9514B" w:rsidRPr="00147073" w:rsidRDefault="00C9514B" w:rsidP="00C9514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147073">
              <w:rPr>
                <w:rFonts w:cs="Arial"/>
              </w:rPr>
              <w:t xml:space="preserve">WIFI Access </w:t>
            </w:r>
          </w:p>
          <w:p w14:paraId="4C98C039" w14:textId="77777777" w:rsidR="00C9514B" w:rsidRPr="00147073" w:rsidRDefault="00C9514B" w:rsidP="00C9514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147073">
              <w:rPr>
                <w:rFonts w:cs="Arial"/>
              </w:rPr>
              <w:t>Modular seating with storage below</w:t>
            </w:r>
          </w:p>
          <w:p w14:paraId="1B131DE1" w14:textId="77777777" w:rsidR="00C9514B" w:rsidRPr="00147073" w:rsidRDefault="00C9514B" w:rsidP="00C9514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147073">
              <w:rPr>
                <w:rFonts w:cs="Arial"/>
                <w:bCs/>
              </w:rPr>
              <w:t>50” LED screen mounted on wall bracket with trunkings</w:t>
            </w:r>
            <w:r w:rsidRPr="00147073">
              <w:rPr>
                <w:rFonts w:cs="Arial"/>
              </w:rPr>
              <w:t xml:space="preserve"> to show video’s </w:t>
            </w:r>
            <w:r w:rsidR="00087E21">
              <w:rPr>
                <w:rFonts w:cs="Arial"/>
              </w:rPr>
              <w:t>(and / or other media as required</w:t>
            </w:r>
            <w:r w:rsidR="00C30BC4">
              <w:rPr>
                <w:rFonts w:cs="Arial"/>
              </w:rPr>
              <w:t xml:space="preserve"> inside the vehicle</w:t>
            </w:r>
            <w:r w:rsidR="00087E21">
              <w:rPr>
                <w:rFonts w:cs="Arial"/>
              </w:rPr>
              <w:t xml:space="preserve">) </w:t>
            </w:r>
          </w:p>
          <w:p w14:paraId="476E0C0B" w14:textId="77777777" w:rsidR="00C9514B" w:rsidRPr="00C30BC4" w:rsidRDefault="00C9514B" w:rsidP="00C30BC4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30BC4">
              <w:rPr>
                <w:rFonts w:cs="Arial"/>
                <w:bCs/>
              </w:rPr>
              <w:t>2x HDMI single laptop point</w:t>
            </w:r>
            <w:r w:rsidR="00C30BC4" w:rsidRPr="00C30BC4">
              <w:rPr>
                <w:rFonts w:cs="Arial"/>
                <w:bCs/>
              </w:rPr>
              <w:t>s</w:t>
            </w:r>
          </w:p>
          <w:p w14:paraId="63D0CA86" w14:textId="77777777" w:rsidR="00C9514B" w:rsidRPr="00147073" w:rsidRDefault="00087E21" w:rsidP="00C9514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  <w:bCs/>
              </w:rPr>
              <w:t xml:space="preserve">Audio </w:t>
            </w:r>
            <w:r w:rsidR="00C3356E">
              <w:rPr>
                <w:rFonts w:cs="Arial"/>
                <w:bCs/>
              </w:rPr>
              <w:t xml:space="preserve">solution to include an </w:t>
            </w:r>
            <w:r w:rsidR="00C9514B" w:rsidRPr="00147073">
              <w:rPr>
                <w:rFonts w:cs="Arial"/>
                <w:bCs/>
              </w:rPr>
              <w:t>Amp</w:t>
            </w:r>
            <w:r w:rsidR="00C3356E">
              <w:rPr>
                <w:rFonts w:cs="Arial"/>
                <w:bCs/>
              </w:rPr>
              <w:t xml:space="preserve">lifier and </w:t>
            </w:r>
            <w:r w:rsidR="00C9514B" w:rsidRPr="00147073">
              <w:rPr>
                <w:rFonts w:cs="Arial"/>
                <w:bCs/>
              </w:rPr>
              <w:t>two wall or ceiling mount speakers fitted</w:t>
            </w:r>
            <w:r>
              <w:rPr>
                <w:rFonts w:cs="Arial"/>
                <w:bCs/>
              </w:rPr>
              <w:t xml:space="preserve"> </w:t>
            </w:r>
          </w:p>
          <w:p w14:paraId="5BF67049" w14:textId="77777777" w:rsidR="00C9514B" w:rsidRPr="00147073" w:rsidRDefault="00C9514B" w:rsidP="00C9514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147073">
              <w:rPr>
                <w:rFonts w:cs="Arial"/>
              </w:rPr>
              <w:t>Frames to enable advert skin to be fitted around one side of the van and the ability to add National Highways logos to the outside of the vehicle</w:t>
            </w:r>
          </w:p>
          <w:p w14:paraId="183E9928" w14:textId="77777777" w:rsidR="00C9514B" w:rsidRDefault="00C9514B">
            <w:pPr>
              <w:rPr>
                <w:b/>
              </w:rPr>
            </w:pPr>
          </w:p>
        </w:tc>
      </w:tr>
      <w:tr w:rsidR="00C3356E" w14:paraId="73C436B9" w14:textId="77777777" w:rsidTr="005466E0">
        <w:trPr>
          <w:trHeight w:val="622"/>
        </w:trPr>
        <w:tc>
          <w:tcPr>
            <w:tcW w:w="3798" w:type="dxa"/>
            <w:shd w:val="clear" w:color="auto" w:fill="D9D9D9" w:themeFill="background1" w:themeFillShade="D9"/>
          </w:tcPr>
          <w:p w14:paraId="08AB9D43" w14:textId="77777777" w:rsidR="00C3356E" w:rsidRDefault="00C3356E">
            <w:pPr>
              <w:rPr>
                <w:b/>
              </w:rPr>
            </w:pPr>
            <w:r w:rsidRPr="005B2378">
              <w:rPr>
                <w:b/>
              </w:rPr>
              <w:t>Please confirm you can meet the specification above</w:t>
            </w:r>
            <w:r>
              <w:rPr>
                <w:b/>
              </w:rPr>
              <w:t xml:space="preserve"> OR</w:t>
            </w:r>
            <w:r w:rsidR="00A22309">
              <w:rPr>
                <w:b/>
              </w:rPr>
              <w:t xml:space="preserve"> identify alternatives </w:t>
            </w:r>
          </w:p>
          <w:p w14:paraId="20E88C2C" w14:textId="422E637D" w:rsidR="00CD5ADE" w:rsidRDefault="00CD5ADE">
            <w:pPr>
              <w:rPr>
                <w:b/>
              </w:rPr>
            </w:pPr>
          </w:p>
        </w:tc>
        <w:tc>
          <w:tcPr>
            <w:tcW w:w="5700" w:type="dxa"/>
          </w:tcPr>
          <w:p w14:paraId="145642BD" w14:textId="77777777" w:rsidR="00C3356E" w:rsidRDefault="00C3356E">
            <w:pPr>
              <w:rPr>
                <w:b/>
              </w:rPr>
            </w:pPr>
          </w:p>
          <w:p w14:paraId="4C4AFC77" w14:textId="77777777" w:rsidR="00C3356E" w:rsidRPr="005B2378" w:rsidRDefault="00C3356E">
            <w:pPr>
              <w:rPr>
                <w:b/>
              </w:rPr>
            </w:pPr>
          </w:p>
        </w:tc>
      </w:tr>
      <w:tr w:rsidR="00C3356E" w14:paraId="2FB44731" w14:textId="77777777" w:rsidTr="005466E0">
        <w:trPr>
          <w:trHeight w:val="462"/>
        </w:trPr>
        <w:tc>
          <w:tcPr>
            <w:tcW w:w="3798" w:type="dxa"/>
            <w:shd w:val="clear" w:color="auto" w:fill="D9D9D9" w:themeFill="background1" w:themeFillShade="D9"/>
          </w:tcPr>
          <w:p w14:paraId="77B7CAC6" w14:textId="77777777" w:rsidR="00CD5ADE" w:rsidRDefault="00C3356E">
            <w:pPr>
              <w:rPr>
                <w:b/>
              </w:rPr>
            </w:pPr>
            <w:r>
              <w:rPr>
                <w:b/>
              </w:rPr>
              <w:t>Please highlight or provide feedback on issues or where you would require greater details</w:t>
            </w:r>
          </w:p>
          <w:p w14:paraId="49743AB6" w14:textId="5BAC2FEF" w:rsidR="00CD5ADE" w:rsidRPr="005B2378" w:rsidRDefault="00CD5ADE">
            <w:pPr>
              <w:rPr>
                <w:b/>
              </w:rPr>
            </w:pPr>
          </w:p>
        </w:tc>
        <w:tc>
          <w:tcPr>
            <w:tcW w:w="5700" w:type="dxa"/>
          </w:tcPr>
          <w:p w14:paraId="0AFD3A5A" w14:textId="77777777" w:rsidR="00C3356E" w:rsidRDefault="00C3356E">
            <w:pPr>
              <w:rPr>
                <w:b/>
              </w:rPr>
            </w:pPr>
          </w:p>
        </w:tc>
      </w:tr>
      <w:tr w:rsidR="00C3356E" w14:paraId="0FA1E40C" w14:textId="77777777" w:rsidTr="005466E0">
        <w:trPr>
          <w:trHeight w:val="462"/>
        </w:trPr>
        <w:tc>
          <w:tcPr>
            <w:tcW w:w="3798" w:type="dxa"/>
            <w:shd w:val="clear" w:color="auto" w:fill="D9D9D9" w:themeFill="background1" w:themeFillShade="D9"/>
          </w:tcPr>
          <w:p w14:paraId="32175C4B" w14:textId="77777777" w:rsidR="00C3356E" w:rsidRDefault="00C3356E">
            <w:pPr>
              <w:rPr>
                <w:b/>
              </w:rPr>
            </w:pPr>
            <w:r>
              <w:rPr>
                <w:b/>
              </w:rPr>
              <w:t xml:space="preserve">Would you be delivering the conversion yourself or will you sub-contracting </w:t>
            </w:r>
            <w:r w:rsidR="00070D9E">
              <w:rPr>
                <w:b/>
              </w:rPr>
              <w:t>the conversion works?</w:t>
            </w:r>
          </w:p>
          <w:p w14:paraId="321BFAFE" w14:textId="60EAFDCC" w:rsidR="00CD5ADE" w:rsidRPr="005B2378" w:rsidRDefault="00CD5ADE">
            <w:pPr>
              <w:rPr>
                <w:b/>
              </w:rPr>
            </w:pPr>
          </w:p>
        </w:tc>
        <w:tc>
          <w:tcPr>
            <w:tcW w:w="5700" w:type="dxa"/>
          </w:tcPr>
          <w:p w14:paraId="7678B418" w14:textId="77777777" w:rsidR="00C3356E" w:rsidRDefault="00C3356E">
            <w:pPr>
              <w:rPr>
                <w:b/>
              </w:rPr>
            </w:pPr>
          </w:p>
        </w:tc>
      </w:tr>
      <w:tr w:rsidR="00C3356E" w14:paraId="5FC1F2C8" w14:textId="77777777" w:rsidTr="005466E0">
        <w:trPr>
          <w:trHeight w:val="462"/>
        </w:trPr>
        <w:tc>
          <w:tcPr>
            <w:tcW w:w="3798" w:type="dxa"/>
            <w:shd w:val="clear" w:color="auto" w:fill="D9D9D9" w:themeFill="background1" w:themeFillShade="D9"/>
          </w:tcPr>
          <w:p w14:paraId="3B1F2FF4" w14:textId="77777777" w:rsidR="00C3356E" w:rsidRDefault="00070D9E">
            <w:pPr>
              <w:rPr>
                <w:b/>
              </w:rPr>
            </w:pPr>
            <w:r>
              <w:rPr>
                <w:b/>
              </w:rPr>
              <w:t xml:space="preserve">Would you suggest any additional items to add we have not considered? </w:t>
            </w:r>
          </w:p>
          <w:p w14:paraId="50B6666B" w14:textId="453C7346" w:rsidR="00CD5ADE" w:rsidRPr="005B2378" w:rsidRDefault="00CD5ADE">
            <w:pPr>
              <w:rPr>
                <w:b/>
              </w:rPr>
            </w:pPr>
          </w:p>
        </w:tc>
        <w:tc>
          <w:tcPr>
            <w:tcW w:w="5700" w:type="dxa"/>
          </w:tcPr>
          <w:p w14:paraId="0083EA58" w14:textId="77777777" w:rsidR="00C3356E" w:rsidRDefault="00C3356E">
            <w:pPr>
              <w:rPr>
                <w:b/>
              </w:rPr>
            </w:pPr>
          </w:p>
        </w:tc>
      </w:tr>
    </w:tbl>
    <w:p w14:paraId="583A1A68" w14:textId="626F7686" w:rsidR="004A7E91" w:rsidRDefault="004A7E91" w:rsidP="00D86BFF">
      <w:pPr>
        <w:ind w:left="-284"/>
        <w:rPr>
          <w:b/>
        </w:rPr>
      </w:pPr>
    </w:p>
    <w:p w14:paraId="6922D6A2" w14:textId="7890EA87" w:rsidR="00CD5ADE" w:rsidRDefault="00CD5ADE" w:rsidP="00D86BFF">
      <w:pPr>
        <w:ind w:left="-284"/>
        <w:rPr>
          <w:b/>
        </w:rPr>
      </w:pPr>
    </w:p>
    <w:p w14:paraId="6A822989" w14:textId="1E806D93" w:rsidR="00CD5ADE" w:rsidRDefault="00CD5ADE" w:rsidP="00D86BFF">
      <w:pPr>
        <w:ind w:left="-284"/>
        <w:rPr>
          <w:b/>
        </w:rPr>
      </w:pPr>
    </w:p>
    <w:p w14:paraId="3FF85D18" w14:textId="36184081" w:rsidR="00CD5ADE" w:rsidRDefault="00CD5ADE" w:rsidP="00D86BFF">
      <w:pPr>
        <w:ind w:left="-284"/>
        <w:rPr>
          <w:b/>
        </w:rPr>
      </w:pPr>
    </w:p>
    <w:p w14:paraId="5B6F6616" w14:textId="77777777" w:rsidR="00CD5ADE" w:rsidRDefault="00CD5ADE" w:rsidP="00D86BFF">
      <w:pPr>
        <w:ind w:left="-284"/>
        <w:rPr>
          <w:b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3243"/>
        <w:gridCol w:w="3137"/>
        <w:gridCol w:w="3118"/>
      </w:tblGrid>
      <w:tr w:rsidR="00296844" w14:paraId="0973551C" w14:textId="77777777" w:rsidTr="005466E0">
        <w:trPr>
          <w:trHeight w:val="357"/>
        </w:trPr>
        <w:tc>
          <w:tcPr>
            <w:tcW w:w="9498" w:type="dxa"/>
            <w:gridSpan w:val="3"/>
            <w:shd w:val="clear" w:color="auto" w:fill="B4C6E7" w:themeFill="accent1" w:themeFillTint="66"/>
          </w:tcPr>
          <w:p w14:paraId="265441F7" w14:textId="0BA529F3" w:rsidR="00296844" w:rsidRDefault="00296844" w:rsidP="00296844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</w:rPr>
              <w:lastRenderedPageBreak/>
              <w:t>Additional Services:</w:t>
            </w:r>
          </w:p>
        </w:tc>
      </w:tr>
      <w:tr w:rsidR="004A7E91" w14:paraId="50715541" w14:textId="77777777" w:rsidTr="005466E0">
        <w:trPr>
          <w:trHeight w:val="751"/>
        </w:trPr>
        <w:tc>
          <w:tcPr>
            <w:tcW w:w="9498" w:type="dxa"/>
            <w:gridSpan w:val="3"/>
          </w:tcPr>
          <w:p w14:paraId="4813EB10" w14:textId="76872AF4" w:rsidR="004A7E91" w:rsidRDefault="004A7E91">
            <w:r>
              <w:t xml:space="preserve">In addition to the provision of the mobile exhibition vehicle, National Highways is also looking for </w:t>
            </w:r>
            <w:r w:rsidR="003B7EFC">
              <w:t xml:space="preserve">the successful Supplier to provide </w:t>
            </w:r>
            <w:r>
              <w:t>the services</w:t>
            </w:r>
            <w:r w:rsidR="003B7EFC">
              <w:t xml:space="preserve"> listed below.</w:t>
            </w:r>
          </w:p>
          <w:p w14:paraId="3F2D9224" w14:textId="77777777" w:rsidR="00D86BFF" w:rsidRDefault="00D86BFF"/>
          <w:p w14:paraId="06630939" w14:textId="37B1565C" w:rsidR="004A7E91" w:rsidRDefault="004A7E91">
            <w:r>
              <w:t>Please respond to the questions below to confirm if you can provide these services and if so please provide a brief description of what you offer.</w:t>
            </w:r>
          </w:p>
          <w:p w14:paraId="524C33F0" w14:textId="3A87CA27" w:rsidR="003B7EFC" w:rsidRPr="004A7E91" w:rsidRDefault="003B7EFC"/>
        </w:tc>
      </w:tr>
      <w:tr w:rsidR="004A7E91" w14:paraId="1E68DCC3" w14:textId="77777777" w:rsidTr="005466E0">
        <w:trPr>
          <w:trHeight w:val="751"/>
        </w:trPr>
        <w:tc>
          <w:tcPr>
            <w:tcW w:w="3243" w:type="dxa"/>
            <w:shd w:val="clear" w:color="auto" w:fill="D9D9D9" w:themeFill="background1" w:themeFillShade="D9"/>
          </w:tcPr>
          <w:p w14:paraId="26E07B00" w14:textId="77777777" w:rsidR="004A7E91" w:rsidRPr="00D86BFF" w:rsidRDefault="004A7E91">
            <w:pPr>
              <w:rPr>
                <w:b/>
                <w:sz w:val="22"/>
              </w:rPr>
            </w:pPr>
            <w:r w:rsidRPr="00D86BFF">
              <w:rPr>
                <w:rFonts w:cs="Arial"/>
                <w:b/>
                <w:sz w:val="22"/>
              </w:rPr>
              <w:t>Additional Service</w:t>
            </w:r>
          </w:p>
        </w:tc>
        <w:tc>
          <w:tcPr>
            <w:tcW w:w="3137" w:type="dxa"/>
            <w:shd w:val="clear" w:color="auto" w:fill="D9D9D9" w:themeFill="background1" w:themeFillShade="D9"/>
          </w:tcPr>
          <w:p w14:paraId="0CDB876B" w14:textId="77777777" w:rsidR="004A7E91" w:rsidRPr="00D86BFF" w:rsidRDefault="004A7E91">
            <w:pPr>
              <w:rPr>
                <w:b/>
                <w:sz w:val="22"/>
              </w:rPr>
            </w:pPr>
            <w:r w:rsidRPr="00D86BFF">
              <w:rPr>
                <w:b/>
                <w:sz w:val="22"/>
              </w:rPr>
              <w:t>Can you provide this service</w:t>
            </w:r>
            <w:r w:rsidR="00CE219F" w:rsidRPr="00D86BFF">
              <w:rPr>
                <w:b/>
                <w:sz w:val="22"/>
              </w:rPr>
              <w:t xml:space="preserve"> yourself</w:t>
            </w:r>
            <w:r w:rsidRPr="00D86BFF">
              <w:rPr>
                <w:b/>
                <w:sz w:val="22"/>
              </w:rPr>
              <w:t>?</w:t>
            </w:r>
            <w:r w:rsidR="001C3F3C" w:rsidRPr="00D86BFF">
              <w:rPr>
                <w:b/>
                <w:sz w:val="22"/>
              </w:rPr>
              <w:t xml:space="preserve"> If no, please explain how you will provide the required service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CE6D43C" w14:textId="77777777" w:rsidR="004A7E91" w:rsidRPr="00D86BFF" w:rsidRDefault="004A7E91">
            <w:pPr>
              <w:rPr>
                <w:b/>
                <w:sz w:val="22"/>
              </w:rPr>
            </w:pPr>
            <w:r w:rsidRPr="00D86BFF">
              <w:rPr>
                <w:b/>
                <w:sz w:val="22"/>
              </w:rPr>
              <w:t>Please provide details</w:t>
            </w:r>
            <w:r w:rsidR="00070D9E" w:rsidRPr="00D86BFF">
              <w:rPr>
                <w:b/>
                <w:sz w:val="22"/>
              </w:rPr>
              <w:t xml:space="preserve"> if you will be sub-contracting this service.</w:t>
            </w:r>
          </w:p>
        </w:tc>
      </w:tr>
      <w:tr w:rsidR="004A7E91" w14:paraId="159AD24F" w14:textId="77777777" w:rsidTr="005466E0">
        <w:trPr>
          <w:trHeight w:val="751"/>
        </w:trPr>
        <w:tc>
          <w:tcPr>
            <w:tcW w:w="3243" w:type="dxa"/>
            <w:shd w:val="clear" w:color="auto" w:fill="D9D9D9" w:themeFill="background1" w:themeFillShade="D9"/>
          </w:tcPr>
          <w:p w14:paraId="5F5779B2" w14:textId="1425AC21" w:rsidR="004A7E91" w:rsidRDefault="004A7E91">
            <w:pPr>
              <w:rPr>
                <w:rFonts w:cs="Arial"/>
                <w:b/>
                <w:color w:val="000000" w:themeColor="text1"/>
                <w:sz w:val="22"/>
              </w:rPr>
            </w:pPr>
            <w:r w:rsidRPr="00D86BFF">
              <w:rPr>
                <w:rFonts w:cs="Arial"/>
                <w:b/>
                <w:color w:val="000000" w:themeColor="text1"/>
                <w:sz w:val="22"/>
              </w:rPr>
              <w:t xml:space="preserve">Supply of a driver to the events and </w:t>
            </w:r>
            <w:r w:rsidR="00337F5C">
              <w:rPr>
                <w:rFonts w:cs="Arial"/>
                <w:b/>
                <w:color w:val="000000" w:themeColor="text1"/>
                <w:sz w:val="22"/>
              </w:rPr>
              <w:t xml:space="preserve">to </w:t>
            </w:r>
            <w:r w:rsidRPr="00D86BFF">
              <w:rPr>
                <w:rFonts w:cs="Arial"/>
                <w:b/>
                <w:color w:val="000000" w:themeColor="text1"/>
                <w:sz w:val="22"/>
              </w:rPr>
              <w:t>set up</w:t>
            </w:r>
            <w:r w:rsidR="00337F5C">
              <w:rPr>
                <w:rFonts w:cs="Arial"/>
                <w:b/>
                <w:color w:val="000000" w:themeColor="text1"/>
                <w:sz w:val="22"/>
              </w:rPr>
              <w:t xml:space="preserve"> and</w:t>
            </w:r>
            <w:r w:rsidRPr="00D86BFF">
              <w:rPr>
                <w:rFonts w:cs="Arial"/>
                <w:b/>
                <w:color w:val="000000" w:themeColor="text1"/>
                <w:sz w:val="22"/>
              </w:rPr>
              <w:t xml:space="preserve"> clear up of the vehicle at events</w:t>
            </w:r>
          </w:p>
          <w:p w14:paraId="37E9EBF3" w14:textId="2FDA28AE" w:rsidR="00337F5C" w:rsidRPr="00D86BFF" w:rsidRDefault="00337F5C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137" w:type="dxa"/>
          </w:tcPr>
          <w:p w14:paraId="240D8B37" w14:textId="77777777" w:rsidR="004A7E91" w:rsidRPr="004A7E91" w:rsidRDefault="004A7E91">
            <w:pPr>
              <w:rPr>
                <w:b/>
              </w:rPr>
            </w:pPr>
          </w:p>
        </w:tc>
        <w:tc>
          <w:tcPr>
            <w:tcW w:w="3118" w:type="dxa"/>
          </w:tcPr>
          <w:p w14:paraId="36A290D3" w14:textId="77777777" w:rsidR="004A7E91" w:rsidRPr="004A7E91" w:rsidRDefault="004A7E91">
            <w:pPr>
              <w:rPr>
                <w:b/>
              </w:rPr>
            </w:pPr>
          </w:p>
        </w:tc>
      </w:tr>
      <w:tr w:rsidR="004A7E91" w14:paraId="0D6AE4E8" w14:textId="77777777" w:rsidTr="005466E0">
        <w:trPr>
          <w:trHeight w:val="751"/>
        </w:trPr>
        <w:tc>
          <w:tcPr>
            <w:tcW w:w="3243" w:type="dxa"/>
            <w:shd w:val="clear" w:color="auto" w:fill="D9D9D9" w:themeFill="background1" w:themeFillShade="D9"/>
          </w:tcPr>
          <w:p w14:paraId="44C8126C" w14:textId="77777777" w:rsidR="004A7E91" w:rsidRDefault="004A7E91">
            <w:pPr>
              <w:rPr>
                <w:rFonts w:cs="Arial"/>
                <w:b/>
                <w:sz w:val="22"/>
              </w:rPr>
            </w:pPr>
            <w:r w:rsidRPr="00D86BFF">
              <w:rPr>
                <w:rFonts w:cs="Arial"/>
                <w:b/>
                <w:sz w:val="22"/>
              </w:rPr>
              <w:t>Maintenance and repair services</w:t>
            </w:r>
            <w:r w:rsidR="00070D9E" w:rsidRPr="00D86BFF">
              <w:rPr>
                <w:rFonts w:cs="Arial"/>
                <w:b/>
                <w:sz w:val="22"/>
              </w:rPr>
              <w:t xml:space="preserve"> in accordance with manufacturers recommendations </w:t>
            </w:r>
          </w:p>
          <w:p w14:paraId="6F82EA80" w14:textId="0EDCB994" w:rsidR="00337F5C" w:rsidRPr="00D86BFF" w:rsidRDefault="00337F5C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137" w:type="dxa"/>
          </w:tcPr>
          <w:p w14:paraId="0C6B2D7C" w14:textId="77777777" w:rsidR="004A7E91" w:rsidRPr="004A7E91" w:rsidRDefault="004A7E91">
            <w:pPr>
              <w:rPr>
                <w:b/>
              </w:rPr>
            </w:pPr>
          </w:p>
        </w:tc>
        <w:tc>
          <w:tcPr>
            <w:tcW w:w="3118" w:type="dxa"/>
          </w:tcPr>
          <w:p w14:paraId="06BCA0A1" w14:textId="77777777" w:rsidR="004A7E91" w:rsidRPr="004A7E91" w:rsidRDefault="004A7E91">
            <w:pPr>
              <w:rPr>
                <w:b/>
              </w:rPr>
            </w:pPr>
          </w:p>
        </w:tc>
      </w:tr>
      <w:tr w:rsidR="004A7E91" w14:paraId="0AE4C330" w14:textId="77777777" w:rsidTr="005466E0">
        <w:trPr>
          <w:trHeight w:val="751"/>
        </w:trPr>
        <w:tc>
          <w:tcPr>
            <w:tcW w:w="3243" w:type="dxa"/>
            <w:shd w:val="clear" w:color="auto" w:fill="D9D9D9" w:themeFill="background1" w:themeFillShade="D9"/>
          </w:tcPr>
          <w:p w14:paraId="76DC5EC8" w14:textId="77777777" w:rsidR="004A7E91" w:rsidRDefault="004A7E91">
            <w:pPr>
              <w:rPr>
                <w:rFonts w:cs="Arial"/>
                <w:b/>
                <w:sz w:val="22"/>
              </w:rPr>
            </w:pPr>
            <w:r w:rsidRPr="00D86BFF">
              <w:rPr>
                <w:rFonts w:cs="Arial"/>
                <w:b/>
                <w:sz w:val="22"/>
              </w:rPr>
              <w:t xml:space="preserve">Storage of the vehicle </w:t>
            </w:r>
            <w:r w:rsidR="00337F5C">
              <w:rPr>
                <w:rFonts w:cs="Arial"/>
                <w:b/>
                <w:sz w:val="22"/>
              </w:rPr>
              <w:t xml:space="preserve">at a suitable location </w:t>
            </w:r>
            <w:r w:rsidRPr="00D86BFF">
              <w:rPr>
                <w:rFonts w:cs="Arial"/>
                <w:b/>
                <w:sz w:val="22"/>
              </w:rPr>
              <w:t>before and after events</w:t>
            </w:r>
          </w:p>
          <w:p w14:paraId="58DC5665" w14:textId="1157F846" w:rsidR="00337F5C" w:rsidRPr="00D86BFF" w:rsidRDefault="00337F5C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137" w:type="dxa"/>
          </w:tcPr>
          <w:p w14:paraId="17EB50C9" w14:textId="77777777" w:rsidR="004A7E91" w:rsidRPr="004A7E91" w:rsidRDefault="004A7E91">
            <w:pPr>
              <w:rPr>
                <w:b/>
              </w:rPr>
            </w:pPr>
          </w:p>
        </w:tc>
        <w:tc>
          <w:tcPr>
            <w:tcW w:w="3118" w:type="dxa"/>
          </w:tcPr>
          <w:p w14:paraId="3986FEAB" w14:textId="77777777" w:rsidR="004A7E91" w:rsidRPr="004A7E91" w:rsidRDefault="004A7E91">
            <w:pPr>
              <w:rPr>
                <w:b/>
              </w:rPr>
            </w:pPr>
          </w:p>
        </w:tc>
      </w:tr>
      <w:tr w:rsidR="004A7E91" w14:paraId="35152D67" w14:textId="77777777" w:rsidTr="005466E0">
        <w:trPr>
          <w:trHeight w:val="751"/>
        </w:trPr>
        <w:tc>
          <w:tcPr>
            <w:tcW w:w="3243" w:type="dxa"/>
            <w:shd w:val="clear" w:color="auto" w:fill="D9D9D9" w:themeFill="background1" w:themeFillShade="D9"/>
          </w:tcPr>
          <w:p w14:paraId="0005DB42" w14:textId="77777777" w:rsidR="004A7E91" w:rsidRDefault="004A7E91">
            <w:pPr>
              <w:rPr>
                <w:rFonts w:cs="Arial"/>
                <w:b/>
                <w:sz w:val="22"/>
              </w:rPr>
            </w:pPr>
            <w:r w:rsidRPr="00D86BFF">
              <w:rPr>
                <w:rFonts w:cs="Arial"/>
                <w:b/>
                <w:sz w:val="22"/>
              </w:rPr>
              <w:t>Cleaning Services for the vehicle before and after each event</w:t>
            </w:r>
          </w:p>
          <w:p w14:paraId="0520AC7B" w14:textId="7F2D1830" w:rsidR="00337F5C" w:rsidRPr="00D86BFF" w:rsidRDefault="00337F5C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137" w:type="dxa"/>
          </w:tcPr>
          <w:p w14:paraId="5185AC52" w14:textId="77777777" w:rsidR="004A7E91" w:rsidRPr="004A7E91" w:rsidRDefault="004A7E91">
            <w:pPr>
              <w:rPr>
                <w:b/>
              </w:rPr>
            </w:pPr>
          </w:p>
        </w:tc>
        <w:tc>
          <w:tcPr>
            <w:tcW w:w="3118" w:type="dxa"/>
          </w:tcPr>
          <w:p w14:paraId="1030A421" w14:textId="77777777" w:rsidR="004A7E91" w:rsidRPr="004A7E91" w:rsidRDefault="004A7E91">
            <w:pPr>
              <w:rPr>
                <w:b/>
              </w:rPr>
            </w:pPr>
          </w:p>
        </w:tc>
      </w:tr>
      <w:tr w:rsidR="004A7E91" w14:paraId="67FFA771" w14:textId="77777777" w:rsidTr="005466E0">
        <w:trPr>
          <w:trHeight w:val="751"/>
        </w:trPr>
        <w:tc>
          <w:tcPr>
            <w:tcW w:w="3243" w:type="dxa"/>
            <w:shd w:val="clear" w:color="auto" w:fill="D9D9D9" w:themeFill="background1" w:themeFillShade="D9"/>
          </w:tcPr>
          <w:p w14:paraId="087B90BA" w14:textId="42874C2E" w:rsidR="004A7E91" w:rsidRPr="00D86BFF" w:rsidRDefault="00EC1E00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Provision of suitable I</w:t>
            </w:r>
            <w:r w:rsidR="007E6DB8" w:rsidRPr="00D86BFF">
              <w:rPr>
                <w:rFonts w:cs="Arial"/>
                <w:b/>
                <w:sz w:val="22"/>
              </w:rPr>
              <w:t xml:space="preserve">nsurance </w:t>
            </w:r>
          </w:p>
        </w:tc>
        <w:tc>
          <w:tcPr>
            <w:tcW w:w="3137" w:type="dxa"/>
          </w:tcPr>
          <w:p w14:paraId="076BEDEA" w14:textId="77777777" w:rsidR="004A7E91" w:rsidRPr="004A7E91" w:rsidRDefault="004A7E91">
            <w:pPr>
              <w:rPr>
                <w:b/>
              </w:rPr>
            </w:pPr>
          </w:p>
        </w:tc>
        <w:tc>
          <w:tcPr>
            <w:tcW w:w="3118" w:type="dxa"/>
          </w:tcPr>
          <w:p w14:paraId="5292E247" w14:textId="77777777" w:rsidR="004A7E91" w:rsidRPr="004A7E91" w:rsidRDefault="004A7E91">
            <w:pPr>
              <w:rPr>
                <w:b/>
              </w:rPr>
            </w:pPr>
          </w:p>
        </w:tc>
      </w:tr>
    </w:tbl>
    <w:p w14:paraId="5CD29B7C" w14:textId="77777777" w:rsidR="00B76D9F" w:rsidRDefault="00B76D9F">
      <w:pPr>
        <w:rPr>
          <w:b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507569" w14:paraId="36BB733E" w14:textId="77777777" w:rsidTr="005466E0">
        <w:trPr>
          <w:trHeight w:val="132"/>
        </w:trPr>
        <w:tc>
          <w:tcPr>
            <w:tcW w:w="9498" w:type="dxa"/>
            <w:shd w:val="clear" w:color="auto" w:fill="B4C6E7" w:themeFill="accent1" w:themeFillTint="66"/>
          </w:tcPr>
          <w:p w14:paraId="49D2CAD0" w14:textId="1474FEC4" w:rsidR="00507569" w:rsidRPr="00911D8B" w:rsidRDefault="00911D8B" w:rsidP="00911D8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</w:rPr>
              <w:t xml:space="preserve">Further information </w:t>
            </w:r>
          </w:p>
        </w:tc>
      </w:tr>
      <w:tr w:rsidR="00911D8B" w14:paraId="17E1545F" w14:textId="77777777" w:rsidTr="005466E0">
        <w:trPr>
          <w:trHeight w:val="699"/>
        </w:trPr>
        <w:tc>
          <w:tcPr>
            <w:tcW w:w="9498" w:type="dxa"/>
            <w:shd w:val="clear" w:color="auto" w:fill="D9D9D9" w:themeFill="background1" w:themeFillShade="D9"/>
          </w:tcPr>
          <w:p w14:paraId="2C21630A" w14:textId="7FADA081" w:rsidR="00911D8B" w:rsidRDefault="00911D8B" w:rsidP="00C42580">
            <w:pPr>
              <w:jc w:val="both"/>
              <w:rPr>
                <w:b/>
              </w:rPr>
            </w:pPr>
            <w:r>
              <w:rPr>
                <w:b/>
              </w:rPr>
              <w:t>Please provide further information that we may find useful that is relevant to this opportunity.</w:t>
            </w:r>
          </w:p>
        </w:tc>
      </w:tr>
      <w:tr w:rsidR="00911D8B" w14:paraId="7E512A78" w14:textId="77777777" w:rsidTr="005466E0">
        <w:trPr>
          <w:trHeight w:val="699"/>
        </w:trPr>
        <w:tc>
          <w:tcPr>
            <w:tcW w:w="9498" w:type="dxa"/>
            <w:shd w:val="clear" w:color="auto" w:fill="FFFFFF" w:themeFill="background1"/>
          </w:tcPr>
          <w:p w14:paraId="47E865CA" w14:textId="77777777" w:rsidR="00911D8B" w:rsidRDefault="00911D8B" w:rsidP="00C42580">
            <w:pPr>
              <w:jc w:val="both"/>
              <w:rPr>
                <w:b/>
              </w:rPr>
            </w:pPr>
          </w:p>
          <w:p w14:paraId="454A9665" w14:textId="77777777" w:rsidR="00911D8B" w:rsidRDefault="00911D8B" w:rsidP="00C42580">
            <w:pPr>
              <w:jc w:val="both"/>
              <w:rPr>
                <w:b/>
              </w:rPr>
            </w:pPr>
          </w:p>
          <w:p w14:paraId="7C6F172E" w14:textId="77777777" w:rsidR="00911D8B" w:rsidRDefault="00911D8B" w:rsidP="00C42580">
            <w:pPr>
              <w:jc w:val="both"/>
              <w:rPr>
                <w:b/>
              </w:rPr>
            </w:pPr>
          </w:p>
          <w:p w14:paraId="5E18F3E3" w14:textId="5978700A" w:rsidR="00911D8B" w:rsidRDefault="00911D8B" w:rsidP="00C42580">
            <w:pPr>
              <w:jc w:val="both"/>
              <w:rPr>
                <w:b/>
              </w:rPr>
            </w:pPr>
          </w:p>
        </w:tc>
      </w:tr>
    </w:tbl>
    <w:p w14:paraId="5040D7A8" w14:textId="77777777" w:rsidR="00507569" w:rsidRDefault="00507569">
      <w:pPr>
        <w:rPr>
          <w:b/>
        </w:rPr>
      </w:pPr>
    </w:p>
    <w:p w14:paraId="46E99E94" w14:textId="77777777" w:rsidR="007C4A04" w:rsidRDefault="007C4A04">
      <w:pPr>
        <w:rPr>
          <w:b/>
        </w:rPr>
      </w:pPr>
    </w:p>
    <w:p w14:paraId="6A80680D" w14:textId="18612E80" w:rsidR="00C42580" w:rsidRPr="00377B88" w:rsidRDefault="00911D8B" w:rsidP="00C5143A">
      <w:pPr>
        <w:jc w:val="center"/>
        <w:rPr>
          <w:b/>
        </w:rPr>
      </w:pPr>
      <w:r>
        <w:rPr>
          <w:b/>
        </w:rPr>
        <w:t>Thank you for taking the time to complete this questionnaire.</w:t>
      </w:r>
    </w:p>
    <w:sectPr w:rsidR="00C42580" w:rsidRPr="00377B8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548BD" w14:textId="77777777" w:rsidR="00F84EB7" w:rsidRDefault="00F84EB7" w:rsidP="00507569">
      <w:r>
        <w:separator/>
      </w:r>
    </w:p>
  </w:endnote>
  <w:endnote w:type="continuationSeparator" w:id="0">
    <w:p w14:paraId="718B5DB8" w14:textId="77777777" w:rsidR="00F84EB7" w:rsidRDefault="00F84EB7" w:rsidP="0050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123FA" w14:textId="77777777" w:rsidR="00F84EB7" w:rsidRDefault="00F84EB7" w:rsidP="00507569">
      <w:r>
        <w:separator/>
      </w:r>
    </w:p>
  </w:footnote>
  <w:footnote w:type="continuationSeparator" w:id="0">
    <w:p w14:paraId="733065A6" w14:textId="77777777" w:rsidR="00F84EB7" w:rsidRDefault="00F84EB7" w:rsidP="0050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EA27" w14:textId="77777777" w:rsidR="00DD6C3A" w:rsidRDefault="00DD6C3A">
    <w:pPr>
      <w:pStyle w:val="Header"/>
    </w:pPr>
    <w:r w:rsidRPr="00C01752"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557E2B7D" wp14:editId="6457342C">
          <wp:simplePos x="0" y="0"/>
          <wp:positionH relativeFrom="column">
            <wp:posOffset>-738554</wp:posOffset>
          </wp:positionH>
          <wp:positionV relativeFrom="paragraph">
            <wp:posOffset>-337037</wp:posOffset>
          </wp:positionV>
          <wp:extent cx="2089052" cy="703384"/>
          <wp:effectExtent l="0" t="0" r="6985" b="1905"/>
          <wp:wrapNone/>
          <wp:docPr id="6" name="Picture 6">
            <a:extLst xmlns:a="http://schemas.openxmlformats.org/drawingml/2006/main">
              <a:ext uri="{FF2B5EF4-FFF2-40B4-BE49-F238E27FC236}">
                <a16:creationId xmlns:a16="http://schemas.microsoft.com/office/drawing/2014/main" id="{FAE7EA04-F6E2-4B8E-A645-4A514098C7B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FAE7EA04-F6E2-4B8E-A645-4A514098C7BB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27" b="11822"/>
                  <a:stretch/>
                </pic:blipFill>
                <pic:spPr bwMode="auto">
                  <a:xfrm>
                    <a:off x="0" y="0"/>
                    <a:ext cx="2115142" cy="712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D4E2C"/>
    <w:multiLevelType w:val="multilevel"/>
    <w:tmpl w:val="95B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27FE8"/>
    <w:multiLevelType w:val="hybridMultilevel"/>
    <w:tmpl w:val="096A7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F3EAB"/>
    <w:multiLevelType w:val="hybridMultilevel"/>
    <w:tmpl w:val="DB087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408F6"/>
    <w:multiLevelType w:val="hybridMultilevel"/>
    <w:tmpl w:val="01128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96AA5"/>
    <w:multiLevelType w:val="multilevel"/>
    <w:tmpl w:val="CB7036EE"/>
    <w:lvl w:ilvl="0">
      <w:start w:val="1"/>
      <w:numFmt w:val="decimal"/>
      <w:pStyle w:val="Style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i w:val="0"/>
        <w:color w:val="auto"/>
        <w:sz w:val="24"/>
        <w:szCs w:val="28"/>
      </w:rPr>
    </w:lvl>
    <w:lvl w:ilvl="1">
      <w:start w:val="1"/>
      <w:numFmt w:val="decimal"/>
      <w:pStyle w:val="Style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bCs/>
        <w:i w:val="0"/>
        <w:color w:val="auto"/>
        <w:sz w:val="24"/>
        <w:szCs w:val="28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71690C08"/>
    <w:multiLevelType w:val="multilevel"/>
    <w:tmpl w:val="903008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BE3AE3"/>
    <w:multiLevelType w:val="hybridMultilevel"/>
    <w:tmpl w:val="882C6A28"/>
    <w:lvl w:ilvl="0" w:tplc="5794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88"/>
    <w:rsid w:val="00052735"/>
    <w:rsid w:val="00070D9E"/>
    <w:rsid w:val="00087E21"/>
    <w:rsid w:val="000B0E0B"/>
    <w:rsid w:val="00103C02"/>
    <w:rsid w:val="0013096A"/>
    <w:rsid w:val="00147073"/>
    <w:rsid w:val="001632CB"/>
    <w:rsid w:val="001A40EA"/>
    <w:rsid w:val="001B4364"/>
    <w:rsid w:val="001C3F3C"/>
    <w:rsid w:val="001F2768"/>
    <w:rsid w:val="00287AE1"/>
    <w:rsid w:val="00296844"/>
    <w:rsid w:val="002A3AED"/>
    <w:rsid w:val="0031651B"/>
    <w:rsid w:val="00317CAF"/>
    <w:rsid w:val="00337F5C"/>
    <w:rsid w:val="00377B88"/>
    <w:rsid w:val="003B484B"/>
    <w:rsid w:val="003B7EFC"/>
    <w:rsid w:val="004871BD"/>
    <w:rsid w:val="00496860"/>
    <w:rsid w:val="004A7E91"/>
    <w:rsid w:val="0050358C"/>
    <w:rsid w:val="00507569"/>
    <w:rsid w:val="005122E8"/>
    <w:rsid w:val="00534799"/>
    <w:rsid w:val="00537F2A"/>
    <w:rsid w:val="005466E0"/>
    <w:rsid w:val="005B2378"/>
    <w:rsid w:val="00636C21"/>
    <w:rsid w:val="006C3935"/>
    <w:rsid w:val="0072578E"/>
    <w:rsid w:val="007A630F"/>
    <w:rsid w:val="007C4A04"/>
    <w:rsid w:val="007E6DB8"/>
    <w:rsid w:val="007E79A7"/>
    <w:rsid w:val="0081548B"/>
    <w:rsid w:val="0083518D"/>
    <w:rsid w:val="008C7E8D"/>
    <w:rsid w:val="00911D8B"/>
    <w:rsid w:val="009430B1"/>
    <w:rsid w:val="00970A03"/>
    <w:rsid w:val="00A22309"/>
    <w:rsid w:val="00A443ED"/>
    <w:rsid w:val="00A66651"/>
    <w:rsid w:val="00B7188E"/>
    <w:rsid w:val="00B76D9F"/>
    <w:rsid w:val="00BA41E1"/>
    <w:rsid w:val="00BB1AF7"/>
    <w:rsid w:val="00BE7403"/>
    <w:rsid w:val="00C1131F"/>
    <w:rsid w:val="00C30BC4"/>
    <w:rsid w:val="00C3356E"/>
    <w:rsid w:val="00C42580"/>
    <w:rsid w:val="00C5143A"/>
    <w:rsid w:val="00C558AA"/>
    <w:rsid w:val="00C608C6"/>
    <w:rsid w:val="00C9514B"/>
    <w:rsid w:val="00CD5ADE"/>
    <w:rsid w:val="00CE219F"/>
    <w:rsid w:val="00D338F9"/>
    <w:rsid w:val="00D86BFF"/>
    <w:rsid w:val="00DA52A6"/>
    <w:rsid w:val="00DD6C3A"/>
    <w:rsid w:val="00DE415C"/>
    <w:rsid w:val="00E27F80"/>
    <w:rsid w:val="00EC10BE"/>
    <w:rsid w:val="00EC1E00"/>
    <w:rsid w:val="00EE770B"/>
    <w:rsid w:val="00F37BAF"/>
    <w:rsid w:val="00F773EE"/>
    <w:rsid w:val="00F84EB7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9693C"/>
  <w15:chartTrackingRefBased/>
  <w15:docId w15:val="{ECBB70FC-D0C0-488F-AF06-D97302D2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C3A"/>
    <w:pPr>
      <w:spacing w:after="0" w:line="240" w:lineRule="auto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0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Number,Headding 3,Numbered Para 1,Dot pt,No Spacing1,List Paragraph Char Char Char,Indicator Text,List Paragraph1,Bullet Points,MAIN CONTENT,List Paragraph12,List Paragraph11,F5 List Paragraph,List Paragraph2,Normal numbered"/>
    <w:basedOn w:val="Normal"/>
    <w:link w:val="ListParagraphChar"/>
    <w:uiPriority w:val="34"/>
    <w:qFormat/>
    <w:rsid w:val="001470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07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5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69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075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69"/>
    <w:rPr>
      <w:rFonts w:eastAsia="Times New Roman" w:cs="Times New Roman"/>
    </w:rPr>
  </w:style>
  <w:style w:type="character" w:customStyle="1" w:styleId="ListParagraphChar">
    <w:name w:val="List Paragraph Char"/>
    <w:aliases w:val="Bullet Number Char,Headding 3 Char,Numbered Para 1 Char,Dot pt Char,No Spacing1 Char,List Paragraph Char Char Char Char,Indicator Text Char,List Paragraph1 Char,Bullet Points Char,MAIN CONTENT Char,List Paragraph12 Char"/>
    <w:link w:val="ListParagraph"/>
    <w:uiPriority w:val="34"/>
    <w:qFormat/>
    <w:locked/>
    <w:rsid w:val="001A40EA"/>
    <w:rPr>
      <w:rFonts w:eastAsia="Times New Roman" w:cs="Times New Roman"/>
    </w:rPr>
  </w:style>
  <w:style w:type="paragraph" w:customStyle="1" w:styleId="Style1">
    <w:name w:val="Style1"/>
    <w:basedOn w:val="Heading1"/>
    <w:link w:val="Style1Char"/>
    <w:qFormat/>
    <w:rsid w:val="001A40EA"/>
    <w:pPr>
      <w:keepNext w:val="0"/>
      <w:keepLines w:val="0"/>
      <w:widowControl w:val="0"/>
      <w:numPr>
        <w:numId w:val="5"/>
      </w:numPr>
      <w:autoSpaceDE w:val="0"/>
      <w:autoSpaceDN w:val="0"/>
      <w:adjustRightInd w:val="0"/>
      <w:spacing w:before="0" w:after="240" w:line="264" w:lineRule="auto"/>
      <w:jc w:val="both"/>
    </w:pPr>
    <w:rPr>
      <w:rFonts w:ascii="Arial Bold" w:eastAsia="Times New Roman" w:hAnsi="Arial Bold" w:cs="Times New Roman"/>
      <w:b/>
      <w:bCs/>
      <w:color w:val="auto"/>
      <w:sz w:val="24"/>
      <w:szCs w:val="22"/>
    </w:rPr>
  </w:style>
  <w:style w:type="character" w:customStyle="1" w:styleId="Style1Char">
    <w:name w:val="Style1 Char"/>
    <w:basedOn w:val="DefaultParagraphFont"/>
    <w:link w:val="Style1"/>
    <w:rsid w:val="001A40EA"/>
    <w:rPr>
      <w:rFonts w:ascii="Arial Bold" w:eastAsia="Times New Roman" w:hAnsi="Arial Bold" w:cs="Times New Roman"/>
      <w:b/>
      <w:bCs/>
      <w:szCs w:val="22"/>
    </w:rPr>
  </w:style>
  <w:style w:type="paragraph" w:customStyle="1" w:styleId="Style2">
    <w:name w:val="Style2"/>
    <w:basedOn w:val="Heading2"/>
    <w:qFormat/>
    <w:rsid w:val="001A40EA"/>
    <w:pPr>
      <w:keepLines w:val="0"/>
      <w:numPr>
        <w:ilvl w:val="1"/>
        <w:numId w:val="5"/>
      </w:numPr>
      <w:tabs>
        <w:tab w:val="clear" w:pos="851"/>
      </w:tabs>
      <w:spacing w:before="0" w:after="240" w:line="264" w:lineRule="auto"/>
      <w:ind w:left="1440" w:hanging="360"/>
      <w:jc w:val="both"/>
    </w:pPr>
    <w:rPr>
      <w:rFonts w:ascii="Arial" w:eastAsia="Times New Roman" w:hAnsi="Arial" w:cs="Times New Roman"/>
      <w:b/>
      <w:bCs/>
      <w:color w:val="auto"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4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0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roads-managed-by-the-highways-agen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publications/highways-england-strategic-business-plan-2015-to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collections/road-investment-strateg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AAE9-BA66-4F15-8D01-76923C22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Benjamin, Andre</dc:creator>
  <cp:keywords/>
  <dc:description/>
  <cp:lastModifiedBy>Benjamin, Andre</cp:lastModifiedBy>
  <cp:revision>2</cp:revision>
  <dcterms:created xsi:type="dcterms:W3CDTF">2022-08-30T10:46:00Z</dcterms:created>
  <dcterms:modified xsi:type="dcterms:W3CDTF">2022-08-30T10:46:00Z</dcterms:modified>
</cp:coreProperties>
</file>