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bookmarkStart w:id="3" w:name="_GoBack"/>
      <w:bookmarkEnd w:id="3"/>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3 </w:t>
      </w:r>
      <w:r w:rsidR="00071944" w:rsidRPr="00C7606A">
        <w:rPr>
          <w:highlight w:val="yellow"/>
        </w:rPr>
        <w:t xml:space="preserve"> -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t>provide all equipment, tools and vehicles and other items as are required to provide the Services.</w:t>
      </w:r>
      <w:bookmarkEnd w:id="19"/>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if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lastRenderedPageBreak/>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including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 xml:space="preserve">The Parties acknowledge that for the purposes of the Data Protection Legislation, the Customer is the Controller and the Contractor is the Processor unless otherwise specified in Schedule 1. The only processing that the Processor is authorised to do is listed in Schedule 1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(i)</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ensure that :</w:t>
      </w:r>
    </w:p>
    <w:p w:rsidR="00D05CBD" w:rsidRDefault="0077658E" w:rsidP="00D05CBD">
      <w:pPr>
        <w:pStyle w:val="Heading2"/>
        <w:numPr>
          <w:ilvl w:val="0"/>
          <w:numId w:val="0"/>
        </w:numPr>
        <w:spacing w:after="0"/>
        <w:ind w:left="2160" w:hanging="720"/>
      </w:pPr>
      <w:r>
        <w:t>(i)</w:t>
      </w:r>
      <w:r>
        <w:tab/>
        <w:t>the Processor Personnel do not process Personal Data except in accordance with this Agreeme</w:t>
      </w:r>
      <w:r w:rsidR="00D05CBD">
        <w:t>nt (and in particular Schedule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(i)</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receives any communication from the Information Commissioner or any other regulatory authority in connection with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 xml:space="preserve">The Processor’s obligation to notify under clause 1.5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1.1-1.14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recover in full from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[Guidance: You may need to vary this section where (in the rare case)  the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In respect of Personal Data under Joint Control, Clause 1.1-1.15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You may wish to incorporate some clauses equivalent to those specified in Clause 1.2-1.14.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Where there is a Joint Control relationship, but no controller to processor relationship under the contract, this completed Schedule Y should be used instead of Clause 1.1-1.15.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Identity, Authentication and Access Control e.g.</w:t>
      </w:r>
      <w:r w:rsidRPr="007A5202">
        <w:rPr>
          <w:color w:val="000000"/>
          <w:sz w:val="20"/>
          <w:szCs w:val="20"/>
        </w:rPr>
        <w:t>The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Location of Authority/Buyer Data e.g.</w:t>
      </w:r>
      <w:r w:rsidRPr="007A5202">
        <w:rPr>
          <w:color w:val="000000"/>
          <w:sz w:val="20"/>
          <w:szCs w:val="20"/>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404DFD">
      <w:rPr>
        <w:noProof/>
      </w:rPr>
      <w:t>1</w:t>
    </w:r>
    <w:r w:rsidRPr="00EE5AE1">
      <w:fldChar w:fldCharType="end"/>
    </w:r>
    <w:r w:rsidRPr="00EE5AE1">
      <w:t xml:space="preserve"> of </w:t>
    </w:r>
    <w:r w:rsidR="00404DFD">
      <w:fldChar w:fldCharType="begin"/>
    </w:r>
    <w:r w:rsidR="00404DFD">
      <w:instrText xml:space="preserve"> NUMPAGES </w:instrText>
    </w:r>
    <w:r w:rsidR="00404DFD">
      <w:fldChar w:fldCharType="separate"/>
    </w:r>
    <w:r w:rsidR="00404DFD">
      <w:rPr>
        <w:noProof/>
      </w:rPr>
      <w:t>36</w:t>
    </w:r>
    <w:r w:rsidR="00404DFD">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Default="00404DFD" w:rsidP="00F62CB1">
    <w:pPr>
      <w:pStyle w:val="Header"/>
      <w:jc w:val="center"/>
    </w:pPr>
    <w:r>
      <w:t>ITT 195 – REVIEW OF BEST PRACTICE IN THE IDENTIFICATION OF YOUNG CARERS</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59776"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4026A"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DF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1DE44040"/>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4096-FD7D-4FC3-94EC-C77DE418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36</Pages>
  <Words>9957</Words>
  <Characters>56761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66585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2013-09-19T08:37:00Z</cp:lastPrinted>
  <dcterms:created xsi:type="dcterms:W3CDTF">2018-10-02T19:16:00Z</dcterms:created>
  <dcterms:modified xsi:type="dcterms:W3CDTF">2018-10-02T19:16:00Z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