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07AB5" w:rsidRDefault="00013402">
      <w:r>
        <w:rPr>
          <w:noProof/>
        </w:rPr>
        <w:drawing>
          <wp:anchor distT="0" distB="0" distL="114300" distR="114300" simplePos="0" relativeHeight="251658240" behindDoc="0" locked="0" layoutInCell="1" hidden="0" allowOverlap="1">
            <wp:simplePos x="0" y="0"/>
            <wp:positionH relativeFrom="column">
              <wp:posOffset>-29837</wp:posOffset>
            </wp:positionH>
            <wp:positionV relativeFrom="paragraph">
              <wp:posOffset>0</wp:posOffset>
            </wp:positionV>
            <wp:extent cx="1301750" cy="952500"/>
            <wp:effectExtent l="0" t="0" r="0" b="0"/>
            <wp:wrapSquare wrapText="bothSides" distT="0" distB="0" distL="114300" distR="114300"/>
            <wp:docPr id="16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301750" cy="952500"/>
                    </a:xfrm>
                    <a:prstGeom prst="rect">
                      <a:avLst/>
                    </a:prstGeom>
                    <a:ln/>
                  </pic:spPr>
                </pic:pic>
              </a:graphicData>
            </a:graphic>
          </wp:anchor>
        </w:drawing>
      </w:r>
    </w:p>
    <w:p w14:paraId="00000002" w14:textId="77777777" w:rsidR="00D07AB5" w:rsidRDefault="00D07AB5"/>
    <w:p w14:paraId="00000003" w14:textId="77777777" w:rsidR="00D07AB5" w:rsidRDefault="00D07AB5"/>
    <w:p w14:paraId="00000004" w14:textId="77777777" w:rsidR="00D07AB5" w:rsidRDefault="00D07AB5">
      <w:pPr>
        <w:ind w:left="0" w:firstLine="0"/>
      </w:pPr>
    </w:p>
    <w:p w14:paraId="00000005" w14:textId="77777777" w:rsidR="00D07AB5" w:rsidRDefault="00013402">
      <w:pPr>
        <w:jc w:val="center"/>
        <w:rPr>
          <w:smallCaps/>
          <w:color w:val="5B9BD5"/>
          <w:sz w:val="64"/>
          <w:szCs w:val="64"/>
        </w:rPr>
      </w:pPr>
      <w:r>
        <w:rPr>
          <w:smallCaps/>
          <w:color w:val="5B9BD5"/>
          <w:sz w:val="64"/>
          <w:szCs w:val="64"/>
        </w:rPr>
        <w:t>RM6297 PRINT AND DIGITAL COMMUNICATIONS</w:t>
      </w:r>
    </w:p>
    <w:p w14:paraId="00000006" w14:textId="77777777" w:rsidR="00D07AB5" w:rsidRDefault="00013402">
      <w:pPr>
        <w:widowControl w:val="0"/>
        <w:ind w:firstLine="0"/>
        <w:rPr>
          <w:color w:val="404040"/>
          <w:sz w:val="36"/>
          <w:szCs w:val="36"/>
        </w:rPr>
      </w:pPr>
      <w:r>
        <w:rPr>
          <w:color w:val="404040"/>
          <w:sz w:val="36"/>
          <w:szCs w:val="36"/>
        </w:rPr>
        <w:t>Scope and Specification</w:t>
      </w:r>
    </w:p>
    <w:p w14:paraId="00000007" w14:textId="77777777" w:rsidR="00D07AB5" w:rsidRDefault="00013402">
      <w:pPr>
        <w:widowControl w:val="0"/>
        <w:ind w:firstLine="0"/>
        <w:rPr>
          <w:color w:val="404040"/>
          <w:sz w:val="36"/>
          <w:szCs w:val="36"/>
        </w:rPr>
      </w:pPr>
      <w:r>
        <w:rPr>
          <w:color w:val="404040"/>
          <w:sz w:val="36"/>
          <w:szCs w:val="36"/>
        </w:rPr>
        <w:t xml:space="preserve">Lot 1 Print and Digital Communications (Direct Award, including Command &amp; House Papers) </w:t>
      </w:r>
    </w:p>
    <w:p w14:paraId="00000008" w14:textId="77777777" w:rsidR="00D07AB5" w:rsidRDefault="00013402">
      <w:pPr>
        <w:widowControl w:val="0"/>
        <w:ind w:firstLine="0"/>
        <w:rPr>
          <w:color w:val="404040"/>
          <w:sz w:val="36"/>
          <w:szCs w:val="36"/>
        </w:rPr>
      </w:pPr>
      <w:r>
        <w:rPr>
          <w:color w:val="404040"/>
          <w:sz w:val="36"/>
          <w:szCs w:val="36"/>
        </w:rPr>
        <w:t>and</w:t>
      </w:r>
    </w:p>
    <w:p w14:paraId="00000009" w14:textId="77777777" w:rsidR="00D07AB5" w:rsidRDefault="00013402">
      <w:pPr>
        <w:widowControl w:val="0"/>
        <w:ind w:firstLine="0"/>
      </w:pPr>
      <w:r>
        <w:rPr>
          <w:color w:val="404040"/>
          <w:sz w:val="36"/>
          <w:szCs w:val="36"/>
        </w:rPr>
        <w:t>Lot 2 Print and Digital Communications (Further Competition)</w:t>
      </w:r>
    </w:p>
    <w:p w14:paraId="0000000A" w14:textId="77777777" w:rsidR="00D07AB5" w:rsidRDefault="00D07AB5"/>
    <w:p w14:paraId="0000000B" w14:textId="77777777" w:rsidR="00D07AB5" w:rsidRDefault="00D07AB5"/>
    <w:p w14:paraId="0000000C" w14:textId="77777777" w:rsidR="00D07AB5" w:rsidRDefault="00D07AB5"/>
    <w:p w14:paraId="0000000D" w14:textId="77777777" w:rsidR="00D07AB5" w:rsidRDefault="00D07AB5"/>
    <w:p w14:paraId="0000000E" w14:textId="77777777" w:rsidR="00D07AB5" w:rsidRDefault="00D07AB5">
      <w:pPr>
        <w:keepNext/>
        <w:keepLines/>
        <w:pBdr>
          <w:top w:val="nil"/>
          <w:left w:val="nil"/>
          <w:bottom w:val="nil"/>
          <w:right w:val="nil"/>
          <w:between w:val="nil"/>
        </w:pBdr>
        <w:spacing w:after="0"/>
        <w:ind w:left="0" w:firstLine="0"/>
        <w:rPr>
          <w:color w:val="2E75B5"/>
          <w:sz w:val="16"/>
          <w:szCs w:val="16"/>
        </w:rPr>
      </w:pPr>
    </w:p>
    <w:p w14:paraId="0000000F" w14:textId="77777777" w:rsidR="00D07AB5" w:rsidRDefault="00013402">
      <w:pPr>
        <w:keepNext/>
        <w:keepLines/>
        <w:pBdr>
          <w:top w:val="nil"/>
          <w:left w:val="nil"/>
          <w:bottom w:val="nil"/>
          <w:right w:val="nil"/>
          <w:between w:val="nil"/>
        </w:pBdr>
        <w:spacing w:after="0"/>
        <w:ind w:left="0" w:firstLine="0"/>
        <w:rPr>
          <w:b/>
          <w:color w:val="2E75B5"/>
          <w:sz w:val="32"/>
          <w:szCs w:val="32"/>
        </w:rPr>
      </w:pPr>
      <w:r>
        <w:rPr>
          <w:b/>
          <w:color w:val="2E75B5"/>
          <w:sz w:val="32"/>
          <w:szCs w:val="32"/>
        </w:rPr>
        <w:t>Contents</w:t>
      </w:r>
    </w:p>
    <w:sdt>
      <w:sdtPr>
        <w:id w:val="2090500115"/>
        <w:docPartObj>
          <w:docPartGallery w:val="Table of Contents"/>
          <w:docPartUnique/>
        </w:docPartObj>
      </w:sdtPr>
      <w:sdtEndPr/>
      <w:sdtContent>
        <w:p w14:paraId="00000010"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b/>
                <w:color w:val="000000"/>
              </w:rPr>
              <w:t>1. Introduction</w:t>
            </w:r>
            <w:r>
              <w:rPr>
                <w:rFonts w:ascii="Arial" w:eastAsia="Arial" w:hAnsi="Arial" w:cs="Arial"/>
                <w:b/>
                <w:color w:val="000000"/>
              </w:rPr>
              <w:tab/>
              <w:t>1</w:t>
            </w:r>
          </w:hyperlink>
        </w:p>
        <w:p w14:paraId="00000011"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1fob9te">
            <w:r>
              <w:rPr>
                <w:rFonts w:ascii="Arial" w:eastAsia="Arial" w:hAnsi="Arial" w:cs="Arial"/>
                <w:b/>
                <w:color w:val="000000"/>
              </w:rPr>
              <w:t>2. Framework Contract Structure</w:t>
            </w:r>
            <w:r>
              <w:rPr>
                <w:rFonts w:ascii="Arial" w:eastAsia="Arial" w:hAnsi="Arial" w:cs="Arial"/>
                <w:b/>
                <w:color w:val="000000"/>
              </w:rPr>
              <w:tab/>
              <w:t>2</w:t>
            </w:r>
          </w:hyperlink>
        </w:p>
        <w:p w14:paraId="00000012"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3znysh7">
            <w:r>
              <w:rPr>
                <w:rFonts w:ascii="Arial" w:eastAsia="Arial" w:hAnsi="Arial" w:cs="Arial"/>
                <w:b/>
                <w:color w:val="000000"/>
              </w:rPr>
              <w:t>3. Lot 1 Print and Digital Communications (Direct Award, including Command &amp; House Papers)</w:t>
            </w:r>
            <w:r>
              <w:rPr>
                <w:rFonts w:ascii="Arial" w:eastAsia="Arial" w:hAnsi="Arial" w:cs="Arial"/>
                <w:b/>
                <w:color w:val="000000"/>
              </w:rPr>
              <w:tab/>
              <w:t>6</w:t>
            </w:r>
          </w:hyperlink>
        </w:p>
        <w:p w14:paraId="00000013"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2et92p0">
            <w:r>
              <w:rPr>
                <w:rFonts w:ascii="Arial" w:eastAsia="Arial" w:hAnsi="Arial" w:cs="Arial"/>
                <w:b/>
                <w:color w:val="000000"/>
              </w:rPr>
              <w:t>4. Lot 1 Mandatory Requirements</w:t>
            </w:r>
            <w:r>
              <w:rPr>
                <w:rFonts w:ascii="Arial" w:eastAsia="Arial" w:hAnsi="Arial" w:cs="Arial"/>
                <w:b/>
                <w:color w:val="000000"/>
              </w:rPr>
              <w:tab/>
              <w:t>7</w:t>
            </w:r>
          </w:hyperlink>
        </w:p>
        <w:p w14:paraId="00000014"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3dy6vkm">
            <w:r>
              <w:rPr>
                <w:rFonts w:ascii="Arial" w:eastAsia="Arial" w:hAnsi="Arial" w:cs="Arial"/>
                <w:b/>
                <w:color w:val="000000"/>
              </w:rPr>
              <w:t>5. Lot 2 Print and Digital Communications (Further Competition)</w:t>
            </w:r>
            <w:r>
              <w:rPr>
                <w:rFonts w:ascii="Arial" w:eastAsia="Arial" w:hAnsi="Arial" w:cs="Arial"/>
                <w:b/>
                <w:color w:val="000000"/>
              </w:rPr>
              <w:tab/>
              <w:t>25</w:t>
            </w:r>
          </w:hyperlink>
        </w:p>
        <w:p w14:paraId="00000015"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1t3h5sf">
            <w:r>
              <w:rPr>
                <w:rFonts w:ascii="Arial" w:eastAsia="Arial" w:hAnsi="Arial" w:cs="Arial"/>
                <w:b/>
                <w:color w:val="000000"/>
              </w:rPr>
              <w:t>6. Lot 2 Mandatory Requirements</w:t>
            </w:r>
            <w:r>
              <w:rPr>
                <w:rFonts w:ascii="Arial" w:eastAsia="Arial" w:hAnsi="Arial" w:cs="Arial"/>
                <w:b/>
                <w:color w:val="000000"/>
              </w:rPr>
              <w:tab/>
              <w:t>26</w:t>
            </w:r>
          </w:hyperlink>
        </w:p>
        <w:p w14:paraId="00000016"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2s8eyo1">
            <w:r>
              <w:rPr>
                <w:rFonts w:ascii="Arial" w:eastAsia="Arial" w:hAnsi="Arial" w:cs="Arial"/>
                <w:b/>
                <w:color w:val="000000"/>
              </w:rPr>
              <w:t xml:space="preserve">7. </w:t>
            </w:r>
          </w:hyperlink>
          <w:hyperlink w:anchor="_heading=h.2s8eyo1">
            <w:r>
              <w:rPr>
                <w:rFonts w:ascii="Arial" w:eastAsia="Arial" w:hAnsi="Arial" w:cs="Arial"/>
                <w:b/>
              </w:rPr>
              <w:t>All Lots Technical Scope and</w:t>
            </w:r>
            <w:r>
              <w:rPr>
                <w:rFonts w:ascii="Arial" w:eastAsia="Arial" w:hAnsi="Arial" w:cs="Arial"/>
                <w:b/>
              </w:rPr>
              <w:t xml:space="preserve"> Specification Mandatory Requirements</w:t>
            </w:r>
          </w:hyperlink>
          <w:hyperlink w:anchor="_heading=h.2s8eyo1">
            <w:r>
              <w:rPr>
                <w:rFonts w:ascii="Arial" w:eastAsia="Arial" w:hAnsi="Arial" w:cs="Arial"/>
                <w:b/>
                <w:color w:val="000000"/>
              </w:rPr>
              <w:tab/>
              <w:t>33</w:t>
            </w:r>
          </w:hyperlink>
        </w:p>
        <w:p w14:paraId="00000017"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17dp8vu">
            <w:r>
              <w:rPr>
                <w:rFonts w:ascii="Arial" w:eastAsia="Arial" w:hAnsi="Arial" w:cs="Arial"/>
                <w:b/>
                <w:color w:val="000000"/>
              </w:rPr>
              <w:t>8. All Lots General Requirements Mandatory Requirements</w:t>
            </w:r>
            <w:r>
              <w:rPr>
                <w:rFonts w:ascii="Arial" w:eastAsia="Arial" w:hAnsi="Arial" w:cs="Arial"/>
                <w:b/>
                <w:color w:val="000000"/>
              </w:rPr>
              <w:tab/>
              <w:t>50</w:t>
            </w:r>
          </w:hyperlink>
        </w:p>
        <w:p w14:paraId="00000018"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44sinio">
            <w:r>
              <w:rPr>
                <w:rFonts w:ascii="Arial" w:eastAsia="Arial" w:hAnsi="Arial" w:cs="Arial"/>
                <w:b/>
                <w:color w:val="000000"/>
              </w:rPr>
              <w:t>9. All Lots Quality and Standards</w:t>
            </w:r>
            <w:r>
              <w:rPr>
                <w:rFonts w:ascii="Arial" w:eastAsia="Arial" w:hAnsi="Arial" w:cs="Arial"/>
                <w:b/>
                <w:color w:val="000000"/>
              </w:rPr>
              <w:t xml:space="preserve"> Mandatory Requirements</w:t>
            </w:r>
            <w:r>
              <w:rPr>
                <w:rFonts w:ascii="Arial" w:eastAsia="Arial" w:hAnsi="Arial" w:cs="Arial"/>
                <w:b/>
                <w:color w:val="000000"/>
              </w:rPr>
              <w:tab/>
              <w:t>59</w:t>
            </w:r>
          </w:hyperlink>
        </w:p>
        <w:p w14:paraId="00000019"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1y810tw">
            <w:r>
              <w:rPr>
                <w:rFonts w:ascii="Arial" w:eastAsia="Arial" w:hAnsi="Arial" w:cs="Arial"/>
                <w:b/>
                <w:color w:val="000000"/>
              </w:rPr>
              <w:t>10. All Lots Social, Environmental and Sustainability Mandatory Requirements</w:t>
            </w:r>
            <w:r>
              <w:rPr>
                <w:rFonts w:ascii="Arial" w:eastAsia="Arial" w:hAnsi="Arial" w:cs="Arial"/>
                <w:b/>
                <w:color w:val="000000"/>
              </w:rPr>
              <w:tab/>
              <w:t>65</w:t>
            </w:r>
          </w:hyperlink>
        </w:p>
        <w:p w14:paraId="0000001A"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qxkx6f9qdyon">
            <w:r>
              <w:rPr>
                <w:rFonts w:ascii="Arial" w:eastAsia="Arial" w:hAnsi="Arial" w:cs="Arial"/>
                <w:b/>
                <w:color w:val="000000"/>
              </w:rPr>
              <w:t>11. Prompt payment of the supply chain</w:t>
            </w:r>
            <w:r>
              <w:rPr>
                <w:rFonts w:ascii="Arial" w:eastAsia="Arial" w:hAnsi="Arial" w:cs="Arial"/>
                <w:b/>
                <w:color w:val="000000"/>
              </w:rPr>
              <w:tab/>
              <w:t>69</w:t>
            </w:r>
          </w:hyperlink>
        </w:p>
        <w:p w14:paraId="0000001B"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2xcytpi">
            <w:r>
              <w:rPr>
                <w:rFonts w:ascii="Arial" w:eastAsia="Arial" w:hAnsi="Arial" w:cs="Arial"/>
                <w:b/>
                <w:color w:val="000000"/>
              </w:rPr>
              <w:t>12. All Lots Exit and Transition Mandatory Requirements</w:t>
            </w:r>
            <w:r>
              <w:rPr>
                <w:rFonts w:ascii="Arial" w:eastAsia="Arial" w:hAnsi="Arial" w:cs="Arial"/>
                <w:b/>
                <w:color w:val="000000"/>
              </w:rPr>
              <w:tab/>
              <w:t>70</w:t>
            </w:r>
          </w:hyperlink>
        </w:p>
        <w:p w14:paraId="0000001C" w14:textId="77777777" w:rsidR="00D07AB5" w:rsidRDefault="00013402">
          <w:pPr>
            <w:widowControl w:val="0"/>
            <w:tabs>
              <w:tab w:val="right" w:pos="12000"/>
            </w:tabs>
            <w:spacing w:before="60" w:after="0" w:line="480" w:lineRule="auto"/>
            <w:ind w:left="0" w:firstLine="0"/>
            <w:rPr>
              <w:rFonts w:ascii="Arial" w:eastAsia="Arial" w:hAnsi="Arial" w:cs="Arial"/>
              <w:b/>
              <w:color w:val="000000"/>
            </w:rPr>
          </w:pPr>
          <w:hyperlink w:anchor="_heading=h.1ci93xb">
            <w:r>
              <w:rPr>
                <w:rFonts w:ascii="Arial" w:eastAsia="Arial" w:hAnsi="Arial" w:cs="Arial"/>
                <w:b/>
                <w:color w:val="000000"/>
              </w:rPr>
              <w:t>13. Annex A: Command and House Papers Service Requirements</w:t>
            </w:r>
            <w:r>
              <w:rPr>
                <w:rFonts w:ascii="Arial" w:eastAsia="Arial" w:hAnsi="Arial" w:cs="Arial"/>
                <w:b/>
                <w:color w:val="000000"/>
              </w:rPr>
              <w:tab/>
              <w:t>71</w:t>
            </w:r>
          </w:hyperlink>
          <w:r>
            <w:fldChar w:fldCharType="end"/>
          </w:r>
        </w:p>
      </w:sdtContent>
    </w:sdt>
    <w:p w14:paraId="0000001D" w14:textId="77777777" w:rsidR="00D07AB5" w:rsidRDefault="00D07AB5">
      <w:pPr>
        <w:rPr>
          <w:rFonts w:ascii="Arial" w:eastAsia="Arial" w:hAnsi="Arial" w:cs="Arial"/>
          <w:sz w:val="24"/>
          <w:szCs w:val="24"/>
        </w:rPr>
      </w:pPr>
    </w:p>
    <w:p w14:paraId="0000001E" w14:textId="77777777" w:rsidR="00D07AB5" w:rsidRDefault="00D07AB5">
      <w:pPr>
        <w:rPr>
          <w:rFonts w:ascii="Arial" w:eastAsia="Arial" w:hAnsi="Arial" w:cs="Arial"/>
          <w:sz w:val="24"/>
          <w:szCs w:val="24"/>
        </w:rPr>
      </w:pPr>
    </w:p>
    <w:p w14:paraId="0000001F" w14:textId="77777777" w:rsidR="00D07AB5" w:rsidRDefault="00D07AB5">
      <w:pPr>
        <w:rPr>
          <w:rFonts w:ascii="Arial" w:eastAsia="Arial" w:hAnsi="Arial" w:cs="Arial"/>
          <w:sz w:val="24"/>
          <w:szCs w:val="24"/>
        </w:rPr>
      </w:pPr>
    </w:p>
    <w:p w14:paraId="00000020" w14:textId="77777777" w:rsidR="00D07AB5" w:rsidRDefault="00D07AB5">
      <w:pPr>
        <w:rPr>
          <w:rFonts w:ascii="Arial" w:eastAsia="Arial" w:hAnsi="Arial" w:cs="Arial"/>
          <w:sz w:val="24"/>
          <w:szCs w:val="24"/>
        </w:rPr>
      </w:pPr>
    </w:p>
    <w:p w14:paraId="00000021" w14:textId="77777777" w:rsidR="00D07AB5" w:rsidRDefault="00D07AB5">
      <w:pPr>
        <w:rPr>
          <w:rFonts w:ascii="Arial" w:eastAsia="Arial" w:hAnsi="Arial" w:cs="Arial"/>
          <w:sz w:val="24"/>
          <w:szCs w:val="24"/>
        </w:rPr>
      </w:pPr>
    </w:p>
    <w:p w14:paraId="00000022" w14:textId="77777777" w:rsidR="00D07AB5" w:rsidRDefault="00013402">
      <w:pPr>
        <w:pStyle w:val="Heading1"/>
        <w:numPr>
          <w:ilvl w:val="0"/>
          <w:numId w:val="40"/>
        </w:numPr>
      </w:pPr>
      <w:bookmarkStart w:id="0" w:name="_heading=h.gjdgxs" w:colFirst="0" w:colLast="0"/>
      <w:bookmarkEnd w:id="0"/>
      <w:r>
        <w:rPr>
          <w:rFonts w:ascii="Arial" w:eastAsia="Arial" w:hAnsi="Arial" w:cs="Arial"/>
          <w:b/>
          <w:color w:val="000000"/>
          <w:sz w:val="28"/>
          <w:szCs w:val="28"/>
        </w:rPr>
        <w:lastRenderedPageBreak/>
        <w:t>Introduction</w:t>
      </w:r>
    </w:p>
    <w:p w14:paraId="00000023"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purpose of this Framework Contract is to provide Buyers with access to a Supplier who will wholly manage a Buyer’s print and digital communicat</w:t>
      </w:r>
      <w:r>
        <w:rPr>
          <w:rFonts w:ascii="Arial" w:eastAsia="Arial" w:hAnsi="Arial" w:cs="Arial"/>
        </w:rPr>
        <w:t>ions</w:t>
      </w:r>
      <w:r>
        <w:rPr>
          <w:rFonts w:ascii="Arial" w:eastAsia="Arial" w:hAnsi="Arial" w:cs="Arial"/>
          <w:color w:val="000000"/>
        </w:rPr>
        <w:t xml:space="preserve"> requirement, providing a </w:t>
      </w:r>
      <w:r>
        <w:rPr>
          <w:rFonts w:ascii="Arial" w:eastAsia="Arial" w:hAnsi="Arial" w:cs="Arial"/>
        </w:rPr>
        <w:t>fully</w:t>
      </w:r>
      <w:r>
        <w:rPr>
          <w:rFonts w:ascii="Arial" w:eastAsia="Arial" w:hAnsi="Arial" w:cs="Arial"/>
          <w:color w:val="000000"/>
        </w:rPr>
        <w:t xml:space="preserve"> managed end to end print and digital communications management service.</w:t>
      </w:r>
    </w:p>
    <w:p w14:paraId="00000024"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w:t>
      </w:r>
      <w:r>
        <w:rPr>
          <w:rFonts w:ascii="Arial" w:eastAsia="Arial" w:hAnsi="Arial" w:cs="Arial"/>
          <w:color w:val="000000"/>
        </w:rPr>
        <w:t>his Framework Contract will be open for use to all public sector organisations; it is anticipated that this Framework Contract will be used by Buyers who have complex print requirements who need the support and expertise of a print manager</w:t>
      </w:r>
      <w:r>
        <w:rPr>
          <w:rFonts w:ascii="Arial" w:eastAsia="Arial" w:hAnsi="Arial" w:cs="Arial"/>
        </w:rPr>
        <w:t xml:space="preserve">. </w:t>
      </w:r>
    </w:p>
    <w:p w14:paraId="00000025"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duration o</w:t>
      </w:r>
      <w:r>
        <w:rPr>
          <w:rFonts w:ascii="Arial" w:eastAsia="Arial" w:hAnsi="Arial" w:cs="Arial"/>
          <w:color w:val="000000"/>
        </w:rPr>
        <w:t>f the Framework Contract shall be for a period of four (4) years</w:t>
      </w:r>
      <w:r>
        <w:rPr>
          <w:rFonts w:ascii="Arial" w:eastAsia="Arial" w:hAnsi="Arial" w:cs="Arial"/>
        </w:rPr>
        <w:t>, plus a non-trading implementation period of up to three (3) months.</w:t>
      </w:r>
    </w:p>
    <w:p w14:paraId="00000026"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It is intended that this Framework Contract shall be viewed as the principal commercial agreement for Government organisations to transition to for sourcing their print management and digital communication services.  However, the use of this commercial agr</w:t>
      </w:r>
      <w:r>
        <w:rPr>
          <w:rFonts w:ascii="Arial" w:eastAsia="Arial" w:hAnsi="Arial" w:cs="Arial"/>
          <w:color w:val="000000"/>
        </w:rPr>
        <w:t xml:space="preserve">eement is not mandated.  </w:t>
      </w:r>
    </w:p>
    <w:p w14:paraId="00000027"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Buyer organisations will have varied requirements, volumes and print knowledge. The Supplier will need to be flexible in their approach to accommodate this position.</w:t>
      </w:r>
    </w:p>
    <w:p w14:paraId="00000028"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shall provide a cost effective, flexible, high qual</w:t>
      </w:r>
      <w:r>
        <w:rPr>
          <w:rFonts w:ascii="Arial" w:eastAsia="Arial" w:hAnsi="Arial" w:cs="Arial"/>
          <w:color w:val="000000"/>
        </w:rPr>
        <w:t>ity and value for money service capable of fulfilling a broad range of Buyer requirements.</w:t>
      </w:r>
    </w:p>
    <w:p w14:paraId="00000029"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must be capable of being able to deliver the full range of Goods and Services within the scope of this Framework Contract. This can be either entirely f</w:t>
      </w:r>
      <w:r>
        <w:rPr>
          <w:rFonts w:ascii="Arial" w:eastAsia="Arial" w:hAnsi="Arial" w:cs="Arial"/>
          <w:color w:val="000000"/>
        </w:rPr>
        <w:t>rom their own organisation or with the use of Subcontractors.</w:t>
      </w:r>
    </w:p>
    <w:p w14:paraId="0000002A"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The provision of a fully managed end to end print and digital communications management service encompasses a variety of services. The actual services required by the Buyer shall be defined duri</w:t>
      </w:r>
      <w:r>
        <w:rPr>
          <w:rFonts w:ascii="Arial" w:eastAsia="Arial" w:hAnsi="Arial" w:cs="Arial"/>
          <w:color w:val="000000"/>
        </w:rPr>
        <w:t>ng the Call-Off Procedure; as such Buyers may require only a part of the full service offering. The Supplier shall be flexible to accommodate a potential mix of requirements, depending on the Buyer requirements.</w:t>
      </w:r>
    </w:p>
    <w:p w14:paraId="0000002B" w14:textId="77777777" w:rsidR="00D07AB5" w:rsidRDefault="00013402">
      <w:pPr>
        <w:numPr>
          <w:ilvl w:val="1"/>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Associated services are included in this Fra</w:t>
      </w:r>
      <w:r>
        <w:rPr>
          <w:rFonts w:ascii="Arial" w:eastAsia="Arial" w:hAnsi="Arial" w:cs="Arial"/>
          <w:color w:val="000000"/>
        </w:rPr>
        <w:t>mework Contract to enable Suppliers to provide a full end to end Service to Buyers who require them as part of the print and digital communications management service.</w:t>
      </w:r>
    </w:p>
    <w:p w14:paraId="0000002C" w14:textId="77777777" w:rsidR="00D07AB5" w:rsidRDefault="00013402">
      <w:pPr>
        <w:numPr>
          <w:ilvl w:val="1"/>
          <w:numId w:val="36"/>
        </w:numPr>
        <w:pBdr>
          <w:top w:val="nil"/>
          <w:left w:val="nil"/>
          <w:bottom w:val="nil"/>
          <w:right w:val="nil"/>
          <w:between w:val="nil"/>
        </w:pBdr>
      </w:pPr>
      <w:r>
        <w:rPr>
          <w:rFonts w:ascii="Arial" w:eastAsia="Arial" w:hAnsi="Arial" w:cs="Arial"/>
          <w:color w:val="000000"/>
        </w:rPr>
        <w:lastRenderedPageBreak/>
        <w:t>Associated services may only be provided alongside a request for the core print requirem</w:t>
      </w:r>
      <w:r>
        <w:rPr>
          <w:rFonts w:ascii="Arial" w:eastAsia="Arial" w:hAnsi="Arial" w:cs="Arial"/>
          <w:color w:val="000000"/>
        </w:rPr>
        <w:t>ents and not as standalone services.</w:t>
      </w:r>
    </w:p>
    <w:p w14:paraId="0000002D" w14:textId="77777777" w:rsidR="00D07AB5" w:rsidRDefault="00013402">
      <w:pPr>
        <w:numPr>
          <w:ilvl w:val="1"/>
          <w:numId w:val="36"/>
        </w:num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color w:val="000000"/>
        </w:rPr>
        <w:t xml:space="preserve">This Framework Contract </w:t>
      </w:r>
      <w:r>
        <w:rPr>
          <w:rFonts w:ascii="Arial" w:eastAsia="Arial" w:hAnsi="Arial" w:cs="Arial"/>
          <w:b/>
          <w:color w:val="000000"/>
        </w:rPr>
        <w:t>does not</w:t>
      </w:r>
      <w:r>
        <w:rPr>
          <w:rFonts w:ascii="Arial" w:eastAsia="Arial" w:hAnsi="Arial" w:cs="Arial"/>
          <w:color w:val="000000"/>
        </w:rPr>
        <w:t xml:space="preserve"> include multi-functional devices.</w:t>
      </w:r>
    </w:p>
    <w:p w14:paraId="0000002E" w14:textId="77777777" w:rsidR="00D07AB5" w:rsidRDefault="00013402">
      <w:pPr>
        <w:pStyle w:val="Heading1"/>
        <w:numPr>
          <w:ilvl w:val="0"/>
          <w:numId w:val="40"/>
        </w:numPr>
      </w:pPr>
      <w:bookmarkStart w:id="2" w:name="_heading=h.1fob9te" w:colFirst="0" w:colLast="0"/>
      <w:bookmarkEnd w:id="2"/>
      <w:r>
        <w:rPr>
          <w:rFonts w:ascii="Arial" w:eastAsia="Arial" w:hAnsi="Arial" w:cs="Arial"/>
          <w:b/>
          <w:color w:val="000000"/>
          <w:sz w:val="28"/>
          <w:szCs w:val="28"/>
        </w:rPr>
        <w:t>Framework Contract Structure</w:t>
      </w:r>
    </w:p>
    <w:p w14:paraId="0000002F"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Framework Contract consists of two (2) lots</w:t>
      </w:r>
    </w:p>
    <w:p w14:paraId="0000003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Lot 1 </w:t>
      </w:r>
      <w:r>
        <w:rPr>
          <w:rFonts w:ascii="Arial" w:eastAsia="Arial" w:hAnsi="Arial" w:cs="Arial"/>
        </w:rPr>
        <w:t>Print and Digital Communications (Direct Award, including Command &amp; H</w:t>
      </w:r>
      <w:r>
        <w:rPr>
          <w:rFonts w:ascii="Arial" w:eastAsia="Arial" w:hAnsi="Arial" w:cs="Arial"/>
        </w:rPr>
        <w:t>ouse Papers).</w:t>
      </w:r>
      <w:r>
        <w:rPr>
          <w:rFonts w:ascii="Arial" w:eastAsia="Arial" w:hAnsi="Arial" w:cs="Arial"/>
          <w:color w:val="000000"/>
        </w:rPr>
        <w:t xml:space="preserve"> </w:t>
      </w:r>
      <w:r>
        <w:rPr>
          <w:rFonts w:ascii="Arial" w:eastAsia="Arial" w:hAnsi="Arial" w:cs="Arial"/>
        </w:rPr>
        <w:t>T</w:t>
      </w:r>
      <w:r>
        <w:rPr>
          <w:rFonts w:ascii="Arial" w:eastAsia="Arial" w:hAnsi="Arial" w:cs="Arial"/>
          <w:color w:val="000000"/>
        </w:rPr>
        <w:t>his is a single Supplier Lot and Buyers will access Lot 1 via a direct award Call-Off Procedure.</w:t>
      </w:r>
    </w:p>
    <w:p w14:paraId="0000003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Lot 2 Print </w:t>
      </w:r>
      <w:r>
        <w:rPr>
          <w:rFonts w:ascii="Arial" w:eastAsia="Arial" w:hAnsi="Arial" w:cs="Arial"/>
        </w:rPr>
        <w:t>and Digital Communications (Further Competition). T</w:t>
      </w:r>
      <w:r>
        <w:rPr>
          <w:rFonts w:ascii="Arial" w:eastAsia="Arial" w:hAnsi="Arial" w:cs="Arial"/>
          <w:color w:val="000000"/>
        </w:rPr>
        <w:t>his is a multi-Supplier Lot and Buyers will access Lot 2 via further competition.</w:t>
      </w:r>
    </w:p>
    <w:p w14:paraId="00000032"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Buyers will select which Lot best meets their requirements and undertake the Call-Off Procedure in accordance with </w:t>
      </w:r>
      <w:r>
        <w:rPr>
          <w:rFonts w:ascii="Arial" w:eastAsia="Arial" w:hAnsi="Arial" w:cs="Arial"/>
          <w:b/>
          <w:color w:val="000000"/>
        </w:rPr>
        <w:t>Framework Schedule 7 (Call-Off Award Procedure).</w:t>
      </w:r>
    </w:p>
    <w:p w14:paraId="00000033"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be responsible for the provision of all Deliverables required under this Framework Contract, which may include the use of Key Subcontractors.</w:t>
      </w:r>
    </w:p>
    <w:p w14:paraId="00000034"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This Framework Contract shall be managed centrally by CCS and the individual Call-Off Contracts</w:t>
      </w:r>
      <w:r>
        <w:rPr>
          <w:rFonts w:ascii="Arial" w:eastAsia="Arial" w:hAnsi="Arial" w:cs="Arial"/>
          <w:color w:val="000000"/>
        </w:rPr>
        <w:t xml:space="preserve"> shall be managed by Buyers.</w:t>
      </w:r>
    </w:p>
    <w:p w14:paraId="00000035"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Refer to table 2.1 below for summary of services required in each of the Lots.</w:t>
      </w:r>
    </w:p>
    <w:p w14:paraId="00000036" w14:textId="77777777" w:rsidR="00D07AB5" w:rsidRDefault="00D07AB5">
      <w:pPr>
        <w:rPr>
          <w:rFonts w:ascii="Arial" w:eastAsia="Arial" w:hAnsi="Arial" w:cs="Arial"/>
        </w:rPr>
      </w:pPr>
    </w:p>
    <w:p w14:paraId="00000037" w14:textId="77777777" w:rsidR="00D07AB5" w:rsidRDefault="00D07AB5">
      <w:pPr>
        <w:rPr>
          <w:rFonts w:ascii="Arial" w:eastAsia="Arial" w:hAnsi="Arial" w:cs="Arial"/>
        </w:rPr>
      </w:pPr>
    </w:p>
    <w:p w14:paraId="00000038" w14:textId="77777777" w:rsidR="00D07AB5" w:rsidRDefault="00D07AB5">
      <w:pPr>
        <w:rPr>
          <w:rFonts w:ascii="Arial" w:eastAsia="Arial" w:hAnsi="Arial" w:cs="Arial"/>
        </w:rPr>
      </w:pPr>
    </w:p>
    <w:p w14:paraId="00000039" w14:textId="77777777" w:rsidR="00D07AB5" w:rsidRDefault="00D07AB5">
      <w:pPr>
        <w:rPr>
          <w:rFonts w:ascii="Arial" w:eastAsia="Arial" w:hAnsi="Arial" w:cs="Arial"/>
        </w:rPr>
        <w:sectPr w:rsidR="00D07AB5">
          <w:headerReference w:type="default" r:id="rId9"/>
          <w:footerReference w:type="default" r:id="rId10"/>
          <w:headerReference w:type="first" r:id="rId11"/>
          <w:footerReference w:type="first" r:id="rId12"/>
          <w:pgSz w:w="11906" w:h="16838"/>
          <w:pgMar w:top="1440" w:right="1304" w:bottom="1440" w:left="1134" w:header="708" w:footer="708" w:gutter="0"/>
          <w:pgNumType w:start="0"/>
          <w:cols w:space="720"/>
          <w:titlePg/>
        </w:sectPr>
      </w:pPr>
    </w:p>
    <w:p w14:paraId="0000003A" w14:textId="77777777" w:rsidR="00D07AB5" w:rsidRDefault="00013402">
      <w:pPr>
        <w:ind w:left="0" w:firstLine="0"/>
        <w:rPr>
          <w:rFonts w:ascii="Arial" w:eastAsia="Arial" w:hAnsi="Arial" w:cs="Arial"/>
          <w:b/>
        </w:rPr>
      </w:pPr>
      <w:r>
        <w:rPr>
          <w:rFonts w:ascii="Arial" w:eastAsia="Arial" w:hAnsi="Arial" w:cs="Arial"/>
          <w:b/>
        </w:rPr>
        <w:lastRenderedPageBreak/>
        <w:t xml:space="preserve">Table 2.1 Summary of services </w:t>
      </w:r>
    </w:p>
    <w:tbl>
      <w:tblPr>
        <w:tblStyle w:val="a5"/>
        <w:tblW w:w="14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2"/>
        <w:gridCol w:w="4502"/>
        <w:gridCol w:w="5320"/>
      </w:tblGrid>
      <w:tr w:rsidR="00D07AB5" w14:paraId="23E98C55" w14:textId="77777777">
        <w:trPr>
          <w:trHeight w:val="623"/>
          <w:jc w:val="center"/>
        </w:trPr>
        <w:tc>
          <w:tcPr>
            <w:tcW w:w="4502" w:type="dxa"/>
            <w:vMerge w:val="restart"/>
            <w:shd w:val="clear" w:color="auto" w:fill="E7E6E6"/>
            <w:vAlign w:val="center"/>
          </w:tcPr>
          <w:p w14:paraId="0000003B" w14:textId="77777777" w:rsidR="00D07AB5" w:rsidRDefault="00013402">
            <w:pPr>
              <w:rPr>
                <w:rFonts w:ascii="Arial" w:eastAsia="Arial" w:hAnsi="Arial" w:cs="Arial"/>
                <w:b/>
                <w:sz w:val="22"/>
                <w:szCs w:val="22"/>
              </w:rPr>
            </w:pPr>
            <w:r>
              <w:rPr>
                <w:rFonts w:ascii="Arial" w:eastAsia="Arial" w:hAnsi="Arial" w:cs="Arial"/>
                <w:b/>
                <w:sz w:val="22"/>
                <w:szCs w:val="22"/>
              </w:rPr>
              <w:t xml:space="preserve">Service </w:t>
            </w:r>
            <w:r>
              <w:rPr>
                <w:rFonts w:ascii="Arial" w:eastAsia="Arial" w:hAnsi="Arial" w:cs="Arial"/>
                <w:b/>
                <w:sz w:val="22"/>
                <w:szCs w:val="22"/>
                <w:vertAlign w:val="superscript"/>
              </w:rPr>
              <w:t>1</w:t>
            </w:r>
          </w:p>
        </w:tc>
        <w:tc>
          <w:tcPr>
            <w:tcW w:w="4502" w:type="dxa"/>
            <w:shd w:val="clear" w:color="auto" w:fill="E7E6E6"/>
            <w:vAlign w:val="center"/>
          </w:tcPr>
          <w:p w14:paraId="0000003C" w14:textId="77777777" w:rsidR="00D07AB5" w:rsidRDefault="00013402">
            <w:pPr>
              <w:jc w:val="center"/>
              <w:rPr>
                <w:rFonts w:ascii="Arial" w:eastAsia="Arial" w:hAnsi="Arial" w:cs="Arial"/>
                <w:b/>
                <w:sz w:val="22"/>
                <w:szCs w:val="22"/>
              </w:rPr>
            </w:pPr>
            <w:r>
              <w:rPr>
                <w:rFonts w:ascii="Arial" w:eastAsia="Arial" w:hAnsi="Arial" w:cs="Arial"/>
                <w:b/>
                <w:sz w:val="22"/>
                <w:szCs w:val="22"/>
              </w:rPr>
              <w:t>Lot 1</w:t>
            </w:r>
          </w:p>
        </w:tc>
        <w:tc>
          <w:tcPr>
            <w:tcW w:w="5320" w:type="dxa"/>
            <w:shd w:val="clear" w:color="auto" w:fill="E7E6E6"/>
            <w:vAlign w:val="center"/>
          </w:tcPr>
          <w:p w14:paraId="0000003D" w14:textId="77777777" w:rsidR="00D07AB5" w:rsidRDefault="00013402">
            <w:pPr>
              <w:jc w:val="center"/>
              <w:rPr>
                <w:rFonts w:ascii="Arial" w:eastAsia="Arial" w:hAnsi="Arial" w:cs="Arial"/>
                <w:b/>
                <w:sz w:val="22"/>
                <w:szCs w:val="22"/>
              </w:rPr>
            </w:pPr>
            <w:r>
              <w:rPr>
                <w:rFonts w:ascii="Arial" w:eastAsia="Arial" w:hAnsi="Arial" w:cs="Arial"/>
                <w:b/>
                <w:sz w:val="22"/>
                <w:szCs w:val="22"/>
              </w:rPr>
              <w:t>Lot 2</w:t>
            </w:r>
          </w:p>
        </w:tc>
      </w:tr>
      <w:tr w:rsidR="00D07AB5" w14:paraId="51B96DB3" w14:textId="77777777">
        <w:trPr>
          <w:trHeight w:val="320"/>
          <w:jc w:val="center"/>
        </w:trPr>
        <w:tc>
          <w:tcPr>
            <w:tcW w:w="4502" w:type="dxa"/>
            <w:vMerge/>
            <w:shd w:val="clear" w:color="auto" w:fill="E7E6E6"/>
            <w:vAlign w:val="center"/>
          </w:tcPr>
          <w:p w14:paraId="0000003E" w14:textId="77777777" w:rsidR="00D07AB5" w:rsidRDefault="00D07AB5">
            <w:pPr>
              <w:widowControl w:val="0"/>
              <w:pBdr>
                <w:top w:val="nil"/>
                <w:left w:val="nil"/>
                <w:bottom w:val="nil"/>
                <w:right w:val="nil"/>
                <w:between w:val="nil"/>
              </w:pBdr>
              <w:spacing w:line="276" w:lineRule="auto"/>
              <w:rPr>
                <w:rFonts w:ascii="Arial" w:eastAsia="Arial" w:hAnsi="Arial" w:cs="Arial"/>
                <w:b/>
                <w:sz w:val="22"/>
                <w:szCs w:val="22"/>
              </w:rPr>
            </w:pPr>
          </w:p>
        </w:tc>
        <w:tc>
          <w:tcPr>
            <w:tcW w:w="9822" w:type="dxa"/>
            <w:gridSpan w:val="2"/>
            <w:shd w:val="clear" w:color="auto" w:fill="DEEBF6"/>
            <w:vAlign w:val="center"/>
          </w:tcPr>
          <w:p w14:paraId="0000003F" w14:textId="77777777" w:rsidR="00D07AB5" w:rsidRDefault="00013402">
            <w:pPr>
              <w:jc w:val="center"/>
              <w:rPr>
                <w:rFonts w:ascii="Arial" w:eastAsia="Arial" w:hAnsi="Arial" w:cs="Arial"/>
                <w:color w:val="70AD47"/>
              </w:rPr>
            </w:pPr>
            <w:r>
              <w:rPr>
                <w:rFonts w:ascii="Arial" w:eastAsia="Arial" w:hAnsi="Arial" w:cs="Arial"/>
                <w:b/>
                <w:sz w:val="22"/>
                <w:szCs w:val="22"/>
              </w:rPr>
              <w:t xml:space="preserve">Mandatory Core Services </w:t>
            </w:r>
          </w:p>
        </w:tc>
      </w:tr>
      <w:tr w:rsidR="00D07AB5" w14:paraId="51B242AE" w14:textId="77777777">
        <w:trPr>
          <w:trHeight w:val="623"/>
          <w:jc w:val="center"/>
        </w:trPr>
        <w:tc>
          <w:tcPr>
            <w:tcW w:w="4502" w:type="dxa"/>
            <w:vAlign w:val="center"/>
          </w:tcPr>
          <w:p w14:paraId="00000041" w14:textId="77777777" w:rsidR="00D07AB5" w:rsidRDefault="00013402">
            <w:pPr>
              <w:rPr>
                <w:rFonts w:ascii="Arial" w:eastAsia="Arial" w:hAnsi="Arial" w:cs="Arial"/>
                <w:sz w:val="22"/>
                <w:szCs w:val="22"/>
              </w:rPr>
            </w:pPr>
            <w:r>
              <w:rPr>
                <w:rFonts w:ascii="Arial" w:eastAsia="Arial" w:hAnsi="Arial" w:cs="Arial"/>
                <w:sz w:val="22"/>
                <w:szCs w:val="22"/>
              </w:rPr>
              <w:t>Buyer account management services</w:t>
            </w:r>
          </w:p>
        </w:tc>
        <w:tc>
          <w:tcPr>
            <w:tcW w:w="4502" w:type="dxa"/>
            <w:vAlign w:val="center"/>
          </w:tcPr>
          <w:p w14:paraId="00000042"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r>
              <w:rPr>
                <w:rFonts w:ascii="Arial" w:eastAsia="Arial" w:hAnsi="Arial" w:cs="Arial"/>
                <w:color w:val="70AD47"/>
                <w:sz w:val="22"/>
                <w:szCs w:val="22"/>
              </w:rPr>
              <w:t xml:space="preserve"> </w:t>
            </w:r>
            <w:r>
              <w:rPr>
                <w:rFonts w:ascii="Arial" w:eastAsia="Arial" w:hAnsi="Arial" w:cs="Arial"/>
                <w:color w:val="000000"/>
                <w:sz w:val="22"/>
                <w:szCs w:val="22"/>
              </w:rPr>
              <w:t>(Buyer selects from one of 3 levels)</w:t>
            </w:r>
          </w:p>
        </w:tc>
        <w:tc>
          <w:tcPr>
            <w:tcW w:w="5320" w:type="dxa"/>
            <w:vAlign w:val="center"/>
          </w:tcPr>
          <w:p w14:paraId="00000043"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r>
              <w:rPr>
                <w:rFonts w:ascii="Arial" w:eastAsia="Arial" w:hAnsi="Arial" w:cs="Arial"/>
                <w:color w:val="70AD47"/>
                <w:sz w:val="22"/>
                <w:szCs w:val="22"/>
              </w:rPr>
              <w:t xml:space="preserve"> </w:t>
            </w:r>
            <w:r>
              <w:rPr>
                <w:rFonts w:ascii="Arial" w:eastAsia="Arial" w:hAnsi="Arial" w:cs="Arial"/>
                <w:color w:val="000000"/>
                <w:sz w:val="22"/>
                <w:szCs w:val="22"/>
              </w:rPr>
              <w:t>(Buyer can further define services required as part of the Call-Off Procedure)</w:t>
            </w:r>
          </w:p>
        </w:tc>
      </w:tr>
      <w:tr w:rsidR="00D07AB5" w14:paraId="3EB4FCDB" w14:textId="77777777">
        <w:trPr>
          <w:trHeight w:val="623"/>
          <w:jc w:val="center"/>
        </w:trPr>
        <w:tc>
          <w:tcPr>
            <w:tcW w:w="4502" w:type="dxa"/>
            <w:vAlign w:val="center"/>
          </w:tcPr>
          <w:p w14:paraId="00000044" w14:textId="77777777" w:rsidR="00D07AB5" w:rsidRDefault="00013402">
            <w:pPr>
              <w:rPr>
                <w:rFonts w:ascii="Arial" w:eastAsia="Arial" w:hAnsi="Arial" w:cs="Arial"/>
                <w:sz w:val="22"/>
                <w:szCs w:val="22"/>
              </w:rPr>
            </w:pPr>
            <w:r>
              <w:rPr>
                <w:rFonts w:ascii="Arial" w:eastAsia="Arial" w:hAnsi="Arial" w:cs="Arial"/>
                <w:sz w:val="22"/>
                <w:szCs w:val="22"/>
              </w:rPr>
              <w:t>Command and house paper service</w:t>
            </w:r>
          </w:p>
        </w:tc>
        <w:tc>
          <w:tcPr>
            <w:tcW w:w="4502" w:type="dxa"/>
            <w:vAlign w:val="center"/>
          </w:tcPr>
          <w:p w14:paraId="00000045"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46" w14:textId="77777777" w:rsidR="00D07AB5" w:rsidRDefault="00D07AB5">
            <w:pPr>
              <w:jc w:val="center"/>
              <w:rPr>
                <w:rFonts w:ascii="Arial" w:eastAsia="Arial" w:hAnsi="Arial" w:cs="Arial"/>
                <w:sz w:val="22"/>
                <w:szCs w:val="22"/>
              </w:rPr>
            </w:pPr>
          </w:p>
        </w:tc>
      </w:tr>
      <w:tr w:rsidR="00D07AB5" w14:paraId="405529C3" w14:textId="77777777">
        <w:trPr>
          <w:trHeight w:val="623"/>
          <w:jc w:val="center"/>
        </w:trPr>
        <w:tc>
          <w:tcPr>
            <w:tcW w:w="4502" w:type="dxa"/>
            <w:vAlign w:val="center"/>
          </w:tcPr>
          <w:p w14:paraId="00000047" w14:textId="77777777" w:rsidR="00D07AB5" w:rsidRDefault="00013402">
            <w:pPr>
              <w:rPr>
                <w:rFonts w:ascii="Arial" w:eastAsia="Arial" w:hAnsi="Arial" w:cs="Arial"/>
                <w:sz w:val="22"/>
                <w:szCs w:val="22"/>
              </w:rPr>
            </w:pPr>
            <w:r>
              <w:rPr>
                <w:rFonts w:ascii="Arial" w:eastAsia="Arial" w:hAnsi="Arial" w:cs="Arial"/>
                <w:sz w:val="22"/>
                <w:szCs w:val="22"/>
              </w:rPr>
              <w:t>Project management services</w:t>
            </w:r>
          </w:p>
        </w:tc>
        <w:tc>
          <w:tcPr>
            <w:tcW w:w="4502" w:type="dxa"/>
            <w:vAlign w:val="center"/>
          </w:tcPr>
          <w:p w14:paraId="00000048"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49"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E2FED44" w14:textId="77777777">
        <w:trPr>
          <w:trHeight w:val="623"/>
          <w:jc w:val="center"/>
        </w:trPr>
        <w:tc>
          <w:tcPr>
            <w:tcW w:w="4502" w:type="dxa"/>
            <w:vAlign w:val="center"/>
          </w:tcPr>
          <w:p w14:paraId="0000004A" w14:textId="77777777" w:rsidR="00D07AB5" w:rsidRDefault="00013402">
            <w:pPr>
              <w:rPr>
                <w:rFonts w:ascii="Arial" w:eastAsia="Arial" w:hAnsi="Arial" w:cs="Arial"/>
                <w:sz w:val="22"/>
                <w:szCs w:val="22"/>
              </w:rPr>
            </w:pPr>
            <w:r>
              <w:rPr>
                <w:rFonts w:ascii="Arial" w:eastAsia="Arial" w:hAnsi="Arial" w:cs="Arial"/>
                <w:sz w:val="22"/>
                <w:szCs w:val="22"/>
              </w:rPr>
              <w:t>Pre-production services</w:t>
            </w:r>
          </w:p>
        </w:tc>
        <w:tc>
          <w:tcPr>
            <w:tcW w:w="4502" w:type="dxa"/>
            <w:vAlign w:val="center"/>
          </w:tcPr>
          <w:p w14:paraId="0000004B"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4C"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2FAE11DC" w14:textId="77777777">
        <w:trPr>
          <w:trHeight w:val="623"/>
          <w:jc w:val="center"/>
        </w:trPr>
        <w:tc>
          <w:tcPr>
            <w:tcW w:w="4502" w:type="dxa"/>
            <w:vAlign w:val="center"/>
          </w:tcPr>
          <w:p w14:paraId="0000004D" w14:textId="77777777" w:rsidR="00D07AB5" w:rsidRDefault="00013402">
            <w:pPr>
              <w:rPr>
                <w:rFonts w:ascii="Arial" w:eastAsia="Arial" w:hAnsi="Arial" w:cs="Arial"/>
                <w:sz w:val="22"/>
                <w:szCs w:val="22"/>
              </w:rPr>
            </w:pPr>
            <w:r>
              <w:rPr>
                <w:rFonts w:ascii="Arial" w:eastAsia="Arial" w:hAnsi="Arial" w:cs="Arial"/>
                <w:sz w:val="22"/>
                <w:szCs w:val="22"/>
              </w:rPr>
              <w:t>Digital asset management</w:t>
            </w:r>
          </w:p>
        </w:tc>
        <w:tc>
          <w:tcPr>
            <w:tcW w:w="4502" w:type="dxa"/>
            <w:vAlign w:val="center"/>
          </w:tcPr>
          <w:p w14:paraId="0000004E"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4F"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43EFFBB0" w14:textId="77777777">
        <w:trPr>
          <w:trHeight w:val="623"/>
          <w:jc w:val="center"/>
        </w:trPr>
        <w:tc>
          <w:tcPr>
            <w:tcW w:w="4502" w:type="dxa"/>
            <w:vAlign w:val="center"/>
          </w:tcPr>
          <w:p w14:paraId="00000050" w14:textId="77777777" w:rsidR="00D07AB5" w:rsidRDefault="00013402">
            <w:pPr>
              <w:rPr>
                <w:rFonts w:ascii="Arial" w:eastAsia="Arial" w:hAnsi="Arial" w:cs="Arial"/>
                <w:sz w:val="22"/>
                <w:szCs w:val="22"/>
              </w:rPr>
            </w:pPr>
            <w:r>
              <w:rPr>
                <w:rFonts w:ascii="Arial" w:eastAsia="Arial" w:hAnsi="Arial" w:cs="Arial"/>
                <w:sz w:val="22"/>
                <w:szCs w:val="22"/>
              </w:rPr>
              <w:t>Bulk printing services</w:t>
            </w:r>
          </w:p>
        </w:tc>
        <w:tc>
          <w:tcPr>
            <w:tcW w:w="4502" w:type="dxa"/>
            <w:vAlign w:val="center"/>
          </w:tcPr>
          <w:p w14:paraId="00000051"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52"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689775D0" w14:textId="77777777">
        <w:trPr>
          <w:trHeight w:val="623"/>
          <w:jc w:val="center"/>
        </w:trPr>
        <w:tc>
          <w:tcPr>
            <w:tcW w:w="4502" w:type="dxa"/>
            <w:vAlign w:val="center"/>
          </w:tcPr>
          <w:p w14:paraId="00000053" w14:textId="77777777" w:rsidR="00D07AB5" w:rsidRDefault="00013402">
            <w:pPr>
              <w:rPr>
                <w:rFonts w:ascii="Arial" w:eastAsia="Arial" w:hAnsi="Arial" w:cs="Arial"/>
                <w:sz w:val="22"/>
                <w:szCs w:val="22"/>
              </w:rPr>
            </w:pPr>
            <w:r>
              <w:rPr>
                <w:rFonts w:ascii="Arial" w:eastAsia="Arial" w:hAnsi="Arial" w:cs="Arial"/>
                <w:sz w:val="22"/>
                <w:szCs w:val="22"/>
              </w:rPr>
              <w:t>Finishing services</w:t>
            </w:r>
          </w:p>
        </w:tc>
        <w:tc>
          <w:tcPr>
            <w:tcW w:w="4502" w:type="dxa"/>
            <w:vAlign w:val="center"/>
          </w:tcPr>
          <w:p w14:paraId="00000054"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55"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58F9577" w14:textId="77777777">
        <w:trPr>
          <w:trHeight w:val="623"/>
          <w:jc w:val="center"/>
        </w:trPr>
        <w:tc>
          <w:tcPr>
            <w:tcW w:w="4502" w:type="dxa"/>
            <w:vAlign w:val="center"/>
          </w:tcPr>
          <w:p w14:paraId="00000056" w14:textId="77777777" w:rsidR="00D07AB5" w:rsidRDefault="00013402">
            <w:pPr>
              <w:rPr>
                <w:rFonts w:ascii="Arial" w:eastAsia="Arial" w:hAnsi="Arial" w:cs="Arial"/>
                <w:sz w:val="22"/>
                <w:szCs w:val="22"/>
              </w:rPr>
            </w:pPr>
            <w:r>
              <w:rPr>
                <w:rFonts w:ascii="Arial" w:eastAsia="Arial" w:hAnsi="Arial" w:cs="Arial"/>
                <w:sz w:val="22"/>
                <w:szCs w:val="22"/>
              </w:rPr>
              <w:t>Direct mail and transactional print services</w:t>
            </w:r>
          </w:p>
        </w:tc>
        <w:tc>
          <w:tcPr>
            <w:tcW w:w="4502" w:type="dxa"/>
            <w:vAlign w:val="center"/>
          </w:tcPr>
          <w:p w14:paraId="00000057"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58"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4065B518" w14:textId="77777777">
        <w:trPr>
          <w:trHeight w:val="623"/>
          <w:jc w:val="center"/>
        </w:trPr>
        <w:tc>
          <w:tcPr>
            <w:tcW w:w="4502" w:type="dxa"/>
            <w:vAlign w:val="center"/>
          </w:tcPr>
          <w:p w14:paraId="00000059" w14:textId="77777777" w:rsidR="00D07AB5" w:rsidRDefault="00013402">
            <w:pPr>
              <w:rPr>
                <w:rFonts w:ascii="Arial" w:eastAsia="Arial" w:hAnsi="Arial" w:cs="Arial"/>
                <w:sz w:val="22"/>
                <w:szCs w:val="22"/>
              </w:rPr>
            </w:pPr>
            <w:r>
              <w:rPr>
                <w:rFonts w:ascii="Arial" w:eastAsia="Arial" w:hAnsi="Arial" w:cs="Arial"/>
                <w:sz w:val="22"/>
                <w:szCs w:val="22"/>
              </w:rPr>
              <w:t>Election print services</w:t>
            </w:r>
          </w:p>
        </w:tc>
        <w:tc>
          <w:tcPr>
            <w:tcW w:w="4502" w:type="dxa"/>
            <w:vAlign w:val="center"/>
          </w:tcPr>
          <w:p w14:paraId="0000005A"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5B"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8E142C5" w14:textId="77777777">
        <w:trPr>
          <w:trHeight w:val="623"/>
          <w:jc w:val="center"/>
        </w:trPr>
        <w:tc>
          <w:tcPr>
            <w:tcW w:w="4502" w:type="dxa"/>
            <w:vAlign w:val="center"/>
          </w:tcPr>
          <w:p w14:paraId="0000005C" w14:textId="77777777" w:rsidR="00D07AB5" w:rsidRDefault="00013402">
            <w:pPr>
              <w:rPr>
                <w:rFonts w:ascii="Arial" w:eastAsia="Arial" w:hAnsi="Arial" w:cs="Arial"/>
                <w:sz w:val="22"/>
                <w:szCs w:val="22"/>
              </w:rPr>
            </w:pPr>
            <w:r>
              <w:rPr>
                <w:rFonts w:ascii="Arial" w:eastAsia="Arial" w:hAnsi="Arial" w:cs="Arial"/>
                <w:sz w:val="22"/>
                <w:szCs w:val="22"/>
              </w:rPr>
              <w:t>Print production in a variety of formats</w:t>
            </w:r>
          </w:p>
        </w:tc>
        <w:tc>
          <w:tcPr>
            <w:tcW w:w="4502" w:type="dxa"/>
            <w:vAlign w:val="center"/>
          </w:tcPr>
          <w:p w14:paraId="0000005D"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5E"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4CB4C5F" w14:textId="77777777">
        <w:trPr>
          <w:trHeight w:val="623"/>
          <w:jc w:val="center"/>
        </w:trPr>
        <w:tc>
          <w:tcPr>
            <w:tcW w:w="4502" w:type="dxa"/>
            <w:vAlign w:val="center"/>
          </w:tcPr>
          <w:p w14:paraId="0000005F" w14:textId="77777777" w:rsidR="00D07AB5" w:rsidRDefault="00013402">
            <w:pPr>
              <w:rPr>
                <w:rFonts w:ascii="Arial" w:eastAsia="Arial" w:hAnsi="Arial" w:cs="Arial"/>
                <w:sz w:val="22"/>
                <w:szCs w:val="22"/>
              </w:rPr>
            </w:pPr>
            <w:r>
              <w:rPr>
                <w:rFonts w:ascii="Arial" w:eastAsia="Arial" w:hAnsi="Arial" w:cs="Arial"/>
                <w:sz w:val="22"/>
                <w:szCs w:val="22"/>
              </w:rPr>
              <w:t>Secure print services and secure print items</w:t>
            </w:r>
          </w:p>
        </w:tc>
        <w:tc>
          <w:tcPr>
            <w:tcW w:w="4502" w:type="dxa"/>
            <w:vAlign w:val="center"/>
          </w:tcPr>
          <w:p w14:paraId="00000060"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61"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563D92F4" w14:textId="77777777">
        <w:trPr>
          <w:trHeight w:val="623"/>
          <w:jc w:val="center"/>
        </w:trPr>
        <w:tc>
          <w:tcPr>
            <w:tcW w:w="4502" w:type="dxa"/>
            <w:vAlign w:val="center"/>
          </w:tcPr>
          <w:p w14:paraId="00000062" w14:textId="77777777" w:rsidR="00D07AB5" w:rsidRDefault="00013402">
            <w:pPr>
              <w:rPr>
                <w:rFonts w:ascii="Arial" w:eastAsia="Arial" w:hAnsi="Arial" w:cs="Arial"/>
                <w:sz w:val="22"/>
                <w:szCs w:val="22"/>
              </w:rPr>
            </w:pPr>
            <w:r>
              <w:rPr>
                <w:rFonts w:ascii="Arial" w:eastAsia="Arial" w:hAnsi="Arial" w:cs="Arial"/>
                <w:sz w:val="22"/>
                <w:szCs w:val="22"/>
              </w:rPr>
              <w:t>Print stock management and distribution service</w:t>
            </w:r>
          </w:p>
        </w:tc>
        <w:tc>
          <w:tcPr>
            <w:tcW w:w="4502" w:type="dxa"/>
            <w:vAlign w:val="center"/>
          </w:tcPr>
          <w:p w14:paraId="00000063"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64"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33B8E8F" w14:textId="77777777">
        <w:trPr>
          <w:trHeight w:val="623"/>
          <w:jc w:val="center"/>
        </w:trPr>
        <w:tc>
          <w:tcPr>
            <w:tcW w:w="4502" w:type="dxa"/>
            <w:vAlign w:val="center"/>
          </w:tcPr>
          <w:p w14:paraId="00000065" w14:textId="77777777" w:rsidR="00D07AB5" w:rsidRDefault="00013402">
            <w:pPr>
              <w:rPr>
                <w:rFonts w:ascii="Arial" w:eastAsia="Arial" w:hAnsi="Arial" w:cs="Arial"/>
                <w:sz w:val="22"/>
                <w:szCs w:val="22"/>
              </w:rPr>
            </w:pPr>
            <w:r>
              <w:rPr>
                <w:rFonts w:ascii="Arial" w:eastAsia="Arial" w:hAnsi="Arial" w:cs="Arial"/>
                <w:sz w:val="22"/>
                <w:szCs w:val="22"/>
              </w:rPr>
              <w:lastRenderedPageBreak/>
              <w:t>Digital solutions and transformation service</w:t>
            </w:r>
          </w:p>
        </w:tc>
        <w:tc>
          <w:tcPr>
            <w:tcW w:w="4502" w:type="dxa"/>
            <w:vAlign w:val="center"/>
          </w:tcPr>
          <w:p w14:paraId="00000066"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67"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6ED8B759" w14:textId="77777777">
        <w:trPr>
          <w:trHeight w:val="623"/>
          <w:jc w:val="center"/>
        </w:trPr>
        <w:tc>
          <w:tcPr>
            <w:tcW w:w="4502" w:type="dxa"/>
            <w:vAlign w:val="center"/>
          </w:tcPr>
          <w:p w14:paraId="00000068" w14:textId="77777777" w:rsidR="00D07AB5" w:rsidRDefault="00013402">
            <w:pPr>
              <w:rPr>
                <w:rFonts w:ascii="Arial" w:eastAsia="Arial" w:hAnsi="Arial" w:cs="Arial"/>
                <w:sz w:val="22"/>
                <w:szCs w:val="22"/>
              </w:rPr>
            </w:pPr>
            <w:r>
              <w:rPr>
                <w:rFonts w:ascii="Arial" w:eastAsia="Arial" w:hAnsi="Arial" w:cs="Arial"/>
                <w:sz w:val="22"/>
                <w:szCs w:val="22"/>
              </w:rPr>
              <w:t>Print materials</w:t>
            </w:r>
          </w:p>
        </w:tc>
        <w:tc>
          <w:tcPr>
            <w:tcW w:w="4502" w:type="dxa"/>
            <w:vAlign w:val="center"/>
          </w:tcPr>
          <w:p w14:paraId="00000069"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6A"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0AFEC267" w14:textId="77777777">
        <w:trPr>
          <w:trHeight w:val="623"/>
          <w:jc w:val="center"/>
        </w:trPr>
        <w:tc>
          <w:tcPr>
            <w:tcW w:w="4502" w:type="dxa"/>
            <w:shd w:val="clear" w:color="auto" w:fill="E7E6E6"/>
            <w:vAlign w:val="center"/>
          </w:tcPr>
          <w:p w14:paraId="0000006B" w14:textId="77777777" w:rsidR="00D07AB5" w:rsidRDefault="00013402">
            <w:pPr>
              <w:rPr>
                <w:rFonts w:ascii="Arial" w:eastAsia="Arial" w:hAnsi="Arial" w:cs="Arial"/>
              </w:rPr>
            </w:pPr>
            <w:r>
              <w:rPr>
                <w:rFonts w:ascii="Arial" w:eastAsia="Arial" w:hAnsi="Arial" w:cs="Arial"/>
                <w:b/>
                <w:sz w:val="22"/>
                <w:szCs w:val="22"/>
              </w:rPr>
              <w:t xml:space="preserve">Service </w:t>
            </w:r>
            <w:r>
              <w:rPr>
                <w:rFonts w:ascii="Arial" w:eastAsia="Arial" w:hAnsi="Arial" w:cs="Arial"/>
                <w:b/>
                <w:sz w:val="22"/>
                <w:szCs w:val="22"/>
                <w:vertAlign w:val="superscript"/>
              </w:rPr>
              <w:t>1</w:t>
            </w:r>
          </w:p>
        </w:tc>
        <w:tc>
          <w:tcPr>
            <w:tcW w:w="9822" w:type="dxa"/>
            <w:gridSpan w:val="2"/>
            <w:shd w:val="clear" w:color="auto" w:fill="DEEBF6"/>
            <w:vAlign w:val="center"/>
          </w:tcPr>
          <w:p w14:paraId="0000006C" w14:textId="77777777" w:rsidR="00D07AB5" w:rsidRDefault="00013402">
            <w:pPr>
              <w:jc w:val="center"/>
              <w:rPr>
                <w:rFonts w:ascii="Arial" w:eastAsia="Arial" w:hAnsi="Arial" w:cs="Arial"/>
                <w:color w:val="70AD47"/>
              </w:rPr>
            </w:pPr>
            <w:r>
              <w:rPr>
                <w:rFonts w:ascii="Arial" w:eastAsia="Arial" w:hAnsi="Arial" w:cs="Arial"/>
                <w:b/>
                <w:sz w:val="22"/>
                <w:szCs w:val="22"/>
              </w:rPr>
              <w:t>Mandatory Associated Services</w:t>
            </w:r>
          </w:p>
        </w:tc>
      </w:tr>
      <w:tr w:rsidR="00D07AB5" w14:paraId="6A74A0A3" w14:textId="77777777">
        <w:trPr>
          <w:trHeight w:val="623"/>
          <w:jc w:val="center"/>
        </w:trPr>
        <w:tc>
          <w:tcPr>
            <w:tcW w:w="4502" w:type="dxa"/>
            <w:vAlign w:val="center"/>
          </w:tcPr>
          <w:p w14:paraId="0000006E" w14:textId="77777777" w:rsidR="00D07AB5" w:rsidRDefault="00013402">
            <w:pPr>
              <w:rPr>
                <w:rFonts w:ascii="Arial" w:eastAsia="Arial" w:hAnsi="Arial" w:cs="Arial"/>
                <w:sz w:val="22"/>
                <w:szCs w:val="22"/>
              </w:rPr>
            </w:pPr>
            <w:r>
              <w:rPr>
                <w:rFonts w:ascii="Arial" w:eastAsia="Arial" w:hAnsi="Arial" w:cs="Arial"/>
                <w:sz w:val="22"/>
                <w:szCs w:val="22"/>
              </w:rPr>
              <w:t>Scanning and microfiche Service</w:t>
            </w:r>
          </w:p>
        </w:tc>
        <w:tc>
          <w:tcPr>
            <w:tcW w:w="4502" w:type="dxa"/>
            <w:vAlign w:val="center"/>
          </w:tcPr>
          <w:p w14:paraId="0000006F" w14:textId="77777777" w:rsidR="00D07AB5" w:rsidRDefault="00013402">
            <w:pPr>
              <w:jc w:val="center"/>
              <w:rPr>
                <w:rFonts w:ascii="Arial" w:eastAsia="Arial" w:hAnsi="Arial" w:cs="Arial"/>
                <w:color w:val="70AD47"/>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70"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7438866" w14:textId="77777777">
        <w:trPr>
          <w:trHeight w:val="623"/>
          <w:jc w:val="center"/>
        </w:trPr>
        <w:tc>
          <w:tcPr>
            <w:tcW w:w="4502" w:type="dxa"/>
            <w:vAlign w:val="center"/>
          </w:tcPr>
          <w:p w14:paraId="00000071" w14:textId="77777777" w:rsidR="00D07AB5" w:rsidRDefault="00013402">
            <w:pPr>
              <w:rPr>
                <w:rFonts w:ascii="Arial" w:eastAsia="Arial" w:hAnsi="Arial" w:cs="Arial"/>
                <w:sz w:val="22"/>
                <w:szCs w:val="22"/>
              </w:rPr>
            </w:pPr>
            <w:r>
              <w:rPr>
                <w:rFonts w:ascii="Arial" w:eastAsia="Arial" w:hAnsi="Arial" w:cs="Arial"/>
                <w:sz w:val="22"/>
                <w:szCs w:val="22"/>
              </w:rPr>
              <w:t>Secure shredding of confidential waste (high security)</w:t>
            </w:r>
          </w:p>
        </w:tc>
        <w:tc>
          <w:tcPr>
            <w:tcW w:w="4502" w:type="dxa"/>
            <w:vAlign w:val="center"/>
          </w:tcPr>
          <w:p w14:paraId="00000072"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73"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r w:rsidR="00D07AB5" w14:paraId="14D47C36" w14:textId="77777777">
        <w:trPr>
          <w:trHeight w:val="623"/>
          <w:jc w:val="center"/>
        </w:trPr>
        <w:tc>
          <w:tcPr>
            <w:tcW w:w="4502" w:type="dxa"/>
            <w:vAlign w:val="center"/>
          </w:tcPr>
          <w:p w14:paraId="00000074" w14:textId="77777777" w:rsidR="00D07AB5" w:rsidRDefault="00013402">
            <w:pPr>
              <w:rPr>
                <w:rFonts w:ascii="Arial" w:eastAsia="Arial" w:hAnsi="Arial" w:cs="Arial"/>
                <w:sz w:val="22"/>
                <w:szCs w:val="22"/>
              </w:rPr>
            </w:pPr>
            <w:r>
              <w:rPr>
                <w:rFonts w:ascii="Arial" w:eastAsia="Arial" w:hAnsi="Arial" w:cs="Arial"/>
                <w:sz w:val="22"/>
                <w:szCs w:val="22"/>
              </w:rPr>
              <w:t>Media duplication service</w:t>
            </w:r>
          </w:p>
        </w:tc>
        <w:tc>
          <w:tcPr>
            <w:tcW w:w="4502" w:type="dxa"/>
            <w:vAlign w:val="center"/>
          </w:tcPr>
          <w:p w14:paraId="00000075"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c>
          <w:tcPr>
            <w:tcW w:w="5320" w:type="dxa"/>
            <w:vAlign w:val="center"/>
          </w:tcPr>
          <w:p w14:paraId="00000076" w14:textId="77777777" w:rsidR="00D07AB5" w:rsidRDefault="00013402">
            <w:pPr>
              <w:jc w:val="center"/>
              <w:rPr>
                <w:rFonts w:ascii="Arial" w:eastAsia="Arial" w:hAnsi="Arial" w:cs="Arial"/>
                <w:sz w:val="22"/>
                <w:szCs w:val="22"/>
              </w:rPr>
            </w:pPr>
            <w:r>
              <w:rPr>
                <w:rFonts w:ascii="Noto Sans Symbols" w:eastAsia="Noto Sans Symbols" w:hAnsi="Noto Sans Symbols" w:cs="Noto Sans Symbols"/>
                <w:color w:val="70AD47"/>
                <w:sz w:val="22"/>
                <w:szCs w:val="22"/>
              </w:rPr>
              <w:t>✔</w:t>
            </w:r>
          </w:p>
        </w:tc>
      </w:tr>
    </w:tbl>
    <w:p w14:paraId="00000077" w14:textId="77777777" w:rsidR="00D07AB5" w:rsidRDefault="00013402">
      <w:pPr>
        <w:pBdr>
          <w:top w:val="nil"/>
          <w:left w:val="nil"/>
          <w:bottom w:val="nil"/>
          <w:right w:val="nil"/>
          <w:between w:val="nil"/>
        </w:pBdr>
        <w:spacing w:after="0"/>
        <w:ind w:left="927" w:firstLine="0"/>
        <w:rPr>
          <w:rFonts w:ascii="Arial" w:eastAsia="Arial" w:hAnsi="Arial" w:cs="Arial"/>
          <w:color w:val="000000"/>
          <w:sz w:val="32"/>
          <w:szCs w:val="32"/>
          <w:vertAlign w:val="superscript"/>
        </w:rPr>
      </w:pPr>
      <w:r>
        <w:rPr>
          <w:rFonts w:ascii="Arial" w:eastAsia="Arial" w:hAnsi="Arial" w:cs="Arial"/>
          <w:color w:val="000000"/>
          <w:sz w:val="32"/>
          <w:szCs w:val="32"/>
          <w:vertAlign w:val="superscript"/>
        </w:rPr>
        <w:t>Notes</w:t>
      </w:r>
    </w:p>
    <w:p w14:paraId="00000078" w14:textId="77777777" w:rsidR="00D07AB5" w:rsidRDefault="00013402">
      <w:pPr>
        <w:pBdr>
          <w:top w:val="nil"/>
          <w:left w:val="nil"/>
          <w:bottom w:val="nil"/>
          <w:right w:val="nil"/>
          <w:between w:val="nil"/>
        </w:pBdr>
        <w:spacing w:before="0"/>
        <w:ind w:left="927" w:firstLine="0"/>
        <w:rPr>
          <w:rFonts w:ascii="Arial" w:eastAsia="Arial" w:hAnsi="Arial" w:cs="Arial"/>
          <w:color w:val="000000"/>
        </w:rPr>
        <w:sectPr w:rsidR="00D07AB5">
          <w:pgSz w:w="16838" w:h="11906" w:orient="landscape"/>
          <w:pgMar w:top="1134" w:right="1440" w:bottom="1304" w:left="1440" w:header="708" w:footer="708" w:gutter="0"/>
          <w:cols w:space="720"/>
          <w:titlePg/>
        </w:sectPr>
      </w:pPr>
      <w:r>
        <w:rPr>
          <w:rFonts w:ascii="Arial" w:eastAsia="Arial" w:hAnsi="Arial" w:cs="Arial"/>
          <w:color w:val="000000"/>
          <w:vertAlign w:val="superscript"/>
        </w:rPr>
        <w:t xml:space="preserve">1 </w:t>
      </w:r>
      <w:r>
        <w:rPr>
          <w:rFonts w:ascii="Arial" w:eastAsia="Arial" w:hAnsi="Arial" w:cs="Arial"/>
          <w:color w:val="000000"/>
        </w:rPr>
        <w:t>For additional information see section 4</w:t>
      </w:r>
      <w:r>
        <w:rPr>
          <w:rFonts w:ascii="Arial" w:eastAsia="Arial" w:hAnsi="Arial" w:cs="Arial"/>
        </w:rPr>
        <w:t xml:space="preserve"> for</w:t>
      </w:r>
      <w:r>
        <w:rPr>
          <w:rFonts w:ascii="Arial" w:eastAsia="Arial" w:hAnsi="Arial" w:cs="Arial"/>
          <w:color w:val="000000"/>
        </w:rPr>
        <w:t xml:space="preserve"> Lot 1 and section 6 for Lot 2</w:t>
      </w:r>
    </w:p>
    <w:p w14:paraId="00000079" w14:textId="77777777" w:rsidR="00D07AB5" w:rsidRDefault="00013402">
      <w:pPr>
        <w:pStyle w:val="Heading1"/>
        <w:numPr>
          <w:ilvl w:val="0"/>
          <w:numId w:val="40"/>
        </w:numPr>
      </w:pPr>
      <w:bookmarkStart w:id="3" w:name="_heading=h.3znysh7" w:colFirst="0" w:colLast="0"/>
      <w:bookmarkEnd w:id="3"/>
      <w:r>
        <w:rPr>
          <w:rFonts w:ascii="Arial" w:eastAsia="Arial" w:hAnsi="Arial" w:cs="Arial"/>
          <w:b/>
          <w:color w:val="000000"/>
          <w:sz w:val="28"/>
          <w:szCs w:val="28"/>
        </w:rPr>
        <w:lastRenderedPageBreak/>
        <w:t>Lot 1 Print and Digital Communications (Direct Award, including Command &amp; House Papers)</w:t>
      </w:r>
    </w:p>
    <w:p w14:paraId="0000007A"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Lot 1 is a strategic Lot to be managed via a partnership approach with CCS, to ensure that maximum benefits and savings can be achieved for all public sector organisations who utilise Lot 1.</w:t>
      </w:r>
    </w:p>
    <w:p w14:paraId="0000007B"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will be required to both drive and manage transforma</w:t>
      </w:r>
      <w:r>
        <w:rPr>
          <w:rFonts w:ascii="Arial" w:eastAsia="Arial" w:hAnsi="Arial" w:cs="Arial"/>
          <w:color w:val="000000"/>
        </w:rPr>
        <w:t>tion and change to achieve value for money by providing ongoing improvements and efficiencies in how the Deliverables are provided.</w:t>
      </w:r>
    </w:p>
    <w:p w14:paraId="0000007C"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The Supplier shall be required to be supportive and develop contingency planning </w:t>
      </w:r>
      <w:r>
        <w:rPr>
          <w:rFonts w:ascii="Arial" w:eastAsia="Arial" w:hAnsi="Arial" w:cs="Arial"/>
          <w:color w:val="000000"/>
          <w:highlight w:val="white"/>
        </w:rPr>
        <w:t>for print related products as a result of h</w:t>
      </w:r>
      <w:r>
        <w:rPr>
          <w:rFonts w:ascii="Arial" w:eastAsia="Arial" w:hAnsi="Arial" w:cs="Arial"/>
          <w:color w:val="000000"/>
          <w:highlight w:val="white"/>
        </w:rPr>
        <w:t xml:space="preserve">igher demand or emergency demand, for example as a result of </w:t>
      </w:r>
      <w:proofErr w:type="spellStart"/>
      <w:r>
        <w:rPr>
          <w:rFonts w:ascii="Arial" w:eastAsia="Arial" w:hAnsi="Arial" w:cs="Arial"/>
          <w:color w:val="000000"/>
          <w:highlight w:val="white"/>
        </w:rPr>
        <w:t>Covid</w:t>
      </w:r>
      <w:proofErr w:type="spellEnd"/>
      <w:r>
        <w:rPr>
          <w:rFonts w:ascii="Arial" w:eastAsia="Arial" w:hAnsi="Arial" w:cs="Arial"/>
          <w:color w:val="000000"/>
          <w:highlight w:val="white"/>
        </w:rPr>
        <w:t>.</w:t>
      </w:r>
    </w:p>
    <w:p w14:paraId="0000007D"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w:t>
      </w:r>
    </w:p>
    <w:p w14:paraId="0000007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Provide a cost effective, flexible skilled service to satisfy Buyers requirements leveraging Supplier skill, expertise and the latest market knowledge to support Buyers</w:t>
      </w:r>
      <w:r>
        <w:rPr>
          <w:rFonts w:ascii="Arial" w:eastAsia="Arial" w:hAnsi="Arial" w:cs="Arial"/>
          <w:color w:val="000000"/>
        </w:rPr>
        <w:t xml:space="preserve"> to ensure the delivery of value for money and the most appropriate solution to meet Buyer’s requirements.</w:t>
      </w:r>
    </w:p>
    <w:p w14:paraId="0000007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Ensure that the Buyer’s requirements are fully understood and that options available to provide innovation, savings and value for money can be jointl</w:t>
      </w:r>
      <w:r>
        <w:rPr>
          <w:rFonts w:ascii="Arial" w:eastAsia="Arial" w:hAnsi="Arial" w:cs="Arial"/>
          <w:color w:val="000000"/>
        </w:rPr>
        <w:t>y explored and identified.</w:t>
      </w:r>
    </w:p>
    <w:p w14:paraId="0000008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Ensure that the leverage of spend across the whole of Lot 1 of this Framework Contract is maximised to achieve savings and benefits across all Buyer organisations</w:t>
      </w:r>
      <w:r>
        <w:rPr>
          <w:rFonts w:ascii="Arial" w:eastAsia="Arial" w:hAnsi="Arial" w:cs="Arial"/>
        </w:rPr>
        <w:t xml:space="preserve"> e.g.</w:t>
      </w:r>
      <w:r>
        <w:rPr>
          <w:rFonts w:ascii="Arial" w:eastAsia="Arial" w:hAnsi="Arial" w:cs="Arial"/>
          <w:color w:val="000000"/>
        </w:rPr>
        <w:t xml:space="preserve"> leveraging spend on paper and common goods across government </w:t>
      </w:r>
      <w:r>
        <w:rPr>
          <w:rFonts w:ascii="Arial" w:eastAsia="Arial" w:hAnsi="Arial" w:cs="Arial"/>
          <w:color w:val="000000"/>
        </w:rPr>
        <w:t>departments</w:t>
      </w:r>
      <w:r>
        <w:rPr>
          <w:rFonts w:ascii="Arial" w:eastAsia="Arial" w:hAnsi="Arial" w:cs="Arial"/>
        </w:rPr>
        <w:t>.</w:t>
      </w:r>
    </w:p>
    <w:p w14:paraId="0000008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work with the Buyer to support key benefits to progress their digital transformation journey over the lifetime of the Call-Off contract by providing ongoing assessments and recommendations to enable Buyers to progress and su</w:t>
      </w:r>
      <w:r>
        <w:rPr>
          <w:rFonts w:ascii="Arial" w:eastAsia="Arial" w:hAnsi="Arial" w:cs="Arial"/>
          <w:color w:val="000000"/>
        </w:rPr>
        <w:t xml:space="preserve">pport their digital journey. The Supplier shall ensure that they maximise the benefit of emerging technology to support improved smarter ways of communication. </w:t>
      </w:r>
    </w:p>
    <w:p w14:paraId="00000082" w14:textId="77777777" w:rsidR="00D07AB5" w:rsidRDefault="00013402">
      <w:pPr>
        <w:pStyle w:val="Heading1"/>
        <w:numPr>
          <w:ilvl w:val="0"/>
          <w:numId w:val="40"/>
        </w:numPr>
      </w:pPr>
      <w:bookmarkStart w:id="4" w:name="_heading=h.2et92p0" w:colFirst="0" w:colLast="0"/>
      <w:bookmarkEnd w:id="4"/>
      <w:r>
        <w:rPr>
          <w:rFonts w:ascii="Arial" w:eastAsia="Arial" w:hAnsi="Arial" w:cs="Arial"/>
          <w:b/>
          <w:color w:val="000000"/>
          <w:sz w:val="28"/>
          <w:szCs w:val="28"/>
        </w:rPr>
        <w:lastRenderedPageBreak/>
        <w:t xml:space="preserve">Lot 1 Mandatory Requirements </w:t>
      </w:r>
    </w:p>
    <w:p w14:paraId="00000083"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and Digital Communications </w:t>
      </w:r>
    </w:p>
    <w:p w14:paraId="0000008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w:t>
      </w:r>
      <w:r>
        <w:rPr>
          <w:rFonts w:ascii="Arial" w:eastAsia="Arial" w:hAnsi="Arial" w:cs="Arial"/>
          <w:color w:val="000000"/>
        </w:rPr>
        <w:t>lly managed end to end service which delivers all elements of the Buyer’s print and associated requirements.</w:t>
      </w:r>
    </w:p>
    <w:p w14:paraId="0000008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Print management service requirements shall be defined by Buyers during the Call-Off Procedure, as Buyers may not require the full range of Service</w:t>
      </w:r>
      <w:r>
        <w:rPr>
          <w:rFonts w:ascii="Arial" w:eastAsia="Arial" w:hAnsi="Arial" w:cs="Arial"/>
          <w:color w:val="000000"/>
        </w:rPr>
        <w:t>s offered by the Supplier.</w:t>
      </w:r>
    </w:p>
    <w:p w14:paraId="0000008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fully support the provision of high risk services (such as big citizen impact) requirements.</w:t>
      </w:r>
    </w:p>
    <w:p w14:paraId="0000008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core print and digital communications management Services of Lot 1 shall include, but will not be limited to the following: </w:t>
      </w:r>
    </w:p>
    <w:p w14:paraId="00000088"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Buyer account management services as contained in </w:t>
      </w:r>
      <w:r>
        <w:rPr>
          <w:rFonts w:ascii="Arial" w:eastAsia="Arial" w:hAnsi="Arial" w:cs="Arial"/>
          <w:b/>
          <w:color w:val="000000"/>
        </w:rPr>
        <w:t>section 4.2</w:t>
      </w:r>
    </w:p>
    <w:p w14:paraId="00000089"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Provision of the Command and House paper service as outlined within </w:t>
      </w:r>
      <w:r>
        <w:rPr>
          <w:rFonts w:ascii="Arial" w:eastAsia="Arial" w:hAnsi="Arial" w:cs="Arial"/>
          <w:b/>
          <w:color w:val="000000"/>
        </w:rPr>
        <w:t>section 4.3 and Annex A</w:t>
      </w:r>
      <w:r>
        <w:rPr>
          <w:rFonts w:ascii="Arial" w:eastAsia="Arial" w:hAnsi="Arial" w:cs="Arial"/>
          <w:color w:val="000000"/>
        </w:rPr>
        <w:t xml:space="preserve"> which contains full details of this service requirement</w:t>
      </w:r>
    </w:p>
    <w:p w14:paraId="0000008A"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Project management services as contained in </w:t>
      </w:r>
      <w:r>
        <w:rPr>
          <w:rFonts w:ascii="Arial" w:eastAsia="Arial" w:hAnsi="Arial" w:cs="Arial"/>
          <w:b/>
          <w:color w:val="000000"/>
        </w:rPr>
        <w:t>section 4.4</w:t>
      </w:r>
    </w:p>
    <w:p w14:paraId="0000008B"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Pre-production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.3</w:t>
      </w:r>
    </w:p>
    <w:p w14:paraId="0000008C"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asset management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4</w:t>
      </w:r>
    </w:p>
    <w:p w14:paraId="0000008D"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Bulk printing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.5</w:t>
      </w:r>
    </w:p>
    <w:p w14:paraId="0000008E"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Finishing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.6</w:t>
      </w:r>
    </w:p>
    <w:p w14:paraId="0000008F" w14:textId="77777777" w:rsidR="00D07AB5" w:rsidRDefault="00013402">
      <w:pPr>
        <w:numPr>
          <w:ilvl w:val="3"/>
          <w:numId w:val="40"/>
        </w:numPr>
        <w:pBdr>
          <w:top w:val="nil"/>
          <w:left w:val="nil"/>
          <w:bottom w:val="nil"/>
          <w:right w:val="nil"/>
          <w:between w:val="nil"/>
        </w:pBdr>
        <w:ind w:left="2405"/>
      </w:pPr>
      <w:r>
        <w:rPr>
          <w:rFonts w:ascii="Arial" w:eastAsia="Arial" w:hAnsi="Arial" w:cs="Arial"/>
          <w:color w:val="000000"/>
        </w:rPr>
        <w:t xml:space="preserve">Direct mail and transactional print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.7</w:t>
      </w:r>
    </w:p>
    <w:p w14:paraId="00000090"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Print production in a v</w:t>
      </w:r>
      <w:r>
        <w:rPr>
          <w:rFonts w:ascii="Arial" w:eastAsia="Arial" w:hAnsi="Arial" w:cs="Arial"/>
          <w:color w:val="000000"/>
        </w:rPr>
        <w:t xml:space="preserve">ariety of formats (including accessible print)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.8</w:t>
      </w:r>
    </w:p>
    <w:p w14:paraId="00000091"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Secure print services and secure print items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.9</w:t>
      </w:r>
    </w:p>
    <w:p w14:paraId="00000092"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lastRenderedPageBreak/>
        <w:t xml:space="preserve">Print stock management and distribution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.10</w:t>
      </w:r>
    </w:p>
    <w:p w14:paraId="00000093"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Digital solutions and Transfor</w:t>
      </w:r>
      <w:r>
        <w:rPr>
          <w:rFonts w:ascii="Arial" w:eastAsia="Arial" w:hAnsi="Arial" w:cs="Arial"/>
          <w:color w:val="000000"/>
        </w:rPr>
        <w:t xml:space="preserve">mation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.11</w:t>
      </w:r>
    </w:p>
    <w:p w14:paraId="00000094"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materials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.12</w:t>
      </w:r>
    </w:p>
    <w:p w14:paraId="00000095"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Election Print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.13</w:t>
      </w:r>
    </w:p>
    <w:p w14:paraId="00000096"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Buyer Account Management Services</w:t>
      </w:r>
    </w:p>
    <w:p w14:paraId="0000009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 end to end print and digital communication management support to Buyers, from the concept stage, assisting Buyers in defining the best solutions to best meet their print needs, through to the full operational delivery of t</w:t>
      </w:r>
      <w:r>
        <w:rPr>
          <w:rFonts w:ascii="Arial" w:eastAsia="Arial" w:hAnsi="Arial" w:cs="Arial"/>
          <w:color w:val="000000"/>
        </w:rPr>
        <w:t>he required print products.</w:t>
      </w:r>
    </w:p>
    <w:p w14:paraId="0000009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This shall include the following as a minimum;</w:t>
      </w:r>
    </w:p>
    <w:p w14:paraId="00000099"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Assistance and advice to evaluate and assess </w:t>
      </w:r>
      <w:r>
        <w:rPr>
          <w:rFonts w:ascii="Arial" w:eastAsia="Arial" w:hAnsi="Arial" w:cs="Arial"/>
        </w:rPr>
        <w:t xml:space="preserve">Buyer requirements to </w:t>
      </w:r>
      <w:r>
        <w:rPr>
          <w:rFonts w:ascii="Arial" w:eastAsia="Arial" w:hAnsi="Arial" w:cs="Arial"/>
          <w:color w:val="000000"/>
        </w:rPr>
        <w:t>ensure the best solution is selected (for example best value quantities for a print run, or stocking type of print</w:t>
      </w:r>
      <w:r>
        <w:rPr>
          <w:rFonts w:ascii="Arial" w:eastAsia="Arial" w:hAnsi="Arial" w:cs="Arial"/>
          <w:color w:val="000000"/>
        </w:rPr>
        <w:t>, or digital solution);</w:t>
      </w:r>
    </w:p>
    <w:p w14:paraId="0000009A"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Sourcing the best value manufacturing facility;</w:t>
      </w:r>
    </w:p>
    <w:p w14:paraId="0000009B"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Provision of quotes, from the Suppliers supply chain;</w:t>
      </w:r>
    </w:p>
    <w:p w14:paraId="0000009C"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Ensuring quotes obtained are competitive and appropriate to meet the needs of the Buyer;</w:t>
      </w:r>
    </w:p>
    <w:p w14:paraId="0000009D"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rPr>
        <w:t xml:space="preserve">Proposing alternative solutions that may </w:t>
      </w:r>
      <w:r>
        <w:rPr>
          <w:rFonts w:ascii="Arial" w:eastAsia="Arial" w:hAnsi="Arial" w:cs="Arial"/>
        </w:rPr>
        <w:t>provide better value and/or better results and communicating these proposals to the Buyer</w:t>
      </w:r>
    </w:p>
    <w:p w14:paraId="0000009E"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Management of orders placed, including ensuring on time delivery of Goods;</w:t>
      </w:r>
    </w:p>
    <w:p w14:paraId="0000009F"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 Management of all customer complaints including quality or delivery.</w:t>
      </w:r>
    </w:p>
    <w:p w14:paraId="000000A0"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Buyer Account Managem</w:t>
      </w:r>
      <w:r>
        <w:rPr>
          <w:rFonts w:ascii="Arial" w:eastAsia="Arial" w:hAnsi="Arial" w:cs="Arial"/>
          <w:b/>
          <w:color w:val="000000"/>
        </w:rPr>
        <w:t xml:space="preserve">ent Services options </w:t>
      </w:r>
    </w:p>
    <w:p w14:paraId="000000A1" w14:textId="77777777" w:rsidR="00D07AB5" w:rsidRDefault="00013402">
      <w:pPr>
        <w:numPr>
          <w:ilvl w:val="3"/>
          <w:numId w:val="40"/>
        </w:numPr>
        <w:pBdr>
          <w:top w:val="nil"/>
          <w:left w:val="nil"/>
          <w:bottom w:val="nil"/>
          <w:right w:val="nil"/>
          <w:between w:val="nil"/>
        </w:pBdr>
        <w:spacing w:before="0" w:after="0"/>
        <w:ind w:left="2349" w:hanging="647"/>
      </w:pPr>
      <w:r>
        <w:rPr>
          <w:rFonts w:ascii="Arial" w:eastAsia="Arial" w:hAnsi="Arial" w:cs="Arial"/>
          <w:color w:val="000000"/>
        </w:rPr>
        <w:lastRenderedPageBreak/>
        <w:t xml:space="preserve">The Supplier shall provide the Buyer with a choice of account management service options. Buyers shall select the most appropriate type of account management service which best fits their needs during the Call-Off Procedure. </w:t>
      </w:r>
    </w:p>
    <w:p w14:paraId="000000A2" w14:textId="77777777" w:rsidR="00D07AB5" w:rsidRDefault="00013402">
      <w:pPr>
        <w:numPr>
          <w:ilvl w:val="3"/>
          <w:numId w:val="40"/>
        </w:numPr>
        <w:pBdr>
          <w:top w:val="nil"/>
          <w:left w:val="nil"/>
          <w:bottom w:val="nil"/>
          <w:right w:val="nil"/>
          <w:between w:val="nil"/>
        </w:pBdr>
        <w:spacing w:before="0" w:after="0"/>
        <w:ind w:left="2349" w:hanging="647"/>
        <w:sectPr w:rsidR="00D07AB5">
          <w:pgSz w:w="11906" w:h="16838"/>
          <w:pgMar w:top="1440" w:right="1304" w:bottom="1440" w:left="1134" w:header="708" w:footer="708" w:gutter="0"/>
          <w:cols w:space="720"/>
          <w:titlePg/>
        </w:sectPr>
      </w:pPr>
      <w:r>
        <w:rPr>
          <w:rFonts w:ascii="Arial" w:eastAsia="Arial" w:hAnsi="Arial" w:cs="Arial"/>
          <w:color w:val="000000"/>
        </w:rPr>
        <w:t>All Buyer Account Management service options provide full access for Buyers to the Suppliers expertise and end to end print and digital communications management services, as illustrated in table 4.1 below</w:t>
      </w:r>
    </w:p>
    <w:p w14:paraId="000000A3" w14:textId="77777777" w:rsidR="00D07AB5" w:rsidRDefault="00013402">
      <w:pPr>
        <w:spacing w:before="280" w:after="120"/>
        <w:ind w:left="1782" w:firstLine="0"/>
        <w:rPr>
          <w:rFonts w:ascii="Arial" w:eastAsia="Arial" w:hAnsi="Arial" w:cs="Arial"/>
          <w:b/>
        </w:rPr>
      </w:pPr>
      <w:r>
        <w:rPr>
          <w:rFonts w:ascii="Arial" w:eastAsia="Arial" w:hAnsi="Arial" w:cs="Arial"/>
          <w:b/>
        </w:rPr>
        <w:lastRenderedPageBreak/>
        <w:t>Table 4.1 Lot 1 Summary of Buyer A</w:t>
      </w:r>
      <w:r>
        <w:rPr>
          <w:rFonts w:ascii="Arial" w:eastAsia="Arial" w:hAnsi="Arial" w:cs="Arial"/>
          <w:b/>
        </w:rPr>
        <w:t>ccount Management Services Options</w:t>
      </w:r>
    </w:p>
    <w:tbl>
      <w:tblPr>
        <w:tblStyle w:val="a6"/>
        <w:tblpPr w:leftFromText="180" w:rightFromText="180" w:topFromText="180" w:bottomFromText="180" w:vertAnchor="text" w:tblpX="525" w:tblpY="313"/>
        <w:tblW w:w="13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8"/>
        <w:gridCol w:w="2262"/>
        <w:gridCol w:w="3110"/>
        <w:gridCol w:w="3535"/>
      </w:tblGrid>
      <w:tr w:rsidR="00D07AB5" w14:paraId="36ADDE36" w14:textId="77777777">
        <w:trPr>
          <w:trHeight w:val="960"/>
        </w:trPr>
        <w:tc>
          <w:tcPr>
            <w:tcW w:w="42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0000A4" w14:textId="77777777" w:rsidR="00D07AB5" w:rsidRDefault="00013402">
            <w:pPr>
              <w:rPr>
                <w:rFonts w:ascii="Arial" w:eastAsia="Arial" w:hAnsi="Arial" w:cs="Arial"/>
                <w:b/>
              </w:rPr>
            </w:pPr>
            <w:r>
              <w:rPr>
                <w:rFonts w:ascii="Arial" w:eastAsia="Arial" w:hAnsi="Arial" w:cs="Arial"/>
                <w:b/>
              </w:rPr>
              <w:t>Service Description</w:t>
            </w:r>
          </w:p>
        </w:tc>
        <w:tc>
          <w:tcPr>
            <w:tcW w:w="22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0000A5" w14:textId="77777777" w:rsidR="00D07AB5" w:rsidRDefault="00013402">
            <w:pPr>
              <w:jc w:val="center"/>
              <w:rPr>
                <w:rFonts w:ascii="Arial" w:eastAsia="Arial" w:hAnsi="Arial" w:cs="Arial"/>
                <w:b/>
              </w:rPr>
            </w:pPr>
            <w:r>
              <w:rPr>
                <w:rFonts w:ascii="Arial" w:eastAsia="Arial" w:hAnsi="Arial" w:cs="Arial"/>
                <w:b/>
              </w:rPr>
              <w:t>Level 1 Customer Service Team</w:t>
            </w:r>
          </w:p>
        </w:tc>
        <w:tc>
          <w:tcPr>
            <w:tcW w:w="31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0000A6" w14:textId="77777777" w:rsidR="00D07AB5" w:rsidRDefault="00013402">
            <w:pPr>
              <w:jc w:val="center"/>
              <w:rPr>
                <w:rFonts w:ascii="Arial" w:eastAsia="Arial" w:hAnsi="Arial" w:cs="Arial"/>
                <w:b/>
              </w:rPr>
            </w:pPr>
            <w:r>
              <w:rPr>
                <w:rFonts w:ascii="Arial" w:eastAsia="Arial" w:hAnsi="Arial" w:cs="Arial"/>
                <w:b/>
              </w:rPr>
              <w:t>Level 2 Bespoke Account management team on the Suppliers premises</w:t>
            </w:r>
          </w:p>
        </w:tc>
        <w:tc>
          <w:tcPr>
            <w:tcW w:w="35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0000A7" w14:textId="77777777" w:rsidR="00D07AB5" w:rsidRDefault="00013402">
            <w:pPr>
              <w:jc w:val="center"/>
              <w:rPr>
                <w:rFonts w:ascii="Arial" w:eastAsia="Arial" w:hAnsi="Arial" w:cs="Arial"/>
                <w:b/>
              </w:rPr>
            </w:pPr>
            <w:r>
              <w:rPr>
                <w:rFonts w:ascii="Arial" w:eastAsia="Arial" w:hAnsi="Arial" w:cs="Arial"/>
                <w:b/>
              </w:rPr>
              <w:t>Level 3 Bespoke Account management team on Buyers premises</w:t>
            </w:r>
          </w:p>
        </w:tc>
      </w:tr>
      <w:tr w:rsidR="00D07AB5" w14:paraId="4732991B" w14:textId="77777777">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8" w14:textId="77777777" w:rsidR="00D07AB5" w:rsidRDefault="00013402">
            <w:pPr>
              <w:rPr>
                <w:rFonts w:ascii="Arial" w:eastAsia="Arial" w:hAnsi="Arial" w:cs="Arial"/>
              </w:rPr>
            </w:pPr>
            <w:r>
              <w:rPr>
                <w:rFonts w:ascii="Arial" w:eastAsia="Arial" w:hAnsi="Arial" w:cs="Arial"/>
              </w:rPr>
              <w:t>Access to a Customer Service team</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9"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A"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B"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r>
      <w:tr w:rsidR="00D07AB5" w14:paraId="7B287254" w14:textId="77777777">
        <w:trPr>
          <w:trHeight w:val="785"/>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C" w14:textId="77777777" w:rsidR="00D07AB5" w:rsidRDefault="00013402">
            <w:pPr>
              <w:rPr>
                <w:rFonts w:ascii="Arial" w:eastAsia="Arial" w:hAnsi="Arial" w:cs="Arial"/>
              </w:rPr>
            </w:pPr>
            <w:r>
              <w:rPr>
                <w:rFonts w:ascii="Arial" w:eastAsia="Arial" w:hAnsi="Arial" w:cs="Arial"/>
              </w:rPr>
              <w:t xml:space="preserve">Staffed Helpline </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D"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E"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AF"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r>
      <w:tr w:rsidR="00D07AB5" w14:paraId="59B6F255" w14:textId="77777777">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0" w14:textId="77777777" w:rsidR="00D07AB5" w:rsidRDefault="00013402">
            <w:pPr>
              <w:rPr>
                <w:rFonts w:ascii="Arial" w:eastAsia="Arial" w:hAnsi="Arial" w:cs="Arial"/>
              </w:rPr>
            </w:pPr>
            <w:r>
              <w:rPr>
                <w:rFonts w:ascii="Arial" w:eastAsia="Arial" w:hAnsi="Arial" w:cs="Arial"/>
              </w:rPr>
              <w:t>Access to Supplier expertise, know-how and guidance as and when required</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1"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2"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3"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r>
      <w:tr w:rsidR="00D07AB5" w14:paraId="5A7B7D6B" w14:textId="77777777">
        <w:trPr>
          <w:trHeight w:val="785"/>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4" w14:textId="77777777" w:rsidR="00D07AB5" w:rsidRDefault="00013402">
            <w:pPr>
              <w:rPr>
                <w:rFonts w:ascii="Arial" w:eastAsia="Arial" w:hAnsi="Arial" w:cs="Arial"/>
              </w:rPr>
            </w:pPr>
            <w:r>
              <w:rPr>
                <w:rFonts w:ascii="Arial" w:eastAsia="Arial" w:hAnsi="Arial" w:cs="Arial"/>
              </w:rPr>
              <w:t>Management of the supply chain including all quotes and orders, and customer complaints and queries</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5"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6"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7" w14:textId="77777777"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14:paraId="4E876A35" w14:textId="77777777">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8" w14:textId="77777777" w:rsidR="00D07AB5" w:rsidRDefault="00013402">
            <w:pPr>
              <w:rPr>
                <w:rFonts w:ascii="Arial" w:eastAsia="Arial" w:hAnsi="Arial" w:cs="Arial"/>
              </w:rPr>
            </w:pPr>
            <w:r>
              <w:rPr>
                <w:rFonts w:ascii="Arial" w:eastAsia="Arial" w:hAnsi="Arial" w:cs="Arial"/>
              </w:rPr>
              <w:t>Place orders via email, phone or online catalogue</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9"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A"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B" w14:textId="77777777"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14:paraId="3C024227" w14:textId="77777777">
        <w:trPr>
          <w:trHeight w:val="785"/>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C" w14:textId="77777777" w:rsidR="00D07AB5" w:rsidRDefault="00013402">
            <w:pPr>
              <w:rPr>
                <w:rFonts w:ascii="Arial" w:eastAsia="Arial" w:hAnsi="Arial" w:cs="Arial"/>
              </w:rPr>
            </w:pPr>
            <w:r>
              <w:rPr>
                <w:rFonts w:ascii="Arial" w:eastAsia="Arial" w:hAnsi="Arial" w:cs="Arial"/>
              </w:rPr>
              <w:t>Dedicated resource, wholly fulfils the role of print Buyer for the Buyer organisation</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D" w14:textId="77777777" w:rsidR="00D07AB5" w:rsidRDefault="00D07AB5">
            <w:pPr>
              <w:rPr>
                <w:rFonts w:ascii="Arial" w:eastAsia="Arial" w:hAnsi="Arial" w:cs="Arial"/>
                <w:b/>
                <w:sz w:val="32"/>
                <w:szCs w:val="32"/>
              </w:rPr>
            </w:pP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E"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BF" w14:textId="77777777"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14:paraId="3DB0B646" w14:textId="77777777">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0" w14:textId="77777777" w:rsidR="00D07AB5" w:rsidRDefault="00013402">
            <w:pPr>
              <w:rPr>
                <w:rFonts w:ascii="Arial" w:eastAsia="Arial" w:hAnsi="Arial" w:cs="Arial"/>
                <w:b/>
              </w:rPr>
            </w:pPr>
            <w:r>
              <w:rPr>
                <w:rFonts w:ascii="Arial" w:eastAsia="Arial" w:hAnsi="Arial" w:cs="Arial"/>
              </w:rPr>
              <w:t>Any changes of staff personnel agreed with each Buyer</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1" w14:textId="77777777" w:rsidR="00D07AB5" w:rsidRDefault="00D07AB5">
            <w:pPr>
              <w:rPr>
                <w:rFonts w:ascii="Arial" w:eastAsia="Arial" w:hAnsi="Arial" w:cs="Arial"/>
                <w:b/>
                <w:sz w:val="32"/>
                <w:szCs w:val="32"/>
              </w:rPr>
            </w:pP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2" w14:textId="77777777" w:rsidR="00D07AB5" w:rsidRDefault="00013402">
            <w:pPr>
              <w:jc w:val="center"/>
              <w:rPr>
                <w:rFonts w:ascii="Arial" w:eastAsia="Arial" w:hAnsi="Arial" w:cs="Arial"/>
                <w:b/>
                <w:sz w:val="32"/>
                <w:szCs w:val="32"/>
              </w:rPr>
            </w:pPr>
            <w:r>
              <w:rPr>
                <w:rFonts w:ascii="Noto Sans Symbols" w:eastAsia="Noto Sans Symbols" w:hAnsi="Noto Sans Symbols" w:cs="Noto Sans Symbols"/>
                <w:color w:val="70AD47"/>
                <w:sz w:val="32"/>
                <w:szCs w:val="32"/>
              </w:rPr>
              <w:t>✔</w:t>
            </w: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3" w14:textId="77777777"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r w:rsidR="00D07AB5" w14:paraId="3F4D68AE" w14:textId="77777777">
        <w:trPr>
          <w:trHeight w:val="738"/>
        </w:trPr>
        <w:tc>
          <w:tcPr>
            <w:tcW w:w="4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4" w14:textId="77777777" w:rsidR="00D07AB5" w:rsidRDefault="00013402">
            <w:pPr>
              <w:rPr>
                <w:rFonts w:ascii="Arial" w:eastAsia="Arial" w:hAnsi="Arial" w:cs="Arial"/>
              </w:rPr>
            </w:pPr>
            <w:r>
              <w:rPr>
                <w:rFonts w:ascii="Arial" w:eastAsia="Arial" w:hAnsi="Arial" w:cs="Arial"/>
              </w:rPr>
              <w:t>Resource embedded in the Buyers organisation and located at the Buyers premises</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5" w14:textId="77777777" w:rsidR="00D07AB5" w:rsidRDefault="00D07AB5">
            <w:pPr>
              <w:rPr>
                <w:rFonts w:ascii="Arial" w:eastAsia="Arial" w:hAnsi="Arial" w:cs="Arial"/>
                <w:b/>
                <w:sz w:val="32"/>
                <w:szCs w:val="32"/>
              </w:rPr>
            </w:pP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6" w14:textId="77777777" w:rsidR="00D07AB5" w:rsidRDefault="00D07AB5">
            <w:pPr>
              <w:jc w:val="center"/>
              <w:rPr>
                <w:rFonts w:ascii="Arial" w:eastAsia="Arial" w:hAnsi="Arial" w:cs="Arial"/>
                <w:color w:val="70AD47"/>
                <w:sz w:val="32"/>
                <w:szCs w:val="32"/>
              </w:rPr>
            </w:pPr>
          </w:p>
        </w:tc>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0C7" w14:textId="77777777" w:rsidR="00D07AB5" w:rsidRDefault="00013402">
            <w:pPr>
              <w:jc w:val="center"/>
              <w:rPr>
                <w:rFonts w:ascii="Arial" w:eastAsia="Arial" w:hAnsi="Arial" w:cs="Arial"/>
                <w:color w:val="70AD47"/>
                <w:sz w:val="32"/>
                <w:szCs w:val="32"/>
              </w:rPr>
            </w:pPr>
            <w:r>
              <w:rPr>
                <w:rFonts w:ascii="Noto Sans Symbols" w:eastAsia="Noto Sans Symbols" w:hAnsi="Noto Sans Symbols" w:cs="Noto Sans Symbols"/>
                <w:color w:val="70AD47"/>
                <w:sz w:val="32"/>
                <w:szCs w:val="32"/>
              </w:rPr>
              <w:t>✔</w:t>
            </w:r>
          </w:p>
        </w:tc>
      </w:tr>
    </w:tbl>
    <w:p w14:paraId="000000C8" w14:textId="77777777" w:rsidR="00D07AB5" w:rsidRDefault="00D07AB5">
      <w:pPr>
        <w:spacing w:before="280" w:after="120"/>
        <w:ind w:left="1782" w:firstLine="0"/>
        <w:rPr>
          <w:rFonts w:ascii="Arial" w:eastAsia="Arial" w:hAnsi="Arial" w:cs="Arial"/>
          <w:b/>
        </w:rPr>
        <w:sectPr w:rsidR="00D07AB5">
          <w:pgSz w:w="16838" w:h="11906" w:orient="landscape"/>
          <w:pgMar w:top="1134" w:right="1440" w:bottom="1304" w:left="1440" w:header="708" w:footer="708" w:gutter="0"/>
          <w:cols w:space="720"/>
          <w:titlePg/>
        </w:sectPr>
      </w:pPr>
    </w:p>
    <w:p w14:paraId="000000C9"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lastRenderedPageBreak/>
        <w:t>Option 1: Level 1 Customer Service Team; on Supplier Premises</w:t>
      </w:r>
    </w:p>
    <w:p w14:paraId="000000CA"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Supplier shall provide access to a designated customer service team to provide account management services.</w:t>
      </w:r>
    </w:p>
    <w:p w14:paraId="000000CB"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customer service team need not necessarily be wholly dedicated to an individual Buyer organisation; and may provide account management servi</w:t>
      </w:r>
      <w:r>
        <w:rPr>
          <w:rFonts w:ascii="Arial" w:eastAsia="Arial" w:hAnsi="Arial" w:cs="Arial"/>
          <w:color w:val="000000"/>
        </w:rPr>
        <w:t>ces to other organisations.</w:t>
      </w:r>
    </w:p>
    <w:p w14:paraId="000000CC"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Supplier shall ensure that the customer service team are staffed with Supplier Staff with the relevant skills, knowledge and expertise to provide support to Buyer organisations.</w:t>
      </w:r>
    </w:p>
    <w:p w14:paraId="000000CD"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 xml:space="preserve"> The Supplier shall ensure that adequate and a</w:t>
      </w:r>
      <w:r>
        <w:rPr>
          <w:rFonts w:ascii="Arial" w:eastAsia="Arial" w:hAnsi="Arial" w:cs="Arial"/>
          <w:color w:val="000000"/>
        </w:rPr>
        <w:t>ppropriate resources are available at all times to ensure that the service is not compromised during periods of peak demand.</w:t>
      </w:r>
    </w:p>
    <w:p w14:paraId="000000CE"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 xml:space="preserve">Buyers shall be able to place orders via email, phone or via the online catalogue </w:t>
      </w:r>
      <w:r>
        <w:rPr>
          <w:rFonts w:ascii="Arial" w:eastAsia="Arial" w:hAnsi="Arial" w:cs="Arial"/>
          <w:b/>
          <w:color w:val="000000"/>
        </w:rPr>
        <w:t xml:space="preserve">(see section </w:t>
      </w:r>
      <w:r>
        <w:rPr>
          <w:rFonts w:ascii="Arial" w:eastAsia="Arial" w:hAnsi="Arial" w:cs="Arial"/>
          <w:b/>
        </w:rPr>
        <w:t>8</w:t>
      </w:r>
      <w:r>
        <w:rPr>
          <w:rFonts w:ascii="Arial" w:eastAsia="Arial" w:hAnsi="Arial" w:cs="Arial"/>
          <w:b/>
          <w:color w:val="000000"/>
        </w:rPr>
        <w:t>.1.3</w:t>
      </w:r>
      <w:r>
        <w:rPr>
          <w:rFonts w:ascii="Arial" w:eastAsia="Arial" w:hAnsi="Arial" w:cs="Arial"/>
          <w:color w:val="000000"/>
        </w:rPr>
        <w:t>).</w:t>
      </w:r>
    </w:p>
    <w:p w14:paraId="000000CF"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Supplier shall provide a</w:t>
      </w:r>
      <w:r>
        <w:rPr>
          <w:rFonts w:ascii="Arial" w:eastAsia="Arial" w:hAnsi="Arial" w:cs="Arial"/>
          <w:color w:val="000000"/>
        </w:rPr>
        <w:t xml:space="preserve"> staffed helpline free of charge, which shall be a non-premium rate (0800) and/or a 01, 02, 03 prefix telephone number shall be offered.</w:t>
      </w:r>
    </w:p>
    <w:p w14:paraId="000000D0" w14:textId="77777777" w:rsidR="00D07AB5" w:rsidRDefault="00013402">
      <w:pPr>
        <w:numPr>
          <w:ilvl w:val="5"/>
          <w:numId w:val="40"/>
        </w:numPr>
        <w:pBdr>
          <w:top w:val="nil"/>
          <w:left w:val="nil"/>
          <w:bottom w:val="nil"/>
          <w:right w:val="nil"/>
          <w:between w:val="nil"/>
        </w:pBdr>
        <w:ind w:left="2637" w:hanging="936"/>
        <w:rPr>
          <w:rFonts w:ascii="Arial" w:eastAsia="Arial" w:hAnsi="Arial" w:cs="Arial"/>
        </w:rPr>
      </w:pPr>
      <w:r>
        <w:rPr>
          <w:rFonts w:ascii="Arial" w:eastAsia="Arial" w:hAnsi="Arial" w:cs="Arial"/>
          <w:color w:val="000000"/>
        </w:rPr>
        <w:t>The service team shall be available from Monday to Friday 08:30 to 17:30 excluding UK Bank Holidays.</w:t>
      </w:r>
    </w:p>
    <w:p w14:paraId="000000D1" w14:textId="77777777" w:rsidR="00D07AB5" w:rsidRDefault="00013402">
      <w:pPr>
        <w:numPr>
          <w:ilvl w:val="0"/>
          <w:numId w:val="24"/>
        </w:numPr>
        <w:pBdr>
          <w:top w:val="nil"/>
          <w:left w:val="nil"/>
          <w:bottom w:val="nil"/>
          <w:right w:val="nil"/>
          <w:between w:val="nil"/>
        </w:pBdr>
        <w:spacing w:after="0"/>
        <w:ind w:left="3251"/>
        <w:rPr>
          <w:rFonts w:ascii="Arial" w:eastAsia="Arial" w:hAnsi="Arial" w:cs="Arial"/>
          <w:color w:val="000000"/>
        </w:rPr>
      </w:pPr>
      <w:r>
        <w:rPr>
          <w:rFonts w:ascii="Arial" w:eastAsia="Arial" w:hAnsi="Arial" w:cs="Arial"/>
          <w:color w:val="000000"/>
        </w:rPr>
        <w:t xml:space="preserve">In the event that </w:t>
      </w:r>
      <w:r>
        <w:rPr>
          <w:rFonts w:ascii="Arial" w:eastAsia="Arial" w:hAnsi="Arial" w:cs="Arial"/>
          <w:color w:val="000000"/>
        </w:rPr>
        <w:t>Buyers require the service team to be available outside these hours this shall be agreed as part of the Buyer’s Call-Off Procedure; or on a case by case basis as part of the Buyer’s Contract management process.</w:t>
      </w:r>
    </w:p>
    <w:p w14:paraId="000000D2" w14:textId="77777777" w:rsidR="00D07AB5" w:rsidRDefault="00013402">
      <w:pPr>
        <w:numPr>
          <w:ilvl w:val="5"/>
          <w:numId w:val="40"/>
        </w:numPr>
        <w:pBdr>
          <w:top w:val="nil"/>
          <w:left w:val="nil"/>
          <w:bottom w:val="nil"/>
          <w:right w:val="nil"/>
          <w:between w:val="nil"/>
        </w:pBdr>
        <w:spacing w:before="0"/>
        <w:ind w:left="2637" w:hanging="936"/>
        <w:rPr>
          <w:rFonts w:ascii="Arial" w:eastAsia="Arial" w:hAnsi="Arial" w:cs="Arial"/>
        </w:rPr>
      </w:pPr>
      <w:r>
        <w:rPr>
          <w:rFonts w:ascii="Arial" w:eastAsia="Arial" w:hAnsi="Arial" w:cs="Arial"/>
          <w:color w:val="000000"/>
        </w:rPr>
        <w:t>Supplier Staff shall be located on the Supplier premises.</w:t>
      </w:r>
    </w:p>
    <w:p w14:paraId="000000D3"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 xml:space="preserve">Option 2: Level </w:t>
      </w:r>
      <w:proofErr w:type="gramStart"/>
      <w:r>
        <w:rPr>
          <w:rFonts w:ascii="Arial" w:eastAsia="Arial" w:hAnsi="Arial" w:cs="Arial"/>
          <w:b/>
          <w:color w:val="000000"/>
        </w:rPr>
        <w:t>2  Bespoke</w:t>
      </w:r>
      <w:proofErr w:type="gramEnd"/>
      <w:r>
        <w:rPr>
          <w:rFonts w:ascii="Arial" w:eastAsia="Arial" w:hAnsi="Arial" w:cs="Arial"/>
          <w:b/>
          <w:color w:val="000000"/>
        </w:rPr>
        <w:t xml:space="preserve"> Account Management Team; on Suppliers Premises</w:t>
      </w:r>
    </w:p>
    <w:p w14:paraId="000000D4"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This option shall generally be selected where due to the volume of work or the complexity of the account management services</w:t>
      </w:r>
      <w:r>
        <w:rPr>
          <w:rFonts w:ascii="Arial" w:eastAsia="Arial" w:hAnsi="Arial" w:cs="Arial"/>
          <w:color w:val="000000"/>
        </w:rPr>
        <w:t xml:space="preserve"> required, a dedicated account management team is the </w:t>
      </w:r>
      <w:r>
        <w:rPr>
          <w:rFonts w:ascii="Arial" w:eastAsia="Arial" w:hAnsi="Arial" w:cs="Arial"/>
          <w:color w:val="000000"/>
        </w:rPr>
        <w:lastRenderedPageBreak/>
        <w:t xml:space="preserve">most appropriate solution, but is not possible or necessary to locate Supplier Staff on the </w:t>
      </w:r>
      <w:r>
        <w:rPr>
          <w:rFonts w:ascii="Arial" w:eastAsia="Arial" w:hAnsi="Arial" w:cs="Arial"/>
        </w:rPr>
        <w:t>Buyer</w:t>
      </w:r>
      <w:r>
        <w:rPr>
          <w:rFonts w:ascii="Arial" w:eastAsia="Arial" w:hAnsi="Arial" w:cs="Arial"/>
          <w:color w:val="000000"/>
        </w:rPr>
        <w:t xml:space="preserve"> premises.</w:t>
      </w:r>
    </w:p>
    <w:p w14:paraId="000000D5"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The account management team shall be available from Monday to Friday 08:30 to 17:30 excluding </w:t>
      </w:r>
      <w:r>
        <w:rPr>
          <w:rFonts w:ascii="Arial" w:eastAsia="Arial" w:hAnsi="Arial" w:cs="Arial"/>
          <w:color w:val="000000"/>
        </w:rPr>
        <w:t>UK Bank Holidays, unless specified otherwise by Buyers during the Call-Off Procedure.</w:t>
      </w:r>
    </w:p>
    <w:p w14:paraId="000000D6"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team shall be a bespoke account management team who wholly fulfil the role of the print buyer/ team for the Buyer organisation.</w:t>
      </w:r>
    </w:p>
    <w:p w14:paraId="000000D7"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size of the team required shall de</w:t>
      </w:r>
      <w:r>
        <w:rPr>
          <w:rFonts w:ascii="Arial" w:eastAsia="Arial" w:hAnsi="Arial" w:cs="Arial"/>
          <w:color w:val="000000"/>
        </w:rPr>
        <w:t>pend on the nature of the Buyer organisation’s need and shall be defined during the Call-Off Procedure.</w:t>
      </w:r>
    </w:p>
    <w:p w14:paraId="000000D8"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Supplier Staff shall be located on the Supplier premises.</w:t>
      </w:r>
    </w:p>
    <w:p w14:paraId="000000D9"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 ensure that any changes to staff personnel assigned to manage a Buyer organisation, shall be agreed with the Buyer.</w:t>
      </w:r>
    </w:p>
    <w:p w14:paraId="000000DA"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Option 3:  Level 3 Bespoke account management team; on Buyer premises</w:t>
      </w:r>
    </w:p>
    <w:p w14:paraId="000000DB"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This option shall generally be selected where due t</w:t>
      </w:r>
      <w:r>
        <w:rPr>
          <w:rFonts w:ascii="Arial" w:eastAsia="Arial" w:hAnsi="Arial" w:cs="Arial"/>
          <w:color w:val="000000"/>
        </w:rPr>
        <w:t>o the volume of work or the complexity of the account management services required, a dedicated account management team embedded into the Buyer’s organisation is the most appropriate solution.</w:t>
      </w:r>
    </w:p>
    <w:p w14:paraId="000000DC"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team shall be a bespoke account management team who wholly fulfil the role of the print buyer/ team for the Buyer organisation.</w:t>
      </w:r>
    </w:p>
    <w:p w14:paraId="000000DD"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size of the team required shall depend on the nature of the Buyer organisation’s need and shall be defined during the Ca</w:t>
      </w:r>
      <w:r>
        <w:rPr>
          <w:rFonts w:ascii="Arial" w:eastAsia="Arial" w:hAnsi="Arial" w:cs="Arial"/>
          <w:color w:val="000000"/>
        </w:rPr>
        <w:t>ll-Off Procedure.</w:t>
      </w:r>
    </w:p>
    <w:p w14:paraId="000000DE"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Supplier Staff shall be located on the Buyer premises.</w:t>
      </w:r>
    </w:p>
    <w:p w14:paraId="000000DF" w14:textId="77777777" w:rsidR="00D07AB5" w:rsidRDefault="00013402">
      <w:pPr>
        <w:numPr>
          <w:ilvl w:val="5"/>
          <w:numId w:val="40"/>
        </w:numPr>
        <w:pBdr>
          <w:top w:val="nil"/>
          <w:left w:val="nil"/>
          <w:bottom w:val="nil"/>
          <w:right w:val="nil"/>
          <w:between w:val="nil"/>
        </w:pBdr>
        <w:ind w:hanging="936"/>
        <w:rPr>
          <w:rFonts w:ascii="Arial" w:eastAsia="Arial" w:hAnsi="Arial" w:cs="Arial"/>
        </w:rPr>
        <w:sectPr w:rsidR="00D07AB5">
          <w:pgSz w:w="11906" w:h="16838"/>
          <w:pgMar w:top="1440" w:right="1304" w:bottom="1440" w:left="1134" w:header="708" w:footer="708" w:gutter="0"/>
          <w:cols w:space="720"/>
          <w:titlePg/>
        </w:sectPr>
      </w:pPr>
      <w:r>
        <w:rPr>
          <w:rFonts w:ascii="Arial" w:eastAsia="Arial" w:hAnsi="Arial" w:cs="Arial"/>
          <w:color w:val="000000"/>
        </w:rPr>
        <w:lastRenderedPageBreak/>
        <w:t xml:space="preserve">The Supplier shall ensure that any changes to staff personnel assigned to manage a Buyer organisation, shall be agreed with the Buyer. </w:t>
      </w:r>
    </w:p>
    <w:p w14:paraId="000000E0"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lastRenderedPageBreak/>
        <w:t>Provision of Command and House P</w:t>
      </w:r>
      <w:r>
        <w:rPr>
          <w:rFonts w:ascii="Arial" w:eastAsia="Arial" w:hAnsi="Arial" w:cs="Arial"/>
          <w:b/>
          <w:color w:val="000000"/>
          <w:sz w:val="24"/>
          <w:szCs w:val="24"/>
        </w:rPr>
        <w:t xml:space="preserve">aper Service </w:t>
      </w:r>
    </w:p>
    <w:p w14:paraId="000000E1" w14:textId="77777777" w:rsidR="00D07AB5" w:rsidRDefault="00013402">
      <w:pPr>
        <w:numPr>
          <w:ilvl w:val="2"/>
          <w:numId w:val="40"/>
        </w:numPr>
      </w:pPr>
      <w:r>
        <w:rPr>
          <w:rFonts w:ascii="Arial" w:eastAsia="Arial" w:hAnsi="Arial" w:cs="Arial"/>
        </w:rPr>
        <w:t>The Supplier shall provide a service for the production of Command and House Papers; which are documents laid before Parliament. Most government organisations will produce at least one paper per year.</w:t>
      </w:r>
    </w:p>
    <w:p w14:paraId="000000E2" w14:textId="77777777" w:rsidR="00D07AB5" w:rsidRDefault="00013402">
      <w:pPr>
        <w:numPr>
          <w:ilvl w:val="2"/>
          <w:numId w:val="40"/>
        </w:numPr>
      </w:pPr>
      <w:r>
        <w:rPr>
          <w:rFonts w:ascii="Arial" w:eastAsia="Arial" w:hAnsi="Arial" w:cs="Arial"/>
        </w:rPr>
        <w:t>Full details of the specific technical an</w:t>
      </w:r>
      <w:r>
        <w:rPr>
          <w:rFonts w:ascii="Arial" w:eastAsia="Arial" w:hAnsi="Arial" w:cs="Arial"/>
        </w:rPr>
        <w:t xml:space="preserve">d mandatory details relating to the Command and House Paper Service requirement is contained in </w:t>
      </w:r>
      <w:r>
        <w:rPr>
          <w:rFonts w:ascii="Arial" w:eastAsia="Arial" w:hAnsi="Arial" w:cs="Arial"/>
          <w:b/>
        </w:rPr>
        <w:t>Annex A</w:t>
      </w:r>
      <w:r>
        <w:rPr>
          <w:rFonts w:ascii="Arial" w:eastAsia="Arial" w:hAnsi="Arial" w:cs="Arial"/>
        </w:rPr>
        <w:t xml:space="preserve"> of this specification. </w:t>
      </w:r>
      <w:r>
        <w:rPr>
          <w:rFonts w:ascii="Arial" w:eastAsia="Arial" w:hAnsi="Arial" w:cs="Arial"/>
          <w:b/>
        </w:rPr>
        <w:t>Annex A</w:t>
      </w:r>
      <w:r>
        <w:rPr>
          <w:rFonts w:ascii="Arial" w:eastAsia="Arial" w:hAnsi="Arial" w:cs="Arial"/>
        </w:rPr>
        <w:t xml:space="preserve"> should be read in conjunction with this Print and Digital Communications Management Specification, however for the Comman</w:t>
      </w:r>
      <w:r>
        <w:rPr>
          <w:rFonts w:ascii="Arial" w:eastAsia="Arial" w:hAnsi="Arial" w:cs="Arial"/>
        </w:rPr>
        <w:t xml:space="preserve">d and House Paper Service only in the event of any conflict </w:t>
      </w:r>
      <w:r>
        <w:rPr>
          <w:rFonts w:ascii="Arial" w:eastAsia="Arial" w:hAnsi="Arial" w:cs="Arial"/>
          <w:b/>
        </w:rPr>
        <w:t>Annex A</w:t>
      </w:r>
      <w:r>
        <w:rPr>
          <w:rFonts w:ascii="Arial" w:eastAsia="Arial" w:hAnsi="Arial" w:cs="Arial"/>
        </w:rPr>
        <w:t xml:space="preserve"> shall take precedence.</w:t>
      </w:r>
    </w:p>
    <w:p w14:paraId="000000E3" w14:textId="77777777" w:rsidR="00D07AB5" w:rsidRDefault="00013402">
      <w:pPr>
        <w:numPr>
          <w:ilvl w:val="2"/>
          <w:numId w:val="40"/>
        </w:numPr>
      </w:pPr>
      <w:r>
        <w:rPr>
          <w:rFonts w:ascii="Arial" w:eastAsia="Arial" w:hAnsi="Arial" w:cs="Arial"/>
        </w:rPr>
        <w:t>This is a critical service and the Supplier shall be mindful when formulating their approach to the provision of this key service that the Supplier is performing a f</w:t>
      </w:r>
      <w:r>
        <w:rPr>
          <w:rFonts w:ascii="Arial" w:eastAsia="Arial" w:hAnsi="Arial" w:cs="Arial"/>
        </w:rPr>
        <w:t>undamental part of the administration processes integral to how government interacts with Parliament.</w:t>
      </w:r>
    </w:p>
    <w:p w14:paraId="000000E4" w14:textId="77777777" w:rsidR="00D07AB5" w:rsidRDefault="00013402">
      <w:pPr>
        <w:numPr>
          <w:ilvl w:val="2"/>
          <w:numId w:val="40"/>
        </w:numPr>
        <w:pBdr>
          <w:top w:val="nil"/>
          <w:left w:val="nil"/>
          <w:bottom w:val="nil"/>
          <w:right w:val="nil"/>
          <w:between w:val="nil"/>
        </w:pBdr>
      </w:pPr>
      <w:r>
        <w:rPr>
          <w:rFonts w:ascii="Arial" w:eastAsia="Arial" w:hAnsi="Arial" w:cs="Arial"/>
          <w:color w:val="222222"/>
          <w:highlight w:val="white"/>
        </w:rPr>
        <w:t>This service is a key deliverable of the Framework Contract and it is imperative that appropriate resources, processes and facilities are established in a</w:t>
      </w:r>
      <w:r>
        <w:rPr>
          <w:rFonts w:ascii="Arial" w:eastAsia="Arial" w:hAnsi="Arial" w:cs="Arial"/>
          <w:color w:val="222222"/>
          <w:highlight w:val="white"/>
        </w:rPr>
        <w:t xml:space="preserve"> timely manner to accommodate the provision of this service. Supplier to refer to t</w:t>
      </w:r>
      <w:r>
        <w:rPr>
          <w:rFonts w:ascii="Arial" w:eastAsia="Arial" w:hAnsi="Arial" w:cs="Arial"/>
          <w:color w:val="222222"/>
        </w:rPr>
        <w:t>he data pack (Attachment 10) for</w:t>
      </w:r>
      <w:r>
        <w:rPr>
          <w:rFonts w:ascii="Arial" w:eastAsia="Arial" w:hAnsi="Arial" w:cs="Arial"/>
          <w:color w:val="222222"/>
          <w:highlight w:val="white"/>
        </w:rPr>
        <w:t xml:space="preserve"> the current Call-Off Contracts for the Command and House Paper Service Requirements.</w:t>
      </w:r>
    </w:p>
    <w:p w14:paraId="000000E5" w14:textId="77777777" w:rsidR="00D07AB5" w:rsidRDefault="00013402">
      <w:pPr>
        <w:numPr>
          <w:ilvl w:val="2"/>
          <w:numId w:val="40"/>
        </w:numPr>
      </w:pPr>
      <w:r>
        <w:rPr>
          <w:rFonts w:ascii="Arial" w:eastAsia="Arial" w:hAnsi="Arial" w:cs="Arial"/>
          <w:color w:val="222222"/>
          <w:highlight w:val="white"/>
        </w:rPr>
        <w:t>The Supplier shall note that due to the sensitive nature of some of the documents produced, Supplier Staff will be required to comply in some instances to higher levels of security requirements; this will be specified by Buyers during the Call-Off Procedur</w:t>
      </w:r>
      <w:r>
        <w:rPr>
          <w:rFonts w:ascii="Arial" w:eastAsia="Arial" w:hAnsi="Arial" w:cs="Arial"/>
          <w:color w:val="222222"/>
          <w:highlight w:val="white"/>
        </w:rPr>
        <w:t xml:space="preserve">e. The minimum level of clearance for all Supplier Staff working on the Command &amp; House Paper </w:t>
      </w:r>
      <w:r>
        <w:rPr>
          <w:rFonts w:ascii="Arial" w:eastAsia="Arial" w:hAnsi="Arial" w:cs="Arial"/>
          <w:color w:val="222222"/>
        </w:rPr>
        <w:t>S</w:t>
      </w:r>
      <w:r>
        <w:rPr>
          <w:rFonts w:ascii="Arial" w:eastAsia="Arial" w:hAnsi="Arial" w:cs="Arial"/>
          <w:color w:val="222222"/>
          <w:highlight w:val="white"/>
        </w:rPr>
        <w:t xml:space="preserve">ervice is BPSS. </w:t>
      </w:r>
      <w:r>
        <w:rPr>
          <w:rFonts w:ascii="Arial" w:eastAsia="Arial" w:hAnsi="Arial" w:cs="Arial"/>
          <w:color w:val="222222"/>
        </w:rPr>
        <w:t>In some instances, Security Check (SC) level security will be required and the requirement for Developed Vetting (DV) level security may be requi</w:t>
      </w:r>
      <w:r>
        <w:rPr>
          <w:rFonts w:ascii="Arial" w:eastAsia="Arial" w:hAnsi="Arial" w:cs="Arial"/>
          <w:color w:val="222222"/>
        </w:rPr>
        <w:t>red.</w:t>
      </w:r>
    </w:p>
    <w:p w14:paraId="000000E6" w14:textId="77777777" w:rsidR="00D07AB5" w:rsidRDefault="00013402">
      <w:pPr>
        <w:numPr>
          <w:ilvl w:val="2"/>
          <w:numId w:val="40"/>
        </w:numPr>
      </w:pPr>
      <w:r>
        <w:rPr>
          <w:rFonts w:ascii="Arial" w:eastAsia="Arial" w:hAnsi="Arial" w:cs="Arial"/>
          <w:color w:val="222222"/>
          <w:highlight w:val="white"/>
        </w:rPr>
        <w:t>The Supplier will also have to comply with the physical security requirements as advised by the Buyer during the Call-Off Procedure.</w:t>
      </w:r>
    </w:p>
    <w:p w14:paraId="000000E7" w14:textId="77777777" w:rsidR="00D07AB5" w:rsidRDefault="00013402">
      <w:pPr>
        <w:numPr>
          <w:ilvl w:val="2"/>
          <w:numId w:val="40"/>
        </w:numPr>
        <w:rPr>
          <w:color w:val="222222"/>
          <w:highlight w:val="white"/>
        </w:rPr>
      </w:pPr>
      <w:r>
        <w:rPr>
          <w:rFonts w:ascii="Arial" w:eastAsia="Arial" w:hAnsi="Arial" w:cs="Arial"/>
        </w:rPr>
        <w:t>The Supplier shall consult with the parliamentary security team following Framework Contract award to ensure the appropriate security requirements are in place prior to the implementation of the service; note this will require designated vehicles(s) and dr</w:t>
      </w:r>
      <w:r>
        <w:rPr>
          <w:rFonts w:ascii="Arial" w:eastAsia="Arial" w:hAnsi="Arial" w:cs="Arial"/>
        </w:rPr>
        <w:t>iver(s) as a minimum.</w:t>
      </w:r>
    </w:p>
    <w:p w14:paraId="000000E8" w14:textId="77777777" w:rsidR="00D07AB5" w:rsidRDefault="00013402">
      <w:pPr>
        <w:numPr>
          <w:ilvl w:val="2"/>
          <w:numId w:val="40"/>
        </w:numPr>
      </w:pPr>
      <w:r>
        <w:rPr>
          <w:rFonts w:ascii="Arial" w:eastAsia="Arial" w:hAnsi="Arial" w:cs="Arial"/>
        </w:rPr>
        <w:lastRenderedPageBreak/>
        <w:t xml:space="preserve">Suppliers shall note that some aspects of the service may need to be undertaken within a secure environment. The Supplier shall ensure that all security measures required by the Buyer organisation are adhered to. </w:t>
      </w:r>
    </w:p>
    <w:p w14:paraId="000000E9" w14:textId="77777777" w:rsidR="00D07AB5" w:rsidRDefault="00013402">
      <w:pPr>
        <w:numPr>
          <w:ilvl w:val="2"/>
          <w:numId w:val="40"/>
        </w:numPr>
      </w:pPr>
      <w:r>
        <w:rPr>
          <w:rFonts w:ascii="Arial" w:eastAsia="Arial" w:hAnsi="Arial" w:cs="Arial"/>
          <w:color w:val="222222"/>
          <w:highlight w:val="white"/>
        </w:rPr>
        <w:t xml:space="preserve">As noted above, the </w:t>
      </w:r>
      <w:r>
        <w:rPr>
          <w:rFonts w:ascii="Arial" w:eastAsia="Arial" w:hAnsi="Arial" w:cs="Arial"/>
          <w:color w:val="222222"/>
          <w:highlight w:val="white"/>
        </w:rPr>
        <w:t xml:space="preserve">Command and House </w:t>
      </w:r>
      <w:r>
        <w:rPr>
          <w:rFonts w:ascii="Arial" w:eastAsia="Arial" w:hAnsi="Arial" w:cs="Arial"/>
          <w:color w:val="222222"/>
        </w:rPr>
        <w:t>P</w:t>
      </w:r>
      <w:r>
        <w:rPr>
          <w:rFonts w:ascii="Arial" w:eastAsia="Arial" w:hAnsi="Arial" w:cs="Arial"/>
          <w:color w:val="222222"/>
          <w:highlight w:val="white"/>
        </w:rPr>
        <w:t xml:space="preserve">aper </w:t>
      </w:r>
      <w:r>
        <w:rPr>
          <w:rFonts w:ascii="Arial" w:eastAsia="Arial" w:hAnsi="Arial" w:cs="Arial"/>
          <w:color w:val="222222"/>
        </w:rPr>
        <w:t>S</w:t>
      </w:r>
      <w:r>
        <w:rPr>
          <w:rFonts w:ascii="Arial" w:eastAsia="Arial" w:hAnsi="Arial" w:cs="Arial"/>
          <w:color w:val="222222"/>
          <w:highlight w:val="white"/>
        </w:rPr>
        <w:t>ervice is considered to be a critical requirement. The Supplier must have a high level of control and flexibility when providing the service to allow quick and sometimes reactive changes when necessary.  When providing this service</w:t>
      </w:r>
      <w:r>
        <w:rPr>
          <w:rFonts w:ascii="Arial" w:eastAsia="Arial" w:hAnsi="Arial" w:cs="Arial"/>
          <w:color w:val="222222"/>
          <w:highlight w:val="white"/>
        </w:rPr>
        <w:t>, the use of Subcontractors is permissible, however the Supplier retains full responsibility for the delivery of the Services and must have a robust governance methodology in place to manage its supply chain effectively</w:t>
      </w:r>
      <w:r>
        <w:rPr>
          <w:rFonts w:ascii="Arial" w:eastAsia="Arial" w:hAnsi="Arial" w:cs="Arial"/>
          <w:color w:val="222222"/>
        </w:rPr>
        <w:t>.</w:t>
      </w:r>
    </w:p>
    <w:p w14:paraId="000000EA" w14:textId="77777777" w:rsidR="00D07AB5" w:rsidRDefault="00013402">
      <w:pPr>
        <w:numPr>
          <w:ilvl w:val="2"/>
          <w:numId w:val="40"/>
        </w:numPr>
        <w:pBdr>
          <w:top w:val="nil"/>
          <w:left w:val="nil"/>
          <w:bottom w:val="nil"/>
          <w:right w:val="nil"/>
          <w:between w:val="nil"/>
        </w:pBdr>
      </w:pPr>
      <w:r>
        <w:rPr>
          <w:rFonts w:ascii="Arial" w:eastAsia="Arial" w:hAnsi="Arial" w:cs="Arial"/>
          <w:color w:val="222222"/>
        </w:rPr>
        <w:t> In order to effectively respond to</w:t>
      </w:r>
      <w:r>
        <w:rPr>
          <w:rFonts w:ascii="Arial" w:eastAsia="Arial" w:hAnsi="Arial" w:cs="Arial"/>
          <w:color w:val="222222"/>
        </w:rPr>
        <w:t xml:space="preserve"> critical requirements at pace, the Supplier must have access to office and production facilities within 30 minutes travel time of the Parliamentary </w:t>
      </w:r>
      <w:r>
        <w:rPr>
          <w:rFonts w:ascii="Arial" w:eastAsia="Arial" w:hAnsi="Arial" w:cs="Arial"/>
          <w:color w:val="222222"/>
        </w:rPr>
        <w:t>E</w:t>
      </w:r>
      <w:r>
        <w:rPr>
          <w:rFonts w:ascii="Arial" w:eastAsia="Arial" w:hAnsi="Arial" w:cs="Arial"/>
          <w:color w:val="222222"/>
        </w:rPr>
        <w:t>state.  </w:t>
      </w:r>
      <w:hyperlink r:id="rId13">
        <w:r>
          <w:rPr>
            <w:rFonts w:ascii="Roboto" w:eastAsia="Roboto" w:hAnsi="Roboto" w:cs="Roboto"/>
            <w:color w:val="1155CC"/>
            <w:sz w:val="21"/>
            <w:szCs w:val="21"/>
            <w:highlight w:val="white"/>
            <w:u w:val="single"/>
          </w:rPr>
          <w:t>The building &amp; its co</w:t>
        </w:r>
        <w:r>
          <w:rPr>
            <w:rFonts w:ascii="Roboto" w:eastAsia="Roboto" w:hAnsi="Roboto" w:cs="Roboto"/>
            <w:color w:val="1155CC"/>
            <w:sz w:val="21"/>
            <w:szCs w:val="21"/>
            <w:highlight w:val="white"/>
            <w:u w:val="single"/>
          </w:rPr>
          <w:t>llections - UK Parliament</w:t>
        </w:r>
      </w:hyperlink>
      <w:r>
        <w:rPr>
          <w:rFonts w:ascii="Roboto" w:eastAsia="Roboto" w:hAnsi="Roboto" w:cs="Roboto"/>
          <w:color w:val="444746"/>
          <w:sz w:val="21"/>
          <w:szCs w:val="21"/>
          <w:highlight w:val="white"/>
        </w:rPr>
        <w:t>)</w:t>
      </w:r>
    </w:p>
    <w:p w14:paraId="000000EB" w14:textId="77777777" w:rsidR="00D07AB5" w:rsidRDefault="00013402">
      <w:pPr>
        <w:numPr>
          <w:ilvl w:val="2"/>
          <w:numId w:val="40"/>
        </w:numPr>
        <w:pBdr>
          <w:top w:val="nil"/>
          <w:left w:val="nil"/>
          <w:bottom w:val="nil"/>
          <w:right w:val="nil"/>
          <w:between w:val="nil"/>
        </w:pBdr>
      </w:pPr>
      <w:r>
        <w:rPr>
          <w:rFonts w:ascii="Arial" w:eastAsia="Arial" w:hAnsi="Arial" w:cs="Arial"/>
          <w:color w:val="222222"/>
        </w:rPr>
        <w:t>Buyers shall provide details of their requirements with respect to the production of command and house papers during the Call-Off Procedure.</w:t>
      </w:r>
    </w:p>
    <w:p w14:paraId="000000E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note that the service is an end to end service and depending on the service required by Buyers may include project management, and editorial service m</w:t>
      </w:r>
      <w:r>
        <w:rPr>
          <w:rFonts w:ascii="Arial" w:eastAsia="Arial" w:hAnsi="Arial" w:cs="Arial"/>
          <w:color w:val="000000"/>
        </w:rPr>
        <w:t>anagement, and advice on the application of standards such as for example accessibility</w:t>
      </w:r>
      <w:r>
        <w:rPr>
          <w:rFonts w:ascii="Arial" w:eastAsia="Arial" w:hAnsi="Arial" w:cs="Arial"/>
          <w:color w:val="000000"/>
        </w:rPr>
        <w:t xml:space="preserve"> standards.</w:t>
      </w:r>
    </w:p>
    <w:p w14:paraId="000000ED" w14:textId="77777777" w:rsidR="00D07AB5" w:rsidRDefault="00013402">
      <w:pPr>
        <w:numPr>
          <w:ilvl w:val="2"/>
          <w:numId w:val="40"/>
        </w:numPr>
      </w:pPr>
      <w:r>
        <w:rPr>
          <w:rFonts w:ascii="Arial" w:eastAsia="Arial" w:hAnsi="Arial" w:cs="Arial"/>
        </w:rPr>
        <w:t>The Supplier shall be required to act as a central point of contact for all stakeholders to ensure the requirements of all stakeholders are fully addressed, as well as the government organisations who require the Command and House Paper Service</w:t>
      </w:r>
      <w:r>
        <w:rPr>
          <w:rFonts w:ascii="Arial" w:eastAsia="Arial" w:hAnsi="Arial" w:cs="Arial"/>
        </w:rPr>
        <w:t>. Other stakeholders include:</w:t>
      </w:r>
    </w:p>
    <w:p w14:paraId="000000EE" w14:textId="77777777" w:rsidR="00D07AB5" w:rsidRDefault="00013402">
      <w:pPr>
        <w:numPr>
          <w:ilvl w:val="2"/>
          <w:numId w:val="19"/>
        </w:numPr>
        <w:pBdr>
          <w:top w:val="nil"/>
          <w:left w:val="nil"/>
          <w:bottom w:val="nil"/>
          <w:right w:val="nil"/>
          <w:between w:val="nil"/>
        </w:pBdr>
        <w:shd w:val="clear" w:color="auto" w:fill="FFFFFF"/>
        <w:spacing w:after="0"/>
        <w:ind w:left="3555"/>
        <w:jc w:val="both"/>
        <w:rPr>
          <w:rFonts w:ascii="Arial" w:eastAsia="Arial" w:hAnsi="Arial" w:cs="Arial"/>
          <w:color w:val="222222"/>
        </w:rPr>
      </w:pPr>
      <w:r>
        <w:rPr>
          <w:rFonts w:ascii="Arial" w:eastAsia="Arial" w:hAnsi="Arial" w:cs="Arial"/>
          <w:color w:val="222222"/>
        </w:rPr>
        <w:t>The National Archives (TNA)</w:t>
      </w:r>
    </w:p>
    <w:p w14:paraId="000000EF" w14:textId="77777777" w:rsidR="00D07AB5" w:rsidRDefault="00013402">
      <w:pPr>
        <w:numPr>
          <w:ilvl w:val="2"/>
          <w:numId w:val="19"/>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The Journal Office in the House of Commons</w:t>
      </w:r>
    </w:p>
    <w:p w14:paraId="000000F0" w14:textId="77777777" w:rsidR="00D07AB5" w:rsidRDefault="00013402">
      <w:pPr>
        <w:numPr>
          <w:ilvl w:val="2"/>
          <w:numId w:val="19"/>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The Vote Office in the House of Commons</w:t>
      </w:r>
    </w:p>
    <w:p w14:paraId="000000F1" w14:textId="77777777" w:rsidR="00D07AB5" w:rsidRDefault="00013402">
      <w:pPr>
        <w:numPr>
          <w:ilvl w:val="2"/>
          <w:numId w:val="19"/>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The Printed Paper Office in the House of Lords</w:t>
      </w:r>
    </w:p>
    <w:p w14:paraId="000000F2" w14:textId="77777777" w:rsidR="00D07AB5" w:rsidRDefault="00013402">
      <w:pPr>
        <w:numPr>
          <w:ilvl w:val="2"/>
          <w:numId w:val="19"/>
        </w:numPr>
        <w:pBdr>
          <w:top w:val="nil"/>
          <w:left w:val="nil"/>
          <w:bottom w:val="nil"/>
          <w:right w:val="nil"/>
          <w:between w:val="nil"/>
        </w:pBdr>
        <w:shd w:val="clear" w:color="auto" w:fill="FFFFFF"/>
        <w:spacing w:before="0"/>
        <w:ind w:left="3555"/>
        <w:jc w:val="both"/>
        <w:rPr>
          <w:rFonts w:ascii="Arial" w:eastAsia="Arial" w:hAnsi="Arial" w:cs="Arial"/>
          <w:color w:val="222222"/>
        </w:rPr>
      </w:pPr>
      <w:r>
        <w:rPr>
          <w:rFonts w:ascii="Arial" w:eastAsia="Arial" w:hAnsi="Arial" w:cs="Arial"/>
          <w:color w:val="222222"/>
        </w:rPr>
        <w:t>HM Treasury.</w:t>
      </w:r>
    </w:p>
    <w:p w14:paraId="000000F3" w14:textId="77777777" w:rsidR="00D07AB5" w:rsidRDefault="00013402">
      <w:pPr>
        <w:numPr>
          <w:ilvl w:val="2"/>
          <w:numId w:val="40"/>
        </w:numPr>
      </w:pPr>
      <w:r>
        <w:rPr>
          <w:rFonts w:ascii="Arial" w:eastAsia="Arial" w:hAnsi="Arial" w:cs="Arial"/>
          <w:color w:val="222222"/>
        </w:rPr>
        <w:t xml:space="preserve">Requirements for Command and House papers will range from annual report and accounts, for example </w:t>
      </w:r>
      <w:proofErr w:type="gramStart"/>
      <w:r>
        <w:rPr>
          <w:rFonts w:ascii="Arial" w:eastAsia="Arial" w:hAnsi="Arial" w:cs="Arial"/>
          <w:color w:val="222222"/>
        </w:rPr>
        <w:t>from  an</w:t>
      </w:r>
      <w:proofErr w:type="gramEnd"/>
      <w:r>
        <w:rPr>
          <w:rFonts w:ascii="Arial" w:eastAsia="Arial" w:hAnsi="Arial" w:cs="Arial"/>
          <w:color w:val="222222"/>
        </w:rPr>
        <w:t xml:space="preserve"> organisation's Arm’s Length Body (ALB) </w:t>
      </w:r>
      <w:r>
        <w:rPr>
          <w:rFonts w:ascii="Arial" w:eastAsia="Arial" w:hAnsi="Arial" w:cs="Arial"/>
          <w:color w:val="222222"/>
        </w:rPr>
        <w:lastRenderedPageBreak/>
        <w:t>such as Crown Commercial Service, through to high profile papers produced for fiscal events, for example the B</w:t>
      </w:r>
      <w:r>
        <w:rPr>
          <w:rFonts w:ascii="Arial" w:eastAsia="Arial" w:hAnsi="Arial" w:cs="Arial"/>
          <w:color w:val="222222"/>
        </w:rPr>
        <w:t>udget or the Autumn Statement.</w:t>
      </w:r>
    </w:p>
    <w:p w14:paraId="000000F4" w14:textId="77777777" w:rsidR="00D07AB5" w:rsidRDefault="00013402">
      <w:pPr>
        <w:numPr>
          <w:ilvl w:val="2"/>
          <w:numId w:val="40"/>
        </w:numPr>
      </w:pPr>
      <w:r>
        <w:rPr>
          <w:rFonts w:ascii="Arial" w:eastAsia="Arial" w:hAnsi="Arial" w:cs="Arial"/>
          <w:color w:val="222222"/>
        </w:rPr>
        <w:t>The Supplier shall be required to act as a subject matter expert to direct and support Buyers throughout the service delivery process including sign posting Buyers to appropriate experts within government and Parliament to en</w:t>
      </w:r>
      <w:r>
        <w:rPr>
          <w:rFonts w:ascii="Arial" w:eastAsia="Arial" w:hAnsi="Arial" w:cs="Arial"/>
          <w:color w:val="222222"/>
        </w:rPr>
        <w:t>sure they follow the correct process and to allow papers to be laid correctly and in accordance with the agreed timescales. </w:t>
      </w:r>
    </w:p>
    <w:p w14:paraId="000000F5" w14:textId="77777777" w:rsidR="00D07AB5" w:rsidRDefault="00013402">
      <w:pPr>
        <w:numPr>
          <w:ilvl w:val="2"/>
          <w:numId w:val="40"/>
        </w:numPr>
        <w:pBdr>
          <w:top w:val="nil"/>
          <w:left w:val="nil"/>
          <w:bottom w:val="nil"/>
          <w:right w:val="nil"/>
          <w:between w:val="nil"/>
        </w:pBdr>
      </w:pPr>
      <w:r>
        <w:rPr>
          <w:rFonts w:ascii="Arial" w:eastAsia="Arial" w:hAnsi="Arial" w:cs="Arial"/>
          <w:color w:val="222222"/>
        </w:rPr>
        <w:t>The Supplier shall be aware that many government organisations lay papers only once a year, meaning the level of knowledge and expe</w:t>
      </w:r>
      <w:r>
        <w:rPr>
          <w:rFonts w:ascii="Arial" w:eastAsia="Arial" w:hAnsi="Arial" w:cs="Arial"/>
          <w:color w:val="222222"/>
        </w:rPr>
        <w:t>rience that organisations have regarding producing papers that Parliament will accept for laying can vary. Generally, as this activity is only undertaken once a year, the knowledge of how to undertake this process may not be retained within organisations. </w:t>
      </w:r>
      <w:r>
        <w:rPr>
          <w:rFonts w:ascii="Arial" w:eastAsia="Arial" w:hAnsi="Arial" w:cs="Arial"/>
          <w:color w:val="222222"/>
        </w:rPr>
        <w:t xml:space="preserve"> </w:t>
      </w:r>
    </w:p>
    <w:p w14:paraId="000000F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To ensure </w:t>
      </w:r>
      <w:r>
        <w:rPr>
          <w:rFonts w:ascii="Arial" w:eastAsia="Arial" w:hAnsi="Arial" w:cs="Arial"/>
          <w:color w:val="000000"/>
        </w:rPr>
        <w:t>success the Supplier shall:</w:t>
      </w:r>
    </w:p>
    <w:p w14:paraId="000000F7"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222222"/>
        </w:rPr>
        <w:t>Establish a digital process where they can efficiently log Buyer requests for the service, this must include capturing key requirements as early as possible in the process.</w:t>
      </w:r>
    </w:p>
    <w:p w14:paraId="000000F8"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222222"/>
        </w:rPr>
        <w:t>Establish an efficient quotation process to enable the Framework Charges to be applied correctly to all services requested by the Buyer.</w:t>
      </w:r>
    </w:p>
    <w:p w14:paraId="000000F9" w14:textId="77777777" w:rsidR="00D07AB5" w:rsidRDefault="00013402">
      <w:pPr>
        <w:numPr>
          <w:ilvl w:val="3"/>
          <w:numId w:val="40"/>
        </w:numPr>
        <w:ind w:left="2267" w:hanging="641"/>
      </w:pPr>
      <w:r>
        <w:rPr>
          <w:rFonts w:ascii="Arial" w:eastAsia="Arial" w:hAnsi="Arial" w:cs="Arial"/>
          <w:color w:val="222222"/>
        </w:rPr>
        <w:t xml:space="preserve"> Establish a process to provide Parliament with management information (advanced laying information) about documents to be laid. </w:t>
      </w:r>
    </w:p>
    <w:p w14:paraId="000000FA" w14:textId="77777777" w:rsidR="00D07AB5" w:rsidRDefault="00013402">
      <w:pPr>
        <w:numPr>
          <w:ilvl w:val="3"/>
          <w:numId w:val="40"/>
        </w:numPr>
        <w:ind w:left="2267" w:hanging="645"/>
      </w:pPr>
      <w:r>
        <w:rPr>
          <w:rFonts w:ascii="Arial" w:eastAsia="Arial" w:hAnsi="Arial" w:cs="Arial"/>
          <w:color w:val="222222"/>
        </w:rPr>
        <w:t>Be flexible to react to changing requirements and maintain an audit of quotations provided to Buyers.</w:t>
      </w:r>
    </w:p>
    <w:p w14:paraId="000000FB" w14:textId="77777777" w:rsidR="00D07AB5" w:rsidRDefault="00013402">
      <w:pPr>
        <w:numPr>
          <w:ilvl w:val="2"/>
          <w:numId w:val="40"/>
        </w:numPr>
        <w:pBdr>
          <w:top w:val="nil"/>
          <w:left w:val="nil"/>
          <w:bottom w:val="nil"/>
          <w:right w:val="nil"/>
          <w:between w:val="nil"/>
        </w:pBdr>
      </w:pPr>
      <w:r>
        <w:rPr>
          <w:rFonts w:ascii="Arial" w:eastAsia="Arial" w:hAnsi="Arial" w:cs="Arial"/>
          <w:color w:val="222222"/>
        </w:rPr>
        <w:t>The Supplier shall be fl</w:t>
      </w:r>
      <w:r>
        <w:rPr>
          <w:rFonts w:ascii="Arial" w:eastAsia="Arial" w:hAnsi="Arial" w:cs="Arial"/>
          <w:color w:val="222222"/>
        </w:rPr>
        <w:t>exible in the range of payment methods that they are able to accept from Buyers which may include the following payment processes.</w:t>
      </w:r>
    </w:p>
    <w:p w14:paraId="000000FC" w14:textId="77777777" w:rsidR="00D07AB5" w:rsidRDefault="00013402">
      <w:pPr>
        <w:numPr>
          <w:ilvl w:val="2"/>
          <w:numId w:val="2"/>
        </w:numPr>
        <w:pBdr>
          <w:top w:val="nil"/>
          <w:left w:val="nil"/>
          <w:bottom w:val="nil"/>
          <w:right w:val="nil"/>
          <w:between w:val="nil"/>
        </w:pBdr>
        <w:shd w:val="clear" w:color="auto" w:fill="FFFFFF"/>
        <w:spacing w:after="0"/>
        <w:ind w:left="3555"/>
        <w:jc w:val="both"/>
        <w:rPr>
          <w:rFonts w:ascii="Arial" w:eastAsia="Arial" w:hAnsi="Arial" w:cs="Arial"/>
          <w:color w:val="222222"/>
        </w:rPr>
      </w:pPr>
      <w:r>
        <w:rPr>
          <w:rFonts w:ascii="Arial" w:eastAsia="Arial" w:hAnsi="Arial" w:cs="Arial"/>
          <w:color w:val="222222"/>
        </w:rPr>
        <w:t>Cost Centres</w:t>
      </w:r>
    </w:p>
    <w:p w14:paraId="000000FD" w14:textId="77777777" w:rsidR="00D07AB5" w:rsidRDefault="00013402">
      <w:pPr>
        <w:numPr>
          <w:ilvl w:val="2"/>
          <w:numId w:val="2"/>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Purchase cards</w:t>
      </w:r>
    </w:p>
    <w:p w14:paraId="000000FE" w14:textId="77777777" w:rsidR="00D07AB5" w:rsidRDefault="00013402">
      <w:pPr>
        <w:numPr>
          <w:ilvl w:val="2"/>
          <w:numId w:val="2"/>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Order/ Invoice</w:t>
      </w:r>
    </w:p>
    <w:p w14:paraId="000000FF" w14:textId="77777777" w:rsidR="00D07AB5" w:rsidRDefault="00013402">
      <w:pPr>
        <w:numPr>
          <w:ilvl w:val="2"/>
          <w:numId w:val="2"/>
        </w:numPr>
        <w:pBdr>
          <w:top w:val="nil"/>
          <w:left w:val="nil"/>
          <w:bottom w:val="nil"/>
          <w:right w:val="nil"/>
          <w:between w:val="nil"/>
        </w:pBdr>
        <w:shd w:val="clear" w:color="auto" w:fill="FFFFFF"/>
        <w:spacing w:before="0" w:after="0"/>
        <w:ind w:left="3555"/>
        <w:jc w:val="both"/>
        <w:rPr>
          <w:rFonts w:ascii="Arial" w:eastAsia="Arial" w:hAnsi="Arial" w:cs="Arial"/>
          <w:color w:val="222222"/>
        </w:rPr>
      </w:pPr>
      <w:r>
        <w:rPr>
          <w:rFonts w:ascii="Arial" w:eastAsia="Arial" w:hAnsi="Arial" w:cs="Arial"/>
          <w:color w:val="222222"/>
        </w:rPr>
        <w:t>Invoice only.</w:t>
      </w:r>
    </w:p>
    <w:p w14:paraId="00000100" w14:textId="77777777" w:rsidR="00D07AB5" w:rsidRDefault="00D07AB5">
      <w:pPr>
        <w:pBdr>
          <w:top w:val="nil"/>
          <w:left w:val="nil"/>
          <w:bottom w:val="nil"/>
          <w:right w:val="nil"/>
          <w:between w:val="nil"/>
        </w:pBdr>
        <w:shd w:val="clear" w:color="auto" w:fill="FFFFFF"/>
        <w:spacing w:before="0" w:after="0"/>
        <w:ind w:left="3555" w:firstLine="0"/>
        <w:jc w:val="both"/>
        <w:rPr>
          <w:rFonts w:ascii="Arial" w:eastAsia="Arial" w:hAnsi="Arial" w:cs="Arial"/>
          <w:color w:val="222222"/>
        </w:rPr>
      </w:pPr>
    </w:p>
    <w:p w14:paraId="0000010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 xml:space="preserve">The Supplier shall </w:t>
      </w:r>
      <w:r>
        <w:rPr>
          <w:rFonts w:ascii="Arial" w:eastAsia="Arial" w:hAnsi="Arial" w:cs="Arial"/>
          <w:color w:val="222222"/>
        </w:rPr>
        <w:t>be</w:t>
      </w:r>
      <w:r>
        <w:rPr>
          <w:rFonts w:ascii="Arial" w:eastAsia="Arial" w:hAnsi="Arial" w:cs="Arial"/>
          <w:color w:val="000000"/>
        </w:rPr>
        <w:t xml:space="preserve"> required to deliver printed documents for Parliament and other Buyers often within short timescales. For Parliament, the Supplier shall be required to ensure the </w:t>
      </w:r>
      <w:proofErr w:type="gramStart"/>
      <w:r>
        <w:rPr>
          <w:rFonts w:ascii="Arial" w:eastAsia="Arial" w:hAnsi="Arial" w:cs="Arial"/>
          <w:color w:val="000000"/>
        </w:rPr>
        <w:t>following:-</w:t>
      </w:r>
      <w:proofErr w:type="gramEnd"/>
    </w:p>
    <w:p w14:paraId="00000102" w14:textId="77777777" w:rsidR="00D07AB5" w:rsidRDefault="00013402">
      <w:pPr>
        <w:numPr>
          <w:ilvl w:val="3"/>
          <w:numId w:val="40"/>
        </w:numPr>
        <w:pBdr>
          <w:top w:val="nil"/>
          <w:left w:val="nil"/>
          <w:bottom w:val="nil"/>
          <w:right w:val="nil"/>
          <w:between w:val="nil"/>
        </w:pBdr>
        <w:ind w:left="2462"/>
      </w:pPr>
      <w:r>
        <w:rPr>
          <w:rFonts w:ascii="Arial" w:eastAsia="Arial" w:hAnsi="Arial" w:cs="Arial"/>
          <w:color w:val="000000"/>
        </w:rPr>
        <w:t>Have paper copies in the Vote and Printed Paper Offices, so these offices can release copies to Members of Parliament immediately after the relevant papers have been laid in the Journal Office.</w:t>
      </w:r>
    </w:p>
    <w:p w14:paraId="00000103" w14:textId="77777777" w:rsidR="00D07AB5" w:rsidRDefault="00013402">
      <w:pPr>
        <w:numPr>
          <w:ilvl w:val="3"/>
          <w:numId w:val="40"/>
        </w:numPr>
        <w:pBdr>
          <w:top w:val="nil"/>
          <w:left w:val="nil"/>
          <w:bottom w:val="nil"/>
          <w:right w:val="nil"/>
          <w:between w:val="nil"/>
        </w:pBdr>
        <w:ind w:left="2462"/>
      </w:pPr>
      <w:r>
        <w:rPr>
          <w:rFonts w:ascii="Arial" w:eastAsia="Arial" w:hAnsi="Arial" w:cs="Arial"/>
          <w:color w:val="000000"/>
        </w:rPr>
        <w:t>Deliveries will generally be required Monday to Friday while t</w:t>
      </w:r>
      <w:r>
        <w:rPr>
          <w:rFonts w:ascii="Arial" w:eastAsia="Arial" w:hAnsi="Arial" w:cs="Arial"/>
          <w:color w:val="000000"/>
        </w:rPr>
        <w:t>he House of Commons is sitting, however there are occasions when deliveries may need to be made during recess and may include weekends.</w:t>
      </w:r>
    </w:p>
    <w:p w14:paraId="00000104" w14:textId="77777777" w:rsidR="00D07AB5" w:rsidRDefault="00013402">
      <w:pPr>
        <w:numPr>
          <w:ilvl w:val="3"/>
          <w:numId w:val="40"/>
        </w:numPr>
        <w:pBdr>
          <w:top w:val="nil"/>
          <w:left w:val="nil"/>
          <w:bottom w:val="nil"/>
          <w:right w:val="nil"/>
          <w:between w:val="nil"/>
        </w:pBdr>
        <w:ind w:left="2462"/>
      </w:pPr>
      <w:r>
        <w:rPr>
          <w:rFonts w:ascii="Arial" w:eastAsia="Arial" w:hAnsi="Arial" w:cs="Arial"/>
          <w:color w:val="000000"/>
        </w:rPr>
        <w:t xml:space="preserve">Often deliveries will be required by 7.30 am and there may be a </w:t>
      </w:r>
      <w:r>
        <w:rPr>
          <w:rFonts w:ascii="Arial" w:eastAsia="Arial" w:hAnsi="Arial" w:cs="Arial"/>
          <w:color w:val="000000"/>
        </w:rPr>
        <w:t>requirement for multi deliveries in a single day.</w:t>
      </w:r>
    </w:p>
    <w:p w14:paraId="00000105" w14:textId="77777777" w:rsidR="00D07AB5" w:rsidRDefault="00013402">
      <w:pPr>
        <w:numPr>
          <w:ilvl w:val="3"/>
          <w:numId w:val="40"/>
        </w:numPr>
        <w:ind w:left="2409" w:hanging="645"/>
      </w:pPr>
      <w:r>
        <w:rPr>
          <w:rFonts w:ascii="Arial" w:eastAsia="Arial" w:hAnsi="Arial" w:cs="Arial"/>
        </w:rPr>
        <w:t>During</w:t>
      </w:r>
      <w:r>
        <w:rPr>
          <w:rFonts w:ascii="Arial" w:eastAsia="Arial" w:hAnsi="Arial" w:cs="Arial"/>
        </w:rPr>
        <w:t xml:space="preserve"> the Framework Contract Period, the location of the delivery for papers may change and the Supplier shall be required to accommodate such changes.</w:t>
      </w:r>
    </w:p>
    <w:p w14:paraId="0000010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appropriate contingency plans are in place to ensure delivery for example in the ev</w:t>
      </w:r>
      <w:r>
        <w:rPr>
          <w:rFonts w:ascii="Arial" w:eastAsia="Arial" w:hAnsi="Arial" w:cs="Arial"/>
          <w:color w:val="000000"/>
        </w:rPr>
        <w:t xml:space="preserve">ent of high demand or loss of facilities. This is particularly critical during the peak period from April to July when the majority of </w:t>
      </w:r>
      <w:r>
        <w:rPr>
          <w:rFonts w:ascii="Arial" w:eastAsia="Arial" w:hAnsi="Arial" w:cs="Arial"/>
          <w:color w:val="000000"/>
        </w:rPr>
        <w:t>Annual reports and accounts are laid.</w:t>
      </w:r>
    </w:p>
    <w:p w14:paraId="0000010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flexible in their resourcing approach to accommodate fluctuations in demand as there will be peaks and troughs throughout the year.</w:t>
      </w:r>
    </w:p>
    <w:p w14:paraId="0000010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There are three relevant categories of parliamentary </w:t>
      </w:r>
      <w:r>
        <w:rPr>
          <w:rFonts w:ascii="Arial" w:eastAsia="Arial" w:hAnsi="Arial" w:cs="Arial"/>
          <w:color w:val="222222"/>
        </w:rPr>
        <w:t>papers, which can be viewed at the following lin</w:t>
      </w:r>
      <w:r>
        <w:rPr>
          <w:rFonts w:ascii="Arial" w:eastAsia="Arial" w:hAnsi="Arial" w:cs="Arial"/>
          <w:color w:val="222222"/>
        </w:rPr>
        <w:t>ks:</w:t>
      </w:r>
    </w:p>
    <w:p w14:paraId="00000109" w14:textId="77777777" w:rsidR="00D07AB5" w:rsidRDefault="00013402">
      <w:pPr>
        <w:ind w:left="1587" w:firstLine="0"/>
        <w:rPr>
          <w:rFonts w:ascii="Arial" w:eastAsia="Arial" w:hAnsi="Arial" w:cs="Arial"/>
        </w:rPr>
      </w:pPr>
      <w:hyperlink r:id="rId14">
        <w:r>
          <w:rPr>
            <w:rFonts w:ascii="Arial" w:eastAsia="Arial" w:hAnsi="Arial" w:cs="Arial"/>
            <w:color w:val="0000FF"/>
            <w:u w:val="single"/>
          </w:rPr>
          <w:t>Categories of parliamentary papers - The National Archives</w:t>
        </w:r>
      </w:hyperlink>
      <w:r>
        <w:rPr>
          <w:rFonts w:ascii="Arial" w:eastAsia="Arial" w:hAnsi="Arial" w:cs="Arial"/>
        </w:rPr>
        <w:t xml:space="preserve">, also see </w:t>
      </w:r>
    </w:p>
    <w:p w14:paraId="0000010A" w14:textId="77777777" w:rsidR="00D07AB5" w:rsidRDefault="00013402">
      <w:pPr>
        <w:ind w:left="1587" w:firstLine="0"/>
        <w:rPr>
          <w:rFonts w:ascii="Arial" w:eastAsia="Arial" w:hAnsi="Arial" w:cs="Arial"/>
          <w:color w:val="1155CC"/>
          <w:u w:val="single"/>
        </w:rPr>
      </w:pPr>
      <w:hyperlink r:id="rId15">
        <w:r>
          <w:rPr>
            <w:rFonts w:ascii="Arial" w:eastAsia="Arial" w:hAnsi="Arial" w:cs="Arial"/>
            <w:color w:val="1155CC"/>
            <w:u w:val="single"/>
          </w:rPr>
          <w:t>About Parliamentary papers - UK Parliament</w:t>
        </w:r>
      </w:hyperlink>
      <w:r>
        <w:rPr>
          <w:rFonts w:ascii="Arial" w:eastAsia="Arial" w:hAnsi="Arial" w:cs="Arial"/>
        </w:rPr>
        <w:t xml:space="preserve"> for all the papers Parliament deals with.</w:t>
      </w:r>
    </w:p>
    <w:p w14:paraId="0000010B" w14:textId="77777777" w:rsidR="00D07AB5" w:rsidRDefault="00013402">
      <w:pPr>
        <w:numPr>
          <w:ilvl w:val="2"/>
          <w:numId w:val="1"/>
        </w:numPr>
        <w:pBdr>
          <w:top w:val="nil"/>
          <w:left w:val="nil"/>
          <w:bottom w:val="nil"/>
          <w:right w:val="nil"/>
          <w:between w:val="nil"/>
        </w:pBdr>
        <w:shd w:val="clear" w:color="auto" w:fill="FFFFFF"/>
        <w:spacing w:after="0"/>
        <w:ind w:left="2874"/>
        <w:jc w:val="both"/>
        <w:rPr>
          <w:rFonts w:ascii="Arial" w:eastAsia="Arial" w:hAnsi="Arial" w:cs="Arial"/>
          <w:color w:val="222222"/>
        </w:rPr>
      </w:pPr>
      <w:r>
        <w:rPr>
          <w:rFonts w:ascii="Arial" w:eastAsia="Arial" w:hAnsi="Arial" w:cs="Arial"/>
          <w:color w:val="000000"/>
        </w:rPr>
        <w:t>Command Papers;</w:t>
      </w:r>
    </w:p>
    <w:p w14:paraId="0000010C" w14:textId="77777777" w:rsidR="00D07AB5" w:rsidRDefault="00013402">
      <w:pPr>
        <w:numPr>
          <w:ilvl w:val="2"/>
          <w:numId w:val="1"/>
        </w:numPr>
        <w:pBdr>
          <w:top w:val="nil"/>
          <w:left w:val="nil"/>
          <w:bottom w:val="nil"/>
          <w:right w:val="nil"/>
          <w:between w:val="nil"/>
        </w:pBdr>
        <w:shd w:val="clear" w:color="auto" w:fill="FFFFFF"/>
        <w:spacing w:before="0" w:after="0"/>
        <w:ind w:left="2874"/>
        <w:jc w:val="both"/>
        <w:rPr>
          <w:rFonts w:ascii="Arial" w:eastAsia="Arial" w:hAnsi="Arial" w:cs="Arial"/>
          <w:color w:val="222222"/>
        </w:rPr>
      </w:pPr>
      <w:r>
        <w:rPr>
          <w:rFonts w:ascii="Arial" w:eastAsia="Arial" w:hAnsi="Arial" w:cs="Arial"/>
          <w:color w:val="000000"/>
        </w:rPr>
        <w:t>House of Commons Papers (e.g. or</w:t>
      </w:r>
      <w:r>
        <w:rPr>
          <w:rFonts w:ascii="Arial" w:eastAsia="Arial" w:hAnsi="Arial" w:cs="Arial"/>
          <w:color w:val="000000"/>
        </w:rPr>
        <w:t xml:space="preserve">ganisational annual reports and </w:t>
      </w:r>
      <w:r>
        <w:rPr>
          <w:rFonts w:ascii="Arial" w:eastAsia="Arial" w:hAnsi="Arial" w:cs="Arial"/>
          <w:color w:val="222222"/>
        </w:rPr>
        <w:t>accounts statutory inquiry reports); and</w:t>
      </w:r>
    </w:p>
    <w:p w14:paraId="0000010D" w14:textId="77777777" w:rsidR="00D07AB5" w:rsidRDefault="00013402">
      <w:pPr>
        <w:numPr>
          <w:ilvl w:val="2"/>
          <w:numId w:val="1"/>
        </w:numPr>
        <w:pBdr>
          <w:top w:val="nil"/>
          <w:left w:val="nil"/>
          <w:bottom w:val="nil"/>
          <w:right w:val="nil"/>
          <w:between w:val="nil"/>
        </w:pBdr>
        <w:shd w:val="clear" w:color="auto" w:fill="FFFFFF"/>
        <w:spacing w:before="0"/>
        <w:ind w:left="2874"/>
        <w:jc w:val="both"/>
        <w:rPr>
          <w:rFonts w:ascii="Arial" w:eastAsia="Arial" w:hAnsi="Arial" w:cs="Arial"/>
          <w:color w:val="222222"/>
        </w:rPr>
      </w:pPr>
      <w:r>
        <w:rPr>
          <w:rFonts w:ascii="Arial" w:eastAsia="Arial" w:hAnsi="Arial" w:cs="Arial"/>
          <w:color w:val="000000"/>
        </w:rPr>
        <w:t>Un-numbered Act Papers.</w:t>
      </w:r>
    </w:p>
    <w:p w14:paraId="0000010E" w14:textId="77777777" w:rsidR="00D07AB5" w:rsidRDefault="00013402">
      <w:pPr>
        <w:ind w:left="2154" w:firstLine="0"/>
        <w:rPr>
          <w:rFonts w:ascii="Arial" w:eastAsia="Arial" w:hAnsi="Arial" w:cs="Arial"/>
          <w:color w:val="000000"/>
        </w:rPr>
      </w:pPr>
      <w:r>
        <w:rPr>
          <w:rFonts w:ascii="Arial" w:eastAsia="Arial" w:hAnsi="Arial" w:cs="Arial"/>
          <w:color w:val="000000"/>
        </w:rPr>
        <w:lastRenderedPageBreak/>
        <w:t xml:space="preserve">Previously published papers can be seen via the following link </w:t>
      </w:r>
      <w:hyperlink r:id="rId16">
        <w:r>
          <w:rPr>
            <w:rFonts w:ascii="Arial" w:eastAsia="Arial" w:hAnsi="Arial" w:cs="Arial"/>
            <w:color w:val="1155CC"/>
            <w:u w:val="single"/>
          </w:rPr>
          <w:t>Official documents - GOV.UK</w:t>
        </w:r>
      </w:hyperlink>
    </w:p>
    <w:p w14:paraId="0000010F" w14:textId="77777777" w:rsidR="00D07AB5" w:rsidRDefault="00D07AB5">
      <w:pPr>
        <w:pBdr>
          <w:top w:val="nil"/>
          <w:left w:val="nil"/>
          <w:bottom w:val="nil"/>
          <w:right w:val="nil"/>
          <w:between w:val="nil"/>
        </w:pBdr>
        <w:shd w:val="clear" w:color="auto" w:fill="FFFFFF"/>
        <w:spacing w:before="280" w:after="0"/>
        <w:ind w:left="2520" w:firstLine="0"/>
        <w:jc w:val="both"/>
        <w:rPr>
          <w:rFonts w:ascii="Arial" w:eastAsia="Arial" w:hAnsi="Arial" w:cs="Arial"/>
          <w:color w:val="222222"/>
        </w:rPr>
      </w:pPr>
    </w:p>
    <w:p w14:paraId="00000110" w14:textId="77777777" w:rsidR="00D07AB5" w:rsidRDefault="00013402">
      <w:pPr>
        <w:numPr>
          <w:ilvl w:val="2"/>
          <w:numId w:val="40"/>
        </w:numPr>
        <w:pBdr>
          <w:top w:val="nil"/>
          <w:left w:val="nil"/>
          <w:bottom w:val="nil"/>
          <w:right w:val="nil"/>
          <w:between w:val="nil"/>
        </w:pBdr>
        <w:spacing w:before="0"/>
        <w:ind w:left="1922" w:hanging="505"/>
      </w:pPr>
      <w:r>
        <w:rPr>
          <w:rFonts w:ascii="Arial" w:eastAsia="Arial" w:hAnsi="Arial" w:cs="Arial"/>
          <w:color w:val="000000"/>
        </w:rPr>
        <w:t>There is no obligation on any Buyer’s organisation to procure any Command and House Paper Service.</w:t>
      </w:r>
    </w:p>
    <w:p w14:paraId="00000111" w14:textId="77777777" w:rsidR="00D07AB5" w:rsidRDefault="00013402">
      <w:pPr>
        <w:numPr>
          <w:ilvl w:val="2"/>
          <w:numId w:val="40"/>
        </w:numPr>
        <w:pBdr>
          <w:top w:val="nil"/>
          <w:left w:val="nil"/>
          <w:bottom w:val="nil"/>
          <w:right w:val="nil"/>
          <w:between w:val="nil"/>
        </w:pBdr>
        <w:ind w:left="1922" w:hanging="505"/>
      </w:pPr>
      <w:r>
        <w:rPr>
          <w:rFonts w:ascii="Arial" w:eastAsia="Arial" w:hAnsi="Arial" w:cs="Arial"/>
          <w:color w:val="000000"/>
        </w:rPr>
        <w:t>As a minimum, organisations producing papers are expected to use one of the following C&amp;HP Service options:</w:t>
      </w:r>
    </w:p>
    <w:p w14:paraId="00000112"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only,</w:t>
      </w:r>
    </w:p>
    <w:p w14:paraId="00000113"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Pre-production Services, or</w:t>
      </w:r>
    </w:p>
    <w:p w14:paraId="00000114"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pre-production services and print copies, or</w:t>
      </w:r>
    </w:p>
    <w:p w14:paraId="00000115"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print copies, or</w:t>
      </w:r>
    </w:p>
    <w:p w14:paraId="00000116"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Supplier receipt of Buyer’s print PDF or</w:t>
      </w:r>
    </w:p>
    <w:p w14:paraId="00000117"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Core services and Suppliers receipt of Buyer’s print cop</w:t>
      </w:r>
      <w:r>
        <w:rPr>
          <w:rFonts w:ascii="Arial" w:eastAsia="Arial" w:hAnsi="Arial" w:cs="Arial"/>
          <w:color w:val="000000"/>
        </w:rPr>
        <w:t>ies</w:t>
      </w:r>
    </w:p>
    <w:p w14:paraId="00000118" w14:textId="77777777" w:rsidR="00D07AB5" w:rsidRDefault="00013402">
      <w:pPr>
        <w:pBdr>
          <w:top w:val="nil"/>
          <w:left w:val="nil"/>
          <w:bottom w:val="nil"/>
          <w:right w:val="nil"/>
          <w:between w:val="nil"/>
        </w:pBdr>
        <w:ind w:left="2349" w:firstLine="0"/>
        <w:rPr>
          <w:rFonts w:ascii="Arial" w:eastAsia="Arial" w:hAnsi="Arial" w:cs="Arial"/>
          <w:color w:val="000000"/>
        </w:rPr>
      </w:pPr>
      <w:r>
        <w:rPr>
          <w:rFonts w:ascii="Arial" w:eastAsia="Arial" w:hAnsi="Arial" w:cs="Arial"/>
          <w:color w:val="000000"/>
        </w:rPr>
        <w:t>Full details are contained in Annex A</w:t>
      </w:r>
    </w:p>
    <w:p w14:paraId="00000119" w14:textId="77777777" w:rsidR="00D07AB5" w:rsidRDefault="00013402">
      <w:pPr>
        <w:numPr>
          <w:ilvl w:val="2"/>
          <w:numId w:val="40"/>
        </w:numPr>
        <w:pBdr>
          <w:top w:val="nil"/>
          <w:left w:val="nil"/>
          <w:bottom w:val="nil"/>
          <w:right w:val="nil"/>
          <w:between w:val="nil"/>
        </w:pBdr>
        <w:ind w:left="1922" w:hanging="505"/>
      </w:pPr>
      <w:r>
        <w:rPr>
          <w:rFonts w:ascii="Arial" w:eastAsia="Arial" w:hAnsi="Arial" w:cs="Arial"/>
          <w:color w:val="000000"/>
        </w:rPr>
        <w:t xml:space="preserve">The Supplier shall ensure that Command and House Papers are produced </w:t>
      </w:r>
    </w:p>
    <w:p w14:paraId="0000011A" w14:textId="77777777" w:rsidR="00D07AB5" w:rsidRDefault="00013402">
      <w:pPr>
        <w:numPr>
          <w:ilvl w:val="2"/>
          <w:numId w:val="40"/>
        </w:numPr>
        <w:pBdr>
          <w:top w:val="nil"/>
          <w:left w:val="nil"/>
          <w:bottom w:val="nil"/>
          <w:right w:val="nil"/>
          <w:between w:val="nil"/>
        </w:pBdr>
        <w:ind w:left="1922" w:hanging="505"/>
      </w:pPr>
      <w:r>
        <w:rPr>
          <w:rFonts w:ascii="Arial" w:eastAsia="Arial" w:hAnsi="Arial" w:cs="Arial"/>
          <w:color w:val="000000"/>
        </w:rPr>
        <w:t>The National Archives is responsible for ensuring that services for the production of these documents are available to government organisations and that services allow organisations to meet parliamentary requirements.</w:t>
      </w:r>
    </w:p>
    <w:p w14:paraId="0000011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details and scope of the service required shall be defined by individual Buyer organisations during the Call-</w:t>
      </w:r>
      <w:r>
        <w:rPr>
          <w:rFonts w:ascii="Arial" w:eastAsia="Arial" w:hAnsi="Arial" w:cs="Arial"/>
        </w:rPr>
        <w:t>O</w:t>
      </w:r>
      <w:r>
        <w:rPr>
          <w:rFonts w:ascii="Arial" w:eastAsia="Arial" w:hAnsi="Arial" w:cs="Arial"/>
          <w:color w:val="000000"/>
        </w:rPr>
        <w:t>ff Procedure and may include some or all of the following activities:</w:t>
      </w:r>
    </w:p>
    <w:p w14:paraId="0000011C"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Coordination of input from various authors</w:t>
      </w:r>
    </w:p>
    <w:p w14:paraId="0000011D"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Review of documents</w:t>
      </w:r>
    </w:p>
    <w:p w14:paraId="0000011E"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Brand man</w:t>
      </w:r>
      <w:r>
        <w:rPr>
          <w:rFonts w:ascii="Arial" w:eastAsia="Arial" w:hAnsi="Arial" w:cs="Arial"/>
          <w:color w:val="000000"/>
        </w:rPr>
        <w:t>agement</w:t>
      </w:r>
    </w:p>
    <w:p w14:paraId="0000011F"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Layout and page management</w:t>
      </w:r>
    </w:p>
    <w:p w14:paraId="00000120"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Creation of web-optimised, accessible and/or print-ready PDFs</w:t>
      </w:r>
    </w:p>
    <w:p w14:paraId="00000121"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lastRenderedPageBreak/>
        <w:t xml:space="preserve">Alternative formats </w:t>
      </w:r>
    </w:p>
    <w:p w14:paraId="00000122"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rPr>
        <w:t xml:space="preserve"> </w:t>
      </w:r>
      <w:r>
        <w:rPr>
          <w:rFonts w:ascii="Arial" w:eastAsia="Arial" w:hAnsi="Arial" w:cs="Arial"/>
          <w:color w:val="000000"/>
        </w:rPr>
        <w:t>Printing and distribution of the finished documents</w:t>
      </w:r>
    </w:p>
    <w:p w14:paraId="00000123" w14:textId="77777777" w:rsidR="00D07AB5" w:rsidRDefault="00013402">
      <w:pPr>
        <w:numPr>
          <w:ilvl w:val="0"/>
          <w:numId w:val="4"/>
        </w:numPr>
        <w:pBdr>
          <w:top w:val="nil"/>
          <w:left w:val="nil"/>
          <w:bottom w:val="nil"/>
          <w:right w:val="nil"/>
          <w:between w:val="nil"/>
        </w:pBdr>
        <w:spacing w:after="0" w:line="276" w:lineRule="auto"/>
        <w:ind w:left="2571"/>
        <w:rPr>
          <w:rFonts w:ascii="Arial" w:eastAsia="Arial" w:hAnsi="Arial" w:cs="Arial"/>
          <w:color w:val="000000"/>
        </w:rPr>
      </w:pPr>
      <w:r>
        <w:rPr>
          <w:rFonts w:ascii="Arial" w:eastAsia="Arial" w:hAnsi="Arial" w:cs="Arial"/>
          <w:color w:val="000000"/>
        </w:rPr>
        <w:t xml:space="preserve"> Secure distribution of the finished documents</w:t>
      </w:r>
    </w:p>
    <w:p w14:paraId="00000124" w14:textId="77777777" w:rsidR="00D07AB5" w:rsidRDefault="00013402">
      <w:pPr>
        <w:numPr>
          <w:ilvl w:val="2"/>
          <w:numId w:val="40"/>
        </w:numPr>
      </w:pPr>
      <w:r>
        <w:rPr>
          <w:rFonts w:ascii="Arial" w:eastAsia="Arial" w:hAnsi="Arial" w:cs="Arial"/>
        </w:rPr>
        <w:t xml:space="preserve">As required by the Buyer the Supplier </w:t>
      </w:r>
      <w:r>
        <w:rPr>
          <w:rFonts w:ascii="Arial" w:eastAsia="Arial" w:hAnsi="Arial" w:cs="Arial"/>
        </w:rPr>
        <w:t>shall supply staff to provide pre-production services, proofing services and/or approval of final Content at the Buyer’s site and/or those of the Suppliers. It may be necessary to provide these services outside of normal Working Hours.</w:t>
      </w:r>
    </w:p>
    <w:p w14:paraId="00000125" w14:textId="77777777" w:rsidR="00D07AB5" w:rsidRDefault="00013402">
      <w:pPr>
        <w:numPr>
          <w:ilvl w:val="2"/>
          <w:numId w:val="40"/>
        </w:numPr>
        <w:pBdr>
          <w:top w:val="nil"/>
          <w:left w:val="nil"/>
          <w:bottom w:val="nil"/>
          <w:right w:val="nil"/>
          <w:between w:val="nil"/>
        </w:pBdr>
      </w:pPr>
      <w:r>
        <w:rPr>
          <w:rFonts w:ascii="Arial" w:eastAsia="Arial" w:hAnsi="Arial" w:cs="Arial"/>
          <w:color w:val="222222"/>
        </w:rPr>
        <w:t>A Buyer organisation</w:t>
      </w:r>
      <w:r>
        <w:rPr>
          <w:rFonts w:ascii="Arial" w:eastAsia="Arial" w:hAnsi="Arial" w:cs="Arial"/>
          <w:color w:val="222222"/>
        </w:rPr>
        <w:t xml:space="preserve"> may require the Supplier to deliver printed proofs for final Content approval within a timeline based on a certain number of minutes, for example 30 minutes of the proofs being ready for despatch. This timeline may fall outside usual Working Hours.</w:t>
      </w:r>
    </w:p>
    <w:p w14:paraId="00000126" w14:textId="77777777" w:rsidR="00D07AB5" w:rsidRDefault="00013402">
      <w:pPr>
        <w:numPr>
          <w:ilvl w:val="2"/>
          <w:numId w:val="40"/>
        </w:numPr>
        <w:pBdr>
          <w:top w:val="nil"/>
          <w:left w:val="nil"/>
          <w:bottom w:val="nil"/>
          <w:right w:val="nil"/>
          <w:between w:val="nil"/>
        </w:pBdr>
      </w:pPr>
      <w:r>
        <w:rPr>
          <w:rFonts w:ascii="Arial" w:eastAsia="Arial" w:hAnsi="Arial" w:cs="Arial"/>
          <w:color w:val="222222"/>
          <w:highlight w:val="white"/>
        </w:rPr>
        <w:t>A Buye</w:t>
      </w:r>
      <w:r>
        <w:rPr>
          <w:rFonts w:ascii="Arial" w:eastAsia="Arial" w:hAnsi="Arial" w:cs="Arial"/>
          <w:color w:val="222222"/>
          <w:highlight w:val="white"/>
        </w:rPr>
        <w:t xml:space="preserve">r organisation will require the Supplier to produce printed Copies and distribute them to a timeline within a short period of time (i.e. 4 - 6 hours) of final Content approval being given. </w:t>
      </w:r>
    </w:p>
    <w:p w14:paraId="00000127" w14:textId="77777777" w:rsidR="00D07AB5" w:rsidRDefault="00013402">
      <w:pPr>
        <w:numPr>
          <w:ilvl w:val="2"/>
          <w:numId w:val="40"/>
        </w:numPr>
        <w:pBdr>
          <w:top w:val="nil"/>
          <w:left w:val="nil"/>
          <w:bottom w:val="nil"/>
          <w:right w:val="nil"/>
          <w:between w:val="nil"/>
        </w:pBdr>
      </w:pPr>
      <w:r>
        <w:rPr>
          <w:rFonts w:ascii="Arial" w:eastAsia="Arial" w:hAnsi="Arial" w:cs="Arial"/>
          <w:color w:val="222222"/>
          <w:highlight w:val="white"/>
        </w:rPr>
        <w:t>The length and quantities of the Copies to be delivered to this Ti</w:t>
      </w:r>
      <w:r>
        <w:rPr>
          <w:rFonts w:ascii="Arial" w:eastAsia="Arial" w:hAnsi="Arial" w:cs="Arial"/>
          <w:color w:val="222222"/>
          <w:highlight w:val="white"/>
        </w:rPr>
        <w:t>meline will vary, </w:t>
      </w:r>
      <w:r>
        <w:rPr>
          <w:rFonts w:ascii="Arial" w:eastAsia="Arial" w:hAnsi="Arial" w:cs="Arial"/>
          <w:color w:val="222222"/>
          <w:highlight w:val="white"/>
          <w:u w:val="single"/>
        </w:rPr>
        <w:t>for example the Paper may be up to 160 pages long, with 2000 copies required within 6 hours.</w:t>
      </w:r>
      <w:r>
        <w:rPr>
          <w:rFonts w:ascii="Arial" w:eastAsia="Arial" w:hAnsi="Arial" w:cs="Arial"/>
          <w:color w:val="222222"/>
          <w:highlight w:val="white"/>
        </w:rPr>
        <w:t> This Timeline may be outside usual Working Hours.</w:t>
      </w:r>
    </w:p>
    <w:p w14:paraId="00000128"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Project Management Services</w:t>
      </w:r>
    </w:p>
    <w:p w14:paraId="0000012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when this is required by Buyer organisations to support the delivery of Services in scope of this Framework Contract to ensure a successful delivery.</w:t>
      </w:r>
    </w:p>
    <w:p w14:paraId="0000012A"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note that due to the scale and co</w:t>
      </w:r>
      <w:r>
        <w:rPr>
          <w:rFonts w:ascii="Arial" w:eastAsia="Arial" w:hAnsi="Arial" w:cs="Arial"/>
          <w:color w:val="000000"/>
        </w:rPr>
        <w:t>mplexity of the print requirements that are within the scope of Lot 1, such project management services will vary in size and complexity and therefore the Supplier will be required to be flexible in their approach to this requirement.</w:t>
      </w:r>
    </w:p>
    <w:p w14:paraId="0000012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level of project </w:t>
      </w:r>
      <w:r>
        <w:rPr>
          <w:rFonts w:ascii="Arial" w:eastAsia="Arial" w:hAnsi="Arial" w:cs="Arial"/>
          <w:color w:val="000000"/>
        </w:rPr>
        <w:t>management services required shall be dependent on each Buyer organisations approach and needs. This shall be defined by the Buyer during the Call-Off Procedure</w:t>
      </w:r>
      <w:r>
        <w:rPr>
          <w:rFonts w:ascii="Arial" w:eastAsia="Arial" w:hAnsi="Arial" w:cs="Arial"/>
        </w:rPr>
        <w:t>.</w:t>
      </w:r>
    </w:p>
    <w:p w14:paraId="0000012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support to Buyers in the following key a</w:t>
      </w:r>
      <w:r>
        <w:rPr>
          <w:rFonts w:ascii="Arial" w:eastAsia="Arial" w:hAnsi="Arial" w:cs="Arial"/>
          <w:color w:val="000000"/>
        </w:rPr>
        <w:t>reas</w:t>
      </w:r>
    </w:p>
    <w:p w14:paraId="0000012D" w14:textId="77777777" w:rsidR="00D07AB5" w:rsidRDefault="00013402">
      <w:pPr>
        <w:numPr>
          <w:ilvl w:val="0"/>
          <w:numId w:val="12"/>
        </w:numPr>
        <w:pBdr>
          <w:top w:val="nil"/>
          <w:left w:val="nil"/>
          <w:bottom w:val="nil"/>
          <w:right w:val="nil"/>
          <w:between w:val="nil"/>
        </w:pBdr>
        <w:ind w:left="2398" w:hanging="356"/>
        <w:rPr>
          <w:rFonts w:ascii="Arial" w:eastAsia="Arial" w:hAnsi="Arial" w:cs="Arial"/>
          <w:color w:val="000000"/>
        </w:rPr>
      </w:pPr>
      <w:r>
        <w:rPr>
          <w:rFonts w:ascii="Arial" w:eastAsia="Arial" w:hAnsi="Arial" w:cs="Arial"/>
          <w:b/>
          <w:color w:val="000000"/>
        </w:rPr>
        <w:lastRenderedPageBreak/>
        <w:t>Planning</w:t>
      </w:r>
      <w:r>
        <w:rPr>
          <w:rFonts w:ascii="Arial" w:eastAsia="Arial" w:hAnsi="Arial" w:cs="Arial"/>
          <w:color w:val="000000"/>
        </w:rPr>
        <w:t>; for example during the implementation of a Call-Off Contract or an implementation of change; identifying the key deliverables and resources required to achieve delivery of the project to meet Buyer requirements.</w:t>
      </w:r>
    </w:p>
    <w:p w14:paraId="0000012E" w14:textId="77777777" w:rsidR="00D07AB5" w:rsidRDefault="00013402">
      <w:pPr>
        <w:numPr>
          <w:ilvl w:val="0"/>
          <w:numId w:val="12"/>
        </w:numPr>
        <w:pBdr>
          <w:top w:val="nil"/>
          <w:left w:val="nil"/>
          <w:bottom w:val="nil"/>
          <w:right w:val="nil"/>
          <w:between w:val="nil"/>
        </w:pBdr>
        <w:ind w:left="2398" w:hanging="356"/>
        <w:rPr>
          <w:rFonts w:ascii="Arial" w:eastAsia="Arial" w:hAnsi="Arial" w:cs="Arial"/>
          <w:color w:val="000000"/>
        </w:rPr>
      </w:pPr>
      <w:r>
        <w:rPr>
          <w:rFonts w:ascii="Arial" w:eastAsia="Arial" w:hAnsi="Arial" w:cs="Arial"/>
          <w:b/>
          <w:color w:val="000000"/>
        </w:rPr>
        <w:t>Execution</w:t>
      </w:r>
      <w:r>
        <w:rPr>
          <w:rFonts w:ascii="Arial" w:eastAsia="Arial" w:hAnsi="Arial" w:cs="Arial"/>
          <w:color w:val="000000"/>
        </w:rPr>
        <w:t>; ensure that the on</w:t>
      </w:r>
      <w:r>
        <w:rPr>
          <w:rFonts w:ascii="Arial" w:eastAsia="Arial" w:hAnsi="Arial" w:cs="Arial"/>
          <w:color w:val="000000"/>
        </w:rPr>
        <w:t>going correct allocation of resources and delivery of the assigned tasks by team.</w:t>
      </w:r>
    </w:p>
    <w:p w14:paraId="0000012F" w14:textId="77777777" w:rsidR="00D07AB5" w:rsidRDefault="00013402">
      <w:pPr>
        <w:numPr>
          <w:ilvl w:val="0"/>
          <w:numId w:val="12"/>
        </w:numPr>
        <w:pBdr>
          <w:top w:val="nil"/>
          <w:left w:val="nil"/>
          <w:bottom w:val="nil"/>
          <w:right w:val="nil"/>
          <w:between w:val="nil"/>
        </w:pBdr>
        <w:ind w:left="2398" w:hanging="356"/>
        <w:rPr>
          <w:rFonts w:ascii="Arial" w:eastAsia="Arial" w:hAnsi="Arial" w:cs="Arial"/>
          <w:color w:val="000000"/>
        </w:rPr>
      </w:pPr>
      <w:r>
        <w:rPr>
          <w:rFonts w:ascii="Arial" w:eastAsia="Arial" w:hAnsi="Arial" w:cs="Arial"/>
          <w:b/>
          <w:color w:val="000000"/>
        </w:rPr>
        <w:t>Monitoring</w:t>
      </w:r>
      <w:r>
        <w:rPr>
          <w:rFonts w:ascii="Arial" w:eastAsia="Arial" w:hAnsi="Arial" w:cs="Arial"/>
          <w:color w:val="000000"/>
        </w:rPr>
        <w:t xml:space="preserve"> of progress to ensure delivery of the planned project including providing support in overcoming any obstacles and risk management.</w:t>
      </w:r>
    </w:p>
    <w:p w14:paraId="0000013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provision of project managem</w:t>
      </w:r>
      <w:r>
        <w:rPr>
          <w:rFonts w:ascii="Arial" w:eastAsia="Arial" w:hAnsi="Arial" w:cs="Arial"/>
          <w:color w:val="000000"/>
        </w:rPr>
        <w:t>ent services shall be agreed in advance with Buyers as part of the Call-Off procedure; this will be in addition to the standard service offering of the Buyer Account Management Service, where additional resources are required to for example support the del</w:t>
      </w:r>
      <w:r>
        <w:rPr>
          <w:rFonts w:ascii="Arial" w:eastAsia="Arial" w:hAnsi="Arial" w:cs="Arial"/>
          <w:color w:val="000000"/>
        </w:rPr>
        <w:t>ivery of a project.</w:t>
      </w:r>
    </w:p>
    <w:p w14:paraId="00000131"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and Digital Communications Management Associated Services </w:t>
      </w:r>
    </w:p>
    <w:p w14:paraId="0000013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associated services to Buyers to ensure Buyers can benefit from the provision of the full end to end print and digital communications management</w:t>
      </w:r>
      <w:r>
        <w:rPr>
          <w:rFonts w:ascii="Arial" w:eastAsia="Arial" w:hAnsi="Arial" w:cs="Arial"/>
          <w:color w:val="000000"/>
        </w:rPr>
        <w:t xml:space="preserve"> service. Associated services may only be accessed as part of an overall print and digital communications management requirement, it is not the intention that any of the services are standalone provisions that can be called off from the Framework Contract </w:t>
      </w:r>
      <w:r>
        <w:rPr>
          <w:rFonts w:ascii="Arial" w:eastAsia="Arial" w:hAnsi="Arial" w:cs="Arial"/>
          <w:color w:val="000000"/>
        </w:rPr>
        <w:t>by Buyers in isolation of other core print and digital communications management services.</w:t>
      </w:r>
    </w:p>
    <w:p w14:paraId="0000013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Buyers may not require all of the associated services listed and therefore the actual services shall be determined during the Buyer’s Call-Off Procedure; which are anticipated to fall within one or more the following associated services described below.</w:t>
      </w:r>
    </w:p>
    <w:p w14:paraId="0000013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As</w:t>
      </w:r>
      <w:r>
        <w:rPr>
          <w:rFonts w:ascii="Arial" w:eastAsia="Arial" w:hAnsi="Arial" w:cs="Arial"/>
          <w:color w:val="000000"/>
        </w:rPr>
        <w:t>sociated services shall include</w:t>
      </w:r>
      <w:r>
        <w:rPr>
          <w:rFonts w:ascii="Arial" w:eastAsia="Arial" w:hAnsi="Arial" w:cs="Arial"/>
        </w:rPr>
        <w:t>:</w:t>
      </w:r>
    </w:p>
    <w:p w14:paraId="00000135"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Scanning and Microfiche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.14.1</w:t>
      </w:r>
    </w:p>
    <w:p w14:paraId="00000136"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Secure shredding of confidential waste (high security)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.14.2</w:t>
      </w:r>
    </w:p>
    <w:p w14:paraId="00000137"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lastRenderedPageBreak/>
        <w:t xml:space="preserve">Media Duplication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.14.3</w:t>
      </w:r>
    </w:p>
    <w:p w14:paraId="00000138"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Transition of Services</w:t>
      </w:r>
    </w:p>
    <w:p w14:paraId="0000013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w:t>
      </w:r>
      <w:r>
        <w:rPr>
          <w:rFonts w:ascii="Arial" w:eastAsia="Arial" w:hAnsi="Arial" w:cs="Arial"/>
        </w:rPr>
        <w:t>is</w:t>
      </w:r>
      <w:r>
        <w:rPr>
          <w:rFonts w:ascii="Arial" w:eastAsia="Arial" w:hAnsi="Arial" w:cs="Arial"/>
          <w:color w:val="000000"/>
        </w:rPr>
        <w:t xml:space="preserve"> required to undertake a robust transfer of services where required by Buyers as their Call-Off Contracts o</w:t>
      </w:r>
      <w:r>
        <w:rPr>
          <w:rFonts w:ascii="Arial" w:eastAsia="Arial" w:hAnsi="Arial" w:cs="Arial"/>
        </w:rPr>
        <w:t>r other previous service delivery arrangements</w:t>
      </w:r>
      <w:r>
        <w:rPr>
          <w:rFonts w:ascii="Arial" w:eastAsia="Arial" w:hAnsi="Arial" w:cs="Arial"/>
          <w:color w:val="000000"/>
        </w:rPr>
        <w:t xml:space="preserve"> expire</w:t>
      </w:r>
      <w:r>
        <w:rPr>
          <w:rFonts w:ascii="Arial" w:eastAsia="Arial" w:hAnsi="Arial" w:cs="Arial"/>
        </w:rPr>
        <w:t xml:space="preserve">. </w:t>
      </w:r>
    </w:p>
    <w:p w14:paraId="0000013A"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Where a Buyer requires the Command and House papers ser</w:t>
      </w:r>
      <w:r>
        <w:rPr>
          <w:rFonts w:ascii="Arial" w:eastAsia="Arial" w:hAnsi="Arial" w:cs="Arial"/>
          <w:color w:val="000000"/>
        </w:rPr>
        <w:t xml:space="preserve">vice under Lot 1, the Supplier will support the </w:t>
      </w:r>
      <w:r>
        <w:rPr>
          <w:rFonts w:ascii="Arial" w:eastAsia="Arial" w:hAnsi="Arial" w:cs="Arial"/>
        </w:rPr>
        <w:t xml:space="preserve">transfer of the Buyer’s </w:t>
      </w:r>
      <w:r>
        <w:rPr>
          <w:rFonts w:ascii="Arial" w:eastAsia="Arial" w:hAnsi="Arial" w:cs="Arial"/>
          <w:color w:val="000000"/>
        </w:rPr>
        <w:t>requirements.</w:t>
      </w:r>
    </w:p>
    <w:p w14:paraId="0000013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following </w:t>
      </w:r>
      <w:r>
        <w:rPr>
          <w:rFonts w:ascii="Arial" w:eastAsia="Arial" w:hAnsi="Arial" w:cs="Arial"/>
        </w:rPr>
        <w:t>Framework</w:t>
      </w:r>
      <w:r>
        <w:rPr>
          <w:rFonts w:ascii="Arial" w:eastAsia="Arial" w:hAnsi="Arial" w:cs="Arial"/>
          <w:color w:val="000000"/>
        </w:rPr>
        <w:t xml:space="preserve"> award, develop a transition plan and ensure this includes the following:</w:t>
      </w:r>
    </w:p>
    <w:p w14:paraId="0000013C"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Timely process for contacting all </w:t>
      </w:r>
      <w:r>
        <w:rPr>
          <w:rFonts w:ascii="Arial" w:eastAsia="Arial" w:hAnsi="Arial" w:cs="Arial"/>
        </w:rPr>
        <w:t>buyers</w:t>
      </w:r>
      <w:r>
        <w:rPr>
          <w:rFonts w:ascii="Arial" w:eastAsia="Arial" w:hAnsi="Arial" w:cs="Arial"/>
          <w:color w:val="000000"/>
        </w:rPr>
        <w:t xml:space="preserve"> who have awarded</w:t>
      </w:r>
      <w:r>
        <w:rPr>
          <w:rFonts w:ascii="Arial" w:eastAsia="Arial" w:hAnsi="Arial" w:cs="Arial"/>
          <w:color w:val="000000"/>
        </w:rPr>
        <w:t xml:space="preserve"> Call-Off Contracts under Lot 1 RM6170, to determine their procurement approach regarding their ongoing print requirements.</w:t>
      </w:r>
    </w:p>
    <w:p w14:paraId="0000013D"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Supplier shall undertake a full assessment of each Buyer requirement as part of the on-boarding process, with appropriate due di</w:t>
      </w:r>
      <w:r>
        <w:rPr>
          <w:rFonts w:ascii="Arial" w:eastAsia="Arial" w:hAnsi="Arial" w:cs="Arial"/>
          <w:color w:val="000000"/>
        </w:rPr>
        <w:t>ligence to achieve both a smooth transition to the new Framework Contract and recommendations as early in the process as is practical to achieve value for money and savings.</w:t>
      </w:r>
    </w:p>
    <w:p w14:paraId="0000013E"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Ensure that the plan encompasses the scope of their requirements (for example if they require stock holding).</w:t>
      </w:r>
    </w:p>
    <w:p w14:paraId="0000013F"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Due diligence to ensure information on the scope of requirements, risks, and Buyer objectives are fully understood to ensure a smooth transition.</w:t>
      </w:r>
    </w:p>
    <w:p w14:paraId="0000014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appoint an implementation team with a named implementation manager, with a minimum of two years’ experience, in a relevant print management environment. Resources must be maintained during the transition period regardless of your other c</w:t>
      </w:r>
      <w:r>
        <w:rPr>
          <w:rFonts w:ascii="Arial" w:eastAsia="Arial" w:hAnsi="Arial" w:cs="Arial"/>
          <w:color w:val="000000"/>
        </w:rPr>
        <w:t xml:space="preserve">ommitments. The Supplier shall provide details of the named implementation manager(s) to CCS within 5 working days of the Framework Start Date. </w:t>
      </w:r>
    </w:p>
    <w:p w14:paraId="0000014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 xml:space="preserve">The Supplier shall work </w:t>
      </w:r>
      <w:r>
        <w:rPr>
          <w:rFonts w:ascii="Arial" w:eastAsia="Arial" w:hAnsi="Arial" w:cs="Arial"/>
        </w:rPr>
        <w:t>cooperatively</w:t>
      </w:r>
      <w:r>
        <w:rPr>
          <w:rFonts w:ascii="Arial" w:eastAsia="Arial" w:hAnsi="Arial" w:cs="Arial"/>
          <w:color w:val="000000"/>
        </w:rPr>
        <w:t xml:space="preserve"> with the Buyers to ensure a systematic, planned and robust transition. </w:t>
      </w:r>
    </w:p>
    <w:p w14:paraId="00000142"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I</w:t>
      </w:r>
      <w:r>
        <w:rPr>
          <w:rFonts w:ascii="Arial" w:eastAsia="Arial" w:hAnsi="Arial" w:cs="Arial"/>
          <w:b/>
          <w:color w:val="000000"/>
          <w:sz w:val="24"/>
          <w:szCs w:val="24"/>
        </w:rPr>
        <w:t>mplementation of Buyer Call-Off Contracts</w:t>
      </w:r>
    </w:p>
    <w:p w14:paraId="0000014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Framework Manager shall work closely with Buyer organisations to implement their respective Call-Off Contracts. </w:t>
      </w:r>
    </w:p>
    <w:p w14:paraId="0000014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adequate and appropriate resources are available at all t</w:t>
      </w:r>
      <w:r>
        <w:rPr>
          <w:rFonts w:ascii="Arial" w:eastAsia="Arial" w:hAnsi="Arial" w:cs="Arial"/>
          <w:color w:val="000000"/>
        </w:rPr>
        <w:t>imes to ensure the smooth implementation of Buyer Call-Off Contracts and that service levels for Buyers are not compromised during periods of peak demand.</w:t>
      </w:r>
    </w:p>
    <w:p w14:paraId="0000014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note that all web-based solutions are subject to Buyer’s restrictions.</w:t>
      </w:r>
    </w:p>
    <w:p w14:paraId="00000146"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 The Supplier shall liaise with the relevant Buyers to determine network boundaries, governed by individual departmental security guidance. For example, the Ministry of Defence (MoD) requires a service provision to comply with JSP 604 which encourages earl</w:t>
      </w:r>
      <w:r>
        <w:rPr>
          <w:rFonts w:ascii="Arial" w:eastAsia="Arial" w:hAnsi="Arial" w:cs="Arial"/>
          <w:color w:val="000000"/>
        </w:rPr>
        <w:t>y engagement with the Network Technical Authority. The Supplier shall ensure that the proposed solution complies with all requirements specified by Buyers.</w:t>
      </w:r>
    </w:p>
    <w:p w14:paraId="00000147"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Supplier shall ensure that web-based solutions are capable of working on Buyer’s systems utilisi</w:t>
      </w:r>
      <w:r>
        <w:rPr>
          <w:rFonts w:ascii="Arial" w:eastAsia="Arial" w:hAnsi="Arial" w:cs="Arial"/>
          <w:color w:val="000000"/>
        </w:rPr>
        <w:t>ng a minimalist approach to the use of interactive technologies.</w:t>
      </w:r>
    </w:p>
    <w:p w14:paraId="0000014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During implementation the Supplier shall provide unlimited, but as necessary, training to the Buyers on the use of the ordering system, including, but not limited to, one-to-one training sess</w:t>
      </w:r>
      <w:r>
        <w:rPr>
          <w:rFonts w:ascii="Arial" w:eastAsia="Arial" w:hAnsi="Arial" w:cs="Arial"/>
          <w:color w:val="000000"/>
        </w:rPr>
        <w:t>ions and videos appropriate to the Buyer’s location free of charge.</w:t>
      </w:r>
    </w:p>
    <w:p w14:paraId="0000014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recommendations for improvements are documented and managed as part of the on boarding and throughout the lifetime of Contract.</w:t>
      </w:r>
    </w:p>
    <w:p w14:paraId="0000014A"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Framework Contract Management </w:t>
      </w:r>
    </w:p>
    <w:p w14:paraId="0000014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The Framework Contract shall be managed by CCS and the Call-Off Contracts shall be managed by each Buyer organisation</w:t>
      </w:r>
    </w:p>
    <w:p w14:paraId="0000014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Lot 1 is a strategic Lot to be managed via a partnership approach, this shall be reflected in the Framework</w:t>
      </w:r>
      <w:r>
        <w:rPr>
          <w:rFonts w:ascii="Arial" w:eastAsia="Arial" w:hAnsi="Arial" w:cs="Arial"/>
          <w:color w:val="000000"/>
        </w:rPr>
        <w:t xml:space="preserve"> Contract Management of this Lot.</w:t>
      </w:r>
    </w:p>
    <w:p w14:paraId="0000014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successful delivery of this Framework Contract will rely on the ability of the Supplier and CCS to develop a strategic relationship immediately following the conclusion of this Framework Contract, and maintaining this </w:t>
      </w:r>
      <w:r>
        <w:rPr>
          <w:rFonts w:ascii="Arial" w:eastAsia="Arial" w:hAnsi="Arial" w:cs="Arial"/>
          <w:color w:val="000000"/>
        </w:rPr>
        <w:t xml:space="preserve">relationship throughout the Framework Contract Period. </w:t>
      </w:r>
    </w:p>
    <w:p w14:paraId="0000014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To achieve this strategic relationship, there will be a requirement to adopt proactive framework management activities, which will be informed by quality Management Information, and the sharing of inf</w:t>
      </w:r>
      <w:r>
        <w:rPr>
          <w:rFonts w:ascii="Arial" w:eastAsia="Arial" w:hAnsi="Arial" w:cs="Arial"/>
          <w:color w:val="000000"/>
        </w:rPr>
        <w:t>ormation between the Supplier and CCS.</w:t>
      </w:r>
    </w:p>
    <w:p w14:paraId="0000014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CCS a suitably qualified nominated contact (the "Supplier Framework Manager") who will take overall responsibility for delivering the Deliverables required within this Framework Contract, as</w:t>
      </w:r>
      <w:r>
        <w:rPr>
          <w:rFonts w:ascii="Arial" w:eastAsia="Arial" w:hAnsi="Arial" w:cs="Arial"/>
          <w:color w:val="000000"/>
        </w:rPr>
        <w:t xml:space="preserve"> well as a suitably qualified deputy to act in their absence.</w:t>
      </w:r>
    </w:p>
    <w:p w14:paraId="0000015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Framework Manager’s details shall be provided within five (5) Working Days of signing the Framework Contract. The nominated Supplier Framework Manager shall have a minimum of two ye</w:t>
      </w:r>
      <w:r>
        <w:rPr>
          <w:rFonts w:ascii="Arial" w:eastAsia="Arial" w:hAnsi="Arial" w:cs="Arial"/>
          <w:color w:val="000000"/>
        </w:rPr>
        <w:t>ars relevant industry experience</w:t>
      </w:r>
    </w:p>
    <w:p w14:paraId="0000015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Framework Contract shall be managed by CCS via a combination of reviews of the Supplier’s performance against the Performance Indicators (refer to </w:t>
      </w:r>
      <w:r>
        <w:rPr>
          <w:rFonts w:ascii="Arial" w:eastAsia="Arial" w:hAnsi="Arial" w:cs="Arial"/>
          <w:b/>
          <w:color w:val="000000"/>
        </w:rPr>
        <w:t>Framework Schedule 4 – Framework Management</w:t>
      </w:r>
      <w:r>
        <w:rPr>
          <w:rFonts w:ascii="Arial" w:eastAsia="Arial" w:hAnsi="Arial" w:cs="Arial"/>
          <w:color w:val="000000"/>
        </w:rPr>
        <w:t>), and via discussions and in</w:t>
      </w:r>
      <w:r>
        <w:rPr>
          <w:rFonts w:ascii="Arial" w:eastAsia="Arial" w:hAnsi="Arial" w:cs="Arial"/>
          <w:color w:val="000000"/>
        </w:rPr>
        <w:t>formation-sharing on a regular basis between CCS and the Supplier.</w:t>
      </w:r>
    </w:p>
    <w:p w14:paraId="0000015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management information reports on their performance against the Performance Indicators on a monthly basis, together with the appropriate supporting evidence.</w:t>
      </w:r>
    </w:p>
    <w:p w14:paraId="0000015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w:t>
      </w:r>
      <w:r>
        <w:rPr>
          <w:rFonts w:ascii="Arial" w:eastAsia="Arial" w:hAnsi="Arial" w:cs="Arial"/>
          <w:color w:val="000000"/>
        </w:rPr>
        <w:t xml:space="preserve">form and frequency of such discussions between CCS and the Supplier shall be established during the initial three (3) Months of the Framework Contract Period and will be subject to review on an ongoing basis, to ensure that </w:t>
      </w:r>
      <w:r>
        <w:rPr>
          <w:rFonts w:ascii="Arial" w:eastAsia="Arial" w:hAnsi="Arial" w:cs="Arial"/>
          <w:color w:val="000000"/>
        </w:rPr>
        <w:lastRenderedPageBreak/>
        <w:t>this remains fit for purpose. It</w:t>
      </w:r>
      <w:r>
        <w:rPr>
          <w:rFonts w:ascii="Arial" w:eastAsia="Arial" w:hAnsi="Arial" w:cs="Arial"/>
          <w:color w:val="000000"/>
        </w:rPr>
        <w:t xml:space="preserve"> is anticipated that any face to face meetings will be no more than once a month.</w:t>
      </w:r>
    </w:p>
    <w:p w14:paraId="00000154"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Value for money and continuous improvement</w:t>
      </w:r>
      <w:r>
        <w:rPr>
          <w:rFonts w:ascii="Arial" w:eastAsia="Arial" w:hAnsi="Arial" w:cs="Arial"/>
          <w:color w:val="000000"/>
        </w:rPr>
        <w:t xml:space="preserve"> will continue to be the focus for the Public sector. The Supplier shall take a proactive role in the development and implementation</w:t>
      </w:r>
      <w:r>
        <w:rPr>
          <w:rFonts w:ascii="Arial" w:eastAsia="Arial" w:hAnsi="Arial" w:cs="Arial"/>
          <w:color w:val="000000"/>
        </w:rPr>
        <w:t xml:space="preserve"> of measures which deliver improvements in the delivery of Buyer requirements, adopting both a holistic/strategic and localised approach in the development of ideas and plans for developing initiatives and ideas for improvements.</w:t>
      </w:r>
    </w:p>
    <w:p w14:paraId="0000015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throug</w:t>
      </w:r>
      <w:r>
        <w:rPr>
          <w:rFonts w:ascii="Arial" w:eastAsia="Arial" w:hAnsi="Arial" w:cs="Arial"/>
          <w:color w:val="000000"/>
        </w:rPr>
        <w:t>hout the duration of the Framework Contract use their expertise and provide guidance to Buyers to ensure value for money.</w:t>
      </w:r>
    </w:p>
    <w:p w14:paraId="0000015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develop a continuous improvement plan which outlines the initial planned improvements for the Contract. This should</w:t>
      </w:r>
      <w:r>
        <w:rPr>
          <w:rFonts w:ascii="Arial" w:eastAsia="Arial" w:hAnsi="Arial" w:cs="Arial"/>
          <w:color w:val="000000"/>
        </w:rPr>
        <w:t xml:space="preserve"> include both strategic, transformational and local level proposals. The plan shall include but not be limited to the following areas:</w:t>
      </w:r>
    </w:p>
    <w:p w14:paraId="00000157" w14:textId="77777777" w:rsidR="00D07AB5" w:rsidRDefault="00013402">
      <w:pPr>
        <w:numPr>
          <w:ilvl w:val="3"/>
          <w:numId w:val="40"/>
        </w:numPr>
        <w:pBdr>
          <w:top w:val="nil"/>
          <w:left w:val="nil"/>
          <w:bottom w:val="nil"/>
          <w:right w:val="nil"/>
          <w:between w:val="nil"/>
        </w:pBdr>
        <w:ind w:left="2349" w:right="170" w:hanging="647"/>
      </w:pPr>
      <w:r>
        <w:rPr>
          <w:rFonts w:ascii="Arial" w:eastAsia="Arial" w:hAnsi="Arial" w:cs="Arial"/>
          <w:color w:val="000000"/>
        </w:rPr>
        <w:t>A paper strategy</w:t>
      </w:r>
      <w:r>
        <w:rPr>
          <w:rFonts w:ascii="Arial" w:eastAsia="Arial" w:hAnsi="Arial" w:cs="Arial"/>
          <w:color w:val="000000"/>
        </w:rPr>
        <w:t>; should a public sector paper strategy be developed to benefit all government organisations; the Supplier shall be required to support CCS in its development and implementation.</w:t>
      </w:r>
    </w:p>
    <w:p w14:paraId="00000158" w14:textId="77777777" w:rsidR="00D07AB5" w:rsidRDefault="00013402">
      <w:pPr>
        <w:numPr>
          <w:ilvl w:val="3"/>
          <w:numId w:val="40"/>
        </w:numPr>
        <w:pBdr>
          <w:top w:val="nil"/>
          <w:left w:val="nil"/>
          <w:bottom w:val="nil"/>
          <w:right w:val="nil"/>
          <w:between w:val="nil"/>
        </w:pBdr>
        <w:ind w:left="2349" w:right="170" w:hanging="647"/>
      </w:pPr>
      <w:r>
        <w:rPr>
          <w:rFonts w:ascii="Arial" w:eastAsia="Arial" w:hAnsi="Arial" w:cs="Arial"/>
          <w:color w:val="000000"/>
        </w:rPr>
        <w:t>Development and implementation of innovation initiatives across government, i</w:t>
      </w:r>
      <w:r>
        <w:rPr>
          <w:rFonts w:ascii="Arial" w:eastAsia="Arial" w:hAnsi="Arial" w:cs="Arial"/>
          <w:color w:val="000000"/>
        </w:rPr>
        <w:t>ncluding for example standardisation, rationalisation and aggregation.</w:t>
      </w:r>
    </w:p>
    <w:p w14:paraId="00000159" w14:textId="77777777" w:rsidR="00D07AB5" w:rsidRDefault="00013402">
      <w:pPr>
        <w:numPr>
          <w:ilvl w:val="3"/>
          <w:numId w:val="40"/>
        </w:numPr>
        <w:pBdr>
          <w:top w:val="nil"/>
          <w:left w:val="nil"/>
          <w:bottom w:val="nil"/>
          <w:right w:val="nil"/>
          <w:between w:val="nil"/>
        </w:pBdr>
        <w:ind w:left="2349" w:right="170" w:hanging="647"/>
      </w:pPr>
      <w:r>
        <w:rPr>
          <w:rFonts w:ascii="Arial" w:eastAsia="Arial" w:hAnsi="Arial" w:cs="Arial"/>
        </w:rPr>
        <w:t>Support in the production of market supply reports to help CCS and CG departments mitigate supply chain risks across the Print and Digital Communications sector.</w:t>
      </w:r>
    </w:p>
    <w:p w14:paraId="0000015A" w14:textId="77777777" w:rsidR="00D07AB5" w:rsidRDefault="00013402">
      <w:pPr>
        <w:numPr>
          <w:ilvl w:val="3"/>
          <w:numId w:val="40"/>
        </w:numPr>
        <w:pBdr>
          <w:top w:val="nil"/>
          <w:left w:val="nil"/>
          <w:bottom w:val="nil"/>
          <w:right w:val="nil"/>
          <w:between w:val="nil"/>
        </w:pBdr>
        <w:ind w:left="2349" w:right="170" w:hanging="647"/>
      </w:pPr>
      <w:r>
        <w:rPr>
          <w:rFonts w:ascii="Arial" w:eastAsia="Arial" w:hAnsi="Arial" w:cs="Arial"/>
          <w:color w:val="000000"/>
        </w:rPr>
        <w:t>Developing of electronic / digital processes to provide an improvement for customers in the ordering and invoicing process thereby improving the customer journey and providing access to transparent pricing and demonstrating value for money.</w:t>
      </w:r>
    </w:p>
    <w:p w14:paraId="0000015B"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Support and dev</w:t>
      </w:r>
      <w:r>
        <w:rPr>
          <w:rFonts w:ascii="Arial" w:eastAsia="Arial" w:hAnsi="Arial" w:cs="Arial"/>
          <w:color w:val="000000"/>
        </w:rPr>
        <w:t>elopment of social value initiatives.</w:t>
      </w:r>
    </w:p>
    <w:p w14:paraId="0000015C" w14:textId="77777777" w:rsidR="00D07AB5" w:rsidRDefault="00013402">
      <w:pPr>
        <w:numPr>
          <w:ilvl w:val="2"/>
          <w:numId w:val="40"/>
        </w:numPr>
        <w:pBdr>
          <w:top w:val="nil"/>
          <w:left w:val="nil"/>
          <w:bottom w:val="nil"/>
          <w:right w:val="nil"/>
          <w:between w:val="nil"/>
        </w:pBdr>
        <w:ind w:right="170"/>
      </w:pPr>
      <w:r>
        <w:rPr>
          <w:rFonts w:ascii="Arial" w:eastAsia="Arial" w:hAnsi="Arial" w:cs="Arial"/>
          <w:color w:val="000000"/>
        </w:rPr>
        <w:t xml:space="preserve">When implementing continuous improvement plans, initiatives or innovation, the Supplier shall have an established change management procedure, </w:t>
      </w:r>
      <w:r>
        <w:rPr>
          <w:rFonts w:ascii="Arial" w:eastAsia="Arial" w:hAnsi="Arial" w:cs="Arial"/>
          <w:color w:val="000000"/>
        </w:rPr>
        <w:lastRenderedPageBreak/>
        <w:t>including communications plans, training requirements, contingency planning</w:t>
      </w:r>
      <w:r>
        <w:rPr>
          <w:rFonts w:ascii="Arial" w:eastAsia="Arial" w:hAnsi="Arial" w:cs="Arial"/>
          <w:color w:val="000000"/>
        </w:rPr>
        <w:t xml:space="preserve"> and subsequent lessons learnt activities, to ensure the effective delivery of Buyer requirements with minimal disruption.</w:t>
      </w:r>
    </w:p>
    <w:p w14:paraId="0000015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develop a process to regularly and clearly demonstrate value for money being delivered to include but not be limited to the following:</w:t>
      </w:r>
    </w:p>
    <w:p w14:paraId="0000015E"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Transparency of pricing and savings</w:t>
      </w:r>
    </w:p>
    <w:p w14:paraId="0000015F"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 xml:space="preserve">Benchmarking </w:t>
      </w:r>
      <w:r>
        <w:rPr>
          <w:rFonts w:ascii="Arial" w:eastAsia="Arial" w:hAnsi="Arial" w:cs="Arial"/>
        </w:rPr>
        <w:t>across your supply chain, in relation to market price</w:t>
      </w:r>
      <w:r>
        <w:rPr>
          <w:rFonts w:ascii="Arial" w:eastAsia="Arial" w:hAnsi="Arial" w:cs="Arial"/>
        </w:rPr>
        <w:t>s on a continual basis, to ensure your pricing remains competitive, and how benchmarking will be used to demonstrate and report to Buyers on value and benefits</w:t>
      </w:r>
    </w:p>
    <w:p w14:paraId="00000160"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Case studies, approved by Buyers demonstrating benefits achieved to be available for publication</w:t>
      </w:r>
      <w:r>
        <w:rPr>
          <w:rFonts w:ascii="Arial" w:eastAsia="Arial" w:hAnsi="Arial" w:cs="Arial"/>
          <w:color w:val="000000"/>
        </w:rPr>
        <w:t xml:space="preserve"> on government website</w:t>
      </w:r>
    </w:p>
    <w:p w14:paraId="00000161" w14:textId="77777777" w:rsidR="00D07AB5" w:rsidRDefault="00013402">
      <w:pPr>
        <w:numPr>
          <w:ilvl w:val="2"/>
          <w:numId w:val="40"/>
        </w:numPr>
        <w:pBdr>
          <w:top w:val="nil"/>
          <w:left w:val="nil"/>
          <w:bottom w:val="nil"/>
          <w:right w:val="nil"/>
          <w:between w:val="nil"/>
        </w:pBdr>
        <w:ind w:right="170"/>
      </w:pPr>
      <w:r>
        <w:rPr>
          <w:rFonts w:ascii="Arial" w:eastAsia="Arial" w:hAnsi="Arial" w:cs="Arial"/>
          <w:color w:val="000000"/>
        </w:rPr>
        <w:t>Identification of new or potential improvements to the provision of the Deliverables; such as</w:t>
      </w:r>
      <w:r>
        <w:rPr>
          <w:rFonts w:ascii="Arial" w:eastAsia="Arial" w:hAnsi="Arial" w:cs="Arial"/>
        </w:rPr>
        <w:t>:</w:t>
      </w:r>
    </w:p>
    <w:p w14:paraId="00000162" w14:textId="77777777"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sustainable savings from alternative solutions</w:t>
      </w:r>
    </w:p>
    <w:p w14:paraId="00000163" w14:textId="77777777"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savings from alternative sources of supply</w:t>
      </w:r>
    </w:p>
    <w:p w14:paraId="00000164" w14:textId="77777777" w:rsidR="00D07AB5" w:rsidRDefault="00013402">
      <w:pPr>
        <w:numPr>
          <w:ilvl w:val="3"/>
          <w:numId w:val="40"/>
        </w:numPr>
        <w:pBdr>
          <w:top w:val="nil"/>
          <w:left w:val="nil"/>
          <w:bottom w:val="nil"/>
          <w:right w:val="nil"/>
          <w:between w:val="nil"/>
        </w:pBdr>
        <w:ind w:left="2179" w:right="170" w:hanging="647"/>
      </w:pPr>
      <w:r>
        <w:rPr>
          <w:rFonts w:ascii="Arial" w:eastAsia="Arial" w:hAnsi="Arial" w:cs="Arial"/>
        </w:rPr>
        <w:t xml:space="preserve">savings from existing sources of supply </w:t>
      </w:r>
    </w:p>
    <w:p w14:paraId="00000165" w14:textId="77777777" w:rsidR="00D07AB5" w:rsidRDefault="00013402">
      <w:pPr>
        <w:pStyle w:val="Heading1"/>
        <w:numPr>
          <w:ilvl w:val="0"/>
          <w:numId w:val="40"/>
        </w:numPr>
      </w:pPr>
      <w:bookmarkStart w:id="5" w:name="_heading=h.3dy6vkm" w:colFirst="0" w:colLast="0"/>
      <w:bookmarkEnd w:id="5"/>
      <w:r>
        <w:rPr>
          <w:rFonts w:ascii="Arial" w:eastAsia="Arial" w:hAnsi="Arial" w:cs="Arial"/>
          <w:b/>
          <w:color w:val="000000"/>
          <w:sz w:val="28"/>
          <w:szCs w:val="28"/>
        </w:rPr>
        <w:t>Lot 2 Print and Digital Communications (Further Competition)</w:t>
      </w:r>
    </w:p>
    <w:p w14:paraId="00000166"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Lot 2 is designed for Buyers who require the support of a print manager to enable them to take advantage of the end to end services that this approach offers, thereby ensuring that their print ne</w:t>
      </w:r>
      <w:r>
        <w:rPr>
          <w:rFonts w:ascii="Arial" w:eastAsia="Arial" w:hAnsi="Arial" w:cs="Arial"/>
          <w:color w:val="000000"/>
        </w:rPr>
        <w:t>eds are fully managed on their behalf.</w:t>
      </w:r>
    </w:p>
    <w:p w14:paraId="00000167"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Buyers who use Lot 2 will be a broad range of public sector organisations who range in both size and complexity with regard to their print requirements.</w:t>
      </w:r>
    </w:p>
    <w:p w14:paraId="00000168"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be flexible in their approach to manage t</w:t>
      </w:r>
      <w:r>
        <w:rPr>
          <w:rFonts w:ascii="Arial" w:eastAsia="Arial" w:hAnsi="Arial" w:cs="Arial"/>
          <w:color w:val="000000"/>
        </w:rPr>
        <w:t>he provision of both low value to high value Call-Off Contracts requirements.</w:t>
      </w:r>
    </w:p>
    <w:p w14:paraId="00000169"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lastRenderedPageBreak/>
        <w:t xml:space="preserve">The Supplier shall be required to be supportive and develop contingency planning </w:t>
      </w:r>
      <w:r>
        <w:rPr>
          <w:rFonts w:ascii="Arial" w:eastAsia="Arial" w:hAnsi="Arial" w:cs="Arial"/>
          <w:color w:val="000000"/>
          <w:highlight w:val="white"/>
        </w:rPr>
        <w:t>for print related products as a result of higher demand or emergency demand for example as a resu</w:t>
      </w:r>
      <w:r>
        <w:rPr>
          <w:rFonts w:ascii="Arial" w:eastAsia="Arial" w:hAnsi="Arial" w:cs="Arial"/>
          <w:color w:val="000000"/>
          <w:highlight w:val="white"/>
        </w:rPr>
        <w:t xml:space="preserve">lt of </w:t>
      </w:r>
      <w:proofErr w:type="spellStart"/>
      <w:r>
        <w:rPr>
          <w:rFonts w:ascii="Arial" w:eastAsia="Arial" w:hAnsi="Arial" w:cs="Arial"/>
          <w:color w:val="000000"/>
          <w:highlight w:val="white"/>
        </w:rPr>
        <w:t>Covid</w:t>
      </w:r>
      <w:proofErr w:type="spellEnd"/>
      <w:r>
        <w:rPr>
          <w:rFonts w:ascii="Arial" w:eastAsia="Arial" w:hAnsi="Arial" w:cs="Arial"/>
          <w:highlight w:val="white"/>
        </w:rPr>
        <w:t>.</w:t>
      </w:r>
    </w:p>
    <w:p w14:paraId="0000016A"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Buyers will call off Lot 2 via further competition.</w:t>
      </w:r>
    </w:p>
    <w:p w14:paraId="0000016B" w14:textId="77777777" w:rsidR="00D07AB5" w:rsidRDefault="00013402">
      <w:pPr>
        <w:numPr>
          <w:ilvl w:val="1"/>
          <w:numId w:val="40"/>
        </w:numPr>
        <w:pBdr>
          <w:top w:val="nil"/>
          <w:left w:val="nil"/>
          <w:bottom w:val="nil"/>
          <w:right w:val="nil"/>
          <w:between w:val="nil"/>
        </w:pBdr>
        <w:rPr>
          <w:rFonts w:ascii="Arial" w:eastAsia="Arial" w:hAnsi="Arial" w:cs="Arial"/>
        </w:rPr>
      </w:pPr>
      <w:r>
        <w:rPr>
          <w:rFonts w:ascii="Arial" w:eastAsia="Arial" w:hAnsi="Arial" w:cs="Arial"/>
        </w:rPr>
        <w:t>The Supplier is expected to participate in all Buyer further competitions. The Supplier shall notify CCS and confirm the reason for any non-participation.</w:t>
      </w:r>
    </w:p>
    <w:p w14:paraId="0000016C"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w:t>
      </w:r>
    </w:p>
    <w:p w14:paraId="0000016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Provide a cost effective, flexible skilled service to Buyer requirements leveraging Supplier skill, expertise and the latest market knowledge to deliver value for money and the most appropriate solution to meet Buyer requirements.</w:t>
      </w:r>
    </w:p>
    <w:p w14:paraId="0000016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Ensure that the Buyer req</w:t>
      </w:r>
      <w:r>
        <w:rPr>
          <w:rFonts w:ascii="Arial" w:eastAsia="Arial" w:hAnsi="Arial" w:cs="Arial"/>
          <w:color w:val="000000"/>
        </w:rPr>
        <w:t>uirements are fully understood and that options available to provide innovation, savings, value for money can be jointly explored and identified.</w:t>
      </w:r>
    </w:p>
    <w:p w14:paraId="0000016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work with the Buyer to support key benefits to progress their digital transformation journe</w:t>
      </w:r>
      <w:r>
        <w:rPr>
          <w:rFonts w:ascii="Arial" w:eastAsia="Arial" w:hAnsi="Arial" w:cs="Arial"/>
          <w:color w:val="000000"/>
        </w:rPr>
        <w:t>y over the lifetime of the Call-Off Contract by providing ongoing assessments and recommendations to enable Buyers to progress to support their digital journey.</w:t>
      </w:r>
    </w:p>
    <w:p w14:paraId="00000170"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key requirements of Lot 2 are as follows</w:t>
      </w:r>
      <w:r>
        <w:rPr>
          <w:rFonts w:ascii="Arial" w:eastAsia="Arial" w:hAnsi="Arial" w:cs="Arial"/>
        </w:rPr>
        <w:t>:</w:t>
      </w:r>
    </w:p>
    <w:p w14:paraId="0000017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Provision of a print and digital communications management service for standard print and digital communications management requirements where Buyers require the services of a print manager to support the provision of their print and digital communications</w:t>
      </w:r>
      <w:r>
        <w:rPr>
          <w:rFonts w:ascii="Arial" w:eastAsia="Arial" w:hAnsi="Arial" w:cs="Arial"/>
          <w:color w:val="000000"/>
        </w:rPr>
        <w:t xml:space="preserve"> requirements.</w:t>
      </w:r>
    </w:p>
    <w:p w14:paraId="0000017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act as the single point of contact to manage all of the Buyer print and digital communications requirements.</w:t>
      </w:r>
    </w:p>
    <w:p w14:paraId="0000017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Provision of a supportive account management service which the Supplier shall tailor to suit Buyer requirements.</w:t>
      </w:r>
    </w:p>
    <w:p w14:paraId="0000017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flexible in their provision of the account management service which may for example range from a customer services contact centre to the provision of on-site staff at the Buyer's premises.</w:t>
      </w:r>
    </w:p>
    <w:p w14:paraId="00000175" w14:textId="77777777" w:rsidR="00D07AB5" w:rsidRDefault="00013402">
      <w:pPr>
        <w:pStyle w:val="Heading1"/>
        <w:numPr>
          <w:ilvl w:val="0"/>
          <w:numId w:val="40"/>
        </w:numPr>
      </w:pPr>
      <w:bookmarkStart w:id="6" w:name="_heading=h.1t3h5sf" w:colFirst="0" w:colLast="0"/>
      <w:bookmarkEnd w:id="6"/>
      <w:r>
        <w:rPr>
          <w:rFonts w:ascii="Arial" w:eastAsia="Arial" w:hAnsi="Arial" w:cs="Arial"/>
          <w:b/>
          <w:color w:val="000000"/>
          <w:sz w:val="28"/>
          <w:szCs w:val="28"/>
        </w:rPr>
        <w:lastRenderedPageBreak/>
        <w:t>Lot 2 Mandatory Requirements</w:t>
      </w:r>
    </w:p>
    <w:p w14:paraId="00000176"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Print </w:t>
      </w:r>
      <w:r>
        <w:rPr>
          <w:rFonts w:ascii="Arial" w:eastAsia="Arial" w:hAnsi="Arial" w:cs="Arial"/>
          <w:b/>
          <w:sz w:val="24"/>
          <w:szCs w:val="24"/>
        </w:rPr>
        <w:t>and Digita</w:t>
      </w:r>
      <w:r>
        <w:rPr>
          <w:rFonts w:ascii="Arial" w:eastAsia="Arial" w:hAnsi="Arial" w:cs="Arial"/>
          <w:b/>
          <w:sz w:val="24"/>
          <w:szCs w:val="24"/>
        </w:rPr>
        <w:t>l Communications</w:t>
      </w:r>
      <w:r>
        <w:rPr>
          <w:rFonts w:ascii="Arial" w:eastAsia="Arial" w:hAnsi="Arial" w:cs="Arial"/>
          <w:b/>
          <w:color w:val="000000"/>
          <w:sz w:val="24"/>
          <w:szCs w:val="24"/>
        </w:rPr>
        <w:t xml:space="preserve"> </w:t>
      </w:r>
    </w:p>
    <w:p w14:paraId="0000017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fully managed end to end service which delivers all elements of the Buyer’s print and associated requirements.</w:t>
      </w:r>
    </w:p>
    <w:p w14:paraId="0000017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Print and digital communications management service requirements shall be defined by Buyers during</w:t>
      </w:r>
      <w:r>
        <w:rPr>
          <w:rFonts w:ascii="Arial" w:eastAsia="Arial" w:hAnsi="Arial" w:cs="Arial"/>
          <w:color w:val="000000"/>
        </w:rPr>
        <w:t xml:space="preserve"> the Call-Off Procedure as Buyers may not require the full range of Services offered by the Supplier.</w:t>
      </w:r>
    </w:p>
    <w:p w14:paraId="0000017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core print and digital communications management Services of Lot 2 shall include, but will not be limited to the following:</w:t>
      </w:r>
    </w:p>
    <w:p w14:paraId="0000017A"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Buyer account management services as contained in </w:t>
      </w:r>
      <w:r>
        <w:rPr>
          <w:rFonts w:ascii="Arial" w:eastAsia="Arial" w:hAnsi="Arial" w:cs="Arial"/>
          <w:b/>
          <w:color w:val="000000"/>
        </w:rPr>
        <w:t>section 6.2</w:t>
      </w:r>
    </w:p>
    <w:p w14:paraId="0000017B"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Project management services as contained in </w:t>
      </w:r>
      <w:r>
        <w:rPr>
          <w:rFonts w:ascii="Arial" w:eastAsia="Arial" w:hAnsi="Arial" w:cs="Arial"/>
          <w:b/>
          <w:color w:val="000000"/>
        </w:rPr>
        <w:t>section 6.3</w:t>
      </w:r>
    </w:p>
    <w:p w14:paraId="0000017C"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Pre-production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.3</w:t>
      </w:r>
    </w:p>
    <w:p w14:paraId="0000017D"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asset management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.4</w:t>
      </w:r>
    </w:p>
    <w:p w14:paraId="0000017E"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Bulk printing services a</w:t>
      </w:r>
      <w:r>
        <w:rPr>
          <w:rFonts w:ascii="Arial" w:eastAsia="Arial" w:hAnsi="Arial" w:cs="Arial"/>
          <w:color w:val="000000"/>
        </w:rPr>
        <w:t xml:space="preserve">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.5</w:t>
      </w:r>
    </w:p>
    <w:p w14:paraId="0000017F"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Finishing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.6</w:t>
      </w:r>
    </w:p>
    <w:p w14:paraId="00000180"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Direct mail and transactional print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.7</w:t>
      </w:r>
    </w:p>
    <w:p w14:paraId="00000181"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production in a variety of formats (including accessible print)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.8</w:t>
      </w:r>
    </w:p>
    <w:p w14:paraId="00000182"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rPr>
        <w:t>Secure print services and secure print items as contained in</w:t>
      </w:r>
      <w:r>
        <w:rPr>
          <w:rFonts w:ascii="Arial" w:eastAsia="Arial" w:hAnsi="Arial" w:cs="Arial"/>
          <w:b/>
        </w:rPr>
        <w:t xml:space="preserve"> section 7.9</w:t>
      </w:r>
    </w:p>
    <w:p w14:paraId="00000183"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Print stock management and distribution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.10</w:t>
      </w:r>
    </w:p>
    <w:p w14:paraId="00000184"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Digital solutions and Transformation services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.11</w:t>
      </w:r>
    </w:p>
    <w:p w14:paraId="00000185"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Print materials as contained in</w:t>
      </w:r>
      <w:r>
        <w:rPr>
          <w:rFonts w:ascii="Arial" w:eastAsia="Arial" w:hAnsi="Arial" w:cs="Arial"/>
          <w:color w:val="000000"/>
        </w:rPr>
        <w:t xml:space="preserve">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.12</w:t>
      </w:r>
    </w:p>
    <w:p w14:paraId="00000186"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lastRenderedPageBreak/>
        <w:t>Election print services as contained in</w:t>
      </w:r>
      <w:r>
        <w:rPr>
          <w:rFonts w:ascii="Arial" w:eastAsia="Arial" w:hAnsi="Arial" w:cs="Arial"/>
          <w:b/>
          <w:color w:val="000000"/>
        </w:rPr>
        <w:t xml:space="preserve"> section </w:t>
      </w:r>
      <w:r>
        <w:rPr>
          <w:rFonts w:ascii="Arial" w:eastAsia="Arial" w:hAnsi="Arial" w:cs="Arial"/>
          <w:b/>
        </w:rPr>
        <w:t>7</w:t>
      </w:r>
      <w:r>
        <w:rPr>
          <w:rFonts w:ascii="Arial" w:eastAsia="Arial" w:hAnsi="Arial" w:cs="Arial"/>
          <w:b/>
          <w:color w:val="000000"/>
        </w:rPr>
        <w:t>.13</w:t>
      </w:r>
    </w:p>
    <w:p w14:paraId="00000187"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Buyer Account Management Services</w:t>
      </w:r>
    </w:p>
    <w:p w14:paraId="0000018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 end to end print and digital communications management support to Buyers, from the concept stage, assisting Buyers in defining the best solutions to best meet their print and digital communications needs, through to the fu</w:t>
      </w:r>
      <w:r>
        <w:rPr>
          <w:rFonts w:ascii="Arial" w:eastAsia="Arial" w:hAnsi="Arial" w:cs="Arial"/>
          <w:color w:val="000000"/>
        </w:rPr>
        <w:t>ll operational delivery of the required print products.</w:t>
      </w:r>
    </w:p>
    <w:p w14:paraId="0000018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service shall include the following as a minimum;</w:t>
      </w:r>
    </w:p>
    <w:p w14:paraId="0000018A"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Assistance and advice to evaluate and assess Buyer requirements to ensure the best solution is selected (for example best value quantities for a p</w:t>
      </w:r>
      <w:r>
        <w:rPr>
          <w:rFonts w:ascii="Arial" w:eastAsia="Arial" w:hAnsi="Arial" w:cs="Arial"/>
          <w:color w:val="000000"/>
        </w:rPr>
        <w:t>rint run, or stocking type of print, or digital solution)</w:t>
      </w:r>
    </w:p>
    <w:p w14:paraId="0000018B"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Sourcing the best value manufacturing facility</w:t>
      </w:r>
    </w:p>
    <w:p w14:paraId="0000018C"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Provision of quotes, from the Suppliers supply chain</w:t>
      </w:r>
    </w:p>
    <w:p w14:paraId="0000018D"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Ensuring quotes obtained are competitive and appropriate to meet the needs of the Buyer</w:t>
      </w:r>
    </w:p>
    <w:p w14:paraId="0000018E"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rPr>
        <w:t>Proposing alternative solutions that may provide better value and/or better results and communicating these proposals to the Buyer</w:t>
      </w:r>
    </w:p>
    <w:p w14:paraId="0000018F"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Management of orders placed, including ensuring on time delivery of Goods</w:t>
      </w:r>
    </w:p>
    <w:p w14:paraId="00000190"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 Management of all customer complaints including qu</w:t>
      </w:r>
      <w:r>
        <w:rPr>
          <w:rFonts w:ascii="Arial" w:eastAsia="Arial" w:hAnsi="Arial" w:cs="Arial"/>
          <w:color w:val="000000"/>
        </w:rPr>
        <w:t>ality or delivery</w:t>
      </w:r>
    </w:p>
    <w:p w14:paraId="00000191" w14:textId="77777777"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Buyer Account Management Services minimum level</w:t>
      </w:r>
    </w:p>
    <w:p w14:paraId="00000192"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Buyer shall advise as part of the Call</w:t>
      </w:r>
      <w:r>
        <w:rPr>
          <w:rFonts w:ascii="Arial" w:eastAsia="Arial" w:hAnsi="Arial" w:cs="Arial"/>
        </w:rPr>
        <w:t>-</w:t>
      </w:r>
      <w:r>
        <w:rPr>
          <w:rFonts w:ascii="Arial" w:eastAsia="Arial" w:hAnsi="Arial" w:cs="Arial"/>
          <w:color w:val="000000"/>
        </w:rPr>
        <w:t>Off Procedure their requirements for account management services set up.</w:t>
      </w:r>
    </w:p>
    <w:p w14:paraId="00000193"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minimum account management services for this Lot 2 are specified in th</w:t>
      </w:r>
      <w:r>
        <w:rPr>
          <w:rFonts w:ascii="Arial" w:eastAsia="Arial" w:hAnsi="Arial" w:cs="Arial"/>
          <w:color w:val="000000"/>
        </w:rPr>
        <w:t>is section (6.2.3.) and this shall be the default service provided if the Buyer does not define any further requirements during the Call-Off Procedure.</w:t>
      </w:r>
    </w:p>
    <w:p w14:paraId="00000194"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lastRenderedPageBreak/>
        <w:t xml:space="preserve">The Supplier shall provide a designated customer service team to provide account management services as </w:t>
      </w:r>
      <w:r>
        <w:rPr>
          <w:rFonts w:ascii="Arial" w:eastAsia="Arial" w:hAnsi="Arial" w:cs="Arial"/>
          <w:color w:val="000000"/>
        </w:rPr>
        <w:t>follows:</w:t>
      </w:r>
    </w:p>
    <w:p w14:paraId="00000195"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customer service team need not necessarily be wholly dedicated to an individual Buyer organisation; and may provide account management services to other organisations.</w:t>
      </w:r>
    </w:p>
    <w:p w14:paraId="00000196"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 ensure that the customer service team are staffed with Supplier Staff with the relevant skills, knowledge and expertise to provide support to Buyer organisations.</w:t>
      </w:r>
    </w:p>
    <w:p w14:paraId="00000197"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 The Supplier shall ensure that adequate and appropriate resources are ava</w:t>
      </w:r>
      <w:r>
        <w:rPr>
          <w:rFonts w:ascii="Arial" w:eastAsia="Arial" w:hAnsi="Arial" w:cs="Arial"/>
          <w:color w:val="000000"/>
        </w:rPr>
        <w:t>ilable at all times to ensure that the service is not compromised during periods of peak demand.</w:t>
      </w:r>
    </w:p>
    <w:p w14:paraId="00000198"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Buyers shall be able to place orders via email, phone or via the </w:t>
      </w:r>
      <w:r>
        <w:rPr>
          <w:rFonts w:ascii="Arial" w:eastAsia="Arial" w:hAnsi="Arial" w:cs="Arial"/>
        </w:rPr>
        <w:t>online</w:t>
      </w:r>
      <w:r>
        <w:rPr>
          <w:rFonts w:ascii="Arial" w:eastAsia="Arial" w:hAnsi="Arial" w:cs="Arial"/>
          <w:color w:val="000000"/>
        </w:rPr>
        <w:t xml:space="preserve"> catalogue (see paragraph </w:t>
      </w:r>
      <w:r>
        <w:rPr>
          <w:rFonts w:ascii="Arial" w:eastAsia="Arial" w:hAnsi="Arial" w:cs="Arial"/>
        </w:rPr>
        <w:t>8</w:t>
      </w:r>
      <w:r>
        <w:rPr>
          <w:rFonts w:ascii="Arial" w:eastAsia="Arial" w:hAnsi="Arial" w:cs="Arial"/>
          <w:color w:val="000000"/>
        </w:rPr>
        <w:t>.1.3).</w:t>
      </w:r>
    </w:p>
    <w:p w14:paraId="00000199"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The Supplier shall provide a staffed helpline free of </w:t>
      </w:r>
      <w:r>
        <w:rPr>
          <w:rFonts w:ascii="Arial" w:eastAsia="Arial" w:hAnsi="Arial" w:cs="Arial"/>
          <w:color w:val="000000"/>
        </w:rPr>
        <w:t>charge, which shall be a non-premium rate (0800) and/or a 01, 02, 03 prefix telephone number shall be offered.</w:t>
      </w:r>
    </w:p>
    <w:p w14:paraId="0000019A"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service team shall be available from Monday to Friday 08:30 to 17:30 excluding UK Bank Holidays.</w:t>
      </w:r>
    </w:p>
    <w:p w14:paraId="0000019B"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Supplier Staff shall be located on the Suppl</w:t>
      </w:r>
      <w:r>
        <w:rPr>
          <w:rFonts w:ascii="Arial" w:eastAsia="Arial" w:hAnsi="Arial" w:cs="Arial"/>
          <w:color w:val="000000"/>
        </w:rPr>
        <w:t>ier premises.</w:t>
      </w:r>
    </w:p>
    <w:p w14:paraId="0000019C"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Project Management Services</w:t>
      </w:r>
    </w:p>
    <w:p w14:paraId="0000019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when this is required by Buyer organisations to support the delivery of Services in scope of this Framework Contract to ensure a successful delivery.</w:t>
      </w:r>
    </w:p>
    <w:p w14:paraId="0000019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level </w:t>
      </w:r>
      <w:r>
        <w:rPr>
          <w:rFonts w:ascii="Arial" w:eastAsia="Arial" w:hAnsi="Arial" w:cs="Arial"/>
          <w:color w:val="000000"/>
        </w:rPr>
        <w:t>of project management services required shall be dependent on each Buyer organisations approach and needs. This shall be defined by the Buyer during the Call-Off Procedure.</w:t>
      </w:r>
    </w:p>
    <w:p w14:paraId="0000019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project management service support to Buyers in the foll</w:t>
      </w:r>
      <w:r>
        <w:rPr>
          <w:rFonts w:ascii="Arial" w:eastAsia="Arial" w:hAnsi="Arial" w:cs="Arial"/>
          <w:color w:val="000000"/>
        </w:rPr>
        <w:t>owing key areas:</w:t>
      </w:r>
    </w:p>
    <w:p w14:paraId="000001A0" w14:textId="77777777" w:rsidR="00D07AB5" w:rsidRDefault="00013402">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Planning</w:t>
      </w:r>
      <w:r>
        <w:rPr>
          <w:rFonts w:ascii="Arial" w:eastAsia="Arial" w:hAnsi="Arial" w:cs="Arial"/>
          <w:color w:val="000000"/>
        </w:rPr>
        <w:t>; for example during the implementation of a Call-Off Contract or an implementation of change; identifying the key deliverables and resources required to achieve delivery of the project to meet the Buyer requirements.</w:t>
      </w:r>
    </w:p>
    <w:p w14:paraId="000001A1" w14:textId="77777777" w:rsidR="00D07AB5" w:rsidRDefault="00013402">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t>Execution</w:t>
      </w:r>
      <w:r>
        <w:rPr>
          <w:rFonts w:ascii="Arial" w:eastAsia="Arial" w:hAnsi="Arial" w:cs="Arial"/>
          <w:color w:val="000000"/>
        </w:rPr>
        <w:t>; ensure that the ongoing correct allocation of resources and delivery of the assigned tasks by team.</w:t>
      </w:r>
    </w:p>
    <w:p w14:paraId="000001A2" w14:textId="77777777" w:rsidR="00D07AB5" w:rsidRDefault="00013402">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b/>
          <w:color w:val="000000"/>
        </w:rPr>
        <w:t>Monitoring</w:t>
      </w:r>
      <w:r>
        <w:rPr>
          <w:rFonts w:ascii="Arial" w:eastAsia="Arial" w:hAnsi="Arial" w:cs="Arial"/>
          <w:color w:val="000000"/>
        </w:rPr>
        <w:t xml:space="preserve"> of progress to ensure delivery of the planned project including providing support in overcoming any obstacles and risk management.</w:t>
      </w:r>
    </w:p>
    <w:p w14:paraId="000001A3"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and Di</w:t>
      </w:r>
      <w:r>
        <w:rPr>
          <w:rFonts w:ascii="Arial" w:eastAsia="Arial" w:hAnsi="Arial" w:cs="Arial"/>
          <w:b/>
          <w:color w:val="000000"/>
          <w:sz w:val="24"/>
          <w:szCs w:val="24"/>
        </w:rPr>
        <w:t xml:space="preserve">gital Communications Management Associated Services </w:t>
      </w:r>
    </w:p>
    <w:p w14:paraId="000001A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associated services to Buyers to ensure Buyers can benefit from the provision of the full end to end print and digital communications management service. Associated services ma</w:t>
      </w:r>
      <w:r>
        <w:rPr>
          <w:rFonts w:ascii="Arial" w:eastAsia="Arial" w:hAnsi="Arial" w:cs="Arial"/>
          <w:color w:val="000000"/>
        </w:rPr>
        <w:t xml:space="preserve">y only be accessed as part of an overall print and digital communications management requirement, it is not the intention that any of the services are standalone provisions that can be called off from the Framework Contract by Buyers in isolation of other </w:t>
      </w:r>
      <w:r>
        <w:rPr>
          <w:rFonts w:ascii="Arial" w:eastAsia="Arial" w:hAnsi="Arial" w:cs="Arial"/>
          <w:color w:val="000000"/>
        </w:rPr>
        <w:t>core print and digital communications management services.</w:t>
      </w:r>
    </w:p>
    <w:p w14:paraId="000001A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Buyers may not require all of the associated services listed and therefore the actual services shall be determined during the Buyer’s Call-Off Procedure; which are anticipated to fall within one or</w:t>
      </w:r>
      <w:r>
        <w:rPr>
          <w:rFonts w:ascii="Arial" w:eastAsia="Arial" w:hAnsi="Arial" w:cs="Arial"/>
          <w:color w:val="000000"/>
        </w:rPr>
        <w:t xml:space="preserve"> more of the following associated services described below.</w:t>
      </w:r>
    </w:p>
    <w:p w14:paraId="000001A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Associated services shall include</w:t>
      </w:r>
    </w:p>
    <w:p w14:paraId="000001A7"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 xml:space="preserve">Scanning and Microfiche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.14.1</w:t>
      </w:r>
    </w:p>
    <w:p w14:paraId="000001A8"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 xml:space="preserve">Secure shredding of confidential waste (high security)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.14.2</w:t>
      </w:r>
    </w:p>
    <w:p w14:paraId="000001A9"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 xml:space="preserve">Media Duplication service as contained in </w:t>
      </w:r>
      <w:r>
        <w:rPr>
          <w:rFonts w:ascii="Arial" w:eastAsia="Arial" w:hAnsi="Arial" w:cs="Arial"/>
          <w:b/>
          <w:color w:val="000000"/>
        </w:rPr>
        <w:t xml:space="preserve">section </w:t>
      </w:r>
      <w:r>
        <w:rPr>
          <w:rFonts w:ascii="Arial" w:eastAsia="Arial" w:hAnsi="Arial" w:cs="Arial"/>
          <w:b/>
        </w:rPr>
        <w:t>7</w:t>
      </w:r>
      <w:r>
        <w:rPr>
          <w:rFonts w:ascii="Arial" w:eastAsia="Arial" w:hAnsi="Arial" w:cs="Arial"/>
          <w:b/>
          <w:color w:val="000000"/>
        </w:rPr>
        <w:t>.14.3</w:t>
      </w:r>
    </w:p>
    <w:p w14:paraId="000001AA"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Implementation of Buyer Call-Off Contracts</w:t>
      </w:r>
    </w:p>
    <w:p w14:paraId="000001A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recommendations for improvements are documented and managed as part of the on-boarding and throughout the lifetime of the Con</w:t>
      </w:r>
      <w:r>
        <w:rPr>
          <w:rFonts w:ascii="Arial" w:eastAsia="Arial" w:hAnsi="Arial" w:cs="Arial"/>
          <w:color w:val="000000"/>
        </w:rPr>
        <w:t>tract.</w:t>
      </w:r>
    </w:p>
    <w:p w14:paraId="000001A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The Supplier shall implement Call-Off Contracts in accordance with the Call-Off Schedule 13 Implementation Plan and Testing.</w:t>
      </w:r>
    </w:p>
    <w:p w14:paraId="000001A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adequate and appropriate resources are available at all times to ensure that service levels for Buyers are not compromised during periods of peak demand.</w:t>
      </w:r>
    </w:p>
    <w:p w14:paraId="000001A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liaise with the relevant Buyers to determine network</w:t>
      </w:r>
      <w:r>
        <w:rPr>
          <w:rFonts w:ascii="Arial" w:eastAsia="Arial" w:hAnsi="Arial" w:cs="Arial"/>
          <w:color w:val="000000"/>
        </w:rPr>
        <w:t xml:space="preserve"> boundaries, governed by individual departmental security guidance. For example, the Ministry of Defence (MoD) requires a service provision to comply with JSP 604 which encourages early engagement with the Network Technical Authority. The Supplier shall en</w:t>
      </w:r>
      <w:r>
        <w:rPr>
          <w:rFonts w:ascii="Arial" w:eastAsia="Arial" w:hAnsi="Arial" w:cs="Arial"/>
          <w:color w:val="000000"/>
        </w:rPr>
        <w:t>sure that the proposed solution complies with all requirements specified by Buyers.</w:t>
      </w:r>
    </w:p>
    <w:p w14:paraId="000001AF" w14:textId="77777777" w:rsidR="00D07AB5" w:rsidRDefault="00013402">
      <w:pPr>
        <w:numPr>
          <w:ilvl w:val="3"/>
          <w:numId w:val="40"/>
        </w:numPr>
        <w:pBdr>
          <w:top w:val="nil"/>
          <w:left w:val="nil"/>
          <w:bottom w:val="nil"/>
          <w:right w:val="nil"/>
          <w:between w:val="nil"/>
        </w:pBdr>
        <w:ind w:left="2405"/>
      </w:pPr>
      <w:r>
        <w:rPr>
          <w:rFonts w:ascii="Arial" w:eastAsia="Arial" w:hAnsi="Arial" w:cs="Arial"/>
          <w:color w:val="000000"/>
        </w:rPr>
        <w:t>The Supplier shall ensure that web-based solutions are capable of working on Buyer’s systems utilising a minimalist approach to the use of interactive technologies.</w:t>
      </w:r>
    </w:p>
    <w:p w14:paraId="000001B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During implementation the Supplier shall provide unlimited, but as necessary, training to the Buyers on the use of the ordering system, including, but not limited to, one-to-one training sessions and videos appropriate to the Buyer’s location free of charg</w:t>
      </w:r>
      <w:r>
        <w:rPr>
          <w:rFonts w:ascii="Arial" w:eastAsia="Arial" w:hAnsi="Arial" w:cs="Arial"/>
          <w:color w:val="000000"/>
        </w:rPr>
        <w:t>e.</w:t>
      </w:r>
    </w:p>
    <w:p w14:paraId="000001B1"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Framework Contract Management</w:t>
      </w:r>
    </w:p>
    <w:p w14:paraId="000001B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Framework Contract shall be managed by CCS and the Call-Off Contracts shall be managed by each Buyer organisation.</w:t>
      </w:r>
    </w:p>
    <w:p w14:paraId="000001B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successful delivery of this Framework Contract will rely on the ability of the Supplier and CCS to d</w:t>
      </w:r>
      <w:r>
        <w:rPr>
          <w:rFonts w:ascii="Arial" w:eastAsia="Arial" w:hAnsi="Arial" w:cs="Arial"/>
          <w:color w:val="000000"/>
        </w:rPr>
        <w:t xml:space="preserve">evelop a relationship immediately following the conclusion of this Framework Contract, and maintaining this relationship throughout the Framework Contract Period. </w:t>
      </w:r>
    </w:p>
    <w:p w14:paraId="000001B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To achieve this relationship, there will be a requirement to adopt proactive framework manag</w:t>
      </w:r>
      <w:r>
        <w:rPr>
          <w:rFonts w:ascii="Arial" w:eastAsia="Arial" w:hAnsi="Arial" w:cs="Arial"/>
          <w:color w:val="000000"/>
        </w:rPr>
        <w:t>ement activities, which will be informed by quality Management Information, and the sharing of information between the Supplier and CCS.</w:t>
      </w:r>
    </w:p>
    <w:p w14:paraId="000001B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 xml:space="preserve">The Supplier shall provide CCS a suitably qualified nominated contact (the "Supplier Framework Manager") who will take </w:t>
      </w:r>
      <w:r>
        <w:rPr>
          <w:rFonts w:ascii="Arial" w:eastAsia="Arial" w:hAnsi="Arial" w:cs="Arial"/>
          <w:color w:val="000000"/>
        </w:rPr>
        <w:t>overall responsibility for delivering the Deliverables required within this Framework Contract, as well as a suitably qualified deputy to act in their absence.</w:t>
      </w:r>
    </w:p>
    <w:p w14:paraId="000001B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Framework Manager’s details shall be provided within five (5) Working Days of signi</w:t>
      </w:r>
      <w:r>
        <w:rPr>
          <w:rFonts w:ascii="Arial" w:eastAsia="Arial" w:hAnsi="Arial" w:cs="Arial"/>
          <w:color w:val="000000"/>
        </w:rPr>
        <w:t>ng the Framework Contract. The nominated Supplier Framework Manager shall have a minimum of two years relevant industry experience.</w:t>
      </w:r>
    </w:p>
    <w:p w14:paraId="000001B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Framework Contract shall be managed by CCS via a combination of reviews of the Supplier’s performance against the Perfor</w:t>
      </w:r>
      <w:r>
        <w:rPr>
          <w:rFonts w:ascii="Arial" w:eastAsia="Arial" w:hAnsi="Arial" w:cs="Arial"/>
          <w:color w:val="000000"/>
        </w:rPr>
        <w:t xml:space="preserve">mance Indicators (refer to </w:t>
      </w:r>
      <w:r>
        <w:rPr>
          <w:rFonts w:ascii="Arial" w:eastAsia="Arial" w:hAnsi="Arial" w:cs="Arial"/>
          <w:b/>
          <w:color w:val="000000"/>
        </w:rPr>
        <w:t>Framework Schedule 4 – Framework Management</w:t>
      </w:r>
      <w:r>
        <w:rPr>
          <w:rFonts w:ascii="Arial" w:eastAsia="Arial" w:hAnsi="Arial" w:cs="Arial"/>
          <w:color w:val="000000"/>
        </w:rPr>
        <w:t>), and via discussions and information-sharing on a regular basis between CCS and the Supplier.</w:t>
      </w:r>
    </w:p>
    <w:p w14:paraId="000001B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management information reports on their performance against the</w:t>
      </w:r>
      <w:r>
        <w:rPr>
          <w:rFonts w:ascii="Arial" w:eastAsia="Arial" w:hAnsi="Arial" w:cs="Arial"/>
          <w:color w:val="000000"/>
        </w:rPr>
        <w:t xml:space="preserve"> Performance Indicators on a monthly basis, together with the appropriate supporting evidence.</w:t>
      </w:r>
    </w:p>
    <w:p w14:paraId="000001B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form and frequency of such discussions between CCS and the Supplier shall be established during the initial three (3) Months of the Framework Contract Period</w:t>
      </w:r>
      <w:r>
        <w:rPr>
          <w:rFonts w:ascii="Arial" w:eastAsia="Arial" w:hAnsi="Arial" w:cs="Arial"/>
          <w:color w:val="000000"/>
        </w:rPr>
        <w:t xml:space="preserve"> and will be subject to review on an ongoing basis, to ensure that this remains fit for purpose. It is anticipated that any face to face meetings will be no more than once a month.</w:t>
      </w:r>
    </w:p>
    <w:p w14:paraId="000001BA"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Value for money and continuous improvement</w:t>
      </w:r>
      <w:r>
        <w:rPr>
          <w:rFonts w:ascii="Arial" w:eastAsia="Arial" w:hAnsi="Arial" w:cs="Arial"/>
          <w:color w:val="000000"/>
        </w:rPr>
        <w:t xml:space="preserve"> is one of the key deliverables o</w:t>
      </w:r>
      <w:r>
        <w:rPr>
          <w:rFonts w:ascii="Arial" w:eastAsia="Arial" w:hAnsi="Arial" w:cs="Arial"/>
          <w:color w:val="000000"/>
        </w:rPr>
        <w:t>f this contract as is the delivery of value for money for all Buyers. The Supplier shall take a proactive role in the development and implementation of measures which deliver improvements in the delivery of Buyer requirements, adopting both a holistic / st</w:t>
      </w:r>
      <w:r>
        <w:rPr>
          <w:rFonts w:ascii="Arial" w:eastAsia="Arial" w:hAnsi="Arial" w:cs="Arial"/>
          <w:color w:val="000000"/>
        </w:rPr>
        <w:t>rategic and localised approach in the development of ideas and plans for developing initiatives and ideas for improvements.</w:t>
      </w:r>
    </w:p>
    <w:p w14:paraId="000001B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throughout the duration of the Framework Contract use their expertise and provide guidance to Buyers to ensure value for money.</w:t>
      </w:r>
    </w:p>
    <w:p w14:paraId="000001BC" w14:textId="77777777" w:rsidR="00D07AB5" w:rsidRDefault="00013402">
      <w:pPr>
        <w:numPr>
          <w:ilvl w:val="2"/>
          <w:numId w:val="40"/>
        </w:numPr>
        <w:pBdr>
          <w:top w:val="nil"/>
          <w:left w:val="nil"/>
          <w:bottom w:val="nil"/>
          <w:right w:val="nil"/>
          <w:between w:val="nil"/>
        </w:pBdr>
        <w:ind w:right="170"/>
      </w:pPr>
      <w:r>
        <w:rPr>
          <w:rFonts w:ascii="Arial" w:eastAsia="Arial" w:hAnsi="Arial" w:cs="Arial"/>
          <w:color w:val="000000"/>
        </w:rPr>
        <w:t xml:space="preserve">Identification of new or potential improvements to the provision of the Deliverables; such as </w:t>
      </w:r>
    </w:p>
    <w:p w14:paraId="000001BD" w14:textId="77777777"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t>sustainable s</w:t>
      </w:r>
      <w:r>
        <w:rPr>
          <w:rFonts w:ascii="Arial" w:eastAsia="Arial" w:hAnsi="Arial" w:cs="Arial"/>
          <w:color w:val="000000"/>
        </w:rPr>
        <w:t>avings from alternative solutions</w:t>
      </w:r>
    </w:p>
    <w:p w14:paraId="000001BE" w14:textId="77777777" w:rsidR="00D07AB5" w:rsidRDefault="00013402">
      <w:pPr>
        <w:numPr>
          <w:ilvl w:val="3"/>
          <w:numId w:val="40"/>
        </w:numPr>
        <w:pBdr>
          <w:top w:val="nil"/>
          <w:left w:val="nil"/>
          <w:bottom w:val="nil"/>
          <w:right w:val="nil"/>
          <w:between w:val="nil"/>
        </w:pBdr>
        <w:ind w:left="2179" w:right="170" w:hanging="647"/>
      </w:pPr>
      <w:r>
        <w:rPr>
          <w:rFonts w:ascii="Arial" w:eastAsia="Arial" w:hAnsi="Arial" w:cs="Arial"/>
          <w:color w:val="000000"/>
        </w:rPr>
        <w:lastRenderedPageBreak/>
        <w:t xml:space="preserve"> savings from alternative sources of supply</w:t>
      </w:r>
    </w:p>
    <w:p w14:paraId="000001B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Supplier shall develop a process to regularly and clearly demonstrate value for money being delivered to include but not be limited to the following:</w:t>
      </w:r>
    </w:p>
    <w:p w14:paraId="000001C0"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Transparency of pricing and savings</w:t>
      </w:r>
    </w:p>
    <w:p w14:paraId="000001C1"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rPr>
        <w:t>Benchmarking across your supply chain, in relation to market prices on a continual basis, to ensure your pricing remains competitive, and how benchmarking will be used to demonstrate and report to Buyers on value and ben</w:t>
      </w:r>
      <w:r>
        <w:rPr>
          <w:rFonts w:ascii="Arial" w:eastAsia="Arial" w:hAnsi="Arial" w:cs="Arial"/>
        </w:rPr>
        <w:t>efits</w:t>
      </w:r>
    </w:p>
    <w:p w14:paraId="000001C2" w14:textId="77777777" w:rsidR="00D07AB5" w:rsidRDefault="00013402">
      <w:pPr>
        <w:numPr>
          <w:ilvl w:val="3"/>
          <w:numId w:val="40"/>
        </w:numPr>
        <w:pBdr>
          <w:top w:val="nil"/>
          <w:left w:val="nil"/>
          <w:bottom w:val="nil"/>
          <w:right w:val="nil"/>
          <w:between w:val="nil"/>
        </w:pBdr>
        <w:ind w:left="2235" w:right="170"/>
      </w:pPr>
      <w:r>
        <w:rPr>
          <w:rFonts w:ascii="Arial" w:eastAsia="Arial" w:hAnsi="Arial" w:cs="Arial"/>
          <w:color w:val="000000"/>
        </w:rPr>
        <w:t>Case studies, approved by Buyers demonstrating benefits achieved to be available for publication on government website</w:t>
      </w:r>
    </w:p>
    <w:p w14:paraId="000001C3" w14:textId="77777777" w:rsidR="00D07AB5" w:rsidRDefault="00013402">
      <w:pPr>
        <w:pStyle w:val="Heading1"/>
        <w:numPr>
          <w:ilvl w:val="0"/>
          <w:numId w:val="40"/>
        </w:numPr>
      </w:pPr>
      <w:bookmarkStart w:id="7" w:name="_heading=h.2s8eyo1" w:colFirst="0" w:colLast="0"/>
      <w:bookmarkEnd w:id="7"/>
      <w:r>
        <w:rPr>
          <w:rFonts w:ascii="Arial" w:eastAsia="Arial" w:hAnsi="Arial" w:cs="Arial"/>
          <w:b/>
          <w:color w:val="000000"/>
          <w:sz w:val="28"/>
          <w:szCs w:val="28"/>
        </w:rPr>
        <w:t>All Lots Technical Scope and Specification Mandatory Requirements</w:t>
      </w:r>
    </w:p>
    <w:p w14:paraId="000001C4" w14:textId="77777777" w:rsidR="00D07AB5" w:rsidRDefault="00013402">
      <w:pPr>
        <w:numPr>
          <w:ilvl w:val="1"/>
          <w:numId w:val="40"/>
        </w:numPr>
        <w:pBdr>
          <w:top w:val="nil"/>
          <w:left w:val="nil"/>
          <w:bottom w:val="nil"/>
          <w:right w:val="nil"/>
          <w:between w:val="nil"/>
        </w:pBdr>
        <w:jc w:val="both"/>
      </w:pPr>
      <w:r>
        <w:rPr>
          <w:rFonts w:ascii="Arial" w:eastAsia="Arial" w:hAnsi="Arial" w:cs="Arial"/>
          <w:color w:val="000000"/>
        </w:rPr>
        <w:t xml:space="preserve">The scope of each lot is contained in table 2.1 Summary of Services and in each section of the Lots described in </w:t>
      </w:r>
      <w:r>
        <w:rPr>
          <w:rFonts w:ascii="Arial" w:eastAsia="Arial" w:hAnsi="Arial" w:cs="Arial"/>
          <w:b/>
          <w:color w:val="000000"/>
        </w:rPr>
        <w:t>section 4</w:t>
      </w:r>
      <w:r>
        <w:rPr>
          <w:rFonts w:ascii="Arial" w:eastAsia="Arial" w:hAnsi="Arial" w:cs="Arial"/>
          <w:color w:val="000000"/>
        </w:rPr>
        <w:t xml:space="preserve"> for Lot 1 and </w:t>
      </w:r>
      <w:r>
        <w:rPr>
          <w:rFonts w:ascii="Arial" w:eastAsia="Arial" w:hAnsi="Arial" w:cs="Arial"/>
          <w:b/>
          <w:color w:val="000000"/>
        </w:rPr>
        <w:t>section 6</w:t>
      </w:r>
      <w:r>
        <w:rPr>
          <w:rFonts w:ascii="Arial" w:eastAsia="Arial" w:hAnsi="Arial" w:cs="Arial"/>
          <w:color w:val="000000"/>
        </w:rPr>
        <w:t xml:space="preserve"> for Lot 2</w:t>
      </w:r>
    </w:p>
    <w:p w14:paraId="000001C5" w14:textId="77777777" w:rsidR="00D07AB5" w:rsidRDefault="00013402">
      <w:pPr>
        <w:numPr>
          <w:ilvl w:val="1"/>
          <w:numId w:val="40"/>
        </w:numPr>
        <w:pBdr>
          <w:top w:val="nil"/>
          <w:left w:val="nil"/>
          <w:bottom w:val="nil"/>
          <w:right w:val="nil"/>
          <w:between w:val="nil"/>
        </w:pBdr>
        <w:jc w:val="both"/>
      </w:pPr>
      <w:r>
        <w:rPr>
          <w:rFonts w:ascii="Arial" w:eastAsia="Arial" w:hAnsi="Arial" w:cs="Arial"/>
          <w:color w:val="000000"/>
        </w:rPr>
        <w:t xml:space="preserve">Buyers shall specify their requirements during the Call-Off Procedure, and where such services are </w:t>
      </w:r>
      <w:r>
        <w:rPr>
          <w:rFonts w:ascii="Arial" w:eastAsia="Arial" w:hAnsi="Arial" w:cs="Arial"/>
          <w:color w:val="000000"/>
        </w:rPr>
        <w:t>required this section specifies the minimum</w:t>
      </w:r>
      <w:r>
        <w:rPr>
          <w:rFonts w:ascii="Arial" w:eastAsia="Arial" w:hAnsi="Arial" w:cs="Arial"/>
        </w:rPr>
        <w:t xml:space="preserve"> mandatory</w:t>
      </w:r>
      <w:r>
        <w:rPr>
          <w:rFonts w:ascii="Arial" w:eastAsia="Arial" w:hAnsi="Arial" w:cs="Arial"/>
          <w:color w:val="000000"/>
        </w:rPr>
        <w:t xml:space="preserve"> scope and specification for each of the services</w:t>
      </w:r>
      <w:r>
        <w:rPr>
          <w:rFonts w:ascii="Arial" w:eastAsia="Arial" w:hAnsi="Arial" w:cs="Arial"/>
        </w:rPr>
        <w:t xml:space="preserve"> that are applicable to all lots.</w:t>
      </w:r>
    </w:p>
    <w:p w14:paraId="000001C6"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Pre-production Services</w:t>
      </w:r>
    </w:p>
    <w:p w14:paraId="000001C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pre-production services which shall include:</w:t>
      </w:r>
    </w:p>
    <w:p w14:paraId="000001C8"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 xml:space="preserve">Proofs – Individual Buyer organisations shall provide details </w:t>
      </w:r>
      <w:proofErr w:type="gramStart"/>
      <w:r>
        <w:rPr>
          <w:rFonts w:ascii="Arial" w:eastAsia="Arial" w:hAnsi="Arial" w:cs="Arial"/>
          <w:color w:val="000000"/>
        </w:rPr>
        <w:t>of  the</w:t>
      </w:r>
      <w:proofErr w:type="gramEnd"/>
      <w:r>
        <w:rPr>
          <w:rFonts w:ascii="Arial" w:eastAsia="Arial" w:hAnsi="Arial" w:cs="Arial"/>
          <w:color w:val="000000"/>
        </w:rPr>
        <w:t xml:space="preserve"> required </w:t>
      </w:r>
      <w:r>
        <w:rPr>
          <w:rFonts w:ascii="Arial" w:eastAsia="Arial" w:hAnsi="Arial" w:cs="Arial"/>
          <w:color w:val="000000"/>
        </w:rPr>
        <w:tab/>
        <w:t>proofing process as part of the Call-Off Procedure;</w:t>
      </w:r>
    </w:p>
    <w:p w14:paraId="000001C9"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Artwork and proofs in a digital format;</w:t>
      </w:r>
    </w:p>
    <w:p w14:paraId="000001CA"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Hard copy artwork and proofs;</w:t>
      </w:r>
    </w:p>
    <w:p w14:paraId="000001CB"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Print ready artwork;</w:t>
      </w:r>
    </w:p>
    <w:p w14:paraId="000001CC"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Artwork ready for online publishi</w:t>
      </w:r>
      <w:r>
        <w:rPr>
          <w:rFonts w:ascii="Arial" w:eastAsia="Arial" w:hAnsi="Arial" w:cs="Arial"/>
          <w:color w:val="000000"/>
        </w:rPr>
        <w:t>ng</w:t>
      </w:r>
      <w:r>
        <w:rPr>
          <w:rFonts w:ascii="Arial" w:eastAsia="Arial" w:hAnsi="Arial" w:cs="Arial"/>
        </w:rPr>
        <w:t>,</w:t>
      </w:r>
      <w:r>
        <w:rPr>
          <w:rFonts w:ascii="Arial" w:eastAsia="Arial" w:hAnsi="Arial" w:cs="Arial"/>
          <w:color w:val="000000"/>
        </w:rPr>
        <w:t xml:space="preserve"> e-Communications, HTML, </w:t>
      </w:r>
      <w:proofErr w:type="spellStart"/>
      <w:r>
        <w:rPr>
          <w:rFonts w:ascii="Arial" w:eastAsia="Arial" w:hAnsi="Arial" w:cs="Arial"/>
          <w:color w:val="000000"/>
        </w:rPr>
        <w:t>GovSpeak</w:t>
      </w:r>
      <w:proofErr w:type="spellEnd"/>
      <w:r>
        <w:rPr>
          <w:rFonts w:ascii="Arial" w:eastAsia="Arial" w:hAnsi="Arial" w:cs="Arial"/>
          <w:color w:val="000000"/>
        </w:rPr>
        <w:t>;</w:t>
      </w:r>
    </w:p>
    <w:p w14:paraId="000001CD"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 xml:space="preserve">Artwork for online templates; </w:t>
      </w:r>
    </w:p>
    <w:p w14:paraId="000001CE"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lastRenderedPageBreak/>
        <w:t xml:space="preserve"> Photograph retouching service; </w:t>
      </w:r>
    </w:p>
    <w:p w14:paraId="000001CF" w14:textId="77777777" w:rsidR="00D07AB5" w:rsidRDefault="00013402">
      <w:pPr>
        <w:numPr>
          <w:ilvl w:val="0"/>
          <w:numId w:val="6"/>
        </w:numPr>
        <w:pBdr>
          <w:top w:val="nil"/>
          <w:left w:val="nil"/>
          <w:bottom w:val="nil"/>
          <w:right w:val="nil"/>
          <w:between w:val="nil"/>
        </w:pBdr>
        <w:ind w:left="2061"/>
        <w:rPr>
          <w:rFonts w:ascii="Arial" w:eastAsia="Arial" w:hAnsi="Arial" w:cs="Arial"/>
          <w:color w:val="000000"/>
        </w:rPr>
      </w:pPr>
      <w:r>
        <w:rPr>
          <w:rFonts w:ascii="Arial" w:eastAsia="Arial" w:hAnsi="Arial" w:cs="Arial"/>
          <w:color w:val="000000"/>
        </w:rPr>
        <w:t>Image search, photography and sourcing services; and</w:t>
      </w:r>
    </w:p>
    <w:p w14:paraId="000001D0" w14:textId="77777777" w:rsidR="00D07AB5" w:rsidRDefault="00013402">
      <w:pPr>
        <w:numPr>
          <w:ilvl w:val="0"/>
          <w:numId w:val="6"/>
        </w:numPr>
        <w:pBdr>
          <w:top w:val="nil"/>
          <w:left w:val="nil"/>
          <w:bottom w:val="nil"/>
          <w:right w:val="nil"/>
          <w:between w:val="nil"/>
        </w:pBdr>
        <w:ind w:left="2061"/>
      </w:pPr>
      <w:r>
        <w:rPr>
          <w:rFonts w:ascii="Arial" w:eastAsia="Arial" w:hAnsi="Arial" w:cs="Arial"/>
          <w:color w:val="000000"/>
        </w:rPr>
        <w:t>Agreed accessibility standards</w:t>
      </w:r>
    </w:p>
    <w:p w14:paraId="000001D1"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Basic design, art working and page layout </w:t>
      </w:r>
      <w:r>
        <w:rPr>
          <w:rFonts w:ascii="Arial" w:eastAsia="Arial" w:hAnsi="Arial" w:cs="Arial"/>
          <w:color w:val="000000"/>
        </w:rPr>
        <w:t>This shall include, but not be limited to:</w:t>
      </w:r>
    </w:p>
    <w:p w14:paraId="000001D2" w14:textId="77777777" w:rsidR="00D07AB5" w:rsidRDefault="00013402">
      <w:pPr>
        <w:numPr>
          <w:ilvl w:val="0"/>
          <w:numId w:val="13"/>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Creative page layout services,</w:t>
      </w:r>
    </w:p>
    <w:p w14:paraId="000001D3" w14:textId="77777777" w:rsidR="00D07AB5" w:rsidRDefault="00013402">
      <w:pPr>
        <w:numPr>
          <w:ilvl w:val="0"/>
          <w:numId w:val="13"/>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222222"/>
        </w:rPr>
      </w:pPr>
      <w:r>
        <w:rPr>
          <w:rFonts w:ascii="Arial" w:eastAsia="Arial" w:hAnsi="Arial" w:cs="Arial"/>
          <w:color w:val="000000"/>
        </w:rPr>
        <w:t>Creation and supply of artwork ready for print and digital publishing; which will typically involve the interpretation and application of a Buyer organisations brand guidelines and retouching services</w:t>
      </w:r>
      <w:r>
        <w:rPr>
          <w:rFonts w:ascii="Arial" w:eastAsia="Arial" w:hAnsi="Arial" w:cs="Arial"/>
          <w:color w:val="222222"/>
        </w:rPr>
        <w:t>.</w:t>
      </w:r>
    </w:p>
    <w:p w14:paraId="000001D4" w14:textId="77777777" w:rsidR="00D07AB5" w:rsidRDefault="00013402">
      <w:pPr>
        <w:numPr>
          <w:ilvl w:val="0"/>
          <w:numId w:val="13"/>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222222"/>
        </w:rPr>
      </w:pPr>
      <w:r>
        <w:rPr>
          <w:rFonts w:ascii="Arial" w:eastAsia="Arial" w:hAnsi="Arial" w:cs="Arial"/>
          <w:color w:val="000000"/>
        </w:rPr>
        <w:t>Production of scamps where specified by the Buyer (a f</w:t>
      </w:r>
      <w:r>
        <w:rPr>
          <w:rFonts w:ascii="Arial" w:eastAsia="Arial" w:hAnsi="Arial" w:cs="Arial"/>
          <w:color w:val="000000"/>
        </w:rPr>
        <w:t>irst rough of mock of artwork</w:t>
      </w:r>
      <w:r>
        <w:rPr>
          <w:rFonts w:ascii="Arial" w:eastAsia="Arial" w:hAnsi="Arial" w:cs="Arial"/>
          <w:color w:val="222222"/>
        </w:rPr>
        <w:t>). </w:t>
      </w:r>
    </w:p>
    <w:p w14:paraId="000001D5"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Design and Creative Services:</w:t>
      </w:r>
      <w:r>
        <w:rPr>
          <w:rFonts w:ascii="Arial" w:eastAsia="Arial" w:hAnsi="Arial" w:cs="Arial"/>
          <w:color w:val="000000"/>
        </w:rPr>
        <w:t xml:space="preserve"> The Supplier shall provide design and creative services to include, but not be limited to, developing design concepts, content creation and creative delivery.</w:t>
      </w:r>
    </w:p>
    <w:p w14:paraId="000001D6"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Typesetting:</w:t>
      </w:r>
      <w:r>
        <w:rPr>
          <w:rFonts w:ascii="Arial" w:eastAsia="Arial" w:hAnsi="Arial" w:cs="Arial"/>
          <w:color w:val="000000"/>
        </w:rPr>
        <w:t xml:space="preserve"> The S</w:t>
      </w:r>
      <w:r>
        <w:rPr>
          <w:rFonts w:ascii="Arial" w:eastAsia="Arial" w:hAnsi="Arial" w:cs="Arial"/>
          <w:color w:val="222222"/>
        </w:rPr>
        <w:t>upplier shall pr</w:t>
      </w:r>
      <w:r>
        <w:rPr>
          <w:rFonts w:ascii="Arial" w:eastAsia="Arial" w:hAnsi="Arial" w:cs="Arial"/>
          <w:color w:val="222222"/>
        </w:rPr>
        <w:t xml:space="preserve">ovide typesetting services; to a pre-agreed style and type specification, as detailed by the Buyer during </w:t>
      </w:r>
      <w:proofErr w:type="gramStart"/>
      <w:r>
        <w:rPr>
          <w:rFonts w:ascii="Arial" w:eastAsia="Arial" w:hAnsi="Arial" w:cs="Arial"/>
          <w:color w:val="222222"/>
        </w:rPr>
        <w:t>the  Call</w:t>
      </w:r>
      <w:proofErr w:type="gramEnd"/>
      <w:r>
        <w:rPr>
          <w:rFonts w:ascii="Arial" w:eastAsia="Arial" w:hAnsi="Arial" w:cs="Arial"/>
          <w:color w:val="222222"/>
        </w:rPr>
        <w:t>-Off Procedure, producing a finished document ready for printing and digital publishing.</w:t>
      </w:r>
    </w:p>
    <w:p w14:paraId="000001D7"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Copy editing:</w:t>
      </w:r>
      <w:r>
        <w:rPr>
          <w:rFonts w:ascii="Arial" w:eastAsia="Arial" w:hAnsi="Arial" w:cs="Arial"/>
          <w:color w:val="000000"/>
        </w:rPr>
        <w:t xml:space="preserve"> The Supplier shall provide copy editin</w:t>
      </w:r>
      <w:r>
        <w:rPr>
          <w:rFonts w:ascii="Arial" w:eastAsia="Arial" w:hAnsi="Arial" w:cs="Arial"/>
          <w:color w:val="000000"/>
        </w:rPr>
        <w:t>g services to include, but not limited to, developing style and formatting copy for print.</w:t>
      </w:r>
    </w:p>
    <w:p w14:paraId="000001D8"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Proof reading:</w:t>
      </w:r>
      <w:r>
        <w:rPr>
          <w:rFonts w:ascii="Arial" w:eastAsia="Arial" w:hAnsi="Arial" w:cs="Arial"/>
          <w:color w:val="000000"/>
        </w:rPr>
        <w:t xml:space="preserve"> The Supplier shall provide proof reading services including proof reading services in a range of languages.</w:t>
      </w:r>
      <w:r>
        <w:rPr>
          <w:rFonts w:ascii="Arial" w:eastAsia="Arial" w:hAnsi="Arial" w:cs="Arial"/>
          <w:b/>
          <w:color w:val="000000"/>
        </w:rPr>
        <w:t xml:space="preserve">   </w:t>
      </w:r>
    </w:p>
    <w:p w14:paraId="000001D9"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Translation services: </w:t>
      </w:r>
      <w:r>
        <w:rPr>
          <w:rFonts w:ascii="Arial" w:eastAsia="Arial" w:hAnsi="Arial" w:cs="Arial"/>
          <w:color w:val="000000"/>
        </w:rPr>
        <w:t>The</w:t>
      </w:r>
      <w:r>
        <w:rPr>
          <w:rFonts w:ascii="Arial" w:eastAsia="Arial" w:hAnsi="Arial" w:cs="Arial"/>
          <w:b/>
          <w:color w:val="000000"/>
        </w:rPr>
        <w:t xml:space="preserve"> </w:t>
      </w:r>
      <w:r>
        <w:rPr>
          <w:rFonts w:ascii="Arial" w:eastAsia="Arial" w:hAnsi="Arial" w:cs="Arial"/>
          <w:color w:val="000000"/>
        </w:rPr>
        <w:t>Supplier shall offer a translation service for translating documents and audio into alternative languages</w:t>
      </w:r>
    </w:p>
    <w:p w14:paraId="000001DA"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Alternative formats:</w:t>
      </w:r>
      <w:r>
        <w:rPr>
          <w:rFonts w:ascii="Arial" w:eastAsia="Arial" w:hAnsi="Arial" w:cs="Arial"/>
          <w:color w:val="000000"/>
        </w:rPr>
        <w:t xml:space="preserve"> The Supplier shall provide alternative formats as specified by each Buyer organisation’s during their Call-Off Procedure such as:</w:t>
      </w:r>
    </w:p>
    <w:p w14:paraId="000001DB" w14:textId="77777777"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Easy read</w:t>
      </w:r>
    </w:p>
    <w:p w14:paraId="000001DC" w14:textId="77777777"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Large Print</w:t>
      </w:r>
    </w:p>
    <w:p w14:paraId="000001DD" w14:textId="77777777"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lastRenderedPageBreak/>
        <w:t>Alternative languages</w:t>
      </w:r>
    </w:p>
    <w:p w14:paraId="000001DE" w14:textId="77777777"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Audio</w:t>
      </w:r>
    </w:p>
    <w:p w14:paraId="000001DF" w14:textId="77777777"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000000"/>
        </w:rPr>
      </w:pPr>
      <w:r>
        <w:rPr>
          <w:rFonts w:ascii="Arial" w:eastAsia="Arial" w:hAnsi="Arial" w:cs="Arial"/>
          <w:color w:val="000000"/>
        </w:rPr>
        <w:t>Braille</w:t>
      </w:r>
    </w:p>
    <w:p w14:paraId="000001E0" w14:textId="77777777" w:rsidR="00D07AB5" w:rsidRDefault="00013402">
      <w:pPr>
        <w:numPr>
          <w:ilvl w:val="0"/>
          <w:numId w:val="1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pPr>
      <w:r>
        <w:rPr>
          <w:rFonts w:ascii="Arial" w:eastAsia="Arial" w:hAnsi="Arial" w:cs="Arial"/>
          <w:color w:val="000000"/>
        </w:rPr>
        <w:t>British Sign Language</w:t>
      </w:r>
    </w:p>
    <w:p w14:paraId="000001E1"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Digital Asset Management</w:t>
      </w:r>
    </w:p>
    <w:p w14:paraId="000001E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and manage a Digital Asset Management System. Digital assets may include, but are not limited to:</w:t>
      </w:r>
    </w:p>
    <w:p w14:paraId="000001E3" w14:textId="77777777" w:rsidR="00D07AB5" w:rsidRDefault="00013402">
      <w:pPr>
        <w:numPr>
          <w:ilvl w:val="0"/>
          <w:numId w:val="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Photographs</w:t>
      </w:r>
    </w:p>
    <w:p w14:paraId="000001E4" w14:textId="77777777" w:rsidR="00D07AB5" w:rsidRDefault="00013402">
      <w:pPr>
        <w:numPr>
          <w:ilvl w:val="0"/>
          <w:numId w:val="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Artwork, templates</w:t>
      </w:r>
    </w:p>
    <w:p w14:paraId="000001E5" w14:textId="77777777" w:rsidR="00D07AB5" w:rsidRDefault="00013402">
      <w:pPr>
        <w:numPr>
          <w:ilvl w:val="0"/>
          <w:numId w:val="7"/>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000000"/>
        </w:rPr>
      </w:pPr>
      <w:r>
        <w:rPr>
          <w:rFonts w:ascii="Arial" w:eastAsia="Arial" w:hAnsi="Arial" w:cs="Arial"/>
          <w:color w:val="000000"/>
        </w:rPr>
        <w:t xml:space="preserve"> Up to date specifications. </w:t>
      </w:r>
    </w:p>
    <w:p w14:paraId="000001E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w:t>
      </w:r>
    </w:p>
    <w:p w14:paraId="000001E7" w14:textId="77777777"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 xml:space="preserve"> Digital assets are easily accessible by the relevant Buyer organisation, for example on a secure website that can be easily browsed. </w:t>
      </w:r>
    </w:p>
    <w:p w14:paraId="000001E8" w14:textId="77777777"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 xml:space="preserve"> Viewing and selection of assets shall be restricted to individual user access levels, as set out by the Buyer during the Call-Off </w:t>
      </w:r>
      <w:proofErr w:type="spellStart"/>
      <w:r>
        <w:rPr>
          <w:rFonts w:ascii="Arial" w:eastAsia="Arial" w:hAnsi="Arial" w:cs="Arial"/>
          <w:color w:val="000000"/>
        </w:rPr>
        <w:t>Procedure.Viewing</w:t>
      </w:r>
      <w:proofErr w:type="spellEnd"/>
      <w:r>
        <w:rPr>
          <w:rFonts w:ascii="Arial" w:eastAsia="Arial" w:hAnsi="Arial" w:cs="Arial"/>
          <w:color w:val="000000"/>
        </w:rPr>
        <w:t xml:space="preserve"> of assets can be supported online without the need to download.</w:t>
      </w:r>
    </w:p>
    <w:p w14:paraId="000001E9" w14:textId="77777777"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61"/>
        <w:jc w:val="both"/>
        <w:rPr>
          <w:rFonts w:ascii="Arial" w:eastAsia="Arial" w:hAnsi="Arial" w:cs="Arial"/>
          <w:color w:val="000000"/>
        </w:rPr>
      </w:pPr>
      <w:r>
        <w:rPr>
          <w:rFonts w:ascii="Arial" w:eastAsia="Arial" w:hAnsi="Arial" w:cs="Arial"/>
          <w:color w:val="000000"/>
        </w:rPr>
        <w:t>Users with access to digital assets have th</w:t>
      </w:r>
      <w:r>
        <w:rPr>
          <w:rFonts w:ascii="Arial" w:eastAsia="Arial" w:hAnsi="Arial" w:cs="Arial"/>
          <w:color w:val="000000"/>
        </w:rPr>
        <w:t>e appropriate level of access, and that access levels are validated and managed.</w:t>
      </w:r>
    </w:p>
    <w:p w14:paraId="000001EA" w14:textId="77777777"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rPr>
          <w:rFonts w:ascii="Arial" w:eastAsia="Arial" w:hAnsi="Arial" w:cs="Arial"/>
          <w:color w:val="000000"/>
        </w:rPr>
      </w:pPr>
      <w:r>
        <w:rPr>
          <w:rFonts w:ascii="Arial" w:eastAsia="Arial" w:hAnsi="Arial" w:cs="Arial"/>
          <w:color w:val="000000"/>
        </w:rPr>
        <w:t>All digital assets are meta-dated/version controlled to enable the assets to be stored and extracted in a coordinated and controlled way.</w:t>
      </w:r>
    </w:p>
    <w:p w14:paraId="000001EB" w14:textId="77777777" w:rsidR="00D07AB5" w:rsidRDefault="00013402">
      <w:pPr>
        <w:numPr>
          <w:ilvl w:val="0"/>
          <w:numId w:val="15"/>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61"/>
        <w:jc w:val="both"/>
      </w:pPr>
      <w:r>
        <w:rPr>
          <w:rFonts w:ascii="Arial" w:eastAsia="Arial" w:hAnsi="Arial" w:cs="Arial"/>
          <w:color w:val="000000"/>
        </w:rPr>
        <w:t xml:space="preserve">Automate metadata tagging to support </w:t>
      </w:r>
      <w:r>
        <w:rPr>
          <w:rFonts w:ascii="Arial" w:eastAsia="Arial" w:hAnsi="Arial" w:cs="Arial"/>
          <w:color w:val="000000"/>
        </w:rPr>
        <w:t>search and filtering.</w:t>
      </w:r>
    </w:p>
    <w:p w14:paraId="000001EC"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Bulk Printing Services</w:t>
      </w:r>
    </w:p>
    <w:p w14:paraId="000001ED"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The Supplier shall provide a bulk (or mass printing) service which may include large orders of the same media to be printed in bulk, which may include a mass mailing ad campaign or a high-volume newsletter to be sent to interested parties.</w:t>
      </w:r>
    </w:p>
    <w:p w14:paraId="000001EE"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Finishing Servi</w:t>
      </w:r>
      <w:r>
        <w:rPr>
          <w:rFonts w:ascii="Arial" w:eastAsia="Arial" w:hAnsi="Arial" w:cs="Arial"/>
          <w:b/>
          <w:color w:val="000000"/>
          <w:sz w:val="24"/>
          <w:szCs w:val="24"/>
        </w:rPr>
        <w:t>ces</w:t>
      </w:r>
    </w:p>
    <w:p w14:paraId="000001E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offer access to a full range of finishing services including, but not limited to:</w:t>
      </w:r>
    </w:p>
    <w:p w14:paraId="000001F0"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lastRenderedPageBreak/>
        <w:t>Binding including perfect binding;</w:t>
      </w:r>
    </w:p>
    <w:p w14:paraId="000001F1"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Saddle stitching;</w:t>
      </w:r>
    </w:p>
    <w:p w14:paraId="000001F2"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Wire stitching;</w:t>
      </w:r>
    </w:p>
    <w:p w14:paraId="000001F3"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Drilling;</w:t>
      </w:r>
    </w:p>
    <w:p w14:paraId="000001F4"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Die cutting;</w:t>
      </w:r>
    </w:p>
    <w:p w14:paraId="000001F5"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Folding;</w:t>
      </w:r>
    </w:p>
    <w:p w14:paraId="000001F6"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 xml:space="preserve"> Varnishing;</w:t>
      </w:r>
    </w:p>
    <w:p w14:paraId="000001F7" w14:textId="77777777" w:rsidR="00D07AB5" w:rsidRDefault="00013402">
      <w:pPr>
        <w:numPr>
          <w:ilvl w:val="0"/>
          <w:numId w:val="9"/>
        </w:numPr>
        <w:pBdr>
          <w:top w:val="nil"/>
          <w:left w:val="nil"/>
          <w:bottom w:val="nil"/>
          <w:right w:val="nil"/>
          <w:between w:val="nil"/>
        </w:pBdr>
        <w:tabs>
          <w:tab w:val="left" w:pos="851"/>
          <w:tab w:val="left" w:pos="2127"/>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Laminating;</w:t>
      </w:r>
    </w:p>
    <w:p w14:paraId="000001F8"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Trimming;</w:t>
      </w:r>
    </w:p>
    <w:p w14:paraId="000001F9"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004"/>
        <w:jc w:val="both"/>
        <w:rPr>
          <w:rFonts w:ascii="Arial" w:eastAsia="Arial" w:hAnsi="Arial" w:cs="Arial"/>
          <w:color w:val="000000"/>
        </w:rPr>
      </w:pPr>
      <w:r>
        <w:rPr>
          <w:rFonts w:ascii="Arial" w:eastAsia="Arial" w:hAnsi="Arial" w:cs="Arial"/>
          <w:color w:val="000000"/>
        </w:rPr>
        <w:t>Creasing; and</w:t>
      </w:r>
    </w:p>
    <w:p w14:paraId="000001FA"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color w:val="000000"/>
        </w:rPr>
      </w:pPr>
      <w:r>
        <w:rPr>
          <w:rFonts w:ascii="Arial" w:eastAsia="Arial" w:hAnsi="Arial" w:cs="Arial"/>
          <w:color w:val="000000"/>
        </w:rPr>
        <w:t>Perforation</w:t>
      </w:r>
    </w:p>
    <w:p w14:paraId="000001FB"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rPr>
      </w:pPr>
      <w:r>
        <w:rPr>
          <w:rFonts w:ascii="Arial" w:eastAsia="Arial" w:hAnsi="Arial" w:cs="Arial"/>
          <w:color w:val="000000"/>
        </w:rPr>
        <w:t xml:space="preserve"> Shrink wrapping</w:t>
      </w:r>
    </w:p>
    <w:p w14:paraId="000001FC"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rPr>
      </w:pPr>
      <w:proofErr w:type="spellStart"/>
      <w:r>
        <w:rPr>
          <w:rFonts w:ascii="Arial" w:eastAsia="Arial" w:hAnsi="Arial" w:cs="Arial"/>
          <w:color w:val="000000"/>
        </w:rPr>
        <w:t>Polywrapping</w:t>
      </w:r>
      <w:proofErr w:type="spellEnd"/>
    </w:p>
    <w:p w14:paraId="000001FD"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rPr>
          <w:rFonts w:ascii="Arial" w:eastAsia="Arial" w:hAnsi="Arial" w:cs="Arial"/>
        </w:rPr>
      </w:pPr>
      <w:r>
        <w:rPr>
          <w:rFonts w:ascii="Arial" w:eastAsia="Arial" w:hAnsi="Arial" w:cs="Arial"/>
          <w:color w:val="000000"/>
        </w:rPr>
        <w:t>Embossing; and</w:t>
      </w:r>
    </w:p>
    <w:p w14:paraId="000001FE" w14:textId="77777777" w:rsidR="00D07AB5" w:rsidRDefault="00013402">
      <w:pPr>
        <w:numPr>
          <w:ilvl w:val="0"/>
          <w:numId w:val="9"/>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004"/>
        <w:jc w:val="both"/>
      </w:pPr>
      <w:r>
        <w:rPr>
          <w:rFonts w:ascii="Arial" w:eastAsia="Arial" w:hAnsi="Arial" w:cs="Arial"/>
          <w:color w:val="000000"/>
        </w:rPr>
        <w:t>In-line finishing</w:t>
      </w:r>
    </w:p>
    <w:p w14:paraId="000001FF"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Direct mail and Transactional Print Services</w:t>
      </w:r>
    </w:p>
    <w:p w14:paraId="00000200"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The Supplier shall provide direct mail and transactional print services which require data personalisation in a secure environment. </w:t>
      </w:r>
    </w:p>
    <w:p w14:paraId="00000201"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The</w:t>
      </w:r>
      <w:r>
        <w:rPr>
          <w:rFonts w:ascii="Arial" w:eastAsia="Arial" w:hAnsi="Arial" w:cs="Arial"/>
          <w:color w:val="000000"/>
        </w:rPr>
        <w:t xml:space="preserve"> Buyer shall define the service required during the Call-Off Procedure, the Supplier shall be flexible in their approach to accommodate from large to small scale requirements.</w:t>
      </w:r>
    </w:p>
    <w:p w14:paraId="00000202"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Transactional print shall include services such as billing services</w:t>
      </w:r>
      <w:r>
        <w:rPr>
          <w:rFonts w:ascii="Arial" w:eastAsia="Arial" w:hAnsi="Arial" w:cs="Arial"/>
          <w:b/>
          <w:color w:val="000000"/>
        </w:rPr>
        <w:t xml:space="preserve">, </w:t>
      </w:r>
      <w:r>
        <w:rPr>
          <w:rFonts w:ascii="Arial" w:eastAsia="Arial" w:hAnsi="Arial" w:cs="Arial"/>
          <w:color w:val="000000"/>
        </w:rPr>
        <w:t>direct mailing and database management.</w:t>
      </w:r>
    </w:p>
    <w:p w14:paraId="00000203"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This will include but is not limited to database management, printing of items, personalisation, finishing, and collation, enclosing and mailing of items to end users. Requirements may include but are not limited to </w:t>
      </w:r>
      <w:r>
        <w:rPr>
          <w:rFonts w:ascii="Arial" w:eastAsia="Arial" w:hAnsi="Arial" w:cs="Arial"/>
          <w:color w:val="000000"/>
        </w:rPr>
        <w:t xml:space="preserve">billing services, direct mail and election material; </w:t>
      </w:r>
    </w:p>
    <w:p w14:paraId="0000020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 xml:space="preserve">The Supplier shall: </w:t>
      </w:r>
    </w:p>
    <w:p w14:paraId="00000205"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 xml:space="preserve">Source all printed items for inclusion in direct mail or transactional mail including additional inserts if required; </w:t>
      </w:r>
    </w:p>
    <w:p w14:paraId="00000206"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Print variable data including but not limited to text;</w:t>
      </w:r>
    </w:p>
    <w:p w14:paraId="00000207"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Provide</w:t>
      </w:r>
      <w:r>
        <w:rPr>
          <w:rFonts w:ascii="Arial" w:eastAsia="Arial" w:hAnsi="Arial" w:cs="Arial"/>
          <w:color w:val="000000"/>
        </w:rPr>
        <w:t xml:space="preserve"> collation and enclosing; and </w:t>
      </w:r>
    </w:p>
    <w:p w14:paraId="00000208"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jc w:val="both"/>
        <w:rPr>
          <w:rFonts w:ascii="Arial" w:eastAsia="Arial" w:hAnsi="Arial" w:cs="Arial"/>
          <w:color w:val="000000"/>
        </w:rPr>
      </w:pPr>
      <w:r>
        <w:rPr>
          <w:rFonts w:ascii="Arial" w:eastAsia="Arial" w:hAnsi="Arial" w:cs="Arial"/>
          <w:color w:val="000000"/>
        </w:rPr>
        <w:t xml:space="preserve">Provide mailing and related services to include liaison with and management of postal providers. </w:t>
      </w:r>
    </w:p>
    <w:p w14:paraId="00000209"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color w:val="000000"/>
        </w:rPr>
      </w:pPr>
      <w:r>
        <w:rPr>
          <w:rFonts w:ascii="Arial" w:eastAsia="Arial" w:hAnsi="Arial" w:cs="Arial"/>
          <w:color w:val="000000"/>
        </w:rPr>
        <w:t xml:space="preserve">Provide mail sorting facilities, a full range of dataset and database validation services and hybrid mail services all in line with market and industry standards. </w:t>
      </w:r>
    </w:p>
    <w:p w14:paraId="0000020A"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rPr>
      </w:pPr>
      <w:r>
        <w:rPr>
          <w:rFonts w:ascii="Arial" w:eastAsia="Arial" w:hAnsi="Arial" w:cs="Arial"/>
          <w:color w:val="000000"/>
        </w:rPr>
        <w:t xml:space="preserve">Provide Data and record </w:t>
      </w:r>
      <w:r>
        <w:rPr>
          <w:rFonts w:ascii="Arial" w:eastAsia="Arial" w:hAnsi="Arial" w:cs="Arial"/>
        </w:rPr>
        <w:t>archival</w:t>
      </w:r>
      <w:r>
        <w:rPr>
          <w:rFonts w:ascii="Arial" w:eastAsia="Arial" w:hAnsi="Arial" w:cs="Arial"/>
          <w:color w:val="000000"/>
        </w:rPr>
        <w:t xml:space="preserve"> services (</w:t>
      </w:r>
      <w:proofErr w:type="spellStart"/>
      <w:r>
        <w:rPr>
          <w:rFonts w:ascii="Arial" w:eastAsia="Arial" w:hAnsi="Arial" w:cs="Arial"/>
          <w:color w:val="000000"/>
        </w:rPr>
        <w:t>eg.</w:t>
      </w:r>
      <w:proofErr w:type="spellEnd"/>
      <w:r>
        <w:rPr>
          <w:rFonts w:ascii="Arial" w:eastAsia="Arial" w:hAnsi="Arial" w:cs="Arial"/>
          <w:color w:val="000000"/>
        </w:rPr>
        <w:t xml:space="preserve"> by providing legally admissible copies of records where the Buyer has a legal requirement to store data).</w:t>
      </w:r>
    </w:p>
    <w:p w14:paraId="0000020B"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rPr>
      </w:pPr>
      <w:r>
        <w:rPr>
          <w:rFonts w:ascii="Arial" w:eastAsia="Arial" w:hAnsi="Arial" w:cs="Arial"/>
          <w:color w:val="000000"/>
        </w:rPr>
        <w:t xml:space="preserve"> Provide digital solutions for multi-channel communication output (</w:t>
      </w:r>
      <w:proofErr w:type="spellStart"/>
      <w:r>
        <w:rPr>
          <w:rFonts w:ascii="Arial" w:eastAsia="Arial" w:hAnsi="Arial" w:cs="Arial"/>
          <w:color w:val="000000"/>
        </w:rPr>
        <w:t>eg.</w:t>
      </w:r>
      <w:proofErr w:type="spellEnd"/>
      <w:r>
        <w:rPr>
          <w:rFonts w:ascii="Arial" w:eastAsia="Arial" w:hAnsi="Arial" w:cs="Arial"/>
          <w:color w:val="000000"/>
        </w:rPr>
        <w:t xml:space="preserve"> paper, email, SMS, Web, inbound, payment processing, postal mana</w:t>
      </w:r>
      <w:r>
        <w:rPr>
          <w:rFonts w:ascii="Arial" w:eastAsia="Arial" w:hAnsi="Arial" w:cs="Arial"/>
          <w:color w:val="000000"/>
        </w:rPr>
        <w:t>gement), including consultation service design and build, strategy planning and design, customer journey mapping and business rule processing/document composition.</w:t>
      </w:r>
    </w:p>
    <w:p w14:paraId="0000020C"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rPr>
          <w:rFonts w:ascii="Arial" w:eastAsia="Arial" w:hAnsi="Arial" w:cs="Arial"/>
        </w:rPr>
      </w:pPr>
      <w:r>
        <w:rPr>
          <w:rFonts w:ascii="Arial" w:eastAsia="Arial" w:hAnsi="Arial" w:cs="Arial"/>
          <w:color w:val="000000"/>
        </w:rPr>
        <w:t>Provide scanning services not limited to on/off-site scanning/mail rooms, indexing, SMS/emai</w:t>
      </w:r>
      <w:r>
        <w:rPr>
          <w:rFonts w:ascii="Arial" w:eastAsia="Arial" w:hAnsi="Arial" w:cs="Arial"/>
          <w:color w:val="000000"/>
        </w:rPr>
        <w:t>l ingestion, cherish document return/processing, gone away processing/tracing and back office process automation through the inbound process.</w:t>
      </w:r>
    </w:p>
    <w:p w14:paraId="0000020D" w14:textId="77777777" w:rsidR="00D07AB5" w:rsidRDefault="00013402">
      <w:pPr>
        <w:numPr>
          <w:ilvl w:val="0"/>
          <w:numId w:val="10"/>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jc w:val="both"/>
      </w:pPr>
      <w:r>
        <w:rPr>
          <w:rFonts w:ascii="Arial" w:eastAsia="Arial" w:hAnsi="Arial" w:cs="Arial"/>
          <w:color w:val="000000"/>
        </w:rPr>
        <w:t>Provide Inbound records management and processing (</w:t>
      </w:r>
      <w:proofErr w:type="spellStart"/>
      <w:r>
        <w:rPr>
          <w:rFonts w:ascii="Arial" w:eastAsia="Arial" w:hAnsi="Arial" w:cs="Arial"/>
          <w:color w:val="000000"/>
        </w:rPr>
        <w:t>eg.</w:t>
      </w:r>
      <w:proofErr w:type="spellEnd"/>
      <w:r>
        <w:rPr>
          <w:rFonts w:ascii="Arial" w:eastAsia="Arial" w:hAnsi="Arial" w:cs="Arial"/>
          <w:color w:val="000000"/>
        </w:rPr>
        <w:t xml:space="preserve"> where Buyers require the supplier to process returned mail </w:t>
      </w:r>
      <w:r>
        <w:rPr>
          <w:rFonts w:ascii="Arial" w:eastAsia="Arial" w:hAnsi="Arial" w:cs="Arial"/>
          <w:color w:val="000000"/>
        </w:rPr>
        <w:t>via letter processing, provision of PO Box Addresses, mail opening, review, scanning, mail forwarding, and record/data return (physical or digital) or payment/cheque processing).</w:t>
      </w:r>
    </w:p>
    <w:p w14:paraId="0000020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use their expertise and up to date market intelligence to </w:t>
      </w:r>
      <w:r>
        <w:rPr>
          <w:rFonts w:ascii="Arial" w:eastAsia="Arial" w:hAnsi="Arial" w:cs="Arial"/>
          <w:color w:val="000000"/>
        </w:rPr>
        <w:t xml:space="preserve">provide guidance to the Buyers to enable the optimisation of postal discounts, </w:t>
      </w:r>
      <w:proofErr w:type="spellStart"/>
      <w:r>
        <w:rPr>
          <w:rFonts w:ascii="Arial" w:eastAsia="Arial" w:hAnsi="Arial" w:cs="Arial"/>
          <w:color w:val="000000"/>
        </w:rPr>
        <w:t>Doordrop</w:t>
      </w:r>
      <w:proofErr w:type="spellEnd"/>
      <w:r>
        <w:rPr>
          <w:rFonts w:ascii="Arial" w:eastAsia="Arial" w:hAnsi="Arial" w:cs="Arial"/>
          <w:color w:val="000000"/>
        </w:rPr>
        <w:t xml:space="preserve"> Media, distribution management and maximise savings.</w:t>
      </w:r>
    </w:p>
    <w:p w14:paraId="0000020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Digital Mapping and postal address identification (where Buyers require self-serve or on</w:t>
      </w:r>
      <w:r>
        <w:rPr>
          <w:rFonts w:ascii="Arial" w:eastAsia="Arial" w:hAnsi="Arial" w:cs="Arial"/>
          <w:color w:val="000000"/>
        </w:rPr>
        <w:t>line address list identification for use in Mailings/distributions).</w:t>
      </w:r>
    </w:p>
    <w:p w14:paraId="0000021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Where appropriate Buyers may wish to access their own separate courier and/ or postal contracts and opt to use this as a means of delivery. CCS therefore seeks a co-operative approach by </w:t>
      </w:r>
      <w:r>
        <w:rPr>
          <w:rFonts w:ascii="Arial" w:eastAsia="Arial" w:hAnsi="Arial" w:cs="Arial"/>
          <w:color w:val="000000"/>
        </w:rPr>
        <w:t xml:space="preserve">the Supplier in considering </w:t>
      </w:r>
      <w:r>
        <w:rPr>
          <w:rFonts w:ascii="Arial" w:eastAsia="Arial" w:hAnsi="Arial" w:cs="Arial"/>
          <w:color w:val="000000"/>
        </w:rPr>
        <w:lastRenderedPageBreak/>
        <w:t>opportunities for Buyer utilisation of Buyers’ own or other CCS commercial agreements.</w:t>
      </w:r>
    </w:p>
    <w:p w14:paraId="0000021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database management service which shall;</w:t>
      </w:r>
    </w:p>
    <w:p w14:paraId="00000212" w14:textId="77777777" w:rsidR="00D07AB5" w:rsidRDefault="00013402">
      <w:pPr>
        <w:numPr>
          <w:ilvl w:val="0"/>
          <w:numId w:val="26"/>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401"/>
        <w:jc w:val="both"/>
        <w:rPr>
          <w:rFonts w:ascii="Arial" w:eastAsia="Arial" w:hAnsi="Arial" w:cs="Arial"/>
          <w:color w:val="000000"/>
        </w:rPr>
      </w:pPr>
      <w:r>
        <w:rPr>
          <w:rFonts w:ascii="Arial" w:eastAsia="Arial" w:hAnsi="Arial" w:cs="Arial"/>
          <w:color w:val="000000"/>
        </w:rPr>
        <w:t xml:space="preserve">develop, enhance and analyse data </w:t>
      </w:r>
    </w:p>
    <w:p w14:paraId="00000213" w14:textId="77777777" w:rsidR="00D07AB5" w:rsidRDefault="00013402">
      <w:pPr>
        <w:numPr>
          <w:ilvl w:val="0"/>
          <w:numId w:val="26"/>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0" w:line="276" w:lineRule="auto"/>
        <w:ind w:left="2401"/>
        <w:jc w:val="both"/>
        <w:rPr>
          <w:rFonts w:ascii="Arial" w:eastAsia="Arial" w:hAnsi="Arial" w:cs="Arial"/>
          <w:color w:val="000000"/>
        </w:rPr>
      </w:pPr>
      <w:r>
        <w:rPr>
          <w:rFonts w:ascii="Arial" w:eastAsia="Arial" w:hAnsi="Arial" w:cs="Arial"/>
          <w:color w:val="000000"/>
        </w:rPr>
        <w:t xml:space="preserve"> store and manage data on a secure database. </w:t>
      </w:r>
    </w:p>
    <w:p w14:paraId="00000214" w14:textId="77777777" w:rsidR="00D07AB5" w:rsidRDefault="00013402">
      <w:pPr>
        <w:numPr>
          <w:ilvl w:val="0"/>
          <w:numId w:val="26"/>
        </w:numPr>
        <w:pBdr>
          <w:top w:val="nil"/>
          <w:left w:val="nil"/>
          <w:bottom w:val="nil"/>
          <w:right w:val="nil"/>
          <w:between w:val="nil"/>
        </w:pBdr>
        <w:tabs>
          <w:tab w:val="left" w:pos="851"/>
          <w:tab w:val="left" w:pos="2552"/>
          <w:tab w:val="center" w:pos="3119"/>
          <w:tab w:val="left" w:pos="5387"/>
          <w:tab w:val="left" w:pos="9072"/>
          <w:tab w:val="left" w:pos="10773"/>
          <w:tab w:val="left" w:pos="11340"/>
          <w:tab w:val="left" w:pos="11766"/>
        </w:tabs>
        <w:spacing w:after="280" w:line="276" w:lineRule="auto"/>
        <w:ind w:left="2401"/>
        <w:jc w:val="both"/>
        <w:rPr>
          <w:rFonts w:ascii="Arial" w:eastAsia="Arial" w:hAnsi="Arial" w:cs="Arial"/>
          <w:color w:val="000000"/>
        </w:rPr>
      </w:pPr>
      <w:r>
        <w:rPr>
          <w:rFonts w:ascii="Arial" w:eastAsia="Arial" w:hAnsi="Arial" w:cs="Arial"/>
          <w:color w:val="000000"/>
        </w:rPr>
        <w:t xml:space="preserve"> data cleansing for example for, de-duplications and gone </w:t>
      </w:r>
      <w:proofErr w:type="spellStart"/>
      <w:r>
        <w:rPr>
          <w:rFonts w:ascii="Arial" w:eastAsia="Arial" w:hAnsi="Arial" w:cs="Arial"/>
          <w:color w:val="000000"/>
        </w:rPr>
        <w:t>aways</w:t>
      </w:r>
      <w:proofErr w:type="spellEnd"/>
      <w:r>
        <w:rPr>
          <w:rFonts w:ascii="Arial" w:eastAsia="Arial" w:hAnsi="Arial" w:cs="Arial"/>
          <w:color w:val="000000"/>
        </w:rPr>
        <w:t>, and management of the data on behalf of the Buyer organisation</w:t>
      </w:r>
    </w:p>
    <w:p w14:paraId="00000215"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production in a variety of formats (including accessible print)</w:t>
      </w:r>
    </w:p>
    <w:p w14:paraId="0000021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full range of operational print and digital communications services using web offset, lithography and digital machinery with varying levels of output from low to high volumes and in a variety of formats to ensure the wide range</w:t>
      </w:r>
      <w:r>
        <w:rPr>
          <w:rFonts w:ascii="Arial" w:eastAsia="Arial" w:hAnsi="Arial" w:cs="Arial"/>
          <w:color w:val="000000"/>
        </w:rPr>
        <w:t xml:space="preserve"> of Buyer requirements can be met.</w:t>
      </w:r>
    </w:p>
    <w:p w14:paraId="0000021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Print and digital communications requirements shall be defined by Buyers during the Call-Off procedure, this is anticipated (but not limited) to fall within one or more the following print categories described below:</w:t>
      </w:r>
    </w:p>
    <w:p w14:paraId="00000218"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Oper</w:t>
      </w:r>
      <w:r>
        <w:rPr>
          <w:rFonts w:ascii="Arial" w:eastAsia="Arial" w:hAnsi="Arial" w:cs="Arial"/>
          <w:b/>
          <w:color w:val="000000"/>
        </w:rPr>
        <w:t>ational print items</w:t>
      </w:r>
      <w:r>
        <w:rPr>
          <w:rFonts w:ascii="Arial" w:eastAsia="Arial" w:hAnsi="Arial" w:cs="Arial"/>
          <w:color w:val="000000"/>
        </w:rPr>
        <w:t>; day to day business print items such as No Carbon Required (NCR) pad sets, pads that may be bound in boards, forms, reports, brochures, leaflets, annual reports, business cards, business stationery such as compliment slips, business ca</w:t>
      </w:r>
      <w:r>
        <w:rPr>
          <w:rFonts w:ascii="Arial" w:eastAsia="Arial" w:hAnsi="Arial" w:cs="Arial"/>
          <w:color w:val="000000"/>
        </w:rPr>
        <w:t>rds, promotional materials, newsletters, and letterheads.</w:t>
      </w:r>
    </w:p>
    <w:p w14:paraId="00000219"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General marketing literature</w:t>
      </w:r>
      <w:r>
        <w:rPr>
          <w:rFonts w:ascii="Arial" w:eastAsia="Arial" w:hAnsi="Arial" w:cs="Arial"/>
          <w:color w:val="000000"/>
        </w:rPr>
        <w:t xml:space="preserve"> including print items such as flyers, magazines, pamphlets, postcards, stickers, brochures, newsletters and promotional materials.</w:t>
      </w:r>
    </w:p>
    <w:p w14:paraId="0000021A"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Promotional items</w:t>
      </w:r>
      <w:r>
        <w:rPr>
          <w:rFonts w:ascii="Arial" w:eastAsia="Arial" w:hAnsi="Arial" w:cs="Arial"/>
          <w:color w:val="000000"/>
        </w:rPr>
        <w:t>; including branded i</w:t>
      </w:r>
      <w:r>
        <w:rPr>
          <w:rFonts w:ascii="Arial" w:eastAsia="Arial" w:hAnsi="Arial" w:cs="Arial"/>
          <w:color w:val="000000"/>
        </w:rPr>
        <w:t>tems such as pens, mugs, badges, branded workwear and tee shirts.</w:t>
      </w:r>
    </w:p>
    <w:p w14:paraId="0000021B" w14:textId="77777777" w:rsidR="00D07AB5" w:rsidRDefault="00013402">
      <w:pPr>
        <w:numPr>
          <w:ilvl w:val="3"/>
          <w:numId w:val="40"/>
        </w:numPr>
        <w:pBdr>
          <w:top w:val="nil"/>
          <w:left w:val="nil"/>
          <w:bottom w:val="nil"/>
          <w:right w:val="nil"/>
          <w:between w:val="nil"/>
        </w:pBdr>
        <w:ind w:left="1782"/>
        <w:jc w:val="both"/>
      </w:pPr>
      <w:r>
        <w:rPr>
          <w:rFonts w:ascii="Arial" w:eastAsia="Arial" w:hAnsi="Arial" w:cs="Arial"/>
          <w:b/>
          <w:color w:val="000000"/>
        </w:rPr>
        <w:t>Large format and wide print;</w:t>
      </w:r>
      <w:r>
        <w:rPr>
          <w:rFonts w:ascii="Arial" w:eastAsia="Arial" w:hAnsi="Arial" w:cs="Arial"/>
          <w:color w:val="000000"/>
        </w:rPr>
        <w:t xml:space="preserve"> on a variety of substrates including but not limited to paper, board, metal, glass, canvas, fabrics and plastic.  Examples may include, but are not limited to, billboard style posters and posters for various outdoor media. </w:t>
      </w:r>
    </w:p>
    <w:p w14:paraId="0000021C" w14:textId="77777777" w:rsidR="00D07AB5" w:rsidRDefault="00013402">
      <w:pPr>
        <w:numPr>
          <w:ilvl w:val="3"/>
          <w:numId w:val="40"/>
        </w:numPr>
        <w:pBdr>
          <w:top w:val="nil"/>
          <w:left w:val="nil"/>
          <w:bottom w:val="nil"/>
          <w:right w:val="nil"/>
          <w:between w:val="nil"/>
        </w:pBdr>
        <w:spacing w:line="276" w:lineRule="auto"/>
        <w:ind w:left="1782"/>
        <w:jc w:val="both"/>
      </w:pPr>
      <w:r>
        <w:rPr>
          <w:rFonts w:ascii="Arial" w:eastAsia="Arial" w:hAnsi="Arial" w:cs="Arial"/>
          <w:b/>
          <w:color w:val="000000"/>
        </w:rPr>
        <w:lastRenderedPageBreak/>
        <w:t xml:space="preserve">Flexographic printing </w:t>
      </w:r>
      <w:r>
        <w:rPr>
          <w:rFonts w:ascii="Arial" w:eastAsia="Arial" w:hAnsi="Arial" w:cs="Arial"/>
          <w:color w:val="000000"/>
        </w:rPr>
        <w:t>to allow printing on multiple substrates including for example specimen bags.</w:t>
      </w:r>
    </w:p>
    <w:p w14:paraId="0000021D" w14:textId="77777777" w:rsidR="00D07AB5" w:rsidRDefault="00013402">
      <w:pPr>
        <w:numPr>
          <w:ilvl w:val="3"/>
          <w:numId w:val="40"/>
        </w:numPr>
        <w:pBdr>
          <w:top w:val="nil"/>
          <w:left w:val="nil"/>
          <w:bottom w:val="nil"/>
          <w:right w:val="nil"/>
          <w:between w:val="nil"/>
        </w:pBdr>
        <w:spacing w:line="276" w:lineRule="auto"/>
        <w:ind w:left="1782"/>
        <w:jc w:val="both"/>
      </w:pPr>
      <w:r>
        <w:rPr>
          <w:rFonts w:ascii="Arial" w:eastAsia="Arial" w:hAnsi="Arial" w:cs="Arial"/>
          <w:color w:val="000000"/>
        </w:rPr>
        <w:t>Fine Art Production</w:t>
      </w:r>
    </w:p>
    <w:p w14:paraId="0000021E" w14:textId="77777777" w:rsidR="00D07AB5" w:rsidRDefault="00013402">
      <w:pPr>
        <w:numPr>
          <w:ilvl w:val="3"/>
          <w:numId w:val="40"/>
        </w:numPr>
        <w:pBdr>
          <w:top w:val="nil"/>
          <w:left w:val="nil"/>
          <w:bottom w:val="nil"/>
          <w:right w:val="nil"/>
          <w:between w:val="nil"/>
        </w:pBdr>
        <w:spacing w:line="276" w:lineRule="auto"/>
        <w:ind w:left="1782"/>
        <w:jc w:val="both"/>
      </w:pPr>
      <w:r>
        <w:rPr>
          <w:rFonts w:ascii="Arial" w:eastAsia="Arial" w:hAnsi="Arial" w:cs="Arial"/>
          <w:color w:val="000000"/>
        </w:rPr>
        <w:t>Bespoke and standard Packaging (such as but not limited to boxes, cartons, outers and crates)</w:t>
      </w:r>
    </w:p>
    <w:p w14:paraId="0000021F" w14:textId="77777777" w:rsidR="00D07AB5" w:rsidRDefault="00013402">
      <w:pPr>
        <w:numPr>
          <w:ilvl w:val="3"/>
          <w:numId w:val="40"/>
        </w:numPr>
        <w:pBdr>
          <w:top w:val="nil"/>
          <w:left w:val="nil"/>
          <w:bottom w:val="nil"/>
          <w:right w:val="nil"/>
          <w:between w:val="nil"/>
        </w:pBdr>
        <w:spacing w:after="0" w:line="240" w:lineRule="auto"/>
        <w:ind w:left="1782"/>
      </w:pPr>
      <w:r>
        <w:rPr>
          <w:rFonts w:ascii="Arial" w:eastAsia="Arial" w:hAnsi="Arial" w:cs="Arial"/>
          <w:b/>
          <w:color w:val="000000"/>
        </w:rPr>
        <w:t xml:space="preserve">Signage </w:t>
      </w:r>
      <w:r>
        <w:rPr>
          <w:rFonts w:ascii="Arial" w:eastAsia="Arial" w:hAnsi="Arial" w:cs="Arial"/>
          <w:color w:val="000000"/>
        </w:rPr>
        <w:t>(Bespoke signs); inclu</w:t>
      </w:r>
      <w:r>
        <w:rPr>
          <w:rFonts w:ascii="Arial" w:eastAsia="Arial" w:hAnsi="Arial" w:cs="Arial"/>
        </w:rPr>
        <w:t>ding but not limited to;</w:t>
      </w:r>
    </w:p>
    <w:p w14:paraId="00000220" w14:textId="77777777"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Pull-up Banners &amp; exhibition stands</w:t>
      </w:r>
    </w:p>
    <w:p w14:paraId="00000221" w14:textId="77777777"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(ii)     Digital Signage and maintenance</w:t>
      </w:r>
    </w:p>
    <w:p w14:paraId="00000222" w14:textId="77777777"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(iii)    Event related collateral and services for use at exhibitions including dedicated delivery/collection, leafleting, installation and removal, Health &amp; Safety (RAMS assessme</w:t>
      </w:r>
      <w:r>
        <w:rPr>
          <w:rFonts w:ascii="Arial" w:eastAsia="Arial" w:hAnsi="Arial" w:cs="Arial"/>
        </w:rPr>
        <w:t>nts)</w:t>
      </w:r>
    </w:p>
    <w:p w14:paraId="00000223" w14:textId="77777777"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 xml:space="preserve">(iv)    Health &amp; Safety and Wayfinding </w:t>
      </w:r>
      <w:proofErr w:type="spellStart"/>
      <w:r>
        <w:rPr>
          <w:rFonts w:ascii="Arial" w:eastAsia="Arial" w:hAnsi="Arial" w:cs="Arial"/>
        </w:rPr>
        <w:t>SignageFloor</w:t>
      </w:r>
      <w:proofErr w:type="spellEnd"/>
      <w:r>
        <w:rPr>
          <w:rFonts w:ascii="Arial" w:eastAsia="Arial" w:hAnsi="Arial" w:cs="Arial"/>
        </w:rPr>
        <w:t xml:space="preserve"> / Wall Graphics and </w:t>
      </w:r>
      <w:proofErr w:type="spellStart"/>
      <w:r>
        <w:rPr>
          <w:rFonts w:ascii="Arial" w:eastAsia="Arial" w:hAnsi="Arial" w:cs="Arial"/>
        </w:rPr>
        <w:t>Vinyls</w:t>
      </w:r>
      <w:proofErr w:type="spellEnd"/>
    </w:p>
    <w:p w14:paraId="00000224" w14:textId="77777777"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(v)     Hoardings</w:t>
      </w:r>
    </w:p>
    <w:p w14:paraId="00000225" w14:textId="77777777" w:rsidR="00D07AB5" w:rsidRDefault="00013402">
      <w:pPr>
        <w:pBdr>
          <w:top w:val="nil"/>
          <w:left w:val="nil"/>
          <w:bottom w:val="nil"/>
          <w:right w:val="nil"/>
          <w:between w:val="nil"/>
        </w:pBdr>
        <w:spacing w:after="0" w:line="240" w:lineRule="auto"/>
        <w:ind w:left="2077" w:firstLine="83"/>
        <w:rPr>
          <w:rFonts w:ascii="Arial" w:eastAsia="Arial" w:hAnsi="Arial" w:cs="Arial"/>
        </w:rPr>
      </w:pPr>
      <w:r>
        <w:rPr>
          <w:rFonts w:ascii="Arial" w:eastAsia="Arial" w:hAnsi="Arial" w:cs="Arial"/>
        </w:rPr>
        <w:t>(vi)    Vehicle Livery</w:t>
      </w:r>
    </w:p>
    <w:p w14:paraId="00000226" w14:textId="77777777" w:rsidR="00D07AB5" w:rsidRDefault="00013402">
      <w:pPr>
        <w:numPr>
          <w:ilvl w:val="3"/>
          <w:numId w:val="40"/>
        </w:numPr>
        <w:pBdr>
          <w:top w:val="nil"/>
          <w:left w:val="nil"/>
          <w:bottom w:val="nil"/>
          <w:right w:val="nil"/>
          <w:between w:val="nil"/>
        </w:pBdr>
        <w:spacing w:after="0" w:line="240" w:lineRule="auto"/>
        <w:ind w:left="1782"/>
      </w:pPr>
      <w:r>
        <w:rPr>
          <w:rFonts w:ascii="Arial" w:eastAsia="Arial" w:hAnsi="Arial" w:cs="Arial"/>
        </w:rPr>
        <w:t>(vii)    Full Installation and removal/destruction services of signage (permanent or temporary signage)</w:t>
      </w:r>
    </w:p>
    <w:p w14:paraId="00000227"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Secure print services and secure print items</w:t>
      </w:r>
    </w:p>
    <w:p w14:paraId="0000022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secure print facility and service where required by Buyers; the facilities shall be able to print, store and deliver items in a secure environment. This may include for example perso</w:t>
      </w:r>
      <w:r>
        <w:rPr>
          <w:rFonts w:ascii="Arial" w:eastAsia="Arial" w:hAnsi="Arial" w:cs="Arial"/>
          <w:color w:val="000000"/>
        </w:rPr>
        <w:t>nalisation, stock storage, stock call-off facilities and fulfilment.</w:t>
      </w:r>
    </w:p>
    <w:p w14:paraId="0000022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all personnel have appropriate security clearance when dealing with secure print services and in the production of security print, when handling secure data</w:t>
      </w:r>
      <w:r>
        <w:rPr>
          <w:rFonts w:ascii="Arial" w:eastAsia="Arial" w:hAnsi="Arial" w:cs="Arial"/>
          <w:color w:val="000000"/>
        </w:rPr>
        <w:t>, when delivering security printed items to Buyer’s premises and to help Buyers in meeting the best practice principles outlined in the documents below:</w:t>
      </w:r>
    </w:p>
    <w:p w14:paraId="0000022A" w14:textId="77777777" w:rsidR="00D07AB5" w:rsidRDefault="00013402">
      <w:pPr>
        <w:spacing w:after="280" w:line="240" w:lineRule="auto"/>
        <w:ind w:left="2359" w:firstLine="567"/>
        <w:jc w:val="both"/>
        <w:rPr>
          <w:rFonts w:ascii="Arial" w:eastAsia="Arial" w:hAnsi="Arial" w:cs="Arial"/>
          <w:color w:val="2E75B5"/>
          <w:sz w:val="24"/>
          <w:szCs w:val="24"/>
          <w:u w:val="single"/>
        </w:rPr>
      </w:pPr>
      <w:hyperlink r:id="rId17">
        <w:r>
          <w:rPr>
            <w:rFonts w:ascii="Arial" w:eastAsia="Arial" w:hAnsi="Arial" w:cs="Arial"/>
            <w:color w:val="1155CC"/>
            <w:sz w:val="24"/>
            <w:szCs w:val="24"/>
            <w:u w:val="single"/>
          </w:rPr>
          <w:t>Personnel and People Security | NPSA</w:t>
        </w:r>
      </w:hyperlink>
    </w:p>
    <w:p w14:paraId="0000022B" w14:textId="77777777" w:rsidR="00D07AB5" w:rsidRDefault="00013402">
      <w:pPr>
        <w:spacing w:after="280" w:line="240" w:lineRule="auto"/>
        <w:ind w:left="2359" w:firstLine="567"/>
        <w:jc w:val="both"/>
        <w:rPr>
          <w:rFonts w:ascii="Arial" w:eastAsia="Arial" w:hAnsi="Arial" w:cs="Arial"/>
          <w:color w:val="0563C1"/>
          <w:sz w:val="24"/>
          <w:szCs w:val="24"/>
          <w:u w:val="single"/>
        </w:rPr>
      </w:pPr>
      <w:hyperlink r:id="rId18">
        <w:r>
          <w:rPr>
            <w:rFonts w:ascii="Arial" w:eastAsia="Arial" w:hAnsi="Arial" w:cs="Arial"/>
            <w:color w:val="0563C1"/>
            <w:sz w:val="24"/>
            <w:szCs w:val="24"/>
            <w:u w:val="single"/>
          </w:rPr>
          <w:t>https://www.gov.uk/government/uploads/system/uploads/attachment_data/file/299547/HM</w:t>
        </w:r>
        <w:r>
          <w:rPr>
            <w:rFonts w:ascii="Arial" w:eastAsia="Arial" w:hAnsi="Arial" w:cs="Arial"/>
            <w:color w:val="0563C1"/>
            <w:sz w:val="24"/>
            <w:szCs w:val="24"/>
            <w:u w:val="single"/>
          </w:rPr>
          <w:t>G_Personnel_Security_Controls.pdf</w:t>
        </w:r>
      </w:hyperlink>
    </w:p>
    <w:p w14:paraId="0000022C" w14:textId="77777777" w:rsidR="00D07AB5" w:rsidRDefault="00013402">
      <w:pPr>
        <w:spacing w:after="280" w:line="240" w:lineRule="auto"/>
        <w:ind w:left="2359" w:firstLine="567"/>
        <w:jc w:val="both"/>
        <w:rPr>
          <w:rFonts w:ascii="Arial" w:eastAsia="Arial" w:hAnsi="Arial" w:cs="Arial"/>
          <w:color w:val="0563C1"/>
          <w:sz w:val="24"/>
          <w:szCs w:val="24"/>
          <w:u w:val="single"/>
        </w:rPr>
      </w:pPr>
      <w:hyperlink r:id="rId19">
        <w:r>
          <w:rPr>
            <w:rFonts w:ascii="Arial" w:eastAsia="Arial" w:hAnsi="Arial" w:cs="Arial"/>
            <w:color w:val="1155CC"/>
            <w:sz w:val="24"/>
            <w:szCs w:val="24"/>
            <w:u w:val="single"/>
          </w:rPr>
          <w:t>Government security - GOV.UK</w:t>
        </w:r>
      </w:hyperlink>
    </w:p>
    <w:p w14:paraId="0000022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The Supplier shall have confidentiality agreements in place with all Supplier Staff involved in delivery of a Bu</w:t>
      </w:r>
      <w:r>
        <w:rPr>
          <w:rFonts w:ascii="Arial" w:eastAsia="Arial" w:hAnsi="Arial" w:cs="Arial"/>
          <w:color w:val="000000"/>
        </w:rPr>
        <w:t>yer organisations Call-Off Contracts.</w:t>
      </w:r>
    </w:p>
    <w:p w14:paraId="0000022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Secure print services </w:t>
      </w:r>
      <w:proofErr w:type="gramStart"/>
      <w:r>
        <w:rPr>
          <w:rFonts w:ascii="Arial" w:eastAsia="Arial" w:hAnsi="Arial" w:cs="Arial"/>
          <w:color w:val="000000"/>
        </w:rPr>
        <w:t>includes</w:t>
      </w:r>
      <w:proofErr w:type="gramEnd"/>
      <w:r>
        <w:rPr>
          <w:rFonts w:ascii="Arial" w:eastAsia="Arial" w:hAnsi="Arial" w:cs="Arial"/>
          <w:color w:val="000000"/>
        </w:rPr>
        <w:t xml:space="preserve"> the printing of secure print items such ID cards, the production of sensitive and confidential reports and mailing. Due to the nature of what is being produced the classification of items</w:t>
      </w:r>
      <w:r>
        <w:rPr>
          <w:rFonts w:ascii="Arial" w:eastAsia="Arial" w:hAnsi="Arial" w:cs="Arial"/>
          <w:color w:val="000000"/>
        </w:rPr>
        <w:t xml:space="preserve"> may be above the official tier classification. Additional security measures may be required over and above standard business processes. The Supplier shall </w:t>
      </w:r>
      <w:proofErr w:type="gramStart"/>
      <w:r>
        <w:rPr>
          <w:rFonts w:ascii="Arial" w:eastAsia="Arial" w:hAnsi="Arial" w:cs="Arial"/>
          <w:color w:val="000000"/>
        </w:rPr>
        <w:t>take into account</w:t>
      </w:r>
      <w:proofErr w:type="gramEnd"/>
      <w:r>
        <w:rPr>
          <w:rFonts w:ascii="Arial" w:eastAsia="Arial" w:hAnsi="Arial" w:cs="Arial"/>
          <w:color w:val="000000"/>
        </w:rPr>
        <w:t xml:space="preserve"> the Buyer requirements relating to secure print services and ensure the appropriat</w:t>
      </w:r>
      <w:r>
        <w:rPr>
          <w:rFonts w:ascii="Arial" w:eastAsia="Arial" w:hAnsi="Arial" w:cs="Arial"/>
          <w:color w:val="000000"/>
        </w:rPr>
        <w:t>e business processes are in place to meet the Buyer requirements.</w:t>
      </w:r>
    </w:p>
    <w:p w14:paraId="0000022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have secure methods of electronic communication and of storing electronic files, media and data that meet the best practice principles detailed via the links further below</w:t>
      </w:r>
      <w:r>
        <w:rPr>
          <w:rFonts w:ascii="Arial" w:eastAsia="Arial" w:hAnsi="Arial" w:cs="Arial"/>
          <w:color w:val="000000"/>
        </w:rPr>
        <w:t xml:space="preserve"> in this section.</w:t>
      </w:r>
    </w:p>
    <w:p w14:paraId="0000023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Secure print items include for example, cheques, payable orders, plastic cards and cashable vouchers.</w:t>
      </w:r>
    </w:p>
    <w:p w14:paraId="0000023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use their expertise and up to date market intelligence to provide guidance to the Buyer organisations in respect of t</w:t>
      </w:r>
      <w:r>
        <w:rPr>
          <w:rFonts w:ascii="Arial" w:eastAsia="Arial" w:hAnsi="Arial" w:cs="Arial"/>
          <w:color w:val="000000"/>
        </w:rPr>
        <w:t>he most appropriate sources of printed substrates that have advanced security features to combat fraudulent use.</w:t>
      </w:r>
    </w:p>
    <w:p w14:paraId="00000232"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Production of Cheques;</w:t>
      </w:r>
      <w:r>
        <w:rPr>
          <w:rFonts w:ascii="Arial" w:eastAsia="Arial" w:hAnsi="Arial" w:cs="Arial"/>
          <w:color w:val="000000"/>
        </w:rPr>
        <w:t xml:space="preserve"> where the Supplier provides cheques and similar items, the Supplier (or their Key Subcontractor(s) as appropriate shall </w:t>
      </w:r>
      <w:r>
        <w:rPr>
          <w:rFonts w:ascii="Arial" w:eastAsia="Arial" w:hAnsi="Arial" w:cs="Arial"/>
          <w:color w:val="000000"/>
        </w:rPr>
        <w:t xml:space="preserve">be accredited with the Cheque Printer Accreditation Scheme standard. Further details can be obtained at </w:t>
      </w:r>
      <w:hyperlink r:id="rId20">
        <w:r>
          <w:rPr>
            <w:rFonts w:ascii="Arial" w:eastAsia="Arial" w:hAnsi="Arial" w:cs="Arial"/>
            <w:color w:val="0000FF"/>
            <w:u w:val="single"/>
          </w:rPr>
          <w:t>http://www.chequeandcredit.co.uk/cpas/</w:t>
        </w:r>
      </w:hyperlink>
    </w:p>
    <w:p w14:paraId="00000233"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Supply of secure Plastic Cards;</w:t>
      </w:r>
      <w:r>
        <w:rPr>
          <w:rFonts w:ascii="Arial" w:eastAsia="Arial" w:hAnsi="Arial" w:cs="Arial"/>
          <w:color w:val="000000"/>
        </w:rPr>
        <w:t xml:space="preserve"> the Supplier shall provide variable printing onto plastic substrate (plastic cards), any of which may require a secure printing environment, this shall be determined during the Buyer’s Call-Off Procedure. Requirements may include, but are not limited the </w:t>
      </w:r>
      <w:r>
        <w:rPr>
          <w:rFonts w:ascii="Arial" w:eastAsia="Arial" w:hAnsi="Arial" w:cs="Arial"/>
          <w:color w:val="000000"/>
        </w:rPr>
        <w:t>inclusion of the following security features:</w:t>
      </w:r>
    </w:p>
    <w:p w14:paraId="00000234"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 xml:space="preserve">Holograms, </w:t>
      </w:r>
    </w:p>
    <w:p w14:paraId="00000235"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Pictures</w:t>
      </w:r>
    </w:p>
    <w:p w14:paraId="00000236"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Microchips</w:t>
      </w:r>
    </w:p>
    <w:p w14:paraId="00000237"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lastRenderedPageBreak/>
        <w:t>Embossed variable data</w:t>
      </w:r>
    </w:p>
    <w:p w14:paraId="00000238"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Thermal variable data</w:t>
      </w:r>
    </w:p>
    <w:p w14:paraId="00000239"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Barcode printing</w:t>
      </w:r>
    </w:p>
    <w:p w14:paraId="0000023A"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Photographs</w:t>
      </w:r>
    </w:p>
    <w:p w14:paraId="0000023B"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Tamper evident signature panel</w:t>
      </w:r>
    </w:p>
    <w:p w14:paraId="0000023C"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Hidden image printing</w:t>
      </w:r>
    </w:p>
    <w:p w14:paraId="0000023D"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UV and colour shifting ink</w:t>
      </w:r>
    </w:p>
    <w:p w14:paraId="0000023E"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Micro printing</w:t>
      </w:r>
    </w:p>
    <w:p w14:paraId="0000023F" w14:textId="77777777" w:rsidR="00D07AB5" w:rsidRDefault="00013402">
      <w:pPr>
        <w:numPr>
          <w:ilvl w:val="2"/>
          <w:numId w:val="22"/>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Magnetic strips</w:t>
      </w:r>
    </w:p>
    <w:p w14:paraId="00000240"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The Supplier shall</w:t>
      </w:r>
    </w:p>
    <w:p w14:paraId="00000241" w14:textId="77777777" w:rsidR="00D07AB5" w:rsidRDefault="00013402">
      <w:pPr>
        <w:numPr>
          <w:ilvl w:val="0"/>
          <w:numId w:val="21"/>
        </w:numPr>
        <w:pBdr>
          <w:top w:val="nil"/>
          <w:left w:val="nil"/>
          <w:bottom w:val="nil"/>
          <w:right w:val="nil"/>
          <w:between w:val="nil"/>
        </w:pBdr>
        <w:spacing w:after="0" w:line="276" w:lineRule="auto"/>
        <w:ind w:left="3195"/>
        <w:jc w:val="both"/>
        <w:rPr>
          <w:color w:val="000000"/>
        </w:rPr>
      </w:pPr>
      <w:r>
        <w:rPr>
          <w:rFonts w:ascii="Arial" w:eastAsia="Arial" w:hAnsi="Arial" w:cs="Arial"/>
          <w:color w:val="000000"/>
        </w:rPr>
        <w:t>source and print on a range of Polyvinyl Chloride (PVC) cards and biodegradable cards in a range of sizes including but not limited to 300 microns, 480 microns, 500 microns, 760 microns and 810 microns;</w:t>
      </w:r>
    </w:p>
    <w:p w14:paraId="00000242" w14:textId="77777777" w:rsidR="00D07AB5" w:rsidRDefault="00013402">
      <w:pPr>
        <w:numPr>
          <w:ilvl w:val="0"/>
          <w:numId w:val="21"/>
        </w:numPr>
        <w:pBdr>
          <w:top w:val="nil"/>
          <w:left w:val="nil"/>
          <w:bottom w:val="nil"/>
          <w:right w:val="nil"/>
          <w:between w:val="nil"/>
        </w:pBdr>
        <w:spacing w:after="0" w:line="276" w:lineRule="auto"/>
        <w:ind w:left="3195"/>
        <w:jc w:val="both"/>
        <w:rPr>
          <w:color w:val="000000"/>
        </w:rPr>
      </w:pPr>
      <w:r>
        <w:rPr>
          <w:rFonts w:ascii="Arial" w:eastAsia="Arial" w:hAnsi="Arial" w:cs="Arial"/>
          <w:color w:val="000000"/>
        </w:rPr>
        <w:t xml:space="preserve">provide plastic substrate (i.e. plastic card) and card carrier design facilities; and </w:t>
      </w:r>
    </w:p>
    <w:p w14:paraId="00000243" w14:textId="77777777" w:rsidR="00D07AB5" w:rsidRDefault="00013402">
      <w:pPr>
        <w:numPr>
          <w:ilvl w:val="0"/>
          <w:numId w:val="21"/>
        </w:numPr>
        <w:pBdr>
          <w:top w:val="nil"/>
          <w:left w:val="nil"/>
          <w:bottom w:val="nil"/>
          <w:right w:val="nil"/>
          <w:between w:val="nil"/>
        </w:pBdr>
        <w:spacing w:after="0" w:line="276" w:lineRule="auto"/>
        <w:ind w:left="3195"/>
        <w:jc w:val="both"/>
        <w:rPr>
          <w:color w:val="000000"/>
        </w:rPr>
      </w:pPr>
      <w:r>
        <w:rPr>
          <w:rFonts w:ascii="Arial" w:eastAsia="Arial" w:hAnsi="Arial" w:cs="Arial"/>
          <w:color w:val="000000"/>
        </w:rPr>
        <w:t xml:space="preserve"> offer a bespoke die cutting card facility.</w:t>
      </w:r>
    </w:p>
    <w:p w14:paraId="00000244"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The Supplier shall provide a direct mail operation for the distribution and fulfilment of the final plastic cards to end user</w:t>
      </w:r>
      <w:r>
        <w:rPr>
          <w:rFonts w:ascii="Arial" w:eastAsia="Arial" w:hAnsi="Arial" w:cs="Arial"/>
          <w:color w:val="000000"/>
        </w:rPr>
        <w:t>s. This may include:</w:t>
      </w:r>
    </w:p>
    <w:p w14:paraId="00000245" w14:textId="77777777"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sourcing of inserted printed materials (i.e. leaflets).</w:t>
      </w:r>
    </w:p>
    <w:p w14:paraId="00000246" w14:textId="77777777"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 xml:space="preserve">personalisation of printed documents (i.e. letters and card carriers) </w:t>
      </w:r>
    </w:p>
    <w:p w14:paraId="00000247" w14:textId="77777777"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 xml:space="preserve">the collation of all items </w:t>
      </w:r>
    </w:p>
    <w:p w14:paraId="00000248" w14:textId="77777777" w:rsidR="00D07AB5" w:rsidRDefault="00013402">
      <w:pPr>
        <w:numPr>
          <w:ilvl w:val="2"/>
          <w:numId w:val="25"/>
        </w:numPr>
        <w:pBdr>
          <w:top w:val="nil"/>
          <w:left w:val="nil"/>
          <w:bottom w:val="nil"/>
          <w:right w:val="nil"/>
          <w:between w:val="nil"/>
        </w:pBdr>
        <w:spacing w:after="0" w:line="276" w:lineRule="auto"/>
        <w:ind w:left="3555"/>
        <w:jc w:val="both"/>
        <w:rPr>
          <w:rFonts w:ascii="Arial" w:eastAsia="Arial" w:hAnsi="Arial" w:cs="Arial"/>
          <w:color w:val="000000"/>
        </w:rPr>
      </w:pPr>
      <w:r>
        <w:rPr>
          <w:rFonts w:ascii="Arial" w:eastAsia="Arial" w:hAnsi="Arial" w:cs="Arial"/>
          <w:color w:val="000000"/>
        </w:rPr>
        <w:t>mailing to final individual users. This will also include data-processing services and electronic data exchange services.</w:t>
      </w:r>
    </w:p>
    <w:p w14:paraId="0000024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deliver all elements of a Buyer’s requirements for security print and secure print production which may include, but are not limited to:</w:t>
      </w:r>
    </w:p>
    <w:p w14:paraId="0000024A"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Controlled paper usage (time stamped running sheets) and secure waste disposal;</w:t>
      </w:r>
    </w:p>
    <w:p w14:paraId="0000024B"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lastRenderedPageBreak/>
        <w:t>Secure production si</w:t>
      </w:r>
      <w:r>
        <w:rPr>
          <w:rFonts w:ascii="Arial" w:eastAsia="Arial" w:hAnsi="Arial" w:cs="Arial"/>
          <w:color w:val="000000"/>
        </w:rPr>
        <w:t>te with secure building access/egress and physical site security control mechanisms and systems;</w:t>
      </w:r>
    </w:p>
    <w:p w14:paraId="0000024C"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Secure storage facilities with controlled access;</w:t>
      </w:r>
    </w:p>
    <w:p w14:paraId="0000024D"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Secure production area with controlled access; </w:t>
      </w:r>
    </w:p>
    <w:p w14:paraId="0000024E" w14:textId="77777777" w:rsidR="00D07AB5" w:rsidRDefault="00013402">
      <w:pPr>
        <w:numPr>
          <w:ilvl w:val="2"/>
          <w:numId w:val="8"/>
        </w:numPr>
        <w:pBdr>
          <w:top w:val="nil"/>
          <w:left w:val="nil"/>
          <w:bottom w:val="nil"/>
          <w:right w:val="nil"/>
          <w:between w:val="nil"/>
        </w:pBdr>
        <w:spacing w:after="0" w:line="276" w:lineRule="auto"/>
        <w:ind w:left="3401" w:hanging="566"/>
        <w:jc w:val="both"/>
        <w:rPr>
          <w:rFonts w:ascii="Arial" w:eastAsia="Arial" w:hAnsi="Arial" w:cs="Arial"/>
        </w:rPr>
      </w:pPr>
      <w:r>
        <w:rPr>
          <w:rFonts w:ascii="Arial" w:eastAsia="Arial" w:hAnsi="Arial" w:cs="Arial"/>
          <w:color w:val="000000"/>
        </w:rPr>
        <w:t>Provision of bespoke segregated secure production environment</w:t>
      </w:r>
      <w:r>
        <w:rPr>
          <w:rFonts w:ascii="Arial" w:eastAsia="Arial" w:hAnsi="Arial" w:cs="Arial"/>
          <w:color w:val="000000"/>
        </w:rPr>
        <w:t>s (logical and physical)</w:t>
      </w:r>
    </w:p>
    <w:p w14:paraId="0000024F" w14:textId="77777777" w:rsidR="00D07AB5" w:rsidRDefault="00013402">
      <w:pPr>
        <w:numPr>
          <w:ilvl w:val="2"/>
          <w:numId w:val="8"/>
        </w:numPr>
        <w:pBdr>
          <w:top w:val="nil"/>
          <w:left w:val="nil"/>
          <w:bottom w:val="nil"/>
          <w:right w:val="nil"/>
          <w:between w:val="nil"/>
        </w:pBdr>
        <w:spacing w:after="0" w:line="276" w:lineRule="auto"/>
        <w:ind w:left="3401" w:hanging="566"/>
        <w:jc w:val="both"/>
        <w:rPr>
          <w:rFonts w:ascii="Arial" w:eastAsia="Arial" w:hAnsi="Arial" w:cs="Arial"/>
        </w:rPr>
      </w:pPr>
      <w:r>
        <w:rPr>
          <w:rFonts w:ascii="Arial" w:eastAsia="Arial" w:hAnsi="Arial" w:cs="Arial"/>
          <w:color w:val="000000"/>
        </w:rPr>
        <w:t>Security guidance and Information Risk Assessments</w:t>
      </w:r>
    </w:p>
    <w:p w14:paraId="00000250"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CCTV coverage and recording of all internal and external areas of site 24hrs every day of the year; </w:t>
      </w:r>
    </w:p>
    <w:p w14:paraId="00000251"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Monitoring of on-site despatch and goods inward areas;</w:t>
      </w:r>
    </w:p>
    <w:p w14:paraId="00000252"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Secure delivery service;</w:t>
      </w:r>
    </w:p>
    <w:p w14:paraId="00000253"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Provision of full audit trail of stock holding, printed material and delivery;</w:t>
      </w:r>
    </w:p>
    <w:p w14:paraId="00000254"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Provision of secure destruction services (including waste);</w:t>
      </w:r>
    </w:p>
    <w:p w14:paraId="00000255"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Implementation of supplier policies and procedures which specifically address the protection of Buyer organisations </w:t>
      </w:r>
      <w:r>
        <w:rPr>
          <w:rFonts w:ascii="Arial" w:eastAsia="Arial" w:hAnsi="Arial" w:cs="Arial"/>
          <w:color w:val="000000"/>
        </w:rPr>
        <w:t>and or their individual customers’ personal and other restricted information which the Supplier may have access to in the course of fulfilling the requirement; and/or</w:t>
      </w:r>
    </w:p>
    <w:p w14:paraId="00000256" w14:textId="77777777" w:rsidR="00D07AB5" w:rsidRDefault="00013402">
      <w:pPr>
        <w:numPr>
          <w:ilvl w:val="2"/>
          <w:numId w:val="8"/>
        </w:numPr>
        <w:pBdr>
          <w:top w:val="nil"/>
          <w:left w:val="nil"/>
          <w:bottom w:val="nil"/>
          <w:right w:val="nil"/>
          <w:between w:val="nil"/>
        </w:pBdr>
        <w:spacing w:after="0" w:line="276" w:lineRule="auto"/>
        <w:ind w:left="3401" w:hanging="566"/>
        <w:jc w:val="both"/>
      </w:pPr>
      <w:r>
        <w:rPr>
          <w:rFonts w:ascii="Arial" w:eastAsia="Arial" w:hAnsi="Arial" w:cs="Arial"/>
          <w:color w:val="000000"/>
        </w:rPr>
        <w:t xml:space="preserve">Provision of Supplier Staff with enhanced security clearance. </w:t>
      </w:r>
    </w:p>
    <w:p w14:paraId="00000257" w14:textId="77777777" w:rsidR="00D07AB5" w:rsidRDefault="00013402">
      <w:pPr>
        <w:pBdr>
          <w:top w:val="nil"/>
          <w:left w:val="nil"/>
          <w:bottom w:val="nil"/>
          <w:right w:val="nil"/>
          <w:between w:val="nil"/>
        </w:pBdr>
        <w:spacing w:after="0" w:line="276" w:lineRule="auto"/>
        <w:ind w:left="1440" w:firstLine="0"/>
        <w:jc w:val="both"/>
        <w:rPr>
          <w:rFonts w:ascii="Arial" w:eastAsia="Arial" w:hAnsi="Arial" w:cs="Arial"/>
          <w:color w:val="000000"/>
        </w:rPr>
      </w:pPr>
      <w:r>
        <w:rPr>
          <w:rFonts w:ascii="Arial" w:eastAsia="Arial" w:hAnsi="Arial" w:cs="Arial"/>
        </w:rPr>
        <w:t>7</w:t>
      </w:r>
      <w:r>
        <w:rPr>
          <w:rFonts w:ascii="Arial" w:eastAsia="Arial" w:hAnsi="Arial" w:cs="Arial"/>
          <w:color w:val="000000"/>
        </w:rPr>
        <w:t>.9.11. The Supplier shall deliver all elements of a Buyer’s requirements for Security paper documents which may include, but are not limited to:</w:t>
      </w:r>
    </w:p>
    <w:p w14:paraId="00000258" w14:textId="77777777"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i</w:t>
      </w:r>
      <w:proofErr w:type="spellEnd"/>
      <w:r>
        <w:rPr>
          <w:rFonts w:ascii="Arial" w:eastAsia="Arial" w:hAnsi="Arial" w:cs="Arial"/>
          <w:color w:val="000000"/>
        </w:rPr>
        <w:t>)        Secure Watermarked papers</w:t>
      </w:r>
    </w:p>
    <w:p w14:paraId="00000259" w14:textId="77777777"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(ii)       Intaglio printing</w:t>
      </w:r>
    </w:p>
    <w:p w14:paraId="0000025A" w14:textId="77777777" w:rsidR="00D07AB5" w:rsidRDefault="00013402">
      <w:pPr>
        <w:pBdr>
          <w:top w:val="nil"/>
          <w:left w:val="nil"/>
          <w:bottom w:val="nil"/>
          <w:right w:val="nil"/>
          <w:between w:val="nil"/>
        </w:pBdr>
        <w:spacing w:after="0" w:line="276" w:lineRule="auto"/>
        <w:ind w:left="2160" w:firstLine="720"/>
        <w:jc w:val="both"/>
        <w:rPr>
          <w:rFonts w:ascii="Arial" w:eastAsia="Arial" w:hAnsi="Arial" w:cs="Arial"/>
          <w:color w:val="000000"/>
        </w:rPr>
      </w:pPr>
      <w:r>
        <w:rPr>
          <w:rFonts w:ascii="Arial" w:eastAsia="Arial" w:hAnsi="Arial" w:cs="Arial"/>
          <w:color w:val="000000"/>
        </w:rPr>
        <w:t>(iii)      Impact Numbering</w:t>
      </w:r>
    </w:p>
    <w:p w14:paraId="0000025B" w14:textId="77777777" w:rsidR="00D07AB5" w:rsidRDefault="00013402">
      <w:pPr>
        <w:pBdr>
          <w:top w:val="nil"/>
          <w:left w:val="nil"/>
          <w:bottom w:val="nil"/>
          <w:right w:val="nil"/>
          <w:between w:val="nil"/>
        </w:pBdr>
        <w:spacing w:after="0" w:line="276" w:lineRule="auto"/>
        <w:ind w:left="2160" w:firstLine="720"/>
        <w:jc w:val="both"/>
        <w:rPr>
          <w:rFonts w:ascii="Arial" w:eastAsia="Arial" w:hAnsi="Arial" w:cs="Arial"/>
          <w:color w:val="000000"/>
        </w:rPr>
      </w:pPr>
      <w:r>
        <w:rPr>
          <w:rFonts w:ascii="Arial" w:eastAsia="Arial" w:hAnsi="Arial" w:cs="Arial"/>
          <w:color w:val="000000"/>
        </w:rPr>
        <w:t>(iv)      IR feat</w:t>
      </w:r>
      <w:r>
        <w:rPr>
          <w:rFonts w:ascii="Arial" w:eastAsia="Arial" w:hAnsi="Arial" w:cs="Arial"/>
          <w:color w:val="000000"/>
        </w:rPr>
        <w:t>ures</w:t>
      </w:r>
    </w:p>
    <w:p w14:paraId="0000025C" w14:textId="77777777"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(v)       Bespoke Security Inks and application</w:t>
      </w:r>
    </w:p>
    <w:p w14:paraId="0000025D" w14:textId="77777777"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(vi)      Security Document Design and Numismatics</w:t>
      </w:r>
    </w:p>
    <w:p w14:paraId="0000025E" w14:textId="77777777" w:rsidR="00D07AB5" w:rsidRDefault="00013402">
      <w:pPr>
        <w:pBdr>
          <w:top w:val="nil"/>
          <w:left w:val="nil"/>
          <w:bottom w:val="nil"/>
          <w:right w:val="nil"/>
          <w:between w:val="nil"/>
        </w:pBdr>
        <w:spacing w:after="0" w:line="276" w:lineRule="auto"/>
        <w:ind w:left="2444" w:firstLine="435"/>
        <w:jc w:val="both"/>
        <w:rPr>
          <w:rFonts w:ascii="Arial" w:eastAsia="Arial" w:hAnsi="Arial" w:cs="Arial"/>
          <w:color w:val="000000"/>
        </w:rPr>
      </w:pPr>
      <w:r>
        <w:rPr>
          <w:rFonts w:ascii="Arial" w:eastAsia="Arial" w:hAnsi="Arial" w:cs="Arial"/>
          <w:color w:val="000000"/>
        </w:rPr>
        <w:t>(vii)     Track and traceable technology</w:t>
      </w:r>
    </w:p>
    <w:p w14:paraId="0000025F"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Stock Management and Distribution Service</w:t>
      </w:r>
    </w:p>
    <w:p w14:paraId="0000026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The Supplier shall provide a print stock management and distribution service for print and print related items</w:t>
      </w:r>
      <w:r>
        <w:rPr>
          <w:rFonts w:ascii="Arial" w:eastAsia="Arial" w:hAnsi="Arial" w:cs="Arial"/>
        </w:rPr>
        <w:t>.</w:t>
      </w:r>
    </w:p>
    <w:p w14:paraId="0000026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will need to be flexible in their approach to accommodate different Buyer’s requirements who may require all or part of the service offered by the Supplier. The Supplier shall design appropriate solutions which best meet Buyer requirements as </w:t>
      </w:r>
      <w:r>
        <w:rPr>
          <w:rFonts w:ascii="Arial" w:eastAsia="Arial" w:hAnsi="Arial" w:cs="Arial"/>
          <w:color w:val="000000"/>
        </w:rPr>
        <w:t>outlined in the Call-Off Procedure.</w:t>
      </w:r>
    </w:p>
    <w:p w14:paraId="0000026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this service offering includes:</w:t>
      </w:r>
    </w:p>
    <w:p w14:paraId="00000263"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The provision of a scalable warehousing facility for the stocking of all print and print related </w:t>
      </w:r>
      <w:proofErr w:type="gramStart"/>
      <w:r>
        <w:rPr>
          <w:rFonts w:ascii="Arial" w:eastAsia="Arial" w:hAnsi="Arial" w:cs="Arial"/>
          <w:color w:val="000000"/>
        </w:rPr>
        <w:t>materials  including</w:t>
      </w:r>
      <w:proofErr w:type="gramEnd"/>
      <w:r>
        <w:rPr>
          <w:rFonts w:ascii="Arial" w:eastAsia="Arial" w:hAnsi="Arial" w:cs="Arial"/>
          <w:color w:val="000000"/>
        </w:rPr>
        <w:t xml:space="preserve"> pick and pack fulfilment and distributi</w:t>
      </w:r>
      <w:r>
        <w:rPr>
          <w:rFonts w:ascii="Arial" w:eastAsia="Arial" w:hAnsi="Arial" w:cs="Arial"/>
          <w:color w:val="000000"/>
        </w:rPr>
        <w:t>on services.</w:t>
      </w:r>
    </w:p>
    <w:p w14:paraId="00000264" w14:textId="77777777" w:rsidR="00D07AB5" w:rsidRDefault="00013402">
      <w:pPr>
        <w:numPr>
          <w:ilvl w:val="3"/>
          <w:numId w:val="40"/>
        </w:numPr>
        <w:pBdr>
          <w:top w:val="nil"/>
          <w:left w:val="nil"/>
          <w:bottom w:val="nil"/>
          <w:right w:val="nil"/>
          <w:between w:val="nil"/>
        </w:pBdr>
        <w:ind w:left="2349" w:hanging="647"/>
        <w:jc w:val="both"/>
      </w:pPr>
      <w:r>
        <w:rPr>
          <w:rFonts w:ascii="Arial" w:eastAsia="Arial" w:hAnsi="Arial" w:cs="Arial"/>
          <w:color w:val="000000"/>
        </w:rPr>
        <w:t>The provision of appropriate systems and processes to provide a robust inventory management service for Buyers.</w:t>
      </w:r>
    </w:p>
    <w:p w14:paraId="00000265"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A stock management service which includes, pick and pack, storage and call off facilities, </w:t>
      </w:r>
      <w:proofErr w:type="gramStart"/>
      <w:r>
        <w:rPr>
          <w:rFonts w:ascii="Arial" w:eastAsia="Arial" w:hAnsi="Arial" w:cs="Arial"/>
          <w:color w:val="000000"/>
        </w:rPr>
        <w:t>a  proactive</w:t>
      </w:r>
      <w:proofErr w:type="gramEnd"/>
      <w:r>
        <w:rPr>
          <w:rFonts w:ascii="Arial" w:eastAsia="Arial" w:hAnsi="Arial" w:cs="Arial"/>
          <w:color w:val="000000"/>
        </w:rPr>
        <w:t xml:space="preserve"> monitoring of stock levels on behalf of Buyers to minimise stock holding and any stock outs, obsolete stock and wastage, by for example monitoring call </w:t>
      </w:r>
      <w:r>
        <w:rPr>
          <w:rFonts w:ascii="Arial" w:eastAsia="Arial" w:hAnsi="Arial" w:cs="Arial"/>
          <w:color w:val="000000"/>
        </w:rPr>
        <w:t>off patterns.</w:t>
      </w:r>
    </w:p>
    <w:p w14:paraId="00000266"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A consignment stock service whereby the Supplier holds stock on behalf of the Buyer. The Supplier shall ensure that the items and the maximum/minimum value of the consignment stock holding is defined as part of the Call-Off Procedure</w:t>
      </w:r>
      <w:r>
        <w:rPr>
          <w:rFonts w:ascii="Arial" w:eastAsia="Arial" w:hAnsi="Arial" w:cs="Arial"/>
        </w:rPr>
        <w:t>.</w:t>
      </w:r>
    </w:p>
    <w:p w14:paraId="00000267"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The pro</w:t>
      </w:r>
      <w:r>
        <w:rPr>
          <w:rFonts w:ascii="Arial" w:eastAsia="Arial" w:hAnsi="Arial" w:cs="Arial"/>
          <w:color w:val="000000"/>
        </w:rPr>
        <w:t>vision of print brand management for Buyers where required this is expected to be required for example where multiple end users are calling off branded print items from within a Buyer’s organisation and applicable brand management is required to ensure the</w:t>
      </w:r>
      <w:r>
        <w:rPr>
          <w:rFonts w:ascii="Arial" w:eastAsia="Arial" w:hAnsi="Arial" w:cs="Arial"/>
          <w:color w:val="000000"/>
        </w:rPr>
        <w:t xml:space="preserve"> current up to date branding is applied.</w:t>
      </w:r>
    </w:p>
    <w:p w14:paraId="00000268"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color w:val="000000"/>
        </w:rPr>
        <w:t xml:space="preserve">An online catalogue ordering facility which allows for real time online stock management and distribution. The </w:t>
      </w:r>
      <w:r>
        <w:rPr>
          <w:rFonts w:ascii="Arial" w:eastAsia="Arial" w:hAnsi="Arial" w:cs="Arial"/>
          <w:b/>
          <w:color w:val="000000"/>
        </w:rPr>
        <w:t xml:space="preserve">Online Catalogues; </w:t>
      </w:r>
      <w:r>
        <w:rPr>
          <w:rFonts w:ascii="Arial" w:eastAsia="Arial" w:hAnsi="Arial" w:cs="Arial"/>
          <w:color w:val="000000"/>
        </w:rPr>
        <w:t xml:space="preserve">which must have the capability to provide accurate stock levels and enable Buyers to </w:t>
      </w:r>
      <w:r>
        <w:rPr>
          <w:rFonts w:ascii="Arial" w:eastAsia="Arial" w:hAnsi="Arial" w:cs="Arial"/>
          <w:color w:val="000000"/>
        </w:rPr>
        <w:t>call off stock in real time on line the on line system offered shall include the following features:</w:t>
      </w:r>
    </w:p>
    <w:p w14:paraId="00000269" w14:textId="77777777"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lastRenderedPageBreak/>
        <w:t>Provide accurate stock levels, which are updated with correct stock level information each Working Day.</w:t>
      </w:r>
    </w:p>
    <w:p w14:paraId="0000026A" w14:textId="77777777"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Allow Buyers to call off stock in real time online.</w:t>
      </w:r>
    </w:p>
    <w:p w14:paraId="0000026B" w14:textId="77777777"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Allow the monitoring of minimum stock levels and replacements.</w:t>
      </w:r>
    </w:p>
    <w:p w14:paraId="0000026C" w14:textId="77777777"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Monitor the availability of time sensitive materials.</w:t>
      </w:r>
    </w:p>
    <w:p w14:paraId="0000026D" w14:textId="77777777" w:rsidR="00D07AB5" w:rsidRDefault="00013402">
      <w:pPr>
        <w:numPr>
          <w:ilvl w:val="2"/>
          <w:numId w:val="5"/>
        </w:numPr>
        <w:pBdr>
          <w:top w:val="nil"/>
          <w:left w:val="nil"/>
          <w:bottom w:val="nil"/>
          <w:right w:val="nil"/>
          <w:between w:val="nil"/>
        </w:pBdr>
        <w:spacing w:after="0" w:line="276" w:lineRule="auto"/>
        <w:ind w:left="2874"/>
        <w:jc w:val="both"/>
        <w:rPr>
          <w:rFonts w:ascii="Arial" w:eastAsia="Arial" w:hAnsi="Arial" w:cs="Arial"/>
        </w:rPr>
      </w:pPr>
      <w:r>
        <w:rPr>
          <w:rFonts w:ascii="Arial" w:eastAsia="Arial" w:hAnsi="Arial" w:cs="Arial"/>
        </w:rPr>
        <w:t>Monitor maximum stock levels to ensure Buyers are not carrying too much value in stock.</w:t>
      </w:r>
    </w:p>
    <w:p w14:paraId="0000026E" w14:textId="77777777" w:rsidR="00D07AB5" w:rsidRDefault="00013402">
      <w:pPr>
        <w:pBdr>
          <w:top w:val="nil"/>
          <w:left w:val="nil"/>
          <w:bottom w:val="nil"/>
          <w:right w:val="nil"/>
          <w:between w:val="nil"/>
        </w:pBdr>
        <w:ind w:left="2736" w:firstLine="0"/>
        <w:rPr>
          <w:rFonts w:ascii="Arial" w:eastAsia="Arial" w:hAnsi="Arial" w:cs="Arial"/>
          <w:color w:val="000000"/>
        </w:rPr>
      </w:pPr>
      <w:r>
        <w:rPr>
          <w:rFonts w:ascii="Arial" w:eastAsia="Arial" w:hAnsi="Arial" w:cs="Arial"/>
          <w:color w:val="000000"/>
        </w:rPr>
        <w:t>Down time for planned maintenance of the system shall be agreed in advance with the Buyer.</w:t>
      </w:r>
    </w:p>
    <w:p w14:paraId="0000026F" w14:textId="77777777" w:rsidR="00D07AB5" w:rsidRDefault="00013402">
      <w:pPr>
        <w:numPr>
          <w:ilvl w:val="2"/>
          <w:numId w:val="40"/>
        </w:numPr>
        <w:pBdr>
          <w:top w:val="nil"/>
          <w:left w:val="nil"/>
          <w:bottom w:val="nil"/>
          <w:right w:val="nil"/>
          <w:between w:val="nil"/>
        </w:pBdr>
        <w:ind w:left="1356" w:hanging="505"/>
        <w:jc w:val="both"/>
      </w:pPr>
      <w:r>
        <w:rPr>
          <w:rFonts w:ascii="Arial" w:eastAsia="Arial" w:hAnsi="Arial" w:cs="Arial"/>
          <w:color w:val="000000"/>
        </w:rPr>
        <w:t>The Supplier shall work with Buyers where required to agree optimum stock levels. To ensure best value for money is achieved for Buyers and utilise stocking faciliti</w:t>
      </w:r>
      <w:r>
        <w:rPr>
          <w:rFonts w:ascii="Arial" w:eastAsia="Arial" w:hAnsi="Arial" w:cs="Arial"/>
          <w:color w:val="000000"/>
        </w:rPr>
        <w:t xml:space="preserve">es to stock items only where appropriate, </w:t>
      </w:r>
      <w:proofErr w:type="gramStart"/>
      <w:r>
        <w:rPr>
          <w:rFonts w:ascii="Arial" w:eastAsia="Arial" w:hAnsi="Arial" w:cs="Arial"/>
          <w:color w:val="000000"/>
        </w:rPr>
        <w:t>taking into account</w:t>
      </w:r>
      <w:proofErr w:type="gramEnd"/>
      <w:r>
        <w:rPr>
          <w:rFonts w:ascii="Arial" w:eastAsia="Arial" w:hAnsi="Arial" w:cs="Arial"/>
          <w:color w:val="000000"/>
        </w:rPr>
        <w:t xml:space="preserve"> all the factors relating cost including stock holding costs, print on demand cost and bulk print cost benefits.</w:t>
      </w:r>
    </w:p>
    <w:p w14:paraId="00000270" w14:textId="77777777" w:rsidR="00D07AB5" w:rsidRDefault="00013402">
      <w:pPr>
        <w:numPr>
          <w:ilvl w:val="2"/>
          <w:numId w:val="40"/>
        </w:numPr>
        <w:pBdr>
          <w:top w:val="nil"/>
          <w:left w:val="nil"/>
          <w:bottom w:val="nil"/>
          <w:right w:val="nil"/>
          <w:between w:val="nil"/>
        </w:pBdr>
        <w:ind w:left="1356" w:hanging="505"/>
        <w:jc w:val="both"/>
      </w:pPr>
      <w:r>
        <w:rPr>
          <w:rFonts w:ascii="Arial" w:eastAsia="Arial" w:hAnsi="Arial" w:cs="Arial"/>
          <w:color w:val="000000"/>
        </w:rPr>
        <w:t>Customer Services (Manned and/or virtual Call Centre services).</w:t>
      </w:r>
    </w:p>
    <w:p w14:paraId="00000271" w14:textId="77777777" w:rsidR="00D07AB5" w:rsidRDefault="00013402">
      <w:pPr>
        <w:numPr>
          <w:ilvl w:val="2"/>
          <w:numId w:val="40"/>
        </w:numPr>
        <w:pBdr>
          <w:top w:val="nil"/>
          <w:left w:val="nil"/>
          <w:bottom w:val="nil"/>
          <w:right w:val="nil"/>
          <w:between w:val="nil"/>
        </w:pBdr>
        <w:ind w:left="1356" w:hanging="505"/>
        <w:jc w:val="both"/>
      </w:pPr>
      <w:proofErr w:type="spellStart"/>
      <w:r>
        <w:rPr>
          <w:rFonts w:ascii="Arial" w:eastAsia="Arial" w:hAnsi="Arial" w:cs="Arial"/>
          <w:color w:val="000000"/>
        </w:rPr>
        <w:t>Webshop</w:t>
      </w:r>
      <w:proofErr w:type="spellEnd"/>
      <w:r>
        <w:rPr>
          <w:rFonts w:ascii="Arial" w:eastAsia="Arial" w:hAnsi="Arial" w:cs="Arial"/>
          <w:color w:val="000000"/>
        </w:rPr>
        <w:t>/e-commerce</w:t>
      </w:r>
      <w:r>
        <w:rPr>
          <w:rFonts w:ascii="Arial" w:eastAsia="Arial" w:hAnsi="Arial" w:cs="Arial"/>
          <w:color w:val="000000"/>
        </w:rPr>
        <w:t xml:space="preserve"> platform design, development, building &amp; hosting services.</w:t>
      </w:r>
    </w:p>
    <w:p w14:paraId="00000272"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Digital Solutions and Transformation Service</w:t>
      </w:r>
    </w:p>
    <w:p w14:paraId="0000027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Digital Solutions Services, which encompass the electronic delivery of information including data and content across multiple platforms and devices, including </w:t>
      </w:r>
      <w:r>
        <w:rPr>
          <w:rFonts w:ascii="Arial" w:eastAsia="Arial" w:hAnsi="Arial" w:cs="Arial"/>
        </w:rPr>
        <w:t>e-</w:t>
      </w:r>
      <w:r>
        <w:rPr>
          <w:rFonts w:ascii="Arial" w:eastAsia="Arial" w:hAnsi="Arial" w:cs="Arial"/>
          <w:color w:val="000000"/>
        </w:rPr>
        <w:t>mail, SMS, social media, Push Notifications or other Digital Media (e.g. Out Of Home (OOH) and bespoke URL &amp; Mobile Apps), HTML, Hybrid Mail and conversion of documents via a scanning service.</w:t>
      </w:r>
    </w:p>
    <w:p w14:paraId="0000027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To support the government policy of digital by default, Buyers </w:t>
      </w:r>
      <w:r>
        <w:rPr>
          <w:rFonts w:ascii="Arial" w:eastAsia="Arial" w:hAnsi="Arial" w:cs="Arial"/>
          <w:color w:val="000000"/>
        </w:rPr>
        <w:t xml:space="preserve">will require support to develop strategies to move away from the traditional print solutions. </w:t>
      </w:r>
    </w:p>
    <w:p w14:paraId="0000027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support Buyers in their digital journey using their technical expertise and experience to provide Buyers with cost effective print alternative</w:t>
      </w:r>
      <w:r>
        <w:rPr>
          <w:rFonts w:ascii="Arial" w:eastAsia="Arial" w:hAnsi="Arial" w:cs="Arial"/>
          <w:color w:val="000000"/>
        </w:rPr>
        <w:t>s, such as digital print services and digital content.</w:t>
      </w:r>
    </w:p>
    <w:p w14:paraId="0000027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provide a digital and creative service to enable Buyers to digitalise their communications via for example in digital marketing and digital </w:t>
      </w:r>
      <w:r>
        <w:rPr>
          <w:rFonts w:ascii="Arial" w:eastAsia="Arial" w:hAnsi="Arial" w:cs="Arial"/>
          <w:color w:val="000000"/>
        </w:rPr>
        <w:lastRenderedPageBreak/>
        <w:t>artwork; this will include for example, cr</w:t>
      </w:r>
      <w:r>
        <w:rPr>
          <w:rFonts w:ascii="Arial" w:eastAsia="Arial" w:hAnsi="Arial" w:cs="Arial"/>
          <w:color w:val="000000"/>
        </w:rPr>
        <w:t>eative direction and management, development of design concepts across different media channels, managing brand identity across various medias, and content and creation management.</w:t>
      </w:r>
    </w:p>
    <w:p w14:paraId="0000027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Suppliers shall </w:t>
      </w:r>
      <w:proofErr w:type="gramStart"/>
      <w:r>
        <w:rPr>
          <w:rFonts w:ascii="Arial" w:eastAsia="Arial" w:hAnsi="Arial" w:cs="Arial"/>
          <w:color w:val="000000"/>
        </w:rPr>
        <w:t>take into account</w:t>
      </w:r>
      <w:proofErr w:type="gramEnd"/>
      <w:r>
        <w:rPr>
          <w:rFonts w:ascii="Arial" w:eastAsia="Arial" w:hAnsi="Arial" w:cs="Arial"/>
          <w:color w:val="000000"/>
        </w:rPr>
        <w:t xml:space="preserve"> that Buyers will be at different stages o</w:t>
      </w:r>
      <w:r>
        <w:rPr>
          <w:rFonts w:ascii="Arial" w:eastAsia="Arial" w:hAnsi="Arial" w:cs="Arial"/>
          <w:color w:val="000000"/>
        </w:rPr>
        <w:t>f digital transformation when supporting the development of appropriate digital strategies.</w:t>
      </w:r>
    </w:p>
    <w:p w14:paraId="0000027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For further information about CG’s Digital Agenda and standards visit: </w:t>
      </w:r>
    </w:p>
    <w:p w14:paraId="00000279" w14:textId="77777777" w:rsidR="00D07AB5" w:rsidRDefault="00013402">
      <w:pPr>
        <w:spacing w:after="120" w:line="240" w:lineRule="auto"/>
        <w:ind w:left="2211" w:firstLine="567"/>
        <w:rPr>
          <w:rFonts w:ascii="Arial" w:eastAsia="Arial" w:hAnsi="Arial" w:cs="Arial"/>
          <w:color w:val="000000"/>
        </w:rPr>
      </w:pPr>
      <w:hyperlink r:id="rId21">
        <w:r>
          <w:rPr>
            <w:rFonts w:ascii="Arial" w:eastAsia="Arial" w:hAnsi="Arial" w:cs="Arial"/>
            <w:color w:val="1155CC"/>
            <w:sz w:val="24"/>
            <w:szCs w:val="24"/>
            <w:u w:val="single"/>
          </w:rPr>
          <w:t>Digital strategy - Gov</w:t>
        </w:r>
        <w:r>
          <w:rPr>
            <w:rFonts w:ascii="Arial" w:eastAsia="Arial" w:hAnsi="Arial" w:cs="Arial"/>
            <w:color w:val="1155CC"/>
            <w:sz w:val="24"/>
            <w:szCs w:val="24"/>
            <w:u w:val="single"/>
          </w:rPr>
          <w:t>ernment Digital Service</w:t>
        </w:r>
      </w:hyperlink>
    </w:p>
    <w:p w14:paraId="0000027A"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offer digital solutions which may include, but is not limited to, design, development, delivery and management of website, intranet and extranet, pages and content.</w:t>
      </w:r>
    </w:p>
    <w:p w14:paraId="0000027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configurable and auto</w:t>
      </w:r>
      <w:r>
        <w:rPr>
          <w:rFonts w:ascii="Arial" w:eastAsia="Arial" w:hAnsi="Arial" w:cs="Arial"/>
          <w:color w:val="000000"/>
        </w:rPr>
        <w:t xml:space="preserve">mated workflow tools to enable end to end management from briefing, annotations and approval of all asset types online (static and dynamic content) and integration to centralised DAM. </w:t>
      </w:r>
    </w:p>
    <w:p w14:paraId="0000027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online insight into what content and digital</w:t>
      </w:r>
      <w:r>
        <w:rPr>
          <w:rFonts w:ascii="Arial" w:eastAsia="Arial" w:hAnsi="Arial" w:cs="Arial"/>
          <w:color w:val="000000"/>
        </w:rPr>
        <w:t xml:space="preserve"> assets have been created, linked to campaigns and projects and vice-versa, suggesting re-use and avoiding duplication of efforts.</w:t>
      </w:r>
    </w:p>
    <w:p w14:paraId="0000027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offer services (including the management)</w:t>
      </w:r>
    </w:p>
    <w:p w14:paraId="0000027E" w14:textId="77777777" w:rsidR="00D07AB5" w:rsidRDefault="00013402">
      <w:pPr>
        <w:numPr>
          <w:ilvl w:val="4"/>
          <w:numId w:val="27"/>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ind w:left="3595" w:hanging="356"/>
        <w:jc w:val="both"/>
        <w:rPr>
          <w:rFonts w:ascii="Arial" w:eastAsia="Arial" w:hAnsi="Arial" w:cs="Arial"/>
          <w:color w:val="000000"/>
        </w:rPr>
      </w:pPr>
      <w:r>
        <w:rPr>
          <w:rFonts w:ascii="Arial" w:eastAsia="Arial" w:hAnsi="Arial" w:cs="Arial"/>
          <w:color w:val="000000"/>
        </w:rPr>
        <w:t xml:space="preserve">to convert documents/data into formats that allow publishing on websites. </w:t>
      </w:r>
    </w:p>
    <w:p w14:paraId="0000027F" w14:textId="77777777" w:rsidR="00D07AB5" w:rsidRDefault="00013402">
      <w:pPr>
        <w:numPr>
          <w:ilvl w:val="4"/>
          <w:numId w:val="27"/>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ind w:left="3595" w:hanging="356"/>
        <w:jc w:val="both"/>
        <w:rPr>
          <w:rFonts w:ascii="Arial" w:eastAsia="Arial" w:hAnsi="Arial" w:cs="Arial"/>
          <w:color w:val="000000"/>
        </w:rPr>
      </w:pPr>
      <w:r>
        <w:rPr>
          <w:rFonts w:ascii="Arial" w:eastAsia="Arial" w:hAnsi="Arial" w:cs="Arial"/>
          <w:color w:val="000000"/>
        </w:rPr>
        <w:t xml:space="preserve">to convert documents into an electronic format via a scanning service. </w:t>
      </w:r>
    </w:p>
    <w:p w14:paraId="00000280" w14:textId="77777777" w:rsidR="00D07AB5" w:rsidRDefault="00013402">
      <w:pPr>
        <w:numPr>
          <w:ilvl w:val="4"/>
          <w:numId w:val="27"/>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ind w:left="3595" w:hanging="356"/>
        <w:jc w:val="both"/>
        <w:rPr>
          <w:rFonts w:ascii="Arial" w:eastAsia="Arial" w:hAnsi="Arial" w:cs="Arial"/>
          <w:color w:val="000000"/>
        </w:rPr>
      </w:pPr>
      <w:r>
        <w:rPr>
          <w:rFonts w:ascii="Arial" w:eastAsia="Arial" w:hAnsi="Arial" w:cs="Arial"/>
          <w:color w:val="000000"/>
        </w:rPr>
        <w:t>which provide communications via electronic means e.g. SMS messaging, email including an </w:t>
      </w:r>
      <w:proofErr w:type="spellStart"/>
      <w:r>
        <w:rPr>
          <w:rFonts w:ascii="Arial" w:eastAsia="Arial" w:hAnsi="Arial" w:cs="Arial"/>
          <w:color w:val="000000"/>
        </w:rPr>
        <w:t>eBroadcast</w:t>
      </w:r>
      <w:proofErr w:type="spellEnd"/>
      <w:r>
        <w:rPr>
          <w:rFonts w:ascii="Arial" w:eastAsia="Arial" w:hAnsi="Arial" w:cs="Arial"/>
          <w:color w:val="000000"/>
        </w:rPr>
        <w:t xml:space="preserve"> function.</w:t>
      </w:r>
    </w:p>
    <w:p w14:paraId="00000281"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Print Materials</w:t>
      </w:r>
    </w:p>
    <w:p w14:paraId="00000282" w14:textId="77777777" w:rsidR="00D07AB5" w:rsidRDefault="00013402">
      <w:pPr>
        <w:numPr>
          <w:ilvl w:val="2"/>
          <w:numId w:val="40"/>
        </w:numPr>
        <w:pBdr>
          <w:top w:val="nil"/>
          <w:left w:val="nil"/>
          <w:bottom w:val="nil"/>
          <w:right w:val="nil"/>
          <w:between w:val="nil"/>
        </w:pBdr>
        <w:ind w:left="1638"/>
      </w:pPr>
      <w:r>
        <w:rPr>
          <w:rFonts w:ascii="Arial" w:eastAsia="Arial" w:hAnsi="Arial" w:cs="Arial"/>
          <w:b/>
          <w:color w:val="000000"/>
        </w:rPr>
        <w:t xml:space="preserve">Supply of Raw Materials; </w:t>
      </w:r>
      <w:r>
        <w:rPr>
          <w:rFonts w:ascii="Arial" w:eastAsia="Arial" w:hAnsi="Arial" w:cs="Arial"/>
          <w:color w:val="000000"/>
        </w:rPr>
        <w:t>The Supplier shall source all raw materials required for the production of the required print items; including but not limited to:</w:t>
      </w:r>
    </w:p>
    <w:p w14:paraId="00000283"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b/>
          <w:color w:val="000000"/>
        </w:rPr>
        <w:lastRenderedPageBreak/>
        <w:t xml:space="preserve">Paper and Paper products; </w:t>
      </w:r>
      <w:r>
        <w:rPr>
          <w:rFonts w:ascii="Arial" w:eastAsia="Arial" w:hAnsi="Arial" w:cs="Arial"/>
          <w:color w:val="000000"/>
        </w:rPr>
        <w:t xml:space="preserve">The Supplier shall source all raw materials required for the printing and finishing process including, but not limited to, paper and board stocks in accordance with the Minimum Quality Standards set out in paragraph </w:t>
      </w:r>
      <w:r>
        <w:rPr>
          <w:rFonts w:ascii="Arial" w:eastAsia="Arial" w:hAnsi="Arial" w:cs="Arial"/>
        </w:rPr>
        <w:t>9</w:t>
      </w:r>
      <w:r>
        <w:rPr>
          <w:rFonts w:ascii="Arial" w:eastAsia="Arial" w:hAnsi="Arial" w:cs="Arial"/>
          <w:color w:val="000000"/>
        </w:rPr>
        <w:t>.1 (Minimum Quality Standards). The Supplier shall note that Buyer organisations may have specific paper requirements, which may include both virgin and recycled stocks, this shall be detailed during the Call-Off Procedure.</w:t>
      </w:r>
    </w:p>
    <w:p w14:paraId="00000284" w14:textId="77777777" w:rsidR="00D07AB5" w:rsidRDefault="00013402">
      <w:pPr>
        <w:numPr>
          <w:ilvl w:val="3"/>
          <w:numId w:val="40"/>
        </w:numPr>
        <w:pBdr>
          <w:top w:val="nil"/>
          <w:left w:val="nil"/>
          <w:bottom w:val="nil"/>
          <w:right w:val="nil"/>
          <w:between w:val="nil"/>
        </w:pBdr>
        <w:ind w:left="2349" w:hanging="647"/>
      </w:pPr>
      <w:r>
        <w:rPr>
          <w:rFonts w:ascii="Arial" w:eastAsia="Arial" w:hAnsi="Arial" w:cs="Arial"/>
          <w:b/>
          <w:color w:val="000000"/>
        </w:rPr>
        <w:t>Envelopes;</w:t>
      </w:r>
      <w:r>
        <w:rPr>
          <w:rFonts w:ascii="Arial" w:eastAsia="Arial" w:hAnsi="Arial" w:cs="Arial"/>
          <w:color w:val="000000"/>
        </w:rPr>
        <w:t xml:space="preserve"> The Supplier shall su</w:t>
      </w:r>
      <w:r>
        <w:rPr>
          <w:rFonts w:ascii="Arial" w:eastAsia="Arial" w:hAnsi="Arial" w:cs="Arial"/>
          <w:color w:val="000000"/>
        </w:rPr>
        <w:t>pply a full range of envelopes and the facility to provide plain stocks and bespoke or overprinted envelopes in bulk quantities, together with stock holding and stock call-off facilities.</w:t>
      </w:r>
    </w:p>
    <w:p w14:paraId="00000285" w14:textId="77777777" w:rsidR="00D07AB5" w:rsidRDefault="00013402">
      <w:pPr>
        <w:numPr>
          <w:ilvl w:val="5"/>
          <w:numId w:val="40"/>
        </w:numPr>
        <w:pBdr>
          <w:top w:val="nil"/>
          <w:left w:val="nil"/>
          <w:bottom w:val="nil"/>
          <w:right w:val="nil"/>
          <w:between w:val="nil"/>
        </w:pBdr>
        <w:ind w:right="57" w:hanging="936"/>
        <w:rPr>
          <w:rFonts w:ascii="Arial" w:eastAsia="Arial" w:hAnsi="Arial" w:cs="Arial"/>
        </w:rPr>
      </w:pPr>
      <w:r>
        <w:rPr>
          <w:rFonts w:ascii="Arial" w:eastAsia="Arial" w:hAnsi="Arial" w:cs="Arial"/>
          <w:color w:val="000000"/>
        </w:rPr>
        <w:t>Envelopes shall meet the Government Buying Standards as set out in p</w:t>
      </w:r>
      <w:r>
        <w:rPr>
          <w:rFonts w:ascii="Arial" w:eastAsia="Arial" w:hAnsi="Arial" w:cs="Arial"/>
          <w:color w:val="000000"/>
        </w:rPr>
        <w:t xml:space="preserve">aragraph </w:t>
      </w:r>
      <w:r>
        <w:rPr>
          <w:rFonts w:ascii="Arial" w:eastAsia="Arial" w:hAnsi="Arial" w:cs="Arial"/>
        </w:rPr>
        <w:t>9</w:t>
      </w:r>
      <w:r>
        <w:rPr>
          <w:rFonts w:ascii="Arial" w:eastAsia="Arial" w:hAnsi="Arial" w:cs="Arial"/>
          <w:color w:val="000000"/>
        </w:rPr>
        <w:t>.1 (Minimum Quality Standards) in all UK standard sizes available including but not limited to:</w:t>
      </w:r>
    </w:p>
    <w:p w14:paraId="00000286" w14:textId="77777777"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DL;</w:t>
      </w:r>
    </w:p>
    <w:p w14:paraId="00000287" w14:textId="77777777"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C3;</w:t>
      </w:r>
    </w:p>
    <w:p w14:paraId="00000288" w14:textId="77777777"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C4;</w:t>
      </w:r>
    </w:p>
    <w:p w14:paraId="00000289" w14:textId="77777777"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C5; and</w:t>
      </w:r>
    </w:p>
    <w:p w14:paraId="0000028A" w14:textId="77777777"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C6.</w:t>
      </w:r>
    </w:p>
    <w:p w14:paraId="0000028B" w14:textId="77777777" w:rsidR="00D07AB5" w:rsidRDefault="00013402">
      <w:pPr>
        <w:numPr>
          <w:ilvl w:val="0"/>
          <w:numId w:val="2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pPr>
      <w:r>
        <w:rPr>
          <w:rFonts w:ascii="Arial" w:eastAsia="Arial" w:hAnsi="Arial" w:cs="Arial"/>
          <w:color w:val="000000"/>
        </w:rPr>
        <w:t>Bespoke sizes</w:t>
      </w:r>
    </w:p>
    <w:p w14:paraId="0000028C"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The Supplier shall supply envelopes including, but not limited to: </w:t>
      </w:r>
    </w:p>
    <w:p w14:paraId="0000028D"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manila;</w:t>
      </w:r>
    </w:p>
    <w:p w14:paraId="0000028E"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white;</w:t>
      </w:r>
    </w:p>
    <w:p w14:paraId="0000028F"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board backed;</w:t>
      </w:r>
    </w:p>
    <w:p w14:paraId="00000290"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tear resistant;</w:t>
      </w:r>
    </w:p>
    <w:p w14:paraId="00000291"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gummed;</w:t>
      </w:r>
    </w:p>
    <w:p w14:paraId="00000292"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gusseted;</w:t>
      </w:r>
    </w:p>
    <w:p w14:paraId="00000293"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self-seal</w:t>
      </w:r>
    </w:p>
    <w:p w14:paraId="00000294"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jiffy style;</w:t>
      </w:r>
    </w:p>
    <w:p w14:paraId="00000295"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peel and stick;</w:t>
      </w:r>
    </w:p>
    <w:p w14:paraId="00000296"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plain;</w:t>
      </w:r>
    </w:p>
    <w:p w14:paraId="00000297"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windowed;</w:t>
      </w:r>
    </w:p>
    <w:p w14:paraId="00000298"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wallet;</w:t>
      </w:r>
    </w:p>
    <w:p w14:paraId="00000299" w14:textId="77777777" w:rsidR="00D07AB5" w:rsidRDefault="00013402">
      <w:pPr>
        <w:numPr>
          <w:ilvl w:val="0"/>
          <w:numId w:val="2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lastRenderedPageBreak/>
        <w:t>packets;</w:t>
      </w:r>
    </w:p>
    <w:p w14:paraId="0000029A" w14:textId="77777777" w:rsidR="00D07AB5" w:rsidRDefault="00013402">
      <w:pPr>
        <w:numPr>
          <w:ilvl w:val="0"/>
          <w:numId w:val="28"/>
        </w:numPr>
        <w:pBdr>
          <w:top w:val="nil"/>
          <w:left w:val="nil"/>
          <w:bottom w:val="nil"/>
          <w:right w:val="nil"/>
          <w:between w:val="nil"/>
        </w:pBdr>
        <w:tabs>
          <w:tab w:val="left" w:pos="851"/>
          <w:tab w:val="left" w:pos="1843"/>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mailing and filling machine compatible envelopes; and </w:t>
      </w:r>
    </w:p>
    <w:p w14:paraId="0000029B" w14:textId="77777777" w:rsidR="00D07AB5" w:rsidRDefault="00013402">
      <w:pPr>
        <w:numPr>
          <w:ilvl w:val="0"/>
          <w:numId w:val="28"/>
        </w:numPr>
        <w:pBdr>
          <w:top w:val="nil"/>
          <w:left w:val="nil"/>
          <w:bottom w:val="nil"/>
          <w:right w:val="nil"/>
          <w:between w:val="nil"/>
        </w:pBdr>
        <w:tabs>
          <w:tab w:val="left" w:pos="851"/>
          <w:tab w:val="left" w:pos="1701"/>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printed postage impression.</w:t>
      </w:r>
    </w:p>
    <w:p w14:paraId="0000029C"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The Supplier shall be able to provide </w:t>
      </w:r>
    </w:p>
    <w:p w14:paraId="0000029D" w14:textId="77777777"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 xml:space="preserve"> Single and full-colour two-sided over printing facilities. </w:t>
      </w:r>
    </w:p>
    <w:p w14:paraId="0000029E" w14:textId="77777777"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Envelopes to bespoke specifications, including bespoke sizes and materials.</w:t>
      </w:r>
    </w:p>
    <w:p w14:paraId="0000029F" w14:textId="77777777"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 range of self-seal envelopes with water/vegetable based adhesives.</w:t>
      </w:r>
    </w:p>
    <w:p w14:paraId="000002A0" w14:textId="77777777" w:rsidR="00D07AB5" w:rsidRDefault="00013402">
      <w:pPr>
        <w:numPr>
          <w:ilvl w:val="0"/>
          <w:numId w:val="29"/>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A supply stock storage and management facilities </w:t>
      </w:r>
    </w:p>
    <w:p w14:paraId="000002A1" w14:textId="77777777" w:rsidR="00D07AB5" w:rsidRDefault="00013402">
      <w:pPr>
        <w:numPr>
          <w:ilvl w:val="3"/>
          <w:numId w:val="40"/>
        </w:numPr>
        <w:pBdr>
          <w:top w:val="nil"/>
          <w:left w:val="nil"/>
          <w:bottom w:val="nil"/>
          <w:right w:val="nil"/>
          <w:between w:val="nil"/>
        </w:pBdr>
      </w:pPr>
      <w:r>
        <w:rPr>
          <w:rFonts w:ascii="Arial" w:eastAsia="Arial" w:hAnsi="Arial" w:cs="Arial"/>
          <w:b/>
          <w:color w:val="000000"/>
        </w:rPr>
        <w:t>Labels;</w:t>
      </w:r>
      <w:r>
        <w:rPr>
          <w:rFonts w:ascii="Arial" w:eastAsia="Arial" w:hAnsi="Arial" w:cs="Arial"/>
          <w:color w:val="000000"/>
        </w:rPr>
        <w:t xml:space="preserve"> The Supplier shall provide a wide range of labels and label printing services, including bar-coded labels, barcode data creation, management and matching/reconciliation as specified by Buyers during the Call–Off Procedure.</w:t>
      </w:r>
    </w:p>
    <w:p w14:paraId="000002A2" w14:textId="77777777" w:rsidR="00D07AB5" w:rsidRDefault="00013402">
      <w:pPr>
        <w:numPr>
          <w:ilvl w:val="3"/>
          <w:numId w:val="40"/>
        </w:numPr>
        <w:pBdr>
          <w:top w:val="nil"/>
          <w:left w:val="nil"/>
          <w:bottom w:val="nil"/>
          <w:right w:val="nil"/>
          <w:between w:val="nil"/>
        </w:pBdr>
      </w:pPr>
      <w:r>
        <w:rPr>
          <w:rFonts w:ascii="Arial" w:eastAsia="Arial" w:hAnsi="Arial" w:cs="Arial"/>
          <w:b/>
          <w:color w:val="000000"/>
        </w:rPr>
        <w:t>Wallets and Folders</w:t>
      </w:r>
      <w:r>
        <w:rPr>
          <w:rFonts w:ascii="Arial" w:eastAsia="Arial" w:hAnsi="Arial" w:cs="Arial"/>
          <w:color w:val="000000"/>
        </w:rPr>
        <w:t xml:space="preserve">; The </w:t>
      </w:r>
      <w:r>
        <w:rPr>
          <w:rFonts w:ascii="Arial" w:eastAsia="Arial" w:hAnsi="Arial" w:cs="Arial"/>
          <w:color w:val="000000"/>
        </w:rPr>
        <w:t xml:space="preserve">Supplier shall supply a range of standard and bespoke binders, wallets and folders in a range of materials including, but not limited to, paper, board, Polyvinyl Chloride (PVC) and plastics. </w:t>
      </w:r>
    </w:p>
    <w:p w14:paraId="000002A3"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The Supplier shall:</w:t>
      </w:r>
    </w:p>
    <w:p w14:paraId="000002A4" w14:textId="77777777" w:rsidR="00D07AB5" w:rsidRDefault="00013402">
      <w:pPr>
        <w:numPr>
          <w:ilvl w:val="0"/>
          <w:numId w:val="3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 xml:space="preserve">offer printing services including any separators to be inserted into the binders, wallets and folders on a range of substrates including paper, board and plastics. </w:t>
      </w:r>
    </w:p>
    <w:p w14:paraId="000002A5" w14:textId="77777777" w:rsidR="00D07AB5" w:rsidRDefault="00013402">
      <w:pPr>
        <w:numPr>
          <w:ilvl w:val="0"/>
          <w:numId w:val="3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source any printed items for insertion into final binders, wallets and folders including th</w:t>
      </w:r>
      <w:r>
        <w:rPr>
          <w:rFonts w:ascii="Arial" w:eastAsia="Arial" w:hAnsi="Arial" w:cs="Arial"/>
          <w:color w:val="000000"/>
        </w:rPr>
        <w:t>e collation of these into the binders, wallets and folders.</w:t>
      </w:r>
    </w:p>
    <w:p w14:paraId="000002A6" w14:textId="77777777" w:rsidR="00D07AB5" w:rsidRDefault="00013402">
      <w:pPr>
        <w:numPr>
          <w:ilvl w:val="0"/>
          <w:numId w:val="30"/>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supply services for die cutting and finishing that includes, but is not limited to, creasing, </w:t>
      </w:r>
      <w:proofErr w:type="spellStart"/>
      <w:r>
        <w:rPr>
          <w:rFonts w:ascii="Arial" w:eastAsia="Arial" w:hAnsi="Arial" w:cs="Arial"/>
        </w:rPr>
        <w:t>glueing</w:t>
      </w:r>
      <w:proofErr w:type="spellEnd"/>
      <w:r>
        <w:rPr>
          <w:rFonts w:ascii="Arial" w:eastAsia="Arial" w:hAnsi="Arial" w:cs="Arial"/>
          <w:color w:val="000000"/>
        </w:rPr>
        <w:t xml:space="preserve"> and heat sealing.</w:t>
      </w:r>
    </w:p>
    <w:p w14:paraId="000002A7"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 xml:space="preserve">Election Print Services </w:t>
      </w:r>
    </w:p>
    <w:p w14:paraId="000002A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all services related to the provision of election printing, including the provision of poll cards, ballot papers, postal voting packs, and associated services including pack assembling and mailing solutions. The Buyer shall defin</w:t>
      </w:r>
      <w:r>
        <w:rPr>
          <w:rFonts w:ascii="Arial" w:eastAsia="Arial" w:hAnsi="Arial" w:cs="Arial"/>
          <w:color w:val="000000"/>
        </w:rPr>
        <w:t>e their requirements during the Call-Off Procedure.</w:t>
      </w:r>
    </w:p>
    <w:p w14:paraId="000002A9"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lastRenderedPageBreak/>
        <w:t xml:space="preserve">Print Management Associated Services </w:t>
      </w:r>
    </w:p>
    <w:p w14:paraId="000002AA" w14:textId="77777777"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Scanning and Microfiche service</w:t>
      </w:r>
    </w:p>
    <w:p w14:paraId="000002AB"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scanning and archive service, including microfiche and be able to</w:t>
      </w:r>
    </w:p>
    <w:p w14:paraId="000002AC"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Transfer low to high volume of paper re</w:t>
      </w:r>
      <w:r>
        <w:rPr>
          <w:rFonts w:ascii="Arial" w:eastAsia="Arial" w:hAnsi="Arial" w:cs="Arial"/>
          <w:color w:val="000000"/>
        </w:rPr>
        <w:t>cords into digital format documents</w:t>
      </w:r>
    </w:p>
    <w:p w14:paraId="000002AD"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If required by Buyers the digital format documents, once converted shall be accessible by the Buyer organisations via an electronic search database for instant retrieval </w:t>
      </w:r>
    </w:p>
    <w:p w14:paraId="000002AE"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Scanned documents may need to be saved in both p</w:t>
      </w:r>
      <w:r>
        <w:rPr>
          <w:rFonts w:ascii="Arial" w:eastAsia="Arial" w:hAnsi="Arial" w:cs="Arial"/>
          <w:color w:val="000000"/>
        </w:rPr>
        <w:t>df and other contemporary formats, as specified by the Buyer</w:t>
      </w:r>
    </w:p>
    <w:p w14:paraId="000002AF"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Supplier shall be able to record, catalogue or number documents as required by the Buyer.</w:t>
      </w:r>
    </w:p>
    <w:p w14:paraId="000002B0"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ensure that they have the necessary tools and process and procedures to be able to ac</w:t>
      </w:r>
      <w:r>
        <w:rPr>
          <w:rFonts w:ascii="Arial" w:eastAsia="Arial" w:hAnsi="Arial" w:cs="Arial"/>
          <w:color w:val="000000"/>
        </w:rPr>
        <w:t>commodate the scanning and microfiche, from a variety of original documents formats for example:</w:t>
      </w:r>
    </w:p>
    <w:p w14:paraId="000002B1" w14:textId="77777777"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hand written notes</w:t>
      </w:r>
    </w:p>
    <w:p w14:paraId="000002B2" w14:textId="77777777"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wallcharts,</w:t>
      </w:r>
    </w:p>
    <w:p w14:paraId="000002B3" w14:textId="77777777"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 A5 size documents</w:t>
      </w:r>
    </w:p>
    <w:p w14:paraId="000002B4" w14:textId="77777777"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 A4 size documents</w:t>
      </w:r>
    </w:p>
    <w:p w14:paraId="000002B5" w14:textId="77777777"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Mono and colour documentation</w:t>
      </w:r>
    </w:p>
    <w:p w14:paraId="000002B6" w14:textId="77777777" w:rsidR="00D07AB5" w:rsidRDefault="00013402">
      <w:pPr>
        <w:numPr>
          <w:ilvl w:val="0"/>
          <w:numId w:val="23"/>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bound notebooks. </w:t>
      </w:r>
    </w:p>
    <w:p w14:paraId="000002B7"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Bound documents may need to be dis-assembled to facilitate scanning, and subsequently re-bound or securely destroyed </w:t>
      </w:r>
    </w:p>
    <w:p w14:paraId="000002B8" w14:textId="77777777"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Secure Shredding Service of Confidential Waste (High Security)</w:t>
      </w:r>
    </w:p>
    <w:p w14:paraId="000002B9"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confidential waste disposal service for Buyers, which may be required to be undertaken either at the Supplier or Buyer Sites.</w:t>
      </w:r>
    </w:p>
    <w:p w14:paraId="000002BA"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lastRenderedPageBreak/>
        <w:t>The Supplier must operate to the EN 15713:2009 (E) process standard for both all document destruction</w:t>
      </w:r>
      <w:r>
        <w:rPr>
          <w:rFonts w:ascii="Arial" w:eastAsia="Arial" w:hAnsi="Arial" w:cs="Arial"/>
          <w:color w:val="000000"/>
        </w:rPr>
        <w:t xml:space="preserve"> regardless of where the Service is carried out, and this must be fully incorporated within ISO 9001:2008 approved quality management process </w:t>
      </w:r>
    </w:p>
    <w:p w14:paraId="000002BB" w14:textId="77777777" w:rsidR="00D07AB5" w:rsidRDefault="00013402">
      <w:pPr>
        <w:numPr>
          <w:ilvl w:val="2"/>
          <w:numId w:val="40"/>
        </w:numPr>
        <w:pBdr>
          <w:top w:val="nil"/>
          <w:left w:val="nil"/>
          <w:bottom w:val="nil"/>
          <w:right w:val="nil"/>
          <w:between w:val="nil"/>
        </w:pBdr>
      </w:pPr>
      <w:r>
        <w:rPr>
          <w:rFonts w:ascii="Arial" w:eastAsia="Arial" w:hAnsi="Arial" w:cs="Arial"/>
          <w:b/>
          <w:color w:val="000000"/>
          <w:sz w:val="24"/>
          <w:szCs w:val="24"/>
        </w:rPr>
        <w:t>Media Duplication Service</w:t>
      </w:r>
    </w:p>
    <w:p w14:paraId="000002BC"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 Supplier shall provide a duplication/reproduction service including labelling from </w:t>
      </w:r>
      <w:r>
        <w:rPr>
          <w:rFonts w:ascii="Arial" w:eastAsia="Arial" w:hAnsi="Arial" w:cs="Arial"/>
          <w:color w:val="000000"/>
        </w:rPr>
        <w:t>the following source media including, but not limited to,</w:t>
      </w:r>
    </w:p>
    <w:p w14:paraId="000002BD" w14:textId="77777777"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DVD</w:t>
      </w:r>
    </w:p>
    <w:p w14:paraId="000002BE" w14:textId="77777777"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CDs</w:t>
      </w:r>
    </w:p>
    <w:p w14:paraId="000002BF" w14:textId="77777777"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CD-ROMs</w:t>
      </w:r>
    </w:p>
    <w:p w14:paraId="000002C0" w14:textId="77777777"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Audio Cassettes</w:t>
      </w:r>
    </w:p>
    <w:p w14:paraId="000002C1" w14:textId="77777777" w:rsidR="00D07AB5" w:rsidRDefault="00013402">
      <w:pPr>
        <w:numPr>
          <w:ilvl w:val="0"/>
          <w:numId w:val="18"/>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USB and Pen Drives</w:t>
      </w:r>
    </w:p>
    <w:p w14:paraId="000002C2"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 Supplier shall provide standard packaging for duplicated /reproduced items such as sleeves and cases. </w:t>
      </w:r>
    </w:p>
    <w:p w14:paraId="000002C3"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bespoke packaging services for duplicated / reproduced items which if required shall be determined during the Buyer’s Call-Off Procedure.</w:t>
      </w:r>
    </w:p>
    <w:p w14:paraId="000002C4"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Inbound Mail Scanning.</w:t>
      </w:r>
    </w:p>
    <w:p w14:paraId="000002C5"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 Supplier shall provide bespoke inbound scanning services which </w:t>
      </w:r>
      <w:r>
        <w:rPr>
          <w:rFonts w:ascii="Arial" w:eastAsia="Arial" w:hAnsi="Arial" w:cs="Arial"/>
          <w:color w:val="000000"/>
        </w:rPr>
        <w:t>if required shall be determined during the Buyer’s Call-Off Procedure.</w:t>
      </w:r>
    </w:p>
    <w:p w14:paraId="000002C6"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Provide scanning services not limited to on/off-site scanning/mail rooms, indexing, SMS/email ingestion, cherish document return/processing, gone away processing/tracing and back office</w:t>
      </w:r>
      <w:r>
        <w:rPr>
          <w:rFonts w:ascii="Arial" w:eastAsia="Arial" w:hAnsi="Arial" w:cs="Arial"/>
          <w:color w:val="000000"/>
        </w:rPr>
        <w:t xml:space="preserve"> process automation through the inbound process.</w:t>
      </w:r>
    </w:p>
    <w:p w14:paraId="000002C7" w14:textId="77777777" w:rsidR="00D07AB5" w:rsidRDefault="00013402">
      <w:pPr>
        <w:numPr>
          <w:ilvl w:val="3"/>
          <w:numId w:val="33"/>
        </w:numPr>
        <w:pBdr>
          <w:top w:val="nil"/>
          <w:left w:val="nil"/>
          <w:bottom w:val="nil"/>
          <w:right w:val="nil"/>
          <w:between w:val="nil"/>
        </w:pBdr>
        <w:ind w:left="2235"/>
      </w:pPr>
      <w:r>
        <w:rPr>
          <w:rFonts w:ascii="Arial" w:eastAsia="Arial" w:hAnsi="Arial" w:cs="Arial"/>
          <w:color w:val="000000"/>
        </w:rPr>
        <w:t>Provide Inbound records management and processing (</w:t>
      </w:r>
      <w:proofErr w:type="spellStart"/>
      <w:r>
        <w:rPr>
          <w:rFonts w:ascii="Arial" w:eastAsia="Arial" w:hAnsi="Arial" w:cs="Arial"/>
          <w:color w:val="000000"/>
        </w:rPr>
        <w:t>eg.</w:t>
      </w:r>
      <w:proofErr w:type="spellEnd"/>
      <w:r>
        <w:rPr>
          <w:rFonts w:ascii="Arial" w:eastAsia="Arial" w:hAnsi="Arial" w:cs="Arial"/>
          <w:color w:val="000000"/>
        </w:rPr>
        <w:t xml:space="preserve"> where Buyers require the supplier to process returned mail via letter processing, provision of PO Box Addresses, mail opening, review, scanning, mail forwarding, and record/data return (physical or dig</w:t>
      </w:r>
      <w:r>
        <w:rPr>
          <w:rFonts w:ascii="Arial" w:eastAsia="Arial" w:hAnsi="Arial" w:cs="Arial"/>
          <w:color w:val="000000"/>
        </w:rPr>
        <w:t>ital) or payment/cheque processing).</w:t>
      </w:r>
    </w:p>
    <w:p w14:paraId="000002C8" w14:textId="77777777" w:rsidR="00D07AB5" w:rsidRDefault="00013402">
      <w:pPr>
        <w:pStyle w:val="Heading1"/>
        <w:numPr>
          <w:ilvl w:val="0"/>
          <w:numId w:val="40"/>
        </w:numPr>
        <w:rPr>
          <w:rFonts w:ascii="Arial" w:eastAsia="Arial" w:hAnsi="Arial" w:cs="Arial"/>
          <w:sz w:val="28"/>
          <w:szCs w:val="28"/>
        </w:rPr>
      </w:pPr>
      <w:bookmarkStart w:id="8" w:name="_heading=h.17dp8vu" w:colFirst="0" w:colLast="0"/>
      <w:bookmarkEnd w:id="8"/>
      <w:r>
        <w:rPr>
          <w:rFonts w:ascii="Arial" w:eastAsia="Arial" w:hAnsi="Arial" w:cs="Arial"/>
          <w:b/>
          <w:color w:val="000000"/>
          <w:sz w:val="28"/>
          <w:szCs w:val="28"/>
        </w:rPr>
        <w:lastRenderedPageBreak/>
        <w:t>All Lots General Requirements Mandatory Requirements</w:t>
      </w:r>
    </w:p>
    <w:p w14:paraId="000002C9" w14:textId="77777777" w:rsidR="00D07AB5" w:rsidRDefault="00013402">
      <w:pPr>
        <w:numPr>
          <w:ilvl w:val="1"/>
          <w:numId w:val="40"/>
        </w:numPr>
        <w:pBdr>
          <w:top w:val="nil"/>
          <w:left w:val="nil"/>
          <w:bottom w:val="nil"/>
          <w:right w:val="nil"/>
          <w:between w:val="nil"/>
        </w:pBdr>
      </w:pPr>
      <w:r>
        <w:rPr>
          <w:rFonts w:ascii="Arial" w:eastAsia="Arial" w:hAnsi="Arial" w:cs="Arial"/>
          <w:b/>
          <w:color w:val="000000"/>
        </w:rPr>
        <w:t>Ordering of Goods</w:t>
      </w:r>
    </w:p>
    <w:p w14:paraId="000002CA"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the ability for Buyers to place orders from Monday to Friday 08:30 to 17:30 excluding UK Bank Holidays.</w:t>
      </w:r>
    </w:p>
    <w:p w14:paraId="000002C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 variety of ordering routes for Buyers. Buyers shall specify the ordering route/s required during the Call-Off Procedure, and shall include the following as a minimum:</w:t>
      </w:r>
    </w:p>
    <w:p w14:paraId="000002CC" w14:textId="77777777"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Online/ portal ordering system/ online catalogue</w:t>
      </w:r>
    </w:p>
    <w:p w14:paraId="000002CD" w14:textId="77777777"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 xml:space="preserve">Organisations purchase to pay systems </w:t>
      </w:r>
    </w:p>
    <w:p w14:paraId="000002CE" w14:textId="77777777"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Email</w:t>
      </w:r>
    </w:p>
    <w:p w14:paraId="000002CF" w14:textId="77777777" w:rsidR="00D07AB5" w:rsidRDefault="00013402">
      <w:pPr>
        <w:numPr>
          <w:ilvl w:val="0"/>
          <w:numId w:val="14"/>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telephone</w:t>
      </w:r>
    </w:p>
    <w:p w14:paraId="000002D0"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Orders via an online catalogue;</w:t>
      </w:r>
      <w:r>
        <w:rPr>
          <w:rFonts w:ascii="Arial" w:eastAsia="Arial" w:hAnsi="Arial" w:cs="Arial"/>
          <w:color w:val="000000"/>
        </w:rPr>
        <w:t xml:space="preserve"> the Supplier shall produce </w:t>
      </w:r>
      <w:proofErr w:type="gramStart"/>
      <w:r>
        <w:rPr>
          <w:rFonts w:ascii="Arial" w:eastAsia="Arial" w:hAnsi="Arial" w:cs="Arial"/>
          <w:color w:val="000000"/>
        </w:rPr>
        <w:t>online  catalogues</w:t>
      </w:r>
      <w:proofErr w:type="gramEnd"/>
      <w:r>
        <w:rPr>
          <w:rFonts w:ascii="Arial" w:eastAsia="Arial" w:hAnsi="Arial" w:cs="Arial"/>
          <w:color w:val="000000"/>
        </w:rPr>
        <w:t xml:space="preserve"> for each Buyer organisation for key products identified at Call-Off to enable orders for their specified catalogue items to</w:t>
      </w:r>
      <w:r>
        <w:rPr>
          <w:rFonts w:ascii="Arial" w:eastAsia="Arial" w:hAnsi="Arial" w:cs="Arial"/>
          <w:color w:val="000000"/>
        </w:rPr>
        <w:t xml:space="preserve"> be facilitated.</w:t>
      </w:r>
    </w:p>
    <w:p w14:paraId="000002D1" w14:textId="77777777" w:rsidR="00D07AB5" w:rsidRDefault="00013402">
      <w:pPr>
        <w:numPr>
          <w:ilvl w:val="3"/>
          <w:numId w:val="40"/>
        </w:numPr>
        <w:pBdr>
          <w:top w:val="nil"/>
          <w:left w:val="nil"/>
          <w:bottom w:val="nil"/>
          <w:right w:val="nil"/>
          <w:between w:val="nil"/>
        </w:pBdr>
        <w:ind w:left="2462"/>
      </w:pPr>
      <w:r>
        <w:rPr>
          <w:rFonts w:ascii="Arial" w:eastAsia="Arial" w:hAnsi="Arial" w:cs="Arial"/>
          <w:color w:val="000000"/>
        </w:rPr>
        <w:t xml:space="preserve">The Supplier shall work with Buyers to ensure the integration of Buyer’s ordering system where required, this shall be defined by Buyers during the Call-Off procedure and may include for example (but not limited to) Basware, and Zanzibar systems. </w:t>
      </w:r>
    </w:p>
    <w:p w14:paraId="000002D2"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onli</w:t>
      </w:r>
      <w:r>
        <w:rPr>
          <w:rFonts w:ascii="Arial" w:eastAsia="Arial" w:hAnsi="Arial" w:cs="Arial"/>
          <w:color w:val="000000"/>
        </w:rPr>
        <w:t>ne catalogue shall be provided via a user friendly and intuitive system, which is easy to navigate from initial log in to final completion of an order.</w:t>
      </w:r>
    </w:p>
    <w:p w14:paraId="000002D3"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online catalogue shall be accessed by Buyer organisations by the provision of a unique user ID and p</w:t>
      </w:r>
      <w:r>
        <w:rPr>
          <w:rFonts w:ascii="Arial" w:eastAsia="Arial" w:hAnsi="Arial" w:cs="Arial"/>
          <w:color w:val="000000"/>
        </w:rPr>
        <w:t>assword to enable secure log on.</w:t>
      </w:r>
    </w:p>
    <w:p w14:paraId="000002D4"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Each Buyer’s organisation data and information shall be held securely to ensure that Buyer organisation’s data cannot be accessed by other Buyer organisations.</w:t>
      </w:r>
    </w:p>
    <w:p w14:paraId="000002D5"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online catalogue shall include the following:</w:t>
      </w:r>
    </w:p>
    <w:p w14:paraId="000002D6"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after="0"/>
        <w:jc w:val="both"/>
        <w:rPr>
          <w:rFonts w:ascii="Arial" w:eastAsia="Arial" w:hAnsi="Arial" w:cs="Arial"/>
          <w:color w:val="000000"/>
        </w:rPr>
      </w:pPr>
      <w:r>
        <w:rPr>
          <w:rFonts w:ascii="Arial" w:eastAsia="Arial" w:hAnsi="Arial" w:cs="Arial"/>
          <w:color w:val="000000"/>
        </w:rPr>
        <w:t>A photographi</w:t>
      </w:r>
      <w:r>
        <w:rPr>
          <w:rFonts w:ascii="Arial" w:eastAsia="Arial" w:hAnsi="Arial" w:cs="Arial"/>
          <w:color w:val="000000"/>
        </w:rPr>
        <w:t>c image, which is a true representation of the product;</w:t>
      </w:r>
    </w:p>
    <w:p w14:paraId="000002D7"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lastRenderedPageBreak/>
        <w:t>A description of the product, including size and dimension;</w:t>
      </w:r>
    </w:p>
    <w:p w14:paraId="000002D8"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name of the manufacturer of the product;</w:t>
      </w:r>
    </w:p>
    <w:p w14:paraId="000002D9"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product code reference;</w:t>
      </w:r>
    </w:p>
    <w:p w14:paraId="000002DA"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unit of measure (i.e. each or pack);</w:t>
      </w:r>
    </w:p>
    <w:p w14:paraId="000002DB"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quantity in the pack (if applicable);</w:t>
      </w:r>
    </w:p>
    <w:p w14:paraId="000002DC"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The price in £ GBP excluding VAT for each unit of measure;</w:t>
      </w:r>
    </w:p>
    <w:p w14:paraId="000002DD" w14:textId="77777777" w:rsidR="00D07AB5" w:rsidRDefault="00013402">
      <w:pPr>
        <w:numPr>
          <w:ilvl w:val="0"/>
          <w:numId w:val="35"/>
        </w:numPr>
        <w:pBdr>
          <w:top w:val="nil"/>
          <w:left w:val="nil"/>
          <w:bottom w:val="nil"/>
          <w:right w:val="nil"/>
          <w:between w:val="nil"/>
        </w:pBdr>
        <w:tabs>
          <w:tab w:val="left" w:pos="851"/>
          <w:tab w:val="left" w:pos="2694"/>
          <w:tab w:val="left" w:pos="5387"/>
          <w:tab w:val="left" w:pos="9072"/>
          <w:tab w:val="left" w:pos="10773"/>
          <w:tab w:val="left" w:pos="11340"/>
          <w:tab w:val="left" w:pos="11766"/>
        </w:tabs>
        <w:spacing w:before="0" w:after="0"/>
        <w:jc w:val="both"/>
        <w:rPr>
          <w:rFonts w:ascii="Arial" w:eastAsia="Arial" w:hAnsi="Arial" w:cs="Arial"/>
          <w:color w:val="000000"/>
        </w:rPr>
      </w:pPr>
      <w:r>
        <w:rPr>
          <w:rFonts w:ascii="Arial" w:eastAsia="Arial" w:hAnsi="Arial" w:cs="Arial"/>
          <w:color w:val="000000"/>
        </w:rPr>
        <w:t>Allow the development of online templates unique to each Buyer where required</w:t>
      </w:r>
    </w:p>
    <w:p w14:paraId="000002DE" w14:textId="77777777" w:rsidR="00D07AB5" w:rsidRDefault="00D07AB5">
      <w:pPr>
        <w:pBdr>
          <w:top w:val="nil"/>
          <w:left w:val="nil"/>
          <w:bottom w:val="nil"/>
          <w:right w:val="nil"/>
          <w:between w:val="nil"/>
        </w:pBdr>
        <w:spacing w:before="0" w:after="0" w:line="240" w:lineRule="auto"/>
        <w:ind w:left="1587" w:hanging="153"/>
        <w:rPr>
          <w:rFonts w:ascii="Arial" w:eastAsia="Arial" w:hAnsi="Arial" w:cs="Arial"/>
          <w:color w:val="000000"/>
        </w:rPr>
      </w:pPr>
    </w:p>
    <w:p w14:paraId="000002DF" w14:textId="77777777" w:rsidR="00D07AB5" w:rsidRDefault="00013402">
      <w:pPr>
        <w:numPr>
          <w:ilvl w:val="3"/>
          <w:numId w:val="40"/>
        </w:numPr>
        <w:pBdr>
          <w:top w:val="nil"/>
          <w:left w:val="nil"/>
          <w:bottom w:val="nil"/>
          <w:right w:val="nil"/>
          <w:between w:val="nil"/>
        </w:pBdr>
        <w:spacing w:before="0"/>
        <w:ind w:left="2235"/>
      </w:pPr>
      <w:r>
        <w:rPr>
          <w:rFonts w:ascii="Arial" w:eastAsia="Arial" w:hAnsi="Arial" w:cs="Arial"/>
          <w:color w:val="000000"/>
        </w:rPr>
        <w:t>The Supplier shall ensure that any changes to the Buyers online catalogue are undertaken outside normal office working hours to minimise the disruption to Buyers. The timing of changes shall be agreed with the Buyer.</w:t>
      </w:r>
    </w:p>
    <w:p w14:paraId="000002E0" w14:textId="77777777" w:rsidR="00D07AB5" w:rsidRDefault="00013402">
      <w:pPr>
        <w:numPr>
          <w:ilvl w:val="3"/>
          <w:numId w:val="40"/>
        </w:numPr>
        <w:pBdr>
          <w:top w:val="nil"/>
          <w:left w:val="nil"/>
          <w:bottom w:val="nil"/>
          <w:right w:val="nil"/>
          <w:between w:val="nil"/>
        </w:pBdr>
        <w:ind w:left="2235"/>
      </w:pPr>
      <w:r>
        <w:rPr>
          <w:rFonts w:ascii="Arial" w:eastAsia="Arial" w:hAnsi="Arial" w:cs="Arial"/>
          <w:b/>
          <w:color w:val="000000"/>
        </w:rPr>
        <w:t>Online / web-based</w:t>
      </w:r>
      <w:r>
        <w:rPr>
          <w:rFonts w:ascii="Arial" w:eastAsia="Arial" w:hAnsi="Arial" w:cs="Arial"/>
          <w:color w:val="000000"/>
        </w:rPr>
        <w:t xml:space="preserve"> (Orders raised by Bu</w:t>
      </w:r>
      <w:r>
        <w:rPr>
          <w:rFonts w:ascii="Arial" w:eastAsia="Arial" w:hAnsi="Arial" w:cs="Arial"/>
          <w:color w:val="000000"/>
        </w:rPr>
        <w:t>yers) using the online ordering system shall have the capability to support a punch-out system and provide a “purchase to pay” functionality. Suppliers shall note that, where required, the online ordering system shall be capable of being integrated with th</w:t>
      </w:r>
      <w:r>
        <w:rPr>
          <w:rFonts w:ascii="Arial" w:eastAsia="Arial" w:hAnsi="Arial" w:cs="Arial"/>
          <w:color w:val="000000"/>
        </w:rPr>
        <w:t>e Buyer’s procurement and financial systems for example Oracle, SAP. Details of these systems shall be ascertained with respective Buyers during the Call-Off Procedure.</w:t>
      </w:r>
    </w:p>
    <w:p w14:paraId="000002E1"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Orders via telephone; </w:t>
      </w:r>
      <w:r>
        <w:rPr>
          <w:rFonts w:ascii="Arial" w:eastAsia="Arial" w:hAnsi="Arial" w:cs="Arial"/>
          <w:color w:val="000000"/>
        </w:rPr>
        <w:t>the Supplier shall provide a staffed number free of charge, which</w:t>
      </w:r>
      <w:r>
        <w:rPr>
          <w:rFonts w:ascii="Arial" w:eastAsia="Arial" w:hAnsi="Arial" w:cs="Arial"/>
          <w:color w:val="000000"/>
        </w:rPr>
        <w:t xml:space="preserve"> shall be a non-premium rate (0800) and/or a 01, 02, 03 prefix telephone number shall be offered.</w:t>
      </w:r>
    </w:p>
    <w:p w14:paraId="000002E2"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Complaints Handling</w:t>
      </w:r>
    </w:p>
    <w:p w14:paraId="000002E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provide a robust and auditable complaints procedure for logging, tracking, investigating, managing, escalating and resolving complaints initiated by the Buyers. </w:t>
      </w:r>
    </w:p>
    <w:p w14:paraId="000002E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complaints procedure shall comply with the following:</w:t>
      </w:r>
    </w:p>
    <w:p w14:paraId="000002E5"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All Complaints shall be logged and acknowledged within twenty-four (24) hours of receipt (assuming a standard working week pattern);</w:t>
      </w:r>
    </w:p>
    <w:p w14:paraId="000002E6"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All complaints shall be resolved within ten (10) working days of the original complaint being made, unless otherwise agreed</w:t>
      </w:r>
      <w:r>
        <w:rPr>
          <w:rFonts w:ascii="Arial" w:eastAsia="Arial" w:hAnsi="Arial" w:cs="Arial"/>
          <w:color w:val="000000"/>
        </w:rPr>
        <w:t xml:space="preserve"> with the Buyer;</w:t>
      </w:r>
    </w:p>
    <w:p w14:paraId="000002E7"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lastRenderedPageBreak/>
        <w:t>The Supplier shall replace any returned or faulty Goods with items of the same price and quality within ten (10) working days from the date the complaint is made; and</w:t>
      </w:r>
    </w:p>
    <w:p w14:paraId="000002E8" w14:textId="77777777" w:rsidR="00D07AB5" w:rsidRDefault="00013402">
      <w:pPr>
        <w:numPr>
          <w:ilvl w:val="3"/>
          <w:numId w:val="40"/>
        </w:numPr>
        <w:pBdr>
          <w:top w:val="nil"/>
          <w:left w:val="nil"/>
          <w:bottom w:val="nil"/>
          <w:right w:val="nil"/>
          <w:between w:val="nil"/>
        </w:pBdr>
        <w:ind w:left="2122"/>
      </w:pPr>
      <w:r>
        <w:rPr>
          <w:rFonts w:ascii="Arial" w:eastAsia="Arial" w:hAnsi="Arial" w:cs="Arial"/>
          <w:color w:val="000000"/>
        </w:rPr>
        <w:t>All complaints shall be recorded, together with the actions and timescal</w:t>
      </w:r>
      <w:r>
        <w:rPr>
          <w:rFonts w:ascii="Arial" w:eastAsia="Arial" w:hAnsi="Arial" w:cs="Arial"/>
          <w:color w:val="000000"/>
        </w:rPr>
        <w:t>es taken to resolve the complaint.</w:t>
      </w:r>
    </w:p>
    <w:p w14:paraId="000002E9" w14:textId="77777777" w:rsidR="00D07AB5" w:rsidRDefault="00013402">
      <w:pPr>
        <w:numPr>
          <w:ilvl w:val="3"/>
          <w:numId w:val="40"/>
        </w:numPr>
        <w:pBdr>
          <w:top w:val="nil"/>
          <w:left w:val="nil"/>
          <w:bottom w:val="nil"/>
          <w:right w:val="nil"/>
          <w:between w:val="nil"/>
        </w:pBdr>
        <w:ind w:left="2122"/>
      </w:pPr>
      <w:r>
        <w:rPr>
          <w:rFonts w:ascii="Arial" w:eastAsia="Arial" w:hAnsi="Arial" w:cs="Arial"/>
          <w:color w:val="000000"/>
        </w:rPr>
        <w:t>The Supplier shall analyse and identify any patterns of complaints and bring these to the attention of CCS as part of the Framework Management review process and to enable prompt mitigation.</w:t>
      </w:r>
    </w:p>
    <w:p w14:paraId="000002EA" w14:textId="77777777" w:rsidR="00D07AB5" w:rsidRDefault="00013402">
      <w:pPr>
        <w:numPr>
          <w:ilvl w:val="3"/>
          <w:numId w:val="40"/>
        </w:numPr>
        <w:pBdr>
          <w:top w:val="nil"/>
          <w:left w:val="nil"/>
          <w:bottom w:val="nil"/>
          <w:right w:val="nil"/>
          <w:between w:val="nil"/>
        </w:pBdr>
        <w:ind w:left="2122"/>
      </w:pPr>
      <w:r>
        <w:rPr>
          <w:rFonts w:ascii="Arial" w:eastAsia="Arial" w:hAnsi="Arial" w:cs="Arial"/>
          <w:color w:val="000000"/>
        </w:rPr>
        <w:t xml:space="preserve">The Supplier shall provide an </w:t>
      </w:r>
      <w:r>
        <w:rPr>
          <w:rFonts w:ascii="Arial" w:eastAsia="Arial" w:hAnsi="Arial" w:cs="Arial"/>
          <w:color w:val="000000"/>
        </w:rPr>
        <w:t>escalation route for any complaints that have not been resolved within the specified timescales.</w:t>
      </w:r>
    </w:p>
    <w:p w14:paraId="000002EB" w14:textId="77777777" w:rsidR="00D07AB5" w:rsidRDefault="00013402">
      <w:pPr>
        <w:numPr>
          <w:ilvl w:val="3"/>
          <w:numId w:val="40"/>
        </w:numPr>
        <w:pBdr>
          <w:top w:val="nil"/>
          <w:left w:val="nil"/>
          <w:bottom w:val="nil"/>
          <w:right w:val="nil"/>
          <w:between w:val="nil"/>
        </w:pBdr>
        <w:ind w:left="2122"/>
      </w:pPr>
      <w:r>
        <w:rPr>
          <w:rFonts w:ascii="Arial" w:eastAsia="Arial" w:hAnsi="Arial" w:cs="Arial"/>
          <w:color w:val="000000"/>
        </w:rPr>
        <w:t>The Supplier shall resolve complaints by for example</w:t>
      </w:r>
    </w:p>
    <w:p w14:paraId="000002EC"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reprinting the job, at no additional cost to the Buyer;</w:t>
      </w:r>
    </w:p>
    <w:p w14:paraId="000002ED"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offering a discount in order to satisfy the Buyer </w:t>
      </w:r>
      <w:r>
        <w:rPr>
          <w:rFonts w:ascii="Arial" w:eastAsia="Arial" w:hAnsi="Arial" w:cs="Arial"/>
          <w:color w:val="000000"/>
        </w:rPr>
        <w:t>complaint;</w:t>
      </w:r>
    </w:p>
    <w:p w14:paraId="000002EE" w14:textId="77777777" w:rsidR="00D07AB5" w:rsidRDefault="00013402">
      <w:pPr>
        <w:numPr>
          <w:ilvl w:val="3"/>
          <w:numId w:val="40"/>
        </w:numPr>
        <w:pBdr>
          <w:top w:val="nil"/>
          <w:left w:val="nil"/>
          <w:bottom w:val="nil"/>
          <w:right w:val="nil"/>
          <w:between w:val="nil"/>
        </w:pBdr>
        <w:ind w:left="2122"/>
      </w:pPr>
      <w:r>
        <w:rPr>
          <w:rFonts w:ascii="Arial" w:eastAsia="Arial" w:hAnsi="Arial" w:cs="Arial"/>
          <w:color w:val="000000"/>
        </w:rPr>
        <w:t xml:space="preserve">Ensure complaint </w:t>
      </w:r>
      <w:r>
        <w:rPr>
          <w:rFonts w:ascii="Arial" w:eastAsia="Arial" w:hAnsi="Arial" w:cs="Arial"/>
        </w:rPr>
        <w:t>resolutions</w:t>
      </w:r>
      <w:r>
        <w:rPr>
          <w:rFonts w:ascii="Arial" w:eastAsia="Arial" w:hAnsi="Arial" w:cs="Arial"/>
          <w:color w:val="000000"/>
        </w:rPr>
        <w:t xml:space="preserve"> are recorded as part of the </w:t>
      </w:r>
      <w:proofErr w:type="gramStart"/>
      <w:r>
        <w:rPr>
          <w:rFonts w:ascii="Arial" w:eastAsia="Arial" w:hAnsi="Arial" w:cs="Arial"/>
          <w:color w:val="000000"/>
        </w:rPr>
        <w:t>complaints</w:t>
      </w:r>
      <w:proofErr w:type="gramEnd"/>
      <w:r>
        <w:rPr>
          <w:rFonts w:ascii="Arial" w:eastAsia="Arial" w:hAnsi="Arial" w:cs="Arial"/>
          <w:color w:val="000000"/>
        </w:rPr>
        <w:t xml:space="preserve"> management process.</w:t>
      </w:r>
    </w:p>
    <w:p w14:paraId="000002EF" w14:textId="77777777" w:rsidR="00D07AB5" w:rsidRDefault="00013402">
      <w:pPr>
        <w:numPr>
          <w:ilvl w:val="1"/>
          <w:numId w:val="40"/>
        </w:numPr>
        <w:pBdr>
          <w:top w:val="nil"/>
          <w:left w:val="nil"/>
          <w:bottom w:val="nil"/>
          <w:right w:val="nil"/>
          <w:between w:val="nil"/>
        </w:pBdr>
      </w:pPr>
      <w:bookmarkStart w:id="9" w:name="_heading=h.3rdcrjn" w:colFirst="0" w:colLast="0"/>
      <w:bookmarkEnd w:id="9"/>
      <w:r>
        <w:rPr>
          <w:rFonts w:ascii="Arial" w:eastAsia="Arial" w:hAnsi="Arial" w:cs="Arial"/>
          <w:b/>
          <w:color w:val="000000"/>
          <w:sz w:val="24"/>
          <w:szCs w:val="24"/>
        </w:rPr>
        <w:t>Delivery of Goods</w:t>
      </w:r>
    </w:p>
    <w:p w14:paraId="000002F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 full UK national, (including Northern Ireland, Scotland and Wales) delivery service is provided to accommodate the wide range of Buyer organisations.</w:t>
      </w:r>
    </w:p>
    <w:p w14:paraId="000002F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When required by a Buyer organisation; the Supplier shall provide an over</w:t>
      </w:r>
      <w:r>
        <w:rPr>
          <w:rFonts w:ascii="Arial" w:eastAsia="Arial" w:hAnsi="Arial" w:cs="Arial"/>
          <w:color w:val="000000"/>
        </w:rPr>
        <w:t>seas delivery service from the UK. It is anticipated that this shall represent a minimal requirement as the majority of items are anticipated to be delivered within the UK.</w:t>
      </w:r>
    </w:p>
    <w:p w14:paraId="000002F2"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Buyers may have access to their own separate courier and/or postal contract and may</w:t>
      </w:r>
      <w:r>
        <w:rPr>
          <w:rFonts w:ascii="Arial" w:eastAsia="Arial" w:hAnsi="Arial" w:cs="Arial"/>
          <w:color w:val="000000"/>
          <w:highlight w:val="white"/>
        </w:rPr>
        <w:t xml:space="preserve"> opt to use this means of delivery.</w:t>
      </w:r>
    </w:p>
    <w:p w14:paraId="000002F3"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In</w:t>
      </w:r>
      <w:r>
        <w:rPr>
          <w:rFonts w:ascii="Arial" w:eastAsia="Arial" w:hAnsi="Arial" w:cs="Arial"/>
          <w:color w:val="000000"/>
        </w:rPr>
        <w:t xml:space="preserve"> the event that Buyers wish to use their own delivery arrangements the Supplier shall be required to facilitate this request.</w:t>
      </w:r>
    </w:p>
    <w:p w14:paraId="000002F4"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lastRenderedPageBreak/>
        <w:t>CCS therefore seeks a co-operative approach by the Supplier in considering opportunities for</w:t>
      </w:r>
      <w:r>
        <w:rPr>
          <w:rFonts w:ascii="Arial" w:eastAsia="Arial" w:hAnsi="Arial" w:cs="Arial"/>
          <w:color w:val="000000"/>
          <w:highlight w:val="white"/>
        </w:rPr>
        <w:t xml:space="preserve"> Buyers to utilise this option for delivery of Orders including their own Contracts or other CCS commercial agreements.</w:t>
      </w:r>
    </w:p>
    <w:p w14:paraId="000002F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Buyers shall specify during the Call-Off Procedure if an overseas delivery service is required. </w:t>
      </w:r>
    </w:p>
    <w:p w14:paraId="000002F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the most</w:t>
      </w:r>
      <w:r>
        <w:rPr>
          <w:rFonts w:ascii="Arial" w:eastAsia="Arial" w:hAnsi="Arial" w:cs="Arial"/>
          <w:color w:val="000000"/>
        </w:rPr>
        <w:t xml:space="preserve"> cost efficient delivery route is utilised in such circumstances, including if appropriate utilising CCS or Buyer’s own commercial agreements. </w:t>
      </w:r>
    </w:p>
    <w:p w14:paraId="000002F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Deliveries to Buyer’s premises shall be made between the hours of 08:00 to 17:00 Monday to Friday throughout the</w:t>
      </w:r>
      <w:r>
        <w:rPr>
          <w:rFonts w:ascii="Arial" w:eastAsia="Arial" w:hAnsi="Arial" w:cs="Arial"/>
          <w:color w:val="000000"/>
        </w:rPr>
        <w:t xml:space="preserve"> year (excluding UK public holidays). Deliveries will not normally be accepted on Saturdays, Sundays or UK public holidays unless previous notification is given and approved by the Buyer. If Buyers require deliveries to be made outside the times specified,</w:t>
      </w:r>
      <w:r>
        <w:rPr>
          <w:rFonts w:ascii="Arial" w:eastAsia="Arial" w:hAnsi="Arial" w:cs="Arial"/>
          <w:color w:val="000000"/>
        </w:rPr>
        <w:t xml:space="preserve"> this shall be agreed with the Supplier as part of the Call-Off Procedure.</w:t>
      </w:r>
    </w:p>
    <w:p w14:paraId="000002F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All deliveries must be in sound condition, securely packaged and display the full address of the recipient of the order. </w:t>
      </w:r>
    </w:p>
    <w:p w14:paraId="000002F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Buyers shall advise the Supplier if any print is of a sensi</w:t>
      </w:r>
      <w:r>
        <w:rPr>
          <w:rFonts w:ascii="Arial" w:eastAsia="Arial" w:hAnsi="Arial" w:cs="Arial"/>
          <w:color w:val="000000"/>
        </w:rPr>
        <w:t>tive nature and requires additional security measures or controls to be undertaken. The Supplier shall ensure appropriate secure controls are established for the secure transportation and delivery of such Goods when required.</w:t>
      </w:r>
    </w:p>
    <w:p w14:paraId="000002FA"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aware th</w:t>
      </w:r>
      <w:r>
        <w:rPr>
          <w:rFonts w:ascii="Arial" w:eastAsia="Arial" w:hAnsi="Arial" w:cs="Arial"/>
          <w:color w:val="000000"/>
        </w:rPr>
        <w:t>at Buyer organisation delivery points may differ in size and accessibility; the Supplier shall accommodate individual delivery point handling requirements special requirements relating to acceptance and delivery of orders will be advised by the Buyer durin</w:t>
      </w:r>
      <w:r>
        <w:rPr>
          <w:rFonts w:ascii="Arial" w:eastAsia="Arial" w:hAnsi="Arial" w:cs="Arial"/>
          <w:color w:val="000000"/>
        </w:rPr>
        <w:t>g the Call-Off Procedure.</w:t>
      </w:r>
    </w:p>
    <w:p w14:paraId="000002F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provide and remove all pallets, containers and cages as required.</w:t>
      </w:r>
    </w:p>
    <w:p w14:paraId="000002FC" w14:textId="77777777" w:rsidR="00D07AB5" w:rsidRDefault="00013402">
      <w:pPr>
        <w:numPr>
          <w:ilvl w:val="1"/>
          <w:numId w:val="40"/>
        </w:numPr>
        <w:pBdr>
          <w:top w:val="nil"/>
          <w:left w:val="nil"/>
          <w:bottom w:val="nil"/>
          <w:right w:val="nil"/>
          <w:between w:val="nil"/>
        </w:pBdr>
        <w:spacing w:after="0"/>
      </w:pPr>
      <w:bookmarkStart w:id="10" w:name="_heading=h.26in1rg" w:colFirst="0" w:colLast="0"/>
      <w:bookmarkEnd w:id="10"/>
      <w:r>
        <w:rPr>
          <w:rFonts w:ascii="Arial" w:eastAsia="Arial" w:hAnsi="Arial" w:cs="Arial"/>
          <w:b/>
          <w:color w:val="000000"/>
          <w:sz w:val="24"/>
          <w:szCs w:val="24"/>
        </w:rPr>
        <w:t>Return of Goods</w:t>
      </w:r>
    </w:p>
    <w:p w14:paraId="000002FD" w14:textId="77777777" w:rsidR="00D07AB5" w:rsidRDefault="00013402">
      <w:pPr>
        <w:numPr>
          <w:ilvl w:val="2"/>
          <w:numId w:val="40"/>
        </w:numPr>
        <w:pBdr>
          <w:top w:val="nil"/>
          <w:left w:val="nil"/>
          <w:bottom w:val="nil"/>
          <w:right w:val="nil"/>
          <w:between w:val="nil"/>
        </w:pBdr>
        <w:spacing w:before="0"/>
      </w:pPr>
      <w:r>
        <w:rPr>
          <w:rFonts w:ascii="Arial" w:eastAsia="Arial" w:hAnsi="Arial" w:cs="Arial"/>
          <w:color w:val="000000"/>
          <w:highlight w:val="white"/>
        </w:rPr>
        <w:t>If</w:t>
      </w:r>
      <w:r>
        <w:rPr>
          <w:rFonts w:ascii="Arial" w:eastAsia="Arial" w:hAnsi="Arial" w:cs="Arial"/>
          <w:color w:val="000000"/>
        </w:rPr>
        <w:t xml:space="preserve"> the Supplier fails to supply the correctly ordered Goods, or the quantity required, the Supplier is required to deliver to the Buyer the correct Goods within a timescale agreed by the Buyer.</w:t>
      </w:r>
    </w:p>
    <w:p w14:paraId="000002F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 xml:space="preserve">The Supplier should note that the Buyer may have no facility to </w:t>
      </w:r>
      <w:r>
        <w:rPr>
          <w:rFonts w:ascii="Arial" w:eastAsia="Arial" w:hAnsi="Arial" w:cs="Arial"/>
          <w:color w:val="000000"/>
        </w:rPr>
        <w:t>return Goods. If a Supplier incorrectly fulfils an order by sending faulty, non-conforming, and incorrect or the wrong quantity of Goods, then the Buyer shall not be required to pay for those Goods. The Buyer will advise the Supplier of any incorrect Goods</w:t>
      </w:r>
      <w:r>
        <w:rPr>
          <w:rFonts w:ascii="Arial" w:eastAsia="Arial" w:hAnsi="Arial" w:cs="Arial"/>
          <w:color w:val="000000"/>
        </w:rPr>
        <w:t xml:space="preserve"> within an agreed timescale and, if they wish to retrieve such Goods, the Supplier shall do so at their own expense and at a time suitable to the Buyer.</w:t>
      </w:r>
    </w:p>
    <w:p w14:paraId="000002FF"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Payment</w:t>
      </w:r>
    </w:p>
    <w:p w14:paraId="00000300"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w:t>
      </w:r>
      <w:r>
        <w:rPr>
          <w:rFonts w:ascii="Arial" w:eastAsia="Arial" w:hAnsi="Arial" w:cs="Arial"/>
          <w:color w:val="000000"/>
        </w:rPr>
        <w:t xml:space="preserve"> Supplier shall be responsible for the management of all payments relating to this Framework</w:t>
      </w:r>
      <w:r>
        <w:rPr>
          <w:rFonts w:ascii="Arial" w:eastAsia="Arial" w:hAnsi="Arial" w:cs="Arial"/>
          <w:color w:val="000000"/>
        </w:rPr>
        <w:t xml:space="preserve"> Contract. This shall include:</w:t>
      </w:r>
    </w:p>
    <w:p w14:paraId="00000301"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highlight w:val="white"/>
        </w:rPr>
        <w:t>Paying</w:t>
      </w:r>
      <w:r>
        <w:rPr>
          <w:rFonts w:ascii="Arial" w:eastAsia="Arial" w:hAnsi="Arial" w:cs="Arial"/>
          <w:color w:val="000000"/>
        </w:rPr>
        <w:t xml:space="preserve"> CCS levy (Management fee) within 30 days.</w:t>
      </w:r>
    </w:p>
    <w:p w14:paraId="00000302"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highlight w:val="white"/>
        </w:rPr>
        <w:t>The</w:t>
      </w:r>
      <w:r>
        <w:rPr>
          <w:rFonts w:ascii="Arial" w:eastAsia="Arial" w:hAnsi="Arial" w:cs="Arial"/>
          <w:color w:val="000000"/>
        </w:rPr>
        <w:t xml:space="preserve"> Supplier shall establish a prompt payment process to ensure that all Subcontractors throughout their supply chain are paid in a timely and efficient manner. All undisputed invoices to be paid within a maximum of 60 days from receipt. The supplier will nee</w:t>
      </w:r>
      <w:r>
        <w:rPr>
          <w:rFonts w:ascii="Arial" w:eastAsia="Arial" w:hAnsi="Arial" w:cs="Arial"/>
          <w:color w:val="000000"/>
        </w:rPr>
        <w:t xml:space="preserve">d to ensure adherence with the guidelines published within PPN 08/21: </w:t>
      </w:r>
      <w:hyperlink r:id="rId22">
        <w:r>
          <w:rPr>
            <w:rFonts w:ascii="Arial" w:eastAsia="Arial" w:hAnsi="Arial" w:cs="Arial"/>
            <w:color w:val="000000"/>
          </w:rPr>
          <w:t>https://www.gov.uk/government/publications/procurement-policy-note-0821</w:t>
        </w:r>
      </w:hyperlink>
      <w:r>
        <w:rPr>
          <w:rFonts w:ascii="Arial" w:eastAsia="Arial" w:hAnsi="Arial" w:cs="Arial"/>
          <w:color w:val="000000"/>
        </w:rPr>
        <w:t xml:space="preserve"> </w:t>
      </w:r>
    </w:p>
    <w:p w14:paraId="00000303"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w:t>
      </w:r>
      <w:r>
        <w:rPr>
          <w:rFonts w:ascii="Arial" w:eastAsia="Arial" w:hAnsi="Arial" w:cs="Arial"/>
          <w:color w:val="000000"/>
        </w:rPr>
        <w:t xml:space="preserve"> method of payment </w:t>
      </w:r>
      <w:r>
        <w:rPr>
          <w:rFonts w:ascii="Arial" w:eastAsia="Arial" w:hAnsi="Arial" w:cs="Arial"/>
          <w:color w:val="000000"/>
        </w:rPr>
        <w:t xml:space="preserve">for Goods placed may differ depending on the payment options available to each Buyer. </w:t>
      </w:r>
    </w:p>
    <w:p w14:paraId="0000030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provide a range of payment and invoicing processes for Buyers. The Buyer shall specify their payment process as part of their Call-Off Procedure, and </w:t>
      </w:r>
      <w:r>
        <w:rPr>
          <w:rFonts w:ascii="Arial" w:eastAsia="Arial" w:hAnsi="Arial" w:cs="Arial"/>
          <w:color w:val="000000"/>
        </w:rPr>
        <w:t>the Supplier shall be flexible to accommodate each Buyers’ requirement in respect of payment, such as:</w:t>
      </w:r>
    </w:p>
    <w:p w14:paraId="00000305"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Purchasing / payment cards payment (this shall include all types of card payment required by the Buyer organisation).</w:t>
      </w:r>
    </w:p>
    <w:p w14:paraId="00000306"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Order/Invoice payment.</w:t>
      </w:r>
    </w:p>
    <w:p w14:paraId="00000307"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Management o</w:t>
      </w:r>
      <w:r>
        <w:rPr>
          <w:rFonts w:ascii="Arial" w:eastAsia="Arial" w:hAnsi="Arial" w:cs="Arial"/>
          <w:b/>
          <w:color w:val="000000"/>
          <w:sz w:val="24"/>
          <w:szCs w:val="24"/>
        </w:rPr>
        <w:t>f the Supply Chain</w:t>
      </w:r>
    </w:p>
    <w:p w14:paraId="00000308"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w:t>
      </w:r>
      <w:r>
        <w:rPr>
          <w:rFonts w:ascii="Arial" w:eastAsia="Arial" w:hAnsi="Arial" w:cs="Arial"/>
          <w:color w:val="000000"/>
        </w:rPr>
        <w:t xml:space="preserve"> Supplier shall effectively manage their supply chains which are relevant to the fulfilment and delivery of this Framework Contract and ensure that all </w:t>
      </w:r>
      <w:r>
        <w:rPr>
          <w:rFonts w:ascii="Arial" w:eastAsia="Arial" w:hAnsi="Arial" w:cs="Arial"/>
          <w:color w:val="000000"/>
        </w:rPr>
        <w:lastRenderedPageBreak/>
        <w:t>obligations and responsibilities contained in the Framework Contract are flowed do</w:t>
      </w:r>
      <w:r>
        <w:rPr>
          <w:rFonts w:ascii="Arial" w:eastAsia="Arial" w:hAnsi="Arial" w:cs="Arial"/>
          <w:color w:val="000000"/>
        </w:rPr>
        <w:t>wn appropriately to their Key Subcontractors and subcontractors.</w:t>
      </w:r>
    </w:p>
    <w:p w14:paraId="00000309"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 xml:space="preserve">The Supplier shall ensure that the Key Subcontractors list is maintained accordingly throughout the lifetime of the Framework Contract. </w:t>
      </w:r>
    </w:p>
    <w:p w14:paraId="0000030A"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The Supplier shall list all such Key Subcontractors in</w:t>
      </w:r>
      <w:r>
        <w:rPr>
          <w:rFonts w:ascii="Arial" w:eastAsia="Arial" w:hAnsi="Arial" w:cs="Arial"/>
          <w:color w:val="000000"/>
          <w:highlight w:val="white"/>
        </w:rPr>
        <w:t xml:space="preserve"> section 2</w:t>
      </w:r>
      <w:r>
        <w:rPr>
          <w:rFonts w:ascii="Arial" w:eastAsia="Arial" w:hAnsi="Arial" w:cs="Arial"/>
          <w:highlight w:val="white"/>
        </w:rPr>
        <w:t>1</w:t>
      </w:r>
      <w:r>
        <w:rPr>
          <w:rFonts w:ascii="Arial" w:eastAsia="Arial" w:hAnsi="Arial" w:cs="Arial"/>
          <w:color w:val="000000"/>
          <w:highlight w:val="white"/>
        </w:rPr>
        <w:t xml:space="preserve"> of the Framework</w:t>
      </w:r>
      <w:r>
        <w:rPr>
          <w:rFonts w:ascii="Arial" w:eastAsia="Arial" w:hAnsi="Arial" w:cs="Arial"/>
          <w:color w:val="000000"/>
        </w:rPr>
        <w:t xml:space="preserve"> Award Form and in the Key Subcontractor Section in Order Form.</w:t>
      </w:r>
    </w:p>
    <w:p w14:paraId="0000030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 If Key Subcontractors are changed during the lifetime of the Framework Contract the Supplier shall notify CCS via the variation procedure.</w:t>
      </w:r>
    </w:p>
    <w:p w14:paraId="0000030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When managing their supp</w:t>
      </w:r>
      <w:r>
        <w:rPr>
          <w:rFonts w:ascii="Arial" w:eastAsia="Arial" w:hAnsi="Arial" w:cs="Arial"/>
          <w:color w:val="000000"/>
        </w:rPr>
        <w:t>ly chain the Supplier shall ensure:</w:t>
      </w:r>
    </w:p>
    <w:p w14:paraId="0000030D"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They exercise due skill and care in the selection of any Key Sub-Contractor.</w:t>
      </w:r>
    </w:p>
    <w:p w14:paraId="0000030E"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That relationships are formalised as appropriate with Key Sub-Contractors and manage any Key Sub-Contractors, in accordance with Good Industry Practice</w:t>
      </w:r>
    </w:p>
    <w:p w14:paraId="0000030F"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That their key supply chain dependencies are continuously monitored to avoid breaks in continuity of sup</w:t>
      </w:r>
      <w:r>
        <w:rPr>
          <w:rFonts w:ascii="Arial" w:eastAsia="Arial" w:hAnsi="Arial" w:cs="Arial"/>
          <w:color w:val="000000"/>
        </w:rPr>
        <w:t>ply.</w:t>
      </w:r>
    </w:p>
    <w:p w14:paraId="00000310"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That all Key Sub-Contractors appointed have the technical and professional resource and experience to unreservedly deliver in full all the requirements.</w:t>
      </w:r>
    </w:p>
    <w:p w14:paraId="00000311"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 xml:space="preserve">They adopt a robust risk management approach to ensure that early risk identification measures and mitigations are in place to identify supply chain risks during both the implementation of Call-Off Contracts and throughout the Call-Off Contract Period. </w:t>
      </w:r>
    </w:p>
    <w:p w14:paraId="00000312"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Th</w:t>
      </w:r>
      <w:r>
        <w:rPr>
          <w:rFonts w:ascii="Arial" w:eastAsia="Arial" w:hAnsi="Arial" w:cs="Arial"/>
          <w:color w:val="000000"/>
        </w:rPr>
        <w:t>ey establish effective mitigating strategies to safeguard service level provision in accordance with the Buyer’s requirements.</w:t>
      </w:r>
    </w:p>
    <w:p w14:paraId="00000313"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t xml:space="preserve"> Risks on sensitive projects with time sensitive milestones which are outlined in a Buyer’s plan at Call-Off Contract stage are m</w:t>
      </w:r>
      <w:r>
        <w:rPr>
          <w:rFonts w:ascii="Arial" w:eastAsia="Arial" w:hAnsi="Arial" w:cs="Arial"/>
          <w:color w:val="000000"/>
        </w:rPr>
        <w:t>inimised.</w:t>
      </w:r>
    </w:p>
    <w:p w14:paraId="00000314" w14:textId="77777777" w:rsidR="00D07AB5" w:rsidRDefault="00013402">
      <w:pPr>
        <w:numPr>
          <w:ilvl w:val="3"/>
          <w:numId w:val="40"/>
        </w:numPr>
        <w:pBdr>
          <w:top w:val="nil"/>
          <w:left w:val="nil"/>
          <w:bottom w:val="nil"/>
          <w:right w:val="nil"/>
          <w:between w:val="nil"/>
        </w:pBdr>
        <w:ind w:left="2632"/>
      </w:pPr>
      <w:r>
        <w:rPr>
          <w:rFonts w:ascii="Arial" w:eastAsia="Arial" w:hAnsi="Arial" w:cs="Arial"/>
          <w:color w:val="000000"/>
        </w:rPr>
        <w:lastRenderedPageBreak/>
        <w:t>They proactively seek quality and operational efficiencies within the supply chain.</w:t>
      </w:r>
    </w:p>
    <w:p w14:paraId="00000315"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They effectively manage and measure the performance and under-performance of all subcontractors to ensure the required standards are met, including the following </w:t>
      </w:r>
      <w:r>
        <w:rPr>
          <w:rFonts w:ascii="Arial" w:eastAsia="Arial" w:hAnsi="Arial" w:cs="Arial"/>
          <w:color w:val="000000"/>
        </w:rPr>
        <w:t>as a minimum:</w:t>
      </w:r>
    </w:p>
    <w:p w14:paraId="00000316"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On time delivery of Goods.</w:t>
      </w:r>
    </w:p>
    <w:p w14:paraId="00000317"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 Quality of Goods provided to the standard required by the Buyer.</w:t>
      </w:r>
    </w:p>
    <w:p w14:paraId="0000031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have processes in place to manage fluctuations in demand, ensuring that key supply chain dependencies are continuously monitored to ensure continuity of supply throughout the duration of the Framework Contract. </w:t>
      </w:r>
    </w:p>
    <w:p w14:paraId="0000031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proact</w:t>
      </w:r>
      <w:r>
        <w:rPr>
          <w:rFonts w:ascii="Arial" w:eastAsia="Arial" w:hAnsi="Arial" w:cs="Arial"/>
          <w:color w:val="000000"/>
        </w:rPr>
        <w:t>ively support the government’s SME agenda and positively encourage and support SMEs to become part of the supply chain. The Supplier shall:</w:t>
      </w:r>
    </w:p>
    <w:p w14:paraId="0000031A"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Provide support to SMEs where necessary to ensure the required standards for quality and delivery are fully met. </w:t>
      </w:r>
    </w:p>
    <w:p w14:paraId="0000031B" w14:textId="77777777" w:rsidR="00D07AB5" w:rsidRDefault="00013402">
      <w:pPr>
        <w:numPr>
          <w:ilvl w:val="1"/>
          <w:numId w:val="40"/>
        </w:numPr>
        <w:pBdr>
          <w:top w:val="nil"/>
          <w:left w:val="nil"/>
          <w:bottom w:val="nil"/>
          <w:right w:val="nil"/>
          <w:between w:val="nil"/>
        </w:pBdr>
      </w:pPr>
      <w:r>
        <w:rPr>
          <w:rFonts w:ascii="Arial" w:eastAsia="Arial" w:hAnsi="Arial" w:cs="Arial"/>
          <w:b/>
          <w:color w:val="000000"/>
          <w:sz w:val="24"/>
          <w:szCs w:val="24"/>
        </w:rPr>
        <w:t>Ma</w:t>
      </w:r>
      <w:r>
        <w:rPr>
          <w:rFonts w:ascii="Arial" w:eastAsia="Arial" w:hAnsi="Arial" w:cs="Arial"/>
          <w:b/>
          <w:color w:val="000000"/>
          <w:sz w:val="24"/>
          <w:szCs w:val="24"/>
        </w:rPr>
        <w:t>nagement of Local Supply Chains</w:t>
      </w:r>
    </w:p>
    <w:p w14:paraId="0000031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Buyer organisations may have the requirement for the Supplier to manage local supply chains when providing a print management service, Buyers shall detail this requirement as part of the Call-Off Procedure. Buyers may be loc</w:t>
      </w:r>
      <w:r>
        <w:rPr>
          <w:rFonts w:ascii="Arial" w:eastAsia="Arial" w:hAnsi="Arial" w:cs="Arial"/>
          <w:color w:val="000000"/>
        </w:rPr>
        <w:t xml:space="preserve">ated </w:t>
      </w:r>
      <w:r>
        <w:rPr>
          <w:rFonts w:ascii="Arial" w:eastAsia="Arial" w:hAnsi="Arial" w:cs="Arial"/>
        </w:rPr>
        <w:t>throughout</w:t>
      </w:r>
      <w:r>
        <w:rPr>
          <w:rFonts w:ascii="Arial" w:eastAsia="Arial" w:hAnsi="Arial" w:cs="Arial"/>
          <w:color w:val="000000"/>
        </w:rPr>
        <w:t xml:space="preserve"> the UK.</w:t>
      </w:r>
    </w:p>
    <w:p w14:paraId="0000031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Where local supply chains are </w:t>
      </w:r>
      <w:r>
        <w:rPr>
          <w:rFonts w:ascii="Arial" w:eastAsia="Arial" w:hAnsi="Arial" w:cs="Arial"/>
        </w:rPr>
        <w:t>required by a Buyer</w:t>
      </w:r>
      <w:r>
        <w:rPr>
          <w:rFonts w:ascii="Arial" w:eastAsia="Arial" w:hAnsi="Arial" w:cs="Arial"/>
          <w:color w:val="000000"/>
        </w:rPr>
        <w:t xml:space="preserve">, the Supplier shall </w:t>
      </w:r>
      <w:r>
        <w:rPr>
          <w:rFonts w:ascii="Arial" w:eastAsia="Arial" w:hAnsi="Arial" w:cs="Arial"/>
        </w:rPr>
        <w:t xml:space="preserve">be able to implement local supply chain resource for the Buyer’s required geography and </w:t>
      </w:r>
      <w:r>
        <w:rPr>
          <w:rFonts w:ascii="Arial" w:eastAsia="Arial" w:hAnsi="Arial" w:cs="Arial"/>
          <w:color w:val="000000"/>
        </w:rPr>
        <w:t>also provide the Buyer with the costs for the same Deliverable as if it wa</w:t>
      </w:r>
      <w:r>
        <w:rPr>
          <w:rFonts w:ascii="Arial" w:eastAsia="Arial" w:hAnsi="Arial" w:cs="Arial"/>
          <w:color w:val="000000"/>
        </w:rPr>
        <w:t>s to be printed through an alternative source to drive cost savings.</w:t>
      </w:r>
    </w:p>
    <w:p w14:paraId="0000031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w:t>
      </w:r>
    </w:p>
    <w:p w14:paraId="0000031F"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Remain primarily liable for performance of the Contract; </w:t>
      </w:r>
    </w:p>
    <w:p w14:paraId="00000320" w14:textId="77777777" w:rsidR="00D07AB5" w:rsidRDefault="00013402">
      <w:pPr>
        <w:numPr>
          <w:ilvl w:val="3"/>
          <w:numId w:val="40"/>
        </w:numPr>
        <w:pBdr>
          <w:top w:val="nil"/>
          <w:left w:val="nil"/>
          <w:bottom w:val="nil"/>
          <w:right w:val="nil"/>
          <w:between w:val="nil"/>
        </w:pBdr>
        <w:ind w:left="2235"/>
      </w:pPr>
      <w:bookmarkStart w:id="11" w:name="_heading=h.lnxbz9" w:colFirst="0" w:colLast="0"/>
      <w:bookmarkEnd w:id="11"/>
      <w:r>
        <w:rPr>
          <w:rFonts w:ascii="Arial" w:eastAsia="Arial" w:hAnsi="Arial" w:cs="Arial"/>
          <w:color w:val="000000"/>
        </w:rPr>
        <w:lastRenderedPageBreak/>
        <w:t>Ensure that its Key Sub-Contractors sign up to terms no less stringent than those set out in the Framework Co</w:t>
      </w:r>
      <w:r>
        <w:rPr>
          <w:rFonts w:ascii="Arial" w:eastAsia="Arial" w:hAnsi="Arial" w:cs="Arial"/>
          <w:color w:val="000000"/>
        </w:rPr>
        <w:t xml:space="preserve">ntract which are relevant to the performance of the Key Sub-Contractors in question. </w:t>
      </w:r>
    </w:p>
    <w:p w14:paraId="00000321" w14:textId="77777777" w:rsidR="00D07AB5" w:rsidRDefault="00013402">
      <w:pPr>
        <w:numPr>
          <w:ilvl w:val="1"/>
          <w:numId w:val="40"/>
        </w:numPr>
        <w:pBdr>
          <w:top w:val="nil"/>
          <w:left w:val="nil"/>
          <w:bottom w:val="nil"/>
          <w:right w:val="nil"/>
          <w:between w:val="nil"/>
        </w:pBdr>
      </w:pPr>
      <w:bookmarkStart w:id="12" w:name="_heading=h.35nkun2" w:colFirst="0" w:colLast="0"/>
      <w:bookmarkEnd w:id="12"/>
      <w:r>
        <w:rPr>
          <w:rFonts w:ascii="Arial" w:eastAsia="Arial" w:hAnsi="Arial" w:cs="Arial"/>
          <w:b/>
          <w:color w:val="000000"/>
        </w:rPr>
        <w:t>Ethical</w:t>
      </w:r>
      <w:r>
        <w:rPr>
          <w:rFonts w:ascii="Arial" w:eastAsia="Arial" w:hAnsi="Arial" w:cs="Arial"/>
          <w:b/>
          <w:color w:val="000000"/>
          <w:sz w:val="24"/>
          <w:szCs w:val="24"/>
        </w:rPr>
        <w:t xml:space="preserve"> Sourcing</w:t>
      </w:r>
    </w:p>
    <w:p w14:paraId="0000032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where the manufacture or supply of the Goods is from outside of the United Kingdom (UK), the product supplier's operation</w:t>
      </w:r>
      <w:r>
        <w:rPr>
          <w:rFonts w:ascii="Arial" w:eastAsia="Arial" w:hAnsi="Arial" w:cs="Arial"/>
          <w:color w:val="000000"/>
        </w:rPr>
        <w:t>s shall be carried out in accordance with the health and safety legislation/regulations in that country.</w:t>
      </w:r>
    </w:p>
    <w:p w14:paraId="0000032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Suppliers shall ensure that where they manufacture or supply Goods and Services, within the UK, or used in the UK that the product suppliers operations</w:t>
      </w:r>
      <w:r>
        <w:rPr>
          <w:rFonts w:ascii="Arial" w:eastAsia="Arial" w:hAnsi="Arial" w:cs="Arial"/>
          <w:color w:val="000000"/>
        </w:rPr>
        <w:t xml:space="preserve"> shall be carried out in a way that complies in accordance with the health and safety legislation regulations of the UK, and the minimum ethical sourcing standards, in order to support CG’s adoption and ratification of the International Labour Organisation</w:t>
      </w:r>
      <w:r>
        <w:rPr>
          <w:rFonts w:ascii="Arial" w:eastAsia="Arial" w:hAnsi="Arial" w:cs="Arial"/>
          <w:color w:val="000000"/>
        </w:rPr>
        <w:t xml:space="preserve"> (ILO) “Declaration on Fundamental Principles and Rights at Work” and its eight “Key Conventions”. The numbered conventions and their aims are:</w:t>
      </w:r>
    </w:p>
    <w:p w14:paraId="00000324" w14:textId="77777777"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color w:val="000000"/>
        </w:rPr>
      </w:pPr>
      <w:r>
        <w:rPr>
          <w:rFonts w:ascii="Arial" w:eastAsia="Arial" w:hAnsi="Arial" w:cs="Arial"/>
          <w:color w:val="000000"/>
        </w:rPr>
        <w:t>Freedom of Association and Collective Bargaining (C87, C98)</w:t>
      </w:r>
    </w:p>
    <w:p w14:paraId="00000325" w14:textId="77777777"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color w:val="000000"/>
        </w:rPr>
      </w:pPr>
      <w:r>
        <w:rPr>
          <w:rFonts w:ascii="Arial" w:eastAsia="Arial" w:hAnsi="Arial" w:cs="Arial"/>
          <w:color w:val="000000"/>
        </w:rPr>
        <w:t>Equal Remuneration and Discrimination (C100, C111)</w:t>
      </w:r>
    </w:p>
    <w:p w14:paraId="00000326" w14:textId="77777777"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color w:val="000000"/>
        </w:rPr>
      </w:pPr>
      <w:r>
        <w:rPr>
          <w:rFonts w:ascii="Arial" w:eastAsia="Arial" w:hAnsi="Arial" w:cs="Arial"/>
          <w:color w:val="000000"/>
        </w:rPr>
        <w:t>Forced Labour (C29, C105)</w:t>
      </w:r>
    </w:p>
    <w:p w14:paraId="00000327" w14:textId="77777777" w:rsidR="00D07AB5" w:rsidRDefault="00013402">
      <w:pPr>
        <w:numPr>
          <w:ilvl w:val="0"/>
          <w:numId w:val="38"/>
        </w:numPr>
        <w:pBdr>
          <w:top w:val="nil"/>
          <w:left w:val="nil"/>
          <w:bottom w:val="nil"/>
          <w:right w:val="nil"/>
          <w:between w:val="nil"/>
        </w:pBdr>
        <w:spacing w:after="0" w:line="276" w:lineRule="auto"/>
        <w:ind w:left="2798"/>
        <w:rPr>
          <w:rFonts w:ascii="Arial" w:eastAsia="Arial" w:hAnsi="Arial" w:cs="Arial"/>
        </w:rPr>
      </w:pPr>
      <w:r>
        <w:rPr>
          <w:rFonts w:ascii="Arial" w:eastAsia="Arial" w:hAnsi="Arial" w:cs="Arial"/>
          <w:color w:val="000000"/>
        </w:rPr>
        <w:t>Child Labour (C182, C138</w:t>
      </w:r>
      <w:r>
        <w:rPr>
          <w:rFonts w:ascii="Arial" w:eastAsia="Arial" w:hAnsi="Arial" w:cs="Arial"/>
        </w:rPr>
        <w:t>)</w:t>
      </w:r>
    </w:p>
    <w:p w14:paraId="0000032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Relevant Authority reserves the right to request any information from the Supplier relating to ethical sourcing as it may require, to satisfy itself that it has a transparent view of the whole supply </w:t>
      </w:r>
      <w:r>
        <w:rPr>
          <w:rFonts w:ascii="Arial" w:eastAsia="Arial" w:hAnsi="Arial" w:cs="Arial"/>
          <w:color w:val="000000"/>
        </w:rPr>
        <w:t>chain and full assurance within this area at any time throughout the duration of the Framework Contract.</w:t>
      </w:r>
    </w:p>
    <w:p w14:paraId="00000329" w14:textId="77777777" w:rsidR="00D07AB5" w:rsidRDefault="00013402">
      <w:pPr>
        <w:numPr>
          <w:ilvl w:val="1"/>
          <w:numId w:val="40"/>
        </w:numPr>
        <w:pBdr>
          <w:top w:val="nil"/>
          <w:left w:val="nil"/>
          <w:bottom w:val="nil"/>
          <w:right w:val="nil"/>
          <w:between w:val="nil"/>
        </w:pBdr>
      </w:pPr>
      <w:bookmarkStart w:id="13" w:name="_heading=h.1ksv4uv" w:colFirst="0" w:colLast="0"/>
      <w:bookmarkEnd w:id="13"/>
      <w:r>
        <w:rPr>
          <w:rFonts w:ascii="Arial" w:eastAsia="Arial" w:hAnsi="Arial" w:cs="Arial"/>
          <w:b/>
          <w:color w:val="000000"/>
        </w:rPr>
        <w:t>Promotion of the Framework Contract</w:t>
      </w:r>
    </w:p>
    <w:p w14:paraId="0000032A"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engage effectively with CCS and Buyer organisations to positively promote the Framework Contract</w:t>
      </w:r>
      <w:r>
        <w:rPr>
          <w:rFonts w:ascii="Arial" w:eastAsia="Arial" w:hAnsi="Arial" w:cs="Arial"/>
          <w:color w:val="000000"/>
        </w:rPr>
        <w:t xml:space="preserve"> to increase spend.</w:t>
      </w:r>
    </w:p>
    <w:p w14:paraId="0000032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be required to:</w:t>
      </w:r>
    </w:p>
    <w:p w14:paraId="0000032C"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lastRenderedPageBreak/>
        <w:t>develop and manage a robust marketing strategy to promote the Framework Contract;</w:t>
      </w:r>
    </w:p>
    <w:p w14:paraId="0000032D"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regularly review the marketing strategy to ensure continued effectiveness;</w:t>
      </w:r>
    </w:p>
    <w:p w14:paraId="0000032E"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make public sector organisations aware of the Framework Contract and the value that can be achieved for Buyer organisations.</w:t>
      </w:r>
    </w:p>
    <w:p w14:paraId="0000032F"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Marketing activities shall include:</w:t>
      </w:r>
    </w:p>
    <w:p w14:paraId="00000330" w14:textId="77777777"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regular promotion of the Framework Contract via paper and electronic means;</w:t>
      </w:r>
    </w:p>
    <w:p w14:paraId="00000331" w14:textId="77777777"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provision of promot</w:t>
      </w:r>
      <w:r>
        <w:rPr>
          <w:rFonts w:ascii="Arial" w:eastAsia="Arial" w:hAnsi="Arial" w:cs="Arial"/>
          <w:color w:val="000000"/>
        </w:rPr>
        <w:t>ional material such as newsletters, posters, and leaflets at no additional cost to the Authority;</w:t>
      </w:r>
    </w:p>
    <w:p w14:paraId="00000332" w14:textId="77777777"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attendance at Public sector events; and</w:t>
      </w:r>
    </w:p>
    <w:p w14:paraId="00000333" w14:textId="77777777" w:rsidR="00D07AB5" w:rsidRDefault="00013402">
      <w:pPr>
        <w:numPr>
          <w:ilvl w:val="0"/>
          <w:numId w:val="34"/>
        </w:numPr>
        <w:pBdr>
          <w:top w:val="nil"/>
          <w:left w:val="nil"/>
          <w:bottom w:val="nil"/>
          <w:right w:val="nil"/>
          <w:between w:val="nil"/>
        </w:pBdr>
        <w:spacing w:after="0" w:line="276" w:lineRule="auto"/>
        <w:ind w:left="2968"/>
        <w:rPr>
          <w:rFonts w:ascii="Arial" w:eastAsia="Arial" w:hAnsi="Arial" w:cs="Arial"/>
          <w:color w:val="000000"/>
        </w:rPr>
      </w:pPr>
      <w:r>
        <w:rPr>
          <w:rFonts w:ascii="Arial" w:eastAsia="Arial" w:hAnsi="Arial" w:cs="Arial"/>
          <w:color w:val="000000"/>
        </w:rPr>
        <w:t>attendance at Buyer organisation locations.</w:t>
      </w:r>
    </w:p>
    <w:p w14:paraId="00000334" w14:textId="77777777" w:rsidR="00D07AB5" w:rsidRDefault="00013402">
      <w:pPr>
        <w:numPr>
          <w:ilvl w:val="1"/>
          <w:numId w:val="40"/>
        </w:numPr>
        <w:pBdr>
          <w:top w:val="nil"/>
          <w:left w:val="nil"/>
          <w:bottom w:val="nil"/>
          <w:right w:val="nil"/>
          <w:between w:val="nil"/>
        </w:pBdr>
      </w:pPr>
      <w:r>
        <w:rPr>
          <w:rFonts w:ascii="Arial" w:eastAsia="Arial" w:hAnsi="Arial" w:cs="Arial"/>
          <w:b/>
          <w:color w:val="000000"/>
        </w:rPr>
        <w:t>Call-Off Contract Management</w:t>
      </w:r>
    </w:p>
    <w:p w14:paraId="00000335"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Each Call-Off Contract shall be managed by the Buyer and the form and frequency of meetings and information will be defined as part of the Call-Off</w:t>
      </w:r>
      <w:r>
        <w:rPr>
          <w:rFonts w:ascii="Arial" w:eastAsia="Arial" w:hAnsi="Arial" w:cs="Arial"/>
          <w:b/>
          <w:color w:val="000000"/>
        </w:rPr>
        <w:t xml:space="preserve"> </w:t>
      </w:r>
      <w:r>
        <w:rPr>
          <w:rFonts w:ascii="Arial" w:eastAsia="Arial" w:hAnsi="Arial" w:cs="Arial"/>
          <w:color w:val="000000"/>
        </w:rPr>
        <w:t>Procedure Refer to</w:t>
      </w:r>
      <w:r>
        <w:rPr>
          <w:rFonts w:ascii="Arial" w:eastAsia="Arial" w:hAnsi="Arial" w:cs="Arial"/>
          <w:b/>
          <w:color w:val="000000"/>
        </w:rPr>
        <w:t xml:space="preserve"> Call-Off Schedule 15 (Call-Off Contract Management).</w:t>
      </w:r>
    </w:p>
    <w:p w14:paraId="00000336"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Where the service or performance by </w:t>
      </w:r>
      <w:r>
        <w:rPr>
          <w:rFonts w:ascii="Arial" w:eastAsia="Arial" w:hAnsi="Arial" w:cs="Arial"/>
          <w:color w:val="000000"/>
        </w:rPr>
        <w:t>the Supplier falls below the level required, the Suppliers account manager shall ensure that appropriate extra resources and measures are undertaken promptly at no extra cost to the Buyer.</w:t>
      </w:r>
    </w:p>
    <w:p w14:paraId="00000337"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The Supplier shall support Buyer organisations to where appropriate</w:t>
      </w:r>
      <w:r>
        <w:rPr>
          <w:rFonts w:ascii="Arial" w:eastAsia="Arial" w:hAnsi="Arial" w:cs="Arial"/>
          <w:color w:val="000000"/>
        </w:rPr>
        <w:t xml:space="preserve"> in the development of standardisation, rationalisation and aggregation of print requirements to drive cost reductions and deliver process efficiencies.</w:t>
      </w:r>
    </w:p>
    <w:p w14:paraId="00000338" w14:textId="77777777" w:rsidR="00D07AB5" w:rsidRDefault="00013402">
      <w:pPr>
        <w:numPr>
          <w:ilvl w:val="2"/>
          <w:numId w:val="40"/>
        </w:numPr>
        <w:pBdr>
          <w:top w:val="nil"/>
          <w:left w:val="nil"/>
          <w:bottom w:val="nil"/>
          <w:right w:val="nil"/>
          <w:between w:val="nil"/>
        </w:pBdr>
        <w:ind w:left="1356" w:hanging="505"/>
      </w:pPr>
      <w:r>
        <w:rPr>
          <w:rFonts w:ascii="Arial" w:eastAsia="Arial" w:hAnsi="Arial" w:cs="Arial"/>
          <w:color w:val="000000"/>
        </w:rPr>
        <w:t xml:space="preserve">The Supplier shall provide management information relating to the spend of each Buyer organisation, to </w:t>
      </w:r>
      <w:r>
        <w:rPr>
          <w:rFonts w:ascii="Arial" w:eastAsia="Arial" w:hAnsi="Arial" w:cs="Arial"/>
          <w:color w:val="000000"/>
        </w:rPr>
        <w:t xml:space="preserve">enable them to make informed decisions regarding </w:t>
      </w:r>
      <w:proofErr w:type="gramStart"/>
      <w:r>
        <w:rPr>
          <w:rFonts w:ascii="Arial" w:eastAsia="Arial" w:hAnsi="Arial" w:cs="Arial"/>
          <w:color w:val="000000"/>
        </w:rPr>
        <w:t>their</w:t>
      </w:r>
      <w:proofErr w:type="gramEnd"/>
      <w:r>
        <w:rPr>
          <w:rFonts w:ascii="Arial" w:eastAsia="Arial" w:hAnsi="Arial" w:cs="Arial"/>
          <w:color w:val="000000"/>
        </w:rPr>
        <w:t xml:space="preserve"> spend on print and digital communications management services.</w:t>
      </w:r>
    </w:p>
    <w:p w14:paraId="00000339"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Buyers shall define the management information required as part of the Call-Off Procedure, the Supplier shall note that this may be requir</w:t>
      </w:r>
      <w:r>
        <w:rPr>
          <w:rFonts w:ascii="Arial" w:eastAsia="Arial" w:hAnsi="Arial" w:cs="Arial"/>
          <w:color w:val="000000"/>
        </w:rPr>
        <w:t>ed in some instances to be supplied via a digital solution.</w:t>
      </w:r>
    </w:p>
    <w:p w14:paraId="0000033A" w14:textId="77777777" w:rsidR="00D07AB5" w:rsidRDefault="00013402">
      <w:pPr>
        <w:pStyle w:val="Heading1"/>
        <w:numPr>
          <w:ilvl w:val="0"/>
          <w:numId w:val="40"/>
        </w:numPr>
      </w:pPr>
      <w:bookmarkStart w:id="14" w:name="_heading=h.44sinio" w:colFirst="0" w:colLast="0"/>
      <w:bookmarkEnd w:id="14"/>
      <w:r>
        <w:rPr>
          <w:rFonts w:ascii="Arial" w:eastAsia="Arial" w:hAnsi="Arial" w:cs="Arial"/>
          <w:b/>
          <w:color w:val="000000"/>
          <w:sz w:val="28"/>
          <w:szCs w:val="28"/>
        </w:rPr>
        <w:lastRenderedPageBreak/>
        <w:t>All Lots Quality and Standards Mandatory Requirements</w:t>
      </w:r>
    </w:p>
    <w:p w14:paraId="0000033B" w14:textId="77777777" w:rsidR="00D07AB5" w:rsidRDefault="00013402">
      <w:pPr>
        <w:numPr>
          <w:ilvl w:val="1"/>
          <w:numId w:val="40"/>
        </w:numPr>
        <w:pBdr>
          <w:top w:val="nil"/>
          <w:left w:val="nil"/>
          <w:bottom w:val="nil"/>
          <w:right w:val="nil"/>
          <w:between w:val="nil"/>
        </w:pBdr>
      </w:pPr>
      <w:bookmarkStart w:id="15" w:name="_heading=h.2jxsxqh" w:colFirst="0" w:colLast="0"/>
      <w:bookmarkEnd w:id="15"/>
      <w:r>
        <w:rPr>
          <w:rFonts w:ascii="Arial" w:eastAsia="Arial" w:hAnsi="Arial" w:cs="Arial"/>
          <w:b/>
          <w:color w:val="000000"/>
          <w:sz w:val="24"/>
          <w:szCs w:val="24"/>
        </w:rPr>
        <w:t>Minimum Quality Standards</w:t>
      </w:r>
    </w:p>
    <w:p w14:paraId="0000033C"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all Deliverables supplied shall be fit for purpose and of a quality acceptable to the relevant Authority. If at any time during the Framework Contract the quality of supply for any of the Deliverables are found not to be to t</w:t>
      </w:r>
      <w:r>
        <w:rPr>
          <w:rFonts w:ascii="Arial" w:eastAsia="Arial" w:hAnsi="Arial" w:cs="Arial"/>
          <w:color w:val="000000"/>
        </w:rPr>
        <w:t>he appropriate standard, the Supplier shall provide a substitute item or service acceptable to the Relevant Authority at no additional cost.</w:t>
      </w:r>
    </w:p>
    <w:p w14:paraId="0000033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Any Minimum Standard Requirements unless otherwise stated by the Buyer shall include (but not be limited to) the fo</w:t>
      </w:r>
      <w:r>
        <w:rPr>
          <w:rFonts w:ascii="Arial" w:eastAsia="Arial" w:hAnsi="Arial" w:cs="Arial"/>
          <w:color w:val="000000"/>
        </w:rPr>
        <w:t>llowing:</w:t>
      </w:r>
    </w:p>
    <w:p w14:paraId="0000033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paper and envelope products supplied under this Framework Contract shall meet the mandatory minimum standards set out in the Government Buying Standards in the following link:</w:t>
      </w:r>
    </w:p>
    <w:p w14:paraId="0000033F" w14:textId="77777777" w:rsidR="00D07AB5" w:rsidRDefault="00013402">
      <w:pPr>
        <w:pBdr>
          <w:top w:val="nil"/>
          <w:left w:val="nil"/>
          <w:bottom w:val="nil"/>
          <w:right w:val="nil"/>
          <w:between w:val="nil"/>
        </w:pBdr>
        <w:ind w:left="2472" w:hanging="153"/>
        <w:jc w:val="both"/>
        <w:rPr>
          <w:rFonts w:ascii="Arial" w:eastAsia="Arial" w:hAnsi="Arial" w:cs="Arial"/>
          <w:color w:val="000000"/>
        </w:rPr>
      </w:pPr>
      <w:hyperlink r:id="rId23">
        <w:r>
          <w:rPr>
            <w:rFonts w:ascii="Arial" w:eastAsia="Arial" w:hAnsi="Arial" w:cs="Arial"/>
            <w:color w:val="1155CC"/>
            <w:u w:val="single"/>
          </w:rPr>
          <w:t>Sustainable procurement: the GBS for paper and paper products - GOV.UK</w:t>
        </w:r>
      </w:hyperlink>
    </w:p>
    <w:p w14:paraId="0000034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paper and all paper products comply with:</w:t>
      </w:r>
    </w:p>
    <w:p w14:paraId="00000341" w14:textId="77777777" w:rsidR="00D07AB5" w:rsidRDefault="00013402">
      <w:pPr>
        <w:pBdr>
          <w:top w:val="nil"/>
          <w:left w:val="nil"/>
          <w:bottom w:val="nil"/>
          <w:right w:val="nil"/>
          <w:between w:val="nil"/>
        </w:pBdr>
        <w:ind w:left="2359" w:hanging="153"/>
        <w:jc w:val="both"/>
        <w:rPr>
          <w:rFonts w:ascii="Arial" w:eastAsia="Arial" w:hAnsi="Arial" w:cs="Arial"/>
          <w:color w:val="000000"/>
        </w:rPr>
      </w:pPr>
      <w:hyperlink r:id="rId24">
        <w:r>
          <w:rPr>
            <w:rFonts w:ascii="Arial" w:eastAsia="Arial" w:hAnsi="Arial" w:cs="Arial"/>
            <w:color w:val="1155CC"/>
            <w:u w:val="single"/>
          </w:rPr>
          <w:t>Timber Procurement Policy (TPP): prove legality and sustainability - GOV.UK</w:t>
        </w:r>
      </w:hyperlink>
      <w:r>
        <w:rPr>
          <w:rFonts w:ascii="Arial" w:eastAsia="Arial" w:hAnsi="Arial" w:cs="Arial"/>
          <w:color w:val="000000"/>
        </w:rPr>
        <w:t xml:space="preserve"> </w:t>
      </w:r>
    </w:p>
    <w:p w14:paraId="0000034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any virgin pulp used in manufacture comes from sustainably managed woodlands and that both the virgin pulp and the recycling process is chlorine free;</w:t>
      </w:r>
    </w:p>
    <w:p w14:paraId="0000034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all Inks u</w:t>
      </w:r>
      <w:r>
        <w:rPr>
          <w:rFonts w:ascii="Arial" w:eastAsia="Arial" w:hAnsi="Arial" w:cs="Arial"/>
          <w:color w:val="000000"/>
        </w:rPr>
        <w:t>sed in printing shall be free from volatile organic compounds (VOCs) and toxic materials where available;</w:t>
      </w:r>
    </w:p>
    <w:p w14:paraId="0000034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all timber and wood-derived Goods for supply or use under this Framework Contract shall comply with the UK government Timber Procurement Policy (TPP) </w:t>
      </w:r>
      <w:r>
        <w:rPr>
          <w:rFonts w:ascii="Arial" w:eastAsia="Arial" w:hAnsi="Arial" w:cs="Arial"/>
          <w:color w:val="000000"/>
        </w:rPr>
        <w:t>which requires only timber and wood-derived products originating from an independently verifiable legal and sustainable source are to be provided in association with this opportunity and appropriate documentation shall be required to prove it via the stand</w:t>
      </w:r>
      <w:r>
        <w:rPr>
          <w:rFonts w:ascii="Arial" w:eastAsia="Arial" w:hAnsi="Arial" w:cs="Arial"/>
          <w:color w:val="000000"/>
        </w:rPr>
        <w:t>ards set out in the following link; and any successor standards which may supersede TPP during the life time of this Framework Contract</w:t>
      </w:r>
    </w:p>
    <w:p w14:paraId="00000345" w14:textId="77777777" w:rsidR="00D07AB5" w:rsidRDefault="00013402">
      <w:pPr>
        <w:pBdr>
          <w:top w:val="nil"/>
          <w:left w:val="nil"/>
          <w:bottom w:val="nil"/>
          <w:right w:val="nil"/>
          <w:between w:val="nil"/>
        </w:pBdr>
        <w:ind w:left="2359" w:hanging="153"/>
        <w:jc w:val="both"/>
        <w:rPr>
          <w:rFonts w:ascii="Arial" w:eastAsia="Arial" w:hAnsi="Arial" w:cs="Arial"/>
          <w:color w:val="000000"/>
        </w:rPr>
      </w:pPr>
      <w:hyperlink r:id="rId25">
        <w:r>
          <w:rPr>
            <w:rFonts w:ascii="Arial" w:eastAsia="Arial" w:hAnsi="Arial" w:cs="Arial"/>
            <w:color w:val="1155CC"/>
            <w:u w:val="single"/>
          </w:rPr>
          <w:t>Timber Pro</w:t>
        </w:r>
        <w:r>
          <w:rPr>
            <w:rFonts w:ascii="Arial" w:eastAsia="Arial" w:hAnsi="Arial" w:cs="Arial"/>
            <w:color w:val="1155CC"/>
            <w:u w:val="single"/>
          </w:rPr>
          <w:t>curement Policy (TPP): prove legality and sustainability - GOV.UK</w:t>
        </w:r>
      </w:hyperlink>
    </w:p>
    <w:p w14:paraId="0000034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packaging and disposal of packaging of all products supplied under this Framework Contract is in accordance with the latest Government packaging standards which can be found at the follo</w:t>
      </w:r>
      <w:r>
        <w:rPr>
          <w:rFonts w:ascii="Arial" w:eastAsia="Arial" w:hAnsi="Arial" w:cs="Arial"/>
          <w:color w:val="000000"/>
        </w:rPr>
        <w:t>wing link:</w:t>
      </w:r>
    </w:p>
    <w:p w14:paraId="00000347" w14:textId="77777777" w:rsidR="00D07AB5" w:rsidRDefault="00013402">
      <w:pPr>
        <w:pBdr>
          <w:top w:val="nil"/>
          <w:left w:val="nil"/>
          <w:bottom w:val="nil"/>
          <w:right w:val="nil"/>
          <w:between w:val="nil"/>
        </w:pBdr>
        <w:ind w:left="1928" w:hanging="153"/>
        <w:jc w:val="both"/>
        <w:rPr>
          <w:rFonts w:ascii="Arial" w:eastAsia="Arial" w:hAnsi="Arial" w:cs="Arial"/>
          <w:color w:val="0563C1"/>
          <w:u w:val="single"/>
        </w:rPr>
      </w:pPr>
      <w:r>
        <w:fldChar w:fldCharType="begin"/>
      </w:r>
      <w:r>
        <w:instrText xml:space="preserve"> HYPERLINK "https://www.gov.uk/government/publications/packaging-essential-requirements-regulations-guidance-notes" </w:instrText>
      </w:r>
      <w:r>
        <w:fldChar w:fldCharType="separate"/>
      </w:r>
      <w:r>
        <w:rPr>
          <w:rFonts w:ascii="Arial" w:eastAsia="Arial" w:hAnsi="Arial" w:cs="Arial"/>
          <w:color w:val="0563C1"/>
          <w:u w:val="single"/>
        </w:rPr>
        <w:t>https://www.gov.uk/government/publications/packaging-essential-requirements-regulations-guidance-notes</w:t>
      </w:r>
    </w:p>
    <w:p w14:paraId="00000348" w14:textId="77777777" w:rsidR="00D07AB5" w:rsidRDefault="00013402">
      <w:pPr>
        <w:numPr>
          <w:ilvl w:val="2"/>
          <w:numId w:val="40"/>
        </w:numPr>
        <w:pBdr>
          <w:top w:val="nil"/>
          <w:left w:val="nil"/>
          <w:bottom w:val="nil"/>
          <w:right w:val="nil"/>
          <w:between w:val="nil"/>
        </w:pBdr>
        <w:ind w:left="1928"/>
      </w:pPr>
      <w:r>
        <w:fldChar w:fldCharType="end"/>
      </w:r>
      <w:r>
        <w:rPr>
          <w:rFonts w:ascii="Arial" w:eastAsia="Arial" w:hAnsi="Arial" w:cs="Arial"/>
          <w:color w:val="000000"/>
        </w:rPr>
        <w:t xml:space="preserve">the amount of packaging used is minimum required for safe delivery of the Goods and also prove how they are doing this by stating upon request what each piece of packaging is needed for and whether it comes from recycled / sustainable sources. </w:t>
      </w:r>
      <w:r>
        <w:fldChar w:fldCharType="begin"/>
      </w:r>
      <w:r>
        <w:instrText xml:space="preserve"> HYPERLINK "</w:instrText>
      </w:r>
      <w:r>
        <w:instrText xml:space="preserve">https://ec.europa.eu/energy/en/topics/energy-efficiency/energy-efficiency-directive" </w:instrText>
      </w:r>
      <w:r>
        <w:fldChar w:fldCharType="separate"/>
      </w:r>
    </w:p>
    <w:p w14:paraId="00000349" w14:textId="77777777" w:rsidR="00D07AB5" w:rsidRDefault="00013402">
      <w:pPr>
        <w:numPr>
          <w:ilvl w:val="1"/>
          <w:numId w:val="40"/>
        </w:numPr>
        <w:pBdr>
          <w:top w:val="nil"/>
          <w:left w:val="nil"/>
          <w:bottom w:val="nil"/>
          <w:right w:val="nil"/>
          <w:between w:val="nil"/>
        </w:pBdr>
      </w:pPr>
      <w:r>
        <w:fldChar w:fldCharType="end"/>
      </w:r>
      <w:r>
        <w:rPr>
          <w:rFonts w:ascii="Arial" w:eastAsia="Arial" w:hAnsi="Arial" w:cs="Arial"/>
          <w:b/>
          <w:color w:val="000000"/>
          <w:sz w:val="24"/>
          <w:szCs w:val="24"/>
        </w:rPr>
        <w:tab/>
        <w:t>Service Assurance</w:t>
      </w:r>
    </w:p>
    <w:p w14:paraId="0000034A" w14:textId="77777777" w:rsidR="00D07AB5" w:rsidRDefault="00013402">
      <w:pPr>
        <w:numPr>
          <w:ilvl w:val="2"/>
          <w:numId w:val="40"/>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rPr>
        <w:t xml:space="preserve">The Supplier shall ensure that their security capabilities meet the Buyer’s Security Policy and any specific requirements prior to provision of the </w:t>
      </w:r>
      <w:r>
        <w:rPr>
          <w:rFonts w:ascii="Arial" w:eastAsia="Arial" w:hAnsi="Arial" w:cs="Arial"/>
          <w:color w:val="000000"/>
        </w:rPr>
        <w:t>Deliverables.</w:t>
      </w:r>
    </w:p>
    <w:p w14:paraId="0000034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comply with the Cabinet Office Security Policy Framework (SPF) throughout the lifetime of each Contract, as may be amended from time to time.  </w:t>
      </w:r>
    </w:p>
    <w:p w14:paraId="0000034C" w14:textId="77777777" w:rsidR="00D07AB5" w:rsidRDefault="00013402">
      <w:pPr>
        <w:pBdr>
          <w:top w:val="nil"/>
          <w:left w:val="nil"/>
          <w:bottom w:val="nil"/>
          <w:right w:val="nil"/>
          <w:between w:val="nil"/>
        </w:pBdr>
        <w:tabs>
          <w:tab w:val="left" w:pos="1134"/>
        </w:tabs>
        <w:spacing w:before="120" w:after="120" w:line="240" w:lineRule="auto"/>
        <w:ind w:left="1928" w:firstLine="0"/>
        <w:jc w:val="both"/>
        <w:rPr>
          <w:rFonts w:ascii="Arial" w:eastAsia="Arial" w:hAnsi="Arial" w:cs="Arial"/>
          <w:b/>
          <w:color w:val="000000"/>
        </w:rPr>
      </w:pPr>
      <w:r>
        <w:rPr>
          <w:rFonts w:ascii="Arial" w:eastAsia="Arial" w:hAnsi="Arial" w:cs="Arial"/>
          <w:color w:val="000000"/>
        </w:rPr>
        <w:t xml:space="preserve">Full details of the Cabinet Office SPF can be viewed via the link below: </w:t>
      </w:r>
    </w:p>
    <w:p w14:paraId="0000034D" w14:textId="77777777" w:rsidR="00D07AB5" w:rsidRDefault="00013402">
      <w:pPr>
        <w:pBdr>
          <w:top w:val="nil"/>
          <w:left w:val="nil"/>
          <w:bottom w:val="nil"/>
          <w:right w:val="nil"/>
          <w:between w:val="nil"/>
        </w:pBdr>
        <w:tabs>
          <w:tab w:val="left" w:pos="1134"/>
        </w:tabs>
        <w:spacing w:before="120" w:after="120"/>
        <w:ind w:left="8" w:firstLine="0"/>
        <w:jc w:val="center"/>
        <w:rPr>
          <w:rFonts w:ascii="Arial" w:eastAsia="Arial" w:hAnsi="Arial" w:cs="Arial"/>
          <w:color w:val="0000FF"/>
          <w:u w:val="single"/>
        </w:rPr>
      </w:pPr>
      <w:hyperlink r:id="rId26">
        <w:r>
          <w:rPr>
            <w:rFonts w:ascii="Arial" w:eastAsia="Arial" w:hAnsi="Arial" w:cs="Arial"/>
            <w:color w:val="1155CC"/>
            <w:u w:val="single"/>
          </w:rPr>
          <w:t>Government security - GOV.UK</w:t>
        </w:r>
      </w:hyperlink>
    </w:p>
    <w:p w14:paraId="0000034E" w14:textId="77777777" w:rsidR="00D07AB5" w:rsidRDefault="00013402">
      <w:pPr>
        <w:numPr>
          <w:ilvl w:val="2"/>
          <w:numId w:val="40"/>
        </w:numPr>
        <w:pBdr>
          <w:top w:val="nil"/>
          <w:left w:val="nil"/>
          <w:bottom w:val="nil"/>
          <w:right w:val="nil"/>
          <w:between w:val="nil"/>
        </w:pBdr>
      </w:pPr>
      <w:r>
        <w:rPr>
          <w:rFonts w:ascii="Arial" w:eastAsia="Arial" w:hAnsi="Arial" w:cs="Arial"/>
          <w:color w:val="000000"/>
          <w:highlight w:val="white"/>
        </w:rPr>
        <w:t>Suppliers are therefore required to demonstrate that their solutions meet the required levels of personal, procedural, policy, data and technical se</w:t>
      </w:r>
      <w:r>
        <w:rPr>
          <w:rFonts w:ascii="Arial" w:eastAsia="Arial" w:hAnsi="Arial" w:cs="Arial"/>
          <w:color w:val="000000"/>
          <w:highlight w:val="white"/>
        </w:rPr>
        <w:t>curity as detailed in this Framework Contract and by Buyers in their Call-Off Contracts. The standards in ISO 27001:2013 are applied as the benchmark as are the Cyber Essentials Scheme</w:t>
      </w:r>
      <w:r>
        <w:rPr>
          <w:rFonts w:ascii="Arial" w:eastAsia="Arial" w:hAnsi="Arial" w:cs="Arial"/>
          <w:color w:val="222222"/>
          <w:highlight w:val="white"/>
        </w:rPr>
        <w:t>.</w:t>
      </w:r>
    </w:p>
    <w:p w14:paraId="0000034F" w14:textId="77777777" w:rsidR="00D07AB5" w:rsidRDefault="00013402">
      <w:pPr>
        <w:numPr>
          <w:ilvl w:val="2"/>
          <w:numId w:val="40"/>
        </w:numPr>
        <w:pBdr>
          <w:top w:val="nil"/>
          <w:left w:val="nil"/>
          <w:bottom w:val="nil"/>
          <w:right w:val="nil"/>
          <w:between w:val="nil"/>
        </w:pBdr>
        <w:spacing w:after="120"/>
      </w:pPr>
      <w:r>
        <w:rPr>
          <w:rFonts w:ascii="Arial" w:eastAsia="Arial" w:hAnsi="Arial" w:cs="Arial"/>
          <w:color w:val="000000"/>
          <w:highlight w:val="white"/>
        </w:rPr>
        <w:t xml:space="preserve">As </w:t>
      </w:r>
      <w:r>
        <w:rPr>
          <w:rFonts w:ascii="Arial" w:eastAsia="Arial" w:hAnsi="Arial" w:cs="Arial"/>
          <w:color w:val="222222"/>
          <w:highlight w:val="white"/>
        </w:rPr>
        <w:t>required the Relevant Authority will work with the Supplier to ensure the proportionality of the contract and establish the:</w:t>
      </w:r>
    </w:p>
    <w:p w14:paraId="00000350" w14:textId="77777777" w:rsidR="00D07AB5" w:rsidRDefault="00013402">
      <w:pPr>
        <w:numPr>
          <w:ilvl w:val="0"/>
          <w:numId w:val="16"/>
        </w:numPr>
        <w:pBdr>
          <w:top w:val="nil"/>
          <w:left w:val="nil"/>
          <w:bottom w:val="nil"/>
          <w:right w:val="nil"/>
          <w:between w:val="nil"/>
        </w:pBdr>
        <w:tabs>
          <w:tab w:val="left" w:pos="3119"/>
        </w:tabs>
        <w:spacing w:after="120"/>
        <w:ind w:left="2741"/>
        <w:jc w:val="both"/>
        <w:rPr>
          <w:rFonts w:ascii="Arial" w:eastAsia="Arial" w:hAnsi="Arial" w:cs="Arial"/>
          <w:color w:val="222222"/>
          <w:highlight w:val="white"/>
        </w:rPr>
      </w:pPr>
      <w:r>
        <w:rPr>
          <w:rFonts w:ascii="Arial" w:eastAsia="Arial" w:hAnsi="Arial" w:cs="Arial"/>
          <w:color w:val="222222"/>
          <w:highlight w:val="white"/>
        </w:rPr>
        <w:t>Security Plan;</w:t>
      </w:r>
    </w:p>
    <w:p w14:paraId="00000351" w14:textId="77777777" w:rsidR="00D07AB5" w:rsidRDefault="00013402">
      <w:pPr>
        <w:numPr>
          <w:ilvl w:val="0"/>
          <w:numId w:val="16"/>
        </w:numPr>
        <w:pBdr>
          <w:top w:val="nil"/>
          <w:left w:val="nil"/>
          <w:bottom w:val="nil"/>
          <w:right w:val="nil"/>
          <w:between w:val="nil"/>
        </w:pBdr>
        <w:tabs>
          <w:tab w:val="left" w:pos="3119"/>
        </w:tabs>
        <w:spacing w:after="120"/>
        <w:ind w:left="2741"/>
        <w:jc w:val="both"/>
        <w:rPr>
          <w:rFonts w:ascii="Arial" w:eastAsia="Arial" w:hAnsi="Arial" w:cs="Arial"/>
          <w:color w:val="222222"/>
          <w:highlight w:val="white"/>
        </w:rPr>
      </w:pPr>
      <w:r>
        <w:rPr>
          <w:rFonts w:ascii="Arial" w:eastAsia="Arial" w:hAnsi="Arial" w:cs="Arial"/>
          <w:color w:val="222222"/>
          <w:highlight w:val="white"/>
        </w:rPr>
        <w:t>Assurance Plan; and</w:t>
      </w:r>
    </w:p>
    <w:p w14:paraId="00000352" w14:textId="77777777" w:rsidR="00D07AB5" w:rsidRDefault="00013402">
      <w:pPr>
        <w:numPr>
          <w:ilvl w:val="0"/>
          <w:numId w:val="16"/>
        </w:numPr>
        <w:pBdr>
          <w:top w:val="nil"/>
          <w:left w:val="nil"/>
          <w:bottom w:val="nil"/>
          <w:right w:val="nil"/>
          <w:between w:val="nil"/>
        </w:pBdr>
        <w:tabs>
          <w:tab w:val="left" w:pos="3119"/>
        </w:tabs>
        <w:spacing w:after="120"/>
        <w:ind w:left="2741"/>
        <w:jc w:val="both"/>
        <w:rPr>
          <w:rFonts w:ascii="Arial" w:eastAsia="Arial" w:hAnsi="Arial" w:cs="Arial"/>
          <w:color w:val="222222"/>
          <w:highlight w:val="white"/>
        </w:rPr>
      </w:pPr>
      <w:r>
        <w:rPr>
          <w:rFonts w:ascii="Arial" w:eastAsia="Arial" w:hAnsi="Arial" w:cs="Arial"/>
          <w:color w:val="222222"/>
          <w:highlight w:val="white"/>
        </w:rPr>
        <w:lastRenderedPageBreak/>
        <w:t>Roles and Responsibilities of the various stakeholders within the organisation.</w:t>
      </w:r>
    </w:p>
    <w:p w14:paraId="00000353" w14:textId="77777777" w:rsidR="00D07AB5" w:rsidRDefault="00013402">
      <w:pPr>
        <w:numPr>
          <w:ilvl w:val="1"/>
          <w:numId w:val="40"/>
        </w:numPr>
        <w:pBdr>
          <w:top w:val="nil"/>
          <w:left w:val="nil"/>
          <w:bottom w:val="nil"/>
          <w:right w:val="nil"/>
          <w:between w:val="nil"/>
        </w:pBdr>
      </w:pPr>
      <w:r>
        <w:rPr>
          <w:rFonts w:ascii="Arial" w:eastAsia="Arial" w:hAnsi="Arial" w:cs="Arial"/>
          <w:b/>
          <w:color w:val="000000"/>
        </w:rPr>
        <w:t>Supplier Personn</w:t>
      </w:r>
      <w:r>
        <w:rPr>
          <w:rFonts w:ascii="Arial" w:eastAsia="Arial" w:hAnsi="Arial" w:cs="Arial"/>
          <w:b/>
          <w:color w:val="000000"/>
        </w:rPr>
        <w:t>el – Baseline Personnel Security Standards</w:t>
      </w:r>
    </w:p>
    <w:p w14:paraId="0000035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w:t>
      </w:r>
    </w:p>
    <w:p w14:paraId="00000355" w14:textId="77777777" w:rsidR="00D07AB5" w:rsidRDefault="00013402">
      <w:pPr>
        <w:numPr>
          <w:ilvl w:val="3"/>
          <w:numId w:val="40"/>
        </w:numPr>
        <w:pBdr>
          <w:top w:val="nil"/>
          <w:left w:val="nil"/>
          <w:bottom w:val="nil"/>
          <w:right w:val="nil"/>
          <w:between w:val="nil"/>
        </w:pBdr>
        <w:ind w:left="1782"/>
      </w:pPr>
      <w:r>
        <w:rPr>
          <w:rFonts w:ascii="Arial" w:eastAsia="Arial" w:hAnsi="Arial" w:cs="Arial"/>
        </w:rPr>
        <w:t>ensure</w:t>
      </w:r>
      <w:r>
        <w:rPr>
          <w:rFonts w:ascii="Arial" w:eastAsia="Arial" w:hAnsi="Arial" w:cs="Arial"/>
          <w:color w:val="000000"/>
        </w:rPr>
        <w:t xml:space="preserve"> that Supplier Staff comply with the </w:t>
      </w:r>
      <w:r>
        <w:rPr>
          <w:rFonts w:ascii="Arial" w:eastAsia="Arial" w:hAnsi="Arial" w:cs="Arial"/>
          <w:b/>
          <w:color w:val="000000"/>
        </w:rPr>
        <w:t>Baseline Personnel Security Standards (BPSS) clearance</w:t>
      </w:r>
      <w:r>
        <w:rPr>
          <w:rFonts w:ascii="Arial" w:eastAsia="Arial" w:hAnsi="Arial" w:cs="Arial"/>
          <w:color w:val="000000"/>
        </w:rPr>
        <w:t xml:space="preserve">, as set out in the following link: </w:t>
      </w:r>
    </w:p>
    <w:p w14:paraId="00000356" w14:textId="77777777" w:rsidR="00D07AB5" w:rsidRDefault="00013402">
      <w:pPr>
        <w:pBdr>
          <w:top w:val="nil"/>
          <w:left w:val="nil"/>
          <w:bottom w:val="nil"/>
          <w:right w:val="nil"/>
          <w:between w:val="nil"/>
        </w:pBdr>
        <w:tabs>
          <w:tab w:val="left" w:pos="1134"/>
        </w:tabs>
        <w:spacing w:before="120" w:after="120"/>
        <w:ind w:left="1814" w:firstLine="0"/>
        <w:jc w:val="center"/>
        <w:rPr>
          <w:rFonts w:ascii="Arial" w:eastAsia="Arial" w:hAnsi="Arial" w:cs="Arial"/>
          <w:color w:val="0563C1"/>
          <w:u w:val="single"/>
        </w:rPr>
      </w:pPr>
      <w:r>
        <w:fldChar w:fldCharType="begin"/>
      </w:r>
      <w:r>
        <w:instrText xml:space="preserve"> HYPERLINK "https://www.gov.uk/government/publications/government-baseline-personnel-security-standard" </w:instrText>
      </w:r>
      <w:r>
        <w:fldChar w:fldCharType="separate"/>
      </w:r>
      <w:r>
        <w:rPr>
          <w:rFonts w:ascii="Arial" w:eastAsia="Arial" w:hAnsi="Arial" w:cs="Arial"/>
          <w:color w:val="0563C1"/>
          <w:u w:val="single"/>
        </w:rPr>
        <w:t>https://www.gov.uk/government/publications/government-baseline-personnel-security-standard</w:t>
      </w:r>
    </w:p>
    <w:p w14:paraId="00000357" w14:textId="77777777" w:rsidR="00D07AB5" w:rsidRDefault="00013402">
      <w:pPr>
        <w:numPr>
          <w:ilvl w:val="3"/>
          <w:numId w:val="40"/>
        </w:numPr>
        <w:pBdr>
          <w:top w:val="nil"/>
          <w:left w:val="nil"/>
          <w:bottom w:val="nil"/>
          <w:right w:val="nil"/>
          <w:between w:val="nil"/>
        </w:pBdr>
        <w:ind w:left="1782"/>
      </w:pPr>
      <w:r>
        <w:fldChar w:fldCharType="end"/>
      </w:r>
      <w:r>
        <w:rPr>
          <w:rFonts w:ascii="Arial" w:eastAsia="Arial" w:hAnsi="Arial" w:cs="Arial"/>
          <w:color w:val="000000"/>
        </w:rPr>
        <w:t xml:space="preserve">have in </w:t>
      </w:r>
      <w:r>
        <w:rPr>
          <w:rFonts w:ascii="Arial" w:eastAsia="Arial" w:hAnsi="Arial" w:cs="Arial"/>
        </w:rPr>
        <w:t>place</w:t>
      </w:r>
      <w:r>
        <w:rPr>
          <w:rFonts w:ascii="Arial" w:eastAsia="Arial" w:hAnsi="Arial" w:cs="Arial"/>
          <w:color w:val="000000"/>
        </w:rPr>
        <w:t xml:space="preserve"> security clearance which meets the differing requirements of each of the Buyers’ organisation, and shall ensure full compliance with the standards set out in the following link: </w:t>
      </w:r>
    </w:p>
    <w:p w14:paraId="00000358" w14:textId="77777777" w:rsidR="00D07AB5" w:rsidRDefault="00013402">
      <w:pPr>
        <w:pBdr>
          <w:top w:val="nil"/>
          <w:left w:val="nil"/>
          <w:bottom w:val="nil"/>
          <w:right w:val="nil"/>
          <w:between w:val="nil"/>
        </w:pBdr>
        <w:ind w:left="2642" w:firstLine="566"/>
        <w:jc w:val="both"/>
        <w:rPr>
          <w:rFonts w:ascii="Arial" w:eastAsia="Arial" w:hAnsi="Arial" w:cs="Arial"/>
          <w:color w:val="000000"/>
        </w:rPr>
      </w:pPr>
      <w:hyperlink r:id="rId27">
        <w:r>
          <w:rPr>
            <w:rFonts w:ascii="Arial" w:eastAsia="Arial" w:hAnsi="Arial" w:cs="Arial"/>
            <w:color w:val="1155CC"/>
            <w:u w:val="single"/>
          </w:rPr>
          <w:t>HMG personnel security controls - GOV.UK</w:t>
        </w:r>
      </w:hyperlink>
      <w:r>
        <w:rPr>
          <w:rFonts w:ascii="Arial" w:eastAsia="Arial" w:hAnsi="Arial" w:cs="Arial"/>
          <w:color w:val="0000FF"/>
          <w:u w:val="single"/>
        </w:rPr>
        <w:t xml:space="preserve"> ;</w:t>
      </w:r>
    </w:p>
    <w:p w14:paraId="00000359" w14:textId="77777777" w:rsidR="00D07AB5" w:rsidRDefault="00013402">
      <w:pPr>
        <w:numPr>
          <w:ilvl w:val="3"/>
          <w:numId w:val="40"/>
        </w:numPr>
        <w:pBdr>
          <w:top w:val="nil"/>
          <w:left w:val="nil"/>
          <w:bottom w:val="nil"/>
          <w:right w:val="nil"/>
          <w:between w:val="nil"/>
        </w:pBdr>
        <w:ind w:left="1782"/>
      </w:pPr>
      <w:r>
        <w:rPr>
          <w:rFonts w:ascii="Arial" w:eastAsia="Arial" w:hAnsi="Arial" w:cs="Arial"/>
        </w:rPr>
        <w:t>present</w:t>
      </w:r>
      <w:r>
        <w:rPr>
          <w:rFonts w:ascii="Arial" w:eastAsia="Arial" w:hAnsi="Arial" w:cs="Arial"/>
          <w:color w:val="000000"/>
        </w:rPr>
        <w:t xml:space="preserve"> evidence to enable the Buyer to assure the service compliance against the personnel and physical security require</w:t>
      </w:r>
      <w:r>
        <w:rPr>
          <w:rFonts w:ascii="Arial" w:eastAsia="Arial" w:hAnsi="Arial" w:cs="Arial"/>
          <w:color w:val="000000"/>
        </w:rPr>
        <w:t xml:space="preserve">ments </w:t>
      </w:r>
    </w:p>
    <w:p w14:paraId="0000035A"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Where a Supplier delivers all or part of the Deliverables from a Buyer’s premises they will also need to comply with the specific Buyer’s personnel and physical security requirements; which shall be defined by the Buyer as part of the Call-Off Proce</w:t>
      </w:r>
      <w:r>
        <w:rPr>
          <w:rFonts w:ascii="Arial" w:eastAsia="Arial" w:hAnsi="Arial" w:cs="Arial"/>
          <w:color w:val="000000"/>
        </w:rPr>
        <w:t>dure</w:t>
      </w:r>
      <w:r>
        <w:rPr>
          <w:rFonts w:ascii="Arial" w:eastAsia="Arial" w:hAnsi="Arial" w:cs="Arial"/>
        </w:rPr>
        <w:t>. Refer</w:t>
      </w:r>
      <w:r>
        <w:rPr>
          <w:rFonts w:ascii="Arial" w:eastAsia="Arial" w:hAnsi="Arial" w:cs="Arial"/>
          <w:color w:val="000000"/>
        </w:rPr>
        <w:t xml:space="preserve"> to Call-Off Schedule 9 (Security).</w:t>
      </w:r>
    </w:p>
    <w:p w14:paraId="0000035B"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In addition, where an employee of the Supplier is undertaking a security critical function it may be appropriate to have Security Check (SC) clearance. The requirement for this more robust screening shall be a</w:t>
      </w:r>
      <w:r>
        <w:rPr>
          <w:rFonts w:ascii="Arial" w:eastAsia="Arial" w:hAnsi="Arial" w:cs="Arial"/>
          <w:color w:val="000000"/>
        </w:rPr>
        <w:t>greed with the Buyer’s security representative during the Call-Off Procedure.</w:t>
      </w:r>
    </w:p>
    <w:p w14:paraId="0000035C"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000000"/>
        </w:rPr>
        <w:t>Maintain appropriate staff records for all Supplier Staff who are involved in activities related to delivery of the products within the scope of this Framework Contract, and shal</w:t>
      </w:r>
      <w:r>
        <w:rPr>
          <w:rFonts w:ascii="Arial" w:eastAsia="Arial" w:hAnsi="Arial" w:cs="Arial"/>
          <w:color w:val="000000"/>
        </w:rPr>
        <w:t>l make this data available to Buyer organisations upon request.</w:t>
      </w:r>
    </w:p>
    <w:p w14:paraId="0000035D"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222222"/>
          <w:highlight w:val="white"/>
        </w:rPr>
        <w:t>All</w:t>
      </w:r>
      <w:r>
        <w:rPr>
          <w:rFonts w:ascii="Arial" w:eastAsia="Arial" w:hAnsi="Arial" w:cs="Arial"/>
          <w:color w:val="000000"/>
        </w:rPr>
        <w:t xml:space="preserve"> employees and key representatives of the Supplier working on the Framework Contract and/or Call-Off Contracts must comply with the Buyer’s security clearance requirements.</w:t>
      </w:r>
    </w:p>
    <w:p w14:paraId="0000035E" w14:textId="77777777" w:rsidR="00D07AB5" w:rsidRDefault="00013402">
      <w:pPr>
        <w:numPr>
          <w:ilvl w:val="3"/>
          <w:numId w:val="40"/>
        </w:numPr>
        <w:pBdr>
          <w:top w:val="nil"/>
          <w:left w:val="nil"/>
          <w:bottom w:val="nil"/>
          <w:right w:val="nil"/>
          <w:between w:val="nil"/>
        </w:pBdr>
        <w:ind w:left="1782"/>
      </w:pPr>
      <w:r>
        <w:rPr>
          <w:rFonts w:ascii="Arial" w:eastAsia="Arial" w:hAnsi="Arial" w:cs="Arial"/>
          <w:color w:val="222222"/>
          <w:highlight w:val="white"/>
        </w:rPr>
        <w:lastRenderedPageBreak/>
        <w:t>The</w:t>
      </w:r>
      <w:r>
        <w:rPr>
          <w:rFonts w:ascii="Arial" w:eastAsia="Arial" w:hAnsi="Arial" w:cs="Arial"/>
          <w:color w:val="000000"/>
        </w:rPr>
        <w:t xml:space="preserve"> Supplier sha</w:t>
      </w:r>
      <w:r>
        <w:rPr>
          <w:rFonts w:ascii="Arial" w:eastAsia="Arial" w:hAnsi="Arial" w:cs="Arial"/>
          <w:color w:val="000000"/>
        </w:rPr>
        <w:t>ll ensure that Supplier Staff provide evidence of their Right to Work in the United Kingdom in line with the Immigration, Asylum and Nationality Act (2006) and the Supplier shall maintain a copy of such evidence. The cost of obtaining any such evidence sha</w:t>
      </w:r>
      <w:r>
        <w:rPr>
          <w:rFonts w:ascii="Arial" w:eastAsia="Arial" w:hAnsi="Arial" w:cs="Arial"/>
          <w:color w:val="000000"/>
        </w:rPr>
        <w:t>ll be the responsibility of the Supplier.</w:t>
      </w:r>
    </w:p>
    <w:p w14:paraId="0000035F" w14:textId="77777777" w:rsidR="00D07AB5" w:rsidRDefault="00013402">
      <w:pPr>
        <w:numPr>
          <w:ilvl w:val="1"/>
          <w:numId w:val="40"/>
        </w:numPr>
        <w:pBdr>
          <w:top w:val="nil"/>
          <w:left w:val="nil"/>
          <w:bottom w:val="nil"/>
          <w:right w:val="nil"/>
          <w:between w:val="nil"/>
        </w:pBdr>
      </w:pPr>
      <w:bookmarkStart w:id="16" w:name="_heading=h.z337ya" w:colFirst="0" w:colLast="0"/>
      <w:bookmarkEnd w:id="16"/>
      <w:r>
        <w:rPr>
          <w:rFonts w:ascii="Arial" w:eastAsia="Arial" w:hAnsi="Arial" w:cs="Arial"/>
          <w:b/>
          <w:color w:val="000000"/>
        </w:rPr>
        <w:t>Data Security, Classifications and Standards.</w:t>
      </w:r>
    </w:p>
    <w:p w14:paraId="0000036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and their Sub-Contractor(s) shall manage all documents and data in accordance with the government security classification to the minimum level of, “OFFICIAL TIER” Government documents. Refer to the link below for information on government secu</w:t>
      </w:r>
      <w:r>
        <w:rPr>
          <w:rFonts w:ascii="Arial" w:eastAsia="Arial" w:hAnsi="Arial" w:cs="Arial"/>
          <w:color w:val="000000"/>
        </w:rPr>
        <w:t>rity classifications:</w:t>
      </w:r>
    </w:p>
    <w:p w14:paraId="00000361" w14:textId="77777777" w:rsidR="00D07AB5" w:rsidRDefault="00013402">
      <w:pPr>
        <w:spacing w:after="280" w:line="240" w:lineRule="auto"/>
        <w:ind w:left="2302" w:firstLine="566"/>
        <w:jc w:val="both"/>
        <w:rPr>
          <w:rFonts w:ascii="Arial" w:eastAsia="Arial" w:hAnsi="Arial" w:cs="Arial"/>
          <w:color w:val="000000"/>
          <w:sz w:val="24"/>
          <w:szCs w:val="24"/>
        </w:rPr>
      </w:pPr>
      <w:hyperlink r:id="rId28">
        <w:r>
          <w:rPr>
            <w:rFonts w:ascii="Arial" w:eastAsia="Arial" w:hAnsi="Arial" w:cs="Arial"/>
            <w:color w:val="1155CC"/>
            <w:sz w:val="24"/>
            <w:szCs w:val="24"/>
            <w:u w:val="single"/>
          </w:rPr>
          <w:t>Government Security Classifications - GOV.UK</w:t>
        </w:r>
      </w:hyperlink>
    </w:p>
    <w:p w14:paraId="0000036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 The supplier and their Key-Subcontractors shall be compliant with</w:t>
      </w:r>
      <w:sdt>
        <w:sdtPr>
          <w:tag w:val="goog_rdk_0"/>
          <w:id w:val="795567357"/>
        </w:sdtPr>
        <w:sdtEndPr/>
        <w:sdtContent/>
      </w:sdt>
      <w:sdt>
        <w:sdtPr>
          <w:tag w:val="goog_rdk_1"/>
          <w:id w:val="-1607416668"/>
        </w:sdtPr>
        <w:sdtEndPr/>
        <w:sdtContent/>
      </w:sdt>
      <w:r>
        <w:rPr>
          <w:rFonts w:ascii="Arial" w:eastAsia="Arial" w:hAnsi="Arial" w:cs="Arial"/>
          <w:color w:val="000000"/>
        </w:rPr>
        <w:t xml:space="preserve"> ISO</w:t>
      </w:r>
      <w:r>
        <w:rPr>
          <w:rFonts w:ascii="Arial" w:eastAsia="Arial" w:hAnsi="Arial" w:cs="Arial"/>
          <w:color w:val="000000"/>
        </w:rPr>
        <w:t xml:space="preserve"> 27001 with</w:t>
      </w:r>
      <w:r>
        <w:rPr>
          <w:rFonts w:ascii="Arial" w:eastAsia="Arial" w:hAnsi="Arial" w:cs="Arial"/>
          <w:color w:val="000000"/>
        </w:rPr>
        <w:t xml:space="preserve"> respect to all of the Services they offer to Buyers.</w:t>
      </w:r>
    </w:p>
    <w:p w14:paraId="0000036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Any Key-Subcontractors that are required to process Buyer data will need to have Cyber Essentials Plus certification in place before receipt of any data.</w:t>
      </w:r>
    </w:p>
    <w:p w14:paraId="00000364"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the Buyer’s infor</w:t>
      </w:r>
      <w:r>
        <w:rPr>
          <w:rFonts w:ascii="Arial" w:eastAsia="Arial" w:hAnsi="Arial" w:cs="Arial"/>
          <w:color w:val="000000"/>
        </w:rPr>
        <w:t>mation and data (electronic and physical) shall be collected, held and maintained in a secure and confidential manner and in accordance with the Terms of the Framework Contrac</w:t>
      </w:r>
      <w:bookmarkStart w:id="17" w:name="_GoBack"/>
      <w:bookmarkEnd w:id="17"/>
      <w:r>
        <w:rPr>
          <w:rFonts w:ascii="Arial" w:eastAsia="Arial" w:hAnsi="Arial" w:cs="Arial"/>
          <w:color w:val="000000"/>
        </w:rPr>
        <w:t xml:space="preserve">t. </w:t>
      </w:r>
    </w:p>
    <w:p w14:paraId="00000365"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take all measures reasonably necessary to ensure that all </w:t>
      </w:r>
      <w:r>
        <w:rPr>
          <w:rFonts w:ascii="Arial" w:eastAsia="Arial" w:hAnsi="Arial" w:cs="Arial"/>
          <w:color w:val="000000"/>
        </w:rPr>
        <w:t>personnel involved in the performance of the Framework Contract are aware of all ongoing data security and confidentiality requirements.</w:t>
      </w:r>
    </w:p>
    <w:p w14:paraId="00000366"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ensure that any suspected or actual security breaches are reported to the Buyer’s representative imm</w:t>
      </w:r>
      <w:r>
        <w:rPr>
          <w:rFonts w:ascii="Arial" w:eastAsia="Arial" w:hAnsi="Arial" w:cs="Arial"/>
          <w:color w:val="000000"/>
        </w:rPr>
        <w:t>ediately and depending on the impact of the breach, shall also be reported to CCS.</w:t>
      </w:r>
    </w:p>
    <w:p w14:paraId="00000367"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The Supplier shall not deliver all or any part of the Goods and/ or Services from a country not </w:t>
      </w:r>
      <w:r>
        <w:rPr>
          <w:rFonts w:ascii="Arial" w:eastAsia="Arial" w:hAnsi="Arial" w:cs="Arial"/>
        </w:rPr>
        <w:t>within the UK and</w:t>
      </w:r>
      <w:r>
        <w:rPr>
          <w:rFonts w:ascii="Arial" w:eastAsia="Arial" w:hAnsi="Arial" w:cs="Arial"/>
          <w:color w:val="000000"/>
        </w:rPr>
        <w:t xml:space="preserve"> shall not transfer any Personal Data outside </w:t>
      </w:r>
      <w:r>
        <w:rPr>
          <w:rFonts w:ascii="Arial" w:eastAsia="Arial" w:hAnsi="Arial" w:cs="Arial"/>
        </w:rPr>
        <w:t>of the UK with</w:t>
      </w:r>
      <w:r>
        <w:rPr>
          <w:rFonts w:ascii="Arial" w:eastAsia="Arial" w:hAnsi="Arial" w:cs="Arial"/>
        </w:rPr>
        <w:t>out</w:t>
      </w:r>
      <w:r>
        <w:rPr>
          <w:rFonts w:ascii="Arial" w:eastAsia="Arial" w:hAnsi="Arial" w:cs="Arial"/>
          <w:color w:val="000000"/>
        </w:rPr>
        <w:t xml:space="preserve"> the prior written consent of the Relevant Authority. </w:t>
      </w:r>
    </w:p>
    <w:p w14:paraId="00000368"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Off-shoring;</w:t>
      </w:r>
      <w:r>
        <w:rPr>
          <w:rFonts w:ascii="Arial" w:eastAsia="Arial" w:hAnsi="Arial" w:cs="Arial"/>
          <w:color w:val="000000"/>
          <w:sz w:val="24"/>
          <w:szCs w:val="24"/>
        </w:rPr>
        <w:t xml:space="preserve"> t</w:t>
      </w:r>
      <w:r>
        <w:rPr>
          <w:rFonts w:ascii="Arial" w:eastAsia="Arial" w:hAnsi="Arial" w:cs="Arial"/>
          <w:color w:val="000000"/>
        </w:rPr>
        <w:t xml:space="preserve">he Supplier shall provide the Relevant Authority with a statement of the physical location where data will be stored, processed and managed.  </w:t>
      </w:r>
    </w:p>
    <w:p w14:paraId="00000369"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The Supplier shall ensure that they fully comply with the obligations set out in Joint Schedule 11 (Processing Data).</w:t>
      </w:r>
    </w:p>
    <w:p w14:paraId="0000036A" w14:textId="77777777" w:rsidR="00D07AB5" w:rsidRDefault="00013402">
      <w:pPr>
        <w:numPr>
          <w:ilvl w:val="1"/>
          <w:numId w:val="40"/>
        </w:numPr>
        <w:pBdr>
          <w:top w:val="nil"/>
          <w:left w:val="nil"/>
          <w:bottom w:val="nil"/>
          <w:right w:val="nil"/>
          <w:between w:val="nil"/>
        </w:pBdr>
      </w:pPr>
      <w:r>
        <w:rPr>
          <w:rFonts w:ascii="Arial" w:eastAsia="Arial" w:hAnsi="Arial" w:cs="Arial"/>
          <w:b/>
          <w:color w:val="000000"/>
        </w:rPr>
        <w:t>Health and Safety</w:t>
      </w:r>
    </w:p>
    <w:p w14:paraId="0000036B"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meet all of the relevant health and safety legislation in discharging their duties under this Framewo</w:t>
      </w:r>
      <w:r>
        <w:rPr>
          <w:rFonts w:ascii="Arial" w:eastAsia="Arial" w:hAnsi="Arial" w:cs="Arial"/>
          <w:color w:val="000000"/>
        </w:rPr>
        <w:t>rk Contract including, but not limited to, size of parcels, making deliveries, keeping records, controlling hazardous substances, conducting risk assessments, checking procedures and test certificates.</w:t>
      </w:r>
    </w:p>
    <w:p w14:paraId="0000036C" w14:textId="77777777" w:rsidR="00D07AB5" w:rsidRDefault="00013402">
      <w:pPr>
        <w:numPr>
          <w:ilvl w:val="1"/>
          <w:numId w:val="40"/>
        </w:numPr>
        <w:pBdr>
          <w:top w:val="nil"/>
          <w:left w:val="nil"/>
          <w:bottom w:val="nil"/>
          <w:right w:val="nil"/>
          <w:between w:val="nil"/>
        </w:pBdr>
      </w:pPr>
      <w:bookmarkStart w:id="18" w:name="_heading=h.3j2qqm3" w:colFirst="0" w:colLast="0"/>
      <w:bookmarkEnd w:id="18"/>
      <w:r>
        <w:rPr>
          <w:rFonts w:ascii="Arial" w:eastAsia="Arial" w:hAnsi="Arial" w:cs="Arial"/>
          <w:b/>
          <w:color w:val="000000"/>
        </w:rPr>
        <w:t>Quality</w:t>
      </w:r>
      <w:r>
        <w:rPr>
          <w:rFonts w:ascii="Arial" w:eastAsia="Arial" w:hAnsi="Arial" w:cs="Arial"/>
          <w:b/>
          <w:color w:val="000000"/>
          <w:sz w:val="24"/>
          <w:szCs w:val="24"/>
        </w:rPr>
        <w:t xml:space="preserve"> Assurance</w:t>
      </w:r>
    </w:p>
    <w:p w14:paraId="0000036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The Supplier shall comply with the r</w:t>
      </w:r>
      <w:r>
        <w:rPr>
          <w:rFonts w:ascii="Arial" w:eastAsia="Arial" w:hAnsi="Arial" w:cs="Arial"/>
          <w:color w:val="000000"/>
        </w:rPr>
        <w:t>elevant standards or the successors of these standards for the scope of the Deliverables offered throughout the lifetime of the Framework Contract and any Buyer Call-Off Contract.</w:t>
      </w:r>
    </w:p>
    <w:p w14:paraId="0000036E"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Service Management Standards</w:t>
      </w:r>
    </w:p>
    <w:p w14:paraId="0000036F"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 xml:space="preserve">The Supplier shall ensure that they are compliant with and operate to the ISO 9001 </w:t>
      </w:r>
      <w:sdt>
        <w:sdtPr>
          <w:tag w:val="goog_rdk_2"/>
          <w:id w:val="2004078099"/>
        </w:sdtPr>
        <w:sdtEndPr/>
        <w:sdtContent/>
      </w:sdt>
      <w:sdt>
        <w:sdtPr>
          <w:tag w:val="goog_rdk_3"/>
          <w:id w:val="670845246"/>
        </w:sdtPr>
        <w:sdtEndPr/>
        <w:sdtContent/>
      </w:sdt>
      <w:r>
        <w:rPr>
          <w:rFonts w:ascii="Arial" w:eastAsia="Arial" w:hAnsi="Arial" w:cs="Arial"/>
          <w:color w:val="000000"/>
        </w:rPr>
        <w:t>Qu</w:t>
      </w:r>
      <w:r>
        <w:rPr>
          <w:rFonts w:ascii="Arial" w:eastAsia="Arial" w:hAnsi="Arial" w:cs="Arial"/>
          <w:color w:val="000000"/>
        </w:rPr>
        <w:t>ality Management standards or equivalent; or the successors of this standard or the current European Foundation for Quality Management (EFQM) Excellence Model cr</w:t>
      </w:r>
      <w:r>
        <w:rPr>
          <w:rFonts w:ascii="Arial" w:eastAsia="Arial" w:hAnsi="Arial" w:cs="Arial"/>
          <w:color w:val="000000"/>
        </w:rPr>
        <w:t>iteria or equivalent. BS EN ISO 9001 “Quality Management System” standard or equivalent.</w:t>
      </w:r>
    </w:p>
    <w:p w14:paraId="00000370"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The Supplier shall be required to provide evidence of their current ISO 9001 certification or equivalent to CCS throughout the lifetime of the Framework Contract.</w:t>
      </w:r>
    </w:p>
    <w:p w14:paraId="00000371"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rPr>
        <w:t xml:space="preserve">The </w:t>
      </w:r>
      <w:r>
        <w:rPr>
          <w:rFonts w:ascii="Arial" w:eastAsia="Arial" w:hAnsi="Arial" w:cs="Arial"/>
        </w:rPr>
        <w:t xml:space="preserve">Supplier shall ensure they are compliant with </w:t>
      </w:r>
      <w:sdt>
        <w:sdtPr>
          <w:tag w:val="goog_rdk_4"/>
          <w:id w:val="1310989617"/>
        </w:sdtPr>
        <w:sdtEndPr/>
        <w:sdtContent/>
      </w:sdt>
      <w:sdt>
        <w:sdtPr>
          <w:tag w:val="goog_rdk_5"/>
          <w:id w:val="686254711"/>
        </w:sdtPr>
        <w:sdtEndPr/>
        <w:sdtContent/>
      </w:sdt>
      <w:sdt>
        <w:sdtPr>
          <w:tag w:val="goog_rdk_6"/>
          <w:id w:val="-1158450354"/>
        </w:sdtPr>
        <w:sdtEndPr/>
        <w:sdtContent/>
      </w:sdt>
      <w:r>
        <w:rPr>
          <w:rFonts w:ascii="Arial" w:eastAsia="Arial" w:hAnsi="Arial" w:cs="Arial"/>
          <w:color w:val="000000"/>
        </w:rPr>
        <w:t>Bus</w:t>
      </w:r>
      <w:r>
        <w:rPr>
          <w:rFonts w:ascii="Arial" w:eastAsia="Arial" w:hAnsi="Arial" w:cs="Arial"/>
          <w:color w:val="000000"/>
        </w:rPr>
        <w:t>iness Continuity Management and ISO/IEC 27031:2011, ISO 22301 and ISO/IEC 24762:2008 in the provision of ITSCM/DR (</w:t>
      </w:r>
      <w:r>
        <w:rPr>
          <w:rFonts w:ascii="Arial" w:eastAsia="Arial" w:hAnsi="Arial" w:cs="Arial"/>
        </w:rPr>
        <w:t>IT Service Continuity Management/</w:t>
      </w:r>
      <w:r>
        <w:rPr>
          <w:rFonts w:ascii="Arial" w:eastAsia="Arial" w:hAnsi="Arial" w:cs="Arial"/>
        </w:rPr>
        <w:t>Disaster Recovery) plans or equivalent.</w:t>
      </w:r>
    </w:p>
    <w:p w14:paraId="00000372" w14:textId="77777777" w:rsidR="00D07AB5" w:rsidRDefault="00013402">
      <w:pPr>
        <w:numPr>
          <w:ilvl w:val="5"/>
          <w:numId w:val="40"/>
        </w:numPr>
        <w:ind w:left="2267" w:hanging="930"/>
        <w:rPr>
          <w:rFonts w:ascii="Arial" w:eastAsia="Arial" w:hAnsi="Arial" w:cs="Arial"/>
        </w:rPr>
      </w:pPr>
      <w:r>
        <w:rPr>
          <w:rFonts w:ascii="Arial" w:eastAsia="Arial" w:hAnsi="Arial" w:cs="Arial"/>
        </w:rPr>
        <w:t>The Supplier shall be required to provide evidence of their current ISO 22301 certification or equivalent to CCS throughout the lifetime of the Framework Contract.</w:t>
      </w:r>
    </w:p>
    <w:p w14:paraId="00000373"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Environmental Standards</w:t>
      </w:r>
    </w:p>
    <w:p w14:paraId="00000374"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rPr>
        <w:lastRenderedPageBreak/>
        <w:t>The Supplier shall have a</w:t>
      </w:r>
      <w:r>
        <w:rPr>
          <w:rFonts w:ascii="Arial" w:eastAsia="Arial" w:hAnsi="Arial" w:cs="Arial"/>
          <w:color w:val="000000"/>
        </w:rPr>
        <w:t>n Environmental Management System supported</w:t>
      </w:r>
      <w:r>
        <w:rPr>
          <w:rFonts w:ascii="Arial" w:eastAsia="Arial" w:hAnsi="Arial" w:cs="Arial"/>
          <w:color w:val="000000"/>
        </w:rPr>
        <w:t xml:space="preserve"> by the International Organisation for Standardisati</w:t>
      </w:r>
      <w:sdt>
        <w:sdtPr>
          <w:tag w:val="goog_rdk_7"/>
          <w:id w:val="-1345781917"/>
        </w:sdtPr>
        <w:sdtEndPr/>
        <w:sdtContent/>
      </w:sdt>
      <w:sdt>
        <w:sdtPr>
          <w:tag w:val="goog_rdk_8"/>
          <w:id w:val="-162861607"/>
        </w:sdtPr>
        <w:sdtEndPr/>
        <w:sdtContent/>
      </w:sdt>
      <w:r>
        <w:rPr>
          <w:rFonts w:ascii="Arial" w:eastAsia="Arial" w:hAnsi="Arial" w:cs="Arial"/>
          <w:color w:val="000000"/>
        </w:rPr>
        <w:t>on</w:t>
      </w:r>
      <w:r>
        <w:rPr>
          <w:rFonts w:ascii="Arial" w:eastAsia="Arial" w:hAnsi="Arial" w:cs="Arial"/>
          <w:color w:val="000000"/>
        </w:rPr>
        <w:t xml:space="preserve"> ISO 14001 Environmental Management System or equivalent. BS EN ISO 14001 Environmental Management System standard or equivalent.</w:t>
      </w:r>
    </w:p>
    <w:p w14:paraId="00000375" w14:textId="77777777" w:rsidR="00D07AB5" w:rsidRDefault="00013402">
      <w:pPr>
        <w:numPr>
          <w:ilvl w:val="5"/>
          <w:numId w:val="40"/>
        </w:numPr>
        <w:ind w:left="2267" w:hanging="930"/>
        <w:rPr>
          <w:rFonts w:ascii="Arial" w:eastAsia="Arial" w:hAnsi="Arial" w:cs="Arial"/>
        </w:rPr>
      </w:pPr>
      <w:r>
        <w:rPr>
          <w:rFonts w:ascii="Arial" w:eastAsia="Arial" w:hAnsi="Arial" w:cs="Arial"/>
        </w:rPr>
        <w:t>The Supplier shall be required to provide evidence of their cu</w:t>
      </w:r>
      <w:r>
        <w:rPr>
          <w:rFonts w:ascii="Arial" w:eastAsia="Arial" w:hAnsi="Arial" w:cs="Arial"/>
        </w:rPr>
        <w:t>rrent ISO 14001 certification or equivalent to CCS throughout the lifetime of the Framework Contract.</w:t>
      </w:r>
    </w:p>
    <w:p w14:paraId="00000376"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Information Security Management</w:t>
      </w:r>
    </w:p>
    <w:p w14:paraId="00000377"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rPr>
        <w:t>The Supplier shall have a</w:t>
      </w:r>
      <w:r>
        <w:rPr>
          <w:rFonts w:ascii="Arial" w:eastAsia="Arial" w:hAnsi="Arial" w:cs="Arial"/>
          <w:color w:val="000000"/>
        </w:rPr>
        <w:t xml:space="preserve"> UKAS certified Information Security Management System supported by the International Organisation for Standardisation ISO 27001 Security Management standard, or equivalent. ISO 27001 Information Security Management standard or equivalent. </w:t>
      </w:r>
    </w:p>
    <w:p w14:paraId="00000378" w14:textId="77777777" w:rsidR="00D07AB5" w:rsidRDefault="00013402">
      <w:pPr>
        <w:numPr>
          <w:ilvl w:val="5"/>
          <w:numId w:val="40"/>
        </w:numPr>
        <w:ind w:left="2267" w:hanging="930"/>
        <w:rPr>
          <w:rFonts w:ascii="Arial" w:eastAsia="Arial" w:hAnsi="Arial" w:cs="Arial"/>
        </w:rPr>
      </w:pPr>
      <w:r>
        <w:rPr>
          <w:rFonts w:ascii="Arial" w:eastAsia="Arial" w:hAnsi="Arial" w:cs="Arial"/>
        </w:rPr>
        <w:t>The Supplier sh</w:t>
      </w:r>
      <w:r>
        <w:rPr>
          <w:rFonts w:ascii="Arial" w:eastAsia="Arial" w:hAnsi="Arial" w:cs="Arial"/>
        </w:rPr>
        <w:t>all be required to provide evidence of their current ISO 27001 certification or equivalent to CCS throughout the lifetime of the Framework Contract.</w:t>
      </w:r>
    </w:p>
    <w:p w14:paraId="00000379" w14:textId="77777777" w:rsidR="00D07AB5" w:rsidRDefault="00013402">
      <w:pPr>
        <w:numPr>
          <w:ilvl w:val="3"/>
          <w:numId w:val="40"/>
        </w:numPr>
        <w:pBdr>
          <w:top w:val="nil"/>
          <w:left w:val="nil"/>
          <w:bottom w:val="nil"/>
          <w:right w:val="nil"/>
          <w:between w:val="nil"/>
        </w:pBdr>
        <w:ind w:left="1782"/>
      </w:pPr>
      <w:r>
        <w:rPr>
          <w:rFonts w:ascii="Arial" w:eastAsia="Arial" w:hAnsi="Arial" w:cs="Arial"/>
          <w:b/>
          <w:color w:val="000000"/>
        </w:rPr>
        <w:t>Cyber Standards</w:t>
      </w:r>
    </w:p>
    <w:p w14:paraId="0000037A"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The Supplier and their Key Subcontractors shall fully meet the requirements of the Cyber Es</w:t>
      </w:r>
      <w:r>
        <w:rPr>
          <w:rFonts w:ascii="Arial" w:eastAsia="Arial" w:hAnsi="Arial" w:cs="Arial"/>
          <w:color w:val="000000"/>
        </w:rPr>
        <w:t xml:space="preserve">sentials Plus Scheme, introduced in June 2014 which defines a set of controls which provides organisations with basic protection from the most prevalent forms of threat coming from the internet. You can view the details of the Cyber Essentials Plus Scheme </w:t>
      </w:r>
      <w:r>
        <w:rPr>
          <w:rFonts w:ascii="Arial" w:eastAsia="Arial" w:hAnsi="Arial" w:cs="Arial"/>
          <w:color w:val="000000"/>
        </w:rPr>
        <w:t>at:</w:t>
      </w:r>
    </w:p>
    <w:p w14:paraId="0000037B" w14:textId="77777777" w:rsidR="00D07AB5" w:rsidRDefault="00013402">
      <w:pPr>
        <w:spacing w:after="120" w:line="240" w:lineRule="auto"/>
        <w:ind w:left="2664" w:hanging="850"/>
        <w:rPr>
          <w:rFonts w:ascii="Arial" w:eastAsia="Arial" w:hAnsi="Arial" w:cs="Arial"/>
        </w:rPr>
      </w:pPr>
      <w:r>
        <w:tab/>
      </w:r>
      <w:hyperlink r:id="rId29">
        <w:r>
          <w:rPr>
            <w:rFonts w:ascii="Arial" w:eastAsia="Arial" w:hAnsi="Arial" w:cs="Arial"/>
            <w:color w:val="1155CC"/>
            <w:u w:val="single"/>
          </w:rPr>
          <w:t>Cyber Essentials scheme: overview - GOV.UK</w:t>
        </w:r>
      </w:hyperlink>
      <w:r>
        <w:rPr>
          <w:rFonts w:ascii="Arial" w:eastAsia="Arial" w:hAnsi="Arial" w:cs="Arial"/>
        </w:rPr>
        <w:t xml:space="preserve"> </w:t>
      </w:r>
    </w:p>
    <w:p w14:paraId="0000037C"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No Key Sub-Contractor shall receive or process any Buyer data until they have demonstrated that they meet the Cyber Essentials Plus requirements.</w:t>
      </w:r>
    </w:p>
    <w:p w14:paraId="0000037D" w14:textId="77777777" w:rsidR="00D07AB5" w:rsidRDefault="00013402">
      <w:pPr>
        <w:numPr>
          <w:ilvl w:val="5"/>
          <w:numId w:val="40"/>
        </w:numPr>
        <w:pBdr>
          <w:top w:val="nil"/>
          <w:left w:val="nil"/>
          <w:bottom w:val="nil"/>
          <w:right w:val="nil"/>
          <w:between w:val="nil"/>
        </w:pBdr>
        <w:ind w:left="2353" w:hanging="936"/>
        <w:rPr>
          <w:rFonts w:ascii="Arial" w:eastAsia="Arial" w:hAnsi="Arial" w:cs="Arial"/>
        </w:rPr>
      </w:pPr>
      <w:r>
        <w:rPr>
          <w:rFonts w:ascii="Arial" w:eastAsia="Arial" w:hAnsi="Arial" w:cs="Arial"/>
          <w:color w:val="000000"/>
        </w:rPr>
        <w:t xml:space="preserve">The Supplier and Key Sub-Contractors are required to renew their evidence of Cyber Essentials Plus compliance </w:t>
      </w:r>
      <w:r>
        <w:rPr>
          <w:rFonts w:ascii="Arial" w:eastAsia="Arial" w:hAnsi="Arial" w:cs="Arial"/>
          <w:color w:val="000000"/>
        </w:rPr>
        <w:t>annually, as a minimum.</w:t>
      </w:r>
    </w:p>
    <w:p w14:paraId="0000037E" w14:textId="77777777" w:rsidR="00D07AB5" w:rsidRDefault="00013402">
      <w:pPr>
        <w:pStyle w:val="Heading1"/>
        <w:numPr>
          <w:ilvl w:val="0"/>
          <w:numId w:val="40"/>
        </w:numPr>
      </w:pPr>
      <w:bookmarkStart w:id="19" w:name="_heading=h.1y810tw" w:colFirst="0" w:colLast="0"/>
      <w:bookmarkEnd w:id="19"/>
      <w:r>
        <w:rPr>
          <w:rFonts w:ascii="Arial" w:eastAsia="Arial" w:hAnsi="Arial" w:cs="Arial"/>
          <w:b/>
          <w:color w:val="000000"/>
          <w:sz w:val="28"/>
          <w:szCs w:val="28"/>
        </w:rPr>
        <w:lastRenderedPageBreak/>
        <w:t>All Lots Social, Environmental and Sustainability Mandatory Requirements</w:t>
      </w:r>
    </w:p>
    <w:p w14:paraId="0000037F" w14:textId="77777777" w:rsidR="00D07AB5" w:rsidRDefault="00013402">
      <w:pPr>
        <w:numPr>
          <w:ilvl w:val="1"/>
          <w:numId w:val="40"/>
        </w:numPr>
        <w:spacing w:before="120" w:after="120"/>
      </w:pPr>
      <w:r>
        <w:rPr>
          <w:rFonts w:ascii="Arial" w:eastAsia="Arial" w:hAnsi="Arial" w:cs="Arial"/>
          <w:sz w:val="14"/>
          <w:szCs w:val="14"/>
        </w:rPr>
        <w:t xml:space="preserve"> </w:t>
      </w:r>
      <w:r>
        <w:rPr>
          <w:rFonts w:ascii="Arial" w:eastAsia="Arial" w:hAnsi="Arial" w:cs="Arial"/>
        </w:rPr>
        <w:t xml:space="preserve">The Supplier shall have regard to economic, social and environmental wellbeing in connection with the Services and/or Solutions supplied under this Framework </w:t>
      </w:r>
      <w:r>
        <w:rPr>
          <w:rFonts w:ascii="Arial" w:eastAsia="Arial" w:hAnsi="Arial" w:cs="Arial"/>
        </w:rPr>
        <w:t>Contract.</w:t>
      </w:r>
    </w:p>
    <w:p w14:paraId="00000380" w14:textId="77777777" w:rsidR="00D07AB5" w:rsidRDefault="00013402">
      <w:pPr>
        <w:numPr>
          <w:ilvl w:val="1"/>
          <w:numId w:val="40"/>
        </w:numPr>
        <w:spacing w:before="120" w:after="120"/>
      </w:pPr>
      <w:r>
        <w:rPr>
          <w:rFonts w:ascii="Arial" w:eastAsia="Arial" w:hAnsi="Arial" w:cs="Arial"/>
        </w:rPr>
        <w:t>The Supplier shall work with the Buyers to help them conform to the Public Services (Social Value) Act 2012 and Well-being of Future Generations (Wales) Act 2015 in England and Wales and the Procurement Reform (Scotland) Act 2014 in Scotland.</w:t>
      </w:r>
    </w:p>
    <w:p w14:paraId="00000381" w14:textId="77777777" w:rsidR="00D07AB5" w:rsidRDefault="00013402">
      <w:pPr>
        <w:pBdr>
          <w:top w:val="nil"/>
          <w:left w:val="nil"/>
          <w:bottom w:val="nil"/>
          <w:right w:val="nil"/>
          <w:between w:val="nil"/>
        </w:pBdr>
        <w:ind w:left="999" w:firstLine="0"/>
        <w:rPr>
          <w:rFonts w:ascii="Arial" w:eastAsia="Arial" w:hAnsi="Arial" w:cs="Arial"/>
        </w:rPr>
      </w:pPr>
      <w:hyperlink r:id="rId30">
        <w:r>
          <w:rPr>
            <w:rFonts w:ascii="Arial" w:eastAsia="Arial" w:hAnsi="Arial" w:cs="Arial"/>
            <w:color w:val="1155CC"/>
            <w:u w:val="single"/>
          </w:rPr>
          <w:t>Social Value Act: information and resources - GOV.UK</w:t>
        </w:r>
      </w:hyperlink>
      <w:r>
        <w:rPr>
          <w:rFonts w:ascii="Arial" w:eastAsia="Arial" w:hAnsi="Arial" w:cs="Arial"/>
        </w:rPr>
        <w:t xml:space="preserve"> </w:t>
      </w:r>
    </w:p>
    <w:p w14:paraId="00000382" w14:textId="77777777" w:rsidR="00D07AB5" w:rsidRDefault="00013402">
      <w:pPr>
        <w:numPr>
          <w:ilvl w:val="1"/>
          <w:numId w:val="40"/>
        </w:numPr>
        <w:pBdr>
          <w:top w:val="nil"/>
          <w:left w:val="nil"/>
          <w:bottom w:val="nil"/>
          <w:right w:val="nil"/>
          <w:between w:val="nil"/>
        </w:pBdr>
        <w:ind w:left="998" w:hanging="431"/>
      </w:pPr>
      <w:r>
        <w:rPr>
          <w:rFonts w:ascii="Arial" w:eastAsia="Arial" w:hAnsi="Arial" w:cs="Arial"/>
          <w:color w:val="000000"/>
        </w:rPr>
        <w:t>The Supplier shall be responsible for ensuring that soci</w:t>
      </w:r>
      <w:r>
        <w:rPr>
          <w:rFonts w:ascii="Arial" w:eastAsia="Arial" w:hAnsi="Arial" w:cs="Arial"/>
          <w:color w:val="000000"/>
        </w:rPr>
        <w:t xml:space="preserve">al value priorities are cascaded throughout the supply chain; CCS have identified the following social value priorities for this </w:t>
      </w:r>
      <w:r>
        <w:rPr>
          <w:rFonts w:ascii="Arial" w:eastAsia="Arial" w:hAnsi="Arial" w:cs="Arial"/>
        </w:rPr>
        <w:t>framework</w:t>
      </w:r>
      <w:r>
        <w:rPr>
          <w:rFonts w:ascii="Arial" w:eastAsia="Arial" w:hAnsi="Arial" w:cs="Arial"/>
          <w:color w:val="000000"/>
        </w:rPr>
        <w:t>:</w:t>
      </w:r>
    </w:p>
    <w:p w14:paraId="00000383" w14:textId="77777777" w:rsidR="00D07AB5" w:rsidRDefault="00013402">
      <w:pPr>
        <w:numPr>
          <w:ilvl w:val="2"/>
          <w:numId w:val="40"/>
        </w:numPr>
        <w:pBdr>
          <w:top w:val="nil"/>
          <w:left w:val="nil"/>
          <w:bottom w:val="nil"/>
          <w:right w:val="nil"/>
          <w:between w:val="nil"/>
        </w:pBdr>
      </w:pPr>
      <w:bookmarkStart w:id="20" w:name="_heading=h.4i7ojhp" w:colFirst="0" w:colLast="0"/>
      <w:bookmarkEnd w:id="20"/>
      <w:r>
        <w:rPr>
          <w:rFonts w:ascii="Arial" w:eastAsia="Arial" w:hAnsi="Arial" w:cs="Arial"/>
          <w:b/>
        </w:rPr>
        <w:t>Tackling workforce inequality including</w:t>
      </w:r>
      <w:r>
        <w:rPr>
          <w:rFonts w:ascii="Arial" w:eastAsia="Arial" w:hAnsi="Arial" w:cs="Arial"/>
          <w:b/>
          <w:sz w:val="24"/>
          <w:szCs w:val="24"/>
        </w:rPr>
        <w:t xml:space="preserve"> </w:t>
      </w:r>
      <w:r>
        <w:rPr>
          <w:rFonts w:ascii="Arial" w:eastAsia="Arial" w:hAnsi="Arial" w:cs="Arial"/>
        </w:rPr>
        <w:t>a</w:t>
      </w:r>
      <w:r>
        <w:rPr>
          <w:rFonts w:ascii="Arial" w:eastAsia="Arial" w:hAnsi="Arial" w:cs="Arial"/>
          <w:color w:val="000000"/>
        </w:rPr>
        <w:t>ddressing Modern Slavery and exploitation in our Supply Chain.</w:t>
      </w:r>
    </w:p>
    <w:p w14:paraId="00000384"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The Supplie</w:t>
      </w:r>
      <w:r>
        <w:rPr>
          <w:rFonts w:ascii="Arial" w:eastAsia="Arial" w:hAnsi="Arial" w:cs="Arial"/>
          <w:color w:val="000000"/>
        </w:rPr>
        <w:t>r shall be aware that following a high level review of the Print Category, CCS have identified risk areas within the print category as the employment of casual labour and the provision of promotional items.</w:t>
      </w:r>
    </w:p>
    <w:p w14:paraId="00000385"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 The Supplier shall be required to undertake thei</w:t>
      </w:r>
      <w:r>
        <w:rPr>
          <w:rFonts w:ascii="Arial" w:eastAsia="Arial" w:hAnsi="Arial" w:cs="Arial"/>
          <w:color w:val="000000"/>
        </w:rPr>
        <w:t>r own risk assessment of their supply chain to both identify and manage risks accordingly.</w:t>
      </w:r>
    </w:p>
    <w:p w14:paraId="00000386"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It is the role of CCS and Buyer(s) to ensure the Suppliers with whom we do business understand the risks of modern slavery in supply chains, and take appropriate action to identify and address those risks, with particular focus on supporting victims of mod</w:t>
      </w:r>
      <w:r>
        <w:rPr>
          <w:rFonts w:ascii="Arial" w:eastAsia="Arial" w:hAnsi="Arial" w:cs="Arial"/>
          <w:color w:val="000000"/>
        </w:rPr>
        <w:t>ern slavery.</w:t>
      </w:r>
    </w:p>
    <w:p w14:paraId="00000387"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ensure that they undertake a risk assessment in their supply chain for modern slavery, a clear vendor assessment shall be undertaken to identify and manage this risk.</w:t>
      </w:r>
    </w:p>
    <w:p w14:paraId="00000388"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The Supplier shall provide a Transparency in Supply Chain</w:t>
      </w:r>
      <w:r>
        <w:rPr>
          <w:rFonts w:ascii="Arial" w:eastAsia="Arial" w:hAnsi="Arial" w:cs="Arial"/>
          <w:color w:val="000000"/>
        </w:rPr>
        <w:t>s (TISC) Statement</w:t>
      </w:r>
      <w:r>
        <w:rPr>
          <w:rFonts w:ascii="Arial" w:eastAsia="Arial" w:hAnsi="Arial" w:cs="Arial"/>
        </w:rPr>
        <w:t xml:space="preserve"> on an annual basis.</w:t>
      </w:r>
    </w:p>
    <w:p w14:paraId="00000389"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The Supplier shall prepare and deliver to CCS an annual slavery and human trafficking report setting out the steps it has taken to ensure that </w:t>
      </w:r>
      <w:r>
        <w:rPr>
          <w:rFonts w:ascii="Arial" w:eastAsia="Arial" w:hAnsi="Arial" w:cs="Arial"/>
          <w:color w:val="000000"/>
        </w:rPr>
        <w:lastRenderedPageBreak/>
        <w:t>slavery and human trafficking is not taking place in any of its supply cha</w:t>
      </w:r>
      <w:r>
        <w:rPr>
          <w:rFonts w:ascii="Arial" w:eastAsia="Arial" w:hAnsi="Arial" w:cs="Arial"/>
          <w:color w:val="000000"/>
        </w:rPr>
        <w:t>ins or in any part of its business.</w:t>
      </w:r>
    </w:p>
    <w:p w14:paraId="0000038A" w14:textId="77777777" w:rsidR="00D07AB5" w:rsidRDefault="00013402">
      <w:pPr>
        <w:numPr>
          <w:ilvl w:val="3"/>
          <w:numId w:val="40"/>
        </w:numPr>
        <w:pBdr>
          <w:top w:val="nil"/>
          <w:left w:val="nil"/>
          <w:bottom w:val="nil"/>
          <w:right w:val="nil"/>
          <w:between w:val="nil"/>
        </w:pBdr>
        <w:ind w:left="2235"/>
      </w:pPr>
      <w:r>
        <w:rPr>
          <w:rFonts w:ascii="Arial" w:eastAsia="Arial" w:hAnsi="Arial" w:cs="Arial"/>
        </w:rPr>
        <w:t>The Supplier shall be aware that the Buyer may require the Supplier to identify, implement and report on Social Value initiatives it proposes as proportionate and relevant to the Call-Off Contract in relation to:</w:t>
      </w:r>
    </w:p>
    <w:p w14:paraId="0000038B" w14:textId="77777777" w:rsidR="00D07AB5" w:rsidRDefault="00013402">
      <w:pPr>
        <w:numPr>
          <w:ilvl w:val="4"/>
          <w:numId w:val="40"/>
        </w:numPr>
        <w:pBdr>
          <w:top w:val="nil"/>
          <w:left w:val="nil"/>
          <w:bottom w:val="nil"/>
          <w:right w:val="nil"/>
          <w:between w:val="nil"/>
        </w:pBdr>
        <w:ind w:hanging="791"/>
        <w:rPr>
          <w:rFonts w:ascii="Arial" w:eastAsia="Arial" w:hAnsi="Arial" w:cs="Arial"/>
        </w:rPr>
      </w:pPr>
      <w:r>
        <w:rPr>
          <w:rFonts w:ascii="Arial" w:eastAsia="Arial" w:hAnsi="Arial" w:cs="Arial"/>
        </w:rPr>
        <w:t>Demonstrate action to identify and tackle inequality in employment, skills and pay in the contract workforce.</w:t>
      </w:r>
    </w:p>
    <w:p w14:paraId="0000038C" w14:textId="77777777" w:rsidR="00D07AB5" w:rsidRDefault="00013402">
      <w:pPr>
        <w:numPr>
          <w:ilvl w:val="4"/>
          <w:numId w:val="40"/>
        </w:numPr>
        <w:pBdr>
          <w:top w:val="nil"/>
          <w:left w:val="nil"/>
          <w:bottom w:val="nil"/>
          <w:right w:val="nil"/>
          <w:between w:val="nil"/>
        </w:pBdr>
        <w:ind w:hanging="791"/>
        <w:rPr>
          <w:rFonts w:ascii="Arial" w:eastAsia="Arial" w:hAnsi="Arial" w:cs="Arial"/>
        </w:rPr>
      </w:pPr>
      <w:r>
        <w:rPr>
          <w:rFonts w:ascii="Arial" w:eastAsia="Arial" w:hAnsi="Arial" w:cs="Arial"/>
        </w:rPr>
        <w:t>Support in-work progression to help people, including those from disadvantaged or minority groups, to move into higher paid work by developing new</w:t>
      </w:r>
      <w:r>
        <w:rPr>
          <w:rFonts w:ascii="Arial" w:eastAsia="Arial" w:hAnsi="Arial" w:cs="Arial"/>
        </w:rPr>
        <w:t xml:space="preserve"> skills relevant to the contract. </w:t>
      </w:r>
    </w:p>
    <w:p w14:paraId="0000038D" w14:textId="77777777" w:rsidR="00D07AB5" w:rsidRDefault="00013402">
      <w:pPr>
        <w:numPr>
          <w:ilvl w:val="4"/>
          <w:numId w:val="40"/>
        </w:numPr>
        <w:pBdr>
          <w:top w:val="nil"/>
          <w:left w:val="nil"/>
          <w:bottom w:val="nil"/>
          <w:right w:val="nil"/>
          <w:between w:val="nil"/>
        </w:pBdr>
        <w:ind w:hanging="791"/>
        <w:rPr>
          <w:rFonts w:ascii="Arial" w:eastAsia="Arial" w:hAnsi="Arial" w:cs="Arial"/>
        </w:rPr>
      </w:pPr>
      <w:r>
        <w:rPr>
          <w:rFonts w:ascii="Arial" w:eastAsia="Arial" w:hAnsi="Arial" w:cs="Arial"/>
        </w:rPr>
        <w:t xml:space="preserve"> Reducing the disability employment gap </w:t>
      </w:r>
    </w:p>
    <w:p w14:paraId="0000038E" w14:textId="77777777" w:rsidR="00D07AB5" w:rsidRDefault="00013402">
      <w:pPr>
        <w:numPr>
          <w:ilvl w:val="2"/>
          <w:numId w:val="40"/>
        </w:numPr>
        <w:pBdr>
          <w:top w:val="nil"/>
          <w:left w:val="nil"/>
          <w:bottom w:val="nil"/>
          <w:right w:val="nil"/>
          <w:between w:val="nil"/>
        </w:pBdr>
      </w:pPr>
      <w:r>
        <w:rPr>
          <w:rFonts w:ascii="Arial" w:eastAsia="Arial" w:hAnsi="Arial" w:cs="Arial"/>
          <w:b/>
          <w:color w:val="000000"/>
        </w:rPr>
        <w:t xml:space="preserve">Delivering diverse Supply Chains; </w:t>
      </w:r>
      <w:r>
        <w:rPr>
          <w:rFonts w:ascii="Arial" w:eastAsia="Arial" w:hAnsi="Arial" w:cs="Arial"/>
          <w:color w:val="000000"/>
        </w:rPr>
        <w:t>CCS and Buyer(s) want to ensure a diverse base of Suppliers and resilient supply chains. We require the Supplier to support this need and to deliv</w:t>
      </w:r>
      <w:r>
        <w:rPr>
          <w:rFonts w:ascii="Arial" w:eastAsia="Arial" w:hAnsi="Arial" w:cs="Arial"/>
          <w:color w:val="000000"/>
        </w:rPr>
        <w:t>er this through activities such as:</w:t>
      </w:r>
    </w:p>
    <w:p w14:paraId="0000038F"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 xml:space="preserve">Enabling Accessibility through promotion of supply chain opportunities </w:t>
      </w:r>
      <w:r>
        <w:rPr>
          <w:rFonts w:ascii="Arial" w:eastAsia="Arial" w:hAnsi="Arial" w:cs="Arial"/>
        </w:rPr>
        <w:t xml:space="preserve">with new businesses and entrepreneurs, start-ups, SMEs, VCSEs and </w:t>
      </w:r>
      <w:proofErr w:type="spellStart"/>
      <w:r>
        <w:rPr>
          <w:rFonts w:ascii="Arial" w:eastAsia="Arial" w:hAnsi="Arial" w:cs="Arial"/>
        </w:rPr>
        <w:t>mutuals</w:t>
      </w:r>
      <w:proofErr w:type="spellEnd"/>
      <w:r>
        <w:rPr>
          <w:rFonts w:ascii="Arial" w:eastAsia="Arial" w:hAnsi="Arial" w:cs="Arial"/>
        </w:rPr>
        <w:t>.</w:t>
      </w:r>
    </w:p>
    <w:p w14:paraId="00000390" w14:textId="77777777" w:rsidR="00D07AB5" w:rsidRDefault="00013402">
      <w:pPr>
        <w:numPr>
          <w:ilvl w:val="3"/>
          <w:numId w:val="40"/>
        </w:numPr>
        <w:pBdr>
          <w:top w:val="nil"/>
          <w:left w:val="nil"/>
          <w:bottom w:val="nil"/>
          <w:right w:val="nil"/>
          <w:between w:val="nil"/>
        </w:pBdr>
        <w:ind w:left="2235"/>
      </w:pPr>
      <w:r>
        <w:rPr>
          <w:rFonts w:ascii="Arial" w:eastAsia="Arial" w:hAnsi="Arial" w:cs="Arial"/>
          <w:color w:val="000000"/>
        </w:rPr>
        <w:t>We expect our Suppliers to support and build supply chain diversity throug</w:t>
      </w:r>
      <w:r>
        <w:rPr>
          <w:rFonts w:ascii="Arial" w:eastAsia="Arial" w:hAnsi="Arial" w:cs="Arial"/>
          <w:color w:val="000000"/>
        </w:rPr>
        <w:t>h:</w:t>
      </w:r>
    </w:p>
    <w:p w14:paraId="00000391"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Supply chain processes that enable the participation of Micro, Small to Medium Sized Enterprises (SMEs) and Social Enterprises (SEs).</w:t>
      </w:r>
    </w:p>
    <w:p w14:paraId="00000392"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 xml:space="preserve">Subcontracting opportunities are open to Small to Medium Sized Enterprises (SMEs) and Social Enterprises (SEs), including the advertisement of all subcontracting opportunities over £10,000 on Contracts Finder. </w:t>
      </w:r>
    </w:p>
    <w:p w14:paraId="00000393" w14:textId="77777777" w:rsidR="00D07AB5" w:rsidRDefault="00013402">
      <w:pPr>
        <w:numPr>
          <w:ilvl w:val="5"/>
          <w:numId w:val="40"/>
        </w:numPr>
        <w:pBdr>
          <w:top w:val="nil"/>
          <w:left w:val="nil"/>
          <w:bottom w:val="nil"/>
          <w:right w:val="nil"/>
          <w:between w:val="nil"/>
        </w:pBdr>
        <w:ind w:hanging="936"/>
        <w:rPr>
          <w:rFonts w:ascii="Arial" w:eastAsia="Arial" w:hAnsi="Arial" w:cs="Arial"/>
        </w:rPr>
      </w:pPr>
      <w:r>
        <w:rPr>
          <w:rFonts w:ascii="Arial" w:eastAsia="Arial" w:hAnsi="Arial" w:cs="Arial"/>
          <w:color w:val="000000"/>
        </w:rPr>
        <w:t>Support the employment of minority groups.</w:t>
      </w:r>
    </w:p>
    <w:p w14:paraId="00000394" w14:textId="77777777" w:rsidR="00D07AB5" w:rsidRDefault="00013402">
      <w:pPr>
        <w:numPr>
          <w:ilvl w:val="1"/>
          <w:numId w:val="40"/>
        </w:numPr>
        <w:pBdr>
          <w:top w:val="nil"/>
          <w:left w:val="nil"/>
          <w:bottom w:val="nil"/>
          <w:right w:val="nil"/>
          <w:between w:val="nil"/>
        </w:pBdr>
      </w:pPr>
      <w:r>
        <w:rPr>
          <w:rFonts w:ascii="Arial" w:eastAsia="Arial" w:hAnsi="Arial" w:cs="Arial"/>
          <w:b/>
          <w:color w:val="000000"/>
        </w:rPr>
        <w:t>En</w:t>
      </w:r>
      <w:r>
        <w:rPr>
          <w:rFonts w:ascii="Arial" w:eastAsia="Arial" w:hAnsi="Arial" w:cs="Arial"/>
          <w:b/>
          <w:color w:val="000000"/>
        </w:rPr>
        <w:t>vironmental sustainability</w:t>
      </w:r>
      <w:r>
        <w:rPr>
          <w:rFonts w:ascii="Arial" w:eastAsia="Arial" w:hAnsi="Arial" w:cs="Arial"/>
        </w:rPr>
        <w:t>;</w:t>
      </w:r>
      <w:r>
        <w:rPr>
          <w:rFonts w:ascii="Arial" w:eastAsia="Arial" w:hAnsi="Arial" w:cs="Arial"/>
          <w:color w:val="000000"/>
        </w:rPr>
        <w:t xml:space="preserve"> the UK Government is committed to environmental improvement through integrating environmental protection and sustainable development </w:t>
      </w:r>
      <w:r>
        <w:rPr>
          <w:rFonts w:ascii="Arial" w:eastAsia="Arial" w:hAnsi="Arial" w:cs="Arial"/>
          <w:color w:val="000000"/>
        </w:rPr>
        <w:lastRenderedPageBreak/>
        <w:t xml:space="preserve">into its decision making processes, in respect of both the execution of its core functions and </w:t>
      </w:r>
      <w:r>
        <w:rPr>
          <w:rFonts w:ascii="Arial" w:eastAsia="Arial" w:hAnsi="Arial" w:cs="Arial"/>
          <w:color w:val="000000"/>
        </w:rPr>
        <w:t>responsibilities and the management of day-to-day operations.</w:t>
      </w:r>
    </w:p>
    <w:p w14:paraId="00000395" w14:textId="77777777" w:rsidR="00D07AB5" w:rsidRDefault="00013402">
      <w:pPr>
        <w:numPr>
          <w:ilvl w:val="1"/>
          <w:numId w:val="40"/>
        </w:numPr>
      </w:pPr>
      <w:r>
        <w:rPr>
          <w:rFonts w:ascii="Arial" w:eastAsia="Arial" w:hAnsi="Arial" w:cs="Arial"/>
        </w:rPr>
        <w:t xml:space="preserve">The Supplier shall prepare and deliver to CCS a Carbon Reduction plan to demonstrate they have taken steps to understand their environmental impact and carbon footprint relevant to the delivery </w:t>
      </w:r>
      <w:r>
        <w:rPr>
          <w:rFonts w:ascii="Arial" w:eastAsia="Arial" w:hAnsi="Arial" w:cs="Arial"/>
        </w:rPr>
        <w:t xml:space="preserve">of the contract. Further detail and guidance around this </w:t>
      </w:r>
      <w:proofErr w:type="gramStart"/>
      <w:r>
        <w:rPr>
          <w:rFonts w:ascii="Arial" w:eastAsia="Arial" w:hAnsi="Arial" w:cs="Arial"/>
        </w:rPr>
        <w:t>is</w:t>
      </w:r>
      <w:proofErr w:type="gramEnd"/>
      <w:r>
        <w:rPr>
          <w:rFonts w:ascii="Arial" w:eastAsia="Arial" w:hAnsi="Arial" w:cs="Arial"/>
        </w:rPr>
        <w:t xml:space="preserve"> detailed within PPN 06/21 linked below, whilst we also have a Carbon Reduction Plan team that can support with this following award to the framework.</w:t>
      </w:r>
    </w:p>
    <w:p w14:paraId="00000396" w14:textId="77777777" w:rsidR="00D07AB5" w:rsidRDefault="00013402">
      <w:pPr>
        <w:pBdr>
          <w:top w:val="nil"/>
          <w:left w:val="nil"/>
          <w:bottom w:val="nil"/>
          <w:right w:val="nil"/>
          <w:between w:val="nil"/>
        </w:pBdr>
        <w:ind w:left="999" w:firstLine="0"/>
        <w:rPr>
          <w:rFonts w:ascii="Arial" w:eastAsia="Arial" w:hAnsi="Arial" w:cs="Arial"/>
        </w:rPr>
      </w:pPr>
      <w:hyperlink r:id="rId31">
        <w:r>
          <w:rPr>
            <w:rFonts w:ascii="Arial" w:eastAsia="Arial" w:hAnsi="Arial" w:cs="Arial"/>
            <w:color w:val="1155CC"/>
            <w:u w:val="single"/>
          </w:rPr>
          <w:t xml:space="preserve">Procurement Policy Note 06/21: Taking account of Carbon Reduction Plans in the procurement of major government contracts </w:t>
        </w:r>
        <w:r>
          <w:rPr>
            <w:rFonts w:ascii="Arial" w:eastAsia="Arial" w:hAnsi="Arial" w:cs="Arial"/>
            <w:color w:val="1155CC"/>
            <w:u w:val="single"/>
          </w:rPr>
          <w:t>- GOV.UK</w:t>
        </w:r>
      </w:hyperlink>
      <w:r>
        <w:rPr>
          <w:rFonts w:ascii="Arial" w:eastAsia="Arial" w:hAnsi="Arial" w:cs="Arial"/>
        </w:rPr>
        <w:t xml:space="preserve"> </w:t>
      </w:r>
    </w:p>
    <w:p w14:paraId="00000397"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government has set out in the 25 Year Environment Plan what it intends to do to improve the environment within a generation, this is available to view at</w:t>
      </w:r>
    </w:p>
    <w:p w14:paraId="00000398" w14:textId="77777777" w:rsidR="00D07AB5" w:rsidRDefault="00013402">
      <w:pPr>
        <w:spacing w:line="240" w:lineRule="auto"/>
        <w:ind w:left="1417" w:firstLine="120"/>
        <w:rPr>
          <w:rFonts w:ascii="Arial" w:eastAsia="Arial" w:hAnsi="Arial" w:cs="Arial"/>
          <w:color w:val="000000"/>
        </w:rPr>
      </w:pPr>
      <w:hyperlink r:id="rId32">
        <w:r>
          <w:rPr>
            <w:rFonts w:ascii="Arial" w:eastAsia="Arial" w:hAnsi="Arial" w:cs="Arial"/>
            <w:color w:val="1155CC"/>
            <w:u w:val="single"/>
          </w:rPr>
          <w:t>2</w:t>
        </w:r>
        <w:r>
          <w:rPr>
            <w:rFonts w:ascii="Arial" w:eastAsia="Arial" w:hAnsi="Arial" w:cs="Arial"/>
            <w:color w:val="1155CC"/>
            <w:u w:val="single"/>
          </w:rPr>
          <w:t>5 Year Environment Plan - GOV.UK</w:t>
        </w:r>
      </w:hyperlink>
    </w:p>
    <w:p w14:paraId="00000399"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CCS and Buyers require the Supplier to consider the relevance of sustainability at all stages of the lifecycle in the provision of the Deliverables under this Framework Contract. This shall include not only the consideratio</w:t>
      </w:r>
      <w:r>
        <w:rPr>
          <w:rFonts w:ascii="Arial" w:eastAsia="Arial" w:hAnsi="Arial" w:cs="Arial"/>
          <w:color w:val="000000"/>
        </w:rPr>
        <w:t xml:space="preserve">n of commercial needs and minimisation of negative impacts but also the maximisation of positive impacts on society and the environment. The Supplier shall seek to mitigate the sustainability impacts in all lifecycle stages, such as the reduction of waste </w:t>
      </w:r>
      <w:r>
        <w:rPr>
          <w:rFonts w:ascii="Arial" w:eastAsia="Arial" w:hAnsi="Arial" w:cs="Arial"/>
          <w:color w:val="000000"/>
        </w:rPr>
        <w:t>(paper and equipment).</w:t>
      </w:r>
    </w:p>
    <w:p w14:paraId="0000039A"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work with the CCS to identify opportunities to introduce innovation, reduce cost and waste and ensure sustainable development is at the heart of their operations. This shall include, but is not limited to, product rationalisation and sta</w:t>
      </w:r>
      <w:r>
        <w:rPr>
          <w:rFonts w:ascii="Arial" w:eastAsia="Arial" w:hAnsi="Arial" w:cs="Arial"/>
          <w:color w:val="000000"/>
        </w:rPr>
        <w:t>ndardisation, and leveraging opportunities within the Supplier’s supply chain. The Supplier shall work with the Authority during the Framework Contract period in meeting this strategy.</w:t>
      </w:r>
    </w:p>
    <w:p w14:paraId="0000039B"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 xml:space="preserve">The Supplier shall work with CCS and Buyers throughout the duration of </w:t>
      </w:r>
      <w:r>
        <w:rPr>
          <w:rFonts w:ascii="Arial" w:eastAsia="Arial" w:hAnsi="Arial" w:cs="Arial"/>
          <w:color w:val="000000"/>
        </w:rPr>
        <w:t>the Framework Contract to reduce the use of single use plastics throughout the whole Supply Chain.</w:t>
      </w:r>
    </w:p>
    <w:p w14:paraId="0000039C" w14:textId="77777777" w:rsidR="00D07AB5" w:rsidRDefault="00013402">
      <w:pPr>
        <w:numPr>
          <w:ilvl w:val="1"/>
          <w:numId w:val="40"/>
        </w:numPr>
        <w:shd w:val="clear" w:color="auto" w:fill="FFFFFF"/>
        <w:spacing w:before="120" w:after="120"/>
      </w:pPr>
      <w:r>
        <w:rPr>
          <w:rFonts w:ascii="Arial" w:eastAsia="Arial" w:hAnsi="Arial" w:cs="Arial"/>
          <w:b/>
          <w:color w:val="222222"/>
        </w:rPr>
        <w:t xml:space="preserve">Social Value </w:t>
      </w:r>
      <w:proofErr w:type="gramStart"/>
      <w:r>
        <w:rPr>
          <w:rFonts w:ascii="Arial" w:eastAsia="Arial" w:hAnsi="Arial" w:cs="Arial"/>
          <w:b/>
          <w:color w:val="222222"/>
        </w:rPr>
        <w:t>Model;</w:t>
      </w:r>
      <w:r>
        <w:rPr>
          <w:rFonts w:ascii="Arial" w:eastAsia="Arial" w:hAnsi="Arial" w:cs="Arial"/>
          <w:color w:val="222222"/>
        </w:rPr>
        <w:t>.</w:t>
      </w:r>
      <w:proofErr w:type="gramEnd"/>
      <w:r>
        <w:rPr>
          <w:rFonts w:ascii="Arial" w:eastAsia="Arial" w:hAnsi="Arial" w:cs="Arial"/>
          <w:color w:val="222222"/>
        </w:rPr>
        <w:t xml:space="preserve"> Buyers may request that Suppliers deliver against some or all of the following themes as part of Call-Off delivery, in accordance with the following process outlined in Framework Schedule 7 - Call-Off Award Procedure. </w:t>
      </w:r>
    </w:p>
    <w:p w14:paraId="0000039D" w14:textId="77777777" w:rsidR="00D07AB5" w:rsidRDefault="00D07AB5">
      <w:pPr>
        <w:shd w:val="clear" w:color="auto" w:fill="FFFFFF"/>
        <w:spacing w:before="120" w:after="120"/>
        <w:ind w:left="999" w:firstLine="0"/>
        <w:rPr>
          <w:rFonts w:ascii="Arial" w:eastAsia="Arial" w:hAnsi="Arial" w:cs="Arial"/>
          <w:color w:val="222222"/>
        </w:rPr>
      </w:pPr>
    </w:p>
    <w:p w14:paraId="0000039E" w14:textId="77777777" w:rsidR="00D07AB5" w:rsidRDefault="00013402">
      <w:pPr>
        <w:shd w:val="clear" w:color="auto" w:fill="FFFFFF"/>
        <w:spacing w:before="120" w:after="120"/>
        <w:ind w:left="0" w:firstLine="0"/>
        <w:rPr>
          <w:rFonts w:ascii="Arial" w:eastAsia="Arial" w:hAnsi="Arial" w:cs="Arial"/>
          <w:b/>
          <w:color w:val="222222"/>
        </w:rPr>
      </w:pPr>
      <w:r>
        <w:rPr>
          <w:rFonts w:ascii="Arial" w:eastAsia="Arial" w:hAnsi="Arial" w:cs="Arial"/>
          <w:b/>
          <w:color w:val="222222"/>
        </w:rPr>
        <w:lastRenderedPageBreak/>
        <w:t>Table 10.1 Social Value Priorities</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6887"/>
      </w:tblGrid>
      <w:tr w:rsidR="00D07AB5" w14:paraId="6C9A323A" w14:textId="77777777">
        <w:tc>
          <w:tcPr>
            <w:tcW w:w="2129" w:type="dxa"/>
            <w:shd w:val="clear" w:color="auto" w:fill="EFEFEF"/>
            <w:tcMar>
              <w:top w:w="100" w:type="dxa"/>
              <w:left w:w="100" w:type="dxa"/>
              <w:bottom w:w="100" w:type="dxa"/>
              <w:right w:w="100" w:type="dxa"/>
            </w:tcMar>
          </w:tcPr>
          <w:p w14:paraId="0000039F" w14:textId="77777777" w:rsidR="00D07AB5" w:rsidRDefault="00013402">
            <w:pPr>
              <w:spacing w:before="120" w:after="120"/>
              <w:ind w:firstLine="0"/>
              <w:rPr>
                <w:b/>
              </w:rPr>
            </w:pPr>
            <w:r>
              <w:rPr>
                <w:b/>
              </w:rPr>
              <w:t>Social Value Theme:</w:t>
            </w:r>
          </w:p>
        </w:tc>
        <w:tc>
          <w:tcPr>
            <w:tcW w:w="6887" w:type="dxa"/>
            <w:shd w:val="clear" w:color="auto" w:fill="EFEFEF"/>
            <w:tcMar>
              <w:top w:w="100" w:type="dxa"/>
              <w:left w:w="100" w:type="dxa"/>
              <w:bottom w:w="100" w:type="dxa"/>
              <w:right w:w="100" w:type="dxa"/>
            </w:tcMar>
            <w:vAlign w:val="center"/>
          </w:tcPr>
          <w:p w14:paraId="000003A0" w14:textId="77777777" w:rsidR="00D07AB5" w:rsidRDefault="00013402">
            <w:pPr>
              <w:spacing w:before="120" w:after="120"/>
              <w:ind w:firstLine="0"/>
            </w:pPr>
            <w:r>
              <w:rPr>
                <w:b/>
              </w:rPr>
              <w:t>Social Value Priority (Model Award Criteria - MAC)</w:t>
            </w:r>
          </w:p>
        </w:tc>
      </w:tr>
      <w:tr w:rsidR="00D07AB5" w14:paraId="7285C0D2" w14:textId="77777777">
        <w:tc>
          <w:tcPr>
            <w:tcW w:w="2129" w:type="dxa"/>
            <w:tcMar>
              <w:left w:w="102" w:type="dxa"/>
              <w:right w:w="102" w:type="dxa"/>
            </w:tcMar>
          </w:tcPr>
          <w:p w14:paraId="000003A1" w14:textId="77777777" w:rsidR="00D07AB5" w:rsidRDefault="00013402">
            <w:pPr>
              <w:spacing w:before="120" w:after="120"/>
              <w:ind w:firstLine="0"/>
              <w:rPr>
                <w:b/>
              </w:rPr>
            </w:pPr>
            <w:r>
              <w:rPr>
                <w:b/>
              </w:rPr>
              <w:t>Tackling Economic Inequality</w:t>
            </w:r>
          </w:p>
          <w:p w14:paraId="000003A2" w14:textId="77777777" w:rsidR="00D07AB5" w:rsidRDefault="00013402">
            <w:pPr>
              <w:spacing w:before="120" w:after="120"/>
              <w:ind w:left="0" w:firstLine="0"/>
              <w:rPr>
                <w:b/>
                <w:highlight w:val="white"/>
              </w:rPr>
            </w:pPr>
            <w:r>
              <w:rPr>
                <w:b/>
              </w:rPr>
              <w:t>Policy Outcome: Create new businesses, new jobs and new skills</w:t>
            </w:r>
          </w:p>
        </w:tc>
        <w:tc>
          <w:tcPr>
            <w:tcW w:w="6887" w:type="dxa"/>
            <w:tcMar>
              <w:top w:w="100" w:type="dxa"/>
              <w:left w:w="100" w:type="dxa"/>
              <w:bottom w:w="100" w:type="dxa"/>
              <w:right w:w="100" w:type="dxa"/>
            </w:tcMar>
          </w:tcPr>
          <w:p w14:paraId="000003A3" w14:textId="77777777" w:rsidR="00D07AB5" w:rsidRDefault="00013402">
            <w:pPr>
              <w:numPr>
                <w:ilvl w:val="0"/>
                <w:numId w:val="37"/>
              </w:numPr>
              <w:spacing w:before="120"/>
            </w:pPr>
            <w:r>
              <w:t>MAC 2.2: Employment</w:t>
            </w:r>
          </w:p>
          <w:p w14:paraId="000003A4" w14:textId="77777777" w:rsidR="00D07AB5" w:rsidRDefault="00013402">
            <w:pPr>
              <w:numPr>
                <w:ilvl w:val="0"/>
                <w:numId w:val="37"/>
              </w:numPr>
              <w:spacing w:before="0" w:after="120"/>
            </w:pPr>
            <w:r>
              <w:t xml:space="preserve">MAC 2.3: Education and training </w:t>
            </w:r>
          </w:p>
          <w:p w14:paraId="000003A5" w14:textId="77777777" w:rsidR="00D07AB5" w:rsidRDefault="00D07AB5">
            <w:pPr>
              <w:spacing w:before="120" w:after="120"/>
              <w:ind w:left="360" w:firstLine="0"/>
            </w:pPr>
          </w:p>
        </w:tc>
      </w:tr>
      <w:tr w:rsidR="00D07AB5" w14:paraId="10432BE8" w14:textId="77777777">
        <w:tc>
          <w:tcPr>
            <w:tcW w:w="2129" w:type="dxa"/>
            <w:tcMar>
              <w:top w:w="100" w:type="dxa"/>
              <w:left w:w="100" w:type="dxa"/>
              <w:bottom w:w="100" w:type="dxa"/>
              <w:right w:w="100" w:type="dxa"/>
            </w:tcMar>
          </w:tcPr>
          <w:p w14:paraId="000003A6" w14:textId="77777777" w:rsidR="00D07AB5" w:rsidRDefault="00013402">
            <w:pPr>
              <w:spacing w:before="120" w:after="120"/>
              <w:ind w:firstLine="0"/>
              <w:rPr>
                <w:b/>
                <w:highlight w:val="white"/>
              </w:rPr>
            </w:pPr>
            <w:r>
              <w:rPr>
                <w:b/>
                <w:highlight w:val="white"/>
              </w:rPr>
              <w:t>Tackling Economic Inequality</w:t>
            </w:r>
          </w:p>
          <w:p w14:paraId="000003A7" w14:textId="77777777" w:rsidR="00D07AB5" w:rsidRDefault="00013402">
            <w:pPr>
              <w:spacing w:before="120" w:after="120"/>
              <w:ind w:firstLine="0"/>
              <w:rPr>
                <w:b/>
              </w:rPr>
            </w:pPr>
            <w:r>
              <w:rPr>
                <w:b/>
                <w:highlight w:val="white"/>
              </w:rPr>
              <w:t>Policy Outcome: Increase supply chain resilience and capacity</w:t>
            </w:r>
          </w:p>
        </w:tc>
        <w:tc>
          <w:tcPr>
            <w:tcW w:w="6887" w:type="dxa"/>
            <w:tcMar>
              <w:top w:w="100" w:type="dxa"/>
              <w:left w:w="100" w:type="dxa"/>
              <w:bottom w:w="100" w:type="dxa"/>
              <w:right w:w="100" w:type="dxa"/>
            </w:tcMar>
          </w:tcPr>
          <w:p w14:paraId="000003A8" w14:textId="77777777" w:rsidR="00D07AB5" w:rsidRDefault="00013402">
            <w:pPr>
              <w:numPr>
                <w:ilvl w:val="0"/>
                <w:numId w:val="39"/>
              </w:numPr>
              <w:spacing w:before="120"/>
            </w:pPr>
            <w:r>
              <w:t xml:space="preserve">MAC 3.1: Diverse supply chains </w:t>
            </w:r>
          </w:p>
          <w:p w14:paraId="000003A9" w14:textId="77777777" w:rsidR="00D07AB5" w:rsidRDefault="00013402">
            <w:pPr>
              <w:numPr>
                <w:ilvl w:val="0"/>
                <w:numId w:val="39"/>
              </w:numPr>
              <w:spacing w:before="0" w:after="120"/>
            </w:pPr>
            <w:r>
              <w:t>MAC 3.4: Collaboration throughout the supply chain</w:t>
            </w:r>
          </w:p>
          <w:p w14:paraId="000003AA" w14:textId="77777777" w:rsidR="00D07AB5" w:rsidRDefault="00013402">
            <w:pPr>
              <w:numPr>
                <w:ilvl w:val="0"/>
                <w:numId w:val="39"/>
              </w:numPr>
              <w:spacing w:before="0" w:after="120"/>
            </w:pPr>
            <w:r>
              <w:t>MAC 3.5: Manage cyber security risk</w:t>
            </w:r>
          </w:p>
          <w:p w14:paraId="000003AB" w14:textId="77777777" w:rsidR="00D07AB5" w:rsidRDefault="00D07AB5">
            <w:pPr>
              <w:spacing w:before="120" w:after="120"/>
              <w:ind w:left="720" w:firstLine="0"/>
            </w:pPr>
          </w:p>
        </w:tc>
      </w:tr>
      <w:tr w:rsidR="00D07AB5" w14:paraId="7BF8213E" w14:textId="77777777">
        <w:tc>
          <w:tcPr>
            <w:tcW w:w="2129" w:type="dxa"/>
            <w:tcMar>
              <w:top w:w="100" w:type="dxa"/>
              <w:left w:w="100" w:type="dxa"/>
              <w:bottom w:w="100" w:type="dxa"/>
              <w:right w:w="100" w:type="dxa"/>
            </w:tcMar>
          </w:tcPr>
          <w:p w14:paraId="000003AC" w14:textId="77777777" w:rsidR="00D07AB5" w:rsidRDefault="00013402">
            <w:pPr>
              <w:spacing w:before="120" w:after="120"/>
              <w:ind w:firstLine="0"/>
              <w:rPr>
                <w:b/>
              </w:rPr>
            </w:pPr>
            <w:r>
              <w:rPr>
                <w:b/>
              </w:rPr>
              <w:t>Fighting Climate Change</w:t>
            </w:r>
          </w:p>
          <w:p w14:paraId="000003AD" w14:textId="77777777" w:rsidR="00D07AB5" w:rsidRDefault="00013402">
            <w:pPr>
              <w:spacing w:before="120" w:after="120"/>
              <w:ind w:firstLine="0"/>
              <w:rPr>
                <w:b/>
              </w:rPr>
            </w:pPr>
            <w:r>
              <w:rPr>
                <w:b/>
              </w:rPr>
              <w:t xml:space="preserve">Policy Outcome: Effective stewardship of the environment       </w:t>
            </w:r>
          </w:p>
        </w:tc>
        <w:tc>
          <w:tcPr>
            <w:tcW w:w="6887" w:type="dxa"/>
            <w:tcMar>
              <w:top w:w="100" w:type="dxa"/>
              <w:left w:w="100" w:type="dxa"/>
              <w:bottom w:w="100" w:type="dxa"/>
              <w:right w:w="100" w:type="dxa"/>
            </w:tcMar>
          </w:tcPr>
          <w:p w14:paraId="000003AE" w14:textId="77777777" w:rsidR="00D07AB5" w:rsidRDefault="00013402">
            <w:pPr>
              <w:numPr>
                <w:ilvl w:val="0"/>
                <w:numId w:val="32"/>
              </w:numPr>
              <w:spacing w:before="0" w:after="200" w:line="276" w:lineRule="auto"/>
            </w:pPr>
            <w:r>
              <w:t xml:space="preserve">MAC 4.1: Additional environmental benefits </w:t>
            </w:r>
          </w:p>
          <w:p w14:paraId="000003AF" w14:textId="77777777" w:rsidR="00D07AB5" w:rsidRDefault="00013402">
            <w:pPr>
              <w:numPr>
                <w:ilvl w:val="0"/>
                <w:numId w:val="32"/>
              </w:numPr>
              <w:spacing w:before="0" w:after="200" w:line="276" w:lineRule="auto"/>
            </w:pPr>
            <w:r>
              <w:t>MAC 4.2: Influence environmental protection and improvement</w:t>
            </w:r>
          </w:p>
          <w:p w14:paraId="000003B0" w14:textId="77777777" w:rsidR="00D07AB5" w:rsidRDefault="00D07AB5">
            <w:pPr>
              <w:spacing w:before="120" w:after="120"/>
              <w:ind w:left="360" w:firstLine="0"/>
            </w:pPr>
          </w:p>
        </w:tc>
      </w:tr>
      <w:tr w:rsidR="00D07AB5" w14:paraId="7920500A" w14:textId="77777777">
        <w:tc>
          <w:tcPr>
            <w:tcW w:w="2129" w:type="dxa"/>
            <w:tcMar>
              <w:top w:w="100" w:type="dxa"/>
              <w:left w:w="100" w:type="dxa"/>
              <w:bottom w:w="100" w:type="dxa"/>
              <w:right w:w="100" w:type="dxa"/>
            </w:tcMar>
          </w:tcPr>
          <w:p w14:paraId="000003B1" w14:textId="77777777" w:rsidR="00D07AB5" w:rsidRDefault="00013402">
            <w:pPr>
              <w:spacing w:before="120" w:after="120"/>
              <w:ind w:firstLine="0"/>
              <w:rPr>
                <w:b/>
              </w:rPr>
            </w:pPr>
            <w:r>
              <w:rPr>
                <w:b/>
              </w:rPr>
              <w:t>Equal Opportunity</w:t>
            </w:r>
          </w:p>
          <w:p w14:paraId="000003B2" w14:textId="77777777" w:rsidR="00D07AB5" w:rsidRDefault="00013402">
            <w:pPr>
              <w:spacing w:before="120" w:after="120"/>
              <w:ind w:firstLine="0"/>
              <w:rPr>
                <w:b/>
                <w:highlight w:val="white"/>
              </w:rPr>
            </w:pPr>
            <w:r>
              <w:rPr>
                <w:b/>
              </w:rPr>
              <w:t>Policy Outcome: Reduce the disability employment gap</w:t>
            </w:r>
          </w:p>
        </w:tc>
        <w:tc>
          <w:tcPr>
            <w:tcW w:w="6887" w:type="dxa"/>
            <w:tcMar>
              <w:top w:w="100" w:type="dxa"/>
              <w:left w:w="100" w:type="dxa"/>
              <w:bottom w:w="100" w:type="dxa"/>
              <w:right w:w="100" w:type="dxa"/>
            </w:tcMar>
          </w:tcPr>
          <w:p w14:paraId="000003B3" w14:textId="77777777" w:rsidR="00D07AB5" w:rsidRDefault="00013402">
            <w:pPr>
              <w:numPr>
                <w:ilvl w:val="0"/>
                <w:numId w:val="31"/>
              </w:numPr>
              <w:spacing w:before="0"/>
              <w:ind w:left="357" w:hanging="357"/>
            </w:pPr>
            <w:r>
              <w:t>MAC 5.1: Increa</w:t>
            </w:r>
            <w:r>
              <w:t>se representation of disabled people</w:t>
            </w:r>
          </w:p>
          <w:p w14:paraId="000003B4" w14:textId="77777777" w:rsidR="00D07AB5" w:rsidRDefault="00013402">
            <w:pPr>
              <w:numPr>
                <w:ilvl w:val="0"/>
                <w:numId w:val="31"/>
              </w:numPr>
              <w:spacing w:before="0"/>
              <w:ind w:left="357" w:hanging="357"/>
            </w:pPr>
            <w:r>
              <w:t xml:space="preserve">MAC 5.2: Supporting disabled people in developing new skills      </w:t>
            </w:r>
          </w:p>
          <w:p w14:paraId="000003B5" w14:textId="77777777" w:rsidR="00D07AB5" w:rsidRDefault="00D07AB5">
            <w:pPr>
              <w:spacing w:before="120" w:after="120"/>
              <w:ind w:left="720" w:firstLine="0"/>
            </w:pPr>
          </w:p>
        </w:tc>
      </w:tr>
      <w:tr w:rsidR="00D07AB5" w14:paraId="67AB8E09" w14:textId="77777777">
        <w:tc>
          <w:tcPr>
            <w:tcW w:w="2129" w:type="dxa"/>
            <w:tcMar>
              <w:top w:w="100" w:type="dxa"/>
              <w:left w:w="100" w:type="dxa"/>
              <w:bottom w:w="100" w:type="dxa"/>
              <w:right w:w="100" w:type="dxa"/>
            </w:tcMar>
          </w:tcPr>
          <w:p w14:paraId="000003B6" w14:textId="77777777" w:rsidR="00D07AB5" w:rsidRDefault="00013402">
            <w:pPr>
              <w:spacing w:before="120" w:after="120"/>
              <w:ind w:firstLine="0"/>
              <w:rPr>
                <w:b/>
              </w:rPr>
            </w:pPr>
            <w:r>
              <w:rPr>
                <w:b/>
              </w:rPr>
              <w:t>Equal Opportunity</w:t>
            </w:r>
          </w:p>
          <w:p w14:paraId="000003B7" w14:textId="77777777" w:rsidR="00D07AB5" w:rsidRDefault="00D07AB5">
            <w:pPr>
              <w:spacing w:before="120" w:after="120"/>
              <w:ind w:firstLine="0"/>
              <w:rPr>
                <w:b/>
              </w:rPr>
            </w:pPr>
          </w:p>
          <w:p w14:paraId="000003B8" w14:textId="77777777" w:rsidR="00D07AB5" w:rsidRDefault="00013402">
            <w:pPr>
              <w:spacing w:before="120" w:after="120"/>
              <w:ind w:firstLine="0"/>
              <w:rPr>
                <w:b/>
              </w:rPr>
            </w:pPr>
            <w:r>
              <w:rPr>
                <w:b/>
              </w:rPr>
              <w:t xml:space="preserve">Policy Outcome: Tackle </w:t>
            </w:r>
            <w:r>
              <w:rPr>
                <w:b/>
              </w:rPr>
              <w:lastRenderedPageBreak/>
              <w:t xml:space="preserve">workforce inequality </w:t>
            </w:r>
          </w:p>
        </w:tc>
        <w:tc>
          <w:tcPr>
            <w:tcW w:w="6887" w:type="dxa"/>
            <w:tcMar>
              <w:top w:w="100" w:type="dxa"/>
              <w:left w:w="100" w:type="dxa"/>
              <w:bottom w:w="100" w:type="dxa"/>
              <w:right w:w="100" w:type="dxa"/>
            </w:tcMar>
          </w:tcPr>
          <w:p w14:paraId="000003B9" w14:textId="77777777" w:rsidR="00D07AB5" w:rsidRDefault="00013402">
            <w:pPr>
              <w:numPr>
                <w:ilvl w:val="0"/>
                <w:numId w:val="31"/>
              </w:numPr>
              <w:spacing w:before="120" w:after="120"/>
            </w:pPr>
            <w:r>
              <w:lastRenderedPageBreak/>
              <w:t>MAC 6.1: Tackling inequality in the contract workforce</w:t>
            </w:r>
          </w:p>
          <w:p w14:paraId="000003BA" w14:textId="77777777" w:rsidR="00D07AB5" w:rsidRDefault="00013402">
            <w:pPr>
              <w:numPr>
                <w:ilvl w:val="0"/>
                <w:numId w:val="31"/>
              </w:numPr>
              <w:spacing w:before="120" w:after="120"/>
            </w:pPr>
            <w:r>
              <w:t>MAC 6.2: Supporting in-work progression</w:t>
            </w:r>
          </w:p>
          <w:p w14:paraId="000003BB" w14:textId="77777777" w:rsidR="00D07AB5" w:rsidRDefault="00013402">
            <w:pPr>
              <w:numPr>
                <w:ilvl w:val="0"/>
                <w:numId w:val="31"/>
              </w:numPr>
              <w:spacing w:before="120" w:after="120"/>
            </w:pPr>
            <w:r>
              <w:t>MAC 6.3: Demonstrate action to identify and manage the risks of modern slavery in the delivery of the contract, including in the supply chain.</w:t>
            </w:r>
          </w:p>
        </w:tc>
      </w:tr>
    </w:tbl>
    <w:p w14:paraId="000003BC" w14:textId="77777777" w:rsidR="00D07AB5" w:rsidRDefault="00D07AB5">
      <w:pPr>
        <w:shd w:val="clear" w:color="auto" w:fill="FFFFFF"/>
        <w:spacing w:before="120" w:after="120"/>
        <w:ind w:left="0" w:firstLine="0"/>
        <w:rPr>
          <w:rFonts w:ascii="Arial" w:eastAsia="Arial" w:hAnsi="Arial" w:cs="Arial"/>
          <w:color w:val="222222"/>
        </w:rPr>
      </w:pPr>
    </w:p>
    <w:p w14:paraId="000003BD" w14:textId="77777777" w:rsidR="00D07AB5" w:rsidRDefault="00013402">
      <w:pPr>
        <w:numPr>
          <w:ilvl w:val="1"/>
          <w:numId w:val="40"/>
        </w:numPr>
        <w:shd w:val="clear" w:color="auto" w:fill="FFFFFF"/>
        <w:spacing w:before="120" w:after="120"/>
      </w:pPr>
      <w:r>
        <w:rPr>
          <w:rFonts w:ascii="Arial" w:eastAsia="Arial" w:hAnsi="Arial" w:cs="Arial"/>
          <w:color w:val="222222"/>
        </w:rPr>
        <w:t xml:space="preserve">A full list of social value themes and Model Award criteria can be found on the following link </w:t>
      </w:r>
      <w:hyperlink r:id="rId33">
        <w:r>
          <w:rPr>
            <w:rFonts w:ascii="Arial" w:eastAsia="Arial" w:hAnsi="Arial" w:cs="Arial"/>
            <w:color w:val="1155CC"/>
            <w:u w:val="single"/>
          </w:rPr>
          <w:t>Social Value Model Quick Reference Table - GOV.UK</w:t>
        </w:r>
      </w:hyperlink>
      <w:r>
        <w:rPr>
          <w:rFonts w:ascii="Arial" w:eastAsia="Arial" w:hAnsi="Arial" w:cs="Arial"/>
          <w:color w:val="222222"/>
        </w:rPr>
        <w:t xml:space="preserve"> </w:t>
      </w:r>
    </w:p>
    <w:p w14:paraId="000003BE" w14:textId="77777777" w:rsidR="00D07AB5" w:rsidRDefault="00D07AB5">
      <w:pPr>
        <w:shd w:val="clear" w:color="auto" w:fill="FFFFFF"/>
        <w:spacing w:before="120" w:after="120"/>
        <w:ind w:left="0" w:firstLine="0"/>
        <w:rPr>
          <w:rFonts w:ascii="Arial" w:eastAsia="Arial" w:hAnsi="Arial" w:cs="Arial"/>
          <w:color w:val="222222"/>
        </w:rPr>
      </w:pPr>
    </w:p>
    <w:p w14:paraId="000003BF" w14:textId="77777777" w:rsidR="00D07AB5" w:rsidRDefault="00013402">
      <w:pPr>
        <w:pStyle w:val="Heading1"/>
        <w:numPr>
          <w:ilvl w:val="0"/>
          <w:numId w:val="40"/>
        </w:numPr>
      </w:pPr>
      <w:bookmarkStart w:id="21" w:name="_heading=h.qxkx6f9qdyon" w:colFirst="0" w:colLast="0"/>
      <w:bookmarkEnd w:id="21"/>
      <w:r>
        <w:rPr>
          <w:rFonts w:ascii="Arial" w:eastAsia="Arial" w:hAnsi="Arial" w:cs="Arial"/>
          <w:b/>
          <w:color w:val="000000"/>
          <w:sz w:val="28"/>
          <w:szCs w:val="28"/>
        </w:rPr>
        <w:t>Prompt payment of the supply chain</w:t>
      </w:r>
      <w:r>
        <w:rPr>
          <w:rFonts w:ascii="Arial" w:eastAsia="Arial" w:hAnsi="Arial" w:cs="Arial"/>
          <w:b/>
          <w:sz w:val="28"/>
          <w:szCs w:val="28"/>
        </w:rPr>
        <w:t xml:space="preserve"> </w:t>
      </w:r>
    </w:p>
    <w:p w14:paraId="000003C0" w14:textId="77777777" w:rsidR="00D07AB5" w:rsidRDefault="00013402">
      <w:pPr>
        <w:numPr>
          <w:ilvl w:val="1"/>
          <w:numId w:val="40"/>
        </w:numPr>
        <w:pBdr>
          <w:top w:val="nil"/>
          <w:left w:val="nil"/>
          <w:bottom w:val="nil"/>
          <w:right w:val="nil"/>
          <w:between w:val="nil"/>
        </w:pBdr>
      </w:pPr>
      <w:r>
        <w:rPr>
          <w:rFonts w:ascii="Arial" w:eastAsia="Arial" w:hAnsi="Arial" w:cs="Arial"/>
        </w:rPr>
        <w:t xml:space="preserve">The supplier shall </w:t>
      </w:r>
      <w:proofErr w:type="gramStart"/>
      <w:r>
        <w:rPr>
          <w:rFonts w:ascii="Arial" w:eastAsia="Arial" w:hAnsi="Arial" w:cs="Arial"/>
        </w:rPr>
        <w:t>take into account</w:t>
      </w:r>
      <w:proofErr w:type="gramEnd"/>
      <w:r>
        <w:rPr>
          <w:rFonts w:ascii="Arial" w:eastAsia="Arial" w:hAnsi="Arial" w:cs="Arial"/>
        </w:rPr>
        <w:t xml:space="preserve"> that the success of this Framework Contract relies on the payment of Suppliers within the supply chain on time.</w:t>
      </w:r>
    </w:p>
    <w:p w14:paraId="000003C1" w14:textId="77777777" w:rsidR="00D07AB5" w:rsidRDefault="00013402">
      <w:pPr>
        <w:numPr>
          <w:ilvl w:val="1"/>
          <w:numId w:val="40"/>
        </w:numPr>
        <w:pBdr>
          <w:top w:val="nil"/>
          <w:left w:val="nil"/>
          <w:bottom w:val="nil"/>
          <w:right w:val="nil"/>
          <w:between w:val="nil"/>
        </w:pBdr>
      </w:pPr>
      <w:r>
        <w:rPr>
          <w:rFonts w:ascii="Arial" w:eastAsia="Arial" w:hAnsi="Arial" w:cs="Arial"/>
        </w:rPr>
        <w:t xml:space="preserve">The Supplier shall </w:t>
      </w:r>
      <w:r>
        <w:rPr>
          <w:rFonts w:ascii="Arial" w:eastAsia="Arial" w:hAnsi="Arial" w:cs="Arial"/>
        </w:rPr>
        <w:t>establish appropriate process to facilitate prompt payment throughout their supply chain adopting measures such as:</w:t>
      </w:r>
    </w:p>
    <w:p w14:paraId="000003C2" w14:textId="77777777"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Adhering to the guidance set out within PPN 08/21 (</w:t>
      </w:r>
      <w:hyperlink r:id="rId34">
        <w:r>
          <w:rPr>
            <w:rFonts w:ascii="Arial" w:eastAsia="Arial" w:hAnsi="Arial" w:cs="Arial"/>
            <w:color w:val="1155CC"/>
            <w:u w:val="single"/>
          </w:rPr>
          <w:t>Procurement Policy Note 08/21 - Taking account of a bidder's approach to payment in the procurement of major government contracts - GOV.UK</w:t>
        </w:r>
      </w:hyperlink>
      <w:r>
        <w:rPr>
          <w:rFonts w:ascii="Arial" w:eastAsia="Arial" w:hAnsi="Arial" w:cs="Arial"/>
        </w:rPr>
        <w:t xml:space="preserve">) </w:t>
      </w:r>
    </w:p>
    <w:p w14:paraId="000003C3" w14:textId="77777777"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Adopting business practices such as:</w:t>
      </w:r>
    </w:p>
    <w:p w14:paraId="000003C4" w14:textId="77777777"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Providing clear guidance to Suppliers on the payment process.</w:t>
      </w:r>
    </w:p>
    <w:p w14:paraId="000003C5" w14:textId="77777777"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 xml:space="preserve">Provide clear </w:t>
      </w:r>
      <w:r>
        <w:rPr>
          <w:rFonts w:ascii="Arial" w:eastAsia="Arial" w:hAnsi="Arial" w:cs="Arial"/>
        </w:rPr>
        <w:t>and prompt notification why invoices are in dispute.</w:t>
      </w:r>
    </w:p>
    <w:p w14:paraId="000003C6" w14:textId="77777777"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Establish processes to monitor late payments.</w:t>
      </w:r>
    </w:p>
    <w:p w14:paraId="000003C7" w14:textId="77777777" w:rsidR="00D07AB5" w:rsidRDefault="00013402">
      <w:pPr>
        <w:numPr>
          <w:ilvl w:val="0"/>
          <w:numId w:val="11"/>
        </w:numPr>
        <w:spacing w:after="0" w:line="276" w:lineRule="auto"/>
        <w:ind w:left="2721"/>
        <w:rPr>
          <w:rFonts w:ascii="Arial" w:eastAsia="Arial" w:hAnsi="Arial" w:cs="Arial"/>
        </w:rPr>
      </w:pPr>
      <w:r>
        <w:rPr>
          <w:rFonts w:ascii="Arial" w:eastAsia="Arial" w:hAnsi="Arial" w:cs="Arial"/>
        </w:rPr>
        <w:t>Provide a clear escalation process for Suppliers for late payment</w:t>
      </w:r>
    </w:p>
    <w:p w14:paraId="000003C8" w14:textId="77777777" w:rsidR="00D07AB5" w:rsidRDefault="00D07AB5">
      <w:pPr>
        <w:ind w:left="0" w:firstLine="0"/>
        <w:rPr>
          <w:rFonts w:ascii="Arial" w:eastAsia="Arial" w:hAnsi="Arial" w:cs="Arial"/>
          <w:b/>
          <w:sz w:val="28"/>
          <w:szCs w:val="28"/>
        </w:rPr>
      </w:pPr>
    </w:p>
    <w:p w14:paraId="000003C9" w14:textId="77777777" w:rsidR="00D07AB5" w:rsidRDefault="00D07AB5">
      <w:pPr>
        <w:ind w:left="0" w:firstLine="0"/>
        <w:rPr>
          <w:rFonts w:ascii="Arial" w:eastAsia="Arial" w:hAnsi="Arial" w:cs="Arial"/>
          <w:b/>
          <w:sz w:val="28"/>
          <w:szCs w:val="28"/>
        </w:rPr>
      </w:pPr>
    </w:p>
    <w:p w14:paraId="000003CA" w14:textId="77777777" w:rsidR="00D07AB5" w:rsidRDefault="00013402">
      <w:pPr>
        <w:pStyle w:val="Heading1"/>
        <w:numPr>
          <w:ilvl w:val="0"/>
          <w:numId w:val="40"/>
        </w:numPr>
      </w:pPr>
      <w:bookmarkStart w:id="22" w:name="_heading=h.2xcytpi" w:colFirst="0" w:colLast="0"/>
      <w:bookmarkEnd w:id="22"/>
      <w:r>
        <w:rPr>
          <w:rFonts w:ascii="Arial" w:eastAsia="Arial" w:hAnsi="Arial" w:cs="Arial"/>
          <w:b/>
          <w:color w:val="000000"/>
          <w:sz w:val="28"/>
          <w:szCs w:val="28"/>
        </w:rPr>
        <w:t>All Lots Exit and Transition Mandatory Requirements</w:t>
      </w:r>
    </w:p>
    <w:p w14:paraId="000003CB"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Six months prior to the expiry of the</w:t>
      </w:r>
      <w:r>
        <w:rPr>
          <w:rFonts w:ascii="Arial" w:eastAsia="Arial" w:hAnsi="Arial" w:cs="Arial"/>
          <w:color w:val="000000"/>
        </w:rPr>
        <w:t xml:space="preserve"> Framework Contract, the Supplier shall provide the CCS with an exit plan.</w:t>
      </w:r>
    </w:p>
    <w:p w14:paraId="000003CC"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exit plan shall include, but not be limited to, the following information:</w:t>
      </w:r>
    </w:p>
    <w:p w14:paraId="000003CD"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lastRenderedPageBreak/>
        <w:t>Named Supplier personnel who will work with CCS to develop and implement the agreed exit strategy</w:t>
      </w:r>
    </w:p>
    <w:p w14:paraId="000003CE"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Call-off Contracts scope and expiry dates</w:t>
      </w:r>
    </w:p>
    <w:p w14:paraId="000003CF"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Payment methods used by Buyers</w:t>
      </w:r>
    </w:p>
    <w:p w14:paraId="000003D0"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A mutually agreed communications plan </w:t>
      </w:r>
    </w:p>
    <w:p w14:paraId="000003D1"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 xml:space="preserve">An agreed strategy around live orders and Call-Off Contracts, including, but not limited to, supporting live orders after expiry or termination </w:t>
      </w:r>
      <w:r>
        <w:rPr>
          <w:rFonts w:ascii="Arial" w:eastAsia="Arial" w:hAnsi="Arial" w:cs="Arial"/>
          <w:color w:val="000000"/>
        </w:rPr>
        <w:t>date of the Framework Contract, refunds, changes and exchanges.</w:t>
      </w:r>
    </w:p>
    <w:p w14:paraId="000003D2"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Any other information that is specific to a Buyer in connection with the provision of the Deliverables.</w:t>
      </w:r>
    </w:p>
    <w:p w14:paraId="000003D3" w14:textId="77777777" w:rsidR="00D07AB5" w:rsidRDefault="00013402">
      <w:pPr>
        <w:numPr>
          <w:ilvl w:val="2"/>
          <w:numId w:val="40"/>
        </w:numPr>
        <w:pBdr>
          <w:top w:val="nil"/>
          <w:left w:val="nil"/>
          <w:bottom w:val="nil"/>
          <w:right w:val="nil"/>
          <w:between w:val="nil"/>
        </w:pBdr>
      </w:pPr>
      <w:r>
        <w:rPr>
          <w:rFonts w:ascii="Arial" w:eastAsia="Arial" w:hAnsi="Arial" w:cs="Arial"/>
          <w:color w:val="000000"/>
        </w:rPr>
        <w:t>a risk management plan</w:t>
      </w:r>
    </w:p>
    <w:p w14:paraId="000003D4"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The Supplier shall ensure that they continue to provide the requi</w:t>
      </w:r>
      <w:r>
        <w:rPr>
          <w:rFonts w:ascii="Arial" w:eastAsia="Arial" w:hAnsi="Arial" w:cs="Arial"/>
          <w:color w:val="000000"/>
        </w:rPr>
        <w:t xml:space="preserve">red reports and MI as stated within </w:t>
      </w:r>
      <w:r>
        <w:rPr>
          <w:rFonts w:ascii="Arial" w:eastAsia="Arial" w:hAnsi="Arial" w:cs="Arial"/>
          <w:b/>
          <w:color w:val="000000"/>
        </w:rPr>
        <w:t>Framework Schedule 5 (Management Charges and Information)</w:t>
      </w:r>
      <w:r>
        <w:rPr>
          <w:rFonts w:ascii="Arial" w:eastAsia="Arial" w:hAnsi="Arial" w:cs="Arial"/>
          <w:color w:val="000000"/>
        </w:rPr>
        <w:t xml:space="preserve"> of this Framework Contract from the date of expiry of this Framework Contract until all Buyers have been transitioned onto a new agreement.</w:t>
      </w:r>
    </w:p>
    <w:p w14:paraId="000003D5" w14:textId="77777777" w:rsidR="00D07AB5" w:rsidRDefault="00013402">
      <w:pPr>
        <w:numPr>
          <w:ilvl w:val="1"/>
          <w:numId w:val="40"/>
        </w:numPr>
        <w:pBdr>
          <w:top w:val="nil"/>
          <w:left w:val="nil"/>
          <w:bottom w:val="nil"/>
          <w:right w:val="nil"/>
          <w:between w:val="nil"/>
        </w:pBdr>
      </w:pPr>
      <w:r>
        <w:rPr>
          <w:rFonts w:ascii="Arial" w:eastAsia="Arial" w:hAnsi="Arial" w:cs="Arial"/>
          <w:color w:val="000000"/>
        </w:rPr>
        <w:t>At the end of the Fram</w:t>
      </w:r>
      <w:r>
        <w:rPr>
          <w:rFonts w:ascii="Arial" w:eastAsia="Arial" w:hAnsi="Arial" w:cs="Arial"/>
          <w:color w:val="000000"/>
        </w:rPr>
        <w:t xml:space="preserve">ework Contract period, the Supplier shall ensure that all current and historic data and all profiles are securely cleansed, in a manner achieving the security outcomes described in </w:t>
      </w:r>
      <w:r>
        <w:rPr>
          <w:rFonts w:ascii="Arial" w:eastAsia="Arial" w:hAnsi="Arial" w:cs="Arial"/>
          <w:b/>
          <w:color w:val="000000"/>
        </w:rPr>
        <w:t>Joint Schedule 11 (Processing Data</w:t>
      </w:r>
      <w:r>
        <w:rPr>
          <w:rFonts w:ascii="Arial" w:eastAsia="Arial" w:hAnsi="Arial" w:cs="Arial"/>
          <w:color w:val="000000"/>
        </w:rPr>
        <w:t xml:space="preserve">) and transferred by the Supplier to any </w:t>
      </w:r>
      <w:r>
        <w:rPr>
          <w:rFonts w:ascii="Arial" w:eastAsia="Arial" w:hAnsi="Arial" w:cs="Arial"/>
          <w:color w:val="000000"/>
        </w:rPr>
        <w:t xml:space="preserve">new Supplier. </w:t>
      </w:r>
    </w:p>
    <w:p w14:paraId="000003D6" w14:textId="77777777" w:rsidR="00D07AB5" w:rsidRDefault="00013402">
      <w:pPr>
        <w:numPr>
          <w:ilvl w:val="1"/>
          <w:numId w:val="40"/>
        </w:numPr>
        <w:pBdr>
          <w:top w:val="nil"/>
          <w:left w:val="nil"/>
          <w:bottom w:val="nil"/>
          <w:right w:val="nil"/>
          <w:between w:val="nil"/>
        </w:pBdr>
        <w:sectPr w:rsidR="00D07AB5">
          <w:pgSz w:w="11906" w:h="16838"/>
          <w:pgMar w:top="1440" w:right="990" w:bottom="1440" w:left="1134" w:header="708" w:footer="708" w:gutter="0"/>
          <w:cols w:space="720"/>
          <w:titlePg/>
        </w:sectPr>
      </w:pPr>
      <w:r>
        <w:rPr>
          <w:rFonts w:ascii="Arial" w:eastAsia="Arial" w:hAnsi="Arial" w:cs="Arial"/>
          <w:color w:val="000000"/>
        </w:rPr>
        <w:t>The Supplier shall provide reasonable assistance to CCS and any Replacement Supplier(s) in order to assist CCS or Replacement Supplier in achieving the successful transition of Call-Off Contracts to the Replacement Supplier(s)</w:t>
      </w:r>
      <w:r>
        <w:rPr>
          <w:rFonts w:ascii="Arial" w:eastAsia="Arial" w:hAnsi="Arial" w:cs="Arial"/>
          <w:color w:val="000000"/>
        </w:rPr>
        <w:t xml:space="preserve"> without undue delay or obstruction. </w:t>
      </w:r>
    </w:p>
    <w:p w14:paraId="000003D7" w14:textId="77777777" w:rsidR="00D07AB5" w:rsidRDefault="00013402">
      <w:pPr>
        <w:pStyle w:val="Heading1"/>
        <w:numPr>
          <w:ilvl w:val="0"/>
          <w:numId w:val="40"/>
        </w:numPr>
      </w:pPr>
      <w:bookmarkStart w:id="23" w:name="_heading=h.1ci93xb" w:colFirst="0" w:colLast="0"/>
      <w:bookmarkEnd w:id="23"/>
      <w:r>
        <w:rPr>
          <w:rFonts w:ascii="Arial" w:eastAsia="Arial" w:hAnsi="Arial" w:cs="Arial"/>
          <w:b/>
          <w:color w:val="000000"/>
          <w:sz w:val="28"/>
          <w:szCs w:val="28"/>
        </w:rPr>
        <w:lastRenderedPageBreak/>
        <w:t>Annex A: Command and House Papers Service Requirements</w:t>
      </w:r>
    </w:p>
    <w:p w14:paraId="000003D8" w14:textId="77777777" w:rsidR="00D07AB5" w:rsidRDefault="00013402">
      <w:pPr>
        <w:ind w:left="567" w:firstLine="0"/>
        <w:rPr>
          <w:rFonts w:ascii="Arial" w:eastAsia="Arial" w:hAnsi="Arial" w:cs="Arial"/>
        </w:rPr>
      </w:pPr>
      <w:r>
        <w:rPr>
          <w:rFonts w:ascii="Arial" w:eastAsia="Arial" w:hAnsi="Arial" w:cs="Arial"/>
        </w:rPr>
        <w:t>Detailed requirements for the production and distribution of Command and House Papers. </w:t>
      </w:r>
    </w:p>
    <w:p w14:paraId="000003D9" w14:textId="77777777" w:rsidR="00D07AB5" w:rsidRDefault="00D07AB5">
      <w:pPr>
        <w:ind w:left="567" w:firstLine="0"/>
        <w:rPr>
          <w:rFonts w:ascii="Arial" w:eastAsia="Arial" w:hAnsi="Arial" w:cs="Arial"/>
        </w:rPr>
      </w:pPr>
    </w:p>
    <w:sectPr w:rsidR="00D07AB5">
      <w:pgSz w:w="11906" w:h="16838"/>
      <w:pgMar w:top="1440" w:right="1304" w:bottom="1440"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55BCE" w14:textId="77777777" w:rsidR="00013402" w:rsidRDefault="00013402">
      <w:pPr>
        <w:spacing w:before="0" w:after="0" w:line="240" w:lineRule="auto"/>
      </w:pPr>
      <w:r>
        <w:separator/>
      </w:r>
    </w:p>
  </w:endnote>
  <w:endnote w:type="continuationSeparator" w:id="0">
    <w:p w14:paraId="567EBDE1" w14:textId="77777777" w:rsidR="00013402" w:rsidRDefault="000134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E" w14:textId="31143358" w:rsidR="00D07AB5" w:rsidRDefault="00013402">
    <w:pPr>
      <w:pBdr>
        <w:top w:val="single" w:sz="4" w:space="1" w:color="D9D9D9"/>
        <w:left w:val="nil"/>
        <w:bottom w:val="nil"/>
        <w:right w:val="nil"/>
        <w:between w:val="nil"/>
      </w:pBdr>
      <w:tabs>
        <w:tab w:val="center" w:pos="4513"/>
        <w:tab w:val="right" w:pos="9026"/>
      </w:tabs>
      <w:spacing w:after="0" w:line="240" w:lineRule="auto"/>
      <w:rPr>
        <w:b/>
        <w:color w:val="000000"/>
      </w:rPr>
    </w:pPr>
    <w:r>
      <w:rPr>
        <w:color w:val="000000"/>
      </w:rPr>
      <w:fldChar w:fldCharType="begin"/>
    </w:r>
    <w:r>
      <w:rPr>
        <w:color w:val="000000"/>
      </w:rPr>
      <w:instrText>PAGE</w:instrText>
    </w:r>
    <w:r w:rsidR="00740CCC">
      <w:rPr>
        <w:color w:val="000000"/>
      </w:rPr>
      <w:fldChar w:fldCharType="separate"/>
    </w:r>
    <w:r w:rsidR="00740CCC">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D" w14:textId="243BF5C2" w:rsidR="00D07AB5" w:rsidRDefault="00013402">
    <w:pPr>
      <w:pBdr>
        <w:top w:val="single" w:sz="4" w:space="1" w:color="D9D9D9"/>
        <w:left w:val="nil"/>
        <w:bottom w:val="nil"/>
        <w:right w:val="nil"/>
        <w:between w:val="nil"/>
      </w:pBdr>
      <w:tabs>
        <w:tab w:val="center" w:pos="4513"/>
        <w:tab w:val="right" w:pos="9026"/>
      </w:tabs>
      <w:spacing w:after="0" w:line="240" w:lineRule="auto"/>
      <w:rPr>
        <w:b/>
        <w:color w:val="000000"/>
      </w:rPr>
    </w:pPr>
    <w:r>
      <w:rPr>
        <w:b/>
        <w:color w:val="000000"/>
      </w:rPr>
      <w:fldChar w:fldCharType="begin"/>
    </w:r>
    <w:r>
      <w:rPr>
        <w:b/>
        <w:color w:val="000000"/>
      </w:rPr>
      <w:instrText>PAGE</w:instrText>
    </w:r>
    <w:r w:rsidR="00740CCC">
      <w:rPr>
        <w:b/>
        <w:color w:val="000000"/>
      </w:rPr>
      <w:fldChar w:fldCharType="separate"/>
    </w:r>
    <w:r w:rsidR="00740CCC">
      <w:rPr>
        <w:b/>
        <w:noProof/>
        <w:color w:val="000000"/>
      </w:rPr>
      <w:t>0</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AEB1" w14:textId="77777777" w:rsidR="00013402" w:rsidRDefault="00013402">
      <w:pPr>
        <w:spacing w:before="0" w:after="0" w:line="240" w:lineRule="auto"/>
      </w:pPr>
      <w:r>
        <w:separator/>
      </w:r>
    </w:p>
  </w:footnote>
  <w:footnote w:type="continuationSeparator" w:id="0">
    <w:p w14:paraId="320798A6" w14:textId="77777777" w:rsidR="00013402" w:rsidRDefault="000134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B" w14:textId="77777777" w:rsidR="00D07AB5" w:rsidRDefault="00013402">
    <w:pPr>
      <w:pBdr>
        <w:top w:val="nil"/>
        <w:left w:val="nil"/>
        <w:bottom w:val="nil"/>
        <w:right w:val="nil"/>
        <w:between w:val="nil"/>
      </w:pBdr>
      <w:tabs>
        <w:tab w:val="center" w:pos="4513"/>
        <w:tab w:val="right" w:pos="9026"/>
      </w:tabs>
      <w:spacing w:after="0" w:line="240" w:lineRule="auto"/>
      <w:jc w:val="right"/>
      <w:rPr>
        <w:i/>
        <w:color w:val="000000"/>
      </w:rPr>
    </w:pPr>
    <w:r>
      <w:rPr>
        <w:i/>
        <w:color w:val="000000"/>
      </w:rPr>
      <w:t>RM6</w:t>
    </w:r>
    <w:r>
      <w:rPr>
        <w:i/>
      </w:rPr>
      <w:t>297</w:t>
    </w:r>
    <w:r>
      <w:rPr>
        <w:i/>
        <w:color w:val="000000"/>
      </w:rPr>
      <w:t xml:space="preserve"> Print </w:t>
    </w:r>
    <w:r>
      <w:rPr>
        <w:i/>
      </w:rPr>
      <w:t xml:space="preserve">and Digital Communications </w:t>
    </w:r>
    <w:r>
      <w:rPr>
        <w:i/>
        <w:color w:val="000000"/>
      </w:rPr>
      <w:t xml:space="preserve">Specification </w:t>
    </w:r>
    <w:r>
      <w:rPr>
        <w:i/>
      </w:rPr>
      <w:t>v0.1</w:t>
    </w:r>
  </w:p>
  <w:p w14:paraId="000003DC" w14:textId="77777777" w:rsidR="00D07AB5" w:rsidRDefault="00D07AB5">
    <w:pPr>
      <w:pBdr>
        <w:top w:val="nil"/>
        <w:left w:val="nil"/>
        <w:bottom w:val="nil"/>
        <w:right w:val="nil"/>
        <w:between w:val="nil"/>
      </w:pBdr>
      <w:tabs>
        <w:tab w:val="center" w:pos="4513"/>
        <w:tab w:val="right" w:pos="9026"/>
      </w:tabs>
      <w:spacing w:after="0" w:line="240" w:lineRule="auto"/>
      <w:jc w:val="right"/>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A" w14:textId="77777777" w:rsidR="00D07AB5" w:rsidRDefault="00D07AB5">
    <w:pPr>
      <w:pBdr>
        <w:top w:val="nil"/>
        <w:left w:val="nil"/>
        <w:bottom w:val="nil"/>
        <w:right w:val="nil"/>
        <w:between w:val="nil"/>
      </w:pBdr>
      <w:tabs>
        <w:tab w:val="center" w:pos="4513"/>
        <w:tab w:val="right" w:pos="9026"/>
      </w:tabs>
      <w:spacing w:after="0" w:line="240" w:lineRule="auto"/>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42D0"/>
    <w:multiLevelType w:val="multilevel"/>
    <w:tmpl w:val="B450E576"/>
    <w:lvl w:ilvl="0">
      <w:start w:val="1"/>
      <w:numFmt w:val="bullet"/>
      <w:lvlText w:val="●"/>
      <w:lvlJc w:val="left"/>
      <w:pPr>
        <w:ind w:left="360" w:hanging="360"/>
      </w:pPr>
      <w:rPr>
        <w:rFonts w:ascii="Arial" w:eastAsia="Arial" w:hAnsi="Arial" w:cs="Arial"/>
        <w:b/>
        <w:color w:val="000000"/>
        <w:sz w:val="20"/>
        <w:szCs w:val="20"/>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5A0497"/>
    <w:multiLevelType w:val="multilevel"/>
    <w:tmpl w:val="833AD80A"/>
    <w:lvl w:ilvl="0">
      <w:start w:val="1"/>
      <w:numFmt w:val="lowerRoman"/>
      <w:lvlText w:val="%1)"/>
      <w:lvlJc w:val="left"/>
      <w:pPr>
        <w:ind w:left="1714" w:hanging="360"/>
      </w:p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 w15:restartNumberingAfterBreak="0">
    <w:nsid w:val="076609D4"/>
    <w:multiLevelType w:val="multilevel"/>
    <w:tmpl w:val="8C9229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9702F4A"/>
    <w:multiLevelType w:val="multilevel"/>
    <w:tmpl w:val="AE7C47B8"/>
    <w:lvl w:ilvl="0">
      <w:start w:val="1"/>
      <w:numFmt w:val="lowerRoman"/>
      <w:pStyle w:val="ListBullet"/>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 w15:restartNumberingAfterBreak="0">
    <w:nsid w:val="0C5549BA"/>
    <w:multiLevelType w:val="multilevel"/>
    <w:tmpl w:val="3B7C5C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5840CE"/>
    <w:multiLevelType w:val="multilevel"/>
    <w:tmpl w:val="DD66174A"/>
    <w:lvl w:ilvl="0">
      <w:start w:val="1"/>
      <w:numFmt w:val="lowerRoman"/>
      <w:lvlText w:val="%1)"/>
      <w:lvlJc w:val="left"/>
      <w:pPr>
        <w:ind w:left="1714" w:hanging="360"/>
      </w:p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6" w15:restartNumberingAfterBreak="0">
    <w:nsid w:val="18A06C31"/>
    <w:multiLevelType w:val="multilevel"/>
    <w:tmpl w:val="AA7E4B9C"/>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15:restartNumberingAfterBreak="0">
    <w:nsid w:val="19533012"/>
    <w:multiLevelType w:val="multilevel"/>
    <w:tmpl w:val="9A8682F4"/>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8" w15:restartNumberingAfterBreak="0">
    <w:nsid w:val="1B81634F"/>
    <w:multiLevelType w:val="multilevel"/>
    <w:tmpl w:val="55808C2E"/>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9" w15:restartNumberingAfterBreak="0">
    <w:nsid w:val="256D008E"/>
    <w:multiLevelType w:val="multilevel"/>
    <w:tmpl w:val="0316CAC0"/>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15:restartNumberingAfterBreak="0">
    <w:nsid w:val="25EA4A75"/>
    <w:multiLevelType w:val="multilevel"/>
    <w:tmpl w:val="8130A956"/>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AB19D0"/>
    <w:multiLevelType w:val="multilevel"/>
    <w:tmpl w:val="06E25B96"/>
    <w:lvl w:ilvl="0">
      <w:start w:val="1"/>
      <w:numFmt w:val="lowerRoman"/>
      <w:pStyle w:val="GPSL1CLAUSEHEADING"/>
      <w:lvlText w:val="(%1)"/>
      <w:lvlJc w:val="left"/>
      <w:pPr>
        <w:ind w:left="1637" w:hanging="360"/>
      </w:pPr>
      <w:rPr>
        <w:rFonts w:ascii="Arial" w:eastAsia="Arial" w:hAnsi="Arial" w:cs="Arial"/>
      </w:rPr>
    </w:lvl>
    <w:lvl w:ilvl="1">
      <w:start w:val="1"/>
      <w:numFmt w:val="bullet"/>
      <w:pStyle w:val="GPSL2NumberedBoldHeading"/>
      <w:lvlText w:val="o"/>
      <w:lvlJc w:val="left"/>
      <w:pPr>
        <w:ind w:left="2357" w:hanging="360"/>
      </w:pPr>
      <w:rPr>
        <w:rFonts w:ascii="Arial" w:eastAsia="Arial" w:hAnsi="Arial" w:cs="Arial"/>
      </w:rPr>
    </w:lvl>
    <w:lvl w:ilvl="2">
      <w:start w:val="1"/>
      <w:numFmt w:val="bullet"/>
      <w:pStyle w:val="GPSL3numberedclause"/>
      <w:lvlText w:val="▪"/>
      <w:lvlJc w:val="left"/>
      <w:pPr>
        <w:ind w:left="3077" w:hanging="360"/>
      </w:pPr>
      <w:rPr>
        <w:rFonts w:ascii="Arial" w:eastAsia="Arial" w:hAnsi="Arial" w:cs="Arial"/>
      </w:rPr>
    </w:lvl>
    <w:lvl w:ilvl="3">
      <w:start w:val="1"/>
      <w:numFmt w:val="bullet"/>
      <w:pStyle w:val="GPSL4numberedclause"/>
      <w:lvlText w:val="●"/>
      <w:lvlJc w:val="left"/>
      <w:pPr>
        <w:ind w:left="3797" w:hanging="360"/>
      </w:pPr>
      <w:rPr>
        <w:rFonts w:ascii="Arial" w:eastAsia="Arial" w:hAnsi="Arial" w:cs="Arial"/>
      </w:rPr>
    </w:lvl>
    <w:lvl w:ilvl="4">
      <w:start w:val="1"/>
      <w:numFmt w:val="bullet"/>
      <w:pStyle w:val="GPSL5numberedclause"/>
      <w:lvlText w:val="o"/>
      <w:lvlJc w:val="left"/>
      <w:pPr>
        <w:ind w:left="4517" w:hanging="360"/>
      </w:pPr>
      <w:rPr>
        <w:rFonts w:ascii="Arial" w:eastAsia="Arial" w:hAnsi="Arial" w:cs="Arial"/>
      </w:rPr>
    </w:lvl>
    <w:lvl w:ilvl="5">
      <w:start w:val="1"/>
      <w:numFmt w:val="bullet"/>
      <w:pStyle w:val="GPSL6numbered"/>
      <w:lvlText w:val="▪"/>
      <w:lvlJc w:val="left"/>
      <w:pPr>
        <w:ind w:left="5237" w:hanging="360"/>
      </w:pPr>
      <w:rPr>
        <w:rFonts w:ascii="Arial" w:eastAsia="Arial" w:hAnsi="Arial" w:cs="Arial"/>
      </w:rPr>
    </w:lvl>
    <w:lvl w:ilvl="6">
      <w:start w:val="1"/>
      <w:numFmt w:val="bullet"/>
      <w:lvlText w:val="●"/>
      <w:lvlJc w:val="left"/>
      <w:pPr>
        <w:ind w:left="5957" w:hanging="360"/>
      </w:pPr>
      <w:rPr>
        <w:rFonts w:ascii="Arial" w:eastAsia="Arial" w:hAnsi="Arial" w:cs="Arial"/>
      </w:rPr>
    </w:lvl>
    <w:lvl w:ilvl="7">
      <w:start w:val="1"/>
      <w:numFmt w:val="bullet"/>
      <w:lvlText w:val="o"/>
      <w:lvlJc w:val="left"/>
      <w:pPr>
        <w:ind w:left="6677" w:hanging="360"/>
      </w:pPr>
      <w:rPr>
        <w:rFonts w:ascii="Arial" w:eastAsia="Arial" w:hAnsi="Arial" w:cs="Arial"/>
      </w:rPr>
    </w:lvl>
    <w:lvl w:ilvl="8">
      <w:start w:val="1"/>
      <w:numFmt w:val="bullet"/>
      <w:lvlText w:val="▪"/>
      <w:lvlJc w:val="left"/>
      <w:pPr>
        <w:ind w:left="7397" w:hanging="360"/>
      </w:pPr>
      <w:rPr>
        <w:rFonts w:ascii="Arial" w:eastAsia="Arial" w:hAnsi="Arial" w:cs="Arial"/>
      </w:rPr>
    </w:lvl>
  </w:abstractNum>
  <w:abstractNum w:abstractNumId="12" w15:restartNumberingAfterBreak="0">
    <w:nsid w:val="29A14E0E"/>
    <w:multiLevelType w:val="multilevel"/>
    <w:tmpl w:val="774AC8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F712BAA"/>
    <w:multiLevelType w:val="multilevel"/>
    <w:tmpl w:val="B090042A"/>
    <w:lvl w:ilvl="0">
      <w:start w:val="1"/>
      <w:numFmt w:val="decimal"/>
      <w:lvlText w:val="%1."/>
      <w:lvlJc w:val="left"/>
      <w:pPr>
        <w:ind w:left="502" w:hanging="360"/>
      </w:pPr>
      <w:rPr>
        <w:b/>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921" w:hanging="504"/>
      </w:pPr>
      <w:rPr>
        <w:rFonts w:ascii="Arial" w:eastAsia="Arial" w:hAnsi="Arial" w:cs="Arial"/>
        <w:color w:val="000000"/>
        <w:sz w:val="22"/>
        <w:szCs w:val="22"/>
      </w:rPr>
    </w:lvl>
    <w:lvl w:ilvl="3">
      <w:start w:val="1"/>
      <w:numFmt w:val="decimal"/>
      <w:lvlText w:val="%1.%2.%3.%4."/>
      <w:lvlJc w:val="left"/>
      <w:pPr>
        <w:ind w:left="1357" w:hanging="648"/>
      </w:pPr>
      <w:rPr>
        <w:b w:val="0"/>
      </w:r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lowerRoman"/>
      <w:lvlText w:val="%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14" w15:restartNumberingAfterBreak="0">
    <w:nsid w:val="31734E04"/>
    <w:multiLevelType w:val="multilevel"/>
    <w:tmpl w:val="88EC3F6A"/>
    <w:lvl w:ilvl="0">
      <w:start w:val="1"/>
      <w:numFmt w:val="decimal"/>
      <w:lvlText w:val="%1."/>
      <w:lvlJc w:val="left"/>
      <w:pPr>
        <w:ind w:left="502" w:hanging="360"/>
      </w:pPr>
      <w:rPr>
        <w:b/>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355" w:hanging="504"/>
      </w:pPr>
      <w:rPr>
        <w:rFonts w:ascii="Arial" w:eastAsia="Arial" w:hAnsi="Arial" w:cs="Arial"/>
        <w:color w:val="000000"/>
        <w:sz w:val="22"/>
        <w:szCs w:val="22"/>
      </w:rPr>
    </w:lvl>
    <w:lvl w:ilvl="3">
      <w:start w:val="1"/>
      <w:numFmt w:val="decimal"/>
      <w:lvlText w:val="%1.%2.%3.%4."/>
      <w:lvlJc w:val="left"/>
      <w:pPr>
        <w:ind w:left="1357" w:hanging="648"/>
      </w:p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15" w15:restartNumberingAfterBreak="0">
    <w:nsid w:val="38637F76"/>
    <w:multiLevelType w:val="multilevel"/>
    <w:tmpl w:val="3E1AD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DAC1EE7"/>
    <w:multiLevelType w:val="multilevel"/>
    <w:tmpl w:val="73642538"/>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17" w15:restartNumberingAfterBreak="0">
    <w:nsid w:val="3F431EDC"/>
    <w:multiLevelType w:val="multilevel"/>
    <w:tmpl w:val="16E4A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1157BE1"/>
    <w:multiLevelType w:val="multilevel"/>
    <w:tmpl w:val="76E0DD0A"/>
    <w:lvl w:ilvl="0">
      <w:start w:val="1"/>
      <w:numFmt w:val="lowerRoman"/>
      <w:lvlText w:val="%1)"/>
      <w:lvlJc w:val="left"/>
      <w:pPr>
        <w:ind w:left="2061" w:hanging="360"/>
      </w:pPr>
      <w:rPr>
        <w:b w:val="0"/>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9" w15:restartNumberingAfterBreak="0">
    <w:nsid w:val="419C499D"/>
    <w:multiLevelType w:val="multilevel"/>
    <w:tmpl w:val="84424E6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42C83745"/>
    <w:multiLevelType w:val="multilevel"/>
    <w:tmpl w:val="02A23FB0"/>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1" w15:restartNumberingAfterBreak="0">
    <w:nsid w:val="458373C5"/>
    <w:multiLevelType w:val="multilevel"/>
    <w:tmpl w:val="25A242A4"/>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22" w15:restartNumberingAfterBreak="0">
    <w:nsid w:val="4AFE3A6D"/>
    <w:multiLevelType w:val="multilevel"/>
    <w:tmpl w:val="45E61090"/>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ECF1AA9"/>
    <w:multiLevelType w:val="multilevel"/>
    <w:tmpl w:val="1730CF84"/>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4" w15:restartNumberingAfterBreak="0">
    <w:nsid w:val="4F0D7DE8"/>
    <w:multiLevelType w:val="multilevel"/>
    <w:tmpl w:val="10A02916"/>
    <w:lvl w:ilvl="0">
      <w:start w:val="1"/>
      <w:numFmt w:val="lowerRoman"/>
      <w:lvlText w:val="%1)"/>
      <w:lvlJc w:val="left"/>
      <w:pPr>
        <w:ind w:left="1714" w:hanging="360"/>
      </w:p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5" w15:restartNumberingAfterBreak="0">
    <w:nsid w:val="51880A09"/>
    <w:multiLevelType w:val="multilevel"/>
    <w:tmpl w:val="6818E192"/>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26" w15:restartNumberingAfterBreak="0">
    <w:nsid w:val="52640BEA"/>
    <w:multiLevelType w:val="multilevel"/>
    <w:tmpl w:val="5D4E0C80"/>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7" w15:restartNumberingAfterBreak="0">
    <w:nsid w:val="55032D4B"/>
    <w:multiLevelType w:val="multilevel"/>
    <w:tmpl w:val="AB160E12"/>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8" w15:restartNumberingAfterBreak="0">
    <w:nsid w:val="5C2A0FDF"/>
    <w:multiLevelType w:val="multilevel"/>
    <w:tmpl w:val="229C1DBA"/>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29" w15:restartNumberingAfterBreak="0">
    <w:nsid w:val="5E37225F"/>
    <w:multiLevelType w:val="multilevel"/>
    <w:tmpl w:val="90A0B0E8"/>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0" w15:restartNumberingAfterBreak="0">
    <w:nsid w:val="5F5C257A"/>
    <w:multiLevelType w:val="multilevel"/>
    <w:tmpl w:val="E89C316E"/>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5FCA0E22"/>
    <w:multiLevelType w:val="multilevel"/>
    <w:tmpl w:val="E72E8620"/>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09573FE"/>
    <w:multiLevelType w:val="multilevel"/>
    <w:tmpl w:val="6FAC98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506F02"/>
    <w:multiLevelType w:val="multilevel"/>
    <w:tmpl w:val="E9F88062"/>
    <w:lvl w:ilvl="0">
      <w:start w:val="1"/>
      <w:numFmt w:val="lowerRoman"/>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4" w15:restartNumberingAfterBreak="0">
    <w:nsid w:val="6A37209D"/>
    <w:multiLevelType w:val="multilevel"/>
    <w:tmpl w:val="A4A03F36"/>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35" w15:restartNumberingAfterBreak="0">
    <w:nsid w:val="6EF337D5"/>
    <w:multiLevelType w:val="multilevel"/>
    <w:tmpl w:val="29DC465A"/>
    <w:lvl w:ilvl="0">
      <w:start w:val="1"/>
      <w:numFmt w:val="lowerRoman"/>
      <w:lvlText w:val="(%1)"/>
      <w:lvlJc w:val="left"/>
      <w:pPr>
        <w:ind w:left="1714" w:hanging="360"/>
      </w:pPr>
      <w:rPr>
        <w:rFonts w:ascii="Arial" w:eastAsia="Arial" w:hAnsi="Arial" w:cs="Arial"/>
      </w:rPr>
    </w:lvl>
    <w:lvl w:ilvl="1">
      <w:start w:val="1"/>
      <w:numFmt w:val="bullet"/>
      <w:lvlText w:val="o"/>
      <w:lvlJc w:val="left"/>
      <w:pPr>
        <w:ind w:left="2434" w:hanging="360"/>
      </w:pPr>
      <w:rPr>
        <w:rFonts w:ascii="Arial" w:eastAsia="Arial" w:hAnsi="Arial" w:cs="Arial"/>
      </w:rPr>
    </w:lvl>
    <w:lvl w:ilvl="2">
      <w:start w:val="1"/>
      <w:numFmt w:val="bullet"/>
      <w:lvlText w:val="▪"/>
      <w:lvlJc w:val="left"/>
      <w:pPr>
        <w:ind w:left="3154" w:hanging="360"/>
      </w:pPr>
      <w:rPr>
        <w:rFonts w:ascii="Arial" w:eastAsia="Arial" w:hAnsi="Arial" w:cs="Arial"/>
      </w:rPr>
    </w:lvl>
    <w:lvl w:ilvl="3">
      <w:start w:val="1"/>
      <w:numFmt w:val="bullet"/>
      <w:lvlText w:val="●"/>
      <w:lvlJc w:val="left"/>
      <w:pPr>
        <w:ind w:left="3874" w:hanging="360"/>
      </w:pPr>
      <w:rPr>
        <w:rFonts w:ascii="Arial" w:eastAsia="Arial" w:hAnsi="Arial" w:cs="Arial"/>
      </w:rPr>
    </w:lvl>
    <w:lvl w:ilvl="4">
      <w:start w:val="1"/>
      <w:numFmt w:val="bullet"/>
      <w:lvlText w:val="o"/>
      <w:lvlJc w:val="left"/>
      <w:pPr>
        <w:ind w:left="4594" w:hanging="360"/>
      </w:pPr>
      <w:rPr>
        <w:rFonts w:ascii="Arial" w:eastAsia="Arial" w:hAnsi="Arial" w:cs="Arial"/>
      </w:rPr>
    </w:lvl>
    <w:lvl w:ilvl="5">
      <w:start w:val="1"/>
      <w:numFmt w:val="bullet"/>
      <w:lvlText w:val="▪"/>
      <w:lvlJc w:val="left"/>
      <w:pPr>
        <w:ind w:left="5314" w:hanging="360"/>
      </w:pPr>
      <w:rPr>
        <w:rFonts w:ascii="Arial" w:eastAsia="Arial" w:hAnsi="Arial" w:cs="Arial"/>
      </w:rPr>
    </w:lvl>
    <w:lvl w:ilvl="6">
      <w:start w:val="1"/>
      <w:numFmt w:val="bullet"/>
      <w:lvlText w:val="●"/>
      <w:lvlJc w:val="left"/>
      <w:pPr>
        <w:ind w:left="6034" w:hanging="360"/>
      </w:pPr>
      <w:rPr>
        <w:rFonts w:ascii="Arial" w:eastAsia="Arial" w:hAnsi="Arial" w:cs="Arial"/>
      </w:rPr>
    </w:lvl>
    <w:lvl w:ilvl="7">
      <w:start w:val="1"/>
      <w:numFmt w:val="bullet"/>
      <w:lvlText w:val="o"/>
      <w:lvlJc w:val="left"/>
      <w:pPr>
        <w:ind w:left="6754" w:hanging="360"/>
      </w:pPr>
      <w:rPr>
        <w:rFonts w:ascii="Arial" w:eastAsia="Arial" w:hAnsi="Arial" w:cs="Arial"/>
      </w:rPr>
    </w:lvl>
    <w:lvl w:ilvl="8">
      <w:start w:val="1"/>
      <w:numFmt w:val="bullet"/>
      <w:lvlText w:val="▪"/>
      <w:lvlJc w:val="left"/>
      <w:pPr>
        <w:ind w:left="7474" w:hanging="360"/>
      </w:pPr>
      <w:rPr>
        <w:rFonts w:ascii="Arial" w:eastAsia="Arial" w:hAnsi="Arial" w:cs="Arial"/>
      </w:rPr>
    </w:lvl>
  </w:abstractNum>
  <w:abstractNum w:abstractNumId="36" w15:restartNumberingAfterBreak="0">
    <w:nsid w:val="71AE6C93"/>
    <w:multiLevelType w:val="multilevel"/>
    <w:tmpl w:val="15444416"/>
    <w:lvl w:ilvl="0">
      <w:start w:val="1"/>
      <w:numFmt w:val="lowerRoman"/>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97019F6"/>
    <w:multiLevelType w:val="multilevel"/>
    <w:tmpl w:val="5D96BFFE"/>
    <w:lvl w:ilvl="0">
      <w:start w:val="3"/>
      <w:numFmt w:val="decimal"/>
      <w:lvlText w:val="%1"/>
      <w:lvlJc w:val="left"/>
      <w:pPr>
        <w:ind w:left="432" w:hanging="432"/>
      </w:pPr>
    </w:lvl>
    <w:lvl w:ilvl="1">
      <w:start w:val="9"/>
      <w:numFmt w:val="decimal"/>
      <w:lvlText w:val="%1.%2"/>
      <w:lvlJc w:val="left"/>
      <w:pPr>
        <w:ind w:left="717" w:hanging="576"/>
      </w:pPr>
      <w:rPr>
        <w:rFonts w:ascii="Arial" w:eastAsia="Arial" w:hAnsi="Arial" w:cs="Arial"/>
        <w:b/>
        <w:color w:val="000000"/>
      </w:rPr>
    </w:lvl>
    <w:lvl w:ilvl="2">
      <w:start w:val="1"/>
      <w:numFmt w:val="lowerRoman"/>
      <w:lvlText w:val="(%3)"/>
      <w:lvlJc w:val="left"/>
      <w:pPr>
        <w:ind w:left="1004" w:hanging="720"/>
      </w:pPr>
      <w:rPr>
        <w:rFonts w:ascii="Arial" w:eastAsia="Arial" w:hAnsi="Arial" w:cs="Arial"/>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772AE4"/>
    <w:multiLevelType w:val="multilevel"/>
    <w:tmpl w:val="436AA66C"/>
    <w:lvl w:ilvl="0">
      <w:start w:val="1"/>
      <w:numFmt w:val="decimal"/>
      <w:lvlText w:val="%1."/>
      <w:lvlJc w:val="left"/>
      <w:pPr>
        <w:ind w:left="502" w:hanging="360"/>
      </w:pPr>
      <w:rPr>
        <w:b/>
        <w:color w:val="000000"/>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921" w:hanging="504"/>
      </w:pPr>
      <w:rPr>
        <w:rFonts w:ascii="Arial" w:eastAsia="Arial" w:hAnsi="Arial" w:cs="Arial"/>
        <w:b w:val="0"/>
        <w:color w:val="000000"/>
        <w:sz w:val="22"/>
        <w:szCs w:val="22"/>
        <w:u w:val="none"/>
      </w:rPr>
    </w:lvl>
    <w:lvl w:ilvl="3">
      <w:start w:val="1"/>
      <w:numFmt w:val="decimal"/>
      <w:lvlText w:val="%1.%2.%3.%4."/>
      <w:lvlJc w:val="left"/>
      <w:pPr>
        <w:ind w:left="1357" w:hanging="648"/>
      </w:pPr>
      <w:rPr>
        <w:b w:val="0"/>
      </w:r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lowerRoman"/>
      <w:lvlText w:val="%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39" w15:restartNumberingAfterBreak="0">
    <w:nsid w:val="7E8A4C5F"/>
    <w:multiLevelType w:val="multilevel"/>
    <w:tmpl w:val="5B44934E"/>
    <w:lvl w:ilvl="0">
      <w:start w:val="1"/>
      <w:numFmt w:val="lowerRoman"/>
      <w:lvlText w:val="(%1)"/>
      <w:lvlJc w:val="left"/>
      <w:pPr>
        <w:ind w:left="1987"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num w:numId="1">
    <w:abstractNumId w:val="12"/>
  </w:num>
  <w:num w:numId="2">
    <w:abstractNumId w:val="15"/>
  </w:num>
  <w:num w:numId="3">
    <w:abstractNumId w:val="23"/>
  </w:num>
  <w:num w:numId="4">
    <w:abstractNumId w:val="20"/>
  </w:num>
  <w:num w:numId="5">
    <w:abstractNumId w:val="31"/>
  </w:num>
  <w:num w:numId="6">
    <w:abstractNumId w:val="35"/>
  </w:num>
  <w:num w:numId="7">
    <w:abstractNumId w:val="8"/>
  </w:num>
  <w:num w:numId="8">
    <w:abstractNumId w:val="10"/>
  </w:num>
  <w:num w:numId="9">
    <w:abstractNumId w:val="39"/>
  </w:num>
  <w:num w:numId="10">
    <w:abstractNumId w:val="21"/>
  </w:num>
  <w:num w:numId="11">
    <w:abstractNumId w:val="1"/>
  </w:num>
  <w:num w:numId="12">
    <w:abstractNumId w:val="25"/>
  </w:num>
  <w:num w:numId="13">
    <w:abstractNumId w:val="7"/>
  </w:num>
  <w:num w:numId="14">
    <w:abstractNumId w:val="9"/>
  </w:num>
  <w:num w:numId="15">
    <w:abstractNumId w:val="34"/>
  </w:num>
  <w:num w:numId="16">
    <w:abstractNumId w:val="18"/>
  </w:num>
  <w:num w:numId="17">
    <w:abstractNumId w:val="16"/>
  </w:num>
  <w:num w:numId="18">
    <w:abstractNumId w:val="6"/>
  </w:num>
  <w:num w:numId="19">
    <w:abstractNumId w:val="4"/>
  </w:num>
  <w:num w:numId="20">
    <w:abstractNumId w:val="27"/>
  </w:num>
  <w:num w:numId="21">
    <w:abstractNumId w:val="11"/>
  </w:num>
  <w:num w:numId="22">
    <w:abstractNumId w:val="37"/>
  </w:num>
  <w:num w:numId="23">
    <w:abstractNumId w:val="3"/>
  </w:num>
  <w:num w:numId="24">
    <w:abstractNumId w:val="36"/>
  </w:num>
  <w:num w:numId="25">
    <w:abstractNumId w:val="22"/>
  </w:num>
  <w:num w:numId="26">
    <w:abstractNumId w:val="28"/>
  </w:num>
  <w:num w:numId="27">
    <w:abstractNumId w:val="32"/>
  </w:num>
  <w:num w:numId="28">
    <w:abstractNumId w:val="33"/>
  </w:num>
  <w:num w:numId="29">
    <w:abstractNumId w:val="30"/>
  </w:num>
  <w:num w:numId="30">
    <w:abstractNumId w:val="26"/>
  </w:num>
  <w:num w:numId="31">
    <w:abstractNumId w:val="0"/>
  </w:num>
  <w:num w:numId="32">
    <w:abstractNumId w:val="17"/>
  </w:num>
  <w:num w:numId="33">
    <w:abstractNumId w:val="13"/>
  </w:num>
  <w:num w:numId="34">
    <w:abstractNumId w:val="5"/>
  </w:num>
  <w:num w:numId="35">
    <w:abstractNumId w:val="29"/>
  </w:num>
  <w:num w:numId="36">
    <w:abstractNumId w:val="14"/>
  </w:num>
  <w:num w:numId="37">
    <w:abstractNumId w:val="2"/>
  </w:num>
  <w:num w:numId="38">
    <w:abstractNumId w:val="24"/>
  </w:num>
  <w:num w:numId="39">
    <w:abstractNumId w:val="1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B5"/>
    <w:rsid w:val="00013402"/>
    <w:rsid w:val="00740CCC"/>
    <w:rsid w:val="00D0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3114C-8386-40BC-9032-1C6A4E79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before="240" w:after="240" w:line="360" w:lineRule="auto"/>
        <w:ind w:left="998" w:hanging="43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A17"/>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975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6D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744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33A1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533A17"/>
    <w:pPr>
      <w:ind w:left="720"/>
      <w:contextualSpacing/>
    </w:pPr>
  </w:style>
  <w:style w:type="character" w:styleId="CommentReference">
    <w:name w:val="annotation reference"/>
    <w:basedOn w:val="DefaultParagraphFont"/>
    <w:uiPriority w:val="99"/>
    <w:semiHidden/>
    <w:unhideWhenUsed/>
    <w:rsid w:val="00F63741"/>
    <w:rPr>
      <w:sz w:val="16"/>
      <w:szCs w:val="16"/>
    </w:rPr>
  </w:style>
  <w:style w:type="paragraph" w:styleId="CommentText">
    <w:name w:val="annotation text"/>
    <w:basedOn w:val="Normal"/>
    <w:link w:val="CommentTextChar"/>
    <w:uiPriority w:val="99"/>
    <w:semiHidden/>
    <w:unhideWhenUsed/>
    <w:rsid w:val="00F63741"/>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F63741"/>
    <w:rPr>
      <w:rFonts w:eastAsiaTheme="minorEastAsia"/>
      <w:sz w:val="20"/>
      <w:szCs w:val="20"/>
      <w:lang w:val="en-US"/>
    </w:rPr>
  </w:style>
  <w:style w:type="paragraph" w:styleId="BalloonText">
    <w:name w:val="Balloon Text"/>
    <w:basedOn w:val="Normal"/>
    <w:link w:val="BalloonTextChar"/>
    <w:uiPriority w:val="99"/>
    <w:semiHidden/>
    <w:unhideWhenUsed/>
    <w:rsid w:val="00F63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41"/>
    <w:rPr>
      <w:rFonts w:ascii="Segoe UI" w:hAnsi="Segoe UI" w:cs="Segoe UI"/>
      <w:sz w:val="18"/>
      <w:szCs w:val="18"/>
    </w:rPr>
  </w:style>
  <w:style w:type="character" w:styleId="Hyperlink">
    <w:name w:val="Hyperlink"/>
    <w:basedOn w:val="DefaultParagraphFont"/>
    <w:uiPriority w:val="99"/>
    <w:unhideWhenUsed/>
    <w:rsid w:val="004C31F7"/>
    <w:rPr>
      <w:color w:val="0563C1" w:themeColor="hyperlink"/>
      <w:u w:val="single"/>
    </w:rPr>
  </w:style>
  <w:style w:type="paragraph" w:customStyle="1" w:styleId="GPSDefinitionTerm">
    <w:name w:val="GPS Definition Term"/>
    <w:basedOn w:val="Normal"/>
    <w:uiPriority w:val="99"/>
    <w:qFormat/>
    <w:rsid w:val="003378A3"/>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rsid w:val="003378A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4C8B"/>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204C8B"/>
    <w:rPr>
      <w:rFonts w:eastAsiaTheme="minorEastAsia"/>
      <w:b/>
      <w:bCs/>
      <w:sz w:val="20"/>
      <w:szCs w:val="20"/>
      <w:lang w:val="en-US"/>
    </w:rPr>
  </w:style>
  <w:style w:type="paragraph" w:styleId="TOCHeading">
    <w:name w:val="TOC Heading"/>
    <w:basedOn w:val="Heading1"/>
    <w:next w:val="Normal"/>
    <w:uiPriority w:val="39"/>
    <w:unhideWhenUsed/>
    <w:qFormat/>
    <w:rsid w:val="002D39E2"/>
    <w:pPr>
      <w:outlineLvl w:val="9"/>
    </w:pPr>
    <w:rPr>
      <w:lang w:val="en-US"/>
    </w:rPr>
  </w:style>
  <w:style w:type="paragraph" w:styleId="TOC1">
    <w:name w:val="toc 1"/>
    <w:basedOn w:val="Normal"/>
    <w:next w:val="Normal"/>
    <w:autoRedefine/>
    <w:uiPriority w:val="39"/>
    <w:unhideWhenUsed/>
    <w:rsid w:val="002D39E2"/>
    <w:pPr>
      <w:spacing w:after="100"/>
    </w:pPr>
  </w:style>
  <w:style w:type="character" w:customStyle="1" w:styleId="Heading3Char">
    <w:name w:val="Heading 3 Char"/>
    <w:basedOn w:val="DefaultParagraphFont"/>
    <w:link w:val="Heading3"/>
    <w:uiPriority w:val="9"/>
    <w:semiHidden/>
    <w:rsid w:val="00C46D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7446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17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8D"/>
  </w:style>
  <w:style w:type="paragraph" w:styleId="Footer">
    <w:name w:val="footer"/>
    <w:basedOn w:val="Normal"/>
    <w:link w:val="FooterChar"/>
    <w:uiPriority w:val="99"/>
    <w:unhideWhenUsed/>
    <w:rsid w:val="00117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8D"/>
  </w:style>
  <w:style w:type="character" w:styleId="FollowedHyperlink">
    <w:name w:val="FollowedHyperlink"/>
    <w:basedOn w:val="DefaultParagraphFont"/>
    <w:uiPriority w:val="99"/>
    <w:semiHidden/>
    <w:unhideWhenUsed/>
    <w:rsid w:val="00C67F23"/>
    <w:rPr>
      <w:color w:val="954F72" w:themeColor="followedHyperlink"/>
      <w:u w:val="single"/>
    </w:rPr>
  </w:style>
  <w:style w:type="paragraph" w:styleId="Subtitle">
    <w:name w:val="Subtitle"/>
    <w:basedOn w:val="Normal"/>
    <w:next w:val="Normal"/>
    <w:link w:val="SubtitleChar"/>
    <w:uiPriority w:val="11"/>
    <w:qFormat/>
    <w:pPr>
      <w:keepNext/>
      <w:keepLines/>
      <w:spacing w:before="360" w:after="60" w:line="240" w:lineRule="auto"/>
      <w:ind w:left="851" w:hanging="567"/>
      <w:jc w:val="center"/>
    </w:pPr>
    <w:rPr>
      <w:rFonts w:ascii="Arial" w:eastAsia="Arial" w:hAnsi="Arial" w:cs="Arial"/>
      <w:i/>
      <w:color w:val="666666"/>
      <w:sz w:val="24"/>
      <w:szCs w:val="24"/>
    </w:rPr>
  </w:style>
  <w:style w:type="character" w:customStyle="1" w:styleId="SubtitleChar">
    <w:name w:val="Subtitle Char"/>
    <w:basedOn w:val="DefaultParagraphFont"/>
    <w:link w:val="Subtitle"/>
    <w:rsid w:val="004B015B"/>
    <w:rPr>
      <w:rFonts w:ascii="Arial" w:eastAsia="Arial" w:hAnsi="Arial" w:cs="Arial"/>
      <w:i/>
      <w:color w:val="666666"/>
      <w:sz w:val="24"/>
      <w:szCs w:val="24"/>
      <w:lang w:eastAsia="en-GB"/>
    </w:rPr>
  </w:style>
  <w:style w:type="character" w:customStyle="1" w:styleId="Heading2Char">
    <w:name w:val="Heading 2 Char"/>
    <w:basedOn w:val="DefaultParagraphFont"/>
    <w:link w:val="Heading2"/>
    <w:uiPriority w:val="9"/>
    <w:rsid w:val="00D975D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75DE"/>
    <w:rPr>
      <w:b/>
      <w:bCs/>
    </w:rPr>
  </w:style>
  <w:style w:type="character" w:customStyle="1" w:styleId="ListParagraphChar">
    <w:name w:val="List Paragraph Char"/>
    <w:basedOn w:val="DefaultParagraphFont"/>
    <w:link w:val="ListParagraph"/>
    <w:uiPriority w:val="34"/>
    <w:rsid w:val="00054F10"/>
  </w:style>
  <w:style w:type="character" w:customStyle="1" w:styleId="apple-converted-space">
    <w:name w:val="apple-converted-space"/>
    <w:basedOn w:val="DefaultParagraphFont"/>
    <w:rsid w:val="006F16C4"/>
  </w:style>
  <w:style w:type="paragraph" w:customStyle="1" w:styleId="GPSL1CLAUSEHEADING">
    <w:name w:val="GPS L1 CLAUSE HEADING"/>
    <w:basedOn w:val="Normal"/>
    <w:next w:val="Normal"/>
    <w:qFormat/>
    <w:rsid w:val="00B37DB4"/>
    <w:pPr>
      <w:numPr>
        <w:numId w:val="21"/>
      </w:numPr>
      <w:tabs>
        <w:tab w:val="left" w:pos="567"/>
      </w:tabs>
      <w:adjustRightInd w:val="0"/>
      <w:spacing w:before="12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B37DB4"/>
    <w:pPr>
      <w:numPr>
        <w:ilvl w:val="2"/>
        <w:numId w:val="21"/>
      </w:numPr>
      <w:tabs>
        <w:tab w:val="left" w:pos="2127"/>
      </w:tabs>
      <w:adjustRightInd w:val="0"/>
      <w:spacing w:before="120" w:after="120" w:line="240" w:lineRule="auto"/>
      <w:jc w:val="both"/>
    </w:pPr>
    <w:rPr>
      <w:rFonts w:ascii="Arial" w:eastAsia="Times New Roman" w:hAnsi="Arial" w:cs="Arial"/>
      <w:lang w:eastAsia="zh-CN"/>
    </w:rPr>
  </w:style>
  <w:style w:type="paragraph" w:customStyle="1" w:styleId="GPSL4numberedclause">
    <w:name w:val="GPS L4 numbered clause"/>
    <w:basedOn w:val="GPSL3numberedclause"/>
    <w:qFormat/>
    <w:rsid w:val="00B37DB4"/>
    <w:pPr>
      <w:numPr>
        <w:ilvl w:val="3"/>
      </w:numPr>
      <w:tabs>
        <w:tab w:val="clear" w:pos="2127"/>
        <w:tab w:val="left" w:pos="2694"/>
      </w:tabs>
    </w:pPr>
  </w:style>
  <w:style w:type="paragraph" w:customStyle="1" w:styleId="GPSL5numberedclause">
    <w:name w:val="GPS L5 numbered clause"/>
    <w:basedOn w:val="GPSL4numberedclause"/>
    <w:qFormat/>
    <w:rsid w:val="00B37DB4"/>
    <w:pPr>
      <w:numPr>
        <w:ilvl w:val="4"/>
      </w:numPr>
      <w:tabs>
        <w:tab w:val="clear" w:pos="2694"/>
        <w:tab w:val="left" w:pos="3119"/>
      </w:tabs>
    </w:pPr>
  </w:style>
  <w:style w:type="paragraph" w:customStyle="1" w:styleId="GPSL2NumberedBoldHeading">
    <w:name w:val="GPS L2 Numbered Bold Heading"/>
    <w:basedOn w:val="Normal"/>
    <w:qFormat/>
    <w:rsid w:val="00B37DB4"/>
    <w:pPr>
      <w:numPr>
        <w:ilvl w:val="1"/>
        <w:numId w:val="21"/>
      </w:numPr>
      <w:tabs>
        <w:tab w:val="left" w:pos="1134"/>
      </w:tabs>
      <w:adjustRightInd w:val="0"/>
      <w:spacing w:before="120" w:after="120" w:line="240" w:lineRule="auto"/>
      <w:jc w:val="both"/>
    </w:pPr>
    <w:rPr>
      <w:rFonts w:ascii="Arial" w:eastAsia="Times New Roman" w:hAnsi="Arial" w:cs="Arial"/>
      <w:b/>
      <w:lang w:eastAsia="zh-CN"/>
    </w:rPr>
  </w:style>
  <w:style w:type="paragraph" w:customStyle="1" w:styleId="GPSL6numbered">
    <w:name w:val="GPS L6 numbered"/>
    <w:basedOn w:val="GPSL5numberedclause"/>
    <w:qFormat/>
    <w:rsid w:val="00B37DB4"/>
    <w:pPr>
      <w:numPr>
        <w:ilvl w:val="5"/>
      </w:numPr>
      <w:tabs>
        <w:tab w:val="clear" w:pos="3119"/>
        <w:tab w:val="left" w:pos="3969"/>
      </w:tabs>
    </w:pPr>
  </w:style>
  <w:style w:type="paragraph" w:styleId="ListBullet">
    <w:name w:val="List Bullet"/>
    <w:basedOn w:val="Normal"/>
    <w:uiPriority w:val="99"/>
    <w:unhideWhenUsed/>
    <w:rsid w:val="007339EE"/>
    <w:pPr>
      <w:numPr>
        <w:numId w:val="23"/>
      </w:numPr>
      <w:contextualSpacing/>
    </w:pPr>
  </w:style>
  <w:style w:type="paragraph" w:styleId="NoSpacing">
    <w:name w:val="No Spacing"/>
    <w:link w:val="NoSpacingChar"/>
    <w:uiPriority w:val="1"/>
    <w:qFormat/>
    <w:rsid w:val="00140C57"/>
    <w:pPr>
      <w:spacing w:before="0" w:after="0"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140C57"/>
    <w:rPr>
      <w:rFonts w:eastAsiaTheme="minorEastAsia"/>
      <w:lang w:val="en-US"/>
    </w:rPr>
  </w:style>
  <w:style w:type="table" w:customStyle="1" w:styleId="TableGrid1">
    <w:name w:val="Table Grid1"/>
    <w:basedOn w:val="TableNormal"/>
    <w:next w:val="TableGrid"/>
    <w:uiPriority w:val="39"/>
    <w:rsid w:val="000B4F1A"/>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ind w:left="0" w:firstLine="0"/>
    </w:pPr>
    <w:rPr>
      <w:sz w:val="20"/>
      <w:szCs w:val="20"/>
    </w:rPr>
    <w:tblPr>
      <w:tblStyleRowBandSize w:val="1"/>
      <w:tblStyleColBandSize w:val="1"/>
    </w:tblPr>
  </w:style>
  <w:style w:type="table" w:customStyle="1" w:styleId="a0">
    <w:basedOn w:val="TableNormal"/>
    <w:pPr>
      <w:spacing w:before="0" w:after="0" w:line="240" w:lineRule="auto"/>
      <w:ind w:left="0" w:firstLine="0"/>
    </w:pPr>
    <w:rPr>
      <w:sz w:val="20"/>
      <w:szCs w:val="20"/>
    </w:rPr>
    <w:tblPr>
      <w:tblStyleRowBandSize w:val="1"/>
      <w:tblStyleColBandSize w:val="1"/>
    </w:tblPr>
  </w:style>
  <w:style w:type="table" w:customStyle="1" w:styleId="a1">
    <w:basedOn w:val="TableNormal"/>
    <w:pPr>
      <w:spacing w:before="0" w:after="0" w:line="240" w:lineRule="auto"/>
      <w:ind w:left="0" w:firstLine="0"/>
    </w:pPr>
    <w:rPr>
      <w:sz w:val="20"/>
      <w:szCs w:val="20"/>
    </w:rPr>
    <w:tblPr>
      <w:tblStyleRowBandSize w:val="1"/>
      <w:tblStyleColBandSize w:val="1"/>
    </w:tblPr>
  </w:style>
  <w:style w:type="table" w:customStyle="1" w:styleId="a2">
    <w:basedOn w:val="TableNormal"/>
    <w:pPr>
      <w:spacing w:before="0" w:after="0" w:line="240" w:lineRule="auto"/>
      <w:ind w:left="0" w:firstLine="0"/>
    </w:pPr>
    <w:rPr>
      <w:sz w:val="20"/>
      <w:szCs w:val="20"/>
    </w:rPr>
    <w:tblPr>
      <w:tblStyleRowBandSize w:val="1"/>
      <w:tblStyleColBandSize w:val="1"/>
    </w:tblPr>
  </w:style>
  <w:style w:type="table" w:customStyle="1" w:styleId="a3">
    <w:basedOn w:val="TableNormal"/>
    <w:pPr>
      <w:spacing w:before="0" w:after="0" w:line="240" w:lineRule="auto"/>
      <w:ind w:left="0" w:firstLine="0"/>
    </w:pPr>
    <w:rPr>
      <w:sz w:val="20"/>
      <w:szCs w:val="20"/>
    </w:rPr>
    <w:tblPr>
      <w:tblStyleRowBandSize w:val="1"/>
      <w:tblStyleColBandSize w:val="1"/>
    </w:tblPr>
  </w:style>
  <w:style w:type="table" w:customStyle="1" w:styleId="a4">
    <w:basedOn w:val="TableNormal"/>
    <w:pPr>
      <w:spacing w:before="0" w:after="0" w:line="240" w:lineRule="auto"/>
      <w:ind w:left="0" w:firstLine="0"/>
    </w:pPr>
    <w:rPr>
      <w:sz w:val="20"/>
      <w:szCs w:val="20"/>
    </w:rPr>
    <w:tblPr>
      <w:tblStyleRowBandSize w:val="1"/>
      <w:tblStyleColBandSize w:val="1"/>
    </w:tblPr>
  </w:style>
  <w:style w:type="table" w:customStyle="1" w:styleId="a5">
    <w:basedOn w:val="TableNormal"/>
    <w:pPr>
      <w:spacing w:before="0" w:after="0" w:line="240" w:lineRule="auto"/>
      <w:ind w:left="0" w:firstLine="0"/>
    </w:pPr>
    <w:rPr>
      <w:sz w:val="20"/>
      <w:szCs w:val="20"/>
    </w:rPr>
    <w:tblPr>
      <w:tblStyleRowBandSize w:val="1"/>
      <w:tblStyleColBandSize w:val="1"/>
    </w:tblPr>
  </w:style>
  <w:style w:type="table" w:customStyle="1" w:styleId="a6">
    <w:basedOn w:val="TableNormal"/>
    <w:pPr>
      <w:spacing w:before="0" w:after="0" w:line="240" w:lineRule="auto"/>
      <w:ind w:left="0" w:firstLine="0"/>
    </w:pPr>
    <w:rPr>
      <w:sz w:val="20"/>
      <w:szCs w:val="20"/>
    </w:rPr>
    <w:tblPr>
      <w:tblStyleRowBandSize w:val="1"/>
      <w:tblStyleColBandSize w:val="1"/>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rliament.uk/about/living-heritage/building/" TargetMode="External"/><Relationship Id="rId18" Type="http://schemas.openxmlformats.org/officeDocument/2006/relationships/hyperlink" Target="https://www.gov.uk/government/uploads/system/uploads/attachment_data/file/299547/HMG_Personnel_Security_Controls.pdf" TargetMode="External"/><Relationship Id="rId26" Type="http://schemas.openxmlformats.org/officeDocument/2006/relationships/hyperlink" Target="https://www.gov.uk/government/collections/government-security" TargetMode="External"/><Relationship Id="rId3" Type="http://schemas.openxmlformats.org/officeDocument/2006/relationships/styles" Target="styles.xml"/><Relationship Id="rId21" Type="http://schemas.openxmlformats.org/officeDocument/2006/relationships/hyperlink" Target="https://gds.blog.gov.uk/category/digital-strategy/" TargetMode="External"/><Relationship Id="rId34" Type="http://schemas.openxmlformats.org/officeDocument/2006/relationships/hyperlink" Target="https://www.gov.uk/government/publications/procurement-policy-note-082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psa.gov.uk/personnel-and-people-security" TargetMode="External"/><Relationship Id="rId25" Type="http://schemas.openxmlformats.org/officeDocument/2006/relationships/hyperlink" Target="https://www.gov.uk/guidance/timber-procurement-policy-tpp-prove-legality-and-sustainablity" TargetMode="External"/><Relationship Id="rId33" Type="http://schemas.openxmlformats.org/officeDocument/2006/relationships/hyperlink" Target="https://assets.publishing.service.gov.uk/media/5fc8b8248fa8f547499d79b7/Social-Value-Model-Quick-Reference-Table-Edn-1.1-3-Dec-20.pdf" TargetMode="External"/><Relationship Id="rId2" Type="http://schemas.openxmlformats.org/officeDocument/2006/relationships/numbering" Target="numbering.xml"/><Relationship Id="rId16" Type="http://schemas.openxmlformats.org/officeDocument/2006/relationships/hyperlink" Target="https://www.gov.uk/official-documents" TargetMode="External"/><Relationship Id="rId20" Type="http://schemas.openxmlformats.org/officeDocument/2006/relationships/hyperlink" Target="http://www.chequeandcredit.co.uk/cpas/" TargetMode="External"/><Relationship Id="rId29" Type="http://schemas.openxmlformats.org/officeDocument/2006/relationships/hyperlink" Target="https://www.gov.uk/government/publications/cyber-essentials-scheme-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uidance/timber-procurement-policy-tpp-prove-legality-and-sustainablity" TargetMode="External"/><Relationship Id="rId32" Type="http://schemas.openxmlformats.org/officeDocument/2006/relationships/hyperlink" Target="https://www.gov.uk/government/publications/25-year-environment-plan" TargetMode="External"/><Relationship Id="rId5" Type="http://schemas.openxmlformats.org/officeDocument/2006/relationships/webSettings" Target="webSettings.xml"/><Relationship Id="rId15" Type="http://schemas.openxmlformats.org/officeDocument/2006/relationships/hyperlink" Target="http://www.parliament.uk/about/how/publications/parliamentary/" TargetMode="External"/><Relationship Id="rId23" Type="http://schemas.openxmlformats.org/officeDocument/2006/relationships/hyperlink" Target="http://www.gov.uk/government/publications/sustainable-procurement-the-gbs-for-paper-and-paper-products"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collections/government-security" TargetMode="External"/><Relationship Id="rId31" Type="http://schemas.openxmlformats.org/officeDocument/2006/relationships/hyperlink" Target="https://www.gov.uk/government/publications/procurement-policy-note-0621-taking-account-of-carbon-reduction-plans-in-the-procurement-of-major-government-contrac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ationalarchives.gov.uk/information-management/producing-official-publications/parliamentary-papers-guidance/types-parliamentary-paper/" TargetMode="External"/><Relationship Id="rId22" Type="http://schemas.openxmlformats.org/officeDocument/2006/relationships/hyperlink" Target="https://www.gov.uk/government/publications/procurement-policy-note-0821" TargetMode="External"/><Relationship Id="rId27" Type="http://schemas.openxmlformats.org/officeDocument/2006/relationships/hyperlink" Target="https://www.gov.uk/government/publications/hmg-personnel-security-controls" TargetMode="External"/><Relationship Id="rId30" Type="http://schemas.openxmlformats.org/officeDocument/2006/relationships/hyperlink" Target="https://www.gov.uk/government/publications/social-value-act-information-and-resources/social-value-act-information-and-resourc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Uiw4BTRg1XaXrDLxA5jGaT/OQ==">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16649</Words>
  <Characters>94901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Brooks</dc:creator>
  <cp:lastModifiedBy>Candace Brooks</cp:lastModifiedBy>
  <cp:revision>2</cp:revision>
  <dcterms:created xsi:type="dcterms:W3CDTF">2024-04-29T13:35:00Z</dcterms:created>
  <dcterms:modified xsi:type="dcterms:W3CDTF">2024-04-29T13:35:00Z</dcterms:modified>
</cp:coreProperties>
</file>