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65E" w:rsidRDefault="007D7152" w:rsidP="009E1B93">
      <w:pPr>
        <w:jc w:val="center"/>
        <w:rPr>
          <w:rFonts w:ascii="Calibri" w:hAnsi="Calibri"/>
          <w:b/>
          <w:sz w:val="22"/>
          <w:szCs w:val="22"/>
        </w:rPr>
      </w:pPr>
      <w:r w:rsidRPr="004C3EC5">
        <w:rPr>
          <w:rFonts w:ascii="Calibri" w:hAnsi="Calibri"/>
          <w:b/>
          <w:sz w:val="22"/>
          <w:szCs w:val="22"/>
        </w:rPr>
        <w:t>STATEMENT OF WORK</w:t>
      </w:r>
    </w:p>
    <w:p w:rsidR="007F0B2B" w:rsidRPr="004C3EC5" w:rsidRDefault="00D15927" w:rsidP="009E1B93">
      <w:pPr>
        <w:jc w:val="center"/>
        <w:rPr>
          <w:rFonts w:ascii="Calibri" w:hAnsi="Calibri"/>
          <w:b/>
          <w:sz w:val="22"/>
          <w:szCs w:val="22"/>
        </w:rPr>
      </w:pPr>
      <w:r>
        <w:rPr>
          <w:rFonts w:ascii="Calibri" w:hAnsi="Calibri"/>
          <w:b/>
          <w:sz w:val="22"/>
          <w:szCs w:val="22"/>
        </w:rPr>
        <w:t>TOC17 Outreach</w:t>
      </w:r>
      <w:r w:rsidR="00F4065E">
        <w:rPr>
          <w:rFonts w:ascii="Calibri" w:hAnsi="Calibri"/>
          <w:b/>
          <w:sz w:val="22"/>
          <w:szCs w:val="22"/>
        </w:rPr>
        <w:t>: D</w:t>
      </w:r>
      <w:r w:rsidR="005F75D5">
        <w:rPr>
          <w:rFonts w:ascii="Calibri" w:hAnsi="Calibri"/>
          <w:b/>
          <w:sz w:val="22"/>
          <w:szCs w:val="22"/>
        </w:rPr>
        <w:t xml:space="preserve">etermine potential suppliers for </w:t>
      </w:r>
      <w:r w:rsidR="00796DA4" w:rsidRPr="00005E37">
        <w:rPr>
          <w:rFonts w:ascii="Calibri" w:hAnsi="Calibri"/>
          <w:b/>
          <w:sz w:val="22"/>
          <w:szCs w:val="22"/>
        </w:rPr>
        <w:t>the</w:t>
      </w:r>
      <w:r w:rsidR="007F0B2B" w:rsidRPr="00005E37">
        <w:rPr>
          <w:rFonts w:ascii="Calibri" w:hAnsi="Calibri"/>
          <w:b/>
          <w:sz w:val="22"/>
          <w:szCs w:val="22"/>
        </w:rPr>
        <w:t xml:space="preserve"> </w:t>
      </w:r>
      <w:r>
        <w:rPr>
          <w:rFonts w:ascii="Calibri" w:hAnsi="Calibri"/>
          <w:b/>
          <w:sz w:val="22"/>
          <w:szCs w:val="22"/>
        </w:rPr>
        <w:t>TOC17</w:t>
      </w:r>
      <w:r w:rsidR="007F0B2B" w:rsidRPr="00005E37">
        <w:rPr>
          <w:rFonts w:ascii="Calibri" w:hAnsi="Calibri"/>
          <w:b/>
          <w:sz w:val="22"/>
          <w:szCs w:val="22"/>
        </w:rPr>
        <w:t xml:space="preserve"> competition</w:t>
      </w:r>
      <w:r w:rsidR="00F4065E">
        <w:rPr>
          <w:rFonts w:ascii="Calibri" w:hAnsi="Calibri"/>
          <w:b/>
          <w:sz w:val="22"/>
          <w:szCs w:val="22"/>
        </w:rPr>
        <w:t xml:space="preserve"> </w:t>
      </w:r>
      <w:r w:rsidR="00E150D6">
        <w:rPr>
          <w:rFonts w:ascii="Calibri" w:hAnsi="Calibri"/>
          <w:b/>
          <w:sz w:val="22"/>
          <w:szCs w:val="22"/>
        </w:rPr>
        <w:t>and engagement activities</w:t>
      </w:r>
    </w:p>
    <w:p w:rsidR="00041465" w:rsidRDefault="00041465" w:rsidP="00D90818">
      <w:pPr>
        <w:jc w:val="both"/>
        <w:rPr>
          <w:rFonts w:ascii="Calibri" w:hAnsi="Calibri" w:cs="Arial"/>
          <w:b/>
          <w:sz w:val="22"/>
          <w:szCs w:val="22"/>
        </w:rPr>
      </w:pPr>
    </w:p>
    <w:p w:rsidR="00FD0F84" w:rsidRPr="004C3EC5" w:rsidRDefault="00FD0F84" w:rsidP="00D90818">
      <w:pPr>
        <w:jc w:val="both"/>
        <w:rPr>
          <w:rFonts w:ascii="Calibri" w:hAnsi="Calibri" w:cs="Arial"/>
          <w:b/>
          <w:sz w:val="22"/>
          <w:szCs w:val="22"/>
        </w:rPr>
      </w:pPr>
    </w:p>
    <w:p w:rsidR="008B648F" w:rsidRDefault="008B648F" w:rsidP="008B648F">
      <w:pPr>
        <w:jc w:val="both"/>
        <w:rPr>
          <w:rFonts w:ascii="Calibri" w:hAnsi="Calibri"/>
          <w:b/>
          <w:sz w:val="22"/>
          <w:szCs w:val="22"/>
        </w:rPr>
      </w:pPr>
      <w:r w:rsidRPr="008B648F">
        <w:rPr>
          <w:rFonts w:ascii="Calibri" w:hAnsi="Calibri"/>
          <w:b/>
          <w:sz w:val="22"/>
          <w:szCs w:val="22"/>
        </w:rPr>
        <w:t>Introduction and Background</w:t>
      </w:r>
    </w:p>
    <w:p w:rsidR="008B648F" w:rsidRPr="002F29F3" w:rsidRDefault="006309E0" w:rsidP="008B648F">
      <w:pPr>
        <w:jc w:val="both"/>
        <w:rPr>
          <w:rFonts w:ascii="Calibri" w:hAnsi="Calibri"/>
          <w:sz w:val="22"/>
          <w:szCs w:val="22"/>
        </w:rPr>
      </w:pPr>
      <w:r w:rsidRPr="002F29F3">
        <w:rPr>
          <w:rFonts w:ascii="Calibri" w:hAnsi="Calibri"/>
          <w:sz w:val="22"/>
          <w:szCs w:val="22"/>
        </w:rPr>
        <w:t>Following the success of previous RSSB innovation competitions such as ROC1, TOC15 and TOC16, RSSB is preparing for the launch of TOC17, which will aim to address challenges c</w:t>
      </w:r>
      <w:r w:rsidR="002F29F3" w:rsidRPr="002F29F3">
        <w:rPr>
          <w:rFonts w:ascii="Calibri" w:hAnsi="Calibri"/>
          <w:sz w:val="22"/>
          <w:szCs w:val="22"/>
        </w:rPr>
        <w:t>urrently faced by Train Operating</w:t>
      </w:r>
      <w:r w:rsidRPr="002F29F3">
        <w:rPr>
          <w:rFonts w:ascii="Calibri" w:hAnsi="Calibri"/>
          <w:sz w:val="22"/>
          <w:szCs w:val="22"/>
        </w:rPr>
        <w:t xml:space="preserve"> Companies (TOCs).</w:t>
      </w:r>
    </w:p>
    <w:p w:rsidR="008B648F" w:rsidRPr="002F29F3" w:rsidRDefault="008B648F" w:rsidP="008B648F">
      <w:pPr>
        <w:jc w:val="both"/>
        <w:rPr>
          <w:rFonts w:ascii="Calibri" w:hAnsi="Calibri"/>
          <w:sz w:val="22"/>
          <w:szCs w:val="22"/>
        </w:rPr>
      </w:pPr>
    </w:p>
    <w:p w:rsidR="00B11194" w:rsidRPr="002F29F3" w:rsidRDefault="00B11194" w:rsidP="002F29F3">
      <w:pPr>
        <w:jc w:val="both"/>
        <w:rPr>
          <w:rFonts w:ascii="Calibri" w:hAnsi="Calibri"/>
          <w:sz w:val="22"/>
          <w:szCs w:val="22"/>
        </w:rPr>
      </w:pPr>
      <w:r w:rsidRPr="002F29F3">
        <w:rPr>
          <w:rFonts w:ascii="Calibri" w:hAnsi="Calibri"/>
          <w:sz w:val="22"/>
          <w:szCs w:val="22"/>
        </w:rPr>
        <w:t xml:space="preserve">As with TOC16, the TOC17 competition will also emphasise the need for collaborative entries, with a focus on performance and reliability and encouraging greater collaboration between a wider range of key railway delivery stakeholders, i.e. ROSCOs, Infrastructure Managers and suppliers as well as TOCs. </w:t>
      </w:r>
    </w:p>
    <w:p w:rsidR="00C2515A" w:rsidRPr="002F29F3" w:rsidRDefault="00C2515A" w:rsidP="002F29F3">
      <w:pPr>
        <w:jc w:val="both"/>
        <w:rPr>
          <w:rFonts w:ascii="Calibri" w:hAnsi="Calibri"/>
          <w:sz w:val="22"/>
          <w:szCs w:val="22"/>
        </w:rPr>
      </w:pPr>
      <w:r w:rsidRPr="002F29F3">
        <w:rPr>
          <w:rFonts w:ascii="Calibri" w:hAnsi="Calibri"/>
          <w:sz w:val="22"/>
          <w:szCs w:val="22"/>
        </w:rPr>
        <w:t xml:space="preserve">It is anticipated that by taking this approach a broader range of innovation can be achieved that may have impact at a route and/or network level. </w:t>
      </w:r>
    </w:p>
    <w:p w:rsidR="00C2515A" w:rsidRPr="002F29F3" w:rsidRDefault="00C2515A" w:rsidP="008B648F">
      <w:pPr>
        <w:jc w:val="both"/>
        <w:rPr>
          <w:rFonts w:ascii="Calibri" w:hAnsi="Calibri"/>
          <w:sz w:val="22"/>
          <w:szCs w:val="22"/>
        </w:rPr>
      </w:pPr>
    </w:p>
    <w:p w:rsidR="0064499C" w:rsidRPr="004C3EC5" w:rsidRDefault="008B648F" w:rsidP="008B648F">
      <w:pPr>
        <w:jc w:val="both"/>
        <w:rPr>
          <w:rFonts w:ascii="Calibri" w:hAnsi="Calibri"/>
          <w:b/>
          <w:sz w:val="22"/>
          <w:szCs w:val="22"/>
        </w:rPr>
      </w:pPr>
      <w:r>
        <w:rPr>
          <w:rFonts w:ascii="Calibri" w:hAnsi="Calibri"/>
          <w:b/>
          <w:sz w:val="22"/>
          <w:szCs w:val="22"/>
        </w:rPr>
        <w:t xml:space="preserve">Project </w:t>
      </w:r>
      <w:r w:rsidR="0064499C" w:rsidRPr="004C3EC5">
        <w:rPr>
          <w:rFonts w:ascii="Calibri" w:hAnsi="Calibri"/>
          <w:b/>
          <w:sz w:val="22"/>
          <w:szCs w:val="22"/>
        </w:rPr>
        <w:t>Context</w:t>
      </w:r>
    </w:p>
    <w:p w:rsidR="0064499C" w:rsidRPr="004C3EC5" w:rsidRDefault="0064499C" w:rsidP="00D90818">
      <w:pPr>
        <w:jc w:val="both"/>
        <w:rPr>
          <w:rFonts w:ascii="Calibri" w:hAnsi="Calibri"/>
          <w:sz w:val="22"/>
          <w:szCs w:val="22"/>
        </w:rPr>
      </w:pPr>
    </w:p>
    <w:p w:rsidR="0064499C" w:rsidRDefault="008A1951" w:rsidP="00D90818">
      <w:pPr>
        <w:jc w:val="both"/>
        <w:rPr>
          <w:rFonts w:ascii="Calibri" w:hAnsi="Calibri"/>
          <w:sz w:val="22"/>
          <w:szCs w:val="22"/>
        </w:rPr>
      </w:pPr>
      <w:r>
        <w:rPr>
          <w:rFonts w:ascii="Calibri" w:hAnsi="Calibri"/>
          <w:sz w:val="22"/>
          <w:szCs w:val="22"/>
        </w:rPr>
        <w:t>RSSB</w:t>
      </w:r>
      <w:r w:rsidR="007F0B2B" w:rsidRPr="004C3EC5">
        <w:rPr>
          <w:rFonts w:ascii="Calibri" w:hAnsi="Calibri"/>
          <w:sz w:val="22"/>
          <w:szCs w:val="22"/>
        </w:rPr>
        <w:t xml:space="preserve"> are seeking to appoint an external </w:t>
      </w:r>
      <w:r w:rsidR="00B57904">
        <w:rPr>
          <w:rFonts w:ascii="Calibri" w:hAnsi="Calibri"/>
          <w:sz w:val="22"/>
          <w:szCs w:val="22"/>
        </w:rPr>
        <w:t>consultant</w:t>
      </w:r>
      <w:r w:rsidR="00323574">
        <w:rPr>
          <w:rFonts w:ascii="Calibri" w:hAnsi="Calibri"/>
          <w:sz w:val="22"/>
          <w:szCs w:val="22"/>
        </w:rPr>
        <w:t xml:space="preserve"> to provide resources to </w:t>
      </w:r>
      <w:r w:rsidR="00B57904">
        <w:rPr>
          <w:rFonts w:ascii="Calibri" w:hAnsi="Calibri"/>
          <w:sz w:val="22"/>
          <w:szCs w:val="22"/>
        </w:rPr>
        <w:t xml:space="preserve">investigate potential suppliers for the </w:t>
      </w:r>
      <w:r w:rsidR="0064499C" w:rsidRPr="004C3EC5">
        <w:rPr>
          <w:rFonts w:ascii="Calibri" w:hAnsi="Calibri"/>
          <w:sz w:val="22"/>
          <w:szCs w:val="22"/>
        </w:rPr>
        <w:t xml:space="preserve">proposed </w:t>
      </w:r>
      <w:r w:rsidR="00B11194">
        <w:rPr>
          <w:rFonts w:ascii="Calibri" w:hAnsi="Calibri"/>
          <w:sz w:val="22"/>
          <w:szCs w:val="22"/>
        </w:rPr>
        <w:t>TOC17</w:t>
      </w:r>
      <w:r w:rsidR="00EF59B1" w:rsidRPr="00EF59B1">
        <w:rPr>
          <w:rFonts w:ascii="Calibri" w:hAnsi="Calibri"/>
          <w:sz w:val="22"/>
          <w:szCs w:val="22"/>
        </w:rPr>
        <w:t xml:space="preserve"> competition </w:t>
      </w:r>
      <w:r w:rsidR="00040A22">
        <w:rPr>
          <w:rFonts w:ascii="Calibri" w:hAnsi="Calibri"/>
          <w:sz w:val="22"/>
          <w:szCs w:val="22"/>
        </w:rPr>
        <w:t>on behalf of the RSSB Innovation Programme.</w:t>
      </w:r>
      <w:r w:rsidR="00145BA1">
        <w:rPr>
          <w:rFonts w:ascii="Calibri" w:hAnsi="Calibri"/>
          <w:sz w:val="22"/>
          <w:szCs w:val="22"/>
        </w:rPr>
        <w:t xml:space="preserve"> </w:t>
      </w:r>
      <w:r w:rsidR="00145BA1" w:rsidRPr="00145BA1">
        <w:rPr>
          <w:rFonts w:ascii="Calibri" w:hAnsi="Calibri"/>
          <w:sz w:val="22"/>
          <w:szCs w:val="22"/>
        </w:rPr>
        <w:t>This will be a co-funded innovation competition funded under state aid General Block Exemption Regulation (GBER) mechanism</w:t>
      </w:r>
      <w:r w:rsidR="00145BA1">
        <w:rPr>
          <w:rFonts w:ascii="Calibri" w:hAnsi="Calibri"/>
          <w:sz w:val="22"/>
          <w:szCs w:val="22"/>
        </w:rPr>
        <w:t>.</w:t>
      </w:r>
    </w:p>
    <w:p w:rsidR="00B11194" w:rsidRDefault="007C1A6D" w:rsidP="00B11194">
      <w:pPr>
        <w:pStyle w:val="Body"/>
      </w:pPr>
      <w:r>
        <w:t xml:space="preserve">Following a workshop held </w:t>
      </w:r>
      <w:r w:rsidR="00483FBA">
        <w:t>on September 19</w:t>
      </w:r>
      <w:r w:rsidR="00483FBA" w:rsidRPr="00483FBA">
        <w:rPr>
          <w:vertAlign w:val="superscript"/>
        </w:rPr>
        <w:t>th</w:t>
      </w:r>
      <w:r w:rsidR="00483FBA">
        <w:t xml:space="preserve"> 2017 </w:t>
      </w:r>
      <w:r>
        <w:t>with a range of industry representatives it has been decided that t</w:t>
      </w:r>
      <w:r w:rsidR="00B11194">
        <w:t>he focus of the competition will be on performance and relia</w:t>
      </w:r>
      <w:r>
        <w:t>bility. W</w:t>
      </w:r>
      <w:r w:rsidR="00B11194">
        <w:t>ithin that context bidders will be encouraged to address one or more of the following themes:</w:t>
      </w:r>
    </w:p>
    <w:p w:rsidR="00B11194" w:rsidRPr="007C1A6D" w:rsidRDefault="00B11194" w:rsidP="006C23A0">
      <w:pPr>
        <w:pStyle w:val="ListParagraph"/>
        <w:numPr>
          <w:ilvl w:val="0"/>
          <w:numId w:val="4"/>
        </w:numPr>
        <w:spacing w:after="160" w:line="256" w:lineRule="auto"/>
        <w:jc w:val="left"/>
        <w:rPr>
          <w:rFonts w:asciiTheme="minorHAnsi" w:hAnsiTheme="minorHAnsi"/>
          <w:sz w:val="22"/>
          <w:szCs w:val="22"/>
        </w:rPr>
      </w:pPr>
      <w:r w:rsidRPr="007C1A6D">
        <w:rPr>
          <w:rFonts w:asciiTheme="minorHAnsi" w:hAnsiTheme="minorHAnsi"/>
          <w:sz w:val="22"/>
          <w:szCs w:val="22"/>
        </w:rPr>
        <w:t>Towards zero emissions</w:t>
      </w:r>
    </w:p>
    <w:p w:rsidR="00B11194" w:rsidRPr="007C1A6D" w:rsidRDefault="001157C3" w:rsidP="006C23A0">
      <w:pPr>
        <w:pStyle w:val="ListParagraph"/>
        <w:numPr>
          <w:ilvl w:val="0"/>
          <w:numId w:val="4"/>
        </w:numPr>
        <w:spacing w:after="160" w:line="256" w:lineRule="auto"/>
        <w:jc w:val="left"/>
        <w:rPr>
          <w:rFonts w:asciiTheme="minorHAnsi" w:hAnsiTheme="minorHAnsi"/>
          <w:sz w:val="22"/>
          <w:szCs w:val="22"/>
        </w:rPr>
      </w:pPr>
      <w:r w:rsidRPr="007C1A6D">
        <w:rPr>
          <w:rFonts w:asciiTheme="minorHAnsi" w:hAnsiTheme="minorHAnsi"/>
          <w:sz w:val="22"/>
          <w:szCs w:val="22"/>
        </w:rPr>
        <w:t>Minimal disruption to t</w:t>
      </w:r>
      <w:r w:rsidR="00B11194" w:rsidRPr="007C1A6D">
        <w:rPr>
          <w:rFonts w:asciiTheme="minorHAnsi" w:hAnsiTheme="minorHAnsi"/>
          <w:sz w:val="22"/>
          <w:szCs w:val="22"/>
        </w:rPr>
        <w:t>rains</w:t>
      </w:r>
    </w:p>
    <w:p w:rsidR="0064499C" w:rsidRDefault="001157C3" w:rsidP="006C23A0">
      <w:pPr>
        <w:pStyle w:val="ListParagraph"/>
        <w:numPr>
          <w:ilvl w:val="0"/>
          <w:numId w:val="4"/>
        </w:numPr>
        <w:spacing w:after="160" w:line="256" w:lineRule="auto"/>
        <w:jc w:val="left"/>
        <w:rPr>
          <w:rFonts w:asciiTheme="minorHAnsi" w:hAnsiTheme="minorHAnsi"/>
          <w:sz w:val="22"/>
          <w:szCs w:val="22"/>
        </w:rPr>
      </w:pPr>
      <w:r w:rsidRPr="007C1A6D">
        <w:rPr>
          <w:rFonts w:asciiTheme="minorHAnsi" w:hAnsiTheme="minorHAnsi"/>
          <w:sz w:val="22"/>
          <w:szCs w:val="22"/>
        </w:rPr>
        <w:t>Operations timed to the second</w:t>
      </w:r>
      <w:r w:rsidR="007C1A6D">
        <w:rPr>
          <w:rFonts w:asciiTheme="minorHAnsi" w:hAnsiTheme="minorHAnsi"/>
          <w:sz w:val="22"/>
          <w:szCs w:val="22"/>
        </w:rPr>
        <w:t>.</w:t>
      </w:r>
    </w:p>
    <w:p w:rsidR="007C1A6D" w:rsidRPr="007C1A6D" w:rsidRDefault="0012736F" w:rsidP="007C1A6D">
      <w:pPr>
        <w:spacing w:after="160" w:line="256" w:lineRule="auto"/>
        <w:rPr>
          <w:rFonts w:asciiTheme="minorHAnsi" w:hAnsiTheme="minorHAnsi"/>
          <w:sz w:val="22"/>
          <w:szCs w:val="22"/>
        </w:rPr>
      </w:pPr>
      <w:r>
        <w:rPr>
          <w:rFonts w:asciiTheme="minorHAnsi" w:hAnsiTheme="minorHAnsi"/>
          <w:sz w:val="22"/>
          <w:szCs w:val="22"/>
        </w:rPr>
        <w:t xml:space="preserve">These themes are </w:t>
      </w:r>
      <w:r w:rsidR="00483FBA">
        <w:rPr>
          <w:rFonts w:asciiTheme="minorHAnsi" w:hAnsiTheme="minorHAnsi"/>
          <w:sz w:val="22"/>
          <w:szCs w:val="22"/>
        </w:rPr>
        <w:t xml:space="preserve">defined in more detail in Appendix 1 </w:t>
      </w:r>
      <w:r w:rsidR="002F29F3">
        <w:rPr>
          <w:rFonts w:asciiTheme="minorHAnsi" w:hAnsiTheme="minorHAnsi"/>
          <w:sz w:val="22"/>
          <w:szCs w:val="22"/>
        </w:rPr>
        <w:t>as part of</w:t>
      </w:r>
      <w:r w:rsidR="00483FBA">
        <w:rPr>
          <w:rFonts w:asciiTheme="minorHAnsi" w:hAnsiTheme="minorHAnsi"/>
          <w:sz w:val="22"/>
          <w:szCs w:val="22"/>
        </w:rPr>
        <w:t xml:space="preserve"> the output from the TOC17 workshop.</w:t>
      </w:r>
    </w:p>
    <w:p w:rsidR="007F0B2B" w:rsidRPr="004C3EC5" w:rsidRDefault="007F0B2B" w:rsidP="00D90818">
      <w:pPr>
        <w:jc w:val="both"/>
        <w:rPr>
          <w:rFonts w:ascii="Calibri" w:hAnsi="Calibri"/>
          <w:sz w:val="22"/>
          <w:szCs w:val="22"/>
        </w:rPr>
      </w:pPr>
      <w:r w:rsidRPr="004C3EC5">
        <w:rPr>
          <w:rFonts w:ascii="Calibri" w:hAnsi="Calibri"/>
          <w:sz w:val="22"/>
          <w:szCs w:val="22"/>
        </w:rPr>
        <w:t xml:space="preserve">The </w:t>
      </w:r>
      <w:r w:rsidR="00FC5E56">
        <w:rPr>
          <w:rFonts w:ascii="Calibri" w:hAnsi="Calibri"/>
          <w:sz w:val="22"/>
          <w:szCs w:val="22"/>
        </w:rPr>
        <w:t>selected contractor</w:t>
      </w:r>
      <w:r w:rsidR="00987E15" w:rsidRPr="004C3EC5">
        <w:rPr>
          <w:rFonts w:ascii="Calibri" w:hAnsi="Calibri"/>
          <w:sz w:val="22"/>
          <w:szCs w:val="22"/>
        </w:rPr>
        <w:t xml:space="preserve"> </w:t>
      </w:r>
      <w:r w:rsidRPr="004C3EC5">
        <w:rPr>
          <w:rFonts w:ascii="Calibri" w:hAnsi="Calibri"/>
          <w:sz w:val="22"/>
          <w:szCs w:val="22"/>
        </w:rPr>
        <w:t>will undertake the tasks and provide the deliverables in accordance with the</w:t>
      </w:r>
      <w:r w:rsidR="00A5390A">
        <w:rPr>
          <w:rFonts w:ascii="Calibri" w:hAnsi="Calibri"/>
          <w:sz w:val="22"/>
          <w:szCs w:val="22"/>
        </w:rPr>
        <w:t xml:space="preserve"> Statement of Work (</w:t>
      </w:r>
      <w:r w:rsidR="00A5390A" w:rsidRPr="004C3EC5">
        <w:rPr>
          <w:rFonts w:ascii="Calibri" w:hAnsi="Calibri"/>
          <w:sz w:val="22"/>
          <w:szCs w:val="22"/>
        </w:rPr>
        <w:t>SOW)</w:t>
      </w:r>
      <w:r w:rsidR="00A5390A">
        <w:rPr>
          <w:rFonts w:ascii="Calibri" w:hAnsi="Calibri"/>
          <w:sz w:val="22"/>
          <w:szCs w:val="22"/>
        </w:rPr>
        <w:t xml:space="preserve"> </w:t>
      </w:r>
      <w:r w:rsidR="00040A22">
        <w:rPr>
          <w:rFonts w:ascii="Calibri" w:hAnsi="Calibri"/>
          <w:sz w:val="22"/>
          <w:szCs w:val="22"/>
        </w:rPr>
        <w:t xml:space="preserve">under the direction of the </w:t>
      </w:r>
      <w:r w:rsidRPr="004C3EC5">
        <w:rPr>
          <w:rFonts w:ascii="Calibri" w:hAnsi="Calibri"/>
          <w:sz w:val="22"/>
          <w:szCs w:val="22"/>
        </w:rPr>
        <w:t>Project Manager</w:t>
      </w:r>
      <w:r w:rsidR="005607F6">
        <w:rPr>
          <w:rFonts w:ascii="Calibri" w:hAnsi="Calibri"/>
          <w:sz w:val="22"/>
          <w:szCs w:val="22"/>
        </w:rPr>
        <w:t xml:space="preserve"> (PM)</w:t>
      </w:r>
      <w:r w:rsidR="00040A22">
        <w:rPr>
          <w:rFonts w:ascii="Calibri" w:hAnsi="Calibri"/>
          <w:sz w:val="22"/>
          <w:szCs w:val="22"/>
        </w:rPr>
        <w:t>,</w:t>
      </w:r>
      <w:r w:rsidRPr="004C3EC5">
        <w:rPr>
          <w:rFonts w:ascii="Calibri" w:hAnsi="Calibri"/>
          <w:sz w:val="22"/>
          <w:szCs w:val="22"/>
        </w:rPr>
        <w:t xml:space="preserve"> and in accordance with the requirements of this Invitation to Tender (ITT) and any Purchase Order placed subsequent to this ITT.</w:t>
      </w:r>
      <w:r w:rsidR="005B385F">
        <w:rPr>
          <w:rFonts w:ascii="Calibri" w:hAnsi="Calibri"/>
          <w:sz w:val="22"/>
          <w:szCs w:val="22"/>
        </w:rPr>
        <w:t xml:space="preserve"> </w:t>
      </w:r>
    </w:p>
    <w:p w:rsidR="007F0B2B" w:rsidRPr="004C3EC5" w:rsidRDefault="007F0B2B" w:rsidP="00D90818">
      <w:pPr>
        <w:jc w:val="both"/>
        <w:rPr>
          <w:rFonts w:ascii="Calibri" w:hAnsi="Calibri" w:cs="Arial"/>
          <w:b/>
          <w:sz w:val="22"/>
          <w:szCs w:val="22"/>
        </w:rPr>
      </w:pPr>
    </w:p>
    <w:p w:rsidR="00041465" w:rsidRPr="004C3EC5" w:rsidRDefault="00041465" w:rsidP="00D90818">
      <w:pPr>
        <w:jc w:val="both"/>
        <w:rPr>
          <w:rFonts w:ascii="Calibri" w:hAnsi="Calibri" w:cs="Arial"/>
          <w:b/>
          <w:sz w:val="22"/>
          <w:szCs w:val="22"/>
        </w:rPr>
      </w:pPr>
      <w:r w:rsidRPr="004C3EC5">
        <w:rPr>
          <w:rFonts w:ascii="Calibri" w:hAnsi="Calibri" w:cs="Arial"/>
          <w:b/>
          <w:sz w:val="22"/>
          <w:szCs w:val="22"/>
        </w:rPr>
        <w:t>Output required</w:t>
      </w:r>
    </w:p>
    <w:p w:rsidR="00041465" w:rsidRPr="004C3EC5" w:rsidRDefault="00041465" w:rsidP="00D90818">
      <w:pPr>
        <w:jc w:val="both"/>
        <w:rPr>
          <w:rFonts w:ascii="Calibri" w:hAnsi="Calibri" w:cs="Arial"/>
          <w:sz w:val="22"/>
          <w:szCs w:val="22"/>
        </w:rPr>
      </w:pPr>
    </w:p>
    <w:p w:rsidR="00863E82" w:rsidRPr="0037255B" w:rsidRDefault="007476DE" w:rsidP="00D90818">
      <w:pPr>
        <w:jc w:val="both"/>
        <w:rPr>
          <w:rFonts w:ascii="Calibri" w:hAnsi="Calibri" w:cs="Arial"/>
          <w:sz w:val="22"/>
          <w:szCs w:val="22"/>
        </w:rPr>
      </w:pPr>
      <w:r w:rsidRPr="0037255B">
        <w:rPr>
          <w:rFonts w:ascii="Calibri" w:hAnsi="Calibri" w:cs="Arial"/>
          <w:sz w:val="22"/>
          <w:szCs w:val="22"/>
        </w:rPr>
        <w:t>The outputs required from</w:t>
      </w:r>
      <w:r w:rsidR="00941410" w:rsidRPr="0037255B">
        <w:rPr>
          <w:rFonts w:ascii="Calibri" w:hAnsi="Calibri" w:cs="Arial"/>
          <w:sz w:val="22"/>
          <w:szCs w:val="22"/>
        </w:rPr>
        <w:t xml:space="preserve"> </w:t>
      </w:r>
      <w:r w:rsidR="00323574" w:rsidRPr="0037255B">
        <w:rPr>
          <w:rFonts w:ascii="Calibri" w:hAnsi="Calibri" w:cs="Arial"/>
          <w:sz w:val="22"/>
          <w:szCs w:val="22"/>
        </w:rPr>
        <w:t xml:space="preserve">this contract are </w:t>
      </w:r>
    </w:p>
    <w:p w:rsidR="00863E82" w:rsidRPr="0037255B" w:rsidRDefault="00863E82" w:rsidP="00D90818">
      <w:pPr>
        <w:jc w:val="both"/>
        <w:rPr>
          <w:rFonts w:ascii="Calibri" w:hAnsi="Calibri" w:cs="Arial"/>
          <w:sz w:val="22"/>
          <w:szCs w:val="22"/>
        </w:rPr>
      </w:pPr>
    </w:p>
    <w:p w:rsidR="00DE70C4" w:rsidRPr="0037255B" w:rsidRDefault="00DE70C4" w:rsidP="006C23A0">
      <w:pPr>
        <w:pStyle w:val="ListParagraph"/>
        <w:numPr>
          <w:ilvl w:val="0"/>
          <w:numId w:val="3"/>
        </w:numPr>
        <w:rPr>
          <w:rFonts w:ascii="Calibri" w:hAnsi="Calibri" w:cs="Arial"/>
          <w:sz w:val="22"/>
          <w:szCs w:val="22"/>
        </w:rPr>
      </w:pPr>
      <w:r w:rsidRPr="0037255B">
        <w:rPr>
          <w:rFonts w:ascii="Calibri" w:hAnsi="Calibri" w:cs="Arial"/>
          <w:sz w:val="22"/>
          <w:szCs w:val="22"/>
        </w:rPr>
        <w:t>A</w:t>
      </w:r>
      <w:r w:rsidR="00B57904" w:rsidRPr="0037255B">
        <w:rPr>
          <w:rFonts w:ascii="Calibri" w:hAnsi="Calibri" w:cs="Arial"/>
          <w:sz w:val="22"/>
          <w:szCs w:val="22"/>
        </w:rPr>
        <w:t xml:space="preserve"> repor</w:t>
      </w:r>
      <w:r w:rsidR="00483FBA">
        <w:rPr>
          <w:rFonts w:ascii="Calibri" w:hAnsi="Calibri" w:cs="Arial"/>
          <w:sz w:val="22"/>
          <w:szCs w:val="22"/>
        </w:rPr>
        <w:t xml:space="preserve">t </w:t>
      </w:r>
      <w:r w:rsidR="002F29F3">
        <w:rPr>
          <w:rFonts w:ascii="Calibri" w:hAnsi="Calibri" w:cs="Arial"/>
          <w:sz w:val="22"/>
          <w:szCs w:val="22"/>
        </w:rPr>
        <w:t xml:space="preserve">and distribution list </w:t>
      </w:r>
      <w:r w:rsidR="00483FBA">
        <w:rPr>
          <w:rFonts w:ascii="Calibri" w:hAnsi="Calibri" w:cs="Arial"/>
          <w:sz w:val="22"/>
          <w:szCs w:val="22"/>
        </w:rPr>
        <w:t xml:space="preserve">outlining the potential stakeholders and cross industry </w:t>
      </w:r>
      <w:r w:rsidR="00B57904" w:rsidRPr="0037255B">
        <w:rPr>
          <w:rFonts w:ascii="Calibri" w:hAnsi="Calibri" w:cs="Arial"/>
          <w:sz w:val="22"/>
          <w:szCs w:val="22"/>
        </w:rPr>
        <w:t>suppliers that have been discovered or contacted, and how they can fit into the proposed</w:t>
      </w:r>
      <w:r w:rsidR="00323574" w:rsidRPr="0037255B">
        <w:rPr>
          <w:rFonts w:ascii="Calibri" w:hAnsi="Calibri" w:cs="Arial"/>
          <w:sz w:val="22"/>
          <w:szCs w:val="22"/>
        </w:rPr>
        <w:t xml:space="preserve"> </w:t>
      </w:r>
      <w:r w:rsidR="00483FBA">
        <w:rPr>
          <w:rFonts w:ascii="Calibri" w:hAnsi="Calibri" w:cs="Arial"/>
          <w:sz w:val="22"/>
          <w:szCs w:val="22"/>
        </w:rPr>
        <w:t>TOC17</w:t>
      </w:r>
      <w:r w:rsidR="00B57904" w:rsidRPr="0037255B">
        <w:rPr>
          <w:rFonts w:ascii="Calibri" w:hAnsi="Calibri" w:cs="Arial"/>
          <w:sz w:val="22"/>
          <w:szCs w:val="22"/>
        </w:rPr>
        <w:t xml:space="preserve"> competition</w:t>
      </w:r>
      <w:r w:rsidR="00323574" w:rsidRPr="0037255B">
        <w:rPr>
          <w:rFonts w:ascii="Calibri" w:hAnsi="Calibri" w:cs="Arial"/>
          <w:sz w:val="22"/>
          <w:szCs w:val="22"/>
        </w:rPr>
        <w:t>.</w:t>
      </w:r>
    </w:p>
    <w:p w:rsidR="00863E82" w:rsidRPr="0037255B" w:rsidRDefault="00483FBA" w:rsidP="006C23A0">
      <w:pPr>
        <w:pStyle w:val="ListParagraph"/>
        <w:numPr>
          <w:ilvl w:val="0"/>
          <w:numId w:val="3"/>
        </w:numPr>
        <w:rPr>
          <w:rFonts w:ascii="Calibri" w:hAnsi="Calibri" w:cs="Arial"/>
          <w:sz w:val="22"/>
          <w:szCs w:val="22"/>
        </w:rPr>
      </w:pPr>
      <w:r>
        <w:rPr>
          <w:rFonts w:ascii="Calibri" w:hAnsi="Calibri" w:cs="Arial"/>
          <w:sz w:val="22"/>
          <w:szCs w:val="22"/>
        </w:rPr>
        <w:t>Facilitation</w:t>
      </w:r>
      <w:r w:rsidR="00863E82" w:rsidRPr="0037255B">
        <w:rPr>
          <w:rFonts w:ascii="Calibri" w:hAnsi="Calibri" w:cs="Arial"/>
          <w:sz w:val="22"/>
          <w:szCs w:val="22"/>
        </w:rPr>
        <w:t xml:space="preserve"> of </w:t>
      </w:r>
      <w:r>
        <w:rPr>
          <w:rFonts w:ascii="Calibri" w:hAnsi="Calibri" w:cs="Arial"/>
          <w:sz w:val="22"/>
          <w:szCs w:val="22"/>
        </w:rPr>
        <w:t>a briefing and collaboration event w/c</w:t>
      </w:r>
      <w:r w:rsidR="00863E82" w:rsidRPr="0037255B">
        <w:rPr>
          <w:rFonts w:ascii="Calibri" w:hAnsi="Calibri" w:cs="Arial"/>
          <w:sz w:val="22"/>
          <w:szCs w:val="22"/>
        </w:rPr>
        <w:t xml:space="preserve"> </w:t>
      </w:r>
      <w:r>
        <w:rPr>
          <w:rFonts w:ascii="Calibri" w:hAnsi="Calibri" w:cs="Arial"/>
          <w:sz w:val="22"/>
          <w:szCs w:val="22"/>
        </w:rPr>
        <w:t>December 4th 2017</w:t>
      </w:r>
      <w:r w:rsidR="005B48FD" w:rsidRPr="0037255B">
        <w:rPr>
          <w:rFonts w:ascii="Calibri" w:hAnsi="Calibri" w:cs="Arial"/>
          <w:sz w:val="22"/>
          <w:szCs w:val="22"/>
        </w:rPr>
        <w:t xml:space="preserve"> (</w:t>
      </w:r>
      <w:r w:rsidR="00C80646" w:rsidRPr="0037255B">
        <w:rPr>
          <w:rFonts w:ascii="Calibri" w:hAnsi="Calibri" w:cs="Arial"/>
          <w:sz w:val="22"/>
          <w:szCs w:val="22"/>
        </w:rPr>
        <w:t xml:space="preserve">date </w:t>
      </w:r>
      <w:r>
        <w:rPr>
          <w:rFonts w:ascii="Calibri" w:hAnsi="Calibri" w:cs="Arial"/>
          <w:sz w:val="22"/>
          <w:szCs w:val="22"/>
        </w:rPr>
        <w:t xml:space="preserve">and location </w:t>
      </w:r>
      <w:r w:rsidR="005B48FD" w:rsidRPr="0037255B">
        <w:rPr>
          <w:rFonts w:ascii="Calibri" w:hAnsi="Calibri" w:cs="Arial"/>
          <w:sz w:val="22"/>
          <w:szCs w:val="22"/>
        </w:rPr>
        <w:t>to be finalised)</w:t>
      </w:r>
      <w:r>
        <w:rPr>
          <w:rFonts w:ascii="Calibri" w:hAnsi="Calibri" w:cs="Arial"/>
          <w:sz w:val="22"/>
          <w:szCs w:val="22"/>
        </w:rPr>
        <w:t xml:space="preserve"> </w:t>
      </w:r>
      <w:r w:rsidR="00EB6898">
        <w:rPr>
          <w:rFonts w:ascii="Calibri" w:hAnsi="Calibri" w:cs="Arial"/>
          <w:sz w:val="22"/>
          <w:szCs w:val="22"/>
        </w:rPr>
        <w:t xml:space="preserve">including </w:t>
      </w:r>
      <w:r w:rsidRPr="0037255B">
        <w:rPr>
          <w:rFonts w:ascii="Calibri" w:hAnsi="Calibri" w:cs="Arial"/>
          <w:sz w:val="22"/>
          <w:szCs w:val="22"/>
        </w:rPr>
        <w:t xml:space="preserve">securing </w:t>
      </w:r>
      <w:r w:rsidR="00EB6898">
        <w:rPr>
          <w:rFonts w:ascii="Calibri" w:hAnsi="Calibri" w:cs="Arial"/>
          <w:sz w:val="22"/>
          <w:szCs w:val="22"/>
        </w:rPr>
        <w:t xml:space="preserve">and managing </w:t>
      </w:r>
      <w:r w:rsidRPr="0037255B">
        <w:rPr>
          <w:rFonts w:ascii="Calibri" w:hAnsi="Calibri" w:cs="Arial"/>
          <w:sz w:val="22"/>
          <w:szCs w:val="22"/>
        </w:rPr>
        <w:t xml:space="preserve">attendance from </w:t>
      </w:r>
      <w:r>
        <w:rPr>
          <w:rFonts w:ascii="Calibri" w:hAnsi="Calibri" w:cs="Arial"/>
          <w:sz w:val="22"/>
          <w:szCs w:val="22"/>
        </w:rPr>
        <w:t xml:space="preserve">stakeholders and </w:t>
      </w:r>
      <w:r w:rsidRPr="0037255B">
        <w:rPr>
          <w:rFonts w:ascii="Calibri" w:hAnsi="Calibri" w:cs="Arial"/>
          <w:sz w:val="22"/>
          <w:szCs w:val="22"/>
        </w:rPr>
        <w:t>suppliers identified in (a)</w:t>
      </w:r>
    </w:p>
    <w:p w:rsidR="004E3FC7" w:rsidRDefault="004E3FC7" w:rsidP="00D90818">
      <w:pPr>
        <w:jc w:val="both"/>
        <w:rPr>
          <w:rFonts w:ascii="Calibri" w:hAnsi="Calibri" w:cs="Arial"/>
          <w:b/>
          <w:sz w:val="22"/>
          <w:szCs w:val="22"/>
        </w:rPr>
      </w:pPr>
    </w:p>
    <w:p w:rsidR="00041465" w:rsidRPr="004C3EC5" w:rsidRDefault="0064499C" w:rsidP="00D90818">
      <w:pPr>
        <w:jc w:val="both"/>
        <w:rPr>
          <w:rFonts w:ascii="Calibri" w:hAnsi="Calibri" w:cs="Arial"/>
          <w:b/>
          <w:sz w:val="22"/>
          <w:szCs w:val="22"/>
        </w:rPr>
      </w:pPr>
      <w:r w:rsidRPr="004C3EC5">
        <w:rPr>
          <w:rFonts w:ascii="Calibri" w:hAnsi="Calibri" w:cs="Arial"/>
          <w:b/>
          <w:sz w:val="22"/>
          <w:szCs w:val="22"/>
        </w:rPr>
        <w:t xml:space="preserve">Phases </w:t>
      </w:r>
      <w:r w:rsidR="007F0B2B" w:rsidRPr="004C3EC5">
        <w:rPr>
          <w:rFonts w:ascii="Calibri" w:hAnsi="Calibri" w:cs="Arial"/>
          <w:b/>
          <w:sz w:val="22"/>
          <w:szCs w:val="22"/>
        </w:rPr>
        <w:t>of Work</w:t>
      </w:r>
    </w:p>
    <w:p w:rsidR="00FF5614" w:rsidRPr="004C3EC5" w:rsidRDefault="00FF5614" w:rsidP="00D90818">
      <w:pPr>
        <w:jc w:val="both"/>
        <w:rPr>
          <w:rFonts w:ascii="Calibri" w:hAnsi="Calibri" w:cs="Arial"/>
          <w:b/>
          <w:sz w:val="22"/>
          <w:szCs w:val="22"/>
        </w:rPr>
      </w:pPr>
    </w:p>
    <w:p w:rsidR="00651C73" w:rsidRDefault="005607F6" w:rsidP="00005E37">
      <w:pPr>
        <w:rPr>
          <w:rFonts w:ascii="Calibri" w:hAnsi="Calibri" w:cs="Arial"/>
          <w:sz w:val="22"/>
          <w:szCs w:val="22"/>
        </w:rPr>
      </w:pPr>
      <w:r>
        <w:rPr>
          <w:rFonts w:ascii="Calibri" w:hAnsi="Calibri" w:cs="Arial"/>
          <w:sz w:val="22"/>
          <w:szCs w:val="22"/>
        </w:rPr>
        <w:t xml:space="preserve">The work is made up of </w:t>
      </w:r>
      <w:r w:rsidR="00F67BCF">
        <w:rPr>
          <w:rFonts w:ascii="Calibri" w:hAnsi="Calibri" w:cs="Arial"/>
          <w:sz w:val="22"/>
          <w:szCs w:val="22"/>
        </w:rPr>
        <w:t>one phase,</w:t>
      </w:r>
      <w:r>
        <w:rPr>
          <w:rFonts w:ascii="Calibri" w:hAnsi="Calibri" w:cs="Arial"/>
          <w:sz w:val="22"/>
          <w:szCs w:val="22"/>
        </w:rPr>
        <w:t xml:space="preserve"> being </w:t>
      </w:r>
      <w:r w:rsidR="00B57904">
        <w:rPr>
          <w:rFonts w:ascii="Calibri" w:hAnsi="Calibri" w:cs="Arial"/>
          <w:sz w:val="22"/>
          <w:szCs w:val="22"/>
        </w:rPr>
        <w:t>an investigation leading to a summary report</w:t>
      </w:r>
      <w:r w:rsidR="002F29F3">
        <w:rPr>
          <w:rFonts w:ascii="Calibri" w:hAnsi="Calibri" w:cs="Arial"/>
          <w:sz w:val="22"/>
          <w:szCs w:val="22"/>
        </w:rPr>
        <w:t xml:space="preserve"> and distribution list culminating in a competition briefing networking event</w:t>
      </w:r>
      <w:r w:rsidR="00005E37">
        <w:rPr>
          <w:rFonts w:ascii="Calibri" w:hAnsi="Calibri" w:cs="Arial"/>
          <w:sz w:val="22"/>
          <w:szCs w:val="22"/>
        </w:rPr>
        <w:t>.</w:t>
      </w:r>
    </w:p>
    <w:p w:rsidR="00005E37" w:rsidRPr="00005E37" w:rsidRDefault="00005E37" w:rsidP="00005E37">
      <w:pPr>
        <w:rPr>
          <w:rFonts w:ascii="Calibri" w:hAnsi="Calibri" w:cs="Arial"/>
          <w:sz w:val="22"/>
          <w:szCs w:val="22"/>
        </w:rPr>
      </w:pPr>
    </w:p>
    <w:p w:rsidR="00941410" w:rsidRPr="004C3EC5" w:rsidRDefault="00346FBF" w:rsidP="00D90818">
      <w:pPr>
        <w:jc w:val="both"/>
        <w:rPr>
          <w:rFonts w:ascii="Calibri" w:hAnsi="Calibri" w:cs="Arial"/>
          <w:sz w:val="22"/>
          <w:szCs w:val="22"/>
        </w:rPr>
      </w:pPr>
      <w:r w:rsidRPr="004C3EC5">
        <w:rPr>
          <w:rFonts w:ascii="Calibri" w:hAnsi="Calibri" w:cs="Arial"/>
          <w:sz w:val="22"/>
          <w:szCs w:val="22"/>
        </w:rPr>
        <w:t xml:space="preserve">This ITT is </w:t>
      </w:r>
      <w:r w:rsidR="007F0B2B" w:rsidRPr="004C3EC5">
        <w:rPr>
          <w:rFonts w:ascii="Calibri" w:hAnsi="Calibri" w:cs="Arial"/>
          <w:sz w:val="22"/>
          <w:szCs w:val="22"/>
        </w:rPr>
        <w:t>a request for a</w:t>
      </w:r>
      <w:r w:rsidRPr="004C3EC5">
        <w:rPr>
          <w:rFonts w:ascii="Calibri" w:hAnsi="Calibri" w:cs="Arial"/>
          <w:sz w:val="22"/>
          <w:szCs w:val="22"/>
        </w:rPr>
        <w:t xml:space="preserve"> priced proposal </w:t>
      </w:r>
      <w:r w:rsidR="00D90818" w:rsidRPr="004C3EC5">
        <w:rPr>
          <w:rFonts w:ascii="Calibri" w:hAnsi="Calibri" w:cs="Arial"/>
          <w:sz w:val="22"/>
          <w:szCs w:val="22"/>
        </w:rPr>
        <w:t>and</w:t>
      </w:r>
      <w:r w:rsidRPr="004C3EC5">
        <w:rPr>
          <w:rFonts w:ascii="Calibri" w:hAnsi="Calibri" w:cs="Arial"/>
          <w:sz w:val="22"/>
          <w:szCs w:val="22"/>
        </w:rPr>
        <w:t xml:space="preserve"> the successful bidder</w:t>
      </w:r>
      <w:r w:rsidR="00D90818" w:rsidRPr="004C3EC5">
        <w:rPr>
          <w:rFonts w:ascii="Calibri" w:hAnsi="Calibri" w:cs="Arial"/>
          <w:sz w:val="22"/>
          <w:szCs w:val="22"/>
        </w:rPr>
        <w:t xml:space="preserve"> </w:t>
      </w:r>
      <w:r w:rsidR="007F0B2B" w:rsidRPr="004C3EC5">
        <w:rPr>
          <w:rFonts w:ascii="Calibri" w:hAnsi="Calibri" w:cs="Arial"/>
          <w:sz w:val="22"/>
          <w:szCs w:val="22"/>
        </w:rPr>
        <w:t xml:space="preserve">will be appointed as the </w:t>
      </w:r>
      <w:r w:rsidR="00005E37">
        <w:rPr>
          <w:rFonts w:ascii="Calibri" w:hAnsi="Calibri" w:cs="Arial"/>
          <w:sz w:val="22"/>
          <w:szCs w:val="22"/>
        </w:rPr>
        <w:t>facilitator of the workshop</w:t>
      </w:r>
      <w:r w:rsidR="00977593">
        <w:rPr>
          <w:rFonts w:ascii="Calibri" w:hAnsi="Calibri" w:cs="Arial"/>
          <w:sz w:val="22"/>
          <w:szCs w:val="22"/>
        </w:rPr>
        <w:t xml:space="preserve"> under instruction of </w:t>
      </w:r>
      <w:r w:rsidR="00A70EB9">
        <w:rPr>
          <w:rFonts w:ascii="Calibri" w:hAnsi="Calibri" w:cs="Arial"/>
          <w:sz w:val="22"/>
          <w:szCs w:val="22"/>
        </w:rPr>
        <w:t>RSSB</w:t>
      </w:r>
      <w:r w:rsidR="00977593">
        <w:rPr>
          <w:rFonts w:ascii="Calibri" w:hAnsi="Calibri" w:cs="Arial"/>
          <w:sz w:val="22"/>
          <w:szCs w:val="22"/>
        </w:rPr>
        <w:t xml:space="preserve"> </w:t>
      </w:r>
      <w:r w:rsidR="00005E37">
        <w:rPr>
          <w:rFonts w:ascii="Calibri" w:hAnsi="Calibri" w:cs="Arial"/>
          <w:sz w:val="22"/>
          <w:szCs w:val="22"/>
        </w:rPr>
        <w:t>as part</w:t>
      </w:r>
      <w:r w:rsidR="00651C73">
        <w:rPr>
          <w:rFonts w:ascii="Calibri" w:hAnsi="Calibri" w:cs="Arial"/>
          <w:sz w:val="22"/>
          <w:szCs w:val="22"/>
        </w:rPr>
        <w:t xml:space="preserve"> </w:t>
      </w:r>
      <w:r w:rsidR="00D90818" w:rsidRPr="004C3EC5">
        <w:rPr>
          <w:rFonts w:ascii="Calibri" w:hAnsi="Calibri" w:cs="Arial"/>
          <w:sz w:val="22"/>
          <w:szCs w:val="22"/>
        </w:rPr>
        <w:t xml:space="preserve">of the </w:t>
      </w:r>
      <w:r w:rsidR="00A70EB9">
        <w:rPr>
          <w:rFonts w:ascii="Calibri" w:hAnsi="Calibri" w:cs="Arial"/>
          <w:sz w:val="22"/>
          <w:szCs w:val="22"/>
        </w:rPr>
        <w:t>TOC17 competition</w:t>
      </w:r>
      <w:r w:rsidRPr="004C3EC5">
        <w:rPr>
          <w:rFonts w:ascii="Calibri" w:hAnsi="Calibri" w:cs="Arial"/>
          <w:sz w:val="22"/>
          <w:szCs w:val="22"/>
        </w:rPr>
        <w:t xml:space="preserve">. </w:t>
      </w:r>
    </w:p>
    <w:p w:rsidR="00941410" w:rsidRPr="004C3EC5" w:rsidRDefault="00941410" w:rsidP="00D90818">
      <w:pPr>
        <w:jc w:val="both"/>
        <w:rPr>
          <w:rFonts w:ascii="Calibri" w:hAnsi="Calibri" w:cs="Arial"/>
          <w:sz w:val="22"/>
          <w:szCs w:val="22"/>
        </w:rPr>
      </w:pPr>
    </w:p>
    <w:p w:rsidR="008B648F" w:rsidRPr="004C3EC5" w:rsidRDefault="002F29F3" w:rsidP="008B648F">
      <w:pPr>
        <w:jc w:val="both"/>
        <w:rPr>
          <w:rFonts w:ascii="Calibri" w:hAnsi="Calibri" w:cs="Arial"/>
          <w:b/>
          <w:sz w:val="22"/>
          <w:szCs w:val="22"/>
        </w:rPr>
      </w:pPr>
      <w:r>
        <w:rPr>
          <w:rFonts w:ascii="Calibri" w:hAnsi="Calibri" w:cs="Arial"/>
          <w:b/>
          <w:sz w:val="22"/>
          <w:szCs w:val="22"/>
        </w:rPr>
        <w:t>Outreach</w:t>
      </w:r>
      <w:r w:rsidR="008B648F" w:rsidRPr="004C3EC5">
        <w:rPr>
          <w:rFonts w:ascii="Calibri" w:hAnsi="Calibri" w:cs="Arial"/>
          <w:b/>
          <w:sz w:val="22"/>
          <w:szCs w:val="22"/>
        </w:rPr>
        <w:t xml:space="preserve"> - Phase 1 Task</w:t>
      </w:r>
      <w:r w:rsidR="002F471C">
        <w:rPr>
          <w:rFonts w:ascii="Calibri" w:hAnsi="Calibri" w:cs="Arial"/>
          <w:b/>
          <w:sz w:val="22"/>
          <w:szCs w:val="22"/>
        </w:rPr>
        <w:t>s</w:t>
      </w:r>
    </w:p>
    <w:p w:rsidR="008B648F" w:rsidRPr="004C3EC5" w:rsidRDefault="008B648F" w:rsidP="008B648F">
      <w:pPr>
        <w:jc w:val="both"/>
        <w:rPr>
          <w:rFonts w:ascii="Calibri" w:hAnsi="Calibri" w:cs="Arial"/>
          <w:b/>
          <w:sz w:val="22"/>
          <w:szCs w:val="22"/>
        </w:rPr>
      </w:pPr>
    </w:p>
    <w:p w:rsidR="008B648F" w:rsidRDefault="00B57904" w:rsidP="006C23A0">
      <w:pPr>
        <w:pStyle w:val="ListParagraph"/>
        <w:numPr>
          <w:ilvl w:val="1"/>
          <w:numId w:val="2"/>
        </w:numPr>
        <w:tabs>
          <w:tab w:val="left" w:pos="851"/>
        </w:tabs>
        <w:spacing w:after="0"/>
        <w:ind w:left="851" w:hanging="851"/>
        <w:rPr>
          <w:rFonts w:ascii="Calibri" w:eastAsia="Times New Roman" w:hAnsi="Calibri" w:cs="Arial"/>
          <w:sz w:val="22"/>
          <w:szCs w:val="22"/>
          <w:lang w:eastAsia="en-GB"/>
        </w:rPr>
      </w:pPr>
      <w:r>
        <w:rPr>
          <w:rFonts w:ascii="Calibri" w:eastAsia="Times New Roman" w:hAnsi="Calibri" w:cs="Arial"/>
          <w:sz w:val="22"/>
          <w:szCs w:val="22"/>
          <w:lang w:eastAsia="en-GB"/>
        </w:rPr>
        <w:t>review the history of the project</w:t>
      </w:r>
    </w:p>
    <w:p w:rsidR="00B57904" w:rsidRDefault="00B57904" w:rsidP="006C23A0">
      <w:pPr>
        <w:pStyle w:val="ListParagraph"/>
        <w:numPr>
          <w:ilvl w:val="1"/>
          <w:numId w:val="2"/>
        </w:numPr>
        <w:tabs>
          <w:tab w:val="left" w:pos="851"/>
        </w:tabs>
        <w:spacing w:after="0"/>
        <w:ind w:left="851" w:hanging="851"/>
        <w:rPr>
          <w:rFonts w:ascii="Calibri" w:eastAsia="Times New Roman" w:hAnsi="Calibri" w:cs="Arial"/>
          <w:sz w:val="22"/>
          <w:szCs w:val="22"/>
          <w:lang w:eastAsia="en-GB"/>
        </w:rPr>
      </w:pPr>
      <w:r>
        <w:rPr>
          <w:rFonts w:ascii="Calibri" w:eastAsia="Times New Roman" w:hAnsi="Calibri" w:cs="Arial"/>
          <w:sz w:val="22"/>
          <w:szCs w:val="22"/>
          <w:lang w:eastAsia="en-GB"/>
        </w:rPr>
        <w:t xml:space="preserve">review the </w:t>
      </w:r>
      <w:r w:rsidR="00556649">
        <w:rPr>
          <w:rFonts w:ascii="Calibri" w:eastAsia="Times New Roman" w:hAnsi="Calibri" w:cs="Arial"/>
          <w:sz w:val="22"/>
          <w:szCs w:val="22"/>
          <w:lang w:eastAsia="en-GB"/>
        </w:rPr>
        <w:t>output from the TOC17 workshop help</w:t>
      </w:r>
      <w:r w:rsidR="00735ED1">
        <w:rPr>
          <w:rFonts w:ascii="Calibri" w:eastAsia="Times New Roman" w:hAnsi="Calibri" w:cs="Arial"/>
          <w:sz w:val="22"/>
          <w:szCs w:val="22"/>
          <w:lang w:eastAsia="en-GB"/>
        </w:rPr>
        <w:t xml:space="preserve"> by RSSB </w:t>
      </w:r>
      <w:r w:rsidR="00556649">
        <w:rPr>
          <w:rFonts w:ascii="Calibri" w:eastAsia="Times New Roman" w:hAnsi="Calibri" w:cs="Arial"/>
          <w:sz w:val="22"/>
          <w:szCs w:val="22"/>
          <w:lang w:eastAsia="en-GB"/>
        </w:rPr>
        <w:t>on 19</w:t>
      </w:r>
      <w:r w:rsidR="00556649" w:rsidRPr="00556649">
        <w:rPr>
          <w:rFonts w:ascii="Calibri" w:eastAsia="Times New Roman" w:hAnsi="Calibri" w:cs="Arial"/>
          <w:sz w:val="22"/>
          <w:szCs w:val="22"/>
          <w:vertAlign w:val="superscript"/>
          <w:lang w:eastAsia="en-GB"/>
        </w:rPr>
        <w:t>th</w:t>
      </w:r>
      <w:r w:rsidR="00556649">
        <w:rPr>
          <w:rFonts w:ascii="Calibri" w:eastAsia="Times New Roman" w:hAnsi="Calibri" w:cs="Arial"/>
          <w:sz w:val="22"/>
          <w:szCs w:val="22"/>
          <w:lang w:eastAsia="en-GB"/>
        </w:rPr>
        <w:t xml:space="preserve"> September 2017.</w:t>
      </w:r>
    </w:p>
    <w:p w:rsidR="00B57904" w:rsidRDefault="00B57904" w:rsidP="006C23A0">
      <w:pPr>
        <w:pStyle w:val="ListParagraph"/>
        <w:numPr>
          <w:ilvl w:val="1"/>
          <w:numId w:val="2"/>
        </w:numPr>
        <w:tabs>
          <w:tab w:val="left" w:pos="851"/>
        </w:tabs>
        <w:spacing w:after="0"/>
        <w:ind w:left="851" w:hanging="851"/>
        <w:rPr>
          <w:rFonts w:ascii="Calibri" w:eastAsia="Times New Roman" w:hAnsi="Calibri" w:cs="Arial"/>
          <w:sz w:val="22"/>
          <w:szCs w:val="22"/>
          <w:lang w:eastAsia="en-GB"/>
        </w:rPr>
      </w:pPr>
      <w:r>
        <w:rPr>
          <w:rFonts w:ascii="Calibri" w:eastAsia="Times New Roman" w:hAnsi="Calibri" w:cs="Arial"/>
          <w:sz w:val="22"/>
          <w:szCs w:val="22"/>
          <w:lang w:eastAsia="en-GB"/>
        </w:rPr>
        <w:t>investigate the</w:t>
      </w:r>
      <w:r w:rsidR="00556649">
        <w:rPr>
          <w:rFonts w:ascii="Calibri" w:eastAsia="Times New Roman" w:hAnsi="Calibri" w:cs="Arial"/>
          <w:sz w:val="22"/>
          <w:szCs w:val="22"/>
          <w:lang w:eastAsia="en-GB"/>
        </w:rPr>
        <w:t xml:space="preserve"> wider technology</w:t>
      </w:r>
      <w:r w:rsidR="0037352A">
        <w:rPr>
          <w:rFonts w:ascii="Calibri" w:eastAsia="Times New Roman" w:hAnsi="Calibri" w:cs="Arial"/>
          <w:sz w:val="22"/>
          <w:szCs w:val="22"/>
          <w:lang w:eastAsia="en-GB"/>
        </w:rPr>
        <w:t>,</w:t>
      </w:r>
      <w:r w:rsidR="00AB613F">
        <w:rPr>
          <w:rFonts w:ascii="Calibri" w:eastAsia="Times New Roman" w:hAnsi="Calibri" w:cs="Arial"/>
          <w:sz w:val="22"/>
          <w:szCs w:val="22"/>
          <w:lang w:eastAsia="en-GB"/>
        </w:rPr>
        <w:t xml:space="preserve"> asset and resource management,</w:t>
      </w:r>
      <w:r>
        <w:rPr>
          <w:rFonts w:ascii="Calibri" w:eastAsia="Times New Roman" w:hAnsi="Calibri" w:cs="Arial"/>
          <w:sz w:val="22"/>
          <w:szCs w:val="22"/>
          <w:lang w:eastAsia="en-GB"/>
        </w:rPr>
        <w:t xml:space="preserve"> </w:t>
      </w:r>
      <w:r w:rsidR="00556649">
        <w:rPr>
          <w:rFonts w:ascii="Calibri" w:eastAsia="Times New Roman" w:hAnsi="Calibri" w:cs="Arial"/>
          <w:sz w:val="22"/>
          <w:szCs w:val="22"/>
          <w:lang w:eastAsia="en-GB"/>
        </w:rPr>
        <w:t xml:space="preserve">transportation and </w:t>
      </w:r>
      <w:r w:rsidR="00556649" w:rsidRPr="00484763">
        <w:rPr>
          <w:rFonts w:asciiTheme="minorHAnsi" w:eastAsia="Times New Roman" w:hAnsiTheme="minorHAnsi" w:cs="Arial"/>
          <w:sz w:val="22"/>
          <w:szCs w:val="22"/>
          <w:lang w:eastAsia="en-GB"/>
        </w:rPr>
        <w:t>renewable energy/</w:t>
      </w:r>
      <w:r w:rsidR="00AB613F">
        <w:rPr>
          <w:rFonts w:asciiTheme="minorHAnsi" w:hAnsiTheme="minorHAnsi"/>
          <w:sz w:val="22"/>
          <w:szCs w:val="22"/>
          <w:lang w:val="en"/>
        </w:rPr>
        <w:t>l</w:t>
      </w:r>
      <w:r w:rsidR="00484763" w:rsidRPr="00484763">
        <w:rPr>
          <w:rFonts w:asciiTheme="minorHAnsi" w:hAnsiTheme="minorHAnsi"/>
          <w:sz w:val="22"/>
          <w:szCs w:val="22"/>
          <w:lang w:val="en"/>
        </w:rPr>
        <w:t>ow-carbon economy</w:t>
      </w:r>
      <w:r w:rsidR="0002585B" w:rsidRPr="00484763">
        <w:rPr>
          <w:rFonts w:asciiTheme="minorHAnsi" w:eastAsia="Times New Roman" w:hAnsiTheme="minorHAnsi" w:cs="Arial"/>
          <w:sz w:val="22"/>
          <w:szCs w:val="22"/>
          <w:lang w:eastAsia="en-GB"/>
        </w:rPr>
        <w:t xml:space="preserve"> industries</w:t>
      </w:r>
      <w:r w:rsidRPr="00484763">
        <w:rPr>
          <w:rFonts w:asciiTheme="minorHAnsi" w:eastAsia="Times New Roman" w:hAnsiTheme="minorHAnsi" w:cs="Arial"/>
          <w:sz w:val="22"/>
          <w:szCs w:val="22"/>
          <w:lang w:eastAsia="en-GB"/>
        </w:rPr>
        <w:t xml:space="preserve"> to find companies that supply such technologies</w:t>
      </w:r>
      <w:r w:rsidR="00735ED1">
        <w:rPr>
          <w:rFonts w:ascii="Calibri" w:eastAsia="Times New Roman" w:hAnsi="Calibri" w:cs="Arial"/>
          <w:sz w:val="22"/>
          <w:szCs w:val="22"/>
          <w:lang w:eastAsia="en-GB"/>
        </w:rPr>
        <w:t xml:space="preserve"> that support the provision of information</w:t>
      </w:r>
      <w:r w:rsidR="00651948">
        <w:rPr>
          <w:rFonts w:ascii="Calibri" w:eastAsia="Times New Roman" w:hAnsi="Calibri" w:cs="Arial"/>
          <w:sz w:val="22"/>
          <w:szCs w:val="22"/>
          <w:lang w:eastAsia="en-GB"/>
        </w:rPr>
        <w:t>. A full range of industries beyond this should be discusse</w:t>
      </w:r>
      <w:r w:rsidR="00AB613F">
        <w:rPr>
          <w:rFonts w:ascii="Calibri" w:eastAsia="Times New Roman" w:hAnsi="Calibri" w:cs="Arial"/>
          <w:sz w:val="22"/>
          <w:szCs w:val="22"/>
          <w:lang w:eastAsia="en-GB"/>
        </w:rPr>
        <w:t>d and agreed with the PM and Innovation team</w:t>
      </w:r>
      <w:r w:rsidR="00651948">
        <w:rPr>
          <w:rFonts w:ascii="Calibri" w:eastAsia="Times New Roman" w:hAnsi="Calibri" w:cs="Arial"/>
          <w:sz w:val="22"/>
          <w:szCs w:val="22"/>
          <w:lang w:eastAsia="en-GB"/>
        </w:rPr>
        <w:t xml:space="preserve"> to fulfil the full scope of the competition areas</w:t>
      </w:r>
    </w:p>
    <w:p w:rsidR="00B57904" w:rsidRDefault="00B57904" w:rsidP="006C23A0">
      <w:pPr>
        <w:pStyle w:val="ListParagraph"/>
        <w:numPr>
          <w:ilvl w:val="1"/>
          <w:numId w:val="2"/>
        </w:numPr>
        <w:tabs>
          <w:tab w:val="left" w:pos="851"/>
        </w:tabs>
        <w:spacing w:after="0"/>
        <w:ind w:left="851" w:hanging="851"/>
        <w:rPr>
          <w:rFonts w:ascii="Calibri" w:eastAsia="Times New Roman" w:hAnsi="Calibri" w:cs="Arial"/>
          <w:sz w:val="22"/>
          <w:szCs w:val="22"/>
          <w:lang w:eastAsia="en-GB"/>
        </w:rPr>
      </w:pPr>
      <w:r>
        <w:rPr>
          <w:rFonts w:ascii="Calibri" w:eastAsia="Times New Roman" w:hAnsi="Calibri" w:cs="Arial"/>
          <w:sz w:val="22"/>
          <w:szCs w:val="22"/>
          <w:lang w:eastAsia="en-GB"/>
        </w:rPr>
        <w:t>apply the searc</w:t>
      </w:r>
      <w:r w:rsidR="00D67EF9">
        <w:rPr>
          <w:rFonts w:ascii="Calibri" w:eastAsia="Times New Roman" w:hAnsi="Calibri" w:cs="Arial"/>
          <w:sz w:val="22"/>
          <w:szCs w:val="22"/>
          <w:lang w:eastAsia="en-GB"/>
        </w:rPr>
        <w:t>h within the UK, across Europe</w:t>
      </w:r>
    </w:p>
    <w:p w:rsidR="00B57904" w:rsidRDefault="00B57904" w:rsidP="006C23A0">
      <w:pPr>
        <w:pStyle w:val="ListParagraph"/>
        <w:numPr>
          <w:ilvl w:val="1"/>
          <w:numId w:val="2"/>
        </w:numPr>
        <w:tabs>
          <w:tab w:val="left" w:pos="851"/>
        </w:tabs>
        <w:spacing w:after="0"/>
        <w:ind w:left="851" w:hanging="851"/>
        <w:rPr>
          <w:rFonts w:ascii="Calibri" w:eastAsia="Times New Roman" w:hAnsi="Calibri" w:cs="Arial"/>
          <w:sz w:val="22"/>
          <w:szCs w:val="22"/>
          <w:lang w:eastAsia="en-GB"/>
        </w:rPr>
      </w:pPr>
      <w:r>
        <w:rPr>
          <w:rFonts w:ascii="Calibri" w:eastAsia="Times New Roman" w:hAnsi="Calibri" w:cs="Arial"/>
          <w:sz w:val="22"/>
          <w:szCs w:val="22"/>
          <w:lang w:eastAsia="en-GB"/>
        </w:rPr>
        <w:t xml:space="preserve">communicate </w:t>
      </w:r>
      <w:r w:rsidR="002F29F3">
        <w:rPr>
          <w:rFonts w:ascii="Calibri" w:eastAsia="Times New Roman" w:hAnsi="Calibri" w:cs="Arial"/>
          <w:sz w:val="22"/>
          <w:szCs w:val="22"/>
          <w:lang w:eastAsia="en-GB"/>
        </w:rPr>
        <w:t>directly with the PM and I</w:t>
      </w:r>
      <w:r w:rsidR="00AB613F">
        <w:rPr>
          <w:rFonts w:ascii="Calibri" w:eastAsia="Times New Roman" w:hAnsi="Calibri" w:cs="Arial"/>
          <w:sz w:val="22"/>
          <w:szCs w:val="22"/>
          <w:lang w:eastAsia="en-GB"/>
        </w:rPr>
        <w:t>nnovation team</w:t>
      </w:r>
      <w:r w:rsidR="006266A3">
        <w:rPr>
          <w:rFonts w:ascii="Calibri" w:eastAsia="Times New Roman" w:hAnsi="Calibri" w:cs="Arial"/>
          <w:sz w:val="22"/>
          <w:szCs w:val="22"/>
          <w:lang w:eastAsia="en-GB"/>
        </w:rPr>
        <w:t xml:space="preserve"> to agree the correct copy, script and timescales prior to communicating </w:t>
      </w:r>
      <w:r>
        <w:rPr>
          <w:rFonts w:ascii="Calibri" w:eastAsia="Times New Roman" w:hAnsi="Calibri" w:cs="Arial"/>
          <w:sz w:val="22"/>
          <w:szCs w:val="22"/>
          <w:lang w:eastAsia="en-GB"/>
        </w:rPr>
        <w:t xml:space="preserve">with those companies to determine what they can offer and assess their interest, making them aware of the upcoming innovation </w:t>
      </w:r>
      <w:r w:rsidRPr="004C3EC5">
        <w:rPr>
          <w:rFonts w:ascii="Calibri" w:hAnsi="Calibri" w:cs="Arial"/>
          <w:sz w:val="22"/>
          <w:szCs w:val="22"/>
        </w:rPr>
        <w:t>competition</w:t>
      </w:r>
    </w:p>
    <w:p w:rsidR="00B57904" w:rsidRDefault="00B57904" w:rsidP="006C23A0">
      <w:pPr>
        <w:pStyle w:val="ListParagraph"/>
        <w:numPr>
          <w:ilvl w:val="1"/>
          <w:numId w:val="2"/>
        </w:numPr>
        <w:tabs>
          <w:tab w:val="left" w:pos="851"/>
        </w:tabs>
        <w:spacing w:after="0"/>
        <w:ind w:left="851" w:hanging="851"/>
        <w:rPr>
          <w:rFonts w:ascii="Calibri" w:eastAsia="Times New Roman" w:hAnsi="Calibri" w:cs="Arial"/>
          <w:sz w:val="22"/>
          <w:szCs w:val="22"/>
          <w:lang w:eastAsia="en-GB"/>
        </w:rPr>
      </w:pPr>
      <w:r>
        <w:rPr>
          <w:rFonts w:ascii="Calibri" w:eastAsia="Times New Roman" w:hAnsi="Calibri" w:cs="Arial"/>
          <w:sz w:val="22"/>
          <w:szCs w:val="22"/>
          <w:lang w:eastAsia="en-GB"/>
        </w:rPr>
        <w:t>use company links and other contacts to widen the search</w:t>
      </w:r>
    </w:p>
    <w:p w:rsidR="00C63A52" w:rsidRDefault="00B57904" w:rsidP="006C23A0">
      <w:pPr>
        <w:pStyle w:val="ListParagraph"/>
        <w:numPr>
          <w:ilvl w:val="1"/>
          <w:numId w:val="2"/>
        </w:numPr>
        <w:tabs>
          <w:tab w:val="left" w:pos="851"/>
        </w:tabs>
        <w:spacing w:after="0"/>
        <w:ind w:left="851" w:hanging="851"/>
        <w:rPr>
          <w:rFonts w:ascii="Calibri" w:eastAsia="Times New Roman" w:hAnsi="Calibri" w:cs="Arial"/>
          <w:sz w:val="22"/>
          <w:szCs w:val="22"/>
          <w:lang w:eastAsia="en-GB"/>
        </w:rPr>
      </w:pPr>
      <w:r>
        <w:rPr>
          <w:rFonts w:ascii="Calibri" w:eastAsia="Times New Roman" w:hAnsi="Calibri" w:cs="Arial"/>
          <w:sz w:val="22"/>
          <w:szCs w:val="22"/>
          <w:lang w:eastAsia="en-GB"/>
        </w:rPr>
        <w:t xml:space="preserve">assess the relevance of each company to the </w:t>
      </w:r>
      <w:r w:rsidRPr="004C3EC5">
        <w:rPr>
          <w:rFonts w:ascii="Calibri" w:hAnsi="Calibri" w:cs="Arial"/>
          <w:sz w:val="22"/>
          <w:szCs w:val="22"/>
        </w:rPr>
        <w:t>competition</w:t>
      </w:r>
      <w:r>
        <w:rPr>
          <w:rFonts w:ascii="Calibri" w:eastAsia="Times New Roman" w:hAnsi="Calibri" w:cs="Arial"/>
          <w:sz w:val="22"/>
          <w:szCs w:val="22"/>
          <w:lang w:eastAsia="en-GB"/>
        </w:rPr>
        <w:t xml:space="preserve"> outline</w:t>
      </w:r>
    </w:p>
    <w:p w:rsidR="00C63A52" w:rsidRDefault="00B57904" w:rsidP="006C23A0">
      <w:pPr>
        <w:pStyle w:val="ListParagraph"/>
        <w:numPr>
          <w:ilvl w:val="1"/>
          <w:numId w:val="2"/>
        </w:numPr>
        <w:tabs>
          <w:tab w:val="left" w:pos="851"/>
        </w:tabs>
        <w:spacing w:after="0"/>
        <w:ind w:left="851" w:hanging="851"/>
        <w:rPr>
          <w:rFonts w:ascii="Calibri" w:eastAsia="Times New Roman" w:hAnsi="Calibri" w:cs="Arial"/>
          <w:sz w:val="22"/>
          <w:szCs w:val="22"/>
          <w:lang w:eastAsia="en-GB"/>
        </w:rPr>
      </w:pPr>
      <w:r w:rsidRPr="00C63A52">
        <w:rPr>
          <w:rFonts w:ascii="Calibri" w:eastAsia="Times New Roman" w:hAnsi="Calibri" w:cs="Arial"/>
          <w:sz w:val="22"/>
          <w:szCs w:val="22"/>
          <w:lang w:eastAsia="en-GB"/>
        </w:rPr>
        <w:t>produce a report summarising the findings of the investigation</w:t>
      </w:r>
      <w:r w:rsidR="00F013F6" w:rsidRPr="00C63A52">
        <w:rPr>
          <w:rFonts w:ascii="Calibri" w:eastAsia="Times New Roman" w:hAnsi="Calibri" w:cs="Arial"/>
          <w:sz w:val="22"/>
          <w:szCs w:val="22"/>
          <w:lang w:eastAsia="en-GB"/>
        </w:rPr>
        <w:t xml:space="preserve"> and a distribution list</w:t>
      </w:r>
      <w:r w:rsidR="000F0FE5" w:rsidRPr="00C63A52">
        <w:rPr>
          <w:rFonts w:ascii="Calibri" w:eastAsia="Times New Roman" w:hAnsi="Calibri" w:cs="Arial"/>
          <w:sz w:val="22"/>
          <w:szCs w:val="22"/>
          <w:lang w:eastAsia="en-GB"/>
        </w:rPr>
        <w:t xml:space="preserve"> by </w:t>
      </w:r>
      <w:r w:rsidR="00AB613F" w:rsidRPr="00C63A52">
        <w:rPr>
          <w:rFonts w:ascii="Calibri" w:eastAsia="Times New Roman" w:hAnsi="Calibri" w:cs="Arial"/>
          <w:sz w:val="22"/>
          <w:szCs w:val="22"/>
          <w:lang w:eastAsia="en-GB"/>
        </w:rPr>
        <w:t>27</w:t>
      </w:r>
      <w:r w:rsidR="00AB613F" w:rsidRPr="00C63A52">
        <w:rPr>
          <w:rFonts w:ascii="Calibri" w:eastAsia="Times New Roman" w:hAnsi="Calibri" w:cs="Arial"/>
          <w:sz w:val="22"/>
          <w:szCs w:val="22"/>
          <w:vertAlign w:val="superscript"/>
          <w:lang w:eastAsia="en-GB"/>
        </w:rPr>
        <w:t>th</w:t>
      </w:r>
      <w:r w:rsidR="00AB613F" w:rsidRPr="00C63A52">
        <w:rPr>
          <w:rFonts w:ascii="Calibri" w:eastAsia="Times New Roman" w:hAnsi="Calibri" w:cs="Arial"/>
          <w:sz w:val="22"/>
          <w:szCs w:val="22"/>
          <w:lang w:eastAsia="en-GB"/>
        </w:rPr>
        <w:t xml:space="preserve"> October 2017</w:t>
      </w:r>
    </w:p>
    <w:p w:rsidR="00863E82" w:rsidRPr="00C63A52" w:rsidRDefault="00863E82" w:rsidP="006C23A0">
      <w:pPr>
        <w:pStyle w:val="ListParagraph"/>
        <w:numPr>
          <w:ilvl w:val="1"/>
          <w:numId w:val="2"/>
        </w:numPr>
        <w:tabs>
          <w:tab w:val="left" w:pos="851"/>
        </w:tabs>
        <w:spacing w:after="0"/>
        <w:ind w:left="851" w:hanging="851"/>
        <w:rPr>
          <w:rFonts w:ascii="Calibri" w:eastAsia="Times New Roman" w:hAnsi="Calibri" w:cs="Arial"/>
          <w:sz w:val="22"/>
          <w:szCs w:val="22"/>
          <w:lang w:eastAsia="en-GB"/>
        </w:rPr>
      </w:pPr>
      <w:r w:rsidRPr="00C63A52">
        <w:rPr>
          <w:rFonts w:ascii="Calibri" w:hAnsi="Calibri" w:cs="Arial"/>
          <w:sz w:val="22"/>
          <w:szCs w:val="22"/>
        </w:rPr>
        <w:t>Fac</w:t>
      </w:r>
      <w:r w:rsidR="00AB613F" w:rsidRPr="00C63A52">
        <w:rPr>
          <w:rFonts w:ascii="Calibri" w:hAnsi="Calibri" w:cs="Arial"/>
          <w:sz w:val="22"/>
          <w:szCs w:val="22"/>
        </w:rPr>
        <w:t>ilitation of briefing and networking event w/c 4</w:t>
      </w:r>
      <w:r w:rsidR="00AB613F" w:rsidRPr="00C63A52">
        <w:rPr>
          <w:rFonts w:ascii="Calibri" w:hAnsi="Calibri" w:cs="Arial"/>
          <w:sz w:val="22"/>
          <w:szCs w:val="22"/>
          <w:vertAlign w:val="superscript"/>
        </w:rPr>
        <w:t>th</w:t>
      </w:r>
      <w:r w:rsidR="00AB613F" w:rsidRPr="00C63A52">
        <w:rPr>
          <w:rFonts w:ascii="Calibri" w:hAnsi="Calibri" w:cs="Arial"/>
          <w:sz w:val="22"/>
          <w:szCs w:val="22"/>
        </w:rPr>
        <w:t xml:space="preserve"> December 2017</w:t>
      </w:r>
      <w:r w:rsidRPr="00C63A52">
        <w:rPr>
          <w:rFonts w:ascii="Calibri" w:hAnsi="Calibri" w:cs="Arial"/>
          <w:sz w:val="22"/>
          <w:szCs w:val="22"/>
        </w:rPr>
        <w:t xml:space="preserve"> including securing attendance from </w:t>
      </w:r>
      <w:r w:rsidR="00521E0C" w:rsidRPr="00C63A52">
        <w:rPr>
          <w:rFonts w:ascii="Calibri" w:hAnsi="Calibri" w:cs="Arial"/>
          <w:sz w:val="22"/>
          <w:szCs w:val="22"/>
        </w:rPr>
        <w:t>stakeholders</w:t>
      </w:r>
      <w:r w:rsidRPr="00C63A52">
        <w:rPr>
          <w:rFonts w:ascii="Calibri" w:hAnsi="Calibri" w:cs="Arial"/>
          <w:sz w:val="22"/>
          <w:szCs w:val="22"/>
        </w:rPr>
        <w:t xml:space="preserve"> identified </w:t>
      </w:r>
      <w:r w:rsidR="005D42C3" w:rsidRPr="00C63A52">
        <w:rPr>
          <w:rFonts w:ascii="Calibri" w:hAnsi="Calibri" w:cs="Arial"/>
          <w:sz w:val="22"/>
          <w:szCs w:val="22"/>
        </w:rPr>
        <w:t>above</w:t>
      </w:r>
      <w:r w:rsidR="00AB613F" w:rsidRPr="00C63A52">
        <w:rPr>
          <w:rFonts w:ascii="Calibri" w:hAnsi="Calibri" w:cs="Arial"/>
          <w:sz w:val="22"/>
          <w:szCs w:val="22"/>
        </w:rPr>
        <w:t>. To include identifying appropriate venue</w:t>
      </w:r>
      <w:r w:rsidR="00C0506E">
        <w:rPr>
          <w:rFonts w:ascii="Calibri" w:hAnsi="Calibri" w:cs="Arial"/>
          <w:sz w:val="22"/>
          <w:szCs w:val="22"/>
        </w:rPr>
        <w:t>, likely to be held in Birmingham</w:t>
      </w:r>
      <w:r w:rsidR="00AB613F" w:rsidRPr="00C63A52">
        <w:rPr>
          <w:rFonts w:ascii="Calibri" w:hAnsi="Calibri" w:cs="Arial"/>
          <w:sz w:val="22"/>
          <w:szCs w:val="22"/>
        </w:rPr>
        <w:t>.</w:t>
      </w:r>
    </w:p>
    <w:p w:rsidR="008B648F" w:rsidRDefault="008B648F" w:rsidP="00D90818">
      <w:pPr>
        <w:jc w:val="both"/>
        <w:rPr>
          <w:rFonts w:ascii="Calibri" w:hAnsi="Calibri" w:cs="Arial"/>
          <w:b/>
          <w:sz w:val="22"/>
          <w:szCs w:val="22"/>
        </w:rPr>
      </w:pPr>
    </w:p>
    <w:p w:rsidR="00752A63" w:rsidRPr="004C3EC5" w:rsidRDefault="00752A63" w:rsidP="00752A63">
      <w:pPr>
        <w:pStyle w:val="ListParagraph"/>
        <w:tabs>
          <w:tab w:val="left" w:pos="851"/>
        </w:tabs>
        <w:spacing w:after="0"/>
        <w:ind w:hanging="720"/>
        <w:rPr>
          <w:rFonts w:ascii="Calibri" w:eastAsia="Times New Roman" w:hAnsi="Calibri" w:cs="Arial"/>
          <w:b/>
          <w:sz w:val="22"/>
          <w:szCs w:val="22"/>
          <w:lang w:eastAsia="en-GB"/>
        </w:rPr>
      </w:pPr>
      <w:r w:rsidRPr="004C3EC5">
        <w:rPr>
          <w:rFonts w:ascii="Calibri" w:eastAsia="Times New Roman" w:hAnsi="Calibri" w:cs="Arial"/>
          <w:b/>
          <w:sz w:val="22"/>
          <w:szCs w:val="22"/>
          <w:lang w:eastAsia="en-GB"/>
        </w:rPr>
        <w:t xml:space="preserve">Phase 1 </w:t>
      </w:r>
      <w:r>
        <w:rPr>
          <w:rFonts w:ascii="Calibri" w:eastAsia="Times New Roman" w:hAnsi="Calibri" w:cs="Arial"/>
          <w:b/>
          <w:sz w:val="22"/>
          <w:szCs w:val="22"/>
          <w:lang w:eastAsia="en-GB"/>
        </w:rPr>
        <w:t xml:space="preserve">- </w:t>
      </w:r>
      <w:r w:rsidRPr="004C3EC5">
        <w:rPr>
          <w:rFonts w:ascii="Calibri" w:eastAsia="Times New Roman" w:hAnsi="Calibri" w:cs="Arial"/>
          <w:b/>
          <w:sz w:val="22"/>
          <w:szCs w:val="22"/>
          <w:lang w:eastAsia="en-GB"/>
        </w:rPr>
        <w:t>Deliverables</w:t>
      </w:r>
    </w:p>
    <w:p w:rsidR="00752A63" w:rsidRPr="004C3EC5" w:rsidRDefault="00752A63" w:rsidP="00752A63">
      <w:pPr>
        <w:jc w:val="both"/>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7430"/>
      </w:tblGrid>
      <w:tr w:rsidR="00752A63" w:rsidRPr="004C3EC5" w:rsidTr="00752A63">
        <w:trPr>
          <w:cantSplit/>
          <w:tblHeader/>
        </w:trPr>
        <w:tc>
          <w:tcPr>
            <w:tcW w:w="866" w:type="dxa"/>
            <w:shd w:val="clear" w:color="auto" w:fill="auto"/>
          </w:tcPr>
          <w:p w:rsidR="00752A63" w:rsidRPr="004C3EC5" w:rsidRDefault="00752A63" w:rsidP="0001271E">
            <w:pPr>
              <w:jc w:val="both"/>
              <w:rPr>
                <w:rFonts w:ascii="Calibri" w:hAnsi="Calibri" w:cs="Arial"/>
                <w:b/>
                <w:sz w:val="22"/>
                <w:szCs w:val="22"/>
              </w:rPr>
            </w:pPr>
            <w:r w:rsidRPr="004C3EC5">
              <w:rPr>
                <w:rFonts w:ascii="Calibri" w:hAnsi="Calibri" w:cs="Arial"/>
                <w:b/>
                <w:sz w:val="22"/>
                <w:szCs w:val="22"/>
              </w:rPr>
              <w:t>Ref</w:t>
            </w:r>
          </w:p>
        </w:tc>
        <w:tc>
          <w:tcPr>
            <w:tcW w:w="7430" w:type="dxa"/>
            <w:shd w:val="clear" w:color="auto" w:fill="auto"/>
          </w:tcPr>
          <w:p w:rsidR="00752A63" w:rsidRPr="004C3EC5" w:rsidRDefault="00752A63" w:rsidP="0001271E">
            <w:pPr>
              <w:jc w:val="both"/>
              <w:rPr>
                <w:rFonts w:ascii="Calibri" w:hAnsi="Calibri" w:cs="Arial"/>
                <w:b/>
                <w:sz w:val="22"/>
                <w:szCs w:val="22"/>
              </w:rPr>
            </w:pPr>
            <w:r w:rsidRPr="004C3EC5">
              <w:rPr>
                <w:rFonts w:ascii="Calibri" w:hAnsi="Calibri" w:cs="Arial"/>
                <w:b/>
                <w:sz w:val="22"/>
                <w:szCs w:val="22"/>
              </w:rPr>
              <w:t>Phase 1 Deliverables</w:t>
            </w:r>
          </w:p>
        </w:tc>
      </w:tr>
      <w:tr w:rsidR="00752A63" w:rsidRPr="004C3EC5" w:rsidTr="00752A63">
        <w:tc>
          <w:tcPr>
            <w:tcW w:w="866" w:type="dxa"/>
            <w:shd w:val="clear" w:color="auto" w:fill="auto"/>
          </w:tcPr>
          <w:p w:rsidR="00752A63" w:rsidRPr="004C3EC5" w:rsidRDefault="00752A63" w:rsidP="00752A63">
            <w:pPr>
              <w:jc w:val="both"/>
              <w:rPr>
                <w:rFonts w:ascii="Calibri" w:hAnsi="Calibri" w:cs="Arial"/>
                <w:sz w:val="22"/>
                <w:szCs w:val="22"/>
              </w:rPr>
            </w:pPr>
            <w:r w:rsidRPr="004C3EC5">
              <w:rPr>
                <w:rFonts w:ascii="Calibri" w:hAnsi="Calibri" w:cs="Arial"/>
                <w:sz w:val="22"/>
                <w:szCs w:val="22"/>
              </w:rPr>
              <w:t>1.</w:t>
            </w:r>
            <w:r w:rsidR="005D42C3">
              <w:rPr>
                <w:rFonts w:ascii="Calibri" w:hAnsi="Calibri" w:cs="Arial"/>
                <w:sz w:val="22"/>
                <w:szCs w:val="22"/>
              </w:rPr>
              <w:t>1</w:t>
            </w:r>
          </w:p>
        </w:tc>
        <w:tc>
          <w:tcPr>
            <w:tcW w:w="7430" w:type="dxa"/>
            <w:shd w:val="clear" w:color="auto" w:fill="auto"/>
          </w:tcPr>
          <w:p w:rsidR="00752A63" w:rsidRPr="004C3EC5" w:rsidRDefault="00752A63" w:rsidP="00B26380">
            <w:pPr>
              <w:jc w:val="both"/>
              <w:rPr>
                <w:rFonts w:ascii="Calibri" w:hAnsi="Calibri" w:cs="Arial"/>
                <w:sz w:val="22"/>
                <w:szCs w:val="22"/>
              </w:rPr>
            </w:pPr>
            <w:r>
              <w:rPr>
                <w:rFonts w:ascii="Calibri" w:hAnsi="Calibri" w:cs="Arial"/>
                <w:sz w:val="22"/>
                <w:szCs w:val="22"/>
              </w:rPr>
              <w:t xml:space="preserve">Output report </w:t>
            </w:r>
            <w:r w:rsidR="002F29F3">
              <w:rPr>
                <w:rFonts w:ascii="Calibri" w:hAnsi="Calibri" w:cs="Arial"/>
                <w:sz w:val="22"/>
                <w:szCs w:val="22"/>
              </w:rPr>
              <w:t xml:space="preserve">and distribution list </w:t>
            </w:r>
            <w:r w:rsidR="00B26380">
              <w:rPr>
                <w:rFonts w:ascii="Calibri" w:hAnsi="Calibri" w:cs="Arial"/>
                <w:sz w:val="22"/>
                <w:szCs w:val="22"/>
              </w:rPr>
              <w:t>detailing the outputs of the</w:t>
            </w:r>
            <w:r w:rsidR="00B57904">
              <w:rPr>
                <w:rFonts w:ascii="Calibri" w:hAnsi="Calibri" w:cs="Arial"/>
                <w:sz w:val="22"/>
                <w:szCs w:val="22"/>
              </w:rPr>
              <w:t xml:space="preserve"> investigation</w:t>
            </w:r>
          </w:p>
        </w:tc>
      </w:tr>
      <w:tr w:rsidR="005D42C3" w:rsidRPr="004C3EC5" w:rsidTr="00752A63">
        <w:tc>
          <w:tcPr>
            <w:tcW w:w="866" w:type="dxa"/>
            <w:shd w:val="clear" w:color="auto" w:fill="auto"/>
          </w:tcPr>
          <w:p w:rsidR="005D42C3" w:rsidRPr="004C3EC5" w:rsidRDefault="005D42C3" w:rsidP="005D42C3">
            <w:pPr>
              <w:jc w:val="both"/>
              <w:rPr>
                <w:rFonts w:ascii="Calibri" w:hAnsi="Calibri" w:cs="Arial"/>
                <w:sz w:val="22"/>
                <w:szCs w:val="22"/>
              </w:rPr>
            </w:pPr>
            <w:r>
              <w:rPr>
                <w:rFonts w:ascii="Calibri" w:hAnsi="Calibri" w:cs="Arial"/>
                <w:sz w:val="22"/>
                <w:szCs w:val="22"/>
              </w:rPr>
              <w:t>1.2</w:t>
            </w:r>
          </w:p>
        </w:tc>
        <w:tc>
          <w:tcPr>
            <w:tcW w:w="7430" w:type="dxa"/>
            <w:shd w:val="clear" w:color="auto" w:fill="auto"/>
          </w:tcPr>
          <w:p w:rsidR="005D42C3" w:rsidRDefault="00AE0FAE" w:rsidP="00B57904">
            <w:pPr>
              <w:jc w:val="both"/>
              <w:rPr>
                <w:rFonts w:ascii="Calibri" w:hAnsi="Calibri" w:cs="Arial"/>
                <w:sz w:val="22"/>
                <w:szCs w:val="22"/>
              </w:rPr>
            </w:pPr>
            <w:r>
              <w:rPr>
                <w:rFonts w:ascii="Calibri" w:hAnsi="Calibri" w:cs="Arial"/>
                <w:sz w:val="22"/>
                <w:szCs w:val="22"/>
              </w:rPr>
              <w:t xml:space="preserve">Birmingham based venue sourced. </w:t>
            </w:r>
            <w:r w:rsidR="005D42C3">
              <w:rPr>
                <w:rFonts w:ascii="Calibri" w:hAnsi="Calibri" w:cs="Arial"/>
                <w:sz w:val="22"/>
                <w:szCs w:val="22"/>
              </w:rPr>
              <w:t xml:space="preserve">Sufficient appropriate suppliers available </w:t>
            </w:r>
            <w:r w:rsidR="00EF495A">
              <w:rPr>
                <w:rFonts w:ascii="Calibri" w:hAnsi="Calibri" w:cs="Arial"/>
                <w:sz w:val="22"/>
                <w:szCs w:val="22"/>
              </w:rPr>
              <w:t>and registered to attend</w:t>
            </w:r>
            <w:r w:rsidR="00B26380">
              <w:rPr>
                <w:rFonts w:ascii="Calibri" w:hAnsi="Calibri" w:cs="Arial"/>
                <w:sz w:val="22"/>
                <w:szCs w:val="22"/>
              </w:rPr>
              <w:t xml:space="preserve"> the </w:t>
            </w:r>
            <w:r w:rsidR="00C63A52">
              <w:rPr>
                <w:rFonts w:ascii="Calibri" w:hAnsi="Calibri" w:cs="Arial"/>
                <w:sz w:val="22"/>
                <w:szCs w:val="22"/>
              </w:rPr>
              <w:t>briefing</w:t>
            </w:r>
            <w:r w:rsidR="00B26380">
              <w:rPr>
                <w:rFonts w:ascii="Calibri" w:hAnsi="Calibri" w:cs="Arial"/>
                <w:sz w:val="22"/>
                <w:szCs w:val="22"/>
              </w:rPr>
              <w:t xml:space="preserve"> and </w:t>
            </w:r>
            <w:r w:rsidR="00C63A52">
              <w:rPr>
                <w:rFonts w:ascii="Calibri" w:hAnsi="Calibri" w:cs="Arial"/>
                <w:sz w:val="22"/>
                <w:szCs w:val="22"/>
              </w:rPr>
              <w:t>networking event in December</w:t>
            </w:r>
            <w:r w:rsidR="00D256E2">
              <w:rPr>
                <w:rFonts w:ascii="Calibri" w:hAnsi="Calibri" w:cs="Arial"/>
                <w:sz w:val="22"/>
                <w:szCs w:val="22"/>
              </w:rPr>
              <w:t xml:space="preserve"> 201</w:t>
            </w:r>
            <w:r w:rsidR="00C63A52">
              <w:rPr>
                <w:rFonts w:ascii="Calibri" w:hAnsi="Calibri" w:cs="Arial"/>
                <w:sz w:val="22"/>
                <w:szCs w:val="22"/>
              </w:rPr>
              <w:t>7</w:t>
            </w:r>
          </w:p>
        </w:tc>
      </w:tr>
      <w:tr w:rsidR="00AE0FAE" w:rsidRPr="004C3EC5" w:rsidTr="00752A63">
        <w:tc>
          <w:tcPr>
            <w:tcW w:w="866" w:type="dxa"/>
            <w:shd w:val="clear" w:color="auto" w:fill="auto"/>
          </w:tcPr>
          <w:p w:rsidR="00AE0FAE" w:rsidRDefault="00AE0FAE" w:rsidP="005D42C3">
            <w:pPr>
              <w:jc w:val="both"/>
              <w:rPr>
                <w:rFonts w:ascii="Calibri" w:hAnsi="Calibri" w:cs="Arial"/>
                <w:sz w:val="22"/>
                <w:szCs w:val="22"/>
              </w:rPr>
            </w:pPr>
            <w:r>
              <w:rPr>
                <w:rFonts w:ascii="Calibri" w:hAnsi="Calibri" w:cs="Arial"/>
                <w:sz w:val="22"/>
                <w:szCs w:val="22"/>
              </w:rPr>
              <w:t>1.3</w:t>
            </w:r>
          </w:p>
        </w:tc>
        <w:tc>
          <w:tcPr>
            <w:tcW w:w="7430" w:type="dxa"/>
            <w:shd w:val="clear" w:color="auto" w:fill="auto"/>
          </w:tcPr>
          <w:p w:rsidR="00AE0FAE" w:rsidRDefault="00AE0FAE" w:rsidP="00B57904">
            <w:pPr>
              <w:jc w:val="both"/>
              <w:rPr>
                <w:rFonts w:ascii="Calibri" w:hAnsi="Calibri" w:cs="Arial"/>
                <w:sz w:val="22"/>
                <w:szCs w:val="22"/>
              </w:rPr>
            </w:pPr>
            <w:r>
              <w:rPr>
                <w:rFonts w:ascii="Calibri" w:hAnsi="Calibri" w:cs="Arial"/>
                <w:sz w:val="22"/>
                <w:szCs w:val="22"/>
              </w:rPr>
              <w:t>Attendance and facilitation of event and networking activities</w:t>
            </w:r>
          </w:p>
        </w:tc>
      </w:tr>
    </w:tbl>
    <w:p w:rsidR="005B385F" w:rsidRDefault="005B385F" w:rsidP="00D90818">
      <w:pPr>
        <w:jc w:val="both"/>
        <w:rPr>
          <w:rFonts w:ascii="Calibri" w:hAnsi="Calibri" w:cs="Arial"/>
          <w:b/>
          <w:sz w:val="22"/>
          <w:szCs w:val="22"/>
        </w:rPr>
      </w:pPr>
    </w:p>
    <w:p w:rsidR="005B385F" w:rsidRDefault="005B385F" w:rsidP="00D90818">
      <w:pPr>
        <w:jc w:val="both"/>
        <w:rPr>
          <w:rFonts w:ascii="Calibri" w:hAnsi="Calibri" w:cs="Arial"/>
          <w:b/>
          <w:sz w:val="22"/>
          <w:szCs w:val="22"/>
        </w:rPr>
      </w:pPr>
    </w:p>
    <w:p w:rsidR="005B385F" w:rsidRPr="00827057" w:rsidRDefault="006B27DF" w:rsidP="00D90818">
      <w:pPr>
        <w:jc w:val="both"/>
        <w:rPr>
          <w:rFonts w:ascii="Calibri" w:hAnsi="Calibri" w:cs="Arial"/>
          <w:b/>
          <w:sz w:val="22"/>
          <w:szCs w:val="22"/>
        </w:rPr>
      </w:pPr>
      <w:r w:rsidRPr="00827057">
        <w:rPr>
          <w:rFonts w:ascii="Calibri" w:hAnsi="Calibri" w:cs="Arial"/>
          <w:b/>
          <w:sz w:val="22"/>
          <w:szCs w:val="22"/>
        </w:rPr>
        <w:t>Programme</w:t>
      </w:r>
    </w:p>
    <w:p w:rsidR="006B27DF" w:rsidRPr="004C3EC5" w:rsidRDefault="006B27DF" w:rsidP="00D90818">
      <w:pPr>
        <w:jc w:val="both"/>
        <w:rPr>
          <w:rFonts w:ascii="Calibri" w:hAnsi="Calibri" w:cs="Arial"/>
          <w:sz w:val="22"/>
          <w:szCs w:val="22"/>
        </w:rPr>
      </w:pPr>
    </w:p>
    <w:p w:rsidR="002F471C" w:rsidRPr="00827057" w:rsidRDefault="006B27DF" w:rsidP="00D90818">
      <w:pPr>
        <w:jc w:val="both"/>
        <w:rPr>
          <w:rFonts w:ascii="Calibri" w:hAnsi="Calibri" w:cs="Arial"/>
          <w:sz w:val="22"/>
          <w:szCs w:val="22"/>
        </w:rPr>
      </w:pPr>
      <w:r w:rsidRPr="00827057">
        <w:rPr>
          <w:rFonts w:ascii="Calibri" w:hAnsi="Calibri" w:cs="Arial"/>
          <w:sz w:val="22"/>
          <w:szCs w:val="22"/>
        </w:rPr>
        <w:t xml:space="preserve">It is planned that the </w:t>
      </w:r>
      <w:r w:rsidR="009A5240">
        <w:rPr>
          <w:rFonts w:ascii="Calibri" w:hAnsi="Calibri" w:cs="Arial"/>
          <w:sz w:val="22"/>
          <w:szCs w:val="22"/>
        </w:rPr>
        <w:t xml:space="preserve">external consultant </w:t>
      </w:r>
      <w:r w:rsidRPr="00827057">
        <w:rPr>
          <w:rFonts w:ascii="Calibri" w:hAnsi="Calibri" w:cs="Arial"/>
          <w:sz w:val="22"/>
          <w:szCs w:val="22"/>
        </w:rPr>
        <w:t xml:space="preserve">will </w:t>
      </w:r>
      <w:r w:rsidRPr="004C3EC5">
        <w:rPr>
          <w:rFonts w:ascii="Calibri" w:hAnsi="Calibri" w:cs="Arial"/>
          <w:sz w:val="22"/>
          <w:szCs w:val="22"/>
        </w:rPr>
        <w:t xml:space="preserve">be appointed and commence the </w:t>
      </w:r>
      <w:r w:rsidR="002F471C">
        <w:rPr>
          <w:rFonts w:ascii="Calibri" w:hAnsi="Calibri" w:cs="Arial"/>
          <w:sz w:val="22"/>
          <w:szCs w:val="22"/>
        </w:rPr>
        <w:t xml:space="preserve">Phase 1 </w:t>
      </w:r>
      <w:r w:rsidRPr="004C3EC5">
        <w:rPr>
          <w:rFonts w:ascii="Calibri" w:hAnsi="Calibri" w:cs="Arial"/>
          <w:sz w:val="22"/>
          <w:szCs w:val="22"/>
        </w:rPr>
        <w:t xml:space="preserve">tasks </w:t>
      </w:r>
      <w:r w:rsidR="00001A0A">
        <w:rPr>
          <w:rFonts w:ascii="Calibri" w:hAnsi="Calibri" w:cs="Arial"/>
          <w:sz w:val="22"/>
          <w:szCs w:val="22"/>
        </w:rPr>
        <w:t xml:space="preserve">by </w:t>
      </w:r>
      <w:r w:rsidR="005B385F">
        <w:rPr>
          <w:rFonts w:ascii="Calibri" w:hAnsi="Calibri" w:cs="Arial"/>
          <w:color w:val="FF0000"/>
          <w:sz w:val="22"/>
          <w:szCs w:val="22"/>
        </w:rPr>
        <w:t>23rd</w:t>
      </w:r>
      <w:r w:rsidR="00727DD4" w:rsidRPr="00727DD4">
        <w:rPr>
          <w:rFonts w:ascii="Calibri" w:hAnsi="Calibri" w:cs="Arial"/>
          <w:color w:val="FF0000"/>
          <w:sz w:val="22"/>
          <w:szCs w:val="22"/>
        </w:rPr>
        <w:t xml:space="preserve"> </w:t>
      </w:r>
      <w:r w:rsidR="00EF495A">
        <w:rPr>
          <w:rFonts w:ascii="Calibri" w:hAnsi="Calibri" w:cs="Arial"/>
          <w:color w:val="FF0000"/>
          <w:sz w:val="22"/>
          <w:szCs w:val="22"/>
        </w:rPr>
        <w:t>October</w:t>
      </w:r>
      <w:r w:rsidR="00727DD4" w:rsidRPr="00727DD4">
        <w:rPr>
          <w:rFonts w:ascii="Calibri" w:hAnsi="Calibri" w:cs="Arial"/>
          <w:color w:val="FF0000"/>
          <w:sz w:val="22"/>
          <w:szCs w:val="22"/>
        </w:rPr>
        <w:t xml:space="preserve"> 201</w:t>
      </w:r>
      <w:r w:rsidR="00EF495A">
        <w:rPr>
          <w:rFonts w:ascii="Calibri" w:hAnsi="Calibri" w:cs="Arial"/>
          <w:color w:val="FF0000"/>
          <w:sz w:val="22"/>
          <w:szCs w:val="22"/>
        </w:rPr>
        <w:t>7</w:t>
      </w:r>
      <w:r w:rsidR="008B1DD9">
        <w:rPr>
          <w:rFonts w:ascii="Calibri" w:hAnsi="Calibri" w:cs="Arial"/>
          <w:sz w:val="22"/>
          <w:szCs w:val="22"/>
        </w:rPr>
        <w:t xml:space="preserve">, with an interim report </w:t>
      </w:r>
      <w:r w:rsidR="00001A0A">
        <w:rPr>
          <w:rFonts w:ascii="Calibri" w:hAnsi="Calibri" w:cs="Arial"/>
          <w:sz w:val="22"/>
          <w:szCs w:val="22"/>
        </w:rPr>
        <w:t xml:space="preserve">by </w:t>
      </w:r>
      <w:r w:rsidR="0012168C">
        <w:rPr>
          <w:rFonts w:ascii="Calibri" w:hAnsi="Calibri" w:cs="Arial"/>
          <w:color w:val="FF0000"/>
          <w:sz w:val="22"/>
          <w:szCs w:val="22"/>
        </w:rPr>
        <w:t>31st</w:t>
      </w:r>
      <w:bookmarkStart w:id="0" w:name="_GoBack"/>
      <w:bookmarkEnd w:id="0"/>
      <w:r w:rsidR="00EF495A">
        <w:rPr>
          <w:rFonts w:ascii="Calibri" w:hAnsi="Calibri" w:cs="Arial"/>
          <w:color w:val="FF0000"/>
          <w:sz w:val="22"/>
          <w:szCs w:val="22"/>
        </w:rPr>
        <w:t xml:space="preserve"> October</w:t>
      </w:r>
      <w:r w:rsidR="00966B0C" w:rsidRPr="00966B0C">
        <w:rPr>
          <w:rFonts w:ascii="Calibri" w:hAnsi="Calibri" w:cs="Arial"/>
          <w:color w:val="FF0000"/>
          <w:sz w:val="22"/>
          <w:szCs w:val="22"/>
        </w:rPr>
        <w:t xml:space="preserve"> 201</w:t>
      </w:r>
      <w:r w:rsidR="00EF495A">
        <w:rPr>
          <w:rFonts w:ascii="Calibri" w:hAnsi="Calibri" w:cs="Arial"/>
          <w:color w:val="FF0000"/>
          <w:sz w:val="22"/>
          <w:szCs w:val="22"/>
        </w:rPr>
        <w:t>7</w:t>
      </w:r>
      <w:r w:rsidR="00001A0A">
        <w:rPr>
          <w:rFonts w:ascii="Calibri" w:hAnsi="Calibri" w:cs="Arial"/>
          <w:sz w:val="22"/>
          <w:szCs w:val="22"/>
        </w:rPr>
        <w:t xml:space="preserve">, </w:t>
      </w:r>
      <w:r w:rsidR="00B57904">
        <w:rPr>
          <w:rFonts w:ascii="Calibri" w:hAnsi="Calibri" w:cs="Arial"/>
          <w:sz w:val="22"/>
          <w:szCs w:val="22"/>
        </w:rPr>
        <w:t>before</w:t>
      </w:r>
      <w:r w:rsidR="00001A0A">
        <w:rPr>
          <w:rFonts w:ascii="Calibri" w:hAnsi="Calibri" w:cs="Arial"/>
          <w:sz w:val="22"/>
          <w:szCs w:val="22"/>
        </w:rPr>
        <w:t xml:space="preserve"> the </w:t>
      </w:r>
      <w:r w:rsidR="005D42C3">
        <w:rPr>
          <w:rFonts w:ascii="Calibri" w:hAnsi="Calibri" w:cs="Arial"/>
          <w:sz w:val="22"/>
          <w:szCs w:val="22"/>
        </w:rPr>
        <w:t xml:space="preserve">stakeholder </w:t>
      </w:r>
      <w:r w:rsidR="00001A0A">
        <w:rPr>
          <w:rFonts w:ascii="Calibri" w:hAnsi="Calibri" w:cs="Arial"/>
          <w:sz w:val="22"/>
          <w:szCs w:val="22"/>
        </w:rPr>
        <w:t>workshop</w:t>
      </w:r>
      <w:r w:rsidR="008B1DD9">
        <w:rPr>
          <w:rFonts w:ascii="Calibri" w:hAnsi="Calibri" w:cs="Arial"/>
          <w:sz w:val="22"/>
          <w:szCs w:val="22"/>
        </w:rPr>
        <w:t xml:space="preserve"> and completion by </w:t>
      </w:r>
      <w:r w:rsidR="00EF495A">
        <w:rPr>
          <w:rFonts w:ascii="Calibri" w:hAnsi="Calibri" w:cs="Arial"/>
          <w:sz w:val="22"/>
          <w:szCs w:val="22"/>
        </w:rPr>
        <w:t>the mid</w:t>
      </w:r>
      <w:r w:rsidR="005D42C3">
        <w:rPr>
          <w:rFonts w:ascii="Calibri" w:hAnsi="Calibri" w:cs="Arial"/>
          <w:sz w:val="22"/>
          <w:szCs w:val="22"/>
        </w:rPr>
        <w:t xml:space="preserve"> </w:t>
      </w:r>
      <w:r w:rsidR="00EF495A">
        <w:rPr>
          <w:rFonts w:ascii="Calibri" w:hAnsi="Calibri" w:cs="Arial"/>
          <w:color w:val="FF0000"/>
          <w:sz w:val="22"/>
          <w:szCs w:val="22"/>
        </w:rPr>
        <w:t>December</w:t>
      </w:r>
      <w:r w:rsidR="00966B0C" w:rsidRPr="00966B0C">
        <w:rPr>
          <w:rFonts w:ascii="Calibri" w:hAnsi="Calibri" w:cs="Arial"/>
          <w:color w:val="FF0000"/>
          <w:sz w:val="22"/>
          <w:szCs w:val="22"/>
        </w:rPr>
        <w:t xml:space="preserve"> 201</w:t>
      </w:r>
      <w:r w:rsidR="00EF495A">
        <w:rPr>
          <w:rFonts w:ascii="Calibri" w:hAnsi="Calibri" w:cs="Arial"/>
          <w:color w:val="FF0000"/>
          <w:sz w:val="22"/>
          <w:szCs w:val="22"/>
        </w:rPr>
        <w:t>7</w:t>
      </w:r>
      <w:r w:rsidR="005D42C3">
        <w:rPr>
          <w:rFonts w:ascii="Calibri" w:hAnsi="Calibri" w:cs="Arial"/>
          <w:sz w:val="22"/>
          <w:szCs w:val="22"/>
        </w:rPr>
        <w:t xml:space="preserve"> dependent on the date of the </w:t>
      </w:r>
      <w:r w:rsidR="00966B0C">
        <w:rPr>
          <w:rFonts w:ascii="Calibri" w:hAnsi="Calibri" w:cs="Arial"/>
          <w:sz w:val="22"/>
          <w:szCs w:val="22"/>
        </w:rPr>
        <w:t>networking</w:t>
      </w:r>
      <w:r w:rsidR="005D42C3">
        <w:rPr>
          <w:rFonts w:ascii="Calibri" w:hAnsi="Calibri" w:cs="Arial"/>
          <w:sz w:val="22"/>
          <w:szCs w:val="22"/>
        </w:rPr>
        <w:t xml:space="preserve"> event. </w:t>
      </w:r>
    </w:p>
    <w:p w:rsidR="0034329F" w:rsidRDefault="0034329F" w:rsidP="00D90818">
      <w:pPr>
        <w:jc w:val="both"/>
        <w:rPr>
          <w:rFonts w:ascii="Calibri" w:hAnsi="Calibri" w:cs="Arial"/>
          <w:b/>
          <w:sz w:val="22"/>
          <w:szCs w:val="22"/>
        </w:rPr>
      </w:pPr>
    </w:p>
    <w:p w:rsidR="006B27DF" w:rsidRPr="004C3EC5" w:rsidRDefault="006B27DF" w:rsidP="00D90818">
      <w:pPr>
        <w:jc w:val="both"/>
        <w:rPr>
          <w:rFonts w:ascii="Calibri" w:hAnsi="Calibri" w:cs="Arial"/>
          <w:b/>
          <w:sz w:val="22"/>
          <w:szCs w:val="22"/>
        </w:rPr>
      </w:pPr>
      <w:r w:rsidRPr="004C3EC5">
        <w:rPr>
          <w:rFonts w:ascii="Calibri" w:hAnsi="Calibri" w:cs="Arial"/>
          <w:b/>
          <w:sz w:val="22"/>
          <w:szCs w:val="22"/>
        </w:rPr>
        <w:t>Supporting Documentation</w:t>
      </w:r>
    </w:p>
    <w:p w:rsidR="006B27DF" w:rsidRPr="004C3EC5" w:rsidRDefault="006B27DF" w:rsidP="00D90818">
      <w:pPr>
        <w:jc w:val="both"/>
        <w:rPr>
          <w:rFonts w:ascii="Calibri" w:hAnsi="Calibri" w:cs="Arial"/>
          <w:b/>
          <w:sz w:val="22"/>
          <w:szCs w:val="22"/>
        </w:rPr>
      </w:pPr>
    </w:p>
    <w:p w:rsidR="006B27DF" w:rsidRPr="004C3EC5" w:rsidRDefault="00EF495A" w:rsidP="00D90818">
      <w:pPr>
        <w:jc w:val="both"/>
        <w:rPr>
          <w:rFonts w:ascii="Calibri" w:hAnsi="Calibri" w:cs="Arial"/>
          <w:sz w:val="22"/>
          <w:szCs w:val="22"/>
        </w:rPr>
      </w:pPr>
      <w:r>
        <w:rPr>
          <w:rFonts w:ascii="Calibri" w:hAnsi="Calibri" w:cs="Arial"/>
          <w:sz w:val="22"/>
          <w:szCs w:val="22"/>
        </w:rPr>
        <w:t>TOC17 workshop output (appendix 1)</w:t>
      </w:r>
    </w:p>
    <w:p w:rsidR="00147909" w:rsidRPr="004C3EC5" w:rsidRDefault="00147909" w:rsidP="00D90818">
      <w:pPr>
        <w:jc w:val="both"/>
        <w:rPr>
          <w:rFonts w:ascii="Calibri" w:hAnsi="Calibri" w:cs="Arial"/>
          <w:b/>
          <w:sz w:val="22"/>
          <w:szCs w:val="22"/>
        </w:rPr>
      </w:pPr>
    </w:p>
    <w:p w:rsidR="00147909" w:rsidRPr="00827057" w:rsidRDefault="00147909" w:rsidP="00D90818">
      <w:pPr>
        <w:jc w:val="both"/>
        <w:rPr>
          <w:rFonts w:ascii="Calibri" w:hAnsi="Calibri" w:cs="Arial"/>
          <w:b/>
          <w:sz w:val="22"/>
          <w:szCs w:val="22"/>
        </w:rPr>
      </w:pPr>
      <w:r w:rsidRPr="00827057">
        <w:rPr>
          <w:rFonts w:ascii="Calibri" w:hAnsi="Calibri" w:cs="Arial"/>
          <w:b/>
          <w:sz w:val="22"/>
          <w:szCs w:val="22"/>
        </w:rPr>
        <w:t>Assumptions</w:t>
      </w:r>
    </w:p>
    <w:p w:rsidR="00147909" w:rsidRPr="004C3EC5" w:rsidRDefault="00147909" w:rsidP="00D90818">
      <w:pPr>
        <w:jc w:val="both"/>
        <w:rPr>
          <w:rFonts w:ascii="Calibri" w:hAnsi="Calibri" w:cs="Arial"/>
          <w:sz w:val="22"/>
          <w:szCs w:val="22"/>
        </w:rPr>
      </w:pPr>
    </w:p>
    <w:p w:rsidR="00147909" w:rsidRPr="00827057" w:rsidRDefault="00E97BE8" w:rsidP="00E97BE8">
      <w:pPr>
        <w:tabs>
          <w:tab w:val="left" w:pos="851"/>
        </w:tabs>
        <w:jc w:val="both"/>
        <w:rPr>
          <w:rFonts w:ascii="Calibri" w:hAnsi="Calibri" w:cs="Arial"/>
          <w:sz w:val="22"/>
          <w:szCs w:val="22"/>
        </w:rPr>
      </w:pPr>
      <w:r>
        <w:rPr>
          <w:rFonts w:ascii="Calibri" w:hAnsi="Calibri" w:cs="Arial"/>
          <w:sz w:val="22"/>
          <w:szCs w:val="22"/>
        </w:rPr>
        <w:lastRenderedPageBreak/>
        <w:t>None.</w:t>
      </w:r>
    </w:p>
    <w:p w:rsidR="00147909" w:rsidRDefault="005B385F" w:rsidP="00D90818">
      <w:pPr>
        <w:jc w:val="both"/>
        <w:rPr>
          <w:rFonts w:ascii="Calibri" w:hAnsi="Calibri" w:cs="Arial"/>
          <w:b/>
          <w:sz w:val="22"/>
          <w:szCs w:val="22"/>
        </w:rPr>
      </w:pPr>
      <w:r>
        <w:rPr>
          <w:rFonts w:ascii="Calibri" w:hAnsi="Calibri" w:cs="Arial"/>
          <w:b/>
          <w:sz w:val="22"/>
          <w:szCs w:val="22"/>
        </w:rPr>
        <w:t>Supplier Profiles</w:t>
      </w:r>
    </w:p>
    <w:p w:rsidR="005B385F" w:rsidRDefault="005B385F" w:rsidP="00D90818">
      <w:pPr>
        <w:jc w:val="both"/>
        <w:rPr>
          <w:rFonts w:ascii="Calibri" w:hAnsi="Calibri" w:cs="Arial"/>
          <w:b/>
          <w:sz w:val="22"/>
          <w:szCs w:val="22"/>
        </w:rPr>
      </w:pPr>
    </w:p>
    <w:p w:rsidR="00885C20" w:rsidRDefault="005B385F" w:rsidP="00D90818">
      <w:pPr>
        <w:jc w:val="both"/>
        <w:rPr>
          <w:rFonts w:ascii="Calibri" w:hAnsi="Calibri" w:cs="Arial"/>
          <w:sz w:val="22"/>
          <w:szCs w:val="22"/>
        </w:rPr>
      </w:pPr>
      <w:r>
        <w:rPr>
          <w:rFonts w:ascii="Calibri" w:hAnsi="Calibri" w:cs="Arial"/>
          <w:sz w:val="22"/>
          <w:szCs w:val="22"/>
        </w:rPr>
        <w:t xml:space="preserve">Suppliers will ideally have experience of identifying and engaging with </w:t>
      </w:r>
      <w:r w:rsidR="00885C20">
        <w:rPr>
          <w:rFonts w:ascii="Calibri" w:hAnsi="Calibri" w:cs="Arial"/>
          <w:sz w:val="22"/>
          <w:szCs w:val="22"/>
        </w:rPr>
        <w:t xml:space="preserve">cross industry technology suppliers and innovators as well as key influencers </w:t>
      </w:r>
      <w:r w:rsidR="00493B08">
        <w:rPr>
          <w:rFonts w:ascii="Calibri" w:hAnsi="Calibri" w:cs="Arial"/>
          <w:sz w:val="22"/>
          <w:szCs w:val="22"/>
        </w:rPr>
        <w:t>and decision makers within rail.</w:t>
      </w:r>
      <w:r w:rsidR="00885C20">
        <w:rPr>
          <w:rFonts w:ascii="Calibri" w:hAnsi="Calibri" w:cs="Arial"/>
          <w:sz w:val="22"/>
          <w:szCs w:val="22"/>
        </w:rPr>
        <w:t xml:space="preserve"> </w:t>
      </w:r>
      <w:r w:rsidR="00493B08">
        <w:rPr>
          <w:rFonts w:ascii="Calibri" w:hAnsi="Calibri" w:cs="Arial"/>
          <w:sz w:val="22"/>
          <w:szCs w:val="22"/>
        </w:rPr>
        <w:t xml:space="preserve">Ideally they will also have significant contacts within the </w:t>
      </w:r>
      <w:r w:rsidR="00885C20">
        <w:rPr>
          <w:rFonts w:ascii="Calibri" w:hAnsi="Calibri" w:cs="Arial"/>
          <w:sz w:val="22"/>
          <w:szCs w:val="22"/>
        </w:rPr>
        <w:t>aerospace,</w:t>
      </w:r>
      <w:r w:rsidR="00493B08">
        <w:rPr>
          <w:rFonts w:ascii="Calibri" w:hAnsi="Calibri" w:cs="Arial"/>
          <w:sz w:val="22"/>
          <w:szCs w:val="22"/>
        </w:rPr>
        <w:t xml:space="preserve"> automotive and other industry supply chains</w:t>
      </w:r>
      <w:r w:rsidR="00885C20">
        <w:rPr>
          <w:rFonts w:ascii="Calibri" w:hAnsi="Calibri" w:cs="Arial"/>
          <w:sz w:val="22"/>
          <w:szCs w:val="22"/>
        </w:rPr>
        <w:t xml:space="preserve"> relevant to the themes within the TOC17 competition outlined above. </w:t>
      </w:r>
    </w:p>
    <w:p w:rsidR="00885C20" w:rsidRDefault="00885C20" w:rsidP="00D90818">
      <w:pPr>
        <w:jc w:val="both"/>
        <w:rPr>
          <w:rFonts w:ascii="Calibri" w:hAnsi="Calibri" w:cs="Arial"/>
          <w:sz w:val="22"/>
          <w:szCs w:val="22"/>
        </w:rPr>
      </w:pPr>
    </w:p>
    <w:p w:rsidR="00885C20" w:rsidRPr="005B385F" w:rsidRDefault="00885C20" w:rsidP="00D90818">
      <w:pPr>
        <w:jc w:val="both"/>
        <w:rPr>
          <w:rFonts w:ascii="Calibri" w:hAnsi="Calibri" w:cs="Arial"/>
          <w:sz w:val="22"/>
          <w:szCs w:val="22"/>
        </w:rPr>
      </w:pPr>
      <w:r>
        <w:rPr>
          <w:rFonts w:ascii="Calibri" w:hAnsi="Calibri" w:cs="Arial"/>
          <w:sz w:val="22"/>
          <w:szCs w:val="22"/>
        </w:rPr>
        <w:t>Equally, suppliers should have experience of rail innovation competitions and facilitating briefing and networking events within this space.</w:t>
      </w:r>
    </w:p>
    <w:p w:rsidR="005B385F" w:rsidRDefault="005B385F" w:rsidP="00D90818">
      <w:pPr>
        <w:jc w:val="both"/>
        <w:rPr>
          <w:rFonts w:ascii="Calibri" w:hAnsi="Calibri" w:cs="Arial"/>
          <w:b/>
          <w:sz w:val="22"/>
          <w:szCs w:val="22"/>
        </w:rPr>
      </w:pPr>
    </w:p>
    <w:p w:rsidR="005B385F" w:rsidRDefault="005B385F" w:rsidP="00D90818">
      <w:pPr>
        <w:jc w:val="both"/>
        <w:rPr>
          <w:rFonts w:ascii="Calibri" w:hAnsi="Calibri" w:cs="Arial"/>
          <w:b/>
          <w:sz w:val="22"/>
          <w:szCs w:val="22"/>
        </w:rPr>
      </w:pPr>
    </w:p>
    <w:p w:rsidR="00041465" w:rsidRPr="004C3EC5" w:rsidRDefault="00041465" w:rsidP="00D90818">
      <w:pPr>
        <w:jc w:val="both"/>
        <w:rPr>
          <w:rFonts w:ascii="Calibri" w:hAnsi="Calibri" w:cs="Arial"/>
          <w:b/>
          <w:sz w:val="22"/>
          <w:szCs w:val="22"/>
        </w:rPr>
      </w:pPr>
      <w:r w:rsidRPr="004C3EC5">
        <w:rPr>
          <w:rFonts w:ascii="Calibri" w:hAnsi="Calibri" w:cs="Arial"/>
          <w:b/>
          <w:sz w:val="22"/>
          <w:szCs w:val="22"/>
        </w:rPr>
        <w:t>Bidder response</w:t>
      </w:r>
    </w:p>
    <w:p w:rsidR="00041465" w:rsidRPr="004C3EC5" w:rsidRDefault="00041465" w:rsidP="00D90818">
      <w:pPr>
        <w:jc w:val="both"/>
        <w:rPr>
          <w:rFonts w:ascii="Calibri" w:hAnsi="Calibri" w:cs="Arial"/>
          <w:sz w:val="22"/>
          <w:szCs w:val="22"/>
        </w:rPr>
      </w:pPr>
    </w:p>
    <w:p w:rsidR="00041465" w:rsidRPr="004C3EC5" w:rsidRDefault="00041465" w:rsidP="00D90818">
      <w:pPr>
        <w:jc w:val="both"/>
        <w:rPr>
          <w:rFonts w:ascii="Calibri" w:hAnsi="Calibri" w:cs="Arial"/>
          <w:sz w:val="22"/>
          <w:szCs w:val="22"/>
        </w:rPr>
      </w:pPr>
      <w:r w:rsidRPr="004C3EC5">
        <w:rPr>
          <w:rFonts w:ascii="Calibri" w:hAnsi="Calibri" w:cs="Arial"/>
          <w:sz w:val="22"/>
          <w:szCs w:val="22"/>
        </w:rPr>
        <w:t xml:space="preserve">In their response to this </w:t>
      </w:r>
      <w:r w:rsidR="007228F8" w:rsidRPr="004C3EC5">
        <w:rPr>
          <w:rFonts w:ascii="Calibri" w:hAnsi="Calibri" w:cs="Arial"/>
          <w:sz w:val="22"/>
          <w:szCs w:val="22"/>
        </w:rPr>
        <w:t xml:space="preserve">ITT </w:t>
      </w:r>
      <w:r w:rsidRPr="004C3EC5">
        <w:rPr>
          <w:rFonts w:ascii="Calibri" w:hAnsi="Calibri" w:cs="Arial"/>
          <w:sz w:val="22"/>
          <w:szCs w:val="22"/>
        </w:rPr>
        <w:t>bidders are asked to:</w:t>
      </w:r>
    </w:p>
    <w:p w:rsidR="00041465" w:rsidRPr="004C3EC5" w:rsidRDefault="00041465" w:rsidP="00D90818">
      <w:pPr>
        <w:jc w:val="both"/>
        <w:rPr>
          <w:rFonts w:ascii="Calibri" w:hAnsi="Calibri" w:cs="Arial"/>
          <w:sz w:val="22"/>
          <w:szCs w:val="22"/>
        </w:rPr>
      </w:pPr>
    </w:p>
    <w:p w:rsidR="00041465" w:rsidRPr="004C3EC5" w:rsidRDefault="00041465" w:rsidP="006C23A0">
      <w:pPr>
        <w:numPr>
          <w:ilvl w:val="0"/>
          <w:numId w:val="1"/>
        </w:numPr>
        <w:jc w:val="both"/>
        <w:rPr>
          <w:rFonts w:ascii="Calibri" w:hAnsi="Calibri" w:cs="Arial"/>
          <w:sz w:val="22"/>
          <w:szCs w:val="22"/>
        </w:rPr>
      </w:pPr>
      <w:r w:rsidRPr="004C3EC5">
        <w:rPr>
          <w:rFonts w:ascii="Calibri" w:hAnsi="Calibri" w:cs="Arial"/>
          <w:sz w:val="22"/>
          <w:szCs w:val="22"/>
        </w:rPr>
        <w:t>Summarise the approach that they would take to this programme of work</w:t>
      </w:r>
    </w:p>
    <w:p w:rsidR="008839E0" w:rsidRPr="004C3EC5" w:rsidRDefault="00041465" w:rsidP="006C23A0">
      <w:pPr>
        <w:numPr>
          <w:ilvl w:val="0"/>
          <w:numId w:val="1"/>
        </w:numPr>
        <w:jc w:val="both"/>
        <w:rPr>
          <w:rFonts w:ascii="Calibri" w:hAnsi="Calibri" w:cs="Arial"/>
          <w:sz w:val="22"/>
          <w:szCs w:val="22"/>
        </w:rPr>
      </w:pPr>
      <w:r w:rsidRPr="004C3EC5">
        <w:rPr>
          <w:rFonts w:ascii="Calibri" w:hAnsi="Calibri" w:cs="Arial"/>
          <w:sz w:val="22"/>
          <w:szCs w:val="22"/>
        </w:rPr>
        <w:t xml:space="preserve">Provide a description of how they will </w:t>
      </w:r>
      <w:r w:rsidR="00D42EC7" w:rsidRPr="004C3EC5">
        <w:rPr>
          <w:rFonts w:ascii="Calibri" w:hAnsi="Calibri" w:cs="Arial"/>
          <w:sz w:val="22"/>
          <w:szCs w:val="22"/>
        </w:rPr>
        <w:t xml:space="preserve">undertake the Stage 1 </w:t>
      </w:r>
      <w:r w:rsidR="00E97BE8">
        <w:rPr>
          <w:rFonts w:ascii="Calibri" w:hAnsi="Calibri" w:cs="Arial"/>
          <w:sz w:val="22"/>
          <w:szCs w:val="22"/>
        </w:rPr>
        <w:t>task</w:t>
      </w:r>
      <w:r w:rsidR="00D42EC7" w:rsidRPr="004C3EC5">
        <w:rPr>
          <w:rFonts w:ascii="Calibri" w:hAnsi="Calibri" w:cs="Arial"/>
          <w:sz w:val="22"/>
          <w:szCs w:val="22"/>
        </w:rPr>
        <w:t xml:space="preserve"> </w:t>
      </w:r>
      <w:r w:rsidR="00E97BE8">
        <w:rPr>
          <w:rFonts w:ascii="Calibri" w:hAnsi="Calibri" w:cs="Arial"/>
          <w:sz w:val="22"/>
          <w:szCs w:val="22"/>
        </w:rPr>
        <w:t>and provide the</w:t>
      </w:r>
      <w:r w:rsidR="00CE4B76">
        <w:rPr>
          <w:rFonts w:ascii="Calibri" w:hAnsi="Calibri" w:cs="Arial"/>
          <w:sz w:val="22"/>
          <w:szCs w:val="22"/>
        </w:rPr>
        <w:t xml:space="preserve"> </w:t>
      </w:r>
      <w:r w:rsidR="008839E0" w:rsidRPr="004C3EC5">
        <w:rPr>
          <w:rFonts w:ascii="Calibri" w:hAnsi="Calibri" w:cs="Arial"/>
          <w:sz w:val="22"/>
          <w:szCs w:val="22"/>
        </w:rPr>
        <w:t>deliverables</w:t>
      </w:r>
    </w:p>
    <w:p w:rsidR="008839E0" w:rsidRPr="004C3EC5" w:rsidRDefault="008839E0" w:rsidP="006C23A0">
      <w:pPr>
        <w:numPr>
          <w:ilvl w:val="0"/>
          <w:numId w:val="1"/>
        </w:numPr>
        <w:jc w:val="both"/>
        <w:rPr>
          <w:rFonts w:ascii="Calibri" w:hAnsi="Calibri" w:cs="Arial"/>
          <w:sz w:val="22"/>
          <w:szCs w:val="22"/>
        </w:rPr>
      </w:pPr>
      <w:r w:rsidRPr="004C3EC5">
        <w:rPr>
          <w:rFonts w:ascii="Calibri" w:hAnsi="Calibri" w:cs="Arial"/>
          <w:sz w:val="22"/>
          <w:szCs w:val="22"/>
        </w:rPr>
        <w:t>Identify any addition</w:t>
      </w:r>
      <w:r w:rsidR="00AF3397">
        <w:rPr>
          <w:rFonts w:ascii="Calibri" w:hAnsi="Calibri" w:cs="Arial"/>
          <w:sz w:val="22"/>
          <w:szCs w:val="22"/>
        </w:rPr>
        <w:t>al</w:t>
      </w:r>
      <w:r w:rsidRPr="004C3EC5">
        <w:rPr>
          <w:rFonts w:ascii="Calibri" w:hAnsi="Calibri" w:cs="Arial"/>
          <w:sz w:val="22"/>
          <w:szCs w:val="22"/>
        </w:rPr>
        <w:t xml:space="preserve"> tasks and deliverables that they believe would provide additional benefit to the </w:t>
      </w:r>
      <w:r w:rsidR="00EF495A">
        <w:rPr>
          <w:rFonts w:ascii="Calibri" w:hAnsi="Calibri" w:cs="Arial"/>
          <w:sz w:val="22"/>
          <w:szCs w:val="22"/>
        </w:rPr>
        <w:t>TOC17</w:t>
      </w:r>
      <w:r w:rsidR="00CE285D">
        <w:rPr>
          <w:rFonts w:ascii="Calibri" w:hAnsi="Calibri" w:cs="Arial"/>
          <w:sz w:val="22"/>
          <w:szCs w:val="22"/>
        </w:rPr>
        <w:t xml:space="preserve"> </w:t>
      </w:r>
      <w:r w:rsidRPr="004C3EC5">
        <w:rPr>
          <w:rFonts w:ascii="Calibri" w:hAnsi="Calibri" w:cs="Arial"/>
          <w:sz w:val="22"/>
          <w:szCs w:val="22"/>
        </w:rPr>
        <w:t>competition</w:t>
      </w:r>
      <w:r w:rsidR="00041465" w:rsidRPr="004C3EC5">
        <w:rPr>
          <w:rFonts w:ascii="Calibri" w:hAnsi="Calibri" w:cs="Arial"/>
          <w:sz w:val="22"/>
          <w:szCs w:val="22"/>
        </w:rPr>
        <w:t xml:space="preserve"> </w:t>
      </w:r>
    </w:p>
    <w:p w:rsidR="008839E0" w:rsidRPr="004C3EC5" w:rsidRDefault="008839E0" w:rsidP="006C23A0">
      <w:pPr>
        <w:numPr>
          <w:ilvl w:val="0"/>
          <w:numId w:val="1"/>
        </w:numPr>
        <w:jc w:val="both"/>
        <w:rPr>
          <w:rFonts w:ascii="Calibri" w:hAnsi="Calibri" w:cs="Arial"/>
          <w:sz w:val="22"/>
          <w:szCs w:val="22"/>
        </w:rPr>
      </w:pPr>
      <w:r w:rsidRPr="004C3EC5">
        <w:rPr>
          <w:rFonts w:ascii="Calibri" w:hAnsi="Calibri" w:cs="Arial"/>
          <w:sz w:val="22"/>
          <w:szCs w:val="22"/>
        </w:rPr>
        <w:t xml:space="preserve">Confirm </w:t>
      </w:r>
      <w:r w:rsidR="00A5390A">
        <w:rPr>
          <w:rFonts w:ascii="Calibri" w:hAnsi="Calibri" w:cs="Arial"/>
          <w:sz w:val="22"/>
          <w:szCs w:val="22"/>
        </w:rPr>
        <w:t xml:space="preserve">a firm </w:t>
      </w:r>
      <w:r w:rsidR="009B1DD1" w:rsidRPr="004C3EC5">
        <w:rPr>
          <w:rFonts w:ascii="Calibri" w:hAnsi="Calibri" w:cs="Arial"/>
          <w:sz w:val="22"/>
          <w:szCs w:val="22"/>
        </w:rPr>
        <w:t xml:space="preserve">price and </w:t>
      </w:r>
      <w:r w:rsidR="00A5390A">
        <w:rPr>
          <w:rFonts w:ascii="Calibri" w:hAnsi="Calibri" w:cs="Arial"/>
          <w:sz w:val="22"/>
          <w:szCs w:val="22"/>
        </w:rPr>
        <w:t xml:space="preserve">level of </w:t>
      </w:r>
      <w:r w:rsidR="009B1DD1" w:rsidRPr="004C3EC5">
        <w:rPr>
          <w:rFonts w:ascii="Calibri" w:hAnsi="Calibri" w:cs="Arial"/>
          <w:sz w:val="22"/>
          <w:szCs w:val="22"/>
        </w:rPr>
        <w:t xml:space="preserve">resource </w:t>
      </w:r>
      <w:r w:rsidRPr="004C3EC5">
        <w:rPr>
          <w:rFonts w:ascii="Calibri" w:hAnsi="Calibri" w:cs="Arial"/>
          <w:sz w:val="22"/>
          <w:szCs w:val="22"/>
        </w:rPr>
        <w:t>required for undertaking Stage 1 tasks and providing the deliverables</w:t>
      </w:r>
    </w:p>
    <w:p w:rsidR="007475D5" w:rsidRDefault="008839E0" w:rsidP="006C23A0">
      <w:pPr>
        <w:numPr>
          <w:ilvl w:val="0"/>
          <w:numId w:val="1"/>
        </w:numPr>
        <w:jc w:val="both"/>
        <w:rPr>
          <w:rFonts w:ascii="Calibri" w:hAnsi="Calibri" w:cs="Arial"/>
          <w:sz w:val="22"/>
          <w:szCs w:val="22"/>
        </w:rPr>
      </w:pPr>
      <w:r w:rsidRPr="004C3EC5">
        <w:rPr>
          <w:rFonts w:ascii="Calibri" w:hAnsi="Calibri" w:cs="Arial"/>
          <w:sz w:val="22"/>
          <w:szCs w:val="22"/>
        </w:rPr>
        <w:t xml:space="preserve">Identify any assumptions </w:t>
      </w:r>
      <w:r w:rsidR="007A08FE">
        <w:rPr>
          <w:rFonts w:ascii="Calibri" w:hAnsi="Calibri" w:cs="Arial"/>
          <w:sz w:val="22"/>
          <w:szCs w:val="22"/>
        </w:rPr>
        <w:t>and dependencies</w:t>
      </w:r>
    </w:p>
    <w:p w:rsidR="007A08FE" w:rsidRDefault="007A08FE" w:rsidP="006C23A0">
      <w:pPr>
        <w:numPr>
          <w:ilvl w:val="0"/>
          <w:numId w:val="1"/>
        </w:numPr>
        <w:jc w:val="both"/>
        <w:rPr>
          <w:rFonts w:ascii="Calibri" w:hAnsi="Calibri" w:cs="Arial"/>
          <w:sz w:val="22"/>
          <w:szCs w:val="22"/>
        </w:rPr>
      </w:pPr>
      <w:r>
        <w:rPr>
          <w:rFonts w:ascii="Calibri" w:hAnsi="Calibri" w:cs="Arial"/>
          <w:sz w:val="22"/>
          <w:szCs w:val="22"/>
        </w:rPr>
        <w:t xml:space="preserve">Provide evidence of </w:t>
      </w:r>
      <w:r w:rsidR="00B733FD">
        <w:rPr>
          <w:rFonts w:ascii="Calibri" w:hAnsi="Calibri" w:cs="Arial"/>
          <w:sz w:val="22"/>
          <w:szCs w:val="22"/>
        </w:rPr>
        <w:t>collaborative engagements across rail, aerospace, automotive and other relevant industries</w:t>
      </w:r>
    </w:p>
    <w:p w:rsidR="00B733FD" w:rsidRDefault="00B733FD" w:rsidP="006C23A0">
      <w:pPr>
        <w:numPr>
          <w:ilvl w:val="0"/>
          <w:numId w:val="1"/>
        </w:numPr>
        <w:jc w:val="both"/>
        <w:rPr>
          <w:rFonts w:ascii="Calibri" w:hAnsi="Calibri" w:cs="Arial"/>
          <w:sz w:val="22"/>
          <w:szCs w:val="22"/>
        </w:rPr>
      </w:pPr>
      <w:r>
        <w:rPr>
          <w:rFonts w:ascii="Calibri" w:hAnsi="Calibri" w:cs="Arial"/>
          <w:sz w:val="22"/>
          <w:szCs w:val="22"/>
        </w:rPr>
        <w:t xml:space="preserve">Provide </w:t>
      </w:r>
      <w:r w:rsidR="006F4371">
        <w:rPr>
          <w:rFonts w:ascii="Calibri" w:hAnsi="Calibri" w:cs="Arial"/>
          <w:sz w:val="22"/>
          <w:szCs w:val="22"/>
        </w:rPr>
        <w:t>evidence of supporting rail innovation competitions, facilitating briefing and networking events and providing optimum cross industry competition interest leading to applications</w:t>
      </w:r>
    </w:p>
    <w:p w:rsidR="009F602E" w:rsidRDefault="009F602E" w:rsidP="009F602E">
      <w:pPr>
        <w:jc w:val="both"/>
        <w:rPr>
          <w:rFonts w:ascii="Calibri" w:hAnsi="Calibri" w:cs="Arial"/>
          <w:sz w:val="22"/>
          <w:szCs w:val="22"/>
        </w:rPr>
      </w:pPr>
    </w:p>
    <w:p w:rsidR="00FF11BA" w:rsidRDefault="00FF11BA" w:rsidP="009F602E">
      <w:pPr>
        <w:jc w:val="both"/>
        <w:rPr>
          <w:rFonts w:ascii="Calibri" w:hAnsi="Calibri" w:cs="Arial"/>
          <w:sz w:val="22"/>
          <w:szCs w:val="22"/>
        </w:rPr>
      </w:pPr>
    </w:p>
    <w:p w:rsidR="00FF11BA" w:rsidRDefault="00FF11BA" w:rsidP="009F602E">
      <w:pPr>
        <w:jc w:val="both"/>
        <w:rPr>
          <w:rFonts w:ascii="Calibri" w:hAnsi="Calibri" w:cs="Arial"/>
          <w:sz w:val="22"/>
          <w:szCs w:val="22"/>
        </w:rPr>
      </w:pPr>
    </w:p>
    <w:p w:rsidR="005B385F" w:rsidRDefault="005B385F" w:rsidP="005B385F">
      <w:pPr>
        <w:jc w:val="both"/>
        <w:rPr>
          <w:rFonts w:ascii="Calibri" w:hAnsi="Calibri" w:cs="Arial"/>
          <w:sz w:val="22"/>
          <w:szCs w:val="22"/>
        </w:rPr>
      </w:pPr>
    </w:p>
    <w:p w:rsidR="007475D5" w:rsidRDefault="007475D5">
      <w:pPr>
        <w:rPr>
          <w:rFonts w:ascii="Calibri" w:hAnsi="Calibri" w:cs="Arial"/>
          <w:sz w:val="22"/>
          <w:szCs w:val="22"/>
        </w:rPr>
      </w:pPr>
      <w:r>
        <w:rPr>
          <w:rFonts w:ascii="Calibri" w:hAnsi="Calibri" w:cs="Arial"/>
          <w:sz w:val="22"/>
          <w:szCs w:val="22"/>
        </w:rPr>
        <w:br w:type="page"/>
      </w:r>
    </w:p>
    <w:p w:rsidR="007475D5" w:rsidRPr="007475D5" w:rsidRDefault="007475D5" w:rsidP="007475D5">
      <w:pPr>
        <w:spacing w:after="160" w:line="256" w:lineRule="auto"/>
        <w:rPr>
          <w:rFonts w:ascii="Calibri" w:eastAsia="Calibri" w:hAnsi="Calibri"/>
          <w:color w:val="538135"/>
          <w:sz w:val="32"/>
          <w:szCs w:val="32"/>
          <w:lang w:eastAsia="en-US"/>
        </w:rPr>
      </w:pPr>
      <w:r w:rsidRPr="007475D5">
        <w:rPr>
          <w:rFonts w:ascii="Calibri" w:eastAsia="Calibri" w:hAnsi="Calibri"/>
          <w:color w:val="538135"/>
          <w:sz w:val="32"/>
          <w:szCs w:val="32"/>
          <w:lang w:eastAsia="en-US"/>
        </w:rPr>
        <w:lastRenderedPageBreak/>
        <w:t>TOC17 Workshop 19</w:t>
      </w:r>
      <w:r w:rsidRPr="007475D5">
        <w:rPr>
          <w:rFonts w:ascii="Calibri" w:eastAsia="Calibri" w:hAnsi="Calibri"/>
          <w:color w:val="538135"/>
          <w:sz w:val="32"/>
          <w:szCs w:val="32"/>
          <w:vertAlign w:val="superscript"/>
          <w:lang w:eastAsia="en-US"/>
        </w:rPr>
        <w:t>th</w:t>
      </w:r>
      <w:r w:rsidRPr="007475D5">
        <w:rPr>
          <w:rFonts w:ascii="Calibri" w:eastAsia="Calibri" w:hAnsi="Calibri"/>
          <w:color w:val="538135"/>
          <w:sz w:val="32"/>
          <w:szCs w:val="32"/>
          <w:lang w:eastAsia="en-US"/>
        </w:rPr>
        <w:t xml:space="preserve"> September 2017</w:t>
      </w:r>
    </w:p>
    <w:p w:rsidR="007475D5" w:rsidRPr="007475D5" w:rsidRDefault="007475D5" w:rsidP="007475D5">
      <w:pPr>
        <w:spacing w:after="160" w:line="256" w:lineRule="auto"/>
        <w:rPr>
          <w:rFonts w:ascii="Calibri" w:eastAsia="Calibri" w:hAnsi="Calibri"/>
          <w:b/>
          <w:sz w:val="22"/>
          <w:szCs w:val="22"/>
          <w:lang w:eastAsia="en-US"/>
        </w:rPr>
      </w:pPr>
      <w:r w:rsidRPr="007475D5">
        <w:rPr>
          <w:rFonts w:ascii="Calibri" w:eastAsia="Calibri" w:hAnsi="Calibri"/>
          <w:b/>
          <w:sz w:val="22"/>
          <w:szCs w:val="22"/>
          <w:lang w:eastAsia="en-US"/>
        </w:rPr>
        <w:t>SUMMARY</w:t>
      </w:r>
    </w:p>
    <w:p w:rsidR="007475D5" w:rsidRPr="007475D5" w:rsidRDefault="007475D5" w:rsidP="007475D5">
      <w:pPr>
        <w:spacing w:after="160" w:line="256" w:lineRule="auto"/>
        <w:rPr>
          <w:rFonts w:ascii="Calibri" w:eastAsia="Calibri" w:hAnsi="Calibri"/>
          <w:b/>
          <w:sz w:val="22"/>
          <w:szCs w:val="22"/>
          <w:lang w:eastAsia="en-US"/>
        </w:rPr>
      </w:pPr>
      <w:r w:rsidRPr="007475D5">
        <w:rPr>
          <w:rFonts w:ascii="Calibri" w:eastAsia="Calibri" w:hAnsi="Calibri"/>
          <w:b/>
          <w:sz w:val="22"/>
          <w:szCs w:val="22"/>
          <w:lang w:eastAsia="en-US"/>
        </w:rPr>
        <w:t>Workshop Purpose</w:t>
      </w:r>
    </w:p>
    <w:p w:rsidR="007475D5" w:rsidRPr="007475D5" w:rsidRDefault="007475D5" w:rsidP="006C23A0">
      <w:pPr>
        <w:numPr>
          <w:ilvl w:val="0"/>
          <w:numId w:val="5"/>
        </w:num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 xml:space="preserve">Identify mechanisms for RSSB to assist with identifying collaborators for TOCs/FOCs/ROSCOs and NR (if appropriate). RSSB would like to provide appropriate mechanisms for the rail industry to collaborate </w:t>
      </w:r>
    </w:p>
    <w:p w:rsidR="007475D5" w:rsidRPr="007475D5" w:rsidRDefault="007475D5" w:rsidP="006C23A0">
      <w:pPr>
        <w:numPr>
          <w:ilvl w:val="0"/>
          <w:numId w:val="5"/>
        </w:num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Begin to identify some challenges that can be:</w:t>
      </w:r>
    </w:p>
    <w:p w:rsidR="007475D5" w:rsidRPr="007475D5" w:rsidRDefault="007475D5" w:rsidP="006C23A0">
      <w:pPr>
        <w:numPr>
          <w:ilvl w:val="1"/>
          <w:numId w:val="5"/>
        </w:num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Incorporated into briefing pack</w:t>
      </w:r>
    </w:p>
    <w:p w:rsidR="007475D5" w:rsidRPr="007475D5" w:rsidRDefault="007475D5" w:rsidP="006C23A0">
      <w:pPr>
        <w:numPr>
          <w:ilvl w:val="1"/>
          <w:numId w:val="5"/>
        </w:num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 xml:space="preserve">Used at networking events </w:t>
      </w:r>
    </w:p>
    <w:p w:rsidR="007475D5" w:rsidRPr="007475D5" w:rsidRDefault="007475D5" w:rsidP="006C23A0">
      <w:pPr>
        <w:numPr>
          <w:ilvl w:val="0"/>
          <w:numId w:val="6"/>
        </w:num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Identify potential projects and partners from the meeting</w:t>
      </w:r>
    </w:p>
    <w:p w:rsidR="007475D5" w:rsidRPr="007475D5" w:rsidRDefault="007475D5" w:rsidP="007475D5">
      <w:pPr>
        <w:spacing w:after="160" w:line="256" w:lineRule="auto"/>
        <w:rPr>
          <w:rFonts w:ascii="Calibri" w:eastAsia="Calibri" w:hAnsi="Calibri"/>
          <w:b/>
          <w:sz w:val="22"/>
          <w:szCs w:val="22"/>
          <w:lang w:eastAsia="en-US"/>
        </w:rPr>
      </w:pPr>
      <w:r w:rsidRPr="007475D5">
        <w:rPr>
          <w:rFonts w:ascii="Calibri" w:eastAsia="Calibri" w:hAnsi="Calibri"/>
          <w:b/>
          <w:sz w:val="22"/>
          <w:szCs w:val="22"/>
          <w:lang w:eastAsia="en-US"/>
        </w:rPr>
        <w:t>Collaboration mechanisms discussed:</w:t>
      </w:r>
    </w:p>
    <w:p w:rsidR="007475D5" w:rsidRPr="007475D5" w:rsidRDefault="007475D5" w:rsidP="006C23A0">
      <w:pPr>
        <w:numPr>
          <w:ilvl w:val="0"/>
          <w:numId w:val="7"/>
        </w:numPr>
        <w:spacing w:after="160" w:line="256" w:lineRule="auto"/>
        <w:contextualSpacing/>
        <w:rPr>
          <w:rFonts w:ascii="Calibri" w:eastAsia="Calibri" w:hAnsi="Calibri"/>
          <w:sz w:val="22"/>
          <w:szCs w:val="22"/>
          <w:lang w:eastAsia="en-US"/>
        </w:rPr>
      </w:pPr>
      <w:r w:rsidRPr="007475D5">
        <w:rPr>
          <w:rFonts w:ascii="Calibri" w:eastAsia="Calibri" w:hAnsi="Calibri"/>
          <w:b/>
          <w:sz w:val="22"/>
          <w:szCs w:val="22"/>
          <w:lang w:eastAsia="en-US"/>
        </w:rPr>
        <w:t>Simple/specific networking event</w:t>
      </w:r>
      <w:r w:rsidRPr="007475D5">
        <w:rPr>
          <w:rFonts w:ascii="Calibri" w:eastAsia="Calibri" w:hAnsi="Calibri"/>
          <w:sz w:val="22"/>
          <w:szCs w:val="22"/>
          <w:lang w:eastAsia="en-US"/>
        </w:rPr>
        <w:t xml:space="preserve"> (provide a briefing about the competition. Pitches from organisations to explain capability, solution, challenge)</w:t>
      </w:r>
    </w:p>
    <w:p w:rsidR="007475D5" w:rsidRPr="007475D5" w:rsidRDefault="007475D5" w:rsidP="006C23A0">
      <w:pPr>
        <w:numPr>
          <w:ilvl w:val="0"/>
          <w:numId w:val="7"/>
        </w:numPr>
        <w:spacing w:after="160" w:line="256" w:lineRule="auto"/>
        <w:contextualSpacing/>
        <w:rPr>
          <w:rFonts w:ascii="Calibri" w:eastAsia="Calibri" w:hAnsi="Calibri"/>
          <w:sz w:val="22"/>
          <w:szCs w:val="22"/>
          <w:lang w:eastAsia="en-US"/>
        </w:rPr>
      </w:pPr>
      <w:r w:rsidRPr="007475D5">
        <w:rPr>
          <w:rFonts w:ascii="Calibri" w:eastAsia="Calibri" w:hAnsi="Calibri"/>
          <w:b/>
          <w:sz w:val="22"/>
          <w:szCs w:val="22"/>
          <w:lang w:eastAsia="en-US"/>
        </w:rPr>
        <w:t>Targeted networking with opportunities for confidential discussion</w:t>
      </w:r>
      <w:r w:rsidRPr="007475D5">
        <w:rPr>
          <w:rFonts w:ascii="Calibri" w:eastAsia="Calibri" w:hAnsi="Calibri"/>
          <w:sz w:val="22"/>
          <w:szCs w:val="22"/>
          <w:lang w:eastAsia="en-US"/>
        </w:rPr>
        <w:t xml:space="preserve"> (Networking event run around specific theme(s), Targeted invite list of organisations with relevant skill/capabilities to theme. Can provide opportunities for confidential discussions. Open-forum pitches to be arranged)</w:t>
      </w:r>
    </w:p>
    <w:p w:rsidR="007475D5" w:rsidRPr="007475D5" w:rsidRDefault="007475D5" w:rsidP="006C23A0">
      <w:pPr>
        <w:numPr>
          <w:ilvl w:val="0"/>
          <w:numId w:val="7"/>
        </w:numPr>
        <w:spacing w:after="160" w:line="256" w:lineRule="auto"/>
        <w:contextualSpacing/>
        <w:rPr>
          <w:rFonts w:ascii="Calibri" w:eastAsia="Calibri" w:hAnsi="Calibri"/>
          <w:sz w:val="22"/>
          <w:szCs w:val="22"/>
          <w:lang w:eastAsia="en-US"/>
        </w:rPr>
      </w:pPr>
      <w:r w:rsidRPr="007475D5">
        <w:rPr>
          <w:rFonts w:ascii="Calibri" w:eastAsia="Calibri" w:hAnsi="Calibri"/>
          <w:b/>
          <w:sz w:val="22"/>
          <w:szCs w:val="22"/>
          <w:lang w:eastAsia="en-US"/>
        </w:rPr>
        <w:t xml:space="preserve">Sandbox – targeted workshop on specific themes </w:t>
      </w:r>
      <w:r w:rsidRPr="007475D5">
        <w:rPr>
          <w:rFonts w:ascii="Calibri" w:eastAsia="Calibri" w:hAnsi="Calibri"/>
          <w:sz w:val="22"/>
          <w:szCs w:val="22"/>
          <w:lang w:eastAsia="en-US"/>
        </w:rPr>
        <w:t>(workshop style event around a specific theme, a number of specific challenges areas identified pre-workshop, targeted invite list of organisations with relevant skill/capabilities to theme, Open discussion and migration between challenges helps to shape possible projects)</w:t>
      </w:r>
    </w:p>
    <w:p w:rsidR="007475D5" w:rsidRPr="007475D5" w:rsidRDefault="007475D5" w:rsidP="006C23A0">
      <w:pPr>
        <w:numPr>
          <w:ilvl w:val="0"/>
          <w:numId w:val="7"/>
        </w:numPr>
        <w:spacing w:after="160" w:line="256" w:lineRule="auto"/>
        <w:contextualSpacing/>
        <w:rPr>
          <w:rFonts w:ascii="Calibri" w:eastAsia="Calibri" w:hAnsi="Calibri"/>
          <w:sz w:val="22"/>
          <w:szCs w:val="22"/>
          <w:lang w:eastAsia="en-US"/>
        </w:rPr>
      </w:pPr>
      <w:r w:rsidRPr="007475D5">
        <w:rPr>
          <w:rFonts w:ascii="Calibri" w:eastAsia="Calibri" w:hAnsi="Calibri"/>
          <w:b/>
          <w:sz w:val="22"/>
          <w:szCs w:val="22"/>
          <w:lang w:eastAsia="en-US"/>
        </w:rPr>
        <w:t xml:space="preserve">Technology brokering </w:t>
      </w:r>
      <w:r w:rsidRPr="007475D5">
        <w:rPr>
          <w:rFonts w:ascii="Calibri" w:eastAsia="Calibri" w:hAnsi="Calibri"/>
          <w:sz w:val="22"/>
          <w:szCs w:val="22"/>
          <w:lang w:eastAsia="en-US"/>
        </w:rPr>
        <w:t>(Independent people understand specific challenges. Work to identify potential suppliers and partners to build project. Helps structure the collaboration with appropriate agreements.</w:t>
      </w:r>
    </w:p>
    <w:p w:rsidR="007475D5" w:rsidRPr="007475D5" w:rsidRDefault="007475D5" w:rsidP="007475D5">
      <w:pPr>
        <w:spacing w:after="160" w:line="256" w:lineRule="auto"/>
        <w:rPr>
          <w:rFonts w:ascii="Calibri" w:eastAsia="Calibri" w:hAnsi="Calibri"/>
          <w:b/>
          <w:sz w:val="22"/>
          <w:szCs w:val="22"/>
          <w:lang w:eastAsia="en-US"/>
        </w:rPr>
      </w:pPr>
      <w:r w:rsidRPr="007475D5">
        <w:rPr>
          <w:rFonts w:ascii="Calibri" w:eastAsia="Calibri" w:hAnsi="Calibri"/>
          <w:b/>
          <w:sz w:val="22"/>
          <w:szCs w:val="22"/>
          <w:lang w:eastAsia="en-US"/>
        </w:rPr>
        <w:t>Specific challenge areas discussed:</w:t>
      </w:r>
    </w:p>
    <w:p w:rsidR="007475D5" w:rsidRPr="007475D5" w:rsidRDefault="007475D5" w:rsidP="006C23A0">
      <w:pPr>
        <w:numPr>
          <w:ilvl w:val="0"/>
          <w:numId w:val="8"/>
        </w:numPr>
        <w:spacing w:after="160" w:line="256" w:lineRule="auto"/>
        <w:contextualSpacing/>
        <w:rPr>
          <w:sz w:val="22"/>
          <w:szCs w:val="22"/>
        </w:rPr>
      </w:pPr>
      <w:r w:rsidRPr="007475D5">
        <w:rPr>
          <w:rFonts w:ascii="Calibri" w:eastAsia="+mn-ea" w:hAnsi="Calibri" w:cs="+mn-cs"/>
          <w:color w:val="000000"/>
          <w:kern w:val="24"/>
          <w:sz w:val="22"/>
          <w:szCs w:val="22"/>
        </w:rPr>
        <w:t>Minimal disruption to trains</w:t>
      </w:r>
    </w:p>
    <w:p w:rsidR="007475D5" w:rsidRPr="007475D5" w:rsidRDefault="007475D5" w:rsidP="006C23A0">
      <w:pPr>
        <w:numPr>
          <w:ilvl w:val="0"/>
          <w:numId w:val="8"/>
        </w:numPr>
        <w:spacing w:after="160" w:line="256" w:lineRule="auto"/>
        <w:contextualSpacing/>
        <w:rPr>
          <w:sz w:val="22"/>
          <w:szCs w:val="22"/>
        </w:rPr>
      </w:pPr>
      <w:r w:rsidRPr="007475D5">
        <w:rPr>
          <w:rFonts w:ascii="Calibri" w:eastAsia="+mn-ea" w:hAnsi="Calibri" w:cs="+mn-cs"/>
          <w:color w:val="000000"/>
          <w:kern w:val="24"/>
          <w:sz w:val="22"/>
          <w:szCs w:val="22"/>
        </w:rPr>
        <w:t>Operations timed to the second</w:t>
      </w:r>
    </w:p>
    <w:p w:rsidR="007475D5" w:rsidRPr="007475D5" w:rsidRDefault="007475D5" w:rsidP="006C23A0">
      <w:pPr>
        <w:numPr>
          <w:ilvl w:val="0"/>
          <w:numId w:val="8"/>
        </w:numPr>
        <w:spacing w:after="160" w:line="256" w:lineRule="auto"/>
        <w:contextualSpacing/>
        <w:rPr>
          <w:sz w:val="22"/>
          <w:szCs w:val="22"/>
        </w:rPr>
      </w:pPr>
      <w:r w:rsidRPr="007475D5">
        <w:rPr>
          <w:rFonts w:ascii="Calibri" w:eastAsia="+mn-ea" w:hAnsi="Calibri" w:cs="+mn-cs"/>
          <w:color w:val="000000"/>
          <w:kern w:val="24"/>
          <w:sz w:val="22"/>
          <w:szCs w:val="22"/>
        </w:rPr>
        <w:t>Interaction of freight and passenger services</w:t>
      </w:r>
    </w:p>
    <w:p w:rsidR="007475D5" w:rsidRPr="007475D5" w:rsidRDefault="007475D5" w:rsidP="006C23A0">
      <w:pPr>
        <w:numPr>
          <w:ilvl w:val="0"/>
          <w:numId w:val="8"/>
        </w:numPr>
        <w:spacing w:after="160" w:line="256" w:lineRule="auto"/>
        <w:contextualSpacing/>
        <w:rPr>
          <w:sz w:val="22"/>
          <w:szCs w:val="22"/>
        </w:rPr>
      </w:pPr>
      <w:r w:rsidRPr="007475D5">
        <w:rPr>
          <w:rFonts w:ascii="Calibri" w:eastAsia="+mn-ea" w:hAnsi="Calibri" w:cs="+mn-cs"/>
          <w:color w:val="000000"/>
          <w:kern w:val="24"/>
          <w:sz w:val="22"/>
          <w:szCs w:val="22"/>
        </w:rPr>
        <w:t>More value from data</w:t>
      </w:r>
    </w:p>
    <w:p w:rsidR="007475D5" w:rsidRPr="007475D5" w:rsidRDefault="007475D5" w:rsidP="007475D5">
      <w:pPr>
        <w:spacing w:after="160" w:line="256" w:lineRule="auto"/>
        <w:rPr>
          <w:rFonts w:ascii="Calibri" w:eastAsia="Calibri" w:hAnsi="Calibri"/>
          <w:sz w:val="20"/>
          <w:szCs w:val="20"/>
          <w:lang w:eastAsia="en-US"/>
        </w:rPr>
      </w:pPr>
    </w:p>
    <w:p w:rsidR="007475D5" w:rsidRPr="007475D5" w:rsidRDefault="007475D5" w:rsidP="007475D5">
      <w:pPr>
        <w:spacing w:after="160" w:line="256" w:lineRule="auto"/>
        <w:rPr>
          <w:rFonts w:ascii="Calibri" w:eastAsia="Calibri" w:hAnsi="Calibri"/>
          <w:b/>
          <w:color w:val="538135"/>
          <w:sz w:val="40"/>
          <w:szCs w:val="40"/>
          <w:lang w:eastAsia="en-US"/>
        </w:rPr>
      </w:pPr>
      <w:r w:rsidRPr="007475D5">
        <w:rPr>
          <w:rFonts w:ascii="Calibri" w:eastAsia="Calibri" w:hAnsi="Calibri"/>
          <w:b/>
          <w:color w:val="538135"/>
          <w:sz w:val="40"/>
          <w:szCs w:val="40"/>
          <w:lang w:eastAsia="en-US"/>
        </w:rPr>
        <w:t>COLLABORATION MECHANISMS</w:t>
      </w:r>
    </w:p>
    <w:p w:rsidR="007475D5" w:rsidRPr="007475D5" w:rsidRDefault="007475D5" w:rsidP="007475D5">
      <w:pPr>
        <w:spacing w:after="160" w:line="256" w:lineRule="auto"/>
        <w:rPr>
          <w:rFonts w:ascii="Calibri" w:eastAsia="Calibri" w:hAnsi="Calibri"/>
          <w:color w:val="538135"/>
          <w:sz w:val="22"/>
          <w:szCs w:val="22"/>
          <w:lang w:eastAsia="en-US"/>
        </w:rPr>
      </w:pPr>
      <w:r w:rsidRPr="007475D5">
        <w:rPr>
          <w:rFonts w:ascii="Calibri" w:eastAsia="Calibri" w:hAnsi="Calibri"/>
          <w:b/>
          <w:color w:val="538135"/>
          <w:sz w:val="22"/>
          <w:szCs w:val="22"/>
          <w:lang w:eastAsia="en-US"/>
        </w:rPr>
        <w:t>Collaboration Event 1 - Technology Brokering (0 Votes)</w:t>
      </w:r>
    </w:p>
    <w:p w:rsidR="007475D5" w:rsidRPr="007475D5" w:rsidRDefault="007475D5" w:rsidP="007475D5">
      <w:pPr>
        <w:spacing w:after="160" w:line="256" w:lineRule="auto"/>
        <w:rPr>
          <w:rFonts w:ascii="Calibri" w:eastAsia="Calibri" w:hAnsi="Calibri"/>
          <w:b/>
          <w:sz w:val="22"/>
          <w:szCs w:val="22"/>
          <w:lang w:eastAsia="en-US"/>
        </w:rPr>
      </w:pPr>
      <w:r w:rsidRPr="007475D5">
        <w:rPr>
          <w:rFonts w:ascii="Calibri" w:eastAsia="Calibri" w:hAnsi="Calibri"/>
          <w:b/>
          <w:sz w:val="22"/>
          <w:szCs w:val="22"/>
          <w:lang w:eastAsia="en-US"/>
        </w:rPr>
        <w:t>Context</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A technology broker is someone who connects an organisations’ challenges with suitable technology solutions.  This can be a beneficial mechanism for developing new relationships and collaborations.</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lastRenderedPageBreak/>
        <w:t>Technology Brokering was trialled as part of the TOC16 competition, with very limited success, so the workshop was asked to consider if this approach were to be used again how should the technology brokering be delivered to increase its effectiveness, whilst keeping costs down.</w:t>
      </w:r>
    </w:p>
    <w:p w:rsidR="007475D5" w:rsidRPr="007475D5" w:rsidRDefault="007475D5" w:rsidP="007475D5">
      <w:pPr>
        <w:spacing w:after="160" w:line="256" w:lineRule="auto"/>
        <w:rPr>
          <w:rFonts w:ascii="Calibri" w:eastAsia="Calibri" w:hAnsi="Calibri"/>
          <w:b/>
          <w:sz w:val="22"/>
          <w:szCs w:val="22"/>
          <w:lang w:eastAsia="en-US"/>
        </w:rPr>
      </w:pPr>
      <w:r w:rsidRPr="007475D5">
        <w:rPr>
          <w:rFonts w:ascii="Calibri" w:eastAsia="Calibri" w:hAnsi="Calibri"/>
          <w:b/>
          <w:sz w:val="22"/>
          <w:szCs w:val="22"/>
          <w:lang w:eastAsia="en-US"/>
        </w:rPr>
        <w:t>Workshop considerations</w:t>
      </w:r>
    </w:p>
    <w:p w:rsidR="007475D5" w:rsidRPr="007475D5" w:rsidRDefault="007475D5" w:rsidP="007475D5">
      <w:pPr>
        <w:spacing w:after="160" w:line="256" w:lineRule="auto"/>
        <w:rPr>
          <w:rFonts w:ascii="Calibri" w:eastAsia="Calibri" w:hAnsi="Calibri"/>
          <w:b/>
          <w:sz w:val="22"/>
          <w:szCs w:val="22"/>
          <w:lang w:eastAsia="en-US"/>
        </w:rPr>
      </w:pPr>
      <w:r w:rsidRPr="007475D5">
        <w:rPr>
          <w:rFonts w:ascii="Calibri" w:eastAsia="Calibri" w:hAnsi="Calibri"/>
          <w:sz w:val="22"/>
          <w:szCs w:val="22"/>
          <w:lang w:eastAsia="en-US"/>
        </w:rPr>
        <w:t>The following ideas were put forward as to how technology brokering could be used as an effective collaboration mechanism for the TOC17 competition:</w:t>
      </w:r>
    </w:p>
    <w:p w:rsidR="007475D5" w:rsidRPr="007475D5" w:rsidRDefault="007475D5" w:rsidP="006C23A0">
      <w:pPr>
        <w:numPr>
          <w:ilvl w:val="0"/>
          <w:numId w:val="9"/>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Ensure that industry challenges are set at the right level, i.e. not specific to an individual TOC and not so high level that the brokering loses focus.  It was suggested that as a good rule of thumb the challenge should be something that affects, and is recognised by, 80% of TOCs.</w:t>
      </w:r>
    </w:p>
    <w:p w:rsidR="007475D5" w:rsidRPr="007475D5" w:rsidRDefault="007475D5" w:rsidP="006C23A0">
      <w:pPr>
        <w:numPr>
          <w:ilvl w:val="0"/>
          <w:numId w:val="9"/>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Any technology brokering should consider deliverability at the outset and how suitable technology solutions fit with wider industry delivery.  The role of technology brokering in technology integration needs to be understood and how integration can be addressed through the brokering process.</w:t>
      </w:r>
    </w:p>
    <w:p w:rsidR="007475D5" w:rsidRPr="007475D5" w:rsidRDefault="007475D5" w:rsidP="006C23A0">
      <w:pPr>
        <w:numPr>
          <w:ilvl w:val="0"/>
          <w:numId w:val="9"/>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It was thought that technology brokering worked better at lower Technology Readiness Levels.</w:t>
      </w:r>
    </w:p>
    <w:p w:rsidR="007475D5" w:rsidRPr="007475D5" w:rsidRDefault="007475D5" w:rsidP="006C23A0">
      <w:pPr>
        <w:numPr>
          <w:ilvl w:val="0"/>
          <w:numId w:val="9"/>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The choice of broker needed to be carefully considered as the broker may inject some bias in to the types of technology solutions identified based on their network of companies and technology solutions.</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The following ideas were put forward as to ways in which technology brokering could be delivered at reasonable cost:</w:t>
      </w:r>
    </w:p>
    <w:p w:rsidR="007475D5" w:rsidRPr="007475D5" w:rsidRDefault="007475D5" w:rsidP="006C23A0">
      <w:pPr>
        <w:numPr>
          <w:ilvl w:val="0"/>
          <w:numId w:val="10"/>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Dedicated brokering consultants were deemed to be highly effective, but too expensive to provide to all TOCs who would want to make use of them.</w:t>
      </w:r>
    </w:p>
    <w:p w:rsidR="007475D5" w:rsidRPr="007475D5" w:rsidRDefault="007475D5" w:rsidP="006C23A0">
      <w:pPr>
        <w:numPr>
          <w:ilvl w:val="0"/>
          <w:numId w:val="10"/>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It was suggested that RSSB could consolidate challenges through an online portal thereby reducing the number of challenges against which brokering could be carried out.</w:t>
      </w:r>
    </w:p>
    <w:p w:rsidR="007475D5" w:rsidRPr="007475D5" w:rsidRDefault="007475D5" w:rsidP="006C23A0">
      <w:pPr>
        <w:numPr>
          <w:ilvl w:val="0"/>
          <w:numId w:val="10"/>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RSSB could be an intermediary between the TOCs (with the challenges) and the technology brokers.</w:t>
      </w:r>
    </w:p>
    <w:p w:rsidR="007475D5" w:rsidRPr="007475D5" w:rsidRDefault="007475D5" w:rsidP="006C23A0">
      <w:pPr>
        <w:numPr>
          <w:ilvl w:val="0"/>
          <w:numId w:val="10"/>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Could the technology brokering be linked with existing activities e.g. those facilities made available through the: Knowledge Transfer Network; Transport Systems Catapult; and similar organisations in other sectors?</w:t>
      </w:r>
    </w:p>
    <w:p w:rsidR="007475D5" w:rsidRPr="007475D5" w:rsidRDefault="007475D5" w:rsidP="006C23A0">
      <w:pPr>
        <w:numPr>
          <w:ilvl w:val="0"/>
          <w:numId w:val="10"/>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There is some read across between the technology brokering required for TOC17 and horizon scanning and technology road-mapping requirements as part of the Rail Technical Strategy delivery work.</w:t>
      </w:r>
    </w:p>
    <w:p w:rsidR="007475D5" w:rsidRPr="007475D5" w:rsidRDefault="007475D5" w:rsidP="006C23A0">
      <w:pPr>
        <w:numPr>
          <w:ilvl w:val="0"/>
          <w:numId w:val="10"/>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Potential to Link to UKRRIN as a conduit for technology brokering.</w:t>
      </w:r>
    </w:p>
    <w:p w:rsidR="006C23A0" w:rsidRPr="00E620A4" w:rsidRDefault="006C23A0" w:rsidP="007475D5">
      <w:pPr>
        <w:spacing w:after="160" w:line="256" w:lineRule="auto"/>
        <w:rPr>
          <w:rFonts w:ascii="Calibri" w:eastAsia="Calibri" w:hAnsi="Calibri"/>
          <w:b/>
          <w:color w:val="538135"/>
          <w:sz w:val="22"/>
          <w:szCs w:val="22"/>
          <w:lang w:eastAsia="en-US"/>
        </w:rPr>
      </w:pPr>
    </w:p>
    <w:p w:rsidR="007475D5" w:rsidRPr="007475D5" w:rsidRDefault="007475D5" w:rsidP="007475D5">
      <w:pPr>
        <w:spacing w:after="160" w:line="256" w:lineRule="auto"/>
        <w:rPr>
          <w:rFonts w:ascii="Calibri" w:eastAsia="Calibri" w:hAnsi="Calibri"/>
          <w:b/>
          <w:color w:val="538135"/>
          <w:sz w:val="22"/>
          <w:szCs w:val="22"/>
          <w:lang w:eastAsia="en-US"/>
        </w:rPr>
      </w:pPr>
      <w:r w:rsidRPr="007475D5">
        <w:rPr>
          <w:rFonts w:ascii="Calibri" w:eastAsia="Calibri" w:hAnsi="Calibri"/>
          <w:b/>
          <w:color w:val="538135"/>
          <w:sz w:val="22"/>
          <w:szCs w:val="22"/>
          <w:lang w:eastAsia="en-US"/>
        </w:rPr>
        <w:t>Collaboration Event 2: Targeted Networking (Voted by 9)</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Key issues</w:t>
      </w:r>
    </w:p>
    <w:p w:rsidR="007475D5" w:rsidRPr="007475D5" w:rsidRDefault="007475D5" w:rsidP="006C23A0">
      <w:pPr>
        <w:numPr>
          <w:ilvl w:val="0"/>
          <w:numId w:val="11"/>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Long lead time – minimum 8 weeks</w:t>
      </w:r>
      <w:r w:rsidRPr="007475D5">
        <w:rPr>
          <w:rFonts w:ascii="Calibri" w:eastAsia="Calibri" w:hAnsi="Calibri"/>
          <w:sz w:val="22"/>
          <w:szCs w:val="22"/>
          <w:lang w:eastAsia="en-US"/>
        </w:rPr>
        <w:br/>
        <w:t>- Needs to not be London centric, date needs to be ringfenced early, engagement throughout runup, should stick to half a day, discuss high level challenges.</w:t>
      </w:r>
    </w:p>
    <w:p w:rsidR="007475D5" w:rsidRPr="007475D5" w:rsidRDefault="007475D5" w:rsidP="006C23A0">
      <w:pPr>
        <w:numPr>
          <w:ilvl w:val="0"/>
          <w:numId w:val="11"/>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Theme needs to be understood</w:t>
      </w:r>
      <w:r w:rsidRPr="007475D5">
        <w:rPr>
          <w:rFonts w:ascii="Calibri" w:eastAsia="Calibri" w:hAnsi="Calibri"/>
          <w:sz w:val="22"/>
          <w:szCs w:val="22"/>
          <w:lang w:eastAsia="en-US"/>
        </w:rPr>
        <w:br/>
        <w:t>- Correct boundary should be selected, not too narrow/large</w:t>
      </w:r>
    </w:p>
    <w:p w:rsidR="007475D5" w:rsidRPr="007475D5" w:rsidRDefault="007475D5" w:rsidP="006C23A0">
      <w:pPr>
        <w:numPr>
          <w:ilvl w:val="0"/>
          <w:numId w:val="11"/>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lastRenderedPageBreak/>
        <w:t>More developed discussions need to take place</w:t>
      </w:r>
      <w:r w:rsidRPr="007475D5">
        <w:rPr>
          <w:rFonts w:ascii="Calibri" w:eastAsia="Calibri" w:hAnsi="Calibri"/>
          <w:sz w:val="22"/>
          <w:szCs w:val="22"/>
          <w:lang w:eastAsia="en-US"/>
        </w:rPr>
        <w:br/>
        <w:t xml:space="preserve">- Correct people in the room, (Owning groups/TOCs/TOC staff, relevant suppliers) although a franchise may shift core staff remain the same. </w:t>
      </w:r>
    </w:p>
    <w:p w:rsidR="007475D5" w:rsidRPr="007475D5" w:rsidRDefault="007475D5" w:rsidP="006C23A0">
      <w:pPr>
        <w:numPr>
          <w:ilvl w:val="0"/>
          <w:numId w:val="11"/>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Avoid rail Jargon to attract cross industry suppliers</w:t>
      </w:r>
    </w:p>
    <w:p w:rsidR="007475D5" w:rsidRPr="007475D5" w:rsidRDefault="007475D5" w:rsidP="006C23A0">
      <w:pPr>
        <w:numPr>
          <w:ilvl w:val="0"/>
          <w:numId w:val="11"/>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TOCs need to fully understand their challenge areas prior to looking for a solution</w:t>
      </w:r>
      <w:r w:rsidRPr="007475D5">
        <w:rPr>
          <w:rFonts w:ascii="Calibri" w:eastAsia="Calibri" w:hAnsi="Calibri"/>
          <w:sz w:val="22"/>
          <w:szCs w:val="22"/>
          <w:lang w:eastAsia="en-US"/>
        </w:rPr>
        <w:br/>
        <w:t>- Could a diagnostic solution be in scope?</w:t>
      </w:r>
    </w:p>
    <w:p w:rsidR="006C23A0" w:rsidRPr="00E620A4" w:rsidRDefault="006C23A0" w:rsidP="007475D5">
      <w:pPr>
        <w:spacing w:after="160" w:line="256" w:lineRule="auto"/>
        <w:rPr>
          <w:rFonts w:ascii="Calibri" w:eastAsia="Calibri" w:hAnsi="Calibri" w:cs="FS Albert Light"/>
          <w:b/>
          <w:color w:val="538135"/>
          <w:sz w:val="22"/>
          <w:szCs w:val="22"/>
          <w:lang w:eastAsia="en-US"/>
        </w:rPr>
      </w:pPr>
    </w:p>
    <w:p w:rsidR="007475D5" w:rsidRPr="007475D5" w:rsidRDefault="007475D5" w:rsidP="007475D5">
      <w:pPr>
        <w:spacing w:after="160" w:line="256" w:lineRule="auto"/>
        <w:rPr>
          <w:rFonts w:ascii="Calibri" w:eastAsia="Calibri" w:hAnsi="Calibri" w:cs="FS Albert Light"/>
          <w:b/>
          <w:color w:val="538135"/>
          <w:sz w:val="22"/>
          <w:szCs w:val="22"/>
          <w:lang w:eastAsia="en-US"/>
        </w:rPr>
      </w:pPr>
      <w:r w:rsidRPr="007475D5">
        <w:rPr>
          <w:rFonts w:ascii="Calibri" w:eastAsia="Calibri" w:hAnsi="Calibri" w:cs="FS Albert Light"/>
          <w:b/>
          <w:color w:val="538135"/>
          <w:sz w:val="22"/>
          <w:szCs w:val="22"/>
          <w:lang w:eastAsia="en-US"/>
        </w:rPr>
        <w:t>Collaboration Event 3 - Sandbox (voted by 2)</w:t>
      </w:r>
    </w:p>
    <w:p w:rsidR="007475D5" w:rsidRPr="007475D5" w:rsidRDefault="007475D5" w:rsidP="007475D5">
      <w:pPr>
        <w:spacing w:after="160" w:line="256" w:lineRule="auto"/>
        <w:rPr>
          <w:rFonts w:ascii="Calibri" w:eastAsia="Calibri" w:hAnsi="Calibri" w:cs="FS Albert Light"/>
          <w:b/>
          <w:color w:val="000000"/>
          <w:sz w:val="22"/>
          <w:szCs w:val="22"/>
          <w:lang w:eastAsia="en-US"/>
        </w:rPr>
      </w:pPr>
      <w:r w:rsidRPr="007475D5">
        <w:rPr>
          <w:rFonts w:ascii="Calibri" w:eastAsia="Calibri" w:hAnsi="Calibri" w:cs="FS Albert Light"/>
          <w:b/>
          <w:color w:val="000000"/>
          <w:sz w:val="22"/>
          <w:szCs w:val="22"/>
          <w:lang w:eastAsia="en-US"/>
        </w:rPr>
        <w:t>General</w:t>
      </w:r>
    </w:p>
    <w:p w:rsidR="007475D5" w:rsidRPr="007475D5" w:rsidRDefault="007475D5" w:rsidP="007475D5">
      <w:pPr>
        <w:spacing w:after="160" w:line="256" w:lineRule="auto"/>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Agreement with the description and pro and cons of each approach.</w:t>
      </w:r>
    </w:p>
    <w:p w:rsidR="007475D5" w:rsidRPr="007475D5" w:rsidRDefault="007475D5" w:rsidP="007475D5">
      <w:pPr>
        <w:spacing w:after="160" w:line="256" w:lineRule="auto"/>
        <w:rPr>
          <w:rFonts w:ascii="Calibri" w:eastAsia="Calibri" w:hAnsi="Calibri" w:cs="FS Albert Light"/>
          <w:b/>
          <w:color w:val="000000"/>
          <w:sz w:val="22"/>
          <w:szCs w:val="22"/>
          <w:lang w:eastAsia="en-US"/>
        </w:rPr>
      </w:pPr>
      <w:r w:rsidRPr="007475D5">
        <w:rPr>
          <w:rFonts w:ascii="Calibri" w:eastAsia="Calibri" w:hAnsi="Calibri" w:cs="FS Albert Light"/>
          <w:b/>
          <w:color w:val="000000"/>
          <w:sz w:val="22"/>
          <w:szCs w:val="22"/>
          <w:lang w:eastAsia="en-US"/>
        </w:rPr>
        <w:t>Key issues</w:t>
      </w:r>
    </w:p>
    <w:p w:rsidR="007475D5" w:rsidRPr="007475D5" w:rsidRDefault="007475D5" w:rsidP="007475D5">
      <w:pPr>
        <w:spacing w:after="160" w:line="256" w:lineRule="auto"/>
        <w:rPr>
          <w:rFonts w:ascii="Calibri" w:eastAsia="Calibri" w:hAnsi="Calibri" w:cs="FS Albert Light"/>
          <w:b/>
          <w:color w:val="000000"/>
          <w:sz w:val="22"/>
          <w:szCs w:val="22"/>
          <w:lang w:eastAsia="en-US"/>
        </w:rPr>
      </w:pPr>
      <w:r w:rsidRPr="007475D5">
        <w:rPr>
          <w:rFonts w:ascii="Calibri" w:eastAsia="Calibri" w:hAnsi="Calibri" w:cs="FS Albert Light"/>
          <w:b/>
          <w:color w:val="000000"/>
          <w:sz w:val="22"/>
          <w:szCs w:val="22"/>
          <w:lang w:eastAsia="en-US"/>
        </w:rPr>
        <w:t>Targeting</w:t>
      </w:r>
    </w:p>
    <w:p w:rsidR="007475D5" w:rsidRPr="007475D5" w:rsidRDefault="007475D5" w:rsidP="006C23A0">
      <w:pPr>
        <w:numPr>
          <w:ilvl w:val="0"/>
          <w:numId w:val="12"/>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Need to have the right people in the room for event to be effective.  Difficult when questions could best be answered by other colleagues in the organisation.</w:t>
      </w:r>
    </w:p>
    <w:p w:rsidR="007475D5" w:rsidRPr="007475D5" w:rsidRDefault="007475D5" w:rsidP="006C23A0">
      <w:pPr>
        <w:numPr>
          <w:ilvl w:val="0"/>
          <w:numId w:val="12"/>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 xml:space="preserve">Need for filtering mechanism (RSSB/KTN) to identify most appropriate suppliers; explore a wider supplier base.  </w:t>
      </w:r>
    </w:p>
    <w:p w:rsidR="007475D5" w:rsidRPr="007475D5" w:rsidRDefault="007475D5" w:rsidP="006C23A0">
      <w:pPr>
        <w:numPr>
          <w:ilvl w:val="0"/>
          <w:numId w:val="12"/>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 xml:space="preserve">RSSB produce a summary sheet of suitable suppliers and their respective capabilities.  Need to stop being bombarded by calls and badgered by business cards. </w:t>
      </w:r>
    </w:p>
    <w:p w:rsidR="007475D5" w:rsidRPr="007475D5" w:rsidRDefault="007475D5" w:rsidP="006C23A0">
      <w:pPr>
        <w:numPr>
          <w:ilvl w:val="0"/>
          <w:numId w:val="12"/>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Attendees should be able to self-select preferred suppliers though could be issues if say two TOCs wanted to work with a supplier on a commercial opportunity.</w:t>
      </w:r>
    </w:p>
    <w:p w:rsidR="007475D5" w:rsidRPr="007475D5" w:rsidRDefault="007475D5" w:rsidP="007475D5">
      <w:pPr>
        <w:spacing w:after="160" w:line="256" w:lineRule="auto"/>
        <w:rPr>
          <w:rFonts w:ascii="Calibri" w:eastAsia="Calibri" w:hAnsi="Calibri" w:cs="FS Albert Light"/>
          <w:b/>
          <w:color w:val="000000"/>
          <w:sz w:val="22"/>
          <w:szCs w:val="22"/>
          <w:lang w:eastAsia="en-US"/>
        </w:rPr>
      </w:pPr>
      <w:r w:rsidRPr="007475D5">
        <w:rPr>
          <w:rFonts w:ascii="Calibri" w:eastAsia="Calibri" w:hAnsi="Calibri" w:cs="FS Albert Light"/>
          <w:b/>
          <w:color w:val="000000"/>
          <w:sz w:val="22"/>
          <w:szCs w:val="22"/>
          <w:lang w:eastAsia="en-US"/>
        </w:rPr>
        <w:t>Themes</w:t>
      </w:r>
    </w:p>
    <w:p w:rsidR="007475D5" w:rsidRPr="007475D5" w:rsidRDefault="007475D5" w:rsidP="006C23A0">
      <w:pPr>
        <w:numPr>
          <w:ilvl w:val="0"/>
          <w:numId w:val="13"/>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Collaboration would only work on non-commercial / network activities, eg. Safety Disruption, Accessibility.</w:t>
      </w:r>
    </w:p>
    <w:p w:rsidR="007475D5" w:rsidRPr="007475D5" w:rsidRDefault="007475D5" w:rsidP="007475D5">
      <w:pPr>
        <w:spacing w:after="160" w:line="256" w:lineRule="auto"/>
        <w:rPr>
          <w:rFonts w:ascii="Calibri" w:eastAsia="Calibri" w:hAnsi="Calibri" w:cs="FS Albert Light"/>
          <w:b/>
          <w:color w:val="000000"/>
          <w:sz w:val="22"/>
          <w:szCs w:val="22"/>
          <w:lang w:eastAsia="en-US"/>
        </w:rPr>
      </w:pPr>
      <w:r w:rsidRPr="007475D5">
        <w:rPr>
          <w:rFonts w:ascii="Calibri" w:eastAsia="Calibri" w:hAnsi="Calibri" w:cs="FS Albert Light"/>
          <w:b/>
          <w:color w:val="000000"/>
          <w:sz w:val="22"/>
          <w:szCs w:val="22"/>
          <w:lang w:eastAsia="en-US"/>
        </w:rPr>
        <w:t>Event and Project Delivery</w:t>
      </w:r>
    </w:p>
    <w:p w:rsidR="007475D5" w:rsidRPr="007475D5" w:rsidRDefault="007475D5" w:rsidP="006C23A0">
      <w:pPr>
        <w:numPr>
          <w:ilvl w:val="0"/>
          <w:numId w:val="14"/>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 xml:space="preserve">How would the TOC’17 event be managed using this format?  </w:t>
      </w:r>
    </w:p>
    <w:p w:rsidR="007475D5" w:rsidRPr="007475D5" w:rsidRDefault="007475D5" w:rsidP="006C23A0">
      <w:pPr>
        <w:numPr>
          <w:ilvl w:val="0"/>
          <w:numId w:val="14"/>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 xml:space="preserve">Consortia / Project delivery very much seen as ‘supplier’ led.  </w:t>
      </w:r>
    </w:p>
    <w:p w:rsidR="006C23A0" w:rsidRPr="00E620A4" w:rsidRDefault="006C23A0" w:rsidP="007475D5">
      <w:pPr>
        <w:spacing w:after="160" w:line="256" w:lineRule="auto"/>
        <w:rPr>
          <w:rFonts w:ascii="Calibri" w:eastAsia="Calibri" w:hAnsi="Calibri" w:cs="FS Albert Light"/>
          <w:b/>
          <w:color w:val="538135"/>
          <w:sz w:val="22"/>
          <w:szCs w:val="22"/>
          <w:lang w:eastAsia="en-US"/>
        </w:rPr>
      </w:pPr>
    </w:p>
    <w:p w:rsidR="007475D5" w:rsidRPr="007475D5" w:rsidRDefault="007475D5" w:rsidP="007475D5">
      <w:pPr>
        <w:spacing w:after="160" w:line="256" w:lineRule="auto"/>
        <w:rPr>
          <w:rFonts w:ascii="Calibri" w:eastAsia="Calibri" w:hAnsi="Calibri" w:cs="FS Albert Light"/>
          <w:b/>
          <w:color w:val="538135"/>
          <w:sz w:val="22"/>
          <w:szCs w:val="22"/>
          <w:lang w:eastAsia="en-US"/>
        </w:rPr>
      </w:pPr>
      <w:r w:rsidRPr="007475D5">
        <w:rPr>
          <w:rFonts w:ascii="Calibri" w:eastAsia="Calibri" w:hAnsi="Calibri" w:cs="FS Albert Light"/>
          <w:b/>
          <w:color w:val="538135"/>
          <w:sz w:val="22"/>
          <w:szCs w:val="22"/>
          <w:lang w:eastAsia="en-US"/>
        </w:rPr>
        <w:t>Collaboration Event 4 – Specific Networking: (Voted by 8)</w:t>
      </w:r>
    </w:p>
    <w:p w:rsidR="007475D5" w:rsidRPr="007475D5" w:rsidRDefault="007475D5" w:rsidP="006C23A0">
      <w:pPr>
        <w:numPr>
          <w:ilvl w:val="0"/>
          <w:numId w:val="15"/>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Pre-qualification essential</w:t>
      </w:r>
    </w:p>
    <w:p w:rsidR="007475D5" w:rsidRPr="007475D5" w:rsidRDefault="007475D5" w:rsidP="006C23A0">
      <w:pPr>
        <w:numPr>
          <w:ilvl w:val="0"/>
          <w:numId w:val="15"/>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Exposure to new suppliers who may have solved/thought about the challenge</w:t>
      </w:r>
    </w:p>
    <w:p w:rsidR="007475D5" w:rsidRPr="007475D5" w:rsidRDefault="007475D5" w:rsidP="006C23A0">
      <w:pPr>
        <w:numPr>
          <w:ilvl w:val="0"/>
          <w:numId w:val="15"/>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Connection with organisations at the same level</w:t>
      </w:r>
    </w:p>
    <w:p w:rsidR="007475D5" w:rsidRPr="007475D5" w:rsidRDefault="007475D5" w:rsidP="007475D5">
      <w:pPr>
        <w:spacing w:after="160" w:line="256" w:lineRule="auto"/>
        <w:ind w:left="720"/>
        <w:rPr>
          <w:rFonts w:ascii="Calibri" w:eastAsia="Calibri" w:hAnsi="Calibri"/>
          <w:sz w:val="22"/>
          <w:szCs w:val="22"/>
          <w:lang w:eastAsia="en-US"/>
        </w:rPr>
      </w:pPr>
      <w:r w:rsidRPr="007475D5">
        <w:rPr>
          <w:rFonts w:ascii="Calibri" w:eastAsia="Calibri" w:hAnsi="Calibri"/>
          <w:sz w:val="22"/>
          <w:szCs w:val="22"/>
          <w:lang w:eastAsia="en-US"/>
        </w:rPr>
        <w:t>Problem:</w:t>
      </w:r>
    </w:p>
    <w:p w:rsidR="007475D5" w:rsidRPr="007475D5" w:rsidRDefault="007475D5" w:rsidP="007475D5">
      <w:pPr>
        <w:spacing w:after="160" w:line="256" w:lineRule="auto"/>
        <w:ind w:left="720"/>
        <w:rPr>
          <w:rFonts w:ascii="Calibri" w:eastAsia="Calibri" w:hAnsi="Calibri"/>
          <w:sz w:val="22"/>
          <w:szCs w:val="22"/>
          <w:lang w:eastAsia="en-US"/>
        </w:rPr>
      </w:pPr>
      <w:r w:rsidRPr="007475D5">
        <w:rPr>
          <w:rFonts w:ascii="Calibri" w:eastAsia="Calibri" w:hAnsi="Calibri"/>
          <w:sz w:val="22"/>
          <w:szCs w:val="22"/>
          <w:lang w:eastAsia="en-US"/>
        </w:rPr>
        <w:t>Suppliers pushing solutions</w:t>
      </w:r>
      <w:r w:rsidRPr="007475D5">
        <w:rPr>
          <w:rFonts w:ascii="Calibri" w:eastAsia="Calibri" w:hAnsi="Calibri"/>
          <w:sz w:val="22"/>
          <w:szCs w:val="22"/>
          <w:lang w:eastAsia="en-US"/>
        </w:rPr>
        <w:br/>
        <w:t>- Requires some pre-work and filtering “how does this fit in”</w:t>
      </w:r>
      <w:r w:rsidRPr="007475D5">
        <w:rPr>
          <w:rFonts w:ascii="Calibri" w:eastAsia="Calibri" w:hAnsi="Calibri"/>
          <w:sz w:val="22"/>
          <w:szCs w:val="22"/>
          <w:lang w:eastAsia="en-US"/>
        </w:rPr>
        <w:br/>
        <w:t>- Risk of TOCs cherry picking invites</w:t>
      </w:r>
      <w:r w:rsidRPr="007475D5">
        <w:rPr>
          <w:rFonts w:ascii="Calibri" w:eastAsia="Calibri" w:hAnsi="Calibri"/>
          <w:sz w:val="22"/>
          <w:szCs w:val="22"/>
          <w:lang w:eastAsia="en-US"/>
        </w:rPr>
        <w:br/>
        <w:t>- “problem-solvers” not suppliers</w:t>
      </w:r>
    </w:p>
    <w:p w:rsidR="007475D5" w:rsidRPr="007475D5" w:rsidRDefault="007475D5" w:rsidP="007475D5">
      <w:pPr>
        <w:spacing w:after="160" w:line="256" w:lineRule="auto"/>
        <w:ind w:left="720"/>
        <w:rPr>
          <w:rFonts w:ascii="Calibri" w:eastAsia="Calibri" w:hAnsi="Calibri"/>
          <w:sz w:val="22"/>
          <w:szCs w:val="22"/>
          <w:lang w:eastAsia="en-US"/>
        </w:rPr>
      </w:pPr>
      <w:r w:rsidRPr="007475D5">
        <w:rPr>
          <w:rFonts w:ascii="Calibri" w:eastAsia="Calibri" w:hAnsi="Calibri"/>
          <w:sz w:val="22"/>
          <w:szCs w:val="22"/>
          <w:lang w:eastAsia="en-US"/>
        </w:rPr>
        <w:t>Pre-work: TOC matching and problem solvers and supplier matching</w:t>
      </w:r>
      <w:r w:rsidRPr="007475D5">
        <w:rPr>
          <w:rFonts w:ascii="Calibri" w:eastAsia="Calibri" w:hAnsi="Calibri"/>
          <w:sz w:val="22"/>
          <w:szCs w:val="22"/>
          <w:lang w:eastAsia="en-US"/>
        </w:rPr>
        <w:br/>
      </w:r>
    </w:p>
    <w:p w:rsidR="007475D5" w:rsidRPr="007475D5" w:rsidRDefault="007475D5" w:rsidP="007475D5">
      <w:pPr>
        <w:spacing w:after="160" w:line="256" w:lineRule="auto"/>
        <w:rPr>
          <w:rFonts w:ascii="Calibri" w:eastAsia="Calibri" w:hAnsi="Calibri"/>
          <w:b/>
          <w:color w:val="538135"/>
          <w:sz w:val="40"/>
          <w:szCs w:val="40"/>
          <w:lang w:eastAsia="en-US"/>
        </w:rPr>
      </w:pPr>
      <w:r w:rsidRPr="007475D5">
        <w:rPr>
          <w:rFonts w:ascii="Calibri" w:eastAsia="Calibri" w:hAnsi="Calibri"/>
          <w:b/>
          <w:color w:val="538135"/>
          <w:sz w:val="40"/>
          <w:szCs w:val="40"/>
          <w:lang w:eastAsia="en-US"/>
        </w:rPr>
        <w:t>THEMES</w:t>
      </w:r>
    </w:p>
    <w:p w:rsidR="007475D5" w:rsidRPr="007475D5" w:rsidRDefault="007475D5" w:rsidP="007475D5">
      <w:pPr>
        <w:spacing w:after="160" w:line="256" w:lineRule="auto"/>
        <w:rPr>
          <w:rFonts w:ascii="Calibri" w:eastAsia="Calibri" w:hAnsi="Calibri"/>
          <w:b/>
          <w:color w:val="538135"/>
          <w:sz w:val="22"/>
          <w:szCs w:val="22"/>
          <w:lang w:eastAsia="en-US"/>
        </w:rPr>
      </w:pPr>
      <w:r w:rsidRPr="007475D5">
        <w:rPr>
          <w:rFonts w:ascii="Calibri" w:eastAsia="Calibri" w:hAnsi="Calibri"/>
          <w:b/>
          <w:color w:val="538135"/>
          <w:sz w:val="22"/>
          <w:szCs w:val="22"/>
          <w:lang w:eastAsia="en-US"/>
        </w:rPr>
        <w:lastRenderedPageBreak/>
        <w:t xml:space="preserve">TOC 17 theme – Towards zero emissions (voted by 9) </w:t>
      </w:r>
    </w:p>
    <w:p w:rsidR="007475D5" w:rsidRPr="007475D5" w:rsidRDefault="007475D5" w:rsidP="007475D5">
      <w:pPr>
        <w:spacing w:after="160" w:line="256" w:lineRule="auto"/>
        <w:rPr>
          <w:rFonts w:ascii="Calibri" w:eastAsia="Calibri" w:hAnsi="Calibri"/>
          <w:b/>
          <w:sz w:val="22"/>
          <w:szCs w:val="22"/>
          <w:lang w:eastAsia="en-US"/>
        </w:rPr>
      </w:pPr>
      <w:r w:rsidRPr="007475D5">
        <w:rPr>
          <w:rFonts w:ascii="Calibri" w:eastAsia="Calibri" w:hAnsi="Calibri"/>
          <w:b/>
          <w:sz w:val="22"/>
          <w:szCs w:val="22"/>
          <w:lang w:eastAsia="en-US"/>
        </w:rPr>
        <w:t>Context</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 xml:space="preserve">Diesel is becoming the enemy of choice for transportation policy makers around the world. Never blessed with a clean reputation, the latest research proving links between carcinogens and diesel fumes have added a personal touch to the mountain of existing evidence that links fossil fuels to climate change. Volvo have committed to make all their vehicles at least hybrid if not fully electric by 2019, and France and Britain have decided to ban sales of purely fossil fuel driven cars by 2040. China is likely to follow suit shortly. Meanwhile many cities (over 200 in 14 countries in the EU alone) are introducing low emission zones, and contemplating more radical moves. </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Railway has so far been excluded from these dictats, but that is unlikely to last. Should the Mayor of London move to extend the scope of the low emission scheme to trains, many of the TOCS that use the 18 London mainline stations will be left facing substantial and regular fines.</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 xml:space="preserve">The curtailment of planned network electrification has proved challenging to all those affected. A direct consequence has been mismatches in engine supply and route demand due to powertrains that are mismatched to the existing network. </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This gives us a logical challenge roadmap for the evolution of zero emissions that runs in the following manner:</w:t>
      </w:r>
    </w:p>
    <w:p w:rsidR="007475D5" w:rsidRPr="007475D5" w:rsidRDefault="007475D5" w:rsidP="007475D5">
      <w:pPr>
        <w:spacing w:after="160" w:line="256" w:lineRule="auto"/>
        <w:rPr>
          <w:rFonts w:ascii="Calibri" w:eastAsia="Calibri" w:hAnsi="Calibri"/>
          <w:b/>
          <w:sz w:val="22"/>
          <w:szCs w:val="22"/>
          <w:lang w:eastAsia="en-US"/>
        </w:rPr>
      </w:pPr>
      <w:r w:rsidRPr="007475D5">
        <w:rPr>
          <w:rFonts w:ascii="Calibri" w:eastAsia="Calibri" w:hAnsi="Calibri"/>
          <w:b/>
          <w:sz w:val="22"/>
          <w:szCs w:val="22"/>
          <w:lang w:eastAsia="en-US"/>
        </w:rPr>
        <w:t>Challenge roadmap</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b/>
          <w:sz w:val="22"/>
          <w:szCs w:val="22"/>
          <w:lang w:eastAsia="en-US"/>
        </w:rPr>
        <w:t>Stage 1 – present day</w:t>
      </w:r>
      <w:r w:rsidRPr="007475D5">
        <w:rPr>
          <w:rFonts w:ascii="Calibri" w:eastAsia="Calibri" w:hAnsi="Calibri"/>
          <w:sz w:val="22"/>
          <w:szCs w:val="22"/>
          <w:lang w:eastAsia="en-US"/>
        </w:rPr>
        <w:t>: Addressing mismatches in engine supply and demand due to imbalances between the powertrains of existing rolling stock and electrified network.</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b/>
          <w:sz w:val="22"/>
          <w:szCs w:val="22"/>
          <w:lang w:eastAsia="en-US"/>
        </w:rPr>
        <w:t>Stage 2 – Shortly</w:t>
      </w:r>
      <w:r w:rsidRPr="007475D5">
        <w:rPr>
          <w:rFonts w:ascii="Calibri" w:eastAsia="Calibri" w:hAnsi="Calibri"/>
          <w:sz w:val="22"/>
          <w:szCs w:val="22"/>
          <w:lang w:eastAsia="en-US"/>
        </w:rPr>
        <w:t>: Urban Low Emission Zones (eg London, and potentially mainline railway stations)</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b/>
          <w:sz w:val="22"/>
          <w:szCs w:val="22"/>
          <w:lang w:eastAsia="en-US"/>
        </w:rPr>
        <w:t>Stage 3 – Medium term</w:t>
      </w:r>
      <w:r w:rsidRPr="007475D5">
        <w:rPr>
          <w:rFonts w:ascii="Calibri" w:eastAsia="Calibri" w:hAnsi="Calibri"/>
          <w:sz w:val="22"/>
          <w:szCs w:val="22"/>
          <w:lang w:eastAsia="en-US"/>
        </w:rPr>
        <w:t>: National low emission limit</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b/>
          <w:sz w:val="22"/>
          <w:szCs w:val="22"/>
          <w:lang w:eastAsia="en-US"/>
        </w:rPr>
        <w:t>Stage 4 – Long term</w:t>
      </w:r>
      <w:r w:rsidRPr="007475D5">
        <w:rPr>
          <w:rFonts w:ascii="Calibri" w:eastAsia="Calibri" w:hAnsi="Calibri"/>
          <w:sz w:val="22"/>
          <w:szCs w:val="22"/>
          <w:lang w:eastAsia="en-US"/>
        </w:rPr>
        <w:t>: “No emission” requirement</w:t>
      </w:r>
    </w:p>
    <w:p w:rsidR="007475D5" w:rsidRPr="007475D5" w:rsidRDefault="007475D5" w:rsidP="007475D5">
      <w:pPr>
        <w:spacing w:after="160" w:line="256" w:lineRule="auto"/>
        <w:rPr>
          <w:rFonts w:ascii="Calibri" w:eastAsia="Calibri" w:hAnsi="Calibri"/>
          <w:b/>
          <w:sz w:val="22"/>
          <w:szCs w:val="22"/>
          <w:lang w:eastAsia="en-US"/>
        </w:rPr>
      </w:pPr>
      <w:r w:rsidRPr="007475D5">
        <w:rPr>
          <w:rFonts w:ascii="Calibri" w:eastAsia="Calibri" w:hAnsi="Calibri"/>
          <w:b/>
          <w:sz w:val="22"/>
          <w:szCs w:val="22"/>
          <w:lang w:eastAsia="en-US"/>
        </w:rPr>
        <w:t>TOC17 challenge</w:t>
      </w:r>
    </w:p>
    <w:p w:rsidR="007475D5" w:rsidRPr="007475D5" w:rsidRDefault="007475D5" w:rsidP="006C23A0">
      <w:pPr>
        <w:numPr>
          <w:ilvl w:val="0"/>
          <w:numId w:val="16"/>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Quick economic conversions of existing rolling stock (diesel to bi-mode or zero emission)</w:t>
      </w:r>
    </w:p>
    <w:p w:rsidR="007475D5" w:rsidRPr="007475D5" w:rsidRDefault="007475D5" w:rsidP="006C23A0">
      <w:pPr>
        <w:numPr>
          <w:ilvl w:val="0"/>
          <w:numId w:val="16"/>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Intelligent switching systems for bi-mode (electrified network detection)</w:t>
      </w:r>
    </w:p>
    <w:p w:rsidR="007475D5" w:rsidRPr="007475D5" w:rsidRDefault="007475D5" w:rsidP="006C23A0">
      <w:pPr>
        <w:numPr>
          <w:ilvl w:val="0"/>
          <w:numId w:val="16"/>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Emissions reductions (80% target). Retrofit solutions for existing fleets</w:t>
      </w:r>
    </w:p>
    <w:p w:rsidR="007475D5" w:rsidRPr="007475D5" w:rsidRDefault="007475D5" w:rsidP="006C23A0">
      <w:pPr>
        <w:numPr>
          <w:ilvl w:val="0"/>
          <w:numId w:val="16"/>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How do we introduce a step change to engine coasting capability? (Energy recovery and storage technologies)</w:t>
      </w:r>
    </w:p>
    <w:p w:rsidR="007475D5" w:rsidRPr="007475D5" w:rsidRDefault="007475D5" w:rsidP="006C23A0">
      <w:pPr>
        <w:numPr>
          <w:ilvl w:val="0"/>
          <w:numId w:val="16"/>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Fit to breathe. Improving the air quality in our stations and train carriages</w:t>
      </w:r>
    </w:p>
    <w:p w:rsidR="006C23A0" w:rsidRPr="00E620A4" w:rsidRDefault="006C23A0" w:rsidP="007475D5">
      <w:pPr>
        <w:spacing w:after="160" w:line="256" w:lineRule="auto"/>
        <w:rPr>
          <w:rFonts w:ascii="Calibri" w:eastAsia="Calibri" w:hAnsi="Calibri"/>
          <w:b/>
          <w:color w:val="538135"/>
          <w:sz w:val="22"/>
          <w:szCs w:val="22"/>
          <w:lang w:eastAsia="en-US"/>
        </w:rPr>
      </w:pPr>
    </w:p>
    <w:p w:rsidR="007475D5" w:rsidRPr="007475D5" w:rsidRDefault="007475D5" w:rsidP="007475D5">
      <w:pPr>
        <w:spacing w:after="160" w:line="256" w:lineRule="auto"/>
        <w:rPr>
          <w:rFonts w:ascii="Calibri" w:eastAsia="Calibri" w:hAnsi="Calibri"/>
          <w:b/>
          <w:color w:val="538135"/>
          <w:sz w:val="22"/>
          <w:szCs w:val="22"/>
          <w:lang w:eastAsia="en-US"/>
        </w:rPr>
      </w:pPr>
      <w:r w:rsidRPr="007475D5">
        <w:rPr>
          <w:rFonts w:ascii="Calibri" w:eastAsia="Calibri" w:hAnsi="Calibri"/>
          <w:b/>
          <w:color w:val="538135"/>
          <w:sz w:val="22"/>
          <w:szCs w:val="22"/>
          <w:lang w:eastAsia="en-US"/>
        </w:rPr>
        <w:t>TOC 17 theme – Minimal Disruption to Trains (8 attendees first choice; 4 second choice)</w:t>
      </w:r>
    </w:p>
    <w:p w:rsidR="007475D5" w:rsidRPr="007475D5" w:rsidRDefault="007475D5" w:rsidP="007475D5">
      <w:pPr>
        <w:spacing w:after="160" w:line="256" w:lineRule="auto"/>
        <w:rPr>
          <w:rFonts w:ascii="Calibri" w:eastAsia="Calibri" w:hAnsi="Calibri"/>
          <w:b/>
          <w:sz w:val="22"/>
          <w:szCs w:val="22"/>
          <w:lang w:eastAsia="en-US"/>
        </w:rPr>
      </w:pPr>
      <w:r w:rsidRPr="007475D5">
        <w:rPr>
          <w:rFonts w:ascii="Calibri" w:eastAsia="Calibri" w:hAnsi="Calibri"/>
          <w:b/>
          <w:sz w:val="22"/>
          <w:szCs w:val="22"/>
          <w:lang w:eastAsia="en-US"/>
        </w:rPr>
        <w:t>Context (From the Capability Delivery Plan (CDP))</w:t>
      </w:r>
    </w:p>
    <w:p w:rsidR="007475D5" w:rsidRPr="007475D5" w:rsidRDefault="007475D5" w:rsidP="007475D5">
      <w:pPr>
        <w:autoSpaceDE w:val="0"/>
        <w:autoSpaceDN w:val="0"/>
        <w:adjustRightInd w:val="0"/>
        <w:spacing w:line="211" w:lineRule="atLeast"/>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 xml:space="preserve">High availability of infrastructure and rolling stock assets is essential for the railway to meet the requirements of passengers and freight customers. With an increasing demand for rail </w:t>
      </w:r>
    </w:p>
    <w:p w:rsidR="007475D5" w:rsidRPr="007475D5" w:rsidRDefault="007475D5" w:rsidP="007475D5">
      <w:pPr>
        <w:autoSpaceDE w:val="0"/>
        <w:autoSpaceDN w:val="0"/>
        <w:adjustRightInd w:val="0"/>
        <w:spacing w:line="211" w:lineRule="atLeast"/>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lastRenderedPageBreak/>
        <w:t>journeys, it is necessary to maximise the reliability, availability, and maintainability of the system.</w:t>
      </w:r>
    </w:p>
    <w:p w:rsidR="007475D5" w:rsidRPr="007475D5" w:rsidRDefault="007475D5" w:rsidP="007475D5">
      <w:pPr>
        <w:autoSpaceDE w:val="0"/>
        <w:autoSpaceDN w:val="0"/>
        <w:adjustRightInd w:val="0"/>
        <w:spacing w:line="211" w:lineRule="atLeast"/>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 xml:space="preserve"> </w:t>
      </w:r>
    </w:p>
    <w:p w:rsidR="007475D5" w:rsidRPr="007475D5" w:rsidRDefault="007475D5" w:rsidP="007475D5">
      <w:pPr>
        <w:autoSpaceDE w:val="0"/>
        <w:autoSpaceDN w:val="0"/>
        <w:adjustRightInd w:val="0"/>
        <w:spacing w:line="211" w:lineRule="atLeast"/>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Asset health is monitored in real-time through an array of smart built-in sensors, which are connected together in an Internet of Things. Aerospace assets provide additional visual and geographical information about the infrastructure and rolling stock.</w:t>
      </w:r>
    </w:p>
    <w:p w:rsidR="007475D5" w:rsidRPr="007475D5" w:rsidRDefault="007475D5" w:rsidP="007475D5">
      <w:pPr>
        <w:autoSpaceDE w:val="0"/>
        <w:autoSpaceDN w:val="0"/>
        <w:adjustRightInd w:val="0"/>
        <w:spacing w:line="211" w:lineRule="atLeast"/>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 xml:space="preserve"> </w:t>
      </w:r>
    </w:p>
    <w:p w:rsidR="007475D5" w:rsidRPr="007475D5" w:rsidRDefault="007475D5" w:rsidP="007475D5">
      <w:pPr>
        <w:autoSpaceDE w:val="0"/>
        <w:autoSpaceDN w:val="0"/>
        <w:adjustRightInd w:val="0"/>
        <w:spacing w:line="211" w:lineRule="atLeast"/>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 xml:space="preserve">Real-time asset intelligence uses machine learning and big data analytics to translate condition data into preventative maintenance plans. To ensure maximum availability of the railway system, the maintenance plans are scheduled automatically, and any identified repair work is carried out before the asset fails. </w:t>
      </w:r>
    </w:p>
    <w:p w:rsidR="007475D5" w:rsidRPr="007475D5" w:rsidRDefault="007475D5" w:rsidP="007475D5">
      <w:pPr>
        <w:autoSpaceDE w:val="0"/>
        <w:autoSpaceDN w:val="0"/>
        <w:adjustRightInd w:val="0"/>
        <w:spacing w:line="211" w:lineRule="atLeast"/>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 xml:space="preserve">Modular, line replaceable units simplify maintenance and repair, and the greater use of robotics and automation increases maintenance output as well as minimises hazards to railway </w:t>
      </w:r>
    </w:p>
    <w:p w:rsidR="007475D5" w:rsidRPr="007475D5" w:rsidRDefault="007475D5" w:rsidP="007475D5">
      <w:pPr>
        <w:autoSpaceDE w:val="0"/>
        <w:autoSpaceDN w:val="0"/>
        <w:adjustRightInd w:val="0"/>
        <w:spacing w:line="211" w:lineRule="atLeast"/>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staff. A diverse supply chain assures the punctual delivery of high-value parts.</w:t>
      </w:r>
    </w:p>
    <w:p w:rsidR="007475D5" w:rsidRPr="007475D5" w:rsidRDefault="007475D5" w:rsidP="007475D5">
      <w:pPr>
        <w:autoSpaceDE w:val="0"/>
        <w:autoSpaceDN w:val="0"/>
        <w:adjustRightInd w:val="0"/>
        <w:spacing w:line="211" w:lineRule="atLeast"/>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 xml:space="preserve"> </w:t>
      </w:r>
    </w:p>
    <w:p w:rsidR="007475D5" w:rsidRPr="007475D5" w:rsidRDefault="007475D5" w:rsidP="007475D5">
      <w:pPr>
        <w:spacing w:after="160" w:line="256" w:lineRule="auto"/>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The first priority for the railway is to establish the information architecture and integrate existing asset management systems to create comprehensive whole system asset management solutions. To share data effectively, asset owners need to establish data sharing principles and build a common architecture for sensor communication.</w:t>
      </w:r>
    </w:p>
    <w:p w:rsidR="007475D5" w:rsidRPr="007475D5" w:rsidRDefault="007475D5" w:rsidP="007475D5">
      <w:pPr>
        <w:spacing w:after="160" w:line="256" w:lineRule="auto"/>
        <w:rPr>
          <w:rFonts w:ascii="Calibri" w:eastAsia="Calibri" w:hAnsi="Calibri" w:cs="FS Albert Light"/>
          <w:color w:val="000000"/>
          <w:sz w:val="22"/>
          <w:szCs w:val="22"/>
          <w:lang w:eastAsia="en-US"/>
        </w:rPr>
      </w:pPr>
      <w:r w:rsidRPr="007475D5">
        <w:rPr>
          <w:rFonts w:ascii="Calibri" w:eastAsia="Calibri" w:hAnsi="Calibri" w:cs="FS Albert Light"/>
          <w:b/>
          <w:color w:val="000000"/>
          <w:sz w:val="22"/>
          <w:szCs w:val="22"/>
          <w:lang w:eastAsia="en-US"/>
        </w:rPr>
        <w:t>Group discussion on types of delay to the service</w:t>
      </w:r>
      <w:r w:rsidRPr="007475D5">
        <w:rPr>
          <w:rFonts w:ascii="Calibri" w:eastAsia="Calibri" w:hAnsi="Calibri" w:cs="FS Albert Light"/>
          <w:color w:val="000000"/>
          <w:sz w:val="22"/>
          <w:szCs w:val="22"/>
          <w:lang w:eastAsia="en-US"/>
        </w:rPr>
        <w:t xml:space="preserve"> </w:t>
      </w:r>
    </w:p>
    <w:p w:rsidR="007475D5" w:rsidRPr="007475D5" w:rsidRDefault="007475D5" w:rsidP="007475D5">
      <w:pPr>
        <w:spacing w:after="160" w:line="256" w:lineRule="auto"/>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The key causes of delay to the railway network include:</w:t>
      </w:r>
    </w:p>
    <w:p w:rsidR="007475D5" w:rsidRPr="007475D5" w:rsidRDefault="007475D5" w:rsidP="006C23A0">
      <w:pPr>
        <w:numPr>
          <w:ilvl w:val="0"/>
          <w:numId w:val="17"/>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Overhead Line Break</w:t>
      </w:r>
    </w:p>
    <w:p w:rsidR="007475D5" w:rsidRPr="007475D5" w:rsidRDefault="007475D5" w:rsidP="006C23A0">
      <w:pPr>
        <w:numPr>
          <w:ilvl w:val="0"/>
          <w:numId w:val="17"/>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Signal and Points failure</w:t>
      </w:r>
    </w:p>
    <w:p w:rsidR="007475D5" w:rsidRPr="007475D5" w:rsidRDefault="007475D5" w:rsidP="006C23A0">
      <w:pPr>
        <w:numPr>
          <w:ilvl w:val="0"/>
          <w:numId w:val="17"/>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Adverse Weather (Snow &amp; Ice, Heat, Leaves, Flooding and Landslips)</w:t>
      </w:r>
    </w:p>
    <w:p w:rsidR="007475D5" w:rsidRPr="007475D5" w:rsidRDefault="007475D5" w:rsidP="006C23A0">
      <w:pPr>
        <w:numPr>
          <w:ilvl w:val="0"/>
          <w:numId w:val="17"/>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Trespass / Suicide</w:t>
      </w:r>
    </w:p>
    <w:p w:rsidR="007475D5" w:rsidRPr="007475D5" w:rsidRDefault="007475D5" w:rsidP="006C23A0">
      <w:pPr>
        <w:numPr>
          <w:ilvl w:val="0"/>
          <w:numId w:val="17"/>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Train Faults</w:t>
      </w:r>
    </w:p>
    <w:p w:rsidR="007475D5" w:rsidRPr="007475D5" w:rsidRDefault="007475D5" w:rsidP="006C23A0">
      <w:pPr>
        <w:numPr>
          <w:ilvl w:val="0"/>
          <w:numId w:val="17"/>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 xml:space="preserve">Operational Staff Rostering </w:t>
      </w:r>
    </w:p>
    <w:p w:rsidR="007475D5" w:rsidRPr="007475D5" w:rsidRDefault="007475D5" w:rsidP="006C23A0">
      <w:pPr>
        <w:numPr>
          <w:ilvl w:val="0"/>
          <w:numId w:val="17"/>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 xml:space="preserve">Timetabling  </w:t>
      </w:r>
    </w:p>
    <w:p w:rsidR="007475D5" w:rsidRPr="007475D5" w:rsidRDefault="007475D5" w:rsidP="007475D5">
      <w:pPr>
        <w:spacing w:after="160" w:line="256" w:lineRule="auto"/>
        <w:rPr>
          <w:rFonts w:ascii="Calibri" w:eastAsia="Calibri" w:hAnsi="Calibri" w:cs="FS Albert Light"/>
          <w:b/>
          <w:color w:val="000000"/>
          <w:sz w:val="22"/>
          <w:szCs w:val="22"/>
          <w:lang w:eastAsia="en-US"/>
        </w:rPr>
      </w:pPr>
      <w:r w:rsidRPr="007475D5">
        <w:rPr>
          <w:rFonts w:ascii="Calibri" w:eastAsia="Calibri" w:hAnsi="Calibri" w:cs="FS Albert Light"/>
          <w:b/>
          <w:color w:val="000000"/>
          <w:sz w:val="22"/>
          <w:szCs w:val="22"/>
          <w:lang w:eastAsia="en-US"/>
        </w:rPr>
        <w:t>Mitigation Measures</w:t>
      </w:r>
    </w:p>
    <w:p w:rsidR="007475D5" w:rsidRPr="007475D5" w:rsidRDefault="007475D5" w:rsidP="006C23A0">
      <w:pPr>
        <w:numPr>
          <w:ilvl w:val="0"/>
          <w:numId w:val="18"/>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 xml:space="preserve">As per CDP, the group recognised the importance of sharing data particularly to help predict and prevent events in advance, and support to Network Rail’s (NR) Yellow Train data by collecting data on TOC’s Rolling Stock.  This would be favourable for weather related and operational incidents.  </w:t>
      </w:r>
    </w:p>
    <w:p w:rsidR="007475D5" w:rsidRPr="007475D5" w:rsidRDefault="007475D5" w:rsidP="006C23A0">
      <w:pPr>
        <w:numPr>
          <w:ilvl w:val="0"/>
          <w:numId w:val="18"/>
        </w:numPr>
        <w:spacing w:after="160" w:line="256" w:lineRule="auto"/>
        <w:contextualSpacing/>
        <w:rPr>
          <w:rFonts w:ascii="Calibri" w:eastAsia="Calibri" w:hAnsi="Calibri" w:cs="FS Albert Light"/>
          <w:color w:val="000000"/>
          <w:sz w:val="22"/>
          <w:szCs w:val="22"/>
          <w:lang w:eastAsia="en-US"/>
        </w:rPr>
      </w:pPr>
      <w:r w:rsidRPr="007475D5">
        <w:rPr>
          <w:rFonts w:ascii="Calibri" w:eastAsia="Calibri" w:hAnsi="Calibri" w:cs="FS Albert Light"/>
          <w:color w:val="000000"/>
          <w:sz w:val="22"/>
          <w:szCs w:val="22"/>
          <w:lang w:eastAsia="en-US"/>
        </w:rPr>
        <w:t xml:space="preserve">Communication between NR and TOCs is key to enable a speedy return to service.  There is a need for transparency, keeping both staff and customers informed, and providing appropriate onward travel where possible.   </w:t>
      </w:r>
    </w:p>
    <w:p w:rsidR="006C23A0" w:rsidRPr="00E620A4" w:rsidRDefault="006C23A0" w:rsidP="007475D5">
      <w:pPr>
        <w:spacing w:after="160" w:line="256" w:lineRule="auto"/>
        <w:rPr>
          <w:rFonts w:ascii="Calibri" w:eastAsia="Calibri" w:hAnsi="Calibri"/>
          <w:b/>
          <w:color w:val="538135"/>
          <w:sz w:val="22"/>
          <w:szCs w:val="22"/>
          <w:lang w:eastAsia="en-US"/>
        </w:rPr>
      </w:pPr>
    </w:p>
    <w:p w:rsidR="007475D5" w:rsidRPr="007475D5" w:rsidRDefault="007475D5" w:rsidP="007475D5">
      <w:pPr>
        <w:spacing w:after="160" w:line="256" w:lineRule="auto"/>
        <w:rPr>
          <w:rFonts w:ascii="Calibri" w:eastAsia="Calibri" w:hAnsi="Calibri"/>
          <w:b/>
          <w:color w:val="538135"/>
          <w:sz w:val="22"/>
          <w:szCs w:val="22"/>
          <w:lang w:eastAsia="en-US"/>
        </w:rPr>
      </w:pPr>
      <w:r w:rsidRPr="007475D5">
        <w:rPr>
          <w:rFonts w:ascii="Calibri" w:eastAsia="Calibri" w:hAnsi="Calibri"/>
          <w:b/>
          <w:color w:val="538135"/>
          <w:sz w:val="22"/>
          <w:szCs w:val="22"/>
          <w:lang w:eastAsia="en-US"/>
        </w:rPr>
        <w:t>TOC 17 theme – Freight and Passenger (voted by 1)</w:t>
      </w:r>
    </w:p>
    <w:p w:rsidR="007475D5" w:rsidRPr="007475D5" w:rsidRDefault="007475D5" w:rsidP="007475D5">
      <w:pPr>
        <w:spacing w:after="160" w:line="256" w:lineRule="auto"/>
        <w:rPr>
          <w:rFonts w:ascii="Calibri" w:eastAsia="Calibri" w:hAnsi="Calibri"/>
          <w:b/>
          <w:sz w:val="22"/>
          <w:szCs w:val="22"/>
          <w:lang w:eastAsia="en-US"/>
        </w:rPr>
      </w:pPr>
      <w:r w:rsidRPr="007475D5">
        <w:rPr>
          <w:rFonts w:ascii="Calibri" w:eastAsia="Calibri" w:hAnsi="Calibri"/>
          <w:b/>
          <w:sz w:val="22"/>
          <w:szCs w:val="22"/>
          <w:lang w:eastAsia="en-US"/>
        </w:rPr>
        <w:t>Challenge:</w:t>
      </w:r>
    </w:p>
    <w:p w:rsidR="007475D5" w:rsidRPr="007475D5" w:rsidRDefault="007475D5" w:rsidP="006C23A0">
      <w:pPr>
        <w:numPr>
          <w:ilvl w:val="0"/>
          <w:numId w:val="19"/>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Value of M</w:t>
      </w:r>
      <w:r w:rsidRPr="007475D5">
        <w:rPr>
          <w:rFonts w:ascii="Calibri" w:eastAsia="Calibri" w:hAnsi="Calibri"/>
          <w:sz w:val="22"/>
          <w:szCs w:val="22"/>
          <w:vertAlign w:val="superscript"/>
          <w:lang w:eastAsia="en-US"/>
        </w:rPr>
        <w:t xml:space="preserve">2/3 </w:t>
      </w:r>
      <w:r w:rsidRPr="007475D5">
        <w:rPr>
          <w:rFonts w:ascii="Calibri" w:eastAsia="Calibri" w:hAnsi="Calibri"/>
          <w:sz w:val="22"/>
          <w:szCs w:val="22"/>
          <w:lang w:eastAsia="en-US"/>
        </w:rPr>
        <w:t>trains passenger vs freight? (possible feasibility)  This is not understood needs to be to help with business case</w:t>
      </w:r>
    </w:p>
    <w:p w:rsidR="007475D5" w:rsidRPr="007475D5" w:rsidRDefault="007475D5" w:rsidP="006C23A0">
      <w:pPr>
        <w:numPr>
          <w:ilvl w:val="0"/>
          <w:numId w:val="19"/>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How do we make better use of existing passenger rolling stock? Space&gt;? Using freight.</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Barriers:</w:t>
      </w:r>
    </w:p>
    <w:p w:rsidR="007475D5" w:rsidRPr="007475D5" w:rsidRDefault="007475D5" w:rsidP="006C23A0">
      <w:pPr>
        <w:numPr>
          <w:ilvl w:val="0"/>
          <w:numId w:val="20"/>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lastRenderedPageBreak/>
        <w:t>What’s the business case/model</w:t>
      </w:r>
    </w:p>
    <w:p w:rsidR="007475D5" w:rsidRPr="007475D5" w:rsidRDefault="007475D5" w:rsidP="006C23A0">
      <w:pPr>
        <w:numPr>
          <w:ilvl w:val="0"/>
          <w:numId w:val="20"/>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Technological challenges</w:t>
      </w:r>
    </w:p>
    <w:p w:rsidR="007475D5" w:rsidRPr="007475D5" w:rsidRDefault="007475D5" w:rsidP="006C23A0">
      <w:pPr>
        <w:numPr>
          <w:ilvl w:val="0"/>
          <w:numId w:val="20"/>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I.T routing challenge/Operational issues</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Peak +off peak, ticket pricing, regulation/legislation</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Is there value in it? Lack of understanding of FOCs in TOC community</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Current business models? Existing Contract models?</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DFT specify rolling stock. Maximum weight issue</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Show:- Possibility of utilising space on existing rolling stock example could be to existing HST fleet to demonstrate model works; show benefits, then extend concept.</w:t>
      </w:r>
    </w:p>
    <w:p w:rsidR="007475D5" w:rsidRPr="007475D5" w:rsidRDefault="007475D5" w:rsidP="006C23A0">
      <w:pPr>
        <w:numPr>
          <w:ilvl w:val="0"/>
          <w:numId w:val="20"/>
        </w:numPr>
        <w:spacing w:after="160" w:line="256" w:lineRule="auto"/>
        <w:contextualSpacing/>
        <w:rPr>
          <w:rFonts w:ascii="Calibri" w:eastAsia="Calibri" w:hAnsi="Calibri"/>
          <w:sz w:val="22"/>
          <w:szCs w:val="22"/>
          <w:lang w:eastAsia="en-US"/>
        </w:rPr>
      </w:pPr>
      <w:r w:rsidRPr="007475D5">
        <w:rPr>
          <w:rFonts w:ascii="Calibri" w:eastAsia="Calibri" w:hAnsi="Calibri"/>
          <w:sz w:val="22"/>
          <w:szCs w:val="22"/>
          <w:lang w:eastAsia="en-US"/>
        </w:rPr>
        <w:t>What would a freight/passenger terminal look like?  Infrastructure issues need to be considered</w:t>
      </w:r>
    </w:p>
    <w:p w:rsidR="006C23A0" w:rsidRPr="00E620A4" w:rsidRDefault="006C23A0" w:rsidP="007475D5">
      <w:pPr>
        <w:spacing w:after="160" w:line="256" w:lineRule="auto"/>
        <w:rPr>
          <w:rFonts w:ascii="Calibri" w:eastAsia="Calibri" w:hAnsi="Calibri"/>
          <w:b/>
          <w:color w:val="538135"/>
          <w:sz w:val="22"/>
          <w:szCs w:val="22"/>
          <w:lang w:eastAsia="en-US"/>
        </w:rPr>
      </w:pPr>
    </w:p>
    <w:p w:rsidR="007475D5" w:rsidRPr="007475D5" w:rsidRDefault="007475D5" w:rsidP="007475D5">
      <w:pPr>
        <w:spacing w:after="160" w:line="256" w:lineRule="auto"/>
        <w:rPr>
          <w:rFonts w:ascii="Calibri" w:eastAsia="Calibri" w:hAnsi="Calibri"/>
          <w:b/>
          <w:color w:val="538135"/>
          <w:sz w:val="22"/>
          <w:szCs w:val="22"/>
          <w:lang w:eastAsia="en-US"/>
        </w:rPr>
      </w:pPr>
      <w:r w:rsidRPr="007475D5">
        <w:rPr>
          <w:rFonts w:ascii="Calibri" w:eastAsia="Calibri" w:hAnsi="Calibri"/>
          <w:b/>
          <w:color w:val="538135"/>
          <w:sz w:val="22"/>
          <w:szCs w:val="22"/>
          <w:lang w:eastAsia="en-US"/>
        </w:rPr>
        <w:t>TOC 17 theme – Operations Timed to the Second (1 first preference vote and 6 second preference votes)</w:t>
      </w:r>
    </w:p>
    <w:p w:rsidR="007475D5" w:rsidRPr="007475D5" w:rsidRDefault="007475D5" w:rsidP="007475D5">
      <w:pPr>
        <w:spacing w:after="160" w:line="256" w:lineRule="auto"/>
        <w:rPr>
          <w:rFonts w:ascii="Calibri" w:eastAsia="Calibri" w:hAnsi="Calibri"/>
          <w:b/>
          <w:sz w:val="22"/>
          <w:szCs w:val="22"/>
          <w:lang w:eastAsia="en-US"/>
        </w:rPr>
      </w:pPr>
      <w:r w:rsidRPr="007475D5">
        <w:rPr>
          <w:rFonts w:ascii="Calibri" w:eastAsia="Calibri" w:hAnsi="Calibri"/>
          <w:b/>
          <w:sz w:val="22"/>
          <w:szCs w:val="22"/>
          <w:lang w:eastAsia="en-US"/>
        </w:rPr>
        <w:t>Context</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Running trains to time is a complex area, which includes consideration of train performance, train positioning as well as external factors such as preventing suicide and trespass.  The workshop discussion started from the assumption that all passenger vehicles will eventually be equipped with global positioning systems – since there are existing plans to roll this out to the fleet.  However, there was a question as to whether a similar rollout would take place for freight trains.</w:t>
      </w:r>
    </w:p>
    <w:p w:rsidR="007475D5" w:rsidRPr="007475D5" w:rsidRDefault="007475D5" w:rsidP="007475D5">
      <w:pPr>
        <w:spacing w:after="160" w:line="256" w:lineRule="auto"/>
        <w:rPr>
          <w:rFonts w:ascii="Calibri" w:eastAsia="Calibri" w:hAnsi="Calibri"/>
          <w:b/>
          <w:sz w:val="22"/>
          <w:szCs w:val="22"/>
          <w:lang w:eastAsia="en-US"/>
        </w:rPr>
      </w:pPr>
      <w:r w:rsidRPr="007475D5">
        <w:rPr>
          <w:rFonts w:ascii="Calibri" w:eastAsia="Calibri" w:hAnsi="Calibri"/>
          <w:b/>
          <w:sz w:val="22"/>
          <w:szCs w:val="22"/>
          <w:lang w:eastAsia="en-US"/>
        </w:rPr>
        <w:t>Challenge roadmap</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A brief discussion took place to ‘translate’ the topic of ‘operations timed to the second’ into a high-level challenge statement that TOCs could relate to.  The following was agreed as the high-level challenge:</w:t>
      </w:r>
    </w:p>
    <w:p w:rsidR="007475D5" w:rsidRPr="007475D5" w:rsidRDefault="007475D5" w:rsidP="007475D5">
      <w:pPr>
        <w:spacing w:after="160" w:line="256" w:lineRule="auto"/>
        <w:ind w:firstLine="720"/>
        <w:rPr>
          <w:rFonts w:ascii="Calibri" w:eastAsia="Calibri" w:hAnsi="Calibri"/>
          <w:i/>
          <w:sz w:val="22"/>
          <w:szCs w:val="22"/>
          <w:lang w:eastAsia="en-US"/>
        </w:rPr>
      </w:pPr>
      <w:r w:rsidRPr="007475D5">
        <w:rPr>
          <w:rFonts w:ascii="Calibri" w:eastAsia="Calibri" w:hAnsi="Calibri"/>
          <w:i/>
          <w:sz w:val="22"/>
          <w:szCs w:val="22"/>
          <w:lang w:eastAsia="en-US"/>
        </w:rPr>
        <w:t>How might we be able to operate our trains to time, all of the time?</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From this high-level challenge a number of sub-challenges were identified as shown in with those sub-challenges which the group deemed to be appropriate for the TOC17 competition shown in bold.</w:t>
      </w:r>
    </w:p>
    <w:p w:rsidR="007475D5" w:rsidRPr="007475D5" w:rsidRDefault="007475D5" w:rsidP="007475D5">
      <w:pPr>
        <w:keepNext/>
        <w:spacing w:after="200"/>
        <w:rPr>
          <w:rFonts w:ascii="Calibri" w:eastAsia="Calibri" w:hAnsi="Calibri"/>
          <w:i/>
          <w:iCs/>
          <w:color w:val="44546A"/>
          <w:sz w:val="22"/>
          <w:szCs w:val="22"/>
          <w:lang w:eastAsia="en-US"/>
        </w:rPr>
      </w:pPr>
      <w:r w:rsidRPr="007475D5">
        <w:rPr>
          <w:rFonts w:ascii="Calibri" w:eastAsia="Calibri" w:hAnsi="Calibri"/>
          <w:i/>
          <w:iCs/>
          <w:color w:val="44546A"/>
          <w:sz w:val="22"/>
          <w:szCs w:val="22"/>
          <w:lang w:eastAsia="en-US"/>
        </w:rPr>
        <w:t xml:space="preserve">Table </w:t>
      </w:r>
      <w:r w:rsidRPr="007475D5">
        <w:rPr>
          <w:rFonts w:ascii="Calibri" w:eastAsia="Calibri" w:hAnsi="Calibri"/>
          <w:i/>
          <w:iCs/>
          <w:color w:val="44546A"/>
          <w:sz w:val="22"/>
          <w:szCs w:val="22"/>
          <w:lang w:eastAsia="en-US"/>
        </w:rPr>
        <w:fldChar w:fldCharType="begin"/>
      </w:r>
      <w:r w:rsidRPr="007475D5">
        <w:rPr>
          <w:rFonts w:ascii="Calibri" w:eastAsia="Calibri" w:hAnsi="Calibri"/>
          <w:i/>
          <w:iCs/>
          <w:color w:val="44546A"/>
          <w:sz w:val="22"/>
          <w:szCs w:val="22"/>
          <w:lang w:eastAsia="en-US"/>
        </w:rPr>
        <w:instrText xml:space="preserve"> SEQ Table \* ARABIC </w:instrText>
      </w:r>
      <w:r w:rsidRPr="007475D5">
        <w:rPr>
          <w:rFonts w:ascii="Calibri" w:eastAsia="Calibri" w:hAnsi="Calibri"/>
          <w:i/>
          <w:iCs/>
          <w:color w:val="44546A"/>
          <w:sz w:val="22"/>
          <w:szCs w:val="22"/>
          <w:lang w:eastAsia="en-US"/>
        </w:rPr>
        <w:fldChar w:fldCharType="separate"/>
      </w:r>
      <w:r w:rsidRPr="007475D5">
        <w:rPr>
          <w:rFonts w:ascii="Calibri" w:eastAsia="Calibri" w:hAnsi="Calibri"/>
          <w:i/>
          <w:iCs/>
          <w:noProof/>
          <w:color w:val="44546A"/>
          <w:sz w:val="22"/>
          <w:szCs w:val="22"/>
          <w:lang w:eastAsia="en-US"/>
        </w:rPr>
        <w:t>1</w:t>
      </w:r>
      <w:r w:rsidRPr="007475D5">
        <w:rPr>
          <w:rFonts w:ascii="Calibri" w:eastAsia="Calibri" w:hAnsi="Calibri"/>
          <w:i/>
          <w:iCs/>
          <w:noProof/>
          <w:color w:val="44546A"/>
          <w:sz w:val="22"/>
          <w:szCs w:val="22"/>
          <w:lang w:eastAsia="en-US"/>
        </w:rPr>
        <w:fldChar w:fldCharType="end"/>
      </w:r>
      <w:r w:rsidRPr="007475D5">
        <w:rPr>
          <w:rFonts w:ascii="Calibri" w:eastAsia="Calibri" w:hAnsi="Calibri"/>
          <w:i/>
          <w:iCs/>
          <w:color w:val="44546A"/>
          <w:sz w:val="22"/>
          <w:szCs w:val="22"/>
          <w:lang w:eastAsia="en-US"/>
        </w:rPr>
        <w:t>.  Sub-challenges and applicability to TOC17</w:t>
      </w:r>
    </w:p>
    <w:tbl>
      <w:tblPr>
        <w:tblStyle w:val="TableGrid1"/>
        <w:tblW w:w="0" w:type="auto"/>
        <w:tblInd w:w="0" w:type="dxa"/>
        <w:tblLook w:val="04A0" w:firstRow="1" w:lastRow="0" w:firstColumn="1" w:lastColumn="0" w:noHBand="0" w:noVBand="1"/>
      </w:tblPr>
      <w:tblGrid>
        <w:gridCol w:w="1878"/>
        <w:gridCol w:w="2853"/>
        <w:gridCol w:w="2351"/>
        <w:gridCol w:w="1214"/>
      </w:tblGrid>
      <w:tr w:rsidR="007475D5" w:rsidRPr="007475D5" w:rsidTr="007475D5">
        <w:tc>
          <w:tcPr>
            <w:tcW w:w="0" w:type="auto"/>
            <w:gridSpan w:val="4"/>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How might we be able to operate our trains to time, all of the time?</w:t>
            </w:r>
          </w:p>
        </w:tc>
      </w:tr>
      <w:tr w:rsidR="007475D5" w:rsidRPr="00E620A4" w:rsidTr="007475D5">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7475D5" w:rsidRPr="007475D5" w:rsidRDefault="007475D5" w:rsidP="007475D5">
            <w:pPr>
              <w:rPr>
                <w:sz w:val="22"/>
                <w:szCs w:val="22"/>
              </w:rPr>
            </w:pPr>
            <w:r w:rsidRPr="007475D5">
              <w:rPr>
                <w:sz w:val="22"/>
                <w:szCs w:val="22"/>
              </w:rPr>
              <w:t>Sub-challenge</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7475D5" w:rsidRPr="007475D5" w:rsidRDefault="007475D5" w:rsidP="007475D5">
            <w:pPr>
              <w:rPr>
                <w:sz w:val="22"/>
                <w:szCs w:val="22"/>
              </w:rPr>
            </w:pPr>
            <w:r w:rsidRPr="007475D5">
              <w:rPr>
                <w:sz w:val="22"/>
                <w:szCs w:val="22"/>
              </w:rPr>
              <w:t>Existing owner/Issues</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7475D5" w:rsidRPr="007475D5" w:rsidRDefault="007475D5" w:rsidP="007475D5">
            <w:pPr>
              <w:rPr>
                <w:sz w:val="22"/>
                <w:szCs w:val="22"/>
              </w:rPr>
            </w:pPr>
            <w:r w:rsidRPr="007475D5">
              <w:rPr>
                <w:sz w:val="22"/>
                <w:szCs w:val="22"/>
              </w:rPr>
              <w:t>Example Solution</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7475D5" w:rsidRPr="007475D5" w:rsidRDefault="007475D5" w:rsidP="007475D5">
            <w:pPr>
              <w:rPr>
                <w:sz w:val="22"/>
                <w:szCs w:val="22"/>
              </w:rPr>
            </w:pPr>
            <w:r w:rsidRPr="007475D5">
              <w:rPr>
                <w:sz w:val="22"/>
                <w:szCs w:val="22"/>
              </w:rPr>
              <w:t>Focus area for TOC17</w:t>
            </w:r>
          </w:p>
        </w:tc>
      </w:tr>
      <w:tr w:rsidR="007475D5" w:rsidRPr="007475D5" w:rsidTr="007475D5">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Sickness</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Operators</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Y</w:t>
            </w:r>
          </w:p>
        </w:tc>
      </w:tr>
      <w:tr w:rsidR="007475D5" w:rsidRPr="007475D5" w:rsidTr="007475D5">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Suicide</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NR &amp; Operators</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Behavioural analytics</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Y</w:t>
            </w:r>
          </w:p>
        </w:tc>
      </w:tr>
      <w:tr w:rsidR="007475D5" w:rsidRPr="007475D5" w:rsidTr="007475D5">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Trespass and security</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NR &amp; Operators</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Smart CCTV</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Y</w:t>
            </w:r>
          </w:p>
        </w:tc>
      </w:tr>
      <w:tr w:rsidR="007475D5" w:rsidRPr="007475D5" w:rsidTr="007475D5">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Congestion and timetabling</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DR progressing something on Stock and Crew as a pre</w:t>
            </w:r>
            <w:r w:rsidRPr="007475D5">
              <w:rPr>
                <w:b/>
                <w:sz w:val="22"/>
                <w:szCs w:val="22"/>
              </w:rPr>
              <w:noBreakHyphen/>
              <w:t>CDAS solution</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Improved driver advisory systems</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Maybe</w:t>
            </w:r>
          </w:p>
        </w:tc>
      </w:tr>
      <w:tr w:rsidR="007475D5" w:rsidRPr="007475D5" w:rsidTr="007475D5">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lastRenderedPageBreak/>
              <w:t>Boarding and alighting passengers</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Operators</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Intelligent load balancing for passengers and freight</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b/>
                <w:sz w:val="22"/>
                <w:szCs w:val="22"/>
              </w:rPr>
            </w:pPr>
            <w:r w:rsidRPr="007475D5">
              <w:rPr>
                <w:b/>
                <w:sz w:val="22"/>
                <w:szCs w:val="22"/>
              </w:rPr>
              <w:t>Y</w:t>
            </w:r>
          </w:p>
        </w:tc>
      </w:tr>
      <w:tr w:rsidR="007475D5" w:rsidRPr="007475D5" w:rsidTr="007475D5">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sz w:val="22"/>
                <w:szCs w:val="22"/>
              </w:rPr>
            </w:pPr>
            <w:r w:rsidRPr="007475D5">
              <w:rPr>
                <w:sz w:val="22"/>
                <w:szCs w:val="22"/>
              </w:rPr>
              <w:t>Staffing and rostering</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sz w:val="22"/>
                <w:szCs w:val="22"/>
              </w:rPr>
            </w:pPr>
            <w:r w:rsidRPr="007475D5">
              <w:rPr>
                <w:sz w:val="22"/>
                <w:szCs w:val="22"/>
              </w:rPr>
              <w:t>Operators</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sz w:val="22"/>
                <w:szCs w:val="22"/>
              </w:rPr>
            </w:pPr>
            <w:r w:rsidRPr="007475D5">
              <w:rPr>
                <w:sz w:val="22"/>
                <w:szCs w:val="22"/>
              </w:rPr>
              <w:t>-</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sz w:val="22"/>
                <w:szCs w:val="22"/>
              </w:rPr>
            </w:pPr>
            <w:r w:rsidRPr="007475D5">
              <w:rPr>
                <w:sz w:val="22"/>
                <w:szCs w:val="22"/>
              </w:rPr>
              <w:t>N</w:t>
            </w:r>
          </w:p>
        </w:tc>
      </w:tr>
      <w:tr w:rsidR="007475D5" w:rsidRPr="007475D5" w:rsidTr="007475D5">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sz w:val="22"/>
                <w:szCs w:val="22"/>
              </w:rPr>
            </w:pPr>
            <w:r w:rsidRPr="007475D5">
              <w:rPr>
                <w:sz w:val="22"/>
                <w:szCs w:val="22"/>
              </w:rPr>
              <w:t>Cyber security</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sz w:val="22"/>
                <w:szCs w:val="22"/>
              </w:rPr>
            </w:pPr>
            <w:r w:rsidRPr="007475D5">
              <w:rPr>
                <w:sz w:val="22"/>
                <w:szCs w:val="22"/>
              </w:rPr>
              <w:t>Whole Industry</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sz w:val="22"/>
                <w:szCs w:val="22"/>
              </w:rPr>
            </w:pPr>
            <w:r w:rsidRPr="007475D5">
              <w:rPr>
                <w:sz w:val="22"/>
                <w:szCs w:val="22"/>
              </w:rPr>
              <w:t>-</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sz w:val="22"/>
                <w:szCs w:val="22"/>
              </w:rPr>
            </w:pPr>
            <w:r w:rsidRPr="007475D5">
              <w:rPr>
                <w:sz w:val="22"/>
                <w:szCs w:val="22"/>
              </w:rPr>
              <w:t>N</w:t>
            </w:r>
          </w:p>
        </w:tc>
      </w:tr>
      <w:tr w:rsidR="007475D5" w:rsidRPr="007475D5" w:rsidTr="007475D5">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sz w:val="22"/>
                <w:szCs w:val="22"/>
              </w:rPr>
            </w:pPr>
            <w:r w:rsidRPr="007475D5">
              <w:rPr>
                <w:sz w:val="22"/>
                <w:szCs w:val="22"/>
              </w:rPr>
              <w:t>Failures, e.g. track, rolling stock etc.</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sz w:val="22"/>
                <w:szCs w:val="22"/>
              </w:rPr>
            </w:pPr>
            <w:r w:rsidRPr="007475D5">
              <w:rPr>
                <w:sz w:val="22"/>
                <w:szCs w:val="22"/>
              </w:rPr>
              <w:t>Whole Industry</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sz w:val="22"/>
                <w:szCs w:val="22"/>
              </w:rPr>
            </w:pPr>
            <w:r w:rsidRPr="007475D5">
              <w:rPr>
                <w:sz w:val="22"/>
                <w:szCs w:val="22"/>
              </w:rPr>
              <w:t>Remote Condition Monitoring</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sz w:val="22"/>
                <w:szCs w:val="22"/>
              </w:rPr>
            </w:pPr>
            <w:r w:rsidRPr="007475D5">
              <w:rPr>
                <w:sz w:val="22"/>
                <w:szCs w:val="22"/>
              </w:rPr>
              <w:t>N</w:t>
            </w:r>
          </w:p>
        </w:tc>
      </w:tr>
      <w:tr w:rsidR="007475D5" w:rsidRPr="007475D5" w:rsidTr="007475D5">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sz w:val="22"/>
                <w:szCs w:val="22"/>
              </w:rPr>
            </w:pPr>
            <w:r w:rsidRPr="007475D5">
              <w:rPr>
                <w:sz w:val="22"/>
                <w:szCs w:val="22"/>
              </w:rPr>
              <w:t>Weather resilience</w:t>
            </w: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sz w:val="22"/>
                <w:szCs w:val="22"/>
              </w:rPr>
            </w:pPr>
            <w:r w:rsidRPr="007475D5">
              <w:rPr>
                <w:sz w:val="22"/>
                <w:szCs w:val="22"/>
              </w:rPr>
              <w:t>NR/issue with business cases for retrofit (low CBR)</w:t>
            </w:r>
          </w:p>
        </w:tc>
        <w:tc>
          <w:tcPr>
            <w:tcW w:w="0" w:type="auto"/>
            <w:tcBorders>
              <w:top w:val="single" w:sz="4" w:space="0" w:color="auto"/>
              <w:left w:val="single" w:sz="4" w:space="0" w:color="auto"/>
              <w:bottom w:val="single" w:sz="4" w:space="0" w:color="auto"/>
              <w:right w:val="single" w:sz="4" w:space="0" w:color="auto"/>
            </w:tcBorders>
          </w:tcPr>
          <w:p w:rsidR="007475D5" w:rsidRPr="007475D5" w:rsidRDefault="007475D5" w:rsidP="007475D5">
            <w:pPr>
              <w:rPr>
                <w:sz w:val="22"/>
                <w:szCs w:val="22"/>
              </w:rPr>
            </w:pPr>
          </w:p>
        </w:tc>
        <w:tc>
          <w:tcPr>
            <w:tcW w:w="0" w:type="auto"/>
            <w:tcBorders>
              <w:top w:val="single" w:sz="4" w:space="0" w:color="auto"/>
              <w:left w:val="single" w:sz="4" w:space="0" w:color="auto"/>
              <w:bottom w:val="single" w:sz="4" w:space="0" w:color="auto"/>
              <w:right w:val="single" w:sz="4" w:space="0" w:color="auto"/>
            </w:tcBorders>
            <w:hideMark/>
          </w:tcPr>
          <w:p w:rsidR="007475D5" w:rsidRPr="007475D5" w:rsidRDefault="007475D5" w:rsidP="007475D5">
            <w:pPr>
              <w:rPr>
                <w:sz w:val="22"/>
                <w:szCs w:val="22"/>
              </w:rPr>
            </w:pPr>
            <w:r w:rsidRPr="007475D5">
              <w:rPr>
                <w:sz w:val="22"/>
                <w:szCs w:val="22"/>
              </w:rPr>
              <w:t>N</w:t>
            </w:r>
          </w:p>
        </w:tc>
      </w:tr>
    </w:tbl>
    <w:p w:rsidR="007475D5" w:rsidRPr="007475D5" w:rsidRDefault="007475D5" w:rsidP="007475D5">
      <w:pPr>
        <w:spacing w:after="160" w:line="256" w:lineRule="auto"/>
        <w:rPr>
          <w:rFonts w:ascii="Calibri" w:eastAsia="Calibri" w:hAnsi="Calibri"/>
          <w:sz w:val="22"/>
          <w:szCs w:val="22"/>
          <w:lang w:eastAsia="en-US"/>
        </w:rPr>
      </w:pP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 xml:space="preserve">This challenge theme received </w:t>
      </w:r>
      <w:r w:rsidRPr="007475D5">
        <w:rPr>
          <w:rFonts w:ascii="Calibri" w:eastAsia="Calibri" w:hAnsi="Calibri"/>
          <w:b/>
          <w:sz w:val="22"/>
          <w:szCs w:val="22"/>
          <w:lang w:eastAsia="en-US"/>
        </w:rPr>
        <w:t>1 first preference vote and 6 second preference votes</w:t>
      </w:r>
      <w:r w:rsidRPr="007475D5">
        <w:rPr>
          <w:rFonts w:ascii="Calibri" w:eastAsia="Calibri" w:hAnsi="Calibri"/>
          <w:sz w:val="22"/>
          <w:szCs w:val="22"/>
          <w:lang w:eastAsia="en-US"/>
        </w:rPr>
        <w:t xml:space="preserve"> from the workshop.</w:t>
      </w:r>
    </w:p>
    <w:p w:rsidR="007475D5" w:rsidRPr="007475D5" w:rsidRDefault="007475D5" w:rsidP="007475D5">
      <w:pPr>
        <w:spacing w:after="160" w:line="256" w:lineRule="auto"/>
        <w:rPr>
          <w:rFonts w:ascii="Calibri" w:eastAsia="Calibri" w:hAnsi="Calibri"/>
          <w:b/>
          <w:sz w:val="22"/>
          <w:szCs w:val="22"/>
          <w:lang w:eastAsia="en-US"/>
        </w:rPr>
      </w:pPr>
      <w:r w:rsidRPr="007475D5">
        <w:rPr>
          <w:rFonts w:ascii="Calibri" w:eastAsia="Calibri" w:hAnsi="Calibri"/>
          <w:b/>
          <w:sz w:val="22"/>
          <w:szCs w:val="22"/>
          <w:lang w:eastAsia="en-US"/>
        </w:rPr>
        <w:t>Summary</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 xml:space="preserve">Two key themes picked out:  ‘towards the Zero Emission Train’ and ‘Minimal Disruption to train services’, although issues identified within the ‘Services Timed to the second’ theme were similar to those identified under Minimal Disruption.  </w:t>
      </w:r>
    </w:p>
    <w:p w:rsidR="007475D5" w:rsidRPr="007475D5" w:rsidRDefault="007475D5" w:rsidP="007475D5">
      <w:pPr>
        <w:spacing w:after="160" w:line="256" w:lineRule="auto"/>
        <w:rPr>
          <w:rFonts w:ascii="Calibri" w:eastAsia="Calibri" w:hAnsi="Calibri"/>
          <w:sz w:val="22"/>
          <w:szCs w:val="22"/>
          <w:lang w:eastAsia="en-US"/>
        </w:rPr>
      </w:pPr>
      <w:r w:rsidRPr="007475D5">
        <w:rPr>
          <w:rFonts w:ascii="Calibri" w:eastAsia="Calibri" w:hAnsi="Calibri"/>
          <w:sz w:val="22"/>
          <w:szCs w:val="22"/>
          <w:lang w:eastAsia="en-US"/>
        </w:rPr>
        <w:t>For an event run around TOC17 the general consensus was that a focussed networking event on Minimal Disruption to Train services would be of value.  For Zero Emissions Train a Sandbox event could be considered.</w:t>
      </w:r>
    </w:p>
    <w:sectPr w:rsidR="007475D5" w:rsidRPr="007475D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754" w:rsidRDefault="00607754" w:rsidP="008F5909">
      <w:r>
        <w:separator/>
      </w:r>
    </w:p>
  </w:endnote>
  <w:endnote w:type="continuationSeparator" w:id="0">
    <w:p w:rsidR="00607754" w:rsidRDefault="00607754" w:rsidP="008F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FS Albert Light">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754" w:rsidRDefault="00607754" w:rsidP="008F5909">
      <w:r>
        <w:separator/>
      </w:r>
    </w:p>
  </w:footnote>
  <w:footnote w:type="continuationSeparator" w:id="0">
    <w:p w:rsidR="00607754" w:rsidRDefault="00607754" w:rsidP="008F5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295"/>
    <w:multiLevelType w:val="hybridMultilevel"/>
    <w:tmpl w:val="82C4F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681735"/>
    <w:multiLevelType w:val="hybridMultilevel"/>
    <w:tmpl w:val="DECA6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D6221E"/>
    <w:multiLevelType w:val="hybridMultilevel"/>
    <w:tmpl w:val="FFD64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B11E89"/>
    <w:multiLevelType w:val="hybridMultilevel"/>
    <w:tmpl w:val="60B46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2326BD"/>
    <w:multiLevelType w:val="hybridMultilevel"/>
    <w:tmpl w:val="CA803B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13D59B5"/>
    <w:multiLevelType w:val="hybridMultilevel"/>
    <w:tmpl w:val="A0324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8C340F"/>
    <w:multiLevelType w:val="hybridMultilevel"/>
    <w:tmpl w:val="0C2C6E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3B04993"/>
    <w:multiLevelType w:val="hybridMultilevel"/>
    <w:tmpl w:val="C12C66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574EB5"/>
    <w:multiLevelType w:val="hybridMultilevel"/>
    <w:tmpl w:val="73307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E6541A"/>
    <w:multiLevelType w:val="hybridMultilevel"/>
    <w:tmpl w:val="53344272"/>
    <w:lvl w:ilvl="0" w:tplc="BC965760">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50D654B"/>
    <w:multiLevelType w:val="hybridMultilevel"/>
    <w:tmpl w:val="88C0914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1" w15:restartNumberingAfterBreak="0">
    <w:nsid w:val="405F495C"/>
    <w:multiLevelType w:val="hybridMultilevel"/>
    <w:tmpl w:val="9192100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3D517E2"/>
    <w:multiLevelType w:val="hybridMultilevel"/>
    <w:tmpl w:val="C8586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E30ED7"/>
    <w:multiLevelType w:val="hybridMultilevel"/>
    <w:tmpl w:val="091843FC"/>
    <w:lvl w:ilvl="0" w:tplc="91DE7532">
      <w:start w:val="1"/>
      <w:numFmt w:val="decimal"/>
      <w:lvlText w:val="%1."/>
      <w:lvlJc w:val="left"/>
      <w:pPr>
        <w:tabs>
          <w:tab w:val="num" w:pos="720"/>
        </w:tabs>
        <w:ind w:left="720" w:hanging="360"/>
      </w:pPr>
    </w:lvl>
    <w:lvl w:ilvl="1" w:tplc="82E070BE">
      <w:start w:val="1"/>
      <w:numFmt w:val="lowerLetter"/>
      <w:lvlText w:val="%2."/>
      <w:lvlJc w:val="left"/>
      <w:pPr>
        <w:tabs>
          <w:tab w:val="num" w:pos="1440"/>
        </w:tabs>
        <w:ind w:left="1440" w:hanging="360"/>
      </w:pPr>
    </w:lvl>
    <w:lvl w:ilvl="2" w:tplc="8B083E4C">
      <w:start w:val="1"/>
      <w:numFmt w:val="decimal"/>
      <w:lvlText w:val="%3."/>
      <w:lvlJc w:val="left"/>
      <w:pPr>
        <w:tabs>
          <w:tab w:val="num" w:pos="2160"/>
        </w:tabs>
        <w:ind w:left="2160" w:hanging="360"/>
      </w:pPr>
    </w:lvl>
    <w:lvl w:ilvl="3" w:tplc="5F3CD8B0">
      <w:start w:val="1"/>
      <w:numFmt w:val="decimal"/>
      <w:lvlText w:val="%4."/>
      <w:lvlJc w:val="left"/>
      <w:pPr>
        <w:tabs>
          <w:tab w:val="num" w:pos="2880"/>
        </w:tabs>
        <w:ind w:left="2880" w:hanging="360"/>
      </w:pPr>
    </w:lvl>
    <w:lvl w:ilvl="4" w:tplc="96F4A2F4">
      <w:start w:val="1"/>
      <w:numFmt w:val="decimal"/>
      <w:lvlText w:val="%5."/>
      <w:lvlJc w:val="left"/>
      <w:pPr>
        <w:tabs>
          <w:tab w:val="num" w:pos="3600"/>
        </w:tabs>
        <w:ind w:left="3600" w:hanging="360"/>
      </w:pPr>
    </w:lvl>
    <w:lvl w:ilvl="5" w:tplc="FAF29D08">
      <w:start w:val="1"/>
      <w:numFmt w:val="decimal"/>
      <w:lvlText w:val="%6."/>
      <w:lvlJc w:val="left"/>
      <w:pPr>
        <w:tabs>
          <w:tab w:val="num" w:pos="4320"/>
        </w:tabs>
        <w:ind w:left="4320" w:hanging="360"/>
      </w:pPr>
    </w:lvl>
    <w:lvl w:ilvl="6" w:tplc="D786ECA4">
      <w:start w:val="1"/>
      <w:numFmt w:val="decimal"/>
      <w:lvlText w:val="%7."/>
      <w:lvlJc w:val="left"/>
      <w:pPr>
        <w:tabs>
          <w:tab w:val="num" w:pos="5040"/>
        </w:tabs>
        <w:ind w:left="5040" w:hanging="360"/>
      </w:pPr>
    </w:lvl>
    <w:lvl w:ilvl="7" w:tplc="F870657A">
      <w:start w:val="1"/>
      <w:numFmt w:val="decimal"/>
      <w:lvlText w:val="%8."/>
      <w:lvlJc w:val="left"/>
      <w:pPr>
        <w:tabs>
          <w:tab w:val="num" w:pos="5760"/>
        </w:tabs>
        <w:ind w:left="5760" w:hanging="360"/>
      </w:pPr>
    </w:lvl>
    <w:lvl w:ilvl="8" w:tplc="64F44F38">
      <w:start w:val="1"/>
      <w:numFmt w:val="decimal"/>
      <w:lvlText w:val="%9."/>
      <w:lvlJc w:val="left"/>
      <w:pPr>
        <w:tabs>
          <w:tab w:val="num" w:pos="6480"/>
        </w:tabs>
        <w:ind w:left="6480" w:hanging="360"/>
      </w:pPr>
    </w:lvl>
  </w:abstractNum>
  <w:abstractNum w:abstractNumId="14" w15:restartNumberingAfterBreak="0">
    <w:nsid w:val="59DD3171"/>
    <w:multiLevelType w:val="hybridMultilevel"/>
    <w:tmpl w:val="F15A9E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011D9A"/>
    <w:multiLevelType w:val="hybridMultilevel"/>
    <w:tmpl w:val="BC5C903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2F1113C"/>
    <w:multiLevelType w:val="multilevel"/>
    <w:tmpl w:val="64629B1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4711DF6"/>
    <w:multiLevelType w:val="hybridMultilevel"/>
    <w:tmpl w:val="1BDAE830"/>
    <w:lvl w:ilvl="0" w:tplc="08090001">
      <w:start w:val="1"/>
      <w:numFmt w:val="bullet"/>
      <w:lvlText w:val=""/>
      <w:lvlJc w:val="left"/>
      <w:pPr>
        <w:tabs>
          <w:tab w:val="num" w:pos="1080"/>
        </w:tabs>
        <w:ind w:left="1080" w:hanging="360"/>
      </w:pPr>
      <w:rPr>
        <w:rFonts w:ascii="Symbol" w:hAnsi="Symbol" w:hint="default"/>
      </w:rPr>
    </w:lvl>
    <w:lvl w:ilvl="1" w:tplc="8CE48DF2">
      <w:start w:val="1"/>
      <w:numFmt w:val="bullet"/>
      <w:lvlText w:val="•"/>
      <w:lvlJc w:val="left"/>
      <w:pPr>
        <w:tabs>
          <w:tab w:val="num" w:pos="1800"/>
        </w:tabs>
        <w:ind w:left="1800" w:hanging="360"/>
      </w:pPr>
      <w:rPr>
        <w:rFonts w:ascii="Arial" w:hAnsi="Arial" w:cs="Times New Roman" w:hint="default"/>
      </w:rPr>
    </w:lvl>
    <w:lvl w:ilvl="2" w:tplc="F35251B8">
      <w:start w:val="1"/>
      <w:numFmt w:val="bullet"/>
      <w:lvlText w:val="•"/>
      <w:lvlJc w:val="left"/>
      <w:pPr>
        <w:tabs>
          <w:tab w:val="num" w:pos="2520"/>
        </w:tabs>
        <w:ind w:left="2520" w:hanging="360"/>
      </w:pPr>
      <w:rPr>
        <w:rFonts w:ascii="Arial" w:hAnsi="Arial" w:cs="Times New Roman" w:hint="default"/>
      </w:rPr>
    </w:lvl>
    <w:lvl w:ilvl="3" w:tplc="6B724ECA">
      <w:start w:val="1"/>
      <w:numFmt w:val="bullet"/>
      <w:lvlText w:val="•"/>
      <w:lvlJc w:val="left"/>
      <w:pPr>
        <w:tabs>
          <w:tab w:val="num" w:pos="3240"/>
        </w:tabs>
        <w:ind w:left="3240" w:hanging="360"/>
      </w:pPr>
      <w:rPr>
        <w:rFonts w:ascii="Arial" w:hAnsi="Arial" w:cs="Times New Roman" w:hint="default"/>
      </w:rPr>
    </w:lvl>
    <w:lvl w:ilvl="4" w:tplc="05B8D4BE">
      <w:start w:val="1"/>
      <w:numFmt w:val="bullet"/>
      <w:lvlText w:val="•"/>
      <w:lvlJc w:val="left"/>
      <w:pPr>
        <w:tabs>
          <w:tab w:val="num" w:pos="3960"/>
        </w:tabs>
        <w:ind w:left="3960" w:hanging="360"/>
      </w:pPr>
      <w:rPr>
        <w:rFonts w:ascii="Arial" w:hAnsi="Arial" w:cs="Times New Roman" w:hint="default"/>
      </w:rPr>
    </w:lvl>
    <w:lvl w:ilvl="5" w:tplc="28EA1BA0">
      <w:start w:val="1"/>
      <w:numFmt w:val="bullet"/>
      <w:lvlText w:val="•"/>
      <w:lvlJc w:val="left"/>
      <w:pPr>
        <w:tabs>
          <w:tab w:val="num" w:pos="4680"/>
        </w:tabs>
        <w:ind w:left="4680" w:hanging="360"/>
      </w:pPr>
      <w:rPr>
        <w:rFonts w:ascii="Arial" w:hAnsi="Arial" w:cs="Times New Roman" w:hint="default"/>
      </w:rPr>
    </w:lvl>
    <w:lvl w:ilvl="6" w:tplc="0ABE60E6">
      <w:start w:val="1"/>
      <w:numFmt w:val="bullet"/>
      <w:lvlText w:val="•"/>
      <w:lvlJc w:val="left"/>
      <w:pPr>
        <w:tabs>
          <w:tab w:val="num" w:pos="5400"/>
        </w:tabs>
        <w:ind w:left="5400" w:hanging="360"/>
      </w:pPr>
      <w:rPr>
        <w:rFonts w:ascii="Arial" w:hAnsi="Arial" w:cs="Times New Roman" w:hint="default"/>
      </w:rPr>
    </w:lvl>
    <w:lvl w:ilvl="7" w:tplc="DB969214">
      <w:start w:val="1"/>
      <w:numFmt w:val="bullet"/>
      <w:lvlText w:val="•"/>
      <w:lvlJc w:val="left"/>
      <w:pPr>
        <w:tabs>
          <w:tab w:val="num" w:pos="6120"/>
        </w:tabs>
        <w:ind w:left="6120" w:hanging="360"/>
      </w:pPr>
      <w:rPr>
        <w:rFonts w:ascii="Arial" w:hAnsi="Arial" w:cs="Times New Roman" w:hint="default"/>
      </w:rPr>
    </w:lvl>
    <w:lvl w:ilvl="8" w:tplc="6BC871E6">
      <w:start w:val="1"/>
      <w:numFmt w:val="bullet"/>
      <w:lvlText w:val="•"/>
      <w:lvlJc w:val="left"/>
      <w:pPr>
        <w:tabs>
          <w:tab w:val="num" w:pos="6840"/>
        </w:tabs>
        <w:ind w:left="6840" w:hanging="360"/>
      </w:pPr>
      <w:rPr>
        <w:rFonts w:ascii="Arial" w:hAnsi="Arial" w:cs="Times New Roman" w:hint="default"/>
      </w:rPr>
    </w:lvl>
  </w:abstractNum>
  <w:abstractNum w:abstractNumId="18" w15:restartNumberingAfterBreak="0">
    <w:nsid w:val="6C8910F7"/>
    <w:multiLevelType w:val="hybridMultilevel"/>
    <w:tmpl w:val="0FEE7A30"/>
    <w:lvl w:ilvl="0" w:tplc="F33CD0BE">
      <w:start w:val="3"/>
      <w:numFmt w:val="decimal"/>
      <w:lvlText w:val="%1."/>
      <w:lvlJc w:val="left"/>
      <w:pPr>
        <w:tabs>
          <w:tab w:val="num" w:pos="720"/>
        </w:tabs>
        <w:ind w:left="720" w:hanging="360"/>
      </w:pPr>
    </w:lvl>
    <w:lvl w:ilvl="1" w:tplc="AED80332">
      <w:start w:val="1"/>
      <w:numFmt w:val="decimal"/>
      <w:lvlText w:val="%2."/>
      <w:lvlJc w:val="left"/>
      <w:pPr>
        <w:tabs>
          <w:tab w:val="num" w:pos="1440"/>
        </w:tabs>
        <w:ind w:left="1440" w:hanging="360"/>
      </w:pPr>
    </w:lvl>
    <w:lvl w:ilvl="2" w:tplc="F9C0CB38">
      <w:start w:val="1"/>
      <w:numFmt w:val="decimal"/>
      <w:lvlText w:val="%3."/>
      <w:lvlJc w:val="left"/>
      <w:pPr>
        <w:tabs>
          <w:tab w:val="num" w:pos="2160"/>
        </w:tabs>
        <w:ind w:left="2160" w:hanging="360"/>
      </w:pPr>
    </w:lvl>
    <w:lvl w:ilvl="3" w:tplc="D89ED508">
      <w:start w:val="1"/>
      <w:numFmt w:val="decimal"/>
      <w:lvlText w:val="%4."/>
      <w:lvlJc w:val="left"/>
      <w:pPr>
        <w:tabs>
          <w:tab w:val="num" w:pos="2880"/>
        </w:tabs>
        <w:ind w:left="2880" w:hanging="360"/>
      </w:pPr>
    </w:lvl>
    <w:lvl w:ilvl="4" w:tplc="33A812A4">
      <w:start w:val="1"/>
      <w:numFmt w:val="decimal"/>
      <w:lvlText w:val="%5."/>
      <w:lvlJc w:val="left"/>
      <w:pPr>
        <w:tabs>
          <w:tab w:val="num" w:pos="3600"/>
        </w:tabs>
        <w:ind w:left="3600" w:hanging="360"/>
      </w:pPr>
    </w:lvl>
    <w:lvl w:ilvl="5" w:tplc="A5869102">
      <w:start w:val="1"/>
      <w:numFmt w:val="decimal"/>
      <w:lvlText w:val="%6."/>
      <w:lvlJc w:val="left"/>
      <w:pPr>
        <w:tabs>
          <w:tab w:val="num" w:pos="4320"/>
        </w:tabs>
        <w:ind w:left="4320" w:hanging="360"/>
      </w:pPr>
    </w:lvl>
    <w:lvl w:ilvl="6" w:tplc="764EEC4A">
      <w:start w:val="1"/>
      <w:numFmt w:val="decimal"/>
      <w:lvlText w:val="%7."/>
      <w:lvlJc w:val="left"/>
      <w:pPr>
        <w:tabs>
          <w:tab w:val="num" w:pos="5040"/>
        </w:tabs>
        <w:ind w:left="5040" w:hanging="360"/>
      </w:pPr>
    </w:lvl>
    <w:lvl w:ilvl="7" w:tplc="56AA22A8">
      <w:start w:val="1"/>
      <w:numFmt w:val="decimal"/>
      <w:lvlText w:val="%8."/>
      <w:lvlJc w:val="left"/>
      <w:pPr>
        <w:tabs>
          <w:tab w:val="num" w:pos="5760"/>
        </w:tabs>
        <w:ind w:left="5760" w:hanging="360"/>
      </w:pPr>
    </w:lvl>
    <w:lvl w:ilvl="8" w:tplc="11D43604">
      <w:start w:val="1"/>
      <w:numFmt w:val="decimal"/>
      <w:lvlText w:val="%9."/>
      <w:lvlJc w:val="left"/>
      <w:pPr>
        <w:tabs>
          <w:tab w:val="num" w:pos="6480"/>
        </w:tabs>
        <w:ind w:left="6480" w:hanging="360"/>
      </w:pPr>
    </w:lvl>
  </w:abstractNum>
  <w:abstractNum w:abstractNumId="19" w15:restartNumberingAfterBreak="0">
    <w:nsid w:val="789C5987"/>
    <w:multiLevelType w:val="hybridMultilevel"/>
    <w:tmpl w:val="895275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6"/>
  </w:num>
  <w:num w:numId="3">
    <w:abstractNumId w:val="19"/>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2"/>
  </w:num>
  <w:num w:numId="13">
    <w:abstractNumId w:val="10"/>
  </w:num>
  <w:num w:numId="14">
    <w:abstractNumId w:val="3"/>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0"/>
  </w:num>
  <w:num w:numId="19">
    <w:abstractNumId w:val="1"/>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A1"/>
    <w:rsid w:val="00001A0A"/>
    <w:rsid w:val="00005E37"/>
    <w:rsid w:val="0002585B"/>
    <w:rsid w:val="00040A22"/>
    <w:rsid w:val="00041465"/>
    <w:rsid w:val="00053682"/>
    <w:rsid w:val="000551B0"/>
    <w:rsid w:val="000565BB"/>
    <w:rsid w:val="00075E6E"/>
    <w:rsid w:val="000869C5"/>
    <w:rsid w:val="000A5267"/>
    <w:rsid w:val="000C1D5F"/>
    <w:rsid w:val="000D649B"/>
    <w:rsid w:val="000E3355"/>
    <w:rsid w:val="000E4CA7"/>
    <w:rsid w:val="000F09CD"/>
    <w:rsid w:val="000F0C66"/>
    <w:rsid w:val="000F0FE5"/>
    <w:rsid w:val="001157C3"/>
    <w:rsid w:val="0012168C"/>
    <w:rsid w:val="00125F71"/>
    <w:rsid w:val="0012736F"/>
    <w:rsid w:val="00143BB5"/>
    <w:rsid w:val="00145BA1"/>
    <w:rsid w:val="00146BBC"/>
    <w:rsid w:val="00147909"/>
    <w:rsid w:val="00156BF9"/>
    <w:rsid w:val="00171442"/>
    <w:rsid w:val="00193D07"/>
    <w:rsid w:val="001A30CD"/>
    <w:rsid w:val="001E35F8"/>
    <w:rsid w:val="001F0A16"/>
    <w:rsid w:val="001F1782"/>
    <w:rsid w:val="002334D4"/>
    <w:rsid w:val="00234970"/>
    <w:rsid w:val="00241C6F"/>
    <w:rsid w:val="0024348B"/>
    <w:rsid w:val="00246163"/>
    <w:rsid w:val="0026352B"/>
    <w:rsid w:val="00263F4E"/>
    <w:rsid w:val="00266EC9"/>
    <w:rsid w:val="00290B8A"/>
    <w:rsid w:val="002A0BE3"/>
    <w:rsid w:val="002B63F9"/>
    <w:rsid w:val="002C4566"/>
    <w:rsid w:val="002F29F3"/>
    <w:rsid w:val="002F471C"/>
    <w:rsid w:val="00314BB7"/>
    <w:rsid w:val="003224B8"/>
    <w:rsid w:val="00323574"/>
    <w:rsid w:val="0034329F"/>
    <w:rsid w:val="00346962"/>
    <w:rsid w:val="00346FBF"/>
    <w:rsid w:val="0037255B"/>
    <w:rsid w:val="00373258"/>
    <w:rsid w:val="0037352A"/>
    <w:rsid w:val="00381A58"/>
    <w:rsid w:val="0039308B"/>
    <w:rsid w:val="003B09F6"/>
    <w:rsid w:val="003B49C1"/>
    <w:rsid w:val="003C12E2"/>
    <w:rsid w:val="003C1CF6"/>
    <w:rsid w:val="003E0ECB"/>
    <w:rsid w:val="00447EAD"/>
    <w:rsid w:val="0045705A"/>
    <w:rsid w:val="00463C37"/>
    <w:rsid w:val="00483B50"/>
    <w:rsid w:val="00483FBA"/>
    <w:rsid w:val="00484763"/>
    <w:rsid w:val="00493B08"/>
    <w:rsid w:val="00493FA2"/>
    <w:rsid w:val="004A0BC0"/>
    <w:rsid w:val="004A7DA9"/>
    <w:rsid w:val="004B682B"/>
    <w:rsid w:val="004C3EC5"/>
    <w:rsid w:val="004C5E0D"/>
    <w:rsid w:val="004D787B"/>
    <w:rsid w:val="004E163E"/>
    <w:rsid w:val="004E3543"/>
    <w:rsid w:val="004E3FC7"/>
    <w:rsid w:val="004F08B3"/>
    <w:rsid w:val="005109DD"/>
    <w:rsid w:val="005146AB"/>
    <w:rsid w:val="00521E0C"/>
    <w:rsid w:val="005267CC"/>
    <w:rsid w:val="00526A5E"/>
    <w:rsid w:val="00556649"/>
    <w:rsid w:val="005607F6"/>
    <w:rsid w:val="00594E1D"/>
    <w:rsid w:val="00595360"/>
    <w:rsid w:val="005A0E06"/>
    <w:rsid w:val="005B385F"/>
    <w:rsid w:val="005B48FD"/>
    <w:rsid w:val="005B49AD"/>
    <w:rsid w:val="005D2CDB"/>
    <w:rsid w:val="005D42C3"/>
    <w:rsid w:val="005F75D5"/>
    <w:rsid w:val="00607754"/>
    <w:rsid w:val="0061399D"/>
    <w:rsid w:val="006178B7"/>
    <w:rsid w:val="006266A3"/>
    <w:rsid w:val="006309E0"/>
    <w:rsid w:val="006325C0"/>
    <w:rsid w:val="0064499C"/>
    <w:rsid w:val="00651948"/>
    <w:rsid w:val="00651C73"/>
    <w:rsid w:val="00667C8B"/>
    <w:rsid w:val="00672F56"/>
    <w:rsid w:val="006800AA"/>
    <w:rsid w:val="006B27DF"/>
    <w:rsid w:val="006B3C56"/>
    <w:rsid w:val="006B667B"/>
    <w:rsid w:val="006C23A0"/>
    <w:rsid w:val="006D4E35"/>
    <w:rsid w:val="006D723D"/>
    <w:rsid w:val="006F4371"/>
    <w:rsid w:val="0071701A"/>
    <w:rsid w:val="007228F8"/>
    <w:rsid w:val="007231B9"/>
    <w:rsid w:val="00727DD4"/>
    <w:rsid w:val="00735ED1"/>
    <w:rsid w:val="00743F40"/>
    <w:rsid w:val="007468B2"/>
    <w:rsid w:val="007475D5"/>
    <w:rsid w:val="007476DE"/>
    <w:rsid w:val="00752A63"/>
    <w:rsid w:val="007555CC"/>
    <w:rsid w:val="0076111E"/>
    <w:rsid w:val="00775C77"/>
    <w:rsid w:val="007769D9"/>
    <w:rsid w:val="00777890"/>
    <w:rsid w:val="00787EBF"/>
    <w:rsid w:val="00796DA4"/>
    <w:rsid w:val="007A08FE"/>
    <w:rsid w:val="007C11A0"/>
    <w:rsid w:val="007C1A6D"/>
    <w:rsid w:val="007C4452"/>
    <w:rsid w:val="007C47F8"/>
    <w:rsid w:val="007D1C9E"/>
    <w:rsid w:val="007D3454"/>
    <w:rsid w:val="007D7152"/>
    <w:rsid w:val="007D7E9E"/>
    <w:rsid w:val="007E22CA"/>
    <w:rsid w:val="007F0B2B"/>
    <w:rsid w:val="00827057"/>
    <w:rsid w:val="00833747"/>
    <w:rsid w:val="00852676"/>
    <w:rsid w:val="008571A6"/>
    <w:rsid w:val="0086074A"/>
    <w:rsid w:val="00863E82"/>
    <w:rsid w:val="008839E0"/>
    <w:rsid w:val="00885C20"/>
    <w:rsid w:val="008A0D77"/>
    <w:rsid w:val="008A1951"/>
    <w:rsid w:val="008A4EB9"/>
    <w:rsid w:val="008B1DD9"/>
    <w:rsid w:val="008B648F"/>
    <w:rsid w:val="008C275F"/>
    <w:rsid w:val="008C7282"/>
    <w:rsid w:val="008D14A2"/>
    <w:rsid w:val="008E28B6"/>
    <w:rsid w:val="008F5909"/>
    <w:rsid w:val="00902315"/>
    <w:rsid w:val="009061C3"/>
    <w:rsid w:val="00912BA1"/>
    <w:rsid w:val="0091615D"/>
    <w:rsid w:val="00941410"/>
    <w:rsid w:val="00966B0C"/>
    <w:rsid w:val="00971662"/>
    <w:rsid w:val="00975F62"/>
    <w:rsid w:val="00977593"/>
    <w:rsid w:val="00987E15"/>
    <w:rsid w:val="00993FF2"/>
    <w:rsid w:val="009A1E51"/>
    <w:rsid w:val="009A5240"/>
    <w:rsid w:val="009B1DD1"/>
    <w:rsid w:val="009B1FAF"/>
    <w:rsid w:val="009C25AA"/>
    <w:rsid w:val="009C40F7"/>
    <w:rsid w:val="009E1B93"/>
    <w:rsid w:val="009F602E"/>
    <w:rsid w:val="00A330BA"/>
    <w:rsid w:val="00A371C7"/>
    <w:rsid w:val="00A4054B"/>
    <w:rsid w:val="00A5390A"/>
    <w:rsid w:val="00A657CA"/>
    <w:rsid w:val="00A679E1"/>
    <w:rsid w:val="00A70EB9"/>
    <w:rsid w:val="00A855D9"/>
    <w:rsid w:val="00A93A1F"/>
    <w:rsid w:val="00AA050F"/>
    <w:rsid w:val="00AA4204"/>
    <w:rsid w:val="00AA44B6"/>
    <w:rsid w:val="00AA67A1"/>
    <w:rsid w:val="00AB233B"/>
    <w:rsid w:val="00AB613F"/>
    <w:rsid w:val="00AC37CA"/>
    <w:rsid w:val="00AC4746"/>
    <w:rsid w:val="00AE0B25"/>
    <w:rsid w:val="00AE0FAE"/>
    <w:rsid w:val="00AE136E"/>
    <w:rsid w:val="00AE238F"/>
    <w:rsid w:val="00AE7840"/>
    <w:rsid w:val="00AE788B"/>
    <w:rsid w:val="00AF3397"/>
    <w:rsid w:val="00B10947"/>
    <w:rsid w:val="00B11194"/>
    <w:rsid w:val="00B26380"/>
    <w:rsid w:val="00B26850"/>
    <w:rsid w:val="00B33463"/>
    <w:rsid w:val="00B577EA"/>
    <w:rsid w:val="00B57904"/>
    <w:rsid w:val="00B733FD"/>
    <w:rsid w:val="00B76F2E"/>
    <w:rsid w:val="00BB14E3"/>
    <w:rsid w:val="00BD0246"/>
    <w:rsid w:val="00BD447A"/>
    <w:rsid w:val="00BD4515"/>
    <w:rsid w:val="00BD5435"/>
    <w:rsid w:val="00BE0526"/>
    <w:rsid w:val="00BF0440"/>
    <w:rsid w:val="00BF3E72"/>
    <w:rsid w:val="00BF5DA1"/>
    <w:rsid w:val="00C0506E"/>
    <w:rsid w:val="00C11E1D"/>
    <w:rsid w:val="00C124D3"/>
    <w:rsid w:val="00C134F3"/>
    <w:rsid w:val="00C25076"/>
    <w:rsid w:val="00C2515A"/>
    <w:rsid w:val="00C26D18"/>
    <w:rsid w:val="00C5570A"/>
    <w:rsid w:val="00C62E71"/>
    <w:rsid w:val="00C63A52"/>
    <w:rsid w:val="00C64CF8"/>
    <w:rsid w:val="00C66035"/>
    <w:rsid w:val="00C74020"/>
    <w:rsid w:val="00C77694"/>
    <w:rsid w:val="00C80646"/>
    <w:rsid w:val="00C839E7"/>
    <w:rsid w:val="00C83D51"/>
    <w:rsid w:val="00CA7EDA"/>
    <w:rsid w:val="00CB3775"/>
    <w:rsid w:val="00CB4E27"/>
    <w:rsid w:val="00CB504A"/>
    <w:rsid w:val="00CC08F0"/>
    <w:rsid w:val="00CC7BCD"/>
    <w:rsid w:val="00CD3A7E"/>
    <w:rsid w:val="00CE285D"/>
    <w:rsid w:val="00CE4B76"/>
    <w:rsid w:val="00CF0815"/>
    <w:rsid w:val="00CF532E"/>
    <w:rsid w:val="00D07744"/>
    <w:rsid w:val="00D15927"/>
    <w:rsid w:val="00D256E2"/>
    <w:rsid w:val="00D42EC7"/>
    <w:rsid w:val="00D53FA0"/>
    <w:rsid w:val="00D55B0E"/>
    <w:rsid w:val="00D67EF9"/>
    <w:rsid w:val="00D85F11"/>
    <w:rsid w:val="00D90818"/>
    <w:rsid w:val="00D95F14"/>
    <w:rsid w:val="00DA295F"/>
    <w:rsid w:val="00DD33B7"/>
    <w:rsid w:val="00DE70C4"/>
    <w:rsid w:val="00E04302"/>
    <w:rsid w:val="00E065C4"/>
    <w:rsid w:val="00E150D6"/>
    <w:rsid w:val="00E27B6A"/>
    <w:rsid w:val="00E620A4"/>
    <w:rsid w:val="00E62322"/>
    <w:rsid w:val="00E66EF2"/>
    <w:rsid w:val="00E74052"/>
    <w:rsid w:val="00E77D36"/>
    <w:rsid w:val="00E8016E"/>
    <w:rsid w:val="00E8146D"/>
    <w:rsid w:val="00E81C6F"/>
    <w:rsid w:val="00E96D7B"/>
    <w:rsid w:val="00E97BE8"/>
    <w:rsid w:val="00EA2444"/>
    <w:rsid w:val="00EA2ADA"/>
    <w:rsid w:val="00EB1B43"/>
    <w:rsid w:val="00EB6898"/>
    <w:rsid w:val="00EC709C"/>
    <w:rsid w:val="00EC7136"/>
    <w:rsid w:val="00EF495A"/>
    <w:rsid w:val="00EF5231"/>
    <w:rsid w:val="00EF59B1"/>
    <w:rsid w:val="00EF6F2F"/>
    <w:rsid w:val="00F013F6"/>
    <w:rsid w:val="00F03656"/>
    <w:rsid w:val="00F149CB"/>
    <w:rsid w:val="00F160B3"/>
    <w:rsid w:val="00F24B6C"/>
    <w:rsid w:val="00F30FF0"/>
    <w:rsid w:val="00F35B21"/>
    <w:rsid w:val="00F36E8B"/>
    <w:rsid w:val="00F4065E"/>
    <w:rsid w:val="00F41B44"/>
    <w:rsid w:val="00F562C2"/>
    <w:rsid w:val="00F57A80"/>
    <w:rsid w:val="00F61E8E"/>
    <w:rsid w:val="00F62829"/>
    <w:rsid w:val="00F67BCF"/>
    <w:rsid w:val="00F7353E"/>
    <w:rsid w:val="00F809E0"/>
    <w:rsid w:val="00F944BC"/>
    <w:rsid w:val="00FA46C9"/>
    <w:rsid w:val="00FC5E56"/>
    <w:rsid w:val="00FD0F84"/>
    <w:rsid w:val="00FE0018"/>
    <w:rsid w:val="00FE5760"/>
    <w:rsid w:val="00FF11BA"/>
    <w:rsid w:val="00FF5614"/>
    <w:rsid w:val="00FF6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A3F2F"/>
  <w15:docId w15:val="{8450E291-E67A-44E3-B77F-1C4732B1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53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809E0"/>
    <w:rPr>
      <w:sz w:val="16"/>
      <w:szCs w:val="16"/>
    </w:rPr>
  </w:style>
  <w:style w:type="paragraph" w:styleId="CommentText">
    <w:name w:val="annotation text"/>
    <w:basedOn w:val="Normal"/>
    <w:link w:val="CommentTextChar"/>
    <w:rsid w:val="00F809E0"/>
    <w:rPr>
      <w:sz w:val="20"/>
      <w:szCs w:val="20"/>
    </w:rPr>
  </w:style>
  <w:style w:type="character" w:customStyle="1" w:styleId="CommentTextChar">
    <w:name w:val="Comment Text Char"/>
    <w:basedOn w:val="DefaultParagraphFont"/>
    <w:link w:val="CommentText"/>
    <w:rsid w:val="00F809E0"/>
  </w:style>
  <w:style w:type="paragraph" w:styleId="CommentSubject">
    <w:name w:val="annotation subject"/>
    <w:basedOn w:val="CommentText"/>
    <w:next w:val="CommentText"/>
    <w:link w:val="CommentSubjectChar"/>
    <w:rsid w:val="00F809E0"/>
    <w:rPr>
      <w:b/>
      <w:bCs/>
      <w:lang w:val="x-none" w:eastAsia="x-none"/>
    </w:rPr>
  </w:style>
  <w:style w:type="character" w:customStyle="1" w:styleId="CommentSubjectChar">
    <w:name w:val="Comment Subject Char"/>
    <w:link w:val="CommentSubject"/>
    <w:rsid w:val="00F809E0"/>
    <w:rPr>
      <w:b/>
      <w:bCs/>
    </w:rPr>
  </w:style>
  <w:style w:type="paragraph" w:styleId="BalloonText">
    <w:name w:val="Balloon Text"/>
    <w:basedOn w:val="Normal"/>
    <w:link w:val="BalloonTextChar"/>
    <w:rsid w:val="00F809E0"/>
    <w:rPr>
      <w:rFonts w:ascii="Tahoma" w:hAnsi="Tahoma"/>
      <w:sz w:val="16"/>
      <w:szCs w:val="16"/>
      <w:lang w:val="x-none" w:eastAsia="x-none"/>
    </w:rPr>
  </w:style>
  <w:style w:type="character" w:customStyle="1" w:styleId="BalloonTextChar">
    <w:name w:val="Balloon Text Char"/>
    <w:link w:val="BalloonText"/>
    <w:rsid w:val="00F809E0"/>
    <w:rPr>
      <w:rFonts w:ascii="Tahoma" w:hAnsi="Tahoma" w:cs="Tahoma"/>
      <w:sz w:val="16"/>
      <w:szCs w:val="16"/>
    </w:rPr>
  </w:style>
  <w:style w:type="paragraph" w:styleId="FootnoteText">
    <w:name w:val="footnote text"/>
    <w:basedOn w:val="Normal"/>
    <w:link w:val="FootnoteTextChar"/>
    <w:rsid w:val="008F5909"/>
    <w:rPr>
      <w:sz w:val="20"/>
      <w:szCs w:val="20"/>
    </w:rPr>
  </w:style>
  <w:style w:type="character" w:customStyle="1" w:styleId="FootnoteTextChar">
    <w:name w:val="Footnote Text Char"/>
    <w:basedOn w:val="DefaultParagraphFont"/>
    <w:link w:val="FootnoteText"/>
    <w:rsid w:val="008F5909"/>
  </w:style>
  <w:style w:type="character" w:styleId="FootnoteReference">
    <w:name w:val="footnote reference"/>
    <w:rsid w:val="008F5909"/>
    <w:rPr>
      <w:vertAlign w:val="superscript"/>
    </w:rPr>
  </w:style>
  <w:style w:type="character" w:styleId="Emphasis">
    <w:name w:val="Emphasis"/>
    <w:qFormat/>
    <w:rsid w:val="006800AA"/>
    <w:rPr>
      <w:i/>
      <w:iCs/>
    </w:rPr>
  </w:style>
  <w:style w:type="paragraph" w:styleId="ListParagraph">
    <w:name w:val="List Paragraph"/>
    <w:basedOn w:val="Normal"/>
    <w:uiPriority w:val="34"/>
    <w:qFormat/>
    <w:rsid w:val="00B577EA"/>
    <w:pPr>
      <w:spacing w:after="120"/>
      <w:ind w:left="720"/>
      <w:contextualSpacing/>
      <w:jc w:val="both"/>
    </w:pPr>
    <w:rPr>
      <w:rFonts w:ascii="Verdana" w:eastAsia="Verdana" w:hAnsi="Verdana" w:cs="Calibri"/>
      <w:sz w:val="20"/>
      <w:szCs w:val="20"/>
      <w:lang w:eastAsia="zh-CN"/>
    </w:rPr>
  </w:style>
  <w:style w:type="character" w:styleId="Hyperlink">
    <w:name w:val="Hyperlink"/>
    <w:rsid w:val="007228F8"/>
    <w:rPr>
      <w:color w:val="0000FF"/>
      <w:u w:val="single"/>
    </w:rPr>
  </w:style>
  <w:style w:type="paragraph" w:styleId="Revision">
    <w:name w:val="Revision"/>
    <w:hidden/>
    <w:uiPriority w:val="99"/>
    <w:semiHidden/>
    <w:rsid w:val="005D42C3"/>
    <w:rPr>
      <w:sz w:val="24"/>
      <w:szCs w:val="24"/>
    </w:rPr>
  </w:style>
  <w:style w:type="paragraph" w:customStyle="1" w:styleId="Body">
    <w:name w:val="Body"/>
    <w:link w:val="BodyChar"/>
    <w:qFormat/>
    <w:rsid w:val="00146BBC"/>
    <w:pPr>
      <w:spacing w:after="120" w:line="300" w:lineRule="exact"/>
    </w:pPr>
    <w:rPr>
      <w:rFonts w:ascii="Calibri" w:hAnsi="Calibri" w:cs="Arial"/>
      <w:sz w:val="22"/>
      <w:szCs w:val="22"/>
    </w:rPr>
  </w:style>
  <w:style w:type="character" w:customStyle="1" w:styleId="BodyChar">
    <w:name w:val="Body Char"/>
    <w:basedOn w:val="DefaultParagraphFont"/>
    <w:link w:val="Body"/>
    <w:locked/>
    <w:rsid w:val="00C2515A"/>
    <w:rPr>
      <w:rFonts w:ascii="Calibri" w:hAnsi="Calibri" w:cs="Arial"/>
      <w:sz w:val="22"/>
      <w:szCs w:val="22"/>
    </w:rPr>
  </w:style>
  <w:style w:type="table" w:customStyle="1" w:styleId="TableGrid1">
    <w:name w:val="Table Grid1"/>
    <w:basedOn w:val="TableNormal"/>
    <w:next w:val="TableGrid"/>
    <w:uiPriority w:val="39"/>
    <w:rsid w:val="007475D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90215">
      <w:bodyDiv w:val="1"/>
      <w:marLeft w:val="0"/>
      <w:marRight w:val="0"/>
      <w:marTop w:val="0"/>
      <w:marBottom w:val="0"/>
      <w:divBdr>
        <w:top w:val="none" w:sz="0" w:space="0" w:color="auto"/>
        <w:left w:val="none" w:sz="0" w:space="0" w:color="auto"/>
        <w:bottom w:val="none" w:sz="0" w:space="0" w:color="auto"/>
        <w:right w:val="none" w:sz="0" w:space="0" w:color="auto"/>
      </w:divBdr>
    </w:div>
    <w:div w:id="642588545">
      <w:bodyDiv w:val="1"/>
      <w:marLeft w:val="0"/>
      <w:marRight w:val="0"/>
      <w:marTop w:val="0"/>
      <w:marBottom w:val="0"/>
      <w:divBdr>
        <w:top w:val="none" w:sz="0" w:space="0" w:color="auto"/>
        <w:left w:val="none" w:sz="0" w:space="0" w:color="auto"/>
        <w:bottom w:val="none" w:sz="0" w:space="0" w:color="auto"/>
        <w:right w:val="none" w:sz="0" w:space="0" w:color="auto"/>
      </w:divBdr>
    </w:div>
    <w:div w:id="837963391">
      <w:bodyDiv w:val="1"/>
      <w:marLeft w:val="0"/>
      <w:marRight w:val="0"/>
      <w:marTop w:val="0"/>
      <w:marBottom w:val="0"/>
      <w:divBdr>
        <w:top w:val="none" w:sz="0" w:space="0" w:color="auto"/>
        <w:left w:val="none" w:sz="0" w:space="0" w:color="auto"/>
        <w:bottom w:val="none" w:sz="0" w:space="0" w:color="auto"/>
        <w:right w:val="none" w:sz="0" w:space="0" w:color="auto"/>
      </w:divBdr>
    </w:div>
    <w:div w:id="915817756">
      <w:bodyDiv w:val="1"/>
      <w:marLeft w:val="0"/>
      <w:marRight w:val="0"/>
      <w:marTop w:val="0"/>
      <w:marBottom w:val="0"/>
      <w:divBdr>
        <w:top w:val="none" w:sz="0" w:space="0" w:color="auto"/>
        <w:left w:val="none" w:sz="0" w:space="0" w:color="auto"/>
        <w:bottom w:val="none" w:sz="0" w:space="0" w:color="auto"/>
        <w:right w:val="none" w:sz="0" w:space="0" w:color="auto"/>
      </w:divBdr>
    </w:div>
    <w:div w:id="162149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any xmlns="54bdfe02-9344-469d-ac2f-2fc561dd9f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1B7A6B6B0CDD40B82C00B34B835D27" ma:contentTypeVersion="10" ma:contentTypeDescription="Create a new document." ma:contentTypeScope="" ma:versionID="20cf7213925792aadac4336a9c9f2db8">
  <xsd:schema xmlns:xsd="http://www.w3.org/2001/XMLSchema" xmlns:xs="http://www.w3.org/2001/XMLSchema" xmlns:p="http://schemas.microsoft.com/office/2006/metadata/properties" xmlns:ns2="54bdfe02-9344-469d-ac2f-2fc561dd9f57" xmlns:ns3="26df29a0-3c9e-43ae-8d45-9fe99a743799" targetNamespace="http://schemas.microsoft.com/office/2006/metadata/properties" ma:root="true" ma:fieldsID="ed06957e65597dabb96ed1c268344a9e" ns2:_="" ns3:_="">
    <xsd:import namespace="54bdfe02-9344-469d-ac2f-2fc561dd9f57"/>
    <xsd:import namespace="26df29a0-3c9e-43ae-8d45-9fe99a743799"/>
    <xsd:element name="properties">
      <xsd:complexType>
        <xsd:sequence>
          <xsd:element name="documentManagement">
            <xsd:complexType>
              <xsd:all>
                <xsd:element ref="ns2:Compan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dfe02-9344-469d-ac2f-2fc561dd9f57" elementFormDefault="qualified">
    <xsd:import namespace="http://schemas.microsoft.com/office/2006/documentManagement/types"/>
    <xsd:import namespace="http://schemas.microsoft.com/office/infopath/2007/PartnerControls"/>
    <xsd:element name="Company" ma:index="4" nillable="true" ma:displayName="Company" ma:format="Dropdown" ma:internalName="Company" ma:readOnly="false">
      <xsd:simpleType>
        <xsd:union memberTypes="dms:Text">
          <xsd:simpleType>
            <xsd:restriction base="dms:Choice">
              <xsd:enumeration value="DFT"/>
              <xsd:enumeration value="DCMS"/>
              <xsd:enumeration value="IXC"/>
              <xsd:enumeration value="Other"/>
            </xsd:restriction>
          </xsd:simpleType>
        </xsd:un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f29a0-3c9e-43ae-8d45-9fe99a74379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27E01-79CA-4B51-8B9B-3D6DE096A1BD}">
  <ds:schemaRefs>
    <ds:schemaRef ds:uri="http://schemas.microsoft.com/office/2006/metadata/properties"/>
    <ds:schemaRef ds:uri="http://schemas.microsoft.com/office/infopath/2007/PartnerControls"/>
    <ds:schemaRef ds:uri="54bdfe02-9344-469d-ac2f-2fc561dd9f57"/>
  </ds:schemaRefs>
</ds:datastoreItem>
</file>

<file path=customXml/itemProps2.xml><?xml version="1.0" encoding="utf-8"?>
<ds:datastoreItem xmlns:ds="http://schemas.openxmlformats.org/officeDocument/2006/customXml" ds:itemID="{B0E55611-B463-4842-AA80-860321C27381}">
  <ds:schemaRefs>
    <ds:schemaRef ds:uri="http://schemas.microsoft.com/sharepoint/v3/contenttype/forms"/>
  </ds:schemaRefs>
</ds:datastoreItem>
</file>

<file path=customXml/itemProps3.xml><?xml version="1.0" encoding="utf-8"?>
<ds:datastoreItem xmlns:ds="http://schemas.openxmlformats.org/officeDocument/2006/customXml" ds:itemID="{B09656C3-BA4B-4AB3-85DD-728E6D031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dfe02-9344-469d-ac2f-2fc561dd9f57"/>
    <ds:schemaRef ds:uri="26df29a0-3c9e-43ae-8d45-9fe99a743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3C127-690F-47CC-B124-F9FED14B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3045</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Scope of work:</vt:lpstr>
    </vt:vector>
  </TitlesOfParts>
  <Company>Network Rail</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work:</dc:title>
  <dc:creator>DMulli2</dc:creator>
  <cp:lastModifiedBy>Charmain Cockings</cp:lastModifiedBy>
  <cp:revision>8</cp:revision>
  <cp:lastPrinted>2012-12-11T10:32:00Z</cp:lastPrinted>
  <dcterms:created xsi:type="dcterms:W3CDTF">2017-10-12T13:09:00Z</dcterms:created>
  <dcterms:modified xsi:type="dcterms:W3CDTF">2017-10-13T13:46:00Z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0x010100B81B7A6B6B0CDD40B82C00B34B835D27</vt:lpwstr>
  </property>
  <property fmtid="{D5CDD505-2E9C-101B-9397-08002B2CF9AE}" pid="3" name="Order">
    <vt:r8>100</vt:r8>
  </property>
</Properties>
</file>