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67C" w:rsidRDefault="00F0567C">
      <w:pPr>
        <w:spacing w:before="240" w:after="0" w:line="240" w:lineRule="auto"/>
        <w:ind w:right="57"/>
        <w:rPr>
          <w:rFonts w:ascii="Arial" w:eastAsia="Arial" w:hAnsi="Arial" w:cs="Arial"/>
          <w:b/>
        </w:rPr>
      </w:pPr>
      <w:r>
        <w:rPr>
          <w:noProof/>
        </w:rPr>
        <w:drawing>
          <wp:anchor distT="0" distB="0" distL="114300" distR="114300" simplePos="0" relativeHeight="251659264" behindDoc="0" locked="0" layoutInCell="1" hidden="0" allowOverlap="1" wp14:anchorId="38580086" wp14:editId="2318F63D">
            <wp:simplePos x="0" y="0"/>
            <wp:positionH relativeFrom="column">
              <wp:posOffset>0</wp:posOffset>
            </wp:positionH>
            <wp:positionV relativeFrom="paragraph">
              <wp:posOffset>311150</wp:posOffset>
            </wp:positionV>
            <wp:extent cx="1187450" cy="850900"/>
            <wp:effectExtent l="0" t="0" r="0" b="0"/>
            <wp:wrapSquare wrapText="bothSides" distT="0" distB="0" distL="114300" distR="114300"/>
            <wp:docPr id="5" name="image4.png" descr="CCS_2935_SML_AW"/>
            <wp:cNvGraphicFramePr/>
            <a:graphic xmlns:a="http://schemas.openxmlformats.org/drawingml/2006/main">
              <a:graphicData uri="http://schemas.openxmlformats.org/drawingml/2006/picture">
                <pic:pic xmlns:pic="http://schemas.openxmlformats.org/drawingml/2006/picture">
                  <pic:nvPicPr>
                    <pic:cNvPr id="0" name="image4.png" descr="CCS_2935_SML_AW"/>
                    <pic:cNvPicPr preferRelativeResize="0"/>
                  </pic:nvPicPr>
                  <pic:blipFill>
                    <a:blip r:embed="rId6"/>
                    <a:srcRect/>
                    <a:stretch>
                      <a:fillRect/>
                    </a:stretch>
                  </pic:blipFill>
                  <pic:spPr>
                    <a:xfrm>
                      <a:off x="0" y="0"/>
                      <a:ext cx="1187450" cy="850900"/>
                    </a:xfrm>
                    <a:prstGeom prst="rect">
                      <a:avLst/>
                    </a:prstGeom>
                    <a:ln/>
                  </pic:spPr>
                </pic:pic>
              </a:graphicData>
            </a:graphic>
          </wp:anchor>
        </w:drawing>
      </w:r>
    </w:p>
    <w:p w:rsidR="00F0567C" w:rsidRDefault="00F0567C">
      <w:pPr>
        <w:spacing w:before="240" w:after="0" w:line="240" w:lineRule="auto"/>
        <w:ind w:right="57"/>
        <w:rPr>
          <w:rFonts w:ascii="Arial" w:eastAsia="Arial" w:hAnsi="Arial" w:cs="Arial"/>
          <w:b/>
        </w:rPr>
      </w:pPr>
    </w:p>
    <w:p w:rsidR="00F0567C" w:rsidRDefault="00F0567C">
      <w:pPr>
        <w:spacing w:before="240" w:after="0" w:line="240" w:lineRule="auto"/>
        <w:ind w:right="57"/>
        <w:rPr>
          <w:rFonts w:ascii="Arial" w:eastAsia="Arial" w:hAnsi="Arial" w:cs="Arial"/>
          <w:b/>
        </w:rPr>
      </w:pPr>
    </w:p>
    <w:p w:rsidR="00F0567C" w:rsidRDefault="00F0567C">
      <w:pPr>
        <w:spacing w:before="240" w:after="0" w:line="240" w:lineRule="auto"/>
        <w:ind w:right="57"/>
        <w:rPr>
          <w:rFonts w:ascii="Arial" w:eastAsia="Arial" w:hAnsi="Arial" w:cs="Arial"/>
          <w:b/>
        </w:rPr>
      </w:pPr>
    </w:p>
    <w:p w:rsidR="00F0567C" w:rsidRDefault="00F0567C">
      <w:pPr>
        <w:spacing w:before="240" w:after="0" w:line="240" w:lineRule="auto"/>
        <w:ind w:right="57"/>
        <w:rPr>
          <w:rFonts w:ascii="Arial" w:eastAsia="Arial" w:hAnsi="Arial" w:cs="Arial"/>
          <w:b/>
        </w:rPr>
      </w:pPr>
    </w:p>
    <w:p w:rsidR="00F0567C" w:rsidRDefault="00F0567C" w:rsidP="00F0567C">
      <w:pPr>
        <w:pStyle w:val="Title"/>
        <w:spacing w:before="0"/>
        <w:ind w:left="57" w:right="57"/>
        <w:rPr>
          <w:color w:val="000000"/>
        </w:rPr>
      </w:pPr>
    </w:p>
    <w:p w:rsidR="00F0567C" w:rsidRDefault="00F0567C" w:rsidP="00F0567C">
      <w:pPr>
        <w:pStyle w:val="Title"/>
        <w:spacing w:before="0"/>
        <w:ind w:left="57" w:right="57"/>
        <w:rPr>
          <w:color w:val="000000"/>
          <w:sz w:val="52"/>
          <w:szCs w:val="52"/>
        </w:rPr>
      </w:pPr>
      <w:r>
        <w:rPr>
          <w:color w:val="000000"/>
          <w:sz w:val="52"/>
          <w:szCs w:val="52"/>
        </w:rPr>
        <w:t>Invitation to tender</w:t>
      </w:r>
    </w:p>
    <w:p w:rsidR="00F0567C" w:rsidRPr="00F0567C" w:rsidRDefault="00F0567C" w:rsidP="00F0567C"/>
    <w:p w:rsidR="00F0567C" w:rsidRPr="00F0567C" w:rsidRDefault="00F0567C" w:rsidP="00F0567C">
      <w:pPr>
        <w:spacing w:before="240" w:after="0" w:line="240" w:lineRule="auto"/>
        <w:ind w:right="57"/>
        <w:rPr>
          <w:rFonts w:asciiTheme="minorHAnsi" w:eastAsia="Times New Roman" w:hAnsiTheme="minorHAnsi" w:cstheme="minorHAnsi"/>
          <w:sz w:val="52"/>
          <w:szCs w:val="52"/>
        </w:rPr>
      </w:pPr>
      <w:r w:rsidRPr="00F0567C">
        <w:rPr>
          <w:b/>
          <w:color w:val="000000"/>
          <w:sz w:val="52"/>
          <w:szCs w:val="52"/>
        </w:rPr>
        <w:t xml:space="preserve">Attachment </w:t>
      </w:r>
      <w:proofErr w:type="gramStart"/>
      <w:r w:rsidRPr="00F0567C">
        <w:rPr>
          <w:b/>
          <w:color w:val="000000"/>
          <w:sz w:val="52"/>
          <w:szCs w:val="52"/>
        </w:rPr>
        <w:t>2c  –</w:t>
      </w:r>
      <w:proofErr w:type="gramEnd"/>
      <w:r>
        <w:rPr>
          <w:color w:val="000000"/>
          <w:sz w:val="52"/>
          <w:szCs w:val="52"/>
        </w:rPr>
        <w:t xml:space="preserve"> </w:t>
      </w:r>
      <w:r w:rsidRPr="00F0567C">
        <w:rPr>
          <w:rFonts w:asciiTheme="minorHAnsi" w:eastAsia="Arial" w:hAnsiTheme="minorHAnsi" w:cstheme="minorHAnsi"/>
          <w:b/>
          <w:color w:val="000000"/>
          <w:sz w:val="52"/>
          <w:szCs w:val="52"/>
        </w:rPr>
        <w:t xml:space="preserve">Lot 2 General Recruitment (Non Clinical) Case Study </w:t>
      </w:r>
    </w:p>
    <w:p w:rsidR="00F0567C" w:rsidRDefault="00F0567C" w:rsidP="00F0567C"/>
    <w:p w:rsidR="00F0567C" w:rsidRDefault="00F0567C" w:rsidP="00F0567C">
      <w:pPr>
        <w:pStyle w:val="Title"/>
        <w:spacing w:before="0"/>
        <w:ind w:left="57" w:right="57"/>
        <w:rPr>
          <w:color w:val="000000"/>
          <w:sz w:val="52"/>
          <w:szCs w:val="52"/>
        </w:rPr>
      </w:pPr>
    </w:p>
    <w:p w:rsidR="00F0567C" w:rsidRDefault="00F0567C" w:rsidP="00F0567C">
      <w:pPr>
        <w:spacing w:before="120" w:after="0" w:line="240" w:lineRule="auto"/>
        <w:ind w:left="57" w:right="57"/>
        <w:rPr>
          <w:rFonts w:ascii="Arial" w:eastAsia="Arial" w:hAnsi="Arial" w:cs="Arial"/>
          <w:sz w:val="24"/>
          <w:szCs w:val="24"/>
        </w:rPr>
      </w:pPr>
    </w:p>
    <w:p w:rsidR="00F0567C" w:rsidRDefault="00F0567C" w:rsidP="00F0567C">
      <w:pPr>
        <w:spacing w:after="0" w:line="240" w:lineRule="auto"/>
        <w:ind w:left="57" w:right="57"/>
        <w:rPr>
          <w:rFonts w:ascii="Arial" w:eastAsia="Arial" w:hAnsi="Arial" w:cs="Arial"/>
          <w:b/>
          <w:sz w:val="40"/>
          <w:szCs w:val="40"/>
        </w:rPr>
      </w:pPr>
      <w:r>
        <w:rPr>
          <w:rFonts w:ascii="Arial" w:eastAsia="Arial" w:hAnsi="Arial" w:cs="Arial"/>
          <w:b/>
          <w:sz w:val="40"/>
          <w:szCs w:val="40"/>
        </w:rPr>
        <w:t>Framework Reference: RM6229</w:t>
      </w:r>
    </w:p>
    <w:p w:rsidR="00F0567C" w:rsidRDefault="00F0567C" w:rsidP="00F0567C">
      <w:pPr>
        <w:spacing w:after="0" w:line="240" w:lineRule="auto"/>
        <w:ind w:left="57" w:right="57"/>
        <w:rPr>
          <w:rFonts w:ascii="Arial" w:eastAsia="Arial" w:hAnsi="Arial" w:cs="Arial"/>
          <w:sz w:val="40"/>
          <w:szCs w:val="40"/>
        </w:rPr>
      </w:pPr>
      <w:r>
        <w:rPr>
          <w:rFonts w:ascii="Arial" w:eastAsia="Arial" w:hAnsi="Arial" w:cs="Arial"/>
          <w:b/>
          <w:sz w:val="40"/>
          <w:szCs w:val="40"/>
        </w:rPr>
        <w:t xml:space="preserve">Permanent Recruitment 2 </w:t>
      </w:r>
    </w:p>
    <w:p w:rsidR="00F0567C" w:rsidRDefault="00F0567C" w:rsidP="00F0567C">
      <w:pPr>
        <w:spacing w:after="200" w:line="276" w:lineRule="auto"/>
      </w:pPr>
    </w:p>
    <w:p w:rsidR="00F0567C" w:rsidRDefault="00F0567C" w:rsidP="00F0567C">
      <w:pPr>
        <w:rPr>
          <w:rFonts w:ascii="Arial" w:eastAsia="Arial" w:hAnsi="Arial" w:cs="Arial"/>
          <w:sz w:val="56"/>
          <w:szCs w:val="56"/>
        </w:rPr>
      </w:pPr>
      <w:r>
        <w:br w:type="page"/>
      </w:r>
    </w:p>
    <w:p w:rsidR="00F0567C" w:rsidRDefault="00F0567C">
      <w:pPr>
        <w:spacing w:before="240" w:after="0" w:line="240" w:lineRule="auto"/>
        <w:ind w:right="57"/>
        <w:rPr>
          <w:rFonts w:ascii="Arial" w:eastAsia="Arial" w:hAnsi="Arial" w:cs="Arial"/>
          <w:b/>
        </w:rPr>
      </w:pPr>
    </w:p>
    <w:p w:rsidR="00D95F40" w:rsidRPr="00F0567C" w:rsidRDefault="001F5CA6">
      <w:pPr>
        <w:rPr>
          <w:rFonts w:ascii="Arial" w:eastAsia="Arial" w:hAnsi="Arial" w:cs="Arial"/>
          <w:b/>
          <w:color w:val="222222"/>
          <w:sz w:val="24"/>
          <w:szCs w:val="24"/>
          <w:highlight w:val="white"/>
        </w:rPr>
      </w:pPr>
      <w:r w:rsidRPr="00F0567C">
        <w:rPr>
          <w:rFonts w:ascii="Arial" w:eastAsia="Arial" w:hAnsi="Arial" w:cs="Arial"/>
          <w:b/>
          <w:i/>
          <w:sz w:val="24"/>
          <w:szCs w:val="24"/>
        </w:rPr>
        <w:t>Please note that this applies only to suppliers submitting a bid for Lot 2 only. The case study does not need to be completed if you are bidding for Lot 1.</w:t>
      </w:r>
    </w:p>
    <w:p w:rsidR="00F0567C" w:rsidRPr="001F5CA6" w:rsidRDefault="00F0567C">
      <w:pPr>
        <w:rPr>
          <w:rFonts w:ascii="Arial" w:eastAsia="Arial" w:hAnsi="Arial" w:cs="Arial"/>
          <w:color w:val="222222"/>
          <w:sz w:val="24"/>
          <w:szCs w:val="24"/>
          <w:highlight w:val="white"/>
        </w:rPr>
      </w:pPr>
    </w:p>
    <w:p w:rsidR="00D95F40" w:rsidRPr="001F5CA6" w:rsidRDefault="001F5CA6">
      <w:pPr>
        <w:rPr>
          <w:rFonts w:ascii="Arial" w:eastAsia="Arial" w:hAnsi="Arial" w:cs="Arial"/>
          <w:color w:val="222222"/>
          <w:sz w:val="24"/>
          <w:szCs w:val="24"/>
          <w:highlight w:val="white"/>
        </w:rPr>
      </w:pPr>
      <w:r w:rsidRPr="001F5CA6">
        <w:rPr>
          <w:rFonts w:ascii="Arial" w:eastAsia="Arial" w:hAnsi="Arial" w:cs="Arial"/>
          <w:color w:val="222222"/>
          <w:sz w:val="24"/>
          <w:szCs w:val="24"/>
          <w:highlight w:val="white"/>
        </w:rPr>
        <w:t xml:space="preserve">We require that suppliers provide in the form of a case study evidence of </w:t>
      </w:r>
      <w:r>
        <w:rPr>
          <w:rFonts w:ascii="Arial" w:eastAsia="Arial" w:hAnsi="Arial" w:cs="Arial"/>
          <w:color w:val="222222"/>
          <w:sz w:val="24"/>
          <w:szCs w:val="24"/>
          <w:highlight w:val="white"/>
        </w:rPr>
        <w:t xml:space="preserve">your </w:t>
      </w:r>
      <w:r w:rsidRPr="001F5CA6">
        <w:rPr>
          <w:rFonts w:ascii="Arial" w:eastAsia="Arial" w:hAnsi="Arial" w:cs="Arial"/>
          <w:color w:val="222222"/>
          <w:sz w:val="24"/>
          <w:szCs w:val="24"/>
          <w:highlight w:val="white"/>
        </w:rPr>
        <w:t xml:space="preserve">ability to both work with customers and demonstrate an understanding of their subjective campaign requirements for lot 2 General Recruitment (Non Clinical). </w:t>
      </w:r>
    </w:p>
    <w:p w:rsidR="00D95F40" w:rsidRPr="001F5CA6" w:rsidRDefault="001F5CA6">
      <w:pPr>
        <w:rPr>
          <w:rFonts w:ascii="Arial" w:eastAsia="Arial" w:hAnsi="Arial" w:cs="Arial"/>
          <w:color w:val="222222"/>
          <w:sz w:val="24"/>
          <w:szCs w:val="24"/>
          <w:highlight w:val="white"/>
        </w:rPr>
      </w:pPr>
      <w:bookmarkStart w:id="0" w:name="_heading=h.gjdgxs" w:colFirst="0" w:colLast="0"/>
      <w:bookmarkEnd w:id="0"/>
      <w:r w:rsidRPr="001F5CA6">
        <w:rPr>
          <w:rFonts w:ascii="Arial" w:eastAsia="Arial" w:hAnsi="Arial" w:cs="Arial"/>
          <w:color w:val="222222"/>
          <w:sz w:val="24"/>
          <w:szCs w:val="24"/>
          <w:highlight w:val="white"/>
        </w:rPr>
        <w:t xml:space="preserve">The case study response must not exceed 6000 characters and failure to provide a response will be deemed </w:t>
      </w:r>
      <w:proofErr w:type="spellStart"/>
      <w:r w:rsidRPr="001F5CA6">
        <w:rPr>
          <w:rFonts w:ascii="Arial" w:eastAsia="Arial" w:hAnsi="Arial" w:cs="Arial"/>
          <w:color w:val="222222"/>
          <w:sz w:val="24"/>
          <w:szCs w:val="24"/>
          <w:highlight w:val="white"/>
        </w:rPr>
        <w:t>non compliant</w:t>
      </w:r>
      <w:proofErr w:type="spellEnd"/>
      <w:r w:rsidRPr="001F5CA6">
        <w:rPr>
          <w:rFonts w:ascii="Arial" w:eastAsia="Arial" w:hAnsi="Arial" w:cs="Arial"/>
          <w:color w:val="222222"/>
          <w:sz w:val="24"/>
          <w:szCs w:val="24"/>
          <w:highlight w:val="white"/>
        </w:rPr>
        <w:t xml:space="preserve"> and you will be excluded from the procurement. </w:t>
      </w:r>
    </w:p>
    <w:p w:rsidR="00D95F40" w:rsidRDefault="001F5CA6">
      <w:pPr>
        <w:rPr>
          <w:rFonts w:ascii="Arial" w:eastAsia="Arial" w:hAnsi="Arial" w:cs="Arial"/>
          <w:color w:val="222222"/>
          <w:sz w:val="24"/>
          <w:szCs w:val="24"/>
          <w:highlight w:val="white"/>
        </w:rPr>
      </w:pPr>
      <w:r w:rsidRPr="001F5CA6">
        <w:rPr>
          <w:rFonts w:ascii="Arial" w:eastAsia="Arial" w:hAnsi="Arial" w:cs="Arial"/>
          <w:color w:val="222222"/>
          <w:sz w:val="24"/>
          <w:szCs w:val="24"/>
          <w:highlight w:val="white"/>
        </w:rPr>
        <w:t>The case study will not be formally evaluated but CCS reserves the right to verify these case studies over the lifetime of the framework for t</w:t>
      </w:r>
      <w:r w:rsidR="00A01447">
        <w:rPr>
          <w:rFonts w:ascii="Arial" w:eastAsia="Arial" w:hAnsi="Arial" w:cs="Arial"/>
          <w:color w:val="222222"/>
          <w:sz w:val="24"/>
          <w:szCs w:val="24"/>
          <w:highlight w:val="white"/>
        </w:rPr>
        <w:t>hose suppliers awarded a place, as referenced in 4.9 of the Framework Specification.</w:t>
      </w:r>
    </w:p>
    <w:p w:rsidR="00D95F40" w:rsidRPr="001F5CA6" w:rsidRDefault="001F5CA6">
      <w:pPr>
        <w:rPr>
          <w:rFonts w:ascii="Arial" w:eastAsia="Arial" w:hAnsi="Arial" w:cs="Arial"/>
          <w:color w:val="222222"/>
          <w:sz w:val="24"/>
          <w:szCs w:val="24"/>
          <w:highlight w:val="white"/>
        </w:rPr>
      </w:pPr>
      <w:r w:rsidRPr="001F5CA6">
        <w:rPr>
          <w:rFonts w:ascii="Arial" w:eastAsia="Arial" w:hAnsi="Arial" w:cs="Arial"/>
          <w:color w:val="222222"/>
          <w:sz w:val="24"/>
          <w:szCs w:val="24"/>
          <w:highlight w:val="white"/>
        </w:rPr>
        <w:t xml:space="preserve">The case study responses will be used as part of the contract management process throughout the life of the Framework to ensure that successful suppliers are able to work with customers at the planning stages to understand specific needs and deliver outcomes which maximise customer benefits and meets their service expectations. </w:t>
      </w:r>
    </w:p>
    <w:p w:rsidR="00A01447" w:rsidRPr="00A01447" w:rsidRDefault="00A01447" w:rsidP="00A01447">
      <w:pPr>
        <w:shd w:val="clear" w:color="auto" w:fill="FFFFFF"/>
        <w:spacing w:after="0" w:line="240" w:lineRule="auto"/>
        <w:rPr>
          <w:rFonts w:ascii="Arial" w:hAnsi="Arial" w:cs="Arial"/>
          <w:color w:val="222222"/>
          <w:sz w:val="24"/>
          <w:szCs w:val="24"/>
          <w:shd w:val="clear" w:color="auto" w:fill="FFFFFF"/>
        </w:rPr>
      </w:pPr>
      <w:r>
        <w:rPr>
          <w:color w:val="222222"/>
          <w:shd w:val="clear" w:color="auto" w:fill="FFFFFF"/>
        </w:rPr>
        <w:t xml:space="preserve"> </w:t>
      </w:r>
      <w:r>
        <w:rPr>
          <w:rFonts w:ascii="Arial" w:eastAsia="Arial" w:hAnsi="Arial" w:cs="Arial"/>
          <w:color w:val="222222"/>
          <w:sz w:val="24"/>
          <w:szCs w:val="24"/>
          <w:highlight w:val="white"/>
        </w:rPr>
        <w:t xml:space="preserve">Any </w:t>
      </w:r>
      <w:r w:rsidRPr="00A01447">
        <w:rPr>
          <w:rFonts w:ascii="Arial" w:eastAsia="Arial" w:hAnsi="Arial" w:cs="Arial"/>
          <w:color w:val="222222"/>
          <w:sz w:val="24"/>
          <w:szCs w:val="24"/>
          <w:highlight w:val="white"/>
        </w:rPr>
        <w:t xml:space="preserve">shortfalls in actual and expected performance will be discussed </w:t>
      </w:r>
      <w:r>
        <w:rPr>
          <w:rFonts w:ascii="Arial" w:eastAsia="Arial" w:hAnsi="Arial" w:cs="Arial"/>
          <w:color w:val="222222"/>
          <w:sz w:val="24"/>
          <w:szCs w:val="24"/>
          <w:highlight w:val="white"/>
        </w:rPr>
        <w:t xml:space="preserve">at the Supplier Review meetings </w:t>
      </w:r>
      <w:r w:rsidRPr="00A01447">
        <w:rPr>
          <w:rFonts w:ascii="Arial" w:eastAsia="Arial" w:hAnsi="Arial" w:cs="Arial"/>
          <w:color w:val="222222"/>
          <w:sz w:val="24"/>
          <w:szCs w:val="24"/>
          <w:highlight w:val="white"/>
        </w:rPr>
        <w:t xml:space="preserve">and Suppliers will be given </w:t>
      </w:r>
      <w:r w:rsidRPr="00A01447">
        <w:rPr>
          <w:rFonts w:ascii="Arial" w:hAnsi="Arial" w:cs="Arial"/>
          <w:color w:val="222222"/>
          <w:sz w:val="24"/>
          <w:szCs w:val="24"/>
          <w:shd w:val="clear" w:color="auto" w:fill="FFFFFF"/>
        </w:rPr>
        <w:t xml:space="preserve">an opportunity will be given to suppliers to </w:t>
      </w:r>
      <w:r w:rsidRPr="00A01447">
        <w:rPr>
          <w:rFonts w:ascii="Arial" w:eastAsia="Times New Roman" w:hAnsi="Arial" w:cs="Arial"/>
          <w:color w:val="222222"/>
          <w:sz w:val="24"/>
          <w:szCs w:val="24"/>
        </w:rPr>
        <w:t>remedy any shortfalls as part of the supplier action plan.</w:t>
      </w:r>
    </w:p>
    <w:p w:rsidR="00D95F40" w:rsidRPr="001F5CA6" w:rsidRDefault="00D95F40">
      <w:pPr>
        <w:rPr>
          <w:rFonts w:ascii="Arial" w:eastAsia="Arial" w:hAnsi="Arial" w:cs="Arial"/>
          <w:i/>
          <w:color w:val="222222"/>
          <w:sz w:val="24"/>
          <w:szCs w:val="24"/>
          <w:highlight w:val="white"/>
        </w:rPr>
      </w:pPr>
      <w:bookmarkStart w:id="1" w:name="_GoBack"/>
      <w:bookmarkEnd w:id="1"/>
    </w:p>
    <w:tbl>
      <w:tblPr>
        <w:tblStyle w:val="a"/>
        <w:tblW w:w="9016" w:type="dxa"/>
        <w:tblLayout w:type="fixed"/>
        <w:tblLook w:val="0400" w:firstRow="0" w:lastRow="0" w:firstColumn="0" w:lastColumn="0" w:noHBand="0" w:noVBand="1"/>
      </w:tblPr>
      <w:tblGrid>
        <w:gridCol w:w="9016"/>
      </w:tblGrid>
      <w:tr w:rsidR="00D95F40" w:rsidRPr="001F5CA6">
        <w:tc>
          <w:tcPr>
            <w:tcW w:w="90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D95F40" w:rsidRPr="001F5CA6" w:rsidRDefault="001F5CA6">
            <w:pPr>
              <w:spacing w:before="240" w:after="0" w:line="240" w:lineRule="auto"/>
              <w:ind w:right="57"/>
              <w:rPr>
                <w:rFonts w:ascii="Times New Roman" w:eastAsia="Times New Roman" w:hAnsi="Times New Roman" w:cs="Times New Roman"/>
                <w:sz w:val="24"/>
                <w:szCs w:val="24"/>
              </w:rPr>
            </w:pPr>
            <w:r w:rsidRPr="001F5CA6">
              <w:rPr>
                <w:rFonts w:ascii="Arial" w:eastAsia="Arial" w:hAnsi="Arial" w:cs="Arial"/>
                <w:b/>
                <w:color w:val="000000"/>
                <w:sz w:val="24"/>
                <w:szCs w:val="24"/>
              </w:rPr>
              <w:t>Case Study</w:t>
            </w:r>
            <w:r>
              <w:rPr>
                <w:rFonts w:ascii="Arial" w:eastAsia="Arial" w:hAnsi="Arial" w:cs="Arial"/>
                <w:b/>
                <w:color w:val="000000"/>
                <w:sz w:val="24"/>
                <w:szCs w:val="24"/>
              </w:rPr>
              <w:t xml:space="preserve"> Topic : </w:t>
            </w:r>
            <w:r w:rsidRPr="001F5CA6">
              <w:rPr>
                <w:rFonts w:ascii="Arial" w:eastAsia="Arial" w:hAnsi="Arial" w:cs="Arial"/>
                <w:b/>
                <w:color w:val="000000"/>
                <w:sz w:val="24"/>
                <w:szCs w:val="24"/>
              </w:rPr>
              <w:t xml:space="preserve"> Customer Planning</w:t>
            </w:r>
          </w:p>
        </w:tc>
      </w:tr>
      <w:tr w:rsidR="00D95F40" w:rsidRPr="001F5CA6">
        <w:tc>
          <w:tcPr>
            <w:tcW w:w="90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1F5CA6" w:rsidRDefault="001F5CA6" w:rsidP="001F5CA6">
            <w:pPr>
              <w:spacing w:after="0" w:line="240" w:lineRule="auto"/>
              <w:ind w:left="57" w:right="57"/>
              <w:rPr>
                <w:rFonts w:ascii="Arial" w:eastAsia="Arial" w:hAnsi="Arial" w:cs="Arial"/>
                <w:color w:val="000000"/>
                <w:sz w:val="24"/>
                <w:szCs w:val="24"/>
              </w:rPr>
            </w:pPr>
          </w:p>
          <w:p w:rsidR="001F5CA6" w:rsidRDefault="001F5CA6" w:rsidP="001F5CA6">
            <w:pPr>
              <w:spacing w:after="0" w:line="240" w:lineRule="auto"/>
              <w:ind w:left="57" w:right="57"/>
              <w:rPr>
                <w:rFonts w:ascii="Arial" w:eastAsia="Arial" w:hAnsi="Arial" w:cs="Arial"/>
                <w:color w:val="000000"/>
                <w:sz w:val="24"/>
                <w:szCs w:val="24"/>
              </w:rPr>
            </w:pPr>
            <w:r w:rsidRPr="001F5CA6">
              <w:rPr>
                <w:rFonts w:ascii="Arial" w:eastAsia="Arial" w:hAnsi="Arial" w:cs="Arial"/>
                <w:color w:val="000000"/>
                <w:sz w:val="24"/>
                <w:szCs w:val="24"/>
              </w:rPr>
              <w:t xml:space="preserve">CCS requires you to demonstrate by way of case study, how you have approached working with a customer. </w:t>
            </w:r>
          </w:p>
          <w:p w:rsidR="001F5CA6" w:rsidRDefault="001F5CA6" w:rsidP="001F5CA6">
            <w:pPr>
              <w:spacing w:after="0" w:line="240" w:lineRule="auto"/>
              <w:ind w:left="57" w:right="57"/>
              <w:rPr>
                <w:rFonts w:ascii="Arial" w:eastAsia="Arial" w:hAnsi="Arial" w:cs="Arial"/>
                <w:color w:val="000000"/>
                <w:sz w:val="24"/>
                <w:szCs w:val="24"/>
              </w:rPr>
            </w:pPr>
          </w:p>
          <w:p w:rsidR="00D95F40" w:rsidRDefault="001F5CA6" w:rsidP="001F5CA6">
            <w:pPr>
              <w:spacing w:after="0" w:line="240" w:lineRule="auto"/>
              <w:ind w:left="57" w:right="57"/>
              <w:rPr>
                <w:rFonts w:ascii="Arial" w:eastAsia="Arial" w:hAnsi="Arial" w:cs="Arial"/>
                <w:color w:val="000000"/>
                <w:sz w:val="24"/>
                <w:szCs w:val="24"/>
              </w:rPr>
            </w:pPr>
            <w:r w:rsidRPr="001F5CA6">
              <w:rPr>
                <w:rFonts w:ascii="Arial" w:eastAsia="Arial" w:hAnsi="Arial" w:cs="Arial"/>
                <w:color w:val="000000"/>
                <w:sz w:val="24"/>
                <w:szCs w:val="24"/>
              </w:rPr>
              <w:t>The response should demonstrate:</w:t>
            </w:r>
          </w:p>
          <w:p w:rsidR="001F5CA6" w:rsidRPr="001F5CA6" w:rsidRDefault="001F5CA6" w:rsidP="001F5CA6">
            <w:pPr>
              <w:spacing w:after="0" w:line="240" w:lineRule="auto"/>
              <w:ind w:left="57" w:right="57"/>
              <w:rPr>
                <w:rFonts w:ascii="Times New Roman" w:eastAsia="Times New Roman" w:hAnsi="Times New Roman" w:cs="Times New Roman"/>
                <w:sz w:val="24"/>
                <w:szCs w:val="24"/>
              </w:rPr>
            </w:pPr>
          </w:p>
          <w:p w:rsidR="00D95F40" w:rsidRDefault="001F5CA6" w:rsidP="001F5CA6">
            <w:pPr>
              <w:numPr>
                <w:ilvl w:val="0"/>
                <w:numId w:val="1"/>
              </w:numPr>
              <w:spacing w:after="0" w:line="240" w:lineRule="auto"/>
              <w:ind w:left="526"/>
              <w:rPr>
                <w:rFonts w:ascii="Arial" w:eastAsia="Arial" w:hAnsi="Arial" w:cs="Arial"/>
                <w:color w:val="000000"/>
                <w:sz w:val="24"/>
                <w:szCs w:val="24"/>
              </w:rPr>
            </w:pPr>
            <w:r w:rsidRPr="001F5CA6">
              <w:rPr>
                <w:rFonts w:ascii="Arial" w:eastAsia="Arial" w:hAnsi="Arial" w:cs="Arial"/>
                <w:color w:val="000000"/>
                <w:sz w:val="24"/>
                <w:szCs w:val="24"/>
              </w:rPr>
              <w:t>the process  you used for understanding customer requirements, including volume campaigns</w:t>
            </w:r>
          </w:p>
          <w:p w:rsidR="001F5CA6" w:rsidRPr="001F5CA6" w:rsidRDefault="001F5CA6" w:rsidP="001F5CA6">
            <w:pPr>
              <w:spacing w:after="0" w:line="240" w:lineRule="auto"/>
              <w:ind w:left="526"/>
              <w:rPr>
                <w:rFonts w:ascii="Arial" w:eastAsia="Arial" w:hAnsi="Arial" w:cs="Arial"/>
                <w:color w:val="000000"/>
                <w:sz w:val="24"/>
                <w:szCs w:val="24"/>
              </w:rPr>
            </w:pPr>
          </w:p>
          <w:p w:rsidR="00D95F40" w:rsidRDefault="001F5CA6" w:rsidP="001F5CA6">
            <w:pPr>
              <w:numPr>
                <w:ilvl w:val="0"/>
                <w:numId w:val="1"/>
              </w:numPr>
              <w:spacing w:after="0" w:line="240" w:lineRule="auto"/>
              <w:ind w:left="526"/>
              <w:rPr>
                <w:rFonts w:ascii="Arial" w:eastAsia="Arial" w:hAnsi="Arial" w:cs="Arial"/>
                <w:color w:val="000000"/>
                <w:sz w:val="24"/>
                <w:szCs w:val="24"/>
              </w:rPr>
            </w:pPr>
            <w:r w:rsidRPr="001F5CA6">
              <w:rPr>
                <w:rFonts w:ascii="Arial" w:eastAsia="Arial" w:hAnsi="Arial" w:cs="Arial"/>
                <w:color w:val="000000"/>
                <w:sz w:val="24"/>
                <w:szCs w:val="24"/>
              </w:rPr>
              <w:t>the process you used  for promoting the customer to the candidate market, including their requirement and EVP</w:t>
            </w:r>
          </w:p>
          <w:p w:rsidR="001F5CA6" w:rsidRDefault="001F5CA6" w:rsidP="001F5CA6">
            <w:pPr>
              <w:pStyle w:val="ListParagraph"/>
              <w:rPr>
                <w:rFonts w:ascii="Arial" w:eastAsia="Arial" w:hAnsi="Arial" w:cs="Arial"/>
                <w:color w:val="000000"/>
                <w:sz w:val="24"/>
                <w:szCs w:val="24"/>
              </w:rPr>
            </w:pPr>
          </w:p>
          <w:p w:rsidR="00D95F40" w:rsidRPr="001F5CA6" w:rsidRDefault="001F5CA6" w:rsidP="001F5CA6">
            <w:pPr>
              <w:numPr>
                <w:ilvl w:val="0"/>
                <w:numId w:val="1"/>
              </w:numPr>
              <w:spacing w:after="0" w:line="240" w:lineRule="auto"/>
              <w:ind w:left="526"/>
              <w:rPr>
                <w:rFonts w:ascii="Arial" w:eastAsia="Arial" w:hAnsi="Arial" w:cs="Arial"/>
                <w:color w:val="000000"/>
                <w:sz w:val="24"/>
                <w:szCs w:val="24"/>
              </w:rPr>
            </w:pPr>
            <w:r w:rsidRPr="001F5CA6">
              <w:rPr>
                <w:rFonts w:ascii="Arial" w:eastAsia="Arial" w:hAnsi="Arial" w:cs="Arial"/>
                <w:color w:val="000000"/>
                <w:sz w:val="24"/>
                <w:szCs w:val="24"/>
              </w:rPr>
              <w:t>the process you used for ensuring that customer expectations have been met and how services are evaluated to ensure they will continue to meet future need </w:t>
            </w:r>
          </w:p>
          <w:p w:rsidR="00D95F40" w:rsidRPr="001F5CA6" w:rsidRDefault="001F5CA6" w:rsidP="001F5CA6">
            <w:pPr>
              <w:spacing w:after="0" w:line="240" w:lineRule="auto"/>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w:t>
            </w:r>
          </w:p>
          <w:p w:rsidR="00D95F40" w:rsidRPr="001F5CA6" w:rsidRDefault="001F5CA6" w:rsidP="001F5CA6">
            <w:pPr>
              <w:spacing w:after="0" w:line="240" w:lineRule="auto"/>
              <w:rPr>
                <w:rFonts w:ascii="Times New Roman" w:eastAsia="Times New Roman" w:hAnsi="Times New Roman" w:cs="Times New Roman"/>
                <w:sz w:val="24"/>
                <w:szCs w:val="24"/>
              </w:rPr>
            </w:pPr>
            <w:r w:rsidRPr="001F5CA6">
              <w:rPr>
                <w:rFonts w:ascii="Times New Roman" w:eastAsia="Times New Roman" w:hAnsi="Times New Roman" w:cs="Times New Roman"/>
                <w:sz w:val="24"/>
                <w:szCs w:val="24"/>
              </w:rPr>
              <w:t> </w:t>
            </w:r>
          </w:p>
        </w:tc>
      </w:tr>
    </w:tbl>
    <w:p w:rsidR="00D95F40" w:rsidRPr="001F5CA6" w:rsidRDefault="00D95F40" w:rsidP="001F5CA6">
      <w:pPr>
        <w:rPr>
          <w:sz w:val="24"/>
          <w:szCs w:val="24"/>
        </w:rPr>
      </w:pPr>
    </w:p>
    <w:sectPr w:rsidR="00D95F40" w:rsidRPr="001F5CA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F4129"/>
    <w:multiLevelType w:val="multilevel"/>
    <w:tmpl w:val="28D4A5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40"/>
    <w:rsid w:val="001F5CA6"/>
    <w:rsid w:val="00A01447"/>
    <w:rsid w:val="00D95F40"/>
    <w:rsid w:val="00F05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988"/>
  <w15:docId w15:val="{37F2D566-1F55-48C0-AD4E-F4213A47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4D43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2DD"/>
    <w:rPr>
      <w:sz w:val="16"/>
      <w:szCs w:val="16"/>
    </w:rPr>
  </w:style>
  <w:style w:type="paragraph" w:styleId="CommentText">
    <w:name w:val="annotation text"/>
    <w:basedOn w:val="Normal"/>
    <w:link w:val="CommentTextChar"/>
    <w:uiPriority w:val="99"/>
    <w:semiHidden/>
    <w:unhideWhenUsed/>
    <w:rsid w:val="005212DD"/>
    <w:pPr>
      <w:spacing w:line="240" w:lineRule="auto"/>
    </w:pPr>
    <w:rPr>
      <w:sz w:val="20"/>
      <w:szCs w:val="20"/>
    </w:rPr>
  </w:style>
  <w:style w:type="character" w:customStyle="1" w:styleId="CommentTextChar">
    <w:name w:val="Comment Text Char"/>
    <w:basedOn w:val="DefaultParagraphFont"/>
    <w:link w:val="CommentText"/>
    <w:uiPriority w:val="99"/>
    <w:semiHidden/>
    <w:rsid w:val="005212DD"/>
    <w:rPr>
      <w:sz w:val="20"/>
      <w:szCs w:val="20"/>
    </w:rPr>
  </w:style>
  <w:style w:type="paragraph" w:styleId="CommentSubject">
    <w:name w:val="annotation subject"/>
    <w:basedOn w:val="CommentText"/>
    <w:next w:val="CommentText"/>
    <w:link w:val="CommentSubjectChar"/>
    <w:uiPriority w:val="99"/>
    <w:semiHidden/>
    <w:unhideWhenUsed/>
    <w:rsid w:val="005212DD"/>
    <w:rPr>
      <w:b/>
      <w:bCs/>
    </w:rPr>
  </w:style>
  <w:style w:type="character" w:customStyle="1" w:styleId="CommentSubjectChar">
    <w:name w:val="Comment Subject Char"/>
    <w:basedOn w:val="CommentTextChar"/>
    <w:link w:val="CommentSubject"/>
    <w:uiPriority w:val="99"/>
    <w:semiHidden/>
    <w:rsid w:val="005212DD"/>
    <w:rPr>
      <w:b/>
      <w:bCs/>
      <w:sz w:val="20"/>
      <w:szCs w:val="20"/>
    </w:rPr>
  </w:style>
  <w:style w:type="paragraph" w:styleId="BalloonText">
    <w:name w:val="Balloon Text"/>
    <w:basedOn w:val="Normal"/>
    <w:link w:val="BalloonTextChar"/>
    <w:uiPriority w:val="99"/>
    <w:semiHidden/>
    <w:unhideWhenUsed/>
    <w:rsid w:val="0052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2D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F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zb8ZXaoIGlcpHSSYYvJSY2nOw==">AMUW2mXOsgVJNNwVouZQ/O5vKM0b/0vDcWQGT0s6RSVIA25+bRNcvbqvAJ7WEBUD7YYQFGv2468W4+HSq2nKOq+gXuY2fZ/NdFX1wfgNe3tkB+lEfdXTsN53ze6wRZWHg5RfyabFsuGh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Ferris</dc:creator>
  <cp:lastModifiedBy>James Ferris</cp:lastModifiedBy>
  <cp:revision>2</cp:revision>
  <dcterms:created xsi:type="dcterms:W3CDTF">2021-09-02T12:58:00Z</dcterms:created>
  <dcterms:modified xsi:type="dcterms:W3CDTF">2021-09-02T12:58:00Z</dcterms:modified>
</cp:coreProperties>
</file>