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AAF7" w14:textId="141CF936" w:rsidR="003A6F9B" w:rsidRPr="00FD3C5A" w:rsidRDefault="009807F9" w:rsidP="003A6F9B">
      <w:pPr>
        <w:rPr>
          <w:b/>
          <w:bCs/>
        </w:rPr>
      </w:pPr>
      <w:r>
        <w:rPr>
          <w:b/>
          <w:bCs/>
        </w:rPr>
        <w:t>OUTDOOR FITNESS EQUIPMENT,</w:t>
      </w:r>
      <w:r w:rsidR="009E7D19">
        <w:rPr>
          <w:b/>
          <w:bCs/>
        </w:rPr>
        <w:t xml:space="preserve"> THE WOODLANDS RECREATION GROUND, RUSTINGTON </w:t>
      </w:r>
      <w:r w:rsidR="004618B7">
        <w:rPr>
          <w:b/>
          <w:bCs/>
        </w:rPr>
        <w:t xml:space="preserve">- </w:t>
      </w:r>
      <w:r w:rsidR="003A6F9B" w:rsidRPr="00FD3C5A">
        <w:rPr>
          <w:b/>
          <w:bCs/>
        </w:rPr>
        <w:t xml:space="preserve">TENDER EVALUATION  </w:t>
      </w:r>
    </w:p>
    <w:p w14:paraId="1E2FA9FD" w14:textId="77777777" w:rsidR="003A6F9B" w:rsidRDefault="003A6F9B" w:rsidP="003A6F9B">
      <w:r>
        <w:t xml:space="preserve"> </w:t>
      </w:r>
    </w:p>
    <w:p w14:paraId="7A36DF0C" w14:textId="6EC2A40D" w:rsidR="003A6F9B" w:rsidRPr="00FD3C5A" w:rsidRDefault="003A6F9B" w:rsidP="003A6F9B">
      <w:pPr>
        <w:rPr>
          <w:b/>
          <w:bCs/>
        </w:rPr>
      </w:pPr>
      <w:r w:rsidRPr="00FD3C5A">
        <w:rPr>
          <w:b/>
          <w:bCs/>
        </w:rPr>
        <w:t xml:space="preserve">1. INTRODUCTION </w:t>
      </w:r>
    </w:p>
    <w:p w14:paraId="625182AD" w14:textId="31FBC66C" w:rsidR="003A6F9B" w:rsidRDefault="003A6F9B" w:rsidP="003A6F9B">
      <w:r>
        <w:t>The principal purpose of this tender evaluation is to determine the tender which best meets the requirements of Rustington Parish Council and delivers best value. It will be a rigorous examination and all submissions received will be assessed on an equal and consistent basis without bias.</w:t>
      </w:r>
    </w:p>
    <w:p w14:paraId="22F7DE59" w14:textId="77777777" w:rsidR="003A6F9B" w:rsidRDefault="003A6F9B" w:rsidP="003A6F9B"/>
    <w:p w14:paraId="1794465C" w14:textId="0E662E7B" w:rsidR="003A6F9B" w:rsidRPr="00FD3C5A" w:rsidRDefault="003A6F9B" w:rsidP="003A6F9B">
      <w:pPr>
        <w:rPr>
          <w:b/>
          <w:bCs/>
        </w:rPr>
      </w:pPr>
      <w:r w:rsidRPr="00FD3C5A">
        <w:rPr>
          <w:b/>
          <w:bCs/>
        </w:rPr>
        <w:t xml:space="preserve">2. PRINCIPLES  </w:t>
      </w:r>
    </w:p>
    <w:p w14:paraId="25D200BB" w14:textId="77777777" w:rsidR="003A6F9B" w:rsidRDefault="003A6F9B" w:rsidP="003A6F9B">
      <w:r>
        <w:t xml:space="preserve">There are some guiding principles that relate to this evaluation exercise. These include: </w:t>
      </w:r>
    </w:p>
    <w:p w14:paraId="2C73A422" w14:textId="747B1C5B" w:rsidR="003A6F9B" w:rsidRDefault="003A6F9B" w:rsidP="003A6F9B">
      <w:pPr>
        <w:pStyle w:val="ListParagraph"/>
        <w:numPr>
          <w:ilvl w:val="0"/>
          <w:numId w:val="1"/>
        </w:numPr>
      </w:pPr>
      <w:r>
        <w:t xml:space="preserve">It is an absolute requirement of public sector competitions that all companies are given an equal opportunity to succeed. </w:t>
      </w:r>
    </w:p>
    <w:p w14:paraId="1C66509E" w14:textId="1C2F7B97" w:rsidR="003A6F9B" w:rsidRDefault="003A6F9B" w:rsidP="003A6F9B">
      <w:pPr>
        <w:pStyle w:val="ListParagraph"/>
        <w:numPr>
          <w:ilvl w:val="0"/>
          <w:numId w:val="1"/>
        </w:numPr>
      </w:pPr>
      <w:r>
        <w:t xml:space="preserve">The criteria for evaluation </w:t>
      </w:r>
      <w:proofErr w:type="gramStart"/>
      <w:r>
        <w:t>has</w:t>
      </w:r>
      <w:proofErr w:type="gramEnd"/>
      <w:r>
        <w:t xml:space="preserve"> been established prior to Invitation to Tender and will remain consistent and objective throughout the process. </w:t>
      </w:r>
    </w:p>
    <w:p w14:paraId="2E5C03A0" w14:textId="3976C4BD" w:rsidR="003A6F9B" w:rsidRDefault="003A6F9B" w:rsidP="003A6F9B">
      <w:pPr>
        <w:pStyle w:val="ListParagraph"/>
        <w:numPr>
          <w:ilvl w:val="0"/>
          <w:numId w:val="1"/>
        </w:numPr>
      </w:pPr>
      <w:r>
        <w:t xml:space="preserve">The reasons for rejection will be documented and if challenged, backed up by full documentary evidence that will show that the evaluation has been properly conducted. </w:t>
      </w:r>
    </w:p>
    <w:p w14:paraId="1B03E08D" w14:textId="77777777" w:rsidR="003A6F9B" w:rsidRDefault="003A6F9B" w:rsidP="003A6F9B">
      <w:r>
        <w:t xml:space="preserve"> </w:t>
      </w:r>
    </w:p>
    <w:p w14:paraId="316DE502" w14:textId="6B5711DF" w:rsidR="003A6F9B" w:rsidRPr="00FD3C5A" w:rsidRDefault="003A6F9B" w:rsidP="003A6F9B">
      <w:pPr>
        <w:rPr>
          <w:b/>
          <w:bCs/>
        </w:rPr>
      </w:pPr>
      <w:r w:rsidRPr="00FD3C5A">
        <w:rPr>
          <w:b/>
          <w:bCs/>
        </w:rPr>
        <w:t xml:space="preserve">3. AWARD CRITERIA </w:t>
      </w:r>
    </w:p>
    <w:p w14:paraId="2B2152CD" w14:textId="19B80A98" w:rsidR="003A6F9B" w:rsidRDefault="003A6F9B" w:rsidP="003A6F9B">
      <w:r>
        <w:t xml:space="preserve">The award criteria will be based on assessing the most economically advantageous tender (price/quality). </w:t>
      </w:r>
    </w:p>
    <w:p w14:paraId="38725F76" w14:textId="77777777" w:rsidR="003A6F9B" w:rsidRDefault="003A6F9B" w:rsidP="003A6F9B">
      <w:r>
        <w:t xml:space="preserve">Stage 1 will assess whether the tender reaches a pre-determined quality threshold. Any tender that does not achieve 45% of the total score or receives a score of 0 in any quality will be rejected and will not be assessed for Stage 2.  </w:t>
      </w:r>
    </w:p>
    <w:p w14:paraId="331CB6AC" w14:textId="45451DC7" w:rsidR="003A6F9B" w:rsidRDefault="003A6F9B" w:rsidP="003A6F9B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A6F9B" w:rsidRPr="003A6F9B" w14:paraId="3F32AD19" w14:textId="77777777" w:rsidTr="003A6F9B">
        <w:tc>
          <w:tcPr>
            <w:tcW w:w="3005" w:type="dxa"/>
          </w:tcPr>
          <w:p w14:paraId="7249200C" w14:textId="07DA4C42" w:rsidR="003A6F9B" w:rsidRPr="003A6F9B" w:rsidRDefault="003A6F9B" w:rsidP="003A6F9B">
            <w:pPr>
              <w:jc w:val="center"/>
              <w:rPr>
                <w:b/>
                <w:bCs/>
              </w:rPr>
            </w:pPr>
            <w:r w:rsidRPr="003A6F9B">
              <w:rPr>
                <w:b/>
                <w:bCs/>
              </w:rPr>
              <w:t>Stage 1</w:t>
            </w:r>
          </w:p>
        </w:tc>
        <w:tc>
          <w:tcPr>
            <w:tcW w:w="3005" w:type="dxa"/>
          </w:tcPr>
          <w:p w14:paraId="7A5F679D" w14:textId="03499039" w:rsidR="003A6F9B" w:rsidRPr="003A6F9B" w:rsidRDefault="003A6F9B" w:rsidP="003A6F9B">
            <w:pPr>
              <w:jc w:val="center"/>
              <w:rPr>
                <w:b/>
                <w:bCs/>
              </w:rPr>
            </w:pPr>
            <w:r w:rsidRPr="003A6F9B">
              <w:rPr>
                <w:b/>
                <w:bCs/>
              </w:rPr>
              <w:t>Criteria</w:t>
            </w:r>
          </w:p>
        </w:tc>
        <w:tc>
          <w:tcPr>
            <w:tcW w:w="3006" w:type="dxa"/>
          </w:tcPr>
          <w:p w14:paraId="3916EA98" w14:textId="79778618" w:rsidR="003A6F9B" w:rsidRPr="003A6F9B" w:rsidRDefault="003A6F9B" w:rsidP="003A6F9B">
            <w:pPr>
              <w:jc w:val="center"/>
              <w:rPr>
                <w:b/>
                <w:bCs/>
              </w:rPr>
            </w:pPr>
            <w:r w:rsidRPr="003A6F9B">
              <w:rPr>
                <w:b/>
                <w:bCs/>
              </w:rPr>
              <w:t>Marks</w:t>
            </w:r>
          </w:p>
        </w:tc>
      </w:tr>
      <w:tr w:rsidR="003A6F9B" w14:paraId="61D73264" w14:textId="77777777" w:rsidTr="003A6F9B">
        <w:tc>
          <w:tcPr>
            <w:tcW w:w="3005" w:type="dxa"/>
          </w:tcPr>
          <w:p w14:paraId="162776CB" w14:textId="079427E0" w:rsidR="003A6F9B" w:rsidRDefault="003A6F9B" w:rsidP="003A6F9B">
            <w:r>
              <w:t>A</w:t>
            </w:r>
          </w:p>
        </w:tc>
        <w:tc>
          <w:tcPr>
            <w:tcW w:w="3005" w:type="dxa"/>
          </w:tcPr>
          <w:p w14:paraId="03051401" w14:textId="204A7E0E" w:rsidR="003A6F9B" w:rsidRDefault="003A6F9B" w:rsidP="003A6F9B">
            <w:r>
              <w:t>A Very high standard with no reservations at all about acceptability</w:t>
            </w:r>
          </w:p>
        </w:tc>
        <w:tc>
          <w:tcPr>
            <w:tcW w:w="3006" w:type="dxa"/>
          </w:tcPr>
          <w:p w14:paraId="74DD1E10" w14:textId="64D2A1FF" w:rsidR="003A6F9B" w:rsidRDefault="003A6F9B" w:rsidP="003A6F9B">
            <w:r>
              <w:t>5</w:t>
            </w:r>
          </w:p>
        </w:tc>
      </w:tr>
      <w:tr w:rsidR="003A6F9B" w14:paraId="1CD37005" w14:textId="77777777" w:rsidTr="003A6F9B">
        <w:tc>
          <w:tcPr>
            <w:tcW w:w="3005" w:type="dxa"/>
          </w:tcPr>
          <w:p w14:paraId="17B50A5C" w14:textId="59CA61EA" w:rsidR="003A6F9B" w:rsidRDefault="003A6F9B" w:rsidP="003A6F9B">
            <w:r>
              <w:t>B</w:t>
            </w:r>
          </w:p>
        </w:tc>
        <w:tc>
          <w:tcPr>
            <w:tcW w:w="3005" w:type="dxa"/>
          </w:tcPr>
          <w:p w14:paraId="175B31B5" w14:textId="18A61426" w:rsidR="003A6F9B" w:rsidRDefault="003A6F9B" w:rsidP="003A6F9B">
            <w:r>
              <w:t>High standard but falls just short of A</w:t>
            </w:r>
          </w:p>
        </w:tc>
        <w:tc>
          <w:tcPr>
            <w:tcW w:w="3006" w:type="dxa"/>
          </w:tcPr>
          <w:p w14:paraId="208EAEC5" w14:textId="365FA4EF" w:rsidR="003A6F9B" w:rsidRDefault="003A6F9B" w:rsidP="003A6F9B">
            <w:r>
              <w:t>4</w:t>
            </w:r>
          </w:p>
        </w:tc>
      </w:tr>
      <w:tr w:rsidR="003A6F9B" w14:paraId="7FB01337" w14:textId="77777777" w:rsidTr="003A6F9B">
        <w:tc>
          <w:tcPr>
            <w:tcW w:w="3005" w:type="dxa"/>
          </w:tcPr>
          <w:p w14:paraId="767D28FC" w14:textId="441B27EC" w:rsidR="003A6F9B" w:rsidRDefault="003A6F9B" w:rsidP="003A6F9B">
            <w:r>
              <w:t>C</w:t>
            </w:r>
          </w:p>
        </w:tc>
        <w:tc>
          <w:tcPr>
            <w:tcW w:w="3005" w:type="dxa"/>
          </w:tcPr>
          <w:p w14:paraId="3A9A3C17" w14:textId="62F0F1E6" w:rsidR="003A6F9B" w:rsidRDefault="003A6F9B" w:rsidP="003A6F9B">
            <w:r>
              <w:t>Good standard</w:t>
            </w:r>
          </w:p>
        </w:tc>
        <w:tc>
          <w:tcPr>
            <w:tcW w:w="3006" w:type="dxa"/>
          </w:tcPr>
          <w:p w14:paraId="4A00119A" w14:textId="507CE669" w:rsidR="003A6F9B" w:rsidRDefault="003A6F9B" w:rsidP="003A6F9B">
            <w:r>
              <w:t>3</w:t>
            </w:r>
          </w:p>
        </w:tc>
      </w:tr>
      <w:tr w:rsidR="003A6F9B" w14:paraId="20527D6C" w14:textId="77777777" w:rsidTr="003A6F9B">
        <w:tc>
          <w:tcPr>
            <w:tcW w:w="3005" w:type="dxa"/>
          </w:tcPr>
          <w:p w14:paraId="20DE0FC1" w14:textId="60D7615F" w:rsidR="003A6F9B" w:rsidRDefault="003A6F9B" w:rsidP="003A6F9B">
            <w:r>
              <w:t>D</w:t>
            </w:r>
          </w:p>
        </w:tc>
        <w:tc>
          <w:tcPr>
            <w:tcW w:w="3005" w:type="dxa"/>
          </w:tcPr>
          <w:p w14:paraId="020F32D0" w14:textId="3BDCDD77" w:rsidR="003A6F9B" w:rsidRDefault="003A6F9B" w:rsidP="003A6F9B">
            <w:proofErr w:type="gramStart"/>
            <w:r>
              <w:t>Generally</w:t>
            </w:r>
            <w:proofErr w:type="gramEnd"/>
            <w:r>
              <w:t xml:space="preserve"> of a good standard with some reservations</w:t>
            </w:r>
          </w:p>
        </w:tc>
        <w:tc>
          <w:tcPr>
            <w:tcW w:w="3006" w:type="dxa"/>
          </w:tcPr>
          <w:p w14:paraId="1C1D04EB" w14:textId="2328E663" w:rsidR="003A6F9B" w:rsidRDefault="003A6F9B" w:rsidP="003A6F9B">
            <w:r>
              <w:t>2</w:t>
            </w:r>
          </w:p>
        </w:tc>
      </w:tr>
      <w:tr w:rsidR="003A6F9B" w14:paraId="4C3879A8" w14:textId="77777777" w:rsidTr="003A6F9B">
        <w:tc>
          <w:tcPr>
            <w:tcW w:w="3005" w:type="dxa"/>
          </w:tcPr>
          <w:p w14:paraId="17A25EBF" w14:textId="41BF7525" w:rsidR="003A6F9B" w:rsidRDefault="003A6F9B" w:rsidP="003A6F9B">
            <w:r>
              <w:t>E</w:t>
            </w:r>
          </w:p>
        </w:tc>
        <w:tc>
          <w:tcPr>
            <w:tcW w:w="3005" w:type="dxa"/>
          </w:tcPr>
          <w:p w14:paraId="4B1975F1" w14:textId="4C44342C" w:rsidR="003A6F9B" w:rsidRDefault="003A6F9B" w:rsidP="003A6F9B">
            <w:r>
              <w:t>Basic compliance only</w:t>
            </w:r>
          </w:p>
        </w:tc>
        <w:tc>
          <w:tcPr>
            <w:tcW w:w="3006" w:type="dxa"/>
          </w:tcPr>
          <w:p w14:paraId="2ACE6D01" w14:textId="6F926841" w:rsidR="003A6F9B" w:rsidRDefault="003A6F9B" w:rsidP="003A6F9B">
            <w:r>
              <w:t>1</w:t>
            </w:r>
          </w:p>
        </w:tc>
      </w:tr>
      <w:tr w:rsidR="003A6F9B" w14:paraId="5A2B1FE1" w14:textId="77777777" w:rsidTr="003A6F9B">
        <w:tc>
          <w:tcPr>
            <w:tcW w:w="3005" w:type="dxa"/>
          </w:tcPr>
          <w:p w14:paraId="2DA00803" w14:textId="5EB67182" w:rsidR="003A6F9B" w:rsidRDefault="003A6F9B" w:rsidP="003A6F9B">
            <w:r>
              <w:t>F</w:t>
            </w:r>
          </w:p>
        </w:tc>
        <w:tc>
          <w:tcPr>
            <w:tcW w:w="3005" w:type="dxa"/>
          </w:tcPr>
          <w:p w14:paraId="6F6016BB" w14:textId="64DAE2C4" w:rsidR="003A6F9B" w:rsidRDefault="003A6F9B" w:rsidP="003A6F9B">
            <w:r>
              <w:t>Fails to meet the minimum requirements (Tender rejected)</w:t>
            </w:r>
          </w:p>
        </w:tc>
        <w:tc>
          <w:tcPr>
            <w:tcW w:w="3006" w:type="dxa"/>
          </w:tcPr>
          <w:p w14:paraId="5454F440" w14:textId="0A14C179" w:rsidR="003A6F9B" w:rsidRDefault="003A6F9B" w:rsidP="003A6F9B">
            <w:r>
              <w:t>0</w:t>
            </w:r>
          </w:p>
        </w:tc>
      </w:tr>
    </w:tbl>
    <w:p w14:paraId="1D037719" w14:textId="20ECAFB0" w:rsidR="003A6F9B" w:rsidRDefault="003A6F9B" w:rsidP="003A6F9B"/>
    <w:p w14:paraId="00F6928D" w14:textId="0E474855" w:rsidR="003A6F9B" w:rsidRDefault="003A6F9B" w:rsidP="003A6F9B"/>
    <w:p w14:paraId="3B13052E" w14:textId="60810144" w:rsidR="003A6F9B" w:rsidRDefault="003A6F9B" w:rsidP="003A6F9B"/>
    <w:p w14:paraId="51F750F7" w14:textId="77777777" w:rsidR="003A6F9B" w:rsidRPr="003A6F9B" w:rsidRDefault="003A6F9B" w:rsidP="003A6F9B">
      <w:pPr>
        <w:rPr>
          <w:b/>
          <w:bCs/>
        </w:rPr>
      </w:pPr>
      <w:r w:rsidRPr="003A6F9B">
        <w:rPr>
          <w:b/>
          <w:bCs/>
        </w:rPr>
        <w:lastRenderedPageBreak/>
        <w:t xml:space="preserve">Tender Evaluation – Stage 1 </w:t>
      </w:r>
    </w:p>
    <w:p w14:paraId="17E9FFB4" w14:textId="77777777" w:rsidR="003A6F9B" w:rsidRDefault="003A6F9B" w:rsidP="003A6F9B">
      <w:r>
        <w:t xml:space="preserve"> </w:t>
      </w:r>
    </w:p>
    <w:p w14:paraId="07036C6B" w14:textId="77777777" w:rsidR="003A6F9B" w:rsidRDefault="003A6F9B" w:rsidP="003A6F9B">
      <w:proofErr w:type="gramStart"/>
      <w:r>
        <w:t>Tenderer:…</w:t>
      </w:r>
      <w:proofErr w:type="gramEnd"/>
      <w:r>
        <w:t xml:space="preserve">………………………………………………………………………………… </w:t>
      </w:r>
    </w:p>
    <w:p w14:paraId="2962F80C" w14:textId="77777777" w:rsidR="003A6F9B" w:rsidRDefault="003A6F9B" w:rsidP="003A6F9B">
      <w:proofErr w:type="gramStart"/>
      <w:r>
        <w:t>Assessor:…</w:t>
      </w:r>
      <w:proofErr w:type="gramEnd"/>
      <w:r>
        <w:t xml:space="preserve">……………………………………………………………………………….. </w:t>
      </w:r>
    </w:p>
    <w:p w14:paraId="6E9DD7A1" w14:textId="77777777" w:rsidR="00FD3C5A" w:rsidRDefault="003A6F9B" w:rsidP="003A6F9B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2018"/>
        <w:gridCol w:w="1911"/>
        <w:gridCol w:w="1986"/>
      </w:tblGrid>
      <w:tr w:rsidR="00FD3C5A" w:rsidRPr="00FD3C5A" w14:paraId="01FAC00F" w14:textId="77777777" w:rsidTr="00E509CF">
        <w:tc>
          <w:tcPr>
            <w:tcW w:w="3101" w:type="dxa"/>
          </w:tcPr>
          <w:p w14:paraId="0EA422FD" w14:textId="6E1EAFA9" w:rsidR="00FD3C5A" w:rsidRPr="00FD3C5A" w:rsidRDefault="00FD3C5A" w:rsidP="003A6F9B">
            <w:pPr>
              <w:rPr>
                <w:b/>
                <w:bCs/>
              </w:rPr>
            </w:pPr>
            <w:r w:rsidRPr="00FD3C5A">
              <w:rPr>
                <w:b/>
                <w:bCs/>
              </w:rPr>
              <w:t xml:space="preserve">Quality Criteria  </w:t>
            </w:r>
          </w:p>
        </w:tc>
        <w:tc>
          <w:tcPr>
            <w:tcW w:w="2018" w:type="dxa"/>
          </w:tcPr>
          <w:p w14:paraId="49DF0014" w14:textId="3E25FC32" w:rsidR="00FD3C5A" w:rsidRPr="00FD3C5A" w:rsidRDefault="00FD3C5A" w:rsidP="00FD3C5A">
            <w:pPr>
              <w:jc w:val="center"/>
              <w:rPr>
                <w:b/>
                <w:bCs/>
              </w:rPr>
            </w:pPr>
            <w:r w:rsidRPr="00FD3C5A">
              <w:rPr>
                <w:b/>
                <w:bCs/>
              </w:rPr>
              <w:t>Weightings</w:t>
            </w:r>
          </w:p>
        </w:tc>
        <w:tc>
          <w:tcPr>
            <w:tcW w:w="1911" w:type="dxa"/>
          </w:tcPr>
          <w:p w14:paraId="0B12D3A3" w14:textId="753A8A2E" w:rsidR="00FD3C5A" w:rsidRPr="00FD3C5A" w:rsidRDefault="00FD3C5A" w:rsidP="003A6F9B">
            <w:pPr>
              <w:rPr>
                <w:b/>
                <w:bCs/>
              </w:rPr>
            </w:pPr>
            <w:r w:rsidRPr="00FD3C5A">
              <w:rPr>
                <w:b/>
                <w:bCs/>
              </w:rPr>
              <w:t>Marks out of 5</w:t>
            </w:r>
          </w:p>
        </w:tc>
        <w:tc>
          <w:tcPr>
            <w:tcW w:w="1986" w:type="dxa"/>
          </w:tcPr>
          <w:p w14:paraId="6C4DDBEB" w14:textId="6A3984C9" w:rsidR="00FD3C5A" w:rsidRPr="00FD3C5A" w:rsidRDefault="00FD3C5A" w:rsidP="003A6F9B">
            <w:pPr>
              <w:rPr>
                <w:b/>
                <w:bCs/>
              </w:rPr>
            </w:pPr>
            <w:r w:rsidRPr="00FD3C5A">
              <w:rPr>
                <w:b/>
                <w:bCs/>
              </w:rPr>
              <w:t>Weighted Score</w:t>
            </w:r>
          </w:p>
        </w:tc>
      </w:tr>
      <w:tr w:rsidR="00E509CF" w14:paraId="791C92D0" w14:textId="77777777" w:rsidTr="00E509CF">
        <w:tc>
          <w:tcPr>
            <w:tcW w:w="3101" w:type="dxa"/>
          </w:tcPr>
          <w:p w14:paraId="5B8D6D7E" w14:textId="5D57DB38" w:rsidR="00E509CF" w:rsidRDefault="00E509CF" w:rsidP="003A6F9B">
            <w:r>
              <w:t>Functionality &amp; compliance with work specification</w:t>
            </w:r>
          </w:p>
        </w:tc>
        <w:tc>
          <w:tcPr>
            <w:tcW w:w="2018" w:type="dxa"/>
          </w:tcPr>
          <w:p w14:paraId="5BAE6372" w14:textId="65F5C104" w:rsidR="00E509CF" w:rsidRDefault="00380336" w:rsidP="00FD3C5A">
            <w:pPr>
              <w:jc w:val="center"/>
            </w:pPr>
            <w:r>
              <w:t>2</w:t>
            </w:r>
            <w:r w:rsidR="00A02755">
              <w:t>0</w:t>
            </w:r>
          </w:p>
        </w:tc>
        <w:tc>
          <w:tcPr>
            <w:tcW w:w="1911" w:type="dxa"/>
          </w:tcPr>
          <w:p w14:paraId="4C2A031A" w14:textId="77777777" w:rsidR="00E509CF" w:rsidRDefault="00E509CF" w:rsidP="003A6F9B"/>
        </w:tc>
        <w:tc>
          <w:tcPr>
            <w:tcW w:w="1986" w:type="dxa"/>
          </w:tcPr>
          <w:p w14:paraId="02C5CB80" w14:textId="77777777" w:rsidR="00E509CF" w:rsidRDefault="00E509CF" w:rsidP="003A6F9B"/>
        </w:tc>
      </w:tr>
      <w:tr w:rsidR="00FD3C5A" w14:paraId="3D2B8D61" w14:textId="77777777" w:rsidTr="00E509CF">
        <w:tc>
          <w:tcPr>
            <w:tcW w:w="3101" w:type="dxa"/>
          </w:tcPr>
          <w:p w14:paraId="0BA6B254" w14:textId="4DBDD2E0" w:rsidR="00FD3C5A" w:rsidRDefault="00E612AD" w:rsidP="003A6F9B">
            <w:r>
              <w:t>Appearance/Layout of Scheme</w:t>
            </w:r>
          </w:p>
        </w:tc>
        <w:tc>
          <w:tcPr>
            <w:tcW w:w="2018" w:type="dxa"/>
          </w:tcPr>
          <w:p w14:paraId="151400CF" w14:textId="4EBF587D" w:rsidR="00FD3C5A" w:rsidRDefault="00380336" w:rsidP="00FD3C5A">
            <w:pPr>
              <w:jc w:val="center"/>
            </w:pPr>
            <w:r>
              <w:t>2</w:t>
            </w:r>
            <w:r w:rsidR="00A02755">
              <w:t>0</w:t>
            </w:r>
          </w:p>
        </w:tc>
        <w:tc>
          <w:tcPr>
            <w:tcW w:w="1911" w:type="dxa"/>
          </w:tcPr>
          <w:p w14:paraId="3B6FC9D3" w14:textId="77777777" w:rsidR="00FD3C5A" w:rsidRDefault="00FD3C5A" w:rsidP="003A6F9B"/>
        </w:tc>
        <w:tc>
          <w:tcPr>
            <w:tcW w:w="1986" w:type="dxa"/>
          </w:tcPr>
          <w:p w14:paraId="4A9E7CEE" w14:textId="77777777" w:rsidR="00FD3C5A" w:rsidRDefault="00FD3C5A" w:rsidP="003A6F9B"/>
        </w:tc>
      </w:tr>
      <w:tr w:rsidR="00E612AD" w14:paraId="6D275BE8" w14:textId="77777777" w:rsidTr="00E509CF">
        <w:tc>
          <w:tcPr>
            <w:tcW w:w="3101" w:type="dxa"/>
          </w:tcPr>
          <w:p w14:paraId="0B041E6B" w14:textId="6E4847F3" w:rsidR="00E612AD" w:rsidRDefault="00E612AD" w:rsidP="00E509CF">
            <w:r>
              <w:t xml:space="preserve">Value for Money </w:t>
            </w:r>
          </w:p>
        </w:tc>
        <w:tc>
          <w:tcPr>
            <w:tcW w:w="2018" w:type="dxa"/>
          </w:tcPr>
          <w:p w14:paraId="380FA6FE" w14:textId="3A5BEB13" w:rsidR="00E612AD" w:rsidRDefault="00E612AD" w:rsidP="00E509CF">
            <w:pPr>
              <w:jc w:val="center"/>
            </w:pPr>
            <w:r>
              <w:t>15</w:t>
            </w:r>
          </w:p>
        </w:tc>
        <w:tc>
          <w:tcPr>
            <w:tcW w:w="1911" w:type="dxa"/>
          </w:tcPr>
          <w:p w14:paraId="4B8639FC" w14:textId="77777777" w:rsidR="00E612AD" w:rsidRDefault="00E612AD" w:rsidP="00E509CF"/>
        </w:tc>
        <w:tc>
          <w:tcPr>
            <w:tcW w:w="1986" w:type="dxa"/>
          </w:tcPr>
          <w:p w14:paraId="776B5EF9" w14:textId="77777777" w:rsidR="00E612AD" w:rsidRDefault="00E612AD" w:rsidP="00E509CF"/>
        </w:tc>
      </w:tr>
      <w:tr w:rsidR="00E509CF" w14:paraId="35A9BEB4" w14:textId="77777777" w:rsidTr="00E509CF">
        <w:tc>
          <w:tcPr>
            <w:tcW w:w="3101" w:type="dxa"/>
          </w:tcPr>
          <w:p w14:paraId="2918B6A9" w14:textId="6D3AB1BE" w:rsidR="00E509CF" w:rsidRDefault="00E509CF" w:rsidP="00E509CF">
            <w:r>
              <w:t>Materials/Warranties/Durability</w:t>
            </w:r>
          </w:p>
        </w:tc>
        <w:tc>
          <w:tcPr>
            <w:tcW w:w="2018" w:type="dxa"/>
          </w:tcPr>
          <w:p w14:paraId="3424495D" w14:textId="4691E79A" w:rsidR="00E509CF" w:rsidRDefault="00380336" w:rsidP="00E509CF">
            <w:pPr>
              <w:jc w:val="center"/>
            </w:pPr>
            <w:r>
              <w:t>1</w:t>
            </w:r>
            <w:r w:rsidR="00E612AD">
              <w:t>0</w:t>
            </w:r>
          </w:p>
        </w:tc>
        <w:tc>
          <w:tcPr>
            <w:tcW w:w="1911" w:type="dxa"/>
          </w:tcPr>
          <w:p w14:paraId="6F1F31B3" w14:textId="77777777" w:rsidR="00E509CF" w:rsidRDefault="00E509CF" w:rsidP="00E509CF"/>
        </w:tc>
        <w:tc>
          <w:tcPr>
            <w:tcW w:w="1986" w:type="dxa"/>
          </w:tcPr>
          <w:p w14:paraId="1AC293B8" w14:textId="77777777" w:rsidR="00E509CF" w:rsidRDefault="00E509CF" w:rsidP="00E509CF"/>
        </w:tc>
      </w:tr>
      <w:tr w:rsidR="00E612AD" w14:paraId="4E6D2185" w14:textId="77777777" w:rsidTr="00E509CF">
        <w:tc>
          <w:tcPr>
            <w:tcW w:w="3101" w:type="dxa"/>
          </w:tcPr>
          <w:p w14:paraId="7EFB9BA7" w14:textId="40FFBE3C" w:rsidR="00E612AD" w:rsidRDefault="00E612AD" w:rsidP="00E509CF">
            <w:r>
              <w:t>Relevant Experience - Evidence of similar projects</w:t>
            </w:r>
          </w:p>
        </w:tc>
        <w:tc>
          <w:tcPr>
            <w:tcW w:w="2018" w:type="dxa"/>
          </w:tcPr>
          <w:p w14:paraId="158F526D" w14:textId="46AA5B3E" w:rsidR="00E612AD" w:rsidRDefault="00E612AD" w:rsidP="00E509CF">
            <w:pPr>
              <w:jc w:val="center"/>
            </w:pPr>
            <w:r>
              <w:t>10</w:t>
            </w:r>
          </w:p>
        </w:tc>
        <w:tc>
          <w:tcPr>
            <w:tcW w:w="1911" w:type="dxa"/>
          </w:tcPr>
          <w:p w14:paraId="3659E3B5" w14:textId="77777777" w:rsidR="00E612AD" w:rsidRDefault="00E612AD" w:rsidP="00E509CF"/>
        </w:tc>
        <w:tc>
          <w:tcPr>
            <w:tcW w:w="1986" w:type="dxa"/>
          </w:tcPr>
          <w:p w14:paraId="318174DD" w14:textId="77777777" w:rsidR="00E612AD" w:rsidRDefault="00E612AD" w:rsidP="00E509CF"/>
        </w:tc>
      </w:tr>
      <w:tr w:rsidR="00E509CF" w14:paraId="166AE6F1" w14:textId="77777777" w:rsidTr="00E509CF">
        <w:tc>
          <w:tcPr>
            <w:tcW w:w="3101" w:type="dxa"/>
          </w:tcPr>
          <w:p w14:paraId="4ADB90B0" w14:textId="3DFC11E5" w:rsidR="00E509CF" w:rsidRDefault="00380336" w:rsidP="00E509CF">
            <w:r>
              <w:t>Health &amp; Safety Arrangements</w:t>
            </w:r>
          </w:p>
        </w:tc>
        <w:tc>
          <w:tcPr>
            <w:tcW w:w="2018" w:type="dxa"/>
          </w:tcPr>
          <w:p w14:paraId="644A9098" w14:textId="6060149D" w:rsidR="00E509CF" w:rsidRDefault="00380336" w:rsidP="00E509CF">
            <w:pPr>
              <w:jc w:val="center"/>
            </w:pPr>
            <w:r>
              <w:t>1</w:t>
            </w:r>
            <w:r w:rsidR="00E612AD">
              <w:t>0</w:t>
            </w:r>
          </w:p>
        </w:tc>
        <w:tc>
          <w:tcPr>
            <w:tcW w:w="1911" w:type="dxa"/>
          </w:tcPr>
          <w:p w14:paraId="1B99FD33" w14:textId="77777777" w:rsidR="00E509CF" w:rsidRDefault="00E509CF" w:rsidP="00E509CF"/>
        </w:tc>
        <w:tc>
          <w:tcPr>
            <w:tcW w:w="1986" w:type="dxa"/>
          </w:tcPr>
          <w:p w14:paraId="7D93492B" w14:textId="77777777" w:rsidR="00E509CF" w:rsidRDefault="00E509CF" w:rsidP="00E509CF"/>
        </w:tc>
      </w:tr>
      <w:tr w:rsidR="00E509CF" w14:paraId="43310B8D" w14:textId="77777777" w:rsidTr="00E509CF">
        <w:tc>
          <w:tcPr>
            <w:tcW w:w="3101" w:type="dxa"/>
          </w:tcPr>
          <w:p w14:paraId="718E4ACB" w14:textId="10C21E90" w:rsidR="00E509CF" w:rsidRDefault="00E612AD" w:rsidP="00E509CF">
            <w:r>
              <w:t>Inclusivity</w:t>
            </w:r>
          </w:p>
        </w:tc>
        <w:tc>
          <w:tcPr>
            <w:tcW w:w="2018" w:type="dxa"/>
          </w:tcPr>
          <w:p w14:paraId="7AD8396A" w14:textId="021B2434" w:rsidR="00E509CF" w:rsidRDefault="00E612AD" w:rsidP="00E509CF">
            <w:pPr>
              <w:jc w:val="center"/>
            </w:pPr>
            <w:r>
              <w:t>5</w:t>
            </w:r>
          </w:p>
        </w:tc>
        <w:tc>
          <w:tcPr>
            <w:tcW w:w="1911" w:type="dxa"/>
          </w:tcPr>
          <w:p w14:paraId="541F9875" w14:textId="77777777" w:rsidR="00E509CF" w:rsidRDefault="00E509CF" w:rsidP="00E509CF"/>
        </w:tc>
        <w:tc>
          <w:tcPr>
            <w:tcW w:w="1986" w:type="dxa"/>
          </w:tcPr>
          <w:p w14:paraId="5B28B192" w14:textId="77777777" w:rsidR="00E509CF" w:rsidRDefault="00E509CF" w:rsidP="00E509CF"/>
        </w:tc>
      </w:tr>
      <w:tr w:rsidR="00E612AD" w14:paraId="02D6C857" w14:textId="77777777" w:rsidTr="00E509CF">
        <w:tc>
          <w:tcPr>
            <w:tcW w:w="3101" w:type="dxa"/>
          </w:tcPr>
          <w:p w14:paraId="7B490DCE" w14:textId="2D4D2B05" w:rsidR="00E612AD" w:rsidRDefault="00E612AD" w:rsidP="00E509CF">
            <w:r>
              <w:t>Sustainability</w:t>
            </w:r>
          </w:p>
        </w:tc>
        <w:tc>
          <w:tcPr>
            <w:tcW w:w="2018" w:type="dxa"/>
          </w:tcPr>
          <w:p w14:paraId="3CA39843" w14:textId="7EA0E94B" w:rsidR="00E612AD" w:rsidRDefault="00E612AD" w:rsidP="00E509CF">
            <w:pPr>
              <w:jc w:val="center"/>
            </w:pPr>
            <w:r>
              <w:t>5</w:t>
            </w:r>
          </w:p>
        </w:tc>
        <w:tc>
          <w:tcPr>
            <w:tcW w:w="1911" w:type="dxa"/>
          </w:tcPr>
          <w:p w14:paraId="6B152910" w14:textId="77777777" w:rsidR="00E612AD" w:rsidRDefault="00E612AD" w:rsidP="00E509CF"/>
        </w:tc>
        <w:tc>
          <w:tcPr>
            <w:tcW w:w="1986" w:type="dxa"/>
          </w:tcPr>
          <w:p w14:paraId="25D54C24" w14:textId="77777777" w:rsidR="00E612AD" w:rsidRDefault="00E612AD" w:rsidP="00E509CF"/>
        </w:tc>
      </w:tr>
      <w:tr w:rsidR="00E509CF" w14:paraId="6B0A4AB8" w14:textId="77777777" w:rsidTr="00E509CF">
        <w:tc>
          <w:tcPr>
            <w:tcW w:w="3101" w:type="dxa"/>
          </w:tcPr>
          <w:p w14:paraId="4B94EE13" w14:textId="23A125CB" w:rsidR="00E509CF" w:rsidRDefault="00E612AD" w:rsidP="00E509CF">
            <w:r w:rsidRPr="00E612AD">
              <w:t>References</w:t>
            </w:r>
            <w:r w:rsidRPr="00E612AD">
              <w:tab/>
            </w:r>
          </w:p>
        </w:tc>
        <w:tc>
          <w:tcPr>
            <w:tcW w:w="2018" w:type="dxa"/>
          </w:tcPr>
          <w:p w14:paraId="2B7E1E2E" w14:textId="7833A07A" w:rsidR="00E509CF" w:rsidRDefault="00E612AD" w:rsidP="00E509CF">
            <w:pPr>
              <w:jc w:val="center"/>
            </w:pPr>
            <w:r>
              <w:t>5</w:t>
            </w:r>
          </w:p>
        </w:tc>
        <w:tc>
          <w:tcPr>
            <w:tcW w:w="1911" w:type="dxa"/>
          </w:tcPr>
          <w:p w14:paraId="205884EF" w14:textId="77777777" w:rsidR="00E509CF" w:rsidRDefault="00E509CF" w:rsidP="00E509CF"/>
        </w:tc>
        <w:tc>
          <w:tcPr>
            <w:tcW w:w="1986" w:type="dxa"/>
          </w:tcPr>
          <w:p w14:paraId="7EF07D77" w14:textId="77777777" w:rsidR="00E509CF" w:rsidRDefault="00E509CF" w:rsidP="00E509CF"/>
        </w:tc>
      </w:tr>
      <w:tr w:rsidR="00E509CF" w14:paraId="05934A00" w14:textId="77777777" w:rsidTr="00E509CF">
        <w:tc>
          <w:tcPr>
            <w:tcW w:w="3101" w:type="dxa"/>
          </w:tcPr>
          <w:p w14:paraId="04E164DE" w14:textId="316980C5" w:rsidR="00E509CF" w:rsidRPr="00FD3C5A" w:rsidRDefault="00E509CF" w:rsidP="00E509CF">
            <w:pPr>
              <w:rPr>
                <w:b/>
                <w:bCs/>
              </w:rPr>
            </w:pPr>
            <w:r w:rsidRPr="00FD3C5A">
              <w:rPr>
                <w:b/>
                <w:bCs/>
              </w:rPr>
              <w:t>Total Score</w:t>
            </w:r>
          </w:p>
        </w:tc>
        <w:tc>
          <w:tcPr>
            <w:tcW w:w="2018" w:type="dxa"/>
          </w:tcPr>
          <w:p w14:paraId="55E73B0A" w14:textId="7725D3B8" w:rsidR="00E509CF" w:rsidRDefault="00E509CF" w:rsidP="00E509CF">
            <w:pPr>
              <w:jc w:val="center"/>
            </w:pPr>
            <w:r>
              <w:t>100</w:t>
            </w:r>
          </w:p>
        </w:tc>
        <w:tc>
          <w:tcPr>
            <w:tcW w:w="1911" w:type="dxa"/>
          </w:tcPr>
          <w:p w14:paraId="22D0D6C9" w14:textId="77777777" w:rsidR="00E509CF" w:rsidRDefault="00E509CF" w:rsidP="00E509CF"/>
        </w:tc>
        <w:tc>
          <w:tcPr>
            <w:tcW w:w="1986" w:type="dxa"/>
          </w:tcPr>
          <w:p w14:paraId="40CCA2EE" w14:textId="77777777" w:rsidR="00E509CF" w:rsidRDefault="00E509CF" w:rsidP="00E509CF"/>
        </w:tc>
      </w:tr>
    </w:tbl>
    <w:p w14:paraId="28CE6E09" w14:textId="7338EEB2" w:rsidR="003A6F9B" w:rsidRDefault="003A6F9B" w:rsidP="003A6F9B"/>
    <w:p w14:paraId="3F9D8CCC" w14:textId="312E869B" w:rsidR="003A6F9B" w:rsidRDefault="003A6F9B" w:rsidP="003A6F9B">
      <w:r>
        <w:t xml:space="preserve">The total score will be divided by 5 to provide the quality assessment </w:t>
      </w:r>
      <w:proofErr w:type="gramStart"/>
      <w:r>
        <w:t>mark</w:t>
      </w:r>
      <w:proofErr w:type="gramEnd"/>
      <w:r>
        <w:t xml:space="preserve"> </w:t>
      </w:r>
    </w:p>
    <w:p w14:paraId="60EEC152" w14:textId="77777777" w:rsidR="00FD3C5A" w:rsidRDefault="00FD3C5A" w:rsidP="003A6F9B"/>
    <w:p w14:paraId="202EBB10" w14:textId="77777777" w:rsidR="00FD3C5A" w:rsidRDefault="003A6F9B" w:rsidP="003A6F9B">
      <w:pPr>
        <w:rPr>
          <w:b/>
          <w:bCs/>
        </w:rPr>
      </w:pPr>
      <w:r w:rsidRPr="00FD3C5A">
        <w:rPr>
          <w:b/>
          <w:bCs/>
        </w:rPr>
        <w:t xml:space="preserve">Tender Evaluation - Stage 2 </w:t>
      </w:r>
    </w:p>
    <w:p w14:paraId="599D5951" w14:textId="7A56EA88" w:rsidR="003A6F9B" w:rsidRPr="00FD3C5A" w:rsidRDefault="003A6F9B" w:rsidP="003A6F9B">
      <w:pPr>
        <w:rPr>
          <w:b/>
          <w:bCs/>
        </w:rPr>
      </w:pPr>
      <w:r w:rsidRPr="00FD3C5A">
        <w:rPr>
          <w:b/>
          <w:bCs/>
        </w:rPr>
        <w:t xml:space="preserve">Ranking by price and quality score </w:t>
      </w:r>
    </w:p>
    <w:p w14:paraId="0478678C" w14:textId="77777777" w:rsidR="003A6F9B" w:rsidRDefault="003A6F9B" w:rsidP="003A6F9B">
      <w:r>
        <w:t xml:space="preserve">Bids will be discounted:  </w:t>
      </w:r>
    </w:p>
    <w:p w14:paraId="2E1D054C" w14:textId="77777777" w:rsidR="00FD3C5A" w:rsidRDefault="003A6F9B" w:rsidP="00FD3C5A">
      <w:pPr>
        <w:pStyle w:val="ListParagraph"/>
        <w:numPr>
          <w:ilvl w:val="0"/>
          <w:numId w:val="2"/>
        </w:numPr>
      </w:pPr>
      <w:r>
        <w:t xml:space="preserve">That do not meet the predetermined quality </w:t>
      </w:r>
      <w:proofErr w:type="gramStart"/>
      <w:r>
        <w:t>threshold</w:t>
      </w:r>
      <w:proofErr w:type="gramEnd"/>
      <w:r>
        <w:t xml:space="preserve">  </w:t>
      </w:r>
    </w:p>
    <w:p w14:paraId="3A9E7411" w14:textId="77777777" w:rsidR="00FD3C5A" w:rsidRDefault="003A6F9B" w:rsidP="00FD3C5A">
      <w:pPr>
        <w:pStyle w:val="ListParagraph"/>
        <w:numPr>
          <w:ilvl w:val="0"/>
          <w:numId w:val="2"/>
        </w:numPr>
      </w:pPr>
      <w:r>
        <w:t xml:space="preserve">Which are </w:t>
      </w:r>
      <w:proofErr w:type="gramStart"/>
      <w:r>
        <w:t>unaffordable</w:t>
      </w:r>
      <w:proofErr w:type="gramEnd"/>
      <w:r>
        <w:t xml:space="preserve">  </w:t>
      </w:r>
    </w:p>
    <w:p w14:paraId="37E2D137" w14:textId="4D225EDF" w:rsidR="003A6F9B" w:rsidRDefault="003A6F9B" w:rsidP="00FD3C5A">
      <w:pPr>
        <w:pStyle w:val="ListParagraph"/>
        <w:numPr>
          <w:ilvl w:val="0"/>
          <w:numId w:val="2"/>
        </w:numPr>
      </w:pPr>
      <w:r>
        <w:t xml:space="preserve">Where price is higher than tenders with a higher quality  </w:t>
      </w:r>
    </w:p>
    <w:p w14:paraId="1380F084" w14:textId="77777777" w:rsidR="003A6F9B" w:rsidRDefault="003A6F9B" w:rsidP="003A6F9B">
      <w:r>
        <w:t xml:space="preserve"> </w:t>
      </w:r>
    </w:p>
    <w:p w14:paraId="5918AECD" w14:textId="792A6DCC" w:rsidR="003A6F9B" w:rsidRDefault="003A6F9B" w:rsidP="003A6F9B">
      <w:r>
        <w:t xml:space="preserve">The remaining tenders will be evaluated to determine which tender gives the most economically advantageous solution. </w:t>
      </w:r>
      <w:proofErr w:type="gramStart"/>
      <w:r>
        <w:t>In the event that</w:t>
      </w:r>
      <w:proofErr w:type="gramEnd"/>
      <w:r>
        <w:t xml:space="preserve"> the lowest price acceptable tender is not being recommended then the </w:t>
      </w:r>
      <w:r w:rsidR="00FD3C5A">
        <w:t>Parish</w:t>
      </w:r>
      <w:r>
        <w:t xml:space="preserve"> Council will need to demonstrate that the additional quality being procured is good value against the lower priced acceptable tender.</w:t>
      </w:r>
    </w:p>
    <w:sectPr w:rsidR="003A6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97950"/>
    <w:multiLevelType w:val="hybridMultilevel"/>
    <w:tmpl w:val="AB14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77CBB"/>
    <w:multiLevelType w:val="hybridMultilevel"/>
    <w:tmpl w:val="D58AA70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76504356">
    <w:abstractNumId w:val="0"/>
  </w:num>
  <w:num w:numId="2" w16cid:durableId="26137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9B"/>
    <w:rsid w:val="00380336"/>
    <w:rsid w:val="003A6F9B"/>
    <w:rsid w:val="004618B7"/>
    <w:rsid w:val="004D136D"/>
    <w:rsid w:val="009807F9"/>
    <w:rsid w:val="009E7D19"/>
    <w:rsid w:val="00A02755"/>
    <w:rsid w:val="00A3416B"/>
    <w:rsid w:val="00E509CF"/>
    <w:rsid w:val="00E612AD"/>
    <w:rsid w:val="00FD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1973"/>
  <w15:chartTrackingRefBased/>
  <w15:docId w15:val="{712985E4-03B9-4F28-B9D8-D74B1121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9B"/>
    <w:pPr>
      <w:ind w:left="720"/>
      <w:contextualSpacing/>
    </w:pPr>
  </w:style>
  <w:style w:type="table" w:styleId="TableGrid">
    <w:name w:val="Table Grid"/>
    <w:basedOn w:val="TableNormal"/>
    <w:uiPriority w:val="39"/>
    <w:rsid w:val="003A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Costan</dc:creator>
  <cp:keywords/>
  <dc:description/>
  <cp:lastModifiedBy>bovine71@googlemail.com</cp:lastModifiedBy>
  <cp:revision>4</cp:revision>
  <cp:lastPrinted>2024-07-29T06:39:00Z</cp:lastPrinted>
  <dcterms:created xsi:type="dcterms:W3CDTF">2024-07-01T09:36:00Z</dcterms:created>
  <dcterms:modified xsi:type="dcterms:W3CDTF">2024-07-29T06:40:00Z</dcterms:modified>
</cp:coreProperties>
</file>