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8F" w:rsidRPr="00941CBA" w:rsidRDefault="008E4D8F" w:rsidP="008E4D8F">
      <w:pPr>
        <w:jc w:val="center"/>
        <w:rPr>
          <w:rFonts w:ascii="Arial" w:hAnsi="Arial" w:cs="Arial"/>
        </w:rPr>
      </w:pPr>
    </w:p>
    <w:p w:rsidR="005F6841" w:rsidRDefault="005F6841" w:rsidP="008E4D8F">
      <w:pPr>
        <w:jc w:val="center"/>
        <w:rPr>
          <w:rFonts w:ascii="Arial" w:hAnsi="Arial" w:cs="Arial"/>
          <w:u w:val="single"/>
        </w:rPr>
      </w:pPr>
      <w:r>
        <w:rPr>
          <w:rFonts w:ascii="Arial" w:hAnsi="Arial" w:cs="Arial"/>
          <w:u w:val="single"/>
        </w:rPr>
        <w:t>East</w:t>
      </w:r>
      <w:r w:rsidR="0064044E">
        <w:rPr>
          <w:rFonts w:ascii="Arial" w:hAnsi="Arial" w:cs="Arial"/>
          <w:u w:val="single"/>
        </w:rPr>
        <w:t xml:space="preserve"> Sussex </w:t>
      </w:r>
      <w:r>
        <w:rPr>
          <w:rFonts w:ascii="Arial" w:hAnsi="Arial" w:cs="Arial"/>
          <w:u w:val="single"/>
        </w:rPr>
        <w:t>Clinical</w:t>
      </w:r>
      <w:r w:rsidR="0064044E">
        <w:rPr>
          <w:rFonts w:ascii="Arial" w:hAnsi="Arial" w:cs="Arial"/>
          <w:u w:val="single"/>
        </w:rPr>
        <w:t xml:space="preserve"> Commissioning Group</w:t>
      </w:r>
      <w:r>
        <w:rPr>
          <w:rFonts w:ascii="Arial" w:hAnsi="Arial" w:cs="Arial"/>
          <w:u w:val="single"/>
        </w:rPr>
        <w:t xml:space="preserve">s </w:t>
      </w:r>
    </w:p>
    <w:p w:rsidR="005F6841" w:rsidRPr="00941CBA" w:rsidRDefault="005F6841" w:rsidP="008E4D8F">
      <w:pPr>
        <w:jc w:val="center"/>
        <w:rPr>
          <w:rFonts w:ascii="Arial" w:hAnsi="Arial" w:cs="Arial"/>
          <w:u w:val="single"/>
        </w:rPr>
      </w:pPr>
      <w:r>
        <w:rPr>
          <w:rFonts w:ascii="Arial" w:hAnsi="Arial" w:cs="Arial"/>
          <w:u w:val="single"/>
        </w:rPr>
        <w:t xml:space="preserve">(comprising </w:t>
      </w:r>
      <w:proofErr w:type="spellStart"/>
      <w:r>
        <w:rPr>
          <w:rFonts w:ascii="Arial" w:hAnsi="Arial" w:cs="Arial"/>
          <w:u w:val="single"/>
        </w:rPr>
        <w:t>Eastbourne</w:t>
      </w:r>
      <w:proofErr w:type="spellEnd"/>
      <w:r>
        <w:rPr>
          <w:rFonts w:ascii="Arial" w:hAnsi="Arial" w:cs="Arial"/>
          <w:u w:val="single"/>
        </w:rPr>
        <w:t xml:space="preserve">, Hailsham and Seaford CCG, Hastings and </w:t>
      </w:r>
      <w:proofErr w:type="spellStart"/>
      <w:r>
        <w:rPr>
          <w:rFonts w:ascii="Arial" w:hAnsi="Arial" w:cs="Arial"/>
          <w:u w:val="single"/>
        </w:rPr>
        <w:t>Rother</w:t>
      </w:r>
      <w:proofErr w:type="spellEnd"/>
      <w:r>
        <w:rPr>
          <w:rFonts w:ascii="Arial" w:hAnsi="Arial" w:cs="Arial"/>
          <w:u w:val="single"/>
        </w:rPr>
        <w:t xml:space="preserve"> CCG, High Weald, Lewes Havens CCG)</w:t>
      </w:r>
    </w:p>
    <w:p w:rsidR="000605E2" w:rsidRDefault="000605E2" w:rsidP="000605E2">
      <w:pPr>
        <w:jc w:val="center"/>
        <w:rPr>
          <w:rFonts w:ascii="Arial" w:hAnsi="Arial" w:cs="Arial"/>
        </w:rPr>
      </w:pPr>
    </w:p>
    <w:p w:rsidR="005F6841" w:rsidRDefault="002B344E" w:rsidP="000605E2">
      <w:pPr>
        <w:jc w:val="center"/>
        <w:rPr>
          <w:rFonts w:ascii="Arial" w:hAnsi="Arial" w:cs="Arial"/>
          <w:sz w:val="32"/>
          <w:u w:val="single"/>
        </w:rPr>
      </w:pPr>
      <w:r>
        <w:rPr>
          <w:rFonts w:ascii="Arial" w:hAnsi="Arial" w:cs="Arial"/>
          <w:sz w:val="32"/>
          <w:u w:val="single"/>
        </w:rPr>
        <w:t xml:space="preserve">Nursing Care Placements </w:t>
      </w:r>
      <w:r w:rsidR="0020355F">
        <w:rPr>
          <w:rFonts w:ascii="Arial" w:hAnsi="Arial" w:cs="Arial"/>
          <w:sz w:val="32"/>
          <w:u w:val="single"/>
        </w:rPr>
        <w:t>(including</w:t>
      </w:r>
      <w:r>
        <w:rPr>
          <w:rFonts w:ascii="Arial" w:hAnsi="Arial" w:cs="Arial"/>
          <w:sz w:val="32"/>
          <w:u w:val="single"/>
        </w:rPr>
        <w:t xml:space="preserve"> </w:t>
      </w:r>
      <w:r w:rsidR="005F6841" w:rsidRPr="005F6841">
        <w:rPr>
          <w:rFonts w:ascii="Arial" w:hAnsi="Arial" w:cs="Arial"/>
          <w:sz w:val="32"/>
          <w:u w:val="single"/>
        </w:rPr>
        <w:t xml:space="preserve">Continuing Health Care </w:t>
      </w:r>
      <w:r w:rsidR="005134A2">
        <w:rPr>
          <w:rFonts w:ascii="Arial" w:hAnsi="Arial" w:cs="Arial"/>
          <w:sz w:val="32"/>
          <w:u w:val="single"/>
        </w:rPr>
        <w:t>Services</w:t>
      </w:r>
      <w:r w:rsidR="0020355F">
        <w:rPr>
          <w:rFonts w:ascii="Arial" w:hAnsi="Arial" w:cs="Arial"/>
          <w:sz w:val="32"/>
          <w:u w:val="single"/>
        </w:rPr>
        <w:t>)</w:t>
      </w:r>
    </w:p>
    <w:p w:rsidR="005F6841" w:rsidRDefault="005F6841" w:rsidP="000605E2">
      <w:pPr>
        <w:jc w:val="center"/>
        <w:rPr>
          <w:rFonts w:ascii="Arial" w:hAnsi="Arial" w:cs="Arial"/>
          <w:sz w:val="32"/>
          <w:u w:val="single"/>
        </w:rPr>
      </w:pPr>
    </w:p>
    <w:p w:rsidR="000605E2" w:rsidRPr="005F6841" w:rsidRDefault="005F6841" w:rsidP="000605E2">
      <w:pPr>
        <w:jc w:val="center"/>
        <w:rPr>
          <w:rFonts w:ascii="Arial" w:hAnsi="Arial" w:cs="Arial"/>
          <w:sz w:val="32"/>
          <w:u w:val="single"/>
        </w:rPr>
      </w:pPr>
      <w:r w:rsidRPr="005F6841">
        <w:rPr>
          <w:rFonts w:ascii="Arial" w:hAnsi="Arial" w:cs="Arial"/>
          <w:sz w:val="32"/>
          <w:u w:val="single"/>
        </w:rPr>
        <w:t>Ref. NHS/SOEPS/18.455</w:t>
      </w:r>
    </w:p>
    <w:p w:rsidR="008E4D8F" w:rsidRPr="005F6841" w:rsidRDefault="008E4D8F" w:rsidP="008E4D8F">
      <w:pPr>
        <w:jc w:val="center"/>
        <w:rPr>
          <w:rFonts w:ascii="Arial" w:hAnsi="Arial" w:cs="Arial"/>
          <w:sz w:val="28"/>
          <w:u w:val="single"/>
        </w:rPr>
      </w:pPr>
    </w:p>
    <w:p w:rsidR="008E4D8F" w:rsidRPr="00941CBA" w:rsidRDefault="008E4D8F" w:rsidP="008E4D8F">
      <w:pPr>
        <w:jc w:val="center"/>
        <w:rPr>
          <w:rFonts w:ascii="Arial" w:hAnsi="Arial" w:cs="Arial"/>
          <w:u w:val="single"/>
        </w:rPr>
      </w:pPr>
      <w:r w:rsidRPr="00941CBA">
        <w:rPr>
          <w:rFonts w:ascii="Arial" w:hAnsi="Arial" w:cs="Arial"/>
          <w:u w:val="single"/>
        </w:rPr>
        <w:t>Request for Information</w:t>
      </w:r>
      <w:r>
        <w:rPr>
          <w:rFonts w:ascii="Arial" w:hAnsi="Arial" w:cs="Arial"/>
          <w:u w:val="single"/>
        </w:rPr>
        <w:t xml:space="preserve"> (RFI)</w:t>
      </w:r>
    </w:p>
    <w:p w:rsidR="008E4D8F" w:rsidRDefault="008E4D8F" w:rsidP="008E4D8F">
      <w:pPr>
        <w:jc w:val="center"/>
        <w:rPr>
          <w:rFonts w:ascii="Arial" w:hAnsi="Arial" w:cs="Arial"/>
        </w:rPr>
      </w:pPr>
    </w:p>
    <w:p w:rsidR="008E4D8F" w:rsidRPr="00941CBA" w:rsidRDefault="008E4D8F" w:rsidP="008E4D8F">
      <w:pPr>
        <w:jc w:val="center"/>
        <w:rPr>
          <w:rFonts w:ascii="Arial" w:hAnsi="Arial" w:cs="Arial"/>
        </w:rPr>
      </w:pPr>
    </w:p>
    <w:p w:rsidR="008E4D8F" w:rsidRPr="00941CBA" w:rsidRDefault="008E4D8F" w:rsidP="008E4D8F">
      <w:pPr>
        <w:jc w:val="both"/>
        <w:rPr>
          <w:rFonts w:ascii="Arial" w:hAnsi="Arial" w:cs="Arial"/>
        </w:rPr>
      </w:pPr>
      <w:r w:rsidRPr="00941CBA">
        <w:rPr>
          <w:rFonts w:ascii="Arial" w:hAnsi="Arial" w:cs="Arial"/>
        </w:rPr>
        <w:t>The Commissioner will value your views and asks a number of set questions below. We expect you will find some questions more relevant to you and easier to respond to than others at the moment. Please try to respond to as many as you can as your views are valuable whether or not you have come across all of the aspects covered.</w:t>
      </w:r>
    </w:p>
    <w:p w:rsidR="008E4D8F" w:rsidRPr="00941CBA" w:rsidRDefault="008E4D8F" w:rsidP="008E4D8F">
      <w:pPr>
        <w:jc w:val="both"/>
        <w:rPr>
          <w:rFonts w:ascii="Arial" w:hAnsi="Arial" w:cs="Arial"/>
        </w:rPr>
      </w:pPr>
    </w:p>
    <w:p w:rsidR="008E4D8F" w:rsidRPr="00344586" w:rsidRDefault="008E4D8F" w:rsidP="008E4D8F">
      <w:pPr>
        <w:jc w:val="both"/>
        <w:rPr>
          <w:rFonts w:ascii="Arial" w:hAnsi="Arial" w:cs="Arial"/>
        </w:rPr>
      </w:pPr>
      <w:r w:rsidRPr="00941CBA">
        <w:rPr>
          <w:rFonts w:ascii="Arial" w:hAnsi="Arial" w:cs="Arial"/>
        </w:rPr>
        <w:t>This is a process designed to help the Commissioner form a view of the best way to commission the service and is not the beginning of a tender exercise. A further tender advertisement will be issued at the appropriate time as</w:t>
      </w:r>
      <w:r>
        <w:rPr>
          <w:rFonts w:ascii="Arial" w:hAnsi="Arial" w:cs="Arial"/>
        </w:rPr>
        <w:t>/if</w:t>
      </w:r>
      <w:r w:rsidRPr="00941CBA">
        <w:rPr>
          <w:rFonts w:ascii="Arial" w:hAnsi="Arial" w:cs="Arial"/>
        </w:rPr>
        <w:t xml:space="preserve"> required. What you respond at this point will not have a bearing on any future tender </w:t>
      </w:r>
      <w:r w:rsidR="0044583E">
        <w:rPr>
          <w:rFonts w:ascii="Arial" w:hAnsi="Arial" w:cs="Arial"/>
        </w:rPr>
        <w:t>b</w:t>
      </w:r>
      <w:r w:rsidRPr="00941CBA">
        <w:rPr>
          <w:rFonts w:ascii="Arial" w:hAnsi="Arial" w:cs="Arial"/>
        </w:rPr>
        <w:t>ids you may wish to submit at a later time. You will not be disadvantaged if you choose not to respond to this RFI but it will be helpful to understand your views at this early stage</w:t>
      </w:r>
      <w:r>
        <w:rPr>
          <w:rFonts w:ascii="Arial" w:hAnsi="Arial" w:cs="Arial"/>
        </w:rPr>
        <w:t>,</w:t>
      </w:r>
      <w:r w:rsidRPr="00941CBA">
        <w:rPr>
          <w:rFonts w:ascii="Arial" w:hAnsi="Arial" w:cs="Arial"/>
        </w:rPr>
        <w:t xml:space="preserve"> so </w:t>
      </w:r>
      <w:r w:rsidRPr="00344586">
        <w:rPr>
          <w:rFonts w:ascii="Arial" w:hAnsi="Arial" w:cs="Arial"/>
        </w:rPr>
        <w:t>you are encouraged to respond as fully as you can.</w:t>
      </w:r>
    </w:p>
    <w:p w:rsidR="00244911" w:rsidRPr="008A3D4F" w:rsidRDefault="00244911" w:rsidP="002E6036">
      <w:pPr>
        <w:tabs>
          <w:tab w:val="left" w:pos="720"/>
          <w:tab w:val="left" w:pos="1440"/>
        </w:tabs>
        <w:jc w:val="both"/>
        <w:rPr>
          <w:rFonts w:ascii="Arial" w:hAnsi="Arial" w:cs="Arial"/>
        </w:rPr>
      </w:pPr>
    </w:p>
    <w:p w:rsidR="00244911" w:rsidRPr="008A3D4F" w:rsidRDefault="00244911" w:rsidP="002E6036">
      <w:pPr>
        <w:tabs>
          <w:tab w:val="left" w:pos="720"/>
          <w:tab w:val="left" w:pos="1440"/>
        </w:tabs>
        <w:jc w:val="both"/>
        <w:rPr>
          <w:rFonts w:ascii="Arial" w:hAnsi="Arial" w:cs="Arial"/>
        </w:rPr>
      </w:pPr>
    </w:p>
    <w:p w:rsidR="00244911" w:rsidRPr="00244911" w:rsidRDefault="008E4D8F" w:rsidP="00244911">
      <w:pPr>
        <w:tabs>
          <w:tab w:val="left" w:pos="720"/>
          <w:tab w:val="left" w:pos="1440"/>
        </w:tabs>
        <w:jc w:val="center"/>
        <w:rPr>
          <w:rFonts w:ascii="Arial" w:hAnsi="Arial" w:cs="Arial"/>
          <w:sz w:val="28"/>
          <w:szCs w:val="28"/>
        </w:rPr>
      </w:pPr>
      <w:r w:rsidRPr="00F02D45">
        <w:rPr>
          <w:rFonts w:ascii="Arial" w:hAnsi="Arial" w:cs="Arial"/>
          <w:b/>
          <w:sz w:val="28"/>
          <w:szCs w:val="28"/>
        </w:rPr>
        <w:t>Please return the questionnaire</w:t>
      </w:r>
      <w:r w:rsidR="00244911" w:rsidRPr="00F02D45">
        <w:rPr>
          <w:rFonts w:ascii="Arial" w:hAnsi="Arial" w:cs="Arial"/>
          <w:b/>
          <w:sz w:val="28"/>
          <w:szCs w:val="28"/>
        </w:rPr>
        <w:t xml:space="preserve"> in full</w:t>
      </w:r>
      <w:r w:rsidR="002E6036" w:rsidRPr="00F02D45">
        <w:rPr>
          <w:rFonts w:ascii="Arial" w:hAnsi="Arial" w:cs="Arial"/>
          <w:b/>
          <w:sz w:val="28"/>
          <w:szCs w:val="28"/>
        </w:rPr>
        <w:t xml:space="preserve"> by</w:t>
      </w:r>
      <w:r w:rsidR="005F6841">
        <w:rPr>
          <w:rFonts w:ascii="Arial" w:hAnsi="Arial" w:cs="Arial"/>
          <w:b/>
          <w:sz w:val="28"/>
          <w:szCs w:val="28"/>
        </w:rPr>
        <w:t xml:space="preserve"> </w:t>
      </w:r>
      <w:r w:rsidR="002B344E">
        <w:rPr>
          <w:rFonts w:ascii="Arial" w:hAnsi="Arial" w:cs="Arial"/>
          <w:b/>
          <w:sz w:val="28"/>
          <w:szCs w:val="28"/>
        </w:rPr>
        <w:t>12p</w:t>
      </w:r>
      <w:r w:rsidR="005F6841">
        <w:rPr>
          <w:rFonts w:ascii="Arial" w:hAnsi="Arial" w:cs="Arial"/>
          <w:b/>
          <w:sz w:val="28"/>
          <w:szCs w:val="28"/>
        </w:rPr>
        <w:t>m</w:t>
      </w:r>
      <w:r w:rsidR="002B344E">
        <w:rPr>
          <w:rFonts w:ascii="Arial" w:hAnsi="Arial" w:cs="Arial"/>
          <w:b/>
          <w:sz w:val="28"/>
          <w:szCs w:val="28"/>
        </w:rPr>
        <w:t xml:space="preserve"> (noon)</w:t>
      </w:r>
      <w:r w:rsidR="005F6841">
        <w:rPr>
          <w:rFonts w:ascii="Arial" w:hAnsi="Arial" w:cs="Arial"/>
          <w:b/>
          <w:sz w:val="28"/>
          <w:szCs w:val="28"/>
        </w:rPr>
        <w:t xml:space="preserve"> on</w:t>
      </w:r>
      <w:r w:rsidR="002E6036" w:rsidRPr="00F02D45">
        <w:rPr>
          <w:rFonts w:ascii="Arial" w:hAnsi="Arial" w:cs="Arial"/>
          <w:b/>
          <w:sz w:val="28"/>
          <w:szCs w:val="28"/>
        </w:rPr>
        <w:t xml:space="preserve"> </w:t>
      </w:r>
      <w:r w:rsidR="002B344E">
        <w:rPr>
          <w:rFonts w:ascii="Arial" w:hAnsi="Arial" w:cs="Arial"/>
          <w:b/>
          <w:sz w:val="28"/>
          <w:szCs w:val="28"/>
        </w:rPr>
        <w:t>Monday</w:t>
      </w:r>
      <w:r w:rsidR="002E6036" w:rsidRPr="00244911">
        <w:rPr>
          <w:rFonts w:ascii="Arial" w:hAnsi="Arial" w:cs="Arial"/>
          <w:b/>
          <w:sz w:val="28"/>
          <w:szCs w:val="28"/>
        </w:rPr>
        <w:t xml:space="preserve"> </w:t>
      </w:r>
      <w:r w:rsidR="002B344E">
        <w:rPr>
          <w:rFonts w:ascii="Arial" w:hAnsi="Arial" w:cs="Arial"/>
          <w:b/>
          <w:sz w:val="28"/>
          <w:szCs w:val="28"/>
        </w:rPr>
        <w:t>17</w:t>
      </w:r>
      <w:r w:rsidR="002B344E" w:rsidRPr="002B344E">
        <w:rPr>
          <w:rFonts w:ascii="Arial" w:hAnsi="Arial" w:cs="Arial"/>
          <w:b/>
          <w:sz w:val="28"/>
          <w:szCs w:val="28"/>
          <w:vertAlign w:val="superscript"/>
        </w:rPr>
        <w:t>th</w:t>
      </w:r>
      <w:r w:rsidR="003F63B5">
        <w:rPr>
          <w:rFonts w:ascii="Arial" w:hAnsi="Arial" w:cs="Arial"/>
          <w:b/>
          <w:sz w:val="28"/>
          <w:szCs w:val="28"/>
        </w:rPr>
        <w:t xml:space="preserve"> </w:t>
      </w:r>
      <w:r w:rsidR="002B344E">
        <w:rPr>
          <w:rFonts w:ascii="Arial" w:hAnsi="Arial" w:cs="Arial"/>
          <w:b/>
          <w:sz w:val="28"/>
          <w:szCs w:val="28"/>
        </w:rPr>
        <w:t>December</w:t>
      </w:r>
      <w:r w:rsidR="004D1B1D">
        <w:rPr>
          <w:rFonts w:ascii="Arial" w:hAnsi="Arial" w:cs="Arial"/>
          <w:b/>
          <w:sz w:val="28"/>
          <w:szCs w:val="28"/>
        </w:rPr>
        <w:t xml:space="preserve"> 201</w:t>
      </w:r>
      <w:r w:rsidR="005F6841">
        <w:rPr>
          <w:rFonts w:ascii="Arial" w:hAnsi="Arial" w:cs="Arial"/>
          <w:b/>
          <w:sz w:val="28"/>
          <w:szCs w:val="28"/>
        </w:rPr>
        <w:t>8</w:t>
      </w:r>
    </w:p>
    <w:p w:rsidR="0064044E" w:rsidRDefault="00244911" w:rsidP="0064044E">
      <w:pPr>
        <w:tabs>
          <w:tab w:val="left" w:pos="720"/>
          <w:tab w:val="left" w:pos="1440"/>
        </w:tabs>
        <w:jc w:val="center"/>
        <w:rPr>
          <w:rFonts w:ascii="Arial" w:hAnsi="Arial" w:cs="Arial"/>
        </w:rPr>
      </w:pPr>
      <w:r>
        <w:rPr>
          <w:rFonts w:ascii="Arial" w:hAnsi="Arial" w:cs="Arial"/>
        </w:rPr>
        <w:t xml:space="preserve">Send to </w:t>
      </w:r>
      <w:r w:rsidR="005F6841">
        <w:rPr>
          <w:rFonts w:ascii="Arial" w:hAnsi="Arial" w:cs="Arial"/>
        </w:rPr>
        <w:t>Andrew Elliott</w:t>
      </w:r>
      <w:r w:rsidR="0064044E">
        <w:rPr>
          <w:rFonts w:ascii="Arial" w:hAnsi="Arial" w:cs="Arial"/>
        </w:rPr>
        <w:t>, Se</w:t>
      </w:r>
      <w:r w:rsidR="005F6841">
        <w:rPr>
          <w:rFonts w:ascii="Arial" w:hAnsi="Arial" w:cs="Arial"/>
        </w:rPr>
        <w:t xml:space="preserve">nior Procurement Manager </w:t>
      </w:r>
      <w:hyperlink r:id="rId8" w:history="1">
        <w:r w:rsidR="005F6841" w:rsidRPr="000E63B6">
          <w:rPr>
            <w:rStyle w:val="Hyperlink"/>
            <w:rFonts w:ascii="Arial" w:hAnsi="Arial" w:cs="Arial"/>
          </w:rPr>
          <w:t>aelliott1@nhs.net</w:t>
        </w:r>
      </w:hyperlink>
      <w:r w:rsidR="005F6841">
        <w:rPr>
          <w:rFonts w:ascii="Arial" w:hAnsi="Arial" w:cs="Arial"/>
        </w:rPr>
        <w:t xml:space="preserve"> </w:t>
      </w:r>
    </w:p>
    <w:p w:rsidR="0064044E" w:rsidRDefault="0064044E" w:rsidP="0064044E">
      <w:pPr>
        <w:tabs>
          <w:tab w:val="left" w:pos="720"/>
          <w:tab w:val="left" w:pos="1440"/>
        </w:tabs>
        <w:jc w:val="center"/>
        <w:rPr>
          <w:rFonts w:ascii="Arial" w:hAnsi="Arial" w:cs="Arial"/>
        </w:rPr>
      </w:pPr>
    </w:p>
    <w:p w:rsidR="008E4D8F" w:rsidRPr="00E30FD7" w:rsidRDefault="0064044E" w:rsidP="0064044E">
      <w:pPr>
        <w:tabs>
          <w:tab w:val="left" w:pos="720"/>
          <w:tab w:val="left" w:pos="1440"/>
        </w:tabs>
        <w:jc w:val="center"/>
        <w:rPr>
          <w:rFonts w:ascii="Arial" w:hAnsi="Arial" w:cs="Arial"/>
        </w:rPr>
      </w:pPr>
      <w:r>
        <w:rPr>
          <w:rFonts w:ascii="Arial" w:hAnsi="Arial" w:cs="Arial"/>
        </w:rPr>
        <w:t>If you</w:t>
      </w:r>
      <w:r w:rsidR="00A057F2">
        <w:rPr>
          <w:rFonts w:ascii="Arial" w:hAnsi="Arial" w:cs="Arial"/>
        </w:rPr>
        <w:t xml:space="preserve"> would </w:t>
      </w:r>
      <w:r>
        <w:rPr>
          <w:rFonts w:ascii="Arial" w:hAnsi="Arial" w:cs="Arial"/>
        </w:rPr>
        <w:t>l</w:t>
      </w:r>
      <w:r w:rsidR="008E4D8F" w:rsidRPr="00941CBA">
        <w:rPr>
          <w:rFonts w:ascii="Arial" w:hAnsi="Arial" w:cs="Arial"/>
        </w:rPr>
        <w:t>ike to discuss any aspects of the requirements</w:t>
      </w:r>
      <w:r w:rsidR="008E4D8F">
        <w:rPr>
          <w:rFonts w:ascii="Arial" w:hAnsi="Arial" w:cs="Arial"/>
        </w:rPr>
        <w:t xml:space="preserve"> </w:t>
      </w:r>
      <w:r w:rsidR="008E4D8F" w:rsidRPr="00941CBA">
        <w:rPr>
          <w:rFonts w:ascii="Arial" w:hAnsi="Arial" w:cs="Arial"/>
        </w:rPr>
        <w:t>before</w:t>
      </w:r>
      <w:r w:rsidR="002E6036">
        <w:rPr>
          <w:rFonts w:ascii="Arial" w:hAnsi="Arial" w:cs="Arial"/>
        </w:rPr>
        <w:t xml:space="preserve"> </w:t>
      </w:r>
      <w:r w:rsidR="003F63B5">
        <w:rPr>
          <w:rFonts w:ascii="Arial" w:hAnsi="Arial" w:cs="Arial"/>
        </w:rPr>
        <w:t>Wednesday</w:t>
      </w:r>
      <w:r w:rsidR="002E6036">
        <w:rPr>
          <w:rFonts w:ascii="Arial" w:hAnsi="Arial" w:cs="Arial"/>
        </w:rPr>
        <w:t xml:space="preserve"> </w:t>
      </w:r>
      <w:r w:rsidR="005F6841">
        <w:rPr>
          <w:rFonts w:ascii="Arial" w:hAnsi="Arial" w:cs="Arial"/>
        </w:rPr>
        <w:t>3</w:t>
      </w:r>
      <w:r w:rsidR="003F63B5">
        <w:rPr>
          <w:rFonts w:ascii="Arial" w:hAnsi="Arial" w:cs="Arial"/>
        </w:rPr>
        <w:t>1</w:t>
      </w:r>
      <w:r w:rsidR="003F63B5" w:rsidRPr="003F63B5">
        <w:rPr>
          <w:rFonts w:ascii="Arial" w:hAnsi="Arial" w:cs="Arial"/>
          <w:vertAlign w:val="superscript"/>
        </w:rPr>
        <w:t>st</w:t>
      </w:r>
      <w:r w:rsidR="003F63B5">
        <w:rPr>
          <w:rFonts w:ascii="Arial" w:hAnsi="Arial" w:cs="Arial"/>
        </w:rPr>
        <w:t xml:space="preserve"> </w:t>
      </w:r>
      <w:r w:rsidR="002B344E">
        <w:rPr>
          <w:rFonts w:ascii="Arial" w:hAnsi="Arial" w:cs="Arial"/>
        </w:rPr>
        <w:t>December</w:t>
      </w:r>
      <w:r w:rsidR="004D1B1D">
        <w:rPr>
          <w:rFonts w:ascii="Arial" w:hAnsi="Arial" w:cs="Arial"/>
        </w:rPr>
        <w:t xml:space="preserve"> 201</w:t>
      </w:r>
      <w:r w:rsidR="005F6841">
        <w:rPr>
          <w:rFonts w:ascii="Arial" w:hAnsi="Arial" w:cs="Arial"/>
        </w:rPr>
        <w:t>8</w:t>
      </w:r>
      <w:r w:rsidR="008E4D8F">
        <w:rPr>
          <w:rFonts w:ascii="Arial" w:hAnsi="Arial" w:cs="Arial"/>
        </w:rPr>
        <w:t xml:space="preserve">, </w:t>
      </w:r>
      <w:r w:rsidR="008E4D8F" w:rsidRPr="00941CBA">
        <w:rPr>
          <w:rFonts w:ascii="Arial" w:hAnsi="Arial" w:cs="Arial"/>
        </w:rPr>
        <w:t>please call</w:t>
      </w:r>
      <w:r w:rsidR="00157B36">
        <w:rPr>
          <w:rFonts w:ascii="Arial" w:hAnsi="Arial" w:cs="Arial"/>
        </w:rPr>
        <w:t xml:space="preserve"> </w:t>
      </w:r>
      <w:r w:rsidR="002B344E">
        <w:rPr>
          <w:rFonts w:ascii="Arial" w:hAnsi="Arial" w:cs="Arial"/>
        </w:rPr>
        <w:t>Jane Walker</w:t>
      </w:r>
      <w:r w:rsidR="005F6841">
        <w:rPr>
          <w:rFonts w:ascii="Arial" w:hAnsi="Arial" w:cs="Arial"/>
        </w:rPr>
        <w:t xml:space="preserve">, </w:t>
      </w:r>
      <w:r w:rsidR="002B344E">
        <w:rPr>
          <w:rFonts w:ascii="Arial" w:hAnsi="Arial" w:cs="Arial"/>
        </w:rPr>
        <w:t xml:space="preserve">Business </w:t>
      </w:r>
      <w:r w:rsidR="0033499C">
        <w:rPr>
          <w:rFonts w:ascii="Arial" w:hAnsi="Arial" w:cs="Arial"/>
        </w:rPr>
        <w:t>Support Officer</w:t>
      </w:r>
      <w:r w:rsidR="000747F7">
        <w:rPr>
          <w:rFonts w:ascii="Arial" w:hAnsi="Arial" w:cs="Arial"/>
        </w:rPr>
        <w:t xml:space="preserve"> on 01</w:t>
      </w:r>
      <w:r w:rsidR="005F6841">
        <w:rPr>
          <w:rFonts w:ascii="Arial" w:hAnsi="Arial" w:cs="Arial"/>
        </w:rPr>
        <w:t xml:space="preserve">323 </w:t>
      </w:r>
      <w:r w:rsidR="00542A37">
        <w:rPr>
          <w:rFonts w:ascii="Arial" w:hAnsi="Arial" w:cs="Arial"/>
        </w:rPr>
        <w:t>466120</w:t>
      </w:r>
      <w:r w:rsidR="005F6841">
        <w:rPr>
          <w:rFonts w:ascii="Arial" w:hAnsi="Arial" w:cs="Arial"/>
        </w:rPr>
        <w:t>.</w:t>
      </w:r>
    </w:p>
    <w:p w:rsidR="008E4D8F" w:rsidRDefault="008E4D8F" w:rsidP="008E4D8F">
      <w:pPr>
        <w:jc w:val="both"/>
        <w:rPr>
          <w:rFonts w:ascii="Arial" w:hAnsi="Arial" w:cs="Arial"/>
        </w:rPr>
      </w:pPr>
    </w:p>
    <w:p w:rsidR="005E2529" w:rsidRDefault="00CE11D5" w:rsidP="00CE11D5">
      <w:pPr>
        <w:tabs>
          <w:tab w:val="left" w:pos="720"/>
          <w:tab w:val="left" w:pos="1440"/>
        </w:tabs>
        <w:rPr>
          <w:rFonts w:ascii="Arial" w:hAnsi="Arial" w:cs="Arial"/>
        </w:rPr>
      </w:pPr>
      <w:r>
        <w:rPr>
          <w:rFonts w:ascii="Arial" w:hAnsi="Arial" w:cs="Arial"/>
        </w:rPr>
        <w:br w:type="page"/>
      </w:r>
      <w:r w:rsidR="005E2529">
        <w:rPr>
          <w:rFonts w:ascii="Arial" w:hAnsi="Arial" w:cs="Arial"/>
        </w:rPr>
        <w:lastRenderedPageBreak/>
        <w:t>Background</w:t>
      </w:r>
    </w:p>
    <w:p w:rsidR="005E2529" w:rsidRDefault="005E2529" w:rsidP="005E2529">
      <w:pPr>
        <w:tabs>
          <w:tab w:val="left" w:pos="720"/>
          <w:tab w:val="left" w:pos="1440"/>
        </w:tabs>
        <w:rPr>
          <w:rFonts w:ascii="Arial" w:hAnsi="Arial" w:cs="Arial"/>
        </w:rPr>
      </w:pPr>
    </w:p>
    <w:p w:rsidR="005E2529" w:rsidRDefault="005E2529" w:rsidP="005E2529">
      <w:pPr>
        <w:tabs>
          <w:tab w:val="left" w:pos="720"/>
          <w:tab w:val="left" w:pos="1440"/>
        </w:tabs>
        <w:rPr>
          <w:rFonts w:ascii="Arial" w:hAnsi="Arial" w:cs="Arial"/>
        </w:rPr>
      </w:pPr>
      <w:r w:rsidRPr="00604ECA">
        <w:rPr>
          <w:rFonts w:ascii="Arial" w:hAnsi="Arial" w:cs="Arial"/>
        </w:rPr>
        <w:t>NHS Continuing Healthcare refers to a package of on-going care for adults that is arranged and funded solely by the NHS where the person has a 'primary health need'. This care is provided to meet needs that have arisen as a result of disability, accident or illness. NHS Continuing Healthcare provision might take the form of a care home placement, or a package of care in the individual's own home or elsewhere.</w:t>
      </w:r>
    </w:p>
    <w:p w:rsidR="005E2529" w:rsidRPr="00604ECA" w:rsidRDefault="005E2529" w:rsidP="005E2529">
      <w:pPr>
        <w:tabs>
          <w:tab w:val="left" w:pos="720"/>
          <w:tab w:val="left" w:pos="1440"/>
        </w:tabs>
        <w:rPr>
          <w:rFonts w:ascii="Arial" w:hAnsi="Arial" w:cs="Arial"/>
        </w:rPr>
      </w:pPr>
    </w:p>
    <w:p w:rsidR="005E2529" w:rsidRDefault="005E2529" w:rsidP="005E2529">
      <w:pPr>
        <w:tabs>
          <w:tab w:val="left" w:pos="720"/>
          <w:tab w:val="left" w:pos="1440"/>
        </w:tabs>
        <w:rPr>
          <w:rFonts w:ascii="Arial" w:hAnsi="Arial" w:cs="Arial"/>
        </w:rPr>
      </w:pPr>
      <w:r w:rsidRPr="00604ECA">
        <w:rPr>
          <w:rFonts w:ascii="Arial" w:hAnsi="Arial" w:cs="Arial"/>
        </w:rPr>
        <w:t>Nationally the spend on NHS Continuing Healthcare currently totals around £2.5 billion per annum and around 60,000 individuals are in receipt of NHS Continuing Healthcare at any given time.</w:t>
      </w:r>
    </w:p>
    <w:p w:rsidR="005E2529" w:rsidRDefault="005E2529" w:rsidP="005E2529">
      <w:pPr>
        <w:tabs>
          <w:tab w:val="left" w:pos="720"/>
          <w:tab w:val="left" w:pos="1440"/>
        </w:tabs>
        <w:rPr>
          <w:rFonts w:ascii="Arial" w:hAnsi="Arial" w:cs="Arial"/>
        </w:rPr>
      </w:pPr>
    </w:p>
    <w:p w:rsidR="005E2529" w:rsidRDefault="005E2529" w:rsidP="005E2529">
      <w:pPr>
        <w:tabs>
          <w:tab w:val="left" w:pos="720"/>
          <w:tab w:val="left" w:pos="1440"/>
        </w:tabs>
        <w:rPr>
          <w:rFonts w:ascii="Arial" w:hAnsi="Arial" w:cs="Arial"/>
        </w:rPr>
      </w:pPr>
      <w:r w:rsidRPr="00604ECA">
        <w:rPr>
          <w:rFonts w:ascii="Arial" w:hAnsi="Arial" w:cs="Arial"/>
        </w:rPr>
        <w:t>In order for someone to receive NHS Continuing Healthcare funding, they have to be assessed according to a legally prescribed decision-making process to determine whether they have a 'primary health need'.</w:t>
      </w:r>
    </w:p>
    <w:p w:rsidR="005E2529" w:rsidRDefault="005E2529" w:rsidP="005E2529">
      <w:pPr>
        <w:tabs>
          <w:tab w:val="left" w:pos="720"/>
          <w:tab w:val="left" w:pos="1440"/>
        </w:tabs>
        <w:rPr>
          <w:rFonts w:ascii="Arial" w:hAnsi="Arial" w:cs="Arial"/>
        </w:rPr>
      </w:pPr>
    </w:p>
    <w:p w:rsidR="005E2529" w:rsidRDefault="005E2529" w:rsidP="00CE11D5">
      <w:pPr>
        <w:tabs>
          <w:tab w:val="left" w:pos="720"/>
          <w:tab w:val="left" w:pos="1440"/>
        </w:tabs>
        <w:rPr>
          <w:rFonts w:ascii="Arial" w:hAnsi="Arial" w:cs="Arial"/>
        </w:rPr>
      </w:pPr>
      <w:r w:rsidRPr="005E2529">
        <w:rPr>
          <w:rFonts w:ascii="Arial" w:hAnsi="Arial" w:cs="Arial"/>
        </w:rPr>
        <w:t>NHS Continuing Healthcare is about delivering care for individuals with complex needs as assessed by the National Framework. We need to ensure that the assessment process accurately identifies care needs and that the packages of care deliver are high quality, offer choice and value for money and are focused on outcomes.</w:t>
      </w:r>
    </w:p>
    <w:p w:rsidR="005E2529" w:rsidRDefault="005E2529" w:rsidP="00CE11D5">
      <w:pPr>
        <w:tabs>
          <w:tab w:val="left" w:pos="720"/>
          <w:tab w:val="left" w:pos="1440"/>
        </w:tabs>
        <w:rPr>
          <w:rFonts w:ascii="Arial" w:hAnsi="Arial" w:cs="Arial"/>
        </w:rPr>
      </w:pPr>
    </w:p>
    <w:p w:rsidR="00CE11D5" w:rsidRDefault="00CE11D5" w:rsidP="00CE11D5">
      <w:pPr>
        <w:tabs>
          <w:tab w:val="left" w:pos="720"/>
          <w:tab w:val="left" w:pos="1440"/>
        </w:tabs>
        <w:rPr>
          <w:rFonts w:ascii="Arial" w:hAnsi="Arial" w:cs="Arial"/>
        </w:rPr>
      </w:pPr>
      <w:r>
        <w:rPr>
          <w:rFonts w:ascii="Arial" w:hAnsi="Arial" w:cs="Arial"/>
        </w:rPr>
        <w:t>Overview</w:t>
      </w:r>
    </w:p>
    <w:p w:rsidR="003D26C9" w:rsidRDefault="003D26C9" w:rsidP="00CE11D5">
      <w:pPr>
        <w:tabs>
          <w:tab w:val="left" w:pos="720"/>
          <w:tab w:val="left" w:pos="1440"/>
        </w:tabs>
        <w:rPr>
          <w:rFonts w:ascii="Arial" w:hAnsi="Arial" w:cs="Arial"/>
        </w:rPr>
      </w:pPr>
    </w:p>
    <w:p w:rsidR="005134A2" w:rsidRDefault="005134A2" w:rsidP="00CE11D5">
      <w:pPr>
        <w:tabs>
          <w:tab w:val="left" w:pos="720"/>
          <w:tab w:val="left" w:pos="1440"/>
        </w:tabs>
        <w:rPr>
          <w:rFonts w:ascii="Arial" w:hAnsi="Arial" w:cs="Arial"/>
        </w:rPr>
      </w:pPr>
      <w:r>
        <w:rPr>
          <w:rFonts w:ascii="Arial" w:hAnsi="Arial" w:cs="Arial"/>
        </w:rPr>
        <w:t>The CCGs are currently considering their future needs and future commissioning intentions in relation to the following Continuing Healthcare (CHC) services:</w:t>
      </w:r>
    </w:p>
    <w:p w:rsidR="005134A2" w:rsidRDefault="005134A2" w:rsidP="00CE11D5">
      <w:pPr>
        <w:tabs>
          <w:tab w:val="left" w:pos="720"/>
          <w:tab w:val="left" w:pos="1440"/>
        </w:tabs>
        <w:rPr>
          <w:rFonts w:ascii="Arial" w:hAnsi="Arial" w:cs="Arial"/>
        </w:rPr>
      </w:pPr>
    </w:p>
    <w:p w:rsidR="005134A2" w:rsidRPr="005134A2" w:rsidRDefault="005134A2" w:rsidP="005134A2">
      <w:pPr>
        <w:tabs>
          <w:tab w:val="left" w:pos="720"/>
          <w:tab w:val="left" w:pos="1440"/>
        </w:tabs>
        <w:rPr>
          <w:rFonts w:ascii="Arial" w:hAnsi="Arial" w:cs="Arial"/>
        </w:rPr>
      </w:pPr>
      <w:r w:rsidRPr="005134A2">
        <w:rPr>
          <w:rFonts w:ascii="Arial" w:hAnsi="Arial" w:cs="Arial"/>
        </w:rPr>
        <w:t xml:space="preserve">Adult and Children </w:t>
      </w:r>
      <w:r w:rsidR="003D26C9" w:rsidRPr="005134A2">
        <w:rPr>
          <w:rFonts w:ascii="Arial" w:hAnsi="Arial" w:cs="Arial"/>
        </w:rPr>
        <w:t>Dom</w:t>
      </w:r>
      <w:r w:rsidR="003D26C9">
        <w:rPr>
          <w:rFonts w:ascii="Arial" w:hAnsi="Arial" w:cs="Arial"/>
        </w:rPr>
        <w:t>icil</w:t>
      </w:r>
      <w:r w:rsidR="003D26C9" w:rsidRPr="005134A2">
        <w:rPr>
          <w:rFonts w:ascii="Arial" w:hAnsi="Arial" w:cs="Arial"/>
        </w:rPr>
        <w:t>iary</w:t>
      </w:r>
      <w:r w:rsidRPr="005134A2">
        <w:rPr>
          <w:rFonts w:ascii="Arial" w:hAnsi="Arial" w:cs="Arial"/>
        </w:rPr>
        <w:t xml:space="preserve"> Care </w:t>
      </w:r>
      <w:proofErr w:type="spellStart"/>
      <w:r w:rsidRPr="005134A2">
        <w:rPr>
          <w:rFonts w:ascii="Arial" w:hAnsi="Arial" w:cs="Arial"/>
        </w:rPr>
        <w:t>inc</w:t>
      </w:r>
      <w:proofErr w:type="spellEnd"/>
      <w:r w:rsidRPr="005134A2">
        <w:rPr>
          <w:rFonts w:ascii="Arial" w:hAnsi="Arial" w:cs="Arial"/>
        </w:rPr>
        <w:t xml:space="preserve"> LD </w:t>
      </w:r>
    </w:p>
    <w:p w:rsidR="005134A2" w:rsidRPr="005134A2" w:rsidRDefault="005134A2" w:rsidP="005134A2">
      <w:pPr>
        <w:tabs>
          <w:tab w:val="left" w:pos="720"/>
          <w:tab w:val="left" w:pos="1440"/>
        </w:tabs>
        <w:rPr>
          <w:rFonts w:ascii="Arial" w:hAnsi="Arial" w:cs="Arial"/>
        </w:rPr>
      </w:pPr>
      <w:r w:rsidRPr="005134A2">
        <w:rPr>
          <w:rFonts w:ascii="Arial" w:hAnsi="Arial" w:cs="Arial"/>
        </w:rPr>
        <w:t xml:space="preserve">Residential / Nursing  </w:t>
      </w:r>
      <w:proofErr w:type="spellStart"/>
      <w:r w:rsidRPr="005134A2">
        <w:rPr>
          <w:rFonts w:ascii="Arial" w:hAnsi="Arial" w:cs="Arial"/>
        </w:rPr>
        <w:t>inc</w:t>
      </w:r>
      <w:proofErr w:type="spellEnd"/>
      <w:r w:rsidRPr="005134A2">
        <w:rPr>
          <w:rFonts w:ascii="Arial" w:hAnsi="Arial" w:cs="Arial"/>
        </w:rPr>
        <w:t xml:space="preserve"> LD</w:t>
      </w:r>
    </w:p>
    <w:p w:rsidR="005134A2" w:rsidRPr="005134A2" w:rsidRDefault="005134A2" w:rsidP="005134A2">
      <w:pPr>
        <w:tabs>
          <w:tab w:val="left" w:pos="720"/>
          <w:tab w:val="left" w:pos="1440"/>
        </w:tabs>
        <w:rPr>
          <w:rFonts w:ascii="Arial" w:hAnsi="Arial" w:cs="Arial"/>
        </w:rPr>
      </w:pPr>
      <w:r w:rsidRPr="005134A2">
        <w:rPr>
          <w:rFonts w:ascii="Arial" w:hAnsi="Arial" w:cs="Arial"/>
        </w:rPr>
        <w:t>Complex Care</w:t>
      </w:r>
    </w:p>
    <w:p w:rsidR="005134A2" w:rsidRDefault="005134A2" w:rsidP="005134A2">
      <w:pPr>
        <w:tabs>
          <w:tab w:val="left" w:pos="720"/>
          <w:tab w:val="left" w:pos="1440"/>
        </w:tabs>
        <w:rPr>
          <w:rFonts w:ascii="Arial" w:hAnsi="Arial" w:cs="Arial"/>
        </w:rPr>
      </w:pPr>
      <w:r w:rsidRPr="005134A2">
        <w:rPr>
          <w:rFonts w:ascii="Arial" w:hAnsi="Arial" w:cs="Arial"/>
        </w:rPr>
        <w:t>ABI (Acquired Brain Injury)</w:t>
      </w:r>
    </w:p>
    <w:p w:rsidR="005134A2" w:rsidRDefault="005134A2" w:rsidP="00CE11D5">
      <w:pPr>
        <w:tabs>
          <w:tab w:val="left" w:pos="720"/>
          <w:tab w:val="left" w:pos="1440"/>
        </w:tabs>
        <w:rPr>
          <w:rFonts w:ascii="Arial" w:hAnsi="Arial" w:cs="Arial"/>
        </w:rPr>
      </w:pPr>
    </w:p>
    <w:p w:rsidR="00155F21" w:rsidRPr="00155F21" w:rsidRDefault="00155F21" w:rsidP="00155F21">
      <w:pPr>
        <w:tabs>
          <w:tab w:val="left" w:pos="720"/>
          <w:tab w:val="left" w:pos="1440"/>
        </w:tabs>
        <w:rPr>
          <w:rFonts w:ascii="Arial" w:hAnsi="Arial" w:cs="Arial"/>
        </w:rPr>
      </w:pPr>
      <w:r w:rsidRPr="00155F21">
        <w:rPr>
          <w:rFonts w:ascii="Arial" w:hAnsi="Arial" w:cs="Arial"/>
        </w:rPr>
        <w:t>The key drivers for the development of this service are to provide a local, sustainable and cost effective service that enables the continued provision of high quality and consistent referrals and meets the following national priorities:</w:t>
      </w:r>
    </w:p>
    <w:p w:rsidR="00155F21" w:rsidRPr="00155F21" w:rsidRDefault="00155F21" w:rsidP="00155F21">
      <w:pPr>
        <w:tabs>
          <w:tab w:val="left" w:pos="720"/>
          <w:tab w:val="left" w:pos="1440"/>
        </w:tabs>
        <w:rPr>
          <w:rFonts w:ascii="Arial" w:hAnsi="Arial" w:cs="Arial"/>
        </w:rPr>
      </w:pPr>
    </w:p>
    <w:p w:rsidR="00155F21" w:rsidRPr="00155F21" w:rsidRDefault="00155F21" w:rsidP="00155F21">
      <w:pPr>
        <w:tabs>
          <w:tab w:val="left" w:pos="720"/>
          <w:tab w:val="left" w:pos="1440"/>
        </w:tabs>
        <w:rPr>
          <w:rFonts w:ascii="Arial" w:hAnsi="Arial" w:cs="Arial"/>
        </w:rPr>
      </w:pPr>
      <w:r w:rsidRPr="00155F21">
        <w:rPr>
          <w:rFonts w:ascii="Arial" w:hAnsi="Arial" w:cs="Arial"/>
        </w:rPr>
        <w:t>•</w:t>
      </w:r>
      <w:r w:rsidRPr="00155F21">
        <w:rPr>
          <w:rFonts w:ascii="Arial" w:hAnsi="Arial" w:cs="Arial"/>
        </w:rPr>
        <w:tab/>
        <w:t>Delivery of best clinical practice</w:t>
      </w:r>
    </w:p>
    <w:p w:rsidR="00155F21" w:rsidRPr="00155F21" w:rsidRDefault="00155F21" w:rsidP="00155F21">
      <w:pPr>
        <w:tabs>
          <w:tab w:val="left" w:pos="720"/>
          <w:tab w:val="left" w:pos="1440"/>
        </w:tabs>
        <w:rPr>
          <w:rFonts w:ascii="Arial" w:hAnsi="Arial" w:cs="Arial"/>
        </w:rPr>
      </w:pPr>
      <w:r w:rsidRPr="00155F21">
        <w:rPr>
          <w:rFonts w:ascii="Arial" w:hAnsi="Arial" w:cs="Arial"/>
        </w:rPr>
        <w:t>•</w:t>
      </w:r>
      <w:r w:rsidRPr="00155F21">
        <w:rPr>
          <w:rFonts w:ascii="Arial" w:hAnsi="Arial" w:cs="Arial"/>
        </w:rPr>
        <w:tab/>
        <w:t>Delivery of evidence based and clinically managed care pathways</w:t>
      </w:r>
    </w:p>
    <w:p w:rsidR="00155F21" w:rsidRPr="00155F21" w:rsidRDefault="00155F21" w:rsidP="00155F21">
      <w:pPr>
        <w:tabs>
          <w:tab w:val="left" w:pos="720"/>
          <w:tab w:val="left" w:pos="1440"/>
        </w:tabs>
        <w:rPr>
          <w:rFonts w:ascii="Arial" w:hAnsi="Arial" w:cs="Arial"/>
        </w:rPr>
      </w:pPr>
      <w:r w:rsidRPr="00155F21">
        <w:rPr>
          <w:rFonts w:ascii="Arial" w:hAnsi="Arial" w:cs="Arial"/>
        </w:rPr>
        <w:t>•</w:t>
      </w:r>
      <w:r w:rsidRPr="00155F21">
        <w:rPr>
          <w:rFonts w:ascii="Arial" w:hAnsi="Arial" w:cs="Arial"/>
        </w:rPr>
        <w:tab/>
        <w:t>Improved patient experience</w:t>
      </w:r>
    </w:p>
    <w:p w:rsidR="00155F21" w:rsidRPr="00155F21" w:rsidRDefault="00155F21" w:rsidP="00155F21">
      <w:pPr>
        <w:tabs>
          <w:tab w:val="left" w:pos="720"/>
          <w:tab w:val="left" w:pos="1440"/>
        </w:tabs>
        <w:rPr>
          <w:rFonts w:ascii="Arial" w:hAnsi="Arial" w:cs="Arial"/>
        </w:rPr>
      </w:pPr>
      <w:r w:rsidRPr="00155F21">
        <w:rPr>
          <w:rFonts w:ascii="Arial" w:hAnsi="Arial" w:cs="Arial"/>
        </w:rPr>
        <w:t>•</w:t>
      </w:r>
      <w:r w:rsidRPr="00155F21">
        <w:rPr>
          <w:rFonts w:ascii="Arial" w:hAnsi="Arial" w:cs="Arial"/>
        </w:rPr>
        <w:tab/>
        <w:t>Provision of appropriate care outside of secondary care</w:t>
      </w:r>
    </w:p>
    <w:p w:rsidR="00155F21" w:rsidRPr="00155F21" w:rsidRDefault="00155F21" w:rsidP="00155F21">
      <w:pPr>
        <w:tabs>
          <w:tab w:val="left" w:pos="720"/>
          <w:tab w:val="left" w:pos="1440"/>
        </w:tabs>
        <w:rPr>
          <w:rFonts w:ascii="Arial" w:hAnsi="Arial" w:cs="Arial"/>
        </w:rPr>
      </w:pPr>
      <w:r w:rsidRPr="00155F21">
        <w:rPr>
          <w:rFonts w:ascii="Arial" w:hAnsi="Arial" w:cs="Arial"/>
        </w:rPr>
        <w:t>•</w:t>
      </w:r>
      <w:r w:rsidRPr="00155F21">
        <w:rPr>
          <w:rFonts w:ascii="Arial" w:hAnsi="Arial" w:cs="Arial"/>
        </w:rPr>
        <w:tab/>
        <w:t>Providing care closer to home (where appropriate)</w:t>
      </w:r>
    </w:p>
    <w:p w:rsidR="00155F21" w:rsidRDefault="00155F21" w:rsidP="00155F21">
      <w:pPr>
        <w:tabs>
          <w:tab w:val="left" w:pos="720"/>
          <w:tab w:val="left" w:pos="1440"/>
        </w:tabs>
        <w:rPr>
          <w:rFonts w:ascii="Arial" w:hAnsi="Arial" w:cs="Arial"/>
        </w:rPr>
      </w:pPr>
      <w:r w:rsidRPr="00155F21">
        <w:rPr>
          <w:rFonts w:ascii="Arial" w:hAnsi="Arial" w:cs="Arial"/>
        </w:rPr>
        <w:lastRenderedPageBreak/>
        <w:t>•</w:t>
      </w:r>
      <w:r w:rsidRPr="00155F21">
        <w:rPr>
          <w:rFonts w:ascii="Arial" w:hAnsi="Arial" w:cs="Arial"/>
        </w:rPr>
        <w:tab/>
        <w:t>Management of care in the most appropriate clinical setting</w:t>
      </w:r>
    </w:p>
    <w:p w:rsidR="00155F21" w:rsidRDefault="00155F21" w:rsidP="00155F21">
      <w:pPr>
        <w:tabs>
          <w:tab w:val="left" w:pos="720"/>
          <w:tab w:val="left" w:pos="1440"/>
        </w:tabs>
        <w:rPr>
          <w:rFonts w:ascii="Arial" w:hAnsi="Arial" w:cs="Arial"/>
        </w:rPr>
      </w:pPr>
    </w:p>
    <w:p w:rsidR="005134A2" w:rsidRDefault="005134A2" w:rsidP="00155F21">
      <w:pPr>
        <w:tabs>
          <w:tab w:val="left" w:pos="720"/>
          <w:tab w:val="left" w:pos="1440"/>
        </w:tabs>
        <w:rPr>
          <w:rFonts w:ascii="Arial" w:hAnsi="Arial" w:cs="Arial"/>
        </w:rPr>
      </w:pPr>
      <w:r>
        <w:rPr>
          <w:rFonts w:ascii="Arial" w:hAnsi="Arial" w:cs="Arial"/>
        </w:rPr>
        <w:t xml:space="preserve">Commissioners are reviewing the market availability, </w:t>
      </w:r>
      <w:r w:rsidR="005E2529">
        <w:rPr>
          <w:rFonts w:ascii="Arial" w:hAnsi="Arial" w:cs="Arial"/>
        </w:rPr>
        <w:t xml:space="preserve">current </w:t>
      </w:r>
      <w:r>
        <w:rPr>
          <w:rFonts w:ascii="Arial" w:hAnsi="Arial" w:cs="Arial"/>
        </w:rPr>
        <w:t xml:space="preserve">quality standards and service levels of their </w:t>
      </w:r>
      <w:r w:rsidR="005E2529">
        <w:rPr>
          <w:rFonts w:ascii="Arial" w:hAnsi="Arial" w:cs="Arial"/>
        </w:rPr>
        <w:t xml:space="preserve">existing </w:t>
      </w:r>
      <w:r>
        <w:rPr>
          <w:rFonts w:ascii="Arial" w:hAnsi="Arial" w:cs="Arial"/>
        </w:rPr>
        <w:t xml:space="preserve">arrangements and are actively considering the benefits of </w:t>
      </w:r>
      <w:r w:rsidR="00604ECA">
        <w:rPr>
          <w:rFonts w:ascii="Arial" w:hAnsi="Arial" w:cs="Arial"/>
        </w:rPr>
        <w:t xml:space="preserve">holding </w:t>
      </w:r>
      <w:r>
        <w:rPr>
          <w:rFonts w:ascii="Arial" w:hAnsi="Arial" w:cs="Arial"/>
        </w:rPr>
        <w:t>a procurement exercise</w:t>
      </w:r>
      <w:r w:rsidR="005E2529">
        <w:rPr>
          <w:rFonts w:ascii="Arial" w:hAnsi="Arial" w:cs="Arial"/>
        </w:rPr>
        <w:t>, including</w:t>
      </w:r>
      <w:r w:rsidR="00604ECA">
        <w:rPr>
          <w:rFonts w:ascii="Arial" w:hAnsi="Arial" w:cs="Arial"/>
        </w:rPr>
        <w:t>:</w:t>
      </w:r>
    </w:p>
    <w:p w:rsidR="005134A2" w:rsidRDefault="005134A2" w:rsidP="00CE11D5">
      <w:pPr>
        <w:tabs>
          <w:tab w:val="left" w:pos="720"/>
          <w:tab w:val="left" w:pos="1440"/>
        </w:tabs>
        <w:rPr>
          <w:rFonts w:ascii="Arial" w:hAnsi="Arial" w:cs="Arial"/>
        </w:rPr>
      </w:pPr>
    </w:p>
    <w:p w:rsidR="005E2529" w:rsidRDefault="005E2529" w:rsidP="00155F21">
      <w:pPr>
        <w:numPr>
          <w:ilvl w:val="0"/>
          <w:numId w:val="4"/>
        </w:numPr>
        <w:tabs>
          <w:tab w:val="left" w:pos="720"/>
          <w:tab w:val="left" w:pos="1440"/>
        </w:tabs>
        <w:rPr>
          <w:rFonts w:ascii="Arial" w:hAnsi="Arial" w:cs="Arial"/>
        </w:rPr>
      </w:pPr>
      <w:r>
        <w:rPr>
          <w:rFonts w:ascii="Arial" w:hAnsi="Arial" w:cs="Arial"/>
        </w:rPr>
        <w:t>Consistently</w:t>
      </w:r>
      <w:r w:rsidR="003D26C9">
        <w:rPr>
          <w:rFonts w:ascii="Arial" w:hAnsi="Arial" w:cs="Arial"/>
        </w:rPr>
        <w:t xml:space="preserve"> </w:t>
      </w:r>
      <w:r>
        <w:rPr>
          <w:rFonts w:ascii="Arial" w:hAnsi="Arial" w:cs="Arial"/>
        </w:rPr>
        <w:t>High</w:t>
      </w:r>
      <w:r w:rsidR="00604ECA">
        <w:rPr>
          <w:rFonts w:ascii="Arial" w:hAnsi="Arial" w:cs="Arial"/>
        </w:rPr>
        <w:t xml:space="preserve"> Quality </w:t>
      </w:r>
      <w:r>
        <w:rPr>
          <w:rFonts w:ascii="Arial" w:hAnsi="Arial" w:cs="Arial"/>
        </w:rPr>
        <w:t>Standards of Care in all Care Packages commissioned</w:t>
      </w:r>
    </w:p>
    <w:p w:rsidR="00604ECA" w:rsidRDefault="003D26C9" w:rsidP="00155F21">
      <w:pPr>
        <w:numPr>
          <w:ilvl w:val="0"/>
          <w:numId w:val="4"/>
        </w:numPr>
        <w:tabs>
          <w:tab w:val="left" w:pos="720"/>
          <w:tab w:val="left" w:pos="1440"/>
        </w:tabs>
        <w:rPr>
          <w:rFonts w:ascii="Arial" w:hAnsi="Arial" w:cs="Arial"/>
        </w:rPr>
      </w:pPr>
      <w:r>
        <w:rPr>
          <w:rFonts w:ascii="Arial" w:hAnsi="Arial" w:cs="Arial"/>
        </w:rPr>
        <w:t>Clear Quality R</w:t>
      </w:r>
      <w:r w:rsidR="00604ECA">
        <w:rPr>
          <w:rFonts w:ascii="Arial" w:hAnsi="Arial" w:cs="Arial"/>
        </w:rPr>
        <w:t>equirements and performance monitoring</w:t>
      </w:r>
    </w:p>
    <w:p w:rsidR="00604ECA" w:rsidRDefault="005E2529" w:rsidP="00155F21">
      <w:pPr>
        <w:numPr>
          <w:ilvl w:val="0"/>
          <w:numId w:val="4"/>
        </w:numPr>
        <w:tabs>
          <w:tab w:val="left" w:pos="720"/>
          <w:tab w:val="left" w:pos="1440"/>
        </w:tabs>
        <w:rPr>
          <w:rFonts w:ascii="Arial" w:hAnsi="Arial" w:cs="Arial"/>
        </w:rPr>
      </w:pPr>
      <w:r>
        <w:rPr>
          <w:rFonts w:ascii="Arial" w:hAnsi="Arial" w:cs="Arial"/>
        </w:rPr>
        <w:t xml:space="preserve">Use of the </w:t>
      </w:r>
      <w:r w:rsidR="00604ECA">
        <w:rPr>
          <w:rFonts w:ascii="Arial" w:hAnsi="Arial" w:cs="Arial"/>
        </w:rPr>
        <w:t xml:space="preserve">NHS </w:t>
      </w:r>
      <w:r w:rsidR="005134A2">
        <w:rPr>
          <w:rFonts w:ascii="Arial" w:hAnsi="Arial" w:cs="Arial"/>
        </w:rPr>
        <w:t xml:space="preserve">Standard </w:t>
      </w:r>
      <w:r>
        <w:rPr>
          <w:rFonts w:ascii="Arial" w:hAnsi="Arial" w:cs="Arial"/>
        </w:rPr>
        <w:t xml:space="preserve">Contract </w:t>
      </w:r>
      <w:r w:rsidR="003D26C9">
        <w:rPr>
          <w:rFonts w:ascii="Arial" w:hAnsi="Arial" w:cs="Arial"/>
        </w:rPr>
        <w:t xml:space="preserve">(see </w:t>
      </w:r>
      <w:hyperlink r:id="rId9" w:history="1">
        <w:r w:rsidR="003D26C9" w:rsidRPr="000E63B6">
          <w:rPr>
            <w:rStyle w:val="Hyperlink"/>
            <w:rFonts w:ascii="Arial" w:hAnsi="Arial" w:cs="Arial"/>
          </w:rPr>
          <w:t>https://www.england.nhs.uk/nhs-standard-contract/2017-19-update-may/</w:t>
        </w:r>
      </w:hyperlink>
      <w:r w:rsidR="003D26C9">
        <w:rPr>
          <w:rFonts w:ascii="Arial" w:hAnsi="Arial" w:cs="Arial"/>
        </w:rPr>
        <w:t xml:space="preserve"> )</w:t>
      </w:r>
    </w:p>
    <w:p w:rsidR="005134A2" w:rsidRDefault="00604ECA" w:rsidP="00155F21">
      <w:pPr>
        <w:numPr>
          <w:ilvl w:val="0"/>
          <w:numId w:val="4"/>
        </w:numPr>
        <w:tabs>
          <w:tab w:val="left" w:pos="720"/>
          <w:tab w:val="left" w:pos="1440"/>
        </w:tabs>
        <w:rPr>
          <w:rFonts w:ascii="Arial" w:hAnsi="Arial" w:cs="Arial"/>
        </w:rPr>
      </w:pPr>
      <w:r>
        <w:rPr>
          <w:rFonts w:ascii="Arial" w:hAnsi="Arial" w:cs="Arial"/>
        </w:rPr>
        <w:t>Objective Value for Money testing</w:t>
      </w:r>
    </w:p>
    <w:p w:rsidR="003D26C9" w:rsidRDefault="003D26C9" w:rsidP="00155F21">
      <w:pPr>
        <w:numPr>
          <w:ilvl w:val="0"/>
          <w:numId w:val="4"/>
        </w:numPr>
        <w:tabs>
          <w:tab w:val="left" w:pos="720"/>
          <w:tab w:val="left" w:pos="1440"/>
        </w:tabs>
        <w:rPr>
          <w:rFonts w:ascii="Arial" w:hAnsi="Arial" w:cs="Arial"/>
        </w:rPr>
      </w:pPr>
      <w:r>
        <w:rPr>
          <w:rFonts w:ascii="Arial" w:hAnsi="Arial" w:cs="Arial"/>
        </w:rPr>
        <w:t xml:space="preserve">Different </w:t>
      </w:r>
      <w:r w:rsidR="00345F60">
        <w:rPr>
          <w:rFonts w:ascii="Arial" w:hAnsi="Arial" w:cs="Arial"/>
        </w:rPr>
        <w:t xml:space="preserve">contracting, </w:t>
      </w:r>
      <w:r>
        <w:rPr>
          <w:rFonts w:ascii="Arial" w:hAnsi="Arial" w:cs="Arial"/>
        </w:rPr>
        <w:t>pri</w:t>
      </w:r>
      <w:r w:rsidR="00345F60">
        <w:rPr>
          <w:rFonts w:ascii="Arial" w:hAnsi="Arial" w:cs="Arial"/>
        </w:rPr>
        <w:t>cing models and options including frameworks and/or block contracts</w:t>
      </w:r>
    </w:p>
    <w:p w:rsidR="005134A2" w:rsidRDefault="005134A2" w:rsidP="00CE11D5">
      <w:pPr>
        <w:tabs>
          <w:tab w:val="left" w:pos="720"/>
          <w:tab w:val="left" w:pos="1440"/>
        </w:tabs>
        <w:rPr>
          <w:rFonts w:ascii="Arial" w:hAnsi="Arial" w:cs="Arial"/>
        </w:rPr>
      </w:pPr>
    </w:p>
    <w:p w:rsidR="005134A2" w:rsidRDefault="005134A2" w:rsidP="00CE11D5">
      <w:pPr>
        <w:tabs>
          <w:tab w:val="left" w:pos="720"/>
          <w:tab w:val="left" w:pos="1440"/>
        </w:tabs>
        <w:rPr>
          <w:rFonts w:ascii="Arial" w:hAnsi="Arial" w:cs="Arial"/>
        </w:rPr>
      </w:pPr>
      <w:r>
        <w:rPr>
          <w:rFonts w:ascii="Arial" w:hAnsi="Arial" w:cs="Arial"/>
        </w:rPr>
        <w:t xml:space="preserve">The anticipated Contract length is </w:t>
      </w:r>
      <w:r w:rsidR="00155F21">
        <w:rPr>
          <w:rFonts w:ascii="Arial" w:hAnsi="Arial" w:cs="Arial"/>
        </w:rPr>
        <w:t xml:space="preserve">for either 2 or </w:t>
      </w:r>
      <w:r>
        <w:rPr>
          <w:rFonts w:ascii="Arial" w:hAnsi="Arial" w:cs="Arial"/>
        </w:rPr>
        <w:t xml:space="preserve">3 years plus </w:t>
      </w:r>
      <w:r w:rsidR="00604ECA">
        <w:rPr>
          <w:rFonts w:ascii="Arial" w:hAnsi="Arial" w:cs="Arial"/>
        </w:rPr>
        <w:t xml:space="preserve">a </w:t>
      </w:r>
      <w:r>
        <w:rPr>
          <w:rFonts w:ascii="Arial" w:hAnsi="Arial" w:cs="Arial"/>
        </w:rPr>
        <w:t xml:space="preserve">possible two year extension. </w:t>
      </w:r>
    </w:p>
    <w:p w:rsidR="00155F21" w:rsidRDefault="00155F21" w:rsidP="00155F21">
      <w:pPr>
        <w:jc w:val="center"/>
        <w:rPr>
          <w:rFonts w:ascii="Arial" w:hAnsi="Arial" w:cs="Arial"/>
        </w:rPr>
      </w:pPr>
    </w:p>
    <w:p w:rsidR="00155F21" w:rsidRPr="00A7637D" w:rsidRDefault="00155F21" w:rsidP="00155F21">
      <w:pPr>
        <w:rPr>
          <w:rFonts w:ascii="Calibri" w:hAnsi="Calibri" w:cs="Calibri"/>
          <w:b/>
          <w:szCs w:val="22"/>
        </w:rPr>
      </w:pPr>
      <w:r>
        <w:rPr>
          <w:rFonts w:ascii="Arial" w:hAnsi="Arial" w:cs="Arial"/>
        </w:rPr>
        <w:t>Draft Service Specifications are attached.</w:t>
      </w:r>
      <w:r w:rsidR="005134A2">
        <w:rPr>
          <w:rFonts w:ascii="Arial" w:hAnsi="Arial" w:cs="Arial"/>
        </w:rPr>
        <w:br w:type="page"/>
      </w:r>
      <w:r>
        <w:rPr>
          <w:rFonts w:ascii="Calibri" w:hAnsi="Calibri" w:cs="Calibri"/>
          <w:b/>
          <w:szCs w:val="22"/>
        </w:rPr>
        <w:lastRenderedPageBreak/>
        <w:t>Please provi</w:t>
      </w:r>
      <w:r w:rsidRPr="00A7637D">
        <w:rPr>
          <w:rFonts w:ascii="Calibri" w:hAnsi="Calibri" w:cs="Calibri"/>
          <w:b/>
          <w:szCs w:val="22"/>
        </w:rPr>
        <w:t>de your company details:</w:t>
      </w:r>
    </w:p>
    <w:p w:rsidR="00155F21" w:rsidRPr="008778FD" w:rsidRDefault="00155F21" w:rsidP="00155F21">
      <w:pPr>
        <w:jc w:val="center"/>
        <w:rPr>
          <w:rFonts w:ascii="Calibri" w:hAnsi="Calibri" w:cs="Calibri"/>
          <w:b/>
          <w:sz w:val="16"/>
          <w:szCs w:val="28"/>
          <w:lang w:val="en-GB"/>
        </w:rPr>
      </w:pPr>
    </w:p>
    <w:tbl>
      <w:tblPr>
        <w:tblW w:w="134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8994"/>
      </w:tblGrid>
      <w:tr w:rsidR="00155F21" w:rsidRPr="00B61A25" w:rsidTr="002131D1">
        <w:trPr>
          <w:trHeight w:val="389"/>
        </w:trPr>
        <w:tc>
          <w:tcPr>
            <w:tcW w:w="4473" w:type="dxa"/>
            <w:shd w:val="clear" w:color="auto" w:fill="auto"/>
          </w:tcPr>
          <w:p w:rsidR="00155F21" w:rsidRPr="00B61A25" w:rsidRDefault="00155F21" w:rsidP="003713ED">
            <w:pPr>
              <w:spacing w:before="60" w:after="60"/>
              <w:rPr>
                <w:rFonts w:ascii="Calibri" w:hAnsi="Calibri" w:cs="Calibri"/>
                <w:b/>
                <w:sz w:val="22"/>
              </w:rPr>
            </w:pPr>
            <w:r w:rsidRPr="00B61A25">
              <w:rPr>
                <w:rFonts w:ascii="Calibri" w:hAnsi="Calibri" w:cs="Calibri"/>
                <w:b/>
                <w:sz w:val="22"/>
                <w:lang w:val="en-GB"/>
              </w:rPr>
              <w:t>Organisation</w:t>
            </w:r>
            <w:r w:rsidRPr="00B61A25">
              <w:rPr>
                <w:rFonts w:ascii="Calibri" w:hAnsi="Calibri" w:cs="Calibri"/>
                <w:b/>
                <w:sz w:val="22"/>
              </w:rPr>
              <w:t xml:space="preserve"> Name</w:t>
            </w:r>
          </w:p>
        </w:tc>
        <w:tc>
          <w:tcPr>
            <w:tcW w:w="8994" w:type="dxa"/>
          </w:tcPr>
          <w:p w:rsidR="00155F21" w:rsidRPr="00B61A25" w:rsidRDefault="00155F21" w:rsidP="003713ED">
            <w:pPr>
              <w:spacing w:before="60" w:after="60"/>
              <w:rPr>
                <w:rFonts w:ascii="Calibri" w:hAnsi="Calibri" w:cs="Calibri"/>
                <w:sz w:val="22"/>
              </w:rPr>
            </w:pPr>
          </w:p>
        </w:tc>
      </w:tr>
      <w:tr w:rsidR="00B61A25" w:rsidRPr="00B61A25" w:rsidTr="002131D1">
        <w:trPr>
          <w:trHeight w:val="389"/>
        </w:trPr>
        <w:tc>
          <w:tcPr>
            <w:tcW w:w="4473" w:type="dxa"/>
            <w:shd w:val="clear" w:color="auto" w:fill="auto"/>
          </w:tcPr>
          <w:p w:rsidR="00B61A25" w:rsidRPr="00B61A25" w:rsidRDefault="00B61A25" w:rsidP="003713ED">
            <w:pPr>
              <w:spacing w:before="60" w:after="60"/>
              <w:rPr>
                <w:rFonts w:ascii="Calibri" w:hAnsi="Calibri" w:cs="Calibri"/>
                <w:b/>
                <w:sz w:val="22"/>
                <w:lang w:val="en-GB"/>
              </w:rPr>
            </w:pPr>
            <w:r>
              <w:rPr>
                <w:rFonts w:ascii="Calibri" w:hAnsi="Calibri" w:cs="Calibri"/>
                <w:b/>
                <w:sz w:val="22"/>
                <w:lang w:val="en-GB"/>
              </w:rPr>
              <w:t>Head Office Address</w:t>
            </w:r>
          </w:p>
        </w:tc>
        <w:tc>
          <w:tcPr>
            <w:tcW w:w="8994" w:type="dxa"/>
          </w:tcPr>
          <w:p w:rsidR="00B61A25" w:rsidRPr="00B61A25" w:rsidRDefault="00B61A25" w:rsidP="003713ED">
            <w:pPr>
              <w:spacing w:before="60" w:after="60"/>
              <w:rPr>
                <w:rFonts w:ascii="Calibri" w:hAnsi="Calibri" w:cs="Calibri"/>
                <w:sz w:val="22"/>
              </w:rPr>
            </w:pPr>
          </w:p>
        </w:tc>
      </w:tr>
      <w:tr w:rsidR="00155F21" w:rsidRPr="00B61A25" w:rsidTr="002131D1">
        <w:trPr>
          <w:trHeight w:val="389"/>
        </w:trPr>
        <w:tc>
          <w:tcPr>
            <w:tcW w:w="4473" w:type="dxa"/>
            <w:shd w:val="clear" w:color="auto" w:fill="auto"/>
          </w:tcPr>
          <w:p w:rsidR="00155F21" w:rsidRPr="00B61A25" w:rsidRDefault="00155F21" w:rsidP="003713ED">
            <w:pPr>
              <w:spacing w:before="60" w:after="60"/>
              <w:rPr>
                <w:rFonts w:ascii="Calibri" w:hAnsi="Calibri" w:cs="Calibri"/>
                <w:b/>
                <w:sz w:val="22"/>
              </w:rPr>
            </w:pPr>
            <w:r w:rsidRPr="00B61A25">
              <w:rPr>
                <w:rFonts w:ascii="Calibri" w:hAnsi="Calibri" w:cs="Calibri"/>
                <w:b/>
                <w:sz w:val="22"/>
              </w:rPr>
              <w:t>Name of Respondent</w:t>
            </w:r>
          </w:p>
        </w:tc>
        <w:tc>
          <w:tcPr>
            <w:tcW w:w="8994" w:type="dxa"/>
          </w:tcPr>
          <w:p w:rsidR="00155F21" w:rsidRPr="00B61A25" w:rsidRDefault="00155F21" w:rsidP="003713ED">
            <w:pPr>
              <w:spacing w:before="60" w:after="60"/>
              <w:rPr>
                <w:rFonts w:ascii="Calibri" w:hAnsi="Calibri" w:cs="Calibri"/>
                <w:sz w:val="22"/>
              </w:rPr>
            </w:pPr>
          </w:p>
        </w:tc>
      </w:tr>
      <w:tr w:rsidR="00155F21" w:rsidRPr="00B61A25" w:rsidTr="002131D1">
        <w:trPr>
          <w:trHeight w:val="389"/>
        </w:trPr>
        <w:tc>
          <w:tcPr>
            <w:tcW w:w="4473" w:type="dxa"/>
            <w:shd w:val="clear" w:color="auto" w:fill="auto"/>
          </w:tcPr>
          <w:p w:rsidR="00155F21" w:rsidRPr="00B61A25" w:rsidRDefault="00155F21" w:rsidP="003713ED">
            <w:pPr>
              <w:spacing w:before="60" w:after="60"/>
              <w:rPr>
                <w:rFonts w:ascii="Calibri" w:hAnsi="Calibri" w:cs="Calibri"/>
                <w:b/>
                <w:sz w:val="22"/>
              </w:rPr>
            </w:pPr>
            <w:r w:rsidRPr="00B61A25">
              <w:rPr>
                <w:rFonts w:ascii="Calibri" w:hAnsi="Calibri" w:cs="Calibri"/>
                <w:b/>
                <w:sz w:val="22"/>
              </w:rPr>
              <w:t>Respondent Email</w:t>
            </w:r>
          </w:p>
        </w:tc>
        <w:tc>
          <w:tcPr>
            <w:tcW w:w="8994" w:type="dxa"/>
          </w:tcPr>
          <w:p w:rsidR="00155F21" w:rsidRPr="00B61A25" w:rsidRDefault="00155F21" w:rsidP="003713ED">
            <w:pPr>
              <w:spacing w:before="60" w:after="60"/>
              <w:rPr>
                <w:rFonts w:ascii="Calibri" w:hAnsi="Calibri" w:cs="Calibri"/>
                <w:sz w:val="22"/>
              </w:rPr>
            </w:pPr>
          </w:p>
        </w:tc>
      </w:tr>
      <w:tr w:rsidR="00155F21" w:rsidRPr="00B61A25" w:rsidTr="002131D1">
        <w:trPr>
          <w:trHeight w:val="389"/>
        </w:trPr>
        <w:tc>
          <w:tcPr>
            <w:tcW w:w="4473" w:type="dxa"/>
            <w:shd w:val="clear" w:color="auto" w:fill="auto"/>
          </w:tcPr>
          <w:p w:rsidR="00155F21" w:rsidRPr="00B61A25" w:rsidRDefault="00155F21" w:rsidP="003713ED">
            <w:pPr>
              <w:spacing w:before="60" w:after="60"/>
              <w:rPr>
                <w:rFonts w:ascii="Calibri" w:hAnsi="Calibri" w:cs="Calibri"/>
                <w:b/>
                <w:sz w:val="22"/>
              </w:rPr>
            </w:pPr>
            <w:r w:rsidRPr="00B61A25">
              <w:rPr>
                <w:rFonts w:ascii="Calibri" w:hAnsi="Calibri" w:cs="Calibri"/>
                <w:b/>
                <w:sz w:val="22"/>
              </w:rPr>
              <w:t>Respondent telephone contact</w:t>
            </w:r>
          </w:p>
        </w:tc>
        <w:tc>
          <w:tcPr>
            <w:tcW w:w="8994" w:type="dxa"/>
          </w:tcPr>
          <w:p w:rsidR="00155F21" w:rsidRPr="00B61A25" w:rsidRDefault="00155F21" w:rsidP="003713ED">
            <w:pPr>
              <w:spacing w:before="60" w:after="60"/>
              <w:rPr>
                <w:rFonts w:ascii="Calibri" w:hAnsi="Calibri" w:cs="Calibri"/>
                <w:sz w:val="22"/>
              </w:rPr>
            </w:pPr>
          </w:p>
        </w:tc>
      </w:tr>
    </w:tbl>
    <w:p w:rsidR="00B61A25" w:rsidRDefault="00B61A25" w:rsidP="00155F21">
      <w:pPr>
        <w:jc w:val="center"/>
        <w:rPr>
          <w:rFonts w:ascii="Calibri" w:hAnsi="Calibri" w:cs="Calibri"/>
          <w:b/>
          <w:sz w:val="16"/>
          <w:szCs w:val="28"/>
        </w:rPr>
      </w:pPr>
    </w:p>
    <w:p w:rsidR="00B61A25" w:rsidRPr="00B61A25" w:rsidRDefault="00B61A25" w:rsidP="00155F21">
      <w:pPr>
        <w:jc w:val="center"/>
        <w:rPr>
          <w:rFonts w:ascii="Calibri" w:hAnsi="Calibri" w:cs="Calibri"/>
          <w:b/>
          <w:sz w:val="16"/>
          <w:szCs w:val="28"/>
        </w:rPr>
      </w:pPr>
    </w:p>
    <w:tbl>
      <w:tblPr>
        <w:tblpPr w:leftFromText="180" w:rightFromText="180" w:vertAnchor="text" w:tblpX="-209"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03"/>
        <w:gridCol w:w="1276"/>
        <w:gridCol w:w="3402"/>
        <w:gridCol w:w="2235"/>
      </w:tblGrid>
      <w:tr w:rsidR="00155F21" w:rsidRPr="00B61A25" w:rsidTr="003713ED">
        <w:tc>
          <w:tcPr>
            <w:tcW w:w="1951" w:type="dxa"/>
            <w:vMerge w:val="restart"/>
            <w:shd w:val="clear" w:color="auto" w:fill="auto"/>
          </w:tcPr>
          <w:p w:rsidR="00155F21" w:rsidRPr="003713ED" w:rsidRDefault="00155F21" w:rsidP="003713ED">
            <w:pPr>
              <w:spacing w:before="60" w:after="60"/>
              <w:rPr>
                <w:rFonts w:ascii="Calibri" w:hAnsi="Calibri" w:cs="Calibri"/>
                <w:b/>
                <w:sz w:val="22"/>
                <w:szCs w:val="28"/>
              </w:rPr>
            </w:pPr>
            <w:r w:rsidRPr="003713ED">
              <w:rPr>
                <w:rFonts w:ascii="Calibri" w:hAnsi="Calibri" w:cs="Calibri"/>
                <w:b/>
                <w:sz w:val="22"/>
                <w:szCs w:val="28"/>
              </w:rPr>
              <w:t>Organisation Type – place “X” in one box</w:t>
            </w:r>
          </w:p>
        </w:tc>
        <w:tc>
          <w:tcPr>
            <w:tcW w:w="4603"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NHS Trust / Foundation Trust</w:t>
            </w:r>
          </w:p>
        </w:tc>
        <w:tc>
          <w:tcPr>
            <w:tcW w:w="1276" w:type="dxa"/>
            <w:shd w:val="clear" w:color="auto" w:fill="auto"/>
          </w:tcPr>
          <w:p w:rsidR="00155F21" w:rsidRPr="003713ED" w:rsidRDefault="00155F21" w:rsidP="003713ED">
            <w:pPr>
              <w:spacing w:before="60" w:after="60"/>
              <w:rPr>
                <w:rFonts w:ascii="Calibri" w:hAnsi="Calibri" w:cs="Calibri"/>
                <w:b/>
                <w:szCs w:val="28"/>
              </w:rPr>
            </w:pPr>
          </w:p>
        </w:tc>
        <w:tc>
          <w:tcPr>
            <w:tcW w:w="3402" w:type="dxa"/>
            <w:shd w:val="clear" w:color="auto" w:fill="auto"/>
          </w:tcPr>
          <w:p w:rsidR="00155F21" w:rsidRPr="003713ED" w:rsidRDefault="002131D1" w:rsidP="003713ED">
            <w:pPr>
              <w:spacing w:before="60" w:after="60"/>
              <w:rPr>
                <w:rFonts w:ascii="Calibri" w:hAnsi="Calibri" w:cs="Calibri"/>
                <w:sz w:val="22"/>
                <w:szCs w:val="28"/>
              </w:rPr>
            </w:pPr>
            <w:r w:rsidRPr="003713ED">
              <w:rPr>
                <w:rFonts w:ascii="Calibri" w:hAnsi="Calibri" w:cs="Calibri"/>
                <w:sz w:val="22"/>
                <w:szCs w:val="28"/>
              </w:rPr>
              <w:t>Registered Charity</w:t>
            </w:r>
          </w:p>
        </w:tc>
        <w:tc>
          <w:tcPr>
            <w:tcW w:w="2235" w:type="dxa"/>
            <w:shd w:val="clear" w:color="auto" w:fill="auto"/>
          </w:tcPr>
          <w:p w:rsidR="00155F21" w:rsidRPr="003713ED" w:rsidRDefault="00155F21" w:rsidP="003713ED">
            <w:pPr>
              <w:spacing w:before="60" w:after="60"/>
              <w:rPr>
                <w:rFonts w:ascii="Calibri" w:hAnsi="Calibri" w:cs="Calibri"/>
                <w:b/>
                <w:szCs w:val="28"/>
              </w:rPr>
            </w:pPr>
          </w:p>
        </w:tc>
      </w:tr>
      <w:tr w:rsidR="00155F21" w:rsidRPr="00B61A25" w:rsidTr="003713ED">
        <w:tc>
          <w:tcPr>
            <w:tcW w:w="1951" w:type="dxa"/>
            <w:vMerge/>
            <w:shd w:val="clear" w:color="auto" w:fill="auto"/>
          </w:tcPr>
          <w:p w:rsidR="00155F21" w:rsidRPr="003713ED" w:rsidRDefault="00155F21" w:rsidP="003713ED">
            <w:pPr>
              <w:spacing w:before="60" w:after="60"/>
              <w:rPr>
                <w:rFonts w:ascii="Calibri" w:hAnsi="Calibri" w:cs="Calibri"/>
                <w:b/>
                <w:szCs w:val="28"/>
              </w:rPr>
            </w:pPr>
          </w:p>
        </w:tc>
        <w:tc>
          <w:tcPr>
            <w:tcW w:w="4603"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Limited Liability Partnership</w:t>
            </w:r>
          </w:p>
        </w:tc>
        <w:tc>
          <w:tcPr>
            <w:tcW w:w="1276" w:type="dxa"/>
            <w:shd w:val="clear" w:color="auto" w:fill="auto"/>
          </w:tcPr>
          <w:p w:rsidR="00155F21" w:rsidRPr="003713ED" w:rsidRDefault="00155F21" w:rsidP="003713ED">
            <w:pPr>
              <w:spacing w:before="60" w:after="60"/>
              <w:rPr>
                <w:rFonts w:ascii="Calibri" w:hAnsi="Calibri" w:cs="Calibri"/>
                <w:b/>
                <w:szCs w:val="28"/>
              </w:rPr>
            </w:pPr>
          </w:p>
        </w:tc>
        <w:tc>
          <w:tcPr>
            <w:tcW w:w="3402"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PRIVATE Limited Company</w:t>
            </w:r>
          </w:p>
        </w:tc>
        <w:tc>
          <w:tcPr>
            <w:tcW w:w="2235" w:type="dxa"/>
            <w:shd w:val="clear" w:color="auto" w:fill="auto"/>
          </w:tcPr>
          <w:p w:rsidR="00155F21" w:rsidRPr="003713ED" w:rsidRDefault="00155F21" w:rsidP="003713ED">
            <w:pPr>
              <w:spacing w:before="60" w:after="60"/>
              <w:rPr>
                <w:rFonts w:ascii="Calibri" w:hAnsi="Calibri" w:cs="Calibri"/>
                <w:b/>
                <w:szCs w:val="28"/>
              </w:rPr>
            </w:pPr>
          </w:p>
        </w:tc>
      </w:tr>
      <w:tr w:rsidR="00155F21" w:rsidRPr="00B61A25" w:rsidTr="003713ED">
        <w:tc>
          <w:tcPr>
            <w:tcW w:w="1951" w:type="dxa"/>
            <w:vMerge/>
            <w:shd w:val="clear" w:color="auto" w:fill="auto"/>
          </w:tcPr>
          <w:p w:rsidR="00155F21" w:rsidRPr="003713ED" w:rsidRDefault="00155F21" w:rsidP="003713ED">
            <w:pPr>
              <w:spacing w:before="60" w:after="60"/>
              <w:rPr>
                <w:rFonts w:ascii="Calibri" w:hAnsi="Calibri" w:cs="Calibri"/>
                <w:b/>
                <w:szCs w:val="28"/>
              </w:rPr>
            </w:pPr>
          </w:p>
        </w:tc>
        <w:tc>
          <w:tcPr>
            <w:tcW w:w="4603"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Social Enterprise</w:t>
            </w:r>
          </w:p>
        </w:tc>
        <w:tc>
          <w:tcPr>
            <w:tcW w:w="1276" w:type="dxa"/>
            <w:shd w:val="clear" w:color="auto" w:fill="auto"/>
          </w:tcPr>
          <w:p w:rsidR="00155F21" w:rsidRPr="003713ED" w:rsidRDefault="00155F21" w:rsidP="003713ED">
            <w:pPr>
              <w:spacing w:before="60" w:after="60"/>
              <w:rPr>
                <w:rFonts w:ascii="Calibri" w:hAnsi="Calibri" w:cs="Calibri"/>
                <w:b/>
                <w:szCs w:val="28"/>
              </w:rPr>
            </w:pPr>
          </w:p>
        </w:tc>
        <w:tc>
          <w:tcPr>
            <w:tcW w:w="3402"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PUBLIC Limited Company</w:t>
            </w:r>
          </w:p>
        </w:tc>
        <w:tc>
          <w:tcPr>
            <w:tcW w:w="2235" w:type="dxa"/>
            <w:shd w:val="clear" w:color="auto" w:fill="auto"/>
          </w:tcPr>
          <w:p w:rsidR="00155F21" w:rsidRPr="003713ED" w:rsidRDefault="00155F21" w:rsidP="003713ED">
            <w:pPr>
              <w:spacing w:before="60" w:after="60"/>
              <w:rPr>
                <w:rFonts w:ascii="Calibri" w:hAnsi="Calibri" w:cs="Calibri"/>
                <w:b/>
                <w:szCs w:val="28"/>
              </w:rPr>
            </w:pPr>
          </w:p>
        </w:tc>
      </w:tr>
      <w:tr w:rsidR="00B61A25" w:rsidRPr="00B61A25" w:rsidTr="003713ED">
        <w:tc>
          <w:tcPr>
            <w:tcW w:w="1951" w:type="dxa"/>
            <w:vMerge/>
            <w:shd w:val="clear" w:color="auto" w:fill="auto"/>
          </w:tcPr>
          <w:p w:rsidR="00155F21" w:rsidRPr="003713ED" w:rsidRDefault="00155F21" w:rsidP="003713ED">
            <w:pPr>
              <w:spacing w:before="60" w:after="60"/>
              <w:rPr>
                <w:rFonts w:ascii="Calibri" w:hAnsi="Calibri" w:cs="Calibri"/>
                <w:b/>
                <w:szCs w:val="28"/>
              </w:rPr>
            </w:pPr>
          </w:p>
        </w:tc>
        <w:tc>
          <w:tcPr>
            <w:tcW w:w="4603" w:type="dxa"/>
            <w:shd w:val="clear" w:color="auto" w:fill="auto"/>
          </w:tcPr>
          <w:p w:rsidR="00155F21" w:rsidRPr="003713ED" w:rsidRDefault="00155F21" w:rsidP="003713ED">
            <w:pPr>
              <w:spacing w:before="60" w:after="60"/>
              <w:rPr>
                <w:rFonts w:ascii="Calibri" w:hAnsi="Calibri" w:cs="Calibri"/>
                <w:sz w:val="22"/>
                <w:szCs w:val="28"/>
              </w:rPr>
            </w:pPr>
            <w:r w:rsidRPr="003713ED">
              <w:rPr>
                <w:rFonts w:ascii="Calibri" w:hAnsi="Calibri" w:cs="Calibri"/>
                <w:sz w:val="22"/>
                <w:szCs w:val="28"/>
              </w:rPr>
              <w:t>Other – please state:</w:t>
            </w:r>
          </w:p>
        </w:tc>
        <w:tc>
          <w:tcPr>
            <w:tcW w:w="6913" w:type="dxa"/>
            <w:gridSpan w:val="3"/>
            <w:shd w:val="clear" w:color="auto" w:fill="auto"/>
          </w:tcPr>
          <w:p w:rsidR="00155F21" w:rsidRPr="003713ED" w:rsidRDefault="00155F21" w:rsidP="003713ED">
            <w:pPr>
              <w:spacing w:before="60" w:after="60"/>
              <w:rPr>
                <w:rFonts w:ascii="Calibri" w:hAnsi="Calibri" w:cs="Calibri"/>
                <w:b/>
                <w:sz w:val="22"/>
                <w:szCs w:val="28"/>
              </w:rPr>
            </w:pPr>
          </w:p>
        </w:tc>
      </w:tr>
    </w:tbl>
    <w:p w:rsidR="00155F21" w:rsidRPr="00B61A25" w:rsidRDefault="00155F21" w:rsidP="00155F21">
      <w:pPr>
        <w:rPr>
          <w:rFonts w:ascii="Calibri" w:hAnsi="Calibri" w:cs="Calibri"/>
          <w:b/>
          <w:sz w:val="16"/>
          <w:szCs w:val="12"/>
        </w:rPr>
      </w:pPr>
      <w:r w:rsidRPr="00B61A25">
        <w:rPr>
          <w:rFonts w:ascii="Calibri" w:hAnsi="Calibri" w:cs="Calibri"/>
          <w:b/>
          <w:sz w:val="16"/>
          <w:szCs w:val="12"/>
        </w:rPr>
        <w:br w:type="textWrapping" w:clear="all"/>
      </w:r>
    </w:p>
    <w:tbl>
      <w:tblPr>
        <w:tblW w:w="134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6662"/>
      </w:tblGrid>
      <w:tr w:rsidR="00155F21" w:rsidRPr="00B61A25" w:rsidTr="00B61A25">
        <w:tc>
          <w:tcPr>
            <w:tcW w:w="6805" w:type="dxa"/>
            <w:shd w:val="clear" w:color="auto" w:fill="auto"/>
          </w:tcPr>
          <w:p w:rsidR="00155F21" w:rsidRPr="00B61A25" w:rsidRDefault="00155F21" w:rsidP="003713ED">
            <w:pPr>
              <w:spacing w:before="60" w:after="60"/>
              <w:rPr>
                <w:rFonts w:ascii="Calibri" w:hAnsi="Calibri" w:cs="Calibri"/>
                <w:b/>
                <w:sz w:val="22"/>
              </w:rPr>
            </w:pPr>
            <w:r w:rsidRPr="00B61A25">
              <w:rPr>
                <w:rFonts w:ascii="Calibri" w:hAnsi="Calibri" w:cs="Calibri"/>
                <w:b/>
                <w:sz w:val="22"/>
              </w:rPr>
              <w:t xml:space="preserve">Is the organisation a small medium enterprise?, </w:t>
            </w:r>
            <w:r w:rsidRPr="00B61A25">
              <w:rPr>
                <w:rFonts w:ascii="Calibri" w:hAnsi="Calibri" w:cs="Calibri"/>
                <w:sz w:val="22"/>
              </w:rPr>
              <w:t xml:space="preserve">(SME defined as employing fewer than 250 people and where annual turnover does not exceed circa £42m)  </w:t>
            </w:r>
            <w:r w:rsidRPr="00B61A25">
              <w:rPr>
                <w:rFonts w:ascii="Calibri" w:hAnsi="Calibri" w:cs="Calibri"/>
                <w:b/>
                <w:sz w:val="22"/>
              </w:rPr>
              <w:t>Please state “Yes” or “No”</w:t>
            </w:r>
          </w:p>
        </w:tc>
        <w:tc>
          <w:tcPr>
            <w:tcW w:w="6662" w:type="dxa"/>
          </w:tcPr>
          <w:p w:rsidR="00155F21" w:rsidRDefault="00155F21" w:rsidP="003713ED">
            <w:pPr>
              <w:spacing w:before="120" w:after="120"/>
              <w:jc w:val="center"/>
              <w:rPr>
                <w:rFonts w:ascii="Calibri" w:hAnsi="Calibri" w:cs="Calibri"/>
                <w:b/>
                <w:sz w:val="22"/>
              </w:rPr>
            </w:pPr>
          </w:p>
          <w:p w:rsidR="002131D1" w:rsidRDefault="002131D1" w:rsidP="003713ED">
            <w:pPr>
              <w:spacing w:before="120" w:after="120"/>
              <w:jc w:val="center"/>
              <w:rPr>
                <w:rFonts w:ascii="Calibri" w:hAnsi="Calibri" w:cs="Calibri"/>
                <w:b/>
                <w:sz w:val="22"/>
              </w:rPr>
            </w:pPr>
          </w:p>
          <w:p w:rsidR="002131D1" w:rsidRPr="00B61A25" w:rsidRDefault="002131D1" w:rsidP="003713ED">
            <w:pPr>
              <w:spacing w:before="120" w:after="120"/>
              <w:jc w:val="center"/>
              <w:rPr>
                <w:rFonts w:ascii="Calibri" w:hAnsi="Calibri" w:cs="Calibri"/>
                <w:b/>
                <w:sz w:val="22"/>
              </w:rPr>
            </w:pPr>
          </w:p>
        </w:tc>
      </w:tr>
      <w:tr w:rsidR="00B61A25" w:rsidRPr="00B61A25" w:rsidTr="00B61A25">
        <w:tc>
          <w:tcPr>
            <w:tcW w:w="6805" w:type="dxa"/>
            <w:shd w:val="clear" w:color="auto" w:fill="auto"/>
          </w:tcPr>
          <w:p w:rsidR="00B61A25" w:rsidRPr="00B61A25" w:rsidRDefault="00B61A25" w:rsidP="002131D1">
            <w:pPr>
              <w:spacing w:before="60" w:after="60"/>
              <w:rPr>
                <w:rFonts w:ascii="Calibri" w:hAnsi="Calibri" w:cs="Calibri"/>
                <w:sz w:val="22"/>
              </w:rPr>
            </w:pPr>
            <w:r w:rsidRPr="00B61A25">
              <w:rPr>
                <w:rFonts w:ascii="Calibri" w:hAnsi="Calibri" w:cs="Calibri"/>
                <w:sz w:val="22"/>
              </w:rPr>
              <w:t xml:space="preserve">Please provide the addresses for </w:t>
            </w:r>
            <w:r w:rsidR="002131D1">
              <w:rPr>
                <w:rFonts w:ascii="Calibri" w:hAnsi="Calibri" w:cs="Calibri"/>
                <w:sz w:val="22"/>
              </w:rPr>
              <w:t>each</w:t>
            </w:r>
            <w:r w:rsidRPr="00B61A25">
              <w:rPr>
                <w:rFonts w:ascii="Calibri" w:hAnsi="Calibri" w:cs="Calibri"/>
                <w:sz w:val="22"/>
              </w:rPr>
              <w:t xml:space="preserve"> of your care homes </w:t>
            </w:r>
            <w:r w:rsidR="002131D1">
              <w:rPr>
                <w:rFonts w:ascii="Calibri" w:hAnsi="Calibri" w:cs="Calibri"/>
                <w:sz w:val="22"/>
              </w:rPr>
              <w:t>(</w:t>
            </w:r>
            <w:r w:rsidRPr="00B61A25">
              <w:rPr>
                <w:rFonts w:ascii="Calibri" w:hAnsi="Calibri" w:cs="Calibri"/>
                <w:sz w:val="22"/>
              </w:rPr>
              <w:t>or wherever care is delivered</w:t>
            </w:r>
            <w:r w:rsidR="002131D1">
              <w:rPr>
                <w:rFonts w:ascii="Calibri" w:hAnsi="Calibri" w:cs="Calibri"/>
                <w:sz w:val="22"/>
              </w:rPr>
              <w:t>)</w:t>
            </w:r>
            <w:r>
              <w:rPr>
                <w:rFonts w:ascii="Calibri" w:hAnsi="Calibri" w:cs="Calibri"/>
                <w:sz w:val="22"/>
              </w:rPr>
              <w:t>, and how many beds are available at each</w:t>
            </w:r>
          </w:p>
        </w:tc>
        <w:tc>
          <w:tcPr>
            <w:tcW w:w="6662" w:type="dxa"/>
          </w:tcPr>
          <w:p w:rsidR="00B61A25" w:rsidRDefault="00B61A25" w:rsidP="003713ED">
            <w:pPr>
              <w:spacing w:before="120" w:after="120"/>
              <w:jc w:val="center"/>
              <w:rPr>
                <w:rFonts w:ascii="Calibri" w:hAnsi="Calibri" w:cs="Calibri"/>
                <w:sz w:val="22"/>
              </w:rPr>
            </w:pPr>
          </w:p>
          <w:p w:rsidR="002131D1" w:rsidRDefault="002131D1" w:rsidP="003713ED">
            <w:pPr>
              <w:spacing w:before="120" w:after="120"/>
              <w:jc w:val="center"/>
              <w:rPr>
                <w:rFonts w:ascii="Calibri" w:hAnsi="Calibri" w:cs="Calibri"/>
                <w:sz w:val="22"/>
              </w:rPr>
            </w:pPr>
          </w:p>
          <w:p w:rsidR="002131D1" w:rsidRPr="00B61A25" w:rsidRDefault="002131D1" w:rsidP="003713ED">
            <w:pPr>
              <w:spacing w:before="120" w:after="120"/>
              <w:jc w:val="center"/>
              <w:rPr>
                <w:rFonts w:ascii="Calibri" w:hAnsi="Calibri" w:cs="Calibri"/>
                <w:sz w:val="22"/>
              </w:rPr>
            </w:pPr>
          </w:p>
        </w:tc>
      </w:tr>
      <w:tr w:rsidR="00B61A25" w:rsidRPr="00B61A25" w:rsidTr="00B61A25">
        <w:tc>
          <w:tcPr>
            <w:tcW w:w="6805" w:type="dxa"/>
            <w:shd w:val="clear" w:color="auto" w:fill="auto"/>
          </w:tcPr>
          <w:p w:rsidR="00B61A25" w:rsidRPr="00B61A25" w:rsidRDefault="00B61A25" w:rsidP="00B61A25">
            <w:pPr>
              <w:spacing w:before="60" w:after="60"/>
              <w:rPr>
                <w:rFonts w:ascii="Calibri" w:hAnsi="Calibri" w:cs="Calibri"/>
                <w:sz w:val="22"/>
              </w:rPr>
            </w:pPr>
            <w:r w:rsidRPr="00B61A25">
              <w:rPr>
                <w:rFonts w:ascii="Calibri" w:hAnsi="Calibri" w:cs="Calibri"/>
                <w:sz w:val="22"/>
              </w:rPr>
              <w:t xml:space="preserve">Please </w:t>
            </w:r>
            <w:r>
              <w:rPr>
                <w:rFonts w:ascii="Calibri" w:hAnsi="Calibri" w:cs="Calibri"/>
                <w:sz w:val="22"/>
              </w:rPr>
              <w:t>detail</w:t>
            </w:r>
            <w:r w:rsidRPr="00B61A25">
              <w:rPr>
                <w:rFonts w:ascii="Calibri" w:hAnsi="Calibri" w:cs="Calibri"/>
                <w:sz w:val="22"/>
              </w:rPr>
              <w:t xml:space="preserve"> the types </w:t>
            </w:r>
            <w:r>
              <w:rPr>
                <w:rFonts w:ascii="Calibri" w:hAnsi="Calibri" w:cs="Calibri"/>
                <w:sz w:val="22"/>
              </w:rPr>
              <w:t xml:space="preserve">and levels </w:t>
            </w:r>
            <w:r w:rsidRPr="00B61A25">
              <w:rPr>
                <w:rFonts w:ascii="Calibri" w:hAnsi="Calibri" w:cs="Calibri"/>
                <w:sz w:val="22"/>
              </w:rPr>
              <w:t>of care you provide and whether different locations provide different types or levels of care</w:t>
            </w:r>
          </w:p>
        </w:tc>
        <w:tc>
          <w:tcPr>
            <w:tcW w:w="6662" w:type="dxa"/>
          </w:tcPr>
          <w:p w:rsidR="00B61A25" w:rsidRDefault="00B61A25" w:rsidP="003713ED">
            <w:pPr>
              <w:spacing w:before="120" w:after="120"/>
              <w:jc w:val="center"/>
              <w:rPr>
                <w:rFonts w:ascii="Calibri" w:hAnsi="Calibri" w:cs="Calibri"/>
                <w:sz w:val="22"/>
              </w:rPr>
            </w:pPr>
          </w:p>
          <w:p w:rsidR="002131D1" w:rsidRDefault="002131D1" w:rsidP="003713ED">
            <w:pPr>
              <w:spacing w:before="120" w:after="120"/>
              <w:jc w:val="center"/>
              <w:rPr>
                <w:rFonts w:ascii="Calibri" w:hAnsi="Calibri" w:cs="Calibri"/>
                <w:sz w:val="22"/>
              </w:rPr>
            </w:pPr>
          </w:p>
          <w:p w:rsidR="002131D1" w:rsidRPr="00B61A25" w:rsidRDefault="002131D1" w:rsidP="003713ED">
            <w:pPr>
              <w:spacing w:before="120" w:after="120"/>
              <w:jc w:val="center"/>
              <w:rPr>
                <w:rFonts w:ascii="Calibri" w:hAnsi="Calibri" w:cs="Calibri"/>
                <w:sz w:val="22"/>
              </w:rPr>
            </w:pPr>
          </w:p>
        </w:tc>
      </w:tr>
      <w:tr w:rsidR="00B61A25" w:rsidRPr="00B61A25" w:rsidTr="00B61A25">
        <w:tc>
          <w:tcPr>
            <w:tcW w:w="6805" w:type="dxa"/>
            <w:shd w:val="clear" w:color="auto" w:fill="auto"/>
          </w:tcPr>
          <w:p w:rsidR="00B61A25" w:rsidRPr="00B61A25" w:rsidRDefault="00B61A25" w:rsidP="002131D1">
            <w:pPr>
              <w:spacing w:before="60" w:after="60"/>
              <w:rPr>
                <w:rFonts w:ascii="Calibri" w:hAnsi="Calibri" w:cs="Calibri"/>
                <w:sz w:val="22"/>
              </w:rPr>
            </w:pPr>
            <w:r>
              <w:rPr>
                <w:rFonts w:ascii="Calibri" w:hAnsi="Calibri" w:cs="Calibri"/>
                <w:sz w:val="22"/>
              </w:rPr>
              <w:t xml:space="preserve">Is your Organisation </w:t>
            </w:r>
            <w:r w:rsidR="002131D1">
              <w:rPr>
                <w:rFonts w:ascii="Calibri" w:hAnsi="Calibri" w:cs="Calibri"/>
                <w:sz w:val="22"/>
              </w:rPr>
              <w:t>expanding the range or type of services it provides? Would it be interested in doing so if a need or opportunity was identified?</w:t>
            </w:r>
          </w:p>
        </w:tc>
        <w:tc>
          <w:tcPr>
            <w:tcW w:w="6662" w:type="dxa"/>
          </w:tcPr>
          <w:p w:rsidR="00B61A25" w:rsidRDefault="00B61A25" w:rsidP="003713ED">
            <w:pPr>
              <w:spacing w:before="120" w:after="120"/>
              <w:jc w:val="center"/>
              <w:rPr>
                <w:rFonts w:ascii="Calibri" w:hAnsi="Calibri" w:cs="Calibri"/>
                <w:sz w:val="22"/>
              </w:rPr>
            </w:pPr>
          </w:p>
          <w:p w:rsidR="002131D1" w:rsidRDefault="002131D1" w:rsidP="003713ED">
            <w:pPr>
              <w:spacing w:before="120" w:after="120"/>
              <w:jc w:val="center"/>
              <w:rPr>
                <w:rFonts w:ascii="Calibri" w:hAnsi="Calibri" w:cs="Calibri"/>
                <w:sz w:val="22"/>
              </w:rPr>
            </w:pPr>
          </w:p>
          <w:p w:rsidR="002131D1" w:rsidRPr="00B61A25" w:rsidRDefault="002131D1" w:rsidP="003713ED">
            <w:pPr>
              <w:spacing w:before="120" w:after="120"/>
              <w:jc w:val="center"/>
              <w:rPr>
                <w:rFonts w:ascii="Calibri" w:hAnsi="Calibri" w:cs="Calibri"/>
                <w:sz w:val="22"/>
              </w:rPr>
            </w:pPr>
          </w:p>
        </w:tc>
      </w:tr>
      <w:tr w:rsidR="002131D1" w:rsidRPr="00B61A25" w:rsidTr="00B61A25">
        <w:tc>
          <w:tcPr>
            <w:tcW w:w="6805" w:type="dxa"/>
            <w:shd w:val="clear" w:color="auto" w:fill="auto"/>
          </w:tcPr>
          <w:p w:rsidR="002131D1" w:rsidRDefault="002131D1" w:rsidP="002131D1">
            <w:pPr>
              <w:spacing w:before="60" w:after="60"/>
              <w:rPr>
                <w:rFonts w:ascii="Calibri" w:hAnsi="Calibri" w:cs="Calibri"/>
                <w:sz w:val="22"/>
              </w:rPr>
            </w:pPr>
            <w:r>
              <w:rPr>
                <w:rFonts w:ascii="Calibri" w:hAnsi="Calibri" w:cs="Calibri"/>
                <w:sz w:val="22"/>
              </w:rPr>
              <w:lastRenderedPageBreak/>
              <w:t>Does your Organisation hold any NHS contracts already? If so please give details and values.</w:t>
            </w:r>
          </w:p>
        </w:tc>
        <w:tc>
          <w:tcPr>
            <w:tcW w:w="6662" w:type="dxa"/>
          </w:tcPr>
          <w:p w:rsidR="002131D1" w:rsidRDefault="002131D1" w:rsidP="003713ED">
            <w:pPr>
              <w:spacing w:before="120" w:after="120"/>
              <w:jc w:val="center"/>
              <w:rPr>
                <w:rFonts w:ascii="Calibri" w:hAnsi="Calibri" w:cs="Calibri"/>
                <w:sz w:val="22"/>
              </w:rPr>
            </w:pPr>
          </w:p>
          <w:p w:rsidR="002131D1" w:rsidRDefault="002131D1" w:rsidP="003713ED">
            <w:pPr>
              <w:spacing w:before="120" w:after="120"/>
              <w:jc w:val="center"/>
              <w:rPr>
                <w:rFonts w:ascii="Calibri" w:hAnsi="Calibri" w:cs="Calibri"/>
                <w:sz w:val="22"/>
              </w:rPr>
            </w:pPr>
          </w:p>
          <w:p w:rsidR="002131D1" w:rsidRPr="00B61A25" w:rsidRDefault="002131D1" w:rsidP="003713ED">
            <w:pPr>
              <w:spacing w:before="120" w:after="120"/>
              <w:jc w:val="center"/>
              <w:rPr>
                <w:rFonts w:ascii="Calibri" w:hAnsi="Calibri" w:cs="Calibri"/>
                <w:sz w:val="22"/>
              </w:rPr>
            </w:pPr>
          </w:p>
        </w:tc>
      </w:tr>
    </w:tbl>
    <w:p w:rsidR="00155F21" w:rsidRPr="00B61A25" w:rsidRDefault="00155F21" w:rsidP="00155F21">
      <w:pPr>
        <w:rPr>
          <w:rFonts w:ascii="Calibri" w:hAnsi="Calibri" w:cs="Calibri"/>
          <w:b/>
          <w:szCs w:val="28"/>
        </w:rPr>
      </w:pPr>
    </w:p>
    <w:p w:rsidR="00155F21" w:rsidRPr="00B61A25" w:rsidRDefault="00155F21" w:rsidP="00155F21">
      <w:pPr>
        <w:rPr>
          <w:rFonts w:ascii="Calibri" w:hAnsi="Calibri" w:cs="Calibri"/>
          <w:b/>
          <w:szCs w:val="28"/>
        </w:rPr>
      </w:pPr>
    </w:p>
    <w:p w:rsidR="00155F21" w:rsidRPr="00155F21" w:rsidRDefault="00155F21" w:rsidP="00155F21">
      <w:pPr>
        <w:jc w:val="center"/>
        <w:rPr>
          <w:rFonts w:ascii="Calibri" w:hAnsi="Calibri" w:cs="Arial"/>
          <w:b/>
          <w:color w:val="FF0000"/>
          <w:sz w:val="22"/>
          <w:szCs w:val="22"/>
        </w:rPr>
      </w:pPr>
      <w:r w:rsidRPr="00B61A25">
        <w:rPr>
          <w:rFonts w:ascii="Calibri" w:hAnsi="Calibri" w:cs="Arial"/>
          <w:b/>
          <w:color w:val="FF0000"/>
          <w:sz w:val="22"/>
          <w:szCs w:val="22"/>
        </w:rPr>
        <w:t>NB:   This is not an Expression of Interest for any Tender at this time</w:t>
      </w:r>
    </w:p>
    <w:p w:rsidR="00155F21" w:rsidRPr="008652E4" w:rsidRDefault="00155F21" w:rsidP="00155F21">
      <w:pPr>
        <w:rPr>
          <w:rFonts w:ascii="Arial" w:hAnsi="Arial" w:cs="Arial"/>
          <w:sz w:val="20"/>
          <w:szCs w:val="20"/>
        </w:rPr>
      </w:pPr>
    </w:p>
    <w:p w:rsidR="008E4D8F" w:rsidRDefault="008E4D8F" w:rsidP="00155F21">
      <w:pPr>
        <w:tabs>
          <w:tab w:val="left" w:pos="720"/>
          <w:tab w:val="left" w:pos="1440"/>
        </w:tabs>
        <w:rPr>
          <w:rFonts w:ascii="Arial" w:hAnsi="Arial" w:cs="Arial"/>
        </w:rPr>
      </w:pPr>
    </w:p>
    <w:p w:rsidR="00E30FD7" w:rsidRDefault="00E30FD7" w:rsidP="008E4D8F">
      <w:pPr>
        <w:rPr>
          <w:rFonts w:ascii="Arial" w:hAnsi="Arial" w:cs="Arial"/>
        </w:rPr>
      </w:pPr>
    </w:p>
    <w:p w:rsidR="008E4D8F" w:rsidRDefault="008E4D8F"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Default="00A057F2" w:rsidP="008E4D8F">
      <w:pPr>
        <w:rPr>
          <w:rFonts w:ascii="Arial" w:hAnsi="Arial" w:cs="Arial"/>
          <w:sz w:val="20"/>
        </w:rPr>
      </w:pPr>
    </w:p>
    <w:p w:rsidR="00A057F2" w:rsidRPr="00063B56" w:rsidRDefault="00A057F2" w:rsidP="008E4D8F">
      <w:pPr>
        <w:rPr>
          <w:rFonts w:ascii="Arial" w:hAnsi="Arial" w:cs="Arial"/>
          <w:sz w:val="20"/>
        </w:rPr>
      </w:pPr>
    </w:p>
    <w:p w:rsidR="008E4D8F" w:rsidRDefault="008E4D8F" w:rsidP="008E4D8F">
      <w:pPr>
        <w:rPr>
          <w:rFonts w:ascii="Arial" w:hAnsi="Arial" w:cs="Arial"/>
          <w:sz w:val="20"/>
        </w:rPr>
      </w:pPr>
    </w:p>
    <w:p w:rsidR="008E4D8F" w:rsidRDefault="008E4D8F" w:rsidP="008E4D8F">
      <w:pPr>
        <w:rPr>
          <w:rFonts w:ascii="Arial" w:hAnsi="Arial" w:cs="Arial"/>
          <w:sz w:val="20"/>
        </w:rPr>
      </w:pPr>
    </w:p>
    <w:p w:rsidR="008E4D8F" w:rsidRDefault="008E4D8F" w:rsidP="008E4D8F">
      <w:pPr>
        <w:rPr>
          <w:rFonts w:ascii="Arial" w:hAnsi="Arial" w:cs="Arial"/>
          <w:sz w:val="20"/>
        </w:rPr>
      </w:pPr>
    </w:p>
    <w:p w:rsidR="008E4D8F" w:rsidRDefault="008E4D8F" w:rsidP="008E4D8F">
      <w:pPr>
        <w:rPr>
          <w:rFonts w:ascii="Arial" w:hAnsi="Arial" w:cs="Arial"/>
          <w:sz w:val="20"/>
        </w:rPr>
      </w:pPr>
    </w:p>
    <w:p w:rsidR="008E4D8F" w:rsidRDefault="008E4D8F" w:rsidP="008E4D8F">
      <w:pPr>
        <w:rPr>
          <w:rFonts w:ascii="Arial" w:hAnsi="Arial" w:cs="Arial"/>
          <w:sz w:val="20"/>
        </w:rPr>
      </w:pPr>
    </w:p>
    <w:p w:rsidR="008E4D8F" w:rsidRDefault="008E4D8F" w:rsidP="008E4D8F">
      <w:pPr>
        <w:rPr>
          <w:rFonts w:ascii="Arial" w:hAnsi="Arial" w:cs="Arial"/>
          <w:sz w:val="20"/>
        </w:rPr>
      </w:pPr>
    </w:p>
    <w:p w:rsidR="008E4D8F" w:rsidRPr="00063B56" w:rsidRDefault="008E4D8F" w:rsidP="008E4D8F">
      <w:pPr>
        <w:rPr>
          <w:rFonts w:ascii="Arial" w:hAnsi="Arial" w:cs="Arial"/>
          <w:sz w:val="20"/>
        </w:rPr>
      </w:pPr>
    </w:p>
    <w:p w:rsidR="008E4D8F" w:rsidRDefault="008E4D8F" w:rsidP="008E4D8F">
      <w:pPr>
        <w:rPr>
          <w:rFonts w:ascii="Arial" w:hAnsi="Arial" w:cs="Arial"/>
        </w:rPr>
      </w:pPr>
    </w:p>
    <w:p w:rsidR="008E4D8F" w:rsidRPr="00575D4F" w:rsidRDefault="005F6841" w:rsidP="008E4D8F">
      <w:pPr>
        <w:rPr>
          <w:rFonts w:ascii="Arial" w:hAnsi="Arial" w:cs="Arial"/>
          <w:u w:val="single"/>
        </w:rPr>
      </w:pPr>
      <w:r>
        <w:rPr>
          <w:rFonts w:ascii="Arial" w:hAnsi="Arial" w:cs="Arial"/>
          <w:u w:val="single"/>
        </w:rPr>
        <w:br w:type="page"/>
      </w:r>
      <w:r w:rsidR="0033499C">
        <w:rPr>
          <w:rFonts w:ascii="Arial" w:hAnsi="Arial" w:cs="Arial"/>
          <w:u w:val="single"/>
        </w:rPr>
        <w:lastRenderedPageBreak/>
        <w:t xml:space="preserve">Nursing Care Placements </w:t>
      </w:r>
      <w:r w:rsidR="00BE6678">
        <w:rPr>
          <w:rFonts w:ascii="Arial" w:hAnsi="Arial" w:cs="Arial"/>
          <w:u w:val="single"/>
        </w:rPr>
        <w:t>including</w:t>
      </w:r>
      <w:r w:rsidR="0033499C">
        <w:rPr>
          <w:rFonts w:ascii="Arial" w:hAnsi="Arial" w:cs="Arial"/>
          <w:u w:val="single"/>
        </w:rPr>
        <w:t xml:space="preserve"> </w:t>
      </w:r>
      <w:r>
        <w:rPr>
          <w:rFonts w:ascii="Arial" w:hAnsi="Arial" w:cs="Arial"/>
          <w:u w:val="single"/>
        </w:rPr>
        <w:t xml:space="preserve">Continuing Healthcare </w:t>
      </w:r>
      <w:r w:rsidR="005134A2">
        <w:rPr>
          <w:rFonts w:ascii="Arial" w:hAnsi="Arial" w:cs="Arial"/>
          <w:u w:val="single"/>
        </w:rPr>
        <w:t>Services</w:t>
      </w:r>
    </w:p>
    <w:p w:rsidR="008E4D8F" w:rsidRPr="00575D4F" w:rsidRDefault="008E4D8F" w:rsidP="008E4D8F">
      <w:pPr>
        <w:jc w:val="center"/>
        <w:rPr>
          <w:rFonts w:ascii="Arial" w:hAnsi="Arial" w:cs="Arial"/>
          <w:u w:val="single"/>
        </w:rPr>
      </w:pPr>
      <w:r w:rsidRPr="00575D4F">
        <w:rPr>
          <w:rFonts w:ascii="Arial" w:hAnsi="Arial" w:cs="Arial"/>
          <w:u w:val="single"/>
        </w:rPr>
        <w:t>RFI RESPONSE – Part 1</w:t>
      </w:r>
    </w:p>
    <w:p w:rsidR="008E4D8F" w:rsidRPr="00575D4F" w:rsidRDefault="008E4D8F" w:rsidP="008E4D8F">
      <w:pPr>
        <w:jc w:val="center"/>
        <w:rPr>
          <w:rFonts w:ascii="Arial" w:hAnsi="Arial" w:cs="Arial"/>
          <w:u w:val="single"/>
        </w:rPr>
      </w:pPr>
      <w:r w:rsidRPr="00575D4F">
        <w:rPr>
          <w:rFonts w:ascii="Arial" w:hAnsi="Arial" w:cs="Arial"/>
          <w:u w:val="single"/>
        </w:rPr>
        <w:t>Specification</w:t>
      </w:r>
      <w:r w:rsidR="00B61A25">
        <w:rPr>
          <w:rFonts w:ascii="Arial" w:hAnsi="Arial" w:cs="Arial"/>
          <w:u w:val="single"/>
        </w:rPr>
        <w:t>(s)</w:t>
      </w:r>
    </w:p>
    <w:p w:rsidR="008E4D8F" w:rsidRPr="00941CBA" w:rsidRDefault="008E4D8F" w:rsidP="008E4D8F">
      <w:pPr>
        <w:rPr>
          <w:rFonts w:ascii="Arial" w:hAnsi="Arial" w:cs="Arial"/>
        </w:rPr>
      </w:pPr>
    </w:p>
    <w:p w:rsidR="00D3116F" w:rsidRDefault="00D3116F" w:rsidP="008E4D8F">
      <w:pPr>
        <w:jc w:val="both"/>
        <w:rPr>
          <w:rFonts w:ascii="Arial" w:hAnsi="Arial" w:cs="Arial"/>
        </w:rPr>
      </w:pPr>
      <w:r>
        <w:rPr>
          <w:rFonts w:ascii="Arial" w:hAnsi="Arial" w:cs="Arial"/>
        </w:rPr>
        <w:t>Please:</w:t>
      </w:r>
    </w:p>
    <w:p w:rsidR="00D3116F" w:rsidRDefault="008E4D8F" w:rsidP="00D3116F">
      <w:pPr>
        <w:numPr>
          <w:ilvl w:val="0"/>
          <w:numId w:val="3"/>
        </w:numPr>
        <w:jc w:val="both"/>
        <w:rPr>
          <w:rFonts w:ascii="Arial" w:hAnsi="Arial" w:cs="Arial"/>
        </w:rPr>
      </w:pPr>
      <w:r w:rsidRPr="00941CBA">
        <w:rPr>
          <w:rFonts w:ascii="Arial" w:hAnsi="Arial" w:cs="Arial"/>
        </w:rPr>
        <w:t>provide any general comments you have on the clarity of requirements</w:t>
      </w:r>
    </w:p>
    <w:p w:rsidR="00D3116F" w:rsidRDefault="00BD6159" w:rsidP="00D3116F">
      <w:pPr>
        <w:numPr>
          <w:ilvl w:val="0"/>
          <w:numId w:val="3"/>
        </w:numPr>
        <w:jc w:val="both"/>
        <w:rPr>
          <w:rFonts w:ascii="Arial" w:hAnsi="Arial" w:cs="Arial"/>
        </w:rPr>
      </w:pPr>
      <w:r>
        <w:rPr>
          <w:rFonts w:ascii="Arial" w:hAnsi="Arial" w:cs="Arial"/>
          <w:color w:val="000000"/>
        </w:rPr>
        <w:t xml:space="preserve">identify any aspects of the </w:t>
      </w:r>
      <w:r w:rsidR="00210816">
        <w:rPr>
          <w:rFonts w:ascii="Arial" w:hAnsi="Arial" w:cs="Arial"/>
          <w:color w:val="000000"/>
        </w:rPr>
        <w:t xml:space="preserve">service overview </w:t>
      </w:r>
      <w:r>
        <w:rPr>
          <w:rFonts w:ascii="Arial" w:hAnsi="Arial" w:cs="Arial"/>
          <w:color w:val="000000"/>
        </w:rPr>
        <w:t>that you feel are ambiguous or unclear</w:t>
      </w:r>
    </w:p>
    <w:p w:rsidR="008E4D8F" w:rsidRPr="00210816" w:rsidRDefault="00BD6159" w:rsidP="00D3116F">
      <w:pPr>
        <w:numPr>
          <w:ilvl w:val="0"/>
          <w:numId w:val="3"/>
        </w:numPr>
        <w:jc w:val="both"/>
        <w:rPr>
          <w:rFonts w:ascii="Arial" w:hAnsi="Arial" w:cs="Arial"/>
        </w:rPr>
      </w:pPr>
      <w:r w:rsidRPr="00210816">
        <w:rPr>
          <w:rFonts w:ascii="Arial" w:hAnsi="Arial" w:cs="Arial"/>
        </w:rPr>
        <w:t xml:space="preserve">comment on </w:t>
      </w:r>
      <w:r w:rsidR="008E4D8F" w:rsidRPr="00210816">
        <w:rPr>
          <w:rFonts w:ascii="Arial" w:hAnsi="Arial" w:cs="Arial"/>
        </w:rPr>
        <w:t xml:space="preserve">the scope of the </w:t>
      </w:r>
      <w:r w:rsidR="0064044E" w:rsidRPr="00210816">
        <w:rPr>
          <w:rFonts w:ascii="Arial" w:hAnsi="Arial" w:cs="Arial"/>
        </w:rPr>
        <w:t>overview of the service</w:t>
      </w:r>
      <w:r w:rsidR="00FE5D4D">
        <w:rPr>
          <w:rFonts w:ascii="Arial" w:hAnsi="Arial" w:cs="Arial"/>
        </w:rPr>
        <w:t xml:space="preserve"> – are there services / procedures that you feel should be included or excluded from the service</w:t>
      </w:r>
    </w:p>
    <w:p w:rsidR="008E4D8F" w:rsidRPr="00941CBA" w:rsidRDefault="008E4D8F" w:rsidP="008E4D8F">
      <w:pPr>
        <w:rPr>
          <w:rFonts w:ascii="Arial" w:hAnsi="Arial" w:cs="Arial"/>
        </w:rPr>
      </w:pPr>
      <w:r w:rsidRPr="00941CBA">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8E4D8F" w:rsidRPr="00941CBA">
        <w:tc>
          <w:tcPr>
            <w:tcW w:w="13176" w:type="dxa"/>
            <w:shd w:val="clear" w:color="auto" w:fill="99CCFF"/>
          </w:tcPr>
          <w:p w:rsidR="008E4D8F" w:rsidRPr="00784D30" w:rsidRDefault="00BD6159" w:rsidP="00BD6159">
            <w:pPr>
              <w:rPr>
                <w:rFonts w:ascii="Arial" w:hAnsi="Arial" w:cs="Arial"/>
                <w:color w:val="000000"/>
              </w:rPr>
            </w:pPr>
            <w:r>
              <w:rPr>
                <w:rFonts w:ascii="Arial" w:hAnsi="Arial" w:cs="Arial"/>
                <w:color w:val="000000"/>
              </w:rPr>
              <w:t>Response:</w:t>
            </w:r>
            <w:r w:rsidRPr="00784D30">
              <w:rPr>
                <w:rFonts w:ascii="Arial" w:hAnsi="Arial" w:cs="Arial"/>
                <w:color w:val="000000"/>
              </w:rPr>
              <w:t xml:space="preserve"> </w:t>
            </w:r>
          </w:p>
        </w:tc>
      </w:tr>
      <w:tr w:rsidR="008E4D8F" w:rsidRPr="00941CBA">
        <w:trPr>
          <w:trHeight w:val="2734"/>
        </w:trPr>
        <w:tc>
          <w:tcPr>
            <w:tcW w:w="13176" w:type="dxa"/>
          </w:tcPr>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Default="008E4D8F" w:rsidP="008E4D8F">
            <w:pPr>
              <w:rPr>
                <w:rFonts w:ascii="Arial" w:hAnsi="Arial" w:cs="Arial"/>
              </w:rPr>
            </w:pPr>
          </w:p>
          <w:p w:rsidR="008E4D8F" w:rsidRDefault="008E4D8F" w:rsidP="008E4D8F">
            <w:pPr>
              <w:rPr>
                <w:rFonts w:ascii="Arial" w:hAnsi="Arial" w:cs="Arial"/>
              </w:rPr>
            </w:pPr>
          </w:p>
          <w:p w:rsidR="008E4D8F" w:rsidRDefault="008E4D8F" w:rsidP="008E4D8F">
            <w:pPr>
              <w:rPr>
                <w:rFonts w:ascii="Arial" w:hAnsi="Arial" w:cs="Arial"/>
              </w:rPr>
            </w:pPr>
          </w:p>
          <w:p w:rsidR="008E4D8F"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p w:rsidR="008E4D8F" w:rsidRPr="00941CBA" w:rsidRDefault="008E4D8F" w:rsidP="008E4D8F">
            <w:pPr>
              <w:rPr>
                <w:rFonts w:ascii="Arial" w:hAnsi="Arial" w:cs="Arial"/>
              </w:rPr>
            </w:pPr>
          </w:p>
        </w:tc>
      </w:tr>
    </w:tbl>
    <w:p w:rsidR="008E4D8F" w:rsidRPr="00941CBA" w:rsidRDefault="008E4D8F" w:rsidP="008E4D8F">
      <w:pPr>
        <w:rPr>
          <w:rFonts w:ascii="Arial" w:hAnsi="Arial" w:cs="Arial"/>
        </w:rPr>
      </w:pPr>
    </w:p>
    <w:p w:rsidR="000747F7" w:rsidRDefault="000747F7" w:rsidP="008E4D8F">
      <w:pPr>
        <w:jc w:val="center"/>
        <w:rPr>
          <w:rFonts w:ascii="Arial" w:hAnsi="Arial" w:cs="Arial"/>
          <w:u w:val="single"/>
        </w:rPr>
      </w:pPr>
    </w:p>
    <w:p w:rsidR="000747F7" w:rsidRDefault="000747F7" w:rsidP="008E4D8F">
      <w:pPr>
        <w:jc w:val="center"/>
        <w:rPr>
          <w:rFonts w:ascii="Arial" w:hAnsi="Arial" w:cs="Arial"/>
          <w:u w:val="single"/>
        </w:rPr>
      </w:pPr>
    </w:p>
    <w:p w:rsidR="005F6841" w:rsidRPr="00575D4F" w:rsidRDefault="00BE6678" w:rsidP="005F6841">
      <w:pPr>
        <w:rPr>
          <w:rFonts w:ascii="Arial" w:hAnsi="Arial" w:cs="Arial"/>
          <w:u w:val="single"/>
        </w:rPr>
      </w:pPr>
      <w:r>
        <w:rPr>
          <w:rFonts w:ascii="Arial" w:hAnsi="Arial" w:cs="Arial"/>
          <w:u w:val="single"/>
        </w:rPr>
        <w:lastRenderedPageBreak/>
        <w:t xml:space="preserve">Nursing Care Placements including </w:t>
      </w:r>
      <w:r w:rsidR="005F6841">
        <w:rPr>
          <w:rFonts w:ascii="Arial" w:hAnsi="Arial" w:cs="Arial"/>
          <w:u w:val="single"/>
        </w:rPr>
        <w:t xml:space="preserve">Continuing Healthcare </w:t>
      </w:r>
      <w:r w:rsidR="005134A2">
        <w:rPr>
          <w:rFonts w:ascii="Arial" w:hAnsi="Arial" w:cs="Arial"/>
          <w:u w:val="single"/>
        </w:rPr>
        <w:t>Services</w:t>
      </w:r>
    </w:p>
    <w:p w:rsidR="008E4D8F" w:rsidRPr="00575D4F" w:rsidRDefault="008E4D8F" w:rsidP="008E4D8F">
      <w:pPr>
        <w:jc w:val="center"/>
        <w:rPr>
          <w:rFonts w:ascii="Arial" w:hAnsi="Arial" w:cs="Arial"/>
          <w:u w:val="single"/>
        </w:rPr>
      </w:pPr>
      <w:bookmarkStart w:id="0" w:name="_GoBack"/>
      <w:bookmarkEnd w:id="0"/>
      <w:r w:rsidRPr="00575D4F">
        <w:rPr>
          <w:rFonts w:ascii="Arial" w:hAnsi="Arial" w:cs="Arial"/>
          <w:u w:val="single"/>
        </w:rPr>
        <w:t>RFI RESPONSE – Part 2</w:t>
      </w:r>
    </w:p>
    <w:p w:rsidR="008E4D8F" w:rsidRPr="00575D4F" w:rsidRDefault="008E4D8F" w:rsidP="008E4D8F">
      <w:pPr>
        <w:jc w:val="center"/>
        <w:rPr>
          <w:rFonts w:ascii="Arial" w:hAnsi="Arial" w:cs="Arial"/>
          <w:u w:val="single"/>
        </w:rPr>
      </w:pPr>
      <w:r w:rsidRPr="00575D4F">
        <w:rPr>
          <w:rFonts w:ascii="Arial" w:hAnsi="Arial" w:cs="Arial"/>
          <w:u w:val="single"/>
        </w:rPr>
        <w:t>General</w:t>
      </w:r>
    </w:p>
    <w:p w:rsidR="008E4D8F" w:rsidRPr="00941CBA" w:rsidRDefault="008E4D8F" w:rsidP="008E4D8F">
      <w:pPr>
        <w:rPr>
          <w:rFonts w:ascii="Arial" w:hAnsi="Arial" w:cs="Arial"/>
        </w:rPr>
      </w:pPr>
    </w:p>
    <w:p w:rsidR="008E4D8F" w:rsidRPr="00941CBA" w:rsidRDefault="008E4D8F" w:rsidP="008E4D8F">
      <w:pPr>
        <w:tabs>
          <w:tab w:val="left" w:pos="1080"/>
        </w:tabs>
        <w:ind w:left="1080" w:hanging="1080"/>
        <w:rPr>
          <w:rFonts w:ascii="Arial" w:hAnsi="Arial" w:cs="Arial"/>
        </w:rPr>
      </w:pPr>
      <w:r w:rsidRPr="00941CBA">
        <w:rPr>
          <w:rFonts w:ascii="Arial" w:hAnsi="Arial" w:cs="Arial"/>
        </w:rPr>
        <w:t>Please respond to each of the questions below in the response section of the table.</w:t>
      </w:r>
    </w:p>
    <w:p w:rsidR="008E4D8F" w:rsidRPr="00941CBA" w:rsidRDefault="008E4D8F" w:rsidP="008E4D8F">
      <w:pPr>
        <w:rPr>
          <w:rFonts w:ascii="Arial" w:hAnsi="Arial" w:cs="Arial"/>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483"/>
        <w:gridCol w:w="6105"/>
        <w:gridCol w:w="6561"/>
      </w:tblGrid>
      <w:tr w:rsidR="008E4D8F" w:rsidRPr="00C2121F">
        <w:trPr>
          <w:tblHeader/>
        </w:trPr>
        <w:tc>
          <w:tcPr>
            <w:tcW w:w="483" w:type="dxa"/>
            <w:tcBorders>
              <w:bottom w:val="single" w:sz="4" w:space="0" w:color="auto"/>
            </w:tcBorders>
            <w:shd w:val="clear" w:color="auto" w:fill="99CCFF"/>
          </w:tcPr>
          <w:p w:rsidR="008E4D8F" w:rsidRPr="00C2121F" w:rsidRDefault="008E4D8F" w:rsidP="008E4D8F">
            <w:pPr>
              <w:rPr>
                <w:rFonts w:ascii="Arial" w:hAnsi="Arial" w:cs="Arial"/>
                <w:color w:val="000000"/>
              </w:rPr>
            </w:pPr>
          </w:p>
        </w:tc>
        <w:tc>
          <w:tcPr>
            <w:tcW w:w="6105" w:type="dxa"/>
            <w:tcBorders>
              <w:bottom w:val="single" w:sz="4" w:space="0" w:color="auto"/>
            </w:tcBorders>
            <w:shd w:val="clear" w:color="auto" w:fill="99CCFF"/>
          </w:tcPr>
          <w:p w:rsidR="008E4D8F" w:rsidRPr="00C2121F" w:rsidRDefault="008E4D8F" w:rsidP="008E4D8F">
            <w:pPr>
              <w:rPr>
                <w:rFonts w:ascii="Arial" w:hAnsi="Arial" w:cs="Arial"/>
                <w:color w:val="000000"/>
              </w:rPr>
            </w:pPr>
            <w:r w:rsidRPr="00C2121F">
              <w:rPr>
                <w:rFonts w:ascii="Arial" w:hAnsi="Arial" w:cs="Arial"/>
                <w:color w:val="000000"/>
              </w:rPr>
              <w:t xml:space="preserve">Question </w:t>
            </w:r>
          </w:p>
          <w:p w:rsidR="008E4D8F" w:rsidRPr="00C2121F" w:rsidRDefault="008E4D8F" w:rsidP="008E4D8F">
            <w:pPr>
              <w:rPr>
                <w:rFonts w:ascii="Arial" w:hAnsi="Arial" w:cs="Arial"/>
                <w:color w:val="000000"/>
              </w:rPr>
            </w:pPr>
          </w:p>
        </w:tc>
        <w:tc>
          <w:tcPr>
            <w:tcW w:w="6561" w:type="dxa"/>
            <w:tcBorders>
              <w:bottom w:val="single" w:sz="4" w:space="0" w:color="auto"/>
            </w:tcBorders>
            <w:shd w:val="clear" w:color="auto" w:fill="99CCFF"/>
          </w:tcPr>
          <w:p w:rsidR="008E4D8F" w:rsidRPr="00C2121F" w:rsidRDefault="008E4D8F" w:rsidP="008E4D8F">
            <w:pPr>
              <w:rPr>
                <w:rFonts w:ascii="Arial" w:hAnsi="Arial" w:cs="Arial"/>
                <w:color w:val="000000"/>
              </w:rPr>
            </w:pPr>
            <w:r w:rsidRPr="00C2121F">
              <w:rPr>
                <w:rFonts w:ascii="Arial" w:hAnsi="Arial" w:cs="Arial"/>
                <w:color w:val="000000"/>
              </w:rPr>
              <w:t>Response</w:t>
            </w:r>
          </w:p>
        </w:tc>
      </w:tr>
      <w:tr w:rsidR="008E4D8F" w:rsidRPr="00C2121F">
        <w:trPr>
          <w:trHeight w:val="3691"/>
          <w:tblHeader/>
        </w:trPr>
        <w:tc>
          <w:tcPr>
            <w:tcW w:w="483" w:type="dxa"/>
            <w:shd w:val="clear" w:color="auto" w:fill="auto"/>
          </w:tcPr>
          <w:p w:rsidR="008E4D8F" w:rsidRPr="00C2121F" w:rsidRDefault="008E4D8F" w:rsidP="008E4D8F">
            <w:pPr>
              <w:rPr>
                <w:rFonts w:ascii="Arial" w:hAnsi="Arial" w:cs="Arial"/>
                <w:color w:val="000000"/>
              </w:rPr>
            </w:pPr>
            <w:r>
              <w:rPr>
                <w:rFonts w:ascii="Arial" w:hAnsi="Arial" w:cs="Arial"/>
                <w:color w:val="000000"/>
              </w:rPr>
              <w:t>1</w:t>
            </w:r>
          </w:p>
        </w:tc>
        <w:tc>
          <w:tcPr>
            <w:tcW w:w="6105" w:type="dxa"/>
            <w:shd w:val="clear" w:color="auto" w:fill="auto"/>
          </w:tcPr>
          <w:p w:rsidR="008E4D8F" w:rsidRPr="00835F61" w:rsidRDefault="008E4D8F" w:rsidP="008E4D8F">
            <w:pPr>
              <w:rPr>
                <w:rFonts w:ascii="Arial" w:hAnsi="Arial" w:cs="Arial"/>
                <w:color w:val="000000"/>
                <w:u w:val="single"/>
              </w:rPr>
            </w:pPr>
            <w:r w:rsidRPr="00835F61">
              <w:rPr>
                <w:rFonts w:ascii="Arial" w:hAnsi="Arial" w:cs="Arial"/>
                <w:color w:val="000000"/>
                <w:u w:val="single"/>
              </w:rPr>
              <w:t>Service Model</w:t>
            </w:r>
          </w:p>
          <w:p w:rsidR="008E4D8F" w:rsidRDefault="008E4D8F" w:rsidP="008E4D8F">
            <w:pPr>
              <w:rPr>
                <w:rFonts w:ascii="Arial" w:hAnsi="Arial" w:cs="Arial"/>
                <w:color w:val="000000"/>
              </w:rPr>
            </w:pPr>
            <w:r>
              <w:rPr>
                <w:rFonts w:ascii="Arial" w:hAnsi="Arial" w:cs="Arial"/>
                <w:color w:val="000000"/>
              </w:rPr>
              <w:t>What, if any, do you envisage to be the most significant local challenges in delivering</w:t>
            </w:r>
            <w:r w:rsidR="00A057F2">
              <w:rPr>
                <w:rFonts w:ascii="Arial" w:hAnsi="Arial" w:cs="Arial"/>
                <w:color w:val="000000"/>
              </w:rPr>
              <w:t xml:space="preserve"> the </w:t>
            </w:r>
            <w:r w:rsidR="004A24F5">
              <w:rPr>
                <w:rFonts w:ascii="Arial" w:hAnsi="Arial" w:cs="Arial"/>
                <w:color w:val="000000"/>
              </w:rPr>
              <w:t>s</w:t>
            </w:r>
            <w:r>
              <w:rPr>
                <w:rFonts w:ascii="Arial" w:hAnsi="Arial" w:cs="Arial"/>
                <w:color w:val="000000"/>
              </w:rPr>
              <w:t xml:space="preserve">ervice as set out in the </w:t>
            </w:r>
            <w:r w:rsidR="0064044E">
              <w:rPr>
                <w:rFonts w:ascii="Arial" w:hAnsi="Arial" w:cs="Arial"/>
                <w:color w:val="000000"/>
              </w:rPr>
              <w:t>service overview</w:t>
            </w:r>
            <w:r w:rsidR="006449F4">
              <w:rPr>
                <w:rFonts w:ascii="Arial" w:hAnsi="Arial" w:cs="Arial"/>
                <w:color w:val="000000"/>
              </w:rPr>
              <w:t xml:space="preserve"> document</w:t>
            </w:r>
            <w:r>
              <w:rPr>
                <w:rFonts w:ascii="Arial" w:hAnsi="Arial" w:cs="Arial"/>
                <w:color w:val="000000"/>
              </w:rPr>
              <w:t>?  And how would you consider this could be addressed?</w:t>
            </w: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Pr="00C2121F" w:rsidRDefault="008E4D8F" w:rsidP="008E4D8F">
            <w:pPr>
              <w:rPr>
                <w:rFonts w:ascii="Arial" w:hAnsi="Arial" w:cs="Arial"/>
                <w:color w:val="000000"/>
              </w:rPr>
            </w:pPr>
          </w:p>
        </w:tc>
        <w:tc>
          <w:tcPr>
            <w:tcW w:w="6561" w:type="dxa"/>
            <w:shd w:val="clear" w:color="auto" w:fill="auto"/>
          </w:tcPr>
          <w:p w:rsidR="008E4D8F" w:rsidRPr="00C2121F" w:rsidRDefault="008E4D8F" w:rsidP="008E4D8F">
            <w:pPr>
              <w:rPr>
                <w:rFonts w:ascii="Arial" w:hAnsi="Arial" w:cs="Arial"/>
                <w:color w:val="000000"/>
              </w:rPr>
            </w:pPr>
          </w:p>
        </w:tc>
      </w:tr>
      <w:tr w:rsidR="00CE4288" w:rsidRPr="00C2121F">
        <w:trPr>
          <w:trHeight w:val="3513"/>
          <w:tblHeader/>
        </w:trPr>
        <w:tc>
          <w:tcPr>
            <w:tcW w:w="483" w:type="dxa"/>
            <w:shd w:val="clear" w:color="auto" w:fill="auto"/>
          </w:tcPr>
          <w:p w:rsidR="00CE4288" w:rsidRDefault="00BD6159" w:rsidP="008E4D8F">
            <w:pPr>
              <w:rPr>
                <w:rFonts w:ascii="Arial" w:hAnsi="Arial" w:cs="Arial"/>
                <w:color w:val="000000"/>
              </w:rPr>
            </w:pPr>
            <w:r>
              <w:rPr>
                <w:rFonts w:ascii="Arial" w:hAnsi="Arial" w:cs="Arial"/>
                <w:color w:val="000000"/>
              </w:rPr>
              <w:t>2</w:t>
            </w:r>
          </w:p>
        </w:tc>
        <w:tc>
          <w:tcPr>
            <w:tcW w:w="6105" w:type="dxa"/>
            <w:shd w:val="clear" w:color="auto" w:fill="auto"/>
          </w:tcPr>
          <w:p w:rsidR="00CE4288" w:rsidRDefault="00CE4288" w:rsidP="008E4D8F">
            <w:pPr>
              <w:rPr>
                <w:rFonts w:ascii="Arial" w:hAnsi="Arial" w:cs="Arial"/>
                <w:color w:val="000000"/>
              </w:rPr>
            </w:pPr>
            <w:r w:rsidRPr="00CE4288">
              <w:rPr>
                <w:rFonts w:ascii="Arial" w:hAnsi="Arial" w:cs="Arial"/>
                <w:color w:val="000000"/>
              </w:rPr>
              <w:t>Can you identify any</w:t>
            </w:r>
            <w:r>
              <w:rPr>
                <w:rFonts w:ascii="Arial" w:hAnsi="Arial" w:cs="Arial"/>
                <w:color w:val="000000"/>
              </w:rPr>
              <w:t xml:space="preserve"> gaps in service provision?</w:t>
            </w:r>
          </w:p>
          <w:p w:rsidR="00CE4288" w:rsidRPr="00CE4288" w:rsidRDefault="00CE4288" w:rsidP="008E4D8F">
            <w:pPr>
              <w:rPr>
                <w:rFonts w:ascii="Arial" w:hAnsi="Arial" w:cs="Arial"/>
                <w:color w:val="000000"/>
              </w:rPr>
            </w:pPr>
          </w:p>
        </w:tc>
        <w:tc>
          <w:tcPr>
            <w:tcW w:w="6561" w:type="dxa"/>
            <w:shd w:val="clear" w:color="auto" w:fill="auto"/>
          </w:tcPr>
          <w:p w:rsidR="00CE4288" w:rsidRPr="00C2121F" w:rsidRDefault="00CE4288" w:rsidP="008E4D8F">
            <w:pPr>
              <w:rPr>
                <w:rFonts w:ascii="Arial" w:hAnsi="Arial" w:cs="Arial"/>
                <w:color w:val="000000"/>
              </w:rPr>
            </w:pPr>
          </w:p>
        </w:tc>
      </w:tr>
      <w:tr w:rsidR="008E4D8F" w:rsidRPr="00C2121F">
        <w:trPr>
          <w:trHeight w:val="3758"/>
          <w:tblHeader/>
        </w:trPr>
        <w:tc>
          <w:tcPr>
            <w:tcW w:w="483" w:type="dxa"/>
            <w:shd w:val="clear" w:color="auto" w:fill="auto"/>
          </w:tcPr>
          <w:p w:rsidR="008E4D8F" w:rsidRDefault="00300791" w:rsidP="008E4D8F">
            <w:pPr>
              <w:rPr>
                <w:rFonts w:ascii="Arial" w:hAnsi="Arial" w:cs="Arial"/>
                <w:color w:val="000000"/>
              </w:rPr>
            </w:pPr>
            <w:r>
              <w:rPr>
                <w:rFonts w:ascii="Arial" w:hAnsi="Arial" w:cs="Arial"/>
                <w:color w:val="000000"/>
              </w:rPr>
              <w:lastRenderedPageBreak/>
              <w:t>3</w:t>
            </w:r>
          </w:p>
        </w:tc>
        <w:tc>
          <w:tcPr>
            <w:tcW w:w="6105" w:type="dxa"/>
            <w:shd w:val="clear" w:color="auto" w:fill="auto"/>
          </w:tcPr>
          <w:p w:rsidR="008E4D8F" w:rsidRDefault="008E4D8F" w:rsidP="008E4D8F">
            <w:pPr>
              <w:rPr>
                <w:rFonts w:ascii="Arial" w:hAnsi="Arial" w:cs="Arial"/>
                <w:color w:val="000000"/>
              </w:rPr>
            </w:pPr>
            <w:r>
              <w:rPr>
                <w:rFonts w:ascii="Arial" w:hAnsi="Arial" w:cs="Arial"/>
                <w:color w:val="000000"/>
              </w:rPr>
              <w:t>How would you seek to ensure that the service provided is sensitive to the varying needs of the local population?  (</w:t>
            </w:r>
            <w:r w:rsidR="009731A9">
              <w:rPr>
                <w:rFonts w:ascii="Arial" w:hAnsi="Arial" w:cs="Arial"/>
                <w:color w:val="000000"/>
              </w:rPr>
              <w:t xml:space="preserve">for example </w:t>
            </w:r>
            <w:r>
              <w:rPr>
                <w:rFonts w:ascii="Arial" w:hAnsi="Arial" w:cs="Arial"/>
                <w:color w:val="000000"/>
              </w:rPr>
              <w:t xml:space="preserve">engaging harder to reach patients </w:t>
            </w:r>
            <w:r w:rsidR="009731A9">
              <w:rPr>
                <w:rFonts w:ascii="Arial" w:hAnsi="Arial" w:cs="Arial"/>
                <w:color w:val="000000"/>
              </w:rPr>
              <w:t>and all age groups</w:t>
            </w:r>
            <w:r>
              <w:rPr>
                <w:rFonts w:ascii="Arial" w:hAnsi="Arial" w:cs="Arial"/>
                <w:color w:val="000000"/>
              </w:rPr>
              <w:t>)</w:t>
            </w: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Pr="004C509D" w:rsidRDefault="008E4D8F" w:rsidP="008E4D8F">
            <w:pPr>
              <w:rPr>
                <w:rFonts w:ascii="Arial" w:hAnsi="Arial" w:cs="Arial"/>
                <w:color w:val="000000"/>
              </w:rPr>
            </w:pPr>
          </w:p>
        </w:tc>
        <w:tc>
          <w:tcPr>
            <w:tcW w:w="6561" w:type="dxa"/>
            <w:shd w:val="clear" w:color="auto" w:fill="auto"/>
          </w:tcPr>
          <w:p w:rsidR="008E4D8F" w:rsidRPr="00C2121F" w:rsidRDefault="008E4D8F" w:rsidP="008E4D8F">
            <w:pPr>
              <w:rPr>
                <w:rFonts w:ascii="Arial" w:hAnsi="Arial" w:cs="Arial"/>
                <w:color w:val="000000"/>
              </w:rPr>
            </w:pPr>
          </w:p>
        </w:tc>
      </w:tr>
      <w:tr w:rsidR="008E4D8F" w:rsidRPr="00C2121F">
        <w:trPr>
          <w:trHeight w:val="2700"/>
          <w:tblHeader/>
        </w:trPr>
        <w:tc>
          <w:tcPr>
            <w:tcW w:w="483" w:type="dxa"/>
            <w:shd w:val="clear" w:color="auto" w:fill="auto"/>
          </w:tcPr>
          <w:p w:rsidR="008E4D8F" w:rsidRDefault="001C626B" w:rsidP="008E4D8F">
            <w:pPr>
              <w:rPr>
                <w:rFonts w:ascii="Arial" w:hAnsi="Arial" w:cs="Arial"/>
                <w:color w:val="000000"/>
              </w:rPr>
            </w:pPr>
            <w:r>
              <w:rPr>
                <w:rFonts w:ascii="Arial" w:hAnsi="Arial" w:cs="Arial"/>
                <w:color w:val="000000"/>
              </w:rPr>
              <w:t>4</w:t>
            </w:r>
          </w:p>
        </w:tc>
        <w:tc>
          <w:tcPr>
            <w:tcW w:w="6105" w:type="dxa"/>
            <w:shd w:val="clear" w:color="auto" w:fill="auto"/>
          </w:tcPr>
          <w:p w:rsidR="00741CB6" w:rsidRDefault="00741CB6" w:rsidP="00741CB6">
            <w:pPr>
              <w:rPr>
                <w:rFonts w:ascii="Arial" w:hAnsi="Arial" w:cs="Arial"/>
                <w:color w:val="000000"/>
              </w:rPr>
            </w:pPr>
            <w:r w:rsidRPr="00682031">
              <w:rPr>
                <w:rFonts w:ascii="Arial" w:hAnsi="Arial" w:cs="Arial"/>
                <w:color w:val="000000"/>
              </w:rPr>
              <w:t xml:space="preserve">Do you anticipate any apparently ‘unforeseen’ consequences’ from implementing the </w:t>
            </w:r>
            <w:r w:rsidR="00682031" w:rsidRPr="00682031">
              <w:rPr>
                <w:rFonts w:ascii="Arial" w:hAnsi="Arial" w:cs="Arial"/>
                <w:color w:val="000000"/>
              </w:rPr>
              <w:t>service specification</w:t>
            </w:r>
            <w:r w:rsidRPr="00682031">
              <w:rPr>
                <w:rFonts w:ascii="Arial" w:hAnsi="Arial" w:cs="Arial"/>
                <w:color w:val="000000"/>
              </w:rPr>
              <w:t xml:space="preserve"> which could impact upon the wider delivery of local health and/or social care services?</w:t>
            </w:r>
          </w:p>
          <w:p w:rsidR="008E4D8F" w:rsidRDefault="008E4D8F" w:rsidP="008E4D8F">
            <w:pPr>
              <w:rPr>
                <w:rFonts w:ascii="Arial" w:hAnsi="Arial" w:cs="Arial"/>
                <w:color w:val="000000"/>
              </w:rPr>
            </w:pPr>
          </w:p>
          <w:p w:rsidR="004A24F5" w:rsidRDefault="004A24F5" w:rsidP="004A24F5">
            <w:pPr>
              <w:rPr>
                <w:rFonts w:ascii="Arial" w:hAnsi="Arial" w:cs="Arial"/>
                <w:color w:val="000000"/>
              </w:rPr>
            </w:pPr>
            <w:r>
              <w:rPr>
                <w:rFonts w:ascii="Arial" w:hAnsi="Arial" w:cs="Arial"/>
                <w:color w:val="000000"/>
              </w:rPr>
              <w:t>How would you propose that any such issues are addressed within the specification?</w:t>
            </w: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F03AA7" w:rsidRDefault="00F03AA7" w:rsidP="008E4D8F">
            <w:pPr>
              <w:rPr>
                <w:rFonts w:ascii="Arial" w:hAnsi="Arial" w:cs="Arial"/>
                <w:color w:val="000000"/>
              </w:rPr>
            </w:pPr>
          </w:p>
        </w:tc>
        <w:tc>
          <w:tcPr>
            <w:tcW w:w="6561" w:type="dxa"/>
            <w:shd w:val="clear" w:color="auto" w:fill="auto"/>
          </w:tcPr>
          <w:p w:rsidR="00741CB6" w:rsidRDefault="00741CB6" w:rsidP="00741CB6">
            <w:pPr>
              <w:rPr>
                <w:rFonts w:ascii="Arial" w:hAnsi="Arial" w:cs="Arial"/>
                <w:color w:val="000000"/>
              </w:rPr>
            </w:pPr>
          </w:p>
          <w:p w:rsidR="00741CB6" w:rsidRDefault="00741CB6" w:rsidP="00741CB6">
            <w:pPr>
              <w:rPr>
                <w:rFonts w:ascii="Arial" w:hAnsi="Arial" w:cs="Arial"/>
                <w:color w:val="000000"/>
              </w:rPr>
            </w:pPr>
          </w:p>
          <w:p w:rsidR="00741CB6" w:rsidRDefault="00741CB6" w:rsidP="00741CB6">
            <w:pPr>
              <w:rPr>
                <w:rFonts w:ascii="Arial" w:hAnsi="Arial" w:cs="Arial"/>
                <w:color w:val="000000"/>
              </w:rPr>
            </w:pPr>
          </w:p>
          <w:p w:rsidR="00741CB6" w:rsidRDefault="00741CB6" w:rsidP="00741CB6">
            <w:pPr>
              <w:rPr>
                <w:rFonts w:ascii="Arial" w:hAnsi="Arial" w:cs="Arial"/>
                <w:color w:val="000000"/>
              </w:rPr>
            </w:pPr>
          </w:p>
          <w:p w:rsidR="008E4D8F" w:rsidRPr="00C2121F" w:rsidRDefault="008E4D8F" w:rsidP="008E4D8F">
            <w:pPr>
              <w:rPr>
                <w:rFonts w:ascii="Arial" w:hAnsi="Arial" w:cs="Arial"/>
                <w:color w:val="000000"/>
              </w:rPr>
            </w:pPr>
          </w:p>
        </w:tc>
      </w:tr>
      <w:tr w:rsidR="008E4D8F" w:rsidRPr="00265CBE">
        <w:trPr>
          <w:tblHeader/>
        </w:trPr>
        <w:tc>
          <w:tcPr>
            <w:tcW w:w="483" w:type="dxa"/>
            <w:shd w:val="clear" w:color="auto" w:fill="auto"/>
          </w:tcPr>
          <w:p w:rsidR="008E4D8F" w:rsidRPr="00265CBE" w:rsidRDefault="001C626B" w:rsidP="008E4D8F">
            <w:pPr>
              <w:rPr>
                <w:rFonts w:ascii="Arial" w:hAnsi="Arial" w:cs="Arial"/>
              </w:rPr>
            </w:pPr>
            <w:r>
              <w:rPr>
                <w:rFonts w:ascii="Arial" w:hAnsi="Arial" w:cs="Arial"/>
              </w:rPr>
              <w:lastRenderedPageBreak/>
              <w:t>5</w:t>
            </w:r>
            <w:r w:rsidR="008E4D8F" w:rsidRPr="00265CBE">
              <w:rPr>
                <w:rFonts w:ascii="Arial" w:hAnsi="Arial" w:cs="Arial"/>
              </w:rPr>
              <w:t xml:space="preserve"> </w:t>
            </w:r>
          </w:p>
        </w:tc>
        <w:tc>
          <w:tcPr>
            <w:tcW w:w="6105" w:type="dxa"/>
            <w:shd w:val="clear" w:color="auto" w:fill="auto"/>
          </w:tcPr>
          <w:p w:rsidR="00267237" w:rsidRPr="00265CBE" w:rsidRDefault="00BF790C" w:rsidP="00741CB6">
            <w:pPr>
              <w:rPr>
                <w:rFonts w:ascii="Arial" w:hAnsi="Arial" w:cs="Arial"/>
              </w:rPr>
            </w:pPr>
            <w:r w:rsidRPr="00265CBE">
              <w:rPr>
                <w:rFonts w:ascii="Arial" w:hAnsi="Arial" w:cs="Arial"/>
              </w:rPr>
              <w:t xml:space="preserve">What issues do you face in recruiting and managing your workforce; </w:t>
            </w:r>
            <w:r w:rsidR="002131D1" w:rsidRPr="00265CBE">
              <w:rPr>
                <w:rFonts w:ascii="Arial" w:hAnsi="Arial" w:cs="Arial"/>
              </w:rPr>
              <w:t>how would these be affected by the service specification? Do you pay the living wage</w:t>
            </w:r>
            <w:r w:rsidR="00265CBE" w:rsidRPr="00265CBE">
              <w:rPr>
                <w:rFonts w:ascii="Arial" w:hAnsi="Arial" w:cs="Arial"/>
              </w:rPr>
              <w:t>, rather than the minimum wage</w:t>
            </w:r>
            <w:r w:rsidR="002131D1" w:rsidRPr="00265CBE">
              <w:rPr>
                <w:rFonts w:ascii="Arial" w:hAnsi="Arial" w:cs="Arial"/>
              </w:rPr>
              <w:t>?</w:t>
            </w:r>
          </w:p>
          <w:p w:rsidR="008E4D8F" w:rsidRPr="00265CBE" w:rsidRDefault="008E4D8F" w:rsidP="00741CB6">
            <w:pPr>
              <w:rPr>
                <w:rFonts w:ascii="Arial" w:hAnsi="Arial" w:cs="Arial"/>
              </w:rPr>
            </w:pPr>
          </w:p>
          <w:p w:rsidR="00F03AA7" w:rsidRPr="00265CBE" w:rsidRDefault="00F03AA7" w:rsidP="00741CB6">
            <w:pPr>
              <w:rPr>
                <w:rFonts w:ascii="Arial" w:hAnsi="Arial" w:cs="Arial"/>
              </w:rPr>
            </w:pPr>
          </w:p>
        </w:tc>
        <w:tc>
          <w:tcPr>
            <w:tcW w:w="6561" w:type="dxa"/>
            <w:shd w:val="clear" w:color="auto" w:fill="auto"/>
          </w:tcPr>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p w:rsidR="008E4D8F" w:rsidRPr="00265CBE" w:rsidRDefault="008E4D8F" w:rsidP="008E4D8F">
            <w:pPr>
              <w:rPr>
                <w:rFonts w:ascii="Arial" w:hAnsi="Arial" w:cs="Arial"/>
              </w:rPr>
            </w:pPr>
          </w:p>
        </w:tc>
      </w:tr>
      <w:tr w:rsidR="008E4D8F" w:rsidRPr="00C2121F">
        <w:trPr>
          <w:tblHeader/>
        </w:trPr>
        <w:tc>
          <w:tcPr>
            <w:tcW w:w="483" w:type="dxa"/>
            <w:shd w:val="clear" w:color="auto" w:fill="auto"/>
          </w:tcPr>
          <w:p w:rsidR="008E4D8F" w:rsidRDefault="001C626B" w:rsidP="008E4D8F">
            <w:pPr>
              <w:rPr>
                <w:rFonts w:ascii="Arial" w:hAnsi="Arial" w:cs="Arial"/>
                <w:color w:val="000000"/>
              </w:rPr>
            </w:pPr>
            <w:r>
              <w:rPr>
                <w:rFonts w:ascii="Arial" w:hAnsi="Arial" w:cs="Arial"/>
                <w:color w:val="000000"/>
              </w:rPr>
              <w:t>6</w:t>
            </w:r>
          </w:p>
        </w:tc>
        <w:tc>
          <w:tcPr>
            <w:tcW w:w="6105" w:type="dxa"/>
            <w:shd w:val="clear" w:color="auto" w:fill="auto"/>
          </w:tcPr>
          <w:p w:rsidR="008E4D8F" w:rsidRDefault="008E4D8F" w:rsidP="008E4D8F">
            <w:pPr>
              <w:rPr>
                <w:rFonts w:ascii="Arial" w:hAnsi="Arial" w:cs="Arial"/>
                <w:color w:val="000000"/>
              </w:rPr>
            </w:pPr>
            <w:r>
              <w:rPr>
                <w:rFonts w:ascii="Arial" w:hAnsi="Arial" w:cs="Arial"/>
                <w:color w:val="000000"/>
              </w:rPr>
              <w:t xml:space="preserve">Does the </w:t>
            </w:r>
            <w:r w:rsidR="00B04066">
              <w:rPr>
                <w:rFonts w:ascii="Arial" w:hAnsi="Arial" w:cs="Arial"/>
                <w:color w:val="000000"/>
              </w:rPr>
              <w:t xml:space="preserve">service overview </w:t>
            </w:r>
            <w:r>
              <w:rPr>
                <w:rFonts w:ascii="Arial" w:hAnsi="Arial" w:cs="Arial"/>
                <w:color w:val="000000"/>
              </w:rPr>
              <w:t>allow you to be innovative to the extent that you feel you could be in providing this service?</w:t>
            </w:r>
            <w:r w:rsidR="00CE4288">
              <w:rPr>
                <w:rFonts w:ascii="Arial" w:hAnsi="Arial" w:cs="Arial"/>
                <w:color w:val="000000"/>
              </w:rPr>
              <w:t xml:space="preserve">  What are the potential opportunities?</w:t>
            </w: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F03AA7" w:rsidRDefault="00F03AA7" w:rsidP="008E4D8F">
            <w:pPr>
              <w:rPr>
                <w:rFonts w:ascii="Arial" w:hAnsi="Arial" w:cs="Arial"/>
                <w:color w:val="000000"/>
              </w:rPr>
            </w:pPr>
          </w:p>
          <w:p w:rsidR="008E4D8F" w:rsidRDefault="008E4D8F" w:rsidP="008E4D8F">
            <w:pPr>
              <w:rPr>
                <w:rFonts w:ascii="Arial" w:hAnsi="Arial" w:cs="Arial"/>
                <w:color w:val="000000"/>
              </w:rPr>
            </w:pPr>
          </w:p>
        </w:tc>
        <w:tc>
          <w:tcPr>
            <w:tcW w:w="6561" w:type="dxa"/>
            <w:shd w:val="clear" w:color="auto" w:fill="auto"/>
          </w:tcPr>
          <w:p w:rsidR="008E4D8F" w:rsidRPr="00C2121F" w:rsidRDefault="008E4D8F" w:rsidP="008E4D8F">
            <w:pPr>
              <w:rPr>
                <w:rFonts w:ascii="Arial" w:hAnsi="Arial" w:cs="Arial"/>
                <w:color w:val="000000"/>
              </w:rPr>
            </w:pPr>
          </w:p>
        </w:tc>
      </w:tr>
      <w:tr w:rsidR="0044583E" w:rsidRPr="00C2121F">
        <w:trPr>
          <w:tblHeader/>
        </w:trPr>
        <w:tc>
          <w:tcPr>
            <w:tcW w:w="483" w:type="dxa"/>
            <w:shd w:val="clear" w:color="auto" w:fill="auto"/>
          </w:tcPr>
          <w:p w:rsidR="0044583E" w:rsidRDefault="001C626B" w:rsidP="008E4D8F">
            <w:pPr>
              <w:rPr>
                <w:rFonts w:ascii="Arial" w:hAnsi="Arial" w:cs="Arial"/>
                <w:color w:val="000000"/>
              </w:rPr>
            </w:pPr>
            <w:r>
              <w:rPr>
                <w:rFonts w:ascii="Arial" w:hAnsi="Arial" w:cs="Arial"/>
                <w:color w:val="000000"/>
              </w:rPr>
              <w:t>7</w:t>
            </w:r>
          </w:p>
        </w:tc>
        <w:tc>
          <w:tcPr>
            <w:tcW w:w="6105" w:type="dxa"/>
            <w:shd w:val="clear" w:color="auto" w:fill="auto"/>
          </w:tcPr>
          <w:p w:rsidR="0044583E" w:rsidRDefault="002E7BFA" w:rsidP="008E4D8F">
            <w:pPr>
              <w:rPr>
                <w:rFonts w:ascii="Arial" w:hAnsi="Arial" w:cs="Arial"/>
                <w:color w:val="000000"/>
              </w:rPr>
            </w:pPr>
            <w:r>
              <w:rPr>
                <w:rFonts w:ascii="Arial" w:hAnsi="Arial" w:cs="Arial"/>
                <w:color w:val="000000"/>
              </w:rPr>
              <w:t xml:space="preserve">In order for you to be a sustainable provider of </w:t>
            </w:r>
            <w:r w:rsidR="00BF790C">
              <w:rPr>
                <w:rFonts w:ascii="Arial" w:hAnsi="Arial" w:cs="Arial"/>
                <w:color w:val="000000"/>
              </w:rPr>
              <w:t xml:space="preserve">CHC </w:t>
            </w:r>
            <w:r>
              <w:rPr>
                <w:rFonts w:ascii="Arial" w:hAnsi="Arial" w:cs="Arial"/>
                <w:color w:val="000000"/>
              </w:rPr>
              <w:t xml:space="preserve">services within </w:t>
            </w:r>
            <w:r w:rsidR="00BF790C">
              <w:rPr>
                <w:rFonts w:ascii="Arial" w:hAnsi="Arial" w:cs="Arial"/>
                <w:color w:val="000000"/>
              </w:rPr>
              <w:t>East Sussex CCG areas</w:t>
            </w:r>
            <w:r>
              <w:rPr>
                <w:rFonts w:ascii="Arial" w:hAnsi="Arial" w:cs="Arial"/>
                <w:color w:val="000000"/>
              </w:rPr>
              <w:t xml:space="preserve"> what conditions would the commissioner need to encourage to support </w:t>
            </w:r>
            <w:r w:rsidR="009731A9">
              <w:rPr>
                <w:rFonts w:ascii="Arial" w:hAnsi="Arial" w:cs="Arial"/>
                <w:color w:val="000000"/>
              </w:rPr>
              <w:t>the services</w:t>
            </w:r>
            <w:r>
              <w:rPr>
                <w:rFonts w:ascii="Arial" w:hAnsi="Arial" w:cs="Arial"/>
                <w:color w:val="000000"/>
              </w:rPr>
              <w:t>?</w:t>
            </w:r>
          </w:p>
          <w:p w:rsidR="0044583E" w:rsidRDefault="0044583E" w:rsidP="008E4D8F">
            <w:pPr>
              <w:rPr>
                <w:rFonts w:ascii="Arial" w:hAnsi="Arial" w:cs="Arial"/>
                <w:color w:val="000000"/>
              </w:rPr>
            </w:pPr>
          </w:p>
          <w:p w:rsidR="0044583E" w:rsidRDefault="0044583E" w:rsidP="008E4D8F">
            <w:pPr>
              <w:rPr>
                <w:rFonts w:ascii="Arial" w:hAnsi="Arial" w:cs="Arial"/>
                <w:color w:val="000000"/>
              </w:rPr>
            </w:pPr>
          </w:p>
          <w:p w:rsidR="0044583E" w:rsidRDefault="0044583E" w:rsidP="008E4D8F">
            <w:pPr>
              <w:rPr>
                <w:rFonts w:ascii="Arial" w:hAnsi="Arial" w:cs="Arial"/>
                <w:color w:val="000000"/>
              </w:rPr>
            </w:pPr>
          </w:p>
          <w:p w:rsidR="0044583E" w:rsidRDefault="0044583E" w:rsidP="008E4D8F">
            <w:pPr>
              <w:rPr>
                <w:rFonts w:ascii="Arial" w:hAnsi="Arial" w:cs="Arial"/>
                <w:color w:val="000000"/>
              </w:rPr>
            </w:pPr>
          </w:p>
          <w:p w:rsidR="0044583E" w:rsidRDefault="0044583E" w:rsidP="008E4D8F">
            <w:pPr>
              <w:rPr>
                <w:rFonts w:ascii="Arial" w:hAnsi="Arial" w:cs="Arial"/>
                <w:color w:val="000000"/>
              </w:rPr>
            </w:pPr>
          </w:p>
          <w:p w:rsidR="0044583E" w:rsidRDefault="0044583E" w:rsidP="008E4D8F">
            <w:pPr>
              <w:rPr>
                <w:rFonts w:ascii="Arial" w:hAnsi="Arial" w:cs="Arial"/>
                <w:color w:val="000000"/>
              </w:rPr>
            </w:pPr>
          </w:p>
        </w:tc>
        <w:tc>
          <w:tcPr>
            <w:tcW w:w="6561" w:type="dxa"/>
            <w:shd w:val="clear" w:color="auto" w:fill="auto"/>
          </w:tcPr>
          <w:p w:rsidR="0044583E" w:rsidRPr="00C2121F" w:rsidRDefault="0044583E" w:rsidP="008E4D8F">
            <w:pPr>
              <w:rPr>
                <w:rFonts w:ascii="Arial" w:hAnsi="Arial" w:cs="Arial"/>
                <w:color w:val="000000"/>
              </w:rPr>
            </w:pPr>
          </w:p>
        </w:tc>
      </w:tr>
      <w:tr w:rsidR="00BF790C" w:rsidRPr="00C2121F">
        <w:trPr>
          <w:tblHeader/>
        </w:trPr>
        <w:tc>
          <w:tcPr>
            <w:tcW w:w="483" w:type="dxa"/>
            <w:shd w:val="clear" w:color="auto" w:fill="auto"/>
          </w:tcPr>
          <w:p w:rsidR="00BF790C" w:rsidRDefault="001C626B" w:rsidP="008E4D8F">
            <w:pPr>
              <w:rPr>
                <w:rFonts w:ascii="Arial" w:hAnsi="Arial" w:cs="Arial"/>
                <w:color w:val="000000"/>
              </w:rPr>
            </w:pPr>
            <w:r>
              <w:rPr>
                <w:rFonts w:ascii="Arial" w:hAnsi="Arial" w:cs="Arial"/>
                <w:color w:val="000000"/>
              </w:rPr>
              <w:lastRenderedPageBreak/>
              <w:t>8</w:t>
            </w:r>
          </w:p>
        </w:tc>
        <w:tc>
          <w:tcPr>
            <w:tcW w:w="6105" w:type="dxa"/>
            <w:shd w:val="clear" w:color="auto" w:fill="auto"/>
          </w:tcPr>
          <w:p w:rsidR="00BF790C" w:rsidRDefault="00BF790C" w:rsidP="00BF790C">
            <w:pPr>
              <w:rPr>
                <w:rFonts w:ascii="Arial" w:hAnsi="Arial" w:cs="Arial"/>
                <w:color w:val="000000"/>
              </w:rPr>
            </w:pPr>
            <w:r>
              <w:rPr>
                <w:rFonts w:ascii="Arial" w:hAnsi="Arial" w:cs="Arial"/>
                <w:color w:val="000000"/>
              </w:rPr>
              <w:t>What process problems with receiving CHC placements does your Organisation encounter and how could these be resolved</w:t>
            </w:r>
            <w:r w:rsidR="00265CBE">
              <w:rPr>
                <w:rFonts w:ascii="Arial" w:hAnsi="Arial" w:cs="Arial"/>
                <w:color w:val="000000"/>
              </w:rPr>
              <w:t xml:space="preserve"> as part of this process</w:t>
            </w:r>
            <w:r>
              <w:rPr>
                <w:rFonts w:ascii="Arial" w:hAnsi="Arial" w:cs="Arial"/>
                <w:color w:val="000000"/>
              </w:rPr>
              <w:t>?</w:t>
            </w:r>
          </w:p>
          <w:p w:rsidR="00BF790C" w:rsidRDefault="00BF790C" w:rsidP="008E4D8F">
            <w:pPr>
              <w:rPr>
                <w:rFonts w:ascii="Arial" w:hAnsi="Arial" w:cs="Arial"/>
                <w:color w:val="000000"/>
              </w:rPr>
            </w:pPr>
          </w:p>
        </w:tc>
        <w:tc>
          <w:tcPr>
            <w:tcW w:w="6561" w:type="dxa"/>
            <w:shd w:val="clear" w:color="auto" w:fill="auto"/>
          </w:tcPr>
          <w:p w:rsidR="00BF790C" w:rsidRPr="00C2121F" w:rsidRDefault="00BF790C" w:rsidP="008E4D8F">
            <w:pPr>
              <w:rPr>
                <w:rFonts w:ascii="Arial" w:hAnsi="Arial" w:cs="Arial"/>
                <w:color w:val="000000"/>
              </w:rPr>
            </w:pPr>
          </w:p>
        </w:tc>
      </w:tr>
      <w:tr w:rsidR="00BF790C" w:rsidRPr="00C2121F">
        <w:trPr>
          <w:tblHeader/>
        </w:trPr>
        <w:tc>
          <w:tcPr>
            <w:tcW w:w="483" w:type="dxa"/>
            <w:shd w:val="clear" w:color="auto" w:fill="auto"/>
          </w:tcPr>
          <w:p w:rsidR="00BF790C" w:rsidRDefault="001C626B" w:rsidP="008E4D8F">
            <w:pPr>
              <w:rPr>
                <w:rFonts w:ascii="Arial" w:hAnsi="Arial" w:cs="Arial"/>
                <w:color w:val="000000"/>
              </w:rPr>
            </w:pPr>
            <w:r>
              <w:rPr>
                <w:rFonts w:ascii="Arial" w:hAnsi="Arial" w:cs="Arial"/>
                <w:color w:val="000000"/>
              </w:rPr>
              <w:t>9</w:t>
            </w:r>
          </w:p>
        </w:tc>
        <w:tc>
          <w:tcPr>
            <w:tcW w:w="6105" w:type="dxa"/>
            <w:shd w:val="clear" w:color="auto" w:fill="auto"/>
          </w:tcPr>
          <w:p w:rsidR="00BF790C" w:rsidRDefault="00BF790C" w:rsidP="00BF790C">
            <w:pPr>
              <w:rPr>
                <w:rFonts w:ascii="Arial" w:hAnsi="Arial" w:cs="Arial"/>
                <w:color w:val="000000"/>
              </w:rPr>
            </w:pPr>
            <w:r>
              <w:rPr>
                <w:rFonts w:ascii="Arial" w:hAnsi="Arial" w:cs="Arial"/>
                <w:color w:val="000000"/>
              </w:rPr>
              <w:t>What could the Commissioner do to help you to reduce costs of placements?</w:t>
            </w:r>
          </w:p>
        </w:tc>
        <w:tc>
          <w:tcPr>
            <w:tcW w:w="6561" w:type="dxa"/>
            <w:shd w:val="clear" w:color="auto" w:fill="auto"/>
          </w:tcPr>
          <w:p w:rsidR="00BF790C" w:rsidRPr="00C2121F" w:rsidRDefault="00BF790C" w:rsidP="008E4D8F">
            <w:pPr>
              <w:rPr>
                <w:rFonts w:ascii="Arial" w:hAnsi="Arial" w:cs="Arial"/>
                <w:color w:val="000000"/>
              </w:rPr>
            </w:pPr>
          </w:p>
        </w:tc>
      </w:tr>
      <w:tr w:rsidR="00155F21" w:rsidRPr="008652E4" w:rsidTr="003713ED">
        <w:trPr>
          <w:tblHeader/>
        </w:trPr>
        <w:tc>
          <w:tcPr>
            <w:tcW w:w="483" w:type="dxa"/>
            <w:shd w:val="clear" w:color="auto" w:fill="auto"/>
          </w:tcPr>
          <w:p w:rsidR="00155F21" w:rsidRPr="00265CBE" w:rsidRDefault="001C626B" w:rsidP="003713ED">
            <w:pPr>
              <w:rPr>
                <w:rFonts w:ascii="Arial" w:hAnsi="Arial" w:cs="Arial"/>
                <w:color w:val="000000"/>
              </w:rPr>
            </w:pPr>
            <w:r>
              <w:rPr>
                <w:rFonts w:ascii="Arial" w:hAnsi="Arial" w:cs="Arial"/>
                <w:color w:val="000000"/>
              </w:rPr>
              <w:t>10</w:t>
            </w:r>
          </w:p>
        </w:tc>
        <w:tc>
          <w:tcPr>
            <w:tcW w:w="6105" w:type="dxa"/>
            <w:shd w:val="clear" w:color="auto" w:fill="auto"/>
          </w:tcPr>
          <w:p w:rsidR="00155F21" w:rsidRPr="00265CBE" w:rsidRDefault="00155F21" w:rsidP="003713ED">
            <w:pPr>
              <w:rPr>
                <w:rFonts w:ascii="Arial" w:hAnsi="Arial" w:cs="Arial"/>
                <w:color w:val="000000"/>
              </w:rPr>
            </w:pPr>
            <w:r w:rsidRPr="00265CBE">
              <w:rPr>
                <w:rFonts w:ascii="Arial" w:hAnsi="Arial" w:cs="Arial"/>
                <w:color w:val="000000"/>
              </w:rPr>
              <w:t>Please provide your views to the following:-</w:t>
            </w:r>
          </w:p>
          <w:p w:rsidR="00155F21" w:rsidRPr="00265CBE" w:rsidRDefault="00155F21" w:rsidP="003713ED">
            <w:pPr>
              <w:ind w:left="720"/>
              <w:rPr>
                <w:rFonts w:ascii="Arial" w:hAnsi="Arial" w:cs="Arial"/>
                <w:color w:val="000000"/>
              </w:rPr>
            </w:pPr>
            <w:r w:rsidRPr="00265CBE">
              <w:rPr>
                <w:rFonts w:ascii="Arial" w:hAnsi="Arial" w:cs="Arial"/>
                <w:color w:val="000000"/>
              </w:rPr>
              <w:t> </w:t>
            </w:r>
          </w:p>
          <w:p w:rsidR="00155F21" w:rsidRPr="00265CBE" w:rsidRDefault="00155F21" w:rsidP="003713ED">
            <w:pPr>
              <w:rPr>
                <w:rFonts w:ascii="Arial" w:hAnsi="Arial" w:cs="Arial"/>
                <w:color w:val="000000"/>
              </w:rPr>
            </w:pPr>
            <w:r w:rsidRPr="00265CBE">
              <w:rPr>
                <w:rFonts w:ascii="Arial" w:hAnsi="Arial" w:cs="Arial"/>
                <w:color w:val="000000"/>
              </w:rPr>
              <w:t>Are you likely to want to submit a bid to provide the service</w:t>
            </w:r>
            <w:r w:rsidR="00265CBE">
              <w:rPr>
                <w:rFonts w:ascii="Arial" w:hAnsi="Arial" w:cs="Arial"/>
                <w:color w:val="000000"/>
              </w:rPr>
              <w:t>(s)</w:t>
            </w:r>
            <w:r w:rsidRPr="00265CBE">
              <w:rPr>
                <w:rFonts w:ascii="Arial" w:hAnsi="Arial" w:cs="Arial"/>
                <w:color w:val="000000"/>
              </w:rPr>
              <w:t>?</w:t>
            </w:r>
          </w:p>
          <w:p w:rsidR="00155F21" w:rsidRPr="00265CBE" w:rsidRDefault="00155F21" w:rsidP="003713ED">
            <w:pPr>
              <w:ind w:left="720"/>
              <w:rPr>
                <w:rFonts w:ascii="Arial" w:hAnsi="Arial" w:cs="Arial"/>
                <w:color w:val="000000"/>
              </w:rPr>
            </w:pPr>
            <w:r w:rsidRPr="00265CBE">
              <w:rPr>
                <w:rFonts w:ascii="Arial" w:hAnsi="Arial" w:cs="Arial"/>
                <w:color w:val="000000"/>
              </w:rPr>
              <w:t> </w:t>
            </w:r>
          </w:p>
          <w:p w:rsidR="00155F21" w:rsidRPr="00265CBE" w:rsidRDefault="00155F21" w:rsidP="003713ED">
            <w:pPr>
              <w:ind w:left="720"/>
              <w:rPr>
                <w:rFonts w:ascii="Arial" w:hAnsi="Arial" w:cs="Arial"/>
                <w:color w:val="000000"/>
              </w:rPr>
            </w:pPr>
          </w:p>
          <w:p w:rsidR="00155F21" w:rsidRPr="00265CBE" w:rsidRDefault="00155F21" w:rsidP="003713ED">
            <w:pPr>
              <w:rPr>
                <w:rFonts w:ascii="Arial" w:hAnsi="Arial" w:cs="Arial"/>
                <w:color w:val="000000"/>
              </w:rPr>
            </w:pPr>
            <w:r w:rsidRPr="00265CBE">
              <w:rPr>
                <w:rFonts w:ascii="Arial" w:hAnsi="Arial" w:cs="Arial"/>
                <w:color w:val="000000"/>
              </w:rPr>
              <w:t>Would you do so in partnership with another provider? </w:t>
            </w:r>
          </w:p>
          <w:p w:rsidR="00155F21" w:rsidRPr="00265CBE" w:rsidRDefault="00155F21" w:rsidP="003713ED">
            <w:pPr>
              <w:ind w:left="720"/>
              <w:rPr>
                <w:rFonts w:ascii="Arial" w:hAnsi="Arial" w:cs="Arial"/>
                <w:color w:val="000000"/>
              </w:rPr>
            </w:pPr>
            <w:r w:rsidRPr="00265CBE">
              <w:rPr>
                <w:rFonts w:ascii="Arial" w:hAnsi="Arial" w:cs="Arial"/>
                <w:color w:val="000000"/>
              </w:rPr>
              <w:t> </w:t>
            </w:r>
          </w:p>
          <w:p w:rsidR="00155F21" w:rsidRPr="00265CBE" w:rsidRDefault="00155F21" w:rsidP="003713ED">
            <w:pPr>
              <w:rPr>
                <w:rFonts w:ascii="Arial" w:hAnsi="Arial" w:cs="Arial"/>
                <w:color w:val="000000"/>
              </w:rPr>
            </w:pPr>
            <w:r w:rsidRPr="00265CBE">
              <w:rPr>
                <w:rFonts w:ascii="Arial" w:hAnsi="Arial" w:cs="Arial"/>
                <w:color w:val="000000"/>
              </w:rPr>
              <w:t xml:space="preserve"> </w:t>
            </w:r>
          </w:p>
          <w:p w:rsidR="00155F21" w:rsidRPr="00265CBE" w:rsidRDefault="00155F21" w:rsidP="003713ED">
            <w:pPr>
              <w:rPr>
                <w:rFonts w:ascii="Arial" w:hAnsi="Arial" w:cs="Arial"/>
                <w:color w:val="000000"/>
              </w:rPr>
            </w:pPr>
          </w:p>
          <w:p w:rsidR="00155F21" w:rsidRPr="00265CBE" w:rsidRDefault="00155F21" w:rsidP="003713ED">
            <w:pPr>
              <w:rPr>
                <w:rFonts w:ascii="Arial" w:hAnsi="Arial" w:cs="Arial"/>
                <w:color w:val="000000"/>
              </w:rPr>
            </w:pPr>
          </w:p>
          <w:p w:rsidR="00155F21" w:rsidRPr="00265CBE" w:rsidRDefault="00155F21" w:rsidP="003713ED">
            <w:pPr>
              <w:rPr>
                <w:rFonts w:ascii="Arial" w:hAnsi="Arial" w:cs="Arial"/>
                <w:color w:val="000000"/>
              </w:rPr>
            </w:pPr>
          </w:p>
          <w:p w:rsidR="00155F21" w:rsidRPr="00265CBE" w:rsidRDefault="00155F21" w:rsidP="003713ED">
            <w:pPr>
              <w:rPr>
                <w:rFonts w:ascii="Arial" w:hAnsi="Arial" w:cs="Arial"/>
                <w:color w:val="000000"/>
              </w:rPr>
            </w:pPr>
          </w:p>
        </w:tc>
        <w:tc>
          <w:tcPr>
            <w:tcW w:w="6561" w:type="dxa"/>
            <w:shd w:val="clear" w:color="auto" w:fill="auto"/>
          </w:tcPr>
          <w:p w:rsidR="00155F21" w:rsidRPr="008652E4" w:rsidRDefault="00155F21" w:rsidP="003713ED">
            <w:pPr>
              <w:rPr>
                <w:rFonts w:ascii="Arial" w:hAnsi="Arial" w:cs="Arial"/>
                <w:color w:val="000000"/>
                <w:sz w:val="20"/>
                <w:szCs w:val="20"/>
              </w:rPr>
            </w:pPr>
          </w:p>
        </w:tc>
      </w:tr>
      <w:tr w:rsidR="00155F21" w:rsidRPr="008652E4" w:rsidTr="003713ED">
        <w:trPr>
          <w:tblHeader/>
        </w:trPr>
        <w:tc>
          <w:tcPr>
            <w:tcW w:w="483" w:type="dxa"/>
            <w:shd w:val="clear" w:color="auto" w:fill="auto"/>
          </w:tcPr>
          <w:p w:rsidR="00155F21" w:rsidRPr="008652E4" w:rsidRDefault="001C626B" w:rsidP="003713ED">
            <w:pPr>
              <w:rPr>
                <w:rFonts w:ascii="Arial" w:hAnsi="Arial" w:cs="Arial"/>
                <w:color w:val="000000"/>
                <w:sz w:val="20"/>
                <w:szCs w:val="20"/>
              </w:rPr>
            </w:pPr>
            <w:r>
              <w:rPr>
                <w:rFonts w:ascii="Arial" w:hAnsi="Arial" w:cs="Arial"/>
                <w:color w:val="000000"/>
                <w:sz w:val="20"/>
                <w:szCs w:val="20"/>
              </w:rPr>
              <w:t>11</w:t>
            </w:r>
          </w:p>
        </w:tc>
        <w:tc>
          <w:tcPr>
            <w:tcW w:w="6105" w:type="dxa"/>
            <w:shd w:val="clear" w:color="auto" w:fill="auto"/>
          </w:tcPr>
          <w:p w:rsidR="00155F21" w:rsidRPr="00265CBE" w:rsidRDefault="00155F21" w:rsidP="003713ED">
            <w:pPr>
              <w:rPr>
                <w:rFonts w:ascii="Arial" w:hAnsi="Arial" w:cs="Arial"/>
                <w:color w:val="000000"/>
              </w:rPr>
            </w:pPr>
            <w:r w:rsidRPr="00265CBE">
              <w:rPr>
                <w:rFonts w:ascii="Arial" w:hAnsi="Arial" w:cs="Arial"/>
                <w:color w:val="000000"/>
              </w:rPr>
              <w:t>If you bid and your bid is accepted;</w:t>
            </w:r>
          </w:p>
          <w:p w:rsidR="00155F21" w:rsidRPr="00265CBE" w:rsidRDefault="00155F21" w:rsidP="003713ED">
            <w:pPr>
              <w:rPr>
                <w:rFonts w:ascii="Arial" w:hAnsi="Arial" w:cs="Arial"/>
                <w:color w:val="000000"/>
              </w:rPr>
            </w:pPr>
          </w:p>
          <w:p w:rsidR="00155F21" w:rsidRPr="00265CBE" w:rsidRDefault="00155F21" w:rsidP="00265CBE">
            <w:pPr>
              <w:rPr>
                <w:rFonts w:ascii="Arial" w:hAnsi="Arial" w:cs="Arial"/>
                <w:color w:val="000000"/>
              </w:rPr>
            </w:pPr>
            <w:r w:rsidRPr="00265CBE">
              <w:rPr>
                <w:rFonts w:ascii="Arial" w:hAnsi="Arial" w:cs="Arial"/>
                <w:color w:val="000000"/>
              </w:rPr>
              <w:t>1)    How long do you feel you would need to mobilise the new service i.e. the time from when we confirm you have been awarded a contract to service commencement?</w:t>
            </w:r>
          </w:p>
          <w:p w:rsidR="00155F21" w:rsidRPr="00265CBE" w:rsidRDefault="00155F21" w:rsidP="00265CBE">
            <w:pPr>
              <w:rPr>
                <w:rFonts w:ascii="Arial" w:hAnsi="Arial" w:cs="Arial"/>
                <w:color w:val="000000"/>
              </w:rPr>
            </w:pPr>
          </w:p>
          <w:p w:rsidR="00155F21" w:rsidRPr="00265CBE" w:rsidRDefault="00155F21" w:rsidP="00265CBE">
            <w:pPr>
              <w:rPr>
                <w:rFonts w:ascii="Arial" w:hAnsi="Arial" w:cs="Arial"/>
                <w:color w:val="000000"/>
              </w:rPr>
            </w:pPr>
            <w:r w:rsidRPr="00265CBE">
              <w:rPr>
                <w:rFonts w:ascii="Arial" w:hAnsi="Arial" w:cs="Arial"/>
                <w:color w:val="000000"/>
              </w:rPr>
              <w:t>2)    What are the risks that most concern you when mobilising a service like this one?</w:t>
            </w:r>
          </w:p>
          <w:p w:rsidR="00155F21" w:rsidRPr="00265CBE" w:rsidRDefault="00155F21" w:rsidP="00265CBE">
            <w:pPr>
              <w:rPr>
                <w:rFonts w:ascii="Arial" w:hAnsi="Arial" w:cs="Arial"/>
                <w:color w:val="000000"/>
              </w:rPr>
            </w:pPr>
          </w:p>
          <w:p w:rsidR="00155F21" w:rsidRPr="00265CBE" w:rsidRDefault="00155F21" w:rsidP="00265CBE">
            <w:pPr>
              <w:rPr>
                <w:rFonts w:ascii="Arial" w:hAnsi="Arial" w:cs="Arial"/>
                <w:color w:val="000000"/>
              </w:rPr>
            </w:pPr>
            <w:r w:rsidRPr="00265CBE">
              <w:rPr>
                <w:rFonts w:ascii="Arial" w:hAnsi="Arial" w:cs="Arial"/>
                <w:color w:val="000000"/>
              </w:rPr>
              <w:t>3)    Are there any areas you think the commissioner can provide support during mobilisation?</w:t>
            </w:r>
          </w:p>
          <w:p w:rsidR="00155F21" w:rsidRPr="008652E4" w:rsidRDefault="00155F21" w:rsidP="003713ED">
            <w:pPr>
              <w:rPr>
                <w:rFonts w:ascii="Arial" w:hAnsi="Arial" w:cs="Arial"/>
                <w:color w:val="000000"/>
                <w:sz w:val="20"/>
                <w:szCs w:val="20"/>
              </w:rPr>
            </w:pPr>
            <w:r w:rsidRPr="008652E4">
              <w:rPr>
                <w:rFonts w:ascii="Arial" w:hAnsi="Arial" w:cs="Arial"/>
                <w:color w:val="000000"/>
                <w:sz w:val="20"/>
                <w:szCs w:val="20"/>
              </w:rPr>
              <w:t> </w:t>
            </w:r>
          </w:p>
          <w:p w:rsidR="00155F21" w:rsidRPr="008652E4" w:rsidRDefault="00155F21" w:rsidP="003713ED">
            <w:pPr>
              <w:rPr>
                <w:rFonts w:ascii="Arial" w:hAnsi="Arial" w:cs="Arial"/>
                <w:b/>
                <w:bCs/>
                <w:color w:val="000000"/>
                <w:sz w:val="20"/>
                <w:szCs w:val="20"/>
                <w:u w:val="single"/>
              </w:rPr>
            </w:pPr>
          </w:p>
        </w:tc>
        <w:tc>
          <w:tcPr>
            <w:tcW w:w="6561" w:type="dxa"/>
            <w:shd w:val="clear" w:color="auto" w:fill="auto"/>
          </w:tcPr>
          <w:p w:rsidR="00155F21" w:rsidRPr="008652E4" w:rsidRDefault="00155F21" w:rsidP="003713ED">
            <w:pPr>
              <w:rPr>
                <w:rFonts w:ascii="Arial" w:hAnsi="Arial" w:cs="Arial"/>
                <w:color w:val="000000"/>
                <w:sz w:val="20"/>
                <w:szCs w:val="20"/>
              </w:rPr>
            </w:pPr>
          </w:p>
        </w:tc>
      </w:tr>
      <w:tr w:rsidR="008E4D8F" w:rsidRPr="00C2121F">
        <w:trPr>
          <w:tblHeader/>
        </w:trPr>
        <w:tc>
          <w:tcPr>
            <w:tcW w:w="483" w:type="dxa"/>
            <w:shd w:val="clear" w:color="auto" w:fill="auto"/>
          </w:tcPr>
          <w:p w:rsidR="008E4D8F" w:rsidRPr="00C2121F" w:rsidRDefault="0044583E" w:rsidP="001C626B">
            <w:pPr>
              <w:rPr>
                <w:rFonts w:ascii="Arial" w:hAnsi="Arial" w:cs="Arial"/>
                <w:color w:val="000000"/>
              </w:rPr>
            </w:pPr>
            <w:r>
              <w:rPr>
                <w:rFonts w:ascii="Arial" w:hAnsi="Arial" w:cs="Arial"/>
                <w:color w:val="000000"/>
              </w:rPr>
              <w:lastRenderedPageBreak/>
              <w:t>1</w:t>
            </w:r>
            <w:r w:rsidR="001C626B">
              <w:rPr>
                <w:rFonts w:ascii="Arial" w:hAnsi="Arial" w:cs="Arial"/>
                <w:color w:val="000000"/>
              </w:rPr>
              <w:t>2</w:t>
            </w:r>
          </w:p>
        </w:tc>
        <w:tc>
          <w:tcPr>
            <w:tcW w:w="6105" w:type="dxa"/>
            <w:shd w:val="clear" w:color="auto" w:fill="auto"/>
          </w:tcPr>
          <w:p w:rsidR="008E4D8F" w:rsidRPr="00C301B6" w:rsidRDefault="008E4D8F" w:rsidP="008E4D8F">
            <w:pPr>
              <w:rPr>
                <w:rFonts w:ascii="Arial" w:hAnsi="Arial" w:cs="Arial"/>
                <w:color w:val="000000"/>
                <w:u w:val="single"/>
              </w:rPr>
            </w:pPr>
            <w:r w:rsidRPr="00C301B6">
              <w:rPr>
                <w:rFonts w:ascii="Arial" w:hAnsi="Arial" w:cs="Arial"/>
                <w:color w:val="000000"/>
                <w:u w:val="single"/>
              </w:rPr>
              <w:t>Workforce skills</w:t>
            </w:r>
          </w:p>
          <w:p w:rsidR="008E4D8F" w:rsidRDefault="008E4D8F" w:rsidP="008E4D8F">
            <w:pPr>
              <w:rPr>
                <w:rFonts w:ascii="Arial" w:hAnsi="Arial" w:cs="Arial"/>
                <w:color w:val="000000"/>
              </w:rPr>
            </w:pPr>
          </w:p>
          <w:p w:rsidR="009731A9" w:rsidRDefault="008E4D8F" w:rsidP="008E4D8F">
            <w:pPr>
              <w:rPr>
                <w:rFonts w:ascii="Arial" w:hAnsi="Arial" w:cs="Arial"/>
                <w:color w:val="000000"/>
              </w:rPr>
            </w:pPr>
            <w:r>
              <w:rPr>
                <w:rFonts w:ascii="Arial" w:hAnsi="Arial" w:cs="Arial"/>
                <w:color w:val="000000"/>
              </w:rPr>
              <w:t>Improved knowledge and skills in care</w:t>
            </w:r>
            <w:r w:rsidR="009731A9">
              <w:rPr>
                <w:rFonts w:ascii="Arial" w:hAnsi="Arial" w:cs="Arial"/>
                <w:color w:val="000000"/>
              </w:rPr>
              <w:t xml:space="preserve"> are </w:t>
            </w:r>
            <w:r>
              <w:rPr>
                <w:rFonts w:ascii="Arial" w:hAnsi="Arial" w:cs="Arial"/>
                <w:color w:val="000000"/>
              </w:rPr>
              <w:t xml:space="preserve">a fundamental </w:t>
            </w:r>
            <w:r w:rsidR="009731A9">
              <w:rPr>
                <w:rFonts w:ascii="Arial" w:hAnsi="Arial" w:cs="Arial"/>
                <w:color w:val="000000"/>
              </w:rPr>
              <w:t xml:space="preserve">element </w:t>
            </w:r>
            <w:r>
              <w:rPr>
                <w:rFonts w:ascii="Arial" w:hAnsi="Arial" w:cs="Arial"/>
                <w:color w:val="000000"/>
              </w:rPr>
              <w:t xml:space="preserve">and </w:t>
            </w:r>
            <w:r w:rsidR="00B04066">
              <w:rPr>
                <w:rFonts w:ascii="Arial" w:hAnsi="Arial" w:cs="Arial"/>
                <w:color w:val="000000"/>
              </w:rPr>
              <w:t xml:space="preserve">an </w:t>
            </w:r>
            <w:r>
              <w:rPr>
                <w:rFonts w:ascii="Arial" w:hAnsi="Arial" w:cs="Arial"/>
                <w:color w:val="000000"/>
              </w:rPr>
              <w:t>on-going require</w:t>
            </w:r>
            <w:r w:rsidR="009731A9">
              <w:rPr>
                <w:rFonts w:ascii="Arial" w:hAnsi="Arial" w:cs="Arial"/>
                <w:color w:val="000000"/>
              </w:rPr>
              <w:t xml:space="preserve">ment of </w:t>
            </w:r>
            <w:r w:rsidR="005134A2">
              <w:rPr>
                <w:rFonts w:ascii="Arial" w:hAnsi="Arial" w:cs="Arial"/>
                <w:color w:val="000000"/>
              </w:rPr>
              <w:t>providing high quality</w:t>
            </w:r>
            <w:r>
              <w:rPr>
                <w:rFonts w:ascii="Arial" w:hAnsi="Arial" w:cs="Arial"/>
                <w:color w:val="000000"/>
              </w:rPr>
              <w:t xml:space="preserve"> </w:t>
            </w:r>
            <w:r w:rsidR="00BF790C">
              <w:rPr>
                <w:rFonts w:ascii="Arial" w:hAnsi="Arial" w:cs="Arial"/>
                <w:color w:val="000000"/>
              </w:rPr>
              <w:t xml:space="preserve">Continuing Healthcare </w:t>
            </w:r>
            <w:r w:rsidR="005134A2">
              <w:rPr>
                <w:rFonts w:ascii="Arial" w:hAnsi="Arial" w:cs="Arial"/>
                <w:color w:val="000000"/>
              </w:rPr>
              <w:t>services</w:t>
            </w:r>
            <w:r>
              <w:rPr>
                <w:rFonts w:ascii="Arial" w:hAnsi="Arial" w:cs="Arial"/>
                <w:color w:val="000000"/>
              </w:rPr>
              <w:t xml:space="preserve">.  </w:t>
            </w:r>
          </w:p>
          <w:p w:rsidR="009731A9" w:rsidRDefault="009731A9" w:rsidP="008E4D8F">
            <w:pPr>
              <w:rPr>
                <w:rFonts w:ascii="Arial" w:hAnsi="Arial" w:cs="Arial"/>
                <w:color w:val="000000"/>
              </w:rPr>
            </w:pPr>
          </w:p>
          <w:p w:rsidR="008E4D8F" w:rsidRDefault="009731A9" w:rsidP="008E4D8F">
            <w:pPr>
              <w:rPr>
                <w:rFonts w:ascii="Arial" w:hAnsi="Arial" w:cs="Arial"/>
                <w:color w:val="000000"/>
              </w:rPr>
            </w:pPr>
            <w:r>
              <w:rPr>
                <w:rFonts w:ascii="Arial" w:hAnsi="Arial" w:cs="Arial"/>
                <w:color w:val="000000"/>
              </w:rPr>
              <w:t xml:space="preserve">Please indicate how </w:t>
            </w:r>
            <w:r w:rsidR="008E4D8F">
              <w:rPr>
                <w:rFonts w:ascii="Arial" w:hAnsi="Arial" w:cs="Arial"/>
                <w:color w:val="000000"/>
              </w:rPr>
              <w:t xml:space="preserve">you feel the service </w:t>
            </w:r>
            <w:r w:rsidR="00B41457">
              <w:rPr>
                <w:rFonts w:ascii="Arial" w:hAnsi="Arial" w:cs="Arial"/>
                <w:color w:val="000000"/>
              </w:rPr>
              <w:t xml:space="preserve">overview </w:t>
            </w:r>
            <w:r w:rsidR="00BE246D">
              <w:rPr>
                <w:rFonts w:ascii="Arial" w:hAnsi="Arial" w:cs="Arial"/>
                <w:color w:val="000000"/>
              </w:rPr>
              <w:t>supports this and highlight any ways in which it could be improved?</w:t>
            </w:r>
          </w:p>
          <w:p w:rsidR="00BF790C" w:rsidRDefault="00BF790C"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Pr="00C2121F" w:rsidRDefault="008E4D8F" w:rsidP="008E4D8F">
            <w:pPr>
              <w:rPr>
                <w:rFonts w:ascii="Arial" w:hAnsi="Arial" w:cs="Arial"/>
                <w:color w:val="000000"/>
              </w:rPr>
            </w:pPr>
          </w:p>
        </w:tc>
        <w:tc>
          <w:tcPr>
            <w:tcW w:w="6561" w:type="dxa"/>
            <w:shd w:val="clear" w:color="auto" w:fill="auto"/>
          </w:tcPr>
          <w:p w:rsidR="008E4D8F" w:rsidRPr="00C2121F" w:rsidRDefault="008E4D8F" w:rsidP="008E4D8F">
            <w:pPr>
              <w:rPr>
                <w:rFonts w:ascii="Arial" w:hAnsi="Arial" w:cs="Arial"/>
                <w:color w:val="000000"/>
              </w:rPr>
            </w:pPr>
          </w:p>
        </w:tc>
      </w:tr>
      <w:tr w:rsidR="008E4D8F" w:rsidRPr="00C2121F">
        <w:trPr>
          <w:trHeight w:val="3578"/>
          <w:tblHeader/>
        </w:trPr>
        <w:tc>
          <w:tcPr>
            <w:tcW w:w="483" w:type="dxa"/>
            <w:shd w:val="clear" w:color="auto" w:fill="auto"/>
          </w:tcPr>
          <w:p w:rsidR="008E4D8F" w:rsidRDefault="0044583E" w:rsidP="008E4D8F">
            <w:pPr>
              <w:rPr>
                <w:rFonts w:ascii="Arial" w:hAnsi="Arial" w:cs="Arial"/>
                <w:color w:val="000000"/>
              </w:rPr>
            </w:pPr>
            <w:r>
              <w:rPr>
                <w:rFonts w:ascii="Arial" w:hAnsi="Arial" w:cs="Arial"/>
                <w:color w:val="000000"/>
              </w:rPr>
              <w:t>1</w:t>
            </w:r>
            <w:r w:rsidR="001C626B">
              <w:rPr>
                <w:rFonts w:ascii="Arial" w:hAnsi="Arial" w:cs="Arial"/>
                <w:color w:val="000000"/>
              </w:rPr>
              <w:t>3</w:t>
            </w:r>
          </w:p>
        </w:tc>
        <w:tc>
          <w:tcPr>
            <w:tcW w:w="6105" w:type="dxa"/>
            <w:shd w:val="clear" w:color="auto" w:fill="auto"/>
          </w:tcPr>
          <w:p w:rsidR="008E4D8F" w:rsidRDefault="008E4D8F" w:rsidP="008E4D8F">
            <w:pPr>
              <w:rPr>
                <w:rFonts w:ascii="Arial" w:hAnsi="Arial" w:cs="Arial"/>
                <w:color w:val="000000"/>
              </w:rPr>
            </w:pPr>
            <w:r w:rsidRPr="00B04066">
              <w:rPr>
                <w:rFonts w:ascii="Arial" w:hAnsi="Arial" w:cs="Arial"/>
                <w:color w:val="000000"/>
              </w:rPr>
              <w:t xml:space="preserve">How </w:t>
            </w:r>
            <w:r w:rsidR="006348F6" w:rsidRPr="00B04066">
              <w:rPr>
                <w:rFonts w:ascii="Arial" w:hAnsi="Arial" w:cs="Arial"/>
                <w:color w:val="000000"/>
              </w:rPr>
              <w:t xml:space="preserve">could the </w:t>
            </w:r>
            <w:r w:rsidR="00265CBE">
              <w:rPr>
                <w:rFonts w:ascii="Arial" w:hAnsi="Arial" w:cs="Arial"/>
                <w:color w:val="000000"/>
              </w:rPr>
              <w:t>Commissioners</w:t>
            </w:r>
            <w:r w:rsidR="00B41457" w:rsidRPr="00B04066">
              <w:rPr>
                <w:rFonts w:ascii="Arial" w:hAnsi="Arial" w:cs="Arial"/>
                <w:color w:val="000000"/>
              </w:rPr>
              <w:t xml:space="preserve"> </w:t>
            </w:r>
            <w:r w:rsidR="006348F6" w:rsidRPr="00B04066">
              <w:rPr>
                <w:rFonts w:ascii="Arial" w:hAnsi="Arial" w:cs="Arial"/>
                <w:color w:val="000000"/>
              </w:rPr>
              <w:t>protect</w:t>
            </w:r>
            <w:r w:rsidRPr="00B04066">
              <w:rPr>
                <w:rFonts w:ascii="Arial" w:hAnsi="Arial" w:cs="Arial"/>
                <w:color w:val="000000"/>
              </w:rPr>
              <w:t xml:space="preserve"> the training and development of the next generation of clinical staff</w:t>
            </w:r>
            <w:r w:rsidR="00B41457" w:rsidRPr="00B04066">
              <w:rPr>
                <w:rFonts w:ascii="Arial" w:hAnsi="Arial" w:cs="Arial"/>
                <w:color w:val="000000"/>
              </w:rPr>
              <w:t xml:space="preserve"> and maintain workforce sustainability for the service required?</w:t>
            </w: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Default="008E4D8F" w:rsidP="008E4D8F">
            <w:pPr>
              <w:rPr>
                <w:rFonts w:ascii="Arial" w:hAnsi="Arial" w:cs="Arial"/>
                <w:color w:val="000000"/>
              </w:rPr>
            </w:pPr>
          </w:p>
          <w:p w:rsidR="008E4D8F" w:rsidRPr="008D4ED3" w:rsidRDefault="008E4D8F" w:rsidP="008E4D8F">
            <w:pPr>
              <w:rPr>
                <w:rFonts w:ascii="Arial" w:hAnsi="Arial" w:cs="Arial"/>
                <w:color w:val="000000"/>
              </w:rPr>
            </w:pPr>
          </w:p>
        </w:tc>
        <w:tc>
          <w:tcPr>
            <w:tcW w:w="6561" w:type="dxa"/>
            <w:shd w:val="clear" w:color="auto" w:fill="auto"/>
          </w:tcPr>
          <w:p w:rsidR="008E4D8F" w:rsidRPr="00C2121F" w:rsidRDefault="008E4D8F" w:rsidP="008E4D8F">
            <w:pPr>
              <w:rPr>
                <w:rFonts w:ascii="Arial" w:hAnsi="Arial" w:cs="Arial"/>
                <w:color w:val="000000"/>
              </w:rPr>
            </w:pPr>
          </w:p>
        </w:tc>
      </w:tr>
      <w:tr w:rsidR="00155F21" w:rsidRPr="008652E4" w:rsidTr="00155F21">
        <w:trPr>
          <w:trHeight w:val="3578"/>
          <w:tblHeader/>
        </w:trPr>
        <w:tc>
          <w:tcPr>
            <w:tcW w:w="483" w:type="dxa"/>
            <w:tcBorders>
              <w:top w:val="single" w:sz="4" w:space="0" w:color="auto"/>
              <w:left w:val="single" w:sz="4" w:space="0" w:color="auto"/>
              <w:bottom w:val="single" w:sz="4" w:space="0" w:color="auto"/>
              <w:right w:val="single" w:sz="4" w:space="0" w:color="auto"/>
            </w:tcBorders>
            <w:shd w:val="clear" w:color="auto" w:fill="auto"/>
          </w:tcPr>
          <w:p w:rsidR="00155F21" w:rsidRPr="00155F21" w:rsidRDefault="001C626B" w:rsidP="003713ED">
            <w:pPr>
              <w:rPr>
                <w:rFonts w:ascii="Arial" w:hAnsi="Arial" w:cs="Arial"/>
                <w:color w:val="000000"/>
              </w:rPr>
            </w:pPr>
            <w:r>
              <w:rPr>
                <w:rFonts w:ascii="Arial" w:hAnsi="Arial" w:cs="Arial"/>
                <w:color w:val="000000"/>
              </w:rPr>
              <w:lastRenderedPageBreak/>
              <w:t>14</w:t>
            </w:r>
          </w:p>
        </w:tc>
        <w:tc>
          <w:tcPr>
            <w:tcW w:w="6105" w:type="dxa"/>
            <w:tcBorders>
              <w:top w:val="single" w:sz="4" w:space="0" w:color="auto"/>
              <w:left w:val="single" w:sz="4" w:space="0" w:color="auto"/>
              <w:bottom w:val="single" w:sz="4" w:space="0" w:color="auto"/>
              <w:right w:val="single" w:sz="4" w:space="0" w:color="auto"/>
            </w:tcBorders>
            <w:shd w:val="clear" w:color="auto" w:fill="auto"/>
          </w:tcPr>
          <w:p w:rsidR="00155F21" w:rsidRPr="00155F21" w:rsidRDefault="00155F21" w:rsidP="003713ED">
            <w:pPr>
              <w:rPr>
                <w:rFonts w:ascii="Arial" w:hAnsi="Arial" w:cs="Arial"/>
                <w:color w:val="000000"/>
              </w:rPr>
            </w:pPr>
            <w:r w:rsidRPr="00155F21">
              <w:rPr>
                <w:rFonts w:ascii="Arial" w:hAnsi="Arial" w:cs="Arial"/>
                <w:color w:val="000000"/>
              </w:rPr>
              <w:t>Activity and finance</w:t>
            </w:r>
          </w:p>
          <w:p w:rsidR="00155F21" w:rsidRPr="00155F21" w:rsidRDefault="00155F21" w:rsidP="003713ED">
            <w:pPr>
              <w:rPr>
                <w:rFonts w:ascii="Arial" w:hAnsi="Arial" w:cs="Arial"/>
                <w:color w:val="000000"/>
              </w:rPr>
            </w:pPr>
          </w:p>
          <w:p w:rsidR="00155F21" w:rsidRPr="00155F21" w:rsidRDefault="00155F21" w:rsidP="003713ED">
            <w:pPr>
              <w:rPr>
                <w:rFonts w:ascii="Arial" w:hAnsi="Arial" w:cs="Arial"/>
                <w:color w:val="000000"/>
              </w:rPr>
            </w:pPr>
            <w:r>
              <w:rPr>
                <w:rFonts w:ascii="Arial" w:hAnsi="Arial" w:cs="Arial"/>
                <w:color w:val="000000"/>
              </w:rPr>
              <w:t xml:space="preserve">What </w:t>
            </w:r>
            <w:r w:rsidR="00265CBE">
              <w:rPr>
                <w:rFonts w:ascii="Arial" w:hAnsi="Arial" w:cs="Arial"/>
                <w:color w:val="000000"/>
              </w:rPr>
              <w:t>financial risks does your Organisation face when working with the NHS to provide CHC ?</w:t>
            </w: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155F21" w:rsidRPr="00155F21" w:rsidRDefault="00155F21" w:rsidP="003713ED">
            <w:pPr>
              <w:rPr>
                <w:rFonts w:ascii="Arial" w:hAnsi="Arial" w:cs="Arial"/>
                <w:color w:val="000000"/>
              </w:rPr>
            </w:pPr>
          </w:p>
        </w:tc>
      </w:tr>
    </w:tbl>
    <w:p w:rsidR="008E4D8F" w:rsidRDefault="008E4D8F" w:rsidP="008E4D8F">
      <w:pPr>
        <w:rPr>
          <w:rFonts w:ascii="Arial" w:hAnsi="Arial" w:cs="Arial"/>
          <w:szCs w:val="22"/>
        </w:rPr>
      </w:pPr>
    </w:p>
    <w:p w:rsidR="008E4D8F" w:rsidRPr="00267237" w:rsidRDefault="008E4D8F" w:rsidP="008E4D8F">
      <w:pPr>
        <w:rPr>
          <w:rFonts w:ascii="Arial" w:hAnsi="Arial" w:cs="Arial"/>
          <w:b/>
        </w:rPr>
      </w:pPr>
      <w:r w:rsidRPr="00267237">
        <w:rPr>
          <w:rFonts w:ascii="Arial" w:hAnsi="Arial" w:cs="Arial"/>
          <w:b/>
        </w:rPr>
        <w:t xml:space="preserve">Please return your completed document </w:t>
      </w:r>
      <w:r w:rsidR="0033499C">
        <w:rPr>
          <w:rFonts w:ascii="Arial" w:hAnsi="Arial" w:cs="Arial"/>
          <w:b/>
        </w:rPr>
        <w:t xml:space="preserve">to </w:t>
      </w:r>
      <w:hyperlink r:id="rId10" w:history="1">
        <w:r w:rsidR="0033499C" w:rsidRPr="00D612BA">
          <w:rPr>
            <w:rStyle w:val="Hyperlink"/>
            <w:rFonts w:ascii="Arial" w:hAnsi="Arial" w:cs="Arial"/>
            <w:b/>
          </w:rPr>
          <w:t>aelliott1@nhs.net</w:t>
        </w:r>
      </w:hyperlink>
      <w:r w:rsidR="0033499C">
        <w:rPr>
          <w:rFonts w:ascii="Arial" w:hAnsi="Arial" w:cs="Arial"/>
          <w:b/>
        </w:rPr>
        <w:t xml:space="preserve"> </w:t>
      </w:r>
      <w:r w:rsidRPr="00267237">
        <w:rPr>
          <w:rFonts w:ascii="Arial" w:hAnsi="Arial" w:cs="Arial"/>
          <w:b/>
        </w:rPr>
        <w:t xml:space="preserve"> on page 1</w:t>
      </w:r>
      <w:r w:rsidR="004D1B1D">
        <w:rPr>
          <w:rFonts w:ascii="Arial" w:hAnsi="Arial" w:cs="Arial"/>
          <w:b/>
        </w:rPr>
        <w:t xml:space="preserve"> by </w:t>
      </w:r>
      <w:r w:rsidR="0033499C">
        <w:rPr>
          <w:rFonts w:ascii="Arial" w:hAnsi="Arial" w:cs="Arial"/>
          <w:b/>
        </w:rPr>
        <w:t>12</w:t>
      </w:r>
      <w:r w:rsidR="003F63B5">
        <w:rPr>
          <w:rFonts w:ascii="Arial" w:hAnsi="Arial" w:cs="Arial"/>
          <w:b/>
        </w:rPr>
        <w:t xml:space="preserve">pm </w:t>
      </w:r>
      <w:r w:rsidR="0033499C">
        <w:rPr>
          <w:rFonts w:ascii="Arial" w:hAnsi="Arial" w:cs="Arial"/>
          <w:b/>
        </w:rPr>
        <w:t xml:space="preserve">(noon) </w:t>
      </w:r>
      <w:r w:rsidR="003F63B5">
        <w:rPr>
          <w:rFonts w:ascii="Arial" w:hAnsi="Arial" w:cs="Arial"/>
          <w:b/>
        </w:rPr>
        <w:t xml:space="preserve">on </w:t>
      </w:r>
      <w:r w:rsidR="0033499C">
        <w:rPr>
          <w:rFonts w:ascii="Arial" w:hAnsi="Arial" w:cs="Arial"/>
          <w:b/>
        </w:rPr>
        <w:t>Monday</w:t>
      </w:r>
      <w:r w:rsidR="004D1B1D">
        <w:rPr>
          <w:rFonts w:ascii="Arial" w:hAnsi="Arial" w:cs="Arial"/>
          <w:b/>
        </w:rPr>
        <w:t xml:space="preserve"> </w:t>
      </w:r>
      <w:r w:rsidR="0033499C">
        <w:rPr>
          <w:rFonts w:ascii="Arial" w:hAnsi="Arial" w:cs="Arial"/>
          <w:b/>
        </w:rPr>
        <w:t>17</w:t>
      </w:r>
      <w:r w:rsidR="0033499C" w:rsidRPr="0033499C">
        <w:rPr>
          <w:rFonts w:ascii="Arial" w:hAnsi="Arial" w:cs="Arial"/>
          <w:b/>
          <w:vertAlign w:val="superscript"/>
        </w:rPr>
        <w:t>th</w:t>
      </w:r>
      <w:r w:rsidR="0033499C">
        <w:rPr>
          <w:rFonts w:ascii="Arial" w:hAnsi="Arial" w:cs="Arial"/>
          <w:b/>
        </w:rPr>
        <w:t xml:space="preserve"> </w:t>
      </w:r>
      <w:r w:rsidR="003F63B5">
        <w:rPr>
          <w:rFonts w:ascii="Arial" w:hAnsi="Arial" w:cs="Arial"/>
          <w:b/>
        </w:rPr>
        <w:t xml:space="preserve"> </w:t>
      </w:r>
      <w:r w:rsidR="0033499C">
        <w:rPr>
          <w:rFonts w:ascii="Arial" w:hAnsi="Arial" w:cs="Arial"/>
          <w:b/>
        </w:rPr>
        <w:t>December</w:t>
      </w:r>
      <w:r w:rsidR="004D1B1D">
        <w:rPr>
          <w:rFonts w:ascii="Arial" w:hAnsi="Arial" w:cs="Arial"/>
          <w:b/>
        </w:rPr>
        <w:t xml:space="preserve"> 201</w:t>
      </w:r>
      <w:r w:rsidR="00BF790C">
        <w:rPr>
          <w:rFonts w:ascii="Arial" w:hAnsi="Arial" w:cs="Arial"/>
          <w:b/>
        </w:rPr>
        <w:t>8</w:t>
      </w:r>
      <w:r w:rsidRPr="00267237">
        <w:rPr>
          <w:rFonts w:ascii="Arial" w:hAnsi="Arial" w:cs="Arial"/>
          <w:b/>
        </w:rPr>
        <w:t>.</w:t>
      </w:r>
      <w:r w:rsidR="0033499C">
        <w:rPr>
          <w:rFonts w:ascii="Arial" w:hAnsi="Arial" w:cs="Arial"/>
          <w:b/>
        </w:rPr>
        <w:t xml:space="preserve"> Please add  “18.455 RFI response” to the subject line of your email.</w:t>
      </w:r>
    </w:p>
    <w:p w:rsidR="004D1B1D" w:rsidRDefault="004D1B1D" w:rsidP="00267237">
      <w:pPr>
        <w:rPr>
          <w:rFonts w:ascii="Arial" w:hAnsi="Arial" w:cs="Arial"/>
          <w:b/>
        </w:rPr>
      </w:pPr>
    </w:p>
    <w:p w:rsidR="00267237" w:rsidRPr="00267237" w:rsidRDefault="00267237" w:rsidP="00267237">
      <w:pPr>
        <w:rPr>
          <w:rFonts w:ascii="Arial" w:hAnsi="Arial" w:cs="Arial"/>
          <w:b/>
        </w:rPr>
      </w:pPr>
      <w:r w:rsidRPr="00267237">
        <w:rPr>
          <w:rFonts w:ascii="Arial" w:hAnsi="Arial" w:cs="Arial"/>
          <w:b/>
        </w:rPr>
        <w:t>We appreciate your help and time to consider the documentation provided and to enter your views in this RFI.</w:t>
      </w:r>
    </w:p>
    <w:p w:rsidR="00267237" w:rsidRPr="00267237" w:rsidRDefault="00267237" w:rsidP="00267237">
      <w:pPr>
        <w:rPr>
          <w:rFonts w:ascii="Arial" w:hAnsi="Arial" w:cs="Arial"/>
          <w:b/>
        </w:rPr>
      </w:pPr>
    </w:p>
    <w:p w:rsidR="008E4D8F" w:rsidRDefault="008E4D8F">
      <w:r w:rsidRPr="00267237">
        <w:rPr>
          <w:rFonts w:ascii="Arial" w:hAnsi="Arial" w:cs="Arial"/>
          <w:b/>
        </w:rPr>
        <w:t>Thank you.</w:t>
      </w:r>
    </w:p>
    <w:sectPr w:rsidR="008E4D8F" w:rsidSect="008E4D8F">
      <w:headerReference w:type="even" r:id="rId11"/>
      <w:headerReference w:type="default" r:id="rId12"/>
      <w:footerReference w:type="default" r:id="rId13"/>
      <w:headerReference w:type="first" r:id="rId14"/>
      <w:pgSz w:w="15840" w:h="12240" w:orient="landscape"/>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ED" w:rsidRDefault="003713ED">
      <w:r>
        <w:separator/>
      </w:r>
    </w:p>
  </w:endnote>
  <w:endnote w:type="continuationSeparator" w:id="0">
    <w:p w:rsidR="003713ED" w:rsidRDefault="0037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A9" w:rsidRDefault="009731A9">
    <w:pPr>
      <w:pStyle w:val="Footer"/>
    </w:pPr>
    <w:r>
      <w:fldChar w:fldCharType="begin"/>
    </w:r>
    <w:r>
      <w:instrText xml:space="preserve"> PAGE   \* MERGEFORMAT </w:instrText>
    </w:r>
    <w:r>
      <w:fldChar w:fldCharType="separate"/>
    </w:r>
    <w:r w:rsidR="00BE6678">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ED" w:rsidRDefault="003713ED">
      <w:r>
        <w:separator/>
      </w:r>
    </w:p>
  </w:footnote>
  <w:footnote w:type="continuationSeparator" w:id="0">
    <w:p w:rsidR="003713ED" w:rsidRDefault="0037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A9" w:rsidRDefault="00973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A9" w:rsidRDefault="00973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A9" w:rsidRDefault="00973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A129A"/>
    <w:multiLevelType w:val="hybridMultilevel"/>
    <w:tmpl w:val="9102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1E1AC1"/>
    <w:multiLevelType w:val="hybridMultilevel"/>
    <w:tmpl w:val="4DF4DC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C9C5F8A"/>
    <w:multiLevelType w:val="hybridMultilevel"/>
    <w:tmpl w:val="74CE9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9F4645E"/>
    <w:multiLevelType w:val="hybridMultilevel"/>
    <w:tmpl w:val="5142CC22"/>
    <w:lvl w:ilvl="0" w:tplc="49D83DB2">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8F"/>
    <w:rsid w:val="00051A58"/>
    <w:rsid w:val="000605E2"/>
    <w:rsid w:val="00070833"/>
    <w:rsid w:val="000730CA"/>
    <w:rsid w:val="000747F7"/>
    <w:rsid w:val="0009250B"/>
    <w:rsid w:val="000D31F6"/>
    <w:rsid w:val="00155F21"/>
    <w:rsid w:val="00157B36"/>
    <w:rsid w:val="00186083"/>
    <w:rsid w:val="00195289"/>
    <w:rsid w:val="00197B00"/>
    <w:rsid w:val="001C626B"/>
    <w:rsid w:val="001F46FF"/>
    <w:rsid w:val="0020355F"/>
    <w:rsid w:val="00210816"/>
    <w:rsid w:val="002131D1"/>
    <w:rsid w:val="00217C8B"/>
    <w:rsid w:val="00226945"/>
    <w:rsid w:val="00244911"/>
    <w:rsid w:val="00252887"/>
    <w:rsid w:val="00265CBE"/>
    <w:rsid w:val="00267237"/>
    <w:rsid w:val="002816A4"/>
    <w:rsid w:val="0028331A"/>
    <w:rsid w:val="002B344E"/>
    <w:rsid w:val="002C4E31"/>
    <w:rsid w:val="002D56CA"/>
    <w:rsid w:val="002E6036"/>
    <w:rsid w:val="002E7BFA"/>
    <w:rsid w:val="00300791"/>
    <w:rsid w:val="0033499C"/>
    <w:rsid w:val="00345F60"/>
    <w:rsid w:val="003531A4"/>
    <w:rsid w:val="00355F2D"/>
    <w:rsid w:val="003713ED"/>
    <w:rsid w:val="003D26C9"/>
    <w:rsid w:val="003F63B5"/>
    <w:rsid w:val="0044583E"/>
    <w:rsid w:val="0046378E"/>
    <w:rsid w:val="004A07FC"/>
    <w:rsid w:val="004A24F5"/>
    <w:rsid w:val="004C1996"/>
    <w:rsid w:val="004C51F2"/>
    <w:rsid w:val="004D1B1D"/>
    <w:rsid w:val="00502339"/>
    <w:rsid w:val="005134A2"/>
    <w:rsid w:val="00540F78"/>
    <w:rsid w:val="00542A37"/>
    <w:rsid w:val="00544676"/>
    <w:rsid w:val="0054530B"/>
    <w:rsid w:val="005547A7"/>
    <w:rsid w:val="005744F8"/>
    <w:rsid w:val="00584E22"/>
    <w:rsid w:val="00594DD6"/>
    <w:rsid w:val="005B005E"/>
    <w:rsid w:val="005C0EBA"/>
    <w:rsid w:val="005E2529"/>
    <w:rsid w:val="005E78F2"/>
    <w:rsid w:val="005F2111"/>
    <w:rsid w:val="005F6841"/>
    <w:rsid w:val="00604ECA"/>
    <w:rsid w:val="00626798"/>
    <w:rsid w:val="006348F6"/>
    <w:rsid w:val="0064044E"/>
    <w:rsid w:val="006449F4"/>
    <w:rsid w:val="00682031"/>
    <w:rsid w:val="00685120"/>
    <w:rsid w:val="00690409"/>
    <w:rsid w:val="006C2A4D"/>
    <w:rsid w:val="006D6D9E"/>
    <w:rsid w:val="00722101"/>
    <w:rsid w:val="00741CB6"/>
    <w:rsid w:val="00791D8C"/>
    <w:rsid w:val="007B1091"/>
    <w:rsid w:val="007B2ECA"/>
    <w:rsid w:val="007C22E8"/>
    <w:rsid w:val="00813F14"/>
    <w:rsid w:val="00886D2C"/>
    <w:rsid w:val="008A3D4F"/>
    <w:rsid w:val="008E4D8F"/>
    <w:rsid w:val="009731A9"/>
    <w:rsid w:val="00A057F2"/>
    <w:rsid w:val="00A1096D"/>
    <w:rsid w:val="00AF58AC"/>
    <w:rsid w:val="00B00C1C"/>
    <w:rsid w:val="00B04066"/>
    <w:rsid w:val="00B21939"/>
    <w:rsid w:val="00B23A96"/>
    <w:rsid w:val="00B41457"/>
    <w:rsid w:val="00B61A25"/>
    <w:rsid w:val="00BA54FD"/>
    <w:rsid w:val="00BD6159"/>
    <w:rsid w:val="00BE246D"/>
    <w:rsid w:val="00BE6678"/>
    <w:rsid w:val="00BF790C"/>
    <w:rsid w:val="00C6039C"/>
    <w:rsid w:val="00CA6D03"/>
    <w:rsid w:val="00CE11D5"/>
    <w:rsid w:val="00CE4288"/>
    <w:rsid w:val="00D05C58"/>
    <w:rsid w:val="00D266FB"/>
    <w:rsid w:val="00D3116F"/>
    <w:rsid w:val="00D54529"/>
    <w:rsid w:val="00D70FAC"/>
    <w:rsid w:val="00DE135C"/>
    <w:rsid w:val="00E15AB7"/>
    <w:rsid w:val="00E30FD7"/>
    <w:rsid w:val="00E3198F"/>
    <w:rsid w:val="00E5083A"/>
    <w:rsid w:val="00E93824"/>
    <w:rsid w:val="00EA300E"/>
    <w:rsid w:val="00EA46F8"/>
    <w:rsid w:val="00F02D45"/>
    <w:rsid w:val="00F03AA7"/>
    <w:rsid w:val="00F20E21"/>
    <w:rsid w:val="00F96D04"/>
    <w:rsid w:val="00FB082F"/>
    <w:rsid w:val="00FE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D8F"/>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D8F"/>
    <w:pPr>
      <w:tabs>
        <w:tab w:val="center" w:pos="4320"/>
        <w:tab w:val="right" w:pos="8640"/>
      </w:tabs>
    </w:pPr>
  </w:style>
  <w:style w:type="table" w:styleId="TableGrid">
    <w:name w:val="Table Grid"/>
    <w:basedOn w:val="TableNormal"/>
    <w:rsid w:val="008E4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D8F"/>
  </w:style>
  <w:style w:type="character" w:styleId="Hyperlink">
    <w:name w:val="Hyperlink"/>
    <w:rsid w:val="008E4D8F"/>
    <w:rPr>
      <w:color w:val="0000FF"/>
      <w:u w:val="single"/>
    </w:rPr>
  </w:style>
  <w:style w:type="paragraph" w:styleId="Footer">
    <w:name w:val="footer"/>
    <w:basedOn w:val="Normal"/>
    <w:link w:val="FooterChar"/>
    <w:uiPriority w:val="99"/>
    <w:rsid w:val="00157B36"/>
    <w:pPr>
      <w:tabs>
        <w:tab w:val="center" w:pos="4153"/>
        <w:tab w:val="right" w:pos="8306"/>
      </w:tabs>
    </w:pPr>
  </w:style>
  <w:style w:type="character" w:customStyle="1" w:styleId="FooterChar">
    <w:name w:val="Footer Char"/>
    <w:link w:val="Footer"/>
    <w:uiPriority w:val="99"/>
    <w:rsid w:val="00244911"/>
    <w:rPr>
      <w:rFonts w:eastAsia="Times New Roman"/>
      <w:sz w:val="24"/>
      <w:szCs w:val="24"/>
      <w:lang w:val="en-US" w:eastAsia="en-US"/>
    </w:rPr>
  </w:style>
  <w:style w:type="paragraph" w:styleId="ListParagraph">
    <w:name w:val="List Paragraph"/>
    <w:basedOn w:val="Normal"/>
    <w:uiPriority w:val="34"/>
    <w:qFormat/>
    <w:rsid w:val="00155F21"/>
    <w:pPr>
      <w:ind w:left="720"/>
    </w:pPr>
    <w:rPr>
      <w:rFonts w:ascii="Calibri" w:eastAsia="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D8F"/>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D8F"/>
    <w:pPr>
      <w:tabs>
        <w:tab w:val="center" w:pos="4320"/>
        <w:tab w:val="right" w:pos="8640"/>
      </w:tabs>
    </w:pPr>
  </w:style>
  <w:style w:type="table" w:styleId="TableGrid">
    <w:name w:val="Table Grid"/>
    <w:basedOn w:val="TableNormal"/>
    <w:rsid w:val="008E4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D8F"/>
  </w:style>
  <w:style w:type="character" w:styleId="Hyperlink">
    <w:name w:val="Hyperlink"/>
    <w:rsid w:val="008E4D8F"/>
    <w:rPr>
      <w:color w:val="0000FF"/>
      <w:u w:val="single"/>
    </w:rPr>
  </w:style>
  <w:style w:type="paragraph" w:styleId="Footer">
    <w:name w:val="footer"/>
    <w:basedOn w:val="Normal"/>
    <w:link w:val="FooterChar"/>
    <w:uiPriority w:val="99"/>
    <w:rsid w:val="00157B36"/>
    <w:pPr>
      <w:tabs>
        <w:tab w:val="center" w:pos="4153"/>
        <w:tab w:val="right" w:pos="8306"/>
      </w:tabs>
    </w:pPr>
  </w:style>
  <w:style w:type="character" w:customStyle="1" w:styleId="FooterChar">
    <w:name w:val="Footer Char"/>
    <w:link w:val="Footer"/>
    <w:uiPriority w:val="99"/>
    <w:rsid w:val="00244911"/>
    <w:rPr>
      <w:rFonts w:eastAsia="Times New Roman"/>
      <w:sz w:val="24"/>
      <w:szCs w:val="24"/>
      <w:lang w:val="en-US" w:eastAsia="en-US"/>
    </w:rPr>
  </w:style>
  <w:style w:type="paragraph" w:styleId="ListParagraph">
    <w:name w:val="List Paragraph"/>
    <w:basedOn w:val="Normal"/>
    <w:uiPriority w:val="34"/>
    <w:qFormat/>
    <w:rsid w:val="00155F21"/>
    <w:pPr>
      <w:ind w:left="720"/>
    </w:pPr>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lliott1@nhs.n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elliott1@nhs.net" TargetMode="External"/><Relationship Id="rId4" Type="http://schemas.openxmlformats.org/officeDocument/2006/relationships/settings" Target="settings.xml"/><Relationship Id="rId9" Type="http://schemas.openxmlformats.org/officeDocument/2006/relationships/hyperlink" Target="https://www.england.nhs.uk/nhs-standard-contract/2017-19-update-ma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1397</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Eastbourne, Hailsham, Seaford CCG &amp; High-Weald, Lewes, Havens CCG</vt:lpstr>
    </vt:vector>
  </TitlesOfParts>
  <Company>NHS</Company>
  <LinksUpToDate>false</LinksUpToDate>
  <CharactersWithSpaces>9185</CharactersWithSpaces>
  <SharedDoc>false</SharedDoc>
  <HLinks>
    <vt:vector size="12" baseType="variant">
      <vt:variant>
        <vt:i4>786450</vt:i4>
      </vt:variant>
      <vt:variant>
        <vt:i4>3</vt:i4>
      </vt:variant>
      <vt:variant>
        <vt:i4>0</vt:i4>
      </vt:variant>
      <vt:variant>
        <vt:i4>5</vt:i4>
      </vt:variant>
      <vt:variant>
        <vt:lpwstr>https://www.england.nhs.uk/nhs-standard-contract/2017-19-update-may/</vt:lpwstr>
      </vt:variant>
      <vt:variant>
        <vt:lpwstr/>
      </vt:variant>
      <vt:variant>
        <vt:i4>4456507</vt:i4>
      </vt:variant>
      <vt:variant>
        <vt:i4>0</vt:i4>
      </vt:variant>
      <vt:variant>
        <vt:i4>0</vt:i4>
      </vt:variant>
      <vt:variant>
        <vt:i4>5</vt:i4>
      </vt:variant>
      <vt:variant>
        <vt:lpwstr>mailto:aelliott1@nhs.net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Eastbourne, Hailsham, Seaford CCG &amp; High-Weald, Lewes, Havens CCG</dc:title>
  <dc:creator>Deana001</dc:creator>
  <cp:lastModifiedBy>ANON</cp:lastModifiedBy>
  <cp:revision>7</cp:revision>
  <dcterms:created xsi:type="dcterms:W3CDTF">2018-10-16T08:56:00Z</dcterms:created>
  <dcterms:modified xsi:type="dcterms:W3CDTF">2018-12-03T12:01:00Z</dcterms:modified>
</cp:coreProperties>
</file>