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A9" w:rsidRPr="0063093A" w:rsidRDefault="0045712F" w:rsidP="0045712F">
      <w:pPr>
        <w:jc w:val="center"/>
        <w:rPr>
          <w:b/>
        </w:rPr>
      </w:pPr>
      <w:r w:rsidRPr="0063093A">
        <w:rPr>
          <w:b/>
        </w:rPr>
        <w:t xml:space="preserve">Contracts Finder </w:t>
      </w:r>
      <w:r w:rsidR="0063093A">
        <w:rPr>
          <w:b/>
        </w:rPr>
        <w:t>Advertisement</w:t>
      </w:r>
    </w:p>
    <w:p w:rsidR="0045712F" w:rsidRPr="0063093A" w:rsidRDefault="0045712F"/>
    <w:tbl>
      <w:tblPr>
        <w:tblStyle w:val="TableGrid"/>
        <w:tblW w:w="0" w:type="auto"/>
        <w:jc w:val="center"/>
        <w:tblLayout w:type="fixed"/>
        <w:tblLook w:val="04A0" w:firstRow="1" w:lastRow="0" w:firstColumn="1" w:lastColumn="0" w:noHBand="0" w:noVBand="1"/>
      </w:tblPr>
      <w:tblGrid>
        <w:gridCol w:w="2943"/>
        <w:gridCol w:w="7765"/>
      </w:tblGrid>
      <w:tr w:rsidR="0045712F" w:rsidRPr="0063093A" w:rsidTr="00985934">
        <w:trPr>
          <w:trHeight w:val="454"/>
          <w:jc w:val="center"/>
        </w:trPr>
        <w:tc>
          <w:tcPr>
            <w:tcW w:w="2943" w:type="dxa"/>
            <w:shd w:val="clear" w:color="auto" w:fill="B8CCE4" w:themeFill="accent1" w:themeFillTint="66"/>
            <w:vAlign w:val="center"/>
          </w:tcPr>
          <w:p w:rsidR="0045712F" w:rsidRPr="0063093A" w:rsidRDefault="0045712F" w:rsidP="00F93719">
            <w:pPr>
              <w:spacing w:before="60" w:after="60"/>
              <w:jc w:val="left"/>
              <w:rPr>
                <w:b/>
              </w:rPr>
            </w:pPr>
            <w:r w:rsidRPr="0063093A">
              <w:rPr>
                <w:b/>
              </w:rPr>
              <w:t>Title of the contract:</w:t>
            </w:r>
          </w:p>
        </w:tc>
        <w:tc>
          <w:tcPr>
            <w:tcW w:w="7765" w:type="dxa"/>
            <w:vAlign w:val="center"/>
          </w:tcPr>
          <w:p w:rsidR="004A7708" w:rsidRDefault="004A7708" w:rsidP="004A7708">
            <w:pPr>
              <w:spacing w:before="240"/>
              <w:rPr>
                <w:rFonts w:cs="Arial"/>
              </w:rPr>
            </w:pPr>
            <w:r w:rsidRPr="00730A7D">
              <w:rPr>
                <w:rFonts w:cs="Arial"/>
              </w:rPr>
              <w:t>Provision of Survey Software</w:t>
            </w:r>
          </w:p>
          <w:p w:rsidR="0045712F" w:rsidRPr="0096522D" w:rsidRDefault="0045712F" w:rsidP="00204E34">
            <w:pPr>
              <w:pStyle w:val="Header"/>
              <w:jc w:val="center"/>
              <w:rPr>
                <w:highlight w:val="yellow"/>
              </w:rPr>
            </w:pPr>
          </w:p>
        </w:tc>
      </w:tr>
      <w:tr w:rsidR="0045712F" w:rsidRPr="0063093A" w:rsidTr="00985934">
        <w:trPr>
          <w:trHeight w:val="454"/>
          <w:jc w:val="center"/>
        </w:trPr>
        <w:tc>
          <w:tcPr>
            <w:tcW w:w="2943" w:type="dxa"/>
            <w:shd w:val="clear" w:color="auto" w:fill="B8CCE4" w:themeFill="accent1" w:themeFillTint="66"/>
            <w:vAlign w:val="center"/>
          </w:tcPr>
          <w:p w:rsidR="0045712F" w:rsidRPr="0063093A" w:rsidRDefault="0045712F" w:rsidP="00F93719">
            <w:pPr>
              <w:spacing w:before="60" w:after="60"/>
              <w:jc w:val="left"/>
              <w:rPr>
                <w:b/>
              </w:rPr>
            </w:pPr>
            <w:r w:rsidRPr="0063093A">
              <w:rPr>
                <w:b/>
              </w:rPr>
              <w:t>Reference number:</w:t>
            </w:r>
          </w:p>
        </w:tc>
        <w:tc>
          <w:tcPr>
            <w:tcW w:w="7765" w:type="dxa"/>
            <w:vAlign w:val="center"/>
          </w:tcPr>
          <w:p w:rsidR="0045712F" w:rsidRPr="0096522D" w:rsidRDefault="004A7708" w:rsidP="00A46EDB">
            <w:pPr>
              <w:spacing w:before="60" w:after="60"/>
              <w:jc w:val="left"/>
              <w:rPr>
                <w:highlight w:val="yellow"/>
              </w:rPr>
            </w:pPr>
            <w:r>
              <w:rPr>
                <w:rFonts w:cs="Arial"/>
              </w:rPr>
              <w:t xml:space="preserve">CCSO20A99 </w:t>
            </w:r>
          </w:p>
        </w:tc>
      </w:tr>
      <w:tr w:rsidR="0045712F" w:rsidRPr="0063093A" w:rsidTr="00985934">
        <w:trPr>
          <w:trHeight w:val="454"/>
          <w:jc w:val="center"/>
        </w:trPr>
        <w:tc>
          <w:tcPr>
            <w:tcW w:w="2943" w:type="dxa"/>
            <w:shd w:val="clear" w:color="auto" w:fill="B8CCE4" w:themeFill="accent1" w:themeFillTint="66"/>
            <w:vAlign w:val="center"/>
          </w:tcPr>
          <w:p w:rsidR="0045712F" w:rsidRPr="0063093A" w:rsidRDefault="0045712F" w:rsidP="00F93719">
            <w:pPr>
              <w:spacing w:before="60" w:after="60"/>
              <w:jc w:val="left"/>
              <w:rPr>
                <w:b/>
              </w:rPr>
            </w:pPr>
            <w:r w:rsidRPr="0063093A">
              <w:rPr>
                <w:b/>
              </w:rPr>
              <w:t>Buying organisation</w:t>
            </w:r>
          </w:p>
        </w:tc>
        <w:tc>
          <w:tcPr>
            <w:tcW w:w="7765" w:type="dxa"/>
            <w:vAlign w:val="center"/>
          </w:tcPr>
          <w:p w:rsidR="0045712F" w:rsidRPr="0063093A" w:rsidRDefault="009C40DD" w:rsidP="00204E34">
            <w:r>
              <w:t>Crown Commercial Service</w:t>
            </w:r>
            <w:r w:rsidR="002A7022" w:rsidRPr="0063093A">
              <w:t xml:space="preserve"> </w:t>
            </w:r>
          </w:p>
        </w:tc>
      </w:tr>
      <w:tr w:rsidR="00A46EDB" w:rsidRPr="0063093A" w:rsidTr="00C73D4F">
        <w:trPr>
          <w:trHeight w:val="454"/>
          <w:jc w:val="center"/>
        </w:trPr>
        <w:tc>
          <w:tcPr>
            <w:tcW w:w="2943" w:type="dxa"/>
            <w:shd w:val="clear" w:color="auto" w:fill="B8CCE4" w:themeFill="accent1" w:themeFillTint="66"/>
            <w:vAlign w:val="center"/>
          </w:tcPr>
          <w:p w:rsidR="00A46EDB" w:rsidRPr="0063093A" w:rsidRDefault="00A46EDB" w:rsidP="00F93719">
            <w:pPr>
              <w:spacing w:before="60" w:after="60"/>
              <w:jc w:val="left"/>
              <w:rPr>
                <w:b/>
              </w:rPr>
            </w:pPr>
            <w:r w:rsidRPr="0063093A">
              <w:rPr>
                <w:b/>
              </w:rPr>
              <w:t>Estimated contract value:</w:t>
            </w:r>
          </w:p>
        </w:tc>
        <w:tc>
          <w:tcPr>
            <w:tcW w:w="7765" w:type="dxa"/>
            <w:vAlign w:val="center"/>
          </w:tcPr>
          <w:p w:rsidR="00A46EDB" w:rsidRPr="00091191" w:rsidRDefault="00A7799E" w:rsidP="00A54BAE">
            <w:pPr>
              <w:spacing w:before="60" w:after="60"/>
              <w:jc w:val="left"/>
              <w:rPr>
                <w:highlight w:val="yellow"/>
              </w:rPr>
            </w:pPr>
            <w:r>
              <w:t>Circa £3</w:t>
            </w:r>
            <w:r w:rsidR="00A54BAE">
              <w:t>0</w:t>
            </w:r>
            <w:r>
              <w:t>,000</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Deadline date:</w:t>
            </w:r>
          </w:p>
        </w:tc>
        <w:tc>
          <w:tcPr>
            <w:tcW w:w="7765" w:type="dxa"/>
            <w:vAlign w:val="center"/>
          </w:tcPr>
          <w:p w:rsidR="008024E2" w:rsidRPr="00A46EDB" w:rsidRDefault="00FE6C3B" w:rsidP="00A46EDB">
            <w:pPr>
              <w:spacing w:before="60" w:after="60"/>
              <w:jc w:val="left"/>
            </w:pPr>
            <w:r w:rsidRPr="00412D7D">
              <w:t>Thursday 7</w:t>
            </w:r>
            <w:r w:rsidRPr="00F12C7B">
              <w:t>th</w:t>
            </w:r>
            <w:r w:rsidRPr="00412D7D">
              <w:t xml:space="preserve"> January 2021</w:t>
            </w:r>
            <w:r>
              <w:t xml:space="preserve"> @ Midday</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This deadline is for:</w:t>
            </w:r>
          </w:p>
        </w:tc>
        <w:tc>
          <w:tcPr>
            <w:tcW w:w="7765" w:type="dxa"/>
            <w:vAlign w:val="center"/>
          </w:tcPr>
          <w:p w:rsidR="008024E2" w:rsidRPr="0063093A" w:rsidRDefault="007153D7" w:rsidP="00A46EDB">
            <w:pPr>
              <w:spacing w:before="60" w:after="60"/>
              <w:jc w:val="left"/>
            </w:pPr>
            <w:r>
              <w:t>Submitting a tender to provide the services</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Find regions:</w:t>
            </w:r>
          </w:p>
        </w:tc>
        <w:tc>
          <w:tcPr>
            <w:tcW w:w="7765" w:type="dxa"/>
            <w:vAlign w:val="center"/>
          </w:tcPr>
          <w:p w:rsidR="008024E2" w:rsidRPr="0063093A" w:rsidRDefault="008024E2" w:rsidP="00A46EDB">
            <w:pPr>
              <w:spacing w:before="60" w:after="60"/>
              <w:jc w:val="left"/>
            </w:pPr>
            <w:r w:rsidRPr="0063093A">
              <w:t>UK</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Extra comments about the location:</w:t>
            </w:r>
          </w:p>
        </w:tc>
        <w:tc>
          <w:tcPr>
            <w:tcW w:w="7765" w:type="dxa"/>
            <w:vAlign w:val="center"/>
          </w:tcPr>
          <w:p w:rsidR="0032484E" w:rsidRPr="0063093A" w:rsidRDefault="0032484E" w:rsidP="00A46EDB">
            <w:pPr>
              <w:spacing w:before="60" w:after="60"/>
              <w:jc w:val="left"/>
            </w:pPr>
          </w:p>
          <w:p w:rsidR="007C5399" w:rsidRPr="0063093A" w:rsidRDefault="00B347FB" w:rsidP="00A46EDB">
            <w:pPr>
              <w:spacing w:before="60" w:after="60"/>
              <w:jc w:val="left"/>
            </w:pPr>
            <w:r>
              <w:t>N/A</w:t>
            </w:r>
          </w:p>
        </w:tc>
      </w:tr>
      <w:tr w:rsidR="00A46EDB" w:rsidRPr="0063093A" w:rsidTr="00F65D57">
        <w:trPr>
          <w:trHeight w:val="454"/>
          <w:jc w:val="center"/>
        </w:trPr>
        <w:tc>
          <w:tcPr>
            <w:tcW w:w="2943" w:type="dxa"/>
            <w:shd w:val="clear" w:color="auto" w:fill="B8CCE4" w:themeFill="accent1" w:themeFillTint="66"/>
            <w:vAlign w:val="center"/>
          </w:tcPr>
          <w:p w:rsidR="00A46EDB" w:rsidRPr="0063093A" w:rsidRDefault="00A46EDB" w:rsidP="00F93719">
            <w:pPr>
              <w:spacing w:before="60" w:after="60"/>
              <w:jc w:val="left"/>
              <w:rPr>
                <w:b/>
              </w:rPr>
            </w:pPr>
            <w:r w:rsidRPr="0063093A">
              <w:rPr>
                <w:b/>
              </w:rPr>
              <w:t>Is this suitable for small suppliers:</w:t>
            </w:r>
          </w:p>
        </w:tc>
        <w:tc>
          <w:tcPr>
            <w:tcW w:w="7765" w:type="dxa"/>
            <w:vAlign w:val="center"/>
          </w:tcPr>
          <w:p w:rsidR="00A46EDB" w:rsidRPr="00EF52D7" w:rsidRDefault="00A46EDB" w:rsidP="00A46EDB">
            <w:pPr>
              <w:spacing w:before="60" w:after="60"/>
              <w:jc w:val="left"/>
            </w:pPr>
            <w:r w:rsidRPr="00EF52D7">
              <w:t>Yes</w:t>
            </w:r>
          </w:p>
          <w:p w:rsidR="00A46EDB" w:rsidRPr="0063093A" w:rsidRDefault="00A46EDB" w:rsidP="00A46EDB">
            <w:pPr>
              <w:spacing w:before="60" w:after="60"/>
              <w:jc w:val="left"/>
            </w:pPr>
            <w:bookmarkStart w:id="0" w:name="_GoBack"/>
            <w:bookmarkEnd w:id="0"/>
          </w:p>
        </w:tc>
      </w:tr>
      <w:tr w:rsidR="00A46EDB" w:rsidRPr="0063093A" w:rsidTr="006A1290">
        <w:trPr>
          <w:trHeight w:val="454"/>
          <w:jc w:val="center"/>
        </w:trPr>
        <w:tc>
          <w:tcPr>
            <w:tcW w:w="2943" w:type="dxa"/>
            <w:shd w:val="clear" w:color="auto" w:fill="B8CCE4" w:themeFill="accent1" w:themeFillTint="66"/>
            <w:vAlign w:val="center"/>
          </w:tcPr>
          <w:p w:rsidR="00A46EDB" w:rsidRPr="0063093A" w:rsidRDefault="00A46EDB" w:rsidP="00F93719">
            <w:pPr>
              <w:spacing w:before="60" w:after="60"/>
              <w:jc w:val="left"/>
              <w:rPr>
                <w:b/>
              </w:rPr>
            </w:pPr>
            <w:r w:rsidRPr="0063093A">
              <w:rPr>
                <w:b/>
              </w:rPr>
              <w:t xml:space="preserve">Is this </w:t>
            </w:r>
            <w:r>
              <w:rPr>
                <w:b/>
              </w:rPr>
              <w:t xml:space="preserve">contract </w:t>
            </w:r>
            <w:r w:rsidRPr="00256E1D">
              <w:rPr>
                <w:b/>
              </w:rPr>
              <w:t>suitable for a voluntary, community and social enterprise organisations?</w:t>
            </w:r>
          </w:p>
        </w:tc>
        <w:tc>
          <w:tcPr>
            <w:tcW w:w="7765" w:type="dxa"/>
            <w:vAlign w:val="center"/>
          </w:tcPr>
          <w:p w:rsidR="00A46EDB" w:rsidRPr="00EF52D7" w:rsidRDefault="00A46EDB" w:rsidP="00A46EDB">
            <w:pPr>
              <w:spacing w:before="60" w:after="60"/>
              <w:jc w:val="left"/>
            </w:pPr>
            <w:r w:rsidRPr="00EF52D7">
              <w:rPr>
                <w:noProof/>
                <w:lang w:eastAsia="en-GB"/>
              </w:rPr>
              <w:t>Yes</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Contract description:</w:t>
            </w:r>
          </w:p>
        </w:tc>
        <w:tc>
          <w:tcPr>
            <w:tcW w:w="7765" w:type="dxa"/>
            <w:vAlign w:val="center"/>
          </w:tcPr>
          <w:p w:rsidR="00A54BAE" w:rsidRPr="00BD3CBA" w:rsidRDefault="00A54BAE" w:rsidP="00A54BAE">
            <w:pPr>
              <w:pStyle w:val="Heading2"/>
              <w:rPr>
                <w:rFonts w:cs="Arial"/>
                <w:szCs w:val="22"/>
              </w:rPr>
            </w:pPr>
            <w:r w:rsidRPr="00BD3CBA">
              <w:rPr>
                <w:szCs w:val="22"/>
              </w:rPr>
              <w:t>CCS</w:t>
            </w:r>
            <w:r w:rsidRPr="00BD3CBA">
              <w:rPr>
                <w:rFonts w:cs="Arial"/>
                <w:szCs w:val="22"/>
              </w:rPr>
              <w:t xml:space="preserve"> uses survey software for the creation of internal and external surveys. External surveys include Net Promoter Score (NPS) surveys to all Crown Commercial Service Customers. The surveys capture the details of customer perceptions of the service provided by CCS.</w:t>
            </w:r>
          </w:p>
          <w:p w:rsidR="00A54BAE" w:rsidRPr="00BD3CBA" w:rsidRDefault="00A54BAE" w:rsidP="00A54BAE">
            <w:pPr>
              <w:pStyle w:val="Heading2"/>
              <w:rPr>
                <w:rFonts w:cs="Arial"/>
                <w:szCs w:val="22"/>
              </w:rPr>
            </w:pPr>
            <w:r w:rsidRPr="00BD3CBA">
              <w:rPr>
                <w:rFonts w:cs="Arial"/>
                <w:szCs w:val="22"/>
              </w:rPr>
              <w:t xml:space="preserve">CCS currently has an agreement with an existing provider for the provision of survey software which is integrated within its Salesforce CRM system. </w:t>
            </w:r>
          </w:p>
          <w:p w:rsidR="00A54BAE" w:rsidRPr="00BD3CBA" w:rsidRDefault="00A54BAE" w:rsidP="00A54BAE">
            <w:pPr>
              <w:pStyle w:val="Heading2"/>
              <w:rPr>
                <w:rFonts w:cs="Arial"/>
                <w:szCs w:val="22"/>
              </w:rPr>
            </w:pPr>
            <w:r w:rsidRPr="00BD3CBA">
              <w:rPr>
                <w:rFonts w:cs="Arial"/>
                <w:szCs w:val="22"/>
              </w:rPr>
              <w:t>The replacement software survey solution will need to be in place by 26 February 2021, as detailed in Section 7, Key Milestones. This new contract will therefore be required to commence 12 February 2021.</w:t>
            </w:r>
          </w:p>
          <w:p w:rsidR="00A54BAE" w:rsidRPr="00BD3CBA" w:rsidRDefault="00A54BAE" w:rsidP="00A54BAE">
            <w:pPr>
              <w:pStyle w:val="Heading2"/>
              <w:rPr>
                <w:rFonts w:cs="Arial"/>
                <w:szCs w:val="22"/>
              </w:rPr>
            </w:pPr>
            <w:r w:rsidRPr="00BD3CBA">
              <w:rPr>
                <w:rFonts w:cs="Arial"/>
                <w:szCs w:val="22"/>
              </w:rPr>
              <w:t>CCS is therefore inviting offers for replacement survey software going forward.  The new agreement will be required to be in place for a period of twelve (12) months, with the option to extend for a further twelve (12) + twelve (12) months (maximum 36 months).</w:t>
            </w:r>
          </w:p>
          <w:p w:rsidR="00C07611" w:rsidRPr="00BD3CBA" w:rsidRDefault="00C07611" w:rsidP="002962D0">
            <w:pPr>
              <w:pStyle w:val="Heading2"/>
              <w:numPr>
                <w:ilvl w:val="0"/>
                <w:numId w:val="0"/>
              </w:numPr>
              <w:rPr>
                <w:rFonts w:cs="Arial"/>
                <w:szCs w:val="22"/>
              </w:rPr>
            </w:pP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Supporting Documents</w:t>
            </w:r>
          </w:p>
        </w:tc>
        <w:tc>
          <w:tcPr>
            <w:tcW w:w="7765" w:type="dxa"/>
            <w:vAlign w:val="center"/>
          </w:tcPr>
          <w:p w:rsidR="008024E2" w:rsidRPr="00E3078D" w:rsidRDefault="00E3078D" w:rsidP="00E3078D">
            <w:pPr>
              <w:pStyle w:val="Heading2"/>
              <w:numPr>
                <w:ilvl w:val="0"/>
                <w:numId w:val="0"/>
              </w:numPr>
              <w:overflowPunct w:val="0"/>
              <w:autoSpaceDE w:val="0"/>
              <w:autoSpaceDN w:val="0"/>
              <w:spacing w:before="60" w:after="60"/>
              <w:jc w:val="left"/>
              <w:textAlignment w:val="baseline"/>
              <w:rPr>
                <w:rFonts w:cs="Arial"/>
                <w:szCs w:val="22"/>
              </w:rPr>
            </w:pPr>
            <w:r>
              <w:rPr>
                <w:rFonts w:cs="Arial"/>
                <w:szCs w:val="22"/>
              </w:rPr>
              <w:t>Full Set of Tender Documents provided.</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lastRenderedPageBreak/>
              <w:t>CPV Codes</w:t>
            </w:r>
          </w:p>
        </w:tc>
        <w:tc>
          <w:tcPr>
            <w:tcW w:w="7765" w:type="dxa"/>
            <w:vAlign w:val="center"/>
          </w:tcPr>
          <w:p w:rsidR="009475FC" w:rsidRPr="0063093A" w:rsidRDefault="00892DBE" w:rsidP="00A16E8D">
            <w:pPr>
              <w:pStyle w:val="Heading2"/>
              <w:numPr>
                <w:ilvl w:val="0"/>
                <w:numId w:val="0"/>
              </w:numPr>
              <w:tabs>
                <w:tab w:val="left" w:pos="1866"/>
              </w:tabs>
              <w:overflowPunct w:val="0"/>
              <w:autoSpaceDE w:val="0"/>
              <w:autoSpaceDN w:val="0"/>
              <w:spacing w:before="60" w:after="60"/>
              <w:textAlignment w:val="baseline"/>
              <w:rPr>
                <w:rFonts w:cs="Arial"/>
                <w:szCs w:val="22"/>
              </w:rPr>
            </w:pPr>
            <w:r>
              <w:rPr>
                <w:rFonts w:cs="Arial"/>
                <w:szCs w:val="22"/>
              </w:rPr>
              <w:t>48000000</w:t>
            </w:r>
          </w:p>
        </w:tc>
      </w:tr>
      <w:tr w:rsidR="00A46EDB" w:rsidRPr="0063093A" w:rsidTr="00D736A9">
        <w:trPr>
          <w:trHeight w:val="454"/>
          <w:jc w:val="center"/>
        </w:trPr>
        <w:tc>
          <w:tcPr>
            <w:tcW w:w="2943" w:type="dxa"/>
            <w:shd w:val="clear" w:color="auto" w:fill="B8CCE4" w:themeFill="accent1" w:themeFillTint="66"/>
            <w:vAlign w:val="center"/>
          </w:tcPr>
          <w:p w:rsidR="00A46EDB" w:rsidRPr="0063093A" w:rsidRDefault="00A46EDB" w:rsidP="00F93719">
            <w:pPr>
              <w:spacing w:before="60" w:after="60"/>
              <w:jc w:val="left"/>
              <w:rPr>
                <w:b/>
              </w:rPr>
            </w:pPr>
            <w:r w:rsidRPr="0063093A">
              <w:rPr>
                <w:b/>
              </w:rPr>
              <w:t>Estimated length of contract:</w:t>
            </w:r>
          </w:p>
        </w:tc>
        <w:tc>
          <w:tcPr>
            <w:tcW w:w="7765" w:type="dxa"/>
            <w:vAlign w:val="center"/>
          </w:tcPr>
          <w:p w:rsidR="00A46EDB" w:rsidRPr="00985934" w:rsidRDefault="00A46EDB" w:rsidP="00F93719">
            <w:pPr>
              <w:spacing w:before="60" w:after="60"/>
              <w:jc w:val="left"/>
            </w:pPr>
          </w:p>
          <w:p w:rsidR="00A46EDB" w:rsidRPr="00985934" w:rsidRDefault="00C513F4" w:rsidP="00876C9B">
            <w:pPr>
              <w:spacing w:before="60" w:after="60"/>
              <w:jc w:val="left"/>
            </w:pPr>
            <w:r>
              <w:t>1</w:t>
            </w:r>
            <w:r w:rsidR="00A46EDB" w:rsidRPr="00985934">
              <w:t xml:space="preserve"> years with an option to extend for two further years. (</w:t>
            </w:r>
            <w:r>
              <w:t>1</w:t>
            </w:r>
            <w:r w:rsidR="00A46EDB" w:rsidRPr="00985934">
              <w:t xml:space="preserve"> + 1 + 1).</w:t>
            </w:r>
          </w:p>
          <w:p w:rsidR="00A46EDB" w:rsidRPr="0063093A" w:rsidRDefault="00A46EDB" w:rsidP="009475FC">
            <w:pPr>
              <w:spacing w:before="60" w:after="60"/>
              <w:jc w:val="center"/>
            </w:pPr>
          </w:p>
        </w:tc>
      </w:tr>
      <w:tr w:rsidR="00A46EDB" w:rsidRPr="0063093A" w:rsidTr="0015516A">
        <w:trPr>
          <w:trHeight w:val="454"/>
          <w:jc w:val="center"/>
        </w:trPr>
        <w:tc>
          <w:tcPr>
            <w:tcW w:w="2943" w:type="dxa"/>
            <w:shd w:val="clear" w:color="auto" w:fill="B8CCE4" w:themeFill="accent1" w:themeFillTint="66"/>
            <w:vAlign w:val="center"/>
          </w:tcPr>
          <w:p w:rsidR="00A46EDB" w:rsidRPr="0063093A" w:rsidRDefault="00A46EDB" w:rsidP="00F93719">
            <w:pPr>
              <w:spacing w:before="60" w:after="60"/>
              <w:jc w:val="left"/>
              <w:rPr>
                <w:b/>
              </w:rPr>
            </w:pPr>
            <w:r w:rsidRPr="0063093A">
              <w:rPr>
                <w:b/>
              </w:rPr>
              <w:t>Type of contract:</w:t>
            </w:r>
          </w:p>
        </w:tc>
        <w:tc>
          <w:tcPr>
            <w:tcW w:w="7765" w:type="dxa"/>
            <w:vAlign w:val="center"/>
          </w:tcPr>
          <w:p w:rsidR="00A46EDB" w:rsidRPr="0063093A" w:rsidRDefault="00A46EDB" w:rsidP="00A46EDB">
            <w:pPr>
              <w:spacing w:before="60" w:after="60"/>
              <w:jc w:val="left"/>
            </w:pPr>
            <w:r w:rsidRPr="0096522D">
              <w:t>Services</w:t>
            </w:r>
          </w:p>
        </w:tc>
      </w:tr>
      <w:tr w:rsidR="00A46EDB" w:rsidRPr="0063093A" w:rsidTr="00C64328">
        <w:trPr>
          <w:trHeight w:val="454"/>
          <w:jc w:val="center"/>
        </w:trPr>
        <w:tc>
          <w:tcPr>
            <w:tcW w:w="2943" w:type="dxa"/>
            <w:shd w:val="clear" w:color="auto" w:fill="B8CCE4" w:themeFill="accent1" w:themeFillTint="66"/>
            <w:vAlign w:val="center"/>
          </w:tcPr>
          <w:p w:rsidR="00A46EDB" w:rsidRPr="0063093A" w:rsidRDefault="00A46EDB" w:rsidP="00F93719">
            <w:pPr>
              <w:spacing w:before="60" w:after="60"/>
              <w:jc w:val="left"/>
              <w:rPr>
                <w:b/>
              </w:rPr>
            </w:pPr>
            <w:r w:rsidRPr="0063093A">
              <w:rPr>
                <w:b/>
              </w:rPr>
              <w:t>The contract will be awarded on:</w:t>
            </w:r>
          </w:p>
        </w:tc>
        <w:tc>
          <w:tcPr>
            <w:tcW w:w="7765" w:type="dxa"/>
            <w:vAlign w:val="center"/>
          </w:tcPr>
          <w:p w:rsidR="00A46EDB" w:rsidRPr="00771B2B" w:rsidRDefault="00A46EDB" w:rsidP="00A46EDB">
            <w:pPr>
              <w:spacing w:before="60" w:after="60"/>
              <w:jc w:val="left"/>
            </w:pPr>
            <w:r>
              <w:t>Most Economically Advantageous Tender</w:t>
            </w:r>
          </w:p>
        </w:tc>
      </w:tr>
      <w:tr w:rsidR="00A46EDB" w:rsidRPr="0063093A" w:rsidTr="003C28C3">
        <w:trPr>
          <w:trHeight w:val="454"/>
          <w:jc w:val="center"/>
        </w:trPr>
        <w:tc>
          <w:tcPr>
            <w:tcW w:w="2943" w:type="dxa"/>
            <w:shd w:val="clear" w:color="auto" w:fill="B8CCE4" w:themeFill="accent1" w:themeFillTint="66"/>
            <w:vAlign w:val="center"/>
          </w:tcPr>
          <w:p w:rsidR="00A46EDB" w:rsidRPr="0063093A" w:rsidRDefault="00A46EDB" w:rsidP="00F93719">
            <w:pPr>
              <w:spacing w:before="60" w:after="60"/>
              <w:jc w:val="left"/>
              <w:rPr>
                <w:b/>
              </w:rPr>
            </w:pPr>
            <w:r w:rsidRPr="0063093A">
              <w:rPr>
                <w:b/>
              </w:rPr>
              <w:t>Is this contract related to a programme of funding:</w:t>
            </w:r>
          </w:p>
        </w:tc>
        <w:tc>
          <w:tcPr>
            <w:tcW w:w="7765" w:type="dxa"/>
            <w:vAlign w:val="center"/>
          </w:tcPr>
          <w:p w:rsidR="00A46EDB" w:rsidRPr="0063093A" w:rsidRDefault="00A46EDB" w:rsidP="00A46EDB">
            <w:pPr>
              <w:spacing w:before="60" w:after="60"/>
              <w:jc w:val="left"/>
            </w:pPr>
            <w:r>
              <w:t>No</w:t>
            </w:r>
          </w:p>
          <w:p w:rsidR="00A46EDB" w:rsidRPr="00771B2B" w:rsidRDefault="00A46EDB" w:rsidP="00A46EDB">
            <w:pPr>
              <w:spacing w:before="60" w:after="60"/>
              <w:jc w:val="left"/>
            </w:pPr>
          </w:p>
        </w:tc>
      </w:tr>
      <w:tr w:rsidR="00A46EDB" w:rsidRPr="0063093A" w:rsidTr="009A6FBA">
        <w:trPr>
          <w:trHeight w:val="454"/>
          <w:jc w:val="center"/>
        </w:trPr>
        <w:tc>
          <w:tcPr>
            <w:tcW w:w="2943" w:type="dxa"/>
            <w:shd w:val="clear" w:color="auto" w:fill="B8CCE4" w:themeFill="accent1" w:themeFillTint="66"/>
            <w:vAlign w:val="center"/>
          </w:tcPr>
          <w:p w:rsidR="00A46EDB" w:rsidRPr="0063093A" w:rsidRDefault="00A46EDB" w:rsidP="00F93719">
            <w:pPr>
              <w:spacing w:before="60" w:after="60"/>
              <w:jc w:val="left"/>
              <w:rPr>
                <w:b/>
              </w:rPr>
            </w:pPr>
            <w:r w:rsidRPr="0063093A">
              <w:rPr>
                <w:b/>
              </w:rPr>
              <w:t>Is this contract a framework agreement or part of one?</w:t>
            </w:r>
          </w:p>
        </w:tc>
        <w:tc>
          <w:tcPr>
            <w:tcW w:w="7765" w:type="dxa"/>
            <w:vAlign w:val="center"/>
          </w:tcPr>
          <w:p w:rsidR="00A46EDB" w:rsidRPr="00A46EDB" w:rsidRDefault="00A46EDB" w:rsidP="00A46EDB">
            <w:pPr>
              <w:spacing w:before="60" w:after="60"/>
              <w:jc w:val="left"/>
            </w:pPr>
            <w:r w:rsidRPr="00A46EDB">
              <w:t>No</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How to apply instructions to suppliers:</w:t>
            </w:r>
          </w:p>
        </w:tc>
        <w:tc>
          <w:tcPr>
            <w:tcW w:w="7765" w:type="dxa"/>
            <w:vAlign w:val="center"/>
          </w:tcPr>
          <w:p w:rsidR="00985934" w:rsidRDefault="00985934" w:rsidP="00985934">
            <w:pPr>
              <w:jc w:val="left"/>
              <w:rPr>
                <w:rFonts w:cs="Arial"/>
              </w:rPr>
            </w:pPr>
            <w:r w:rsidRPr="002E6B27">
              <w:rPr>
                <w:rFonts w:cs="Arial"/>
              </w:rPr>
              <w:t>How to apply Instructions to Potential Providers:</w:t>
            </w:r>
            <w:r w:rsidRPr="002E6B27">
              <w:rPr>
                <w:rFonts w:cs="Arial"/>
              </w:rPr>
              <w:br/>
            </w:r>
            <w:r w:rsidRPr="002E6B27">
              <w:rPr>
                <w:rFonts w:cs="Arial"/>
              </w:rPr>
              <w:br/>
              <w:t>Potential Providers must first be registered on the Crown Commercial Service e-Sourcing Suite in order to respond to the Procurement. If you have not yet registered on the e-Sourcing Suite, this can be done online at</w:t>
            </w:r>
            <w:r>
              <w:rPr>
                <w:rFonts w:cs="Arial"/>
              </w:rPr>
              <w:t>:</w:t>
            </w:r>
            <w:r w:rsidRPr="002E6B27">
              <w:rPr>
                <w:rFonts w:cs="Arial"/>
              </w:rPr>
              <w:t xml:space="preserve"> https: https://crowncommercialservice-prep.bravosolution.co.uk/web/login.html</w:t>
            </w:r>
            <w:r w:rsidRPr="002E6B27">
              <w:rPr>
                <w:rFonts w:cs="Arial"/>
              </w:rPr>
              <w:br/>
            </w:r>
            <w:r w:rsidRPr="002E6B27">
              <w:rPr>
                <w:rFonts w:cs="Arial"/>
              </w:rPr>
              <w:br/>
              <w:t>Please note that, to register, you must have a valid DUNS number (as provided by Dun and Bradstreet) for the organisation which you are registering, who will be entering into a contract if invited to do so at the Invitation to Tender stage. Potential Providers should note that it could take up to 10 working days to obtain a DUNS number.</w:t>
            </w:r>
            <w:r w:rsidRPr="002E6B27">
              <w:rPr>
                <w:rFonts w:cs="Arial"/>
              </w:rPr>
              <w:br/>
            </w:r>
            <w:r w:rsidRPr="002E6B27">
              <w:rPr>
                <w:rFonts w:cs="Arial"/>
              </w:rPr>
              <w:br/>
            </w:r>
            <w:r w:rsidRPr="002E6B27">
              <w:rPr>
                <w:rFonts w:cs="Arial"/>
              </w:rPr>
              <w:br/>
            </w:r>
            <w:r w:rsidRPr="00C46663">
              <w:rPr>
                <w:rFonts w:cs="Arial"/>
              </w:rPr>
              <w:t xml:space="preserve">Once you have registered on the e-Sourcing Suite, you will need to express your interest by emailing info@crowncommercial.gov.uk   </w:t>
            </w:r>
          </w:p>
          <w:p w:rsidR="00985934" w:rsidRDefault="00985934" w:rsidP="00985934">
            <w:pPr>
              <w:jc w:val="left"/>
              <w:rPr>
                <w:rFonts w:cs="Arial"/>
              </w:rPr>
            </w:pPr>
          </w:p>
          <w:p w:rsidR="00C513F4" w:rsidRDefault="00985934" w:rsidP="00985934">
            <w:pPr>
              <w:jc w:val="left"/>
              <w:rPr>
                <w:rFonts w:cs="Arial"/>
              </w:rPr>
            </w:pPr>
            <w:r w:rsidRPr="00C46663">
              <w:rPr>
                <w:rFonts w:cs="Arial"/>
              </w:rPr>
              <w:t>PLEASE ENSURE YOU INCLUDE THE REFERENCE NUMBER</w:t>
            </w:r>
            <w:r>
              <w:rPr>
                <w:rFonts w:cs="Arial"/>
              </w:rPr>
              <w:t>:</w:t>
            </w:r>
            <w:r w:rsidRPr="00C46663">
              <w:rPr>
                <w:rFonts w:cs="Arial"/>
              </w:rPr>
              <w:t xml:space="preserve"> </w:t>
            </w:r>
          </w:p>
          <w:p w:rsidR="00C513F4" w:rsidRDefault="004F7240" w:rsidP="00985934">
            <w:pPr>
              <w:jc w:val="left"/>
              <w:rPr>
                <w:rFonts w:cs="Arial"/>
              </w:rPr>
            </w:pPr>
            <w:r>
              <w:rPr>
                <w:rFonts w:cs="Arial"/>
                <w:color w:val="000000"/>
                <w:sz w:val="18"/>
                <w:szCs w:val="18"/>
                <w:shd w:val="clear" w:color="auto" w:fill="FFFFFF"/>
              </w:rPr>
              <w:t>ref:_00Db0egy4._5004JIOR6y:ref</w:t>
            </w:r>
          </w:p>
          <w:p w:rsidR="00C513F4" w:rsidRDefault="00C513F4" w:rsidP="00985934">
            <w:pPr>
              <w:jc w:val="left"/>
              <w:rPr>
                <w:rFonts w:cs="Arial"/>
              </w:rPr>
            </w:pPr>
          </w:p>
          <w:p w:rsidR="00985934" w:rsidRPr="00C46663" w:rsidRDefault="00985934" w:rsidP="00985934">
            <w:pPr>
              <w:jc w:val="left"/>
              <w:rPr>
                <w:rFonts w:cs="Arial"/>
              </w:rPr>
            </w:pPr>
            <w:r w:rsidRPr="00C46663">
              <w:rPr>
                <w:rFonts w:cs="Arial"/>
              </w:rPr>
              <w:t xml:space="preserve">IN YOUR EMAIL TITLE OR WITHIN THE TEXT OF YOUR EMAIL. WITHOUT THIS REFERENCE THERE IS A RISK YOUR EXPRESSION OF INTEREST WILL NOT BE PICKED UP. </w:t>
            </w:r>
          </w:p>
          <w:p w:rsidR="004F7240" w:rsidRDefault="00985934" w:rsidP="004F7240">
            <w:pPr>
              <w:spacing w:before="240"/>
              <w:rPr>
                <w:rFonts w:cs="Arial"/>
              </w:rPr>
            </w:pPr>
            <w:r w:rsidRPr="00C46663">
              <w:rPr>
                <w:rFonts w:cs="Arial"/>
              </w:rPr>
              <w:br/>
              <w:t>Your email must clearly state:</w:t>
            </w:r>
            <w:r w:rsidR="004F7240">
              <w:rPr>
                <w:rFonts w:cs="Arial"/>
              </w:rPr>
              <w:t xml:space="preserve"> </w:t>
            </w:r>
            <w:r w:rsidR="004F7240" w:rsidRPr="00730A7D">
              <w:rPr>
                <w:rFonts w:cs="Arial"/>
              </w:rPr>
              <w:t>CCSO20A99 - Provision of Survey Software</w:t>
            </w:r>
          </w:p>
          <w:p w:rsidR="00985934" w:rsidRPr="00C46663" w:rsidRDefault="00985934" w:rsidP="00985934">
            <w:pPr>
              <w:jc w:val="left"/>
              <w:rPr>
                <w:rFonts w:cs="Arial"/>
              </w:rPr>
            </w:pPr>
            <w:r w:rsidRPr="00C46663">
              <w:rPr>
                <w:rFonts w:cs="Arial"/>
              </w:rPr>
              <w:br/>
              <w:t>- name/reference of this procurement (</w:t>
            </w:r>
            <w:r w:rsidR="004F7240">
              <w:rPr>
                <w:rFonts w:cs="Arial"/>
                <w:color w:val="000000"/>
                <w:sz w:val="18"/>
                <w:szCs w:val="18"/>
                <w:shd w:val="clear" w:color="auto" w:fill="FFFFFF"/>
              </w:rPr>
              <w:t>ref:_00Db0egy4._5004JIOR6y:ref</w:t>
            </w:r>
            <w:r>
              <w:rPr>
                <w:rFonts w:cs="Arial"/>
                <w:color w:val="000000"/>
                <w:shd w:val="clear" w:color="auto" w:fill="FFFFFF"/>
              </w:rPr>
              <w:t>)</w:t>
            </w:r>
          </w:p>
          <w:p w:rsidR="00985934" w:rsidRDefault="00985934" w:rsidP="00985934">
            <w:pPr>
              <w:shd w:val="clear" w:color="auto" w:fill="FFFFFF"/>
              <w:spacing w:line="336" w:lineRule="atLeast"/>
              <w:jc w:val="left"/>
              <w:rPr>
                <w:rFonts w:cs="Arial"/>
                <w:b/>
                <w:bCs/>
                <w:color w:val="494B4E"/>
                <w:sz w:val="32"/>
                <w:szCs w:val="32"/>
              </w:rPr>
            </w:pPr>
          </w:p>
          <w:p w:rsidR="00985934" w:rsidRPr="002E6B27" w:rsidRDefault="00985934" w:rsidP="00985934">
            <w:pPr>
              <w:jc w:val="left"/>
              <w:rPr>
                <w:rFonts w:cs="Arial"/>
              </w:rPr>
            </w:pPr>
            <w:r w:rsidRPr="002E6B27">
              <w:rPr>
                <w:rFonts w:cs="Arial"/>
              </w:rPr>
              <w:br/>
              <w:t>- the name of the registered supplier; and</w:t>
            </w:r>
            <w:r w:rsidRPr="002E6B27">
              <w:rPr>
                <w:rFonts w:cs="Arial"/>
              </w:rPr>
              <w:br/>
            </w:r>
            <w:r w:rsidRPr="002E6B27">
              <w:rPr>
                <w:rFonts w:cs="Arial"/>
              </w:rPr>
              <w:lastRenderedPageBreak/>
              <w:t>- the name and contact details</w:t>
            </w:r>
            <w:r w:rsidRPr="002E6B27">
              <w:rPr>
                <w:rFonts w:cs="Arial"/>
              </w:rPr>
              <w:br/>
            </w:r>
            <w:r w:rsidRPr="002E6B27">
              <w:rPr>
                <w:rFonts w:cs="Arial"/>
              </w:rPr>
              <w:br/>
              <w:t>Crown Commercial Service will then process your registration and assign your organisation to the opportunity. The registered user will receive a notification email to alert them once this has been done.</w:t>
            </w:r>
            <w:r w:rsidRPr="002E6B27">
              <w:rPr>
                <w:rFonts w:cs="Arial"/>
              </w:rPr>
              <w:br/>
            </w:r>
            <w:r w:rsidRPr="002E6B27">
              <w:rPr>
                <w:rFonts w:cs="Arial"/>
              </w:rPr>
              <w:br/>
              <w:t xml:space="preserve">It is advised however that Potential Providers register as soon as practically possible in order to receive the Invitation to Tender and have a sufficient amount of time to respond. </w:t>
            </w:r>
            <w:r w:rsidRPr="002E6B27">
              <w:rPr>
                <w:rFonts w:cs="Arial"/>
              </w:rPr>
              <w:br/>
              <w:t>For technical assistance on use of the e-Sourcing Suite please contact the</w:t>
            </w:r>
            <w:r w:rsidRPr="002E6B27">
              <w:rPr>
                <w:rFonts w:cs="Arial"/>
              </w:rPr>
              <w:br/>
              <w:t>He</w:t>
            </w:r>
            <w:r>
              <w:rPr>
                <w:rFonts w:cs="Arial"/>
              </w:rPr>
              <w:t>lpdesk:</w:t>
            </w:r>
            <w:r>
              <w:rPr>
                <w:rFonts w:cs="Arial"/>
              </w:rPr>
              <w:br/>
              <w:t xml:space="preserve">Freephone: </w:t>
            </w:r>
            <w:r w:rsidRPr="002C247F">
              <w:rPr>
                <w:rFonts w:cs="Arial"/>
              </w:rPr>
              <w:t>0345 410 2222</w:t>
            </w:r>
            <w:r w:rsidRPr="002E6B27">
              <w:rPr>
                <w:rFonts w:cs="Arial"/>
              </w:rPr>
              <w:br/>
              <w:t xml:space="preserve">Email: </w:t>
            </w:r>
            <w:r>
              <w:rPr>
                <w:rFonts w:cs="Arial"/>
              </w:rPr>
              <w:t>eenablement</w:t>
            </w:r>
            <w:r w:rsidRPr="002E6B27">
              <w:rPr>
                <w:rFonts w:cs="Arial"/>
              </w:rPr>
              <w:t>@Crowncommercial.gov.uk</w:t>
            </w:r>
          </w:p>
          <w:p w:rsidR="00FF65A2" w:rsidRPr="0063093A" w:rsidRDefault="00FF65A2" w:rsidP="00985934">
            <w:pPr>
              <w:spacing w:before="60" w:after="60"/>
              <w:jc w:val="left"/>
            </w:pP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lastRenderedPageBreak/>
              <w:t>Organisation:</w:t>
            </w:r>
          </w:p>
        </w:tc>
        <w:tc>
          <w:tcPr>
            <w:tcW w:w="7765" w:type="dxa"/>
            <w:vAlign w:val="center"/>
          </w:tcPr>
          <w:p w:rsidR="008024E2" w:rsidRPr="0063093A" w:rsidRDefault="00220990" w:rsidP="00220990">
            <w:pPr>
              <w:spacing w:before="60" w:after="60"/>
              <w:jc w:val="left"/>
            </w:pPr>
            <w:r>
              <w:t>Crown Commercial Service</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Address line 1:</w:t>
            </w:r>
          </w:p>
        </w:tc>
        <w:tc>
          <w:tcPr>
            <w:tcW w:w="7765" w:type="dxa"/>
            <w:vAlign w:val="center"/>
          </w:tcPr>
          <w:p w:rsidR="008024E2" w:rsidRPr="0063093A" w:rsidRDefault="00E33D00" w:rsidP="00E33D00">
            <w:pPr>
              <w:spacing w:before="60" w:after="60"/>
              <w:jc w:val="left"/>
            </w:pPr>
            <w:r>
              <w:t>Service Operations</w:t>
            </w:r>
            <w:r w:rsidR="009475FC">
              <w:t>, Concept House</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Town or city:</w:t>
            </w:r>
          </w:p>
        </w:tc>
        <w:tc>
          <w:tcPr>
            <w:tcW w:w="7765" w:type="dxa"/>
            <w:vAlign w:val="center"/>
          </w:tcPr>
          <w:p w:rsidR="008024E2" w:rsidRPr="0063093A" w:rsidRDefault="009475FC" w:rsidP="00F93719">
            <w:pPr>
              <w:spacing w:before="60" w:after="60"/>
              <w:jc w:val="left"/>
            </w:pPr>
            <w:r>
              <w:t>Newport</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Postcode:</w:t>
            </w:r>
          </w:p>
        </w:tc>
        <w:tc>
          <w:tcPr>
            <w:tcW w:w="7765" w:type="dxa"/>
            <w:vAlign w:val="center"/>
          </w:tcPr>
          <w:p w:rsidR="008024E2" w:rsidRPr="0063093A" w:rsidRDefault="009475FC" w:rsidP="00F93719">
            <w:pPr>
              <w:spacing w:before="60" w:after="60"/>
              <w:jc w:val="left"/>
            </w:pPr>
            <w:r>
              <w:t>NP10 8QQ</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County</w:t>
            </w:r>
          </w:p>
        </w:tc>
        <w:tc>
          <w:tcPr>
            <w:tcW w:w="7765" w:type="dxa"/>
            <w:vAlign w:val="center"/>
          </w:tcPr>
          <w:p w:rsidR="008024E2" w:rsidRPr="0063093A" w:rsidRDefault="009475FC" w:rsidP="00F93719">
            <w:pPr>
              <w:spacing w:before="60" w:after="60"/>
              <w:jc w:val="left"/>
            </w:pPr>
            <w:r>
              <w:t>Newport</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Telephone:</w:t>
            </w:r>
          </w:p>
        </w:tc>
        <w:tc>
          <w:tcPr>
            <w:tcW w:w="7765" w:type="dxa"/>
            <w:vAlign w:val="center"/>
          </w:tcPr>
          <w:p w:rsidR="008024E2" w:rsidRPr="0063093A" w:rsidRDefault="008460BF" w:rsidP="00F93719">
            <w:pPr>
              <w:spacing w:before="60" w:after="60"/>
              <w:jc w:val="left"/>
            </w:pPr>
            <w:r w:rsidRPr="002C247F">
              <w:rPr>
                <w:rFonts w:cs="Arial"/>
              </w:rPr>
              <w:t>0345 410 2222</w:t>
            </w:r>
          </w:p>
        </w:tc>
      </w:tr>
      <w:tr w:rsidR="008024E2" w:rsidRPr="0063093A" w:rsidTr="00985934">
        <w:trPr>
          <w:trHeight w:val="454"/>
          <w:jc w:val="center"/>
        </w:trPr>
        <w:tc>
          <w:tcPr>
            <w:tcW w:w="2943" w:type="dxa"/>
            <w:shd w:val="clear" w:color="auto" w:fill="B8CCE4" w:themeFill="accent1" w:themeFillTint="66"/>
            <w:vAlign w:val="center"/>
          </w:tcPr>
          <w:p w:rsidR="008024E2" w:rsidRPr="0063093A" w:rsidRDefault="008024E2" w:rsidP="00F93719">
            <w:pPr>
              <w:spacing w:before="60" w:after="60"/>
              <w:jc w:val="left"/>
              <w:rPr>
                <w:b/>
              </w:rPr>
            </w:pPr>
            <w:r w:rsidRPr="0063093A">
              <w:rPr>
                <w:b/>
              </w:rPr>
              <w:t>Public email address:</w:t>
            </w:r>
          </w:p>
        </w:tc>
        <w:tc>
          <w:tcPr>
            <w:tcW w:w="7765" w:type="dxa"/>
            <w:vAlign w:val="center"/>
          </w:tcPr>
          <w:p w:rsidR="008024E2" w:rsidRPr="00E35FBC" w:rsidRDefault="008460BF" w:rsidP="00220990">
            <w:pPr>
              <w:spacing w:before="60" w:after="60"/>
              <w:jc w:val="left"/>
            </w:pPr>
            <w:r w:rsidRPr="00C46663">
              <w:rPr>
                <w:rFonts w:cs="Arial"/>
              </w:rPr>
              <w:t xml:space="preserve">info@crowncommercial.gov.uk   </w:t>
            </w:r>
          </w:p>
        </w:tc>
      </w:tr>
      <w:tr w:rsidR="008024E2" w:rsidRPr="0063093A" w:rsidTr="00985934">
        <w:trPr>
          <w:trHeight w:val="454"/>
          <w:jc w:val="center"/>
        </w:trPr>
        <w:tc>
          <w:tcPr>
            <w:tcW w:w="2943" w:type="dxa"/>
            <w:shd w:val="clear" w:color="auto" w:fill="B8CCE4" w:themeFill="accent1" w:themeFillTint="66"/>
            <w:vAlign w:val="center"/>
          </w:tcPr>
          <w:p w:rsidR="008024E2" w:rsidRPr="00133383" w:rsidRDefault="008024E2" w:rsidP="00F93719">
            <w:pPr>
              <w:spacing w:before="60" w:after="60"/>
              <w:jc w:val="left"/>
              <w:rPr>
                <w:b/>
              </w:rPr>
            </w:pPr>
            <w:r w:rsidRPr="00133383">
              <w:rPr>
                <w:b/>
              </w:rPr>
              <w:t>Website:</w:t>
            </w:r>
          </w:p>
        </w:tc>
        <w:tc>
          <w:tcPr>
            <w:tcW w:w="7765" w:type="dxa"/>
            <w:vAlign w:val="center"/>
          </w:tcPr>
          <w:p w:rsidR="00220990" w:rsidRPr="00E35FBC" w:rsidRDefault="005A6765" w:rsidP="00220990">
            <w:pPr>
              <w:spacing w:before="60" w:after="60"/>
              <w:jc w:val="left"/>
            </w:pPr>
            <w:r w:rsidRPr="005A6765">
              <w:t>https://www.gov.uk/government/organisations/crown-commercial-service</w:t>
            </w:r>
          </w:p>
        </w:tc>
      </w:tr>
    </w:tbl>
    <w:p w:rsidR="0045712F" w:rsidRDefault="0045712F" w:rsidP="00F900E1"/>
    <w:p w:rsidR="00984A27" w:rsidRDefault="00984A27" w:rsidP="00F900E1"/>
    <w:p w:rsidR="00984A27" w:rsidRPr="0063093A" w:rsidRDefault="00984A27" w:rsidP="00F900E1"/>
    <w:sectPr w:rsidR="00984A27" w:rsidRPr="0063093A" w:rsidSect="001E213B">
      <w:headerReference w:type="even" r:id="rId9"/>
      <w:headerReference w:type="default" r:id="rId10"/>
      <w:footerReference w:type="even" r:id="rId11"/>
      <w:footerReference w:type="default" r:id="rId12"/>
      <w:headerReference w:type="first" r:id="rId13"/>
      <w:footerReference w:type="first" r:id="rId14"/>
      <w:pgSz w:w="12240" w:h="15840"/>
      <w:pgMar w:top="2377" w:right="720" w:bottom="1276" w:left="720" w:header="284"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ACE" w:rsidRDefault="003B6ACE" w:rsidP="007C671E">
      <w:r>
        <w:separator/>
      </w:r>
    </w:p>
  </w:endnote>
  <w:endnote w:type="continuationSeparator" w:id="0">
    <w:p w:rsidR="003B6ACE" w:rsidRDefault="003B6ACE" w:rsidP="007C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Pr="00D52A29" w:rsidRDefault="00984A27" w:rsidP="00D52A29">
    <w:pPr>
      <w:pBdr>
        <w:top w:val="single" w:sz="6" w:space="1" w:color="auto"/>
      </w:pBdr>
      <w:ind w:right="-43"/>
      <w:jc w:val="center"/>
      <w:rPr>
        <w:rFonts w:eastAsia="SimSun"/>
        <w:sz w:val="18"/>
        <w:szCs w:val="18"/>
        <w:lang w:eastAsia="zh-CN"/>
      </w:rPr>
    </w:pPr>
  </w:p>
  <w:p w:rsidR="00984A27" w:rsidRPr="00D52A29" w:rsidRDefault="00984A27" w:rsidP="00D52A29">
    <w:pPr>
      <w:pBdr>
        <w:top w:val="single" w:sz="6" w:space="1" w:color="auto"/>
      </w:pBdr>
      <w:ind w:right="-43"/>
      <w:jc w:val="center"/>
      <w:rPr>
        <w:rFonts w:eastAsia="SimSun"/>
        <w:szCs w:val="24"/>
        <w:lang w:eastAsia="zh-CN"/>
      </w:rPr>
    </w:pPr>
  </w:p>
  <w:p w:rsidR="00984A27" w:rsidRPr="00D52A29" w:rsidRDefault="00984A27" w:rsidP="00D52A29">
    <w:pPr>
      <w:tabs>
        <w:tab w:val="center" w:pos="4153"/>
      </w:tabs>
      <w:ind w:right="-43"/>
      <w:jc w:val="center"/>
      <w:rPr>
        <w:rFonts w:eastAsia="SimSun"/>
        <w:szCs w:val="24"/>
        <w:lang w:eastAsia="zh-CN"/>
      </w:rPr>
    </w:pPr>
    <w:r w:rsidRPr="00D52A29">
      <w:rPr>
        <w:rFonts w:eastAsia="SimSun" w:cs="Arial"/>
        <w:lang w:eastAsia="zh-CN"/>
      </w:rPr>
      <w:t xml:space="preserve">Page </w:t>
    </w:r>
    <w:r w:rsidR="003A40D6" w:rsidRPr="00D52A29">
      <w:rPr>
        <w:rFonts w:eastAsia="SimSun" w:cs="Arial"/>
        <w:lang w:eastAsia="zh-CN"/>
      </w:rPr>
      <w:fldChar w:fldCharType="begin"/>
    </w:r>
    <w:r w:rsidRPr="00D52A29">
      <w:rPr>
        <w:rFonts w:eastAsia="SimSun" w:cs="Arial"/>
        <w:lang w:eastAsia="zh-CN"/>
      </w:rPr>
      <w:instrText xml:space="preserve"> PAGE </w:instrText>
    </w:r>
    <w:r w:rsidR="003A40D6" w:rsidRPr="00D52A29">
      <w:rPr>
        <w:rFonts w:eastAsia="SimSun" w:cs="Arial"/>
        <w:lang w:eastAsia="zh-CN"/>
      </w:rPr>
      <w:fldChar w:fldCharType="separate"/>
    </w:r>
    <w:r w:rsidR="00BD3CBA">
      <w:rPr>
        <w:rFonts w:eastAsia="SimSun" w:cs="Arial"/>
        <w:noProof/>
        <w:lang w:eastAsia="zh-CN"/>
      </w:rPr>
      <w:t>1</w:t>
    </w:r>
    <w:r w:rsidR="003A40D6" w:rsidRPr="00D52A29">
      <w:rPr>
        <w:rFonts w:eastAsia="SimSun" w:cs="Arial"/>
        <w:lang w:eastAsia="zh-CN"/>
      </w:rPr>
      <w:fldChar w:fldCharType="end"/>
    </w:r>
    <w:r w:rsidRPr="00D52A29">
      <w:rPr>
        <w:rFonts w:eastAsia="SimSun" w:cs="Arial"/>
        <w:lang w:eastAsia="zh-CN"/>
      </w:rPr>
      <w:t xml:space="preserve"> of </w:t>
    </w:r>
    <w:r w:rsidR="003A40D6" w:rsidRPr="00D52A29">
      <w:rPr>
        <w:rFonts w:eastAsia="SimSun" w:cs="Arial"/>
        <w:lang w:eastAsia="zh-CN"/>
      </w:rPr>
      <w:fldChar w:fldCharType="begin"/>
    </w:r>
    <w:r w:rsidRPr="00D52A29">
      <w:rPr>
        <w:rFonts w:eastAsia="SimSun" w:cs="Arial"/>
        <w:lang w:eastAsia="zh-CN"/>
      </w:rPr>
      <w:instrText xml:space="preserve"> NUMPAGES </w:instrText>
    </w:r>
    <w:r w:rsidR="003A40D6" w:rsidRPr="00D52A29">
      <w:rPr>
        <w:rFonts w:eastAsia="SimSun" w:cs="Arial"/>
        <w:lang w:eastAsia="zh-CN"/>
      </w:rPr>
      <w:fldChar w:fldCharType="separate"/>
    </w:r>
    <w:r w:rsidR="00BD3CBA">
      <w:rPr>
        <w:rFonts w:eastAsia="SimSun" w:cs="Arial"/>
        <w:noProof/>
        <w:lang w:eastAsia="zh-CN"/>
      </w:rPr>
      <w:t>3</w:t>
    </w:r>
    <w:r w:rsidR="003A40D6" w:rsidRPr="00D52A29">
      <w:rPr>
        <w:rFonts w:eastAsia="SimSun" w:cs="Arial"/>
        <w:lang w:eastAsia="zh-CN"/>
      </w:rPr>
      <w:fldChar w:fldCharType="end"/>
    </w:r>
    <w:hyperlink r:id="rId1" w:tgtFrame="_blank"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ACE" w:rsidRDefault="003B6ACE" w:rsidP="007C671E">
      <w:r>
        <w:separator/>
      </w:r>
    </w:p>
  </w:footnote>
  <w:footnote w:type="continuationSeparator" w:id="0">
    <w:p w:rsidR="003B6ACE" w:rsidRDefault="003B6ACE" w:rsidP="007C6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Pr="00D52A29" w:rsidRDefault="00984A27" w:rsidP="00D52A29">
    <w:pPr>
      <w:tabs>
        <w:tab w:val="center" w:pos="4153"/>
        <w:tab w:val="right" w:pos="8306"/>
      </w:tabs>
      <w:jc w:val="center"/>
      <w:rPr>
        <w:rFonts w:eastAsia="SimSun"/>
        <w:b/>
        <w:szCs w:val="24"/>
        <w:lang w:eastAsia="zh-CN"/>
      </w:rPr>
    </w:pPr>
  </w:p>
  <w:p w:rsidR="00984A27" w:rsidRDefault="004A7C6C" w:rsidP="00D52A29">
    <w:pPr>
      <w:tabs>
        <w:tab w:val="center" w:pos="4153"/>
        <w:tab w:val="right" w:pos="8306"/>
      </w:tabs>
      <w:jc w:val="left"/>
      <w:rPr>
        <w:rFonts w:eastAsia="SimSun"/>
        <w:b/>
        <w:noProof/>
        <w:szCs w:val="24"/>
        <w:lang w:eastAsia="en-GB"/>
      </w:rPr>
    </w:pPr>
    <w:r w:rsidRPr="004A7C6C">
      <w:rPr>
        <w:rFonts w:eastAsia="SimSun"/>
        <w:b/>
        <w:noProof/>
        <w:szCs w:val="24"/>
        <w:lang w:eastAsia="en-GB"/>
      </w:rPr>
      <w:drawing>
        <wp:anchor distT="0" distB="0" distL="114300" distR="114300" simplePos="0" relativeHeight="251660288" behindDoc="1" locked="0" layoutInCell="1" allowOverlap="1">
          <wp:simplePos x="0" y="0"/>
          <wp:positionH relativeFrom="column">
            <wp:posOffset>-34388</wp:posOffset>
          </wp:positionH>
          <wp:positionV relativeFrom="paragraph">
            <wp:posOffset>110267</wp:posOffset>
          </wp:positionV>
          <wp:extent cx="824098" cy="486889"/>
          <wp:effectExtent l="19050" t="0" r="0" b="0"/>
          <wp:wrapNone/>
          <wp:docPr id="9"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822778" cy="486109"/>
                  </a:xfrm>
                  <a:prstGeom prst="rect">
                    <a:avLst/>
                  </a:prstGeom>
                  <a:noFill/>
                </pic:spPr>
              </pic:pic>
            </a:graphicData>
          </a:graphic>
        </wp:anchor>
      </w:drawing>
    </w:r>
  </w:p>
  <w:p w:rsidR="00984A27" w:rsidRPr="00D52A29" w:rsidRDefault="00984A27" w:rsidP="00D52A29">
    <w:pPr>
      <w:tabs>
        <w:tab w:val="center" w:pos="4153"/>
        <w:tab w:val="right" w:pos="8306"/>
      </w:tabs>
      <w:jc w:val="left"/>
      <w:rPr>
        <w:rFonts w:eastAsia="SimSun"/>
        <w:b/>
        <w:noProof/>
        <w:szCs w:val="24"/>
        <w:lang w:eastAsia="en-GB"/>
      </w:rPr>
    </w:pPr>
  </w:p>
  <w:p w:rsidR="00984A27" w:rsidRDefault="00984A27" w:rsidP="00D52A29">
    <w:pPr>
      <w:tabs>
        <w:tab w:val="center" w:pos="4153"/>
        <w:tab w:val="right" w:pos="8306"/>
      </w:tabs>
      <w:jc w:val="center"/>
      <w:rPr>
        <w:rFonts w:eastAsia="SimSun"/>
        <w:b/>
        <w:szCs w:val="24"/>
        <w:lang w:eastAsia="zh-CN"/>
      </w:rPr>
    </w:pPr>
  </w:p>
  <w:p w:rsidR="00204E34" w:rsidRPr="00D52A29" w:rsidRDefault="00204E34" w:rsidP="00D52A29">
    <w:pPr>
      <w:tabs>
        <w:tab w:val="center" w:pos="4153"/>
        <w:tab w:val="right" w:pos="8306"/>
      </w:tabs>
      <w:jc w:val="center"/>
      <w:rPr>
        <w:rFonts w:eastAsia="SimSun"/>
        <w:b/>
        <w:szCs w:val="24"/>
        <w:lang w:eastAsia="zh-CN"/>
      </w:rPr>
    </w:pPr>
  </w:p>
  <w:p w:rsidR="00984A27" w:rsidRPr="00D52A29" w:rsidRDefault="00984A27" w:rsidP="00D52A29">
    <w:pPr>
      <w:tabs>
        <w:tab w:val="center" w:pos="4153"/>
        <w:tab w:val="right" w:pos="8306"/>
      </w:tabs>
      <w:jc w:val="left"/>
      <w:rPr>
        <w:rFonts w:eastAsia="SimSun"/>
        <w:szCs w:val="24"/>
        <w:lang w:eastAsia="zh-CN"/>
      </w:rPr>
    </w:pPr>
  </w:p>
  <w:p w:rsidR="00984A27" w:rsidRDefault="006D4B92" w:rsidP="00112D21">
    <w:pPr>
      <w:pStyle w:val="Header"/>
      <w:jc w:val="cen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78105</wp:posOffset>
              </wp:positionV>
              <wp:extent cx="6816090" cy="0"/>
              <wp:effectExtent l="10795" t="11430" r="1206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91A92" id="_x0000_t32" coordsize="21600,21600" o:spt="32" o:oned="t" path="m,l21600,21600e" filled="f">
              <v:path arrowok="t" fillok="f" o:connecttype="none"/>
              <o:lock v:ext="edit" shapetype="t"/>
            </v:shapetype>
            <v:shape id="AutoShape 1" o:spid="_x0000_s1026" type="#_x0000_t32" style="position:absolute;margin-left:2.35pt;margin-top:6.15pt;width:53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zH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k8m6UL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958240BE"/>
    <w:lvl w:ilvl="0">
      <w:start w:val="1"/>
      <w:numFmt w:val="bullet"/>
      <w:pStyle w:val="ListNumber"/>
      <w:lvlText w:val=""/>
      <w:lvlJc w:val="left"/>
      <w:pPr>
        <w:tabs>
          <w:tab w:val="num" w:pos="360"/>
        </w:tabs>
        <w:ind w:left="360" w:hanging="360"/>
      </w:pPr>
      <w:rPr>
        <w:rFonts w:ascii="Symbol" w:hAnsi="Symbol" w:hint="default"/>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21573695"/>
    <w:multiLevelType w:val="hybridMultilevel"/>
    <w:tmpl w:val="C6C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20E25"/>
    <w:multiLevelType w:val="hybridMultilevel"/>
    <w:tmpl w:val="C7E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A8"/>
    <w:rsid w:val="00000CC9"/>
    <w:rsid w:val="000018C4"/>
    <w:rsid w:val="00007FF4"/>
    <w:rsid w:val="00061B6B"/>
    <w:rsid w:val="0006204A"/>
    <w:rsid w:val="00072967"/>
    <w:rsid w:val="00091191"/>
    <w:rsid w:val="000A00B9"/>
    <w:rsid w:val="000A08E7"/>
    <w:rsid w:val="000D216B"/>
    <w:rsid w:val="000D5E21"/>
    <w:rsid w:val="000E196C"/>
    <w:rsid w:val="000F177E"/>
    <w:rsid w:val="00101344"/>
    <w:rsid w:val="00106805"/>
    <w:rsid w:val="00112D21"/>
    <w:rsid w:val="00133383"/>
    <w:rsid w:val="00140C9B"/>
    <w:rsid w:val="00145017"/>
    <w:rsid w:val="00152C5C"/>
    <w:rsid w:val="001621A8"/>
    <w:rsid w:val="001B033F"/>
    <w:rsid w:val="001C2B8A"/>
    <w:rsid w:val="001C7D05"/>
    <w:rsid w:val="001E213B"/>
    <w:rsid w:val="001F5537"/>
    <w:rsid w:val="001F6988"/>
    <w:rsid w:val="00204E34"/>
    <w:rsid w:val="00212933"/>
    <w:rsid w:val="00220990"/>
    <w:rsid w:val="00224836"/>
    <w:rsid w:val="002359FE"/>
    <w:rsid w:val="00256549"/>
    <w:rsid w:val="00256E1D"/>
    <w:rsid w:val="00270038"/>
    <w:rsid w:val="002729D0"/>
    <w:rsid w:val="0028339D"/>
    <w:rsid w:val="00286817"/>
    <w:rsid w:val="00287BE5"/>
    <w:rsid w:val="00292F72"/>
    <w:rsid w:val="002962D0"/>
    <w:rsid w:val="002A0402"/>
    <w:rsid w:val="002A399C"/>
    <w:rsid w:val="002A420B"/>
    <w:rsid w:val="002A6734"/>
    <w:rsid w:val="002A6914"/>
    <w:rsid w:val="002A7022"/>
    <w:rsid w:val="002B0164"/>
    <w:rsid w:val="002B1169"/>
    <w:rsid w:val="002B1E10"/>
    <w:rsid w:val="002D4B2E"/>
    <w:rsid w:val="002D64A6"/>
    <w:rsid w:val="002E0C8F"/>
    <w:rsid w:val="002F43E7"/>
    <w:rsid w:val="002F6DF0"/>
    <w:rsid w:val="0032484E"/>
    <w:rsid w:val="00325901"/>
    <w:rsid w:val="00330F4A"/>
    <w:rsid w:val="003338FD"/>
    <w:rsid w:val="00335AC5"/>
    <w:rsid w:val="00337AD4"/>
    <w:rsid w:val="00345082"/>
    <w:rsid w:val="003729AB"/>
    <w:rsid w:val="00381412"/>
    <w:rsid w:val="0038534E"/>
    <w:rsid w:val="00393874"/>
    <w:rsid w:val="003A40D6"/>
    <w:rsid w:val="003A6697"/>
    <w:rsid w:val="003A7C11"/>
    <w:rsid w:val="003B6ACE"/>
    <w:rsid w:val="003D4015"/>
    <w:rsid w:val="003E15F9"/>
    <w:rsid w:val="003F303D"/>
    <w:rsid w:val="00400C1E"/>
    <w:rsid w:val="00401473"/>
    <w:rsid w:val="00424C4A"/>
    <w:rsid w:val="00425FB3"/>
    <w:rsid w:val="00430C19"/>
    <w:rsid w:val="0043671E"/>
    <w:rsid w:val="0045712F"/>
    <w:rsid w:val="00463475"/>
    <w:rsid w:val="00486691"/>
    <w:rsid w:val="00495ECD"/>
    <w:rsid w:val="004A0C3F"/>
    <w:rsid w:val="004A7708"/>
    <w:rsid w:val="004A78AF"/>
    <w:rsid w:val="004A7C6C"/>
    <w:rsid w:val="004B2E14"/>
    <w:rsid w:val="004C50C2"/>
    <w:rsid w:val="004F7240"/>
    <w:rsid w:val="00551F81"/>
    <w:rsid w:val="005538BE"/>
    <w:rsid w:val="00554469"/>
    <w:rsid w:val="00571E3E"/>
    <w:rsid w:val="005754B0"/>
    <w:rsid w:val="00591E13"/>
    <w:rsid w:val="005923A5"/>
    <w:rsid w:val="005A6765"/>
    <w:rsid w:val="005B0FA0"/>
    <w:rsid w:val="005B64C7"/>
    <w:rsid w:val="005C3D7E"/>
    <w:rsid w:val="005D0D6B"/>
    <w:rsid w:val="005E6A1A"/>
    <w:rsid w:val="005F1D9A"/>
    <w:rsid w:val="005F20B0"/>
    <w:rsid w:val="00601F3C"/>
    <w:rsid w:val="006021C6"/>
    <w:rsid w:val="0060412F"/>
    <w:rsid w:val="00604417"/>
    <w:rsid w:val="00613DFF"/>
    <w:rsid w:val="00627005"/>
    <w:rsid w:val="0063093A"/>
    <w:rsid w:val="006351AC"/>
    <w:rsid w:val="0065239B"/>
    <w:rsid w:val="0065535C"/>
    <w:rsid w:val="00660DC0"/>
    <w:rsid w:val="006613BB"/>
    <w:rsid w:val="006618F1"/>
    <w:rsid w:val="00692538"/>
    <w:rsid w:val="006948F4"/>
    <w:rsid w:val="006D4B92"/>
    <w:rsid w:val="006E1C5E"/>
    <w:rsid w:val="007153D7"/>
    <w:rsid w:val="00720EDE"/>
    <w:rsid w:val="00735B89"/>
    <w:rsid w:val="007534DC"/>
    <w:rsid w:val="00763C47"/>
    <w:rsid w:val="007664BE"/>
    <w:rsid w:val="00771A31"/>
    <w:rsid w:val="00771B2B"/>
    <w:rsid w:val="0079365E"/>
    <w:rsid w:val="00793F81"/>
    <w:rsid w:val="00796C2E"/>
    <w:rsid w:val="0079705D"/>
    <w:rsid w:val="007B6F74"/>
    <w:rsid w:val="007C070C"/>
    <w:rsid w:val="007C5399"/>
    <w:rsid w:val="007C671E"/>
    <w:rsid w:val="007D16DF"/>
    <w:rsid w:val="007D1747"/>
    <w:rsid w:val="007D732C"/>
    <w:rsid w:val="007E14D2"/>
    <w:rsid w:val="007E2BCC"/>
    <w:rsid w:val="007E623C"/>
    <w:rsid w:val="008024E2"/>
    <w:rsid w:val="00802BA9"/>
    <w:rsid w:val="0082039F"/>
    <w:rsid w:val="00825E51"/>
    <w:rsid w:val="00830E7F"/>
    <w:rsid w:val="008460BF"/>
    <w:rsid w:val="0085596E"/>
    <w:rsid w:val="00876C9B"/>
    <w:rsid w:val="00892DBE"/>
    <w:rsid w:val="008961CC"/>
    <w:rsid w:val="008A2A20"/>
    <w:rsid w:val="008B0292"/>
    <w:rsid w:val="008C285E"/>
    <w:rsid w:val="008C7B95"/>
    <w:rsid w:val="008E1A39"/>
    <w:rsid w:val="009102EC"/>
    <w:rsid w:val="009248A3"/>
    <w:rsid w:val="009304E9"/>
    <w:rsid w:val="00930560"/>
    <w:rsid w:val="00935FF1"/>
    <w:rsid w:val="00940BBA"/>
    <w:rsid w:val="009475FC"/>
    <w:rsid w:val="00947E41"/>
    <w:rsid w:val="00956CBB"/>
    <w:rsid w:val="0096018D"/>
    <w:rsid w:val="00961AFA"/>
    <w:rsid w:val="0096522D"/>
    <w:rsid w:val="0097475D"/>
    <w:rsid w:val="00975684"/>
    <w:rsid w:val="0098292C"/>
    <w:rsid w:val="009840CD"/>
    <w:rsid w:val="00984A27"/>
    <w:rsid w:val="00985934"/>
    <w:rsid w:val="009B3846"/>
    <w:rsid w:val="009B5A24"/>
    <w:rsid w:val="009C40DD"/>
    <w:rsid w:val="009C61A4"/>
    <w:rsid w:val="009E5D2A"/>
    <w:rsid w:val="00A00E67"/>
    <w:rsid w:val="00A05177"/>
    <w:rsid w:val="00A05212"/>
    <w:rsid w:val="00A15AD2"/>
    <w:rsid w:val="00A16E8D"/>
    <w:rsid w:val="00A217DF"/>
    <w:rsid w:val="00A23322"/>
    <w:rsid w:val="00A42C3F"/>
    <w:rsid w:val="00A46EDB"/>
    <w:rsid w:val="00A54BAE"/>
    <w:rsid w:val="00A54EC7"/>
    <w:rsid w:val="00A63A24"/>
    <w:rsid w:val="00A7799E"/>
    <w:rsid w:val="00A94187"/>
    <w:rsid w:val="00AA716F"/>
    <w:rsid w:val="00AB7171"/>
    <w:rsid w:val="00AC34F5"/>
    <w:rsid w:val="00AC37DD"/>
    <w:rsid w:val="00AE6C74"/>
    <w:rsid w:val="00AF032C"/>
    <w:rsid w:val="00B1130D"/>
    <w:rsid w:val="00B1766B"/>
    <w:rsid w:val="00B2311D"/>
    <w:rsid w:val="00B347FB"/>
    <w:rsid w:val="00B44844"/>
    <w:rsid w:val="00B53FE8"/>
    <w:rsid w:val="00B730F5"/>
    <w:rsid w:val="00B94ADC"/>
    <w:rsid w:val="00BB322E"/>
    <w:rsid w:val="00BB7C93"/>
    <w:rsid w:val="00BC3318"/>
    <w:rsid w:val="00BD17F7"/>
    <w:rsid w:val="00BD3CBA"/>
    <w:rsid w:val="00BE2819"/>
    <w:rsid w:val="00BE4BA2"/>
    <w:rsid w:val="00BE73E1"/>
    <w:rsid w:val="00C01133"/>
    <w:rsid w:val="00C07611"/>
    <w:rsid w:val="00C16B72"/>
    <w:rsid w:val="00C22FC6"/>
    <w:rsid w:val="00C345E4"/>
    <w:rsid w:val="00C513F4"/>
    <w:rsid w:val="00C609F5"/>
    <w:rsid w:val="00C724C6"/>
    <w:rsid w:val="00C73187"/>
    <w:rsid w:val="00C770FA"/>
    <w:rsid w:val="00C8145C"/>
    <w:rsid w:val="00C9184C"/>
    <w:rsid w:val="00CA7DCD"/>
    <w:rsid w:val="00CC5B39"/>
    <w:rsid w:val="00CD5F83"/>
    <w:rsid w:val="00CE2472"/>
    <w:rsid w:val="00CE6AD3"/>
    <w:rsid w:val="00CE7005"/>
    <w:rsid w:val="00CE7931"/>
    <w:rsid w:val="00D224CA"/>
    <w:rsid w:val="00D3462E"/>
    <w:rsid w:val="00D52A29"/>
    <w:rsid w:val="00D70302"/>
    <w:rsid w:val="00D74B58"/>
    <w:rsid w:val="00D779DF"/>
    <w:rsid w:val="00D8052E"/>
    <w:rsid w:val="00D907C5"/>
    <w:rsid w:val="00DA39EE"/>
    <w:rsid w:val="00DC6033"/>
    <w:rsid w:val="00DD2807"/>
    <w:rsid w:val="00DD32CB"/>
    <w:rsid w:val="00DE1F8B"/>
    <w:rsid w:val="00E153FB"/>
    <w:rsid w:val="00E17ACD"/>
    <w:rsid w:val="00E225DE"/>
    <w:rsid w:val="00E3078D"/>
    <w:rsid w:val="00E33D00"/>
    <w:rsid w:val="00E35FBC"/>
    <w:rsid w:val="00E37A83"/>
    <w:rsid w:val="00E650F3"/>
    <w:rsid w:val="00E73CF2"/>
    <w:rsid w:val="00E9219F"/>
    <w:rsid w:val="00E951F5"/>
    <w:rsid w:val="00EA14AD"/>
    <w:rsid w:val="00EA15FC"/>
    <w:rsid w:val="00EA24C1"/>
    <w:rsid w:val="00EB0310"/>
    <w:rsid w:val="00EB213B"/>
    <w:rsid w:val="00EC2517"/>
    <w:rsid w:val="00EC5FBE"/>
    <w:rsid w:val="00EC758B"/>
    <w:rsid w:val="00ED7483"/>
    <w:rsid w:val="00EE02E0"/>
    <w:rsid w:val="00EE484A"/>
    <w:rsid w:val="00EF1996"/>
    <w:rsid w:val="00EF2682"/>
    <w:rsid w:val="00EF52D7"/>
    <w:rsid w:val="00F14DC2"/>
    <w:rsid w:val="00F20793"/>
    <w:rsid w:val="00F66B96"/>
    <w:rsid w:val="00F773A2"/>
    <w:rsid w:val="00F82815"/>
    <w:rsid w:val="00F841B1"/>
    <w:rsid w:val="00F900E1"/>
    <w:rsid w:val="00F93719"/>
    <w:rsid w:val="00FD0299"/>
    <w:rsid w:val="00FD147C"/>
    <w:rsid w:val="00FD65CE"/>
    <w:rsid w:val="00FE6C3B"/>
    <w:rsid w:val="00FF65A2"/>
    <w:rsid w:val="00FF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F2618B-4A63-45AC-A923-1BDA6DE7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CD"/>
    <w:rPr>
      <w:lang w:val="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E1C5E"/>
    <w:pPr>
      <w:keepNext/>
      <w:numPr>
        <w:numId w:val="1"/>
      </w:numPr>
      <w:adjustRightInd w:val="0"/>
      <w:spacing w:after="240"/>
      <w:outlineLvl w:val="0"/>
    </w:pPr>
    <w:rPr>
      <w:rFonts w:eastAsia="STZhongsong"/>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6E1C5E"/>
    <w:pPr>
      <w:numPr>
        <w:ilvl w:val="1"/>
        <w:numId w:val="1"/>
      </w:numPr>
      <w:adjustRightInd w:val="0"/>
      <w:spacing w:after="240"/>
      <w:outlineLvl w:val="1"/>
    </w:pPr>
    <w:rPr>
      <w:rFonts w:eastAsia="STZhongsong"/>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E1C5E"/>
    <w:pPr>
      <w:numPr>
        <w:ilvl w:val="2"/>
        <w:numId w:val="1"/>
      </w:numPr>
      <w:adjustRightInd w:val="0"/>
      <w:spacing w:after="240"/>
      <w:outlineLvl w:val="2"/>
    </w:pPr>
    <w:rPr>
      <w:rFonts w:eastAsia="STZhongsong"/>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E1C5E"/>
    <w:pPr>
      <w:numPr>
        <w:ilvl w:val="3"/>
        <w:numId w:val="1"/>
      </w:numPr>
      <w:adjustRightInd w:val="0"/>
      <w:spacing w:after="240"/>
      <w:outlineLvl w:val="3"/>
    </w:pPr>
    <w:rPr>
      <w:rFonts w:eastAsia="STZhongsong"/>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E1C5E"/>
    <w:pPr>
      <w:numPr>
        <w:ilvl w:val="4"/>
        <w:numId w:val="1"/>
      </w:numPr>
      <w:adjustRightInd w:val="0"/>
      <w:spacing w:after="240"/>
      <w:outlineLvl w:val="4"/>
    </w:pPr>
    <w:rPr>
      <w:rFonts w:eastAsia="STZhongsong"/>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E1C5E"/>
    <w:pPr>
      <w:numPr>
        <w:ilvl w:val="5"/>
        <w:numId w:val="1"/>
      </w:numPr>
      <w:adjustRightInd w:val="0"/>
      <w:spacing w:after="240"/>
      <w:outlineLvl w:val="5"/>
    </w:pPr>
    <w:rPr>
      <w:rFonts w:eastAsia="STZhongsong"/>
      <w:szCs w:val="20"/>
      <w:lang w:eastAsia="zh-CN"/>
    </w:rPr>
  </w:style>
  <w:style w:type="paragraph" w:styleId="Heading7">
    <w:name w:val="heading 7"/>
    <w:aliases w:val="Heading 7 (Do Not Use),Heading 7(unused),Legal Level 1.1.,L2 PIP,Lev 7,H7DO NOT USE,PA Appendix Major"/>
    <w:basedOn w:val="Normal"/>
    <w:link w:val="Heading7Char"/>
    <w:qFormat/>
    <w:rsid w:val="006E1C5E"/>
    <w:pPr>
      <w:numPr>
        <w:ilvl w:val="6"/>
        <w:numId w:val="1"/>
      </w:numPr>
      <w:adjustRightInd w:val="0"/>
      <w:spacing w:after="240"/>
      <w:outlineLvl w:val="6"/>
    </w:pPr>
    <w:rPr>
      <w:rFonts w:eastAsia="STZhongsong"/>
      <w:szCs w:val="20"/>
      <w:lang w:eastAsia="zh-CN"/>
    </w:rPr>
  </w:style>
  <w:style w:type="paragraph" w:styleId="Heading8">
    <w:name w:val="heading 8"/>
    <w:aliases w:val="Heading 8 (Do Not Use),Legal Level 1.1.1.,Lev 8,h8 DO NOT USE,PA Appendix Minor"/>
    <w:basedOn w:val="Normal"/>
    <w:link w:val="Heading8Char"/>
    <w:uiPriority w:val="99"/>
    <w:qFormat/>
    <w:rsid w:val="006E1C5E"/>
    <w:pPr>
      <w:numPr>
        <w:ilvl w:val="7"/>
        <w:numId w:val="1"/>
      </w:numPr>
      <w:adjustRightInd w:val="0"/>
      <w:spacing w:after="240"/>
      <w:outlineLvl w:val="7"/>
    </w:pPr>
    <w:rPr>
      <w:rFonts w:eastAsia="STZhongsong"/>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E1C5E"/>
    <w:pPr>
      <w:numPr>
        <w:ilvl w:val="8"/>
        <w:numId w:val="1"/>
      </w:numPr>
      <w:adjustRightInd w:val="0"/>
      <w:spacing w:after="240"/>
      <w:outlineLvl w:val="8"/>
    </w:pPr>
    <w:rPr>
      <w:rFonts w:eastAsia="STZhongsong"/>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1A8"/>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E1C5E"/>
    <w:rPr>
      <w:rFonts w:eastAsia="STZhongsong"/>
      <w:b/>
      <w:caps/>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E1C5E"/>
    <w:rPr>
      <w:rFonts w:eastAsia="STZhongsong"/>
      <w:szCs w:val="20"/>
      <w:lang w:val="en-GB"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E1C5E"/>
    <w:rPr>
      <w:rFonts w:eastAsia="STZhongsong"/>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E1C5E"/>
    <w:rPr>
      <w:rFonts w:eastAsia="STZhongsong"/>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E1C5E"/>
    <w:rPr>
      <w:rFonts w:eastAsia="STZhongsong"/>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E1C5E"/>
    <w:rPr>
      <w:rFonts w:eastAsia="STZhongsong"/>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E1C5E"/>
    <w:rPr>
      <w:rFonts w:eastAsia="STZhongsong"/>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E1C5E"/>
    <w:rPr>
      <w:rFonts w:eastAsia="STZhongsong"/>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E1C5E"/>
    <w:rPr>
      <w:rFonts w:eastAsia="STZhongsong"/>
      <w:szCs w:val="20"/>
      <w:lang w:val="en-GB" w:eastAsia="zh-CN"/>
    </w:rPr>
  </w:style>
  <w:style w:type="numbering" w:styleId="111111">
    <w:name w:val="Outline List 2"/>
    <w:basedOn w:val="NoList"/>
    <w:rsid w:val="006E1C5E"/>
    <w:pPr>
      <w:numPr>
        <w:numId w:val="2"/>
      </w:numPr>
    </w:pPr>
  </w:style>
  <w:style w:type="paragraph" w:styleId="Header">
    <w:name w:val="header"/>
    <w:basedOn w:val="Normal"/>
    <w:link w:val="HeaderChar"/>
    <w:unhideWhenUsed/>
    <w:rsid w:val="007C671E"/>
    <w:pPr>
      <w:tabs>
        <w:tab w:val="center" w:pos="4513"/>
        <w:tab w:val="right" w:pos="9026"/>
      </w:tabs>
    </w:pPr>
  </w:style>
  <w:style w:type="character" w:customStyle="1" w:styleId="HeaderChar">
    <w:name w:val="Header Char"/>
    <w:basedOn w:val="DefaultParagraphFont"/>
    <w:link w:val="Header"/>
    <w:rsid w:val="007C671E"/>
    <w:rPr>
      <w:lang w:val="en-GB"/>
    </w:rPr>
  </w:style>
  <w:style w:type="paragraph" w:styleId="Footer">
    <w:name w:val="footer"/>
    <w:basedOn w:val="Normal"/>
    <w:link w:val="FooterChar"/>
    <w:uiPriority w:val="99"/>
    <w:semiHidden/>
    <w:unhideWhenUsed/>
    <w:rsid w:val="007C671E"/>
    <w:pPr>
      <w:tabs>
        <w:tab w:val="center" w:pos="4513"/>
        <w:tab w:val="right" w:pos="9026"/>
      </w:tabs>
    </w:pPr>
  </w:style>
  <w:style w:type="character" w:customStyle="1" w:styleId="FooterChar">
    <w:name w:val="Footer Char"/>
    <w:basedOn w:val="DefaultParagraphFont"/>
    <w:link w:val="Footer"/>
    <w:uiPriority w:val="99"/>
    <w:semiHidden/>
    <w:rsid w:val="007C671E"/>
    <w:rPr>
      <w:lang w:val="en-GB"/>
    </w:rPr>
  </w:style>
  <w:style w:type="paragraph" w:styleId="BalloonText">
    <w:name w:val="Balloon Text"/>
    <w:basedOn w:val="Normal"/>
    <w:link w:val="BalloonTextChar"/>
    <w:uiPriority w:val="99"/>
    <w:semiHidden/>
    <w:unhideWhenUsed/>
    <w:rsid w:val="007C671E"/>
    <w:rPr>
      <w:rFonts w:ascii="Tahoma" w:hAnsi="Tahoma" w:cs="Tahoma"/>
      <w:sz w:val="16"/>
      <w:szCs w:val="16"/>
    </w:rPr>
  </w:style>
  <w:style w:type="character" w:customStyle="1" w:styleId="BalloonTextChar">
    <w:name w:val="Balloon Text Char"/>
    <w:basedOn w:val="DefaultParagraphFont"/>
    <w:link w:val="BalloonText"/>
    <w:uiPriority w:val="99"/>
    <w:semiHidden/>
    <w:rsid w:val="007C671E"/>
    <w:rPr>
      <w:rFonts w:ascii="Tahoma" w:hAnsi="Tahoma" w:cs="Tahoma"/>
      <w:sz w:val="16"/>
      <w:szCs w:val="16"/>
      <w:lang w:val="en-GB"/>
    </w:rPr>
  </w:style>
  <w:style w:type="character" w:styleId="CommentReference">
    <w:name w:val="annotation reference"/>
    <w:basedOn w:val="DefaultParagraphFont"/>
    <w:uiPriority w:val="99"/>
    <w:semiHidden/>
    <w:unhideWhenUsed/>
    <w:rsid w:val="00CE6AD3"/>
    <w:rPr>
      <w:sz w:val="16"/>
      <w:szCs w:val="16"/>
    </w:rPr>
  </w:style>
  <w:style w:type="paragraph" w:styleId="CommentText">
    <w:name w:val="annotation text"/>
    <w:basedOn w:val="Normal"/>
    <w:link w:val="CommentTextChar"/>
    <w:uiPriority w:val="99"/>
    <w:semiHidden/>
    <w:unhideWhenUsed/>
    <w:rsid w:val="00CE6AD3"/>
    <w:rPr>
      <w:sz w:val="20"/>
      <w:szCs w:val="20"/>
    </w:rPr>
  </w:style>
  <w:style w:type="character" w:customStyle="1" w:styleId="CommentTextChar">
    <w:name w:val="Comment Text Char"/>
    <w:basedOn w:val="DefaultParagraphFont"/>
    <w:link w:val="CommentText"/>
    <w:uiPriority w:val="99"/>
    <w:semiHidden/>
    <w:rsid w:val="00CE6AD3"/>
    <w:rPr>
      <w:sz w:val="20"/>
      <w:szCs w:val="20"/>
      <w:lang w:val="en-GB"/>
    </w:rPr>
  </w:style>
  <w:style w:type="paragraph" w:styleId="CommentSubject">
    <w:name w:val="annotation subject"/>
    <w:basedOn w:val="CommentText"/>
    <w:next w:val="CommentText"/>
    <w:link w:val="CommentSubjectChar"/>
    <w:uiPriority w:val="99"/>
    <w:semiHidden/>
    <w:unhideWhenUsed/>
    <w:rsid w:val="00CE6AD3"/>
    <w:rPr>
      <w:b/>
      <w:bCs/>
    </w:rPr>
  </w:style>
  <w:style w:type="character" w:customStyle="1" w:styleId="CommentSubjectChar">
    <w:name w:val="Comment Subject Char"/>
    <w:basedOn w:val="CommentTextChar"/>
    <w:link w:val="CommentSubject"/>
    <w:uiPriority w:val="99"/>
    <w:semiHidden/>
    <w:rsid w:val="00CE6AD3"/>
    <w:rPr>
      <w:b/>
      <w:bCs/>
      <w:sz w:val="20"/>
      <w:szCs w:val="20"/>
      <w:lang w:val="en-GB"/>
    </w:rPr>
  </w:style>
  <w:style w:type="paragraph" w:styleId="ListParagraph">
    <w:name w:val="List Paragraph"/>
    <w:basedOn w:val="Normal"/>
    <w:uiPriority w:val="34"/>
    <w:qFormat/>
    <w:rsid w:val="00FF65A2"/>
    <w:pPr>
      <w:ind w:left="720"/>
      <w:contextualSpacing/>
    </w:pPr>
  </w:style>
  <w:style w:type="paragraph" w:styleId="ListNumber">
    <w:name w:val="List Number"/>
    <w:basedOn w:val="Normal"/>
    <w:uiPriority w:val="99"/>
    <w:rsid w:val="005F20B0"/>
    <w:pPr>
      <w:numPr>
        <w:numId w:val="5"/>
      </w:numPr>
      <w:tabs>
        <w:tab w:val="clear" w:pos="360"/>
        <w:tab w:val="num" w:pos="1209"/>
      </w:tabs>
      <w:jc w:val="left"/>
    </w:pPr>
    <w:rPr>
      <w:rFonts w:eastAsia="SimSun"/>
      <w:szCs w:val="24"/>
      <w:lang w:eastAsia="zh-CN"/>
    </w:rPr>
  </w:style>
  <w:style w:type="character" w:customStyle="1" w:styleId="taginput-container1">
    <w:name w:val="taginput-container1"/>
    <w:basedOn w:val="DefaultParagraphFont"/>
    <w:rsid w:val="003729AB"/>
    <w:rPr>
      <w:vanish w:val="0"/>
      <w:webHidden w:val="0"/>
      <w:specVanish w:val="0"/>
    </w:rPr>
  </w:style>
  <w:style w:type="paragraph" w:customStyle="1" w:styleId="MarginText">
    <w:name w:val="Margin Text"/>
    <w:basedOn w:val="Normal"/>
    <w:link w:val="MarginTextChar"/>
    <w:rsid w:val="007153D7"/>
    <w:pPr>
      <w:adjustRightInd w:val="0"/>
      <w:spacing w:after="240"/>
    </w:pPr>
    <w:rPr>
      <w:rFonts w:eastAsia="STZhongsong"/>
      <w:szCs w:val="20"/>
      <w:lang w:eastAsia="zh-CN"/>
    </w:rPr>
  </w:style>
  <w:style w:type="character" w:customStyle="1" w:styleId="MarginTextChar">
    <w:name w:val="Margin Text Char"/>
    <w:basedOn w:val="DefaultParagraphFont"/>
    <w:link w:val="MarginText"/>
    <w:locked/>
    <w:rsid w:val="007153D7"/>
    <w:rPr>
      <w:rFonts w:eastAsia="STZhongsong"/>
      <w:szCs w:val="20"/>
      <w:lang w:val="en-GB" w:eastAsia="zh-CN"/>
    </w:rPr>
  </w:style>
  <w:style w:type="paragraph" w:styleId="ListNumber3">
    <w:name w:val="List Number 3"/>
    <w:basedOn w:val="Normal"/>
    <w:rsid w:val="00204E34"/>
    <w:pPr>
      <w:numPr>
        <w:numId w:val="6"/>
      </w:numPr>
      <w:jc w:val="left"/>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11CE-1B7B-483E-8F6E-40469D628535}">
  <ds:schemaRefs/>
</ds:datastoreItem>
</file>

<file path=customXml/itemProps2.xml><?xml version="1.0" encoding="utf-8"?>
<ds:datastoreItem xmlns:ds="http://schemas.openxmlformats.org/officeDocument/2006/customXml" ds:itemID="{6C3F0D6A-F6B0-4AA3-BEB0-CEB66933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Bramwell</dc:creator>
  <cp:lastModifiedBy>Steven Lewis</cp:lastModifiedBy>
  <cp:revision>15</cp:revision>
  <cp:lastPrinted>2013-01-10T11:00:00Z</cp:lastPrinted>
  <dcterms:created xsi:type="dcterms:W3CDTF">2020-12-07T11:41:00Z</dcterms:created>
  <dcterms:modified xsi:type="dcterms:W3CDTF">2020-12-07T12:12:00Z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a550cd2e-23fc-48dc-8e98-614dda32ab24</vt:lpwstr>
  </property>
  <property fmtid="{D5CDD505-2E9C-101B-9397-08002B2CF9AE}" pid="15" name="bjHeadersRemoved">
    <vt:lpwstr>true</vt:lpwstr>
  </property>
</Properties>
</file>