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1C" w:rsidRDefault="007B541C">
      <w:r>
        <w:tab/>
      </w:r>
      <w:r>
        <w:rPr>
          <w:rFonts w:ascii="Arial" w:hAnsi="Arial" w:cs="Arial"/>
          <w:b/>
          <w:noProof/>
          <w:sz w:val="28"/>
          <w:szCs w:val="28"/>
          <w:lang w:eastAsia="en-GB"/>
        </w:rPr>
        <w:drawing>
          <wp:inline distT="0" distB="0" distL="0" distR="0" wp14:anchorId="6877672C" wp14:editId="47BDEB82">
            <wp:extent cx="1657350" cy="54578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3940" cy="551247"/>
                    </a:xfrm>
                    <a:prstGeom prst="rect">
                      <a:avLst/>
                    </a:prstGeom>
                    <a:noFill/>
                  </pic:spPr>
                </pic:pic>
              </a:graphicData>
            </a:graphic>
          </wp:inline>
        </w:drawing>
      </w:r>
      <w:r>
        <w:tab/>
      </w:r>
      <w:r>
        <w:tab/>
      </w:r>
      <w:r>
        <w:tab/>
      </w:r>
      <w:r w:rsidR="007558B5">
        <w:tab/>
      </w:r>
      <w:r>
        <w:rPr>
          <w:rFonts w:ascii="Arial" w:hAnsi="Arial" w:cs="Arial"/>
          <w:b/>
          <w:noProof/>
          <w:sz w:val="28"/>
          <w:szCs w:val="28"/>
          <w:lang w:eastAsia="en-GB"/>
        </w:rPr>
        <w:drawing>
          <wp:inline distT="0" distB="0" distL="0" distR="0" wp14:anchorId="7DBDCB76" wp14:editId="75336048">
            <wp:extent cx="1865630" cy="3962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396240"/>
                    </a:xfrm>
                    <a:prstGeom prst="rect">
                      <a:avLst/>
                    </a:prstGeom>
                    <a:noFill/>
                  </pic:spPr>
                </pic:pic>
              </a:graphicData>
            </a:graphic>
          </wp:inline>
        </w:drawing>
      </w:r>
    </w:p>
    <w:p w:rsidR="007558B5" w:rsidRDefault="007558B5" w:rsidP="007B541C">
      <w:pPr>
        <w:ind w:left="426"/>
        <w:jc w:val="center"/>
        <w:rPr>
          <w:rFonts w:ascii="Arial" w:hAnsi="Arial" w:cs="Arial"/>
          <w:b/>
          <w:sz w:val="28"/>
          <w:szCs w:val="24"/>
        </w:rPr>
      </w:pPr>
      <w:r>
        <w:rPr>
          <w:rFonts w:ascii="Arial" w:hAnsi="Arial" w:cs="Arial"/>
          <w:b/>
          <w:sz w:val="28"/>
          <w:szCs w:val="24"/>
        </w:rPr>
        <w:t>Invitation to Quote</w:t>
      </w:r>
    </w:p>
    <w:p w:rsidR="007B541C" w:rsidRPr="00B2312B" w:rsidRDefault="007B541C" w:rsidP="007B541C">
      <w:pPr>
        <w:ind w:left="426"/>
        <w:jc w:val="center"/>
        <w:rPr>
          <w:rFonts w:ascii="Arial" w:hAnsi="Arial" w:cs="Arial"/>
          <w:b/>
          <w:sz w:val="28"/>
          <w:szCs w:val="24"/>
        </w:rPr>
      </w:pPr>
      <w:r w:rsidRPr="00B2312B">
        <w:rPr>
          <w:rFonts w:ascii="Arial" w:hAnsi="Arial" w:cs="Arial"/>
          <w:b/>
          <w:sz w:val="28"/>
          <w:szCs w:val="24"/>
        </w:rPr>
        <w:t xml:space="preserve">Hinckley High Street Heritage Action Zone Cultural Programme. </w:t>
      </w:r>
      <w:r w:rsidR="00B2312B" w:rsidRPr="00B2312B">
        <w:rPr>
          <w:rFonts w:ascii="Arial" w:hAnsi="Arial" w:cs="Arial"/>
          <w:b/>
          <w:sz w:val="28"/>
          <w:szCs w:val="24"/>
        </w:rPr>
        <w:t>Cultural Programme Coordinator</w:t>
      </w:r>
    </w:p>
    <w:p w:rsidR="00B2312B" w:rsidRPr="0057193E" w:rsidRDefault="00B2312B" w:rsidP="00B2312B">
      <w:pPr>
        <w:pStyle w:val="NoSpacing"/>
        <w:rPr>
          <w:rFonts w:ascii="Arial" w:hAnsi="Arial" w:cs="Arial"/>
          <w:b/>
        </w:rPr>
      </w:pPr>
      <w:r w:rsidRPr="0057193E">
        <w:rPr>
          <w:rFonts w:ascii="Arial" w:hAnsi="Arial" w:cs="Arial"/>
          <w:b/>
        </w:rPr>
        <w:t xml:space="preserve">Date: </w:t>
      </w:r>
      <w:r w:rsidR="00B9668E">
        <w:rPr>
          <w:rFonts w:ascii="Arial" w:hAnsi="Arial" w:cs="Arial"/>
          <w:b/>
        </w:rPr>
        <w:t>5 July</w:t>
      </w:r>
      <w:r>
        <w:rPr>
          <w:rFonts w:ascii="Arial" w:hAnsi="Arial" w:cs="Arial"/>
          <w:b/>
        </w:rPr>
        <w:t xml:space="preserve"> 2021</w:t>
      </w:r>
    </w:p>
    <w:p w:rsidR="00B2312B" w:rsidRPr="0057193E" w:rsidRDefault="00B2312B" w:rsidP="00B2312B">
      <w:pPr>
        <w:pStyle w:val="NoSpacing"/>
        <w:rPr>
          <w:rFonts w:ascii="Arial" w:hAnsi="Arial" w:cs="Arial"/>
          <w:b/>
        </w:rPr>
      </w:pPr>
    </w:p>
    <w:p w:rsidR="00B2312B" w:rsidRPr="0057193E" w:rsidRDefault="00B2312B" w:rsidP="00B2312B">
      <w:pPr>
        <w:pStyle w:val="NoSpacing"/>
        <w:rPr>
          <w:rFonts w:ascii="Arial" w:hAnsi="Arial" w:cs="Arial"/>
          <w:b/>
        </w:rPr>
      </w:pPr>
      <w:r w:rsidRPr="0057193E">
        <w:rPr>
          <w:rFonts w:ascii="Arial" w:hAnsi="Arial" w:cs="Arial"/>
          <w:b/>
        </w:rPr>
        <w:t xml:space="preserve">Closing Date: </w:t>
      </w:r>
      <w:r w:rsidR="00BB62DD">
        <w:rPr>
          <w:rFonts w:ascii="Arial" w:hAnsi="Arial" w:cs="Arial"/>
          <w:b/>
        </w:rPr>
        <w:t>23</w:t>
      </w:r>
      <w:r w:rsidR="00B9668E">
        <w:rPr>
          <w:rFonts w:ascii="Arial" w:hAnsi="Arial" w:cs="Arial"/>
          <w:b/>
        </w:rPr>
        <w:t xml:space="preserve"> July </w:t>
      </w:r>
      <w:r>
        <w:rPr>
          <w:rFonts w:ascii="Arial" w:hAnsi="Arial" w:cs="Arial"/>
          <w:b/>
        </w:rPr>
        <w:t>2021</w:t>
      </w:r>
    </w:p>
    <w:p w:rsidR="007B541C" w:rsidRPr="006818A9" w:rsidRDefault="007B541C" w:rsidP="006818A9">
      <w:pPr>
        <w:rPr>
          <w:rFonts w:ascii="Arial" w:hAnsi="Arial" w:cs="Arial"/>
        </w:rPr>
      </w:pPr>
    </w:p>
    <w:p w:rsidR="006818A9" w:rsidRPr="006818A9" w:rsidRDefault="006818A9" w:rsidP="006818A9">
      <w:pPr>
        <w:rPr>
          <w:rFonts w:ascii="Arial" w:hAnsi="Arial" w:cs="Arial"/>
        </w:rPr>
      </w:pPr>
      <w:r w:rsidRPr="006818A9">
        <w:rPr>
          <w:rFonts w:ascii="Arial" w:hAnsi="Arial" w:cs="Arial"/>
          <w:b/>
        </w:rPr>
        <w:t>1</w:t>
      </w:r>
      <w:r w:rsidRPr="006818A9">
        <w:rPr>
          <w:rFonts w:ascii="Arial" w:hAnsi="Arial" w:cs="Arial"/>
        </w:rPr>
        <w:t>.</w:t>
      </w:r>
      <w:r w:rsidRPr="006818A9">
        <w:rPr>
          <w:rFonts w:ascii="Arial" w:hAnsi="Arial" w:cs="Arial"/>
        </w:rPr>
        <w:tab/>
      </w:r>
      <w:r w:rsidR="007B541C" w:rsidRPr="006818A9">
        <w:rPr>
          <w:rFonts w:ascii="Arial" w:hAnsi="Arial" w:cs="Arial"/>
          <w:b/>
        </w:rPr>
        <w:t>I</w:t>
      </w:r>
      <w:r w:rsidR="007D2A63">
        <w:rPr>
          <w:rFonts w:ascii="Arial" w:hAnsi="Arial" w:cs="Arial"/>
          <w:b/>
        </w:rPr>
        <w:t>ntroduction</w:t>
      </w:r>
    </w:p>
    <w:p w:rsidR="004F1454" w:rsidRPr="006818A9" w:rsidRDefault="006818A9" w:rsidP="006818A9">
      <w:pPr>
        <w:ind w:left="720" w:hanging="720"/>
        <w:rPr>
          <w:rFonts w:ascii="Arial" w:hAnsi="Arial" w:cs="Arial"/>
        </w:rPr>
      </w:pPr>
      <w:r w:rsidRPr="006818A9">
        <w:rPr>
          <w:rFonts w:ascii="Arial" w:hAnsi="Arial" w:cs="Arial"/>
          <w:b/>
        </w:rPr>
        <w:t>1.1</w:t>
      </w:r>
      <w:r>
        <w:rPr>
          <w:rFonts w:ascii="Arial" w:hAnsi="Arial" w:cs="Arial"/>
        </w:rPr>
        <w:t xml:space="preserve"> </w:t>
      </w:r>
      <w:r>
        <w:rPr>
          <w:rFonts w:ascii="Arial" w:hAnsi="Arial" w:cs="Arial"/>
        </w:rPr>
        <w:tab/>
      </w:r>
      <w:r w:rsidR="007B541C" w:rsidRPr="006818A9">
        <w:rPr>
          <w:rFonts w:ascii="Arial" w:hAnsi="Arial" w:cs="Arial"/>
        </w:rPr>
        <w:t xml:space="preserve">Hinckley &amp; Bosworth Borough Council </w:t>
      </w:r>
      <w:r w:rsidR="004F1454" w:rsidRPr="006818A9">
        <w:rPr>
          <w:rFonts w:ascii="Arial" w:hAnsi="Arial" w:cs="Arial"/>
        </w:rPr>
        <w:t>is</w:t>
      </w:r>
      <w:r w:rsidR="007B541C" w:rsidRPr="006818A9">
        <w:rPr>
          <w:rFonts w:ascii="Arial" w:hAnsi="Arial" w:cs="Arial"/>
        </w:rPr>
        <w:t xml:space="preserve"> seeking the services of a suitably skilled and experienced consultant to assist in the development of</w:t>
      </w:r>
      <w:r w:rsidR="00757B2C" w:rsidRPr="006818A9">
        <w:rPr>
          <w:rFonts w:ascii="Arial" w:hAnsi="Arial" w:cs="Arial"/>
        </w:rPr>
        <w:t xml:space="preserve"> the </w:t>
      </w:r>
      <w:r w:rsidR="004F1454" w:rsidRPr="006818A9">
        <w:rPr>
          <w:rFonts w:ascii="Arial" w:hAnsi="Arial" w:cs="Arial"/>
        </w:rPr>
        <w:t xml:space="preserve">Hinckley </w:t>
      </w:r>
      <w:r w:rsidR="00757B2C" w:rsidRPr="006818A9">
        <w:rPr>
          <w:rFonts w:ascii="Arial" w:hAnsi="Arial" w:cs="Arial"/>
        </w:rPr>
        <w:t>Cultural Consort</w:t>
      </w:r>
      <w:r w:rsidR="00773172">
        <w:rPr>
          <w:rFonts w:ascii="Arial" w:hAnsi="Arial" w:cs="Arial"/>
        </w:rPr>
        <w:t>ium</w:t>
      </w:r>
      <w:r w:rsidR="00CB4F67">
        <w:rPr>
          <w:rFonts w:ascii="Arial" w:hAnsi="Arial" w:cs="Arial"/>
        </w:rPr>
        <w:t xml:space="preserve"> </w:t>
      </w:r>
      <w:r w:rsidR="00C70E2A">
        <w:rPr>
          <w:rFonts w:ascii="Arial" w:hAnsi="Arial" w:cs="Arial"/>
        </w:rPr>
        <w:t xml:space="preserve">up until March 2022. </w:t>
      </w:r>
      <w:r w:rsidR="00773172">
        <w:rPr>
          <w:rFonts w:ascii="Arial" w:hAnsi="Arial" w:cs="Arial"/>
        </w:rPr>
        <w:t>The Consortium will</w:t>
      </w:r>
      <w:r w:rsidR="004F1454" w:rsidRPr="006818A9">
        <w:rPr>
          <w:rFonts w:ascii="Arial" w:hAnsi="Arial" w:cs="Arial"/>
        </w:rPr>
        <w:t xml:space="preserve"> develop and deliver a Cultural Programme that will complement the capital development</w:t>
      </w:r>
      <w:r w:rsidR="00773172">
        <w:rPr>
          <w:rFonts w:ascii="Arial" w:hAnsi="Arial" w:cs="Arial"/>
        </w:rPr>
        <w:t>s</w:t>
      </w:r>
      <w:r w:rsidR="004F1454" w:rsidRPr="006818A9">
        <w:rPr>
          <w:rFonts w:ascii="Arial" w:hAnsi="Arial" w:cs="Arial"/>
        </w:rPr>
        <w:t xml:space="preserve"> and community engagement work taking place through Historic England’s High Street Heritage Action Zone scheme. </w:t>
      </w:r>
    </w:p>
    <w:p w:rsidR="00DA3FCD" w:rsidRPr="006818A9" w:rsidRDefault="006818A9" w:rsidP="006818A9">
      <w:pPr>
        <w:rPr>
          <w:rFonts w:ascii="Arial" w:hAnsi="Arial" w:cs="Arial"/>
        </w:rPr>
      </w:pPr>
      <w:r w:rsidRPr="006818A9">
        <w:rPr>
          <w:rFonts w:ascii="Arial" w:hAnsi="Arial" w:cs="Arial"/>
          <w:b/>
        </w:rPr>
        <w:t>2.</w:t>
      </w:r>
      <w:r>
        <w:rPr>
          <w:rFonts w:ascii="Arial" w:hAnsi="Arial" w:cs="Arial"/>
        </w:rPr>
        <w:tab/>
      </w:r>
      <w:r w:rsidRPr="006818A9">
        <w:rPr>
          <w:rFonts w:ascii="Arial" w:hAnsi="Arial" w:cs="Arial"/>
          <w:b/>
        </w:rPr>
        <w:t>The Project</w:t>
      </w:r>
    </w:p>
    <w:p w:rsidR="00DA3FCD" w:rsidRDefault="006818A9" w:rsidP="006818A9">
      <w:pPr>
        <w:ind w:left="720" w:hanging="720"/>
        <w:rPr>
          <w:rFonts w:ascii="Arial" w:hAnsi="Arial" w:cs="Arial"/>
        </w:rPr>
      </w:pPr>
      <w:r w:rsidRPr="006818A9">
        <w:rPr>
          <w:rFonts w:ascii="Arial" w:hAnsi="Arial" w:cs="Arial"/>
          <w:b/>
        </w:rPr>
        <w:t>2.1</w:t>
      </w:r>
      <w:r>
        <w:rPr>
          <w:rFonts w:ascii="Arial" w:hAnsi="Arial" w:cs="Arial"/>
        </w:rPr>
        <w:tab/>
      </w:r>
      <w:r w:rsidR="00DA3FCD" w:rsidRPr="006818A9">
        <w:rPr>
          <w:rFonts w:ascii="Arial" w:hAnsi="Arial" w:cs="Arial"/>
        </w:rPr>
        <w:t>Hinckley &amp; Bosworth Borough Council has secured funding from Historic England to deliver a 'High Street Heritage Action Zone' (HSHAZ for short) within Hinckley. The High Street Heritage Action Zone consists of a range of projects with the aim of using Hinckley’s unique historic environment to revitalise the town centre.</w:t>
      </w:r>
    </w:p>
    <w:p w:rsidR="006818A9" w:rsidRDefault="006818A9" w:rsidP="006818A9">
      <w:pPr>
        <w:ind w:left="720" w:hanging="720"/>
        <w:rPr>
          <w:rFonts w:ascii="Arial" w:hAnsi="Arial" w:cs="Arial"/>
        </w:rPr>
      </w:pPr>
      <w:r w:rsidRPr="006818A9">
        <w:rPr>
          <w:rFonts w:ascii="Arial" w:hAnsi="Arial" w:cs="Arial"/>
          <w:b/>
        </w:rPr>
        <w:t>3.</w:t>
      </w:r>
      <w:r>
        <w:rPr>
          <w:rFonts w:ascii="Arial" w:hAnsi="Arial" w:cs="Arial"/>
        </w:rPr>
        <w:tab/>
      </w:r>
      <w:r w:rsidRPr="006818A9">
        <w:rPr>
          <w:rFonts w:ascii="Arial" w:hAnsi="Arial" w:cs="Arial"/>
          <w:b/>
        </w:rPr>
        <w:t xml:space="preserve">What is a High Street Heritage Action </w:t>
      </w:r>
      <w:proofErr w:type="gramStart"/>
      <w:r w:rsidRPr="006818A9">
        <w:rPr>
          <w:rFonts w:ascii="Arial" w:hAnsi="Arial" w:cs="Arial"/>
          <w:b/>
        </w:rPr>
        <w:t>Zone</w:t>
      </w:r>
      <w:proofErr w:type="gramEnd"/>
    </w:p>
    <w:p w:rsidR="00DA3FCD" w:rsidRPr="006818A9" w:rsidRDefault="006818A9" w:rsidP="006818A9">
      <w:pPr>
        <w:ind w:left="720" w:hanging="720"/>
        <w:rPr>
          <w:rFonts w:ascii="Arial" w:hAnsi="Arial" w:cs="Arial"/>
        </w:rPr>
      </w:pPr>
      <w:r w:rsidRPr="006818A9">
        <w:rPr>
          <w:rFonts w:ascii="Arial" w:hAnsi="Arial" w:cs="Arial"/>
          <w:b/>
        </w:rPr>
        <w:t>3.1</w:t>
      </w:r>
      <w:r>
        <w:rPr>
          <w:rFonts w:ascii="Arial" w:hAnsi="Arial" w:cs="Arial"/>
        </w:rPr>
        <w:tab/>
      </w:r>
      <w:r w:rsidR="00DA3FCD" w:rsidRPr="006818A9">
        <w:rPr>
          <w:rFonts w:ascii="Arial" w:hAnsi="Arial" w:cs="Arial"/>
        </w:rPr>
        <w:t>A high street heritage action zone is a heritage-led regeneration programme designed to secure lasting improvements to our historic high streets and the communities who use them. The zone is located within Hinckley Town Centre Conservation Area and comprises an exciting and innovative array of projects, to help safeguard and celebrate the heritage of the town. High Street Heritage Action Zones are Historic England’s flagship initiative to help transform historic places and Hinckley is one of a number of zones chosen throughout the country.</w:t>
      </w:r>
    </w:p>
    <w:p w:rsidR="004F1454" w:rsidRPr="006818A9" w:rsidRDefault="006818A9" w:rsidP="006818A9">
      <w:pPr>
        <w:rPr>
          <w:rFonts w:ascii="Arial" w:hAnsi="Arial" w:cs="Arial"/>
        </w:rPr>
      </w:pPr>
      <w:r w:rsidRPr="006818A9">
        <w:rPr>
          <w:rFonts w:ascii="Arial" w:hAnsi="Arial" w:cs="Arial"/>
          <w:b/>
        </w:rPr>
        <w:t>4.</w:t>
      </w:r>
      <w:r>
        <w:rPr>
          <w:rFonts w:ascii="Arial" w:hAnsi="Arial" w:cs="Arial"/>
        </w:rPr>
        <w:tab/>
      </w:r>
      <w:r w:rsidR="004F1454" w:rsidRPr="006818A9">
        <w:rPr>
          <w:rFonts w:ascii="Arial" w:hAnsi="Arial" w:cs="Arial"/>
          <w:b/>
        </w:rPr>
        <w:t>The Cultural Programme</w:t>
      </w:r>
    </w:p>
    <w:p w:rsidR="00AC7B78" w:rsidRDefault="00D605EA" w:rsidP="00D605EA">
      <w:pPr>
        <w:ind w:left="720" w:hanging="720"/>
        <w:rPr>
          <w:rFonts w:ascii="Arial" w:hAnsi="Arial" w:cs="Arial"/>
        </w:rPr>
      </w:pPr>
      <w:r w:rsidRPr="00D605EA">
        <w:rPr>
          <w:rFonts w:ascii="Arial" w:hAnsi="Arial" w:cs="Arial"/>
          <w:b/>
        </w:rPr>
        <w:t>4.1</w:t>
      </w:r>
      <w:r>
        <w:rPr>
          <w:rFonts w:ascii="Arial" w:hAnsi="Arial" w:cs="Arial"/>
        </w:rPr>
        <w:t xml:space="preserve"> </w:t>
      </w:r>
      <w:r>
        <w:rPr>
          <w:rFonts w:ascii="Arial" w:hAnsi="Arial" w:cs="Arial"/>
        </w:rPr>
        <w:tab/>
      </w:r>
      <w:r w:rsidR="00153AD8">
        <w:rPr>
          <w:rFonts w:ascii="Arial" w:hAnsi="Arial" w:cs="Arial"/>
        </w:rPr>
        <w:t xml:space="preserve">In partnership with Arts Council England and The National Lottery Heritage Fund, Historic England is offering support and funding for the development and production of cultural programmes and partnerships that will complement the work of the High Street HAZ Programme. </w:t>
      </w:r>
    </w:p>
    <w:p w:rsidR="00477F0B" w:rsidRDefault="00D605EA" w:rsidP="00D605EA">
      <w:pPr>
        <w:ind w:left="720" w:hanging="720"/>
        <w:rPr>
          <w:rFonts w:ascii="Arial" w:hAnsi="Arial" w:cs="Arial"/>
        </w:rPr>
      </w:pPr>
      <w:r w:rsidRPr="00D605EA">
        <w:rPr>
          <w:rFonts w:ascii="Arial" w:hAnsi="Arial" w:cs="Arial"/>
          <w:b/>
        </w:rPr>
        <w:t>4.2</w:t>
      </w:r>
      <w:r>
        <w:rPr>
          <w:rFonts w:ascii="Arial" w:hAnsi="Arial" w:cs="Arial"/>
        </w:rPr>
        <w:t xml:space="preserve"> </w:t>
      </w:r>
      <w:r>
        <w:rPr>
          <w:rFonts w:ascii="Arial" w:hAnsi="Arial" w:cs="Arial"/>
        </w:rPr>
        <w:tab/>
      </w:r>
      <w:r w:rsidR="00477F0B">
        <w:rPr>
          <w:rFonts w:ascii="Arial" w:hAnsi="Arial" w:cs="Arial"/>
        </w:rPr>
        <w:t xml:space="preserve">The programmes supported by this fund will be developed and delivered by the local communities in each place. This cultural activity will celebrate the local character and heritage of the location and make high streets a key place to experience and participate in culture. The programme will take place alongside the capital development works taking place on the high street and will act as a way for people to engage with that building and development work. </w:t>
      </w:r>
    </w:p>
    <w:p w:rsidR="006818A9" w:rsidRPr="006818A9" w:rsidRDefault="00D605EA" w:rsidP="00D605EA">
      <w:pPr>
        <w:ind w:left="720" w:hanging="720"/>
        <w:rPr>
          <w:rFonts w:ascii="Arial" w:hAnsi="Arial" w:cs="Arial"/>
        </w:rPr>
      </w:pPr>
      <w:r w:rsidRPr="00D605EA">
        <w:rPr>
          <w:rFonts w:ascii="Arial" w:hAnsi="Arial" w:cs="Arial"/>
          <w:b/>
        </w:rPr>
        <w:lastRenderedPageBreak/>
        <w:t>4.3</w:t>
      </w:r>
      <w:r>
        <w:rPr>
          <w:rFonts w:ascii="Arial" w:hAnsi="Arial" w:cs="Arial"/>
        </w:rPr>
        <w:t xml:space="preserve"> </w:t>
      </w:r>
      <w:r>
        <w:rPr>
          <w:rFonts w:ascii="Arial" w:hAnsi="Arial" w:cs="Arial"/>
        </w:rPr>
        <w:tab/>
      </w:r>
      <w:r w:rsidR="00477F0B">
        <w:rPr>
          <w:rFonts w:ascii="Arial" w:hAnsi="Arial" w:cs="Arial"/>
        </w:rPr>
        <w:t>Ideally, the Cultural Programme should consider the heritage and history of the high street, as well as its role in today’s context. It should prompt people to reconsider their preconceptions about what the hi</w:t>
      </w:r>
      <w:r>
        <w:rPr>
          <w:rFonts w:ascii="Arial" w:hAnsi="Arial" w:cs="Arial"/>
        </w:rPr>
        <w:t xml:space="preserve">gh street is, and who it is for, exploring and celebrating the stories of the people and events that have taken place there over time. </w:t>
      </w:r>
    </w:p>
    <w:p w:rsidR="00AC7B78" w:rsidRDefault="006818A9" w:rsidP="006818A9">
      <w:pPr>
        <w:rPr>
          <w:rFonts w:ascii="Arial" w:hAnsi="Arial" w:cs="Arial"/>
          <w:b/>
        </w:rPr>
      </w:pPr>
      <w:r w:rsidRPr="006818A9">
        <w:rPr>
          <w:rFonts w:ascii="Arial" w:hAnsi="Arial" w:cs="Arial"/>
          <w:b/>
        </w:rPr>
        <w:t>5.</w:t>
      </w:r>
      <w:r>
        <w:rPr>
          <w:rFonts w:ascii="Arial" w:hAnsi="Arial" w:cs="Arial"/>
        </w:rPr>
        <w:tab/>
      </w:r>
      <w:r w:rsidR="00AC7B78" w:rsidRPr="006818A9">
        <w:rPr>
          <w:rFonts w:ascii="Arial" w:hAnsi="Arial" w:cs="Arial"/>
          <w:b/>
        </w:rPr>
        <w:t>Scope of Works</w:t>
      </w:r>
    </w:p>
    <w:p w:rsidR="00AC7B78" w:rsidRPr="006818A9" w:rsidRDefault="006818A9" w:rsidP="006818A9">
      <w:pPr>
        <w:ind w:left="720" w:hanging="720"/>
        <w:rPr>
          <w:rFonts w:ascii="Arial" w:hAnsi="Arial" w:cs="Arial"/>
        </w:rPr>
      </w:pPr>
      <w:r>
        <w:rPr>
          <w:rFonts w:ascii="Arial" w:hAnsi="Arial" w:cs="Arial"/>
          <w:b/>
        </w:rPr>
        <w:t>5.1</w:t>
      </w:r>
      <w:r>
        <w:rPr>
          <w:rFonts w:ascii="Arial" w:hAnsi="Arial" w:cs="Arial"/>
          <w:b/>
        </w:rPr>
        <w:tab/>
      </w:r>
      <w:r w:rsidR="00DA3FCD" w:rsidRPr="006818A9">
        <w:rPr>
          <w:rFonts w:ascii="Arial" w:hAnsi="Arial" w:cs="Arial"/>
        </w:rPr>
        <w:t xml:space="preserve">The Programme Coordinator will be required to </w:t>
      </w:r>
      <w:r w:rsidR="009D0931">
        <w:rPr>
          <w:rFonts w:ascii="Arial" w:hAnsi="Arial" w:cs="Arial"/>
        </w:rPr>
        <w:t>develop, support,</w:t>
      </w:r>
      <w:r w:rsidR="00AC7B78" w:rsidRPr="006818A9">
        <w:rPr>
          <w:rFonts w:ascii="Arial" w:hAnsi="Arial" w:cs="Arial"/>
        </w:rPr>
        <w:t xml:space="preserve"> facilitate and </w:t>
      </w:r>
      <w:r w:rsidR="00DA3FCD" w:rsidRPr="006818A9">
        <w:rPr>
          <w:rFonts w:ascii="Arial" w:hAnsi="Arial" w:cs="Arial"/>
        </w:rPr>
        <w:t>coordinate the Consortia to identify and prioritise</w:t>
      </w:r>
      <w:r w:rsidR="00AC7B78" w:rsidRPr="006818A9">
        <w:rPr>
          <w:rFonts w:ascii="Arial" w:hAnsi="Arial" w:cs="Arial"/>
        </w:rPr>
        <w:t xml:space="preserve"> cultural programming activity </w:t>
      </w:r>
      <w:r w:rsidR="00866D81">
        <w:rPr>
          <w:rFonts w:ascii="Arial" w:hAnsi="Arial" w:cs="Arial"/>
        </w:rPr>
        <w:t>during the delivery of the Hinckley HSHAZ</w:t>
      </w:r>
      <w:r w:rsidR="00AC7B78" w:rsidRPr="006818A9">
        <w:rPr>
          <w:rFonts w:ascii="Arial" w:hAnsi="Arial" w:cs="Arial"/>
        </w:rPr>
        <w:t xml:space="preserve">. The role will include leading on identifying and recruiting an additional community arts organisation </w:t>
      </w:r>
      <w:r w:rsidR="00DA3FCD" w:rsidRPr="006818A9">
        <w:rPr>
          <w:rFonts w:ascii="Arial" w:hAnsi="Arial" w:cs="Arial"/>
        </w:rPr>
        <w:t>to join the Consortia</w:t>
      </w:r>
      <w:r w:rsidR="00AC7B78" w:rsidRPr="006818A9">
        <w:rPr>
          <w:rFonts w:ascii="Arial" w:hAnsi="Arial" w:cs="Arial"/>
        </w:rPr>
        <w:t xml:space="preserve"> to strengthen t</w:t>
      </w:r>
      <w:r w:rsidR="00866D81">
        <w:rPr>
          <w:rFonts w:ascii="Arial" w:hAnsi="Arial" w:cs="Arial"/>
        </w:rPr>
        <w:t xml:space="preserve">he diversity and breadth of </w:t>
      </w:r>
      <w:r w:rsidR="00DA3FCD" w:rsidRPr="006818A9">
        <w:rPr>
          <w:rFonts w:ascii="Arial" w:hAnsi="Arial" w:cs="Arial"/>
        </w:rPr>
        <w:t>membership</w:t>
      </w:r>
      <w:r w:rsidR="00AC7B78" w:rsidRPr="006818A9">
        <w:rPr>
          <w:rFonts w:ascii="Arial" w:hAnsi="Arial" w:cs="Arial"/>
        </w:rPr>
        <w:t>. Ot</w:t>
      </w:r>
      <w:r w:rsidR="00DA3FCD" w:rsidRPr="006818A9">
        <w:rPr>
          <w:rFonts w:ascii="Arial" w:hAnsi="Arial" w:cs="Arial"/>
        </w:rPr>
        <w:t>her key aspects of the role</w:t>
      </w:r>
      <w:r w:rsidR="00AC7B78" w:rsidRPr="006818A9">
        <w:rPr>
          <w:rFonts w:ascii="Arial" w:hAnsi="Arial" w:cs="Arial"/>
        </w:rPr>
        <w:t xml:space="preserve"> include: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Nurturing and developing ideas for the cultural programme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Identifying, developing and supporting a lead partner for the consortium and to work with them to develop and support them in taking on this role.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Understanding the needs and strategic priorities of t</w:t>
      </w:r>
      <w:r w:rsidR="009D0931">
        <w:rPr>
          <w:rFonts w:ascii="Arial" w:hAnsi="Arial" w:cs="Arial"/>
        </w:rPr>
        <w:t xml:space="preserve">he consortium organisations, </w:t>
      </w:r>
      <w:r w:rsidRPr="006818A9">
        <w:rPr>
          <w:rFonts w:ascii="Arial" w:hAnsi="Arial" w:cs="Arial"/>
        </w:rPr>
        <w:t>the local community and target audiences to be able to develop proposals that support these.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Working with the consortium to explore how they can effectively engage with members of the community to develop and enable the public to feed into the design of the cultural programme and story of the high street.</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Developing p</w:t>
      </w:r>
      <w:r w:rsidR="00F7388F">
        <w:rPr>
          <w:rFonts w:ascii="Arial" w:hAnsi="Arial" w:cs="Arial"/>
        </w:rPr>
        <w:t>rogramme proposals for years three</w:t>
      </w:r>
      <w:r w:rsidRPr="006818A9">
        <w:rPr>
          <w:rFonts w:ascii="Arial" w:hAnsi="Arial" w:cs="Arial"/>
        </w:rPr>
        <w:t xml:space="preserve"> and </w:t>
      </w:r>
      <w:r w:rsidR="00F7388F">
        <w:rPr>
          <w:rFonts w:ascii="Arial" w:hAnsi="Arial" w:cs="Arial"/>
        </w:rPr>
        <w:t>four</w:t>
      </w:r>
      <w:r w:rsidRPr="006818A9">
        <w:rPr>
          <w:rFonts w:ascii="Arial" w:hAnsi="Arial" w:cs="Arial"/>
        </w:rPr>
        <w:t>.</w:t>
      </w:r>
    </w:p>
    <w:p w:rsidR="00AC7B78" w:rsidRDefault="00AC7B78" w:rsidP="006818A9">
      <w:pPr>
        <w:pStyle w:val="ListParagraph"/>
        <w:numPr>
          <w:ilvl w:val="0"/>
          <w:numId w:val="7"/>
        </w:numPr>
        <w:rPr>
          <w:rFonts w:ascii="Arial" w:hAnsi="Arial" w:cs="Arial"/>
        </w:rPr>
      </w:pPr>
      <w:r w:rsidRPr="006818A9">
        <w:rPr>
          <w:rFonts w:ascii="Arial" w:hAnsi="Arial" w:cs="Arial"/>
        </w:rPr>
        <w:t>Assist and facilitate consortium members to complete the f</w:t>
      </w:r>
      <w:r w:rsidR="00F7388F">
        <w:rPr>
          <w:rFonts w:ascii="Arial" w:hAnsi="Arial" w:cs="Arial"/>
        </w:rPr>
        <w:t>unding application for years three</w:t>
      </w:r>
      <w:r w:rsidRPr="006818A9">
        <w:rPr>
          <w:rFonts w:ascii="Arial" w:hAnsi="Arial" w:cs="Arial"/>
        </w:rPr>
        <w:t xml:space="preserve"> and </w:t>
      </w:r>
      <w:r w:rsidR="00F7388F">
        <w:rPr>
          <w:rFonts w:ascii="Arial" w:hAnsi="Arial" w:cs="Arial"/>
        </w:rPr>
        <w:t>four</w:t>
      </w:r>
      <w:r w:rsidRPr="006818A9">
        <w:rPr>
          <w:rFonts w:ascii="Arial" w:hAnsi="Arial" w:cs="Arial"/>
        </w:rPr>
        <w:t xml:space="preserve"> of the cultural programme.</w:t>
      </w:r>
    </w:p>
    <w:p w:rsidR="00F7388F" w:rsidRPr="006818A9" w:rsidRDefault="00F7388F" w:rsidP="00F7388F">
      <w:pPr>
        <w:pStyle w:val="ListParagraph"/>
        <w:numPr>
          <w:ilvl w:val="0"/>
          <w:numId w:val="7"/>
        </w:numPr>
        <w:rPr>
          <w:rFonts w:ascii="Arial" w:hAnsi="Arial" w:cs="Arial"/>
        </w:rPr>
      </w:pPr>
      <w:r w:rsidRPr="00F7388F">
        <w:rPr>
          <w:rFonts w:ascii="Arial" w:hAnsi="Arial" w:cs="Arial"/>
        </w:rPr>
        <w:t>Assist and support the Consortia in the</w:t>
      </w:r>
      <w:r w:rsidR="009D0931">
        <w:rPr>
          <w:rFonts w:ascii="Arial" w:hAnsi="Arial" w:cs="Arial"/>
        </w:rPr>
        <w:t xml:space="preserve"> further development and delivery of</w:t>
      </w:r>
      <w:r w:rsidRPr="00F7388F">
        <w:rPr>
          <w:rFonts w:ascii="Arial" w:hAnsi="Arial" w:cs="Arial"/>
        </w:rPr>
        <w:t xml:space="preserve"> Place Maki</w:t>
      </w:r>
      <w:r w:rsidR="009D0931">
        <w:rPr>
          <w:rFonts w:ascii="Arial" w:hAnsi="Arial" w:cs="Arial"/>
        </w:rPr>
        <w:t>ng Projects identified for year</w:t>
      </w:r>
      <w:r w:rsidRPr="00F7388F">
        <w:rPr>
          <w:rFonts w:ascii="Arial" w:hAnsi="Arial" w:cs="Arial"/>
        </w:rPr>
        <w:t xml:space="preserve"> </w:t>
      </w:r>
      <w:r w:rsidR="00F17CD4">
        <w:rPr>
          <w:rFonts w:ascii="Arial" w:hAnsi="Arial" w:cs="Arial"/>
        </w:rPr>
        <w:t>one/</w:t>
      </w:r>
      <w:r w:rsidRPr="00F7388F">
        <w:rPr>
          <w:rFonts w:ascii="Arial" w:hAnsi="Arial" w:cs="Arial"/>
        </w:rPr>
        <w:t>two of the Cultural Programme.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 xml:space="preserve">Work with </w:t>
      </w:r>
      <w:r w:rsidR="009D0931">
        <w:rPr>
          <w:rFonts w:ascii="Arial" w:hAnsi="Arial" w:cs="Arial"/>
        </w:rPr>
        <w:t xml:space="preserve">consortia </w:t>
      </w:r>
      <w:r w:rsidRPr="006818A9">
        <w:rPr>
          <w:rFonts w:ascii="Arial" w:hAnsi="Arial" w:cs="Arial"/>
        </w:rPr>
        <w:t>members to consider how the</w:t>
      </w:r>
      <w:r w:rsidR="009D0931">
        <w:rPr>
          <w:rFonts w:ascii="Arial" w:hAnsi="Arial" w:cs="Arial"/>
        </w:rPr>
        <w:t>y w</w:t>
      </w:r>
      <w:r w:rsidRPr="006818A9">
        <w:rPr>
          <w:rFonts w:ascii="Arial" w:hAnsi="Arial" w:cs="Arial"/>
        </w:rPr>
        <w:t>ill share data, training needs, communications and outputs in the delivery of the programme.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 xml:space="preserve">Explore what opportunities there may be to make connections and link with other cultural projects and programmes. </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Work with the consortium to explore how the programme can result in the Hinckley’s creative sector being more resilient through staff and professional development</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Assist consortium members to analyse and better understand their short-term strategic priorities and capacity remit.</w:t>
      </w:r>
    </w:p>
    <w:p w:rsidR="00AC7B78" w:rsidRPr="00B81473" w:rsidRDefault="00AC7B78" w:rsidP="00B81473">
      <w:pPr>
        <w:pStyle w:val="ListParagraph"/>
        <w:numPr>
          <w:ilvl w:val="0"/>
          <w:numId w:val="7"/>
        </w:numPr>
        <w:rPr>
          <w:rFonts w:ascii="Arial" w:hAnsi="Arial" w:cs="Arial"/>
        </w:rPr>
      </w:pPr>
      <w:r w:rsidRPr="006818A9">
        <w:rPr>
          <w:rFonts w:ascii="Arial" w:hAnsi="Arial" w:cs="Arial"/>
        </w:rPr>
        <w:t>Encourage consortium members to explore how new approaches to cultural programming can be developed further, based on consultation with local communities and those represented by consortium members.</w:t>
      </w:r>
    </w:p>
    <w:p w:rsidR="00AC7B78" w:rsidRDefault="00B81473" w:rsidP="00B81473">
      <w:pPr>
        <w:rPr>
          <w:rFonts w:ascii="Arial" w:hAnsi="Arial" w:cs="Arial"/>
        </w:rPr>
      </w:pPr>
      <w:r w:rsidRPr="00B81473">
        <w:rPr>
          <w:rFonts w:ascii="Arial" w:hAnsi="Arial" w:cs="Arial"/>
          <w:b/>
        </w:rPr>
        <w:t>6.</w:t>
      </w:r>
      <w:r>
        <w:t xml:space="preserve"> </w:t>
      </w:r>
      <w:r>
        <w:tab/>
      </w:r>
      <w:r w:rsidR="00AC7B78" w:rsidRPr="00B81473">
        <w:rPr>
          <w:rFonts w:ascii="Arial" w:hAnsi="Arial" w:cs="Arial"/>
          <w:b/>
        </w:rPr>
        <w:t xml:space="preserve">Expected </w:t>
      </w:r>
      <w:r w:rsidR="00F8140D">
        <w:rPr>
          <w:rFonts w:ascii="Arial" w:hAnsi="Arial" w:cs="Arial"/>
          <w:b/>
        </w:rPr>
        <w:t xml:space="preserve">Outputs and </w:t>
      </w:r>
      <w:r w:rsidR="00AC7B78" w:rsidRPr="00B81473">
        <w:rPr>
          <w:rFonts w:ascii="Arial" w:hAnsi="Arial" w:cs="Arial"/>
          <w:b/>
        </w:rPr>
        <w:t>Outcomes</w:t>
      </w:r>
    </w:p>
    <w:p w:rsidR="00B81473" w:rsidRDefault="00B81473" w:rsidP="00B81473">
      <w:pPr>
        <w:rPr>
          <w:rFonts w:ascii="Arial" w:hAnsi="Arial" w:cs="Arial"/>
        </w:rPr>
      </w:pPr>
      <w:r w:rsidRPr="00D03B39">
        <w:rPr>
          <w:rFonts w:ascii="Arial" w:hAnsi="Arial" w:cs="Arial"/>
          <w:b/>
        </w:rPr>
        <w:t>6.1</w:t>
      </w:r>
      <w:r>
        <w:rPr>
          <w:rFonts w:ascii="Arial" w:hAnsi="Arial" w:cs="Arial"/>
        </w:rPr>
        <w:tab/>
        <w:t>I</w:t>
      </w:r>
      <w:r w:rsidRPr="00757B2C">
        <w:rPr>
          <w:rFonts w:ascii="Arial" w:hAnsi="Arial" w:cs="Arial"/>
        </w:rPr>
        <w:t xml:space="preserve">t is envisaged that the following </w:t>
      </w:r>
      <w:r w:rsidR="00F8140D">
        <w:rPr>
          <w:rFonts w:ascii="Arial" w:hAnsi="Arial" w:cs="Arial"/>
        </w:rPr>
        <w:t xml:space="preserve">outputs </w:t>
      </w:r>
      <w:r w:rsidRPr="00757B2C">
        <w:rPr>
          <w:rFonts w:ascii="Arial" w:hAnsi="Arial" w:cs="Arial"/>
        </w:rPr>
        <w:t>will be met:</w:t>
      </w:r>
    </w:p>
    <w:p w:rsidR="00F8140D" w:rsidRDefault="00F8140D" w:rsidP="00F8140D">
      <w:pPr>
        <w:pStyle w:val="ListParagraph"/>
        <w:numPr>
          <w:ilvl w:val="0"/>
          <w:numId w:val="32"/>
        </w:numPr>
        <w:rPr>
          <w:rFonts w:ascii="Arial" w:hAnsi="Arial" w:cs="Arial"/>
        </w:rPr>
      </w:pPr>
      <w:r>
        <w:rPr>
          <w:rFonts w:ascii="Arial" w:hAnsi="Arial" w:cs="Arial"/>
        </w:rPr>
        <w:t xml:space="preserve">The development of </w:t>
      </w:r>
      <w:r w:rsidR="00D03B39">
        <w:rPr>
          <w:rFonts w:ascii="Arial" w:hAnsi="Arial" w:cs="Arial"/>
        </w:rPr>
        <w:t xml:space="preserve">a </w:t>
      </w:r>
      <w:r w:rsidRPr="00516A50">
        <w:rPr>
          <w:rFonts w:ascii="Arial" w:hAnsi="Arial" w:cs="Arial"/>
        </w:rPr>
        <w:t>Hinckley Cultural Programme Funding Application form</w:t>
      </w:r>
      <w:r w:rsidR="00D03B39">
        <w:rPr>
          <w:rFonts w:ascii="Arial" w:hAnsi="Arial" w:cs="Arial"/>
        </w:rPr>
        <w:t xml:space="preserve"> for the Cultural Programme that focuses on </w:t>
      </w:r>
      <w:r w:rsidRPr="00516A50">
        <w:rPr>
          <w:rFonts w:ascii="Arial" w:hAnsi="Arial" w:cs="Arial"/>
        </w:rPr>
        <w:t>years two and three of the programme.</w:t>
      </w:r>
    </w:p>
    <w:p w:rsidR="00D03B39" w:rsidRPr="00F8140D" w:rsidRDefault="00D03B39" w:rsidP="00F8140D">
      <w:pPr>
        <w:pStyle w:val="ListParagraph"/>
        <w:numPr>
          <w:ilvl w:val="0"/>
          <w:numId w:val="32"/>
        </w:numPr>
        <w:rPr>
          <w:rFonts w:ascii="Arial" w:hAnsi="Arial" w:cs="Arial"/>
        </w:rPr>
      </w:pPr>
      <w:r>
        <w:rPr>
          <w:rFonts w:ascii="Arial" w:hAnsi="Arial" w:cs="Arial"/>
        </w:rPr>
        <w:t xml:space="preserve">Well-developed proposals and support in the delivery of identified place making proposals. </w:t>
      </w:r>
    </w:p>
    <w:p w:rsidR="00F8140D" w:rsidRPr="00757B2C" w:rsidRDefault="00F8140D" w:rsidP="00B81473">
      <w:pPr>
        <w:rPr>
          <w:rFonts w:ascii="Arial" w:hAnsi="Arial" w:cs="Arial"/>
        </w:rPr>
      </w:pPr>
      <w:r w:rsidRPr="00D03B39">
        <w:rPr>
          <w:rFonts w:ascii="Arial" w:hAnsi="Arial" w:cs="Arial"/>
          <w:b/>
        </w:rPr>
        <w:lastRenderedPageBreak/>
        <w:t>6.2</w:t>
      </w:r>
      <w:r>
        <w:rPr>
          <w:rFonts w:ascii="Arial" w:hAnsi="Arial" w:cs="Arial"/>
        </w:rPr>
        <w:tab/>
        <w:t xml:space="preserve">It is envisaged that the following outcomes will be met. </w:t>
      </w:r>
    </w:p>
    <w:p w:rsidR="00B81473" w:rsidRPr="00757B2C" w:rsidRDefault="00B81473" w:rsidP="00B81473">
      <w:pPr>
        <w:pStyle w:val="ListParagraph"/>
        <w:numPr>
          <w:ilvl w:val="0"/>
          <w:numId w:val="3"/>
        </w:numPr>
        <w:rPr>
          <w:rFonts w:ascii="Arial" w:hAnsi="Arial" w:cs="Arial"/>
        </w:rPr>
      </w:pPr>
      <w:r w:rsidRPr="00757B2C">
        <w:rPr>
          <w:rFonts w:ascii="Arial" w:hAnsi="Arial" w:cs="Arial"/>
        </w:rPr>
        <w:t>Consortium members will have a better understanding of their short-term strategic priorities and capacity remit.</w:t>
      </w:r>
    </w:p>
    <w:p w:rsidR="00B81473" w:rsidRPr="00757B2C" w:rsidRDefault="00B81473" w:rsidP="00B81473">
      <w:pPr>
        <w:pStyle w:val="ListParagraph"/>
        <w:numPr>
          <w:ilvl w:val="0"/>
          <w:numId w:val="3"/>
        </w:numPr>
        <w:rPr>
          <w:rFonts w:ascii="Arial" w:hAnsi="Arial" w:cs="Arial"/>
        </w:rPr>
      </w:pPr>
      <w:r w:rsidRPr="00757B2C">
        <w:rPr>
          <w:rFonts w:ascii="Arial" w:hAnsi="Arial" w:cs="Arial"/>
        </w:rPr>
        <w:t>Consideration will have been given to how the programme can result in the creative sector being more resilient through staff and professional development.</w:t>
      </w:r>
    </w:p>
    <w:p w:rsidR="00B81473" w:rsidRPr="00757B2C" w:rsidRDefault="00B81473" w:rsidP="00B81473">
      <w:pPr>
        <w:pStyle w:val="ListParagraph"/>
        <w:numPr>
          <w:ilvl w:val="0"/>
          <w:numId w:val="3"/>
        </w:numPr>
        <w:rPr>
          <w:rFonts w:ascii="Arial" w:hAnsi="Arial" w:cs="Arial"/>
        </w:rPr>
      </w:pPr>
      <w:r w:rsidRPr="00757B2C">
        <w:rPr>
          <w:rFonts w:ascii="Arial" w:hAnsi="Arial" w:cs="Arial"/>
        </w:rPr>
        <w:t>An additional community arts organisation will have been recruited onto the consortium.</w:t>
      </w:r>
    </w:p>
    <w:p w:rsidR="00B81473" w:rsidRDefault="00B81473" w:rsidP="00B81473">
      <w:pPr>
        <w:pStyle w:val="ListParagraph"/>
        <w:numPr>
          <w:ilvl w:val="0"/>
          <w:numId w:val="3"/>
        </w:numPr>
        <w:rPr>
          <w:rFonts w:ascii="Arial" w:hAnsi="Arial" w:cs="Arial"/>
        </w:rPr>
      </w:pPr>
      <w:r w:rsidRPr="00757B2C">
        <w:rPr>
          <w:rFonts w:ascii="Arial" w:hAnsi="Arial" w:cs="Arial"/>
        </w:rPr>
        <w:t>The consortium will be in a stronger position to take forward the cultural programme</w:t>
      </w:r>
      <w:r w:rsidR="00F17CD4">
        <w:rPr>
          <w:rFonts w:ascii="Arial" w:hAnsi="Arial" w:cs="Arial"/>
        </w:rPr>
        <w:t>.</w:t>
      </w:r>
    </w:p>
    <w:p w:rsidR="00F17CD4" w:rsidRPr="00757B2C" w:rsidRDefault="00F17CD4" w:rsidP="00B81473">
      <w:pPr>
        <w:pStyle w:val="ListParagraph"/>
        <w:numPr>
          <w:ilvl w:val="0"/>
          <w:numId w:val="3"/>
        </w:numPr>
        <w:rPr>
          <w:rFonts w:ascii="Arial" w:hAnsi="Arial" w:cs="Arial"/>
        </w:rPr>
      </w:pPr>
      <w:r w:rsidRPr="00F7388F">
        <w:rPr>
          <w:rFonts w:ascii="Arial" w:hAnsi="Arial" w:cs="Arial"/>
        </w:rPr>
        <w:t>Place Maki</w:t>
      </w:r>
      <w:r>
        <w:rPr>
          <w:rFonts w:ascii="Arial" w:hAnsi="Arial" w:cs="Arial"/>
        </w:rPr>
        <w:t>ng Projects identified for delivery in year one/two of the Cultural Programme will have been developed further.</w:t>
      </w:r>
    </w:p>
    <w:p w:rsidR="00B81473" w:rsidRPr="00757B2C" w:rsidRDefault="00B81473" w:rsidP="00B81473">
      <w:pPr>
        <w:pStyle w:val="ListParagraph"/>
        <w:numPr>
          <w:ilvl w:val="0"/>
          <w:numId w:val="3"/>
        </w:numPr>
        <w:rPr>
          <w:rFonts w:ascii="Arial" w:hAnsi="Arial" w:cs="Arial"/>
        </w:rPr>
      </w:pPr>
      <w:r w:rsidRPr="00757B2C">
        <w:rPr>
          <w:rFonts w:ascii="Arial" w:hAnsi="Arial" w:cs="Arial"/>
        </w:rPr>
        <w:t>A lead partner will have been identified and supported to take on the role and lead on the cultural programme.</w:t>
      </w:r>
    </w:p>
    <w:p w:rsidR="00B81473" w:rsidRDefault="00B81473" w:rsidP="00B81473">
      <w:pPr>
        <w:pStyle w:val="ListParagraph"/>
        <w:numPr>
          <w:ilvl w:val="0"/>
          <w:numId w:val="3"/>
        </w:numPr>
        <w:rPr>
          <w:rFonts w:ascii="Arial" w:hAnsi="Arial" w:cs="Arial"/>
        </w:rPr>
      </w:pPr>
      <w:r w:rsidRPr="00757B2C">
        <w:rPr>
          <w:rFonts w:ascii="Arial" w:hAnsi="Arial" w:cs="Arial"/>
        </w:rPr>
        <w:t>Well planned and considered programme proposals will have been developed for years two and potentially year three of the programme.</w:t>
      </w:r>
    </w:p>
    <w:p w:rsidR="00B81473" w:rsidRDefault="00D03B39" w:rsidP="009C5B0F">
      <w:pPr>
        <w:ind w:left="720" w:hanging="720"/>
        <w:rPr>
          <w:rFonts w:ascii="Arial" w:hAnsi="Arial" w:cs="Arial"/>
        </w:rPr>
      </w:pPr>
      <w:r w:rsidRPr="00D03B39">
        <w:rPr>
          <w:rFonts w:ascii="Arial" w:hAnsi="Arial" w:cs="Arial"/>
          <w:b/>
        </w:rPr>
        <w:t>6.3</w:t>
      </w:r>
      <w:r w:rsidR="009C5B0F">
        <w:rPr>
          <w:rFonts w:ascii="Arial" w:hAnsi="Arial" w:cs="Arial"/>
        </w:rPr>
        <w:tab/>
        <w:t>The budget available for</w:t>
      </w:r>
      <w:r w:rsidR="00663412">
        <w:rPr>
          <w:rFonts w:ascii="Arial" w:hAnsi="Arial" w:cs="Arial"/>
        </w:rPr>
        <w:t xml:space="preserve"> the s</w:t>
      </w:r>
      <w:r w:rsidR="009831A8">
        <w:rPr>
          <w:rFonts w:ascii="Arial" w:hAnsi="Arial" w:cs="Arial"/>
        </w:rPr>
        <w:t>ervices listed above is £21,1</w:t>
      </w:r>
      <w:r w:rsidR="006A3BE0">
        <w:rPr>
          <w:rFonts w:ascii="Arial" w:hAnsi="Arial" w:cs="Arial"/>
        </w:rPr>
        <w:t>00</w:t>
      </w:r>
      <w:r w:rsidR="009831A8">
        <w:rPr>
          <w:rFonts w:ascii="Arial" w:hAnsi="Arial" w:cs="Arial"/>
        </w:rPr>
        <w:t xml:space="preserve"> inclusive of expenses</w:t>
      </w:r>
      <w:bookmarkStart w:id="0" w:name="_GoBack"/>
      <w:bookmarkEnd w:id="0"/>
      <w:r w:rsidR="006A3BE0">
        <w:rPr>
          <w:rFonts w:ascii="Arial" w:hAnsi="Arial" w:cs="Arial"/>
        </w:rPr>
        <w:t>.</w:t>
      </w:r>
    </w:p>
    <w:p w:rsidR="006A3BE0" w:rsidRPr="009C5B0F" w:rsidRDefault="006A3BE0" w:rsidP="009C5B0F">
      <w:pPr>
        <w:ind w:left="720" w:hanging="720"/>
        <w:rPr>
          <w:rFonts w:ascii="Arial" w:hAnsi="Arial" w:cs="Arial"/>
        </w:rPr>
      </w:pPr>
    </w:p>
    <w:p w:rsidR="00AC7B78" w:rsidRDefault="00B81473" w:rsidP="00B81473">
      <w:pPr>
        <w:rPr>
          <w:rFonts w:ascii="Arial" w:hAnsi="Arial" w:cs="Arial"/>
          <w:b/>
        </w:rPr>
      </w:pPr>
      <w:r w:rsidRPr="00B81473">
        <w:rPr>
          <w:rFonts w:ascii="Arial" w:hAnsi="Arial" w:cs="Arial"/>
          <w:b/>
        </w:rPr>
        <w:t>7.</w:t>
      </w:r>
      <w:r w:rsidRPr="00B81473">
        <w:rPr>
          <w:rFonts w:ascii="Arial" w:hAnsi="Arial" w:cs="Arial"/>
          <w:b/>
        </w:rPr>
        <w:tab/>
        <w:t>Resources</w:t>
      </w:r>
    </w:p>
    <w:p w:rsidR="00B56E09" w:rsidRPr="00B56E09" w:rsidRDefault="00B56E09" w:rsidP="00B56E09">
      <w:pPr>
        <w:ind w:left="720" w:hanging="720"/>
        <w:rPr>
          <w:rFonts w:ascii="Arial" w:hAnsi="Arial" w:cs="Arial"/>
          <w:b/>
        </w:rPr>
      </w:pPr>
      <w:r>
        <w:rPr>
          <w:rFonts w:ascii="Arial" w:hAnsi="Arial" w:cs="Arial"/>
          <w:b/>
        </w:rPr>
        <w:t xml:space="preserve">7.1 </w:t>
      </w:r>
      <w:r>
        <w:rPr>
          <w:rFonts w:ascii="Arial" w:hAnsi="Arial" w:cs="Arial"/>
          <w:b/>
        </w:rPr>
        <w:tab/>
      </w:r>
      <w:r w:rsidRPr="006B3D68">
        <w:rPr>
          <w:rFonts w:ascii="Arial" w:hAnsi="Arial" w:cs="Arial"/>
        </w:rPr>
        <w:t>In respect to the Hinckley &amp; Bosworth area a list of local resources is identified below, which are likely to be relevant to the project (documents are available on the Hinckley and Bosworth Borough Council Website):</w:t>
      </w:r>
    </w:p>
    <w:p w:rsidR="00B56E09" w:rsidRDefault="00B56E09" w:rsidP="006B3D68">
      <w:pPr>
        <w:pStyle w:val="NoSpacing"/>
        <w:ind w:left="720"/>
        <w:rPr>
          <w:rFonts w:ascii="Arial" w:hAnsi="Arial" w:cs="Arial"/>
        </w:rPr>
      </w:pPr>
      <w:r w:rsidRPr="006B3D68">
        <w:rPr>
          <w:rFonts w:ascii="Arial" w:hAnsi="Arial" w:cs="Arial"/>
        </w:rPr>
        <w:t>The North Warwickshire and Hinckley and Bosworth Destination Management Plan 2017- 2022</w:t>
      </w:r>
    </w:p>
    <w:p w:rsidR="00B56E09" w:rsidRPr="006B3D68" w:rsidRDefault="00B56E09" w:rsidP="006B3D68">
      <w:pPr>
        <w:pStyle w:val="NoSpacing"/>
        <w:rPr>
          <w:rFonts w:ascii="Arial" w:hAnsi="Arial" w:cs="Arial"/>
        </w:rPr>
      </w:pPr>
    </w:p>
    <w:p w:rsidR="00B56E09" w:rsidRPr="006B3D68" w:rsidRDefault="00B56E09" w:rsidP="006B3D68">
      <w:pPr>
        <w:pStyle w:val="NoSpacing"/>
        <w:ind w:firstLine="720"/>
        <w:rPr>
          <w:rFonts w:ascii="Arial" w:hAnsi="Arial" w:cs="Arial"/>
          <w:u w:val="single"/>
        </w:rPr>
      </w:pPr>
      <w:r w:rsidRPr="006B3D68">
        <w:rPr>
          <w:rFonts w:ascii="Arial" w:hAnsi="Arial" w:cs="Arial"/>
          <w:u w:val="single"/>
        </w:rPr>
        <w:t>Local Plan 2006 to 2026</w:t>
      </w:r>
    </w:p>
    <w:p w:rsidR="00B56E09" w:rsidRPr="006B3D68" w:rsidRDefault="00B56E09" w:rsidP="006B3D68">
      <w:pPr>
        <w:pStyle w:val="NoSpacing"/>
        <w:numPr>
          <w:ilvl w:val="0"/>
          <w:numId w:val="23"/>
        </w:numPr>
        <w:rPr>
          <w:rFonts w:ascii="Arial" w:hAnsi="Arial" w:cs="Arial"/>
        </w:rPr>
      </w:pPr>
      <w:r w:rsidRPr="006B3D68">
        <w:rPr>
          <w:rFonts w:ascii="Arial" w:hAnsi="Arial" w:cs="Arial"/>
        </w:rPr>
        <w:t>Heritage Strategy (2018-2023)</w:t>
      </w:r>
    </w:p>
    <w:p w:rsidR="00B56E09" w:rsidRPr="006B3D68" w:rsidRDefault="00B56E09" w:rsidP="006B3D68">
      <w:pPr>
        <w:pStyle w:val="NoSpacing"/>
        <w:numPr>
          <w:ilvl w:val="0"/>
          <w:numId w:val="22"/>
        </w:numPr>
        <w:rPr>
          <w:rFonts w:ascii="Arial" w:hAnsi="Arial" w:cs="Arial"/>
        </w:rPr>
      </w:pPr>
      <w:r w:rsidRPr="006B3D68">
        <w:rPr>
          <w:rFonts w:ascii="Arial" w:hAnsi="Arial" w:cs="Arial"/>
        </w:rPr>
        <w:t>Conservation Area Appraisals and Management Plans</w:t>
      </w:r>
    </w:p>
    <w:p w:rsidR="00B56E09" w:rsidRPr="006B3D68" w:rsidRDefault="00B56E09" w:rsidP="006B3D68">
      <w:pPr>
        <w:pStyle w:val="NoSpacing"/>
        <w:numPr>
          <w:ilvl w:val="0"/>
          <w:numId w:val="21"/>
        </w:numPr>
        <w:rPr>
          <w:rFonts w:ascii="Arial" w:hAnsi="Arial" w:cs="Arial"/>
        </w:rPr>
      </w:pPr>
      <w:r w:rsidRPr="006B3D68">
        <w:rPr>
          <w:rFonts w:ascii="Arial" w:hAnsi="Arial" w:cs="Arial"/>
        </w:rPr>
        <w:t>Neighbourhood Plans (adopted and emerging)</w:t>
      </w:r>
    </w:p>
    <w:p w:rsidR="00B56E09" w:rsidRPr="006B3D68" w:rsidRDefault="00B56E09" w:rsidP="006B3D68">
      <w:pPr>
        <w:pStyle w:val="NoSpacing"/>
        <w:rPr>
          <w:rFonts w:ascii="Arial" w:hAnsi="Arial" w:cs="Arial"/>
        </w:rPr>
      </w:pPr>
    </w:p>
    <w:p w:rsidR="00B56E09" w:rsidRPr="006B3D68" w:rsidRDefault="00B56E09" w:rsidP="006B3D68">
      <w:pPr>
        <w:pStyle w:val="NoSpacing"/>
        <w:ind w:firstLine="720"/>
        <w:rPr>
          <w:rFonts w:ascii="Arial" w:hAnsi="Arial" w:cs="Arial"/>
          <w:u w:val="single"/>
        </w:rPr>
      </w:pPr>
      <w:r w:rsidRPr="006B3D68">
        <w:rPr>
          <w:rFonts w:ascii="Arial" w:hAnsi="Arial" w:cs="Arial"/>
          <w:u w:val="single"/>
        </w:rPr>
        <w:t>Corporate Strategies, Plans and Policies</w:t>
      </w:r>
    </w:p>
    <w:p w:rsidR="00B56E09" w:rsidRPr="006B3D68" w:rsidRDefault="00B56E09" w:rsidP="006B3D68">
      <w:pPr>
        <w:pStyle w:val="NoSpacing"/>
        <w:numPr>
          <w:ilvl w:val="0"/>
          <w:numId w:val="20"/>
        </w:numPr>
        <w:rPr>
          <w:rFonts w:ascii="Arial" w:hAnsi="Arial" w:cs="Arial"/>
        </w:rPr>
      </w:pPr>
      <w:r w:rsidRPr="006B3D68">
        <w:rPr>
          <w:rFonts w:ascii="Arial" w:hAnsi="Arial" w:cs="Arial"/>
        </w:rPr>
        <w:t>Economic and Regeneration Strategy 2016-2020</w:t>
      </w:r>
    </w:p>
    <w:p w:rsidR="00B56E09" w:rsidRPr="006B3D68" w:rsidRDefault="00B56E09" w:rsidP="006B3D68">
      <w:pPr>
        <w:pStyle w:val="NoSpacing"/>
        <w:numPr>
          <w:ilvl w:val="0"/>
          <w:numId w:val="19"/>
        </w:numPr>
        <w:rPr>
          <w:rFonts w:ascii="Arial" w:hAnsi="Arial" w:cs="Arial"/>
        </w:rPr>
      </w:pPr>
      <w:r w:rsidRPr="006B3D68">
        <w:rPr>
          <w:rFonts w:ascii="Arial" w:hAnsi="Arial" w:cs="Arial"/>
        </w:rPr>
        <w:t>Cultural Strategy 2018-2023</w:t>
      </w:r>
    </w:p>
    <w:p w:rsidR="00B56E09" w:rsidRPr="006B3D68" w:rsidRDefault="004E78D7" w:rsidP="006B3D68">
      <w:pPr>
        <w:pStyle w:val="NoSpacing"/>
        <w:numPr>
          <w:ilvl w:val="0"/>
          <w:numId w:val="18"/>
        </w:numPr>
        <w:rPr>
          <w:rFonts w:ascii="Arial" w:hAnsi="Arial" w:cs="Arial"/>
        </w:rPr>
      </w:pPr>
      <w:r w:rsidRPr="006B3D68">
        <w:rPr>
          <w:rFonts w:ascii="Arial" w:hAnsi="Arial" w:cs="Arial"/>
        </w:rPr>
        <w:t>Corporate Plan 2017-2021: Places theme</w:t>
      </w:r>
    </w:p>
    <w:p w:rsidR="004E78D7" w:rsidRDefault="004E78D7" w:rsidP="006B3D68">
      <w:pPr>
        <w:pStyle w:val="NoSpacing"/>
        <w:numPr>
          <w:ilvl w:val="0"/>
          <w:numId w:val="18"/>
        </w:numPr>
        <w:rPr>
          <w:rFonts w:ascii="Arial" w:hAnsi="Arial" w:cs="Arial"/>
        </w:rPr>
      </w:pPr>
      <w:r w:rsidRPr="006B3D68">
        <w:rPr>
          <w:rFonts w:ascii="Arial" w:hAnsi="Arial" w:cs="Arial"/>
        </w:rPr>
        <w:t>Tourism Growth Plan</w:t>
      </w:r>
    </w:p>
    <w:p w:rsidR="00502266" w:rsidRDefault="00502266" w:rsidP="00502266">
      <w:pPr>
        <w:pStyle w:val="NoSpacing"/>
        <w:rPr>
          <w:rFonts w:ascii="Arial" w:hAnsi="Arial" w:cs="Arial"/>
        </w:rPr>
      </w:pPr>
    </w:p>
    <w:p w:rsidR="00502266" w:rsidRDefault="00502266" w:rsidP="00502266">
      <w:pPr>
        <w:pStyle w:val="NoSpacing"/>
        <w:ind w:left="720" w:hanging="720"/>
        <w:rPr>
          <w:rFonts w:ascii="Arial" w:hAnsi="Arial" w:cs="Arial"/>
        </w:rPr>
      </w:pPr>
      <w:r>
        <w:rPr>
          <w:rFonts w:ascii="Arial" w:hAnsi="Arial" w:cs="Arial"/>
          <w:b/>
        </w:rPr>
        <w:t>7.2</w:t>
      </w:r>
      <w:r>
        <w:rPr>
          <w:rFonts w:ascii="Arial" w:hAnsi="Arial" w:cs="Arial"/>
          <w:b/>
        </w:rPr>
        <w:tab/>
      </w:r>
      <w:r>
        <w:rPr>
          <w:rFonts w:ascii="Arial" w:hAnsi="Arial" w:cs="Arial"/>
        </w:rPr>
        <w:t xml:space="preserve">Information relating to the Hinckley High Street Heritage Action Zone can be access via the council website: </w:t>
      </w:r>
      <w:hyperlink r:id="rId7" w:history="1">
        <w:r w:rsidRPr="00E80AB5">
          <w:rPr>
            <w:rStyle w:val="Hyperlink"/>
            <w:rFonts w:ascii="Arial" w:hAnsi="Arial" w:cs="Arial"/>
          </w:rPr>
          <w:t>https://www.hinckley-bosworth.gov.uk/heritageactionzone</w:t>
        </w:r>
      </w:hyperlink>
    </w:p>
    <w:p w:rsidR="00502266" w:rsidRDefault="00502266" w:rsidP="00502266">
      <w:pPr>
        <w:pStyle w:val="NoSpacing"/>
        <w:ind w:left="720"/>
        <w:rPr>
          <w:rFonts w:ascii="Arial" w:hAnsi="Arial" w:cs="Arial"/>
        </w:rPr>
      </w:pPr>
    </w:p>
    <w:p w:rsidR="004E78D7" w:rsidRPr="006A3BE0" w:rsidRDefault="00502266" w:rsidP="006A3BE0">
      <w:pPr>
        <w:pStyle w:val="NoSpacing"/>
        <w:ind w:left="720"/>
        <w:rPr>
          <w:rFonts w:ascii="Arial" w:hAnsi="Arial" w:cs="Arial"/>
        </w:rPr>
      </w:pPr>
      <w:r>
        <w:rPr>
          <w:rFonts w:ascii="Arial" w:hAnsi="Arial" w:cs="Arial"/>
        </w:rPr>
        <w:t xml:space="preserve">A copy of the Community Engagement Plan for the Hinckley High Street HAZ is available upon request. </w:t>
      </w:r>
    </w:p>
    <w:p w:rsidR="006A3BE0" w:rsidRPr="00B81473" w:rsidRDefault="006A3BE0" w:rsidP="00B81473">
      <w:pPr>
        <w:rPr>
          <w:rFonts w:ascii="Arial" w:hAnsi="Arial" w:cs="Arial"/>
          <w:b/>
        </w:rPr>
      </w:pPr>
    </w:p>
    <w:p w:rsidR="00AC7B78" w:rsidRPr="00B81473" w:rsidRDefault="00B81473" w:rsidP="00B81473">
      <w:pPr>
        <w:rPr>
          <w:rFonts w:ascii="Arial" w:hAnsi="Arial" w:cs="Arial"/>
          <w:b/>
        </w:rPr>
      </w:pPr>
      <w:r w:rsidRPr="00B81473">
        <w:rPr>
          <w:rFonts w:ascii="Arial" w:hAnsi="Arial" w:cs="Arial"/>
          <w:b/>
        </w:rPr>
        <w:t>8.</w:t>
      </w:r>
      <w:r w:rsidRPr="00B81473">
        <w:rPr>
          <w:rFonts w:ascii="Arial" w:hAnsi="Arial" w:cs="Arial"/>
          <w:b/>
        </w:rPr>
        <w:tab/>
      </w:r>
      <w:r w:rsidR="00AC7B78" w:rsidRPr="00B81473">
        <w:rPr>
          <w:rFonts w:ascii="Arial" w:hAnsi="Arial" w:cs="Arial"/>
          <w:b/>
        </w:rPr>
        <w:t>Project Requirements</w:t>
      </w:r>
    </w:p>
    <w:p w:rsidR="00AC7B78" w:rsidRPr="006B3D68" w:rsidRDefault="006B3D68" w:rsidP="006B3D68">
      <w:pPr>
        <w:ind w:left="720" w:hanging="720"/>
        <w:rPr>
          <w:rFonts w:ascii="Arial" w:hAnsi="Arial" w:cs="Arial"/>
        </w:rPr>
      </w:pPr>
      <w:r>
        <w:rPr>
          <w:rFonts w:ascii="Arial" w:hAnsi="Arial" w:cs="Arial"/>
        </w:rPr>
        <w:t xml:space="preserve">8.1 </w:t>
      </w:r>
      <w:r>
        <w:rPr>
          <w:rFonts w:ascii="Arial" w:hAnsi="Arial" w:cs="Arial"/>
        </w:rPr>
        <w:tab/>
      </w:r>
      <w:r w:rsidRPr="006B3D68">
        <w:rPr>
          <w:rFonts w:ascii="Arial" w:hAnsi="Arial" w:cs="Arial"/>
        </w:rPr>
        <w:t xml:space="preserve">It is anticipated that the role will commence in </w:t>
      </w:r>
      <w:r w:rsidR="00866D81">
        <w:rPr>
          <w:rFonts w:ascii="Arial" w:hAnsi="Arial" w:cs="Arial"/>
        </w:rPr>
        <w:t>September</w:t>
      </w:r>
      <w:r>
        <w:rPr>
          <w:rFonts w:ascii="Arial" w:hAnsi="Arial" w:cs="Arial"/>
        </w:rPr>
        <w:t xml:space="preserve"> 2021</w:t>
      </w:r>
      <w:r w:rsidRPr="006B3D68">
        <w:rPr>
          <w:rFonts w:ascii="Arial" w:hAnsi="Arial" w:cs="Arial"/>
        </w:rPr>
        <w:t>.  The timescale of the role will be for a per</w:t>
      </w:r>
      <w:r w:rsidR="00B2312B">
        <w:rPr>
          <w:rFonts w:ascii="Arial" w:hAnsi="Arial" w:cs="Arial"/>
        </w:rPr>
        <w:t xml:space="preserve">iod of up </w:t>
      </w:r>
      <w:r w:rsidR="00866D81">
        <w:rPr>
          <w:rFonts w:ascii="Arial" w:hAnsi="Arial" w:cs="Arial"/>
        </w:rPr>
        <w:t xml:space="preserve">to seven </w:t>
      </w:r>
      <w:r>
        <w:rPr>
          <w:rFonts w:ascii="Arial" w:hAnsi="Arial" w:cs="Arial"/>
        </w:rPr>
        <w:t xml:space="preserve">months working </w:t>
      </w:r>
      <w:r w:rsidR="00B2312B">
        <w:rPr>
          <w:rFonts w:ascii="Arial" w:hAnsi="Arial" w:cs="Arial"/>
        </w:rPr>
        <w:t xml:space="preserve">the equivalent to two </w:t>
      </w:r>
      <w:r w:rsidRPr="006B3D68">
        <w:rPr>
          <w:rFonts w:ascii="Arial" w:hAnsi="Arial" w:cs="Arial"/>
        </w:rPr>
        <w:t xml:space="preserve">days a week. </w:t>
      </w:r>
    </w:p>
    <w:p w:rsidR="00AC7B78" w:rsidRPr="00B81473" w:rsidRDefault="00B81473" w:rsidP="00B81473">
      <w:pPr>
        <w:rPr>
          <w:rFonts w:ascii="Arial" w:hAnsi="Arial" w:cs="Arial"/>
          <w:b/>
        </w:rPr>
      </w:pPr>
      <w:r>
        <w:rPr>
          <w:rFonts w:ascii="Arial" w:hAnsi="Arial" w:cs="Arial"/>
          <w:b/>
        </w:rPr>
        <w:lastRenderedPageBreak/>
        <w:t>9.</w:t>
      </w:r>
      <w:r>
        <w:rPr>
          <w:rFonts w:ascii="Arial" w:hAnsi="Arial" w:cs="Arial"/>
          <w:b/>
        </w:rPr>
        <w:tab/>
      </w:r>
      <w:r w:rsidR="00AC7B78" w:rsidRPr="00B81473">
        <w:rPr>
          <w:rFonts w:ascii="Arial" w:hAnsi="Arial" w:cs="Arial"/>
          <w:b/>
        </w:rPr>
        <w:t>Timetable</w:t>
      </w:r>
    </w:p>
    <w:p w:rsidR="009C5B0F" w:rsidRPr="002A0EDA" w:rsidRDefault="009C5B0F" w:rsidP="009C5B0F">
      <w:pPr>
        <w:spacing w:after="0" w:line="240" w:lineRule="auto"/>
        <w:jc w:val="both"/>
        <w:rPr>
          <w:rFonts w:ascii="Arial" w:eastAsia="Times New Roman" w:hAnsi="Arial" w:cs="Arial"/>
          <w:b/>
          <w:lang w:eastAsia="en-GB"/>
        </w:rPr>
      </w:pPr>
      <w:r>
        <w:rPr>
          <w:rFonts w:ascii="Arial" w:eastAsia="Times New Roman" w:hAnsi="Arial" w:cs="Arial"/>
          <w:b/>
          <w:lang w:eastAsia="en-GB"/>
        </w:rPr>
        <w:t>9</w:t>
      </w:r>
      <w:r w:rsidRPr="002A0EDA">
        <w:rPr>
          <w:rFonts w:ascii="Arial" w:eastAsia="Times New Roman" w:hAnsi="Arial" w:cs="Arial"/>
          <w:b/>
          <w:lang w:eastAsia="en-GB"/>
        </w:rPr>
        <w:t>.1</w:t>
      </w:r>
      <w:r w:rsidRPr="002A0EDA">
        <w:rPr>
          <w:rFonts w:ascii="Arial" w:eastAsia="Times New Roman" w:hAnsi="Arial" w:cs="Arial"/>
          <w:lang w:eastAsia="en-GB"/>
        </w:rPr>
        <w:t xml:space="preserve"> </w:t>
      </w:r>
      <w:r w:rsidRPr="002A0EDA">
        <w:rPr>
          <w:rFonts w:ascii="Arial" w:eastAsia="Times New Roman" w:hAnsi="Arial" w:cs="Arial"/>
          <w:lang w:eastAsia="en-GB"/>
        </w:rPr>
        <w:tab/>
        <w:t>An indicative timetable for the project is set out below:</w:t>
      </w:r>
    </w:p>
    <w:p w:rsidR="009C5B0F" w:rsidRPr="0055253B" w:rsidRDefault="009C5B0F" w:rsidP="009C5B0F">
      <w:pPr>
        <w:pStyle w:val="ListParagraph"/>
        <w:spacing w:after="0" w:line="240" w:lineRule="auto"/>
        <w:ind w:left="360"/>
        <w:jc w:val="both"/>
        <w:rPr>
          <w:rFonts w:ascii="Arial" w:eastAsia="Times New Roman" w:hAnsi="Arial" w:cs="Arial"/>
          <w:b/>
          <w:lang w:eastAsia="en-GB"/>
        </w:rPr>
      </w:pPr>
    </w:p>
    <w:tbl>
      <w:tblPr>
        <w:tblStyle w:val="TableGrid1"/>
        <w:tblW w:w="8613" w:type="dxa"/>
        <w:tblInd w:w="436" w:type="dxa"/>
        <w:tblLook w:val="04A0" w:firstRow="1" w:lastRow="0" w:firstColumn="1" w:lastColumn="0" w:noHBand="0" w:noVBand="1"/>
      </w:tblPr>
      <w:tblGrid>
        <w:gridCol w:w="2536"/>
        <w:gridCol w:w="6077"/>
      </w:tblGrid>
      <w:tr w:rsidR="009C5B0F" w:rsidRPr="0055253B" w:rsidTr="006A3BE0">
        <w:tc>
          <w:tcPr>
            <w:tcW w:w="2536" w:type="dxa"/>
          </w:tcPr>
          <w:p w:rsidR="009C5B0F" w:rsidRPr="0055253B" w:rsidRDefault="009C5B0F" w:rsidP="009C5B0F">
            <w:pPr>
              <w:ind w:left="1134" w:hanging="774"/>
              <w:jc w:val="both"/>
              <w:rPr>
                <w:rFonts w:ascii="Arial" w:eastAsia="Times New Roman" w:hAnsi="Arial" w:cs="Arial"/>
                <w:b/>
                <w:lang w:eastAsia="en-GB"/>
              </w:rPr>
            </w:pPr>
            <w:r w:rsidRPr="0055253B">
              <w:rPr>
                <w:rFonts w:ascii="Arial" w:eastAsia="Times New Roman" w:hAnsi="Arial" w:cs="Arial"/>
                <w:b/>
                <w:lang w:eastAsia="en-GB"/>
              </w:rPr>
              <w:t>Date</w:t>
            </w:r>
          </w:p>
        </w:tc>
        <w:tc>
          <w:tcPr>
            <w:tcW w:w="6077" w:type="dxa"/>
          </w:tcPr>
          <w:p w:rsidR="009C5B0F" w:rsidRPr="0055253B" w:rsidRDefault="009C5B0F" w:rsidP="009C5B0F">
            <w:pPr>
              <w:ind w:left="1134" w:hanging="774"/>
              <w:jc w:val="both"/>
              <w:rPr>
                <w:rFonts w:ascii="Arial" w:eastAsia="Times New Roman" w:hAnsi="Arial" w:cs="Arial"/>
                <w:b/>
                <w:lang w:eastAsia="en-GB"/>
              </w:rPr>
            </w:pPr>
            <w:r w:rsidRPr="0055253B">
              <w:rPr>
                <w:rFonts w:ascii="Arial" w:eastAsia="Times New Roman" w:hAnsi="Arial" w:cs="Arial"/>
                <w:b/>
                <w:lang w:eastAsia="en-GB"/>
              </w:rPr>
              <w:t>Activity</w:t>
            </w:r>
          </w:p>
        </w:tc>
      </w:tr>
      <w:tr w:rsidR="009C5B0F" w:rsidRPr="0055253B" w:rsidTr="006A3BE0">
        <w:tc>
          <w:tcPr>
            <w:tcW w:w="2536" w:type="dxa"/>
          </w:tcPr>
          <w:p w:rsidR="009C5B0F" w:rsidRPr="0055253B" w:rsidRDefault="004656E3" w:rsidP="009C5B0F">
            <w:pPr>
              <w:rPr>
                <w:rFonts w:ascii="Arial" w:eastAsia="Times New Roman" w:hAnsi="Arial" w:cs="Arial"/>
                <w:lang w:eastAsia="en-GB"/>
              </w:rPr>
            </w:pPr>
            <w:r>
              <w:rPr>
                <w:rFonts w:ascii="Arial" w:eastAsia="Times New Roman" w:hAnsi="Arial" w:cs="Arial"/>
                <w:lang w:eastAsia="en-GB"/>
              </w:rPr>
              <w:t>23 July 2021</w:t>
            </w:r>
          </w:p>
        </w:tc>
        <w:tc>
          <w:tcPr>
            <w:tcW w:w="6077" w:type="dxa"/>
          </w:tcPr>
          <w:p w:rsidR="009C5B0F" w:rsidRPr="0055253B" w:rsidRDefault="009C5B0F" w:rsidP="009C5B0F">
            <w:pPr>
              <w:ind w:left="132"/>
              <w:rPr>
                <w:rFonts w:ascii="Arial" w:eastAsia="Times New Roman" w:hAnsi="Arial" w:cs="Arial"/>
                <w:lang w:eastAsia="en-GB"/>
              </w:rPr>
            </w:pPr>
            <w:r>
              <w:rPr>
                <w:rFonts w:ascii="Arial" w:eastAsia="Times New Roman" w:hAnsi="Arial" w:cs="Arial"/>
                <w:lang w:eastAsia="en-GB"/>
              </w:rPr>
              <w:t>Quotation</w:t>
            </w:r>
            <w:r w:rsidRPr="0055253B">
              <w:rPr>
                <w:rFonts w:ascii="Arial" w:eastAsia="Times New Roman" w:hAnsi="Arial" w:cs="Arial"/>
                <w:lang w:eastAsia="en-GB"/>
              </w:rPr>
              <w:t xml:space="preserve"> submission deadline</w:t>
            </w:r>
          </w:p>
        </w:tc>
      </w:tr>
      <w:tr w:rsidR="009C5B0F" w:rsidRPr="0055253B" w:rsidTr="006A3BE0">
        <w:tc>
          <w:tcPr>
            <w:tcW w:w="2536" w:type="dxa"/>
          </w:tcPr>
          <w:p w:rsidR="009C5B0F" w:rsidRPr="0055253B" w:rsidRDefault="009C5B0F" w:rsidP="004656E3">
            <w:pPr>
              <w:rPr>
                <w:rFonts w:ascii="Arial" w:eastAsia="Times New Roman" w:hAnsi="Arial" w:cs="Arial"/>
                <w:lang w:eastAsia="en-GB"/>
              </w:rPr>
            </w:pPr>
            <w:r w:rsidRPr="0055253B">
              <w:rPr>
                <w:rFonts w:ascii="Arial" w:eastAsia="Times New Roman" w:hAnsi="Arial" w:cs="Arial"/>
                <w:lang w:eastAsia="en-GB"/>
              </w:rPr>
              <w:t xml:space="preserve">W/C </w:t>
            </w:r>
            <w:r w:rsidR="004656E3">
              <w:rPr>
                <w:rFonts w:ascii="Arial" w:eastAsia="Times New Roman" w:hAnsi="Arial" w:cs="Arial"/>
                <w:lang w:eastAsia="en-GB"/>
              </w:rPr>
              <w:t>9 August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Complete quotation evaluation</w:t>
            </w:r>
          </w:p>
        </w:tc>
      </w:tr>
      <w:tr w:rsidR="009C5B0F" w:rsidRPr="0055253B" w:rsidTr="006A3BE0">
        <w:tc>
          <w:tcPr>
            <w:tcW w:w="2536" w:type="dxa"/>
          </w:tcPr>
          <w:p w:rsidR="00465A4D" w:rsidRPr="0055253B" w:rsidRDefault="00663412" w:rsidP="004656E3">
            <w:pPr>
              <w:rPr>
                <w:rFonts w:ascii="Arial" w:eastAsia="Times New Roman" w:hAnsi="Arial" w:cs="Arial"/>
                <w:lang w:eastAsia="en-GB"/>
              </w:rPr>
            </w:pPr>
            <w:r>
              <w:rPr>
                <w:rFonts w:ascii="Arial" w:eastAsia="Times New Roman" w:hAnsi="Arial" w:cs="Arial"/>
                <w:lang w:eastAsia="en-GB"/>
              </w:rPr>
              <w:t xml:space="preserve">W/C </w:t>
            </w:r>
            <w:r w:rsidR="004656E3">
              <w:rPr>
                <w:rFonts w:ascii="Arial" w:eastAsia="Times New Roman" w:hAnsi="Arial" w:cs="Arial"/>
                <w:lang w:eastAsia="en-GB"/>
              </w:rPr>
              <w:t>9 August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Clarification communications and/or interview (if necessary)</w:t>
            </w:r>
          </w:p>
        </w:tc>
      </w:tr>
      <w:tr w:rsidR="009C5B0F" w:rsidRPr="0055253B" w:rsidTr="006A3BE0">
        <w:tc>
          <w:tcPr>
            <w:tcW w:w="2536" w:type="dxa"/>
          </w:tcPr>
          <w:p w:rsidR="009C5B0F" w:rsidRPr="0055253B" w:rsidRDefault="009C5B0F" w:rsidP="004656E3">
            <w:pPr>
              <w:rPr>
                <w:rFonts w:ascii="Arial" w:eastAsia="Times New Roman" w:hAnsi="Arial" w:cs="Arial"/>
                <w:lang w:eastAsia="en-GB"/>
              </w:rPr>
            </w:pPr>
            <w:r w:rsidRPr="0055253B">
              <w:rPr>
                <w:rFonts w:ascii="Arial" w:eastAsia="Times New Roman" w:hAnsi="Arial" w:cs="Arial"/>
                <w:lang w:eastAsia="en-GB"/>
              </w:rPr>
              <w:t xml:space="preserve">W/C </w:t>
            </w:r>
            <w:r w:rsidR="004656E3">
              <w:rPr>
                <w:rFonts w:ascii="Arial" w:eastAsia="Times New Roman" w:hAnsi="Arial" w:cs="Arial"/>
                <w:lang w:eastAsia="en-GB"/>
              </w:rPr>
              <w:t>23 August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Contract awarded</w:t>
            </w:r>
          </w:p>
        </w:tc>
      </w:tr>
      <w:tr w:rsidR="009C5B0F" w:rsidRPr="0055253B" w:rsidTr="006A3BE0">
        <w:tc>
          <w:tcPr>
            <w:tcW w:w="2536" w:type="dxa"/>
          </w:tcPr>
          <w:p w:rsidR="009C5B0F" w:rsidRPr="0055253B" w:rsidRDefault="009C5B0F" w:rsidP="004656E3">
            <w:pPr>
              <w:rPr>
                <w:rFonts w:ascii="Arial" w:eastAsia="Times New Roman" w:hAnsi="Arial" w:cs="Arial"/>
                <w:lang w:eastAsia="en-GB"/>
              </w:rPr>
            </w:pPr>
            <w:r w:rsidRPr="0055253B">
              <w:rPr>
                <w:rFonts w:ascii="Arial" w:eastAsia="Times New Roman" w:hAnsi="Arial" w:cs="Arial"/>
                <w:lang w:eastAsia="en-GB"/>
              </w:rPr>
              <w:t xml:space="preserve">WC/ </w:t>
            </w:r>
            <w:r w:rsidR="004656E3">
              <w:rPr>
                <w:rFonts w:ascii="Arial" w:eastAsia="Times New Roman" w:hAnsi="Arial" w:cs="Arial"/>
                <w:lang w:eastAsia="en-GB"/>
              </w:rPr>
              <w:t>30 August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Inception meeting</w:t>
            </w:r>
          </w:p>
        </w:tc>
      </w:tr>
      <w:tr w:rsidR="009C5B0F" w:rsidRPr="0055253B" w:rsidTr="006A3BE0">
        <w:tc>
          <w:tcPr>
            <w:tcW w:w="2536" w:type="dxa"/>
          </w:tcPr>
          <w:p w:rsidR="009C5B0F" w:rsidRPr="0055253B" w:rsidRDefault="009C5B0F" w:rsidP="004656E3">
            <w:pPr>
              <w:rPr>
                <w:rFonts w:ascii="Arial" w:eastAsia="Times New Roman" w:hAnsi="Arial" w:cs="Arial"/>
                <w:lang w:eastAsia="en-GB"/>
              </w:rPr>
            </w:pPr>
            <w:r w:rsidRPr="0055253B">
              <w:rPr>
                <w:rFonts w:ascii="Arial" w:eastAsia="Times New Roman" w:hAnsi="Arial" w:cs="Arial"/>
                <w:lang w:eastAsia="en-GB"/>
              </w:rPr>
              <w:t xml:space="preserve">TBC </w:t>
            </w:r>
            <w:r w:rsidR="004656E3">
              <w:rPr>
                <w:rFonts w:ascii="Arial" w:eastAsia="Times New Roman" w:hAnsi="Arial" w:cs="Arial"/>
                <w:lang w:eastAsia="en-GB"/>
              </w:rPr>
              <w:t>September</w:t>
            </w:r>
            <w:r w:rsidRPr="0055253B">
              <w:rPr>
                <w:rFonts w:ascii="Arial" w:eastAsia="Times New Roman" w:hAnsi="Arial" w:cs="Arial"/>
                <w:lang w:eastAsia="en-GB"/>
              </w:rPr>
              <w:t xml:space="preserve">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 xml:space="preserve">Project initiation </w:t>
            </w:r>
          </w:p>
        </w:tc>
      </w:tr>
      <w:tr w:rsidR="009C5B0F" w:rsidRPr="0055253B" w:rsidTr="006A3BE0">
        <w:tc>
          <w:tcPr>
            <w:tcW w:w="2536" w:type="dxa"/>
          </w:tcPr>
          <w:p w:rsidR="009C5B0F" w:rsidRPr="0055253B" w:rsidRDefault="009C5B0F" w:rsidP="00F8140D">
            <w:pPr>
              <w:rPr>
                <w:rFonts w:ascii="Arial" w:eastAsia="Times New Roman" w:hAnsi="Arial" w:cs="Arial"/>
                <w:lang w:eastAsia="en-GB"/>
              </w:rPr>
            </w:pPr>
            <w:r w:rsidRPr="0055253B">
              <w:rPr>
                <w:rFonts w:ascii="Arial" w:eastAsia="Times New Roman" w:hAnsi="Arial" w:cs="Arial"/>
                <w:lang w:eastAsia="en-GB"/>
              </w:rPr>
              <w:t xml:space="preserve">TBC </w:t>
            </w:r>
          </w:p>
        </w:tc>
        <w:tc>
          <w:tcPr>
            <w:tcW w:w="6077" w:type="dxa"/>
          </w:tcPr>
          <w:p w:rsidR="009C5B0F" w:rsidRPr="0055253B" w:rsidRDefault="00F8140D" w:rsidP="00F8140D">
            <w:pPr>
              <w:ind w:left="132"/>
              <w:rPr>
                <w:rFonts w:ascii="Arial" w:eastAsia="Times New Roman" w:hAnsi="Arial" w:cs="Arial"/>
                <w:lang w:eastAsia="en-GB"/>
              </w:rPr>
            </w:pPr>
            <w:r>
              <w:rPr>
                <w:rFonts w:ascii="Arial" w:eastAsia="Times New Roman" w:hAnsi="Arial" w:cs="Arial"/>
                <w:lang w:eastAsia="en-GB"/>
              </w:rPr>
              <w:t>Community engagement</w:t>
            </w:r>
            <w:r w:rsidR="009C5B0F" w:rsidRPr="007B4E95">
              <w:rPr>
                <w:rFonts w:ascii="Arial" w:eastAsia="Times New Roman" w:hAnsi="Arial" w:cs="Arial"/>
                <w:lang w:eastAsia="en-GB"/>
              </w:rPr>
              <w:t xml:space="preserve"> </w:t>
            </w:r>
            <w:r>
              <w:rPr>
                <w:rFonts w:ascii="Arial" w:eastAsia="Times New Roman" w:hAnsi="Arial" w:cs="Arial"/>
                <w:lang w:eastAsia="en-GB"/>
              </w:rPr>
              <w:t xml:space="preserve">and consultation </w:t>
            </w:r>
            <w:r w:rsidR="009C5B0F" w:rsidRPr="007B4E95">
              <w:rPr>
                <w:rFonts w:ascii="Arial" w:eastAsia="Times New Roman" w:hAnsi="Arial" w:cs="Arial"/>
                <w:lang w:eastAsia="en-GB"/>
              </w:rPr>
              <w:t>period</w:t>
            </w:r>
          </w:p>
        </w:tc>
      </w:tr>
      <w:tr w:rsidR="009C5B0F" w:rsidRPr="0055253B" w:rsidTr="006A3BE0">
        <w:tc>
          <w:tcPr>
            <w:tcW w:w="2536" w:type="dxa"/>
          </w:tcPr>
          <w:p w:rsidR="009C5B0F" w:rsidRPr="0055253B" w:rsidRDefault="009C5B0F" w:rsidP="00F8140D">
            <w:pPr>
              <w:rPr>
                <w:rFonts w:ascii="Arial" w:eastAsia="Times New Roman" w:hAnsi="Arial" w:cs="Arial"/>
                <w:lang w:eastAsia="en-GB"/>
              </w:rPr>
            </w:pPr>
            <w:r w:rsidRPr="0055253B">
              <w:rPr>
                <w:rFonts w:ascii="Arial" w:eastAsia="Times New Roman" w:hAnsi="Arial" w:cs="Arial"/>
                <w:lang w:eastAsia="en-GB"/>
              </w:rPr>
              <w:t xml:space="preserve">TBC </w:t>
            </w:r>
          </w:p>
        </w:tc>
        <w:tc>
          <w:tcPr>
            <w:tcW w:w="6077" w:type="dxa"/>
          </w:tcPr>
          <w:p w:rsidR="009C5B0F" w:rsidRPr="0055253B" w:rsidRDefault="00D03B39" w:rsidP="009C5B0F">
            <w:pPr>
              <w:ind w:left="132"/>
              <w:rPr>
                <w:rFonts w:ascii="Arial" w:eastAsia="Times New Roman" w:hAnsi="Arial" w:cs="Arial"/>
                <w:lang w:eastAsia="en-GB"/>
              </w:rPr>
            </w:pPr>
            <w:r>
              <w:rPr>
                <w:rFonts w:ascii="Arial" w:eastAsia="Times New Roman" w:hAnsi="Arial" w:cs="Arial"/>
                <w:lang w:eastAsia="en-GB"/>
              </w:rPr>
              <w:t>Consortium member engagement and consultation</w:t>
            </w:r>
          </w:p>
        </w:tc>
      </w:tr>
      <w:tr w:rsidR="009C5B0F" w:rsidRPr="0055253B" w:rsidTr="006A3BE0">
        <w:tc>
          <w:tcPr>
            <w:tcW w:w="2536" w:type="dxa"/>
          </w:tcPr>
          <w:p w:rsidR="009C5B0F" w:rsidRPr="0055253B" w:rsidRDefault="009C5B0F" w:rsidP="00F8140D">
            <w:pPr>
              <w:rPr>
                <w:rFonts w:ascii="Arial" w:eastAsia="Times New Roman" w:hAnsi="Arial" w:cs="Arial"/>
                <w:lang w:eastAsia="en-GB"/>
              </w:rPr>
            </w:pPr>
            <w:r w:rsidRPr="0055253B">
              <w:rPr>
                <w:rFonts w:ascii="Arial" w:eastAsia="Times New Roman" w:hAnsi="Arial" w:cs="Arial"/>
                <w:lang w:eastAsia="en-GB"/>
              </w:rPr>
              <w:t>TBC</w:t>
            </w:r>
          </w:p>
        </w:tc>
        <w:tc>
          <w:tcPr>
            <w:tcW w:w="6077" w:type="dxa"/>
          </w:tcPr>
          <w:p w:rsidR="009C5B0F" w:rsidRPr="0055253B" w:rsidRDefault="009C5B0F" w:rsidP="00D03B39">
            <w:pPr>
              <w:ind w:left="132"/>
              <w:rPr>
                <w:rFonts w:ascii="Arial" w:eastAsia="Times New Roman" w:hAnsi="Arial" w:cs="Arial"/>
                <w:lang w:eastAsia="en-GB"/>
              </w:rPr>
            </w:pPr>
            <w:r w:rsidRPr="0055253B">
              <w:rPr>
                <w:rFonts w:ascii="Arial" w:eastAsia="Times New Roman" w:hAnsi="Arial" w:cs="Arial"/>
                <w:lang w:eastAsia="en-GB"/>
              </w:rPr>
              <w:t xml:space="preserve">Completion </w:t>
            </w:r>
            <w:r w:rsidR="00663412">
              <w:rPr>
                <w:rFonts w:ascii="Arial" w:eastAsia="Times New Roman" w:hAnsi="Arial" w:cs="Arial"/>
                <w:lang w:eastAsia="en-GB"/>
              </w:rPr>
              <w:t xml:space="preserve">of </w:t>
            </w:r>
            <w:r w:rsidR="00D03B39">
              <w:rPr>
                <w:rFonts w:ascii="Arial" w:eastAsia="Times New Roman" w:hAnsi="Arial" w:cs="Arial"/>
                <w:lang w:eastAsia="en-GB"/>
              </w:rPr>
              <w:t xml:space="preserve">programme proposals </w:t>
            </w:r>
            <w:r w:rsidR="00663412">
              <w:rPr>
                <w:rFonts w:ascii="Arial" w:eastAsia="Times New Roman" w:hAnsi="Arial" w:cs="Arial"/>
                <w:lang w:eastAsia="en-GB"/>
              </w:rPr>
              <w:t xml:space="preserve">for years 2 and 3. </w:t>
            </w:r>
          </w:p>
        </w:tc>
      </w:tr>
    </w:tbl>
    <w:p w:rsidR="009C5B0F" w:rsidRPr="0055253B" w:rsidRDefault="009C5B0F" w:rsidP="009C5B0F">
      <w:pPr>
        <w:shd w:val="clear" w:color="auto" w:fill="FFFFFF"/>
        <w:spacing w:after="0" w:line="240" w:lineRule="auto"/>
        <w:rPr>
          <w:rFonts w:ascii="Arial" w:eastAsia="Times New Roman" w:hAnsi="Arial" w:cs="Arial"/>
          <w:b/>
          <w:color w:val="000000"/>
          <w:lang w:eastAsia="en-GB"/>
        </w:rPr>
      </w:pPr>
    </w:p>
    <w:p w:rsidR="009C5B0F" w:rsidRPr="0055253B" w:rsidRDefault="009C5B0F" w:rsidP="009C5B0F">
      <w:pPr>
        <w:shd w:val="clear" w:color="auto" w:fill="FFFFFF"/>
        <w:spacing w:after="0" w:line="240" w:lineRule="auto"/>
        <w:ind w:left="720" w:hanging="720"/>
        <w:rPr>
          <w:rFonts w:ascii="Arial" w:eastAsia="Times New Roman" w:hAnsi="Arial" w:cs="Arial"/>
          <w:b/>
          <w:color w:val="000000"/>
          <w:lang w:eastAsia="en-GB"/>
        </w:rPr>
      </w:pPr>
      <w:r>
        <w:rPr>
          <w:rFonts w:ascii="Arial" w:eastAsia="Times New Roman" w:hAnsi="Arial" w:cs="Arial"/>
          <w:b/>
          <w:bCs/>
          <w:color w:val="000000"/>
          <w:lang w:eastAsia="en-GB"/>
        </w:rPr>
        <w:t>9</w:t>
      </w:r>
      <w:r w:rsidRPr="0055253B">
        <w:rPr>
          <w:rFonts w:ascii="Arial" w:eastAsia="Times New Roman" w:hAnsi="Arial" w:cs="Arial"/>
          <w:b/>
          <w:bCs/>
          <w:color w:val="000000"/>
          <w:lang w:eastAsia="en-GB"/>
        </w:rPr>
        <w:t>.2</w:t>
      </w:r>
      <w:r w:rsidRPr="0055253B">
        <w:rPr>
          <w:rFonts w:ascii="Arial" w:eastAsia="Times New Roman" w:hAnsi="Arial" w:cs="Arial"/>
          <w:b/>
          <w:bCs/>
          <w:color w:val="000000"/>
          <w:lang w:eastAsia="en-GB"/>
        </w:rPr>
        <w:tab/>
        <w:t xml:space="preserve">The closing date for receipt of </w:t>
      </w:r>
      <w:r>
        <w:rPr>
          <w:rFonts w:ascii="Arial" w:eastAsia="Times New Roman" w:hAnsi="Arial" w:cs="Arial"/>
          <w:b/>
          <w:bCs/>
          <w:color w:val="000000"/>
          <w:lang w:eastAsia="en-GB"/>
        </w:rPr>
        <w:t xml:space="preserve">quotes </w:t>
      </w:r>
      <w:r w:rsidRPr="0055253B">
        <w:rPr>
          <w:rFonts w:ascii="Arial" w:eastAsia="Times New Roman" w:hAnsi="Arial" w:cs="Arial"/>
          <w:b/>
          <w:bCs/>
          <w:color w:val="000000"/>
          <w:lang w:eastAsia="en-GB"/>
        </w:rPr>
        <w:t xml:space="preserve">is 5 pm, </w:t>
      </w:r>
      <w:r w:rsidR="00465A4D">
        <w:rPr>
          <w:rFonts w:ascii="Arial" w:eastAsia="Times New Roman" w:hAnsi="Arial" w:cs="Arial"/>
          <w:b/>
          <w:bCs/>
          <w:lang w:eastAsia="en-GB"/>
        </w:rPr>
        <w:t xml:space="preserve">Friday </w:t>
      </w:r>
      <w:r w:rsidR="004656E3">
        <w:rPr>
          <w:rFonts w:ascii="Arial" w:eastAsia="Times New Roman" w:hAnsi="Arial" w:cs="Arial"/>
          <w:b/>
          <w:bCs/>
          <w:lang w:eastAsia="en-GB"/>
        </w:rPr>
        <w:t>23 July</w:t>
      </w:r>
      <w:r w:rsidR="00465A4D">
        <w:rPr>
          <w:rFonts w:ascii="Arial" w:eastAsia="Times New Roman" w:hAnsi="Arial" w:cs="Arial"/>
          <w:b/>
          <w:bCs/>
          <w:lang w:eastAsia="en-GB"/>
        </w:rPr>
        <w:t xml:space="preserve"> 2021</w:t>
      </w:r>
      <w:r w:rsidRPr="00485662">
        <w:rPr>
          <w:rFonts w:ascii="Arial" w:eastAsia="Times New Roman" w:hAnsi="Arial" w:cs="Arial"/>
          <w:b/>
          <w:bCs/>
          <w:lang w:eastAsia="en-GB"/>
        </w:rPr>
        <w:t xml:space="preserve">.  </w:t>
      </w:r>
      <w:r w:rsidRPr="0055253B">
        <w:rPr>
          <w:rFonts w:ascii="Arial" w:eastAsia="Times New Roman" w:hAnsi="Arial" w:cs="Arial"/>
          <w:color w:val="000000"/>
          <w:lang w:eastAsia="en-GB"/>
        </w:rPr>
        <w:t xml:space="preserve">A full electronic copy of the </w:t>
      </w:r>
      <w:r>
        <w:rPr>
          <w:rFonts w:ascii="Arial" w:eastAsia="Times New Roman" w:hAnsi="Arial" w:cs="Arial"/>
          <w:color w:val="000000"/>
          <w:lang w:eastAsia="en-GB"/>
        </w:rPr>
        <w:t>quote</w:t>
      </w:r>
      <w:r w:rsidRPr="0055253B">
        <w:rPr>
          <w:rFonts w:ascii="Arial" w:eastAsia="Times New Roman" w:hAnsi="Arial" w:cs="Arial"/>
          <w:color w:val="000000"/>
          <w:lang w:eastAsia="en-GB"/>
        </w:rPr>
        <w:t xml:space="preserve"> including any annexes and supplementary material as part of one document, in MS Word or PDF format, should be emailed to: </w:t>
      </w:r>
      <w:hyperlink r:id="rId8" w:history="1">
        <w:r w:rsidRPr="0055253B">
          <w:rPr>
            <w:rStyle w:val="Hyperlink"/>
            <w:rFonts w:ascii="Arial" w:eastAsia="Times New Roman" w:hAnsi="Arial" w:cs="Arial"/>
            <w:lang w:eastAsia="en-GB"/>
          </w:rPr>
          <w:t>HeritageActionZone@hinckley-bosworth.gov.uk</w:t>
        </w:r>
      </w:hyperlink>
    </w:p>
    <w:p w:rsidR="00AC7B78" w:rsidRPr="00B81473" w:rsidRDefault="00AC7B78" w:rsidP="00B81473">
      <w:pPr>
        <w:rPr>
          <w:rFonts w:ascii="Arial" w:hAnsi="Arial" w:cs="Arial"/>
          <w:b/>
        </w:rPr>
      </w:pPr>
    </w:p>
    <w:p w:rsidR="00AC7B78" w:rsidRPr="00B81473" w:rsidRDefault="00B81473" w:rsidP="00B81473">
      <w:pPr>
        <w:rPr>
          <w:rFonts w:ascii="Arial" w:hAnsi="Arial" w:cs="Arial"/>
          <w:b/>
        </w:rPr>
      </w:pPr>
      <w:r>
        <w:rPr>
          <w:rFonts w:ascii="Arial" w:hAnsi="Arial" w:cs="Arial"/>
          <w:b/>
        </w:rPr>
        <w:t>10.</w:t>
      </w:r>
      <w:r>
        <w:rPr>
          <w:rFonts w:ascii="Arial" w:hAnsi="Arial" w:cs="Arial"/>
          <w:b/>
        </w:rPr>
        <w:tab/>
      </w:r>
      <w:r w:rsidR="00AC7B78" w:rsidRPr="00B81473">
        <w:rPr>
          <w:rFonts w:ascii="Arial" w:hAnsi="Arial" w:cs="Arial"/>
          <w:b/>
        </w:rPr>
        <w:t>Quotation Requirements</w:t>
      </w:r>
    </w:p>
    <w:p w:rsidR="00B2312B" w:rsidRPr="00AE009A" w:rsidRDefault="00AE009A" w:rsidP="00AE009A">
      <w:pPr>
        <w:ind w:left="720" w:hanging="720"/>
        <w:rPr>
          <w:rFonts w:ascii="Arial" w:hAnsi="Arial" w:cs="Arial"/>
        </w:rPr>
      </w:pPr>
      <w:r w:rsidRPr="00465A4D">
        <w:rPr>
          <w:rFonts w:ascii="Arial" w:hAnsi="Arial" w:cs="Arial"/>
          <w:b/>
        </w:rPr>
        <w:t>10.1</w:t>
      </w:r>
      <w:r>
        <w:rPr>
          <w:rFonts w:ascii="Arial" w:hAnsi="Arial" w:cs="Arial"/>
        </w:rPr>
        <w:t xml:space="preserve"> </w:t>
      </w:r>
      <w:r>
        <w:rPr>
          <w:rFonts w:ascii="Arial" w:hAnsi="Arial" w:cs="Arial"/>
        </w:rPr>
        <w:tab/>
      </w:r>
      <w:r w:rsidR="00B2312B" w:rsidRPr="00AE009A">
        <w:rPr>
          <w:rFonts w:ascii="Arial" w:hAnsi="Arial" w:cs="Arial"/>
        </w:rPr>
        <w:t>Written quotations should clearly describe the processes, approa</w:t>
      </w:r>
      <w:r w:rsidRPr="00AE009A">
        <w:rPr>
          <w:rFonts w:ascii="Arial" w:hAnsi="Arial" w:cs="Arial"/>
        </w:rPr>
        <w:t xml:space="preserve">ch and methodologies that </w:t>
      </w:r>
      <w:r w:rsidR="00B2312B" w:rsidRPr="00AE009A">
        <w:rPr>
          <w:rFonts w:ascii="Arial" w:hAnsi="Arial" w:cs="Arial"/>
        </w:rPr>
        <w:t>will be used to undertake the project and provide the following:</w:t>
      </w:r>
    </w:p>
    <w:p w:rsidR="00B2312B" w:rsidRPr="0055253B" w:rsidRDefault="00B2312B" w:rsidP="00B2312B">
      <w:pPr>
        <w:pStyle w:val="NormalWeb"/>
        <w:numPr>
          <w:ilvl w:val="0"/>
          <w:numId w:val="24"/>
        </w:numPr>
        <w:spacing w:before="0" w:beforeAutospacing="0" w:after="0" w:afterAutospacing="0"/>
        <w:textAlignment w:val="baseline"/>
        <w:rPr>
          <w:rFonts w:ascii="Arial" w:hAnsi="Arial" w:cs="Arial"/>
          <w:sz w:val="22"/>
          <w:szCs w:val="22"/>
        </w:rPr>
      </w:pPr>
      <w:r w:rsidRPr="0055253B">
        <w:rPr>
          <w:rFonts w:ascii="Arial" w:hAnsi="Arial" w:cs="Arial"/>
          <w:sz w:val="22"/>
          <w:szCs w:val="22"/>
        </w:rPr>
        <w:t>Relevant information about the individual/</w:t>
      </w:r>
      <w:r>
        <w:rPr>
          <w:rFonts w:ascii="Arial" w:hAnsi="Arial" w:cs="Arial"/>
          <w:sz w:val="22"/>
          <w:szCs w:val="22"/>
        </w:rPr>
        <w:t>organisation.</w:t>
      </w:r>
    </w:p>
    <w:p w:rsidR="00B2312B" w:rsidRPr="0055253B" w:rsidRDefault="00AE009A" w:rsidP="00B2312B">
      <w:pPr>
        <w:pStyle w:val="ListParagraph"/>
        <w:numPr>
          <w:ilvl w:val="0"/>
          <w:numId w:val="24"/>
        </w:numPr>
        <w:rPr>
          <w:rFonts w:ascii="Arial" w:eastAsia="Times New Roman" w:hAnsi="Arial" w:cs="Arial"/>
          <w:lang w:eastAsia="en-GB"/>
        </w:rPr>
      </w:pPr>
      <w:r>
        <w:rPr>
          <w:rFonts w:ascii="Arial" w:eastAsia="Times New Roman" w:hAnsi="Arial" w:cs="Arial"/>
          <w:lang w:eastAsia="en-GB"/>
        </w:rPr>
        <w:t>Details</w:t>
      </w:r>
      <w:r w:rsidR="00B2312B" w:rsidRPr="0055253B">
        <w:rPr>
          <w:rFonts w:ascii="Arial" w:eastAsia="Times New Roman" w:hAnsi="Arial" w:cs="Arial"/>
          <w:lang w:eastAsia="en-GB"/>
        </w:rPr>
        <w:t xml:space="preserve"> of the </w:t>
      </w:r>
      <w:r>
        <w:rPr>
          <w:rFonts w:ascii="Arial" w:eastAsia="Times New Roman" w:hAnsi="Arial" w:cs="Arial"/>
          <w:lang w:eastAsia="en-GB"/>
        </w:rPr>
        <w:t>individual/</w:t>
      </w:r>
      <w:r w:rsidR="00B2312B" w:rsidRPr="0055253B">
        <w:rPr>
          <w:rFonts w:ascii="Arial" w:eastAsia="Times New Roman" w:hAnsi="Arial" w:cs="Arial"/>
          <w:lang w:eastAsia="en-GB"/>
        </w:rPr>
        <w:t>project team including the names and experience of the project manager and individuals who will be associated with the project, providing a breakdown of the input of each individual as part of the project plan and their hourly rates;</w:t>
      </w:r>
    </w:p>
    <w:p w:rsidR="00B2312B" w:rsidRPr="0055253B" w:rsidRDefault="00B2312B" w:rsidP="00B2312B">
      <w:pPr>
        <w:pStyle w:val="ListParagraph"/>
        <w:numPr>
          <w:ilvl w:val="0"/>
          <w:numId w:val="24"/>
        </w:numPr>
        <w:spacing w:after="0"/>
        <w:textAlignment w:val="baseline"/>
        <w:rPr>
          <w:rFonts w:ascii="Arial" w:hAnsi="Arial" w:cs="Arial"/>
        </w:rPr>
      </w:pPr>
      <w:r w:rsidRPr="0055253B">
        <w:rPr>
          <w:rFonts w:ascii="Arial" w:eastAsia="Times New Roman" w:hAnsi="Arial" w:cs="Arial"/>
          <w:lang w:eastAsia="en-GB"/>
        </w:rPr>
        <w:t xml:space="preserve">Details of the </w:t>
      </w:r>
      <w:r w:rsidR="00AE009A">
        <w:rPr>
          <w:rFonts w:ascii="Arial" w:eastAsia="Times New Roman" w:hAnsi="Arial" w:cs="Arial"/>
          <w:lang w:eastAsia="en-GB"/>
        </w:rPr>
        <w:t>individual/</w:t>
      </w:r>
      <w:r w:rsidRPr="0055253B">
        <w:rPr>
          <w:rFonts w:ascii="Arial" w:eastAsia="Times New Roman" w:hAnsi="Arial" w:cs="Arial"/>
          <w:lang w:eastAsia="en-GB"/>
        </w:rPr>
        <w:t>project team’s expertise</w:t>
      </w:r>
      <w:r>
        <w:rPr>
          <w:rFonts w:ascii="Arial" w:eastAsia="Times New Roman" w:hAnsi="Arial" w:cs="Arial"/>
          <w:lang w:eastAsia="en-GB"/>
        </w:rPr>
        <w:t>,</w:t>
      </w:r>
      <w:r w:rsidRPr="0055253B">
        <w:rPr>
          <w:rFonts w:ascii="Arial" w:eastAsia="Times New Roman" w:hAnsi="Arial" w:cs="Arial"/>
          <w:lang w:eastAsia="en-GB"/>
        </w:rPr>
        <w:t xml:space="preserve"> with </w:t>
      </w:r>
      <w:r>
        <w:rPr>
          <w:rFonts w:ascii="Arial" w:eastAsia="Times New Roman" w:hAnsi="Arial" w:cs="Arial"/>
          <w:lang w:eastAsia="en-GB"/>
        </w:rPr>
        <w:t>up to three</w:t>
      </w:r>
      <w:r w:rsidRPr="0055253B">
        <w:rPr>
          <w:rFonts w:ascii="Arial" w:eastAsia="Times New Roman" w:hAnsi="Arial" w:cs="Arial"/>
          <w:lang w:eastAsia="en-GB"/>
        </w:rPr>
        <w:t xml:space="preserve"> recent examples of similar</w:t>
      </w:r>
      <w:r>
        <w:rPr>
          <w:rFonts w:ascii="Arial" w:eastAsia="Times New Roman" w:hAnsi="Arial" w:cs="Arial"/>
          <w:lang w:eastAsia="en-GB"/>
        </w:rPr>
        <w:t xml:space="preserve"> work which demonstrates knowledge and expertise,</w:t>
      </w:r>
      <w:r w:rsidRPr="0055253B">
        <w:rPr>
          <w:rFonts w:ascii="Arial" w:eastAsia="Times New Roman" w:hAnsi="Arial" w:cs="Arial"/>
          <w:lang w:eastAsia="en-GB"/>
        </w:rPr>
        <w:t xml:space="preserve"> together with contact details for references; </w:t>
      </w:r>
    </w:p>
    <w:p w:rsidR="00B2312B" w:rsidRPr="0055253B" w:rsidRDefault="00B2312B" w:rsidP="00B2312B">
      <w:pPr>
        <w:pStyle w:val="ListParagraph"/>
        <w:numPr>
          <w:ilvl w:val="0"/>
          <w:numId w:val="24"/>
        </w:numPr>
        <w:spacing w:after="0"/>
        <w:textAlignment w:val="baseline"/>
        <w:rPr>
          <w:rFonts w:ascii="Arial" w:hAnsi="Arial" w:cs="Arial"/>
        </w:rPr>
      </w:pPr>
      <w:r w:rsidRPr="0055253B">
        <w:rPr>
          <w:rFonts w:ascii="Arial" w:hAnsi="Arial" w:cs="Arial"/>
        </w:rPr>
        <w:t>Time commitment to the project over the life of the project (in days);</w:t>
      </w:r>
    </w:p>
    <w:p w:rsidR="00B2312B" w:rsidRPr="0055253B" w:rsidRDefault="00B2312B" w:rsidP="00B2312B">
      <w:pPr>
        <w:pStyle w:val="NormalWeb"/>
        <w:numPr>
          <w:ilvl w:val="0"/>
          <w:numId w:val="24"/>
        </w:numPr>
        <w:spacing w:before="0" w:beforeAutospacing="0" w:after="0" w:afterAutospacing="0"/>
        <w:textAlignment w:val="baseline"/>
        <w:rPr>
          <w:rFonts w:ascii="Arial" w:hAnsi="Arial" w:cs="Arial"/>
          <w:sz w:val="22"/>
          <w:szCs w:val="22"/>
        </w:rPr>
      </w:pPr>
      <w:r w:rsidRPr="0055253B">
        <w:rPr>
          <w:rFonts w:ascii="Arial" w:hAnsi="Arial" w:cs="Arial"/>
          <w:sz w:val="22"/>
          <w:szCs w:val="22"/>
        </w:rPr>
        <w:t>A project plan and timetable for undertaking the tasks listed in the Scope of Works, including suggesting an appropriate number of project review meetings;</w:t>
      </w:r>
    </w:p>
    <w:p w:rsidR="00B2312B" w:rsidRPr="0055253B" w:rsidRDefault="00B2312B" w:rsidP="00B2312B">
      <w:pPr>
        <w:pStyle w:val="NoSpacing"/>
        <w:numPr>
          <w:ilvl w:val="0"/>
          <w:numId w:val="24"/>
        </w:numPr>
        <w:rPr>
          <w:rFonts w:ascii="Arial" w:hAnsi="Arial" w:cs="Arial"/>
        </w:rPr>
      </w:pPr>
      <w:r w:rsidRPr="0055253B">
        <w:rPr>
          <w:rFonts w:ascii="Arial" w:hAnsi="Arial" w:cs="Arial"/>
          <w:lang w:eastAsia="en-GB"/>
        </w:rPr>
        <w:t>Details about how the consultant will identify and engage with relevant local and wider stakeholders and partners;</w:t>
      </w:r>
    </w:p>
    <w:p w:rsidR="00B2312B" w:rsidRPr="0055253B" w:rsidRDefault="00B2312B" w:rsidP="00B2312B">
      <w:pPr>
        <w:pStyle w:val="NoSpacing"/>
        <w:numPr>
          <w:ilvl w:val="0"/>
          <w:numId w:val="24"/>
        </w:numPr>
        <w:rPr>
          <w:rFonts w:ascii="Arial" w:hAnsi="Arial" w:cs="Arial"/>
        </w:rPr>
      </w:pPr>
      <w:r w:rsidRPr="0055253B">
        <w:rPr>
          <w:rFonts w:ascii="Arial" w:hAnsi="Arial" w:cs="Arial"/>
        </w:rPr>
        <w:t>Arrangements for administration and management of the project;</w:t>
      </w:r>
    </w:p>
    <w:p w:rsidR="00B2312B" w:rsidRPr="0055253B" w:rsidRDefault="00B2312B" w:rsidP="00B2312B">
      <w:pPr>
        <w:pStyle w:val="NormalWeb"/>
        <w:numPr>
          <w:ilvl w:val="0"/>
          <w:numId w:val="24"/>
        </w:numPr>
        <w:spacing w:before="0" w:beforeAutospacing="0" w:after="0" w:afterAutospacing="0"/>
        <w:textAlignment w:val="baseline"/>
        <w:rPr>
          <w:rFonts w:ascii="Arial" w:hAnsi="Arial" w:cs="Arial"/>
          <w:sz w:val="22"/>
          <w:szCs w:val="22"/>
        </w:rPr>
      </w:pPr>
      <w:r w:rsidRPr="0055253B">
        <w:rPr>
          <w:rFonts w:ascii="Arial" w:hAnsi="Arial" w:cs="Arial"/>
          <w:sz w:val="22"/>
          <w:szCs w:val="22"/>
        </w:rPr>
        <w:t>Fee proposal and outline budget indicating a payment schedule related to key milestones;</w:t>
      </w:r>
    </w:p>
    <w:p w:rsidR="00B2312B" w:rsidRPr="0055253B" w:rsidRDefault="00B2312B" w:rsidP="00B2312B">
      <w:pPr>
        <w:pStyle w:val="ListParagraph"/>
        <w:numPr>
          <w:ilvl w:val="0"/>
          <w:numId w:val="24"/>
        </w:numPr>
        <w:rPr>
          <w:rFonts w:ascii="Arial" w:eastAsia="Times New Roman" w:hAnsi="Arial" w:cs="Arial"/>
          <w:lang w:eastAsia="en-GB"/>
        </w:rPr>
      </w:pPr>
      <w:r w:rsidRPr="0055253B">
        <w:rPr>
          <w:rFonts w:ascii="Arial" w:eastAsia="Times New Roman" w:hAnsi="Arial" w:cs="Arial"/>
          <w:lang w:eastAsia="en-GB"/>
        </w:rPr>
        <w:t xml:space="preserve">Confirmation that there is no current or likely future conflicts of interest in undertaking this work on behalf of Hinckley and Bosworth Borough Council, including no direct association with building or other contractors who may be invited to tender to carry out the Works; </w:t>
      </w:r>
    </w:p>
    <w:p w:rsidR="00AC7B78" w:rsidRDefault="00B2312B" w:rsidP="00B81473">
      <w:pPr>
        <w:pStyle w:val="ListParagraph"/>
        <w:numPr>
          <w:ilvl w:val="0"/>
          <w:numId w:val="24"/>
        </w:numPr>
        <w:rPr>
          <w:rFonts w:ascii="Arial" w:eastAsia="Times New Roman" w:hAnsi="Arial" w:cs="Arial"/>
          <w:lang w:eastAsia="en-GB"/>
        </w:rPr>
      </w:pPr>
      <w:r w:rsidRPr="0055253B">
        <w:rPr>
          <w:rFonts w:ascii="Arial" w:eastAsia="Times New Roman" w:hAnsi="Arial" w:cs="Arial"/>
          <w:lang w:eastAsia="en-GB"/>
        </w:rPr>
        <w:t>Evidence of professional indemnity with a limit of indemnity of not less than £5,000,000.</w:t>
      </w:r>
    </w:p>
    <w:p w:rsidR="009C5B0F" w:rsidRPr="0055253B" w:rsidRDefault="009C5B0F" w:rsidP="009C5B0F">
      <w:pPr>
        <w:pStyle w:val="NormalWeb"/>
        <w:spacing w:before="0" w:beforeAutospacing="0" w:after="0" w:afterAutospacing="0"/>
        <w:ind w:left="720" w:hanging="720"/>
        <w:textAlignment w:val="baseline"/>
        <w:rPr>
          <w:rFonts w:ascii="Arial" w:hAnsi="Arial" w:cs="Arial"/>
          <w:color w:val="000000"/>
          <w:sz w:val="22"/>
          <w:szCs w:val="22"/>
        </w:rPr>
      </w:pPr>
      <w:r>
        <w:rPr>
          <w:rFonts w:ascii="Arial" w:hAnsi="Arial" w:cs="Arial"/>
          <w:b/>
          <w:color w:val="000000"/>
          <w:sz w:val="22"/>
          <w:szCs w:val="22"/>
        </w:rPr>
        <w:t>10.2</w:t>
      </w:r>
      <w:r w:rsidRPr="0055253B">
        <w:rPr>
          <w:rFonts w:ascii="Arial" w:hAnsi="Arial" w:cs="Arial"/>
          <w:color w:val="000000"/>
          <w:sz w:val="22"/>
          <w:szCs w:val="22"/>
        </w:rPr>
        <w:tab/>
      </w:r>
      <w:r w:rsidRPr="0055253B">
        <w:rPr>
          <w:rFonts w:ascii="Arial" w:hAnsi="Arial" w:cs="Arial"/>
          <w:b/>
          <w:bCs/>
          <w:color w:val="000000"/>
          <w:sz w:val="22"/>
          <w:szCs w:val="22"/>
        </w:rPr>
        <w:t xml:space="preserve">Ethics: </w:t>
      </w:r>
      <w:r>
        <w:rPr>
          <w:rFonts w:ascii="Arial" w:hAnsi="Arial" w:cs="Arial"/>
          <w:color w:val="000000"/>
          <w:sz w:val="22"/>
          <w:szCs w:val="22"/>
        </w:rPr>
        <w:t>Quotations</w:t>
      </w:r>
      <w:r w:rsidRPr="0055253B">
        <w:rPr>
          <w:rFonts w:ascii="Arial" w:hAnsi="Arial" w:cs="Arial"/>
          <w:color w:val="000000"/>
          <w:sz w:val="22"/>
          <w:szCs w:val="22"/>
        </w:rPr>
        <w:t xml:space="preserve"> should address any anticipated ethical issues and problems and how these will be dealt with.</w:t>
      </w:r>
    </w:p>
    <w:p w:rsidR="009C5B0F" w:rsidRPr="0055253B" w:rsidRDefault="009C5B0F" w:rsidP="009C5B0F">
      <w:pPr>
        <w:pStyle w:val="NormalWeb"/>
        <w:spacing w:before="0" w:beforeAutospacing="0" w:after="0" w:afterAutospacing="0"/>
        <w:ind w:left="1440"/>
        <w:textAlignment w:val="baseline"/>
        <w:rPr>
          <w:rFonts w:ascii="Arial" w:hAnsi="Arial" w:cs="Arial"/>
          <w:color w:val="000000"/>
          <w:sz w:val="22"/>
          <w:szCs w:val="22"/>
        </w:rPr>
      </w:pPr>
    </w:p>
    <w:p w:rsidR="009C5B0F" w:rsidRPr="0055253B" w:rsidRDefault="009C5B0F" w:rsidP="009C5B0F">
      <w:pPr>
        <w:pStyle w:val="NormalWeb"/>
        <w:spacing w:before="0" w:beforeAutospacing="0" w:after="0" w:afterAutospacing="0"/>
        <w:ind w:left="720" w:hanging="720"/>
        <w:textAlignment w:val="baseline"/>
        <w:rPr>
          <w:rFonts w:ascii="Arial" w:hAnsi="Arial" w:cs="Arial"/>
          <w:color w:val="000000"/>
          <w:sz w:val="22"/>
          <w:szCs w:val="22"/>
        </w:rPr>
      </w:pPr>
      <w:r>
        <w:rPr>
          <w:rFonts w:ascii="Arial" w:hAnsi="Arial" w:cs="Arial"/>
          <w:b/>
          <w:color w:val="000000"/>
          <w:sz w:val="22"/>
          <w:szCs w:val="22"/>
        </w:rPr>
        <w:t>10.3</w:t>
      </w:r>
      <w:r w:rsidRPr="0055253B">
        <w:rPr>
          <w:rFonts w:ascii="Arial" w:hAnsi="Arial" w:cs="Arial"/>
          <w:color w:val="000000"/>
          <w:sz w:val="22"/>
          <w:szCs w:val="22"/>
        </w:rPr>
        <w:tab/>
      </w:r>
      <w:r w:rsidRPr="0055253B">
        <w:rPr>
          <w:rFonts w:ascii="Arial" w:hAnsi="Arial" w:cs="Arial"/>
          <w:b/>
          <w:bCs/>
          <w:color w:val="000000"/>
          <w:sz w:val="22"/>
          <w:szCs w:val="22"/>
        </w:rPr>
        <w:t xml:space="preserve">Data protection: </w:t>
      </w:r>
      <w:r>
        <w:rPr>
          <w:rFonts w:ascii="Arial" w:hAnsi="Arial" w:cs="Arial"/>
          <w:color w:val="000000"/>
          <w:sz w:val="22"/>
          <w:szCs w:val="22"/>
        </w:rPr>
        <w:t>Quotations</w:t>
      </w:r>
      <w:r w:rsidRPr="0055253B">
        <w:rPr>
          <w:rFonts w:ascii="Arial" w:hAnsi="Arial" w:cs="Arial"/>
          <w:color w:val="000000"/>
          <w:sz w:val="22"/>
          <w:szCs w:val="22"/>
        </w:rPr>
        <w:t xml:space="preserve"> should address any data protection issues identified and state how they will comply with current legislation.</w:t>
      </w:r>
    </w:p>
    <w:p w:rsidR="009C5B0F" w:rsidRPr="009C5B0F" w:rsidRDefault="009C5B0F" w:rsidP="009C5B0F">
      <w:pPr>
        <w:rPr>
          <w:rFonts w:ascii="Arial" w:eastAsia="Times New Roman" w:hAnsi="Arial" w:cs="Arial"/>
          <w:lang w:eastAsia="en-GB"/>
        </w:rPr>
      </w:pPr>
    </w:p>
    <w:p w:rsidR="009C5B0F" w:rsidRPr="006A3BE0" w:rsidRDefault="00B81473" w:rsidP="006A3BE0">
      <w:pPr>
        <w:rPr>
          <w:rFonts w:ascii="Arial" w:hAnsi="Arial" w:cs="Arial"/>
          <w:b/>
        </w:rPr>
      </w:pPr>
      <w:r>
        <w:rPr>
          <w:rFonts w:ascii="Arial" w:hAnsi="Arial" w:cs="Arial"/>
          <w:b/>
        </w:rPr>
        <w:t>11.</w:t>
      </w:r>
      <w:r>
        <w:rPr>
          <w:rFonts w:ascii="Arial" w:hAnsi="Arial" w:cs="Arial"/>
          <w:b/>
        </w:rPr>
        <w:tab/>
      </w:r>
      <w:r w:rsidR="009C5B0F">
        <w:rPr>
          <w:rFonts w:ascii="Arial" w:hAnsi="Arial" w:cs="Arial"/>
          <w:b/>
        </w:rPr>
        <w:t xml:space="preserve">Shortlisting </w:t>
      </w:r>
      <w:r w:rsidR="00AC7B78" w:rsidRPr="00B81473">
        <w:rPr>
          <w:rFonts w:ascii="Arial" w:hAnsi="Arial" w:cs="Arial"/>
          <w:b/>
        </w:rPr>
        <w:t>Procedure</w:t>
      </w: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w:t>
      </w:r>
      <w:r w:rsidRPr="0055253B">
        <w:rPr>
          <w:rFonts w:ascii="Arial" w:eastAsia="Times New Roman" w:hAnsi="Arial" w:cs="Arial"/>
          <w:b/>
          <w:bCs/>
          <w:color w:val="000000"/>
          <w:lang w:eastAsia="en-GB"/>
        </w:rPr>
        <w:t>.1</w:t>
      </w:r>
      <w:r w:rsidRPr="0055253B">
        <w:rPr>
          <w:rFonts w:ascii="Arial" w:eastAsia="Times New Roman" w:hAnsi="Arial" w:cs="Arial"/>
          <w:b/>
          <w:bCs/>
          <w:color w:val="000000"/>
          <w:lang w:eastAsia="en-GB"/>
        </w:rPr>
        <w:tab/>
      </w:r>
      <w:r w:rsidRPr="0055253B">
        <w:rPr>
          <w:rFonts w:ascii="Arial" w:eastAsia="Times New Roman" w:hAnsi="Arial" w:cs="Arial"/>
          <w:bCs/>
          <w:color w:val="000000"/>
          <w:lang w:eastAsia="en-GB"/>
        </w:rPr>
        <w:t>Proposals and supporting information and documents must be submitted electronically to: HeriageActionZone@hinckley-bosworth.gov.uk</w:t>
      </w:r>
    </w:p>
    <w:p w:rsidR="009C5B0F" w:rsidRPr="0055253B" w:rsidRDefault="009C5B0F" w:rsidP="009C5B0F">
      <w:pPr>
        <w:pStyle w:val="ListParagraph"/>
        <w:ind w:hanging="720"/>
        <w:rPr>
          <w:rFonts w:ascii="Arial" w:eastAsia="Times New Roman" w:hAnsi="Arial" w:cs="Arial"/>
          <w:b/>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11.1.2</w:t>
      </w:r>
      <w:r w:rsidRPr="0055253B">
        <w:rPr>
          <w:rFonts w:ascii="Arial" w:eastAsia="Times New Roman" w:hAnsi="Arial" w:cs="Arial"/>
          <w:b/>
          <w:bCs/>
          <w:color w:val="000000"/>
          <w:lang w:eastAsia="en-GB"/>
        </w:rPr>
        <w:tab/>
      </w:r>
      <w:r w:rsidRPr="0055253B">
        <w:rPr>
          <w:rFonts w:ascii="Arial" w:eastAsia="Times New Roman" w:hAnsi="Arial" w:cs="Arial"/>
          <w:bCs/>
          <w:color w:val="000000"/>
          <w:lang w:eastAsia="en-GB"/>
        </w:rPr>
        <w:t xml:space="preserve">They must arrive no later than </w:t>
      </w:r>
      <w:r w:rsidRPr="00E805DC">
        <w:rPr>
          <w:rFonts w:ascii="Arial" w:eastAsia="Times New Roman" w:hAnsi="Arial" w:cs="Arial"/>
          <w:bCs/>
          <w:lang w:eastAsia="en-GB"/>
        </w:rPr>
        <w:t xml:space="preserve">5pm, Friday </w:t>
      </w:r>
      <w:r w:rsidR="004656E3">
        <w:rPr>
          <w:rFonts w:ascii="Arial" w:eastAsia="Times New Roman" w:hAnsi="Arial" w:cs="Arial"/>
          <w:bCs/>
          <w:lang w:eastAsia="en-GB"/>
        </w:rPr>
        <w:t>23 July</w:t>
      </w:r>
      <w:r w:rsidR="00465A4D">
        <w:rPr>
          <w:rFonts w:ascii="Arial" w:eastAsia="Times New Roman" w:hAnsi="Arial" w:cs="Arial"/>
          <w:bCs/>
          <w:color w:val="000000"/>
          <w:lang w:eastAsia="en-GB"/>
        </w:rPr>
        <w:t xml:space="preserve"> 2021. </w:t>
      </w:r>
    </w:p>
    <w:p w:rsidR="009C5B0F" w:rsidRPr="0055253B" w:rsidRDefault="009C5B0F" w:rsidP="009C5B0F">
      <w:pPr>
        <w:pStyle w:val="ListParagraph"/>
        <w:ind w:hanging="720"/>
        <w:rPr>
          <w:rFonts w:ascii="Arial" w:eastAsia="Times New Roman" w:hAnsi="Arial" w:cs="Arial"/>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11.1.3</w:t>
      </w:r>
      <w:r w:rsidRPr="0055253B">
        <w:rPr>
          <w:rFonts w:ascii="Arial" w:eastAsia="Times New Roman" w:hAnsi="Arial" w:cs="Arial"/>
          <w:bCs/>
          <w:color w:val="000000"/>
          <w:lang w:eastAsia="en-GB"/>
        </w:rPr>
        <w:tab/>
      </w:r>
      <w:proofErr w:type="gramStart"/>
      <w:r w:rsidRPr="0055253B">
        <w:rPr>
          <w:rFonts w:ascii="Arial" w:eastAsia="Times New Roman" w:hAnsi="Arial" w:cs="Arial"/>
          <w:bCs/>
          <w:color w:val="000000"/>
          <w:lang w:eastAsia="en-GB"/>
        </w:rPr>
        <w:t>Late</w:t>
      </w:r>
      <w:proofErr w:type="gramEnd"/>
      <w:r w:rsidRPr="0055253B">
        <w:rPr>
          <w:rFonts w:ascii="Arial" w:eastAsia="Times New Roman" w:hAnsi="Arial" w:cs="Arial"/>
          <w:bCs/>
          <w:color w:val="000000"/>
          <w:lang w:eastAsia="en-GB"/>
        </w:rPr>
        <w:t>, incomplete or proposals delivered in any other way may be rejected.</w:t>
      </w:r>
    </w:p>
    <w:p w:rsidR="009C5B0F" w:rsidRPr="0055253B" w:rsidRDefault="009C5B0F" w:rsidP="009C5B0F">
      <w:pPr>
        <w:pStyle w:val="ListParagraph"/>
        <w:ind w:hanging="720"/>
        <w:rPr>
          <w:rFonts w:ascii="Arial" w:eastAsia="Times New Roman" w:hAnsi="Arial" w:cs="Arial"/>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11.1.4</w:t>
      </w:r>
      <w:r w:rsidRPr="0055253B">
        <w:rPr>
          <w:rFonts w:ascii="Arial" w:eastAsia="Times New Roman" w:hAnsi="Arial" w:cs="Arial"/>
          <w:bCs/>
          <w:color w:val="000000"/>
          <w:lang w:eastAsia="en-GB"/>
        </w:rPr>
        <w:tab/>
        <w:t>Hinckley and Bosworth Borough Council are under no obligation to neither accept   any quotation nor be subject to any liability in respect of any expenses or loss which may be suffered or incurred by those preparing a project submission.</w:t>
      </w:r>
    </w:p>
    <w:p w:rsidR="009C5B0F" w:rsidRPr="0055253B" w:rsidRDefault="009C5B0F" w:rsidP="009C5B0F">
      <w:pPr>
        <w:pStyle w:val="ListParagraph"/>
        <w:ind w:hanging="720"/>
        <w:rPr>
          <w:rFonts w:ascii="Arial" w:eastAsia="Times New Roman" w:hAnsi="Arial" w:cs="Arial"/>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w:t>
      </w:r>
      <w:r w:rsidRPr="0055253B">
        <w:rPr>
          <w:rFonts w:ascii="Arial" w:eastAsia="Times New Roman" w:hAnsi="Arial" w:cs="Arial"/>
          <w:b/>
          <w:bCs/>
          <w:color w:val="000000"/>
          <w:lang w:eastAsia="en-GB"/>
        </w:rPr>
        <w:t>.5</w:t>
      </w:r>
      <w:r w:rsidRPr="0055253B">
        <w:rPr>
          <w:rFonts w:ascii="Arial" w:eastAsia="Times New Roman" w:hAnsi="Arial" w:cs="Arial"/>
          <w:bCs/>
          <w:color w:val="000000"/>
          <w:lang w:eastAsia="en-GB"/>
        </w:rPr>
        <w:tab/>
      </w:r>
      <w:proofErr w:type="gramStart"/>
      <w:r w:rsidRPr="0055253B">
        <w:rPr>
          <w:rFonts w:ascii="Arial" w:eastAsia="Times New Roman" w:hAnsi="Arial" w:cs="Arial"/>
          <w:bCs/>
          <w:color w:val="000000"/>
          <w:lang w:eastAsia="en-GB"/>
        </w:rPr>
        <w:t>During</w:t>
      </w:r>
      <w:proofErr w:type="gramEnd"/>
      <w:r w:rsidRPr="0055253B">
        <w:rPr>
          <w:rFonts w:ascii="Arial" w:eastAsia="Times New Roman" w:hAnsi="Arial" w:cs="Arial"/>
          <w:bCs/>
          <w:color w:val="000000"/>
          <w:lang w:eastAsia="en-GB"/>
        </w:rPr>
        <w:t xml:space="preserve"> the preparation of proposals for submission, enquiries should be directed to: Clare.haines@hinckley-bosworth.gov.uk or telephone 01455 255625</w:t>
      </w:r>
    </w:p>
    <w:p w:rsidR="009C5B0F" w:rsidRPr="0055253B" w:rsidRDefault="009C5B0F" w:rsidP="009C5B0F">
      <w:pPr>
        <w:ind w:left="720" w:hanging="720"/>
        <w:rPr>
          <w:rFonts w:ascii="Arial" w:eastAsia="Times New Roman" w:hAnsi="Arial" w:cs="Arial"/>
          <w:bCs/>
          <w:color w:val="000000"/>
          <w:lang w:eastAsia="en-GB"/>
        </w:rPr>
      </w:pPr>
      <w:r>
        <w:rPr>
          <w:rFonts w:ascii="Arial" w:eastAsia="Times New Roman" w:hAnsi="Arial" w:cs="Arial"/>
          <w:b/>
          <w:bCs/>
          <w:color w:val="000000"/>
          <w:lang w:eastAsia="en-GB"/>
        </w:rPr>
        <w:t>11.1.6</w:t>
      </w:r>
      <w:r>
        <w:rPr>
          <w:rFonts w:ascii="Arial" w:eastAsia="Times New Roman" w:hAnsi="Arial" w:cs="Arial"/>
          <w:b/>
          <w:bCs/>
          <w:color w:val="000000"/>
          <w:lang w:eastAsia="en-GB"/>
        </w:rPr>
        <w:tab/>
      </w:r>
      <w:r w:rsidRPr="0055253B">
        <w:rPr>
          <w:rFonts w:ascii="Arial" w:eastAsia="Times New Roman" w:hAnsi="Arial" w:cs="Arial"/>
          <w:bCs/>
          <w:color w:val="000000"/>
          <w:lang w:eastAsia="en-GB"/>
        </w:rPr>
        <w:t>Any questions and responses will be compiled in writing and sent to those providing a quotation.</w:t>
      </w:r>
    </w:p>
    <w:p w:rsidR="009C5B0F" w:rsidRPr="0055253B" w:rsidRDefault="009C5B0F" w:rsidP="009C5B0F">
      <w:pPr>
        <w:ind w:left="720" w:hanging="720"/>
        <w:rPr>
          <w:rFonts w:ascii="Arial" w:eastAsia="Times New Roman" w:hAnsi="Arial" w:cs="Arial"/>
          <w:bCs/>
          <w:color w:val="000000"/>
          <w:lang w:eastAsia="en-GB"/>
        </w:rPr>
      </w:pPr>
      <w:r>
        <w:rPr>
          <w:rFonts w:ascii="Arial" w:eastAsia="Times New Roman" w:hAnsi="Arial" w:cs="Arial"/>
          <w:b/>
          <w:bCs/>
          <w:color w:val="000000"/>
          <w:lang w:eastAsia="en-GB"/>
        </w:rPr>
        <w:t>11.1.7</w:t>
      </w:r>
      <w:r w:rsidRPr="0055253B">
        <w:rPr>
          <w:rFonts w:ascii="Arial" w:eastAsia="Times New Roman" w:hAnsi="Arial" w:cs="Arial"/>
          <w:bCs/>
          <w:color w:val="000000"/>
          <w:lang w:eastAsia="en-GB"/>
        </w:rPr>
        <w:tab/>
      </w:r>
      <w:r>
        <w:rPr>
          <w:rFonts w:ascii="Arial" w:eastAsia="Times New Roman" w:hAnsi="Arial" w:cs="Arial"/>
          <w:color w:val="000000"/>
          <w:lang w:eastAsia="en-GB"/>
        </w:rPr>
        <w:t>Quotes</w:t>
      </w:r>
      <w:r w:rsidRPr="0055253B">
        <w:rPr>
          <w:rFonts w:ascii="Arial" w:eastAsia="Times New Roman" w:hAnsi="Arial" w:cs="Arial"/>
          <w:color w:val="000000"/>
          <w:lang w:eastAsia="en-GB"/>
        </w:rPr>
        <w:t xml:space="preserve"> will be evaluated on best value for money: the budget indicated for the project is the maximum budget available for the work, rather than a target spend. The key criteria for scoring the tenders are:</w:t>
      </w:r>
    </w:p>
    <w:p w:rsidR="009C5B0F" w:rsidRPr="0055253B" w:rsidRDefault="009C5B0F" w:rsidP="009C5B0F">
      <w:pPr>
        <w:numPr>
          <w:ilvl w:val="0"/>
          <w:numId w:val="26"/>
        </w:numPr>
        <w:spacing w:before="240"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 xml:space="preserve">How well the </w:t>
      </w:r>
      <w:r>
        <w:rPr>
          <w:rFonts w:ascii="Arial" w:eastAsia="Times New Roman" w:hAnsi="Arial" w:cs="Arial"/>
          <w:color w:val="000000"/>
          <w:lang w:eastAsia="en-GB"/>
        </w:rPr>
        <w:t xml:space="preserve">quotation </w:t>
      </w:r>
      <w:r w:rsidRPr="0055253B">
        <w:rPr>
          <w:rFonts w:ascii="Arial" w:eastAsia="Times New Roman" w:hAnsi="Arial" w:cs="Arial"/>
          <w:color w:val="000000"/>
          <w:lang w:eastAsia="en-GB"/>
        </w:rPr>
        <w:t>responds to the brief</w:t>
      </w:r>
      <w:r>
        <w:rPr>
          <w:rFonts w:ascii="Arial" w:eastAsia="Times New Roman" w:hAnsi="Arial" w:cs="Arial"/>
          <w:color w:val="000000"/>
          <w:lang w:eastAsia="en-GB"/>
        </w:rPr>
        <w:t>.</w:t>
      </w:r>
    </w:p>
    <w:p w:rsidR="009C5B0F" w:rsidRPr="0055253B" w:rsidRDefault="009C5B0F" w:rsidP="009C5B0F">
      <w:pPr>
        <w:numPr>
          <w:ilvl w:val="0"/>
          <w:numId w:val="26"/>
        </w:numPr>
        <w:spacing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The robustness and suitability of the proposal</w:t>
      </w:r>
      <w:r>
        <w:rPr>
          <w:rFonts w:ascii="Arial" w:eastAsia="Times New Roman" w:hAnsi="Arial" w:cs="Arial"/>
          <w:color w:val="000000"/>
          <w:lang w:eastAsia="en-GB"/>
        </w:rPr>
        <w:t>.</w:t>
      </w:r>
    </w:p>
    <w:p w:rsidR="009C5B0F" w:rsidRPr="0055253B" w:rsidRDefault="009C5B0F" w:rsidP="009C5B0F">
      <w:pPr>
        <w:numPr>
          <w:ilvl w:val="0"/>
          <w:numId w:val="26"/>
        </w:numPr>
        <w:spacing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 xml:space="preserve">Relevant skills and experience of the </w:t>
      </w:r>
      <w:r>
        <w:rPr>
          <w:rFonts w:ascii="Arial" w:eastAsia="Times New Roman" w:hAnsi="Arial" w:cs="Arial"/>
          <w:color w:val="000000"/>
          <w:lang w:eastAsia="en-GB"/>
        </w:rPr>
        <w:t>surveyor and project team,</w:t>
      </w:r>
      <w:r w:rsidRPr="0055253B">
        <w:rPr>
          <w:rFonts w:ascii="Arial" w:eastAsia="Times New Roman" w:hAnsi="Arial" w:cs="Arial"/>
          <w:color w:val="000000"/>
          <w:lang w:eastAsia="en-GB"/>
        </w:rPr>
        <w:t xml:space="preserve"> including track record of producing similar work of a high quality and to deadline</w:t>
      </w:r>
      <w:r>
        <w:rPr>
          <w:rFonts w:ascii="Arial" w:eastAsia="Times New Roman" w:hAnsi="Arial" w:cs="Arial"/>
          <w:color w:val="000000"/>
          <w:lang w:eastAsia="en-GB"/>
        </w:rPr>
        <w:t>.</w:t>
      </w:r>
    </w:p>
    <w:p w:rsidR="009C5B0F" w:rsidRPr="0055253B" w:rsidRDefault="009C5B0F" w:rsidP="009C5B0F">
      <w:pPr>
        <w:numPr>
          <w:ilvl w:val="0"/>
          <w:numId w:val="26"/>
        </w:numPr>
        <w:spacing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The adequacy and quality of proposed project management and risk management arrangements</w:t>
      </w:r>
      <w:r>
        <w:rPr>
          <w:rFonts w:ascii="Arial" w:eastAsia="Times New Roman" w:hAnsi="Arial" w:cs="Arial"/>
          <w:color w:val="000000"/>
          <w:lang w:eastAsia="en-GB"/>
        </w:rPr>
        <w:t>.</w:t>
      </w:r>
    </w:p>
    <w:p w:rsidR="00F96A13" w:rsidRPr="006A3BE0" w:rsidRDefault="009C5B0F" w:rsidP="006A3BE0">
      <w:pPr>
        <w:pStyle w:val="ListParagraph"/>
        <w:numPr>
          <w:ilvl w:val="0"/>
          <w:numId w:val="26"/>
        </w:numPr>
        <w:rPr>
          <w:rFonts w:ascii="Arial" w:eastAsia="Times New Roman" w:hAnsi="Arial" w:cs="Arial"/>
          <w:b/>
          <w:lang w:eastAsia="en-GB"/>
        </w:rPr>
      </w:pPr>
      <w:r w:rsidRPr="0055253B">
        <w:rPr>
          <w:rFonts w:ascii="Arial" w:eastAsia="Times New Roman" w:hAnsi="Arial" w:cs="Arial"/>
          <w:color w:val="000000"/>
          <w:lang w:eastAsia="en-GB"/>
        </w:rPr>
        <w:t>Overall costs</w:t>
      </w:r>
      <w:r>
        <w:rPr>
          <w:rFonts w:ascii="Arial" w:eastAsia="Times New Roman" w:hAnsi="Arial" w:cs="Arial"/>
          <w:color w:val="000000"/>
          <w:lang w:eastAsia="en-GB"/>
        </w:rPr>
        <w:t>.</w:t>
      </w:r>
    </w:p>
    <w:p w:rsidR="00F96A13" w:rsidRPr="00D03B39" w:rsidRDefault="00B81473" w:rsidP="00D03B39">
      <w:pPr>
        <w:rPr>
          <w:rFonts w:ascii="Arial" w:hAnsi="Arial" w:cs="Arial"/>
          <w:b/>
        </w:rPr>
      </w:pPr>
      <w:r>
        <w:rPr>
          <w:rFonts w:ascii="Arial" w:hAnsi="Arial" w:cs="Arial"/>
          <w:b/>
        </w:rPr>
        <w:t>12.</w:t>
      </w:r>
      <w:r>
        <w:rPr>
          <w:rFonts w:ascii="Arial" w:hAnsi="Arial" w:cs="Arial"/>
          <w:b/>
        </w:rPr>
        <w:tab/>
      </w:r>
      <w:r w:rsidR="00AC7B78" w:rsidRPr="00B81473">
        <w:rPr>
          <w:rFonts w:ascii="Arial" w:hAnsi="Arial" w:cs="Arial"/>
          <w:b/>
        </w:rPr>
        <w:t>Criter</w:t>
      </w:r>
      <w:r w:rsidR="00D03B39">
        <w:rPr>
          <w:rFonts w:ascii="Arial" w:hAnsi="Arial" w:cs="Arial"/>
          <w:b/>
        </w:rPr>
        <w:t>ia for Assessment of Quotations</w:t>
      </w:r>
    </w:p>
    <w:p w:rsidR="00F96A13" w:rsidRPr="0055253B" w:rsidRDefault="00465A4D" w:rsidP="00F96A13">
      <w:pPr>
        <w:pStyle w:val="ListParagraph"/>
        <w:ind w:hanging="720"/>
        <w:rPr>
          <w:rFonts w:ascii="Arial" w:eastAsia="Times New Roman" w:hAnsi="Arial" w:cs="Arial"/>
          <w:color w:val="000000"/>
          <w:lang w:eastAsia="en-GB"/>
        </w:rPr>
      </w:pPr>
      <w:r>
        <w:rPr>
          <w:rFonts w:ascii="Arial" w:eastAsia="Times New Roman" w:hAnsi="Arial" w:cs="Arial"/>
          <w:b/>
          <w:color w:val="000000"/>
          <w:lang w:eastAsia="en-GB"/>
        </w:rPr>
        <w:t>12</w:t>
      </w:r>
      <w:r w:rsidR="00F96A13" w:rsidRPr="0055253B">
        <w:rPr>
          <w:rFonts w:ascii="Arial" w:eastAsia="Times New Roman" w:hAnsi="Arial" w:cs="Arial"/>
          <w:b/>
          <w:color w:val="000000"/>
          <w:lang w:eastAsia="en-GB"/>
        </w:rPr>
        <w:t>.1</w:t>
      </w:r>
      <w:r w:rsidR="00F96A13" w:rsidRPr="0055253B">
        <w:rPr>
          <w:rFonts w:ascii="Arial" w:eastAsia="Times New Roman" w:hAnsi="Arial" w:cs="Arial"/>
          <w:color w:val="000000"/>
          <w:lang w:eastAsia="en-GB"/>
        </w:rPr>
        <w:tab/>
        <w:t>Quotations will be assessed against value for money. This assessment will take into account: price, technical merit, experience and experience of personnel.</w:t>
      </w:r>
    </w:p>
    <w:p w:rsidR="00F96A13" w:rsidRPr="0055253B" w:rsidRDefault="00F96A13" w:rsidP="00F96A13">
      <w:pPr>
        <w:pStyle w:val="ListParagraph"/>
        <w:ind w:left="0"/>
        <w:rPr>
          <w:rFonts w:ascii="Arial" w:eastAsia="Times New Roman" w:hAnsi="Arial" w:cs="Arial"/>
          <w:color w:val="000000"/>
          <w:lang w:eastAsia="en-GB"/>
        </w:rPr>
      </w:pPr>
    </w:p>
    <w:p w:rsidR="00F96A13" w:rsidRPr="00465A4D" w:rsidRDefault="00465A4D" w:rsidP="00465A4D">
      <w:pPr>
        <w:pStyle w:val="ListParagraph"/>
        <w:ind w:hanging="720"/>
        <w:rPr>
          <w:rFonts w:ascii="Arial" w:eastAsia="Times New Roman" w:hAnsi="Arial" w:cs="Arial"/>
          <w:color w:val="000000"/>
          <w:lang w:eastAsia="en-GB"/>
        </w:rPr>
      </w:pPr>
      <w:r>
        <w:rPr>
          <w:rFonts w:ascii="Arial" w:eastAsia="Times New Roman" w:hAnsi="Arial" w:cs="Arial"/>
          <w:b/>
          <w:color w:val="000000"/>
          <w:lang w:eastAsia="en-GB"/>
        </w:rPr>
        <w:t>12</w:t>
      </w:r>
      <w:r w:rsidR="00F96A13">
        <w:rPr>
          <w:rFonts w:ascii="Arial" w:eastAsia="Times New Roman" w:hAnsi="Arial" w:cs="Arial"/>
          <w:b/>
          <w:color w:val="000000"/>
          <w:lang w:eastAsia="en-GB"/>
        </w:rPr>
        <w:t>.1.2</w:t>
      </w:r>
      <w:r w:rsidR="00F96A13" w:rsidRPr="0055253B">
        <w:rPr>
          <w:rFonts w:ascii="Arial" w:eastAsia="Times New Roman" w:hAnsi="Arial" w:cs="Arial"/>
          <w:color w:val="000000"/>
          <w:lang w:eastAsia="en-GB"/>
        </w:rPr>
        <w:tab/>
        <w:t xml:space="preserve">The contract will be awarded following the assessment of quotations. 30% of the marks will be awarded for price and 70% of the marks will be awarded for </w:t>
      </w:r>
      <w:r>
        <w:rPr>
          <w:rFonts w:ascii="Arial" w:eastAsia="Times New Roman" w:hAnsi="Arial" w:cs="Arial"/>
          <w:color w:val="000000"/>
          <w:lang w:eastAsia="en-GB"/>
        </w:rPr>
        <w:t xml:space="preserve">the quality of the submission. </w:t>
      </w:r>
    </w:p>
    <w:tbl>
      <w:tblPr>
        <w:tblW w:w="8613" w:type="dxa"/>
        <w:tblInd w:w="452" w:type="dxa"/>
        <w:tblLook w:val="04A0" w:firstRow="1" w:lastRow="0" w:firstColumn="1" w:lastColumn="0" w:noHBand="0" w:noVBand="1"/>
      </w:tblPr>
      <w:tblGrid>
        <w:gridCol w:w="5775"/>
        <w:gridCol w:w="2838"/>
      </w:tblGrid>
      <w:tr w:rsidR="00F96A13" w:rsidRPr="000F7FE2" w:rsidTr="006A3BE0">
        <w:trPr>
          <w:trHeight w:val="324"/>
        </w:trPr>
        <w:tc>
          <w:tcPr>
            <w:tcW w:w="5775" w:type="dxa"/>
            <w:tcBorders>
              <w:top w:val="single" w:sz="8" w:space="0" w:color="auto"/>
              <w:left w:val="single" w:sz="8" w:space="0" w:color="auto"/>
              <w:bottom w:val="single" w:sz="8" w:space="0" w:color="auto"/>
              <w:right w:val="single" w:sz="4" w:space="0" w:color="auto"/>
            </w:tcBorders>
            <w:shd w:val="pct20" w:color="auto" w:fill="auto"/>
            <w:vAlign w:val="center"/>
            <w:hideMark/>
          </w:tcPr>
          <w:p w:rsidR="00F96A13" w:rsidRPr="000F7FE2" w:rsidRDefault="00F96A13" w:rsidP="00F96A13">
            <w:pPr>
              <w:spacing w:after="0" w:line="240" w:lineRule="auto"/>
              <w:ind w:left="1134" w:hanging="774"/>
              <w:jc w:val="both"/>
              <w:rPr>
                <w:rFonts w:ascii="Arial" w:eastAsia="Times New Roman" w:hAnsi="Arial" w:cs="Arial"/>
                <w:b/>
                <w:bCs/>
                <w:i/>
                <w:color w:val="000000"/>
                <w:lang w:eastAsia="en-GB"/>
              </w:rPr>
            </w:pPr>
            <w:r w:rsidRPr="000F7FE2">
              <w:rPr>
                <w:rFonts w:ascii="Arial" w:eastAsia="Times New Roman" w:hAnsi="Arial" w:cs="Arial"/>
                <w:b/>
                <w:bCs/>
                <w:i/>
                <w:color w:val="000000"/>
                <w:lang w:eastAsia="en-GB"/>
              </w:rPr>
              <w:t>Criteria</w:t>
            </w:r>
          </w:p>
        </w:tc>
        <w:tc>
          <w:tcPr>
            <w:tcW w:w="2838" w:type="dxa"/>
            <w:tcBorders>
              <w:top w:val="single" w:sz="8" w:space="0" w:color="auto"/>
              <w:left w:val="nil"/>
              <w:bottom w:val="single" w:sz="8" w:space="0" w:color="auto"/>
              <w:right w:val="single" w:sz="8" w:space="0" w:color="auto"/>
            </w:tcBorders>
            <w:shd w:val="pct20" w:color="auto" w:fill="auto"/>
            <w:vAlign w:val="center"/>
            <w:hideMark/>
          </w:tcPr>
          <w:p w:rsidR="00F96A13" w:rsidRPr="000F7FE2" w:rsidRDefault="00F96A13" w:rsidP="00F96A13">
            <w:pPr>
              <w:spacing w:after="0" w:line="240" w:lineRule="auto"/>
              <w:ind w:left="1134" w:hanging="774"/>
              <w:jc w:val="both"/>
              <w:rPr>
                <w:rFonts w:ascii="Arial" w:eastAsia="Times New Roman" w:hAnsi="Arial" w:cs="Arial"/>
                <w:b/>
                <w:bCs/>
                <w:i/>
                <w:color w:val="000000"/>
                <w:lang w:eastAsia="en-GB"/>
              </w:rPr>
            </w:pPr>
            <w:r w:rsidRPr="000F7FE2">
              <w:rPr>
                <w:rFonts w:ascii="Arial" w:eastAsia="Times New Roman" w:hAnsi="Arial" w:cs="Arial"/>
                <w:b/>
                <w:bCs/>
                <w:i/>
                <w:color w:val="000000"/>
                <w:lang w:eastAsia="en-GB"/>
              </w:rPr>
              <w:t>Weighting</w:t>
            </w:r>
          </w:p>
        </w:tc>
      </w:tr>
      <w:tr w:rsidR="00F96A13" w:rsidRPr="000F7FE2" w:rsidTr="006A3BE0">
        <w:trPr>
          <w:trHeight w:val="324"/>
        </w:trPr>
        <w:tc>
          <w:tcPr>
            <w:tcW w:w="5775" w:type="dxa"/>
            <w:tcBorders>
              <w:top w:val="single" w:sz="8" w:space="0" w:color="auto"/>
              <w:left w:val="single" w:sz="8" w:space="0" w:color="auto"/>
              <w:bottom w:val="single" w:sz="8" w:space="0" w:color="auto"/>
              <w:right w:val="single" w:sz="4" w:space="0" w:color="auto"/>
            </w:tcBorders>
            <w:shd w:val="pct10" w:color="auto" w:fill="auto"/>
            <w:vAlign w:val="center"/>
            <w:hideMark/>
          </w:tcPr>
          <w:p w:rsidR="00F96A13" w:rsidRPr="006A3BE0" w:rsidRDefault="00F96A13" w:rsidP="00F96A13">
            <w:pPr>
              <w:spacing w:after="0" w:line="240" w:lineRule="auto"/>
              <w:ind w:left="399" w:hanging="39"/>
              <w:rPr>
                <w:rFonts w:ascii="Arial" w:eastAsia="Times New Roman" w:hAnsi="Arial" w:cs="Arial"/>
                <w:b/>
                <w:bCs/>
                <w:i/>
                <w:color w:val="000000"/>
                <w:sz w:val="20"/>
                <w:szCs w:val="20"/>
                <w:lang w:eastAsia="en-GB"/>
              </w:rPr>
            </w:pPr>
            <w:r w:rsidRPr="006A3BE0">
              <w:rPr>
                <w:rFonts w:ascii="Arial" w:eastAsia="Times New Roman" w:hAnsi="Arial" w:cs="Arial"/>
                <w:b/>
                <w:bCs/>
                <w:i/>
                <w:color w:val="000000"/>
                <w:sz w:val="20"/>
                <w:szCs w:val="20"/>
                <w:lang w:eastAsia="en-GB"/>
              </w:rPr>
              <w:t xml:space="preserve">Price </w:t>
            </w:r>
          </w:p>
        </w:tc>
        <w:tc>
          <w:tcPr>
            <w:tcW w:w="2838" w:type="dxa"/>
            <w:tcBorders>
              <w:top w:val="single" w:sz="8" w:space="0" w:color="auto"/>
              <w:left w:val="nil"/>
              <w:bottom w:val="single" w:sz="8" w:space="0" w:color="auto"/>
              <w:right w:val="single" w:sz="8" w:space="0" w:color="auto"/>
            </w:tcBorders>
            <w:shd w:val="pct10" w:color="auto" w:fill="auto"/>
            <w:vAlign w:val="center"/>
            <w:hideMark/>
          </w:tcPr>
          <w:p w:rsidR="00F96A13" w:rsidRPr="006A3BE0" w:rsidRDefault="00F96A13" w:rsidP="00F96A13">
            <w:pPr>
              <w:tabs>
                <w:tab w:val="left" w:pos="399"/>
              </w:tabs>
              <w:spacing w:after="0" w:line="240" w:lineRule="auto"/>
              <w:ind w:left="257"/>
              <w:rPr>
                <w:rFonts w:ascii="Arial" w:eastAsia="Times New Roman" w:hAnsi="Arial" w:cs="Arial"/>
                <w:b/>
                <w:i/>
                <w:color w:val="000000"/>
                <w:sz w:val="20"/>
                <w:szCs w:val="20"/>
                <w:lang w:eastAsia="en-GB"/>
              </w:rPr>
            </w:pPr>
            <w:r w:rsidRPr="006A3BE0">
              <w:rPr>
                <w:rFonts w:ascii="Arial" w:eastAsia="Times New Roman" w:hAnsi="Arial" w:cs="Arial"/>
                <w:b/>
                <w:i/>
                <w:color w:val="000000"/>
                <w:sz w:val="20"/>
                <w:szCs w:val="20"/>
                <w:lang w:eastAsia="en-GB"/>
              </w:rPr>
              <w:t>30%</w:t>
            </w:r>
          </w:p>
        </w:tc>
      </w:tr>
      <w:tr w:rsidR="00F96A13" w:rsidRPr="000F7FE2" w:rsidTr="006A3BE0">
        <w:trPr>
          <w:trHeight w:val="708"/>
        </w:trPr>
        <w:tc>
          <w:tcPr>
            <w:tcW w:w="5775" w:type="dxa"/>
            <w:tcBorders>
              <w:top w:val="single" w:sz="8" w:space="0" w:color="auto"/>
              <w:left w:val="single" w:sz="8" w:space="0" w:color="auto"/>
              <w:bottom w:val="single" w:sz="4" w:space="0" w:color="auto"/>
              <w:right w:val="nil"/>
            </w:tcBorders>
            <w:shd w:val="pct10" w:color="auto" w:fill="auto"/>
            <w:vAlign w:val="center"/>
            <w:hideMark/>
          </w:tcPr>
          <w:p w:rsidR="00F96A13" w:rsidRPr="006A3BE0" w:rsidRDefault="00F96A13" w:rsidP="00F96A13">
            <w:pPr>
              <w:spacing w:after="0" w:line="240" w:lineRule="auto"/>
              <w:ind w:left="399" w:hanging="39"/>
              <w:rPr>
                <w:rFonts w:ascii="Arial" w:eastAsia="Times New Roman" w:hAnsi="Arial" w:cs="Arial"/>
                <w:b/>
                <w:bCs/>
                <w:i/>
                <w:color w:val="000000"/>
                <w:sz w:val="20"/>
                <w:szCs w:val="20"/>
                <w:lang w:eastAsia="en-GB"/>
              </w:rPr>
            </w:pPr>
            <w:r w:rsidRPr="006A3BE0">
              <w:rPr>
                <w:rFonts w:ascii="Arial" w:eastAsia="Times New Roman" w:hAnsi="Arial" w:cs="Arial"/>
                <w:b/>
                <w:bCs/>
                <w:i/>
                <w:color w:val="000000"/>
                <w:sz w:val="20"/>
                <w:szCs w:val="20"/>
                <w:lang w:eastAsia="en-GB"/>
              </w:rPr>
              <w:t>Quality</w:t>
            </w:r>
          </w:p>
        </w:tc>
        <w:tc>
          <w:tcPr>
            <w:tcW w:w="2838" w:type="dxa"/>
            <w:tcBorders>
              <w:top w:val="single" w:sz="8" w:space="0" w:color="auto"/>
              <w:left w:val="single" w:sz="4" w:space="0" w:color="auto"/>
              <w:bottom w:val="single" w:sz="4" w:space="0" w:color="auto"/>
              <w:right w:val="single" w:sz="8" w:space="0" w:color="auto"/>
            </w:tcBorders>
            <w:shd w:val="pct10" w:color="auto" w:fill="auto"/>
            <w:vAlign w:val="center"/>
            <w:hideMark/>
          </w:tcPr>
          <w:p w:rsidR="00F96A13" w:rsidRPr="006A3BE0" w:rsidRDefault="00F96A13" w:rsidP="00F96A13">
            <w:pPr>
              <w:tabs>
                <w:tab w:val="left" w:pos="399"/>
              </w:tabs>
              <w:spacing w:after="0" w:line="240" w:lineRule="auto"/>
              <w:ind w:left="257"/>
              <w:rPr>
                <w:rFonts w:ascii="Arial" w:eastAsia="Times New Roman" w:hAnsi="Arial" w:cs="Arial"/>
                <w:b/>
                <w:i/>
                <w:color w:val="000000"/>
                <w:sz w:val="20"/>
                <w:szCs w:val="20"/>
                <w:lang w:eastAsia="en-GB"/>
              </w:rPr>
            </w:pPr>
            <w:r w:rsidRPr="006A3BE0">
              <w:rPr>
                <w:rFonts w:ascii="Arial" w:eastAsia="Times New Roman" w:hAnsi="Arial" w:cs="Arial"/>
                <w:b/>
                <w:i/>
                <w:color w:val="000000"/>
                <w:sz w:val="20"/>
                <w:szCs w:val="20"/>
                <w:lang w:eastAsia="en-GB"/>
              </w:rPr>
              <w:t>70% (broken down in sub-sections, to be confirmed if required)</w:t>
            </w:r>
          </w:p>
        </w:tc>
      </w:tr>
      <w:tr w:rsidR="00F96A13" w:rsidRPr="000F7FE2" w:rsidTr="006A3BE0">
        <w:trPr>
          <w:trHeight w:val="300"/>
        </w:trPr>
        <w:tc>
          <w:tcPr>
            <w:tcW w:w="5775" w:type="dxa"/>
            <w:tcBorders>
              <w:top w:val="single" w:sz="4" w:space="0" w:color="auto"/>
              <w:left w:val="single" w:sz="8" w:space="0" w:color="auto"/>
              <w:bottom w:val="single" w:sz="4" w:space="0" w:color="auto"/>
              <w:right w:val="nil"/>
            </w:tcBorders>
            <w:shd w:val="pct10" w:color="auto" w:fill="auto"/>
            <w:noWrap/>
            <w:vAlign w:val="center"/>
            <w:hideMark/>
          </w:tcPr>
          <w:p w:rsidR="00F96A13" w:rsidRPr="006A3BE0" w:rsidRDefault="00F96A13" w:rsidP="00F96A13">
            <w:pPr>
              <w:spacing w:after="0" w:line="240" w:lineRule="auto"/>
              <w:ind w:left="399" w:hanging="39"/>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t>Technical merits of the proposal, including the ability of the consultant to interpret best practice and to engage effectively with local partners and stakeholders.</w:t>
            </w:r>
          </w:p>
        </w:tc>
        <w:tc>
          <w:tcPr>
            <w:tcW w:w="2838"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20%</w:t>
            </w:r>
          </w:p>
        </w:tc>
      </w:tr>
      <w:tr w:rsidR="00F96A13" w:rsidRPr="000F7FE2" w:rsidTr="006A3BE0">
        <w:trPr>
          <w:trHeight w:val="900"/>
        </w:trPr>
        <w:tc>
          <w:tcPr>
            <w:tcW w:w="5775" w:type="dxa"/>
            <w:tcBorders>
              <w:top w:val="single" w:sz="4" w:space="0" w:color="auto"/>
              <w:left w:val="single" w:sz="8" w:space="0" w:color="auto"/>
              <w:bottom w:val="single" w:sz="4" w:space="0" w:color="auto"/>
              <w:right w:val="nil"/>
            </w:tcBorders>
            <w:shd w:val="pct10" w:color="auto" w:fill="auto"/>
            <w:noWrap/>
            <w:vAlign w:val="center"/>
            <w:hideMark/>
          </w:tcPr>
          <w:p w:rsidR="00F96A13" w:rsidRPr="006A3BE0" w:rsidRDefault="00F96A13" w:rsidP="006A3BE0">
            <w:pPr>
              <w:spacing w:after="0" w:line="240" w:lineRule="auto"/>
              <w:ind w:left="360"/>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lastRenderedPageBreak/>
              <w:t>Innovation – the ability to add value to the brief to meet desired outcomes</w:t>
            </w:r>
          </w:p>
        </w:tc>
        <w:tc>
          <w:tcPr>
            <w:tcW w:w="2838"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20%</w:t>
            </w:r>
          </w:p>
        </w:tc>
      </w:tr>
      <w:tr w:rsidR="00F96A13" w:rsidRPr="000F7FE2" w:rsidTr="006A3BE0">
        <w:trPr>
          <w:trHeight w:val="600"/>
        </w:trPr>
        <w:tc>
          <w:tcPr>
            <w:tcW w:w="5775" w:type="dxa"/>
            <w:tcBorders>
              <w:top w:val="single" w:sz="4" w:space="0" w:color="auto"/>
              <w:left w:val="single" w:sz="8" w:space="0" w:color="auto"/>
              <w:bottom w:val="single" w:sz="4" w:space="0" w:color="auto"/>
              <w:right w:val="nil"/>
            </w:tcBorders>
            <w:shd w:val="pct10" w:color="auto" w:fill="auto"/>
            <w:noWrap/>
            <w:vAlign w:val="center"/>
            <w:hideMark/>
          </w:tcPr>
          <w:p w:rsidR="00F96A13" w:rsidRPr="006A3BE0" w:rsidRDefault="00F96A13" w:rsidP="00F96A13">
            <w:pPr>
              <w:spacing w:after="0" w:line="240" w:lineRule="auto"/>
              <w:ind w:left="399" w:hanging="39"/>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t>Programme of work and ability to meet timescales</w:t>
            </w:r>
          </w:p>
        </w:tc>
        <w:tc>
          <w:tcPr>
            <w:tcW w:w="2838"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15%</w:t>
            </w:r>
          </w:p>
        </w:tc>
      </w:tr>
      <w:tr w:rsidR="00F96A13" w:rsidRPr="000F7FE2" w:rsidTr="006A3BE0">
        <w:trPr>
          <w:trHeight w:val="912"/>
        </w:trPr>
        <w:tc>
          <w:tcPr>
            <w:tcW w:w="5775" w:type="dxa"/>
            <w:tcBorders>
              <w:top w:val="single" w:sz="4" w:space="0" w:color="auto"/>
              <w:left w:val="single" w:sz="8" w:space="0" w:color="auto"/>
              <w:bottom w:val="single" w:sz="8" w:space="0" w:color="auto"/>
              <w:right w:val="nil"/>
            </w:tcBorders>
            <w:shd w:val="pct10" w:color="auto" w:fill="auto"/>
            <w:noWrap/>
            <w:vAlign w:val="center"/>
            <w:hideMark/>
          </w:tcPr>
          <w:p w:rsidR="00F96A13" w:rsidRPr="006A3BE0" w:rsidRDefault="00F96A13" w:rsidP="00F96A13">
            <w:pPr>
              <w:spacing w:after="0" w:line="240" w:lineRule="auto"/>
              <w:ind w:left="399" w:hanging="39"/>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t>Details of personnel, experience of equivalent studies and references</w:t>
            </w:r>
          </w:p>
        </w:tc>
        <w:tc>
          <w:tcPr>
            <w:tcW w:w="2838" w:type="dxa"/>
            <w:tcBorders>
              <w:top w:val="single" w:sz="4" w:space="0" w:color="auto"/>
              <w:left w:val="single" w:sz="4" w:space="0" w:color="auto"/>
              <w:bottom w:val="single" w:sz="8"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15%</w:t>
            </w:r>
          </w:p>
        </w:tc>
      </w:tr>
    </w:tbl>
    <w:p w:rsidR="00AC7B78" w:rsidRPr="00B81473" w:rsidRDefault="00AC7B78" w:rsidP="00B81473">
      <w:pPr>
        <w:rPr>
          <w:rFonts w:ascii="Arial" w:hAnsi="Arial" w:cs="Arial"/>
          <w:b/>
        </w:rPr>
      </w:pPr>
    </w:p>
    <w:p w:rsidR="00AC7B78" w:rsidRPr="00B81473" w:rsidRDefault="00B81473" w:rsidP="00B81473">
      <w:pPr>
        <w:rPr>
          <w:rFonts w:ascii="Arial" w:hAnsi="Arial" w:cs="Arial"/>
          <w:b/>
        </w:rPr>
      </w:pPr>
      <w:r w:rsidRPr="00B81473">
        <w:rPr>
          <w:rFonts w:ascii="Arial" w:hAnsi="Arial" w:cs="Arial"/>
          <w:b/>
        </w:rPr>
        <w:t xml:space="preserve">13. </w:t>
      </w:r>
      <w:r w:rsidRPr="00B81473">
        <w:rPr>
          <w:rFonts w:ascii="Arial" w:hAnsi="Arial" w:cs="Arial"/>
          <w:b/>
        </w:rPr>
        <w:tab/>
      </w:r>
      <w:r w:rsidR="00AC7B78" w:rsidRPr="00B81473">
        <w:rPr>
          <w:rFonts w:ascii="Arial" w:hAnsi="Arial" w:cs="Arial"/>
          <w:b/>
        </w:rPr>
        <w:t>Selection of Consultants</w:t>
      </w:r>
    </w:p>
    <w:p w:rsidR="00AC7B78" w:rsidRPr="00B81473" w:rsidRDefault="00F96A13" w:rsidP="00F96A13">
      <w:pPr>
        <w:ind w:left="720" w:hanging="720"/>
        <w:rPr>
          <w:rFonts w:ascii="Arial" w:hAnsi="Arial" w:cs="Arial"/>
          <w:b/>
        </w:rPr>
      </w:pPr>
      <w:r w:rsidRPr="00465A4D">
        <w:rPr>
          <w:rFonts w:ascii="Arial" w:hAnsi="Arial" w:cs="Arial"/>
          <w:b/>
        </w:rPr>
        <w:t>13.1</w:t>
      </w:r>
      <w:r>
        <w:rPr>
          <w:rFonts w:ascii="Arial" w:hAnsi="Arial" w:cs="Arial"/>
        </w:rPr>
        <w:tab/>
        <w:t>I</w:t>
      </w:r>
      <w:r w:rsidRPr="00CE701A">
        <w:rPr>
          <w:rFonts w:ascii="Arial" w:hAnsi="Arial" w:cs="Arial"/>
        </w:rPr>
        <w:t>t is anticipated a selection will be made based upon written proposals and if necessary selection interviews will be held.</w:t>
      </w:r>
    </w:p>
    <w:p w:rsidR="00AC7B78" w:rsidRPr="00B81473" w:rsidRDefault="00B81473" w:rsidP="00B81473">
      <w:pPr>
        <w:rPr>
          <w:rFonts w:ascii="Arial" w:hAnsi="Arial" w:cs="Arial"/>
          <w:b/>
        </w:rPr>
      </w:pPr>
      <w:r w:rsidRPr="00B81473">
        <w:rPr>
          <w:rFonts w:ascii="Arial" w:hAnsi="Arial" w:cs="Arial"/>
          <w:b/>
        </w:rPr>
        <w:t xml:space="preserve">14. </w:t>
      </w:r>
      <w:r w:rsidRPr="00B81473">
        <w:rPr>
          <w:rFonts w:ascii="Arial" w:hAnsi="Arial" w:cs="Arial"/>
          <w:b/>
        </w:rPr>
        <w:tab/>
      </w:r>
      <w:r w:rsidR="00AC7B78" w:rsidRPr="00B81473">
        <w:rPr>
          <w:rFonts w:ascii="Arial" w:hAnsi="Arial" w:cs="Arial"/>
          <w:b/>
        </w:rPr>
        <w:t>Method of working</w:t>
      </w:r>
    </w:p>
    <w:p w:rsidR="00AC7B78" w:rsidRPr="00B81473" w:rsidRDefault="00F96A13" w:rsidP="00F96A13">
      <w:pPr>
        <w:ind w:left="720" w:hanging="720"/>
        <w:rPr>
          <w:rFonts w:ascii="Arial" w:hAnsi="Arial" w:cs="Arial"/>
          <w:b/>
        </w:rPr>
      </w:pPr>
      <w:r>
        <w:rPr>
          <w:rFonts w:ascii="Arial" w:hAnsi="Arial" w:cs="Arial"/>
          <w:b/>
        </w:rPr>
        <w:t xml:space="preserve">14.1 </w:t>
      </w:r>
      <w:r>
        <w:rPr>
          <w:rFonts w:ascii="Arial" w:hAnsi="Arial" w:cs="Arial"/>
          <w:b/>
        </w:rPr>
        <w:tab/>
      </w:r>
      <w:r w:rsidRPr="00CE701A">
        <w:rPr>
          <w:rFonts w:ascii="Arial" w:eastAsia="Times New Roman" w:hAnsi="Arial" w:cs="Arial"/>
          <w:lang w:eastAsia="en-GB"/>
        </w:rPr>
        <w:t>The delivery of tasks detailed in the Scope of Works will be self-managed by the appointed consultants. The Borough Council will require regular progress updates. Day to day liaison will be with Clare Haines (Hinckley High Street Heritage Action Zone Project Officer).</w:t>
      </w:r>
    </w:p>
    <w:p w:rsidR="00AC7B78" w:rsidRPr="00B81473" w:rsidRDefault="00B81473" w:rsidP="00B81473">
      <w:pPr>
        <w:rPr>
          <w:rFonts w:ascii="Arial" w:hAnsi="Arial" w:cs="Arial"/>
          <w:b/>
        </w:rPr>
      </w:pPr>
      <w:r w:rsidRPr="00B81473">
        <w:rPr>
          <w:rFonts w:ascii="Arial" w:hAnsi="Arial" w:cs="Arial"/>
          <w:b/>
        </w:rPr>
        <w:t>15.</w:t>
      </w:r>
      <w:r w:rsidRPr="00B81473">
        <w:rPr>
          <w:rFonts w:ascii="Arial" w:hAnsi="Arial" w:cs="Arial"/>
          <w:b/>
        </w:rPr>
        <w:tab/>
      </w:r>
      <w:r w:rsidR="00AC7B78" w:rsidRPr="00B81473">
        <w:rPr>
          <w:rFonts w:ascii="Arial" w:hAnsi="Arial" w:cs="Arial"/>
          <w:b/>
        </w:rPr>
        <w:t>Payment</w:t>
      </w:r>
    </w:p>
    <w:p w:rsidR="00F96A13" w:rsidRPr="00CE701A" w:rsidRDefault="00F96A13" w:rsidP="00F96A13">
      <w:pPr>
        <w:ind w:left="720" w:hanging="720"/>
        <w:rPr>
          <w:rFonts w:ascii="Arial" w:hAnsi="Arial" w:cs="Arial"/>
        </w:rPr>
      </w:pPr>
      <w:r>
        <w:rPr>
          <w:rFonts w:ascii="Arial" w:hAnsi="Arial" w:cs="Arial"/>
          <w:b/>
        </w:rPr>
        <w:t xml:space="preserve">15.1 </w:t>
      </w:r>
      <w:r>
        <w:rPr>
          <w:rFonts w:ascii="Arial" w:hAnsi="Arial" w:cs="Arial"/>
          <w:b/>
        </w:rPr>
        <w:tab/>
      </w:r>
      <w:r w:rsidRPr="00CE701A">
        <w:rPr>
          <w:rFonts w:ascii="Arial" w:hAnsi="Arial" w:cs="Arial"/>
        </w:rPr>
        <w:t>Payments will be made on a phased basis following and linked to specific outputs in line wi</w:t>
      </w:r>
      <w:r w:rsidR="00D03B39">
        <w:rPr>
          <w:rFonts w:ascii="Arial" w:hAnsi="Arial" w:cs="Arial"/>
        </w:rPr>
        <w:t>th those identified in section 5</w:t>
      </w:r>
      <w:r w:rsidRPr="00CE701A">
        <w:rPr>
          <w:rFonts w:ascii="Arial" w:hAnsi="Arial" w:cs="Arial"/>
        </w:rPr>
        <w:t xml:space="preserve"> ‘Scope of Works’. </w:t>
      </w:r>
    </w:p>
    <w:p w:rsidR="00AC7B78" w:rsidRPr="00F96A13" w:rsidRDefault="00F96A13" w:rsidP="00F96A13">
      <w:pPr>
        <w:ind w:left="720"/>
        <w:rPr>
          <w:rFonts w:ascii="Arial" w:hAnsi="Arial" w:cs="Arial"/>
        </w:rPr>
      </w:pPr>
      <w:r w:rsidRPr="00CE701A">
        <w:rPr>
          <w:rFonts w:ascii="Arial" w:hAnsi="Arial" w:cs="Arial"/>
        </w:rPr>
        <w:t>A fee schedule should be set out within the submission, to be agreed at the inception meeting.</w:t>
      </w:r>
    </w:p>
    <w:p w:rsidR="00AC7B78" w:rsidRDefault="00B81473" w:rsidP="00B81473">
      <w:pPr>
        <w:rPr>
          <w:rFonts w:ascii="Arial" w:hAnsi="Arial" w:cs="Arial"/>
          <w:b/>
        </w:rPr>
      </w:pPr>
      <w:r w:rsidRPr="00B81473">
        <w:rPr>
          <w:rFonts w:ascii="Arial" w:hAnsi="Arial" w:cs="Arial"/>
          <w:b/>
        </w:rPr>
        <w:t>16.</w:t>
      </w:r>
      <w:r w:rsidRPr="00B81473">
        <w:rPr>
          <w:rFonts w:ascii="Arial" w:hAnsi="Arial" w:cs="Arial"/>
          <w:b/>
        </w:rPr>
        <w:tab/>
      </w:r>
      <w:r w:rsidR="00AC7B78" w:rsidRPr="00B81473">
        <w:rPr>
          <w:rFonts w:ascii="Arial" w:hAnsi="Arial" w:cs="Arial"/>
          <w:b/>
        </w:rPr>
        <w:t>Intellectual Property Rights</w:t>
      </w:r>
    </w:p>
    <w:p w:rsidR="007D2A63" w:rsidRPr="007D2A63" w:rsidRDefault="007D2A63" w:rsidP="007D2A63">
      <w:pPr>
        <w:ind w:left="720" w:hanging="720"/>
        <w:rPr>
          <w:rFonts w:ascii="Arial" w:hAnsi="Arial" w:cs="Arial"/>
        </w:rPr>
      </w:pPr>
      <w:r w:rsidRPr="00F96A13">
        <w:rPr>
          <w:rFonts w:ascii="Arial" w:hAnsi="Arial" w:cs="Arial"/>
          <w:b/>
        </w:rPr>
        <w:t>16.1</w:t>
      </w:r>
      <w:r>
        <w:rPr>
          <w:rFonts w:ascii="Arial" w:hAnsi="Arial" w:cs="Arial"/>
        </w:rPr>
        <w:tab/>
      </w:r>
      <w:r w:rsidRPr="007D2A63">
        <w:rPr>
          <w:rFonts w:ascii="Arial" w:hAnsi="Arial" w:cs="Arial"/>
        </w:rPr>
        <w:t>All Intellectual Property Rights created by the Contractor or the Contractor’s Personnel in the course of performing the Services shall vest in Hinckley and Bosworth Borough Council.</w:t>
      </w:r>
    </w:p>
    <w:p w:rsidR="007D2A63" w:rsidRPr="007D2A63" w:rsidRDefault="007D2A63" w:rsidP="007D2A63">
      <w:pPr>
        <w:ind w:left="720" w:hanging="720"/>
        <w:rPr>
          <w:rFonts w:ascii="Arial" w:hAnsi="Arial" w:cs="Arial"/>
        </w:rPr>
      </w:pPr>
      <w:r>
        <w:rPr>
          <w:rFonts w:ascii="Arial" w:hAnsi="Arial" w:cs="Arial"/>
          <w:b/>
        </w:rPr>
        <w:t>16.2</w:t>
      </w:r>
      <w:r>
        <w:rPr>
          <w:rFonts w:ascii="Arial" w:hAnsi="Arial" w:cs="Arial"/>
          <w:b/>
        </w:rPr>
        <w:tab/>
      </w:r>
      <w:r w:rsidRPr="007D2A63">
        <w:rPr>
          <w:rFonts w:ascii="Arial" w:hAnsi="Arial" w:cs="Arial"/>
        </w:rPr>
        <w:t>All Intellectual Property Rights in the Client Materials and any other information, materials or other assets supplied to the Contractor by the Authority shall remain vested in the Authority or its third party licensors. The Authority shall grant or shall procure the grant of a licence to the Contractor to utilize such Client Materials to the extent required for the provision of the Services.</w:t>
      </w:r>
    </w:p>
    <w:p w:rsidR="007D2A63" w:rsidRPr="007D2A63" w:rsidRDefault="007D2A63" w:rsidP="007D2A63">
      <w:pPr>
        <w:ind w:left="720" w:hanging="720"/>
        <w:rPr>
          <w:rFonts w:ascii="Arial" w:hAnsi="Arial" w:cs="Arial"/>
        </w:rPr>
      </w:pPr>
      <w:r>
        <w:rPr>
          <w:rFonts w:ascii="Arial" w:hAnsi="Arial" w:cs="Arial"/>
          <w:b/>
        </w:rPr>
        <w:t>16.3</w:t>
      </w:r>
      <w:r>
        <w:rPr>
          <w:rFonts w:ascii="Arial" w:hAnsi="Arial" w:cs="Arial"/>
          <w:b/>
        </w:rPr>
        <w:tab/>
      </w:r>
      <w:r w:rsidRPr="007D2A63">
        <w:rPr>
          <w:rFonts w:ascii="Arial" w:hAnsi="Arial" w:cs="Arial"/>
        </w:rPr>
        <w:t>Unless stated expressly in writing in this Contract, neither party will acquire any ownership interest in, or licence of, the other’s Intellectual Property Rights by virtue of this Contract.</w:t>
      </w:r>
    </w:p>
    <w:p w:rsidR="007D2A63" w:rsidRPr="007D2A63" w:rsidRDefault="007D2A63" w:rsidP="007D2A63">
      <w:pPr>
        <w:ind w:left="720" w:hanging="720"/>
        <w:rPr>
          <w:rFonts w:ascii="Arial" w:hAnsi="Arial" w:cs="Arial"/>
        </w:rPr>
      </w:pPr>
      <w:r>
        <w:rPr>
          <w:rFonts w:ascii="Arial" w:hAnsi="Arial" w:cs="Arial"/>
          <w:b/>
        </w:rPr>
        <w:t>16.4</w:t>
      </w:r>
      <w:r>
        <w:rPr>
          <w:rFonts w:ascii="Arial" w:hAnsi="Arial" w:cs="Arial"/>
          <w:b/>
        </w:rPr>
        <w:tab/>
      </w:r>
      <w:r w:rsidRPr="007D2A63">
        <w:rPr>
          <w:rFonts w:ascii="Arial" w:hAnsi="Arial" w:cs="Arial"/>
        </w:rPr>
        <w:t>All documentation, reports, plans, programmes, working papers and files, in paper or magnetic form, used or generated in the course of the Contract will become the property of the Authority and may be used at any time at the sole discretion of the Authority.  All such documentation shall, if not already, be surrendered to the Authority upon termination of the Contract.</w:t>
      </w:r>
    </w:p>
    <w:p w:rsidR="007D2A63" w:rsidRPr="007D2A63" w:rsidRDefault="007D2A63" w:rsidP="00D605EA">
      <w:pPr>
        <w:ind w:left="720" w:hanging="720"/>
        <w:rPr>
          <w:rFonts w:ascii="Arial" w:hAnsi="Arial" w:cs="Arial"/>
        </w:rPr>
      </w:pPr>
      <w:r>
        <w:rPr>
          <w:rFonts w:ascii="Arial" w:hAnsi="Arial" w:cs="Arial"/>
          <w:b/>
        </w:rPr>
        <w:t>16.5</w:t>
      </w:r>
      <w:r>
        <w:rPr>
          <w:rFonts w:ascii="Arial" w:hAnsi="Arial" w:cs="Arial"/>
          <w:b/>
        </w:rPr>
        <w:tab/>
      </w:r>
      <w:r w:rsidRPr="007D2A63">
        <w:rPr>
          <w:rFonts w:ascii="Arial" w:hAnsi="Arial" w:cs="Arial"/>
        </w:rPr>
        <w:t xml:space="preserve">The Contractor undertakes to defend the Authority from and against any action or claim to the extent that the Authority’s receipt of the Services infringes the Intellectual Property Rights of any third party (an “IPR Claim”) and shall indemnify the Authority </w:t>
      </w:r>
      <w:r w:rsidRPr="007D2A63">
        <w:rPr>
          <w:rFonts w:ascii="Arial" w:hAnsi="Arial" w:cs="Arial"/>
        </w:rPr>
        <w:lastRenderedPageBreak/>
        <w:t>from and against any losses, damages, costs (including legal fees) and expenses incurred by the Authority as a result of, or in connection with, any such IPR Claim, including the costs on an assessed basis of any agreed settlement of any IPR Claim or awarded by a court of competent jurisdiction against the Authority as a result of, or in co</w:t>
      </w:r>
      <w:r w:rsidR="00D605EA">
        <w:rPr>
          <w:rFonts w:ascii="Arial" w:hAnsi="Arial" w:cs="Arial"/>
        </w:rPr>
        <w:t xml:space="preserve">nnection with, that IPR Claim. </w:t>
      </w:r>
    </w:p>
    <w:p w:rsidR="007D2A63" w:rsidRPr="007D2A63" w:rsidRDefault="007D2A63" w:rsidP="007D2A63">
      <w:pPr>
        <w:ind w:left="720" w:hanging="720"/>
        <w:rPr>
          <w:rFonts w:ascii="Arial" w:hAnsi="Arial" w:cs="Arial"/>
        </w:rPr>
      </w:pPr>
      <w:r>
        <w:rPr>
          <w:rFonts w:ascii="Arial" w:hAnsi="Arial" w:cs="Arial"/>
          <w:b/>
        </w:rPr>
        <w:t>16.6</w:t>
      </w:r>
      <w:r>
        <w:rPr>
          <w:rFonts w:ascii="Arial" w:hAnsi="Arial" w:cs="Arial"/>
          <w:b/>
        </w:rPr>
        <w:tab/>
      </w:r>
      <w:r w:rsidRPr="007D2A63">
        <w:rPr>
          <w:rFonts w:ascii="Arial" w:hAnsi="Arial" w:cs="Arial"/>
        </w:rPr>
        <w:t>If any IPR Claim is made against the Authority, then the Contractor shall promptly and at its own expense either:</w:t>
      </w:r>
    </w:p>
    <w:p w:rsidR="007D2A63" w:rsidRPr="007D2A63" w:rsidRDefault="00D605EA" w:rsidP="007D2A63">
      <w:pPr>
        <w:pStyle w:val="ListParagraph"/>
        <w:numPr>
          <w:ilvl w:val="0"/>
          <w:numId w:val="16"/>
        </w:numPr>
        <w:rPr>
          <w:rFonts w:ascii="Arial" w:hAnsi="Arial" w:cs="Arial"/>
        </w:rPr>
      </w:pPr>
      <w:r>
        <w:rPr>
          <w:rFonts w:ascii="Arial" w:hAnsi="Arial" w:cs="Arial"/>
        </w:rPr>
        <w:t>P</w:t>
      </w:r>
      <w:r w:rsidR="007D2A63" w:rsidRPr="007D2A63">
        <w:rPr>
          <w:rFonts w:ascii="Arial" w:hAnsi="Arial" w:cs="Arial"/>
        </w:rPr>
        <w:t>rocure for the Authority the right to continue using and possessing the relevant Services; or</w:t>
      </w:r>
    </w:p>
    <w:p w:rsidR="007D2A63" w:rsidRPr="007D2A63" w:rsidRDefault="00D605EA" w:rsidP="007D2A63">
      <w:pPr>
        <w:pStyle w:val="ListParagraph"/>
        <w:numPr>
          <w:ilvl w:val="0"/>
          <w:numId w:val="16"/>
        </w:numPr>
        <w:rPr>
          <w:rFonts w:ascii="Arial" w:hAnsi="Arial" w:cs="Arial"/>
        </w:rPr>
      </w:pPr>
      <w:r w:rsidRPr="007D2A63">
        <w:rPr>
          <w:rFonts w:ascii="Arial" w:hAnsi="Arial" w:cs="Arial"/>
        </w:rPr>
        <w:t>Modify</w:t>
      </w:r>
      <w:r w:rsidR="007D2A63" w:rsidRPr="007D2A63">
        <w:rPr>
          <w:rFonts w:ascii="Arial" w:hAnsi="Arial" w:cs="Arial"/>
        </w:rPr>
        <w:t xml:space="preserve"> or replace the infringing part of the Services and without diminishing or curtailing any of the Services, so as to avoid the infringement or alleged infringement.</w:t>
      </w:r>
    </w:p>
    <w:p w:rsidR="007D2A63" w:rsidRPr="007D2A63" w:rsidRDefault="007D2A63" w:rsidP="00D605EA">
      <w:pPr>
        <w:ind w:left="720" w:hanging="720"/>
        <w:rPr>
          <w:rFonts w:ascii="Arial" w:hAnsi="Arial" w:cs="Arial"/>
        </w:rPr>
      </w:pPr>
      <w:r>
        <w:rPr>
          <w:rFonts w:ascii="Arial" w:hAnsi="Arial" w:cs="Arial"/>
          <w:b/>
        </w:rPr>
        <w:t>16.7</w:t>
      </w:r>
      <w:r>
        <w:rPr>
          <w:rFonts w:ascii="Arial" w:hAnsi="Arial" w:cs="Arial"/>
          <w:b/>
        </w:rPr>
        <w:tab/>
      </w:r>
      <w:r w:rsidRPr="007D2A63">
        <w:rPr>
          <w:rFonts w:ascii="Arial" w:hAnsi="Arial" w:cs="Arial"/>
        </w:rPr>
        <w:t>The provisions in this clause will remain in full force and effect notwithstanding any termination of this Contract.</w:t>
      </w:r>
    </w:p>
    <w:p w:rsidR="00AC7B78" w:rsidRPr="00B81473" w:rsidRDefault="00F96A13" w:rsidP="00B81473">
      <w:pPr>
        <w:rPr>
          <w:rFonts w:ascii="Arial" w:hAnsi="Arial" w:cs="Arial"/>
          <w:b/>
        </w:rPr>
      </w:pPr>
      <w:r>
        <w:rPr>
          <w:rFonts w:ascii="Arial" w:hAnsi="Arial" w:cs="Arial"/>
          <w:b/>
        </w:rPr>
        <w:t>17.</w:t>
      </w:r>
      <w:r>
        <w:rPr>
          <w:rFonts w:ascii="Arial" w:hAnsi="Arial" w:cs="Arial"/>
          <w:b/>
        </w:rPr>
        <w:tab/>
      </w:r>
      <w:r w:rsidR="00AC7B78" w:rsidRPr="00B81473">
        <w:rPr>
          <w:rFonts w:ascii="Arial" w:hAnsi="Arial" w:cs="Arial"/>
          <w:b/>
        </w:rPr>
        <w:t>Freedom of Information Act 2000</w:t>
      </w:r>
      <w:r w:rsidR="007D2A63">
        <w:rPr>
          <w:rFonts w:ascii="Arial" w:hAnsi="Arial" w:cs="Arial"/>
          <w:b/>
        </w:rPr>
        <w:t xml:space="preserve"> </w:t>
      </w:r>
    </w:p>
    <w:p w:rsidR="007D2A63" w:rsidRPr="007D2A63" w:rsidRDefault="007D2A63" w:rsidP="00F96A13">
      <w:pPr>
        <w:ind w:left="720" w:hanging="720"/>
        <w:rPr>
          <w:rFonts w:ascii="Arial" w:hAnsi="Arial" w:cs="Arial"/>
        </w:rPr>
      </w:pPr>
      <w:r w:rsidRPr="007D2A63">
        <w:rPr>
          <w:rFonts w:ascii="Arial" w:hAnsi="Arial" w:cs="Arial"/>
          <w:b/>
        </w:rPr>
        <w:t>17.1</w:t>
      </w:r>
      <w:r w:rsidR="00F96A13">
        <w:rPr>
          <w:rFonts w:ascii="Arial" w:hAnsi="Arial" w:cs="Arial"/>
          <w:b/>
        </w:rPr>
        <w:tab/>
      </w:r>
      <w:r w:rsidRPr="007D2A63">
        <w:rPr>
          <w:rFonts w:ascii="Arial" w:hAnsi="Arial" w:cs="Arial"/>
        </w:rPr>
        <w:t xml:space="preserve">The Council has a duty of ‘openness’ under this Act and to disclose information it holds on request even where that information was collected prior to 2005. In addition, current rights to information under the Environmental Information Regulations 1992 will be enhanced. Information will not be disclosed where and if a statutory exemption applies.  In providing information to the Council, bidders therefore accept that such information may be </w:t>
      </w:r>
      <w:proofErr w:type="spellStart"/>
      <w:r w:rsidRPr="007D2A63">
        <w:rPr>
          <w:rFonts w:ascii="Arial" w:hAnsi="Arial" w:cs="Arial"/>
        </w:rPr>
        <w:t>disclosable</w:t>
      </w:r>
      <w:proofErr w:type="spellEnd"/>
      <w:r w:rsidRPr="007D2A63">
        <w:rPr>
          <w:rFonts w:ascii="Arial" w:hAnsi="Arial" w:cs="Arial"/>
        </w:rPr>
        <w:t xml:space="preserve"> under the Act and must not therefore provide information as part of their bid on an “in confidence” basis.</w:t>
      </w:r>
    </w:p>
    <w:p w:rsidR="00AC7B78" w:rsidRPr="00D605EA" w:rsidRDefault="007D2A63" w:rsidP="00F96A13">
      <w:pPr>
        <w:ind w:left="720" w:hanging="720"/>
        <w:rPr>
          <w:rFonts w:ascii="Arial" w:hAnsi="Arial" w:cs="Arial"/>
        </w:rPr>
      </w:pPr>
      <w:r w:rsidRPr="007D2A63">
        <w:rPr>
          <w:rFonts w:ascii="Arial" w:hAnsi="Arial" w:cs="Arial"/>
          <w:b/>
        </w:rPr>
        <w:t>17.2</w:t>
      </w:r>
      <w:r w:rsidRPr="007D2A63">
        <w:rPr>
          <w:rFonts w:ascii="Arial" w:hAnsi="Arial" w:cs="Arial"/>
        </w:rPr>
        <w:tab/>
        <w:t>Any information that the bidder considers should not be disclosed because an exemption applies should be clearly marked as such and the reasons for claiming an exemption provided. However the final decision as to whether information should be disclosed or not (including the application of the public interest test) shall remain the decision of the Council. The Council shall retain information gathered as part of this bid exercise in accordance with its Retentions and Deletions Policy. The Council will consult with the bidde</w:t>
      </w:r>
      <w:r w:rsidR="00D605EA">
        <w:rPr>
          <w:rFonts w:ascii="Arial" w:hAnsi="Arial" w:cs="Arial"/>
        </w:rPr>
        <w:t>r before making any disclosure.</w:t>
      </w:r>
    </w:p>
    <w:p w:rsidR="00AC7B78" w:rsidRDefault="00B81473" w:rsidP="00B81473">
      <w:pPr>
        <w:rPr>
          <w:rFonts w:ascii="Arial" w:hAnsi="Arial" w:cs="Arial"/>
          <w:b/>
        </w:rPr>
      </w:pPr>
      <w:r w:rsidRPr="00B81473">
        <w:rPr>
          <w:rFonts w:ascii="Arial" w:hAnsi="Arial" w:cs="Arial"/>
          <w:b/>
        </w:rPr>
        <w:t>18.</w:t>
      </w:r>
      <w:r w:rsidRPr="00B81473">
        <w:rPr>
          <w:rFonts w:ascii="Arial" w:hAnsi="Arial" w:cs="Arial"/>
          <w:b/>
        </w:rPr>
        <w:tab/>
      </w:r>
      <w:r w:rsidR="00AC7B78" w:rsidRPr="00B81473">
        <w:rPr>
          <w:rFonts w:ascii="Arial" w:hAnsi="Arial" w:cs="Arial"/>
          <w:b/>
        </w:rPr>
        <w:t>Disclaimer</w:t>
      </w:r>
    </w:p>
    <w:p w:rsidR="00B81473" w:rsidRPr="00B81473" w:rsidRDefault="00B81473" w:rsidP="00B81473">
      <w:pPr>
        <w:ind w:left="720" w:hanging="720"/>
        <w:rPr>
          <w:rFonts w:ascii="Arial" w:hAnsi="Arial" w:cs="Arial"/>
        </w:rPr>
      </w:pPr>
      <w:r w:rsidRPr="007D2A63">
        <w:rPr>
          <w:rFonts w:ascii="Arial" w:hAnsi="Arial" w:cs="Arial"/>
          <w:b/>
        </w:rPr>
        <w:t>18.1</w:t>
      </w:r>
      <w:r>
        <w:rPr>
          <w:rFonts w:ascii="Arial" w:hAnsi="Arial" w:cs="Arial"/>
        </w:rPr>
        <w:tab/>
      </w:r>
      <w:r w:rsidRPr="00B81473">
        <w:rPr>
          <w:rFonts w:ascii="Arial" w:hAnsi="Arial" w:cs="Arial"/>
        </w:rPr>
        <w:t>Reasonable care has been taken to prepare this brief. However, the accuracy of the information is not guaranteed. Bidders are responsible for satisfying themselves that the information, on which they rely, when preparing proposals is correct.</w:t>
      </w:r>
    </w:p>
    <w:p w:rsidR="00B81473" w:rsidRPr="00B81473" w:rsidRDefault="00B81473" w:rsidP="00B81473">
      <w:pPr>
        <w:ind w:left="720" w:hanging="720"/>
        <w:rPr>
          <w:rFonts w:ascii="Arial" w:hAnsi="Arial" w:cs="Arial"/>
        </w:rPr>
      </w:pPr>
      <w:r w:rsidRPr="007D2A63">
        <w:rPr>
          <w:rFonts w:ascii="Arial" w:hAnsi="Arial" w:cs="Arial"/>
          <w:b/>
        </w:rPr>
        <w:t>18.2</w:t>
      </w:r>
      <w:r>
        <w:rPr>
          <w:rFonts w:ascii="Arial" w:hAnsi="Arial" w:cs="Arial"/>
        </w:rPr>
        <w:tab/>
      </w:r>
      <w:r w:rsidRPr="00B81473">
        <w:rPr>
          <w:rFonts w:ascii="Arial" w:hAnsi="Arial" w:cs="Arial"/>
        </w:rPr>
        <w:t>All work undertaken and all costs incurred by the prospective bidders in preparing their proposal will be at their own risk. The Council will not be liable for any costs incurred.</w:t>
      </w:r>
    </w:p>
    <w:p w:rsidR="00AC7B78" w:rsidRDefault="00B81473" w:rsidP="00D03B39">
      <w:pPr>
        <w:ind w:left="720" w:hanging="720"/>
        <w:rPr>
          <w:rFonts w:ascii="Arial" w:hAnsi="Arial" w:cs="Arial"/>
        </w:rPr>
      </w:pPr>
      <w:r w:rsidRPr="007D2A63">
        <w:rPr>
          <w:rFonts w:ascii="Arial" w:hAnsi="Arial" w:cs="Arial"/>
          <w:b/>
        </w:rPr>
        <w:t>18.3</w:t>
      </w:r>
      <w:r>
        <w:rPr>
          <w:rFonts w:ascii="Arial" w:hAnsi="Arial" w:cs="Arial"/>
        </w:rPr>
        <w:tab/>
      </w:r>
      <w:r w:rsidRPr="00B81473">
        <w:rPr>
          <w:rFonts w:ascii="Arial" w:hAnsi="Arial" w:cs="Arial"/>
        </w:rPr>
        <w:t>The Council will not be bound to accept any of the submissions pu</w:t>
      </w:r>
      <w:r w:rsidR="00D03B39">
        <w:rPr>
          <w:rFonts w:ascii="Arial" w:hAnsi="Arial" w:cs="Arial"/>
        </w:rPr>
        <w:t>t forward by any of the bidders.</w:t>
      </w:r>
    </w:p>
    <w:p w:rsidR="006A3BE0" w:rsidRDefault="006A3BE0" w:rsidP="00D03B39">
      <w:pPr>
        <w:ind w:left="720" w:hanging="720"/>
        <w:rPr>
          <w:rFonts w:ascii="Arial" w:hAnsi="Arial" w:cs="Arial"/>
        </w:rPr>
      </w:pPr>
    </w:p>
    <w:p w:rsidR="006A3BE0" w:rsidRDefault="006A3BE0" w:rsidP="00D03B39">
      <w:pPr>
        <w:ind w:left="720" w:hanging="720"/>
        <w:rPr>
          <w:rFonts w:ascii="Arial" w:hAnsi="Arial" w:cs="Arial"/>
        </w:rPr>
      </w:pPr>
    </w:p>
    <w:p w:rsidR="006A3BE0" w:rsidRDefault="006A3BE0" w:rsidP="00D03B39">
      <w:pPr>
        <w:ind w:left="720" w:hanging="720"/>
        <w:rPr>
          <w:rFonts w:ascii="Arial" w:hAnsi="Arial" w:cs="Arial"/>
        </w:rPr>
      </w:pPr>
    </w:p>
    <w:p w:rsidR="006A3BE0" w:rsidRPr="00D03B39" w:rsidRDefault="006A3BE0" w:rsidP="00D03B39">
      <w:pPr>
        <w:ind w:left="720" w:hanging="720"/>
        <w:rPr>
          <w:rFonts w:ascii="Arial" w:hAnsi="Arial" w:cs="Arial"/>
        </w:rPr>
      </w:pPr>
    </w:p>
    <w:p w:rsidR="00465A4D" w:rsidRDefault="00465A4D" w:rsidP="00D03B39">
      <w:pPr>
        <w:ind w:left="2880" w:firstLine="720"/>
        <w:rPr>
          <w:rFonts w:ascii="Arial" w:hAnsi="Arial" w:cs="Arial"/>
          <w:b/>
        </w:rPr>
      </w:pPr>
      <w:r w:rsidRPr="00110B3F">
        <w:rPr>
          <w:rFonts w:ascii="Arial" w:hAnsi="Arial" w:cs="Arial"/>
          <w:b/>
        </w:rPr>
        <w:lastRenderedPageBreak/>
        <w:t>Appendix 1:</w:t>
      </w:r>
    </w:p>
    <w:p w:rsidR="00D03B39" w:rsidRDefault="00D03B39" w:rsidP="00D03B39">
      <w:pPr>
        <w:rPr>
          <w:rFonts w:ascii="Arial" w:hAnsi="Arial" w:cs="Arial"/>
          <w:b/>
        </w:rPr>
      </w:pPr>
      <w:r w:rsidRPr="00B81473">
        <w:rPr>
          <w:rFonts w:ascii="Arial" w:hAnsi="Arial" w:cs="Arial"/>
          <w:b/>
        </w:rPr>
        <w:t>Resources</w:t>
      </w:r>
    </w:p>
    <w:p w:rsidR="00D03B39" w:rsidRPr="00B56E09" w:rsidRDefault="00D03B39" w:rsidP="00D03B39">
      <w:pPr>
        <w:ind w:left="720" w:hanging="720"/>
        <w:rPr>
          <w:rFonts w:ascii="Arial" w:hAnsi="Arial" w:cs="Arial"/>
          <w:b/>
        </w:rPr>
      </w:pPr>
      <w:r>
        <w:rPr>
          <w:rFonts w:ascii="Arial" w:hAnsi="Arial" w:cs="Arial"/>
          <w:b/>
        </w:rPr>
        <w:t>1.0</w:t>
      </w:r>
      <w:r>
        <w:rPr>
          <w:rFonts w:ascii="Arial" w:hAnsi="Arial" w:cs="Arial"/>
          <w:b/>
        </w:rPr>
        <w:tab/>
      </w:r>
      <w:r w:rsidRPr="006B3D68">
        <w:rPr>
          <w:rFonts w:ascii="Arial" w:hAnsi="Arial" w:cs="Arial"/>
        </w:rPr>
        <w:t>In respect to the Hinckley &amp; Bosworth area a list of local resources is identified below, which are likely to be relevant to the project (documents are available on the Hinckley and Bosworth Borough Council Website):</w:t>
      </w:r>
    </w:p>
    <w:p w:rsidR="00D03B39" w:rsidRDefault="00D03B39" w:rsidP="00D03B39">
      <w:pPr>
        <w:pStyle w:val="NoSpacing"/>
        <w:ind w:left="720"/>
        <w:rPr>
          <w:rFonts w:ascii="Arial" w:hAnsi="Arial" w:cs="Arial"/>
        </w:rPr>
      </w:pPr>
      <w:r w:rsidRPr="006B3D68">
        <w:rPr>
          <w:rFonts w:ascii="Arial" w:hAnsi="Arial" w:cs="Arial"/>
        </w:rPr>
        <w:t>The North Warwickshire and Hinckley and Bosworth Destination Management Plan 2017- 2022</w:t>
      </w:r>
    </w:p>
    <w:p w:rsidR="00D03B39" w:rsidRPr="006B3D68" w:rsidRDefault="00D03B39" w:rsidP="00D03B39">
      <w:pPr>
        <w:pStyle w:val="NoSpacing"/>
        <w:rPr>
          <w:rFonts w:ascii="Arial" w:hAnsi="Arial" w:cs="Arial"/>
        </w:rPr>
      </w:pPr>
    </w:p>
    <w:p w:rsidR="00D03B39" w:rsidRPr="006B3D68" w:rsidRDefault="00D03B39" w:rsidP="00D03B39">
      <w:pPr>
        <w:pStyle w:val="NoSpacing"/>
        <w:ind w:firstLine="720"/>
        <w:rPr>
          <w:rFonts w:ascii="Arial" w:hAnsi="Arial" w:cs="Arial"/>
          <w:u w:val="single"/>
        </w:rPr>
      </w:pPr>
      <w:r w:rsidRPr="006B3D68">
        <w:rPr>
          <w:rFonts w:ascii="Arial" w:hAnsi="Arial" w:cs="Arial"/>
          <w:u w:val="single"/>
        </w:rPr>
        <w:t>Local Plan 2006 to 2026</w:t>
      </w:r>
    </w:p>
    <w:p w:rsidR="00D03B39" w:rsidRPr="006B3D68" w:rsidRDefault="00D03B39" w:rsidP="00D03B39">
      <w:pPr>
        <w:pStyle w:val="NoSpacing"/>
        <w:numPr>
          <w:ilvl w:val="0"/>
          <w:numId w:val="23"/>
        </w:numPr>
        <w:rPr>
          <w:rFonts w:ascii="Arial" w:hAnsi="Arial" w:cs="Arial"/>
        </w:rPr>
      </w:pPr>
      <w:r w:rsidRPr="006B3D68">
        <w:rPr>
          <w:rFonts w:ascii="Arial" w:hAnsi="Arial" w:cs="Arial"/>
        </w:rPr>
        <w:t>Heritage Strategy (2018-2023)</w:t>
      </w:r>
    </w:p>
    <w:p w:rsidR="00D03B39" w:rsidRPr="006B3D68" w:rsidRDefault="00D03B39" w:rsidP="00D03B39">
      <w:pPr>
        <w:pStyle w:val="NoSpacing"/>
        <w:numPr>
          <w:ilvl w:val="0"/>
          <w:numId w:val="22"/>
        </w:numPr>
        <w:rPr>
          <w:rFonts w:ascii="Arial" w:hAnsi="Arial" w:cs="Arial"/>
        </w:rPr>
      </w:pPr>
      <w:r w:rsidRPr="006B3D68">
        <w:rPr>
          <w:rFonts w:ascii="Arial" w:hAnsi="Arial" w:cs="Arial"/>
        </w:rPr>
        <w:t>Conservation Area Appraisals and Management Plans</w:t>
      </w:r>
    </w:p>
    <w:p w:rsidR="00D03B39" w:rsidRPr="006B3D68" w:rsidRDefault="00D03B39" w:rsidP="00D03B39">
      <w:pPr>
        <w:pStyle w:val="NoSpacing"/>
        <w:numPr>
          <w:ilvl w:val="0"/>
          <w:numId w:val="21"/>
        </w:numPr>
        <w:rPr>
          <w:rFonts w:ascii="Arial" w:hAnsi="Arial" w:cs="Arial"/>
        </w:rPr>
      </w:pPr>
      <w:r w:rsidRPr="006B3D68">
        <w:rPr>
          <w:rFonts w:ascii="Arial" w:hAnsi="Arial" w:cs="Arial"/>
        </w:rPr>
        <w:t>Neighbourhood Plans (adopted and emerging)</w:t>
      </w:r>
    </w:p>
    <w:p w:rsidR="00D03B39" w:rsidRPr="006B3D68" w:rsidRDefault="00D03B39" w:rsidP="00D03B39">
      <w:pPr>
        <w:pStyle w:val="NoSpacing"/>
        <w:rPr>
          <w:rFonts w:ascii="Arial" w:hAnsi="Arial" w:cs="Arial"/>
        </w:rPr>
      </w:pPr>
    </w:p>
    <w:p w:rsidR="00D03B39" w:rsidRPr="006B3D68" w:rsidRDefault="00D03B39" w:rsidP="00D03B39">
      <w:pPr>
        <w:pStyle w:val="NoSpacing"/>
        <w:ind w:firstLine="720"/>
        <w:rPr>
          <w:rFonts w:ascii="Arial" w:hAnsi="Arial" w:cs="Arial"/>
          <w:u w:val="single"/>
        </w:rPr>
      </w:pPr>
      <w:r w:rsidRPr="006B3D68">
        <w:rPr>
          <w:rFonts w:ascii="Arial" w:hAnsi="Arial" w:cs="Arial"/>
          <w:u w:val="single"/>
        </w:rPr>
        <w:t>Corporate Strategies, Plans and Policies</w:t>
      </w:r>
    </w:p>
    <w:p w:rsidR="00D03B39" w:rsidRPr="006B3D68" w:rsidRDefault="00D03B39" w:rsidP="00D03B39">
      <w:pPr>
        <w:pStyle w:val="NoSpacing"/>
        <w:numPr>
          <w:ilvl w:val="0"/>
          <w:numId w:val="20"/>
        </w:numPr>
        <w:rPr>
          <w:rFonts w:ascii="Arial" w:hAnsi="Arial" w:cs="Arial"/>
        </w:rPr>
      </w:pPr>
      <w:r w:rsidRPr="006B3D68">
        <w:rPr>
          <w:rFonts w:ascii="Arial" w:hAnsi="Arial" w:cs="Arial"/>
        </w:rPr>
        <w:t>Economic and Regeneration Strategy 2016-2020</w:t>
      </w:r>
    </w:p>
    <w:p w:rsidR="00D03B39" w:rsidRPr="006B3D68" w:rsidRDefault="00D03B39" w:rsidP="00D03B39">
      <w:pPr>
        <w:pStyle w:val="NoSpacing"/>
        <w:numPr>
          <w:ilvl w:val="0"/>
          <w:numId w:val="19"/>
        </w:numPr>
        <w:rPr>
          <w:rFonts w:ascii="Arial" w:hAnsi="Arial" w:cs="Arial"/>
        </w:rPr>
      </w:pPr>
      <w:r w:rsidRPr="006B3D68">
        <w:rPr>
          <w:rFonts w:ascii="Arial" w:hAnsi="Arial" w:cs="Arial"/>
        </w:rPr>
        <w:t>Cultural Strategy 2018-2023</w:t>
      </w:r>
    </w:p>
    <w:p w:rsidR="00D03B39" w:rsidRPr="006B3D68" w:rsidRDefault="00D03B39" w:rsidP="00D03B39">
      <w:pPr>
        <w:pStyle w:val="NoSpacing"/>
        <w:numPr>
          <w:ilvl w:val="0"/>
          <w:numId w:val="18"/>
        </w:numPr>
        <w:rPr>
          <w:rFonts w:ascii="Arial" w:hAnsi="Arial" w:cs="Arial"/>
        </w:rPr>
      </w:pPr>
      <w:r w:rsidRPr="006B3D68">
        <w:rPr>
          <w:rFonts w:ascii="Arial" w:hAnsi="Arial" w:cs="Arial"/>
        </w:rPr>
        <w:t>Corporate Plan 2017-2021: Places theme</w:t>
      </w:r>
    </w:p>
    <w:p w:rsidR="00D03B39" w:rsidRDefault="00D03B39" w:rsidP="00D03B39">
      <w:pPr>
        <w:pStyle w:val="NoSpacing"/>
        <w:numPr>
          <w:ilvl w:val="0"/>
          <w:numId w:val="18"/>
        </w:numPr>
        <w:rPr>
          <w:rFonts w:ascii="Arial" w:hAnsi="Arial" w:cs="Arial"/>
        </w:rPr>
      </w:pPr>
      <w:r w:rsidRPr="006B3D68">
        <w:rPr>
          <w:rFonts w:ascii="Arial" w:hAnsi="Arial" w:cs="Arial"/>
        </w:rPr>
        <w:t>Tourism Growth Plan</w:t>
      </w:r>
    </w:p>
    <w:p w:rsidR="00D03B39" w:rsidRDefault="00D03B39" w:rsidP="00D03B39">
      <w:pPr>
        <w:pStyle w:val="NoSpacing"/>
        <w:rPr>
          <w:rFonts w:ascii="Arial" w:hAnsi="Arial" w:cs="Arial"/>
        </w:rPr>
      </w:pPr>
    </w:p>
    <w:p w:rsidR="00D03B39" w:rsidRDefault="00D03B39" w:rsidP="00D03B39">
      <w:pPr>
        <w:pStyle w:val="NoSpacing"/>
        <w:ind w:left="720" w:hanging="720"/>
        <w:rPr>
          <w:rFonts w:ascii="Arial" w:hAnsi="Arial" w:cs="Arial"/>
        </w:rPr>
      </w:pPr>
      <w:r>
        <w:rPr>
          <w:rFonts w:ascii="Arial" w:hAnsi="Arial" w:cs="Arial"/>
          <w:b/>
        </w:rPr>
        <w:t>2.0</w:t>
      </w:r>
      <w:r>
        <w:rPr>
          <w:rFonts w:ascii="Arial" w:hAnsi="Arial" w:cs="Arial"/>
          <w:b/>
        </w:rPr>
        <w:tab/>
      </w:r>
      <w:r>
        <w:rPr>
          <w:rFonts w:ascii="Arial" w:hAnsi="Arial" w:cs="Arial"/>
        </w:rPr>
        <w:t xml:space="preserve">Information relating to the Hinckley High Street Heritage Action Zone can be access via the council website: </w:t>
      </w:r>
      <w:hyperlink r:id="rId9" w:history="1">
        <w:r w:rsidRPr="00E80AB5">
          <w:rPr>
            <w:rStyle w:val="Hyperlink"/>
            <w:rFonts w:ascii="Arial" w:hAnsi="Arial" w:cs="Arial"/>
          </w:rPr>
          <w:t>https://www.hinckley-bosworth.gov.uk/heritageactionzone</w:t>
        </w:r>
      </w:hyperlink>
    </w:p>
    <w:p w:rsidR="00D03B39" w:rsidRDefault="00D03B39" w:rsidP="00D03B39">
      <w:pPr>
        <w:pStyle w:val="NoSpacing"/>
        <w:ind w:left="720"/>
        <w:rPr>
          <w:rFonts w:ascii="Arial" w:hAnsi="Arial" w:cs="Arial"/>
        </w:rPr>
      </w:pPr>
    </w:p>
    <w:p w:rsidR="00D03B39" w:rsidRDefault="00D03B39" w:rsidP="00D03B39">
      <w:pPr>
        <w:pStyle w:val="NoSpacing"/>
        <w:ind w:left="720"/>
        <w:rPr>
          <w:rFonts w:ascii="Arial" w:hAnsi="Arial" w:cs="Arial"/>
        </w:rPr>
      </w:pPr>
      <w:r>
        <w:rPr>
          <w:rFonts w:ascii="Arial" w:hAnsi="Arial" w:cs="Arial"/>
        </w:rPr>
        <w:t xml:space="preserve">A copy of the Community Engagement Plan for the Hinckley High Street HAZ is available upon request. </w:t>
      </w:r>
    </w:p>
    <w:p w:rsidR="0088701D" w:rsidRDefault="0088701D" w:rsidP="00D03B39">
      <w:pPr>
        <w:pStyle w:val="NoSpacing"/>
        <w:ind w:left="720"/>
        <w:rPr>
          <w:rFonts w:ascii="Arial" w:hAnsi="Arial" w:cs="Arial"/>
        </w:rPr>
      </w:pPr>
    </w:p>
    <w:p w:rsidR="0088701D" w:rsidRDefault="0088701D" w:rsidP="00D03B39">
      <w:pPr>
        <w:pStyle w:val="NoSpacing"/>
        <w:ind w:left="720"/>
        <w:rPr>
          <w:rFonts w:ascii="Arial" w:hAnsi="Arial" w:cs="Arial"/>
        </w:rPr>
      </w:pPr>
      <w:r>
        <w:rPr>
          <w:rFonts w:ascii="Arial" w:hAnsi="Arial" w:cs="Arial"/>
        </w:rPr>
        <w:t xml:space="preserve">A copy of the year one funding application for the Hinckley HSHAZ Cultural Programme is available upon request. </w:t>
      </w:r>
    </w:p>
    <w:p w:rsidR="0088701D" w:rsidRDefault="0088701D" w:rsidP="0088701D">
      <w:pPr>
        <w:spacing w:line="240" w:lineRule="auto"/>
        <w:contextualSpacing/>
        <w:jc w:val="both"/>
        <w:rPr>
          <w:rFonts w:ascii="Arial" w:hAnsi="Arial" w:cs="Arial"/>
          <w:b/>
        </w:rPr>
      </w:pPr>
    </w:p>
    <w:p w:rsidR="0088701D" w:rsidRPr="00110B3F" w:rsidRDefault="0088701D" w:rsidP="0088701D">
      <w:pPr>
        <w:spacing w:line="240" w:lineRule="auto"/>
        <w:contextualSpacing/>
        <w:jc w:val="both"/>
        <w:rPr>
          <w:rFonts w:ascii="Arial" w:hAnsi="Arial" w:cs="Arial"/>
          <w:b/>
        </w:rPr>
      </w:pPr>
      <w:r>
        <w:rPr>
          <w:rFonts w:ascii="Arial" w:hAnsi="Arial" w:cs="Arial"/>
          <w:b/>
        </w:rPr>
        <w:t>3.0</w:t>
      </w:r>
      <w:r>
        <w:rPr>
          <w:rFonts w:ascii="Arial" w:hAnsi="Arial" w:cs="Arial"/>
          <w:b/>
        </w:rPr>
        <w:tab/>
      </w:r>
      <w:r w:rsidRPr="00110B3F">
        <w:rPr>
          <w:rFonts w:ascii="Arial" w:hAnsi="Arial" w:cs="Arial"/>
          <w:b/>
        </w:rPr>
        <w:t>Hinckley Town Centre Conservation Area:</w:t>
      </w:r>
    </w:p>
    <w:p w:rsidR="0088701D" w:rsidRPr="00110B3F" w:rsidRDefault="0088701D" w:rsidP="0088701D">
      <w:pPr>
        <w:autoSpaceDE w:val="0"/>
        <w:autoSpaceDN w:val="0"/>
        <w:adjustRightInd w:val="0"/>
        <w:spacing w:after="0" w:line="240" w:lineRule="auto"/>
        <w:rPr>
          <w:rFonts w:ascii="Arial" w:hAnsi="Arial" w:cs="Arial"/>
          <w:color w:val="000000"/>
        </w:rPr>
      </w:pPr>
    </w:p>
    <w:p w:rsidR="0088701D" w:rsidRPr="00110B3F" w:rsidRDefault="0088701D" w:rsidP="0088701D">
      <w:pPr>
        <w:autoSpaceDE w:val="0"/>
        <w:autoSpaceDN w:val="0"/>
        <w:adjustRightInd w:val="0"/>
        <w:spacing w:after="0" w:line="240" w:lineRule="auto"/>
        <w:ind w:left="720"/>
        <w:rPr>
          <w:rFonts w:ascii="Arial" w:hAnsi="Arial" w:cs="Arial"/>
          <w:color w:val="000000"/>
        </w:rPr>
      </w:pPr>
      <w:r w:rsidRPr="00110B3F">
        <w:rPr>
          <w:rFonts w:ascii="Arial" w:hAnsi="Arial" w:cs="Arial"/>
          <w:color w:val="000000"/>
        </w:rPr>
        <w:t>Documents related to the Hinckley Town Centre Conservation Area can be obtained from the Council’s website:</w:t>
      </w:r>
    </w:p>
    <w:p w:rsidR="0088701D" w:rsidRPr="00110B3F" w:rsidRDefault="0088701D" w:rsidP="0088701D">
      <w:pPr>
        <w:autoSpaceDE w:val="0"/>
        <w:autoSpaceDN w:val="0"/>
        <w:adjustRightInd w:val="0"/>
        <w:spacing w:after="0" w:line="240" w:lineRule="auto"/>
        <w:rPr>
          <w:rFonts w:ascii="Arial" w:hAnsi="Arial" w:cs="Arial"/>
          <w:color w:val="000000"/>
        </w:rPr>
      </w:pPr>
    </w:p>
    <w:p w:rsidR="0088701D" w:rsidRPr="00AA146F" w:rsidRDefault="0088701D" w:rsidP="0088701D">
      <w:pPr>
        <w:autoSpaceDE w:val="0"/>
        <w:autoSpaceDN w:val="0"/>
        <w:adjustRightInd w:val="0"/>
        <w:spacing w:after="0" w:line="240" w:lineRule="auto"/>
        <w:ind w:left="720"/>
        <w:rPr>
          <w:rFonts w:ascii="Arial" w:hAnsi="Arial" w:cs="Arial"/>
          <w:color w:val="0000FF"/>
        </w:rPr>
      </w:pPr>
      <w:r w:rsidRPr="00110B3F">
        <w:rPr>
          <w:rFonts w:ascii="Arial" w:hAnsi="Arial" w:cs="Arial"/>
          <w:color w:val="0000FF"/>
        </w:rPr>
        <w:t>https:</w:t>
      </w:r>
      <w:r w:rsidRPr="00F54177">
        <w:rPr>
          <w:rFonts w:ascii="Arial" w:hAnsi="Arial" w:cs="Arial"/>
          <w:color w:val="0000FF"/>
        </w:rPr>
        <w:t>//www.hinckleybosworth.</w:t>
      </w:r>
      <w:r w:rsidRPr="00AA146F">
        <w:rPr>
          <w:rFonts w:ascii="Arial" w:hAnsi="Arial" w:cs="Arial"/>
          <w:color w:val="0000FF"/>
        </w:rPr>
        <w:t>gov.uk/info/511/conservation_areas/337/hinckley_town_centre_conservation_area/2</w:t>
      </w:r>
    </w:p>
    <w:p w:rsidR="0088701D" w:rsidRPr="00AA146F" w:rsidRDefault="0088701D" w:rsidP="0088701D">
      <w:pPr>
        <w:autoSpaceDE w:val="0"/>
        <w:autoSpaceDN w:val="0"/>
        <w:adjustRightInd w:val="0"/>
        <w:spacing w:after="0" w:line="240" w:lineRule="auto"/>
        <w:rPr>
          <w:rFonts w:ascii="Arial" w:hAnsi="Arial" w:cs="Arial"/>
          <w:color w:val="0000FF"/>
        </w:rPr>
      </w:pPr>
    </w:p>
    <w:p w:rsidR="0088701D" w:rsidRPr="00110B3F" w:rsidRDefault="0088701D" w:rsidP="0088701D">
      <w:pPr>
        <w:autoSpaceDE w:val="0"/>
        <w:autoSpaceDN w:val="0"/>
        <w:adjustRightInd w:val="0"/>
        <w:spacing w:after="0" w:line="240" w:lineRule="auto"/>
        <w:ind w:firstLine="720"/>
        <w:rPr>
          <w:rFonts w:ascii="Arial" w:hAnsi="Arial" w:cs="Arial"/>
          <w:color w:val="000000"/>
        </w:rPr>
      </w:pPr>
      <w:r w:rsidRPr="00110B3F">
        <w:rPr>
          <w:rFonts w:ascii="Arial" w:hAnsi="Arial" w:cs="Arial"/>
          <w:color w:val="000000"/>
        </w:rPr>
        <w:t>Documents include:</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Appraisal</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Appraisal Map</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Management Plan – Long Term Strategy</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Management Plan Map</w:t>
      </w:r>
    </w:p>
    <w:p w:rsidR="0088701D" w:rsidRPr="00110B3F" w:rsidRDefault="0088701D" w:rsidP="0088701D">
      <w:pPr>
        <w:numPr>
          <w:ilvl w:val="0"/>
          <w:numId w:val="27"/>
        </w:numPr>
        <w:spacing w:after="200" w:line="276" w:lineRule="auto"/>
        <w:contextualSpacing/>
        <w:rPr>
          <w:rFonts w:ascii="Arial" w:hAnsi="Arial" w:cs="Arial"/>
          <w:b/>
        </w:rPr>
      </w:pPr>
      <w:r w:rsidRPr="00110B3F">
        <w:rPr>
          <w:rFonts w:ascii="Arial" w:hAnsi="Arial" w:cs="Arial"/>
          <w:color w:val="000000"/>
        </w:rPr>
        <w:t>Photographic Record</w:t>
      </w:r>
    </w:p>
    <w:p w:rsidR="0088701D" w:rsidRPr="006B3D68" w:rsidRDefault="0088701D" w:rsidP="0088701D">
      <w:pPr>
        <w:pStyle w:val="NoSpacing"/>
        <w:rPr>
          <w:rFonts w:ascii="Arial" w:hAnsi="Arial" w:cs="Arial"/>
        </w:rPr>
      </w:pPr>
    </w:p>
    <w:p w:rsidR="00D03B39" w:rsidRPr="00B81473" w:rsidRDefault="00D03B39" w:rsidP="00D03B39">
      <w:pPr>
        <w:rPr>
          <w:rFonts w:ascii="Arial" w:hAnsi="Arial" w:cs="Arial"/>
          <w:b/>
        </w:rPr>
      </w:pPr>
    </w:p>
    <w:p w:rsidR="00D03B39" w:rsidRDefault="00D03B39" w:rsidP="00465A4D">
      <w:pPr>
        <w:rPr>
          <w:rFonts w:ascii="Arial" w:hAnsi="Arial" w:cs="Arial"/>
          <w:b/>
        </w:rPr>
      </w:pPr>
    </w:p>
    <w:p w:rsidR="00757B2C" w:rsidRPr="00757B2C" w:rsidRDefault="00757B2C" w:rsidP="0088701D">
      <w:pPr>
        <w:rPr>
          <w:rFonts w:ascii="Arial" w:hAnsi="Arial" w:cs="Arial"/>
          <w:b/>
        </w:rPr>
      </w:pPr>
    </w:p>
    <w:sectPr w:rsidR="00757B2C" w:rsidRPr="00757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Corbe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125"/>
    <w:multiLevelType w:val="hybridMultilevel"/>
    <w:tmpl w:val="9B04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80DB4"/>
    <w:multiLevelType w:val="multilevel"/>
    <w:tmpl w:val="7FC08770"/>
    <w:lvl w:ilvl="0">
      <w:start w:val="1"/>
      <w:numFmt w:val="decimal"/>
      <w:lvlText w:val="%1"/>
      <w:lvlJc w:val="left"/>
      <w:pPr>
        <w:ind w:left="786" w:hanging="360"/>
      </w:pPr>
      <w:rPr>
        <w:rFonts w:hint="default"/>
        <w:b/>
        <w:color w:val="auto"/>
      </w:rPr>
    </w:lvl>
    <w:lvl w:ilvl="1">
      <w:start w:val="1"/>
      <w:numFmt w:val="decimal"/>
      <w:lvlText w:val="%1.%2"/>
      <w:lvlJc w:val="left"/>
      <w:pPr>
        <w:ind w:left="786" w:hanging="360"/>
      </w:pPr>
      <w:rPr>
        <w:rFonts w:hint="default"/>
        <w:b/>
        <w:color w:val="auto"/>
      </w:rPr>
    </w:lvl>
    <w:lvl w:ilvl="2">
      <w:start w:val="1"/>
      <w:numFmt w:val="decimal"/>
      <w:lvlText w:val="%3."/>
      <w:lvlJc w:val="left"/>
      <w:pPr>
        <w:ind w:left="1146" w:hanging="720"/>
      </w:pPr>
      <w:rPr>
        <w:rFonts w:hint="default"/>
        <w:b/>
        <w:color w:val="auto"/>
      </w:rPr>
    </w:lvl>
    <w:lvl w:ilvl="3">
      <w:start w:val="1"/>
      <w:numFmt w:val="decimal"/>
      <w:lvlText w:val="%1.%2.%3.%4"/>
      <w:lvlJc w:val="left"/>
      <w:pPr>
        <w:ind w:left="1146" w:hanging="720"/>
      </w:pPr>
      <w:rPr>
        <w:rFonts w:hint="default"/>
        <w:b/>
        <w:color w:val="auto"/>
      </w:rPr>
    </w:lvl>
    <w:lvl w:ilvl="4">
      <w:start w:val="1"/>
      <w:numFmt w:val="decimal"/>
      <w:lvlText w:val="%1.%2.%3.%4.%5"/>
      <w:lvlJc w:val="left"/>
      <w:pPr>
        <w:ind w:left="1506" w:hanging="1080"/>
      </w:pPr>
      <w:rPr>
        <w:rFonts w:hint="default"/>
        <w:b/>
        <w:color w:val="auto"/>
      </w:rPr>
    </w:lvl>
    <w:lvl w:ilvl="5">
      <w:start w:val="1"/>
      <w:numFmt w:val="decimal"/>
      <w:lvlText w:val="%1.%2.%3.%4.%5.%6"/>
      <w:lvlJc w:val="left"/>
      <w:pPr>
        <w:ind w:left="1506" w:hanging="1080"/>
      </w:pPr>
      <w:rPr>
        <w:rFonts w:hint="default"/>
        <w:b/>
        <w:color w:val="auto"/>
      </w:rPr>
    </w:lvl>
    <w:lvl w:ilvl="6">
      <w:start w:val="1"/>
      <w:numFmt w:val="decimal"/>
      <w:lvlText w:val="%1.%2.%3.%4.%5.%6.%7"/>
      <w:lvlJc w:val="left"/>
      <w:pPr>
        <w:ind w:left="1866" w:hanging="1440"/>
      </w:pPr>
      <w:rPr>
        <w:rFonts w:hint="default"/>
        <w:b/>
        <w:color w:val="auto"/>
      </w:rPr>
    </w:lvl>
    <w:lvl w:ilvl="7">
      <w:start w:val="1"/>
      <w:numFmt w:val="decimal"/>
      <w:lvlText w:val="%1.%2.%3.%4.%5.%6.%7.%8"/>
      <w:lvlJc w:val="left"/>
      <w:pPr>
        <w:ind w:left="1866" w:hanging="1440"/>
      </w:pPr>
      <w:rPr>
        <w:rFonts w:hint="default"/>
        <w:b/>
        <w:color w:val="auto"/>
      </w:rPr>
    </w:lvl>
    <w:lvl w:ilvl="8">
      <w:start w:val="1"/>
      <w:numFmt w:val="decimal"/>
      <w:lvlText w:val="%1.%2.%3.%4.%5.%6.%7.%8.%9"/>
      <w:lvlJc w:val="left"/>
      <w:pPr>
        <w:ind w:left="2226" w:hanging="1800"/>
      </w:pPr>
      <w:rPr>
        <w:rFonts w:hint="default"/>
        <w:b/>
        <w:color w:val="auto"/>
      </w:rPr>
    </w:lvl>
  </w:abstractNum>
  <w:abstractNum w:abstractNumId="2" w15:restartNumberingAfterBreak="0">
    <w:nsid w:val="0F1B2F1F"/>
    <w:multiLevelType w:val="hybridMultilevel"/>
    <w:tmpl w:val="D13CA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52F2D"/>
    <w:multiLevelType w:val="hybridMultilevel"/>
    <w:tmpl w:val="2CA64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891290"/>
    <w:multiLevelType w:val="multilevel"/>
    <w:tmpl w:val="4ED0075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60DD2"/>
    <w:multiLevelType w:val="multilevel"/>
    <w:tmpl w:val="E5B87310"/>
    <w:lvl w:ilvl="0">
      <w:start w:val="13"/>
      <w:numFmt w:val="decimal"/>
      <w:lvlText w:val="%1."/>
      <w:lvlJc w:val="left"/>
      <w:pPr>
        <w:ind w:left="786" w:hanging="360"/>
      </w:pPr>
      <w:rPr>
        <w:rFonts w:hint="default"/>
        <w:b/>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155B6722"/>
    <w:multiLevelType w:val="multilevel"/>
    <w:tmpl w:val="C1DEDE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0F6436"/>
    <w:multiLevelType w:val="hybridMultilevel"/>
    <w:tmpl w:val="62C69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25139F"/>
    <w:multiLevelType w:val="hybridMultilevel"/>
    <w:tmpl w:val="F4749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791ED4"/>
    <w:multiLevelType w:val="hybridMultilevel"/>
    <w:tmpl w:val="B98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8590C"/>
    <w:multiLevelType w:val="hybridMultilevel"/>
    <w:tmpl w:val="D15C5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103E3"/>
    <w:multiLevelType w:val="multilevel"/>
    <w:tmpl w:val="980A33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F4E18EE"/>
    <w:multiLevelType w:val="multilevel"/>
    <w:tmpl w:val="46B4E64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8F5689"/>
    <w:multiLevelType w:val="hybridMultilevel"/>
    <w:tmpl w:val="30CEC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AD7224"/>
    <w:multiLevelType w:val="hybridMultilevel"/>
    <w:tmpl w:val="46FA52F2"/>
    <w:lvl w:ilvl="0" w:tplc="109EC2DE">
      <w:numFmt w:val="bullet"/>
      <w:lvlText w:val="•"/>
      <w:lvlJc w:val="left"/>
      <w:pPr>
        <w:ind w:left="720" w:hanging="360"/>
      </w:pPr>
      <w:rPr>
        <w:rFonts w:ascii="Source Sans Pro Light" w:eastAsia="Times New Roman" w:hAnsi="Source Sans Pro Light" w:cs="Source Sans Pro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C2C17"/>
    <w:multiLevelType w:val="hybridMultilevel"/>
    <w:tmpl w:val="626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E230A"/>
    <w:multiLevelType w:val="hybridMultilevel"/>
    <w:tmpl w:val="70027202"/>
    <w:lvl w:ilvl="0" w:tplc="2E9EAD58">
      <w:start w:val="6"/>
      <w:numFmt w:val="decimal"/>
      <w:lvlText w:val="%1."/>
      <w:lvlJc w:val="left"/>
      <w:pPr>
        <w:ind w:left="705"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15:restartNumberingAfterBreak="0">
    <w:nsid w:val="39066C13"/>
    <w:multiLevelType w:val="hybridMultilevel"/>
    <w:tmpl w:val="BF38604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705FD"/>
    <w:multiLevelType w:val="multilevel"/>
    <w:tmpl w:val="846A7D5C"/>
    <w:lvl w:ilvl="0">
      <w:start w:val="1"/>
      <w:numFmt w:val="decimal"/>
      <w:lvlText w:val="%1."/>
      <w:lvlJc w:val="left"/>
      <w:pPr>
        <w:ind w:left="345" w:hanging="360"/>
      </w:pPr>
      <w:rPr>
        <w:b/>
      </w:rPr>
    </w:lvl>
    <w:lvl w:ilvl="1">
      <w:start w:val="1"/>
      <w:numFmt w:val="decimal"/>
      <w:lvlText w:val="%1.%2."/>
      <w:lvlJc w:val="left"/>
      <w:pPr>
        <w:ind w:left="777" w:hanging="432"/>
      </w:pPr>
      <w:rPr>
        <w:b w:val="0"/>
      </w:rPr>
    </w:lvl>
    <w:lvl w:ilvl="2">
      <w:start w:val="1"/>
      <w:numFmt w:val="decimal"/>
      <w:lvlText w:val="%1.%2.%3."/>
      <w:lvlJc w:val="left"/>
      <w:pPr>
        <w:ind w:left="1209" w:hanging="504"/>
      </w:pPr>
    </w:lvl>
    <w:lvl w:ilvl="3">
      <w:start w:val="1"/>
      <w:numFmt w:val="decimal"/>
      <w:lvlText w:val="%1.%2.%3.%4."/>
      <w:lvlJc w:val="left"/>
      <w:pPr>
        <w:ind w:left="1713" w:hanging="648"/>
      </w:pPr>
    </w:lvl>
    <w:lvl w:ilvl="4">
      <w:start w:val="1"/>
      <w:numFmt w:val="decimal"/>
      <w:lvlText w:val="%1.%2.%3.%4.%5."/>
      <w:lvlJc w:val="left"/>
      <w:pPr>
        <w:ind w:left="2217" w:hanging="792"/>
      </w:pPr>
    </w:lvl>
    <w:lvl w:ilvl="5">
      <w:start w:val="1"/>
      <w:numFmt w:val="decimal"/>
      <w:lvlText w:val="%1.%2.%3.%4.%5.%6."/>
      <w:lvlJc w:val="left"/>
      <w:pPr>
        <w:ind w:left="2721" w:hanging="936"/>
      </w:pPr>
    </w:lvl>
    <w:lvl w:ilvl="6">
      <w:start w:val="1"/>
      <w:numFmt w:val="decimal"/>
      <w:lvlText w:val="%1.%2.%3.%4.%5.%6.%7."/>
      <w:lvlJc w:val="left"/>
      <w:pPr>
        <w:ind w:left="3225" w:hanging="1080"/>
      </w:pPr>
    </w:lvl>
    <w:lvl w:ilvl="7">
      <w:start w:val="1"/>
      <w:numFmt w:val="decimal"/>
      <w:lvlText w:val="%1.%2.%3.%4.%5.%6.%7.%8."/>
      <w:lvlJc w:val="left"/>
      <w:pPr>
        <w:ind w:left="3729" w:hanging="1224"/>
      </w:pPr>
    </w:lvl>
    <w:lvl w:ilvl="8">
      <w:start w:val="1"/>
      <w:numFmt w:val="decimal"/>
      <w:lvlText w:val="%1.%2.%3.%4.%5.%6.%7.%8.%9."/>
      <w:lvlJc w:val="left"/>
      <w:pPr>
        <w:ind w:left="4305" w:hanging="1440"/>
      </w:pPr>
    </w:lvl>
  </w:abstractNum>
  <w:abstractNum w:abstractNumId="19" w15:restartNumberingAfterBreak="0">
    <w:nsid w:val="3C0F5905"/>
    <w:multiLevelType w:val="hybridMultilevel"/>
    <w:tmpl w:val="89202D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300E1F"/>
    <w:multiLevelType w:val="multilevel"/>
    <w:tmpl w:val="DBC6C1A2"/>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D86FA1"/>
    <w:multiLevelType w:val="multilevel"/>
    <w:tmpl w:val="846A7D5C"/>
    <w:lvl w:ilvl="0">
      <w:start w:val="1"/>
      <w:numFmt w:val="decimal"/>
      <w:lvlText w:val="%1."/>
      <w:lvlJc w:val="left"/>
      <w:pPr>
        <w:ind w:left="345" w:hanging="360"/>
      </w:pPr>
      <w:rPr>
        <w:b/>
      </w:rPr>
    </w:lvl>
    <w:lvl w:ilvl="1">
      <w:start w:val="1"/>
      <w:numFmt w:val="decimal"/>
      <w:lvlText w:val="%1.%2."/>
      <w:lvlJc w:val="left"/>
      <w:pPr>
        <w:ind w:left="777" w:hanging="432"/>
      </w:pPr>
      <w:rPr>
        <w:b w:val="0"/>
      </w:rPr>
    </w:lvl>
    <w:lvl w:ilvl="2">
      <w:start w:val="1"/>
      <w:numFmt w:val="decimal"/>
      <w:lvlText w:val="%1.%2.%3."/>
      <w:lvlJc w:val="left"/>
      <w:pPr>
        <w:ind w:left="1209" w:hanging="504"/>
      </w:pPr>
    </w:lvl>
    <w:lvl w:ilvl="3">
      <w:start w:val="1"/>
      <w:numFmt w:val="decimal"/>
      <w:lvlText w:val="%1.%2.%3.%4."/>
      <w:lvlJc w:val="left"/>
      <w:pPr>
        <w:ind w:left="1713" w:hanging="648"/>
      </w:pPr>
    </w:lvl>
    <w:lvl w:ilvl="4">
      <w:start w:val="1"/>
      <w:numFmt w:val="decimal"/>
      <w:lvlText w:val="%1.%2.%3.%4.%5."/>
      <w:lvlJc w:val="left"/>
      <w:pPr>
        <w:ind w:left="2217" w:hanging="792"/>
      </w:pPr>
    </w:lvl>
    <w:lvl w:ilvl="5">
      <w:start w:val="1"/>
      <w:numFmt w:val="decimal"/>
      <w:lvlText w:val="%1.%2.%3.%4.%5.%6."/>
      <w:lvlJc w:val="left"/>
      <w:pPr>
        <w:ind w:left="2721" w:hanging="936"/>
      </w:pPr>
    </w:lvl>
    <w:lvl w:ilvl="6">
      <w:start w:val="1"/>
      <w:numFmt w:val="decimal"/>
      <w:lvlText w:val="%1.%2.%3.%4.%5.%6.%7."/>
      <w:lvlJc w:val="left"/>
      <w:pPr>
        <w:ind w:left="3225" w:hanging="1080"/>
      </w:pPr>
    </w:lvl>
    <w:lvl w:ilvl="7">
      <w:start w:val="1"/>
      <w:numFmt w:val="decimal"/>
      <w:lvlText w:val="%1.%2.%3.%4.%5.%6.%7.%8."/>
      <w:lvlJc w:val="left"/>
      <w:pPr>
        <w:ind w:left="3729" w:hanging="1224"/>
      </w:pPr>
    </w:lvl>
    <w:lvl w:ilvl="8">
      <w:start w:val="1"/>
      <w:numFmt w:val="decimal"/>
      <w:lvlText w:val="%1.%2.%3.%4.%5.%6.%7.%8.%9."/>
      <w:lvlJc w:val="left"/>
      <w:pPr>
        <w:ind w:left="4305" w:hanging="1440"/>
      </w:pPr>
    </w:lvl>
  </w:abstractNum>
  <w:abstractNum w:abstractNumId="22" w15:restartNumberingAfterBreak="0">
    <w:nsid w:val="4E0C6169"/>
    <w:multiLevelType w:val="hybridMultilevel"/>
    <w:tmpl w:val="8E1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D0964"/>
    <w:multiLevelType w:val="hybridMultilevel"/>
    <w:tmpl w:val="DED8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40269"/>
    <w:multiLevelType w:val="hybridMultilevel"/>
    <w:tmpl w:val="2BE6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2649C"/>
    <w:multiLevelType w:val="hybridMultilevel"/>
    <w:tmpl w:val="40463794"/>
    <w:lvl w:ilvl="0" w:tplc="DB18DA82">
      <w:start w:val="6"/>
      <w:numFmt w:val="decimal"/>
      <w:lvlText w:val="%1."/>
      <w:lvlJc w:val="left"/>
      <w:pPr>
        <w:ind w:left="705"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6" w15:restartNumberingAfterBreak="0">
    <w:nsid w:val="5A4B4147"/>
    <w:multiLevelType w:val="hybridMultilevel"/>
    <w:tmpl w:val="0B82F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14588C"/>
    <w:multiLevelType w:val="hybridMultilevel"/>
    <w:tmpl w:val="6FBCE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B9074F"/>
    <w:multiLevelType w:val="multilevel"/>
    <w:tmpl w:val="7004D6C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461DD1"/>
    <w:multiLevelType w:val="hybridMultilevel"/>
    <w:tmpl w:val="440C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76A4F"/>
    <w:multiLevelType w:val="hybridMultilevel"/>
    <w:tmpl w:val="8672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14720"/>
    <w:multiLevelType w:val="hybridMultilevel"/>
    <w:tmpl w:val="84C05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4"/>
  </w:num>
  <w:num w:numId="3">
    <w:abstractNumId w:val="2"/>
  </w:num>
  <w:num w:numId="4">
    <w:abstractNumId w:val="21"/>
  </w:num>
  <w:num w:numId="5">
    <w:abstractNumId w:val="29"/>
  </w:num>
  <w:num w:numId="6">
    <w:abstractNumId w:val="1"/>
  </w:num>
  <w:num w:numId="7">
    <w:abstractNumId w:val="10"/>
  </w:num>
  <w:num w:numId="8">
    <w:abstractNumId w:val="16"/>
  </w:num>
  <w:num w:numId="9">
    <w:abstractNumId w:val="25"/>
  </w:num>
  <w:num w:numId="10">
    <w:abstractNumId w:val="17"/>
  </w:num>
  <w:num w:numId="11">
    <w:abstractNumId w:val="5"/>
  </w:num>
  <w:num w:numId="12">
    <w:abstractNumId w:val="20"/>
  </w:num>
  <w:num w:numId="13">
    <w:abstractNumId w:val="12"/>
  </w:num>
  <w:num w:numId="14">
    <w:abstractNumId w:val="4"/>
  </w:num>
  <w:num w:numId="15">
    <w:abstractNumId w:val="28"/>
  </w:num>
  <w:num w:numId="16">
    <w:abstractNumId w:val="31"/>
  </w:num>
  <w:num w:numId="17">
    <w:abstractNumId w:val="7"/>
  </w:num>
  <w:num w:numId="18">
    <w:abstractNumId w:val="30"/>
  </w:num>
  <w:num w:numId="19">
    <w:abstractNumId w:val="24"/>
  </w:num>
  <w:num w:numId="20">
    <w:abstractNumId w:val="9"/>
  </w:num>
  <w:num w:numId="21">
    <w:abstractNumId w:val="0"/>
  </w:num>
  <w:num w:numId="22">
    <w:abstractNumId w:val="23"/>
  </w:num>
  <w:num w:numId="23">
    <w:abstractNumId w:val="22"/>
  </w:num>
  <w:num w:numId="24">
    <w:abstractNumId w:val="19"/>
  </w:num>
  <w:num w:numId="25">
    <w:abstractNumId w:val="26"/>
  </w:num>
  <w:num w:numId="26">
    <w:abstractNumId w:val="11"/>
  </w:num>
  <w:num w:numId="27">
    <w:abstractNumId w:val="8"/>
  </w:num>
  <w:num w:numId="28">
    <w:abstractNumId w:val="3"/>
  </w:num>
  <w:num w:numId="29">
    <w:abstractNumId w:val="27"/>
  </w:num>
  <w:num w:numId="30">
    <w:abstractNumId w:val="6"/>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1C"/>
    <w:rsid w:val="00153AD8"/>
    <w:rsid w:val="004656E3"/>
    <w:rsid w:val="00465A4D"/>
    <w:rsid w:val="00477F0B"/>
    <w:rsid w:val="004E78D7"/>
    <w:rsid w:val="004F1454"/>
    <w:rsid w:val="00502266"/>
    <w:rsid w:val="00663412"/>
    <w:rsid w:val="006818A9"/>
    <w:rsid w:val="006A3BE0"/>
    <w:rsid w:val="006B3D68"/>
    <w:rsid w:val="006F5FBF"/>
    <w:rsid w:val="007558B5"/>
    <w:rsid w:val="00757B2C"/>
    <w:rsid w:val="00773172"/>
    <w:rsid w:val="00776BF5"/>
    <w:rsid w:val="007B541C"/>
    <w:rsid w:val="007D2A63"/>
    <w:rsid w:val="00866D81"/>
    <w:rsid w:val="0088701D"/>
    <w:rsid w:val="009831A8"/>
    <w:rsid w:val="009C5B0F"/>
    <w:rsid w:val="009D0931"/>
    <w:rsid w:val="00AC7B78"/>
    <w:rsid w:val="00AE009A"/>
    <w:rsid w:val="00B030E3"/>
    <w:rsid w:val="00B2312B"/>
    <w:rsid w:val="00B56E09"/>
    <w:rsid w:val="00B81473"/>
    <w:rsid w:val="00B9668E"/>
    <w:rsid w:val="00BB62DD"/>
    <w:rsid w:val="00C70E2A"/>
    <w:rsid w:val="00CB4F67"/>
    <w:rsid w:val="00D03B39"/>
    <w:rsid w:val="00D605EA"/>
    <w:rsid w:val="00DA3FCD"/>
    <w:rsid w:val="00E21772"/>
    <w:rsid w:val="00F17CD4"/>
    <w:rsid w:val="00F7388F"/>
    <w:rsid w:val="00F8140D"/>
    <w:rsid w:val="00F9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47C3"/>
  <w15:chartTrackingRefBased/>
  <w15:docId w15:val="{AD2EAE86-EF34-466B-B06F-608CC105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uiPriority w:val="34"/>
    <w:qFormat/>
    <w:rsid w:val="007B541C"/>
    <w:pPr>
      <w:spacing w:after="200" w:line="276" w:lineRule="auto"/>
      <w:ind w:left="720"/>
      <w:contextualSpacing/>
    </w:pPr>
  </w:style>
  <w:style w:type="character" w:customStyle="1" w:styleId="ListParagraphChar">
    <w:name w:val="List Paragraph Char"/>
    <w:aliases w:val="Bulleted list Char"/>
    <w:link w:val="ListParagraph"/>
    <w:uiPriority w:val="99"/>
    <w:locked/>
    <w:rsid w:val="007B541C"/>
  </w:style>
  <w:style w:type="character" w:customStyle="1" w:styleId="cqlabel1">
    <w:name w:val="cqlabel1"/>
    <w:rsid w:val="007B541C"/>
    <w:rPr>
      <w:rFonts w:ascii="Verdana" w:hAnsi="Verdana" w:hint="default"/>
      <w:color w:val="000000"/>
    </w:rPr>
  </w:style>
  <w:style w:type="paragraph" w:customStyle="1" w:styleId="IntroText">
    <w:name w:val="Intro Text"/>
    <w:basedOn w:val="Normal"/>
    <w:qFormat/>
    <w:rsid w:val="00757B2C"/>
    <w:pPr>
      <w:widowControl w:val="0"/>
      <w:autoSpaceDE w:val="0"/>
      <w:autoSpaceDN w:val="0"/>
      <w:adjustRightInd w:val="0"/>
      <w:spacing w:before="120" w:after="120" w:line="240" w:lineRule="auto"/>
      <w:ind w:right="1701"/>
    </w:pPr>
    <w:rPr>
      <w:rFonts w:ascii="Source Sans Pro Light" w:eastAsia="Times New Roman" w:hAnsi="Source Sans Pro Light" w:cs="Source Sans Pro Light"/>
      <w:color w:val="000000"/>
      <w:sz w:val="24"/>
      <w:szCs w:val="24"/>
      <w:lang w:eastAsia="en-GB"/>
    </w:rPr>
  </w:style>
  <w:style w:type="paragraph" w:styleId="NoSpacing">
    <w:name w:val="No Spacing"/>
    <w:uiPriority w:val="1"/>
    <w:qFormat/>
    <w:rsid w:val="006B3D68"/>
    <w:pPr>
      <w:spacing w:after="0" w:line="240" w:lineRule="auto"/>
    </w:pPr>
  </w:style>
  <w:style w:type="character" w:styleId="Hyperlink">
    <w:name w:val="Hyperlink"/>
    <w:basedOn w:val="DefaultParagraphFont"/>
    <w:uiPriority w:val="99"/>
    <w:unhideWhenUsed/>
    <w:rsid w:val="00502266"/>
    <w:rPr>
      <w:color w:val="0563C1" w:themeColor="hyperlink"/>
      <w:u w:val="single"/>
    </w:rPr>
  </w:style>
  <w:style w:type="paragraph" w:styleId="NormalWeb">
    <w:name w:val="Normal (Web)"/>
    <w:basedOn w:val="Normal"/>
    <w:uiPriority w:val="99"/>
    <w:unhideWhenUsed/>
    <w:rsid w:val="00B2312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9C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ActionZone@hinckley-bosworth.gov.uk" TargetMode="External"/><Relationship Id="rId3" Type="http://schemas.openxmlformats.org/officeDocument/2006/relationships/settings" Target="settings.xml"/><Relationship Id="rId7" Type="http://schemas.openxmlformats.org/officeDocument/2006/relationships/hyperlink" Target="https://www.hinckley-bosworth.gov.uk/heritageactionz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nckley-bosworth.gov.uk/heritageaction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Haines</dc:creator>
  <cp:keywords/>
  <dc:description/>
  <cp:lastModifiedBy>Clare Haines</cp:lastModifiedBy>
  <cp:revision>8</cp:revision>
  <dcterms:created xsi:type="dcterms:W3CDTF">2021-05-05T12:48:00Z</dcterms:created>
  <dcterms:modified xsi:type="dcterms:W3CDTF">2021-06-29T14:22:00Z</dcterms:modified>
</cp:coreProperties>
</file>