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B9402F" w14:textId="77777777" w:rsidR="00DC4C26" w:rsidRDefault="00DC4C26">
      <w:pPr>
        <w:pStyle w:val="Body"/>
        <w:rPr>
          <w:sz w:val="36"/>
          <w:szCs w:val="36"/>
        </w:rPr>
      </w:pPr>
    </w:p>
    <w:p w14:paraId="62E0389E" w14:textId="77777777" w:rsidR="00DC4C26" w:rsidRDefault="00DC4C26">
      <w:pPr>
        <w:pStyle w:val="Body"/>
        <w:rPr>
          <w:sz w:val="36"/>
          <w:szCs w:val="36"/>
        </w:rPr>
      </w:pPr>
    </w:p>
    <w:p w14:paraId="4EE8F4AB" w14:textId="77777777" w:rsidR="00DC4C26" w:rsidRDefault="00DC4C26">
      <w:pPr>
        <w:pStyle w:val="Body"/>
        <w:rPr>
          <w:sz w:val="36"/>
          <w:szCs w:val="36"/>
        </w:rPr>
      </w:pPr>
    </w:p>
    <w:p w14:paraId="59FF13D8" w14:textId="77777777" w:rsidR="00DC4C26" w:rsidRDefault="00E242EE">
      <w:pPr>
        <w:pStyle w:val="Body"/>
        <w:tabs>
          <w:tab w:val="left" w:pos="2655"/>
        </w:tabs>
        <w:rPr>
          <w:sz w:val="36"/>
          <w:szCs w:val="36"/>
        </w:rPr>
      </w:pPr>
      <w:r>
        <w:rPr>
          <w:sz w:val="36"/>
          <w:szCs w:val="36"/>
        </w:rPr>
        <w:tab/>
      </w:r>
    </w:p>
    <w:p w14:paraId="29A92980" w14:textId="77777777" w:rsidR="00DC4C26" w:rsidRDefault="00E242EE">
      <w:pPr>
        <w:pStyle w:val="Body"/>
        <w:jc w:val="center"/>
        <w:rPr>
          <w:sz w:val="36"/>
          <w:szCs w:val="36"/>
        </w:rPr>
      </w:pPr>
      <w:r>
        <w:rPr>
          <w:sz w:val="36"/>
          <w:szCs w:val="36"/>
        </w:rPr>
        <w:t>Invitation to Tender</w:t>
      </w:r>
    </w:p>
    <w:p w14:paraId="59A9D9C8" w14:textId="77777777" w:rsidR="00DC4C26" w:rsidRDefault="00E242EE">
      <w:pPr>
        <w:pStyle w:val="Body"/>
        <w:jc w:val="center"/>
        <w:rPr>
          <w:sz w:val="36"/>
          <w:szCs w:val="36"/>
        </w:rPr>
      </w:pPr>
      <w:bookmarkStart w:id="0" w:name="_Hlk86085308"/>
      <w:r>
        <w:rPr>
          <w:sz w:val="36"/>
          <w:szCs w:val="36"/>
        </w:rPr>
        <w:t>Cornish Geothermal Distillery Company</w:t>
      </w:r>
      <w:bookmarkEnd w:id="0"/>
    </w:p>
    <w:p w14:paraId="6414B608" w14:textId="7DA761D0" w:rsidR="00DC4C26" w:rsidRDefault="00E242EE">
      <w:pPr>
        <w:pStyle w:val="Body"/>
        <w:jc w:val="center"/>
        <w:rPr>
          <w:sz w:val="36"/>
          <w:szCs w:val="36"/>
        </w:rPr>
      </w:pPr>
      <w:r>
        <w:rPr>
          <w:sz w:val="36"/>
          <w:szCs w:val="36"/>
        </w:rPr>
        <w:t xml:space="preserve"> </w:t>
      </w:r>
      <w:r w:rsidR="00DE7CCC">
        <w:rPr>
          <w:sz w:val="36"/>
          <w:szCs w:val="36"/>
        </w:rPr>
        <w:t>Heat Pump</w:t>
      </w:r>
      <w:r>
        <w:rPr>
          <w:sz w:val="36"/>
          <w:szCs w:val="36"/>
        </w:rPr>
        <w:t xml:space="preserve"> Equipment</w:t>
      </w:r>
    </w:p>
    <w:p w14:paraId="09982BB9" w14:textId="1191EEEC" w:rsidR="00DC4C26" w:rsidRDefault="00E242EE">
      <w:pPr>
        <w:pStyle w:val="Body"/>
        <w:jc w:val="center"/>
        <w:rPr>
          <w:b/>
          <w:bCs/>
          <w:sz w:val="36"/>
          <w:szCs w:val="36"/>
        </w:rPr>
      </w:pPr>
      <w:r w:rsidRPr="003C6358">
        <w:rPr>
          <w:b/>
          <w:bCs/>
          <w:sz w:val="36"/>
          <w:szCs w:val="36"/>
          <w:lang w:val="de-DE"/>
        </w:rPr>
        <w:t xml:space="preserve">TEN: </w:t>
      </w:r>
      <w:bookmarkStart w:id="1" w:name="_Hlk86324009"/>
      <w:r w:rsidRPr="003C6358">
        <w:rPr>
          <w:b/>
          <w:bCs/>
          <w:sz w:val="36"/>
          <w:szCs w:val="36"/>
          <w:lang w:val="de-DE"/>
        </w:rPr>
        <w:t>CLLD</w:t>
      </w:r>
      <w:r w:rsidR="00BB26BA">
        <w:rPr>
          <w:b/>
          <w:bCs/>
          <w:sz w:val="36"/>
          <w:szCs w:val="36"/>
          <w:lang w:val="de-DE"/>
        </w:rPr>
        <w:t xml:space="preserve"> </w:t>
      </w:r>
      <w:r w:rsidR="002B0C6D">
        <w:rPr>
          <w:b/>
          <w:bCs/>
          <w:sz w:val="36"/>
          <w:szCs w:val="36"/>
          <w:lang w:val="de-DE"/>
        </w:rPr>
        <w:t>C2C0</w:t>
      </w:r>
      <w:r w:rsidR="002715CC">
        <w:rPr>
          <w:b/>
          <w:bCs/>
          <w:sz w:val="36"/>
          <w:szCs w:val="36"/>
          <w:lang w:val="de-DE"/>
        </w:rPr>
        <w:t>1</w:t>
      </w:r>
      <w:r w:rsidR="002B0C6D">
        <w:rPr>
          <w:b/>
          <w:bCs/>
          <w:sz w:val="36"/>
          <w:szCs w:val="36"/>
          <w:lang w:val="de-DE"/>
        </w:rPr>
        <w:t>19</w:t>
      </w:r>
      <w:bookmarkEnd w:id="1"/>
      <w:r w:rsidR="00100A6D">
        <w:rPr>
          <w:b/>
          <w:bCs/>
          <w:sz w:val="36"/>
          <w:szCs w:val="36"/>
          <w:lang w:val="de-DE"/>
        </w:rPr>
        <w:t>-1</w:t>
      </w:r>
    </w:p>
    <w:p w14:paraId="2DD21161" w14:textId="77777777" w:rsidR="00DC4C26" w:rsidRDefault="00DC4C26">
      <w:pPr>
        <w:pStyle w:val="Body"/>
        <w:rPr>
          <w:sz w:val="36"/>
          <w:szCs w:val="36"/>
        </w:rPr>
      </w:pPr>
    </w:p>
    <w:p w14:paraId="6EF1806A" w14:textId="77777777" w:rsidR="00DC4C26" w:rsidRDefault="00DC4C26">
      <w:pPr>
        <w:pStyle w:val="Body"/>
        <w:rPr>
          <w:sz w:val="36"/>
          <w:szCs w:val="36"/>
        </w:rPr>
      </w:pPr>
    </w:p>
    <w:p w14:paraId="41D85BF7" w14:textId="77777777" w:rsidR="00DC4C26" w:rsidRDefault="00DC4C26">
      <w:pPr>
        <w:pStyle w:val="Body"/>
        <w:rPr>
          <w:sz w:val="36"/>
          <w:szCs w:val="36"/>
        </w:rPr>
      </w:pPr>
    </w:p>
    <w:p w14:paraId="244CFD81" w14:textId="77777777" w:rsidR="00DC4C26" w:rsidRDefault="00DC4C26">
      <w:pPr>
        <w:pStyle w:val="Body"/>
        <w:rPr>
          <w:sz w:val="36"/>
          <w:szCs w:val="36"/>
        </w:rPr>
      </w:pPr>
    </w:p>
    <w:p w14:paraId="38A6117C" w14:textId="77777777" w:rsidR="00DC4C26" w:rsidRDefault="00DC4C26">
      <w:pPr>
        <w:pStyle w:val="Body"/>
        <w:rPr>
          <w:rFonts w:ascii="Verdana" w:eastAsia="Verdana" w:hAnsi="Verdana" w:cs="Verdana"/>
          <w:b/>
          <w:bCs/>
        </w:rPr>
      </w:pPr>
    </w:p>
    <w:p w14:paraId="55F990CC" w14:textId="77777777" w:rsidR="00DC4C26" w:rsidRDefault="00DC4C26">
      <w:pPr>
        <w:pStyle w:val="Body"/>
        <w:rPr>
          <w:rFonts w:ascii="Verdana" w:eastAsia="Verdana" w:hAnsi="Verdana" w:cs="Verdana"/>
          <w:b/>
          <w:bCs/>
        </w:rPr>
      </w:pPr>
    </w:p>
    <w:p w14:paraId="6234B846" w14:textId="77777777" w:rsidR="00DC4C26" w:rsidRDefault="00DC4C26">
      <w:pPr>
        <w:pStyle w:val="Body"/>
        <w:rPr>
          <w:b/>
          <w:bCs/>
          <w:color w:val="FF9900"/>
          <w:sz w:val="24"/>
          <w:szCs w:val="24"/>
          <w:u w:color="FF9900"/>
        </w:rPr>
      </w:pPr>
    </w:p>
    <w:p w14:paraId="1B8E514A" w14:textId="77777777" w:rsidR="00DC4C26" w:rsidRDefault="00DC4C26">
      <w:pPr>
        <w:pStyle w:val="Body"/>
        <w:rPr>
          <w:b/>
          <w:bCs/>
          <w:sz w:val="24"/>
          <w:szCs w:val="24"/>
        </w:rPr>
      </w:pPr>
    </w:p>
    <w:p w14:paraId="3DD14106" w14:textId="77777777" w:rsidR="00DC4C26" w:rsidRDefault="00DC4C26">
      <w:pPr>
        <w:pStyle w:val="Body"/>
        <w:rPr>
          <w:b/>
          <w:bCs/>
          <w:sz w:val="24"/>
          <w:szCs w:val="24"/>
        </w:rPr>
      </w:pPr>
    </w:p>
    <w:p w14:paraId="1FB8656A" w14:textId="77777777" w:rsidR="00DC4C26" w:rsidRDefault="00E242EE">
      <w:pPr>
        <w:pStyle w:val="Heading"/>
      </w:pPr>
      <w:r>
        <w:rPr>
          <w:rFonts w:ascii="Arial Unicode MS" w:eastAsia="Arial Unicode MS" w:hAnsi="Arial Unicode MS" w:cs="Arial Unicode MS"/>
          <w:b w:val="0"/>
          <w:bCs w:val="0"/>
        </w:rPr>
        <w:br w:type="page"/>
      </w:r>
    </w:p>
    <w:p w14:paraId="00174C02" w14:textId="77777777" w:rsidR="00DC4C26" w:rsidRDefault="00E242EE">
      <w:pPr>
        <w:pStyle w:val="Heading"/>
        <w:numPr>
          <w:ilvl w:val="0"/>
          <w:numId w:val="2"/>
        </w:numPr>
      </w:pPr>
      <w:r>
        <w:rPr>
          <w:rFonts w:eastAsia="Arial Unicode MS" w:cs="Arial Unicode MS"/>
          <w:lang w:val="en-US"/>
        </w:rPr>
        <w:lastRenderedPageBreak/>
        <w:t>Background/Introduction</w:t>
      </w:r>
      <w:r>
        <w:rPr>
          <w:rFonts w:ascii="Verdana" w:hAnsi="Verdana"/>
          <w:color w:val="FF0000"/>
          <w:u w:color="FF0000"/>
        </w:rPr>
        <w:t xml:space="preserve"> </w:t>
      </w:r>
    </w:p>
    <w:p w14:paraId="57FF2C31" w14:textId="77777777" w:rsidR="00693E6D" w:rsidRPr="00693E6D" w:rsidRDefault="00693E6D" w:rsidP="00693E6D">
      <w:pPr>
        <w:pStyle w:val="Body"/>
        <w:rPr>
          <w:rFonts w:ascii="Verdana" w:hAnsi="Verdana"/>
          <w:u w:color="FF0000"/>
        </w:rPr>
      </w:pPr>
      <w:r w:rsidRPr="00693E6D">
        <w:rPr>
          <w:rFonts w:ascii="Verdana" w:hAnsi="Verdana"/>
          <w:u w:color="FF0000"/>
        </w:rPr>
        <w:t>The Celsius project by the Cornish Geothermal Distillery Company (CGDC) aims to be the UK’s first zero-carbon distillery with onsite maturation facilities.</w:t>
      </w:r>
    </w:p>
    <w:p w14:paraId="55F50B68" w14:textId="42963BB8" w:rsidR="00DC4C26" w:rsidRDefault="00693E6D" w:rsidP="00693E6D">
      <w:pPr>
        <w:pStyle w:val="Body"/>
        <w:rPr>
          <w:rFonts w:ascii="Verdana" w:eastAsia="Verdana" w:hAnsi="Verdana" w:cs="Verdana"/>
          <w:u w:color="FF0000"/>
        </w:rPr>
      </w:pPr>
      <w:r w:rsidRPr="00693E6D">
        <w:rPr>
          <w:rFonts w:ascii="Verdana" w:hAnsi="Verdana"/>
          <w:u w:color="FF0000"/>
        </w:rPr>
        <w:t>This procurement is in support of a demonstrator system that aims to utilise waste hot water from a geothermal power production process for use within the CGDC site.  Part of the demonstrator requires a heat pump and it is for this piece of equipment that we are requesting you to quote against</w:t>
      </w:r>
      <w:r w:rsidR="00E242EE">
        <w:rPr>
          <w:rFonts w:ascii="Verdana" w:hAnsi="Verdana"/>
          <w:u w:color="FF0000"/>
        </w:rPr>
        <w:t>.</w:t>
      </w:r>
    </w:p>
    <w:p w14:paraId="34C389C4" w14:textId="77777777" w:rsidR="00DC4C26" w:rsidRDefault="00E242EE">
      <w:pPr>
        <w:pStyle w:val="Body"/>
        <w:rPr>
          <w:rFonts w:ascii="Verdana" w:eastAsia="Verdana" w:hAnsi="Verdana" w:cs="Verdana"/>
        </w:rPr>
      </w:pPr>
      <w:r>
        <w:rPr>
          <w:rFonts w:ascii="Verdana" w:hAnsi="Verdana"/>
        </w:rPr>
        <w:t>The purchase of this system is part of a grant funded application process and therefore procurement will be subject to grant approval of the project as a whole. We will compare tenders received on a compliance basis only.</w:t>
      </w:r>
    </w:p>
    <w:p w14:paraId="4C88E491" w14:textId="77777777" w:rsidR="00DC4C26" w:rsidRDefault="00E242EE">
      <w:pPr>
        <w:pStyle w:val="Heading"/>
        <w:numPr>
          <w:ilvl w:val="0"/>
          <w:numId w:val="2"/>
        </w:numPr>
      </w:pPr>
      <w:r>
        <w:rPr>
          <w:rFonts w:eastAsia="Arial Unicode MS" w:cs="Arial Unicode MS"/>
          <w:lang w:val="en-US"/>
        </w:rPr>
        <w:t>Project Specifications</w:t>
      </w:r>
    </w:p>
    <w:p w14:paraId="3AB569A4" w14:textId="2558B6AF" w:rsidR="00DC4C26" w:rsidRDefault="00E242EE">
      <w:pPr>
        <w:pStyle w:val="Body"/>
        <w:spacing w:line="240" w:lineRule="auto"/>
        <w:rPr>
          <w:rFonts w:ascii="Verdana" w:eastAsia="Verdana" w:hAnsi="Verdana" w:cs="Verdana"/>
        </w:rPr>
      </w:pPr>
      <w:r>
        <w:rPr>
          <w:rFonts w:ascii="Verdana" w:hAnsi="Verdana"/>
        </w:rPr>
        <w:t xml:space="preserve">CGDC is seeking to purchase the following </w:t>
      </w:r>
      <w:r w:rsidR="004A2C33">
        <w:rPr>
          <w:rFonts w:ascii="Verdana" w:hAnsi="Verdana"/>
        </w:rPr>
        <w:t>heat pump with the following specifications</w:t>
      </w:r>
      <w:r>
        <w:rPr>
          <w:rFonts w:ascii="Verdana" w:hAnsi="Verdana"/>
        </w:rPr>
        <w:t>:</w:t>
      </w:r>
    </w:p>
    <w:p w14:paraId="0388A5D4" w14:textId="5D39C18A" w:rsidR="002904B3" w:rsidRPr="002904B3" w:rsidRDefault="002904B3" w:rsidP="002904B3">
      <w:pPr>
        <w:pStyle w:val="Body"/>
        <w:rPr>
          <w:rFonts w:ascii="Verdana" w:hAnsi="Verdana"/>
        </w:rPr>
      </w:pPr>
      <w:r w:rsidRPr="002904B3">
        <w:rPr>
          <w:rFonts w:ascii="Verdana" w:hAnsi="Verdana"/>
        </w:rPr>
        <w:t>2.1</w:t>
      </w:r>
      <w:r w:rsidRPr="002904B3">
        <w:rPr>
          <w:rFonts w:ascii="Verdana" w:hAnsi="Verdana"/>
        </w:rPr>
        <w:tab/>
        <w:t>System Type</w:t>
      </w:r>
      <w:r>
        <w:rPr>
          <w:rFonts w:ascii="Verdana" w:hAnsi="Verdana"/>
        </w:rPr>
        <w:t>:</w:t>
      </w:r>
      <w:r w:rsidR="0070342E">
        <w:rPr>
          <w:rFonts w:ascii="Verdana" w:hAnsi="Verdana"/>
        </w:rPr>
        <w:t xml:space="preserve"> </w:t>
      </w:r>
      <w:r w:rsidRPr="002904B3">
        <w:rPr>
          <w:rFonts w:ascii="Verdana" w:hAnsi="Verdana"/>
        </w:rPr>
        <w:t>Water to water heat pump</w:t>
      </w:r>
    </w:p>
    <w:p w14:paraId="2C4E588F" w14:textId="29FA1FF2" w:rsidR="002904B3" w:rsidRPr="002904B3" w:rsidRDefault="002904B3" w:rsidP="002904B3">
      <w:pPr>
        <w:pStyle w:val="Body"/>
        <w:rPr>
          <w:rFonts w:ascii="Verdana" w:hAnsi="Verdana"/>
        </w:rPr>
      </w:pPr>
      <w:r w:rsidRPr="002904B3">
        <w:rPr>
          <w:rFonts w:ascii="Verdana" w:hAnsi="Verdana"/>
        </w:rPr>
        <w:t>2.2</w:t>
      </w:r>
      <w:r w:rsidRPr="002904B3">
        <w:rPr>
          <w:rFonts w:ascii="Verdana" w:hAnsi="Verdana"/>
        </w:rPr>
        <w:tab/>
        <w:t>Supply Temp</w:t>
      </w:r>
      <w:r w:rsidR="0070342E">
        <w:rPr>
          <w:rFonts w:ascii="Verdana" w:hAnsi="Verdana"/>
        </w:rPr>
        <w:t xml:space="preserve">: </w:t>
      </w:r>
      <w:r w:rsidRPr="002904B3">
        <w:rPr>
          <w:rFonts w:ascii="Verdana" w:hAnsi="Verdana"/>
        </w:rPr>
        <w:t>Minimum 1</w:t>
      </w:r>
      <w:r w:rsidR="007D0F7E">
        <w:rPr>
          <w:rFonts w:ascii="Verdana" w:hAnsi="Verdana"/>
        </w:rPr>
        <w:t>1</w:t>
      </w:r>
      <w:r w:rsidRPr="002904B3">
        <w:rPr>
          <w:rFonts w:ascii="Verdana" w:hAnsi="Verdana"/>
        </w:rPr>
        <w:t>0</w:t>
      </w:r>
      <w:r w:rsidR="00BB6D01">
        <w:rPr>
          <w:rFonts w:ascii="Verdana" w:hAnsi="Verdana"/>
          <w:vertAlign w:val="superscript"/>
        </w:rPr>
        <w:t>o</w:t>
      </w:r>
      <w:r w:rsidRPr="002904B3">
        <w:rPr>
          <w:rFonts w:ascii="Verdana" w:hAnsi="Verdana"/>
        </w:rPr>
        <w:t>C (Maybe steam)</w:t>
      </w:r>
    </w:p>
    <w:p w14:paraId="54A835AC" w14:textId="6AB6AC35" w:rsidR="002904B3" w:rsidRPr="002904B3" w:rsidRDefault="002904B3" w:rsidP="002904B3">
      <w:pPr>
        <w:pStyle w:val="Body"/>
        <w:rPr>
          <w:rFonts w:ascii="Verdana" w:hAnsi="Verdana"/>
        </w:rPr>
      </w:pPr>
      <w:r w:rsidRPr="002904B3">
        <w:rPr>
          <w:rFonts w:ascii="Verdana" w:hAnsi="Verdana"/>
        </w:rPr>
        <w:t>2.3</w:t>
      </w:r>
      <w:r w:rsidRPr="002904B3">
        <w:rPr>
          <w:rFonts w:ascii="Verdana" w:hAnsi="Verdana"/>
        </w:rPr>
        <w:tab/>
        <w:t>Heat Source Supply Temperature</w:t>
      </w:r>
      <w:r w:rsidR="0070342E">
        <w:rPr>
          <w:rFonts w:ascii="Verdana" w:hAnsi="Verdana"/>
        </w:rPr>
        <w:t xml:space="preserve">: </w:t>
      </w:r>
      <w:r w:rsidR="007D0F7E">
        <w:rPr>
          <w:rFonts w:ascii="Verdana" w:hAnsi="Verdana"/>
        </w:rPr>
        <w:t xml:space="preserve">between </w:t>
      </w:r>
      <w:r w:rsidR="003F79E8">
        <w:rPr>
          <w:rFonts w:ascii="Verdana" w:hAnsi="Verdana"/>
        </w:rPr>
        <w:t>50</w:t>
      </w:r>
      <w:r w:rsidR="007D0F7E">
        <w:rPr>
          <w:rFonts w:ascii="Verdana" w:hAnsi="Verdana"/>
        </w:rPr>
        <w:t>-</w:t>
      </w:r>
      <w:r w:rsidR="002D0E71">
        <w:rPr>
          <w:rFonts w:ascii="Verdana" w:hAnsi="Verdana"/>
        </w:rPr>
        <w:t>8</w:t>
      </w:r>
      <w:r w:rsidRPr="002904B3">
        <w:rPr>
          <w:rFonts w:ascii="Verdana" w:hAnsi="Verdana"/>
        </w:rPr>
        <w:t>0</w:t>
      </w:r>
      <w:r w:rsidR="004E335D">
        <w:rPr>
          <w:rFonts w:ascii="Verdana" w:hAnsi="Verdana"/>
          <w:vertAlign w:val="superscript"/>
        </w:rPr>
        <w:t>o</w:t>
      </w:r>
      <w:r w:rsidRPr="002904B3">
        <w:rPr>
          <w:rFonts w:ascii="Verdana" w:hAnsi="Verdana"/>
        </w:rPr>
        <w:t>C</w:t>
      </w:r>
    </w:p>
    <w:p w14:paraId="541FEB83" w14:textId="2756562F" w:rsidR="002904B3" w:rsidRPr="002904B3" w:rsidRDefault="002904B3" w:rsidP="002904B3">
      <w:pPr>
        <w:pStyle w:val="Body"/>
        <w:rPr>
          <w:rFonts w:ascii="Verdana" w:hAnsi="Verdana"/>
        </w:rPr>
      </w:pPr>
      <w:r w:rsidRPr="002904B3">
        <w:rPr>
          <w:rFonts w:ascii="Verdana" w:hAnsi="Verdana"/>
        </w:rPr>
        <w:t>2.4</w:t>
      </w:r>
      <w:r w:rsidRPr="002904B3">
        <w:rPr>
          <w:rFonts w:ascii="Verdana" w:hAnsi="Verdana"/>
        </w:rPr>
        <w:tab/>
        <w:t>Capacity range (kW)</w:t>
      </w:r>
      <w:r w:rsidR="00BB6D01">
        <w:rPr>
          <w:rFonts w:ascii="Verdana" w:hAnsi="Verdana"/>
        </w:rPr>
        <w:t xml:space="preserve">: </w:t>
      </w:r>
      <w:r w:rsidRPr="002904B3">
        <w:rPr>
          <w:rFonts w:ascii="Verdana" w:hAnsi="Verdana"/>
        </w:rPr>
        <w:t xml:space="preserve">30 – </w:t>
      </w:r>
      <w:r w:rsidR="00EF5561">
        <w:rPr>
          <w:rFonts w:ascii="Verdana" w:hAnsi="Verdana"/>
        </w:rPr>
        <w:t>5</w:t>
      </w:r>
      <w:r w:rsidRPr="002904B3">
        <w:rPr>
          <w:rFonts w:ascii="Verdana" w:hAnsi="Verdana"/>
        </w:rPr>
        <w:t xml:space="preserve">0kW </w:t>
      </w:r>
    </w:p>
    <w:p w14:paraId="679AED3C" w14:textId="59A5CF51" w:rsidR="002904B3" w:rsidRPr="002904B3" w:rsidRDefault="002904B3" w:rsidP="00BB6D01">
      <w:pPr>
        <w:pStyle w:val="Body"/>
        <w:ind w:left="720" w:hanging="720"/>
        <w:rPr>
          <w:rFonts w:ascii="Verdana" w:hAnsi="Verdana"/>
        </w:rPr>
      </w:pPr>
      <w:r w:rsidRPr="002904B3">
        <w:rPr>
          <w:rFonts w:ascii="Verdana" w:hAnsi="Verdana"/>
        </w:rPr>
        <w:t>2.5</w:t>
      </w:r>
      <w:r w:rsidRPr="002904B3">
        <w:rPr>
          <w:rFonts w:ascii="Verdana" w:hAnsi="Verdana"/>
        </w:rPr>
        <w:tab/>
        <w:t>Refrigerant Type</w:t>
      </w:r>
      <w:r w:rsidR="00BB6D01">
        <w:rPr>
          <w:rFonts w:ascii="Verdana" w:hAnsi="Verdana"/>
        </w:rPr>
        <w:t>:</w:t>
      </w:r>
      <w:r w:rsidRPr="002904B3">
        <w:rPr>
          <w:rFonts w:ascii="Verdana" w:hAnsi="Verdana"/>
        </w:rPr>
        <w:tab/>
      </w:r>
      <w:r w:rsidR="00D401DD">
        <w:rPr>
          <w:rFonts w:ascii="Verdana" w:hAnsi="Verdana"/>
        </w:rPr>
        <w:t>R1233ZD or equivalent</w:t>
      </w:r>
    </w:p>
    <w:p w14:paraId="2324C94D" w14:textId="7B115E8E" w:rsidR="003978AA" w:rsidRDefault="002904B3" w:rsidP="002904B3">
      <w:pPr>
        <w:pStyle w:val="Body"/>
        <w:spacing w:line="240" w:lineRule="auto"/>
        <w:rPr>
          <w:rFonts w:ascii="Verdana" w:hAnsi="Verdana"/>
        </w:rPr>
      </w:pPr>
      <w:r w:rsidRPr="002904B3">
        <w:rPr>
          <w:rFonts w:ascii="Verdana" w:hAnsi="Verdana"/>
        </w:rPr>
        <w:t>2.6</w:t>
      </w:r>
      <w:r w:rsidRPr="002904B3">
        <w:rPr>
          <w:rFonts w:ascii="Verdana" w:hAnsi="Verdana"/>
        </w:rPr>
        <w:tab/>
        <w:t>Minimum coefficient of performance (COP) @ 60°C / 120°C</w:t>
      </w:r>
      <w:r w:rsidR="00BB6D01">
        <w:rPr>
          <w:rFonts w:ascii="Verdana" w:hAnsi="Verdana"/>
        </w:rPr>
        <w:t>:</w:t>
      </w:r>
      <w:r w:rsidR="004659B8">
        <w:rPr>
          <w:rFonts w:ascii="Verdana" w:hAnsi="Verdana"/>
        </w:rPr>
        <w:t xml:space="preserve"> </w:t>
      </w:r>
      <w:r w:rsidR="00A75118">
        <w:rPr>
          <w:rFonts w:ascii="Verdana" w:hAnsi="Verdana"/>
        </w:rPr>
        <w:t>2.5</w:t>
      </w:r>
    </w:p>
    <w:p w14:paraId="29A6567C" w14:textId="12A99B62" w:rsidR="00DC4C26" w:rsidRDefault="00E242EE">
      <w:pPr>
        <w:pStyle w:val="Body"/>
        <w:spacing w:line="240" w:lineRule="auto"/>
        <w:rPr>
          <w:rFonts w:ascii="Verdana" w:eastAsia="Verdana" w:hAnsi="Verdana" w:cs="Verdana"/>
        </w:rPr>
      </w:pPr>
      <w:r>
        <w:rPr>
          <w:rFonts w:ascii="Verdana" w:hAnsi="Verdana"/>
        </w:rPr>
        <w:t xml:space="preserve">The budget for this commission is </w:t>
      </w:r>
      <w:r w:rsidR="00261AC3">
        <w:rPr>
          <w:rFonts w:ascii="Verdana" w:hAnsi="Verdana"/>
        </w:rPr>
        <w:t>£</w:t>
      </w:r>
      <w:r w:rsidR="00057765">
        <w:rPr>
          <w:rFonts w:ascii="Verdana" w:hAnsi="Verdana"/>
        </w:rPr>
        <w:t>60</w:t>
      </w:r>
      <w:r w:rsidR="0068055D">
        <w:rPr>
          <w:rFonts w:ascii="Verdana" w:hAnsi="Verdana"/>
        </w:rPr>
        <w:t>,</w:t>
      </w:r>
      <w:r w:rsidR="00057765">
        <w:rPr>
          <w:rFonts w:ascii="Verdana" w:hAnsi="Verdana"/>
        </w:rPr>
        <w:t>00</w:t>
      </w:r>
      <w:r w:rsidR="0068055D">
        <w:rPr>
          <w:rFonts w:ascii="Verdana" w:hAnsi="Verdana"/>
        </w:rPr>
        <w:t>0</w:t>
      </w:r>
      <w:r w:rsidR="001D49FC">
        <w:rPr>
          <w:rFonts w:ascii="Verdana" w:hAnsi="Verdana"/>
        </w:rPr>
        <w:t xml:space="preserve"> </w:t>
      </w:r>
      <w:r>
        <w:rPr>
          <w:rFonts w:ascii="Verdana" w:hAnsi="Verdana"/>
        </w:rPr>
        <w:t>(Ex-Works and Ex-VAT)</w:t>
      </w:r>
    </w:p>
    <w:p w14:paraId="6D509834" w14:textId="0B4DF869" w:rsidR="00DC4C26" w:rsidRDefault="00E242EE">
      <w:pPr>
        <w:pStyle w:val="Body"/>
        <w:spacing w:line="240" w:lineRule="auto"/>
        <w:rPr>
          <w:rFonts w:ascii="Verdana" w:eastAsia="Verdana" w:hAnsi="Verdana" w:cs="Verdana"/>
          <w:b/>
          <w:bCs/>
        </w:rPr>
      </w:pPr>
      <w:r>
        <w:rPr>
          <w:rFonts w:ascii="Verdana" w:hAnsi="Verdana"/>
          <w:b/>
          <w:bCs/>
        </w:rPr>
        <w:t>Tenders that exceed the budget will not be considered</w:t>
      </w:r>
    </w:p>
    <w:p w14:paraId="47EBF5D5" w14:textId="77777777" w:rsidR="00DC4C26" w:rsidRDefault="00E242EE">
      <w:pPr>
        <w:pStyle w:val="Heading"/>
        <w:numPr>
          <w:ilvl w:val="0"/>
          <w:numId w:val="2"/>
        </w:numPr>
      </w:pPr>
      <w:r>
        <w:rPr>
          <w:rFonts w:eastAsia="Arial Unicode MS" w:cs="Arial Unicode MS"/>
        </w:rPr>
        <w:t>ITT Timetable</w:t>
      </w:r>
    </w:p>
    <w:p w14:paraId="4242B86E" w14:textId="77777777" w:rsidR="00DC4C26" w:rsidRDefault="00E242EE">
      <w:pPr>
        <w:pStyle w:val="Body"/>
        <w:rPr>
          <w:rFonts w:ascii="Verdana" w:eastAsia="Verdana" w:hAnsi="Verdana" w:cs="Verdana"/>
        </w:rPr>
      </w:pPr>
      <w:r>
        <w:rPr>
          <w:rFonts w:ascii="Verdana" w:hAnsi="Verdana"/>
        </w:rPr>
        <w:t xml:space="preserve"> The anticipated timetable for submission of the tender and commission milestones are set out below:</w:t>
      </w:r>
    </w:p>
    <w:tbl>
      <w:tblPr>
        <w:tblW w:w="771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935"/>
        <w:gridCol w:w="3781"/>
      </w:tblGrid>
      <w:tr w:rsidR="00DC4C26" w14:paraId="6DA53562" w14:textId="77777777">
        <w:trPr>
          <w:trHeight w:val="270"/>
          <w:jc w:val="center"/>
        </w:trPr>
        <w:tc>
          <w:tcPr>
            <w:tcW w:w="39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AA3BD1" w14:textId="77777777" w:rsidR="00DC4C26" w:rsidRDefault="00E242EE">
            <w:pPr>
              <w:pStyle w:val="Body"/>
            </w:pPr>
            <w:r>
              <w:rPr>
                <w:rFonts w:ascii="Verdana" w:hAnsi="Verdana"/>
              </w:rPr>
              <w:t>Activity</w:t>
            </w:r>
          </w:p>
        </w:tc>
        <w:tc>
          <w:tcPr>
            <w:tcW w:w="37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C56AF5" w14:textId="77777777" w:rsidR="00DC4C26" w:rsidRDefault="00E242EE">
            <w:pPr>
              <w:pStyle w:val="Body"/>
            </w:pPr>
            <w:r>
              <w:rPr>
                <w:rFonts w:ascii="Verdana" w:hAnsi="Verdana"/>
              </w:rPr>
              <w:t>Date</w:t>
            </w:r>
          </w:p>
        </w:tc>
      </w:tr>
      <w:tr w:rsidR="00DC4C26" w14:paraId="0996A73E" w14:textId="77777777">
        <w:trPr>
          <w:trHeight w:val="569"/>
          <w:jc w:val="center"/>
        </w:trPr>
        <w:tc>
          <w:tcPr>
            <w:tcW w:w="39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FDDE85" w14:textId="77777777" w:rsidR="00DC4C26" w:rsidRDefault="00E242EE">
            <w:pPr>
              <w:pStyle w:val="Body"/>
            </w:pPr>
            <w:r>
              <w:rPr>
                <w:rFonts w:ascii="Verdana" w:hAnsi="Verdana"/>
              </w:rPr>
              <w:t>Date ITT available on Contracts Finder</w:t>
            </w:r>
          </w:p>
        </w:tc>
        <w:tc>
          <w:tcPr>
            <w:tcW w:w="37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4E8024" w14:textId="234D0B77" w:rsidR="00DC4C26" w:rsidRPr="00E242EE" w:rsidRDefault="003E5470">
            <w:pPr>
              <w:pStyle w:val="Body"/>
              <w:rPr>
                <w:color w:val="auto"/>
              </w:rPr>
            </w:pPr>
            <w:r>
              <w:rPr>
                <w:rFonts w:ascii="Verdana" w:hAnsi="Verdana"/>
                <w:color w:val="auto"/>
                <w:u w:color="FF0000"/>
              </w:rPr>
              <w:t>4 November</w:t>
            </w:r>
            <w:r w:rsidR="00E242EE" w:rsidRPr="00E242EE">
              <w:rPr>
                <w:rFonts w:ascii="Verdana" w:hAnsi="Verdana"/>
                <w:color w:val="auto"/>
                <w:u w:color="FF0000"/>
              </w:rPr>
              <w:t xml:space="preserve"> 2021</w:t>
            </w:r>
          </w:p>
        </w:tc>
      </w:tr>
      <w:tr w:rsidR="00DC4C26" w14:paraId="18C48E32" w14:textId="77777777">
        <w:trPr>
          <w:trHeight w:val="270"/>
          <w:jc w:val="center"/>
        </w:trPr>
        <w:tc>
          <w:tcPr>
            <w:tcW w:w="39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9AB7E8" w14:textId="3588712E" w:rsidR="00DC4C26" w:rsidRDefault="00E242EE">
            <w:pPr>
              <w:pStyle w:val="Body"/>
            </w:pPr>
            <w:r>
              <w:rPr>
                <w:rFonts w:ascii="Verdana" w:hAnsi="Verdana"/>
              </w:rPr>
              <w:t>Last date for raising queries</w:t>
            </w:r>
          </w:p>
        </w:tc>
        <w:tc>
          <w:tcPr>
            <w:tcW w:w="37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8E3CF0" w14:textId="39803529" w:rsidR="00DC4C26" w:rsidRPr="00E242EE" w:rsidRDefault="003E5470">
            <w:pPr>
              <w:pStyle w:val="Body"/>
              <w:rPr>
                <w:color w:val="auto"/>
              </w:rPr>
            </w:pPr>
            <w:r>
              <w:rPr>
                <w:rFonts w:ascii="Verdana" w:hAnsi="Verdana"/>
                <w:color w:val="auto"/>
                <w:u w:color="FF0000"/>
              </w:rPr>
              <w:t>11</w:t>
            </w:r>
            <w:r w:rsidR="00E242EE">
              <w:rPr>
                <w:rFonts w:ascii="Verdana" w:hAnsi="Verdana"/>
                <w:color w:val="auto"/>
                <w:u w:color="FF0000"/>
              </w:rPr>
              <w:t xml:space="preserve"> November 2021</w:t>
            </w:r>
            <w:r w:rsidR="00E242EE" w:rsidRPr="00E242EE">
              <w:rPr>
                <w:rFonts w:ascii="Verdana" w:hAnsi="Verdana"/>
                <w:color w:val="auto"/>
                <w:u w:color="FF0000"/>
              </w:rPr>
              <w:t xml:space="preserve"> </w:t>
            </w:r>
          </w:p>
        </w:tc>
      </w:tr>
      <w:tr w:rsidR="00DC4C26" w14:paraId="2070BC97" w14:textId="77777777">
        <w:trPr>
          <w:trHeight w:val="569"/>
          <w:jc w:val="center"/>
        </w:trPr>
        <w:tc>
          <w:tcPr>
            <w:tcW w:w="39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8FC0D2" w14:textId="77777777" w:rsidR="00DC4C26" w:rsidRDefault="00E242EE">
            <w:pPr>
              <w:pStyle w:val="Body"/>
            </w:pPr>
            <w:r>
              <w:rPr>
                <w:rFonts w:ascii="Verdana" w:hAnsi="Verdana"/>
              </w:rPr>
              <w:lastRenderedPageBreak/>
              <w:t>Last date for clarifications to queries</w:t>
            </w:r>
          </w:p>
        </w:tc>
        <w:tc>
          <w:tcPr>
            <w:tcW w:w="37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E51C04" w14:textId="6D7CA94B" w:rsidR="00DC4C26" w:rsidRPr="00E242EE" w:rsidRDefault="003E5470">
            <w:pPr>
              <w:pStyle w:val="Body"/>
              <w:rPr>
                <w:color w:val="auto"/>
              </w:rPr>
            </w:pPr>
            <w:r>
              <w:rPr>
                <w:rFonts w:ascii="Verdana" w:hAnsi="Verdana"/>
                <w:color w:val="auto"/>
                <w:u w:color="FF0000"/>
              </w:rPr>
              <w:t>14</w:t>
            </w:r>
            <w:r w:rsidR="00E242EE">
              <w:rPr>
                <w:rFonts w:ascii="Verdana" w:hAnsi="Verdana"/>
                <w:color w:val="auto"/>
                <w:u w:color="FF0000"/>
              </w:rPr>
              <w:t xml:space="preserve"> November 2021</w:t>
            </w:r>
            <w:r w:rsidR="00E242EE" w:rsidRPr="00E242EE">
              <w:rPr>
                <w:rFonts w:ascii="Verdana" w:hAnsi="Verdana"/>
                <w:color w:val="auto"/>
                <w:u w:color="FF0000"/>
              </w:rPr>
              <w:t xml:space="preserve"> </w:t>
            </w:r>
          </w:p>
        </w:tc>
      </w:tr>
      <w:tr w:rsidR="00DC4C26" w14:paraId="29BF4321" w14:textId="77777777">
        <w:trPr>
          <w:trHeight w:val="270"/>
          <w:jc w:val="center"/>
        </w:trPr>
        <w:tc>
          <w:tcPr>
            <w:tcW w:w="39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FFBF81" w14:textId="77777777" w:rsidR="00DC4C26" w:rsidRDefault="00E242EE">
            <w:pPr>
              <w:pStyle w:val="Body"/>
            </w:pPr>
            <w:r>
              <w:rPr>
                <w:rFonts w:ascii="Verdana" w:hAnsi="Verdana"/>
              </w:rPr>
              <w:t>Deadline to return ITT</w:t>
            </w:r>
          </w:p>
        </w:tc>
        <w:tc>
          <w:tcPr>
            <w:tcW w:w="37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6278C1" w14:textId="4CD104B2" w:rsidR="00DC4C26" w:rsidRPr="00E242EE" w:rsidRDefault="00E242EE">
            <w:pPr>
              <w:pStyle w:val="Body"/>
              <w:rPr>
                <w:color w:val="auto"/>
              </w:rPr>
            </w:pPr>
            <w:r>
              <w:rPr>
                <w:rFonts w:ascii="Verdana" w:hAnsi="Verdana"/>
                <w:color w:val="auto"/>
                <w:u w:color="FF0000"/>
              </w:rPr>
              <w:t xml:space="preserve">17:00 </w:t>
            </w:r>
            <w:r w:rsidR="003E5470">
              <w:rPr>
                <w:rFonts w:ascii="Verdana" w:hAnsi="Verdana"/>
                <w:color w:val="auto"/>
                <w:u w:color="FF0000"/>
              </w:rPr>
              <w:t>22</w:t>
            </w:r>
            <w:r>
              <w:rPr>
                <w:rFonts w:ascii="Verdana" w:hAnsi="Verdana"/>
                <w:color w:val="auto"/>
                <w:u w:color="FF0000"/>
              </w:rPr>
              <w:t xml:space="preserve"> November 2021</w:t>
            </w:r>
          </w:p>
        </w:tc>
      </w:tr>
      <w:tr w:rsidR="00DC4C26" w14:paraId="6BB488C6" w14:textId="77777777">
        <w:trPr>
          <w:trHeight w:val="270"/>
          <w:jc w:val="center"/>
        </w:trPr>
        <w:tc>
          <w:tcPr>
            <w:tcW w:w="39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7F199D" w14:textId="77777777" w:rsidR="00DC4C26" w:rsidRDefault="00E242EE">
            <w:pPr>
              <w:pStyle w:val="Body"/>
            </w:pPr>
            <w:r>
              <w:rPr>
                <w:rFonts w:ascii="Verdana" w:hAnsi="Verdana"/>
              </w:rPr>
              <w:t>Evaluation of ITT</w:t>
            </w:r>
          </w:p>
        </w:tc>
        <w:tc>
          <w:tcPr>
            <w:tcW w:w="37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066099" w14:textId="5D03D738" w:rsidR="00DC4C26" w:rsidRPr="00E242EE" w:rsidRDefault="003E5470">
            <w:pPr>
              <w:pStyle w:val="Body"/>
              <w:rPr>
                <w:color w:val="auto"/>
              </w:rPr>
            </w:pPr>
            <w:r>
              <w:rPr>
                <w:rFonts w:ascii="Verdana" w:hAnsi="Verdana"/>
                <w:color w:val="auto"/>
                <w:u w:color="FF0000"/>
              </w:rPr>
              <w:t>23</w:t>
            </w:r>
            <w:r w:rsidR="00E242EE">
              <w:rPr>
                <w:rFonts w:ascii="Verdana" w:hAnsi="Verdana"/>
                <w:color w:val="auto"/>
                <w:u w:color="FF0000"/>
              </w:rPr>
              <w:t xml:space="preserve"> November 2021</w:t>
            </w:r>
          </w:p>
        </w:tc>
      </w:tr>
      <w:tr w:rsidR="00DC4C26" w14:paraId="5C9B9DA6" w14:textId="77777777">
        <w:trPr>
          <w:trHeight w:val="1167"/>
          <w:jc w:val="center"/>
        </w:trPr>
        <w:tc>
          <w:tcPr>
            <w:tcW w:w="39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F000CE" w14:textId="77777777" w:rsidR="00DC4C26" w:rsidRDefault="00E242EE">
            <w:pPr>
              <w:pStyle w:val="Body"/>
            </w:pPr>
            <w:r>
              <w:rPr>
                <w:rFonts w:ascii="Verdana" w:hAnsi="Verdana"/>
              </w:rPr>
              <w:t xml:space="preserve">Award of Contract </w:t>
            </w:r>
          </w:p>
        </w:tc>
        <w:tc>
          <w:tcPr>
            <w:tcW w:w="37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5B8F78" w14:textId="77777777" w:rsidR="00DC4C26" w:rsidRDefault="00E242EE">
            <w:pPr>
              <w:pStyle w:val="Body"/>
            </w:pPr>
            <w:r>
              <w:rPr>
                <w:rFonts w:ascii="Verdana" w:hAnsi="Verdana"/>
              </w:rPr>
              <w:t>This is subject to successfully obtaining grant funding and will normally be no later than 90 days from contract evaluation</w:t>
            </w:r>
          </w:p>
        </w:tc>
      </w:tr>
    </w:tbl>
    <w:p w14:paraId="58FBC5D7" w14:textId="77777777" w:rsidR="00DC4C26" w:rsidRDefault="00DC4C26">
      <w:pPr>
        <w:pStyle w:val="Body"/>
        <w:widowControl w:val="0"/>
        <w:spacing w:line="240" w:lineRule="auto"/>
        <w:jc w:val="center"/>
        <w:rPr>
          <w:rFonts w:ascii="Verdana" w:eastAsia="Verdana" w:hAnsi="Verdana" w:cs="Verdana"/>
        </w:rPr>
      </w:pPr>
    </w:p>
    <w:p w14:paraId="4DE1AF75" w14:textId="77777777" w:rsidR="00DC4C26" w:rsidRDefault="00DC4C26">
      <w:pPr>
        <w:pStyle w:val="Body"/>
        <w:rPr>
          <w:b/>
          <w:bCs/>
          <w:sz w:val="24"/>
          <w:szCs w:val="24"/>
        </w:rPr>
      </w:pPr>
    </w:p>
    <w:p w14:paraId="6614F9FD" w14:textId="77777777" w:rsidR="00DC4C26" w:rsidRDefault="00E242EE">
      <w:pPr>
        <w:pStyle w:val="Heading"/>
        <w:numPr>
          <w:ilvl w:val="0"/>
          <w:numId w:val="3"/>
        </w:numPr>
      </w:pPr>
      <w:r>
        <w:rPr>
          <w:rFonts w:eastAsia="Arial Unicode MS" w:cs="Arial Unicode MS"/>
          <w:lang w:val="en-US"/>
        </w:rPr>
        <w:t>Conflicts of Interest</w:t>
      </w:r>
    </w:p>
    <w:p w14:paraId="4DC73A9F" w14:textId="77777777" w:rsidR="00DC4C26" w:rsidRDefault="00E242EE">
      <w:pPr>
        <w:pStyle w:val="Body"/>
        <w:spacing w:before="120" w:after="120" w:line="240" w:lineRule="auto"/>
        <w:jc w:val="both"/>
        <w:rPr>
          <w:rFonts w:ascii="Verdana" w:eastAsia="Verdana" w:hAnsi="Verdana" w:cs="Verdana"/>
        </w:rPr>
      </w:pPr>
      <w:r>
        <w:rPr>
          <w:rFonts w:ascii="Verdana" w:hAnsi="Verdana"/>
        </w:rPr>
        <w:t>Please provide a statement with regards to a conflict of interest for this procurement through the provision of either:</w:t>
      </w:r>
    </w:p>
    <w:p w14:paraId="6F20CC30" w14:textId="77777777" w:rsidR="00DC4C26" w:rsidRDefault="00E242EE">
      <w:pPr>
        <w:pStyle w:val="Body"/>
        <w:spacing w:before="120" w:after="120" w:line="240" w:lineRule="auto"/>
        <w:jc w:val="both"/>
        <w:rPr>
          <w:rFonts w:ascii="Verdana" w:eastAsia="Verdana" w:hAnsi="Verdana" w:cs="Verdana"/>
        </w:rPr>
      </w:pPr>
      <w:r>
        <w:rPr>
          <w:rFonts w:ascii="Verdana" w:hAnsi="Verdana"/>
        </w:rPr>
        <w:t>A Declaration that to your knowledge there is no conflict of interest between your company and the Cornish Geothermal Distillery Company that is likely to influence the outcome of this procurement either directly or indirectly through financial, economic or other personal interest which might be perceived to compromise their impartiality and independence in the contexts of this procurement procedure.</w:t>
      </w:r>
    </w:p>
    <w:p w14:paraId="584632E4" w14:textId="77777777" w:rsidR="00DC4C26" w:rsidRDefault="00E242EE">
      <w:pPr>
        <w:pStyle w:val="Body"/>
        <w:spacing w:before="120" w:after="120" w:line="240" w:lineRule="auto"/>
        <w:jc w:val="both"/>
        <w:rPr>
          <w:rFonts w:ascii="Verdana" w:eastAsia="Verdana" w:hAnsi="Verdana" w:cs="Verdana"/>
        </w:rPr>
      </w:pPr>
      <w:r>
        <w:rPr>
          <w:rFonts w:ascii="Verdana" w:hAnsi="Verdana"/>
        </w:rPr>
        <w:t>Or</w:t>
      </w:r>
    </w:p>
    <w:p w14:paraId="181B2C92" w14:textId="77777777" w:rsidR="00DC4C26" w:rsidRDefault="00E242EE">
      <w:pPr>
        <w:pStyle w:val="Body"/>
        <w:spacing w:before="120" w:after="120" w:line="240" w:lineRule="auto"/>
        <w:jc w:val="both"/>
        <w:rPr>
          <w:rFonts w:ascii="Verdana" w:eastAsia="Verdana" w:hAnsi="Verdana" w:cs="Verdana"/>
        </w:rPr>
      </w:pPr>
      <w:r>
        <w:rPr>
          <w:rFonts w:ascii="Verdana" w:hAnsi="Verdana"/>
        </w:rPr>
        <w:t>A Declaration that there is a likely conflict of interest between your company and Cornish Geothermal Distillery Company that is likely to influence the outcome of this procurement either directly or indirectly through financial, economic or other personal interest which might be perceived to compromise their impartiality and independence in the contexts of this procurement procedure, please provide details of this connection.</w:t>
      </w:r>
    </w:p>
    <w:p w14:paraId="6589AB69" w14:textId="77777777" w:rsidR="00DC4C26" w:rsidRDefault="00DC4C26">
      <w:pPr>
        <w:pStyle w:val="Body"/>
        <w:spacing w:before="120" w:after="120" w:line="240" w:lineRule="auto"/>
        <w:jc w:val="both"/>
        <w:rPr>
          <w:rFonts w:ascii="Verdana" w:eastAsia="Verdana" w:hAnsi="Verdana" w:cs="Verdana"/>
        </w:rPr>
      </w:pPr>
    </w:p>
    <w:p w14:paraId="6D81DB32" w14:textId="77777777" w:rsidR="00DC4C26" w:rsidRDefault="00E242EE">
      <w:pPr>
        <w:pStyle w:val="Body"/>
        <w:spacing w:before="120" w:after="120" w:line="240" w:lineRule="auto"/>
        <w:jc w:val="both"/>
        <w:rPr>
          <w:rFonts w:ascii="Verdana" w:eastAsia="Verdana" w:hAnsi="Verdana" w:cs="Verdana"/>
        </w:rPr>
      </w:pPr>
      <w:r>
        <w:rPr>
          <w:rFonts w:ascii="Verdana" w:hAnsi="Verdana"/>
        </w:rPr>
        <w:t>This will permit Cornish Geothermal Distillery Company, that in the event of a conflict of interest, appropriate steps are taken to ensure that the evaluation of any submission will be undertaken by an independent and impartial party.</w:t>
      </w:r>
    </w:p>
    <w:p w14:paraId="29C2F744" w14:textId="77777777" w:rsidR="00DC4C26" w:rsidRDefault="00DC4C26">
      <w:pPr>
        <w:pStyle w:val="Body"/>
        <w:spacing w:before="120" w:after="120" w:line="240" w:lineRule="auto"/>
        <w:jc w:val="both"/>
        <w:rPr>
          <w:rFonts w:ascii="Verdana" w:eastAsia="Verdana" w:hAnsi="Verdana" w:cs="Verdana"/>
        </w:rPr>
      </w:pPr>
    </w:p>
    <w:p w14:paraId="3794A6F9" w14:textId="77777777" w:rsidR="00DC4C26" w:rsidRDefault="00E242EE">
      <w:pPr>
        <w:pStyle w:val="Body"/>
        <w:spacing w:before="120" w:after="120" w:line="240" w:lineRule="auto"/>
        <w:jc w:val="both"/>
        <w:rPr>
          <w:rFonts w:ascii="Verdana" w:eastAsia="Verdana" w:hAnsi="Verdana" w:cs="Verdana"/>
          <w:b/>
          <w:bCs/>
        </w:rPr>
      </w:pPr>
      <w:r>
        <w:rPr>
          <w:rFonts w:ascii="Verdana" w:hAnsi="Verdana"/>
          <w:b/>
          <w:bCs/>
          <w:lang w:val="fr-FR"/>
        </w:rPr>
        <w:t>Exclusion</w:t>
      </w:r>
    </w:p>
    <w:p w14:paraId="5CD66BEE" w14:textId="77777777" w:rsidR="00DC4C26" w:rsidRDefault="00E242EE">
      <w:pPr>
        <w:pStyle w:val="Body"/>
        <w:spacing w:before="120" w:after="120" w:line="240" w:lineRule="auto"/>
        <w:jc w:val="both"/>
        <w:rPr>
          <w:rFonts w:ascii="Verdana" w:eastAsia="Verdana" w:hAnsi="Verdana" w:cs="Verdana"/>
        </w:rPr>
      </w:pPr>
      <w:r>
        <w:rPr>
          <w:rFonts w:ascii="Verdana" w:hAnsi="Verdana"/>
        </w:rPr>
        <w:t>Cornish Geothermal Distillery Company shall exclude applicants from participation in this procurement procedure where they have established or are otherwise aware that the applicant, to include administrative, management or supervisory staff that have powers of representation, decision or control of the applicants company, has been the subject of a conviction by final judgment of one of the following reasons:-</w:t>
      </w:r>
    </w:p>
    <w:p w14:paraId="28F7829F" w14:textId="77777777" w:rsidR="00DC4C26" w:rsidRDefault="00E242EE">
      <w:pPr>
        <w:pStyle w:val="Body"/>
        <w:spacing w:before="120" w:after="120" w:line="240" w:lineRule="auto"/>
        <w:jc w:val="both"/>
        <w:rPr>
          <w:rFonts w:ascii="Verdana" w:eastAsia="Verdana" w:hAnsi="Verdana" w:cs="Verdana"/>
        </w:rPr>
      </w:pPr>
      <w:r>
        <w:rPr>
          <w:rFonts w:ascii="Verdana" w:eastAsia="Verdana" w:hAnsi="Verdana" w:cs="Verdana"/>
          <w:lang w:val="fr-FR"/>
        </w:rPr>
        <w:lastRenderedPageBreak/>
        <w:tab/>
        <w:t>Participation in a criminal organisation</w:t>
      </w:r>
    </w:p>
    <w:p w14:paraId="3A5ADC96" w14:textId="77777777" w:rsidR="00DC4C26" w:rsidRDefault="00E242EE">
      <w:pPr>
        <w:pStyle w:val="Body"/>
        <w:spacing w:before="120" w:after="120" w:line="240" w:lineRule="auto"/>
        <w:jc w:val="both"/>
        <w:rPr>
          <w:rFonts w:ascii="Verdana" w:eastAsia="Verdana" w:hAnsi="Verdana" w:cs="Verdana"/>
        </w:rPr>
      </w:pPr>
      <w:r>
        <w:rPr>
          <w:rFonts w:ascii="Verdana" w:eastAsia="Verdana" w:hAnsi="Verdana" w:cs="Verdana"/>
          <w:lang w:val="fr-FR"/>
        </w:rPr>
        <w:tab/>
        <w:t>Corruption</w:t>
      </w:r>
    </w:p>
    <w:p w14:paraId="4ACD43A1" w14:textId="77777777" w:rsidR="00DC4C26" w:rsidRDefault="00E242EE">
      <w:pPr>
        <w:pStyle w:val="Body"/>
        <w:spacing w:before="120" w:after="120" w:line="240" w:lineRule="auto"/>
        <w:jc w:val="both"/>
        <w:rPr>
          <w:rFonts w:ascii="Verdana" w:eastAsia="Verdana" w:hAnsi="Verdana" w:cs="Verdana"/>
        </w:rPr>
      </w:pPr>
      <w:r>
        <w:rPr>
          <w:rFonts w:ascii="Verdana" w:eastAsia="Verdana" w:hAnsi="Verdana" w:cs="Verdana"/>
          <w:lang w:val="de-DE"/>
        </w:rPr>
        <w:tab/>
        <w:t>Fraud</w:t>
      </w:r>
    </w:p>
    <w:p w14:paraId="3FA848DC" w14:textId="77777777" w:rsidR="00DC4C26" w:rsidRDefault="00E242EE">
      <w:pPr>
        <w:pStyle w:val="Body"/>
        <w:spacing w:before="120" w:after="120" w:line="240" w:lineRule="auto"/>
        <w:jc w:val="both"/>
        <w:rPr>
          <w:rFonts w:ascii="Verdana" w:eastAsia="Verdana" w:hAnsi="Verdana" w:cs="Verdana"/>
        </w:rPr>
      </w:pPr>
      <w:r>
        <w:rPr>
          <w:rFonts w:ascii="Verdana" w:eastAsia="Verdana" w:hAnsi="Verdana" w:cs="Verdana"/>
        </w:rPr>
        <w:tab/>
        <w:t>Terrorist offences or offences linked to terrorist activities</w:t>
      </w:r>
    </w:p>
    <w:p w14:paraId="360003CD" w14:textId="77777777" w:rsidR="00DC4C26" w:rsidRDefault="00E242EE">
      <w:pPr>
        <w:pStyle w:val="Body"/>
        <w:spacing w:before="120" w:after="120" w:line="240" w:lineRule="auto"/>
        <w:jc w:val="both"/>
        <w:rPr>
          <w:rFonts w:ascii="Verdana" w:eastAsia="Verdana" w:hAnsi="Verdana" w:cs="Verdana"/>
        </w:rPr>
      </w:pPr>
      <w:r>
        <w:rPr>
          <w:rFonts w:ascii="Verdana" w:eastAsia="Verdana" w:hAnsi="Verdana" w:cs="Verdana"/>
        </w:rPr>
        <w:tab/>
        <w:t>Money laundering or terrorist financing</w:t>
      </w:r>
    </w:p>
    <w:p w14:paraId="399EAE2F" w14:textId="77777777" w:rsidR="00DC4C26" w:rsidRDefault="00E242EE">
      <w:pPr>
        <w:pStyle w:val="Body"/>
        <w:spacing w:before="120" w:after="120" w:line="240" w:lineRule="auto"/>
        <w:ind w:firstLine="720"/>
        <w:jc w:val="both"/>
        <w:rPr>
          <w:rFonts w:ascii="Verdana" w:eastAsia="Verdana" w:hAnsi="Verdana" w:cs="Verdana"/>
        </w:rPr>
      </w:pPr>
      <w:r>
        <w:rPr>
          <w:rFonts w:ascii="Verdana" w:hAnsi="Verdana"/>
        </w:rPr>
        <w:t>Child labour and other forms of trafficking in human beings</w:t>
      </w:r>
    </w:p>
    <w:p w14:paraId="178D0B55" w14:textId="77777777" w:rsidR="00DC4C26" w:rsidRDefault="00DC4C26">
      <w:pPr>
        <w:pStyle w:val="Body"/>
        <w:rPr>
          <w:i/>
          <w:iCs/>
          <w:sz w:val="24"/>
          <w:szCs w:val="24"/>
        </w:rPr>
      </w:pPr>
    </w:p>
    <w:p w14:paraId="18F86F95" w14:textId="77777777" w:rsidR="00DC4C26" w:rsidRDefault="00E242EE">
      <w:pPr>
        <w:pStyle w:val="Heading"/>
        <w:numPr>
          <w:ilvl w:val="0"/>
          <w:numId w:val="2"/>
        </w:numPr>
      </w:pPr>
      <w:r>
        <w:rPr>
          <w:rFonts w:eastAsia="Arial Unicode MS" w:cs="Arial Unicode MS"/>
          <w:lang w:val="en-US"/>
        </w:rPr>
        <w:t xml:space="preserve">Consortium or sub-contracting </w:t>
      </w:r>
    </w:p>
    <w:p w14:paraId="0DDD6759" w14:textId="77777777" w:rsidR="00DC4C26" w:rsidRDefault="00E242EE">
      <w:pPr>
        <w:pStyle w:val="Body"/>
        <w:rPr>
          <w:rFonts w:ascii="Verdana" w:eastAsia="Verdana" w:hAnsi="Verdana" w:cs="Verdana"/>
        </w:rPr>
      </w:pPr>
      <w:r>
        <w:rPr>
          <w:rFonts w:ascii="Verdana" w:hAnsi="Verdana"/>
        </w:rPr>
        <w:t xml:space="preserve">Where a consortium or sub-contracting approach is proposed, all information requested should be given in respect of the proposed prime contractor or consortium leader. Relevant information should also be provided in respect of consortium members or sub-contractors who will play a significant ( greater than 25%) role in the delivery of the services under any ensuing Contract. </w:t>
      </w:r>
    </w:p>
    <w:p w14:paraId="01D26800" w14:textId="77777777" w:rsidR="00DC4C26" w:rsidRDefault="00E242EE">
      <w:pPr>
        <w:pStyle w:val="Heading"/>
        <w:numPr>
          <w:ilvl w:val="0"/>
          <w:numId w:val="2"/>
        </w:numPr>
      </w:pPr>
      <w:r>
        <w:rPr>
          <w:rFonts w:eastAsia="Arial Unicode MS" w:cs="Arial Unicode MS"/>
          <w:lang w:val="en-US"/>
        </w:rPr>
        <w:t>Tender Application Requirements</w:t>
      </w:r>
    </w:p>
    <w:p w14:paraId="7FEC70FB" w14:textId="77777777" w:rsidR="00DC4C26" w:rsidRDefault="00E242EE">
      <w:pPr>
        <w:pStyle w:val="Body"/>
        <w:rPr>
          <w:rFonts w:ascii="Verdana" w:eastAsia="Verdana" w:hAnsi="Verdana" w:cs="Verdana"/>
        </w:rPr>
      </w:pPr>
      <w:r>
        <w:rPr>
          <w:rFonts w:ascii="Verdana" w:hAnsi="Verdana"/>
        </w:rPr>
        <w:t xml:space="preserve">Please provide paper copies of your application which should include: </w:t>
      </w:r>
    </w:p>
    <w:p w14:paraId="2CB75B1A" w14:textId="77777777" w:rsidR="00DC4C26" w:rsidRDefault="00E242EE">
      <w:pPr>
        <w:pStyle w:val="Body"/>
        <w:rPr>
          <w:rFonts w:ascii="Verdana" w:eastAsia="Verdana" w:hAnsi="Verdana" w:cs="Verdana"/>
        </w:rPr>
      </w:pPr>
      <w:r>
        <w:rPr>
          <w:rFonts w:ascii="Verdana" w:hAnsi="Verdana"/>
        </w:rPr>
        <w:t>6.1</w:t>
      </w:r>
      <w:r>
        <w:rPr>
          <w:rFonts w:ascii="Verdana" w:hAnsi="Verdana"/>
        </w:rPr>
        <w:tab/>
        <w:t xml:space="preserve">Confirmation that </w:t>
      </w:r>
      <w:r>
        <w:rPr>
          <w:rFonts w:ascii="Verdana" w:hAnsi="Verdana"/>
          <w:b/>
          <w:bCs/>
        </w:rPr>
        <w:t>you the supplier</w:t>
      </w:r>
      <w:r>
        <w:rPr>
          <w:rFonts w:ascii="Verdana" w:hAnsi="Verdana"/>
        </w:rPr>
        <w:t xml:space="preserve"> are able to meet the requirements outlined in the brief above. </w:t>
      </w:r>
    </w:p>
    <w:p w14:paraId="112EC00D" w14:textId="1FB26B2A" w:rsidR="00DC4C26" w:rsidRDefault="00E242EE">
      <w:pPr>
        <w:pStyle w:val="Body"/>
        <w:rPr>
          <w:rFonts w:ascii="Verdana" w:eastAsia="Verdana" w:hAnsi="Verdana" w:cs="Verdana"/>
        </w:rPr>
      </w:pPr>
      <w:r>
        <w:rPr>
          <w:rFonts w:ascii="Verdana" w:hAnsi="Verdana"/>
        </w:rPr>
        <w:t>6.2</w:t>
      </w:r>
      <w:r>
        <w:rPr>
          <w:rFonts w:ascii="Verdana" w:hAnsi="Verdana"/>
        </w:rPr>
        <w:tab/>
        <w:t xml:space="preserve">Dated your response, used our company’s full postal address (albeit you submission might be by email) and included the </w:t>
      </w:r>
      <w:r>
        <w:rPr>
          <w:rFonts w:ascii="Verdana" w:hAnsi="Verdana"/>
          <w:b/>
          <w:bCs/>
          <w:lang w:val="de-DE"/>
        </w:rPr>
        <w:t xml:space="preserve">Reference:  </w:t>
      </w:r>
      <w:r w:rsidR="002B0C6D" w:rsidRPr="002B0C6D">
        <w:rPr>
          <w:rFonts w:ascii="Verdana" w:hAnsi="Verdana"/>
          <w:b/>
          <w:bCs/>
          <w:lang w:val="de-DE"/>
        </w:rPr>
        <w:t>CLLD</w:t>
      </w:r>
      <w:r w:rsidR="00EE457E">
        <w:rPr>
          <w:rFonts w:ascii="Verdana" w:hAnsi="Verdana"/>
          <w:b/>
          <w:bCs/>
          <w:lang w:val="de-DE"/>
        </w:rPr>
        <w:t xml:space="preserve"> </w:t>
      </w:r>
      <w:r w:rsidR="002B0C6D" w:rsidRPr="002B0C6D">
        <w:rPr>
          <w:rFonts w:ascii="Verdana" w:hAnsi="Verdana"/>
          <w:b/>
          <w:bCs/>
          <w:lang w:val="de-DE"/>
        </w:rPr>
        <w:t>C2C0</w:t>
      </w:r>
      <w:r w:rsidR="002715CC">
        <w:rPr>
          <w:rFonts w:ascii="Verdana" w:hAnsi="Verdana"/>
          <w:b/>
          <w:bCs/>
          <w:lang w:val="de-DE"/>
        </w:rPr>
        <w:t>1</w:t>
      </w:r>
      <w:r w:rsidR="002B0C6D" w:rsidRPr="002B0C6D">
        <w:rPr>
          <w:rFonts w:ascii="Verdana" w:hAnsi="Verdana"/>
          <w:b/>
          <w:bCs/>
          <w:lang w:val="de-DE"/>
        </w:rPr>
        <w:t>19</w:t>
      </w:r>
      <w:r w:rsidR="00271C21">
        <w:rPr>
          <w:rFonts w:ascii="Verdana" w:hAnsi="Verdana"/>
          <w:b/>
          <w:bCs/>
          <w:lang w:val="de-DE"/>
        </w:rPr>
        <w:t>-1</w:t>
      </w:r>
    </w:p>
    <w:p w14:paraId="498A70C3" w14:textId="77777777" w:rsidR="00DC4C26" w:rsidRDefault="00E242EE">
      <w:pPr>
        <w:pStyle w:val="Body"/>
        <w:rPr>
          <w:rFonts w:ascii="Verdana" w:eastAsia="Verdana" w:hAnsi="Verdana" w:cs="Verdana"/>
        </w:rPr>
      </w:pPr>
      <w:r>
        <w:rPr>
          <w:rFonts w:ascii="Verdana" w:hAnsi="Verdana"/>
        </w:rPr>
        <w:t>6.3</w:t>
      </w:r>
      <w:r>
        <w:rPr>
          <w:rFonts w:ascii="Verdana" w:hAnsi="Verdana"/>
        </w:rPr>
        <w:tab/>
        <w:t xml:space="preserve">Details of who to </w:t>
      </w:r>
      <w:r>
        <w:rPr>
          <w:rFonts w:ascii="Verdana" w:hAnsi="Verdana"/>
          <w:b/>
          <w:bCs/>
          <w:lang w:val="pt-PT"/>
        </w:rPr>
        <w:t>contact</w:t>
      </w:r>
      <w:r>
        <w:rPr>
          <w:rFonts w:ascii="Verdana" w:hAnsi="Verdana"/>
        </w:rPr>
        <w:t xml:space="preserve"> in your company in relation to this tender </w:t>
      </w:r>
    </w:p>
    <w:p w14:paraId="5F14D1F6" w14:textId="77777777" w:rsidR="00DC4C26" w:rsidRDefault="00E242EE">
      <w:pPr>
        <w:pStyle w:val="Body"/>
        <w:rPr>
          <w:rFonts w:ascii="Verdana" w:eastAsia="Verdana" w:hAnsi="Verdana" w:cs="Verdana"/>
        </w:rPr>
      </w:pPr>
      <w:r>
        <w:rPr>
          <w:rFonts w:ascii="Verdana" w:hAnsi="Verdana"/>
        </w:rPr>
        <w:t>6.4</w:t>
      </w:r>
      <w:r>
        <w:rPr>
          <w:rFonts w:ascii="Verdana" w:hAnsi="Verdana"/>
        </w:rPr>
        <w:tab/>
        <w:t>Company registration Number and VAT number (if appropriate)</w:t>
      </w:r>
    </w:p>
    <w:p w14:paraId="3CC7C480" w14:textId="77777777" w:rsidR="00DC4C26" w:rsidRDefault="00E242EE">
      <w:pPr>
        <w:pStyle w:val="Body"/>
        <w:rPr>
          <w:rFonts w:ascii="Verdana" w:eastAsia="Verdana" w:hAnsi="Verdana" w:cs="Verdana"/>
        </w:rPr>
      </w:pPr>
      <w:r>
        <w:rPr>
          <w:rFonts w:ascii="Verdana" w:hAnsi="Verdana"/>
        </w:rPr>
        <w:t>6.5</w:t>
      </w:r>
      <w:r>
        <w:rPr>
          <w:rFonts w:ascii="Verdana" w:hAnsi="Verdana"/>
        </w:rPr>
        <w:tab/>
        <w:t>Conflict of Interest Statement as per Section 4</w:t>
      </w:r>
    </w:p>
    <w:p w14:paraId="416D4585" w14:textId="11273DF8" w:rsidR="005D01D6" w:rsidRDefault="00E242EE">
      <w:pPr>
        <w:pStyle w:val="Body"/>
        <w:rPr>
          <w:rFonts w:ascii="Verdana" w:hAnsi="Verdana"/>
        </w:rPr>
      </w:pPr>
      <w:r>
        <w:rPr>
          <w:rFonts w:ascii="Verdana" w:hAnsi="Verdana"/>
        </w:rPr>
        <w:t>6.6</w:t>
      </w:r>
      <w:r>
        <w:rPr>
          <w:rFonts w:ascii="Verdana" w:hAnsi="Verdana"/>
        </w:rPr>
        <w:tab/>
      </w:r>
      <w:r w:rsidR="005D01D6">
        <w:rPr>
          <w:rFonts w:ascii="Verdana" w:hAnsi="Verdana"/>
        </w:rPr>
        <w:t>Demonstrate that you meet the specification</w:t>
      </w:r>
      <w:r w:rsidR="00B8254E">
        <w:rPr>
          <w:rFonts w:ascii="Verdana" w:hAnsi="Verdana"/>
        </w:rPr>
        <w:t xml:space="preserve"> in Section 2</w:t>
      </w:r>
      <w:r w:rsidR="00497F9C">
        <w:rPr>
          <w:rFonts w:ascii="Verdana" w:hAnsi="Verdana"/>
        </w:rPr>
        <w:t>.</w:t>
      </w:r>
    </w:p>
    <w:p w14:paraId="27E6E25D" w14:textId="11E73CEA" w:rsidR="00DC4C26" w:rsidRDefault="00E242EE">
      <w:pPr>
        <w:pStyle w:val="Body"/>
        <w:rPr>
          <w:rFonts w:ascii="Verdana" w:eastAsia="Verdana" w:hAnsi="Verdana" w:cs="Verdana"/>
        </w:rPr>
      </w:pPr>
      <w:r>
        <w:rPr>
          <w:rFonts w:ascii="Verdana" w:hAnsi="Verdana"/>
        </w:rPr>
        <w:t>6.7</w:t>
      </w:r>
      <w:r>
        <w:rPr>
          <w:rFonts w:ascii="Verdana" w:hAnsi="Verdana"/>
        </w:rPr>
        <w:tab/>
        <w:t xml:space="preserve">Total cost of providing the equipment </w:t>
      </w:r>
      <w:r w:rsidR="00D97209">
        <w:rPr>
          <w:rFonts w:ascii="Verdana" w:hAnsi="Verdana"/>
        </w:rPr>
        <w:t>Ex Works and Ex VAT</w:t>
      </w:r>
      <w:r>
        <w:rPr>
          <w:rFonts w:ascii="Verdana" w:hAnsi="Verdana"/>
        </w:rPr>
        <w:t xml:space="preserve"> </w:t>
      </w:r>
    </w:p>
    <w:p w14:paraId="472D3B75" w14:textId="77777777" w:rsidR="00DC4C26" w:rsidRDefault="00E242EE">
      <w:pPr>
        <w:pStyle w:val="Heading"/>
        <w:numPr>
          <w:ilvl w:val="0"/>
          <w:numId w:val="6"/>
        </w:numPr>
      </w:pPr>
      <w:r>
        <w:rPr>
          <w:rFonts w:eastAsia="Arial Unicode MS" w:cs="Arial Unicode MS"/>
          <w:lang w:val="en-US"/>
        </w:rPr>
        <w:t>Tender Scoring Criteria</w:t>
      </w:r>
    </w:p>
    <w:p w14:paraId="2D4ECD39" w14:textId="77777777" w:rsidR="00DC4C26" w:rsidRDefault="00E242EE">
      <w:pPr>
        <w:pStyle w:val="Body"/>
        <w:rPr>
          <w:color w:val="1F497D"/>
          <w:u w:color="1F497D"/>
        </w:rPr>
      </w:pPr>
      <w:r>
        <w:rPr>
          <w:rFonts w:ascii="Verdana" w:hAnsi="Verdana"/>
        </w:rPr>
        <w:t>The tender will be scored only on their compliance to the specification set out in section 2 and awarded to the lowest compliant tender</w:t>
      </w:r>
      <w:r>
        <w:rPr>
          <w:sz w:val="24"/>
          <w:szCs w:val="24"/>
        </w:rPr>
        <w:t>.</w:t>
      </w:r>
    </w:p>
    <w:p w14:paraId="4323D5C1" w14:textId="77777777" w:rsidR="00DC4C26" w:rsidRDefault="00E242EE">
      <w:pPr>
        <w:pStyle w:val="Heading"/>
        <w:numPr>
          <w:ilvl w:val="0"/>
          <w:numId w:val="2"/>
        </w:numPr>
      </w:pPr>
      <w:r>
        <w:rPr>
          <w:rFonts w:eastAsia="Arial Unicode MS" w:cs="Arial Unicode MS"/>
          <w:lang w:val="en-US"/>
        </w:rPr>
        <w:t>Tender Returns</w:t>
      </w:r>
    </w:p>
    <w:p w14:paraId="50CC22FB" w14:textId="77777777" w:rsidR="00DC4C26" w:rsidRDefault="00E242EE">
      <w:pPr>
        <w:pStyle w:val="Body"/>
        <w:rPr>
          <w:rFonts w:ascii="Verdana" w:eastAsia="Verdana" w:hAnsi="Verdana" w:cs="Verdana"/>
        </w:rPr>
      </w:pPr>
      <w:r>
        <w:rPr>
          <w:rFonts w:ascii="Verdana" w:hAnsi="Verdana"/>
        </w:rPr>
        <w:t>Tenders are to be returned by email.</w:t>
      </w:r>
    </w:p>
    <w:p w14:paraId="4266D72B" w14:textId="323EE678" w:rsidR="00DC4C26" w:rsidRDefault="00E242EE">
      <w:pPr>
        <w:pStyle w:val="Body"/>
        <w:rPr>
          <w:rFonts w:ascii="Verdana" w:eastAsia="Verdana" w:hAnsi="Verdana" w:cs="Verdana"/>
        </w:rPr>
      </w:pPr>
      <w:r>
        <w:rPr>
          <w:rFonts w:ascii="Verdana" w:hAnsi="Verdana"/>
        </w:rPr>
        <w:t>Tenders are to be returned by:</w:t>
      </w:r>
    </w:p>
    <w:p w14:paraId="7E595A3E" w14:textId="4A0D4845" w:rsidR="00DC4C26" w:rsidRDefault="00E242EE">
      <w:pPr>
        <w:pStyle w:val="Body"/>
        <w:rPr>
          <w:rFonts w:ascii="Verdana" w:eastAsia="Verdana" w:hAnsi="Verdana" w:cs="Verdana"/>
        </w:rPr>
      </w:pPr>
      <w:r>
        <w:rPr>
          <w:rFonts w:ascii="Verdana" w:hAnsi="Verdana"/>
        </w:rPr>
        <w:t xml:space="preserve">Latest date to be returned:  </w:t>
      </w:r>
      <w:r w:rsidR="00D97209">
        <w:rPr>
          <w:rFonts w:ascii="Verdana" w:hAnsi="Verdana"/>
        </w:rPr>
        <w:t>22</w:t>
      </w:r>
      <w:r>
        <w:rPr>
          <w:rFonts w:ascii="Verdana" w:hAnsi="Verdana"/>
        </w:rPr>
        <w:t xml:space="preserve"> November 2021</w:t>
      </w:r>
      <w:r>
        <w:rPr>
          <w:rFonts w:ascii="Verdana" w:hAnsi="Verdana"/>
        </w:rPr>
        <w:tab/>
      </w:r>
    </w:p>
    <w:p w14:paraId="4250D66D" w14:textId="77777777" w:rsidR="00E242EE" w:rsidRDefault="00E242EE">
      <w:pPr>
        <w:pStyle w:val="Body"/>
        <w:rPr>
          <w:rFonts w:ascii="Verdana" w:hAnsi="Verdana"/>
        </w:rPr>
      </w:pPr>
      <w:r>
        <w:rPr>
          <w:rFonts w:ascii="Verdana" w:hAnsi="Verdana"/>
        </w:rPr>
        <w:lastRenderedPageBreak/>
        <w:t>Latest time to be returned:  17:00</w:t>
      </w:r>
      <w:r>
        <w:rPr>
          <w:rFonts w:ascii="Verdana" w:hAnsi="Verdana"/>
        </w:rPr>
        <w:tab/>
      </w:r>
    </w:p>
    <w:p w14:paraId="13DFB16C" w14:textId="57B53655" w:rsidR="00DC4C26" w:rsidRDefault="00E242EE">
      <w:pPr>
        <w:pStyle w:val="Body"/>
        <w:rPr>
          <w:rFonts w:ascii="Verdana" w:eastAsia="Verdana" w:hAnsi="Verdana" w:cs="Verdana"/>
        </w:rPr>
      </w:pPr>
      <w:r>
        <w:rPr>
          <w:rFonts w:ascii="Verdana" w:hAnsi="Verdana"/>
        </w:rPr>
        <w:t xml:space="preserve">Emailed tenders should be sent electronically to </w:t>
      </w:r>
      <w:hyperlink r:id="rId7" w:history="1">
        <w:r>
          <w:rPr>
            <w:rStyle w:val="Hyperlink0"/>
            <w:lang w:val="it-IT"/>
          </w:rPr>
          <w:t>matt@cgdc.co.uk</w:t>
        </w:r>
      </w:hyperlink>
      <w:r>
        <w:rPr>
          <w:rFonts w:ascii="Verdana" w:hAnsi="Verdana"/>
        </w:rPr>
        <w:t xml:space="preserve"> with the following message </w:t>
      </w:r>
      <w:r>
        <w:rPr>
          <w:rFonts w:ascii="Verdana" w:hAnsi="Verdana"/>
          <w:b/>
          <w:bCs/>
        </w:rPr>
        <w:t>clearly noted in the Subject box; ‘</w:t>
      </w:r>
      <w:r w:rsidR="00B532D0">
        <w:rPr>
          <w:rFonts w:ascii="Verdana" w:hAnsi="Verdana"/>
        </w:rPr>
        <w:t>Heat Pump</w:t>
      </w:r>
      <w:r>
        <w:rPr>
          <w:rFonts w:ascii="Verdana" w:hAnsi="Verdana"/>
        </w:rPr>
        <w:t xml:space="preserve"> Equipment</w:t>
      </w:r>
      <w:r w:rsidR="00A83BD7">
        <w:rPr>
          <w:rFonts w:ascii="Verdana" w:hAnsi="Verdana"/>
        </w:rPr>
        <w:t xml:space="preserve"> </w:t>
      </w:r>
      <w:r w:rsidR="00A83BD7" w:rsidRPr="00A83BD7">
        <w:rPr>
          <w:rFonts w:ascii="Verdana" w:hAnsi="Verdana"/>
          <w:b/>
          <w:bCs/>
        </w:rPr>
        <w:t>CLLD</w:t>
      </w:r>
      <w:r w:rsidR="0074174B">
        <w:rPr>
          <w:rFonts w:ascii="Verdana" w:hAnsi="Verdana"/>
          <w:b/>
          <w:bCs/>
        </w:rPr>
        <w:t xml:space="preserve"> </w:t>
      </w:r>
      <w:r w:rsidR="00A83BD7" w:rsidRPr="00A83BD7">
        <w:rPr>
          <w:rFonts w:ascii="Verdana" w:hAnsi="Verdana"/>
          <w:b/>
          <w:bCs/>
        </w:rPr>
        <w:t>C2C0</w:t>
      </w:r>
      <w:r w:rsidR="002715CC">
        <w:rPr>
          <w:rFonts w:ascii="Verdana" w:hAnsi="Verdana"/>
          <w:b/>
          <w:bCs/>
        </w:rPr>
        <w:t>1</w:t>
      </w:r>
      <w:r w:rsidR="00A83BD7" w:rsidRPr="00A83BD7">
        <w:rPr>
          <w:rFonts w:ascii="Verdana" w:hAnsi="Verdana"/>
          <w:b/>
          <w:bCs/>
        </w:rPr>
        <w:t>19</w:t>
      </w:r>
      <w:r w:rsidR="00D97209">
        <w:rPr>
          <w:rFonts w:ascii="Verdana" w:hAnsi="Verdana"/>
          <w:b/>
          <w:bCs/>
        </w:rPr>
        <w:t>-1</w:t>
      </w:r>
      <w:r w:rsidR="000049C0">
        <w:rPr>
          <w:rFonts w:ascii="Verdana" w:hAnsi="Verdana"/>
          <w:b/>
          <w:bCs/>
        </w:rPr>
        <w:t>’</w:t>
      </w:r>
    </w:p>
    <w:p w14:paraId="07A63ABA" w14:textId="77777777" w:rsidR="00DC4C26" w:rsidRDefault="00E242EE">
      <w:pPr>
        <w:pStyle w:val="Body"/>
        <w:rPr>
          <w:rFonts w:ascii="Verdana" w:eastAsia="Verdana" w:hAnsi="Verdana" w:cs="Verdana"/>
        </w:rPr>
      </w:pPr>
      <w:r>
        <w:rPr>
          <w:rFonts w:ascii="Verdana" w:hAnsi="Verdana"/>
        </w:rPr>
        <w:t>Tenderers are advised to request an acknowledgement of receipt of their email.</w:t>
      </w:r>
    </w:p>
    <w:p w14:paraId="0F27B7C8" w14:textId="77777777" w:rsidR="00DC4C26" w:rsidRDefault="00E242EE">
      <w:pPr>
        <w:pStyle w:val="Heading"/>
        <w:numPr>
          <w:ilvl w:val="0"/>
          <w:numId w:val="2"/>
        </w:numPr>
      </w:pPr>
      <w:r>
        <w:rPr>
          <w:rFonts w:eastAsia="Arial Unicode MS" w:cs="Arial Unicode MS"/>
          <w:lang w:val="fr-FR"/>
        </w:rPr>
        <w:t>Clarification</w:t>
      </w:r>
    </w:p>
    <w:p w14:paraId="01C22EB4" w14:textId="77777777" w:rsidR="00DC4C26" w:rsidRDefault="00E242EE">
      <w:pPr>
        <w:pStyle w:val="Body"/>
        <w:rPr>
          <w:rFonts w:ascii="Verdana" w:eastAsia="Verdana" w:hAnsi="Verdana" w:cs="Verdana"/>
        </w:rPr>
      </w:pPr>
      <w:r>
        <w:rPr>
          <w:rFonts w:ascii="Verdana" w:hAnsi="Verdana"/>
        </w:rPr>
        <w:t>There will not be any negotiations of any of the substantive terms of the Tender Documents.  Only clarification queries will be answered. Any clarification queries arising from the Tender Documents which may have a bearing on the offer should be raised as soon as possible in writing. The deadline for clarification questions is as per Section 3. All e-mailed queries should be sent to:-</w:t>
      </w:r>
    </w:p>
    <w:p w14:paraId="118667F7" w14:textId="77777777" w:rsidR="00DC4C26" w:rsidRDefault="00E242EE">
      <w:pPr>
        <w:pStyle w:val="Body"/>
        <w:rPr>
          <w:rFonts w:ascii="Verdana" w:eastAsia="Verdana" w:hAnsi="Verdana" w:cs="Verdana"/>
        </w:rPr>
      </w:pPr>
      <w:r>
        <w:rPr>
          <w:rFonts w:ascii="Verdana" w:hAnsi="Verdana"/>
        </w:rPr>
        <w:t>Name: Matthew Clifford</w:t>
      </w:r>
    </w:p>
    <w:p w14:paraId="6C4F2787" w14:textId="77777777" w:rsidR="00DC4C26" w:rsidRDefault="00E242EE">
      <w:pPr>
        <w:pStyle w:val="Body"/>
        <w:rPr>
          <w:rFonts w:ascii="Verdana" w:eastAsia="Verdana" w:hAnsi="Verdana" w:cs="Verdana"/>
        </w:rPr>
      </w:pPr>
      <w:r>
        <w:rPr>
          <w:rFonts w:ascii="Verdana" w:hAnsi="Verdana"/>
        </w:rPr>
        <w:t>E-mail: matt@cgdc.co.uk</w:t>
      </w:r>
    </w:p>
    <w:p w14:paraId="33AC4ABF" w14:textId="77777777" w:rsidR="00DC4C26" w:rsidRDefault="00E242EE">
      <w:pPr>
        <w:pStyle w:val="Body"/>
        <w:rPr>
          <w:rFonts w:ascii="Verdana" w:eastAsia="Verdana" w:hAnsi="Verdana" w:cs="Verdana"/>
        </w:rPr>
      </w:pPr>
      <w:r>
        <w:rPr>
          <w:rFonts w:ascii="Verdana" w:hAnsi="Verdana"/>
        </w:rPr>
        <w:t>No representation by way of explanation or otherwise to persons or corporations tendering or desirous of tendering as to the meaning of the tender, Contract or other Tender Documents or as to any other matter or thing to be done under the proposed contract shall bind us unless such representation is in writing and duly signed by Matthew Clifford of Cornish Geothermal Distillery Company. All such correspondence shall be returned with the Tender Documents and shall form part of the Contract.</w:t>
      </w:r>
    </w:p>
    <w:p w14:paraId="73BC6005" w14:textId="77777777" w:rsidR="00DC4C26" w:rsidRDefault="00E242EE">
      <w:pPr>
        <w:pStyle w:val="Body"/>
        <w:rPr>
          <w:rFonts w:ascii="Verdana" w:eastAsia="Verdana" w:hAnsi="Verdana" w:cs="Verdana"/>
        </w:rPr>
      </w:pPr>
      <w:r>
        <w:rPr>
          <w:rFonts w:ascii="Verdana" w:hAnsi="Verdana"/>
        </w:rPr>
        <w:t>Tenderers must provide a single point of contact in their organisation for all contact between the Tenderer and Cornish Geothermal Distillery Company</w:t>
      </w:r>
    </w:p>
    <w:p w14:paraId="1CBC8978" w14:textId="77777777" w:rsidR="00DC4C26" w:rsidRDefault="00E242EE">
      <w:pPr>
        <w:pStyle w:val="Body"/>
        <w:rPr>
          <w:rFonts w:ascii="Verdana" w:eastAsia="Verdana" w:hAnsi="Verdana" w:cs="Verdana"/>
        </w:rPr>
      </w:pPr>
      <w:r>
        <w:rPr>
          <w:rFonts w:ascii="Verdana" w:hAnsi="Verdana"/>
        </w:rPr>
        <w:t>Responses to any queries will be shared through Contracts Finder website</w:t>
      </w:r>
    </w:p>
    <w:p w14:paraId="07F27892" w14:textId="77777777" w:rsidR="00DC4C26" w:rsidRDefault="00E242EE">
      <w:pPr>
        <w:pStyle w:val="Heading"/>
        <w:numPr>
          <w:ilvl w:val="0"/>
          <w:numId w:val="2"/>
        </w:numPr>
      </w:pPr>
      <w:r>
        <w:rPr>
          <w:rFonts w:eastAsia="Arial Unicode MS" w:cs="Arial Unicode MS"/>
          <w:lang w:val="en-US"/>
        </w:rPr>
        <w:t>Disclaimer</w:t>
      </w:r>
    </w:p>
    <w:p w14:paraId="7C082073" w14:textId="77777777" w:rsidR="00DC4C26" w:rsidRDefault="00E242EE">
      <w:pPr>
        <w:pStyle w:val="Body"/>
        <w:rPr>
          <w:rFonts w:ascii="Verdana" w:eastAsia="Verdana" w:hAnsi="Verdana" w:cs="Verdana"/>
        </w:rPr>
      </w:pPr>
      <w:r>
        <w:rPr>
          <w:rFonts w:ascii="Verdana" w:hAnsi="Verdana"/>
        </w:rPr>
        <w:t>The issue of this documentation does not commit Cornish Geothermal Distillery Company to award any contract pursuant to the bid process or enter into a contractual relationship with any provider of the service.  Nothing in the documentation or in any other communications made between Cornish Geothermal Distillery Company or its agents and any other party, or any part thereof, shall be taken as constituting a contract, agreement or representation between Cornish Geothermal Distillery Company and any other party (save for a formal award of contract made in writing by or on behalf of Cornish Geothermal Distillery Company).</w:t>
      </w:r>
    </w:p>
    <w:p w14:paraId="5ED1CA72" w14:textId="77777777" w:rsidR="00DC4C26" w:rsidRDefault="00E242EE">
      <w:pPr>
        <w:pStyle w:val="Body"/>
        <w:rPr>
          <w:rFonts w:ascii="Verdana" w:eastAsia="Verdana" w:hAnsi="Verdana" w:cs="Verdana"/>
        </w:rPr>
      </w:pPr>
      <w:r>
        <w:rPr>
          <w:rFonts w:ascii="Verdana" w:hAnsi="Verdana"/>
        </w:rPr>
        <w:t xml:space="preserve">Bidders must obtain for themselves, at their own responsibility and expense, all information necessary for the preparation of their tender responses.  Information supplied to bidders by Cornish Geothermal Distillery Company or any </w:t>
      </w:r>
      <w:r>
        <w:rPr>
          <w:rFonts w:ascii="Verdana" w:hAnsi="Verdana"/>
        </w:rPr>
        <w:lastRenderedPageBreak/>
        <w:t>information contained in Cornish Geothermal Distillery Company’s publications are supplied only for general guidance in the preparation of the tender response.  Bidders must satisfy themselves by their own investigations as to the accuracy of any such information and no responsibility is accepted by Cornish Geothermal Distillery Company for any loss or damage of whatever kind and howsoever caused arising from the use by bidders of such information.</w:t>
      </w:r>
    </w:p>
    <w:p w14:paraId="31505C32" w14:textId="77777777" w:rsidR="00DC4C26" w:rsidRDefault="00E242EE">
      <w:pPr>
        <w:pStyle w:val="Body"/>
        <w:rPr>
          <w:rFonts w:ascii="Verdana" w:eastAsia="Verdana" w:hAnsi="Verdana" w:cs="Verdana"/>
        </w:rPr>
      </w:pPr>
      <w:r>
        <w:rPr>
          <w:rFonts w:ascii="Verdana" w:hAnsi="Verdana"/>
        </w:rPr>
        <w:t>Bidders shall be responsible for their own costs and expenses in connection with or arising out of their response. Cornish Geothermal Distillery Company reserves the right to vary or change all or any part of the basis of the procedures for the procurement process at any time or not to proceed with the proposed procurement at all.</w:t>
      </w:r>
    </w:p>
    <w:p w14:paraId="72EDA967" w14:textId="77777777" w:rsidR="00DC4C26" w:rsidRDefault="00E242EE">
      <w:pPr>
        <w:pStyle w:val="Body"/>
      </w:pPr>
      <w:r>
        <w:rPr>
          <w:rFonts w:ascii="Verdana" w:hAnsi="Verdana"/>
        </w:rPr>
        <w:t>Cancellation of the procurement process (at any time) under any circumstances will not render Cornish Geothermal Distillery Company liable for any costs or expenses incurred by bidders during the procurement process.</w:t>
      </w:r>
    </w:p>
    <w:sectPr w:rsidR="00DC4C26">
      <w:headerReference w:type="even" r:id="rId8"/>
      <w:headerReference w:type="default" r:id="rId9"/>
      <w:footerReference w:type="even" r:id="rId10"/>
      <w:footerReference w:type="default" r:id="rId11"/>
      <w:headerReference w:type="first" r:id="rId12"/>
      <w:footerReference w:type="first" r:id="rId13"/>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757099" w14:textId="77777777" w:rsidR="00225A2B" w:rsidRDefault="00225A2B">
      <w:r>
        <w:separator/>
      </w:r>
    </w:p>
  </w:endnote>
  <w:endnote w:type="continuationSeparator" w:id="0">
    <w:p w14:paraId="0023C091" w14:textId="77777777" w:rsidR="00225A2B" w:rsidRDefault="00225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6F5F48" w14:textId="77777777" w:rsidR="006C4F86" w:rsidRDefault="006C4F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FE2A5F" w14:textId="77777777" w:rsidR="00DC4C26" w:rsidRDefault="00DC4C26">
    <w:pPr>
      <w:pStyle w:val="Footer"/>
      <w:jc w:val="right"/>
    </w:pPr>
  </w:p>
  <w:p w14:paraId="3AAC3E34" w14:textId="77777777" w:rsidR="00DC4C26" w:rsidRDefault="00E242EE">
    <w:pPr>
      <w:pStyle w:val="Footer"/>
      <w:jc w:val="right"/>
    </w:pPr>
    <w:r>
      <w:t xml:space="preserve">Page  </w:t>
    </w:r>
    <w:r>
      <w:fldChar w:fldCharType="begin"/>
    </w:r>
    <w:r>
      <w:instrText xml:space="preserve"> PAGE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D58232" w14:textId="77777777" w:rsidR="006C4F86" w:rsidRDefault="006C4F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E4478E" w14:textId="77777777" w:rsidR="00225A2B" w:rsidRDefault="00225A2B">
      <w:r>
        <w:separator/>
      </w:r>
    </w:p>
  </w:footnote>
  <w:footnote w:type="continuationSeparator" w:id="0">
    <w:p w14:paraId="1FA762F1" w14:textId="77777777" w:rsidR="00225A2B" w:rsidRDefault="00225A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D15F0B" w14:textId="77777777" w:rsidR="006C4F86" w:rsidRDefault="006C4F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51516D" w14:textId="20CCA285" w:rsidR="00DC4C26" w:rsidRDefault="0067067C">
    <w:pPr>
      <w:pStyle w:val="Header"/>
      <w:jc w:val="right"/>
    </w:pPr>
    <w:r>
      <w:rPr>
        <w:noProof/>
      </w:rPr>
      <mc:AlternateContent>
        <mc:Choice Requires="wps">
          <w:drawing>
            <wp:anchor distT="0" distB="0" distL="114300" distR="114300" simplePos="0" relativeHeight="251659264" behindDoc="0" locked="0" layoutInCell="0" allowOverlap="1" wp14:anchorId="65837D83" wp14:editId="19D28F22">
              <wp:simplePos x="0" y="0"/>
              <wp:positionH relativeFrom="page">
                <wp:posOffset>0</wp:posOffset>
              </wp:positionH>
              <wp:positionV relativeFrom="page">
                <wp:posOffset>190500</wp:posOffset>
              </wp:positionV>
              <wp:extent cx="7556500" cy="161290"/>
              <wp:effectExtent l="0" t="0" r="0" b="10160"/>
              <wp:wrapNone/>
              <wp:docPr id="3" name="MSIPCM7d9b48c8aeee45f8d695966c" descr="{&quot;HashCode&quot;:-2130211288,&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161290"/>
                      </a:xfrm>
                      <a:prstGeom prst="rect">
                        <a:avLst/>
                      </a:prstGeom>
                      <a:noFill/>
                      <a:ln w="6350">
                        <a:noFill/>
                      </a:ln>
                      <a:effectLst/>
                      <a:sp3d/>
                      <a:extLst>
                        <a:ext uri="{91240B29-F687-4F45-9708-019B960494DF}">
                          <a14:hiddenLine xmlns:a14="http://schemas.microsoft.com/office/drawing/2010/main" w="6350">
                            <a:solidFill>
                              <a:prstClr val="black"/>
                            </a:solidFill>
                          </a14:hiddenLine>
                        </a:ext>
                      </a:extLst>
                    </wps:spPr>
                    <wps:style>
                      <a:lnRef idx="0">
                        <a:scrgbClr r="0" g="0" b="0"/>
                      </a:lnRef>
                      <a:fillRef idx="0">
                        <a:scrgbClr r="0" g="0" b="0"/>
                      </a:fillRef>
                      <a:effectRef idx="0">
                        <a:scrgbClr r="0" g="0" b="0"/>
                      </a:effectRef>
                      <a:fontRef idx="none"/>
                    </wps:style>
                    <wps:txbx>
                      <w:txbxContent>
                        <w:p w14:paraId="583E21BF" w14:textId="64A89D5D" w:rsidR="0067067C" w:rsidRPr="0067067C" w:rsidRDefault="0067067C" w:rsidP="0067067C">
                          <w:pPr>
                            <w:jc w:val="right"/>
                            <w:rPr>
                              <w:rFonts w:ascii="Calibri" w:hAnsi="Calibri" w:cs="Calibri"/>
                              <w:color w:val="FF8C00"/>
                              <w:sz w:val="20"/>
                            </w:rPr>
                          </w:pPr>
                          <w:r w:rsidRPr="0067067C">
                            <w:rPr>
                              <w:rFonts w:ascii="Calibri" w:hAnsi="Calibri" w:cs="Calibri"/>
                              <w:color w:val="FF8C00"/>
                              <w:sz w:val="20"/>
                            </w:rPr>
                            <w:t>Information Classification: CONTROLLED</w:t>
                          </w:r>
                        </w:p>
                      </w:txbxContent>
                    </wps:txbx>
                    <wps:bodyPr rot="0" spcFirstLastPara="1" vertOverflow="overflow" horzOverflow="overflow" vert="horz" wrap="square" lIns="45719" tIns="0" rIns="254000" bIns="0" numCol="1" spcCol="38100" rtlCol="0" fromWordArt="0" anchor="t" anchorCtr="0" forceAA="0" compatLnSpc="1">
                      <a:prstTxWarp prst="textNoShape">
                        <a:avLst/>
                      </a:prstTxWarp>
                      <a:spAutoFit/>
                    </wps:bodyPr>
                  </wps:wsp>
                </a:graphicData>
              </a:graphic>
            </wp:anchor>
          </w:drawing>
        </mc:Choice>
        <mc:Fallback>
          <w:pict>
            <v:shapetype w14:anchorId="65837D83" id="_x0000_t202" coordsize="21600,21600" o:spt="202" path="m,l,21600r21600,l21600,xe">
              <v:stroke joinstyle="miter"/>
              <v:path gradientshapeok="t" o:connecttype="rect"/>
            </v:shapetype>
            <v:shape id="MSIPCM7d9b48c8aeee45f8d695966c" o:spid="_x0000_s1026" type="#_x0000_t202" alt="{&quot;HashCode&quot;:-2130211288,&quot;Height&quot;:842.0,&quot;Width&quot;:595.0,&quot;Placement&quot;:&quot;Header&quot;,&quot;Index&quot;:&quot;Primary&quot;,&quot;Section&quot;:1,&quot;Top&quot;:0.0,&quot;Left&quot;:0.0}" style="position:absolute;left:0;text-align:left;margin-left:0;margin-top:15pt;width:595pt;height:12.7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" o:allowincell="f" filled="f" stroked="f" strokeweight=".5pt">
              <v:fill o:detectmouseclick="t"/>
              <v:textbox style="mso-fit-shape-to-text:t" inset="1.27mm,0,20pt,0">
                <w:txbxContent>
                  <w:p w14:paraId="583E21BF" w14:textId="64A89D5D" w:rsidR="0067067C" w:rsidRPr="0067067C" w:rsidRDefault="0067067C" w:rsidP="0067067C">
                    <w:pPr>
                      <w:jc w:val="right"/>
                      <w:rPr>
                        <w:rFonts w:ascii="Calibri" w:hAnsi="Calibri" w:cs="Calibri"/>
                        <w:color w:val="FF8C00"/>
                        <w:sz w:val="20"/>
                      </w:rPr>
                    </w:pPr>
                    <w:r w:rsidRPr="0067067C">
                      <w:rPr>
                        <w:rFonts w:ascii="Calibri" w:hAnsi="Calibri" w:cs="Calibri"/>
                        <w:color w:val="FF8C00"/>
                        <w:sz w:val="20"/>
                      </w:rPr>
                      <w:t>Information Classification: CONTROLLED</w:t>
                    </w:r>
                  </w:p>
                </w:txbxContent>
              </v:textbox>
              <w10:wrap anchorx="page" anchory="page"/>
            </v:shape>
          </w:pict>
        </mc:Fallback>
      </mc:AlternateContent>
    </w:r>
    <w:r w:rsidR="00E242EE">
      <w:rPr>
        <w:noProof/>
      </w:rPr>
      <mc:AlternateContent>
        <mc:Choice Requires="wps">
          <w:drawing>
            <wp:anchor distT="152400" distB="152400" distL="152400" distR="152400" simplePos="0" relativeHeight="251657216" behindDoc="1" locked="0" layoutInCell="1" allowOverlap="1" wp14:anchorId="2BB5EE98" wp14:editId="7D8F0A77">
              <wp:simplePos x="0" y="0"/>
              <wp:positionH relativeFrom="page">
                <wp:posOffset>91440</wp:posOffset>
              </wp:positionH>
              <wp:positionV relativeFrom="page">
                <wp:posOffset>190500</wp:posOffset>
              </wp:positionV>
              <wp:extent cx="7214870" cy="273685"/>
              <wp:effectExtent l="0" t="0" r="0" b="0"/>
              <wp:wrapNone/>
              <wp:docPr id="1073741825" name="officeArt object" descr="{&quot;HashCode&quot;:-213021128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214870" cy="273685"/>
                      </a:xfrm>
                      <a:prstGeom prst="rect">
                        <a:avLst/>
                      </a:prstGeom>
                      <a:noFill/>
                      <a:ln w="12700" cap="flat">
                        <a:noFill/>
                        <a:miter lim="400000"/>
                      </a:ln>
                      <a:effectLst/>
                    </wps:spPr>
                    <wps:txbx>
                      <w:txbxContent>
                        <w:p w14:paraId="739181D8" w14:textId="77777777" w:rsidR="00DC4C26" w:rsidRDefault="00E242EE">
                          <w:pPr>
                            <w:pStyle w:val="Body"/>
                            <w:spacing w:after="0"/>
                            <w:jc w:val="right"/>
                          </w:pPr>
                          <w:r>
                            <w:rPr>
                              <w:color w:val="FF8C00"/>
                              <w:sz w:val="20"/>
                              <w:szCs w:val="20"/>
                              <w:u w:color="FF8C00"/>
                            </w:rPr>
                            <w:t>Information Classification: CONTROLLED</w:t>
                          </w:r>
                        </w:p>
                      </w:txbxContent>
                    </wps:txbx>
                    <wps:bodyPr wrap="square" lIns="0" tIns="0" rIns="0" bIns="0" numCol="1" anchor="t">
                      <a:noAutofit/>
                    </wps:bodyPr>
                  </wps:wsp>
                </a:graphicData>
              </a:graphic>
            </wp:anchor>
          </w:drawing>
        </mc:Choice>
        <mc:Fallback>
          <w:pict>
            <v:shape w14:anchorId="2BB5EE98" id="officeArt object" o:spid="_x0000_s1027" type="#_x0000_t202" alt="{&quot;HashCode&quot;:-2130211288,&quot;Height&quot;:841.0,&quot;Width&quot;:595.0,&quot;Placement&quot;:&quot;Header&quot;,&quot;Index&quot;:&quot;Primary&quot;,&quot;Section&quot;:1,&quot;Top&quot;:0.0,&quot;Left&quot;:0.0}" style="position:absolute;left:0;text-align:left;margin-left:7.2pt;margin-top:15pt;width:568.1pt;height:21.55pt;z-index:-251659264;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" filled="f" stroked="f" strokeweight="1pt">
              <v:stroke miterlimit="4"/>
              <v:textbox inset="0,0,0,0">
                <w:txbxContent>
                  <w:p w14:paraId="739181D8" w14:textId="77777777" w:rsidR="00DC4C26" w:rsidRDefault="00E242EE">
                    <w:pPr>
                      <w:pStyle w:val="Body"/>
                      <w:spacing w:after="0"/>
                      <w:jc w:val="right"/>
                    </w:pPr>
                    <w:r>
                      <w:rPr>
                        <w:color w:val="FF8C00"/>
                        <w:sz w:val="20"/>
                        <w:szCs w:val="20"/>
                        <w:u w:color="FF8C00"/>
                      </w:rPr>
                      <w:t>Information Classification: CONTROLLED</w:t>
                    </w:r>
                  </w:p>
                </w:txbxContent>
              </v:textbox>
              <w10:wrap anchorx="page" anchory="page"/>
            </v:shape>
          </w:pict>
        </mc:Fallback>
      </mc:AlternateContent>
    </w:r>
    <w:r w:rsidR="00E242EE">
      <w:fldChar w:fldCharType="begin"/>
    </w:r>
    <w:r w:rsidR="00E242EE">
      <w:instrText xml:space="preserve"> PAGE </w:instrText>
    </w:r>
    <w:r w:rsidR="00E242EE">
      <w:fldChar w:fldCharType="separate"/>
    </w:r>
    <w:r w:rsidR="00E242EE">
      <w:rPr>
        <w:noProof/>
      </w:rPr>
      <w:t>1</w:t>
    </w:r>
    <w:r w:rsidR="00E242EE">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537906" w14:textId="77777777" w:rsidR="006C4F86" w:rsidRDefault="006C4F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3D361C"/>
    <w:multiLevelType w:val="hybridMultilevel"/>
    <w:tmpl w:val="2294F2B4"/>
    <w:styleLink w:val="ImportedStyle1"/>
    <w:lvl w:ilvl="0" w:tplc="8AA2F80A">
      <w:start w:val="1"/>
      <w:numFmt w:val="decimal"/>
      <w:lvlText w:val="%1."/>
      <w:lvlJc w:val="left"/>
      <w:pPr>
        <w:ind w:left="612" w:hanging="432"/>
      </w:pPr>
      <w:rPr>
        <w:rFonts w:ascii="Verdana" w:eastAsia="Verdana" w:hAnsi="Verdana" w:cs="Verdana"/>
        <w:b/>
        <w:bCs/>
        <w:i w:val="0"/>
        <w:iCs w:val="0"/>
        <w:caps w:val="0"/>
        <w:smallCaps w:val="0"/>
        <w:strike w:val="0"/>
        <w:dstrike w:val="0"/>
        <w:outline w:val="0"/>
        <w:emboss w:val="0"/>
        <w:imprint w:val="0"/>
        <w:spacing w:val="0"/>
        <w:w w:val="100"/>
        <w:kern w:val="0"/>
        <w:position w:val="0"/>
        <w:highlight w:val="none"/>
        <w:vertAlign w:val="baseline"/>
      </w:rPr>
    </w:lvl>
    <w:lvl w:ilvl="1" w:tplc="36DA9072">
      <w:start w:val="1"/>
      <w:numFmt w:val="decimal"/>
      <w:lvlText w:val="%1.%2."/>
      <w:lvlJc w:val="left"/>
      <w:pPr>
        <w:ind w:left="576" w:hanging="576"/>
      </w:pPr>
      <w:rPr>
        <w:rFonts w:ascii="Verdana" w:eastAsia="Verdana" w:hAnsi="Verdana" w:cs="Verdana"/>
        <w:b/>
        <w:bCs/>
        <w:i w:val="0"/>
        <w:iCs w:val="0"/>
        <w:caps w:val="0"/>
        <w:smallCaps w:val="0"/>
        <w:strike w:val="0"/>
        <w:dstrike w:val="0"/>
        <w:outline w:val="0"/>
        <w:emboss w:val="0"/>
        <w:imprint w:val="0"/>
        <w:spacing w:val="0"/>
        <w:w w:val="100"/>
        <w:kern w:val="0"/>
        <w:position w:val="0"/>
        <w:sz w:val="22"/>
        <w:szCs w:val="22"/>
        <w:highlight w:val="none"/>
        <w:vertAlign w:val="baseline"/>
      </w:rPr>
    </w:lvl>
    <w:lvl w:ilvl="2" w:tplc="EECC98B4">
      <w:start w:val="1"/>
      <w:numFmt w:val="decimal"/>
      <w:suff w:val="nothing"/>
      <w:lvlText w:val="%1.%2.%3."/>
      <w:lvlJc w:val="left"/>
      <w:pPr>
        <w:ind w:left="720" w:hanging="720"/>
      </w:pPr>
      <w:rPr>
        <w:rFonts w:ascii="Verdana" w:eastAsia="Verdana" w:hAnsi="Verdana" w:cs="Verdana"/>
        <w:b/>
        <w:bCs/>
        <w:i w:val="0"/>
        <w:iCs w:val="0"/>
        <w:caps w:val="0"/>
        <w:smallCaps w:val="0"/>
        <w:strike w:val="0"/>
        <w:dstrike w:val="0"/>
        <w:outline w:val="0"/>
        <w:emboss w:val="0"/>
        <w:imprint w:val="0"/>
        <w:spacing w:val="0"/>
        <w:w w:val="100"/>
        <w:kern w:val="0"/>
        <w:position w:val="0"/>
        <w:highlight w:val="none"/>
        <w:vertAlign w:val="baseline"/>
      </w:rPr>
    </w:lvl>
    <w:lvl w:ilvl="3" w:tplc="BB44B79A">
      <w:start w:val="1"/>
      <w:numFmt w:val="decimal"/>
      <w:suff w:val="nothing"/>
      <w:lvlText w:val="%1.%2.%3.%4."/>
      <w:lvlJc w:val="left"/>
      <w:pPr>
        <w:ind w:left="864" w:hanging="864"/>
      </w:pPr>
      <w:rPr>
        <w:rFonts w:ascii="Verdana" w:eastAsia="Verdana" w:hAnsi="Verdana" w:cs="Verdana"/>
        <w:b/>
        <w:bCs/>
        <w:i w:val="0"/>
        <w:iCs w:val="0"/>
        <w:caps w:val="0"/>
        <w:smallCaps w:val="0"/>
        <w:strike w:val="0"/>
        <w:dstrike w:val="0"/>
        <w:outline w:val="0"/>
        <w:emboss w:val="0"/>
        <w:imprint w:val="0"/>
        <w:spacing w:val="0"/>
        <w:w w:val="100"/>
        <w:kern w:val="0"/>
        <w:position w:val="0"/>
        <w:highlight w:val="none"/>
        <w:vertAlign w:val="baseline"/>
      </w:rPr>
    </w:lvl>
    <w:lvl w:ilvl="4" w:tplc="03948060">
      <w:start w:val="1"/>
      <w:numFmt w:val="decimal"/>
      <w:suff w:val="nothing"/>
      <w:lvlText w:val="%1.%2.%3.%4.%5."/>
      <w:lvlJc w:val="left"/>
      <w:pPr>
        <w:ind w:left="1008" w:hanging="1008"/>
      </w:pPr>
      <w:rPr>
        <w:rFonts w:ascii="Verdana" w:eastAsia="Verdana" w:hAnsi="Verdana" w:cs="Verdana"/>
        <w:b/>
        <w:bCs/>
        <w:i w:val="0"/>
        <w:iCs w:val="0"/>
        <w:caps w:val="0"/>
        <w:smallCaps w:val="0"/>
        <w:strike w:val="0"/>
        <w:dstrike w:val="0"/>
        <w:outline w:val="0"/>
        <w:emboss w:val="0"/>
        <w:imprint w:val="0"/>
        <w:spacing w:val="0"/>
        <w:w w:val="100"/>
        <w:kern w:val="0"/>
        <w:position w:val="0"/>
        <w:highlight w:val="none"/>
        <w:vertAlign w:val="baseline"/>
      </w:rPr>
    </w:lvl>
    <w:lvl w:ilvl="5" w:tplc="48BA5786">
      <w:start w:val="1"/>
      <w:numFmt w:val="decimal"/>
      <w:suff w:val="nothing"/>
      <w:lvlText w:val="%1.%2.%3.%4.%5.%6."/>
      <w:lvlJc w:val="left"/>
      <w:pPr>
        <w:ind w:left="1152" w:hanging="1152"/>
      </w:pPr>
      <w:rPr>
        <w:rFonts w:ascii="Verdana" w:eastAsia="Verdana" w:hAnsi="Verdana" w:cs="Verdana"/>
        <w:b/>
        <w:bCs/>
        <w:i w:val="0"/>
        <w:iCs w:val="0"/>
        <w:caps w:val="0"/>
        <w:smallCaps w:val="0"/>
        <w:strike w:val="0"/>
        <w:dstrike w:val="0"/>
        <w:outline w:val="0"/>
        <w:emboss w:val="0"/>
        <w:imprint w:val="0"/>
        <w:spacing w:val="0"/>
        <w:w w:val="100"/>
        <w:kern w:val="0"/>
        <w:position w:val="0"/>
        <w:highlight w:val="none"/>
        <w:vertAlign w:val="baseline"/>
      </w:rPr>
    </w:lvl>
    <w:lvl w:ilvl="6" w:tplc="12E066F2">
      <w:start w:val="1"/>
      <w:numFmt w:val="decimal"/>
      <w:suff w:val="nothing"/>
      <w:lvlText w:val="%1.%2.%3.%4.%5.%6.%7."/>
      <w:lvlJc w:val="left"/>
      <w:pPr>
        <w:ind w:left="1296" w:hanging="1296"/>
      </w:pPr>
      <w:rPr>
        <w:rFonts w:ascii="Verdana" w:eastAsia="Verdana" w:hAnsi="Verdana" w:cs="Verdana"/>
        <w:b/>
        <w:bCs/>
        <w:i w:val="0"/>
        <w:iCs w:val="0"/>
        <w:caps w:val="0"/>
        <w:smallCaps w:val="0"/>
        <w:strike w:val="0"/>
        <w:dstrike w:val="0"/>
        <w:outline w:val="0"/>
        <w:emboss w:val="0"/>
        <w:imprint w:val="0"/>
        <w:spacing w:val="0"/>
        <w:w w:val="100"/>
        <w:kern w:val="0"/>
        <w:position w:val="0"/>
        <w:highlight w:val="none"/>
        <w:vertAlign w:val="baseline"/>
      </w:rPr>
    </w:lvl>
    <w:lvl w:ilvl="7" w:tplc="EC807278">
      <w:start w:val="1"/>
      <w:numFmt w:val="decimal"/>
      <w:suff w:val="nothing"/>
      <w:lvlText w:val="%1.%2.%3.%4.%5.%6.%7.%8."/>
      <w:lvlJc w:val="left"/>
      <w:pPr>
        <w:ind w:left="1440" w:hanging="1440"/>
      </w:pPr>
      <w:rPr>
        <w:rFonts w:ascii="Verdana" w:eastAsia="Verdana" w:hAnsi="Verdana" w:cs="Verdana"/>
        <w:b/>
        <w:bCs/>
        <w:i w:val="0"/>
        <w:iCs w:val="0"/>
        <w:caps w:val="0"/>
        <w:smallCaps w:val="0"/>
        <w:strike w:val="0"/>
        <w:dstrike w:val="0"/>
        <w:outline w:val="0"/>
        <w:emboss w:val="0"/>
        <w:imprint w:val="0"/>
        <w:spacing w:val="0"/>
        <w:w w:val="100"/>
        <w:kern w:val="0"/>
        <w:position w:val="0"/>
        <w:highlight w:val="none"/>
        <w:vertAlign w:val="baseline"/>
      </w:rPr>
    </w:lvl>
    <w:lvl w:ilvl="8" w:tplc="06AA2AB8">
      <w:start w:val="1"/>
      <w:numFmt w:val="decimal"/>
      <w:suff w:val="nothing"/>
      <w:lvlText w:val="%1.%2.%3.%4.%5.%6.%7.%8.%9."/>
      <w:lvlJc w:val="left"/>
      <w:pPr>
        <w:ind w:left="1584" w:hanging="1584"/>
      </w:pPr>
      <w:rPr>
        <w:rFonts w:ascii="Verdana" w:eastAsia="Verdana" w:hAnsi="Verdana" w:cs="Verdana"/>
        <w:b/>
        <w:bCs/>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ACC4315"/>
    <w:multiLevelType w:val="hybridMultilevel"/>
    <w:tmpl w:val="ACCC9192"/>
    <w:numStyleLink w:val="ImportedStyle2"/>
  </w:abstractNum>
  <w:abstractNum w:abstractNumId="2" w15:restartNumberingAfterBreak="0">
    <w:nsid w:val="342B1EA9"/>
    <w:multiLevelType w:val="hybridMultilevel"/>
    <w:tmpl w:val="2294F2B4"/>
    <w:numStyleLink w:val="ImportedStyle1"/>
  </w:abstractNum>
  <w:abstractNum w:abstractNumId="3" w15:restartNumberingAfterBreak="0">
    <w:nsid w:val="678077A2"/>
    <w:multiLevelType w:val="hybridMultilevel"/>
    <w:tmpl w:val="ACCC9192"/>
    <w:styleLink w:val="ImportedStyle2"/>
    <w:lvl w:ilvl="0" w:tplc="16762C42">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1A6A6B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E8EB786">
      <w:start w:val="1"/>
      <w:numFmt w:val="lowerRoman"/>
      <w:lvlText w:val="%3."/>
      <w:lvlJc w:val="left"/>
      <w:pPr>
        <w:ind w:left="2160" w:hanging="320"/>
      </w:pPr>
      <w:rPr>
        <w:rFonts w:hAnsi="Arial Unicode MS"/>
        <w:caps w:val="0"/>
        <w:smallCaps w:val="0"/>
        <w:strike w:val="0"/>
        <w:dstrike w:val="0"/>
        <w:outline w:val="0"/>
        <w:emboss w:val="0"/>
        <w:imprint w:val="0"/>
        <w:spacing w:val="0"/>
        <w:w w:val="100"/>
        <w:kern w:val="0"/>
        <w:position w:val="0"/>
        <w:highlight w:val="none"/>
        <w:vertAlign w:val="baseline"/>
      </w:rPr>
    </w:lvl>
    <w:lvl w:ilvl="3" w:tplc="37C4B53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278C89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36EC86E">
      <w:start w:val="1"/>
      <w:numFmt w:val="lowerRoman"/>
      <w:lvlText w:val="%6."/>
      <w:lvlJc w:val="left"/>
      <w:pPr>
        <w:ind w:left="4320"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A614C4F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73015A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F2EEDEA">
      <w:start w:val="1"/>
      <w:numFmt w:val="lowerRoman"/>
      <w:lvlText w:val="%9."/>
      <w:lvlJc w:val="left"/>
      <w:pPr>
        <w:ind w:left="6480" w:hanging="32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2"/>
  </w:num>
  <w:num w:numId="3">
    <w:abstractNumId w:val="2"/>
    <w:lvlOverride w:ilvl="0">
      <w:startOverride w:val="4"/>
    </w:lvlOverride>
  </w:num>
  <w:num w:numId="4">
    <w:abstractNumId w:val="3"/>
  </w:num>
  <w:num w:numId="5">
    <w:abstractNumId w:val="1"/>
  </w:num>
  <w:num w:numId="6">
    <w:abstractNumId w:val="2"/>
    <w:lvlOverride w:ilvl="0">
      <w:startOverride w:val="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C26"/>
    <w:rsid w:val="000049C0"/>
    <w:rsid w:val="00057765"/>
    <w:rsid w:val="00100A6D"/>
    <w:rsid w:val="001D49FC"/>
    <w:rsid w:val="00225A2B"/>
    <w:rsid w:val="00261AC3"/>
    <w:rsid w:val="002715CC"/>
    <w:rsid w:val="00271C21"/>
    <w:rsid w:val="002904B3"/>
    <w:rsid w:val="002B0C6D"/>
    <w:rsid w:val="002D0E71"/>
    <w:rsid w:val="003978AA"/>
    <w:rsid w:val="003C6358"/>
    <w:rsid w:val="003E5470"/>
    <w:rsid w:val="003F79E8"/>
    <w:rsid w:val="004659B8"/>
    <w:rsid w:val="00497F9C"/>
    <w:rsid w:val="004A2C33"/>
    <w:rsid w:val="004E2EFB"/>
    <w:rsid w:val="004E335D"/>
    <w:rsid w:val="005402CB"/>
    <w:rsid w:val="00572655"/>
    <w:rsid w:val="005B21CF"/>
    <w:rsid w:val="005C3CE1"/>
    <w:rsid w:val="005D01D6"/>
    <w:rsid w:val="006571E1"/>
    <w:rsid w:val="00667EDB"/>
    <w:rsid w:val="0067067C"/>
    <w:rsid w:val="0068055D"/>
    <w:rsid w:val="00693E6D"/>
    <w:rsid w:val="006C4F86"/>
    <w:rsid w:val="006D635B"/>
    <w:rsid w:val="0070342E"/>
    <w:rsid w:val="0074174B"/>
    <w:rsid w:val="007D0F7E"/>
    <w:rsid w:val="009D6BC8"/>
    <w:rsid w:val="00A254C9"/>
    <w:rsid w:val="00A75118"/>
    <w:rsid w:val="00A83BD7"/>
    <w:rsid w:val="00B532D0"/>
    <w:rsid w:val="00B8254E"/>
    <w:rsid w:val="00BB26BA"/>
    <w:rsid w:val="00BB6D01"/>
    <w:rsid w:val="00BC4194"/>
    <w:rsid w:val="00C52EE5"/>
    <w:rsid w:val="00CD6C19"/>
    <w:rsid w:val="00CF7F65"/>
    <w:rsid w:val="00D401DD"/>
    <w:rsid w:val="00D97209"/>
    <w:rsid w:val="00DC4C26"/>
    <w:rsid w:val="00DE7CCC"/>
    <w:rsid w:val="00E16A1E"/>
    <w:rsid w:val="00E242EE"/>
    <w:rsid w:val="00EE457E"/>
    <w:rsid w:val="00EF55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CB873E8"/>
  <w15:docId w15:val="{9A1346F8-00EF-45C5-B47E-1D797E77C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153"/>
        <w:tab w:val="right" w:pos="8306"/>
      </w:tabs>
      <w:spacing w:after="200" w:line="276" w:lineRule="auto"/>
    </w:pPr>
    <w:rPr>
      <w:rFonts w:ascii="Calibri" w:hAnsi="Calibri" w:cs="Arial Unicode MS"/>
      <w:color w:val="000000"/>
      <w:sz w:val="22"/>
      <w:szCs w:val="22"/>
      <w:u w:color="000000"/>
      <w:lang w:val="en-US"/>
    </w:rPr>
  </w:style>
  <w:style w:type="paragraph" w:customStyle="1" w:styleId="Body">
    <w:name w:val="Body"/>
    <w:pPr>
      <w:spacing w:after="200" w:line="276" w:lineRule="auto"/>
    </w:pPr>
    <w:rPr>
      <w:rFonts w:ascii="Calibri" w:hAnsi="Calibri" w:cs="Arial Unicode MS"/>
      <w:color w:val="000000"/>
      <w:sz w:val="22"/>
      <w:szCs w:val="22"/>
      <w:u w:color="000000"/>
      <w:lang w:val="en-US"/>
      <w14:textOutline w14:w="0" w14:cap="flat" w14:cmpd="sng" w14:algn="ctr">
        <w14:noFill/>
        <w14:prstDash w14:val="solid"/>
        <w14:bevel/>
      </w14:textOutline>
    </w:rPr>
  </w:style>
  <w:style w:type="paragraph" w:styleId="Footer">
    <w:name w:val="footer"/>
    <w:pPr>
      <w:tabs>
        <w:tab w:val="center" w:pos="4153"/>
        <w:tab w:val="right" w:pos="8306"/>
      </w:tabs>
      <w:spacing w:after="200" w:line="276" w:lineRule="auto"/>
    </w:pPr>
    <w:rPr>
      <w:rFonts w:ascii="Calibri" w:eastAsia="Calibri" w:hAnsi="Calibri" w:cs="Calibri"/>
      <w:color w:val="000000"/>
      <w:sz w:val="22"/>
      <w:szCs w:val="22"/>
      <w:u w:color="000000"/>
      <w:lang w:val="en-US"/>
    </w:rPr>
  </w:style>
  <w:style w:type="paragraph" w:customStyle="1" w:styleId="Heading">
    <w:name w:val="Heading"/>
    <w:pPr>
      <w:keepNext/>
      <w:tabs>
        <w:tab w:val="left" w:pos="612"/>
      </w:tabs>
      <w:spacing w:before="240" w:after="60" w:line="276" w:lineRule="auto"/>
      <w:outlineLvl w:val="0"/>
    </w:pPr>
    <w:rPr>
      <w:rFonts w:ascii="Arial" w:eastAsia="Arial" w:hAnsi="Arial" w:cs="Arial"/>
      <w:b/>
      <w:bCs/>
      <w:color w:val="000000"/>
      <w:kern w:val="36"/>
      <w:sz w:val="32"/>
      <w:szCs w:val="32"/>
      <w:u w:color="000000"/>
      <w14:textOutline w14:w="0" w14:cap="flat" w14:cmpd="sng" w14:algn="ctr">
        <w14:noFill/>
        <w14:prstDash w14:val="solid"/>
        <w14:bevel/>
      </w14:textOutline>
    </w:rPr>
  </w:style>
  <w:style w:type="numbering" w:customStyle="1" w:styleId="ImportedStyle1">
    <w:name w:val="Imported Style 1"/>
    <w:pPr>
      <w:numPr>
        <w:numId w:val="1"/>
      </w:numPr>
    </w:pPr>
  </w:style>
  <w:style w:type="numbering" w:customStyle="1" w:styleId="ImportedStyle2">
    <w:name w:val="Imported Style 2"/>
    <w:pPr>
      <w:numPr>
        <w:numId w:val="4"/>
      </w:numPr>
    </w:pPr>
  </w:style>
  <w:style w:type="character" w:customStyle="1" w:styleId="Link">
    <w:name w:val="Link"/>
    <w:rPr>
      <w:outline w:val="0"/>
      <w:color w:val="0000FF"/>
      <w:u w:val="single" w:color="0000FF"/>
    </w:rPr>
  </w:style>
  <w:style w:type="character" w:customStyle="1" w:styleId="Hyperlink0">
    <w:name w:val="Hyperlink.0"/>
    <w:basedOn w:val="Link"/>
    <w:rPr>
      <w:rFonts w:ascii="Verdana" w:eastAsia="Verdana" w:hAnsi="Verdana" w:cs="Verdana"/>
      <w:outline w:val="0"/>
      <w:color w:val="0000FF"/>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matt@cgdc.co.u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1260</Words>
  <Characters>7186</Characters>
  <Application>Microsoft Office Word</Application>
  <DocSecurity>0</DocSecurity>
  <Lines>59</Lines>
  <Paragraphs>16</Paragraphs>
  <ScaleCrop>false</ScaleCrop>
  <Company/>
  <LinksUpToDate>false</LinksUpToDate>
  <CharactersWithSpaces>8430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 Woodworth</dc:creator>
  <cp:lastModifiedBy>Graham Woodworth</cp:lastModifiedBy>
  <cp:revision>2</cp:revision>
  <dcterms:created xsi:type="dcterms:W3CDTF">2021-11-04T09:55:00Z</dcterms:created>
  <dcterms:modified xsi:type="dcterms:W3CDTF">2021-11-04T09:55:00Z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5bade86-969a-4cfc-8d70-99d1f0adeaba_Enabled">
    <vt:lpwstr>true</vt:lpwstr>
  </property>
  <property fmtid="{D5CDD505-2E9C-101B-9397-08002B2CF9AE}" pid="3" name="MSIP_Label_65bade86-969a-4cfc-8d70-99d1f0adeaba_SetDate">
    <vt:lpwstr>2021-11-04T09:55:44Z</vt:lpwstr>
  </property>
  <property fmtid="{D5CDD505-2E9C-101B-9397-08002B2CF9AE}" pid="4" name="MSIP_Label_65bade86-969a-4cfc-8d70-99d1f0adeaba_Method">
    <vt:lpwstr>Standard</vt:lpwstr>
  </property>
  <property fmtid="{D5CDD505-2E9C-101B-9397-08002B2CF9AE}" pid="5" name="MSIP_Label_65bade86-969a-4cfc-8d70-99d1f0adeaba_Name">
    <vt:lpwstr>65bade86-969a-4cfc-8d70-99d1f0adeaba</vt:lpwstr>
  </property>
  <property fmtid="{D5CDD505-2E9C-101B-9397-08002B2CF9AE}" pid="6" name="MSIP_Label_65bade86-969a-4cfc-8d70-99d1f0adeaba_SiteId">
    <vt:lpwstr>efaa16aa-d1de-4d58-ba2e-2833fdfdd29f</vt:lpwstr>
  </property>
  <property fmtid="{D5CDD505-2E9C-101B-9397-08002B2CF9AE}" pid="7" name="MSIP_Label_65bade86-969a-4cfc-8d70-99d1f0adeaba_ActionId">
    <vt:lpwstr>64681af4-c107-4f80-b446-c7c4f8fc9139</vt:lpwstr>
  </property>
  <property fmtid="{D5CDD505-2E9C-101B-9397-08002B2CF9AE}" pid="8" name="MSIP_Label_65bade86-969a-4cfc-8d70-99d1f0adeaba_ContentBits">
    <vt:lpwstr>1</vt:lpwstr>
  </property>
</Properties>
</file>