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A29BF8" w14:textId="7A450050" w:rsidR="004923E2" w:rsidRPr="00CF74DD" w:rsidRDefault="00CF74DD" w:rsidP="003052F6">
      <w:pPr>
        <w:spacing w:before="100" w:beforeAutospacing="1" w:after="100" w:afterAutospacing="1" w:line="240" w:lineRule="auto"/>
        <w:jc w:val="center"/>
        <w:rPr>
          <w:rFonts w:ascii="Sarala" w:hAnsi="Sarala" w:cs="Sarala"/>
          <w:b/>
          <w:bCs/>
          <w:sz w:val="18"/>
          <w:szCs w:val="18"/>
        </w:rPr>
      </w:pPr>
      <w:r w:rsidRPr="00CF74DD">
        <w:rPr>
          <w:rFonts w:ascii="Sarala" w:hAnsi="Sarala" w:cs="Sarala"/>
          <w:noProof/>
          <w:sz w:val="18"/>
          <w:szCs w:val="18"/>
        </w:rPr>
        <w:drawing>
          <wp:inline distT="0" distB="0" distL="0" distR="0" wp14:anchorId="4429EC55" wp14:editId="1B468B21">
            <wp:extent cx="3294219" cy="1028700"/>
            <wp:effectExtent l="0" t="0" r="1905" b="0"/>
            <wp:docPr id="1078133631" name="Picture 1" descr="A black background with red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8133631" name="Picture 1" descr="A black background with red letters&#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1689" cy="1031033"/>
                    </a:xfrm>
                    <a:prstGeom prst="rect">
                      <a:avLst/>
                    </a:prstGeom>
                    <a:noFill/>
                    <a:ln>
                      <a:noFill/>
                    </a:ln>
                  </pic:spPr>
                </pic:pic>
              </a:graphicData>
            </a:graphic>
          </wp:inline>
        </w:drawing>
      </w:r>
    </w:p>
    <w:p w14:paraId="11F3C079" w14:textId="77777777" w:rsidR="004923E2" w:rsidRPr="00CF74DD" w:rsidRDefault="004923E2" w:rsidP="000965AA">
      <w:pPr>
        <w:spacing w:before="100" w:beforeAutospacing="1" w:after="100" w:afterAutospacing="1" w:line="240" w:lineRule="auto"/>
        <w:rPr>
          <w:rFonts w:ascii="Sarala" w:hAnsi="Sarala" w:cs="Sarala"/>
          <w:b/>
          <w:bCs/>
          <w:sz w:val="18"/>
          <w:szCs w:val="18"/>
        </w:rPr>
      </w:pPr>
    </w:p>
    <w:p w14:paraId="7F110396" w14:textId="7AAD3B31" w:rsidR="004923E2" w:rsidRPr="0059315B" w:rsidRDefault="00580CE8" w:rsidP="003052F6">
      <w:pPr>
        <w:spacing w:before="100" w:beforeAutospacing="1" w:after="100" w:afterAutospacing="1" w:line="240" w:lineRule="auto"/>
        <w:jc w:val="center"/>
        <w:rPr>
          <w:rFonts w:ascii="Sarala" w:hAnsi="Sarala" w:cs="Sarala"/>
          <w:b/>
          <w:bCs/>
          <w:sz w:val="40"/>
          <w:szCs w:val="40"/>
        </w:rPr>
      </w:pPr>
      <w:r w:rsidRPr="0059315B">
        <w:rPr>
          <w:rFonts w:ascii="Sarala" w:hAnsi="Sarala" w:cs="Sarala"/>
          <w:b/>
          <w:bCs/>
          <w:sz w:val="40"/>
          <w:szCs w:val="40"/>
        </w:rPr>
        <w:t xml:space="preserve">Request </w:t>
      </w:r>
      <w:r w:rsidR="00A42019">
        <w:rPr>
          <w:rFonts w:ascii="Sarala" w:hAnsi="Sarala" w:cs="Sarala"/>
          <w:b/>
          <w:bCs/>
          <w:sz w:val="40"/>
          <w:szCs w:val="40"/>
        </w:rPr>
        <w:t>for</w:t>
      </w:r>
      <w:r w:rsidRPr="0059315B">
        <w:rPr>
          <w:rFonts w:ascii="Sarala" w:hAnsi="Sarala" w:cs="Sarala"/>
          <w:b/>
          <w:bCs/>
          <w:sz w:val="40"/>
          <w:szCs w:val="40"/>
        </w:rPr>
        <w:t xml:space="preserve"> Tender (RFT)</w:t>
      </w:r>
    </w:p>
    <w:p w14:paraId="0F512486" w14:textId="0160E9BA" w:rsidR="004923E2" w:rsidRPr="00CF74DD" w:rsidRDefault="00A42019" w:rsidP="000965AA">
      <w:pPr>
        <w:spacing w:before="100" w:beforeAutospacing="1" w:after="100" w:afterAutospacing="1" w:line="240" w:lineRule="auto"/>
        <w:rPr>
          <w:rFonts w:ascii="Sarala" w:hAnsi="Sarala" w:cs="Sarala"/>
          <w:b/>
          <w:bCs/>
          <w:sz w:val="18"/>
          <w:szCs w:val="18"/>
        </w:rPr>
      </w:pPr>
      <w:r>
        <w:rPr>
          <w:noProof/>
        </w:rPr>
        <w:drawing>
          <wp:inline distT="0" distB="0" distL="0" distR="0" wp14:anchorId="503EBD50" wp14:editId="10D5F05B">
            <wp:extent cx="6188710" cy="3176270"/>
            <wp:effectExtent l="0" t="0" r="2540" b="5080"/>
            <wp:docPr id="1590334157" name="Picture 1" descr="Aerial view of Penzance Dry D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334157" name="Picture 1" descr="Aerial view of Penzance Dry Doc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88710" cy="3176270"/>
                    </a:xfrm>
                    <a:prstGeom prst="rect">
                      <a:avLst/>
                    </a:prstGeom>
                    <a:noFill/>
                    <a:ln>
                      <a:noFill/>
                    </a:ln>
                  </pic:spPr>
                </pic:pic>
              </a:graphicData>
            </a:graphic>
          </wp:inline>
        </w:drawing>
      </w:r>
    </w:p>
    <w:p w14:paraId="7E2FE897" w14:textId="77777777" w:rsidR="004923E2" w:rsidRPr="00CF74DD" w:rsidRDefault="004923E2" w:rsidP="000965AA">
      <w:pPr>
        <w:spacing w:before="100" w:beforeAutospacing="1" w:after="100" w:afterAutospacing="1" w:line="240" w:lineRule="auto"/>
        <w:rPr>
          <w:rFonts w:ascii="Sarala" w:hAnsi="Sarala" w:cs="Sarala"/>
          <w:b/>
          <w:bCs/>
          <w:sz w:val="18"/>
          <w:szCs w:val="18"/>
        </w:rPr>
      </w:pPr>
    </w:p>
    <w:p w14:paraId="5BC08A01" w14:textId="4C7CB807" w:rsidR="00CF74DD" w:rsidRPr="00CF74DD" w:rsidRDefault="0099483A" w:rsidP="000965AA">
      <w:pPr>
        <w:spacing w:before="100" w:beforeAutospacing="1" w:after="100" w:afterAutospacing="1" w:line="240" w:lineRule="auto"/>
        <w:rPr>
          <w:rFonts w:ascii="Sarala" w:hAnsi="Sarala" w:cs="Sarala"/>
          <w:b/>
          <w:bCs/>
          <w:sz w:val="18"/>
          <w:szCs w:val="18"/>
        </w:rPr>
      </w:pPr>
      <w:r>
        <w:rPr>
          <w:noProof/>
        </w:rPr>
        <w:drawing>
          <wp:inline distT="0" distB="0" distL="0" distR="0" wp14:anchorId="0B6CA5DF" wp14:editId="75197639">
            <wp:extent cx="6120130" cy="720725"/>
            <wp:effectExtent l="0" t="0" r="0" b="3175"/>
            <wp:docPr id="3573967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7396714" name="Picture 35739671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120130" cy="720725"/>
                    </a:xfrm>
                    <a:prstGeom prst="rect">
                      <a:avLst/>
                    </a:prstGeom>
                  </pic:spPr>
                </pic:pic>
              </a:graphicData>
            </a:graphic>
          </wp:inline>
        </w:drawing>
      </w:r>
    </w:p>
    <w:p w14:paraId="6D314A51" w14:textId="77777777" w:rsidR="004923E2" w:rsidRPr="00CF74DD" w:rsidRDefault="004923E2" w:rsidP="000965AA">
      <w:pPr>
        <w:spacing w:before="100" w:beforeAutospacing="1" w:after="100" w:afterAutospacing="1" w:line="240" w:lineRule="auto"/>
        <w:rPr>
          <w:rFonts w:ascii="Sarala" w:hAnsi="Sarala" w:cs="Sarala"/>
          <w:b/>
          <w:bCs/>
          <w:sz w:val="18"/>
          <w:szCs w:val="18"/>
        </w:rPr>
      </w:pPr>
    </w:p>
    <w:p w14:paraId="0266737B" w14:textId="77777777" w:rsidR="004923E2" w:rsidRPr="00CF74DD" w:rsidRDefault="004923E2" w:rsidP="000965AA">
      <w:pPr>
        <w:spacing w:before="100" w:beforeAutospacing="1" w:after="100" w:afterAutospacing="1" w:line="240" w:lineRule="auto"/>
        <w:rPr>
          <w:rFonts w:ascii="Sarala" w:hAnsi="Sarala" w:cs="Sarala"/>
          <w:b/>
          <w:bCs/>
          <w:sz w:val="18"/>
          <w:szCs w:val="18"/>
        </w:rPr>
      </w:pPr>
    </w:p>
    <w:tbl>
      <w:tblPr>
        <w:tblStyle w:val="LightShading-Accent1"/>
        <w:tblpPr w:leftFromText="180" w:rightFromText="180" w:vertAnchor="text" w:horzAnchor="margin" w:tblpY="-49"/>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208"/>
        <w:gridCol w:w="4852"/>
      </w:tblGrid>
      <w:tr w:rsidR="0050549B" w:rsidRPr="00CF74DD" w14:paraId="6DDC13E8" w14:textId="77777777" w:rsidTr="0050549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060" w:type="dxa"/>
            <w:gridSpan w:val="2"/>
            <w:vAlign w:val="center"/>
          </w:tcPr>
          <w:p w14:paraId="60EFE2C9" w14:textId="6F5F7142" w:rsidR="0050549B" w:rsidRPr="005C450C" w:rsidRDefault="0050549B" w:rsidP="000965AA">
            <w:pPr>
              <w:spacing w:before="100" w:beforeAutospacing="1" w:after="100" w:afterAutospacing="1"/>
              <w:rPr>
                <w:rFonts w:ascii="Sarala" w:hAnsi="Sarala" w:cs="Sarala"/>
                <w:color w:val="auto"/>
                <w:sz w:val="24"/>
                <w:szCs w:val="24"/>
              </w:rPr>
            </w:pPr>
            <w:r w:rsidRPr="005C450C">
              <w:rPr>
                <w:rFonts w:ascii="Sarala" w:hAnsi="Sarala" w:cs="Sarala"/>
                <w:color w:val="auto"/>
                <w:sz w:val="24"/>
                <w:szCs w:val="24"/>
              </w:rPr>
              <w:t xml:space="preserve">Contract Title:  </w:t>
            </w:r>
            <w:r w:rsidR="009736C8" w:rsidRPr="009736C8">
              <w:rPr>
                <w:rFonts w:ascii="Sarala" w:hAnsi="Sarala" w:cs="Sarala"/>
                <w:b w:val="0"/>
                <w:sz w:val="24"/>
                <w:szCs w:val="24"/>
              </w:rPr>
              <w:t xml:space="preserve">Structural </w:t>
            </w:r>
            <w:r w:rsidR="009736C8">
              <w:rPr>
                <w:rFonts w:ascii="Sarala" w:hAnsi="Sarala" w:cs="Sarala"/>
                <w:b w:val="0"/>
                <w:sz w:val="24"/>
                <w:szCs w:val="24"/>
              </w:rPr>
              <w:t>Groundworks and site modifications</w:t>
            </w:r>
          </w:p>
        </w:tc>
      </w:tr>
      <w:tr w:rsidR="004923E2" w:rsidRPr="00CF74DD" w14:paraId="73B5DCBC" w14:textId="77777777" w:rsidTr="009948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2" w:type="dxa"/>
            <w:shd w:val="clear" w:color="auto" w:fill="auto"/>
            <w:vAlign w:val="center"/>
          </w:tcPr>
          <w:p w14:paraId="2EF491C9" w14:textId="64EF7343" w:rsidR="004923E2" w:rsidRPr="005C450C" w:rsidRDefault="004923E2" w:rsidP="000965AA">
            <w:pPr>
              <w:spacing w:before="100" w:beforeAutospacing="1" w:after="100" w:afterAutospacing="1"/>
              <w:rPr>
                <w:rFonts w:ascii="Sarala" w:hAnsi="Sarala" w:cs="Sarala"/>
                <w:color w:val="auto"/>
                <w:sz w:val="24"/>
                <w:szCs w:val="24"/>
              </w:rPr>
            </w:pPr>
            <w:r w:rsidRPr="005C450C">
              <w:rPr>
                <w:rFonts w:ascii="Sarala" w:hAnsi="Sarala" w:cs="Sarala"/>
                <w:color w:val="auto"/>
                <w:sz w:val="24"/>
                <w:szCs w:val="24"/>
              </w:rPr>
              <w:t>Contract Reference:</w:t>
            </w:r>
            <w:r w:rsidR="00A42019">
              <w:rPr>
                <w:rFonts w:ascii="Sarala" w:hAnsi="Sarala" w:cs="Sarala"/>
                <w:color w:val="auto"/>
                <w:sz w:val="24"/>
                <w:szCs w:val="24"/>
              </w:rPr>
              <w:t xml:space="preserve">  </w:t>
            </w:r>
          </w:p>
        </w:tc>
        <w:tc>
          <w:tcPr>
            <w:tcW w:w="4248" w:type="dxa"/>
            <w:shd w:val="clear" w:color="auto" w:fill="auto"/>
            <w:vAlign w:val="center"/>
          </w:tcPr>
          <w:p w14:paraId="77899213" w14:textId="169072CE" w:rsidR="004923E2" w:rsidRPr="005C450C" w:rsidRDefault="0099483A" w:rsidP="000965A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Sarala" w:hAnsi="Sarala" w:cs="Sarala"/>
                <w:b/>
                <w:color w:val="auto"/>
                <w:sz w:val="24"/>
                <w:szCs w:val="24"/>
              </w:rPr>
            </w:pPr>
            <w:r w:rsidRPr="0099483A">
              <w:rPr>
                <w:rFonts w:ascii="Sarala" w:hAnsi="Sarala" w:cs="Sarala"/>
                <w:bCs/>
                <w:sz w:val="24"/>
                <w:szCs w:val="24"/>
              </w:rPr>
              <w:t>BUS003_0081</w:t>
            </w:r>
            <w:r>
              <w:rPr>
                <w:rFonts w:ascii="Sarala" w:hAnsi="Sarala" w:cs="Sarala"/>
                <w:bCs/>
                <w:sz w:val="24"/>
                <w:szCs w:val="24"/>
              </w:rPr>
              <w:t>_1.</w:t>
            </w:r>
            <w:r w:rsidR="005849AD">
              <w:rPr>
                <w:rFonts w:ascii="Sarala" w:hAnsi="Sarala" w:cs="Sarala"/>
                <w:bCs/>
                <w:sz w:val="24"/>
                <w:szCs w:val="24"/>
              </w:rPr>
              <w:t>6</w:t>
            </w:r>
          </w:p>
        </w:tc>
      </w:tr>
      <w:tr w:rsidR="004923E2" w:rsidRPr="00CF74DD" w14:paraId="69A1D58B" w14:textId="77777777" w:rsidTr="0099483A">
        <w:trPr>
          <w:trHeight w:val="397"/>
        </w:trPr>
        <w:tc>
          <w:tcPr>
            <w:cnfStyle w:val="001000000000" w:firstRow="0" w:lastRow="0" w:firstColumn="1" w:lastColumn="0" w:oddVBand="0" w:evenVBand="0" w:oddHBand="0" w:evenHBand="0" w:firstRowFirstColumn="0" w:firstRowLastColumn="0" w:lastRowFirstColumn="0" w:lastRowLastColumn="0"/>
            <w:tcW w:w="5812" w:type="dxa"/>
            <w:shd w:val="clear" w:color="auto" w:fill="FFFFFF" w:themeFill="background1"/>
            <w:vAlign w:val="center"/>
          </w:tcPr>
          <w:p w14:paraId="22E1FFA0" w14:textId="18095E19" w:rsidR="004923E2" w:rsidRPr="005C450C" w:rsidRDefault="006543E1" w:rsidP="000965AA">
            <w:pPr>
              <w:spacing w:before="100" w:beforeAutospacing="1" w:after="100" w:afterAutospacing="1"/>
              <w:rPr>
                <w:rFonts w:ascii="Sarala" w:hAnsi="Sarala" w:cs="Sarala"/>
                <w:sz w:val="24"/>
                <w:szCs w:val="24"/>
              </w:rPr>
            </w:pPr>
            <w:r>
              <w:rPr>
                <w:rFonts w:ascii="Sarala" w:hAnsi="Sarala" w:cs="Sarala"/>
                <w:color w:val="auto"/>
                <w:sz w:val="24"/>
                <w:szCs w:val="24"/>
              </w:rPr>
              <w:t>Penzance Dry Dock</w:t>
            </w:r>
            <w:r w:rsidR="004923E2" w:rsidRPr="005C450C">
              <w:rPr>
                <w:rFonts w:ascii="Sarala" w:hAnsi="Sarala" w:cs="Sarala"/>
                <w:color w:val="auto"/>
                <w:sz w:val="24"/>
                <w:szCs w:val="24"/>
              </w:rPr>
              <w:t>’s Representative and Authorised Recipient for this Project:</w:t>
            </w:r>
          </w:p>
        </w:tc>
        <w:tc>
          <w:tcPr>
            <w:tcW w:w="4248" w:type="dxa"/>
            <w:shd w:val="clear" w:color="auto" w:fill="FFFFFF" w:themeFill="background1"/>
            <w:vAlign w:val="center"/>
          </w:tcPr>
          <w:p w14:paraId="5318632F" w14:textId="1BE2B9CD" w:rsidR="004923E2" w:rsidRPr="00A42019" w:rsidRDefault="00CF74DD" w:rsidP="000965AA">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Sarala" w:hAnsi="Sarala" w:cs="Sarala"/>
                <w:bCs/>
                <w:sz w:val="24"/>
                <w:szCs w:val="24"/>
              </w:rPr>
            </w:pPr>
            <w:r w:rsidRPr="00A42019">
              <w:rPr>
                <w:rFonts w:ascii="Sarala" w:hAnsi="Sarala" w:cs="Sarala"/>
                <w:bCs/>
                <w:sz w:val="24"/>
                <w:szCs w:val="24"/>
              </w:rPr>
              <w:t>Jackie George</w:t>
            </w:r>
          </w:p>
        </w:tc>
      </w:tr>
      <w:tr w:rsidR="004923E2" w:rsidRPr="00CF74DD" w14:paraId="7BACB5EF" w14:textId="77777777" w:rsidTr="0099483A">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812" w:type="dxa"/>
            <w:shd w:val="clear" w:color="auto" w:fill="FFFFFF" w:themeFill="background1"/>
            <w:vAlign w:val="center"/>
          </w:tcPr>
          <w:p w14:paraId="008A1CAD" w14:textId="321C533C" w:rsidR="004923E2" w:rsidRPr="005C450C" w:rsidRDefault="004923E2" w:rsidP="000965AA">
            <w:pPr>
              <w:spacing w:before="100" w:beforeAutospacing="1" w:after="100" w:afterAutospacing="1"/>
              <w:rPr>
                <w:rFonts w:ascii="Sarala" w:hAnsi="Sarala" w:cs="Sarala"/>
                <w:sz w:val="24"/>
                <w:szCs w:val="24"/>
              </w:rPr>
            </w:pPr>
            <w:r w:rsidRPr="005C450C">
              <w:rPr>
                <w:rFonts w:ascii="Sarala" w:hAnsi="Sarala" w:cs="Sarala"/>
                <w:color w:val="auto"/>
                <w:sz w:val="24"/>
                <w:szCs w:val="24"/>
              </w:rPr>
              <w:t xml:space="preserve">Email Address for </w:t>
            </w:r>
            <w:r w:rsidR="0064417E">
              <w:rPr>
                <w:rFonts w:ascii="Sarala" w:hAnsi="Sarala" w:cs="Sarala"/>
                <w:color w:val="auto"/>
                <w:sz w:val="24"/>
                <w:szCs w:val="24"/>
              </w:rPr>
              <w:t>Tender</w:t>
            </w:r>
            <w:r w:rsidRPr="005C450C">
              <w:rPr>
                <w:rFonts w:ascii="Sarala" w:hAnsi="Sarala" w:cs="Sarala"/>
                <w:color w:val="auto"/>
                <w:sz w:val="24"/>
                <w:szCs w:val="24"/>
              </w:rPr>
              <w:t xml:space="preserve"> Return:</w:t>
            </w:r>
            <w:r w:rsidR="00CF74DD" w:rsidRPr="005C450C">
              <w:rPr>
                <w:rFonts w:ascii="Sarala" w:hAnsi="Sarala" w:cs="Sarala"/>
                <w:color w:val="auto"/>
                <w:sz w:val="24"/>
                <w:szCs w:val="24"/>
              </w:rPr>
              <w:t xml:space="preserve">  </w:t>
            </w:r>
          </w:p>
        </w:tc>
        <w:tc>
          <w:tcPr>
            <w:tcW w:w="4248" w:type="dxa"/>
            <w:shd w:val="clear" w:color="auto" w:fill="FFFFFF" w:themeFill="background1"/>
            <w:vAlign w:val="center"/>
          </w:tcPr>
          <w:p w14:paraId="4D7AD0E5" w14:textId="28CBAFBD" w:rsidR="004923E2" w:rsidRPr="00A42019" w:rsidRDefault="00CF74DD" w:rsidP="000965AA">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Sarala" w:hAnsi="Sarala" w:cs="Sarala"/>
                <w:bCs/>
                <w:sz w:val="24"/>
                <w:szCs w:val="24"/>
              </w:rPr>
            </w:pPr>
            <w:r w:rsidRPr="00A42019">
              <w:rPr>
                <w:rFonts w:ascii="Sarala" w:hAnsi="Sarala" w:cs="Sarala"/>
                <w:bCs/>
                <w:sz w:val="24"/>
                <w:szCs w:val="24"/>
              </w:rPr>
              <w:t>jackie.george@linkedsolutionsmarine.com</w:t>
            </w:r>
          </w:p>
        </w:tc>
      </w:tr>
    </w:tbl>
    <w:sdt>
      <w:sdtPr>
        <w:rPr>
          <w:rFonts w:ascii="Sarala" w:eastAsiaTheme="minorHAnsi" w:hAnsi="Sarala" w:cs="Sarala"/>
          <w:color w:val="auto"/>
          <w:sz w:val="18"/>
          <w:szCs w:val="18"/>
          <w:lang w:val="en-GB"/>
        </w:rPr>
        <w:id w:val="-1005359497"/>
        <w:docPartObj>
          <w:docPartGallery w:val="Table of Contents"/>
          <w:docPartUnique/>
        </w:docPartObj>
      </w:sdtPr>
      <w:sdtEndPr>
        <w:rPr>
          <w:b/>
          <w:bCs/>
          <w:noProof/>
        </w:rPr>
      </w:sdtEndPr>
      <w:sdtContent>
        <w:p w14:paraId="5E1538CB" w14:textId="455ED479" w:rsidR="00BA31CB" w:rsidRPr="005201D7" w:rsidRDefault="00BA31CB" w:rsidP="000965AA">
          <w:pPr>
            <w:pStyle w:val="TOCHeading"/>
            <w:spacing w:before="100" w:beforeAutospacing="1" w:after="100" w:afterAutospacing="1" w:line="240" w:lineRule="auto"/>
            <w:rPr>
              <w:rFonts w:ascii="Sarala" w:hAnsi="Sarala" w:cs="Sarala"/>
              <w:sz w:val="22"/>
              <w:szCs w:val="22"/>
            </w:rPr>
          </w:pPr>
          <w:r w:rsidRPr="005201D7">
            <w:rPr>
              <w:rFonts w:ascii="Sarala" w:hAnsi="Sarala" w:cs="Sarala"/>
              <w:sz w:val="22"/>
              <w:szCs w:val="22"/>
            </w:rPr>
            <w:t>Contents</w:t>
          </w:r>
        </w:p>
        <w:p w14:paraId="6B279098" w14:textId="100DB599" w:rsidR="003052F6" w:rsidRDefault="00BA31CB">
          <w:pPr>
            <w:pStyle w:val="TOC1"/>
            <w:tabs>
              <w:tab w:val="right" w:leader="dot" w:pos="9628"/>
            </w:tabs>
            <w:rPr>
              <w:rFonts w:eastAsiaTheme="minorEastAsia"/>
              <w:noProof/>
              <w:kern w:val="2"/>
              <w:sz w:val="24"/>
              <w:szCs w:val="24"/>
              <w:lang w:eastAsia="en-GB"/>
              <w14:ligatures w14:val="standardContextual"/>
            </w:rPr>
          </w:pPr>
          <w:r w:rsidRPr="00CF74DD">
            <w:rPr>
              <w:rFonts w:ascii="Sarala" w:hAnsi="Sarala" w:cs="Sarala"/>
              <w:sz w:val="18"/>
              <w:szCs w:val="18"/>
            </w:rPr>
            <w:fldChar w:fldCharType="begin"/>
          </w:r>
          <w:r w:rsidRPr="00CF74DD">
            <w:rPr>
              <w:rFonts w:ascii="Sarala" w:hAnsi="Sarala" w:cs="Sarala"/>
              <w:sz w:val="18"/>
              <w:szCs w:val="18"/>
            </w:rPr>
            <w:instrText xml:space="preserve"> TOC \o "1-3" \h \z \u </w:instrText>
          </w:r>
          <w:r w:rsidRPr="00CF74DD">
            <w:rPr>
              <w:rFonts w:ascii="Sarala" w:hAnsi="Sarala" w:cs="Sarala"/>
              <w:sz w:val="18"/>
              <w:szCs w:val="18"/>
            </w:rPr>
            <w:fldChar w:fldCharType="separate"/>
          </w:r>
          <w:hyperlink w:anchor="_Toc179889751" w:history="1">
            <w:r w:rsidR="003052F6" w:rsidRPr="00535211">
              <w:rPr>
                <w:rStyle w:val="Hyperlink"/>
                <w:rFonts w:ascii="Sarala" w:hAnsi="Sarala" w:cs="Sarala"/>
                <w:b/>
                <w:bCs/>
                <w:noProof/>
              </w:rPr>
              <w:t>BACKGROUND</w:t>
            </w:r>
            <w:r w:rsidR="003052F6">
              <w:rPr>
                <w:noProof/>
                <w:webHidden/>
              </w:rPr>
              <w:tab/>
            </w:r>
            <w:r w:rsidR="003052F6">
              <w:rPr>
                <w:noProof/>
                <w:webHidden/>
              </w:rPr>
              <w:fldChar w:fldCharType="begin"/>
            </w:r>
            <w:r w:rsidR="003052F6">
              <w:rPr>
                <w:noProof/>
                <w:webHidden/>
              </w:rPr>
              <w:instrText xml:space="preserve"> PAGEREF _Toc179889751 \h </w:instrText>
            </w:r>
            <w:r w:rsidR="003052F6">
              <w:rPr>
                <w:noProof/>
                <w:webHidden/>
              </w:rPr>
            </w:r>
            <w:r w:rsidR="003052F6">
              <w:rPr>
                <w:noProof/>
                <w:webHidden/>
              </w:rPr>
              <w:fldChar w:fldCharType="separate"/>
            </w:r>
            <w:r w:rsidR="003052F6">
              <w:rPr>
                <w:noProof/>
                <w:webHidden/>
              </w:rPr>
              <w:t>3</w:t>
            </w:r>
            <w:r w:rsidR="003052F6">
              <w:rPr>
                <w:noProof/>
                <w:webHidden/>
              </w:rPr>
              <w:fldChar w:fldCharType="end"/>
            </w:r>
          </w:hyperlink>
        </w:p>
        <w:p w14:paraId="67E2FE65" w14:textId="47642010" w:rsidR="003052F6" w:rsidRDefault="003052F6">
          <w:pPr>
            <w:pStyle w:val="TOC1"/>
            <w:tabs>
              <w:tab w:val="right" w:leader="dot" w:pos="9628"/>
            </w:tabs>
            <w:rPr>
              <w:rFonts w:eastAsiaTheme="minorEastAsia"/>
              <w:noProof/>
              <w:kern w:val="2"/>
              <w:sz w:val="24"/>
              <w:szCs w:val="24"/>
              <w:lang w:eastAsia="en-GB"/>
              <w14:ligatures w14:val="standardContextual"/>
            </w:rPr>
          </w:pPr>
          <w:hyperlink w:anchor="_Toc179889752" w:history="1">
            <w:r w:rsidRPr="00535211">
              <w:rPr>
                <w:rStyle w:val="Hyperlink"/>
                <w:rFonts w:ascii="Sarala" w:hAnsi="Sarala" w:cs="Sarala"/>
                <w:b/>
                <w:bCs/>
                <w:noProof/>
              </w:rPr>
              <w:t>PART 1(a) - REQUIREMENTS</w:t>
            </w:r>
            <w:r>
              <w:rPr>
                <w:noProof/>
                <w:webHidden/>
              </w:rPr>
              <w:tab/>
            </w:r>
            <w:r>
              <w:rPr>
                <w:noProof/>
                <w:webHidden/>
              </w:rPr>
              <w:fldChar w:fldCharType="begin"/>
            </w:r>
            <w:r>
              <w:rPr>
                <w:noProof/>
                <w:webHidden/>
              </w:rPr>
              <w:instrText xml:space="preserve"> PAGEREF _Toc179889752 \h </w:instrText>
            </w:r>
            <w:r>
              <w:rPr>
                <w:noProof/>
                <w:webHidden/>
              </w:rPr>
            </w:r>
            <w:r>
              <w:rPr>
                <w:noProof/>
                <w:webHidden/>
              </w:rPr>
              <w:fldChar w:fldCharType="separate"/>
            </w:r>
            <w:r>
              <w:rPr>
                <w:noProof/>
                <w:webHidden/>
              </w:rPr>
              <w:t>3</w:t>
            </w:r>
            <w:r>
              <w:rPr>
                <w:noProof/>
                <w:webHidden/>
              </w:rPr>
              <w:fldChar w:fldCharType="end"/>
            </w:r>
          </w:hyperlink>
        </w:p>
        <w:p w14:paraId="0A46472E" w14:textId="1F7777DA" w:rsidR="003052F6" w:rsidRDefault="003052F6">
          <w:pPr>
            <w:pStyle w:val="TOC1"/>
            <w:tabs>
              <w:tab w:val="left" w:pos="480"/>
              <w:tab w:val="right" w:leader="dot" w:pos="9628"/>
            </w:tabs>
            <w:rPr>
              <w:rFonts w:eastAsiaTheme="minorEastAsia"/>
              <w:noProof/>
              <w:kern w:val="2"/>
              <w:sz w:val="24"/>
              <w:szCs w:val="24"/>
              <w:lang w:eastAsia="en-GB"/>
              <w14:ligatures w14:val="standardContextual"/>
            </w:rPr>
          </w:pPr>
          <w:hyperlink w:anchor="_Toc179889753" w:history="1">
            <w:r w:rsidRPr="00535211">
              <w:rPr>
                <w:rStyle w:val="Hyperlink"/>
                <w:rFonts w:ascii="Sarala" w:hAnsi="Sarala" w:cs="Sarala"/>
                <w:b/>
                <w:bCs/>
                <w:noProof/>
              </w:rPr>
              <w:t>1.</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INSTRUCTIONS FOR SUBMITTING TENDERS</w:t>
            </w:r>
            <w:r>
              <w:rPr>
                <w:noProof/>
                <w:webHidden/>
              </w:rPr>
              <w:tab/>
            </w:r>
            <w:r>
              <w:rPr>
                <w:noProof/>
                <w:webHidden/>
              </w:rPr>
              <w:fldChar w:fldCharType="begin"/>
            </w:r>
            <w:r>
              <w:rPr>
                <w:noProof/>
                <w:webHidden/>
              </w:rPr>
              <w:instrText xml:space="preserve"> PAGEREF _Toc179889753 \h </w:instrText>
            </w:r>
            <w:r>
              <w:rPr>
                <w:noProof/>
                <w:webHidden/>
              </w:rPr>
            </w:r>
            <w:r>
              <w:rPr>
                <w:noProof/>
                <w:webHidden/>
              </w:rPr>
              <w:fldChar w:fldCharType="separate"/>
            </w:r>
            <w:r>
              <w:rPr>
                <w:noProof/>
                <w:webHidden/>
              </w:rPr>
              <w:t>3</w:t>
            </w:r>
            <w:r>
              <w:rPr>
                <w:noProof/>
                <w:webHidden/>
              </w:rPr>
              <w:fldChar w:fldCharType="end"/>
            </w:r>
          </w:hyperlink>
        </w:p>
        <w:p w14:paraId="4525650F" w14:textId="3895C12D" w:rsidR="003052F6" w:rsidRDefault="003052F6">
          <w:pPr>
            <w:pStyle w:val="TOC1"/>
            <w:tabs>
              <w:tab w:val="left" w:pos="480"/>
              <w:tab w:val="right" w:leader="dot" w:pos="9628"/>
            </w:tabs>
            <w:rPr>
              <w:rFonts w:eastAsiaTheme="minorEastAsia"/>
              <w:noProof/>
              <w:kern w:val="2"/>
              <w:sz w:val="24"/>
              <w:szCs w:val="24"/>
              <w:lang w:eastAsia="en-GB"/>
              <w14:ligatures w14:val="standardContextual"/>
            </w:rPr>
          </w:pPr>
          <w:hyperlink w:anchor="_Toc179889754" w:history="1">
            <w:r w:rsidRPr="00535211">
              <w:rPr>
                <w:rStyle w:val="Hyperlink"/>
                <w:rFonts w:ascii="Sarala" w:hAnsi="Sarala" w:cs="Sarala"/>
                <w:b/>
                <w:bCs/>
                <w:noProof/>
              </w:rPr>
              <w:t>2.</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SPECIFICATION</w:t>
            </w:r>
            <w:r>
              <w:rPr>
                <w:noProof/>
                <w:webHidden/>
              </w:rPr>
              <w:tab/>
            </w:r>
            <w:r>
              <w:rPr>
                <w:noProof/>
                <w:webHidden/>
              </w:rPr>
              <w:fldChar w:fldCharType="begin"/>
            </w:r>
            <w:r>
              <w:rPr>
                <w:noProof/>
                <w:webHidden/>
              </w:rPr>
              <w:instrText xml:space="preserve"> PAGEREF _Toc179889754 \h </w:instrText>
            </w:r>
            <w:r>
              <w:rPr>
                <w:noProof/>
                <w:webHidden/>
              </w:rPr>
            </w:r>
            <w:r>
              <w:rPr>
                <w:noProof/>
                <w:webHidden/>
              </w:rPr>
              <w:fldChar w:fldCharType="separate"/>
            </w:r>
            <w:r>
              <w:rPr>
                <w:noProof/>
                <w:webHidden/>
              </w:rPr>
              <w:t>5</w:t>
            </w:r>
            <w:r>
              <w:rPr>
                <w:noProof/>
                <w:webHidden/>
              </w:rPr>
              <w:fldChar w:fldCharType="end"/>
            </w:r>
          </w:hyperlink>
        </w:p>
        <w:p w14:paraId="46A2D6E0" w14:textId="0CAB2BC5" w:rsidR="003052F6" w:rsidRDefault="003052F6">
          <w:pPr>
            <w:pStyle w:val="TOC1"/>
            <w:tabs>
              <w:tab w:val="left" w:pos="480"/>
              <w:tab w:val="right" w:leader="dot" w:pos="9628"/>
            </w:tabs>
            <w:rPr>
              <w:rFonts w:eastAsiaTheme="minorEastAsia"/>
              <w:noProof/>
              <w:kern w:val="2"/>
              <w:sz w:val="24"/>
              <w:szCs w:val="24"/>
              <w:lang w:eastAsia="en-GB"/>
              <w14:ligatures w14:val="standardContextual"/>
            </w:rPr>
          </w:pPr>
          <w:hyperlink w:anchor="_Toc179889755" w:history="1">
            <w:r w:rsidRPr="00535211">
              <w:rPr>
                <w:rStyle w:val="Hyperlink"/>
                <w:rFonts w:ascii="Sarala" w:hAnsi="Sarala" w:cs="Sarala"/>
                <w:b/>
                <w:bCs/>
                <w:noProof/>
              </w:rPr>
              <w:t>3.</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SUPPORTING DOCUMENTS</w:t>
            </w:r>
            <w:r>
              <w:rPr>
                <w:noProof/>
                <w:webHidden/>
              </w:rPr>
              <w:tab/>
            </w:r>
            <w:r>
              <w:rPr>
                <w:noProof/>
                <w:webHidden/>
              </w:rPr>
              <w:fldChar w:fldCharType="begin"/>
            </w:r>
            <w:r>
              <w:rPr>
                <w:noProof/>
                <w:webHidden/>
              </w:rPr>
              <w:instrText xml:space="preserve"> PAGEREF _Toc179889755 \h </w:instrText>
            </w:r>
            <w:r>
              <w:rPr>
                <w:noProof/>
                <w:webHidden/>
              </w:rPr>
            </w:r>
            <w:r>
              <w:rPr>
                <w:noProof/>
                <w:webHidden/>
              </w:rPr>
              <w:fldChar w:fldCharType="separate"/>
            </w:r>
            <w:r>
              <w:rPr>
                <w:noProof/>
                <w:webHidden/>
              </w:rPr>
              <w:t>6</w:t>
            </w:r>
            <w:r>
              <w:rPr>
                <w:noProof/>
                <w:webHidden/>
              </w:rPr>
              <w:fldChar w:fldCharType="end"/>
            </w:r>
          </w:hyperlink>
        </w:p>
        <w:p w14:paraId="701A34D3" w14:textId="687ECC7B" w:rsidR="003052F6" w:rsidRDefault="003052F6">
          <w:pPr>
            <w:pStyle w:val="TOC1"/>
            <w:tabs>
              <w:tab w:val="left" w:pos="480"/>
              <w:tab w:val="right" w:leader="dot" w:pos="9628"/>
            </w:tabs>
            <w:rPr>
              <w:rFonts w:eastAsiaTheme="minorEastAsia"/>
              <w:noProof/>
              <w:kern w:val="2"/>
              <w:sz w:val="24"/>
              <w:szCs w:val="24"/>
              <w:lang w:eastAsia="en-GB"/>
              <w14:ligatures w14:val="standardContextual"/>
            </w:rPr>
          </w:pPr>
          <w:hyperlink w:anchor="_Toc179889756" w:history="1">
            <w:r w:rsidRPr="00535211">
              <w:rPr>
                <w:rStyle w:val="Hyperlink"/>
                <w:rFonts w:ascii="Sarala" w:hAnsi="Sarala" w:cs="Sarala"/>
                <w:b/>
                <w:bCs/>
                <w:noProof/>
              </w:rPr>
              <w:t>4.</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TENDER FORMAT</w:t>
            </w:r>
            <w:r>
              <w:rPr>
                <w:noProof/>
                <w:webHidden/>
              </w:rPr>
              <w:tab/>
            </w:r>
            <w:r>
              <w:rPr>
                <w:noProof/>
                <w:webHidden/>
              </w:rPr>
              <w:fldChar w:fldCharType="begin"/>
            </w:r>
            <w:r>
              <w:rPr>
                <w:noProof/>
                <w:webHidden/>
              </w:rPr>
              <w:instrText xml:space="preserve"> PAGEREF _Toc179889756 \h </w:instrText>
            </w:r>
            <w:r>
              <w:rPr>
                <w:noProof/>
                <w:webHidden/>
              </w:rPr>
            </w:r>
            <w:r>
              <w:rPr>
                <w:noProof/>
                <w:webHidden/>
              </w:rPr>
              <w:fldChar w:fldCharType="separate"/>
            </w:r>
            <w:r>
              <w:rPr>
                <w:noProof/>
                <w:webHidden/>
              </w:rPr>
              <w:t>6</w:t>
            </w:r>
            <w:r>
              <w:rPr>
                <w:noProof/>
                <w:webHidden/>
              </w:rPr>
              <w:fldChar w:fldCharType="end"/>
            </w:r>
          </w:hyperlink>
        </w:p>
        <w:p w14:paraId="3869809C" w14:textId="5868CAE5" w:rsidR="003052F6" w:rsidRDefault="003052F6">
          <w:pPr>
            <w:pStyle w:val="TOC1"/>
            <w:tabs>
              <w:tab w:val="left" w:pos="480"/>
              <w:tab w:val="right" w:leader="dot" w:pos="9628"/>
            </w:tabs>
            <w:rPr>
              <w:rFonts w:eastAsiaTheme="minorEastAsia"/>
              <w:noProof/>
              <w:kern w:val="2"/>
              <w:sz w:val="24"/>
              <w:szCs w:val="24"/>
              <w:lang w:eastAsia="en-GB"/>
              <w14:ligatures w14:val="standardContextual"/>
            </w:rPr>
          </w:pPr>
          <w:hyperlink w:anchor="_Toc179889757" w:history="1">
            <w:r w:rsidRPr="00535211">
              <w:rPr>
                <w:rStyle w:val="Hyperlink"/>
                <w:rFonts w:ascii="Sarala" w:hAnsi="Sarala" w:cs="Sarala"/>
                <w:b/>
                <w:bCs/>
                <w:noProof/>
              </w:rPr>
              <w:t>5.</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CONTRACT</w:t>
            </w:r>
            <w:r>
              <w:rPr>
                <w:noProof/>
                <w:webHidden/>
              </w:rPr>
              <w:tab/>
            </w:r>
            <w:r>
              <w:rPr>
                <w:noProof/>
                <w:webHidden/>
              </w:rPr>
              <w:fldChar w:fldCharType="begin"/>
            </w:r>
            <w:r>
              <w:rPr>
                <w:noProof/>
                <w:webHidden/>
              </w:rPr>
              <w:instrText xml:space="preserve"> PAGEREF _Toc179889757 \h </w:instrText>
            </w:r>
            <w:r>
              <w:rPr>
                <w:noProof/>
                <w:webHidden/>
              </w:rPr>
            </w:r>
            <w:r>
              <w:rPr>
                <w:noProof/>
                <w:webHidden/>
              </w:rPr>
              <w:fldChar w:fldCharType="separate"/>
            </w:r>
            <w:r>
              <w:rPr>
                <w:noProof/>
                <w:webHidden/>
              </w:rPr>
              <w:t>7</w:t>
            </w:r>
            <w:r>
              <w:rPr>
                <w:noProof/>
                <w:webHidden/>
              </w:rPr>
              <w:fldChar w:fldCharType="end"/>
            </w:r>
          </w:hyperlink>
        </w:p>
        <w:p w14:paraId="4277A12F" w14:textId="2F93A91B" w:rsidR="003052F6" w:rsidRDefault="003052F6">
          <w:pPr>
            <w:pStyle w:val="TOC1"/>
            <w:tabs>
              <w:tab w:val="left" w:pos="480"/>
              <w:tab w:val="right" w:leader="dot" w:pos="9628"/>
            </w:tabs>
            <w:rPr>
              <w:rFonts w:eastAsiaTheme="minorEastAsia"/>
              <w:noProof/>
              <w:kern w:val="2"/>
              <w:sz w:val="24"/>
              <w:szCs w:val="24"/>
              <w:lang w:eastAsia="en-GB"/>
              <w14:ligatures w14:val="standardContextual"/>
            </w:rPr>
          </w:pPr>
          <w:hyperlink w:anchor="_Toc179889758" w:history="1">
            <w:r w:rsidRPr="00535211">
              <w:rPr>
                <w:rStyle w:val="Hyperlink"/>
                <w:rFonts w:ascii="Sarala" w:hAnsi="Sarala" w:cs="Sarala"/>
                <w:b/>
                <w:bCs/>
                <w:noProof/>
              </w:rPr>
              <w:t>6.</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CLARIFICATIONS</w:t>
            </w:r>
            <w:r>
              <w:rPr>
                <w:noProof/>
                <w:webHidden/>
              </w:rPr>
              <w:tab/>
            </w:r>
            <w:r>
              <w:rPr>
                <w:noProof/>
                <w:webHidden/>
              </w:rPr>
              <w:fldChar w:fldCharType="begin"/>
            </w:r>
            <w:r>
              <w:rPr>
                <w:noProof/>
                <w:webHidden/>
              </w:rPr>
              <w:instrText xml:space="preserve"> PAGEREF _Toc179889758 \h </w:instrText>
            </w:r>
            <w:r>
              <w:rPr>
                <w:noProof/>
                <w:webHidden/>
              </w:rPr>
            </w:r>
            <w:r>
              <w:rPr>
                <w:noProof/>
                <w:webHidden/>
              </w:rPr>
              <w:fldChar w:fldCharType="separate"/>
            </w:r>
            <w:r>
              <w:rPr>
                <w:noProof/>
                <w:webHidden/>
              </w:rPr>
              <w:t>7</w:t>
            </w:r>
            <w:r>
              <w:rPr>
                <w:noProof/>
                <w:webHidden/>
              </w:rPr>
              <w:fldChar w:fldCharType="end"/>
            </w:r>
          </w:hyperlink>
        </w:p>
        <w:p w14:paraId="026F70FA" w14:textId="6B2508BA" w:rsidR="003052F6" w:rsidRDefault="003052F6">
          <w:pPr>
            <w:pStyle w:val="TOC1"/>
            <w:tabs>
              <w:tab w:val="left" w:pos="480"/>
              <w:tab w:val="right" w:leader="dot" w:pos="9628"/>
            </w:tabs>
            <w:rPr>
              <w:rFonts w:eastAsiaTheme="minorEastAsia"/>
              <w:noProof/>
              <w:kern w:val="2"/>
              <w:sz w:val="24"/>
              <w:szCs w:val="24"/>
              <w:lang w:eastAsia="en-GB"/>
              <w14:ligatures w14:val="standardContextual"/>
            </w:rPr>
          </w:pPr>
          <w:hyperlink w:anchor="_Toc179889759" w:history="1">
            <w:r w:rsidRPr="00535211">
              <w:rPr>
                <w:rStyle w:val="Hyperlink"/>
                <w:rFonts w:ascii="Sarala" w:hAnsi="Sarala" w:cs="Sarala"/>
                <w:b/>
                <w:bCs/>
                <w:noProof/>
              </w:rPr>
              <w:t>7.</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SUBMISSION INSTRUCTIONS</w:t>
            </w:r>
            <w:r>
              <w:rPr>
                <w:noProof/>
                <w:webHidden/>
              </w:rPr>
              <w:tab/>
            </w:r>
            <w:r>
              <w:rPr>
                <w:noProof/>
                <w:webHidden/>
              </w:rPr>
              <w:fldChar w:fldCharType="begin"/>
            </w:r>
            <w:r>
              <w:rPr>
                <w:noProof/>
                <w:webHidden/>
              </w:rPr>
              <w:instrText xml:space="preserve"> PAGEREF _Toc179889759 \h </w:instrText>
            </w:r>
            <w:r>
              <w:rPr>
                <w:noProof/>
                <w:webHidden/>
              </w:rPr>
            </w:r>
            <w:r>
              <w:rPr>
                <w:noProof/>
                <w:webHidden/>
              </w:rPr>
              <w:fldChar w:fldCharType="separate"/>
            </w:r>
            <w:r>
              <w:rPr>
                <w:noProof/>
                <w:webHidden/>
              </w:rPr>
              <w:t>7</w:t>
            </w:r>
            <w:r>
              <w:rPr>
                <w:noProof/>
                <w:webHidden/>
              </w:rPr>
              <w:fldChar w:fldCharType="end"/>
            </w:r>
          </w:hyperlink>
        </w:p>
        <w:p w14:paraId="084DE5B0" w14:textId="216127B0" w:rsidR="003052F6" w:rsidRDefault="003052F6">
          <w:pPr>
            <w:pStyle w:val="TOC1"/>
            <w:tabs>
              <w:tab w:val="right" w:leader="dot" w:pos="9628"/>
            </w:tabs>
            <w:rPr>
              <w:rFonts w:eastAsiaTheme="minorEastAsia"/>
              <w:noProof/>
              <w:kern w:val="2"/>
              <w:sz w:val="24"/>
              <w:szCs w:val="24"/>
              <w:lang w:eastAsia="en-GB"/>
              <w14:ligatures w14:val="standardContextual"/>
            </w:rPr>
          </w:pPr>
          <w:hyperlink w:anchor="_Toc179889760" w:history="1">
            <w:r w:rsidRPr="00535211">
              <w:rPr>
                <w:rStyle w:val="Hyperlink"/>
                <w:rFonts w:ascii="Sarala" w:hAnsi="Sarala" w:cs="Sarala"/>
                <w:b/>
                <w:bCs/>
                <w:noProof/>
              </w:rPr>
              <w:t>PART 1 (b) CONDITIONS OF REQUEST FOR TENDER</w:t>
            </w:r>
            <w:r>
              <w:rPr>
                <w:noProof/>
                <w:webHidden/>
              </w:rPr>
              <w:tab/>
            </w:r>
            <w:r>
              <w:rPr>
                <w:noProof/>
                <w:webHidden/>
              </w:rPr>
              <w:fldChar w:fldCharType="begin"/>
            </w:r>
            <w:r>
              <w:rPr>
                <w:noProof/>
                <w:webHidden/>
              </w:rPr>
              <w:instrText xml:space="preserve"> PAGEREF _Toc179889760 \h </w:instrText>
            </w:r>
            <w:r>
              <w:rPr>
                <w:noProof/>
                <w:webHidden/>
              </w:rPr>
            </w:r>
            <w:r>
              <w:rPr>
                <w:noProof/>
                <w:webHidden/>
              </w:rPr>
              <w:fldChar w:fldCharType="separate"/>
            </w:r>
            <w:r>
              <w:rPr>
                <w:noProof/>
                <w:webHidden/>
              </w:rPr>
              <w:t>9</w:t>
            </w:r>
            <w:r>
              <w:rPr>
                <w:noProof/>
                <w:webHidden/>
              </w:rPr>
              <w:fldChar w:fldCharType="end"/>
            </w:r>
          </w:hyperlink>
        </w:p>
        <w:p w14:paraId="2F7153A1" w14:textId="486AEBEE" w:rsidR="003052F6" w:rsidRDefault="003052F6">
          <w:pPr>
            <w:pStyle w:val="TOC1"/>
            <w:tabs>
              <w:tab w:val="left" w:pos="480"/>
              <w:tab w:val="right" w:leader="dot" w:pos="9628"/>
            </w:tabs>
            <w:rPr>
              <w:rFonts w:eastAsiaTheme="minorEastAsia"/>
              <w:noProof/>
              <w:kern w:val="2"/>
              <w:sz w:val="24"/>
              <w:szCs w:val="24"/>
              <w:lang w:eastAsia="en-GB"/>
              <w14:ligatures w14:val="standardContextual"/>
            </w:rPr>
          </w:pPr>
          <w:hyperlink w:anchor="_Toc179889761" w:history="1">
            <w:r w:rsidRPr="00535211">
              <w:rPr>
                <w:rStyle w:val="Hyperlink"/>
                <w:rFonts w:ascii="Sarala" w:hAnsi="Sarala" w:cs="Sarala"/>
                <w:b/>
                <w:bCs/>
                <w:noProof/>
              </w:rPr>
              <w:t>8.</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PENZANCE DRY DOCK RIGHTS</w:t>
            </w:r>
            <w:r>
              <w:rPr>
                <w:noProof/>
                <w:webHidden/>
              </w:rPr>
              <w:tab/>
            </w:r>
            <w:r>
              <w:rPr>
                <w:noProof/>
                <w:webHidden/>
              </w:rPr>
              <w:fldChar w:fldCharType="begin"/>
            </w:r>
            <w:r>
              <w:rPr>
                <w:noProof/>
                <w:webHidden/>
              </w:rPr>
              <w:instrText xml:space="preserve"> PAGEREF _Toc179889761 \h </w:instrText>
            </w:r>
            <w:r>
              <w:rPr>
                <w:noProof/>
                <w:webHidden/>
              </w:rPr>
            </w:r>
            <w:r>
              <w:rPr>
                <w:noProof/>
                <w:webHidden/>
              </w:rPr>
              <w:fldChar w:fldCharType="separate"/>
            </w:r>
            <w:r>
              <w:rPr>
                <w:noProof/>
                <w:webHidden/>
              </w:rPr>
              <w:t>9</w:t>
            </w:r>
            <w:r>
              <w:rPr>
                <w:noProof/>
                <w:webHidden/>
              </w:rPr>
              <w:fldChar w:fldCharType="end"/>
            </w:r>
          </w:hyperlink>
        </w:p>
        <w:p w14:paraId="29A204EC" w14:textId="05652B58" w:rsidR="003052F6" w:rsidRDefault="003052F6">
          <w:pPr>
            <w:pStyle w:val="TOC1"/>
            <w:tabs>
              <w:tab w:val="left" w:pos="480"/>
              <w:tab w:val="right" w:leader="dot" w:pos="9628"/>
            </w:tabs>
            <w:rPr>
              <w:rFonts w:eastAsiaTheme="minorEastAsia"/>
              <w:noProof/>
              <w:kern w:val="2"/>
              <w:sz w:val="24"/>
              <w:szCs w:val="24"/>
              <w:lang w:eastAsia="en-GB"/>
              <w14:ligatures w14:val="standardContextual"/>
            </w:rPr>
          </w:pPr>
          <w:hyperlink w:anchor="_Toc179889762" w:history="1">
            <w:r w:rsidRPr="00535211">
              <w:rPr>
                <w:rStyle w:val="Hyperlink"/>
                <w:rFonts w:ascii="Sarala" w:hAnsi="Sarala" w:cs="Sarala"/>
                <w:b/>
                <w:bCs/>
                <w:noProof/>
              </w:rPr>
              <w:t>9.</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SUPPLIER CONDUCT</w:t>
            </w:r>
            <w:r>
              <w:rPr>
                <w:noProof/>
                <w:webHidden/>
              </w:rPr>
              <w:tab/>
            </w:r>
            <w:r>
              <w:rPr>
                <w:noProof/>
                <w:webHidden/>
              </w:rPr>
              <w:fldChar w:fldCharType="begin"/>
            </w:r>
            <w:r>
              <w:rPr>
                <w:noProof/>
                <w:webHidden/>
              </w:rPr>
              <w:instrText xml:space="preserve"> PAGEREF _Toc179889762 \h </w:instrText>
            </w:r>
            <w:r>
              <w:rPr>
                <w:noProof/>
                <w:webHidden/>
              </w:rPr>
            </w:r>
            <w:r>
              <w:rPr>
                <w:noProof/>
                <w:webHidden/>
              </w:rPr>
              <w:fldChar w:fldCharType="separate"/>
            </w:r>
            <w:r>
              <w:rPr>
                <w:noProof/>
                <w:webHidden/>
              </w:rPr>
              <w:t>9</w:t>
            </w:r>
            <w:r>
              <w:rPr>
                <w:noProof/>
                <w:webHidden/>
              </w:rPr>
              <w:fldChar w:fldCharType="end"/>
            </w:r>
          </w:hyperlink>
        </w:p>
        <w:p w14:paraId="47A39A3A" w14:textId="6B0C1B69" w:rsidR="003052F6" w:rsidRDefault="003052F6">
          <w:pPr>
            <w:pStyle w:val="TOC1"/>
            <w:tabs>
              <w:tab w:val="left" w:pos="720"/>
              <w:tab w:val="right" w:leader="dot" w:pos="9628"/>
            </w:tabs>
            <w:rPr>
              <w:rFonts w:eastAsiaTheme="minorEastAsia"/>
              <w:noProof/>
              <w:kern w:val="2"/>
              <w:sz w:val="24"/>
              <w:szCs w:val="24"/>
              <w:lang w:eastAsia="en-GB"/>
              <w14:ligatures w14:val="standardContextual"/>
            </w:rPr>
          </w:pPr>
          <w:hyperlink w:anchor="_Toc179889763" w:history="1">
            <w:r w:rsidRPr="00535211">
              <w:rPr>
                <w:rStyle w:val="Hyperlink"/>
                <w:rFonts w:ascii="Sarala" w:hAnsi="Sarala" w:cs="Sarala"/>
                <w:b/>
                <w:bCs/>
                <w:noProof/>
              </w:rPr>
              <w:t>10.</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CONFLICT OF INTEREST</w:t>
            </w:r>
            <w:r>
              <w:rPr>
                <w:noProof/>
                <w:webHidden/>
              </w:rPr>
              <w:tab/>
            </w:r>
            <w:r>
              <w:rPr>
                <w:noProof/>
                <w:webHidden/>
              </w:rPr>
              <w:fldChar w:fldCharType="begin"/>
            </w:r>
            <w:r>
              <w:rPr>
                <w:noProof/>
                <w:webHidden/>
              </w:rPr>
              <w:instrText xml:space="preserve"> PAGEREF _Toc179889763 \h </w:instrText>
            </w:r>
            <w:r>
              <w:rPr>
                <w:noProof/>
                <w:webHidden/>
              </w:rPr>
            </w:r>
            <w:r>
              <w:rPr>
                <w:noProof/>
                <w:webHidden/>
              </w:rPr>
              <w:fldChar w:fldCharType="separate"/>
            </w:r>
            <w:r>
              <w:rPr>
                <w:noProof/>
                <w:webHidden/>
              </w:rPr>
              <w:t>9</w:t>
            </w:r>
            <w:r>
              <w:rPr>
                <w:noProof/>
                <w:webHidden/>
              </w:rPr>
              <w:fldChar w:fldCharType="end"/>
            </w:r>
          </w:hyperlink>
        </w:p>
        <w:p w14:paraId="6A608603" w14:textId="0F4E2A98" w:rsidR="003052F6" w:rsidRDefault="003052F6">
          <w:pPr>
            <w:pStyle w:val="TOC1"/>
            <w:tabs>
              <w:tab w:val="left" w:pos="720"/>
              <w:tab w:val="right" w:leader="dot" w:pos="9628"/>
            </w:tabs>
            <w:rPr>
              <w:rFonts w:eastAsiaTheme="minorEastAsia"/>
              <w:noProof/>
              <w:kern w:val="2"/>
              <w:sz w:val="24"/>
              <w:szCs w:val="24"/>
              <w:lang w:eastAsia="en-GB"/>
              <w14:ligatures w14:val="standardContextual"/>
            </w:rPr>
          </w:pPr>
          <w:hyperlink w:anchor="_Toc179889764" w:history="1">
            <w:r w:rsidRPr="00535211">
              <w:rPr>
                <w:rStyle w:val="Hyperlink"/>
                <w:rFonts w:ascii="Sarala" w:hAnsi="Sarala" w:cs="Sarala"/>
                <w:b/>
                <w:bCs/>
                <w:noProof/>
              </w:rPr>
              <w:t>11.</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WARRANTIES AND DISCLAIMERS</w:t>
            </w:r>
            <w:r>
              <w:rPr>
                <w:noProof/>
                <w:webHidden/>
              </w:rPr>
              <w:tab/>
            </w:r>
            <w:r>
              <w:rPr>
                <w:noProof/>
                <w:webHidden/>
              </w:rPr>
              <w:fldChar w:fldCharType="begin"/>
            </w:r>
            <w:r>
              <w:rPr>
                <w:noProof/>
                <w:webHidden/>
              </w:rPr>
              <w:instrText xml:space="preserve"> PAGEREF _Toc179889764 \h </w:instrText>
            </w:r>
            <w:r>
              <w:rPr>
                <w:noProof/>
                <w:webHidden/>
              </w:rPr>
            </w:r>
            <w:r>
              <w:rPr>
                <w:noProof/>
                <w:webHidden/>
              </w:rPr>
              <w:fldChar w:fldCharType="separate"/>
            </w:r>
            <w:r>
              <w:rPr>
                <w:noProof/>
                <w:webHidden/>
              </w:rPr>
              <w:t>10</w:t>
            </w:r>
            <w:r>
              <w:rPr>
                <w:noProof/>
                <w:webHidden/>
              </w:rPr>
              <w:fldChar w:fldCharType="end"/>
            </w:r>
          </w:hyperlink>
        </w:p>
        <w:p w14:paraId="140208A5" w14:textId="2B5B6229" w:rsidR="003052F6" w:rsidRDefault="003052F6">
          <w:pPr>
            <w:pStyle w:val="TOC1"/>
            <w:tabs>
              <w:tab w:val="left" w:pos="720"/>
              <w:tab w:val="right" w:leader="dot" w:pos="9628"/>
            </w:tabs>
            <w:rPr>
              <w:rFonts w:eastAsiaTheme="minorEastAsia"/>
              <w:noProof/>
              <w:kern w:val="2"/>
              <w:sz w:val="24"/>
              <w:szCs w:val="24"/>
              <w:lang w:eastAsia="en-GB"/>
              <w14:ligatures w14:val="standardContextual"/>
            </w:rPr>
          </w:pPr>
          <w:hyperlink w:anchor="_Toc179889765" w:history="1">
            <w:r w:rsidRPr="00535211">
              <w:rPr>
                <w:rStyle w:val="Hyperlink"/>
                <w:rFonts w:ascii="Sarala" w:hAnsi="Sarala" w:cs="Sarala"/>
                <w:b/>
                <w:bCs/>
                <w:noProof/>
              </w:rPr>
              <w:t>12.</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MISREPRESENTATION</w:t>
            </w:r>
            <w:r>
              <w:rPr>
                <w:noProof/>
                <w:webHidden/>
              </w:rPr>
              <w:tab/>
            </w:r>
            <w:r>
              <w:rPr>
                <w:noProof/>
                <w:webHidden/>
              </w:rPr>
              <w:fldChar w:fldCharType="begin"/>
            </w:r>
            <w:r>
              <w:rPr>
                <w:noProof/>
                <w:webHidden/>
              </w:rPr>
              <w:instrText xml:space="preserve"> PAGEREF _Toc179889765 \h </w:instrText>
            </w:r>
            <w:r>
              <w:rPr>
                <w:noProof/>
                <w:webHidden/>
              </w:rPr>
            </w:r>
            <w:r>
              <w:rPr>
                <w:noProof/>
                <w:webHidden/>
              </w:rPr>
              <w:fldChar w:fldCharType="separate"/>
            </w:r>
            <w:r>
              <w:rPr>
                <w:noProof/>
                <w:webHidden/>
              </w:rPr>
              <w:t>10</w:t>
            </w:r>
            <w:r>
              <w:rPr>
                <w:noProof/>
                <w:webHidden/>
              </w:rPr>
              <w:fldChar w:fldCharType="end"/>
            </w:r>
          </w:hyperlink>
        </w:p>
        <w:p w14:paraId="2D125678" w14:textId="4C544127" w:rsidR="003052F6" w:rsidRDefault="003052F6">
          <w:pPr>
            <w:pStyle w:val="TOC1"/>
            <w:tabs>
              <w:tab w:val="left" w:pos="720"/>
              <w:tab w:val="right" w:leader="dot" w:pos="9628"/>
            </w:tabs>
            <w:rPr>
              <w:rFonts w:eastAsiaTheme="minorEastAsia"/>
              <w:noProof/>
              <w:kern w:val="2"/>
              <w:sz w:val="24"/>
              <w:szCs w:val="24"/>
              <w:lang w:eastAsia="en-GB"/>
              <w14:ligatures w14:val="standardContextual"/>
            </w:rPr>
          </w:pPr>
          <w:hyperlink w:anchor="_Toc179889766" w:history="1">
            <w:r w:rsidRPr="00535211">
              <w:rPr>
                <w:rStyle w:val="Hyperlink"/>
                <w:rFonts w:ascii="Sarala" w:hAnsi="Sarala" w:cs="Sarala"/>
                <w:b/>
                <w:bCs/>
                <w:noProof/>
              </w:rPr>
              <w:t>13.</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SUPPLIER’S WARRANTIES</w:t>
            </w:r>
            <w:r>
              <w:rPr>
                <w:noProof/>
                <w:webHidden/>
              </w:rPr>
              <w:tab/>
            </w:r>
            <w:r>
              <w:rPr>
                <w:noProof/>
                <w:webHidden/>
              </w:rPr>
              <w:fldChar w:fldCharType="begin"/>
            </w:r>
            <w:r>
              <w:rPr>
                <w:noProof/>
                <w:webHidden/>
              </w:rPr>
              <w:instrText xml:space="preserve"> PAGEREF _Toc179889766 \h </w:instrText>
            </w:r>
            <w:r>
              <w:rPr>
                <w:noProof/>
                <w:webHidden/>
              </w:rPr>
            </w:r>
            <w:r>
              <w:rPr>
                <w:noProof/>
                <w:webHidden/>
              </w:rPr>
              <w:fldChar w:fldCharType="separate"/>
            </w:r>
            <w:r>
              <w:rPr>
                <w:noProof/>
                <w:webHidden/>
              </w:rPr>
              <w:t>10</w:t>
            </w:r>
            <w:r>
              <w:rPr>
                <w:noProof/>
                <w:webHidden/>
              </w:rPr>
              <w:fldChar w:fldCharType="end"/>
            </w:r>
          </w:hyperlink>
        </w:p>
        <w:p w14:paraId="338BF9BC" w14:textId="54A27948" w:rsidR="003052F6" w:rsidRDefault="003052F6">
          <w:pPr>
            <w:pStyle w:val="TOC1"/>
            <w:tabs>
              <w:tab w:val="left" w:pos="720"/>
              <w:tab w:val="right" w:leader="dot" w:pos="9628"/>
            </w:tabs>
            <w:rPr>
              <w:rFonts w:eastAsiaTheme="minorEastAsia"/>
              <w:noProof/>
              <w:kern w:val="2"/>
              <w:sz w:val="24"/>
              <w:szCs w:val="24"/>
              <w:lang w:eastAsia="en-GB"/>
              <w14:ligatures w14:val="standardContextual"/>
            </w:rPr>
          </w:pPr>
          <w:hyperlink w:anchor="_Toc179889767" w:history="1">
            <w:r w:rsidRPr="00535211">
              <w:rPr>
                <w:rStyle w:val="Hyperlink"/>
                <w:rFonts w:ascii="Sarala" w:hAnsi="Sarala" w:cs="Sarala"/>
                <w:b/>
                <w:bCs/>
                <w:noProof/>
              </w:rPr>
              <w:t>14.</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COSTS INCURRED</w:t>
            </w:r>
            <w:r>
              <w:rPr>
                <w:noProof/>
                <w:webHidden/>
              </w:rPr>
              <w:tab/>
            </w:r>
            <w:r>
              <w:rPr>
                <w:noProof/>
                <w:webHidden/>
              </w:rPr>
              <w:fldChar w:fldCharType="begin"/>
            </w:r>
            <w:r>
              <w:rPr>
                <w:noProof/>
                <w:webHidden/>
              </w:rPr>
              <w:instrText xml:space="preserve"> PAGEREF _Toc179889767 \h </w:instrText>
            </w:r>
            <w:r>
              <w:rPr>
                <w:noProof/>
                <w:webHidden/>
              </w:rPr>
            </w:r>
            <w:r>
              <w:rPr>
                <w:noProof/>
                <w:webHidden/>
              </w:rPr>
              <w:fldChar w:fldCharType="separate"/>
            </w:r>
            <w:r>
              <w:rPr>
                <w:noProof/>
                <w:webHidden/>
              </w:rPr>
              <w:t>10</w:t>
            </w:r>
            <w:r>
              <w:rPr>
                <w:noProof/>
                <w:webHidden/>
              </w:rPr>
              <w:fldChar w:fldCharType="end"/>
            </w:r>
          </w:hyperlink>
        </w:p>
        <w:p w14:paraId="1BF8675B" w14:textId="5612542E" w:rsidR="003052F6" w:rsidRDefault="003052F6">
          <w:pPr>
            <w:pStyle w:val="TOC1"/>
            <w:tabs>
              <w:tab w:val="left" w:pos="720"/>
              <w:tab w:val="right" w:leader="dot" w:pos="9628"/>
            </w:tabs>
            <w:rPr>
              <w:rFonts w:eastAsiaTheme="minorEastAsia"/>
              <w:noProof/>
              <w:kern w:val="2"/>
              <w:sz w:val="24"/>
              <w:szCs w:val="24"/>
              <w:lang w:eastAsia="en-GB"/>
              <w14:ligatures w14:val="standardContextual"/>
            </w:rPr>
          </w:pPr>
          <w:hyperlink w:anchor="_Toc179889768" w:history="1">
            <w:r w:rsidRPr="00535211">
              <w:rPr>
                <w:rStyle w:val="Hyperlink"/>
                <w:rFonts w:ascii="Sarala" w:hAnsi="Sarala" w:cs="Sarala"/>
                <w:b/>
                <w:bCs/>
                <w:noProof/>
              </w:rPr>
              <w:t>15.</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KEY REGULATIONS, ASSOCIATED LEGISLATION &amp; DIRECTIVES WHICH MAY APPLY</w:t>
            </w:r>
            <w:r>
              <w:rPr>
                <w:noProof/>
                <w:webHidden/>
              </w:rPr>
              <w:tab/>
            </w:r>
            <w:r>
              <w:rPr>
                <w:noProof/>
                <w:webHidden/>
              </w:rPr>
              <w:fldChar w:fldCharType="begin"/>
            </w:r>
            <w:r>
              <w:rPr>
                <w:noProof/>
                <w:webHidden/>
              </w:rPr>
              <w:instrText xml:space="preserve"> PAGEREF _Toc179889768 \h </w:instrText>
            </w:r>
            <w:r>
              <w:rPr>
                <w:noProof/>
                <w:webHidden/>
              </w:rPr>
            </w:r>
            <w:r>
              <w:rPr>
                <w:noProof/>
                <w:webHidden/>
              </w:rPr>
              <w:fldChar w:fldCharType="separate"/>
            </w:r>
            <w:r>
              <w:rPr>
                <w:noProof/>
                <w:webHidden/>
              </w:rPr>
              <w:t>11</w:t>
            </w:r>
            <w:r>
              <w:rPr>
                <w:noProof/>
                <w:webHidden/>
              </w:rPr>
              <w:fldChar w:fldCharType="end"/>
            </w:r>
          </w:hyperlink>
        </w:p>
        <w:p w14:paraId="23A1E188" w14:textId="3A9E8601" w:rsidR="003052F6" w:rsidRDefault="003052F6">
          <w:pPr>
            <w:pStyle w:val="TOC1"/>
            <w:tabs>
              <w:tab w:val="right" w:leader="dot" w:pos="9628"/>
            </w:tabs>
            <w:rPr>
              <w:rFonts w:eastAsiaTheme="minorEastAsia"/>
              <w:noProof/>
              <w:kern w:val="2"/>
              <w:sz w:val="24"/>
              <w:szCs w:val="24"/>
              <w:lang w:eastAsia="en-GB"/>
              <w14:ligatures w14:val="standardContextual"/>
            </w:rPr>
          </w:pPr>
          <w:hyperlink w:anchor="_Toc179889769" w:history="1">
            <w:r w:rsidRPr="00535211">
              <w:rPr>
                <w:rStyle w:val="Hyperlink"/>
                <w:rFonts w:ascii="Sarala" w:hAnsi="Sarala" w:cs="Sarala"/>
                <w:b/>
                <w:bCs/>
                <w:noProof/>
              </w:rPr>
              <w:t xml:space="preserve">Part 2 – TENDER RESPONSE </w:t>
            </w:r>
            <w:r w:rsidRPr="00535211">
              <w:rPr>
                <w:rStyle w:val="Hyperlink"/>
                <w:rFonts w:ascii="Sarala" w:hAnsi="Sarala" w:cs="Sarala"/>
                <w:noProof/>
              </w:rPr>
              <w:t>(please complete in FULL &amp; return by the deadline above)</w:t>
            </w:r>
            <w:r>
              <w:rPr>
                <w:noProof/>
                <w:webHidden/>
              </w:rPr>
              <w:tab/>
            </w:r>
            <w:r>
              <w:rPr>
                <w:noProof/>
                <w:webHidden/>
              </w:rPr>
              <w:fldChar w:fldCharType="begin"/>
            </w:r>
            <w:r>
              <w:rPr>
                <w:noProof/>
                <w:webHidden/>
              </w:rPr>
              <w:instrText xml:space="preserve"> PAGEREF _Toc179889769 \h </w:instrText>
            </w:r>
            <w:r>
              <w:rPr>
                <w:noProof/>
                <w:webHidden/>
              </w:rPr>
            </w:r>
            <w:r>
              <w:rPr>
                <w:noProof/>
                <w:webHidden/>
              </w:rPr>
              <w:fldChar w:fldCharType="separate"/>
            </w:r>
            <w:r>
              <w:rPr>
                <w:noProof/>
                <w:webHidden/>
              </w:rPr>
              <w:t>12</w:t>
            </w:r>
            <w:r>
              <w:rPr>
                <w:noProof/>
                <w:webHidden/>
              </w:rPr>
              <w:fldChar w:fldCharType="end"/>
            </w:r>
          </w:hyperlink>
        </w:p>
        <w:p w14:paraId="1455DF39" w14:textId="0241B7E9" w:rsidR="003052F6" w:rsidRDefault="003052F6">
          <w:pPr>
            <w:pStyle w:val="TOC1"/>
            <w:tabs>
              <w:tab w:val="left" w:pos="720"/>
              <w:tab w:val="right" w:leader="dot" w:pos="9628"/>
            </w:tabs>
            <w:rPr>
              <w:rFonts w:eastAsiaTheme="minorEastAsia"/>
              <w:noProof/>
              <w:kern w:val="2"/>
              <w:sz w:val="24"/>
              <w:szCs w:val="24"/>
              <w:lang w:eastAsia="en-GB"/>
              <w14:ligatures w14:val="standardContextual"/>
            </w:rPr>
          </w:pPr>
          <w:hyperlink w:anchor="_Toc179889770" w:history="1">
            <w:r w:rsidRPr="00535211">
              <w:rPr>
                <w:rStyle w:val="Hyperlink"/>
                <w:rFonts w:ascii="Sarala" w:hAnsi="Sarala" w:cs="Sarala"/>
                <w:b/>
                <w:noProof/>
              </w:rPr>
              <w:t>2.1</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COMPANY INFORMATION</w:t>
            </w:r>
            <w:r>
              <w:rPr>
                <w:noProof/>
                <w:webHidden/>
              </w:rPr>
              <w:tab/>
            </w:r>
            <w:r>
              <w:rPr>
                <w:noProof/>
                <w:webHidden/>
              </w:rPr>
              <w:fldChar w:fldCharType="begin"/>
            </w:r>
            <w:r>
              <w:rPr>
                <w:noProof/>
                <w:webHidden/>
              </w:rPr>
              <w:instrText xml:space="preserve"> PAGEREF _Toc179889770 \h </w:instrText>
            </w:r>
            <w:r>
              <w:rPr>
                <w:noProof/>
                <w:webHidden/>
              </w:rPr>
            </w:r>
            <w:r>
              <w:rPr>
                <w:noProof/>
                <w:webHidden/>
              </w:rPr>
              <w:fldChar w:fldCharType="separate"/>
            </w:r>
            <w:r>
              <w:rPr>
                <w:noProof/>
                <w:webHidden/>
              </w:rPr>
              <w:t>12</w:t>
            </w:r>
            <w:r>
              <w:rPr>
                <w:noProof/>
                <w:webHidden/>
              </w:rPr>
              <w:fldChar w:fldCharType="end"/>
            </w:r>
          </w:hyperlink>
        </w:p>
        <w:p w14:paraId="3D6145C1" w14:textId="3EF5A323" w:rsidR="003052F6" w:rsidRDefault="003052F6">
          <w:pPr>
            <w:pStyle w:val="TOC1"/>
            <w:tabs>
              <w:tab w:val="left" w:pos="720"/>
              <w:tab w:val="right" w:leader="dot" w:pos="9628"/>
            </w:tabs>
            <w:rPr>
              <w:rFonts w:eastAsiaTheme="minorEastAsia"/>
              <w:noProof/>
              <w:kern w:val="2"/>
              <w:sz w:val="24"/>
              <w:szCs w:val="24"/>
              <w:lang w:eastAsia="en-GB"/>
              <w14:ligatures w14:val="standardContextual"/>
            </w:rPr>
          </w:pPr>
          <w:hyperlink w:anchor="_Toc179889771" w:history="1">
            <w:r w:rsidRPr="00535211">
              <w:rPr>
                <w:rStyle w:val="Hyperlink"/>
                <w:rFonts w:ascii="Sarala" w:hAnsi="Sarala" w:cs="Sarala"/>
                <w:b/>
                <w:noProof/>
              </w:rPr>
              <w:t>2.2</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INSURANCE REQUIREMENTS</w:t>
            </w:r>
            <w:r>
              <w:rPr>
                <w:noProof/>
                <w:webHidden/>
              </w:rPr>
              <w:tab/>
            </w:r>
            <w:r>
              <w:rPr>
                <w:noProof/>
                <w:webHidden/>
              </w:rPr>
              <w:fldChar w:fldCharType="begin"/>
            </w:r>
            <w:r>
              <w:rPr>
                <w:noProof/>
                <w:webHidden/>
              </w:rPr>
              <w:instrText xml:space="preserve"> PAGEREF _Toc179889771 \h </w:instrText>
            </w:r>
            <w:r>
              <w:rPr>
                <w:noProof/>
                <w:webHidden/>
              </w:rPr>
            </w:r>
            <w:r>
              <w:rPr>
                <w:noProof/>
                <w:webHidden/>
              </w:rPr>
              <w:fldChar w:fldCharType="separate"/>
            </w:r>
            <w:r>
              <w:rPr>
                <w:noProof/>
                <w:webHidden/>
              </w:rPr>
              <w:t>13</w:t>
            </w:r>
            <w:r>
              <w:rPr>
                <w:noProof/>
                <w:webHidden/>
              </w:rPr>
              <w:fldChar w:fldCharType="end"/>
            </w:r>
          </w:hyperlink>
        </w:p>
        <w:p w14:paraId="57BDD1DB" w14:textId="4347663D" w:rsidR="003052F6" w:rsidRDefault="003052F6">
          <w:pPr>
            <w:pStyle w:val="TOC1"/>
            <w:tabs>
              <w:tab w:val="left" w:pos="720"/>
              <w:tab w:val="right" w:leader="dot" w:pos="9628"/>
            </w:tabs>
            <w:rPr>
              <w:rFonts w:eastAsiaTheme="minorEastAsia"/>
              <w:noProof/>
              <w:kern w:val="2"/>
              <w:sz w:val="24"/>
              <w:szCs w:val="24"/>
              <w:lang w:eastAsia="en-GB"/>
              <w14:ligatures w14:val="standardContextual"/>
            </w:rPr>
          </w:pPr>
          <w:hyperlink w:anchor="_Toc179889772" w:history="1">
            <w:r w:rsidRPr="00535211">
              <w:rPr>
                <w:rStyle w:val="Hyperlink"/>
                <w:rFonts w:ascii="Sarala" w:hAnsi="Sarala" w:cs="Sarala"/>
                <w:b/>
                <w:noProof/>
              </w:rPr>
              <w:t>2.3</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OFFER DETAILS (PASS/FAIL)</w:t>
            </w:r>
            <w:r>
              <w:rPr>
                <w:noProof/>
                <w:webHidden/>
              </w:rPr>
              <w:tab/>
            </w:r>
            <w:r>
              <w:rPr>
                <w:noProof/>
                <w:webHidden/>
              </w:rPr>
              <w:fldChar w:fldCharType="begin"/>
            </w:r>
            <w:r>
              <w:rPr>
                <w:noProof/>
                <w:webHidden/>
              </w:rPr>
              <w:instrText xml:space="preserve"> PAGEREF _Toc179889772 \h </w:instrText>
            </w:r>
            <w:r>
              <w:rPr>
                <w:noProof/>
                <w:webHidden/>
              </w:rPr>
            </w:r>
            <w:r>
              <w:rPr>
                <w:noProof/>
                <w:webHidden/>
              </w:rPr>
              <w:fldChar w:fldCharType="separate"/>
            </w:r>
            <w:r>
              <w:rPr>
                <w:noProof/>
                <w:webHidden/>
              </w:rPr>
              <w:t>13</w:t>
            </w:r>
            <w:r>
              <w:rPr>
                <w:noProof/>
                <w:webHidden/>
              </w:rPr>
              <w:fldChar w:fldCharType="end"/>
            </w:r>
          </w:hyperlink>
        </w:p>
        <w:p w14:paraId="2828A91C" w14:textId="7EC713A3" w:rsidR="003052F6" w:rsidRDefault="003052F6">
          <w:pPr>
            <w:pStyle w:val="TOC1"/>
            <w:tabs>
              <w:tab w:val="left" w:pos="720"/>
              <w:tab w:val="right" w:leader="dot" w:pos="9628"/>
            </w:tabs>
            <w:rPr>
              <w:rFonts w:eastAsiaTheme="minorEastAsia"/>
              <w:noProof/>
              <w:kern w:val="2"/>
              <w:sz w:val="24"/>
              <w:szCs w:val="24"/>
              <w:lang w:eastAsia="en-GB"/>
              <w14:ligatures w14:val="standardContextual"/>
            </w:rPr>
          </w:pPr>
          <w:hyperlink w:anchor="_Toc179889773" w:history="1">
            <w:r w:rsidRPr="00535211">
              <w:rPr>
                <w:rStyle w:val="Hyperlink"/>
                <w:rFonts w:ascii="Sarala" w:hAnsi="Sarala" w:cs="Sarala"/>
                <w:b/>
                <w:noProof/>
              </w:rPr>
              <w:t>2.4</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PRICING DETAILS</w:t>
            </w:r>
            <w:r>
              <w:rPr>
                <w:noProof/>
                <w:webHidden/>
              </w:rPr>
              <w:tab/>
            </w:r>
            <w:r>
              <w:rPr>
                <w:noProof/>
                <w:webHidden/>
              </w:rPr>
              <w:fldChar w:fldCharType="begin"/>
            </w:r>
            <w:r>
              <w:rPr>
                <w:noProof/>
                <w:webHidden/>
              </w:rPr>
              <w:instrText xml:space="preserve"> PAGEREF _Toc179889773 \h </w:instrText>
            </w:r>
            <w:r>
              <w:rPr>
                <w:noProof/>
                <w:webHidden/>
              </w:rPr>
            </w:r>
            <w:r>
              <w:rPr>
                <w:noProof/>
                <w:webHidden/>
              </w:rPr>
              <w:fldChar w:fldCharType="separate"/>
            </w:r>
            <w:r>
              <w:rPr>
                <w:noProof/>
                <w:webHidden/>
              </w:rPr>
              <w:t>16</w:t>
            </w:r>
            <w:r>
              <w:rPr>
                <w:noProof/>
                <w:webHidden/>
              </w:rPr>
              <w:fldChar w:fldCharType="end"/>
            </w:r>
          </w:hyperlink>
        </w:p>
        <w:p w14:paraId="3AEC55E3" w14:textId="53501C88" w:rsidR="003052F6" w:rsidRDefault="003052F6">
          <w:pPr>
            <w:pStyle w:val="TOC1"/>
            <w:tabs>
              <w:tab w:val="left" w:pos="720"/>
              <w:tab w:val="right" w:leader="dot" w:pos="9628"/>
            </w:tabs>
            <w:rPr>
              <w:rFonts w:eastAsiaTheme="minorEastAsia"/>
              <w:noProof/>
              <w:kern w:val="2"/>
              <w:sz w:val="24"/>
              <w:szCs w:val="24"/>
              <w:lang w:eastAsia="en-GB"/>
              <w14:ligatures w14:val="standardContextual"/>
            </w:rPr>
          </w:pPr>
          <w:hyperlink w:anchor="_Toc179889774" w:history="1">
            <w:r w:rsidRPr="00535211">
              <w:rPr>
                <w:rStyle w:val="Hyperlink"/>
                <w:rFonts w:ascii="Sarala" w:hAnsi="Sarala" w:cs="Sarala"/>
                <w:b/>
                <w:noProof/>
              </w:rPr>
              <w:t>2.5</w:t>
            </w:r>
            <w:r>
              <w:rPr>
                <w:rFonts w:eastAsiaTheme="minorEastAsia"/>
                <w:noProof/>
                <w:kern w:val="2"/>
                <w:sz w:val="24"/>
                <w:szCs w:val="24"/>
                <w:lang w:eastAsia="en-GB"/>
                <w14:ligatures w14:val="standardContextual"/>
              </w:rPr>
              <w:tab/>
            </w:r>
            <w:r w:rsidRPr="00535211">
              <w:rPr>
                <w:rStyle w:val="Hyperlink"/>
                <w:rFonts w:ascii="Sarala" w:hAnsi="Sarala" w:cs="Sarala"/>
                <w:b/>
                <w:bCs/>
                <w:noProof/>
              </w:rPr>
              <w:t>TENDER SUPPLIER’S OFFER CONFIRMATION / DECLARATION</w:t>
            </w:r>
            <w:r>
              <w:rPr>
                <w:noProof/>
                <w:webHidden/>
              </w:rPr>
              <w:tab/>
            </w:r>
            <w:r>
              <w:rPr>
                <w:noProof/>
                <w:webHidden/>
              </w:rPr>
              <w:fldChar w:fldCharType="begin"/>
            </w:r>
            <w:r>
              <w:rPr>
                <w:noProof/>
                <w:webHidden/>
              </w:rPr>
              <w:instrText xml:space="preserve"> PAGEREF _Toc179889774 \h </w:instrText>
            </w:r>
            <w:r>
              <w:rPr>
                <w:noProof/>
                <w:webHidden/>
              </w:rPr>
            </w:r>
            <w:r>
              <w:rPr>
                <w:noProof/>
                <w:webHidden/>
              </w:rPr>
              <w:fldChar w:fldCharType="separate"/>
            </w:r>
            <w:r>
              <w:rPr>
                <w:noProof/>
                <w:webHidden/>
              </w:rPr>
              <w:t>16</w:t>
            </w:r>
            <w:r>
              <w:rPr>
                <w:noProof/>
                <w:webHidden/>
              </w:rPr>
              <w:fldChar w:fldCharType="end"/>
            </w:r>
          </w:hyperlink>
        </w:p>
        <w:p w14:paraId="6F30BC3A" w14:textId="17A7C095" w:rsidR="00BA31CB" w:rsidRPr="00CF74DD" w:rsidRDefault="00BA31CB" w:rsidP="000965AA">
          <w:pPr>
            <w:spacing w:before="100" w:beforeAutospacing="1" w:after="100" w:afterAutospacing="1" w:line="240" w:lineRule="auto"/>
            <w:rPr>
              <w:rFonts w:ascii="Sarala" w:hAnsi="Sarala" w:cs="Sarala"/>
              <w:sz w:val="18"/>
              <w:szCs w:val="18"/>
            </w:rPr>
          </w:pPr>
          <w:r w:rsidRPr="00CF74DD">
            <w:rPr>
              <w:rFonts w:ascii="Sarala" w:hAnsi="Sarala" w:cs="Sarala"/>
              <w:b/>
              <w:bCs/>
              <w:noProof/>
              <w:sz w:val="18"/>
              <w:szCs w:val="18"/>
            </w:rPr>
            <w:fldChar w:fldCharType="end"/>
          </w:r>
        </w:p>
      </w:sdtContent>
    </w:sdt>
    <w:p w14:paraId="57AC8AD4" w14:textId="77777777" w:rsidR="0099483A" w:rsidRDefault="0099483A" w:rsidP="000965AA">
      <w:pPr>
        <w:pStyle w:val="Heading1"/>
        <w:spacing w:before="100" w:beforeAutospacing="1" w:after="100" w:afterAutospacing="1" w:line="240" w:lineRule="auto"/>
        <w:rPr>
          <w:rFonts w:ascii="Sarala" w:hAnsi="Sarala" w:cs="Sarala"/>
          <w:b/>
          <w:bCs/>
          <w:color w:val="auto"/>
          <w:sz w:val="22"/>
          <w:szCs w:val="22"/>
        </w:rPr>
      </w:pPr>
    </w:p>
    <w:p w14:paraId="3E948947" w14:textId="77777777" w:rsidR="0099483A" w:rsidRPr="0099483A" w:rsidRDefault="0099483A" w:rsidP="000965AA"/>
    <w:p w14:paraId="5D244A91" w14:textId="03D77AB2" w:rsidR="006D6F7B" w:rsidRPr="006D6F7B" w:rsidRDefault="006D6F7B" w:rsidP="000965AA">
      <w:pPr>
        <w:pStyle w:val="Heading1"/>
        <w:spacing w:before="100" w:beforeAutospacing="1" w:after="100" w:afterAutospacing="1" w:line="240" w:lineRule="auto"/>
        <w:rPr>
          <w:rFonts w:ascii="Sarala" w:hAnsi="Sarala" w:cs="Sarala"/>
          <w:b/>
          <w:bCs/>
          <w:color w:val="auto"/>
          <w:sz w:val="22"/>
          <w:szCs w:val="22"/>
        </w:rPr>
      </w:pPr>
      <w:bookmarkStart w:id="0" w:name="_Toc179889751"/>
      <w:r w:rsidRPr="006D6F7B">
        <w:rPr>
          <w:rFonts w:ascii="Sarala" w:hAnsi="Sarala" w:cs="Sarala"/>
          <w:b/>
          <w:bCs/>
          <w:color w:val="auto"/>
          <w:sz w:val="22"/>
          <w:szCs w:val="22"/>
        </w:rPr>
        <w:lastRenderedPageBreak/>
        <w:t>B</w:t>
      </w:r>
      <w:r w:rsidR="000965AA">
        <w:rPr>
          <w:rFonts w:ascii="Sarala" w:hAnsi="Sarala" w:cs="Sarala"/>
          <w:b/>
          <w:bCs/>
          <w:color w:val="auto"/>
          <w:sz w:val="22"/>
          <w:szCs w:val="22"/>
        </w:rPr>
        <w:t>ACKGROUND</w:t>
      </w:r>
      <w:bookmarkEnd w:id="0"/>
    </w:p>
    <w:p w14:paraId="544D8619" w14:textId="7261E3E8" w:rsidR="006D6F7B" w:rsidRDefault="006D6F7B" w:rsidP="000965AA">
      <w:pPr>
        <w:widowControl w:val="0"/>
        <w:autoSpaceDE w:val="0"/>
        <w:autoSpaceDN w:val="0"/>
        <w:adjustRightInd w:val="0"/>
        <w:spacing w:after="0" w:line="240" w:lineRule="auto"/>
        <w:rPr>
          <w:rFonts w:ascii="Sarala" w:eastAsiaTheme="minorEastAsia" w:hAnsi="Sarala" w:cs="Times New Roman"/>
          <w:lang w:eastAsia="en-GB"/>
        </w:rPr>
      </w:pPr>
      <w:r w:rsidRPr="001B4B10">
        <w:rPr>
          <w:rFonts w:ascii="Sarala" w:eastAsiaTheme="minorEastAsia" w:hAnsi="Sarala" w:cs="Times New Roman"/>
          <w:lang w:eastAsia="en-GB"/>
        </w:rPr>
        <w:t xml:space="preserve">Penzance Dry Dock (PDD) is famously steeped in history, currently being the oldest operational dry dock of its type in Europe but requires drastic investment after decades of neglect and dilapidations. While the surrounding shipyards, across the county and country have seen investment, PDD has slipped through the net time and time again. </w:t>
      </w:r>
    </w:p>
    <w:p w14:paraId="3D1E5CBA" w14:textId="77777777" w:rsidR="006D6F7B" w:rsidRPr="001B4B10" w:rsidRDefault="006D6F7B" w:rsidP="000965AA">
      <w:pPr>
        <w:widowControl w:val="0"/>
        <w:autoSpaceDE w:val="0"/>
        <w:autoSpaceDN w:val="0"/>
        <w:adjustRightInd w:val="0"/>
        <w:spacing w:after="0" w:line="240" w:lineRule="auto"/>
        <w:rPr>
          <w:rFonts w:ascii="Sarala" w:eastAsiaTheme="minorEastAsia" w:hAnsi="Sarala" w:cs="Times New Roman"/>
          <w:lang w:eastAsia="en-GB"/>
        </w:rPr>
      </w:pPr>
    </w:p>
    <w:p w14:paraId="50D817C6" w14:textId="77777777" w:rsidR="006D6F7B" w:rsidRDefault="006D6F7B" w:rsidP="000965AA">
      <w:pPr>
        <w:widowControl w:val="0"/>
        <w:autoSpaceDE w:val="0"/>
        <w:autoSpaceDN w:val="0"/>
        <w:adjustRightInd w:val="0"/>
        <w:spacing w:after="0" w:line="240" w:lineRule="auto"/>
        <w:rPr>
          <w:rFonts w:ascii="Sarala" w:eastAsiaTheme="minorEastAsia" w:hAnsi="Sarala" w:cs="Times New Roman"/>
          <w:lang w:eastAsia="en-GB"/>
        </w:rPr>
      </w:pPr>
      <w:r w:rsidRPr="001B4B10">
        <w:rPr>
          <w:rFonts w:ascii="Sarala" w:eastAsiaTheme="minorEastAsia" w:hAnsi="Sarala" w:cs="Times New Roman"/>
          <w:lang w:eastAsia="en-GB"/>
        </w:rPr>
        <w:t>PDD plans to complete a large refit by March 2025.  PDD will become the engineering powerhouse that it once was, but with more abilities than ever before.</w:t>
      </w:r>
    </w:p>
    <w:p w14:paraId="0D14D65B" w14:textId="77777777" w:rsidR="006D6F7B" w:rsidRDefault="006D6F7B" w:rsidP="000965AA">
      <w:pPr>
        <w:widowControl w:val="0"/>
        <w:autoSpaceDE w:val="0"/>
        <w:autoSpaceDN w:val="0"/>
        <w:adjustRightInd w:val="0"/>
        <w:spacing w:after="0" w:line="240" w:lineRule="auto"/>
        <w:rPr>
          <w:rFonts w:ascii="Sarala" w:eastAsiaTheme="minorEastAsia" w:hAnsi="Sarala" w:cs="Times New Roman"/>
          <w:lang w:eastAsia="en-GB"/>
        </w:rPr>
      </w:pPr>
    </w:p>
    <w:p w14:paraId="73702936" w14:textId="77777777" w:rsidR="006D6F7B" w:rsidRDefault="006D6F7B" w:rsidP="000965AA">
      <w:pPr>
        <w:widowControl w:val="0"/>
        <w:autoSpaceDE w:val="0"/>
        <w:autoSpaceDN w:val="0"/>
        <w:adjustRightInd w:val="0"/>
        <w:spacing w:after="0" w:line="240" w:lineRule="auto"/>
        <w:rPr>
          <w:rFonts w:ascii="Sarala" w:eastAsiaTheme="minorEastAsia" w:hAnsi="Sarala" w:cs="Times New Roman"/>
          <w:lang w:eastAsia="en-GB"/>
        </w:rPr>
      </w:pPr>
      <w:r w:rsidRPr="001B4B10">
        <w:rPr>
          <w:rFonts w:ascii="Sarala" w:eastAsiaTheme="minorEastAsia" w:hAnsi="Sarala" w:cs="Times New Roman"/>
          <w:lang w:eastAsia="en-GB"/>
        </w:rPr>
        <w:t xml:space="preserve">This facility has primally been ship repair only, but now we are supporting multiple areas of the market, ship repair, ship building, mass fabrication and most importantly training and skill development. </w:t>
      </w:r>
    </w:p>
    <w:p w14:paraId="30E9F9C0" w14:textId="77777777" w:rsidR="006D6F7B" w:rsidRPr="001B4B10" w:rsidRDefault="006D6F7B" w:rsidP="000965AA">
      <w:pPr>
        <w:widowControl w:val="0"/>
        <w:autoSpaceDE w:val="0"/>
        <w:autoSpaceDN w:val="0"/>
        <w:adjustRightInd w:val="0"/>
        <w:spacing w:after="0" w:line="240" w:lineRule="auto"/>
        <w:rPr>
          <w:rFonts w:ascii="Sarala" w:eastAsiaTheme="minorEastAsia" w:hAnsi="Sarala" w:cs="Times New Roman"/>
          <w:lang w:eastAsia="en-GB"/>
        </w:rPr>
      </w:pPr>
    </w:p>
    <w:p w14:paraId="1B1EFB6A" w14:textId="77777777" w:rsidR="006D6F7B" w:rsidRDefault="006D6F7B" w:rsidP="000965AA">
      <w:pPr>
        <w:widowControl w:val="0"/>
        <w:autoSpaceDE w:val="0"/>
        <w:autoSpaceDN w:val="0"/>
        <w:adjustRightInd w:val="0"/>
        <w:spacing w:after="0" w:line="240" w:lineRule="auto"/>
        <w:rPr>
          <w:rFonts w:ascii="Sarala" w:eastAsiaTheme="minorEastAsia" w:hAnsi="Sarala" w:cs="Times New Roman"/>
          <w:lang w:eastAsia="en-GB"/>
        </w:rPr>
      </w:pPr>
      <w:r w:rsidRPr="001B4B10">
        <w:rPr>
          <w:rFonts w:ascii="Sarala" w:eastAsiaTheme="minorEastAsia" w:hAnsi="Sarala" w:cs="Times New Roman"/>
          <w:lang w:eastAsia="en-GB"/>
        </w:rPr>
        <w:t xml:space="preserve">This capital investment, part-funded by the UK Government through the UK Shared Prosperity Fund, will see the site brought up to an even playing field with the rest of industry, with new, safer lifting systems and the dilapidations being rectified.  We will see our efficiency drastically increased which in turn will assist in reducing our carbon footprint. </w:t>
      </w:r>
    </w:p>
    <w:p w14:paraId="5F48424B" w14:textId="77777777" w:rsidR="000965AA" w:rsidRDefault="000965AA" w:rsidP="000965AA">
      <w:pPr>
        <w:widowControl w:val="0"/>
        <w:autoSpaceDE w:val="0"/>
        <w:autoSpaceDN w:val="0"/>
        <w:adjustRightInd w:val="0"/>
        <w:spacing w:after="0" w:line="240" w:lineRule="auto"/>
        <w:rPr>
          <w:rFonts w:ascii="Sarala" w:eastAsiaTheme="minorEastAsia" w:hAnsi="Sarala" w:cs="Times New Roman"/>
          <w:lang w:eastAsia="en-GB"/>
        </w:rPr>
      </w:pPr>
    </w:p>
    <w:p w14:paraId="6D4E638C" w14:textId="45BE31A5" w:rsidR="000965AA" w:rsidRPr="001B4B10" w:rsidRDefault="000965AA" w:rsidP="000965AA">
      <w:pPr>
        <w:widowControl w:val="0"/>
        <w:autoSpaceDE w:val="0"/>
        <w:autoSpaceDN w:val="0"/>
        <w:adjustRightInd w:val="0"/>
        <w:spacing w:after="0" w:line="240" w:lineRule="auto"/>
        <w:rPr>
          <w:rFonts w:ascii="Sarala" w:eastAsiaTheme="minorEastAsia" w:hAnsi="Sarala" w:cs="Times New Roman"/>
          <w:lang w:eastAsia="en-GB"/>
        </w:rPr>
      </w:pPr>
      <w:r w:rsidRPr="003052F6">
        <w:rPr>
          <w:rFonts w:ascii="Sarala" w:eastAsiaTheme="minorEastAsia" w:hAnsi="Sarala" w:cs="Times New Roman"/>
          <w:lang w:eastAsia="en-GB"/>
        </w:rPr>
        <w:t>This contract is for the ground works, piling, concrete beams, concrete floors and the reinforcement.</w:t>
      </w:r>
      <w:r w:rsidRPr="000965AA">
        <w:rPr>
          <w:rFonts w:ascii="Sarala" w:eastAsiaTheme="minorEastAsia" w:hAnsi="Sarala" w:cs="Times New Roman"/>
          <w:lang w:eastAsia="en-GB"/>
        </w:rPr>
        <w:t xml:space="preserve"> </w:t>
      </w:r>
    </w:p>
    <w:p w14:paraId="0F2C632B" w14:textId="67B36B50" w:rsidR="00F67F70" w:rsidRPr="00C5136E" w:rsidRDefault="005774B5" w:rsidP="000965AA">
      <w:pPr>
        <w:pStyle w:val="Heading1"/>
        <w:spacing w:before="100" w:beforeAutospacing="1" w:after="100" w:afterAutospacing="1" w:line="240" w:lineRule="auto"/>
        <w:rPr>
          <w:rFonts w:ascii="Sarala" w:hAnsi="Sarala" w:cs="Sarala"/>
          <w:b/>
          <w:bCs/>
          <w:color w:val="auto"/>
          <w:sz w:val="22"/>
          <w:szCs w:val="22"/>
        </w:rPr>
      </w:pPr>
      <w:bookmarkStart w:id="1" w:name="_Toc179889752"/>
      <w:r w:rsidRPr="00C5136E">
        <w:rPr>
          <w:rFonts w:ascii="Sarala" w:hAnsi="Sarala" w:cs="Sarala"/>
          <w:b/>
          <w:bCs/>
          <w:color w:val="auto"/>
          <w:sz w:val="22"/>
          <w:szCs w:val="22"/>
        </w:rPr>
        <w:t>PART</w:t>
      </w:r>
      <w:r w:rsidR="00F67F70" w:rsidRPr="00C5136E">
        <w:rPr>
          <w:rFonts w:ascii="Sarala" w:hAnsi="Sarala" w:cs="Sarala"/>
          <w:b/>
          <w:bCs/>
          <w:color w:val="auto"/>
          <w:sz w:val="22"/>
          <w:szCs w:val="22"/>
        </w:rPr>
        <w:t xml:space="preserve"> 1</w:t>
      </w:r>
      <w:r w:rsidR="00BA31CB" w:rsidRPr="00C5136E">
        <w:rPr>
          <w:rFonts w:ascii="Sarala" w:hAnsi="Sarala" w:cs="Sarala"/>
          <w:b/>
          <w:bCs/>
          <w:color w:val="auto"/>
          <w:sz w:val="22"/>
          <w:szCs w:val="22"/>
        </w:rPr>
        <w:t>(a)</w:t>
      </w:r>
      <w:r w:rsidR="00F67F70" w:rsidRPr="00C5136E">
        <w:rPr>
          <w:rFonts w:ascii="Sarala" w:hAnsi="Sarala" w:cs="Sarala"/>
          <w:b/>
          <w:bCs/>
          <w:color w:val="auto"/>
          <w:sz w:val="22"/>
          <w:szCs w:val="22"/>
        </w:rPr>
        <w:t xml:space="preserve"> - REQUIREMENTS</w:t>
      </w:r>
      <w:bookmarkEnd w:id="1"/>
    </w:p>
    <w:p w14:paraId="5290D27B" w14:textId="0B560C57" w:rsidR="00F67F70" w:rsidRPr="00C5136E" w:rsidRDefault="00F67F70"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2" w:name="_Toc179889753"/>
      <w:r w:rsidRPr="00C5136E">
        <w:rPr>
          <w:rFonts w:ascii="Sarala" w:hAnsi="Sarala" w:cs="Sarala"/>
          <w:b/>
          <w:bCs/>
          <w:color w:val="auto"/>
          <w:sz w:val="22"/>
          <w:szCs w:val="22"/>
        </w:rPr>
        <w:t xml:space="preserve">INSTRUCTIONS FOR SUBMITTING </w:t>
      </w:r>
      <w:r w:rsidR="0064417E">
        <w:rPr>
          <w:rFonts w:ascii="Sarala" w:hAnsi="Sarala" w:cs="Sarala"/>
          <w:b/>
          <w:bCs/>
          <w:color w:val="auto"/>
          <w:sz w:val="22"/>
          <w:szCs w:val="22"/>
        </w:rPr>
        <w:t>TENDER</w:t>
      </w:r>
      <w:r w:rsidRPr="00C5136E">
        <w:rPr>
          <w:rFonts w:ascii="Sarala" w:hAnsi="Sarala" w:cs="Sarala"/>
          <w:b/>
          <w:bCs/>
          <w:color w:val="auto"/>
          <w:sz w:val="22"/>
          <w:szCs w:val="22"/>
        </w:rPr>
        <w:t>S</w:t>
      </w:r>
      <w:bookmarkEnd w:id="2"/>
    </w:p>
    <w:p w14:paraId="18E793E0" w14:textId="2BF05759" w:rsidR="00F67F70" w:rsidRDefault="00F67F70"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You are invited to submit a </w:t>
      </w:r>
      <w:r w:rsidR="0064417E">
        <w:rPr>
          <w:rFonts w:ascii="Sarala" w:hAnsi="Sarala" w:cs="Sarala"/>
        </w:rPr>
        <w:t>Tender</w:t>
      </w:r>
      <w:r w:rsidRPr="00C5136E">
        <w:rPr>
          <w:rFonts w:ascii="Sarala" w:hAnsi="Sarala" w:cs="Sarala"/>
        </w:rPr>
        <w:t xml:space="preserve"> for the</w:t>
      </w:r>
      <w:r w:rsidR="003C6DC4" w:rsidRPr="003C6DC4">
        <w:t xml:space="preserve"> </w:t>
      </w:r>
      <w:r w:rsidR="009736C8" w:rsidRPr="009736C8">
        <w:rPr>
          <w:rFonts w:ascii="Sarala" w:hAnsi="Sarala" w:cs="Sarala"/>
          <w:b/>
        </w:rPr>
        <w:t>Structural Groundworks and site modifications</w:t>
      </w:r>
      <w:r w:rsidRPr="00C5136E">
        <w:rPr>
          <w:rFonts w:ascii="Sarala" w:hAnsi="Sarala" w:cs="Sarala"/>
          <w:color w:val="4472C4" w:themeColor="accent1"/>
        </w:rPr>
        <w:t xml:space="preserve"> </w:t>
      </w:r>
      <w:r w:rsidRPr="00C5136E">
        <w:rPr>
          <w:rFonts w:ascii="Sarala" w:hAnsi="Sarala" w:cs="Sarala"/>
        </w:rPr>
        <w:t xml:space="preserve">as detailed in </w:t>
      </w:r>
      <w:r w:rsidR="0016074F" w:rsidRPr="00C5136E">
        <w:rPr>
          <w:rFonts w:ascii="Sarala" w:hAnsi="Sarala" w:cs="Sarala"/>
        </w:rPr>
        <w:t xml:space="preserve">this </w:t>
      </w:r>
      <w:r w:rsidR="0064417E">
        <w:rPr>
          <w:rFonts w:ascii="Sarala" w:hAnsi="Sarala" w:cs="Sarala"/>
        </w:rPr>
        <w:t>RFT</w:t>
      </w:r>
      <w:r w:rsidR="007C0BE9">
        <w:rPr>
          <w:rFonts w:ascii="Sarala" w:hAnsi="Sarala" w:cs="Sarala"/>
        </w:rPr>
        <w:t xml:space="preserve"> and accompanying specification</w:t>
      </w:r>
      <w:r w:rsidRPr="00C5136E">
        <w:rPr>
          <w:rFonts w:ascii="Sarala" w:hAnsi="Sarala" w:cs="Sarala"/>
        </w:rPr>
        <w:t>.</w:t>
      </w:r>
    </w:p>
    <w:p w14:paraId="750B5F81" w14:textId="691AB73A" w:rsidR="009E1318" w:rsidRDefault="004F6F08"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 xml:space="preserve">This project is funded by </w:t>
      </w:r>
      <w:r w:rsidR="00972B15">
        <w:rPr>
          <w:rFonts w:ascii="Sarala" w:hAnsi="Sarala" w:cs="Sarala"/>
        </w:rPr>
        <w:t xml:space="preserve">Cornwall and Isles of Scilly </w:t>
      </w:r>
      <w:r w:rsidR="00C67E55" w:rsidRPr="00C67E55">
        <w:rPr>
          <w:rFonts w:ascii="Sarala" w:hAnsi="Sarala" w:cs="Sarala"/>
        </w:rPr>
        <w:t>UK Shared Prosperity Fund</w:t>
      </w:r>
      <w:r w:rsidR="0099483A">
        <w:rPr>
          <w:rFonts w:ascii="Sarala" w:hAnsi="Sarala" w:cs="Sarala"/>
        </w:rPr>
        <w:t xml:space="preserve">:  </w:t>
      </w:r>
      <w:bookmarkStart w:id="3" w:name="_Hlk174442496"/>
      <w:r>
        <w:fldChar w:fldCharType="begin"/>
      </w:r>
      <w:r>
        <w:instrText>HYPERLINK "https://ciosgoodgrowth.com/"</w:instrText>
      </w:r>
      <w:r>
        <w:fldChar w:fldCharType="separate"/>
      </w:r>
      <w:r w:rsidR="0099483A" w:rsidRPr="000B43D3">
        <w:rPr>
          <w:rStyle w:val="Hyperlink"/>
          <w:rFonts w:ascii="Sarala" w:hAnsi="Sarala" w:cs="Sarala"/>
        </w:rPr>
        <w:t>https://ciosgoodgrowth.com/</w:t>
      </w:r>
      <w:r>
        <w:rPr>
          <w:rStyle w:val="Hyperlink"/>
          <w:rFonts w:ascii="Sarala" w:hAnsi="Sarala" w:cs="Sarala"/>
        </w:rPr>
        <w:fldChar w:fldCharType="end"/>
      </w:r>
      <w:r w:rsidR="0099483A">
        <w:rPr>
          <w:rFonts w:ascii="Sarala" w:hAnsi="Sarala" w:cs="Sarala"/>
        </w:rPr>
        <w:t xml:space="preserve"> </w:t>
      </w:r>
      <w:bookmarkEnd w:id="3"/>
    </w:p>
    <w:p w14:paraId="0720AE07" w14:textId="497F87B7" w:rsidR="00F67F70" w:rsidRPr="00C5136E" w:rsidRDefault="00F67F70"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It is the responsibility of the </w:t>
      </w:r>
      <w:r w:rsidR="0064417E">
        <w:rPr>
          <w:rFonts w:ascii="Sarala" w:hAnsi="Sarala" w:cs="Sarala"/>
        </w:rPr>
        <w:t>Tender</w:t>
      </w:r>
      <w:r w:rsidRPr="00C5136E">
        <w:rPr>
          <w:rFonts w:ascii="Sarala" w:hAnsi="Sarala" w:cs="Sarala"/>
        </w:rPr>
        <w:t xml:space="preserve"> supplier to obtain for themselves, at their own expense, all information necessary for the preparation of their </w:t>
      </w:r>
      <w:r w:rsidR="0064417E">
        <w:rPr>
          <w:rFonts w:ascii="Sarala" w:hAnsi="Sarala" w:cs="Sarala"/>
        </w:rPr>
        <w:t>Tender</w:t>
      </w:r>
      <w:r w:rsidRPr="00C5136E">
        <w:rPr>
          <w:rFonts w:ascii="Sarala" w:hAnsi="Sarala" w:cs="Sarala"/>
        </w:rPr>
        <w:t>.</w:t>
      </w:r>
    </w:p>
    <w:p w14:paraId="0BC0F81F" w14:textId="0843A475" w:rsidR="00F67F70" w:rsidRPr="00C5136E" w:rsidRDefault="00F67F70"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No </w:t>
      </w:r>
      <w:r w:rsidR="0064417E">
        <w:rPr>
          <w:rFonts w:ascii="Sarala" w:hAnsi="Sarala" w:cs="Sarala"/>
        </w:rPr>
        <w:t>Tender</w:t>
      </w:r>
      <w:r w:rsidRPr="00C5136E">
        <w:rPr>
          <w:rFonts w:ascii="Sarala" w:hAnsi="Sarala" w:cs="Sarala"/>
        </w:rPr>
        <w:t xml:space="preserve"> shall be considered unless it is submitted in accordance with the requirements described in these instructions and no </w:t>
      </w:r>
      <w:r w:rsidR="0064417E">
        <w:rPr>
          <w:rFonts w:ascii="Sarala" w:hAnsi="Sarala" w:cs="Sarala"/>
        </w:rPr>
        <w:t>Tender</w:t>
      </w:r>
      <w:r w:rsidRPr="00C5136E">
        <w:rPr>
          <w:rFonts w:ascii="Sarala" w:hAnsi="Sarala" w:cs="Sarala"/>
        </w:rPr>
        <w:t xml:space="preserve"> received after the closing date shall be accepted or considered.</w:t>
      </w:r>
    </w:p>
    <w:p w14:paraId="04FB6BDF" w14:textId="3928987D" w:rsidR="00F67F70" w:rsidRPr="00C5136E" w:rsidRDefault="0064417E"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Tender</w:t>
      </w:r>
      <w:r w:rsidR="00F67F70" w:rsidRPr="00C5136E">
        <w:rPr>
          <w:rFonts w:ascii="Sarala" w:hAnsi="Sarala" w:cs="Sarala"/>
        </w:rPr>
        <w:t xml:space="preserve"> suppliers’ responses and information MUST be submitted as part of the </w:t>
      </w:r>
      <w:r>
        <w:rPr>
          <w:rFonts w:ascii="Sarala" w:hAnsi="Sarala" w:cs="Sarala"/>
        </w:rPr>
        <w:t>Tender</w:t>
      </w:r>
      <w:r w:rsidR="00F67F70" w:rsidRPr="00C5136E">
        <w:rPr>
          <w:rFonts w:ascii="Sarala" w:hAnsi="Sarala" w:cs="Sarala"/>
        </w:rPr>
        <w:t xml:space="preserve"> response.  Failure to provide such information may result in the submission being rejected.</w:t>
      </w:r>
    </w:p>
    <w:p w14:paraId="3C65FCBD" w14:textId="62EFF617" w:rsidR="00F67F70" w:rsidRPr="00C5136E" w:rsidRDefault="006543E1"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Pr>
          <w:rFonts w:ascii="Sarala" w:hAnsi="Sarala" w:cs="Sarala"/>
        </w:rPr>
        <w:t>Penzance Dry Dock</w:t>
      </w:r>
      <w:r w:rsidR="00F67F70" w:rsidRPr="00C5136E">
        <w:rPr>
          <w:rFonts w:ascii="Sarala" w:hAnsi="Sarala" w:cs="Sarala"/>
        </w:rPr>
        <w:t xml:space="preserve"> may at its own absolute discretion extend the closing date and time specified for the receipt of </w:t>
      </w:r>
      <w:r w:rsidR="0064417E">
        <w:rPr>
          <w:rFonts w:ascii="Sarala" w:hAnsi="Sarala" w:cs="Sarala"/>
        </w:rPr>
        <w:t>Tender</w:t>
      </w:r>
      <w:r w:rsidR="00F67F70" w:rsidRPr="00C5136E">
        <w:rPr>
          <w:rFonts w:ascii="Sarala" w:hAnsi="Sarala" w:cs="Sarala"/>
        </w:rPr>
        <w:t xml:space="preserve">s or invite variations to the terms of the contract.      </w:t>
      </w:r>
    </w:p>
    <w:p w14:paraId="2F9DB760" w14:textId="41848C31" w:rsidR="00F67F70" w:rsidRPr="00B66422" w:rsidRDefault="00F67F70"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b/>
          <w:bCs/>
        </w:rPr>
        <w:lastRenderedPageBreak/>
        <w:t xml:space="preserve">Suppliers are asked to demonstrate that the </w:t>
      </w:r>
      <w:r w:rsidR="00C71A71">
        <w:rPr>
          <w:rFonts w:ascii="Sarala" w:hAnsi="Sarala" w:cs="Sarala"/>
          <w:b/>
          <w:bCs/>
        </w:rPr>
        <w:t>S</w:t>
      </w:r>
      <w:r w:rsidR="008557B6">
        <w:rPr>
          <w:rFonts w:ascii="Sarala" w:hAnsi="Sarala" w:cs="Sarala"/>
          <w:b/>
          <w:bCs/>
        </w:rPr>
        <w:t>ervices</w:t>
      </w:r>
      <w:r w:rsidRPr="00C5136E">
        <w:rPr>
          <w:rFonts w:ascii="Sarala" w:hAnsi="Sarala" w:cs="Sarala"/>
          <w:b/>
          <w:bCs/>
          <w:color w:val="4472C4" w:themeColor="accent1"/>
        </w:rPr>
        <w:t xml:space="preserve"> </w:t>
      </w:r>
      <w:r w:rsidRPr="00C5136E">
        <w:rPr>
          <w:rFonts w:ascii="Sarala" w:hAnsi="Sarala" w:cs="Sarala"/>
          <w:b/>
          <w:bCs/>
        </w:rPr>
        <w:t xml:space="preserve">offered comply fully with </w:t>
      </w:r>
      <w:r w:rsidR="005774B5" w:rsidRPr="00C5136E">
        <w:rPr>
          <w:rFonts w:ascii="Sarala" w:hAnsi="Sarala" w:cs="Sarala"/>
          <w:b/>
          <w:bCs/>
        </w:rPr>
        <w:t>the requirements</w:t>
      </w:r>
      <w:r w:rsidRPr="00C5136E">
        <w:rPr>
          <w:rFonts w:ascii="Sarala" w:hAnsi="Sarala" w:cs="Sarala"/>
          <w:b/>
          <w:bCs/>
        </w:rPr>
        <w:t xml:space="preserve"> of this document. This will be evaluated on a Pass / Fail basis. </w:t>
      </w:r>
      <w:r w:rsidR="005201D7" w:rsidRPr="00B66422">
        <w:rPr>
          <w:rFonts w:ascii="Sarala" w:hAnsi="Sarala" w:cs="Sarala"/>
          <w:b/>
          <w:bCs/>
        </w:rPr>
        <w:br/>
      </w:r>
      <w:r w:rsidRPr="00B66422">
        <w:rPr>
          <w:rFonts w:ascii="Sarala" w:hAnsi="Sarala" w:cs="Sarala"/>
          <w:b/>
          <w:bCs/>
        </w:rPr>
        <w:t>Only suppliers which pass this quality will have their price evaluated for consideration.</w:t>
      </w:r>
      <w:r w:rsidRPr="00B66422">
        <w:rPr>
          <w:rFonts w:ascii="Sarala" w:hAnsi="Sarala" w:cs="Sarala"/>
        </w:rPr>
        <w:t xml:space="preserve"> </w:t>
      </w:r>
      <w:r w:rsidR="006543E1" w:rsidRPr="00B66422">
        <w:rPr>
          <w:rFonts w:ascii="Sarala" w:hAnsi="Sarala" w:cs="Sarala"/>
          <w:b/>
          <w:bCs/>
        </w:rPr>
        <w:t>Penzance Dry Dock</w:t>
      </w:r>
      <w:r w:rsidRPr="00B66422">
        <w:rPr>
          <w:rFonts w:ascii="Sarala" w:hAnsi="Sarala" w:cs="Sarala"/>
          <w:b/>
          <w:bCs/>
        </w:rPr>
        <w:t xml:space="preserve"> will then evaluate this </w:t>
      </w:r>
      <w:r w:rsidR="0064417E" w:rsidRPr="00B66422">
        <w:rPr>
          <w:rFonts w:ascii="Sarala" w:hAnsi="Sarala" w:cs="Sarala"/>
          <w:b/>
          <w:bCs/>
        </w:rPr>
        <w:t>Tender</w:t>
      </w:r>
      <w:r w:rsidRPr="00B66422">
        <w:rPr>
          <w:rFonts w:ascii="Sarala" w:hAnsi="Sarala" w:cs="Sarala"/>
          <w:b/>
          <w:bCs/>
        </w:rPr>
        <w:t xml:space="preserve"> based on the lowest price.</w:t>
      </w:r>
    </w:p>
    <w:p w14:paraId="5090BA1C" w14:textId="2B465DC3" w:rsidR="00F67F70" w:rsidRPr="00C5136E" w:rsidRDefault="00F67F70"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Note that all pricing will be fixed for the duration of the agreement. No costs, other than those included in </w:t>
      </w:r>
      <w:r w:rsidR="00BD41DA" w:rsidRPr="00C5136E">
        <w:rPr>
          <w:rFonts w:ascii="Sarala" w:hAnsi="Sarala" w:cs="Sarala"/>
        </w:rPr>
        <w:t>this response</w:t>
      </w:r>
      <w:r w:rsidRPr="00C5136E">
        <w:rPr>
          <w:rFonts w:ascii="Sarala" w:hAnsi="Sarala" w:cs="Sarala"/>
        </w:rPr>
        <w:t xml:space="preserve"> will be allowed.</w:t>
      </w:r>
    </w:p>
    <w:p w14:paraId="5B40B503" w14:textId="77777777" w:rsidR="00F67F70" w:rsidRPr="00C5136E" w:rsidRDefault="00F67F70"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All prices shall in all cases be exclusive of VAT, which will be applied in accordance with legislation. Discounts, trade allowances of any kind must be shown separately.</w:t>
      </w:r>
    </w:p>
    <w:p w14:paraId="5C6D230F" w14:textId="7BF340C8" w:rsidR="00F67F70" w:rsidRPr="00C5136E" w:rsidRDefault="00B83AC7"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The</w:t>
      </w:r>
      <w:r w:rsidR="00F67F70" w:rsidRPr="00C5136E">
        <w:rPr>
          <w:rFonts w:ascii="Sarala" w:hAnsi="Sarala" w:cs="Sarala"/>
        </w:rPr>
        <w:t xml:space="preserve"> </w:t>
      </w:r>
      <w:r w:rsidR="006543E1">
        <w:rPr>
          <w:rFonts w:ascii="Sarala" w:hAnsi="Sarala" w:cs="Sarala"/>
        </w:rPr>
        <w:t>Penzance Dry Dock</w:t>
      </w:r>
      <w:r w:rsidR="00F67F70" w:rsidRPr="00C5136E">
        <w:rPr>
          <w:rFonts w:ascii="Sarala" w:hAnsi="Sarala" w:cs="Sarala"/>
        </w:rPr>
        <w:t xml:space="preserve"> does not bind itself to accept the lowest or any </w:t>
      </w:r>
      <w:r w:rsidR="0064417E">
        <w:rPr>
          <w:rFonts w:ascii="Sarala" w:hAnsi="Sarala" w:cs="Sarala"/>
        </w:rPr>
        <w:t>Tender</w:t>
      </w:r>
      <w:r w:rsidR="00F67F70" w:rsidRPr="00C5136E">
        <w:rPr>
          <w:rFonts w:ascii="Sarala" w:hAnsi="Sarala" w:cs="Sarala"/>
        </w:rPr>
        <w:t>.</w:t>
      </w:r>
    </w:p>
    <w:p w14:paraId="61E6D0A9" w14:textId="3E092C6C" w:rsidR="00F67F70" w:rsidRPr="00C5136E" w:rsidRDefault="00F67F70"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Suppliers should be aware that, should they be awarded a Contract, the content of the Contract may be published by the </w:t>
      </w:r>
      <w:r w:rsidR="006543E1">
        <w:rPr>
          <w:rFonts w:ascii="Sarala" w:hAnsi="Sarala" w:cs="Sarala"/>
        </w:rPr>
        <w:t>Penzance Dry Dock</w:t>
      </w:r>
      <w:r w:rsidRPr="00C5136E">
        <w:rPr>
          <w:rFonts w:ascii="Sarala" w:hAnsi="Sarala" w:cs="Sarala"/>
        </w:rPr>
        <w:t xml:space="preserve"> to the general public in line with transparency requirements.</w:t>
      </w:r>
    </w:p>
    <w:p w14:paraId="6EDFD7E8" w14:textId="108AD3A2" w:rsidR="00F67F70" w:rsidRPr="00C5136E" w:rsidRDefault="00F67F70" w:rsidP="000965AA">
      <w:pPr>
        <w:pStyle w:val="ListParagraph"/>
        <w:numPr>
          <w:ilvl w:val="0"/>
          <w:numId w:val="1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Before publishing any information, the </w:t>
      </w:r>
      <w:r w:rsidR="006543E1">
        <w:rPr>
          <w:rFonts w:ascii="Sarala" w:hAnsi="Sarala" w:cs="Sarala"/>
        </w:rPr>
        <w:t>Penzance Dry Dock</w:t>
      </w:r>
      <w:r w:rsidRPr="00C5136E">
        <w:rPr>
          <w:rFonts w:ascii="Sarala" w:hAnsi="Sarala" w:cs="Sarala"/>
        </w:rPr>
        <w:t xml:space="preserve"> will consult with the supplier on any potential exemptions that may be applicable.  The Supplier should note that the final decision on what information is published will rest will the </w:t>
      </w:r>
      <w:r w:rsidR="006543E1">
        <w:rPr>
          <w:rFonts w:ascii="Sarala" w:hAnsi="Sarala" w:cs="Sarala"/>
        </w:rPr>
        <w:t>Penzance Dry Dock</w:t>
      </w:r>
      <w:r w:rsidRPr="00C5136E">
        <w:rPr>
          <w:rFonts w:ascii="Sarala" w:hAnsi="Sarala" w:cs="Sarala"/>
        </w:rPr>
        <w:t>.</w:t>
      </w:r>
    </w:p>
    <w:p w14:paraId="2AFC15B3" w14:textId="24CD1547" w:rsidR="00F67F70" w:rsidRPr="00C5136E" w:rsidRDefault="007401A1" w:rsidP="000965AA">
      <w:pPr>
        <w:spacing w:before="100" w:beforeAutospacing="1" w:after="100" w:afterAutospacing="1" w:line="240" w:lineRule="auto"/>
        <w:rPr>
          <w:rFonts w:ascii="Sarala" w:hAnsi="Sarala" w:cs="Sarala"/>
          <w:b/>
          <w:bCs/>
        </w:rPr>
      </w:pPr>
      <w:r w:rsidRPr="00C5136E">
        <w:rPr>
          <w:rFonts w:ascii="Sarala" w:hAnsi="Sarala" w:cs="Sarala"/>
          <w:b/>
          <w:bCs/>
        </w:rPr>
        <w:br w:type="page"/>
      </w:r>
      <w:r w:rsidR="005D7408" w:rsidRPr="00C5136E">
        <w:rPr>
          <w:rFonts w:ascii="Sarala" w:hAnsi="Sarala" w:cs="Sarala"/>
          <w:b/>
          <w:bCs/>
        </w:rPr>
        <w:lastRenderedPageBreak/>
        <w:t xml:space="preserve">KEY INFORMATION AND </w:t>
      </w:r>
      <w:r w:rsidR="00F67F70" w:rsidRPr="00C5136E">
        <w:rPr>
          <w:rFonts w:ascii="Sarala" w:hAnsi="Sarala" w:cs="Sarala"/>
          <w:b/>
          <w:bCs/>
        </w:rPr>
        <w:t>INDICATIVE TIMETABLE:</w:t>
      </w:r>
    </w:p>
    <w:tbl>
      <w:tblPr>
        <w:tblStyle w:val="TableGrid"/>
        <w:tblW w:w="9781" w:type="dxa"/>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4962"/>
        <w:gridCol w:w="4819"/>
      </w:tblGrid>
      <w:tr w:rsidR="007401A1" w:rsidRPr="00C5136E" w14:paraId="38E3030F" w14:textId="77777777" w:rsidTr="0099483A">
        <w:tc>
          <w:tcPr>
            <w:tcW w:w="9781" w:type="dxa"/>
            <w:gridSpan w:val="2"/>
            <w:shd w:val="clear" w:color="auto" w:fill="D9D9D9" w:themeFill="background1" w:themeFillShade="D9"/>
          </w:tcPr>
          <w:p w14:paraId="19A0622C" w14:textId="42FFE34F" w:rsidR="007401A1" w:rsidRPr="00C5136E" w:rsidRDefault="007401A1" w:rsidP="000965AA">
            <w:pPr>
              <w:spacing w:before="100" w:beforeAutospacing="1" w:after="100" w:afterAutospacing="1"/>
              <w:rPr>
                <w:rFonts w:ascii="Sarala" w:hAnsi="Sarala" w:cs="Sarala"/>
                <w:b/>
              </w:rPr>
            </w:pPr>
            <w:r w:rsidRPr="00C5136E">
              <w:rPr>
                <w:rFonts w:ascii="Sarala" w:hAnsi="Sarala" w:cs="Sarala"/>
                <w:b/>
              </w:rPr>
              <w:t>Authorised Recipient for this Project</w:t>
            </w:r>
          </w:p>
        </w:tc>
      </w:tr>
      <w:tr w:rsidR="007401A1" w:rsidRPr="00C5136E" w14:paraId="74E1A6FF" w14:textId="77777777" w:rsidTr="0099483A">
        <w:tc>
          <w:tcPr>
            <w:tcW w:w="4962" w:type="dxa"/>
          </w:tcPr>
          <w:p w14:paraId="77F91E74" w14:textId="3F8CCD4F" w:rsidR="007401A1" w:rsidRPr="00C5136E" w:rsidRDefault="007401A1" w:rsidP="000965AA">
            <w:pPr>
              <w:spacing w:before="100" w:beforeAutospacing="1" w:after="100" w:afterAutospacing="1"/>
              <w:rPr>
                <w:rFonts w:ascii="Sarala" w:hAnsi="Sarala" w:cs="Sarala"/>
                <w:b/>
                <w:bCs/>
              </w:rPr>
            </w:pPr>
            <w:r w:rsidRPr="00C5136E">
              <w:rPr>
                <w:rFonts w:ascii="Sarala" w:hAnsi="Sarala" w:cs="Sarala"/>
                <w:b/>
                <w:bCs/>
              </w:rPr>
              <w:t xml:space="preserve">Email Address for </w:t>
            </w:r>
            <w:r w:rsidR="0064417E">
              <w:rPr>
                <w:rFonts w:ascii="Sarala" w:hAnsi="Sarala" w:cs="Sarala"/>
                <w:b/>
                <w:bCs/>
              </w:rPr>
              <w:t>Tender</w:t>
            </w:r>
            <w:r w:rsidRPr="00C5136E">
              <w:rPr>
                <w:rFonts w:ascii="Sarala" w:hAnsi="Sarala" w:cs="Sarala"/>
                <w:b/>
                <w:bCs/>
              </w:rPr>
              <w:t xml:space="preserve"> Return:</w:t>
            </w:r>
          </w:p>
        </w:tc>
        <w:tc>
          <w:tcPr>
            <w:tcW w:w="4819" w:type="dxa"/>
          </w:tcPr>
          <w:p w14:paraId="2B123756" w14:textId="4E3104FB" w:rsidR="007401A1" w:rsidRPr="00FC5EF0" w:rsidRDefault="00CF74DD" w:rsidP="000965AA">
            <w:pPr>
              <w:tabs>
                <w:tab w:val="left" w:pos="4253"/>
                <w:tab w:val="left" w:pos="6521"/>
                <w:tab w:val="left" w:pos="8222"/>
              </w:tabs>
              <w:spacing w:before="100" w:beforeAutospacing="1" w:after="100" w:afterAutospacing="1"/>
              <w:rPr>
                <w:rFonts w:ascii="Sarala" w:hAnsi="Sarala" w:cs="Sarala"/>
              </w:rPr>
            </w:pPr>
            <w:r w:rsidRPr="00FC5EF0">
              <w:rPr>
                <w:rFonts w:ascii="Sarala" w:hAnsi="Sarala" w:cs="Sarala"/>
              </w:rPr>
              <w:t>jackie.george@linkedsolutionsmarine.com</w:t>
            </w:r>
          </w:p>
        </w:tc>
      </w:tr>
      <w:tr w:rsidR="007401A1" w:rsidRPr="00C5136E" w14:paraId="3BC38D85" w14:textId="77777777" w:rsidTr="0099483A">
        <w:tc>
          <w:tcPr>
            <w:tcW w:w="4962" w:type="dxa"/>
          </w:tcPr>
          <w:p w14:paraId="0567E3E7" w14:textId="603F100C" w:rsidR="00B554C4" w:rsidRPr="00B554C4" w:rsidRDefault="007401A1" w:rsidP="000965AA">
            <w:pPr>
              <w:spacing w:before="100" w:beforeAutospacing="1" w:after="100" w:afterAutospacing="1"/>
              <w:rPr>
                <w:rFonts w:ascii="Sarala" w:hAnsi="Sarala" w:cs="Sarala"/>
                <w:b/>
                <w:bCs/>
              </w:rPr>
            </w:pPr>
            <w:r w:rsidRPr="00C5136E">
              <w:rPr>
                <w:rFonts w:ascii="Sarala" w:hAnsi="Sarala" w:cs="Sarala"/>
                <w:b/>
                <w:bCs/>
              </w:rPr>
              <w:t>Budget Range (</w:t>
            </w:r>
            <w:r w:rsidR="009166EB">
              <w:rPr>
                <w:rFonts w:ascii="Sarala" w:hAnsi="Sarala" w:cs="Sarala"/>
                <w:b/>
                <w:bCs/>
              </w:rPr>
              <w:t>excluding</w:t>
            </w:r>
            <w:r w:rsidR="009166EB" w:rsidRPr="00C5136E">
              <w:rPr>
                <w:rFonts w:ascii="Sarala" w:hAnsi="Sarala" w:cs="Sarala"/>
                <w:b/>
                <w:bCs/>
              </w:rPr>
              <w:t xml:space="preserve"> </w:t>
            </w:r>
            <w:proofErr w:type="gramStart"/>
            <w:r w:rsidRPr="00C5136E">
              <w:rPr>
                <w:rFonts w:ascii="Sarala" w:hAnsi="Sarala" w:cs="Sarala"/>
                <w:b/>
                <w:bCs/>
              </w:rPr>
              <w:t>VAT)</w:t>
            </w:r>
            <w:r w:rsidR="00B554C4">
              <w:rPr>
                <w:rFonts w:ascii="Sarala" w:hAnsi="Sarala" w:cs="Sarala"/>
                <w:b/>
                <w:bCs/>
              </w:rPr>
              <w:t xml:space="preserve">  for</w:t>
            </w:r>
            <w:proofErr w:type="gramEnd"/>
            <w:r w:rsidR="00B554C4">
              <w:rPr>
                <w:rFonts w:ascii="Sarala" w:hAnsi="Sarala" w:cs="Sarala"/>
                <w:b/>
                <w:bCs/>
              </w:rPr>
              <w:t xml:space="preserve"> </w:t>
            </w:r>
            <w:r w:rsidR="00B554C4" w:rsidRPr="00B554C4">
              <w:rPr>
                <w:rFonts w:ascii="Sarala" w:hAnsi="Sarala" w:cs="Sarala"/>
                <w:b/>
                <w:bCs/>
              </w:rPr>
              <w:t>purchase</w:t>
            </w:r>
            <w:r w:rsidR="00B554C4">
              <w:rPr>
                <w:rFonts w:ascii="Sarala" w:hAnsi="Sarala" w:cs="Sarala"/>
                <w:b/>
                <w:bCs/>
              </w:rPr>
              <w:t xml:space="preserve">, </w:t>
            </w:r>
            <w:r w:rsidR="00B554C4" w:rsidRPr="00B554C4">
              <w:rPr>
                <w:rFonts w:ascii="Sarala" w:hAnsi="Sarala" w:cs="Sarala"/>
                <w:b/>
                <w:bCs/>
              </w:rPr>
              <w:t>install and the maintenance for 5 years</w:t>
            </w:r>
            <w:r w:rsidR="00B554C4">
              <w:rPr>
                <w:rFonts w:ascii="Sarala" w:hAnsi="Sarala" w:cs="Sarala"/>
                <w:b/>
                <w:bCs/>
              </w:rPr>
              <w:t>.</w:t>
            </w:r>
          </w:p>
          <w:p w14:paraId="0FD06CCA" w14:textId="7D9EBB6D" w:rsidR="007401A1" w:rsidRPr="00C5136E" w:rsidRDefault="007401A1" w:rsidP="000965AA">
            <w:pPr>
              <w:spacing w:before="100" w:beforeAutospacing="1" w:after="100" w:afterAutospacing="1"/>
              <w:rPr>
                <w:rFonts w:ascii="Sarala" w:hAnsi="Sarala" w:cs="Sarala"/>
                <w:b/>
                <w:bCs/>
              </w:rPr>
            </w:pPr>
          </w:p>
        </w:tc>
        <w:tc>
          <w:tcPr>
            <w:tcW w:w="4819" w:type="dxa"/>
          </w:tcPr>
          <w:p w14:paraId="49EA4771" w14:textId="26D8CC9B" w:rsidR="007401A1" w:rsidRPr="00FC5EF0" w:rsidRDefault="00B66422" w:rsidP="000965AA">
            <w:pPr>
              <w:tabs>
                <w:tab w:val="left" w:pos="4253"/>
                <w:tab w:val="left" w:pos="6521"/>
                <w:tab w:val="left" w:pos="8222"/>
              </w:tabs>
              <w:spacing w:before="100" w:beforeAutospacing="1" w:after="100" w:afterAutospacing="1"/>
              <w:rPr>
                <w:rFonts w:ascii="Sarala" w:hAnsi="Sarala" w:cs="Sarala"/>
              </w:rPr>
            </w:pPr>
            <w:r w:rsidRPr="00FC5EF0">
              <w:rPr>
                <w:rFonts w:ascii="Sarala" w:hAnsi="Sarala" w:cs="Sarala"/>
              </w:rPr>
              <w:t>£2</w:t>
            </w:r>
            <w:r w:rsidR="00961DF0">
              <w:rPr>
                <w:rFonts w:ascii="Sarala" w:hAnsi="Sarala" w:cs="Sarala"/>
              </w:rPr>
              <w:t>5</w:t>
            </w:r>
            <w:r w:rsidRPr="00FC5EF0">
              <w:rPr>
                <w:rFonts w:ascii="Sarala" w:hAnsi="Sarala" w:cs="Sarala"/>
              </w:rPr>
              <w:t xml:space="preserve">0,000 </w:t>
            </w:r>
            <w:proofErr w:type="spellStart"/>
            <w:r w:rsidR="00A42019" w:rsidRPr="00FC5EF0">
              <w:rPr>
                <w:rFonts w:ascii="Sarala" w:hAnsi="Sarala" w:cs="Sarala"/>
              </w:rPr>
              <w:t>excl</w:t>
            </w:r>
            <w:proofErr w:type="spellEnd"/>
            <w:r w:rsidR="00A42019" w:rsidRPr="00FC5EF0">
              <w:rPr>
                <w:rFonts w:ascii="Sarala" w:hAnsi="Sarala" w:cs="Sarala"/>
              </w:rPr>
              <w:t xml:space="preserve"> VAT</w:t>
            </w:r>
          </w:p>
        </w:tc>
      </w:tr>
    </w:tbl>
    <w:p w14:paraId="34BD33FD" w14:textId="77777777" w:rsidR="00D12F42" w:rsidRPr="00C5136E" w:rsidRDefault="00D12F42" w:rsidP="000965AA">
      <w:pPr>
        <w:spacing w:before="100" w:beforeAutospacing="1" w:after="100" w:afterAutospacing="1" w:line="240" w:lineRule="auto"/>
        <w:rPr>
          <w:rFonts w:ascii="Sarala" w:hAnsi="Sarala" w:cs="Sarala"/>
          <w:b/>
          <w:bCs/>
        </w:rPr>
      </w:pPr>
    </w:p>
    <w:tbl>
      <w:tblPr>
        <w:tblStyle w:val="TableGrid"/>
        <w:tblW w:w="9508"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527"/>
        <w:gridCol w:w="2981"/>
      </w:tblGrid>
      <w:tr w:rsidR="00F67F70" w:rsidRPr="00C5136E" w14:paraId="1FB628D5" w14:textId="77777777" w:rsidTr="0099483A">
        <w:trPr>
          <w:trHeight w:val="340"/>
          <w:jc w:val="center"/>
        </w:trPr>
        <w:tc>
          <w:tcPr>
            <w:tcW w:w="6527" w:type="dxa"/>
            <w:shd w:val="clear" w:color="auto" w:fill="E7E6E6" w:themeFill="background2"/>
            <w:vAlign w:val="center"/>
          </w:tcPr>
          <w:p w14:paraId="23D943D4" w14:textId="6975A0EC" w:rsidR="00F67F70" w:rsidRPr="00C5136E" w:rsidRDefault="00F67F70" w:rsidP="000965AA">
            <w:pPr>
              <w:spacing w:before="100" w:beforeAutospacing="1" w:after="100" w:afterAutospacing="1"/>
              <w:ind w:left="174"/>
              <w:rPr>
                <w:rFonts w:ascii="Sarala" w:hAnsi="Sarala" w:cs="Sarala"/>
                <w:b/>
              </w:rPr>
            </w:pPr>
            <w:r w:rsidRPr="00C5136E">
              <w:rPr>
                <w:rFonts w:ascii="Sarala" w:hAnsi="Sarala" w:cs="Sarala"/>
                <w:b/>
              </w:rPr>
              <w:t xml:space="preserve">Stages following </w:t>
            </w:r>
            <w:r w:rsidR="0064417E">
              <w:rPr>
                <w:rFonts w:ascii="Sarala" w:hAnsi="Sarala" w:cs="Sarala"/>
                <w:b/>
              </w:rPr>
              <w:t>Tender</w:t>
            </w:r>
            <w:r w:rsidRPr="00C5136E">
              <w:rPr>
                <w:rFonts w:ascii="Sarala" w:hAnsi="Sarala" w:cs="Sarala"/>
                <w:b/>
              </w:rPr>
              <w:t xml:space="preserve"> submission</w:t>
            </w:r>
          </w:p>
        </w:tc>
        <w:tc>
          <w:tcPr>
            <w:tcW w:w="2981" w:type="dxa"/>
            <w:shd w:val="clear" w:color="auto" w:fill="E7E6E6" w:themeFill="background2"/>
            <w:vAlign w:val="center"/>
          </w:tcPr>
          <w:p w14:paraId="610BE0A6" w14:textId="77777777" w:rsidR="00F67F70" w:rsidRPr="00C5136E" w:rsidRDefault="00F67F70" w:rsidP="000965AA">
            <w:pPr>
              <w:spacing w:before="100" w:beforeAutospacing="1" w:after="100" w:afterAutospacing="1"/>
              <w:rPr>
                <w:rFonts w:ascii="Sarala" w:hAnsi="Sarala" w:cs="Sarala"/>
                <w:b/>
              </w:rPr>
            </w:pPr>
            <w:r w:rsidRPr="00C5136E">
              <w:rPr>
                <w:rFonts w:ascii="Sarala" w:hAnsi="Sarala" w:cs="Sarala"/>
                <w:b/>
              </w:rPr>
              <w:t>Date</w:t>
            </w:r>
          </w:p>
        </w:tc>
      </w:tr>
      <w:tr w:rsidR="00F67F70" w:rsidRPr="00C5136E" w14:paraId="08150E12" w14:textId="77777777" w:rsidTr="0099483A">
        <w:trPr>
          <w:trHeight w:val="340"/>
          <w:jc w:val="center"/>
        </w:trPr>
        <w:tc>
          <w:tcPr>
            <w:tcW w:w="6527" w:type="dxa"/>
            <w:vAlign w:val="center"/>
          </w:tcPr>
          <w:p w14:paraId="2A4935C4" w14:textId="60AB74F2" w:rsidR="00F67F70" w:rsidRPr="00FC5EF0" w:rsidRDefault="0064417E" w:rsidP="000965AA">
            <w:pPr>
              <w:spacing w:before="100" w:beforeAutospacing="1" w:after="100" w:afterAutospacing="1"/>
              <w:ind w:left="174"/>
              <w:rPr>
                <w:rFonts w:ascii="Sarala" w:hAnsi="Sarala" w:cs="Sarala"/>
              </w:rPr>
            </w:pPr>
            <w:r w:rsidRPr="00FC5EF0">
              <w:rPr>
                <w:rFonts w:ascii="Sarala" w:hAnsi="Sarala" w:cs="Sarala"/>
              </w:rPr>
              <w:t>Tender</w:t>
            </w:r>
            <w:r w:rsidR="00F67F70" w:rsidRPr="00FC5EF0">
              <w:rPr>
                <w:rFonts w:ascii="Sarala" w:hAnsi="Sarala" w:cs="Sarala"/>
              </w:rPr>
              <w:t xml:space="preserve"> issue date:</w:t>
            </w:r>
          </w:p>
        </w:tc>
        <w:tc>
          <w:tcPr>
            <w:tcW w:w="2981" w:type="dxa"/>
            <w:vAlign w:val="center"/>
          </w:tcPr>
          <w:p w14:paraId="55A0777E" w14:textId="24CD52B6" w:rsidR="00F67F70" w:rsidRPr="001E22F8" w:rsidRDefault="005849AD" w:rsidP="000965AA">
            <w:pPr>
              <w:spacing w:before="100" w:beforeAutospacing="1" w:after="100" w:afterAutospacing="1"/>
              <w:rPr>
                <w:rFonts w:ascii="Sarala" w:hAnsi="Sarala" w:cs="Sarala"/>
              </w:rPr>
            </w:pPr>
            <w:r w:rsidRPr="001E22F8">
              <w:rPr>
                <w:rFonts w:ascii="Sarala" w:hAnsi="Sarala" w:cs="Sarala"/>
              </w:rPr>
              <w:t>2</w:t>
            </w:r>
            <w:r w:rsidR="001E22F8" w:rsidRPr="001E22F8">
              <w:rPr>
                <w:rFonts w:ascii="Sarala" w:hAnsi="Sarala" w:cs="Sarala"/>
              </w:rPr>
              <w:t>2</w:t>
            </w:r>
            <w:r w:rsidR="00B66422" w:rsidRPr="001E22F8">
              <w:rPr>
                <w:rFonts w:ascii="Sarala" w:hAnsi="Sarala" w:cs="Sarala"/>
              </w:rPr>
              <w:t>/</w:t>
            </w:r>
            <w:r w:rsidR="001E22F8" w:rsidRPr="001E22F8">
              <w:rPr>
                <w:rFonts w:ascii="Sarala" w:hAnsi="Sarala" w:cs="Sarala"/>
              </w:rPr>
              <w:t>10</w:t>
            </w:r>
            <w:r w:rsidR="00A700B7" w:rsidRPr="001E22F8">
              <w:rPr>
                <w:rFonts w:ascii="Sarala" w:hAnsi="Sarala" w:cs="Sarala"/>
              </w:rPr>
              <w:t>/2024</w:t>
            </w:r>
          </w:p>
        </w:tc>
      </w:tr>
      <w:tr w:rsidR="00F67F70" w:rsidRPr="00C5136E" w14:paraId="06F5C423" w14:textId="77777777" w:rsidTr="0099483A">
        <w:trPr>
          <w:trHeight w:val="340"/>
          <w:jc w:val="center"/>
        </w:trPr>
        <w:tc>
          <w:tcPr>
            <w:tcW w:w="6527" w:type="dxa"/>
            <w:vAlign w:val="center"/>
          </w:tcPr>
          <w:p w14:paraId="2AC96E3B" w14:textId="2C4EC5E5" w:rsidR="00F67F70" w:rsidRPr="00FC5EF0" w:rsidRDefault="00F67F70" w:rsidP="000965AA">
            <w:pPr>
              <w:spacing w:before="100" w:beforeAutospacing="1" w:after="100" w:afterAutospacing="1"/>
              <w:ind w:left="174"/>
              <w:rPr>
                <w:rFonts w:ascii="Sarala" w:hAnsi="Sarala" w:cs="Sarala"/>
              </w:rPr>
            </w:pPr>
            <w:r w:rsidRPr="00FC5EF0">
              <w:rPr>
                <w:rFonts w:ascii="Sarala" w:hAnsi="Sarala" w:cs="Sarala"/>
              </w:rPr>
              <w:t xml:space="preserve">Final date for clarifications to be sent to </w:t>
            </w:r>
            <w:r w:rsidR="006543E1" w:rsidRPr="00FC5EF0">
              <w:rPr>
                <w:rFonts w:ascii="Sarala" w:hAnsi="Sarala" w:cs="Sarala"/>
              </w:rPr>
              <w:t>Penzance Dry Dock</w:t>
            </w:r>
            <w:r w:rsidRPr="00FC5EF0">
              <w:rPr>
                <w:rFonts w:ascii="Sarala" w:hAnsi="Sarala" w:cs="Sarala"/>
              </w:rPr>
              <w:t xml:space="preserve">: </w:t>
            </w:r>
          </w:p>
        </w:tc>
        <w:tc>
          <w:tcPr>
            <w:tcW w:w="2981" w:type="dxa"/>
            <w:vAlign w:val="center"/>
          </w:tcPr>
          <w:p w14:paraId="0C968EED" w14:textId="1B732968" w:rsidR="00F67F70" w:rsidRPr="001E22F8" w:rsidRDefault="005849AD" w:rsidP="000965AA">
            <w:pPr>
              <w:spacing w:before="100" w:beforeAutospacing="1" w:after="100" w:afterAutospacing="1"/>
              <w:rPr>
                <w:rFonts w:ascii="Sarala" w:hAnsi="Sarala" w:cs="Sarala"/>
              </w:rPr>
            </w:pPr>
            <w:r w:rsidRPr="001E22F8">
              <w:rPr>
                <w:rFonts w:ascii="Sarala" w:hAnsi="Sarala" w:cs="Sarala"/>
              </w:rPr>
              <w:t>0</w:t>
            </w:r>
            <w:r w:rsidR="001E22F8" w:rsidRPr="001E22F8">
              <w:rPr>
                <w:rFonts w:ascii="Sarala" w:hAnsi="Sarala" w:cs="Sarala"/>
              </w:rPr>
              <w:t>4</w:t>
            </w:r>
            <w:r w:rsidR="00050F47" w:rsidRPr="001E22F8">
              <w:rPr>
                <w:rFonts w:ascii="Sarala" w:hAnsi="Sarala" w:cs="Sarala"/>
              </w:rPr>
              <w:t>/</w:t>
            </w:r>
            <w:r w:rsidRPr="001E22F8">
              <w:rPr>
                <w:rFonts w:ascii="Sarala" w:hAnsi="Sarala" w:cs="Sarala"/>
              </w:rPr>
              <w:t>1</w:t>
            </w:r>
            <w:r w:rsidR="001E22F8" w:rsidRPr="001E22F8">
              <w:rPr>
                <w:rFonts w:ascii="Sarala" w:hAnsi="Sarala" w:cs="Sarala"/>
              </w:rPr>
              <w:t>1</w:t>
            </w:r>
            <w:r w:rsidR="00050F47" w:rsidRPr="001E22F8">
              <w:rPr>
                <w:rFonts w:ascii="Sarala" w:hAnsi="Sarala" w:cs="Sarala"/>
              </w:rPr>
              <w:t>/2024</w:t>
            </w:r>
          </w:p>
        </w:tc>
      </w:tr>
      <w:tr w:rsidR="00F67F70" w:rsidRPr="00C5136E" w14:paraId="362E9DEC" w14:textId="77777777" w:rsidTr="0099483A">
        <w:trPr>
          <w:trHeight w:val="340"/>
          <w:jc w:val="center"/>
        </w:trPr>
        <w:tc>
          <w:tcPr>
            <w:tcW w:w="6527" w:type="dxa"/>
            <w:vAlign w:val="center"/>
          </w:tcPr>
          <w:p w14:paraId="1D72225F" w14:textId="26125FC7" w:rsidR="00F67F70" w:rsidRPr="00FC5EF0" w:rsidRDefault="00F67F70" w:rsidP="000965AA">
            <w:pPr>
              <w:spacing w:before="100" w:beforeAutospacing="1" w:after="100" w:afterAutospacing="1"/>
              <w:ind w:left="174"/>
              <w:rPr>
                <w:rFonts w:ascii="Sarala" w:hAnsi="Sarala" w:cs="Sarala"/>
              </w:rPr>
            </w:pPr>
            <w:r w:rsidRPr="00FC5EF0">
              <w:rPr>
                <w:rFonts w:ascii="Sarala" w:hAnsi="Sarala" w:cs="Sarala"/>
              </w:rPr>
              <w:t xml:space="preserve">Date/Time for </w:t>
            </w:r>
            <w:r w:rsidR="0064417E" w:rsidRPr="00FC5EF0">
              <w:rPr>
                <w:rFonts w:ascii="Sarala" w:hAnsi="Sarala" w:cs="Sarala"/>
              </w:rPr>
              <w:t>Tender</w:t>
            </w:r>
            <w:r w:rsidRPr="00FC5EF0">
              <w:rPr>
                <w:rFonts w:ascii="Sarala" w:hAnsi="Sarala" w:cs="Sarala"/>
              </w:rPr>
              <w:t xml:space="preserve"> Return</w:t>
            </w:r>
            <w:r w:rsidR="00B13F15" w:rsidRPr="00FC5EF0">
              <w:rPr>
                <w:rFonts w:ascii="Sarala" w:hAnsi="Sarala" w:cs="Sarala"/>
              </w:rPr>
              <w:t xml:space="preserve"> @17:00 hrs</w:t>
            </w:r>
            <w:r w:rsidRPr="00FC5EF0">
              <w:rPr>
                <w:rFonts w:ascii="Sarala" w:hAnsi="Sarala" w:cs="Sarala"/>
              </w:rPr>
              <w:t>:</w:t>
            </w:r>
          </w:p>
        </w:tc>
        <w:tc>
          <w:tcPr>
            <w:tcW w:w="2981" w:type="dxa"/>
            <w:vAlign w:val="center"/>
          </w:tcPr>
          <w:p w14:paraId="3E9D5E12" w14:textId="16387610" w:rsidR="00F67F70" w:rsidRPr="001E22F8" w:rsidRDefault="005849AD" w:rsidP="000965AA">
            <w:pPr>
              <w:spacing w:before="100" w:beforeAutospacing="1" w:after="100" w:afterAutospacing="1"/>
              <w:rPr>
                <w:rFonts w:ascii="Sarala" w:hAnsi="Sarala" w:cs="Sarala"/>
              </w:rPr>
            </w:pPr>
            <w:r w:rsidRPr="001E22F8">
              <w:rPr>
                <w:rFonts w:ascii="Sarala" w:hAnsi="Sarala" w:cs="Sarala"/>
              </w:rPr>
              <w:t>08</w:t>
            </w:r>
            <w:r w:rsidR="00474DB3" w:rsidRPr="001E22F8">
              <w:rPr>
                <w:rFonts w:ascii="Sarala" w:hAnsi="Sarala" w:cs="Sarala"/>
              </w:rPr>
              <w:t>/1</w:t>
            </w:r>
            <w:r w:rsidR="001E22F8" w:rsidRPr="001E22F8">
              <w:rPr>
                <w:rFonts w:ascii="Sarala" w:hAnsi="Sarala" w:cs="Sarala"/>
              </w:rPr>
              <w:t>1</w:t>
            </w:r>
            <w:r w:rsidR="00474DB3" w:rsidRPr="001E22F8">
              <w:rPr>
                <w:rFonts w:ascii="Sarala" w:hAnsi="Sarala" w:cs="Sarala"/>
              </w:rPr>
              <w:t>/2024</w:t>
            </w:r>
          </w:p>
        </w:tc>
      </w:tr>
      <w:tr w:rsidR="00474DB3" w:rsidRPr="00C5136E" w14:paraId="6E03F823" w14:textId="77777777" w:rsidTr="0099483A">
        <w:trPr>
          <w:trHeight w:val="340"/>
          <w:jc w:val="center"/>
        </w:trPr>
        <w:tc>
          <w:tcPr>
            <w:tcW w:w="6527" w:type="dxa"/>
            <w:vAlign w:val="center"/>
          </w:tcPr>
          <w:p w14:paraId="356D4838" w14:textId="77777777" w:rsidR="00474DB3" w:rsidRPr="00FC5EF0" w:rsidRDefault="00474DB3" w:rsidP="000965AA">
            <w:pPr>
              <w:spacing w:before="100" w:beforeAutospacing="1" w:after="100" w:afterAutospacing="1"/>
              <w:ind w:left="174"/>
              <w:rPr>
                <w:rFonts w:ascii="Sarala" w:hAnsi="Sarala" w:cs="Sarala"/>
              </w:rPr>
            </w:pPr>
            <w:r w:rsidRPr="00FC5EF0">
              <w:rPr>
                <w:rFonts w:ascii="Sarala" w:hAnsi="Sarala" w:cs="Sarala"/>
              </w:rPr>
              <w:t>Evaluation period</w:t>
            </w:r>
          </w:p>
        </w:tc>
        <w:tc>
          <w:tcPr>
            <w:tcW w:w="2981" w:type="dxa"/>
            <w:vAlign w:val="center"/>
          </w:tcPr>
          <w:p w14:paraId="3C784BE2" w14:textId="5BA5220F" w:rsidR="00474DB3" w:rsidRPr="001E22F8" w:rsidRDefault="005849AD" w:rsidP="000965AA">
            <w:pPr>
              <w:spacing w:before="100" w:beforeAutospacing="1" w:after="100" w:afterAutospacing="1"/>
              <w:rPr>
                <w:rFonts w:ascii="Sarala" w:hAnsi="Sarala" w:cs="Sarala"/>
              </w:rPr>
            </w:pPr>
            <w:r w:rsidRPr="001E22F8">
              <w:rPr>
                <w:rFonts w:ascii="Sarala" w:hAnsi="Sarala" w:cs="Sarala"/>
              </w:rPr>
              <w:t>10</w:t>
            </w:r>
            <w:r w:rsidR="00474DB3" w:rsidRPr="001E22F8">
              <w:rPr>
                <w:rFonts w:ascii="Sarala" w:hAnsi="Sarala" w:cs="Sarala"/>
              </w:rPr>
              <w:t>/1</w:t>
            </w:r>
            <w:r w:rsidR="001E22F8" w:rsidRPr="001E22F8">
              <w:rPr>
                <w:rFonts w:ascii="Sarala" w:hAnsi="Sarala" w:cs="Sarala"/>
              </w:rPr>
              <w:t>1</w:t>
            </w:r>
            <w:r w:rsidR="00474DB3" w:rsidRPr="001E22F8">
              <w:rPr>
                <w:rFonts w:ascii="Sarala" w:hAnsi="Sarala" w:cs="Sarala"/>
              </w:rPr>
              <w:t>/2024</w:t>
            </w:r>
          </w:p>
        </w:tc>
      </w:tr>
      <w:tr w:rsidR="00474DB3" w:rsidRPr="00C5136E" w14:paraId="1E9B194C" w14:textId="77777777" w:rsidTr="0099483A">
        <w:trPr>
          <w:trHeight w:val="340"/>
          <w:jc w:val="center"/>
        </w:trPr>
        <w:tc>
          <w:tcPr>
            <w:tcW w:w="6527" w:type="dxa"/>
            <w:vAlign w:val="center"/>
          </w:tcPr>
          <w:p w14:paraId="29534B28" w14:textId="77777777" w:rsidR="00474DB3" w:rsidRPr="00FC5EF0" w:rsidRDefault="00474DB3" w:rsidP="000965AA">
            <w:pPr>
              <w:spacing w:before="100" w:beforeAutospacing="1" w:after="100" w:afterAutospacing="1"/>
              <w:ind w:left="174"/>
              <w:rPr>
                <w:rFonts w:ascii="Sarala" w:hAnsi="Sarala" w:cs="Sarala"/>
              </w:rPr>
            </w:pPr>
            <w:r w:rsidRPr="00FC5EF0">
              <w:rPr>
                <w:rFonts w:ascii="Sarala" w:hAnsi="Sarala" w:cs="Sarala"/>
              </w:rPr>
              <w:t>Anticipated award date</w:t>
            </w:r>
          </w:p>
        </w:tc>
        <w:tc>
          <w:tcPr>
            <w:tcW w:w="2981" w:type="dxa"/>
            <w:vAlign w:val="center"/>
          </w:tcPr>
          <w:p w14:paraId="7B76FB7E" w14:textId="6B00048F" w:rsidR="00474DB3" w:rsidRPr="001E22F8" w:rsidRDefault="005849AD" w:rsidP="000965AA">
            <w:pPr>
              <w:spacing w:before="100" w:beforeAutospacing="1" w:after="100" w:afterAutospacing="1"/>
              <w:rPr>
                <w:rFonts w:ascii="Sarala" w:hAnsi="Sarala" w:cs="Sarala"/>
              </w:rPr>
            </w:pPr>
            <w:r w:rsidRPr="001E22F8">
              <w:rPr>
                <w:rFonts w:ascii="Sarala" w:hAnsi="Sarala" w:cs="Sarala"/>
              </w:rPr>
              <w:t>14</w:t>
            </w:r>
            <w:r w:rsidR="00474DB3" w:rsidRPr="001E22F8">
              <w:rPr>
                <w:rFonts w:ascii="Sarala" w:hAnsi="Sarala" w:cs="Sarala"/>
              </w:rPr>
              <w:t>/1</w:t>
            </w:r>
            <w:r w:rsidR="001E22F8" w:rsidRPr="001E22F8">
              <w:rPr>
                <w:rFonts w:ascii="Sarala" w:hAnsi="Sarala" w:cs="Sarala"/>
              </w:rPr>
              <w:t>1</w:t>
            </w:r>
            <w:r w:rsidR="00474DB3" w:rsidRPr="001E22F8">
              <w:rPr>
                <w:rFonts w:ascii="Sarala" w:hAnsi="Sarala" w:cs="Sarala"/>
              </w:rPr>
              <w:t>/2024</w:t>
            </w:r>
          </w:p>
        </w:tc>
      </w:tr>
      <w:tr w:rsidR="00474DB3" w:rsidRPr="00C5136E" w14:paraId="15297AC6" w14:textId="77777777" w:rsidTr="0099483A">
        <w:trPr>
          <w:trHeight w:val="340"/>
          <w:jc w:val="center"/>
        </w:trPr>
        <w:tc>
          <w:tcPr>
            <w:tcW w:w="6527" w:type="dxa"/>
            <w:vAlign w:val="center"/>
          </w:tcPr>
          <w:p w14:paraId="3F262A4A" w14:textId="3146142C" w:rsidR="00474DB3" w:rsidRPr="00FC5EF0" w:rsidRDefault="00474DB3" w:rsidP="000965AA">
            <w:pPr>
              <w:spacing w:before="100" w:beforeAutospacing="1" w:after="100" w:afterAutospacing="1"/>
              <w:ind w:left="174"/>
              <w:rPr>
                <w:rFonts w:ascii="Sarala" w:hAnsi="Sarala" w:cs="Sarala"/>
              </w:rPr>
            </w:pPr>
            <w:r w:rsidRPr="00FC5EF0">
              <w:rPr>
                <w:rFonts w:ascii="Sarala" w:hAnsi="Sarala" w:cs="Sarala"/>
              </w:rPr>
              <w:t xml:space="preserve">Contract Commencement Date </w:t>
            </w:r>
          </w:p>
        </w:tc>
        <w:tc>
          <w:tcPr>
            <w:tcW w:w="2981" w:type="dxa"/>
            <w:vAlign w:val="center"/>
          </w:tcPr>
          <w:p w14:paraId="31DF77C1" w14:textId="2A78F337" w:rsidR="00474DB3" w:rsidRPr="001E22F8" w:rsidRDefault="005849AD" w:rsidP="000965AA">
            <w:pPr>
              <w:spacing w:before="100" w:beforeAutospacing="1" w:after="100" w:afterAutospacing="1"/>
              <w:rPr>
                <w:rFonts w:ascii="Sarala" w:hAnsi="Sarala" w:cs="Sarala"/>
              </w:rPr>
            </w:pPr>
            <w:r w:rsidRPr="001E22F8">
              <w:rPr>
                <w:rFonts w:ascii="Sarala" w:hAnsi="Sarala" w:cs="Sarala"/>
              </w:rPr>
              <w:t>Latest 2</w:t>
            </w:r>
            <w:r w:rsidR="001E22F8" w:rsidRPr="001E22F8">
              <w:rPr>
                <w:rFonts w:ascii="Sarala" w:hAnsi="Sarala" w:cs="Sarala"/>
              </w:rPr>
              <w:t>2</w:t>
            </w:r>
            <w:r w:rsidR="00474DB3" w:rsidRPr="001E22F8">
              <w:rPr>
                <w:rFonts w:ascii="Sarala" w:hAnsi="Sarala" w:cs="Sarala"/>
              </w:rPr>
              <w:t>/1</w:t>
            </w:r>
            <w:r w:rsidR="001E22F8" w:rsidRPr="001E22F8">
              <w:rPr>
                <w:rFonts w:ascii="Sarala" w:hAnsi="Sarala" w:cs="Sarala"/>
              </w:rPr>
              <w:t>1</w:t>
            </w:r>
            <w:r w:rsidR="00474DB3" w:rsidRPr="001E22F8">
              <w:rPr>
                <w:rFonts w:ascii="Sarala" w:hAnsi="Sarala" w:cs="Sarala"/>
              </w:rPr>
              <w:t>/2024</w:t>
            </w:r>
          </w:p>
          <w:p w14:paraId="36311CC5" w14:textId="175146D7" w:rsidR="00474DB3" w:rsidRPr="005849AD" w:rsidRDefault="00474DB3" w:rsidP="000965AA">
            <w:pPr>
              <w:spacing w:before="100" w:beforeAutospacing="1" w:after="100" w:afterAutospacing="1"/>
              <w:rPr>
                <w:rFonts w:ascii="Sarala" w:hAnsi="Sarala" w:cs="Sarala"/>
                <w:highlight w:val="yellow"/>
              </w:rPr>
            </w:pPr>
          </w:p>
        </w:tc>
      </w:tr>
      <w:tr w:rsidR="00474DB3" w:rsidRPr="00C5136E" w14:paraId="1F70A7B2" w14:textId="77777777" w:rsidTr="0099483A">
        <w:trPr>
          <w:trHeight w:val="340"/>
          <w:jc w:val="center"/>
        </w:trPr>
        <w:tc>
          <w:tcPr>
            <w:tcW w:w="6527" w:type="dxa"/>
            <w:vAlign w:val="center"/>
          </w:tcPr>
          <w:p w14:paraId="7357C329" w14:textId="297677BC" w:rsidR="00474DB3" w:rsidRPr="00FC5EF0" w:rsidRDefault="00474DB3" w:rsidP="000965AA">
            <w:pPr>
              <w:spacing w:before="100" w:beforeAutospacing="1" w:after="100" w:afterAutospacing="1"/>
              <w:ind w:left="174"/>
              <w:rPr>
                <w:rFonts w:ascii="Sarala" w:hAnsi="Sarala" w:cs="Sarala"/>
              </w:rPr>
            </w:pPr>
            <w:r w:rsidRPr="00FC5EF0">
              <w:rPr>
                <w:rFonts w:ascii="Sarala" w:hAnsi="Sarala" w:cs="Sarala"/>
              </w:rPr>
              <w:t xml:space="preserve">Contract Expiry Date </w:t>
            </w:r>
          </w:p>
        </w:tc>
        <w:tc>
          <w:tcPr>
            <w:tcW w:w="2981" w:type="dxa"/>
            <w:vAlign w:val="center"/>
          </w:tcPr>
          <w:p w14:paraId="08E6F5CE" w14:textId="51A64F0B" w:rsidR="00474DB3" w:rsidRPr="005849AD" w:rsidRDefault="001E22F8" w:rsidP="000965AA">
            <w:pPr>
              <w:spacing w:before="100" w:beforeAutospacing="1" w:after="100" w:afterAutospacing="1"/>
              <w:rPr>
                <w:rFonts w:ascii="Sarala" w:hAnsi="Sarala" w:cs="Sarala"/>
                <w:highlight w:val="yellow"/>
              </w:rPr>
            </w:pPr>
            <w:r w:rsidRPr="001E22F8">
              <w:rPr>
                <w:rFonts w:ascii="Sarala" w:hAnsi="Sarala" w:cs="Sarala"/>
              </w:rPr>
              <w:t>14</w:t>
            </w:r>
            <w:r w:rsidRPr="001E22F8">
              <w:rPr>
                <w:rFonts w:ascii="Sarala" w:hAnsi="Sarala" w:cs="Sarala"/>
                <w:vertAlign w:val="superscript"/>
              </w:rPr>
              <w:t>th</w:t>
            </w:r>
            <w:r w:rsidRPr="001E22F8">
              <w:rPr>
                <w:rFonts w:ascii="Sarala" w:hAnsi="Sarala" w:cs="Sarala"/>
              </w:rPr>
              <w:t xml:space="preserve"> February</w:t>
            </w:r>
            <w:r w:rsidR="008B4181" w:rsidRPr="001E22F8">
              <w:rPr>
                <w:rFonts w:ascii="Sarala" w:hAnsi="Sarala" w:cs="Sarala"/>
              </w:rPr>
              <w:t xml:space="preserve"> 2025 </w:t>
            </w:r>
          </w:p>
        </w:tc>
      </w:tr>
    </w:tbl>
    <w:p w14:paraId="457AC8F2" w14:textId="25C50543" w:rsidR="00F67F70" w:rsidRPr="00C5136E" w:rsidRDefault="00F67F70"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4" w:name="_Ref73426146"/>
      <w:bookmarkStart w:id="5" w:name="_Toc179889754"/>
      <w:r w:rsidRPr="00C5136E">
        <w:rPr>
          <w:rFonts w:ascii="Sarala" w:hAnsi="Sarala" w:cs="Sarala"/>
          <w:b/>
          <w:bCs/>
          <w:color w:val="auto"/>
          <w:sz w:val="22"/>
          <w:szCs w:val="22"/>
        </w:rPr>
        <w:t>SPECIFICATION</w:t>
      </w:r>
      <w:bookmarkEnd w:id="4"/>
      <w:bookmarkEnd w:id="5"/>
    </w:p>
    <w:p w14:paraId="352F10F5" w14:textId="59C20E3A" w:rsidR="00876408" w:rsidRDefault="009166EB" w:rsidP="000965AA">
      <w:pPr>
        <w:spacing w:before="100" w:beforeAutospacing="1" w:after="100" w:afterAutospacing="1" w:line="240" w:lineRule="auto"/>
        <w:rPr>
          <w:rFonts w:ascii="Sarala" w:hAnsi="Sarala" w:cs="Sarala"/>
          <w:i/>
          <w:iCs/>
        </w:rPr>
      </w:pPr>
      <w:r w:rsidRPr="0099483A">
        <w:rPr>
          <w:rFonts w:ascii="Sarala" w:hAnsi="Sarala" w:cs="Sarala"/>
        </w:rPr>
        <w:t xml:space="preserve">Please </w:t>
      </w:r>
      <w:proofErr w:type="gramStart"/>
      <w:r w:rsidRPr="0099483A">
        <w:rPr>
          <w:rFonts w:ascii="Sarala" w:hAnsi="Sarala" w:cs="Sarala"/>
        </w:rPr>
        <w:t>make reference</w:t>
      </w:r>
      <w:proofErr w:type="gramEnd"/>
      <w:r w:rsidRPr="0099483A">
        <w:rPr>
          <w:rFonts w:ascii="Sarala" w:hAnsi="Sarala" w:cs="Sarala"/>
        </w:rPr>
        <w:t xml:space="preserve"> to accompanying document titled </w:t>
      </w:r>
      <w:r w:rsidRPr="00876408">
        <w:rPr>
          <w:rFonts w:ascii="Sarala" w:hAnsi="Sarala" w:cs="Sarala"/>
          <w:i/>
          <w:iCs/>
        </w:rPr>
        <w:t>“</w:t>
      </w:r>
      <w:r w:rsidR="00F60EF4" w:rsidRPr="00F60EF4">
        <w:rPr>
          <w:rFonts w:ascii="Sarala" w:hAnsi="Sarala" w:cs="Sarala"/>
          <w:i/>
          <w:iCs/>
        </w:rPr>
        <w:t>24060-Structural Specification-REV C-2024-09-27</w:t>
      </w:r>
      <w:r w:rsidR="00876408" w:rsidRPr="00876408">
        <w:rPr>
          <w:rFonts w:ascii="Sarala" w:hAnsi="Sarala" w:cs="Sarala"/>
          <w:i/>
          <w:iCs/>
        </w:rPr>
        <w:t>”</w:t>
      </w:r>
    </w:p>
    <w:p w14:paraId="2B1EC936" w14:textId="77777777" w:rsidR="00555E89" w:rsidRPr="00FC5EF0" w:rsidRDefault="00A962E6" w:rsidP="000965AA">
      <w:pPr>
        <w:spacing w:before="100" w:beforeAutospacing="1" w:after="100" w:afterAutospacing="1" w:line="240" w:lineRule="auto"/>
        <w:rPr>
          <w:rFonts w:ascii="Sarala" w:hAnsi="Sarala" w:cs="Sarala"/>
          <w:b/>
          <w:bCs/>
        </w:rPr>
      </w:pPr>
      <w:r w:rsidRPr="00FC5EF0">
        <w:rPr>
          <w:rFonts w:ascii="Sarala" w:hAnsi="Sarala" w:cs="Sarala"/>
          <w:b/>
          <w:bCs/>
        </w:rPr>
        <w:t xml:space="preserve">Please note that G10 and G20 are not required as part of this tender. </w:t>
      </w:r>
    </w:p>
    <w:p w14:paraId="7D37A596" w14:textId="77777777" w:rsidR="003F63F0" w:rsidRPr="00961DF0" w:rsidRDefault="00555E89" w:rsidP="003F63F0">
      <w:pPr>
        <w:spacing w:before="100" w:beforeAutospacing="1" w:after="100" w:afterAutospacing="1" w:line="240" w:lineRule="auto"/>
        <w:rPr>
          <w:rFonts w:ascii="Sarala" w:hAnsi="Sarala" w:cs="Sarala"/>
        </w:rPr>
      </w:pPr>
      <w:r w:rsidRPr="00961DF0">
        <w:rPr>
          <w:rFonts w:ascii="Sarala" w:hAnsi="Sarala" w:cs="Sarala"/>
        </w:rPr>
        <w:t xml:space="preserve">The successful company </w:t>
      </w:r>
      <w:r w:rsidR="005857B7" w:rsidRPr="00961DF0">
        <w:rPr>
          <w:rFonts w:ascii="Sarala" w:hAnsi="Sarala" w:cs="Sarala"/>
        </w:rPr>
        <w:t xml:space="preserve">– which includes specialist piling design - </w:t>
      </w:r>
      <w:r w:rsidRPr="00961DF0">
        <w:rPr>
          <w:rFonts w:ascii="Sarala" w:hAnsi="Sarala" w:cs="Sarala"/>
        </w:rPr>
        <w:t xml:space="preserve">will </w:t>
      </w:r>
      <w:r w:rsidR="005857B7" w:rsidRPr="00961DF0">
        <w:rPr>
          <w:rFonts w:ascii="Sarala" w:hAnsi="Sarala" w:cs="Sarala"/>
        </w:rPr>
        <w:t>undertake</w:t>
      </w:r>
      <w:r w:rsidRPr="00961DF0">
        <w:rPr>
          <w:rFonts w:ascii="Sarala" w:hAnsi="Sarala" w:cs="Sarala"/>
        </w:rPr>
        <w:t xml:space="preserve"> </w:t>
      </w:r>
      <w:r w:rsidR="007B3A7D" w:rsidRPr="00961DF0">
        <w:rPr>
          <w:rFonts w:ascii="Sarala" w:hAnsi="Sarala" w:cs="Sarala"/>
        </w:rPr>
        <w:t>all</w:t>
      </w:r>
      <w:r w:rsidRPr="00961DF0">
        <w:rPr>
          <w:rFonts w:ascii="Sarala" w:hAnsi="Sarala" w:cs="Sarala"/>
        </w:rPr>
        <w:t xml:space="preserve"> the </w:t>
      </w:r>
      <w:r w:rsidR="003F63F0" w:rsidRPr="00961DF0">
        <w:rPr>
          <w:rFonts w:ascii="Sarala" w:hAnsi="Sarala" w:cs="Sarala"/>
        </w:rPr>
        <w:t xml:space="preserve">ground works, piling, concrete beams, concrete floors and the reinforcement. </w:t>
      </w:r>
    </w:p>
    <w:p w14:paraId="5683CD20" w14:textId="5AD86865" w:rsidR="00555E89" w:rsidRPr="00FC5EF0" w:rsidRDefault="00555E89" w:rsidP="000965AA">
      <w:pPr>
        <w:spacing w:before="100" w:beforeAutospacing="1" w:after="100" w:afterAutospacing="1" w:line="240" w:lineRule="auto"/>
        <w:rPr>
          <w:rFonts w:ascii="Sarala" w:hAnsi="Sarala" w:cs="Sarala"/>
        </w:rPr>
      </w:pPr>
      <w:r w:rsidRPr="00FC5EF0">
        <w:rPr>
          <w:rFonts w:ascii="Sarala" w:hAnsi="Sarala" w:cs="Sarala"/>
        </w:rPr>
        <w:t>Please detail separately the cost of digging all of the footings for foundations.  There is the option that PDD staff could do this.</w:t>
      </w:r>
    </w:p>
    <w:p w14:paraId="196134F2" w14:textId="77777777" w:rsidR="00555E89" w:rsidRPr="00FC5EF0" w:rsidRDefault="00555E89" w:rsidP="000965AA">
      <w:pPr>
        <w:spacing w:before="100" w:beforeAutospacing="1" w:after="100" w:afterAutospacing="1" w:line="240" w:lineRule="auto"/>
        <w:rPr>
          <w:rFonts w:ascii="Sarala" w:hAnsi="Sarala" w:cs="Sarala"/>
        </w:rPr>
      </w:pPr>
      <w:r w:rsidRPr="00FC5EF0">
        <w:rPr>
          <w:rFonts w:ascii="Sarala" w:hAnsi="Sarala" w:cs="Sarala"/>
        </w:rPr>
        <w:t xml:space="preserve">The winning company will only be responsible for the ground works, the below ground level steel, piling, and all concrete and levelling across the site. </w:t>
      </w:r>
    </w:p>
    <w:p w14:paraId="7333E033" w14:textId="6F10E267" w:rsidR="00555E89" w:rsidRPr="00555E89" w:rsidRDefault="00555E89" w:rsidP="000965AA">
      <w:pPr>
        <w:widowControl w:val="0"/>
        <w:spacing w:before="100" w:beforeAutospacing="1" w:after="100" w:afterAutospacing="1" w:line="240" w:lineRule="auto"/>
        <w:rPr>
          <w:rFonts w:ascii="Sarala" w:hAnsi="Sarala" w:cs="Sarala"/>
        </w:rPr>
      </w:pPr>
      <w:r w:rsidRPr="00FC5EF0">
        <w:rPr>
          <w:rFonts w:ascii="Sarala" w:hAnsi="Sarala" w:cs="Sarala"/>
        </w:rPr>
        <w:t>All workshop floors are to be a power float smooth finish.</w:t>
      </w:r>
      <w:r w:rsidR="00FC5EF0">
        <w:rPr>
          <w:rFonts w:ascii="Sarala" w:hAnsi="Sarala" w:cs="Sarala"/>
        </w:rPr>
        <w:t xml:space="preserve">  </w:t>
      </w:r>
      <w:r w:rsidRPr="00FC5EF0">
        <w:rPr>
          <w:rFonts w:ascii="Sarala" w:hAnsi="Sarala" w:cs="Sarala"/>
        </w:rPr>
        <w:t xml:space="preserve">All works need to start during </w:t>
      </w:r>
      <w:r w:rsidR="001E22F8">
        <w:rPr>
          <w:rFonts w:ascii="Sarala" w:hAnsi="Sarala" w:cs="Sarala"/>
        </w:rPr>
        <w:t>November 2024</w:t>
      </w:r>
      <w:r w:rsidRPr="00FC5EF0">
        <w:rPr>
          <w:rFonts w:ascii="Sarala" w:hAnsi="Sarala" w:cs="Sarala"/>
        </w:rPr>
        <w:t>. PDD can supply labourers if required.</w:t>
      </w:r>
      <w:r w:rsidRPr="00555E89">
        <w:rPr>
          <w:rFonts w:ascii="Sarala" w:hAnsi="Sarala" w:cs="Sarala"/>
        </w:rPr>
        <w:t xml:space="preserve"> </w:t>
      </w:r>
    </w:p>
    <w:p w14:paraId="397402BB" w14:textId="7C932CEA" w:rsidR="00733B37" w:rsidRDefault="001A4FA2"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6" w:name="_Toc179889755"/>
      <w:r w:rsidRPr="00C5136E">
        <w:rPr>
          <w:rFonts w:ascii="Sarala" w:hAnsi="Sarala" w:cs="Sarala"/>
          <w:b/>
          <w:bCs/>
          <w:color w:val="auto"/>
          <w:sz w:val="22"/>
          <w:szCs w:val="22"/>
        </w:rPr>
        <w:lastRenderedPageBreak/>
        <w:t>SUPPORTING DOCUMENTS</w:t>
      </w:r>
      <w:bookmarkEnd w:id="6"/>
    </w:p>
    <w:p w14:paraId="6BBAC0ED" w14:textId="77777777" w:rsidR="00B467A3" w:rsidRPr="00961DF0" w:rsidRDefault="00B467A3" w:rsidP="000965AA">
      <w:pPr>
        <w:pStyle w:val="ListParagraph"/>
        <w:numPr>
          <w:ilvl w:val="0"/>
          <w:numId w:val="37"/>
        </w:numPr>
        <w:rPr>
          <w:rFonts w:ascii="Sarala" w:hAnsi="Sarala" w:cs="Sarala"/>
        </w:rPr>
      </w:pPr>
      <w:r w:rsidRPr="00961DF0">
        <w:rPr>
          <w:rFonts w:ascii="Sarala" w:hAnsi="Sarala" w:cs="Sarala"/>
        </w:rPr>
        <w:t>24060 Penzance Dry Dock, Penzance - MBA Designers Risk Assessment REV B 23.09.24</w:t>
      </w:r>
    </w:p>
    <w:p w14:paraId="4092E9D1" w14:textId="0E37B057" w:rsidR="00B467A3" w:rsidRPr="00961DF0" w:rsidRDefault="00B467A3" w:rsidP="000965AA">
      <w:pPr>
        <w:pStyle w:val="ListParagraph"/>
        <w:numPr>
          <w:ilvl w:val="0"/>
          <w:numId w:val="37"/>
        </w:numPr>
        <w:rPr>
          <w:rFonts w:ascii="Sarala" w:hAnsi="Sarala" w:cs="Sarala"/>
        </w:rPr>
      </w:pPr>
      <w:r w:rsidRPr="00961DF0">
        <w:rPr>
          <w:rFonts w:ascii="Sarala" w:hAnsi="Sarala" w:cs="Sarala"/>
        </w:rPr>
        <w:t>24060 -TransmittalStructures_S1_24</w:t>
      </w:r>
      <w:r w:rsidR="003052F6" w:rsidRPr="00961DF0">
        <w:rPr>
          <w:rFonts w:ascii="Sarala" w:hAnsi="Sarala" w:cs="Sarala"/>
        </w:rPr>
        <w:t>1014</w:t>
      </w:r>
    </w:p>
    <w:p w14:paraId="087A2671" w14:textId="46500707" w:rsidR="00B467A3" w:rsidRPr="00961DF0" w:rsidRDefault="00B467A3" w:rsidP="000965AA">
      <w:pPr>
        <w:pStyle w:val="ListParagraph"/>
        <w:numPr>
          <w:ilvl w:val="0"/>
          <w:numId w:val="37"/>
        </w:numPr>
        <w:rPr>
          <w:rFonts w:ascii="Sarala" w:hAnsi="Sarala" w:cs="Sarala"/>
        </w:rPr>
      </w:pPr>
      <w:r w:rsidRPr="00961DF0">
        <w:rPr>
          <w:rFonts w:ascii="Sarala" w:hAnsi="Sarala" w:cs="Sarala"/>
        </w:rPr>
        <w:t>24060 -TransmittalStructures_S2_24</w:t>
      </w:r>
      <w:r w:rsidR="003052F6" w:rsidRPr="00961DF0">
        <w:rPr>
          <w:rFonts w:ascii="Sarala" w:hAnsi="Sarala" w:cs="Sarala"/>
        </w:rPr>
        <w:t>1014</w:t>
      </w:r>
    </w:p>
    <w:p w14:paraId="62F51F7D" w14:textId="404BC932" w:rsidR="00876408" w:rsidRPr="00961DF0" w:rsidRDefault="00876408" w:rsidP="000965AA">
      <w:pPr>
        <w:pStyle w:val="ListParagraph"/>
        <w:numPr>
          <w:ilvl w:val="0"/>
          <w:numId w:val="37"/>
        </w:numPr>
        <w:rPr>
          <w:rFonts w:ascii="Sarala" w:hAnsi="Sarala" w:cs="Sarala"/>
        </w:rPr>
      </w:pPr>
      <w:r w:rsidRPr="00961DF0">
        <w:rPr>
          <w:rFonts w:ascii="Sarala" w:hAnsi="Sarala" w:cs="Sarala"/>
        </w:rPr>
        <w:t>24060-10_</w:t>
      </w:r>
      <w:r w:rsidR="00677E98">
        <w:rPr>
          <w:rFonts w:ascii="Sarala" w:hAnsi="Sarala" w:cs="Sarala"/>
        </w:rPr>
        <w:t>E</w:t>
      </w:r>
    </w:p>
    <w:p w14:paraId="35650363" w14:textId="0371C116" w:rsidR="00876408" w:rsidRPr="00961DF0" w:rsidRDefault="00876408" w:rsidP="000965AA">
      <w:pPr>
        <w:pStyle w:val="ListParagraph"/>
        <w:numPr>
          <w:ilvl w:val="0"/>
          <w:numId w:val="37"/>
        </w:numPr>
        <w:rPr>
          <w:rFonts w:ascii="Sarala" w:hAnsi="Sarala" w:cs="Sarala"/>
        </w:rPr>
      </w:pPr>
      <w:r w:rsidRPr="00961DF0">
        <w:rPr>
          <w:rFonts w:ascii="Sarala" w:hAnsi="Sarala" w:cs="Sarala"/>
        </w:rPr>
        <w:t>24060-11_</w:t>
      </w:r>
      <w:r w:rsidR="003052F6" w:rsidRPr="00961DF0">
        <w:rPr>
          <w:rFonts w:ascii="Sarala" w:hAnsi="Sarala" w:cs="Sarala"/>
        </w:rPr>
        <w:t>F</w:t>
      </w:r>
    </w:p>
    <w:p w14:paraId="4BDA7B4B" w14:textId="7EC3F731" w:rsidR="00876408" w:rsidRPr="00961DF0" w:rsidRDefault="00876408" w:rsidP="000965AA">
      <w:pPr>
        <w:pStyle w:val="ListParagraph"/>
        <w:numPr>
          <w:ilvl w:val="0"/>
          <w:numId w:val="37"/>
        </w:numPr>
        <w:rPr>
          <w:rFonts w:ascii="Sarala" w:hAnsi="Sarala" w:cs="Sarala"/>
        </w:rPr>
      </w:pPr>
      <w:r w:rsidRPr="00961DF0">
        <w:rPr>
          <w:rFonts w:ascii="Sarala" w:hAnsi="Sarala" w:cs="Sarala"/>
        </w:rPr>
        <w:t>24060-12_</w:t>
      </w:r>
      <w:r w:rsidR="003052F6" w:rsidRPr="00961DF0">
        <w:rPr>
          <w:rFonts w:ascii="Sarala" w:hAnsi="Sarala" w:cs="Sarala"/>
        </w:rPr>
        <w:t>E</w:t>
      </w:r>
    </w:p>
    <w:p w14:paraId="62CD12C8" w14:textId="1C0F9781" w:rsidR="00F60EF4" w:rsidRPr="00961DF0" w:rsidRDefault="00F60EF4" w:rsidP="000965AA">
      <w:pPr>
        <w:pStyle w:val="ListParagraph"/>
        <w:numPr>
          <w:ilvl w:val="0"/>
          <w:numId w:val="37"/>
        </w:numPr>
        <w:rPr>
          <w:rFonts w:ascii="Sarala" w:hAnsi="Sarala" w:cs="Sarala"/>
        </w:rPr>
      </w:pPr>
      <w:r w:rsidRPr="00961DF0">
        <w:rPr>
          <w:rFonts w:ascii="Sarala" w:hAnsi="Sarala" w:cs="Sarala"/>
        </w:rPr>
        <w:t>24060-20_B</w:t>
      </w:r>
    </w:p>
    <w:p w14:paraId="6ADECFB0" w14:textId="41727B2F" w:rsidR="00F60EF4" w:rsidRPr="00961DF0" w:rsidRDefault="00F60EF4" w:rsidP="000965AA">
      <w:pPr>
        <w:pStyle w:val="ListParagraph"/>
        <w:numPr>
          <w:ilvl w:val="0"/>
          <w:numId w:val="37"/>
        </w:numPr>
        <w:rPr>
          <w:rFonts w:ascii="Sarala" w:hAnsi="Sarala" w:cs="Sarala"/>
        </w:rPr>
      </w:pPr>
      <w:r w:rsidRPr="00961DF0">
        <w:rPr>
          <w:rFonts w:ascii="Sarala" w:hAnsi="Sarala" w:cs="Sarala"/>
        </w:rPr>
        <w:t>24060-21_B</w:t>
      </w:r>
    </w:p>
    <w:p w14:paraId="0FA7742B" w14:textId="786653E0" w:rsidR="00F60EF4" w:rsidRPr="00961DF0" w:rsidRDefault="00F60EF4" w:rsidP="000965AA">
      <w:pPr>
        <w:pStyle w:val="ListParagraph"/>
        <w:numPr>
          <w:ilvl w:val="0"/>
          <w:numId w:val="37"/>
        </w:numPr>
        <w:rPr>
          <w:rFonts w:ascii="Sarala" w:hAnsi="Sarala" w:cs="Sarala"/>
        </w:rPr>
      </w:pPr>
      <w:r w:rsidRPr="00961DF0">
        <w:rPr>
          <w:rFonts w:ascii="Sarala" w:hAnsi="Sarala" w:cs="Sarala"/>
        </w:rPr>
        <w:t>24060-22_B</w:t>
      </w:r>
    </w:p>
    <w:p w14:paraId="64CD3BF6" w14:textId="081D199D" w:rsidR="00F60EF4" w:rsidRPr="00961DF0" w:rsidRDefault="00F60EF4" w:rsidP="000965AA">
      <w:pPr>
        <w:pStyle w:val="ListParagraph"/>
        <w:numPr>
          <w:ilvl w:val="0"/>
          <w:numId w:val="37"/>
        </w:numPr>
        <w:rPr>
          <w:rFonts w:ascii="Sarala" w:hAnsi="Sarala" w:cs="Sarala"/>
        </w:rPr>
      </w:pPr>
      <w:r w:rsidRPr="00961DF0">
        <w:rPr>
          <w:rFonts w:ascii="Sarala" w:hAnsi="Sarala" w:cs="Sarala"/>
        </w:rPr>
        <w:t>24060-23_B</w:t>
      </w:r>
    </w:p>
    <w:p w14:paraId="5BB7094B" w14:textId="625B604D" w:rsidR="00F60EF4" w:rsidRPr="00961DF0" w:rsidRDefault="00F60EF4" w:rsidP="000965AA">
      <w:pPr>
        <w:pStyle w:val="ListParagraph"/>
        <w:numPr>
          <w:ilvl w:val="0"/>
          <w:numId w:val="37"/>
        </w:numPr>
        <w:rPr>
          <w:rFonts w:ascii="Sarala" w:hAnsi="Sarala" w:cs="Sarala"/>
        </w:rPr>
      </w:pPr>
      <w:r w:rsidRPr="00961DF0">
        <w:rPr>
          <w:rFonts w:ascii="Sarala" w:hAnsi="Sarala" w:cs="Sarala"/>
        </w:rPr>
        <w:t>24060-24_B</w:t>
      </w:r>
    </w:p>
    <w:p w14:paraId="63385EA3" w14:textId="2D6ADA22" w:rsidR="00F60EF4" w:rsidRPr="00961DF0" w:rsidRDefault="00F60EF4" w:rsidP="000965AA">
      <w:pPr>
        <w:pStyle w:val="ListParagraph"/>
        <w:numPr>
          <w:ilvl w:val="0"/>
          <w:numId w:val="37"/>
        </w:numPr>
        <w:rPr>
          <w:rFonts w:ascii="Sarala" w:hAnsi="Sarala" w:cs="Sarala"/>
        </w:rPr>
      </w:pPr>
      <w:r w:rsidRPr="00961DF0">
        <w:rPr>
          <w:rFonts w:ascii="Sarala" w:hAnsi="Sarala" w:cs="Sarala"/>
        </w:rPr>
        <w:t>24060-25_B</w:t>
      </w:r>
    </w:p>
    <w:p w14:paraId="4C06015A" w14:textId="523754A2" w:rsidR="00F60EF4" w:rsidRPr="00961DF0" w:rsidRDefault="00F60EF4" w:rsidP="000965AA">
      <w:pPr>
        <w:pStyle w:val="ListParagraph"/>
        <w:numPr>
          <w:ilvl w:val="0"/>
          <w:numId w:val="37"/>
        </w:numPr>
        <w:rPr>
          <w:rFonts w:ascii="Sarala" w:hAnsi="Sarala" w:cs="Sarala"/>
        </w:rPr>
      </w:pPr>
      <w:r w:rsidRPr="00961DF0">
        <w:rPr>
          <w:rFonts w:ascii="Sarala" w:hAnsi="Sarala" w:cs="Sarala"/>
        </w:rPr>
        <w:t>24060-26_B</w:t>
      </w:r>
    </w:p>
    <w:p w14:paraId="7E4D4F52" w14:textId="76458D43" w:rsidR="00876408" w:rsidRPr="00961DF0" w:rsidRDefault="00876408" w:rsidP="000965AA">
      <w:pPr>
        <w:pStyle w:val="ListParagraph"/>
        <w:numPr>
          <w:ilvl w:val="0"/>
          <w:numId w:val="37"/>
        </w:numPr>
        <w:rPr>
          <w:rFonts w:ascii="Sarala" w:hAnsi="Sarala" w:cs="Sarala"/>
        </w:rPr>
      </w:pPr>
      <w:r w:rsidRPr="00961DF0">
        <w:rPr>
          <w:rFonts w:ascii="Sarala" w:hAnsi="Sarala" w:cs="Sarala"/>
        </w:rPr>
        <w:t>24060-30_</w:t>
      </w:r>
      <w:r w:rsidR="003052F6" w:rsidRPr="00961DF0">
        <w:rPr>
          <w:rFonts w:ascii="Sarala" w:hAnsi="Sarala" w:cs="Sarala"/>
        </w:rPr>
        <w:t>D</w:t>
      </w:r>
    </w:p>
    <w:p w14:paraId="6D9BEF09" w14:textId="7FF59CA3" w:rsidR="00876408" w:rsidRPr="00961DF0" w:rsidRDefault="00876408" w:rsidP="000965AA">
      <w:pPr>
        <w:pStyle w:val="ListParagraph"/>
        <w:numPr>
          <w:ilvl w:val="0"/>
          <w:numId w:val="37"/>
        </w:numPr>
        <w:rPr>
          <w:rFonts w:ascii="Sarala" w:hAnsi="Sarala" w:cs="Sarala"/>
        </w:rPr>
      </w:pPr>
      <w:r w:rsidRPr="00961DF0">
        <w:rPr>
          <w:rFonts w:ascii="Sarala" w:hAnsi="Sarala" w:cs="Sarala"/>
        </w:rPr>
        <w:t>24060-31_</w:t>
      </w:r>
      <w:r w:rsidR="00F60EF4" w:rsidRPr="00961DF0">
        <w:rPr>
          <w:rFonts w:ascii="Sarala" w:hAnsi="Sarala" w:cs="Sarala"/>
        </w:rPr>
        <w:t>D</w:t>
      </w:r>
    </w:p>
    <w:p w14:paraId="38D11E48" w14:textId="346E607C" w:rsidR="00876408" w:rsidRPr="00961DF0" w:rsidRDefault="00876408" w:rsidP="000965AA">
      <w:pPr>
        <w:pStyle w:val="ListParagraph"/>
        <w:numPr>
          <w:ilvl w:val="0"/>
          <w:numId w:val="37"/>
        </w:numPr>
        <w:rPr>
          <w:rFonts w:ascii="Sarala" w:hAnsi="Sarala" w:cs="Sarala"/>
        </w:rPr>
      </w:pPr>
      <w:r w:rsidRPr="00961DF0">
        <w:rPr>
          <w:rFonts w:ascii="Sarala" w:hAnsi="Sarala" w:cs="Sarala"/>
        </w:rPr>
        <w:t>24060-32_</w:t>
      </w:r>
      <w:r w:rsidR="00F60EF4" w:rsidRPr="00961DF0">
        <w:rPr>
          <w:rFonts w:ascii="Sarala" w:hAnsi="Sarala" w:cs="Sarala"/>
        </w:rPr>
        <w:t>D</w:t>
      </w:r>
    </w:p>
    <w:p w14:paraId="477E7835" w14:textId="67D04820" w:rsidR="00876408" w:rsidRPr="00961DF0" w:rsidRDefault="00876408" w:rsidP="000965AA">
      <w:pPr>
        <w:pStyle w:val="ListParagraph"/>
        <w:numPr>
          <w:ilvl w:val="0"/>
          <w:numId w:val="37"/>
        </w:numPr>
        <w:rPr>
          <w:rFonts w:ascii="Sarala" w:hAnsi="Sarala" w:cs="Sarala"/>
        </w:rPr>
      </w:pPr>
      <w:r w:rsidRPr="00961DF0">
        <w:rPr>
          <w:rFonts w:ascii="Sarala" w:hAnsi="Sarala" w:cs="Sarala"/>
        </w:rPr>
        <w:t>24060-33_</w:t>
      </w:r>
      <w:r w:rsidR="00F60EF4" w:rsidRPr="00961DF0">
        <w:rPr>
          <w:rFonts w:ascii="Sarala" w:hAnsi="Sarala" w:cs="Sarala"/>
        </w:rPr>
        <w:t>D</w:t>
      </w:r>
    </w:p>
    <w:p w14:paraId="58C3654D" w14:textId="127ED453" w:rsidR="00876408" w:rsidRPr="00961DF0" w:rsidRDefault="00876408" w:rsidP="000965AA">
      <w:pPr>
        <w:pStyle w:val="ListParagraph"/>
        <w:numPr>
          <w:ilvl w:val="0"/>
          <w:numId w:val="37"/>
        </w:numPr>
        <w:rPr>
          <w:rFonts w:ascii="Sarala" w:hAnsi="Sarala" w:cs="Sarala"/>
        </w:rPr>
      </w:pPr>
      <w:r w:rsidRPr="00961DF0">
        <w:rPr>
          <w:rFonts w:ascii="Sarala" w:hAnsi="Sarala" w:cs="Sarala"/>
        </w:rPr>
        <w:t>24060-34_</w:t>
      </w:r>
      <w:r w:rsidR="00F60EF4" w:rsidRPr="00961DF0">
        <w:rPr>
          <w:rFonts w:ascii="Sarala" w:hAnsi="Sarala" w:cs="Sarala"/>
        </w:rPr>
        <w:t>C</w:t>
      </w:r>
    </w:p>
    <w:p w14:paraId="3ED00FC2" w14:textId="0157CB43" w:rsidR="00B467A3" w:rsidRPr="00961DF0" w:rsidRDefault="00B467A3" w:rsidP="000965AA">
      <w:pPr>
        <w:pStyle w:val="ListParagraph"/>
        <w:numPr>
          <w:ilvl w:val="0"/>
          <w:numId w:val="37"/>
        </w:numPr>
        <w:rPr>
          <w:rFonts w:ascii="Sarala" w:hAnsi="Sarala" w:cs="Sarala"/>
        </w:rPr>
      </w:pPr>
      <w:r w:rsidRPr="00961DF0">
        <w:rPr>
          <w:rFonts w:ascii="Sarala" w:hAnsi="Sarala" w:cs="Sarala"/>
        </w:rPr>
        <w:t>24060-35_</w:t>
      </w:r>
      <w:r w:rsidR="00F60EF4" w:rsidRPr="00961DF0">
        <w:rPr>
          <w:rFonts w:ascii="Sarala" w:hAnsi="Sarala" w:cs="Sarala"/>
        </w:rPr>
        <w:t>B</w:t>
      </w:r>
    </w:p>
    <w:p w14:paraId="1C65864C" w14:textId="42EE087E" w:rsidR="00B467A3" w:rsidRPr="00961DF0" w:rsidRDefault="00B467A3" w:rsidP="000965AA">
      <w:pPr>
        <w:pStyle w:val="ListParagraph"/>
        <w:numPr>
          <w:ilvl w:val="0"/>
          <w:numId w:val="37"/>
        </w:numPr>
        <w:rPr>
          <w:rFonts w:ascii="Sarala" w:hAnsi="Sarala" w:cs="Sarala"/>
        </w:rPr>
      </w:pPr>
      <w:r w:rsidRPr="00961DF0">
        <w:rPr>
          <w:rFonts w:ascii="Sarala" w:hAnsi="Sarala" w:cs="Sarala"/>
        </w:rPr>
        <w:t>24060-36_</w:t>
      </w:r>
      <w:r w:rsidR="003052F6" w:rsidRPr="00961DF0">
        <w:rPr>
          <w:rFonts w:ascii="Sarala" w:hAnsi="Sarala" w:cs="Sarala"/>
        </w:rPr>
        <w:t>C</w:t>
      </w:r>
    </w:p>
    <w:p w14:paraId="2F0BA067" w14:textId="6C143163" w:rsidR="00F60EF4" w:rsidRPr="00961DF0" w:rsidRDefault="00F60EF4" w:rsidP="000965AA">
      <w:pPr>
        <w:pStyle w:val="ListParagraph"/>
        <w:numPr>
          <w:ilvl w:val="0"/>
          <w:numId w:val="37"/>
        </w:numPr>
        <w:rPr>
          <w:rFonts w:ascii="Sarala" w:hAnsi="Sarala" w:cs="Sarala"/>
        </w:rPr>
      </w:pPr>
      <w:r w:rsidRPr="00961DF0">
        <w:rPr>
          <w:rFonts w:ascii="Sarala" w:hAnsi="Sarala" w:cs="Sarala"/>
        </w:rPr>
        <w:t>24060-50_</w:t>
      </w:r>
      <w:r w:rsidR="003052F6" w:rsidRPr="00961DF0">
        <w:rPr>
          <w:rFonts w:ascii="Sarala" w:hAnsi="Sarala" w:cs="Sarala"/>
        </w:rPr>
        <w:t>B</w:t>
      </w:r>
    </w:p>
    <w:p w14:paraId="16266972" w14:textId="65720307" w:rsidR="00B467A3" w:rsidRPr="00961DF0" w:rsidRDefault="00B467A3" w:rsidP="000965AA">
      <w:pPr>
        <w:pStyle w:val="ListParagraph"/>
        <w:numPr>
          <w:ilvl w:val="0"/>
          <w:numId w:val="37"/>
        </w:numPr>
        <w:rPr>
          <w:rFonts w:ascii="Sarala" w:hAnsi="Sarala" w:cs="Sarala"/>
        </w:rPr>
      </w:pPr>
      <w:r w:rsidRPr="00961DF0">
        <w:rPr>
          <w:rFonts w:ascii="Sarala" w:hAnsi="Sarala" w:cs="Sarala"/>
        </w:rPr>
        <w:t>24060-51_</w:t>
      </w:r>
      <w:r w:rsidR="003052F6" w:rsidRPr="00961DF0">
        <w:rPr>
          <w:rFonts w:ascii="Sarala" w:hAnsi="Sarala" w:cs="Sarala"/>
        </w:rPr>
        <w:t>C</w:t>
      </w:r>
    </w:p>
    <w:p w14:paraId="51FF6442" w14:textId="20FD4C45" w:rsidR="003052F6" w:rsidRPr="00961DF0" w:rsidRDefault="003052F6" w:rsidP="00440C83">
      <w:pPr>
        <w:pStyle w:val="ListParagraph"/>
        <w:numPr>
          <w:ilvl w:val="0"/>
          <w:numId w:val="37"/>
        </w:numPr>
        <w:rPr>
          <w:rFonts w:ascii="Sarala" w:hAnsi="Sarala" w:cs="Sarala"/>
        </w:rPr>
      </w:pPr>
      <w:r w:rsidRPr="003052F6">
        <w:rPr>
          <w:rFonts w:ascii="Sarala" w:hAnsi="Sarala" w:cs="Sarala"/>
        </w:rPr>
        <w:t>24060-5</w:t>
      </w:r>
      <w:r w:rsidRPr="00961DF0">
        <w:rPr>
          <w:rFonts w:ascii="Sarala" w:hAnsi="Sarala" w:cs="Sarala"/>
        </w:rPr>
        <w:t>2</w:t>
      </w:r>
      <w:r w:rsidRPr="003052F6">
        <w:rPr>
          <w:rFonts w:ascii="Sarala" w:hAnsi="Sarala" w:cs="Sarala"/>
        </w:rPr>
        <w:t>_</w:t>
      </w:r>
      <w:r w:rsidRPr="00961DF0">
        <w:rPr>
          <w:rFonts w:ascii="Sarala" w:hAnsi="Sarala" w:cs="Sarala"/>
        </w:rPr>
        <w:t>A</w:t>
      </w:r>
    </w:p>
    <w:p w14:paraId="400055D2" w14:textId="335BF8DA" w:rsidR="003052F6" w:rsidRPr="003052F6" w:rsidRDefault="003052F6" w:rsidP="00440C83">
      <w:pPr>
        <w:pStyle w:val="ListParagraph"/>
        <w:numPr>
          <w:ilvl w:val="0"/>
          <w:numId w:val="37"/>
        </w:numPr>
        <w:rPr>
          <w:rFonts w:ascii="Sarala" w:hAnsi="Sarala" w:cs="Sarala"/>
        </w:rPr>
      </w:pPr>
      <w:r w:rsidRPr="003052F6">
        <w:rPr>
          <w:rFonts w:ascii="Sarala" w:hAnsi="Sarala" w:cs="Sarala"/>
        </w:rPr>
        <w:t>24060-5</w:t>
      </w:r>
      <w:r w:rsidRPr="00961DF0">
        <w:rPr>
          <w:rFonts w:ascii="Sarala" w:hAnsi="Sarala" w:cs="Sarala"/>
        </w:rPr>
        <w:t>3</w:t>
      </w:r>
      <w:r w:rsidRPr="003052F6">
        <w:rPr>
          <w:rFonts w:ascii="Sarala" w:hAnsi="Sarala" w:cs="Sarala"/>
        </w:rPr>
        <w:t>_</w:t>
      </w:r>
      <w:r w:rsidRPr="00961DF0">
        <w:rPr>
          <w:rFonts w:ascii="Sarala" w:hAnsi="Sarala" w:cs="Sarala"/>
        </w:rPr>
        <w:t>A</w:t>
      </w:r>
    </w:p>
    <w:p w14:paraId="4E544D6B" w14:textId="0EFBABDB" w:rsidR="007B3A7D" w:rsidRPr="00961DF0" w:rsidRDefault="007B3A7D" w:rsidP="000965AA">
      <w:pPr>
        <w:pStyle w:val="ListParagraph"/>
        <w:numPr>
          <w:ilvl w:val="0"/>
          <w:numId w:val="37"/>
        </w:numPr>
        <w:rPr>
          <w:rFonts w:ascii="Sarala" w:hAnsi="Sarala" w:cs="Sarala"/>
        </w:rPr>
      </w:pPr>
      <w:r w:rsidRPr="00961DF0">
        <w:rPr>
          <w:rFonts w:ascii="Sarala" w:hAnsi="Sarala" w:cs="Sarala"/>
        </w:rPr>
        <w:t>24093</w:t>
      </w:r>
      <w:r w:rsidR="00D8469F" w:rsidRPr="00961DF0">
        <w:rPr>
          <w:rFonts w:ascii="Sarala" w:hAnsi="Sarala" w:cs="Sarala"/>
        </w:rPr>
        <w:t xml:space="preserve"> Penzance Dry Dock GIR ISSUE</w:t>
      </w:r>
      <w:r w:rsidR="00FC5EF0" w:rsidRPr="00961DF0">
        <w:rPr>
          <w:rFonts w:ascii="Sarala" w:hAnsi="Sarala" w:cs="Sarala"/>
        </w:rPr>
        <w:t>1</w:t>
      </w:r>
      <w:r w:rsidR="00961DF0" w:rsidRPr="00961DF0">
        <w:rPr>
          <w:rFonts w:ascii="Sarala" w:hAnsi="Sarala" w:cs="Sarala"/>
        </w:rPr>
        <w:t xml:space="preserve"> (Karn Geo Ground Investigation Report)</w:t>
      </w:r>
    </w:p>
    <w:p w14:paraId="49F8ED49" w14:textId="77777777" w:rsidR="00961DF0" w:rsidRPr="00961DF0" w:rsidRDefault="00D8469F" w:rsidP="00961DF0">
      <w:pPr>
        <w:pStyle w:val="ListParagraph"/>
        <w:numPr>
          <w:ilvl w:val="0"/>
          <w:numId w:val="37"/>
        </w:numPr>
        <w:rPr>
          <w:rFonts w:ascii="Sarala" w:hAnsi="Sarala" w:cs="Sarala"/>
        </w:rPr>
      </w:pPr>
      <w:r w:rsidRPr="00961DF0">
        <w:rPr>
          <w:rFonts w:ascii="Sarala" w:hAnsi="Sarala" w:cs="Sarala"/>
        </w:rPr>
        <w:t>24093 Penzance Dry Dock PIR ISSUE1</w:t>
      </w:r>
      <w:r w:rsidR="00961DF0" w:rsidRPr="00961DF0">
        <w:rPr>
          <w:rFonts w:ascii="Sarala" w:hAnsi="Sarala" w:cs="Sarala"/>
        </w:rPr>
        <w:t xml:space="preserve"> (Karn Geo Ground Investigation Report) </w:t>
      </w:r>
    </w:p>
    <w:p w14:paraId="4DE85CB0" w14:textId="122FAC7D" w:rsidR="00961DF0" w:rsidRPr="00961DF0" w:rsidRDefault="00961DF0" w:rsidP="00961DF0">
      <w:pPr>
        <w:pStyle w:val="ListParagraph"/>
        <w:numPr>
          <w:ilvl w:val="0"/>
          <w:numId w:val="37"/>
        </w:numPr>
        <w:rPr>
          <w:rFonts w:ascii="Sarala" w:hAnsi="Sarala" w:cs="Sarala"/>
        </w:rPr>
      </w:pPr>
      <w:r w:rsidRPr="00961DF0">
        <w:rPr>
          <w:rFonts w:ascii="Sarala" w:hAnsi="Sarala" w:cs="Sarala"/>
        </w:rPr>
        <w:t>BBS-24060-50_A</w:t>
      </w:r>
    </w:p>
    <w:p w14:paraId="6638A819" w14:textId="77777777" w:rsidR="00961DF0" w:rsidRPr="00961DF0" w:rsidRDefault="00961DF0" w:rsidP="00961DF0">
      <w:pPr>
        <w:pStyle w:val="ListParagraph"/>
        <w:numPr>
          <w:ilvl w:val="0"/>
          <w:numId w:val="37"/>
        </w:numPr>
        <w:rPr>
          <w:rFonts w:ascii="Sarala" w:hAnsi="Sarala" w:cs="Sarala"/>
        </w:rPr>
      </w:pPr>
      <w:r w:rsidRPr="00961DF0">
        <w:rPr>
          <w:rFonts w:ascii="Sarala" w:hAnsi="Sarala" w:cs="Sarala"/>
        </w:rPr>
        <w:t>BBS-24060-51-01-B</w:t>
      </w:r>
    </w:p>
    <w:p w14:paraId="2695B0F5" w14:textId="77777777" w:rsidR="00961DF0" w:rsidRPr="00961DF0" w:rsidRDefault="00961DF0" w:rsidP="00961DF0">
      <w:pPr>
        <w:pStyle w:val="ListParagraph"/>
        <w:numPr>
          <w:ilvl w:val="0"/>
          <w:numId w:val="37"/>
        </w:numPr>
        <w:rPr>
          <w:rFonts w:ascii="Sarala" w:hAnsi="Sarala" w:cs="Sarala"/>
        </w:rPr>
      </w:pPr>
      <w:r w:rsidRPr="003052F6">
        <w:rPr>
          <w:rFonts w:ascii="Sarala" w:hAnsi="Sarala" w:cs="Sarala"/>
        </w:rPr>
        <w:t>BBS-24060-5</w:t>
      </w:r>
      <w:r w:rsidRPr="00961DF0">
        <w:rPr>
          <w:rFonts w:ascii="Sarala" w:hAnsi="Sarala" w:cs="Sarala"/>
        </w:rPr>
        <w:t>2-</w:t>
      </w:r>
      <w:r w:rsidRPr="003052F6">
        <w:rPr>
          <w:rFonts w:ascii="Sarala" w:hAnsi="Sarala" w:cs="Sarala"/>
        </w:rPr>
        <w:t>01-</w:t>
      </w:r>
      <w:r w:rsidRPr="00961DF0">
        <w:rPr>
          <w:rFonts w:ascii="Sarala" w:hAnsi="Sarala" w:cs="Sarala"/>
        </w:rPr>
        <w:t>A</w:t>
      </w:r>
    </w:p>
    <w:p w14:paraId="57B273BB" w14:textId="77777777" w:rsidR="00961DF0" w:rsidRDefault="00961DF0" w:rsidP="00961DF0">
      <w:pPr>
        <w:pStyle w:val="ListParagraph"/>
        <w:numPr>
          <w:ilvl w:val="0"/>
          <w:numId w:val="37"/>
        </w:numPr>
        <w:rPr>
          <w:rFonts w:ascii="Sarala" w:hAnsi="Sarala" w:cs="Sarala"/>
        </w:rPr>
      </w:pPr>
      <w:r w:rsidRPr="003052F6">
        <w:rPr>
          <w:rFonts w:ascii="Sarala" w:hAnsi="Sarala" w:cs="Sarala"/>
        </w:rPr>
        <w:t>BBS-24060-5</w:t>
      </w:r>
      <w:r w:rsidRPr="00961DF0">
        <w:rPr>
          <w:rFonts w:ascii="Sarala" w:hAnsi="Sarala" w:cs="Sarala"/>
        </w:rPr>
        <w:t>3-</w:t>
      </w:r>
      <w:r w:rsidRPr="003052F6">
        <w:rPr>
          <w:rFonts w:ascii="Sarala" w:hAnsi="Sarala" w:cs="Sarala"/>
        </w:rPr>
        <w:t>01-</w:t>
      </w:r>
      <w:r w:rsidRPr="00961DF0">
        <w:rPr>
          <w:rFonts w:ascii="Sarala" w:hAnsi="Sarala" w:cs="Sarala"/>
        </w:rPr>
        <w:t>A</w:t>
      </w:r>
    </w:p>
    <w:p w14:paraId="6C16F302" w14:textId="7D53BF11" w:rsidR="00D40EA6" w:rsidRPr="003052F6" w:rsidRDefault="00677E98" w:rsidP="00961DF0">
      <w:pPr>
        <w:pStyle w:val="ListParagraph"/>
        <w:numPr>
          <w:ilvl w:val="0"/>
          <w:numId w:val="37"/>
        </w:numPr>
        <w:rPr>
          <w:rFonts w:ascii="Sarala" w:hAnsi="Sarala" w:cs="Sarala"/>
        </w:rPr>
      </w:pPr>
      <w:r w:rsidRPr="00677E98">
        <w:rPr>
          <w:rFonts w:ascii="Sarala" w:hAnsi="Sarala" w:cs="Sarala"/>
        </w:rPr>
        <w:t>241015 Penzance Dry Docks- PCP</w:t>
      </w:r>
      <w:r>
        <w:rPr>
          <w:rFonts w:ascii="Sarala" w:hAnsi="Sarala" w:cs="Sarala"/>
        </w:rPr>
        <w:t xml:space="preserve"> (</w:t>
      </w:r>
      <w:r w:rsidR="00D40EA6" w:rsidRPr="00D40EA6">
        <w:rPr>
          <w:rFonts w:ascii="Sarala" w:hAnsi="Sarala" w:cs="Sarala"/>
        </w:rPr>
        <w:t>Collation Safety Consultants - Pre-construction Health &amp; Safety Information Pack</w:t>
      </w:r>
      <w:r>
        <w:rPr>
          <w:rFonts w:ascii="Sarala" w:hAnsi="Sarala" w:cs="Sarala"/>
        </w:rPr>
        <w:t>)</w:t>
      </w:r>
    </w:p>
    <w:p w14:paraId="1CF97C59" w14:textId="57006207" w:rsidR="00F67F70" w:rsidRPr="00FC5EF0" w:rsidRDefault="007C0729"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7" w:name="_Toc179889756"/>
      <w:r w:rsidRPr="00FC5EF0">
        <w:rPr>
          <w:rFonts w:ascii="Sarala" w:hAnsi="Sarala" w:cs="Sarala"/>
          <w:b/>
          <w:bCs/>
          <w:color w:val="auto"/>
          <w:sz w:val="22"/>
          <w:szCs w:val="22"/>
        </w:rPr>
        <w:t>TENDER FORMAT</w:t>
      </w:r>
      <w:bookmarkEnd w:id="7"/>
    </w:p>
    <w:p w14:paraId="6575643D" w14:textId="0749A6C3" w:rsidR="00103EDA" w:rsidRPr="00FC5EF0" w:rsidRDefault="007C0729" w:rsidP="000965AA">
      <w:pPr>
        <w:pStyle w:val="ListParagraph"/>
        <w:numPr>
          <w:ilvl w:val="0"/>
          <w:numId w:val="16"/>
        </w:numPr>
        <w:spacing w:before="100" w:beforeAutospacing="1" w:after="100" w:afterAutospacing="1" w:line="240" w:lineRule="auto"/>
        <w:ind w:hanging="720"/>
        <w:contextualSpacing w:val="0"/>
        <w:rPr>
          <w:rFonts w:ascii="Sarala" w:hAnsi="Sarala" w:cs="Sarala"/>
        </w:rPr>
      </w:pPr>
      <w:r w:rsidRPr="00FC5EF0">
        <w:rPr>
          <w:rFonts w:ascii="Sarala" w:hAnsi="Sarala" w:cs="Sarala"/>
        </w:rPr>
        <w:t xml:space="preserve">The Supplier shall provide a cost breakdown in accordance with this </w:t>
      </w:r>
      <w:r w:rsidR="0064417E" w:rsidRPr="00FC5EF0">
        <w:rPr>
          <w:rFonts w:ascii="Sarala" w:hAnsi="Sarala" w:cs="Sarala"/>
        </w:rPr>
        <w:t>Tender</w:t>
      </w:r>
      <w:r w:rsidR="006D62BA" w:rsidRPr="00FC5EF0">
        <w:rPr>
          <w:rFonts w:ascii="Sarala" w:hAnsi="Sarala" w:cs="Sarala"/>
        </w:rPr>
        <w:t>.</w:t>
      </w:r>
    </w:p>
    <w:p w14:paraId="5CF6FC93" w14:textId="77777777" w:rsidR="007C0729" w:rsidRPr="00FC5EF0" w:rsidRDefault="007C0729" w:rsidP="000965AA">
      <w:pPr>
        <w:pStyle w:val="ListParagraph"/>
        <w:numPr>
          <w:ilvl w:val="0"/>
          <w:numId w:val="16"/>
        </w:numPr>
        <w:spacing w:before="100" w:beforeAutospacing="1" w:after="100" w:afterAutospacing="1" w:line="240" w:lineRule="auto"/>
        <w:ind w:hanging="720"/>
        <w:contextualSpacing w:val="0"/>
        <w:rPr>
          <w:rFonts w:ascii="Sarala" w:hAnsi="Sarala" w:cs="Sarala"/>
        </w:rPr>
      </w:pPr>
      <w:r w:rsidRPr="00FC5EF0">
        <w:rPr>
          <w:rFonts w:ascii="Sarala" w:hAnsi="Sarala" w:cs="Sarala"/>
        </w:rPr>
        <w:lastRenderedPageBreak/>
        <w:t>Tenders shall be open for acceptance for 90 days from the date it is received by the client.</w:t>
      </w:r>
    </w:p>
    <w:p w14:paraId="633F35A9" w14:textId="582E602E" w:rsidR="007C0729" w:rsidRPr="00C5136E" w:rsidRDefault="007C0729" w:rsidP="000965AA">
      <w:pPr>
        <w:pStyle w:val="ListParagraph"/>
        <w:numPr>
          <w:ilvl w:val="0"/>
          <w:numId w:val="16"/>
        </w:numPr>
        <w:spacing w:before="100" w:beforeAutospacing="1" w:after="100" w:afterAutospacing="1" w:line="240" w:lineRule="auto"/>
        <w:ind w:hanging="720"/>
        <w:contextualSpacing w:val="0"/>
        <w:rPr>
          <w:rFonts w:ascii="Sarala" w:hAnsi="Sarala" w:cs="Sarala"/>
          <w:b/>
        </w:rPr>
      </w:pPr>
      <w:r w:rsidRPr="00FC5EF0">
        <w:rPr>
          <w:rFonts w:ascii="Sarala" w:hAnsi="Sarala" w:cs="Sarala"/>
        </w:rPr>
        <w:t>Any additional information which is necessary to support your Tender should be uploaded as part of your submission and cross-referenced</w:t>
      </w:r>
      <w:r w:rsidRPr="00C5136E">
        <w:rPr>
          <w:rFonts w:ascii="Sarala" w:hAnsi="Sarala" w:cs="Sarala"/>
        </w:rPr>
        <w:t xml:space="preserve"> in the main body of your Tender.</w:t>
      </w:r>
    </w:p>
    <w:p w14:paraId="0FA960A5" w14:textId="32E36BFD" w:rsidR="007C0729" w:rsidRPr="00FC5EF0" w:rsidRDefault="005731A1"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8" w:name="_Toc179889757"/>
      <w:r w:rsidRPr="00FC5EF0">
        <w:rPr>
          <w:rFonts w:ascii="Sarala" w:hAnsi="Sarala" w:cs="Sarala"/>
          <w:b/>
          <w:bCs/>
          <w:color w:val="auto"/>
          <w:sz w:val="22"/>
          <w:szCs w:val="22"/>
        </w:rPr>
        <w:t>CONTRACT</w:t>
      </w:r>
      <w:bookmarkEnd w:id="8"/>
    </w:p>
    <w:p w14:paraId="6FED4D57" w14:textId="631A8870" w:rsidR="007C0729" w:rsidRPr="00FC5EF0" w:rsidRDefault="007C0729" w:rsidP="000965AA">
      <w:pPr>
        <w:pStyle w:val="ListParagraph"/>
        <w:numPr>
          <w:ilvl w:val="0"/>
          <w:numId w:val="17"/>
        </w:numPr>
        <w:spacing w:before="100" w:beforeAutospacing="1" w:after="100" w:afterAutospacing="1" w:line="240" w:lineRule="auto"/>
        <w:ind w:hanging="720"/>
        <w:rPr>
          <w:rFonts w:ascii="Sarala" w:hAnsi="Sarala" w:cs="Sarala"/>
        </w:rPr>
      </w:pPr>
      <w:r w:rsidRPr="00FC5EF0">
        <w:rPr>
          <w:rFonts w:ascii="Sarala" w:hAnsi="Sarala" w:cs="Sarala"/>
        </w:rPr>
        <w:t xml:space="preserve">The project shall be delivered under the </w:t>
      </w:r>
      <w:r w:rsidR="005849AD" w:rsidRPr="005849AD">
        <w:rPr>
          <w:rFonts w:ascii="Sarala" w:hAnsi="Sarala" w:cs="Sarala"/>
        </w:rPr>
        <w:t xml:space="preserve">JCT </w:t>
      </w:r>
      <w:r w:rsidR="001E22F8">
        <w:rPr>
          <w:rFonts w:ascii="Sarala" w:hAnsi="Sarala" w:cs="Sarala"/>
        </w:rPr>
        <w:t>Intermediate</w:t>
      </w:r>
      <w:r w:rsidR="005849AD" w:rsidRPr="005849AD">
        <w:rPr>
          <w:rFonts w:ascii="Sarala" w:hAnsi="Sarala" w:cs="Sarala"/>
        </w:rPr>
        <w:t xml:space="preserve"> </w:t>
      </w:r>
      <w:r w:rsidR="001E22F8">
        <w:rPr>
          <w:rFonts w:ascii="Sarala" w:hAnsi="Sarala" w:cs="Sarala"/>
        </w:rPr>
        <w:t xml:space="preserve">with sub-contractor design </w:t>
      </w:r>
      <w:r w:rsidR="005849AD" w:rsidRPr="005849AD">
        <w:rPr>
          <w:rFonts w:ascii="Sarala" w:hAnsi="Sarala" w:cs="Sarala"/>
        </w:rPr>
        <w:t>contract</w:t>
      </w:r>
      <w:r w:rsidR="006D62BA" w:rsidRPr="00FC5EF0">
        <w:rPr>
          <w:rFonts w:ascii="Sarala" w:hAnsi="Sarala" w:cs="Sarala"/>
        </w:rPr>
        <w:t>.</w:t>
      </w:r>
    </w:p>
    <w:p w14:paraId="3693BE23" w14:textId="1AAA8849" w:rsidR="00F67F70" w:rsidRPr="00C5136E" w:rsidRDefault="005731A1"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9" w:name="_Toc179889758"/>
      <w:r w:rsidRPr="00C5136E">
        <w:rPr>
          <w:rFonts w:ascii="Sarala" w:hAnsi="Sarala" w:cs="Sarala"/>
          <w:b/>
          <w:bCs/>
          <w:color w:val="auto"/>
          <w:sz w:val="22"/>
          <w:szCs w:val="22"/>
        </w:rPr>
        <w:t>CLARIFICATIONS</w:t>
      </w:r>
      <w:bookmarkEnd w:id="9"/>
    </w:p>
    <w:p w14:paraId="30633E8F" w14:textId="5D2E10DC" w:rsidR="007C0729" w:rsidRPr="00C5136E" w:rsidRDefault="007C0729" w:rsidP="000965AA">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Any enquiries or requests for clarification of any matter relating to this Invitation to </w:t>
      </w:r>
      <w:r w:rsidR="0064417E">
        <w:rPr>
          <w:rFonts w:ascii="Sarala" w:hAnsi="Sarala" w:cs="Sarala"/>
        </w:rPr>
        <w:t>Tender</w:t>
      </w:r>
      <w:r w:rsidRPr="00C5136E">
        <w:rPr>
          <w:rFonts w:ascii="Sarala" w:hAnsi="Sarala" w:cs="Sarala"/>
        </w:rPr>
        <w:t xml:space="preserve"> (</w:t>
      </w:r>
      <w:r w:rsidR="0064417E">
        <w:rPr>
          <w:rFonts w:ascii="Sarala" w:hAnsi="Sarala" w:cs="Sarala"/>
        </w:rPr>
        <w:t>RFT</w:t>
      </w:r>
      <w:r w:rsidRPr="00C5136E">
        <w:rPr>
          <w:rFonts w:ascii="Sarala" w:hAnsi="Sarala" w:cs="Sarala"/>
        </w:rPr>
        <w:t>) or its contents must be made in writing via the</w:t>
      </w:r>
      <w:r w:rsidR="00482462" w:rsidRPr="00C5136E">
        <w:rPr>
          <w:rFonts w:ascii="Sarala" w:hAnsi="Sarala" w:cs="Sarala"/>
        </w:rPr>
        <w:t xml:space="preserve"> above email address. </w:t>
      </w:r>
      <w:r w:rsidRPr="00C5136E">
        <w:rPr>
          <w:rFonts w:ascii="Sarala" w:hAnsi="Sarala" w:cs="Sarala"/>
        </w:rPr>
        <w:t xml:space="preserve"> Clarifications should be clearly identified by the email subject line of </w:t>
      </w:r>
      <w:r w:rsidR="005B4F74" w:rsidRPr="00C5136E">
        <w:rPr>
          <w:rFonts w:ascii="Sarala" w:hAnsi="Sarala" w:cs="Sarala"/>
        </w:rPr>
        <w:t xml:space="preserve">the </w:t>
      </w:r>
      <w:r w:rsidR="0064417E">
        <w:rPr>
          <w:rFonts w:ascii="Sarala" w:hAnsi="Sarala" w:cs="Sarala"/>
        </w:rPr>
        <w:t>RFT</w:t>
      </w:r>
      <w:r w:rsidR="005B4F74" w:rsidRPr="00C5136E">
        <w:rPr>
          <w:rFonts w:ascii="Sarala" w:hAnsi="Sarala" w:cs="Sarala"/>
        </w:rPr>
        <w:t xml:space="preserve"> and marked “</w:t>
      </w:r>
      <w:r w:rsidRPr="00C5136E">
        <w:rPr>
          <w:rFonts w:ascii="Sarala" w:hAnsi="Sarala" w:cs="Sarala"/>
        </w:rPr>
        <w:t>CLARIFICATION</w:t>
      </w:r>
      <w:r w:rsidR="005B4F74" w:rsidRPr="00C5136E">
        <w:rPr>
          <w:rFonts w:ascii="Sarala" w:hAnsi="Sarala" w:cs="Sarala"/>
        </w:rPr>
        <w:t>”.</w:t>
      </w:r>
    </w:p>
    <w:p w14:paraId="6A63CB77" w14:textId="5CFE8AAE" w:rsidR="007C0729" w:rsidRPr="00C5136E" w:rsidRDefault="007C0729" w:rsidP="000965AA">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rPr>
        <w:t>Clarification</w:t>
      </w:r>
      <w:r w:rsidRPr="00C5136E">
        <w:rPr>
          <w:rFonts w:ascii="Sarala" w:hAnsi="Sarala" w:cs="Sarala"/>
          <w:lang w:eastAsia="en-GB"/>
        </w:rPr>
        <w:t xml:space="preserve"> enquiries and responses will be communicated to all </w:t>
      </w:r>
      <w:r w:rsidR="005B4F74" w:rsidRPr="00C5136E">
        <w:rPr>
          <w:rFonts w:ascii="Sarala" w:hAnsi="Sarala" w:cs="Sarala"/>
          <w:lang w:eastAsia="en-GB"/>
        </w:rPr>
        <w:t>potential bidder</w:t>
      </w:r>
      <w:r w:rsidRPr="00C5136E">
        <w:rPr>
          <w:rFonts w:ascii="Sarala" w:hAnsi="Sarala" w:cs="Sarala"/>
          <w:lang w:eastAsia="en-GB"/>
        </w:rPr>
        <w:t>s.</w:t>
      </w:r>
    </w:p>
    <w:p w14:paraId="2E4E6FDE" w14:textId="77777777" w:rsidR="007C0729" w:rsidRPr="00C5136E" w:rsidRDefault="007C0729" w:rsidP="000965AA">
      <w:pPr>
        <w:pStyle w:val="ListParagraph"/>
        <w:numPr>
          <w:ilvl w:val="0"/>
          <w:numId w:val="18"/>
        </w:numPr>
        <w:spacing w:before="100" w:beforeAutospacing="1" w:after="100" w:afterAutospacing="1" w:line="240" w:lineRule="auto"/>
        <w:ind w:hanging="720"/>
        <w:contextualSpacing w:val="0"/>
        <w:rPr>
          <w:rFonts w:ascii="Sarala" w:hAnsi="Sarala" w:cs="Sarala"/>
        </w:rPr>
      </w:pPr>
      <w:r w:rsidRPr="00C5136E">
        <w:rPr>
          <w:rFonts w:ascii="Sarala" w:hAnsi="Sarala" w:cs="Sarala"/>
          <w:b/>
          <w:bCs/>
          <w:u w:val="single"/>
        </w:rPr>
        <w:t>Important</w:t>
      </w:r>
      <w:r w:rsidRPr="00C5136E">
        <w:rPr>
          <w:rFonts w:ascii="Sarala" w:hAnsi="Sarala" w:cs="Sarala"/>
          <w:b/>
          <w:bCs/>
        </w:rPr>
        <w:t xml:space="preserve"> –</w:t>
      </w:r>
      <w:r w:rsidRPr="00C5136E">
        <w:rPr>
          <w:rFonts w:ascii="Sarala" w:hAnsi="Sarala" w:cs="Sarala"/>
        </w:rPr>
        <w:t xml:space="preserve"> </w:t>
      </w:r>
      <w:r w:rsidRPr="00C5136E">
        <w:rPr>
          <w:rFonts w:ascii="Sarala" w:hAnsi="Sarala" w:cs="Sarala"/>
          <w:b/>
          <w:bCs/>
        </w:rPr>
        <w:t>Clarification responses will be uploaded onto the Contracts Finder portal as necessary.  Tenderers must check the portal regularly to view the clarification register for responses to their Clarification Questions.</w:t>
      </w:r>
    </w:p>
    <w:p w14:paraId="1C31EBD3" w14:textId="06806E28" w:rsidR="00A24924" w:rsidRPr="00C5136E" w:rsidRDefault="007C0729" w:rsidP="000965AA">
      <w:pPr>
        <w:pStyle w:val="ListParagraph"/>
        <w:numPr>
          <w:ilvl w:val="0"/>
          <w:numId w:val="18"/>
        </w:numPr>
        <w:spacing w:before="100" w:beforeAutospacing="1" w:after="100" w:afterAutospacing="1" w:line="240" w:lineRule="auto"/>
        <w:ind w:hanging="720"/>
        <w:contextualSpacing w:val="0"/>
        <w:rPr>
          <w:rFonts w:ascii="Sarala" w:hAnsi="Sarala" w:cs="Sarala"/>
          <w:lang w:eastAsia="en-GB"/>
        </w:rPr>
      </w:pPr>
      <w:r w:rsidRPr="00C5136E">
        <w:rPr>
          <w:rFonts w:ascii="Sarala" w:hAnsi="Sarala" w:cs="Sarala"/>
          <w:lang w:eastAsia="en-GB"/>
        </w:rPr>
        <w:t xml:space="preserve">If </w:t>
      </w:r>
      <w:r w:rsidR="00882EB6" w:rsidRPr="00C5136E">
        <w:rPr>
          <w:rFonts w:ascii="Sarala" w:hAnsi="Sarala" w:cs="Sarala"/>
          <w:lang w:eastAsia="en-GB"/>
        </w:rPr>
        <w:t>it is</w:t>
      </w:r>
      <w:r w:rsidRPr="00C5136E">
        <w:rPr>
          <w:rFonts w:ascii="Sarala" w:hAnsi="Sarala" w:cs="Sarala"/>
          <w:lang w:eastAsia="en-GB"/>
        </w:rPr>
        <w:t xml:space="preserve"> consider</w:t>
      </w:r>
      <w:r w:rsidR="00882EB6" w:rsidRPr="00C5136E">
        <w:rPr>
          <w:rFonts w:ascii="Sarala" w:hAnsi="Sarala" w:cs="Sarala"/>
          <w:lang w:eastAsia="en-GB"/>
        </w:rPr>
        <w:t>ed</w:t>
      </w:r>
      <w:r w:rsidRPr="00C5136E">
        <w:rPr>
          <w:rFonts w:ascii="Sarala" w:hAnsi="Sarala" w:cs="Sarala"/>
          <w:lang w:eastAsia="en-GB"/>
        </w:rPr>
        <w:t xml:space="preserve"> that a clarification and/ or its response relates to confidential matters, it must mark the clarification as "confidential".  If </w:t>
      </w:r>
      <w:r w:rsidR="00882EB6" w:rsidRPr="00C5136E">
        <w:rPr>
          <w:rFonts w:ascii="Sarala" w:hAnsi="Sarala" w:cs="Sarala"/>
          <w:lang w:eastAsia="en-GB"/>
        </w:rPr>
        <w:t xml:space="preserve">the </w:t>
      </w:r>
      <w:r w:rsidR="006543E1">
        <w:rPr>
          <w:rFonts w:ascii="Sarala" w:hAnsi="Sarala" w:cs="Sarala"/>
          <w:lang w:eastAsia="en-GB"/>
        </w:rPr>
        <w:t>Penzance Dry Dock</w:t>
      </w:r>
      <w:r w:rsidRPr="00C5136E">
        <w:rPr>
          <w:rFonts w:ascii="Sarala" w:hAnsi="Sarala" w:cs="Sarala"/>
          <w:lang w:eastAsia="en-GB"/>
        </w:rPr>
        <w:t xml:space="preserve"> believes it would be inappropriate to answer the clarification on a confidential basis it will notify the </w:t>
      </w:r>
      <w:r w:rsidR="00B969B4" w:rsidRPr="00C5136E">
        <w:rPr>
          <w:rFonts w:ascii="Sarala" w:hAnsi="Sarala" w:cs="Sarala"/>
          <w:lang w:eastAsia="en-GB"/>
        </w:rPr>
        <w:t>Supplier</w:t>
      </w:r>
      <w:r w:rsidRPr="00C5136E">
        <w:rPr>
          <w:rFonts w:ascii="Sarala" w:hAnsi="Sarala" w:cs="Sarala"/>
          <w:lang w:eastAsia="en-GB"/>
        </w:rPr>
        <w:t xml:space="preserve"> and require the</w:t>
      </w:r>
      <w:r w:rsidR="00A24924" w:rsidRPr="00C5136E">
        <w:rPr>
          <w:rFonts w:ascii="Sarala" w:hAnsi="Sarala" w:cs="Sarala"/>
          <w:lang w:eastAsia="en-GB"/>
        </w:rPr>
        <w:t xml:space="preserve">m </w:t>
      </w:r>
      <w:r w:rsidRPr="00C5136E">
        <w:rPr>
          <w:rFonts w:ascii="Sarala" w:hAnsi="Sarala" w:cs="Sarala"/>
          <w:lang w:eastAsia="en-GB"/>
        </w:rPr>
        <w:t xml:space="preserve">to either withdraw the clarification or to raise any objection within two (2) working days of such notification and state, the grounds for its objection. </w:t>
      </w:r>
    </w:p>
    <w:p w14:paraId="6461822C" w14:textId="43448EB2" w:rsidR="007C0729" w:rsidRPr="00C5136E" w:rsidRDefault="007C0729" w:rsidP="000965AA">
      <w:pPr>
        <w:pStyle w:val="ListParagraph"/>
        <w:numPr>
          <w:ilvl w:val="0"/>
          <w:numId w:val="18"/>
        </w:numPr>
        <w:spacing w:before="100" w:beforeAutospacing="1" w:after="100" w:afterAutospacing="1" w:line="240" w:lineRule="auto"/>
        <w:ind w:hanging="720"/>
        <w:contextualSpacing w:val="0"/>
        <w:rPr>
          <w:rFonts w:ascii="Sarala" w:hAnsi="Sarala" w:cs="Sarala"/>
          <w:lang w:eastAsia="en-GB"/>
        </w:rPr>
      </w:pPr>
      <w:r w:rsidRPr="00C5136E">
        <w:rPr>
          <w:rFonts w:ascii="Sarala" w:hAnsi="Sarala" w:cs="Sarala"/>
          <w:lang w:eastAsia="en-GB"/>
        </w:rPr>
        <w:t xml:space="preserve">If the </w:t>
      </w:r>
      <w:r w:rsidR="00A24924" w:rsidRPr="00C5136E">
        <w:rPr>
          <w:rFonts w:ascii="Sarala" w:hAnsi="Sarala" w:cs="Sarala"/>
          <w:lang w:eastAsia="en-GB"/>
        </w:rPr>
        <w:t>Supplier</w:t>
      </w:r>
      <w:r w:rsidRPr="00C5136E">
        <w:rPr>
          <w:rFonts w:ascii="Sarala" w:hAnsi="Sarala" w:cs="Sarala"/>
          <w:lang w:eastAsia="en-GB"/>
        </w:rPr>
        <w:t xml:space="preserve"> does not withdraw the clarification or raise any objection within the specified period, or if </w:t>
      </w:r>
      <w:r w:rsidR="00A24924" w:rsidRPr="00C5136E">
        <w:rPr>
          <w:rFonts w:ascii="Sarala" w:hAnsi="Sarala" w:cs="Sarala"/>
          <w:lang w:eastAsia="en-GB"/>
        </w:rPr>
        <w:t xml:space="preserve">the </w:t>
      </w:r>
      <w:r w:rsidR="006543E1">
        <w:rPr>
          <w:rFonts w:ascii="Sarala" w:hAnsi="Sarala" w:cs="Sarala"/>
          <w:lang w:eastAsia="en-GB"/>
        </w:rPr>
        <w:t>Penzance Dry Dock</w:t>
      </w:r>
      <w:r w:rsidRPr="00C5136E">
        <w:rPr>
          <w:rFonts w:ascii="Sarala" w:hAnsi="Sarala" w:cs="Sarala"/>
          <w:lang w:eastAsia="en-GB"/>
        </w:rPr>
        <w:t xml:space="preserve"> believes the clarification is not confidential, </w:t>
      </w:r>
      <w:bookmarkStart w:id="10" w:name="_Hlk34731225"/>
      <w:r w:rsidR="006543E1">
        <w:rPr>
          <w:rFonts w:ascii="Sarala" w:hAnsi="Sarala" w:cs="Sarala"/>
          <w:lang w:eastAsia="en-GB"/>
        </w:rPr>
        <w:t>Penzance Dry Dock</w:t>
      </w:r>
      <w:r w:rsidRPr="00C5136E">
        <w:rPr>
          <w:rFonts w:ascii="Sarala" w:hAnsi="Sarala" w:cs="Sarala"/>
          <w:lang w:eastAsia="en-GB"/>
        </w:rPr>
        <w:t xml:space="preserve"> may issue the clarification response to all the </w:t>
      </w:r>
      <w:r w:rsidR="00A24924" w:rsidRPr="00C5136E">
        <w:rPr>
          <w:rFonts w:ascii="Sarala" w:hAnsi="Sarala" w:cs="Sarala"/>
          <w:lang w:eastAsia="en-GB"/>
        </w:rPr>
        <w:t>potential bidders</w:t>
      </w:r>
      <w:r w:rsidRPr="00C5136E">
        <w:rPr>
          <w:rFonts w:ascii="Sarala" w:hAnsi="Sarala" w:cs="Sarala"/>
          <w:lang w:eastAsia="en-GB"/>
        </w:rPr>
        <w:t>.</w:t>
      </w:r>
      <w:bookmarkEnd w:id="10"/>
    </w:p>
    <w:p w14:paraId="1327466F" w14:textId="4B49B7F0" w:rsidR="00D87D21" w:rsidRPr="00D87D21" w:rsidRDefault="007C0729" w:rsidP="000965AA">
      <w:pPr>
        <w:pStyle w:val="ListParagraph"/>
        <w:numPr>
          <w:ilvl w:val="0"/>
          <w:numId w:val="18"/>
        </w:numPr>
        <w:spacing w:before="100" w:beforeAutospacing="1" w:after="100" w:afterAutospacing="1" w:line="240" w:lineRule="auto"/>
        <w:ind w:hanging="720"/>
        <w:contextualSpacing w:val="0"/>
        <w:rPr>
          <w:rFonts w:ascii="Sarala" w:hAnsi="Sarala" w:cs="Sarala"/>
          <w:u w:val="single"/>
          <w:lang w:eastAsia="en-GB"/>
        </w:rPr>
      </w:pPr>
      <w:r w:rsidRPr="00D87D21">
        <w:rPr>
          <w:rFonts w:ascii="Sarala" w:hAnsi="Sarala" w:cs="Sarala"/>
          <w:lang w:eastAsia="en-GB"/>
        </w:rPr>
        <w:t xml:space="preserve">The final Date for submissions and responses of clarifications relating to this </w:t>
      </w:r>
      <w:r w:rsidR="0064417E" w:rsidRPr="00D87D21">
        <w:rPr>
          <w:rFonts w:ascii="Sarala" w:hAnsi="Sarala" w:cs="Sarala"/>
          <w:lang w:eastAsia="en-GB"/>
        </w:rPr>
        <w:t>RFT</w:t>
      </w:r>
      <w:r w:rsidRPr="00D87D21">
        <w:rPr>
          <w:rFonts w:ascii="Sarala" w:hAnsi="Sarala" w:cs="Sarala"/>
          <w:lang w:eastAsia="en-GB"/>
        </w:rPr>
        <w:t xml:space="preserve"> is set out in the Tender Timetable detailed above.</w:t>
      </w:r>
    </w:p>
    <w:p w14:paraId="2A510CC1" w14:textId="3531BC3C" w:rsidR="00615BD8" w:rsidRPr="00D87D21" w:rsidRDefault="00F67F70" w:rsidP="000965AA">
      <w:pPr>
        <w:pStyle w:val="ListParagraph"/>
        <w:numPr>
          <w:ilvl w:val="0"/>
          <w:numId w:val="18"/>
        </w:numPr>
        <w:spacing w:before="100" w:beforeAutospacing="1" w:after="100" w:afterAutospacing="1" w:line="240" w:lineRule="auto"/>
        <w:ind w:hanging="720"/>
        <w:contextualSpacing w:val="0"/>
        <w:rPr>
          <w:rFonts w:ascii="Sarala" w:hAnsi="Sarala" w:cs="Sarala"/>
          <w:u w:val="single"/>
          <w:lang w:eastAsia="en-GB"/>
        </w:rPr>
      </w:pPr>
      <w:r w:rsidRPr="00D87D21">
        <w:rPr>
          <w:rFonts w:ascii="Sarala" w:hAnsi="Sarala" w:cs="Sarala"/>
          <w:lang w:eastAsia="en-GB"/>
        </w:rPr>
        <w:t xml:space="preserve">Note that under no circumstances should other </w:t>
      </w:r>
      <w:r w:rsidR="006543E1">
        <w:rPr>
          <w:rFonts w:ascii="Sarala" w:hAnsi="Sarala" w:cs="Sarala"/>
          <w:lang w:eastAsia="en-GB"/>
        </w:rPr>
        <w:t>Penzance Dry Dock</w:t>
      </w:r>
      <w:r w:rsidRPr="00D87D21">
        <w:rPr>
          <w:rFonts w:ascii="Sarala" w:hAnsi="Sarala" w:cs="Sarala"/>
          <w:lang w:eastAsia="en-GB"/>
        </w:rPr>
        <w:t xml:space="preserve"> </w:t>
      </w:r>
      <w:r w:rsidR="006543E1">
        <w:rPr>
          <w:rFonts w:ascii="Sarala" w:hAnsi="Sarala" w:cs="Sarala"/>
          <w:lang w:eastAsia="en-GB"/>
        </w:rPr>
        <w:t>representatives</w:t>
      </w:r>
      <w:r w:rsidR="006543E1" w:rsidRPr="00D87D21">
        <w:rPr>
          <w:rFonts w:ascii="Sarala" w:hAnsi="Sarala" w:cs="Sarala"/>
          <w:lang w:eastAsia="en-GB"/>
        </w:rPr>
        <w:t xml:space="preserve"> </w:t>
      </w:r>
      <w:r w:rsidRPr="00D87D21">
        <w:rPr>
          <w:rFonts w:ascii="Sarala" w:hAnsi="Sarala" w:cs="Sarala"/>
          <w:lang w:eastAsia="en-GB"/>
        </w:rPr>
        <w:t xml:space="preserve">be contacted directly. </w:t>
      </w:r>
      <w:r w:rsidRPr="00D87D21">
        <w:rPr>
          <w:rFonts w:ascii="Sarala" w:hAnsi="Sarala" w:cs="Sarala"/>
          <w:u w:val="single"/>
          <w:lang w:eastAsia="en-GB"/>
        </w:rPr>
        <w:t xml:space="preserve">No verbal queries or clarifications are permissible. </w:t>
      </w:r>
    </w:p>
    <w:p w14:paraId="2EFA857B" w14:textId="3139875C" w:rsidR="00F67F70" w:rsidRPr="00C5136E" w:rsidRDefault="005731A1"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1" w:name="_Toc179889759"/>
      <w:r w:rsidRPr="00C5136E">
        <w:rPr>
          <w:rFonts w:ascii="Sarala" w:hAnsi="Sarala" w:cs="Sarala"/>
          <w:b/>
          <w:bCs/>
          <w:color w:val="auto"/>
          <w:sz w:val="22"/>
          <w:szCs w:val="22"/>
        </w:rPr>
        <w:t>SUBMISSION INSTRUCTIONS</w:t>
      </w:r>
      <w:bookmarkEnd w:id="11"/>
    </w:p>
    <w:p w14:paraId="2BCC7E75" w14:textId="22554D46" w:rsidR="00F67F70" w:rsidRPr="00BC7BA8" w:rsidRDefault="00F67F70" w:rsidP="000965AA">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BC7BA8">
        <w:rPr>
          <w:rFonts w:ascii="Sarala" w:hAnsi="Sarala" w:cs="Sarala"/>
          <w:color w:val="000000" w:themeColor="text1"/>
        </w:rPr>
        <w:t>The table included in Appendix 1 - Checklist has been prepared in order to further support suppliers in submitting whole and compliant submissions. Please use this checklist to ensure that all relevant Appendices and information have been completed.</w:t>
      </w:r>
    </w:p>
    <w:p w14:paraId="5F1C17B5" w14:textId="2C50BE38" w:rsidR="00F67F70" w:rsidRPr="00C5136E" w:rsidRDefault="00BE7FD1" w:rsidP="000965AA">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Bidders</w:t>
      </w:r>
      <w:r w:rsidR="00F67F70" w:rsidRPr="00C5136E">
        <w:rPr>
          <w:rFonts w:ascii="Sarala" w:hAnsi="Sarala" w:cs="Sarala"/>
          <w:color w:val="000000" w:themeColor="text1"/>
        </w:rPr>
        <w:t xml:space="preserve"> are asked to note that whilst the authorised recipient does have visibility of the names of the suppliers that have responded via email, the details and documents that </w:t>
      </w:r>
      <w:r w:rsidR="00F67F70" w:rsidRPr="00C5136E">
        <w:rPr>
          <w:rFonts w:ascii="Sarala" w:hAnsi="Sarala" w:cs="Sarala"/>
          <w:color w:val="000000" w:themeColor="text1"/>
        </w:rPr>
        <w:lastRenderedPageBreak/>
        <w:t xml:space="preserve">have been </w:t>
      </w:r>
      <w:r w:rsidR="00F67F70" w:rsidRPr="00C5136E">
        <w:rPr>
          <w:rFonts w:ascii="Sarala" w:hAnsi="Sarala" w:cs="Sarala"/>
          <w:lang w:eastAsia="en-GB"/>
        </w:rPr>
        <w:t>submitted</w:t>
      </w:r>
      <w:r w:rsidR="00F67F70" w:rsidRPr="00C5136E">
        <w:rPr>
          <w:rFonts w:ascii="Sarala" w:hAnsi="Sarala" w:cs="Sarala"/>
          <w:color w:val="000000" w:themeColor="text1"/>
        </w:rPr>
        <w:t xml:space="preserve"> in relation to the </w:t>
      </w:r>
      <w:r w:rsidR="0064417E">
        <w:rPr>
          <w:rFonts w:ascii="Sarala" w:hAnsi="Sarala" w:cs="Sarala"/>
          <w:color w:val="000000" w:themeColor="text1"/>
        </w:rPr>
        <w:t>RFT</w:t>
      </w:r>
      <w:r w:rsidR="00F67F70" w:rsidRPr="00C5136E">
        <w:rPr>
          <w:rFonts w:ascii="Sarala" w:hAnsi="Sarala" w:cs="Sarala"/>
          <w:color w:val="000000" w:themeColor="text1"/>
        </w:rPr>
        <w:t xml:space="preserve"> are not opened until the closing date/</w:t>
      </w:r>
      <w:r w:rsidR="002611EB" w:rsidRPr="00C5136E">
        <w:rPr>
          <w:rFonts w:ascii="Sarala" w:hAnsi="Sarala" w:cs="Sarala"/>
          <w:color w:val="000000" w:themeColor="text1"/>
        </w:rPr>
        <w:t xml:space="preserve"> </w:t>
      </w:r>
      <w:r w:rsidR="00F67F70" w:rsidRPr="00C5136E">
        <w:rPr>
          <w:rFonts w:ascii="Sarala" w:hAnsi="Sarala" w:cs="Sarala"/>
          <w:color w:val="000000" w:themeColor="text1"/>
        </w:rPr>
        <w:t xml:space="preserve">time for submission of </w:t>
      </w:r>
      <w:r w:rsidR="0064417E">
        <w:rPr>
          <w:rFonts w:ascii="Sarala" w:hAnsi="Sarala" w:cs="Sarala"/>
          <w:color w:val="000000" w:themeColor="text1"/>
        </w:rPr>
        <w:t>Tender</w:t>
      </w:r>
      <w:r w:rsidR="00F67F70" w:rsidRPr="00C5136E">
        <w:rPr>
          <w:rFonts w:ascii="Sarala" w:hAnsi="Sarala" w:cs="Sarala"/>
          <w:color w:val="000000" w:themeColor="text1"/>
        </w:rPr>
        <w:t xml:space="preserve">s has passed. </w:t>
      </w:r>
    </w:p>
    <w:p w14:paraId="53C6665A" w14:textId="701912E9" w:rsidR="00F67F70" w:rsidRPr="00C5136E" w:rsidRDefault="00F67F70" w:rsidP="000965AA">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Prior to the commencement of evaluations, </w:t>
      </w:r>
      <w:r w:rsidR="006543E1">
        <w:rPr>
          <w:rFonts w:ascii="Sarala" w:hAnsi="Sarala" w:cs="Sarala"/>
          <w:color w:val="000000" w:themeColor="text1"/>
        </w:rPr>
        <w:t>Penzance Dry Dock</w:t>
      </w:r>
      <w:r w:rsidRPr="00C5136E">
        <w:rPr>
          <w:rFonts w:ascii="Sarala" w:hAnsi="Sarala" w:cs="Sarala"/>
          <w:color w:val="000000" w:themeColor="text1"/>
        </w:rPr>
        <w:t xml:space="preserve"> will complete an initial due diligence check to ensure that all submissions have been returned in accordance with Appendix 1 - Checklist.  Missing information will result in a non-compliant submission and therefore will take no further part in the process. </w:t>
      </w:r>
    </w:p>
    <w:p w14:paraId="7D515E3D" w14:textId="1CF3786E" w:rsidR="00F67F70" w:rsidRPr="00C5136E" w:rsidRDefault="00F67F70" w:rsidP="000965AA">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Only one </w:t>
      </w:r>
      <w:r w:rsidR="0064417E">
        <w:rPr>
          <w:rFonts w:ascii="Sarala" w:hAnsi="Sarala" w:cs="Sarala"/>
          <w:color w:val="000000" w:themeColor="text1"/>
        </w:rPr>
        <w:t>Tender</w:t>
      </w:r>
      <w:r w:rsidRPr="00C5136E">
        <w:rPr>
          <w:rFonts w:ascii="Sarala" w:hAnsi="Sarala" w:cs="Sarala"/>
          <w:color w:val="000000" w:themeColor="text1"/>
        </w:rPr>
        <w:t xml:space="preserve"> submission is permitted from each potential supplier. In the event that more than one is submitted by a potential supplier, the one with the latest time of submission will be evaluated and the other(s) disregarded.</w:t>
      </w:r>
      <w:r w:rsidRPr="00C5136E" w:rsidDel="00DC20A4">
        <w:rPr>
          <w:rFonts w:ascii="Sarala" w:hAnsi="Sarala" w:cs="Sarala"/>
          <w:color w:val="000000" w:themeColor="text1"/>
        </w:rPr>
        <w:t xml:space="preserve"> </w:t>
      </w:r>
    </w:p>
    <w:p w14:paraId="3599384E" w14:textId="4F1946D6" w:rsidR="00F67F70" w:rsidRPr="00C5136E" w:rsidRDefault="00F67F70" w:rsidP="000965AA">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The </w:t>
      </w:r>
      <w:r w:rsidR="0064417E">
        <w:rPr>
          <w:rFonts w:ascii="Sarala" w:hAnsi="Sarala" w:cs="Sarala"/>
          <w:color w:val="000000" w:themeColor="text1"/>
        </w:rPr>
        <w:t>Tender</w:t>
      </w:r>
      <w:r w:rsidRPr="00C5136E">
        <w:rPr>
          <w:rFonts w:ascii="Sarala" w:hAnsi="Sarala" w:cs="Sarala"/>
          <w:color w:val="000000" w:themeColor="text1"/>
        </w:rPr>
        <w:t xml:space="preserve"> submission must be fully completed and signed by the potential supplier.  All </w:t>
      </w:r>
      <w:r w:rsidR="0064417E">
        <w:rPr>
          <w:rFonts w:ascii="Sarala" w:hAnsi="Sarala" w:cs="Sarala"/>
          <w:color w:val="000000" w:themeColor="text1"/>
        </w:rPr>
        <w:t>Tender</w:t>
      </w:r>
      <w:r w:rsidRPr="00C5136E">
        <w:rPr>
          <w:rFonts w:ascii="Sarala" w:hAnsi="Sarala" w:cs="Sarala"/>
          <w:color w:val="000000" w:themeColor="text1"/>
        </w:rPr>
        <w:t xml:space="preserve">s must be submitted by potential suppliers by the date and time detailed above. </w:t>
      </w:r>
    </w:p>
    <w:p w14:paraId="1335A8FD" w14:textId="5251972B" w:rsidR="00F67F70" w:rsidRPr="00C5136E" w:rsidRDefault="00F67F70" w:rsidP="000965AA">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Any submissions received after the deadline (based on the system clock) will not be considered. The only exceptions are responses to clarifications that may be sought from the potential supplier by the evaluation panel to bids submitted prior to the submission deadline. </w:t>
      </w:r>
    </w:p>
    <w:p w14:paraId="0CA0AA56" w14:textId="618E8322" w:rsidR="00F67F70" w:rsidRPr="00C5136E" w:rsidRDefault="00F67F70" w:rsidP="000965AA">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Potential suppliers should </w:t>
      </w:r>
      <w:r w:rsidR="00FC3215" w:rsidRPr="00C5136E">
        <w:rPr>
          <w:rFonts w:ascii="Sarala" w:hAnsi="Sarala" w:cs="Sarala"/>
          <w:color w:val="000000" w:themeColor="text1"/>
        </w:rPr>
        <w:t>be mindful of document file sizes and ability to send electronically.  W</w:t>
      </w:r>
      <w:r w:rsidRPr="00C5136E">
        <w:rPr>
          <w:rFonts w:ascii="Sarala" w:hAnsi="Sarala" w:cs="Sarala"/>
          <w:color w:val="000000" w:themeColor="text1"/>
        </w:rPr>
        <w:t xml:space="preserve">here </w:t>
      </w:r>
      <w:r w:rsidR="00FC3215" w:rsidRPr="00C5136E">
        <w:rPr>
          <w:rFonts w:ascii="Sarala" w:hAnsi="Sarala" w:cs="Sarala"/>
          <w:color w:val="000000" w:themeColor="text1"/>
        </w:rPr>
        <w:t xml:space="preserve">there is a </w:t>
      </w:r>
      <w:r w:rsidRPr="00C5136E">
        <w:rPr>
          <w:rFonts w:ascii="Sarala" w:hAnsi="Sarala" w:cs="Sarala"/>
          <w:color w:val="000000" w:themeColor="text1"/>
        </w:rPr>
        <w:t xml:space="preserve">large number of documents or documents </w:t>
      </w:r>
      <w:r w:rsidR="00FC3215" w:rsidRPr="00C5136E">
        <w:rPr>
          <w:rFonts w:ascii="Sarala" w:hAnsi="Sarala" w:cs="Sarala"/>
          <w:color w:val="000000" w:themeColor="text1"/>
        </w:rPr>
        <w:t>then the bidder</w:t>
      </w:r>
      <w:r w:rsidRPr="00C5136E">
        <w:rPr>
          <w:rFonts w:ascii="Sarala" w:hAnsi="Sarala" w:cs="Sarala"/>
          <w:color w:val="000000" w:themeColor="text1"/>
        </w:rPr>
        <w:t xml:space="preserve"> MUST ensure </w:t>
      </w:r>
      <w:r w:rsidR="00FC3215" w:rsidRPr="00C5136E">
        <w:rPr>
          <w:rFonts w:ascii="Sarala" w:hAnsi="Sarala" w:cs="Sarala"/>
          <w:color w:val="000000" w:themeColor="text1"/>
        </w:rPr>
        <w:t>they</w:t>
      </w:r>
      <w:r w:rsidRPr="00C5136E">
        <w:rPr>
          <w:rFonts w:ascii="Sarala" w:hAnsi="Sarala" w:cs="Sarala"/>
          <w:color w:val="000000" w:themeColor="text1"/>
        </w:rPr>
        <w:t xml:space="preserve"> allow plenty of time for </w:t>
      </w:r>
      <w:r w:rsidR="006D62BA">
        <w:rPr>
          <w:rFonts w:ascii="Sarala" w:hAnsi="Sarala" w:cs="Sarala"/>
          <w:color w:val="000000" w:themeColor="text1"/>
        </w:rPr>
        <w:t>their</w:t>
      </w:r>
      <w:r w:rsidRPr="00C5136E">
        <w:rPr>
          <w:rFonts w:ascii="Sarala" w:hAnsi="Sarala" w:cs="Sarala"/>
          <w:color w:val="000000" w:themeColor="text1"/>
        </w:rPr>
        <w:t xml:space="preserve"> submission prior to the deadline for </w:t>
      </w:r>
      <w:r w:rsidR="0064417E">
        <w:rPr>
          <w:rFonts w:ascii="Sarala" w:hAnsi="Sarala" w:cs="Sarala"/>
          <w:color w:val="000000" w:themeColor="text1"/>
        </w:rPr>
        <w:t>RFT</w:t>
      </w:r>
      <w:r w:rsidRPr="00C5136E">
        <w:rPr>
          <w:rFonts w:ascii="Sarala" w:hAnsi="Sarala" w:cs="Sarala"/>
          <w:color w:val="000000" w:themeColor="text1"/>
        </w:rPr>
        <w:t xml:space="preserve"> submissions.</w:t>
      </w:r>
    </w:p>
    <w:p w14:paraId="0AB3501B" w14:textId="08ABE234" w:rsidR="00F67F70" w:rsidRPr="00C5136E" w:rsidRDefault="006543E1" w:rsidP="000965AA">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Pr>
          <w:rFonts w:ascii="Sarala" w:hAnsi="Sarala" w:cs="Sarala"/>
          <w:color w:val="000000" w:themeColor="text1"/>
        </w:rPr>
        <w:t>Penzance Dry Dock</w:t>
      </w:r>
      <w:r w:rsidR="00F67F70" w:rsidRPr="00C5136E">
        <w:rPr>
          <w:rFonts w:ascii="Sarala" w:hAnsi="Sarala" w:cs="Sarala"/>
          <w:color w:val="000000" w:themeColor="text1"/>
        </w:rPr>
        <w:t xml:space="preserve"> accepts no liability for any losses suffered by the supplier as a result of computer viruses. It is the potential supplier’s responsibility to ensure that files submitted to </w:t>
      </w:r>
      <w:r>
        <w:rPr>
          <w:rFonts w:ascii="Sarala" w:hAnsi="Sarala" w:cs="Sarala"/>
          <w:color w:val="000000" w:themeColor="text1"/>
        </w:rPr>
        <w:t>Penzance Dry Dock</w:t>
      </w:r>
      <w:r w:rsidR="00F67F70" w:rsidRPr="00C5136E">
        <w:rPr>
          <w:rFonts w:ascii="Sarala" w:hAnsi="Sarala" w:cs="Sarala"/>
          <w:color w:val="000000" w:themeColor="text1"/>
        </w:rPr>
        <w:t xml:space="preserve"> are free from viruses.  </w:t>
      </w:r>
      <w:r>
        <w:rPr>
          <w:rFonts w:ascii="Sarala" w:hAnsi="Sarala" w:cs="Sarala"/>
          <w:color w:val="000000" w:themeColor="text1"/>
        </w:rPr>
        <w:t>Penzance Dry Dock</w:t>
      </w:r>
      <w:r w:rsidR="00F67F70" w:rsidRPr="00C5136E">
        <w:rPr>
          <w:rFonts w:ascii="Sarala" w:hAnsi="Sarala" w:cs="Sarala"/>
          <w:color w:val="000000" w:themeColor="text1"/>
        </w:rPr>
        <w:t xml:space="preserve"> may reject a submission which is submitted in a file or files which are, or </w:t>
      </w:r>
      <w:r>
        <w:rPr>
          <w:rFonts w:ascii="Sarala" w:hAnsi="Sarala" w:cs="Sarala"/>
          <w:color w:val="000000" w:themeColor="text1"/>
        </w:rPr>
        <w:t>Penzance Dry Dock</w:t>
      </w:r>
      <w:r w:rsidR="00F67F70" w:rsidRPr="00C5136E">
        <w:rPr>
          <w:rFonts w:ascii="Sarala" w:hAnsi="Sarala" w:cs="Sarala"/>
          <w:color w:val="000000" w:themeColor="text1"/>
        </w:rPr>
        <w:t xml:space="preserve"> reasonably suspects are infected with a virus and may also delete such file or files.</w:t>
      </w:r>
    </w:p>
    <w:p w14:paraId="1C14CB64" w14:textId="0FBE9624" w:rsidR="00F67F70" w:rsidRPr="00C5136E" w:rsidRDefault="00F67F70" w:rsidP="000965AA">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It is the potential supplier’s responsibility to ensure that files delivered to </w:t>
      </w:r>
      <w:r w:rsidR="006543E1">
        <w:rPr>
          <w:rFonts w:ascii="Sarala" w:hAnsi="Sarala" w:cs="Sarala"/>
          <w:color w:val="000000" w:themeColor="text1"/>
        </w:rPr>
        <w:t>Penzance Dry Dock</w:t>
      </w:r>
      <w:r w:rsidRPr="00C5136E">
        <w:rPr>
          <w:rFonts w:ascii="Sarala" w:hAnsi="Sarala" w:cs="Sarala"/>
          <w:color w:val="000000" w:themeColor="text1"/>
        </w:rPr>
        <w:t xml:space="preserve"> are complete and fully accessible by the </w:t>
      </w:r>
      <w:r w:rsidR="006543E1">
        <w:rPr>
          <w:rFonts w:ascii="Sarala" w:hAnsi="Sarala" w:cs="Sarala"/>
          <w:color w:val="000000" w:themeColor="text1"/>
        </w:rPr>
        <w:t>Penzance Dry Dock</w:t>
      </w:r>
      <w:r w:rsidRPr="00C5136E">
        <w:rPr>
          <w:rFonts w:ascii="Sarala" w:hAnsi="Sarala" w:cs="Sarala"/>
          <w:color w:val="000000" w:themeColor="text1"/>
        </w:rPr>
        <w:t xml:space="preserve"> and are not corrupted.  </w:t>
      </w:r>
      <w:r w:rsidR="006543E1">
        <w:rPr>
          <w:rFonts w:ascii="Sarala" w:hAnsi="Sarala" w:cs="Sarala"/>
          <w:color w:val="000000" w:themeColor="text1"/>
        </w:rPr>
        <w:t>Penzance Dry Dock</w:t>
      </w:r>
      <w:r w:rsidRPr="00C5136E">
        <w:rPr>
          <w:rFonts w:ascii="Sarala" w:hAnsi="Sarala" w:cs="Sarala"/>
          <w:color w:val="000000" w:themeColor="text1"/>
        </w:rPr>
        <w:t xml:space="preserve"> accepts no liability for corrupted files or data and may reject a </w:t>
      </w:r>
      <w:r w:rsidR="0064417E">
        <w:rPr>
          <w:rFonts w:ascii="Sarala" w:hAnsi="Sarala" w:cs="Sarala"/>
          <w:color w:val="000000" w:themeColor="text1"/>
        </w:rPr>
        <w:t>Tender</w:t>
      </w:r>
      <w:r w:rsidRPr="00C5136E">
        <w:rPr>
          <w:rFonts w:ascii="Sarala" w:hAnsi="Sarala" w:cs="Sarala"/>
          <w:color w:val="000000" w:themeColor="text1"/>
        </w:rPr>
        <w:t xml:space="preserve"> submission which consists of or contains corrupted or inaccessible files.</w:t>
      </w:r>
    </w:p>
    <w:p w14:paraId="64CB7BEA" w14:textId="6EBCCC4B" w:rsidR="00F67F70" w:rsidRPr="00C5136E" w:rsidRDefault="00F67F70" w:rsidP="000965AA">
      <w:pPr>
        <w:pStyle w:val="ListParagraph"/>
        <w:numPr>
          <w:ilvl w:val="0"/>
          <w:numId w:val="19"/>
        </w:numPr>
        <w:spacing w:before="100" w:beforeAutospacing="1" w:after="100" w:afterAutospacing="1" w:line="240" w:lineRule="auto"/>
        <w:ind w:hanging="720"/>
        <w:contextualSpacing w:val="0"/>
        <w:rPr>
          <w:rFonts w:ascii="Sarala" w:hAnsi="Sarala" w:cs="Sarala"/>
          <w:color w:val="000000" w:themeColor="text1"/>
        </w:rPr>
      </w:pPr>
      <w:r w:rsidRPr="00C5136E">
        <w:rPr>
          <w:rFonts w:ascii="Sarala" w:hAnsi="Sarala" w:cs="Sarala"/>
          <w:color w:val="000000" w:themeColor="text1"/>
        </w:rPr>
        <w:t xml:space="preserve">If and to the extent that the delivery of a </w:t>
      </w:r>
      <w:r w:rsidR="0064417E">
        <w:rPr>
          <w:rFonts w:ascii="Sarala" w:hAnsi="Sarala" w:cs="Sarala"/>
          <w:color w:val="000000" w:themeColor="text1"/>
        </w:rPr>
        <w:t>Tender</w:t>
      </w:r>
      <w:r w:rsidRPr="00C5136E">
        <w:rPr>
          <w:rFonts w:ascii="Sarala" w:hAnsi="Sarala" w:cs="Sarala"/>
          <w:color w:val="000000" w:themeColor="text1"/>
        </w:rPr>
        <w:t xml:space="preserve"> submission to </w:t>
      </w:r>
      <w:r w:rsidR="006543E1">
        <w:rPr>
          <w:rFonts w:ascii="Sarala" w:hAnsi="Sarala" w:cs="Sarala"/>
          <w:color w:val="000000" w:themeColor="text1"/>
        </w:rPr>
        <w:t>Penzance Dry Dock</w:t>
      </w:r>
      <w:r w:rsidRPr="00C5136E">
        <w:rPr>
          <w:rFonts w:ascii="Sarala" w:hAnsi="Sarala" w:cs="Sarala"/>
          <w:color w:val="000000" w:themeColor="text1"/>
        </w:rPr>
        <w:t xml:space="preserve"> is prevented or delayed as a result of problems with the </w:t>
      </w:r>
      <w:r w:rsidR="006543E1">
        <w:rPr>
          <w:rFonts w:ascii="Sarala" w:hAnsi="Sarala" w:cs="Sarala"/>
          <w:color w:val="000000" w:themeColor="text1"/>
        </w:rPr>
        <w:t>Penzance Dry Dock</w:t>
      </w:r>
      <w:r w:rsidRPr="00C5136E">
        <w:rPr>
          <w:rFonts w:ascii="Sarala" w:hAnsi="Sarala" w:cs="Sarala"/>
          <w:color w:val="000000" w:themeColor="text1"/>
        </w:rPr>
        <w:t>’s server, the</w:t>
      </w:r>
      <w:r w:rsidR="004F2FF2" w:rsidRPr="00C5136E">
        <w:rPr>
          <w:rFonts w:ascii="Sarala" w:hAnsi="Sarala" w:cs="Sarala"/>
          <w:color w:val="000000" w:themeColor="text1"/>
        </w:rPr>
        <w:t xml:space="preserve">n </w:t>
      </w:r>
      <w:r w:rsidR="006543E1">
        <w:rPr>
          <w:rFonts w:ascii="Sarala" w:hAnsi="Sarala" w:cs="Sarala"/>
          <w:color w:val="000000" w:themeColor="text1"/>
        </w:rPr>
        <w:t>Penzance Dry Dock</w:t>
      </w:r>
      <w:r w:rsidR="004F2FF2" w:rsidRPr="00C5136E">
        <w:rPr>
          <w:rFonts w:ascii="Sarala" w:hAnsi="Sarala" w:cs="Sarala"/>
          <w:color w:val="000000" w:themeColor="text1"/>
        </w:rPr>
        <w:t xml:space="preserve"> </w:t>
      </w:r>
      <w:r w:rsidRPr="00C5136E">
        <w:rPr>
          <w:rFonts w:ascii="Sarala" w:hAnsi="Sarala" w:cs="Sarala"/>
          <w:color w:val="000000" w:themeColor="text1"/>
        </w:rPr>
        <w:t xml:space="preserve">will ensure the integrity of the procurement process and </w:t>
      </w:r>
      <w:r w:rsidR="004F2FF2" w:rsidRPr="00C5136E">
        <w:rPr>
          <w:rFonts w:ascii="Sarala" w:hAnsi="Sarala" w:cs="Sarala"/>
          <w:color w:val="000000" w:themeColor="text1"/>
        </w:rPr>
        <w:t>may at their</w:t>
      </w:r>
      <w:r w:rsidRPr="00C5136E">
        <w:rPr>
          <w:rFonts w:ascii="Sarala" w:hAnsi="Sarala" w:cs="Sarala"/>
          <w:color w:val="000000" w:themeColor="text1"/>
        </w:rPr>
        <w:t xml:space="preserve"> sole discretion allow applications to be re-submitted.</w:t>
      </w:r>
    </w:p>
    <w:p w14:paraId="7B1A3531" w14:textId="193D44A3" w:rsidR="00F67F70" w:rsidRPr="00C5136E" w:rsidRDefault="00F67F70" w:rsidP="000965AA">
      <w:pPr>
        <w:tabs>
          <w:tab w:val="left" w:pos="720"/>
        </w:tabs>
        <w:spacing w:before="100" w:beforeAutospacing="1" w:after="100" w:afterAutospacing="1" w:line="240" w:lineRule="auto"/>
        <w:rPr>
          <w:rFonts w:ascii="Sarala" w:hAnsi="Sarala" w:cs="Sarala"/>
          <w:b/>
          <w:bCs/>
          <w:u w:val="single"/>
        </w:rPr>
      </w:pPr>
    </w:p>
    <w:p w14:paraId="204E183F" w14:textId="77777777" w:rsidR="00106593" w:rsidRPr="00C5136E" w:rsidRDefault="00106593" w:rsidP="000965AA">
      <w:pPr>
        <w:spacing w:before="100" w:beforeAutospacing="1" w:after="100" w:afterAutospacing="1" w:line="240" w:lineRule="auto"/>
        <w:rPr>
          <w:rFonts w:ascii="Sarala" w:hAnsi="Sarala" w:cs="Sarala"/>
          <w:b/>
          <w:bCs/>
        </w:rPr>
      </w:pPr>
      <w:bookmarkStart w:id="12" w:name="_Toc140246447"/>
      <w:r w:rsidRPr="00C5136E">
        <w:rPr>
          <w:rFonts w:ascii="Sarala" w:hAnsi="Sarala" w:cs="Sarala"/>
          <w:b/>
          <w:bCs/>
        </w:rPr>
        <w:br w:type="page"/>
      </w:r>
    </w:p>
    <w:p w14:paraId="0D766CFD" w14:textId="4FE3859D" w:rsidR="006047FB" w:rsidRPr="00C5136E" w:rsidRDefault="006047FB" w:rsidP="000965AA">
      <w:pPr>
        <w:pStyle w:val="Heading1"/>
        <w:spacing w:before="100" w:beforeAutospacing="1" w:after="100" w:afterAutospacing="1" w:line="240" w:lineRule="auto"/>
        <w:rPr>
          <w:rFonts w:ascii="Sarala" w:hAnsi="Sarala" w:cs="Sarala"/>
          <w:b/>
          <w:bCs/>
          <w:color w:val="auto"/>
          <w:sz w:val="22"/>
          <w:szCs w:val="22"/>
        </w:rPr>
      </w:pPr>
      <w:bookmarkStart w:id="13" w:name="_Toc179889760"/>
      <w:r w:rsidRPr="00C5136E">
        <w:rPr>
          <w:rFonts w:ascii="Sarala" w:hAnsi="Sarala" w:cs="Sarala"/>
          <w:b/>
          <w:bCs/>
          <w:color w:val="auto"/>
          <w:sz w:val="22"/>
          <w:szCs w:val="22"/>
        </w:rPr>
        <w:lastRenderedPageBreak/>
        <w:t>PART 1 (</w:t>
      </w:r>
      <w:r w:rsidR="00BA31CB" w:rsidRPr="00C5136E">
        <w:rPr>
          <w:rFonts w:ascii="Sarala" w:hAnsi="Sarala" w:cs="Sarala"/>
          <w:b/>
          <w:bCs/>
          <w:color w:val="auto"/>
          <w:sz w:val="22"/>
          <w:szCs w:val="22"/>
        </w:rPr>
        <w:t>b</w:t>
      </w:r>
      <w:r w:rsidRPr="00C5136E">
        <w:rPr>
          <w:rFonts w:ascii="Sarala" w:hAnsi="Sarala" w:cs="Sarala"/>
          <w:b/>
          <w:bCs/>
          <w:color w:val="auto"/>
          <w:sz w:val="22"/>
          <w:szCs w:val="22"/>
        </w:rPr>
        <w:t xml:space="preserve">) </w:t>
      </w:r>
      <w:r w:rsidR="00D2707F" w:rsidRPr="00C5136E">
        <w:rPr>
          <w:rFonts w:ascii="Sarala" w:hAnsi="Sarala" w:cs="Sarala"/>
          <w:b/>
          <w:bCs/>
          <w:color w:val="auto"/>
          <w:sz w:val="22"/>
          <w:szCs w:val="22"/>
        </w:rPr>
        <w:t xml:space="preserve">CONDITIONS OF REQUEST FOR </w:t>
      </w:r>
      <w:bookmarkEnd w:id="12"/>
      <w:r w:rsidR="0064417E">
        <w:rPr>
          <w:rFonts w:ascii="Sarala" w:hAnsi="Sarala" w:cs="Sarala"/>
          <w:b/>
          <w:bCs/>
          <w:color w:val="auto"/>
          <w:sz w:val="22"/>
          <w:szCs w:val="22"/>
        </w:rPr>
        <w:t>TENDER</w:t>
      </w:r>
      <w:bookmarkEnd w:id="13"/>
    </w:p>
    <w:p w14:paraId="1291B4F6" w14:textId="5BF64D15" w:rsidR="00D2707F" w:rsidRPr="00C5136E" w:rsidRDefault="006543E1"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4" w:name="_Toc179889761"/>
      <w:r>
        <w:rPr>
          <w:rFonts w:ascii="Sarala" w:hAnsi="Sarala" w:cs="Sarala"/>
          <w:b/>
          <w:bCs/>
          <w:color w:val="auto"/>
          <w:sz w:val="22"/>
          <w:szCs w:val="22"/>
        </w:rPr>
        <w:t>PENZANCE DRY DOCK</w:t>
      </w:r>
      <w:r w:rsidR="006047FB" w:rsidRPr="00C5136E">
        <w:rPr>
          <w:rFonts w:ascii="Sarala" w:hAnsi="Sarala" w:cs="Sarala"/>
          <w:b/>
          <w:bCs/>
          <w:color w:val="auto"/>
          <w:sz w:val="22"/>
          <w:szCs w:val="22"/>
        </w:rPr>
        <w:t xml:space="preserve"> RIGHTS</w:t>
      </w:r>
      <w:bookmarkEnd w:id="14"/>
    </w:p>
    <w:p w14:paraId="4AE4281D" w14:textId="3B4398E0" w:rsidR="00D2707F" w:rsidRPr="00D03762" w:rsidRDefault="006543E1" w:rsidP="000965AA">
      <w:pPr>
        <w:pStyle w:val="ListParagraph"/>
        <w:numPr>
          <w:ilvl w:val="1"/>
          <w:numId w:val="29"/>
        </w:numPr>
        <w:spacing w:before="100" w:beforeAutospacing="1" w:after="100" w:afterAutospacing="1" w:line="240" w:lineRule="auto"/>
        <w:ind w:hanging="720"/>
        <w:rPr>
          <w:rFonts w:ascii="Sarala" w:hAnsi="Sarala" w:cs="Sarala"/>
          <w:lang w:eastAsia="en-GB"/>
        </w:rPr>
      </w:pPr>
      <w:r w:rsidRPr="00D03762">
        <w:rPr>
          <w:rFonts w:ascii="Sarala" w:hAnsi="Sarala" w:cs="Sarala"/>
        </w:rPr>
        <w:t>Penzance Dry Dock</w:t>
      </w:r>
      <w:r w:rsidR="003A41E1" w:rsidRPr="00D03762">
        <w:rPr>
          <w:rFonts w:ascii="Sarala" w:hAnsi="Sarala" w:cs="Sarala"/>
        </w:rPr>
        <w:t xml:space="preserve"> </w:t>
      </w:r>
      <w:r w:rsidR="00A1565F" w:rsidRPr="00D03762">
        <w:rPr>
          <w:rFonts w:ascii="Sarala" w:hAnsi="Sarala" w:cs="Sarala"/>
        </w:rPr>
        <w:t>r</w:t>
      </w:r>
      <w:r w:rsidR="00D2707F" w:rsidRPr="00D03762">
        <w:rPr>
          <w:rFonts w:ascii="Sarala" w:hAnsi="Sarala" w:cs="Sarala"/>
        </w:rPr>
        <w:t>eserves the right to:</w:t>
      </w:r>
    </w:p>
    <w:p w14:paraId="2DE3BA60" w14:textId="05849D27" w:rsidR="00D2707F" w:rsidRPr="00C5136E" w:rsidRDefault="00D2707F" w:rsidP="000965AA">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Seek clarifications or additional documents in respect of any Suppliers </w:t>
      </w:r>
      <w:r w:rsidR="00D87D21" w:rsidRPr="00C5136E">
        <w:rPr>
          <w:rFonts w:ascii="Sarala" w:hAnsi="Sarala" w:cs="Sarala"/>
        </w:rPr>
        <w:t>submission.</w:t>
      </w:r>
    </w:p>
    <w:p w14:paraId="1471C68D" w14:textId="4C9FC7A5" w:rsidR="00D2707F" w:rsidRPr="00C5136E" w:rsidRDefault="00D2707F" w:rsidP="000965AA">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Disqualify any Suppliers that does not submit a compliant </w:t>
      </w:r>
      <w:r w:rsidR="0064417E">
        <w:rPr>
          <w:rFonts w:ascii="Sarala" w:hAnsi="Sarala" w:cs="Sarala"/>
        </w:rPr>
        <w:t>Tender</w:t>
      </w:r>
      <w:r w:rsidR="000A170C" w:rsidRPr="00C5136E">
        <w:rPr>
          <w:rFonts w:ascii="Sarala" w:hAnsi="Sarala" w:cs="Sarala"/>
        </w:rPr>
        <w:t xml:space="preserve"> </w:t>
      </w:r>
      <w:r w:rsidRPr="00C5136E">
        <w:rPr>
          <w:rFonts w:ascii="Sarala" w:hAnsi="Sarala" w:cs="Sarala"/>
        </w:rPr>
        <w:t>in accordance with the instructions in this I</w:t>
      </w:r>
      <w:r w:rsidR="000A170C" w:rsidRPr="00C5136E">
        <w:rPr>
          <w:rFonts w:ascii="Sarala" w:hAnsi="Sarala" w:cs="Sarala"/>
        </w:rPr>
        <w:t>Q</w:t>
      </w:r>
      <w:r w:rsidRPr="00C5136E">
        <w:rPr>
          <w:rFonts w:ascii="Sarala" w:hAnsi="Sarala" w:cs="Sarala"/>
        </w:rPr>
        <w:t xml:space="preserve">T or is vague or incomplete. </w:t>
      </w:r>
      <w:r w:rsidR="006543E1">
        <w:rPr>
          <w:rFonts w:ascii="Sarala" w:hAnsi="Sarala" w:cs="Sarala"/>
        </w:rPr>
        <w:t>Penzance Dry Dock</w:t>
      </w:r>
      <w:r w:rsidRPr="00C5136E">
        <w:rPr>
          <w:rFonts w:ascii="Sarala" w:hAnsi="Sarala" w:cs="Sarala"/>
        </w:rPr>
        <w:t xml:space="preserve"> may discount</w:t>
      </w:r>
      <w:r w:rsidR="00F70A57" w:rsidRPr="00C5136E">
        <w:rPr>
          <w:rFonts w:ascii="Sarala" w:hAnsi="Sarala" w:cs="Sarala"/>
        </w:rPr>
        <w:t xml:space="preserve"> a returned </w:t>
      </w:r>
      <w:r w:rsidR="0064417E">
        <w:rPr>
          <w:rFonts w:ascii="Sarala" w:hAnsi="Sarala" w:cs="Sarala"/>
        </w:rPr>
        <w:t>Tender</w:t>
      </w:r>
      <w:r w:rsidRPr="00C5136E">
        <w:rPr>
          <w:rFonts w:ascii="Sarala" w:hAnsi="Sarala" w:cs="Sarala"/>
        </w:rPr>
        <w:t xml:space="preserve"> in evaluation </w:t>
      </w:r>
      <w:r w:rsidR="00F70A57" w:rsidRPr="00C5136E">
        <w:rPr>
          <w:rFonts w:ascii="Sarala" w:hAnsi="Sarala" w:cs="Sarala"/>
        </w:rPr>
        <w:t>at their</w:t>
      </w:r>
      <w:r w:rsidRPr="00C5136E">
        <w:rPr>
          <w:rFonts w:ascii="Sarala" w:hAnsi="Sarala" w:cs="Sarala"/>
        </w:rPr>
        <w:t xml:space="preserve"> </w:t>
      </w:r>
      <w:r w:rsidR="00D87D21" w:rsidRPr="00C5136E">
        <w:rPr>
          <w:rFonts w:ascii="Sarala" w:hAnsi="Sarala" w:cs="Sarala"/>
        </w:rPr>
        <w:t>discretion.</w:t>
      </w:r>
    </w:p>
    <w:p w14:paraId="425ADF7A" w14:textId="2C0FEC2A" w:rsidR="00D2707F" w:rsidRPr="00C5136E" w:rsidRDefault="00D2707F" w:rsidP="000965AA">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Withdraw this </w:t>
      </w:r>
      <w:r w:rsidR="0064417E">
        <w:rPr>
          <w:rFonts w:ascii="Sarala" w:hAnsi="Sarala" w:cs="Sarala"/>
        </w:rPr>
        <w:t>RFT</w:t>
      </w:r>
      <w:r w:rsidRPr="00C5136E">
        <w:rPr>
          <w:rFonts w:ascii="Sarala" w:hAnsi="Sarala" w:cs="Sarala"/>
        </w:rPr>
        <w:t xml:space="preserve"> at any time, or to re-invite </w:t>
      </w:r>
      <w:r w:rsidR="00D74832" w:rsidRPr="00C5136E">
        <w:rPr>
          <w:rFonts w:ascii="Sarala" w:hAnsi="Sarala" w:cs="Sarala"/>
        </w:rPr>
        <w:t>potential bidders</w:t>
      </w:r>
      <w:r w:rsidRPr="00C5136E">
        <w:rPr>
          <w:rFonts w:ascii="Sarala" w:hAnsi="Sarala" w:cs="Sarala"/>
        </w:rPr>
        <w:t xml:space="preserve"> on the same or any alternative </w:t>
      </w:r>
      <w:r w:rsidR="00D87D21" w:rsidRPr="00C5136E">
        <w:rPr>
          <w:rFonts w:ascii="Sarala" w:hAnsi="Sarala" w:cs="Sarala"/>
        </w:rPr>
        <w:t>basis.</w:t>
      </w:r>
    </w:p>
    <w:p w14:paraId="333C1713" w14:textId="7A9885A1" w:rsidR="00D2707F" w:rsidRPr="00C5136E" w:rsidRDefault="00D2707F" w:rsidP="000965AA">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Choose not to award </w:t>
      </w:r>
      <w:r w:rsidR="00D74832" w:rsidRPr="00C5136E">
        <w:rPr>
          <w:rFonts w:ascii="Sarala" w:hAnsi="Sarala" w:cs="Sarala"/>
        </w:rPr>
        <w:t>a</w:t>
      </w:r>
      <w:r w:rsidRPr="00C5136E">
        <w:rPr>
          <w:rFonts w:ascii="Sarala" w:hAnsi="Sarala" w:cs="Sarala"/>
        </w:rPr>
        <w:t xml:space="preserve"> Contract either in part or in </w:t>
      </w:r>
      <w:r w:rsidR="00D87D21" w:rsidRPr="00C5136E">
        <w:rPr>
          <w:rFonts w:ascii="Sarala" w:hAnsi="Sarala" w:cs="Sarala"/>
        </w:rPr>
        <w:t>full.</w:t>
      </w:r>
      <w:r w:rsidRPr="00C5136E">
        <w:rPr>
          <w:rFonts w:ascii="Sarala" w:hAnsi="Sarala" w:cs="Sarala"/>
        </w:rPr>
        <w:t xml:space="preserve"> </w:t>
      </w:r>
    </w:p>
    <w:p w14:paraId="234DFFE2" w14:textId="0EA943D5" w:rsidR="00D2707F" w:rsidRPr="00C5136E" w:rsidRDefault="00D2707F" w:rsidP="000965AA">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Make any changes it sees fit to the timetable, structure or content of the procurement process</w:t>
      </w:r>
      <w:r w:rsidR="00D87D21">
        <w:rPr>
          <w:rFonts w:ascii="Sarala" w:hAnsi="Sarala" w:cs="Sarala"/>
        </w:rPr>
        <w:t>.</w:t>
      </w:r>
    </w:p>
    <w:p w14:paraId="025E3BA0" w14:textId="07AC4AF5" w:rsidR="00D2707F" w:rsidRPr="00C5136E" w:rsidRDefault="00D2707F" w:rsidP="000965AA">
      <w:pPr>
        <w:pStyle w:val="01BSCCParagraphbodystyle"/>
        <w:numPr>
          <w:ilvl w:val="0"/>
          <w:numId w:val="11"/>
        </w:numPr>
        <w:spacing w:before="100" w:beforeAutospacing="1" w:after="100" w:afterAutospacing="1"/>
        <w:ind w:left="1276" w:hanging="567"/>
        <w:rPr>
          <w:rFonts w:ascii="Sarala" w:hAnsi="Sarala" w:cs="Sarala"/>
        </w:rPr>
      </w:pPr>
      <w:r w:rsidRPr="00C5136E">
        <w:rPr>
          <w:rFonts w:ascii="Sarala" w:hAnsi="Sarala" w:cs="Sarala"/>
        </w:rPr>
        <w:t xml:space="preserve">Non-acceptance or rejection of any tender shall be without prejudice to any other civil remedies available to </w:t>
      </w:r>
      <w:r w:rsidR="006543E1">
        <w:rPr>
          <w:rFonts w:ascii="Sarala" w:hAnsi="Sarala" w:cs="Sarala"/>
        </w:rPr>
        <w:t>Penzance Dry Dock</w:t>
      </w:r>
      <w:r w:rsidRPr="00C5136E">
        <w:rPr>
          <w:rFonts w:ascii="Sarala" w:hAnsi="Sarala" w:cs="Sarala"/>
        </w:rPr>
        <w:t xml:space="preserve"> or any criminal liability which such conduct by a Supplier may attract.</w:t>
      </w:r>
    </w:p>
    <w:p w14:paraId="74221747" w14:textId="7D7AC75E" w:rsidR="00D2707F" w:rsidRPr="00C5136E" w:rsidRDefault="00A81133"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5" w:name="_Toc179889762"/>
      <w:r w:rsidRPr="00C5136E">
        <w:rPr>
          <w:rFonts w:ascii="Sarala" w:hAnsi="Sarala" w:cs="Sarala"/>
          <w:b/>
          <w:bCs/>
          <w:color w:val="auto"/>
          <w:sz w:val="22"/>
          <w:szCs w:val="22"/>
        </w:rPr>
        <w:t>SUPPLIER CONDUCT</w:t>
      </w:r>
      <w:bookmarkEnd w:id="15"/>
    </w:p>
    <w:p w14:paraId="5AE3FACD" w14:textId="79E3C838" w:rsidR="00D2707F" w:rsidRPr="00C5136E" w:rsidRDefault="00D2707F" w:rsidP="000965AA">
      <w:pPr>
        <w:pStyle w:val="ListParagraph"/>
        <w:numPr>
          <w:ilvl w:val="0"/>
          <w:numId w:val="20"/>
        </w:numPr>
        <w:spacing w:before="100" w:beforeAutospacing="1" w:after="100" w:afterAutospacing="1" w:line="240" w:lineRule="auto"/>
        <w:ind w:hanging="720"/>
        <w:contextualSpacing w:val="0"/>
        <w:rPr>
          <w:rFonts w:ascii="Sarala" w:hAnsi="Sarala" w:cs="Sarala"/>
        </w:rPr>
      </w:pPr>
      <w:r w:rsidRPr="00C5136E">
        <w:rPr>
          <w:rFonts w:ascii="Sarala" w:hAnsi="Sarala" w:cs="Sarala"/>
        </w:rPr>
        <w:t>By submission of a</w:t>
      </w:r>
      <w:r w:rsidR="00A81133" w:rsidRPr="00C5136E">
        <w:rPr>
          <w:rFonts w:ascii="Sarala" w:hAnsi="Sarala" w:cs="Sarala"/>
        </w:rPr>
        <w:t xml:space="preserve"> </w:t>
      </w:r>
      <w:r w:rsidR="0064417E">
        <w:rPr>
          <w:rFonts w:ascii="Sarala" w:hAnsi="Sarala" w:cs="Sarala"/>
        </w:rPr>
        <w:t>Tender</w:t>
      </w:r>
      <w:r w:rsidRPr="00C5136E">
        <w:rPr>
          <w:rFonts w:ascii="Sarala" w:hAnsi="Sarala" w:cs="Sarala"/>
        </w:rPr>
        <w:t xml:space="preserve"> the Supplier warrants that: </w:t>
      </w:r>
    </w:p>
    <w:p w14:paraId="77196C8D" w14:textId="3284F8B1" w:rsidR="00D2707F" w:rsidRPr="00C5136E" w:rsidRDefault="00D2707F" w:rsidP="000965AA">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 xml:space="preserve">The prices in this </w:t>
      </w:r>
      <w:r w:rsidR="0064417E">
        <w:rPr>
          <w:rFonts w:ascii="Sarala" w:hAnsi="Sarala" w:cs="Sarala"/>
        </w:rPr>
        <w:t>Tender</w:t>
      </w:r>
      <w:r w:rsidRPr="00C5136E">
        <w:rPr>
          <w:rFonts w:ascii="Sarala" w:hAnsi="Sarala" w:cs="Sarala"/>
        </w:rPr>
        <w:t xml:space="preserve"> have been arrived at independently, without consultation, communication, agreement or understanding for the purpose of restricting competition, as to any matter relating to such prices, with any other Supplier(s) or with any competitor.</w:t>
      </w:r>
    </w:p>
    <w:p w14:paraId="25665483" w14:textId="2C24E583" w:rsidR="00D2707F" w:rsidRPr="00C5136E" w:rsidRDefault="00D2707F" w:rsidP="000965AA">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 xml:space="preserve">Unless otherwise required by law, the prices which have been quoted in the </w:t>
      </w:r>
      <w:r w:rsidR="00312130">
        <w:rPr>
          <w:rFonts w:ascii="Sarala" w:hAnsi="Sarala" w:cs="Sarala"/>
        </w:rPr>
        <w:t>Tender</w:t>
      </w:r>
      <w:r w:rsidR="00312130" w:rsidRPr="00C5136E">
        <w:rPr>
          <w:rFonts w:ascii="Sarala" w:hAnsi="Sarala" w:cs="Sarala"/>
        </w:rPr>
        <w:t xml:space="preserve"> </w:t>
      </w:r>
      <w:r w:rsidRPr="00C5136E">
        <w:rPr>
          <w:rFonts w:ascii="Sarala" w:hAnsi="Sarala" w:cs="Sarala"/>
        </w:rPr>
        <w:t>have not knowingly been disclosed by the Supplier(s), directly or indirectly, to any other Supplier(s) or competitor, nor will they be so disclosed.</w:t>
      </w:r>
    </w:p>
    <w:p w14:paraId="61C4DFA8" w14:textId="1E85A863" w:rsidR="00D2707F" w:rsidRPr="00C5136E" w:rsidRDefault="00D2707F" w:rsidP="000965AA">
      <w:pPr>
        <w:pStyle w:val="01BSCCParagraphbodystyle"/>
        <w:numPr>
          <w:ilvl w:val="0"/>
          <w:numId w:val="12"/>
        </w:numPr>
        <w:spacing w:before="100" w:beforeAutospacing="1" w:after="100" w:afterAutospacing="1"/>
        <w:ind w:left="1276" w:hanging="567"/>
        <w:rPr>
          <w:rFonts w:ascii="Sarala" w:hAnsi="Sarala" w:cs="Sarala"/>
        </w:rPr>
      </w:pPr>
      <w:r w:rsidRPr="00C5136E">
        <w:rPr>
          <w:rFonts w:ascii="Sarala" w:hAnsi="Sarala" w:cs="Sarala"/>
        </w:rPr>
        <w:t>No attempt has been made or will be made by the Supplier(s) to induce any other person or firm to submit or not to submit a</w:t>
      </w:r>
      <w:r w:rsidR="008354FF" w:rsidRPr="00C5136E">
        <w:rPr>
          <w:rFonts w:ascii="Sarala" w:hAnsi="Sarala" w:cs="Sarala"/>
        </w:rPr>
        <w:t xml:space="preserve"> </w:t>
      </w:r>
      <w:r w:rsidR="0064417E">
        <w:rPr>
          <w:rFonts w:ascii="Sarala" w:hAnsi="Sarala" w:cs="Sarala"/>
        </w:rPr>
        <w:t>Tender</w:t>
      </w:r>
      <w:r w:rsidRPr="00C5136E">
        <w:rPr>
          <w:rFonts w:ascii="Sarala" w:hAnsi="Sarala" w:cs="Sarala"/>
        </w:rPr>
        <w:t xml:space="preserve"> for the purpose of restricting competition and or any other undesirable practises.</w:t>
      </w:r>
    </w:p>
    <w:p w14:paraId="58C52777" w14:textId="4AE0485A" w:rsidR="00D2707F" w:rsidRPr="00C5136E" w:rsidRDefault="00A81133"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6" w:name="_Toc179889763"/>
      <w:r w:rsidRPr="00C5136E">
        <w:rPr>
          <w:rFonts w:ascii="Sarala" w:hAnsi="Sarala" w:cs="Sarala"/>
          <w:b/>
          <w:bCs/>
          <w:color w:val="auto"/>
          <w:sz w:val="22"/>
          <w:szCs w:val="22"/>
        </w:rPr>
        <w:t>CONFLICT OF INTEREST</w:t>
      </w:r>
      <w:bookmarkEnd w:id="16"/>
    </w:p>
    <w:p w14:paraId="1E87EE9A" w14:textId="7B767D26" w:rsidR="00D2707F" w:rsidRPr="006D62BA" w:rsidRDefault="00D2707F" w:rsidP="000965AA">
      <w:pPr>
        <w:pStyle w:val="ListParagraph"/>
        <w:numPr>
          <w:ilvl w:val="0"/>
          <w:numId w:val="22"/>
        </w:numPr>
        <w:spacing w:before="100" w:beforeAutospacing="1" w:after="100" w:afterAutospacing="1" w:line="240" w:lineRule="auto"/>
        <w:ind w:hanging="720"/>
        <w:contextualSpacing w:val="0"/>
        <w:rPr>
          <w:rFonts w:ascii="Sarala" w:hAnsi="Sarala" w:cs="Sarala"/>
          <w:b/>
          <w:bCs/>
        </w:rPr>
      </w:pPr>
      <w:r w:rsidRPr="00C5136E">
        <w:rPr>
          <w:rFonts w:ascii="Sarala" w:hAnsi="Sarala" w:cs="Sarala"/>
        </w:rPr>
        <w:t xml:space="preserve">Suppliers are responsible for ensuring that no conflicts of interest exist between the Supplier, its advisers, and </w:t>
      </w:r>
      <w:r w:rsidR="006543E1">
        <w:rPr>
          <w:rFonts w:ascii="Sarala" w:hAnsi="Sarala" w:cs="Sarala"/>
        </w:rPr>
        <w:t>Penzance Dry Dock</w:t>
      </w:r>
      <w:r w:rsidRPr="00C5136E">
        <w:rPr>
          <w:rFonts w:ascii="Sarala" w:hAnsi="Sarala" w:cs="Sarala"/>
        </w:rPr>
        <w:t xml:space="preserve">, its advisors or the Suppliers constituent members. Any Supplier who fails to comply with this requirement may be disqualified from the procurement at the discretion of </w:t>
      </w:r>
      <w:r w:rsidR="006543E1">
        <w:rPr>
          <w:rFonts w:ascii="Sarala" w:hAnsi="Sarala" w:cs="Sarala"/>
        </w:rPr>
        <w:t>Penzance Dry Dock</w:t>
      </w:r>
      <w:r w:rsidRPr="00C5136E">
        <w:rPr>
          <w:rFonts w:ascii="Sarala" w:hAnsi="Sarala" w:cs="Sarala"/>
        </w:rPr>
        <w:t xml:space="preserve">. </w:t>
      </w:r>
      <w:r w:rsidRPr="006D62BA">
        <w:rPr>
          <w:rFonts w:ascii="Sarala" w:hAnsi="Sarala" w:cs="Sarala"/>
          <w:b/>
          <w:bCs/>
        </w:rPr>
        <w:t xml:space="preserve">There is a duty on the Supplier to notify </w:t>
      </w:r>
      <w:r w:rsidR="006543E1" w:rsidRPr="006D62BA">
        <w:rPr>
          <w:rFonts w:ascii="Sarala" w:hAnsi="Sarala" w:cs="Sarala"/>
          <w:b/>
          <w:bCs/>
        </w:rPr>
        <w:t>Penzance Dry Dock</w:t>
      </w:r>
      <w:r w:rsidRPr="006D62BA">
        <w:rPr>
          <w:rFonts w:ascii="Sarala" w:hAnsi="Sarala" w:cs="Sarala"/>
          <w:b/>
          <w:bCs/>
        </w:rPr>
        <w:t xml:space="preserve"> of any such conflict.</w:t>
      </w:r>
    </w:p>
    <w:p w14:paraId="5FD952C6" w14:textId="65CD9884" w:rsidR="00D2707F" w:rsidRPr="00C5136E" w:rsidRDefault="00AF21A6"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17" w:name="_Ref306269177"/>
      <w:bookmarkStart w:id="18" w:name="_Toc376435860"/>
      <w:bookmarkStart w:id="19" w:name="_Toc376436243"/>
      <w:bookmarkStart w:id="20" w:name="_Toc376438725"/>
      <w:bookmarkStart w:id="21" w:name="_Toc376507975"/>
      <w:bookmarkStart w:id="22" w:name="_Toc376508656"/>
      <w:bookmarkStart w:id="23" w:name="_Toc140246451"/>
      <w:bookmarkStart w:id="24" w:name="_Toc179889764"/>
      <w:r w:rsidRPr="00C5136E">
        <w:rPr>
          <w:rFonts w:ascii="Sarala" w:hAnsi="Sarala" w:cs="Sarala"/>
          <w:b/>
          <w:bCs/>
          <w:color w:val="auto"/>
          <w:sz w:val="22"/>
          <w:szCs w:val="22"/>
        </w:rPr>
        <w:lastRenderedPageBreak/>
        <w:t>WARRANTIES AND DISCLAIMERS</w:t>
      </w:r>
      <w:bookmarkEnd w:id="17"/>
      <w:bookmarkEnd w:id="18"/>
      <w:bookmarkEnd w:id="19"/>
      <w:bookmarkEnd w:id="20"/>
      <w:bookmarkEnd w:id="21"/>
      <w:bookmarkEnd w:id="22"/>
      <w:bookmarkEnd w:id="23"/>
      <w:bookmarkEnd w:id="24"/>
    </w:p>
    <w:p w14:paraId="2F49650D" w14:textId="0899909F" w:rsidR="00D2707F" w:rsidRPr="00C5136E" w:rsidRDefault="00D2707F" w:rsidP="000965AA">
      <w:pPr>
        <w:pStyle w:val="ListParagraph"/>
        <w:numPr>
          <w:ilvl w:val="0"/>
          <w:numId w:val="23"/>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While the information contained in this </w:t>
      </w:r>
      <w:r w:rsidR="0064417E">
        <w:rPr>
          <w:rFonts w:ascii="Sarala" w:hAnsi="Sarala" w:cs="Sarala"/>
        </w:rPr>
        <w:t>RFT</w:t>
      </w:r>
      <w:r w:rsidRPr="00C5136E">
        <w:rPr>
          <w:rFonts w:ascii="Sarala" w:hAnsi="Sarala" w:cs="Sarala"/>
        </w:rPr>
        <w:t xml:space="preserve"> is believed to be correct at the time of issue, Suppliers should not rely on this information and should carry out their own due diligence checks and verify the accuracy of the information. </w:t>
      </w:r>
    </w:p>
    <w:p w14:paraId="2DB66583" w14:textId="11E24DA0" w:rsidR="00D2707F" w:rsidRPr="00C5136E" w:rsidRDefault="00AF21A6"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25" w:name="_Toc503534928"/>
      <w:bookmarkStart w:id="26" w:name="_Toc529528222"/>
      <w:bookmarkStart w:id="27" w:name="_Toc529528830"/>
      <w:bookmarkStart w:id="28" w:name="_Toc529542778"/>
      <w:bookmarkStart w:id="29" w:name="_Toc140246452"/>
      <w:bookmarkStart w:id="30" w:name="_Toc179889765"/>
      <w:r w:rsidRPr="00C5136E">
        <w:rPr>
          <w:rFonts w:ascii="Sarala" w:hAnsi="Sarala" w:cs="Sarala"/>
          <w:b/>
          <w:bCs/>
          <w:color w:val="auto"/>
          <w:sz w:val="22"/>
          <w:szCs w:val="22"/>
        </w:rPr>
        <w:t>MISREPRESENTATION</w:t>
      </w:r>
      <w:bookmarkStart w:id="31" w:name="_Toc483408809"/>
      <w:bookmarkEnd w:id="25"/>
      <w:bookmarkEnd w:id="26"/>
      <w:bookmarkEnd w:id="27"/>
      <w:bookmarkEnd w:id="28"/>
      <w:bookmarkEnd w:id="29"/>
      <w:bookmarkEnd w:id="30"/>
      <w:r w:rsidRPr="00C5136E">
        <w:rPr>
          <w:rFonts w:ascii="Sarala" w:hAnsi="Sarala" w:cs="Sarala"/>
          <w:b/>
          <w:bCs/>
          <w:color w:val="auto"/>
          <w:sz w:val="22"/>
          <w:szCs w:val="22"/>
        </w:rPr>
        <w:t xml:space="preserve"> </w:t>
      </w:r>
      <w:bookmarkStart w:id="32" w:name="_Toc529528831"/>
      <w:bookmarkEnd w:id="31"/>
    </w:p>
    <w:p w14:paraId="4961187F" w14:textId="64B76BEB" w:rsidR="00D2707F" w:rsidRPr="00C5136E" w:rsidRDefault="00D2707F" w:rsidP="000965AA">
      <w:pPr>
        <w:pStyle w:val="ListParagraph"/>
        <w:numPr>
          <w:ilvl w:val="0"/>
          <w:numId w:val="24"/>
        </w:numPr>
        <w:spacing w:before="100" w:beforeAutospacing="1" w:after="100" w:afterAutospacing="1" w:line="240" w:lineRule="auto"/>
        <w:ind w:hanging="720"/>
        <w:contextualSpacing w:val="0"/>
        <w:rPr>
          <w:rFonts w:ascii="Sarala" w:hAnsi="Sarala" w:cs="Sarala"/>
        </w:rPr>
      </w:pPr>
      <w:r w:rsidRPr="00C5136E">
        <w:rPr>
          <w:rFonts w:ascii="Sarala" w:hAnsi="Sarala" w:cs="Sarala"/>
        </w:rPr>
        <w:t xml:space="preserve">When submitting your tender, you are confirming that your submission contains accurate information which will not mislead </w:t>
      </w:r>
      <w:r w:rsidR="006543E1">
        <w:rPr>
          <w:rFonts w:ascii="Sarala" w:hAnsi="Sarala" w:cs="Sarala"/>
        </w:rPr>
        <w:t>Penzance Dry Dock</w:t>
      </w:r>
      <w:r w:rsidRPr="00C5136E">
        <w:rPr>
          <w:rFonts w:ascii="Sarala" w:hAnsi="Sarala" w:cs="Sarala"/>
        </w:rPr>
        <w:t xml:space="preserve"> in the tender evaluation process.</w:t>
      </w:r>
      <w:bookmarkEnd w:id="32"/>
    </w:p>
    <w:p w14:paraId="2CF5AC09" w14:textId="4FF78745" w:rsidR="00D2707F" w:rsidRPr="00C5136E" w:rsidRDefault="00946041"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33" w:name="_Toc94334834"/>
      <w:bookmarkStart w:id="34" w:name="_Toc94334914"/>
      <w:bookmarkStart w:id="35" w:name="_Toc94335508"/>
      <w:bookmarkStart w:id="36" w:name="_Toc94336932"/>
      <w:bookmarkStart w:id="37" w:name="_Toc94337512"/>
      <w:bookmarkStart w:id="38" w:name="_Toc95031560"/>
      <w:bookmarkStart w:id="39" w:name="_Toc95031607"/>
      <w:bookmarkStart w:id="40" w:name="_Toc95034099"/>
      <w:bookmarkStart w:id="41" w:name="_Toc95034292"/>
      <w:bookmarkStart w:id="42" w:name="_Toc95034438"/>
      <w:bookmarkStart w:id="43" w:name="_Toc95034650"/>
      <w:bookmarkStart w:id="44" w:name="_Toc95194844"/>
      <w:bookmarkStart w:id="45" w:name="_Toc95797806"/>
      <w:bookmarkStart w:id="46" w:name="_Toc376435861"/>
      <w:bookmarkStart w:id="47" w:name="_Toc376436244"/>
      <w:bookmarkStart w:id="48" w:name="_Toc376438726"/>
      <w:bookmarkStart w:id="49" w:name="_Toc376507976"/>
      <w:bookmarkStart w:id="50" w:name="_Toc376508657"/>
      <w:bookmarkStart w:id="51" w:name="_Toc140246453"/>
      <w:bookmarkStart w:id="52" w:name="_Toc179889766"/>
      <w:r w:rsidRPr="00C5136E">
        <w:rPr>
          <w:rFonts w:ascii="Sarala" w:hAnsi="Sarala" w:cs="Sarala"/>
          <w:b/>
          <w:bCs/>
          <w:color w:val="auto"/>
          <w:sz w:val="22"/>
          <w:szCs w:val="22"/>
        </w:rPr>
        <w:t>SUPPLIER’S WARRANTIES</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67D59E53" w14:textId="6BB41200" w:rsidR="00D2707F" w:rsidRPr="00C5136E" w:rsidRDefault="00D2707F" w:rsidP="000965AA">
      <w:pPr>
        <w:pStyle w:val="ListParagraph"/>
        <w:numPr>
          <w:ilvl w:val="0"/>
          <w:numId w:val="25"/>
        </w:numPr>
        <w:spacing w:before="100" w:beforeAutospacing="1" w:after="100" w:afterAutospacing="1" w:line="240" w:lineRule="auto"/>
        <w:ind w:hanging="720"/>
        <w:contextualSpacing w:val="0"/>
        <w:rPr>
          <w:rFonts w:ascii="Sarala" w:hAnsi="Sarala" w:cs="Sarala"/>
        </w:rPr>
      </w:pPr>
      <w:bookmarkStart w:id="53" w:name="_DV_M145"/>
      <w:bookmarkStart w:id="54" w:name="_DV_M146"/>
      <w:bookmarkEnd w:id="53"/>
      <w:bookmarkEnd w:id="54"/>
      <w:r w:rsidRPr="00C5136E">
        <w:rPr>
          <w:rFonts w:ascii="Sarala" w:hAnsi="Sarala" w:cs="Sarala"/>
        </w:rPr>
        <w:t xml:space="preserve">In submitting the </w:t>
      </w:r>
      <w:r w:rsidR="0064417E">
        <w:rPr>
          <w:rFonts w:ascii="Sarala" w:hAnsi="Sarala" w:cs="Sarala"/>
        </w:rPr>
        <w:t>Tender</w:t>
      </w:r>
      <w:r w:rsidRPr="00C5136E">
        <w:rPr>
          <w:rFonts w:ascii="Sarala" w:hAnsi="Sarala" w:cs="Sarala"/>
        </w:rPr>
        <w:t xml:space="preserve">, the Supplier warrants and represents and undertakes to </w:t>
      </w:r>
      <w:r w:rsidR="006543E1">
        <w:rPr>
          <w:rFonts w:ascii="Sarala" w:hAnsi="Sarala" w:cs="Sarala"/>
        </w:rPr>
        <w:t>Penzance Dry Dock</w:t>
      </w:r>
      <w:r w:rsidRPr="00C5136E">
        <w:rPr>
          <w:rFonts w:ascii="Sarala" w:hAnsi="Sarala" w:cs="Sarala"/>
        </w:rPr>
        <w:t xml:space="preserve"> that:</w:t>
      </w:r>
    </w:p>
    <w:p w14:paraId="0927B3D1" w14:textId="76237EF6" w:rsidR="00D2707F" w:rsidRPr="00C5136E" w:rsidRDefault="00D2707F" w:rsidP="000965AA">
      <w:pPr>
        <w:pStyle w:val="01BSCCParagraphbodystyle"/>
        <w:numPr>
          <w:ilvl w:val="0"/>
          <w:numId w:val="13"/>
        </w:numPr>
        <w:spacing w:before="100" w:beforeAutospacing="1" w:after="100" w:afterAutospacing="1"/>
        <w:ind w:left="1134" w:hanging="425"/>
        <w:rPr>
          <w:rFonts w:ascii="Sarala" w:hAnsi="Sarala" w:cs="Sarala"/>
        </w:rPr>
      </w:pPr>
      <w:bookmarkStart w:id="55" w:name="_DV_M150"/>
      <w:bookmarkEnd w:id="55"/>
      <w:r w:rsidRPr="00C5136E">
        <w:rPr>
          <w:rFonts w:ascii="Sarala" w:hAnsi="Sarala" w:cs="Sarala"/>
        </w:rPr>
        <w:t xml:space="preserve">All information, representations and other matters of fact communicated (whether in writing or otherwise) to </w:t>
      </w:r>
      <w:r w:rsidR="006543E1">
        <w:rPr>
          <w:rFonts w:ascii="Sarala" w:hAnsi="Sarala" w:cs="Sarala"/>
        </w:rPr>
        <w:t>Penzance Dry Dock</w:t>
      </w:r>
      <w:r w:rsidRPr="00C5136E">
        <w:rPr>
          <w:rFonts w:ascii="Sarala" w:hAnsi="Sarala" w:cs="Sarala"/>
        </w:rPr>
        <w:t xml:space="preserve"> by the Supplier or its employees, officers, agents or advisers, in connection with or arising out of the Tender, are true, complete and accurate in all respects.</w:t>
      </w:r>
    </w:p>
    <w:p w14:paraId="532A0E59" w14:textId="72109ECC" w:rsidR="00D2707F" w:rsidRPr="00C5136E" w:rsidRDefault="00D2707F" w:rsidP="000965AA">
      <w:pPr>
        <w:pStyle w:val="01BSCCParagraphbodystyle"/>
        <w:numPr>
          <w:ilvl w:val="0"/>
          <w:numId w:val="13"/>
        </w:numPr>
        <w:spacing w:before="100" w:beforeAutospacing="1" w:after="100" w:afterAutospacing="1"/>
        <w:ind w:left="1134" w:hanging="425"/>
        <w:rPr>
          <w:rFonts w:ascii="Sarala" w:hAnsi="Sarala" w:cs="Sarala"/>
        </w:rPr>
      </w:pPr>
      <w:bookmarkStart w:id="56" w:name="_DV_M151"/>
      <w:bookmarkEnd w:id="56"/>
      <w:r w:rsidRPr="00C5136E">
        <w:rPr>
          <w:rFonts w:ascii="Sarala" w:hAnsi="Sarala" w:cs="Sarala"/>
        </w:rPr>
        <w:t xml:space="preserve">It has made its own investigations and research and has satisfied itself in respect of all matters relating to this </w:t>
      </w:r>
      <w:r w:rsidR="0064417E">
        <w:rPr>
          <w:rFonts w:ascii="Sarala" w:hAnsi="Sarala" w:cs="Sarala"/>
        </w:rPr>
        <w:t>RFT</w:t>
      </w:r>
      <w:r w:rsidRPr="00C5136E">
        <w:rPr>
          <w:rFonts w:ascii="Sarala" w:hAnsi="Sarala" w:cs="Sarala"/>
        </w:rPr>
        <w:t>.</w:t>
      </w:r>
    </w:p>
    <w:p w14:paraId="0F7559BB" w14:textId="5851480C" w:rsidR="00D2707F" w:rsidRPr="00C5136E" w:rsidRDefault="00D2707F" w:rsidP="000965AA">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It has full power and authority to enter into the Contract / Framework Agreement and provide the Services and will if requested produce evidence of such to </w:t>
      </w:r>
      <w:r w:rsidR="006543E1">
        <w:rPr>
          <w:rFonts w:ascii="Sarala" w:hAnsi="Sarala" w:cs="Sarala"/>
        </w:rPr>
        <w:t>Penzance Dry Dock</w:t>
      </w:r>
      <w:r w:rsidRPr="00C5136E">
        <w:rPr>
          <w:rFonts w:ascii="Sarala" w:hAnsi="Sarala" w:cs="Sarala"/>
        </w:rPr>
        <w:t>.</w:t>
      </w:r>
    </w:p>
    <w:p w14:paraId="240015E7" w14:textId="2FC797E5" w:rsidR="00D2707F" w:rsidRPr="00C5136E" w:rsidRDefault="00D2707F" w:rsidP="000965AA">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It is of sound financial </w:t>
      </w:r>
      <w:proofErr w:type="gramStart"/>
      <w:r w:rsidRPr="00C5136E">
        <w:rPr>
          <w:rFonts w:ascii="Sarala" w:hAnsi="Sarala" w:cs="Sarala"/>
        </w:rPr>
        <w:t>standing</w:t>
      </w:r>
      <w:proofErr w:type="gramEnd"/>
      <w:r w:rsidRPr="00C5136E">
        <w:rPr>
          <w:rFonts w:ascii="Sarala" w:hAnsi="Sarala" w:cs="Sarala"/>
        </w:rPr>
        <w:t xml:space="preserve"> and the Supplier and its partners, directors, officers and employees are not aware of any circumstances (other than such circumstances as may be disclosed in the audited accounts or other financial statements of the Supplier submitted to </w:t>
      </w:r>
      <w:r w:rsidR="006543E1">
        <w:rPr>
          <w:rFonts w:ascii="Sarala" w:hAnsi="Sarala" w:cs="Sarala"/>
        </w:rPr>
        <w:t>Penzance Dry Dock</w:t>
      </w:r>
      <w:r w:rsidRPr="00C5136E">
        <w:rPr>
          <w:rFonts w:ascii="Sarala" w:hAnsi="Sarala" w:cs="Sarala"/>
        </w:rPr>
        <w:t>) which may adversely affect such financial standing in the future.</w:t>
      </w:r>
    </w:p>
    <w:p w14:paraId="325516E3" w14:textId="03784A6F" w:rsidR="00D2707F" w:rsidRPr="00C5136E" w:rsidRDefault="00D2707F" w:rsidP="000965AA">
      <w:pPr>
        <w:pStyle w:val="01BSCCParagraphbodystyle"/>
        <w:numPr>
          <w:ilvl w:val="0"/>
          <w:numId w:val="13"/>
        </w:numPr>
        <w:spacing w:before="100" w:beforeAutospacing="1" w:after="100" w:afterAutospacing="1"/>
        <w:ind w:left="1134" w:hanging="425"/>
        <w:rPr>
          <w:rFonts w:ascii="Sarala" w:hAnsi="Sarala" w:cs="Sarala"/>
        </w:rPr>
      </w:pPr>
      <w:r w:rsidRPr="00C5136E">
        <w:rPr>
          <w:rFonts w:ascii="Sarala" w:hAnsi="Sarala" w:cs="Sarala"/>
        </w:rPr>
        <w:t xml:space="preserve">The Supplier shall indemnify, and keep indemnified, </w:t>
      </w:r>
      <w:r w:rsidR="006543E1">
        <w:rPr>
          <w:rFonts w:ascii="Sarala" w:hAnsi="Sarala" w:cs="Sarala"/>
        </w:rPr>
        <w:t>Penzance Dry Dock</w:t>
      </w:r>
      <w:r w:rsidRPr="00C5136E">
        <w:rPr>
          <w:rFonts w:ascii="Sarala" w:hAnsi="Sarala" w:cs="Sarala"/>
        </w:rPr>
        <w:t xml:space="preserve"> against all actions, claims, demands, proceedings, damages, costs, losses, charges and expenses whatsoever in respect of any breach by the Supplier of any of its obligations in this </w:t>
      </w:r>
      <w:r w:rsidR="0064417E">
        <w:rPr>
          <w:rFonts w:ascii="Sarala" w:hAnsi="Sarala" w:cs="Sarala"/>
        </w:rPr>
        <w:t>RFT</w:t>
      </w:r>
      <w:r w:rsidRPr="00C5136E">
        <w:rPr>
          <w:rFonts w:ascii="Sarala" w:hAnsi="Sarala" w:cs="Sarala"/>
        </w:rPr>
        <w:t>.</w:t>
      </w:r>
    </w:p>
    <w:p w14:paraId="055BBF63" w14:textId="5A5A5A9B" w:rsidR="00D2707F" w:rsidRPr="00C5136E" w:rsidRDefault="00946041"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57" w:name="_Toc376435862"/>
      <w:bookmarkStart w:id="58" w:name="_Toc376436245"/>
      <w:bookmarkStart w:id="59" w:name="_Toc376438727"/>
      <w:bookmarkStart w:id="60" w:name="_Toc376507977"/>
      <w:bookmarkStart w:id="61" w:name="_Toc376508658"/>
      <w:bookmarkStart w:id="62" w:name="_Toc140246454"/>
      <w:bookmarkStart w:id="63" w:name="_Toc179889767"/>
      <w:r w:rsidRPr="00C5136E">
        <w:rPr>
          <w:rFonts w:ascii="Sarala" w:hAnsi="Sarala" w:cs="Sarala"/>
          <w:b/>
          <w:bCs/>
          <w:color w:val="auto"/>
          <w:sz w:val="22"/>
          <w:szCs w:val="22"/>
        </w:rPr>
        <w:t>COSTS</w:t>
      </w:r>
      <w:bookmarkEnd w:id="57"/>
      <w:bookmarkEnd w:id="58"/>
      <w:bookmarkEnd w:id="59"/>
      <w:bookmarkEnd w:id="60"/>
      <w:bookmarkEnd w:id="61"/>
      <w:r w:rsidRPr="00C5136E">
        <w:rPr>
          <w:rFonts w:ascii="Sarala" w:hAnsi="Sarala" w:cs="Sarala"/>
          <w:b/>
          <w:bCs/>
          <w:color w:val="auto"/>
          <w:sz w:val="22"/>
          <w:szCs w:val="22"/>
        </w:rPr>
        <w:t xml:space="preserve"> INCURRED</w:t>
      </w:r>
      <w:bookmarkEnd w:id="62"/>
      <w:bookmarkEnd w:id="63"/>
    </w:p>
    <w:p w14:paraId="2BC9DFEE" w14:textId="0C68E185" w:rsidR="00D2707F" w:rsidRPr="00C5136E" w:rsidRDefault="006543E1" w:rsidP="000965AA">
      <w:pPr>
        <w:pStyle w:val="ListParagraph"/>
        <w:numPr>
          <w:ilvl w:val="0"/>
          <w:numId w:val="26"/>
        </w:numPr>
        <w:spacing w:before="100" w:beforeAutospacing="1" w:after="100" w:afterAutospacing="1" w:line="240" w:lineRule="auto"/>
        <w:ind w:hanging="720"/>
        <w:contextualSpacing w:val="0"/>
        <w:rPr>
          <w:rFonts w:ascii="Sarala" w:hAnsi="Sarala" w:cs="Sarala"/>
        </w:rPr>
      </w:pPr>
      <w:r>
        <w:rPr>
          <w:rFonts w:ascii="Sarala" w:hAnsi="Sarala" w:cs="Sarala"/>
        </w:rPr>
        <w:t>Penzance Dry Dock</w:t>
      </w:r>
      <w:r w:rsidR="00D2707F" w:rsidRPr="00C5136E">
        <w:rPr>
          <w:rFonts w:ascii="Sarala" w:hAnsi="Sarala" w:cs="Sarala"/>
        </w:rPr>
        <w:t xml:space="preserve"> will not be liable for any Tender costs, expenditure, work or effort incurred by a Supplier or by a third party acting under instructions from them in proceeding with or participating in this procurement, including if the procurement process is terminated or amended by </w:t>
      </w:r>
      <w:r>
        <w:rPr>
          <w:rFonts w:ascii="Sarala" w:hAnsi="Sarala" w:cs="Sarala"/>
        </w:rPr>
        <w:t>Penzance Dry Dock</w:t>
      </w:r>
      <w:r w:rsidR="00D2707F" w:rsidRPr="00C5136E">
        <w:rPr>
          <w:rFonts w:ascii="Sarala" w:hAnsi="Sarala" w:cs="Sarala"/>
        </w:rPr>
        <w:t>.</w:t>
      </w:r>
    </w:p>
    <w:p w14:paraId="3896E3F8" w14:textId="5006D9A6" w:rsidR="00D2707F" w:rsidRPr="00C5136E" w:rsidRDefault="00946041" w:rsidP="000965AA">
      <w:pPr>
        <w:pStyle w:val="Heading1"/>
        <w:numPr>
          <w:ilvl w:val="0"/>
          <w:numId w:val="29"/>
        </w:numPr>
        <w:spacing w:before="100" w:beforeAutospacing="1" w:after="100" w:afterAutospacing="1" w:line="240" w:lineRule="auto"/>
        <w:ind w:left="714" w:hanging="714"/>
        <w:rPr>
          <w:rFonts w:ascii="Sarala" w:hAnsi="Sarala" w:cs="Sarala"/>
          <w:b/>
          <w:bCs/>
          <w:color w:val="auto"/>
          <w:sz w:val="22"/>
          <w:szCs w:val="22"/>
        </w:rPr>
      </w:pPr>
      <w:bookmarkStart w:id="64" w:name="_Toc140246455"/>
      <w:bookmarkStart w:id="65" w:name="_Toc179889768"/>
      <w:r w:rsidRPr="00C5136E">
        <w:rPr>
          <w:rFonts w:ascii="Sarala" w:hAnsi="Sarala" w:cs="Sarala"/>
          <w:b/>
          <w:bCs/>
          <w:color w:val="auto"/>
          <w:sz w:val="22"/>
          <w:szCs w:val="22"/>
        </w:rPr>
        <w:lastRenderedPageBreak/>
        <w:t>KEY REGULATIONS, ASSOCIATED LEGISLATION &amp; DIRECTIVES WHICH MAY APPLY</w:t>
      </w:r>
      <w:bookmarkEnd w:id="64"/>
      <w:bookmarkEnd w:id="65"/>
    </w:p>
    <w:p w14:paraId="66C368AF" w14:textId="33498CCA" w:rsidR="00D2707F" w:rsidRPr="00C5136E" w:rsidRDefault="00D2707F" w:rsidP="000965AA">
      <w:pPr>
        <w:pStyle w:val="ListParagraph"/>
        <w:numPr>
          <w:ilvl w:val="0"/>
          <w:numId w:val="27"/>
        </w:numPr>
        <w:spacing w:before="100" w:beforeAutospacing="1" w:after="100" w:afterAutospacing="1" w:line="240" w:lineRule="auto"/>
        <w:ind w:hanging="720"/>
        <w:contextualSpacing w:val="0"/>
        <w:rPr>
          <w:rFonts w:ascii="Sarala" w:hAnsi="Sarala" w:cs="Sarala"/>
          <w:b/>
          <w:bCs/>
        </w:rPr>
      </w:pPr>
      <w:bookmarkStart w:id="66" w:name="_Toc448995813"/>
      <w:r w:rsidRPr="00C5136E">
        <w:rPr>
          <w:rFonts w:ascii="Sarala" w:hAnsi="Sarala" w:cs="Sarala"/>
        </w:rPr>
        <w:t xml:space="preserve">This is a </w:t>
      </w:r>
      <w:r w:rsidR="0064417E">
        <w:rPr>
          <w:rFonts w:ascii="Sarala" w:hAnsi="Sarala" w:cs="Sarala"/>
        </w:rPr>
        <w:t>RFT</w:t>
      </w:r>
      <w:r w:rsidRPr="00C5136E">
        <w:rPr>
          <w:rFonts w:ascii="Sarala" w:hAnsi="Sarala" w:cs="Sarala"/>
        </w:rPr>
        <w:t xml:space="preserve"> being conducted under Public Sector procurement rules and Regulations.  The Supplier shall ensure that they are aware of their obligations and comply with all relevant Legislation and Regulatory matters</w:t>
      </w:r>
      <w:r w:rsidR="00DF46EE">
        <w:rPr>
          <w:rFonts w:ascii="Sarala" w:hAnsi="Sarala" w:cs="Sarala"/>
        </w:rPr>
        <w:t xml:space="preserve">.  </w:t>
      </w:r>
      <w:bookmarkStart w:id="67" w:name="_Toc448995817"/>
      <w:bookmarkEnd w:id="66"/>
    </w:p>
    <w:bookmarkEnd w:id="67"/>
    <w:p w14:paraId="6D39E2AB" w14:textId="629D4C19" w:rsidR="006D62BA" w:rsidRDefault="006D62BA" w:rsidP="000965AA">
      <w:pPr>
        <w:rPr>
          <w:rFonts w:ascii="Sarala" w:hAnsi="Sarala" w:cs="Sarala"/>
          <w:b/>
          <w:bCs/>
          <w:u w:val="single"/>
        </w:rPr>
      </w:pPr>
      <w:r>
        <w:rPr>
          <w:rFonts w:ascii="Sarala" w:hAnsi="Sarala" w:cs="Sarala"/>
          <w:b/>
          <w:bCs/>
          <w:u w:val="single"/>
        </w:rPr>
        <w:br w:type="page"/>
      </w:r>
    </w:p>
    <w:p w14:paraId="7902E573" w14:textId="2E48E7DC" w:rsidR="00F67F70" w:rsidRPr="00C5136E" w:rsidRDefault="00F67F70" w:rsidP="000965AA">
      <w:pPr>
        <w:pStyle w:val="Heading1"/>
        <w:spacing w:before="100" w:beforeAutospacing="1" w:after="100" w:afterAutospacing="1" w:line="240" w:lineRule="auto"/>
        <w:rPr>
          <w:rFonts w:ascii="Sarala" w:hAnsi="Sarala" w:cs="Sarala"/>
          <w:color w:val="auto"/>
          <w:sz w:val="22"/>
          <w:szCs w:val="22"/>
        </w:rPr>
      </w:pPr>
      <w:bookmarkStart w:id="68" w:name="_Toc179889769"/>
      <w:r w:rsidRPr="00C5136E">
        <w:rPr>
          <w:rFonts w:ascii="Sarala" w:hAnsi="Sarala" w:cs="Sarala"/>
          <w:b/>
          <w:bCs/>
          <w:color w:val="auto"/>
          <w:sz w:val="22"/>
          <w:szCs w:val="22"/>
        </w:rPr>
        <w:lastRenderedPageBreak/>
        <w:t xml:space="preserve">Part 2 – </w:t>
      </w:r>
      <w:r w:rsidR="0064417E">
        <w:rPr>
          <w:rFonts w:ascii="Sarala" w:hAnsi="Sarala" w:cs="Sarala"/>
          <w:b/>
          <w:bCs/>
          <w:color w:val="auto"/>
          <w:sz w:val="22"/>
          <w:szCs w:val="22"/>
        </w:rPr>
        <w:t>TENDER</w:t>
      </w:r>
      <w:r w:rsidRPr="00C5136E">
        <w:rPr>
          <w:rFonts w:ascii="Sarala" w:hAnsi="Sarala" w:cs="Sarala"/>
          <w:b/>
          <w:bCs/>
          <w:color w:val="auto"/>
          <w:sz w:val="22"/>
          <w:szCs w:val="22"/>
        </w:rPr>
        <w:t xml:space="preserve"> RESPONSE </w:t>
      </w:r>
      <w:r w:rsidRPr="00C5136E">
        <w:rPr>
          <w:rFonts w:ascii="Sarala" w:hAnsi="Sarala" w:cs="Sarala"/>
          <w:color w:val="auto"/>
          <w:sz w:val="22"/>
          <w:szCs w:val="22"/>
        </w:rPr>
        <w:t>(please complete in FULL &amp; return by the deadline above)</w:t>
      </w:r>
      <w:bookmarkEnd w:id="68"/>
    </w:p>
    <w:p w14:paraId="7F296110" w14:textId="447C84F4" w:rsidR="00F67F70" w:rsidRPr="00C5136E" w:rsidRDefault="00A23F86" w:rsidP="000965AA">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69" w:name="_Toc179889770"/>
      <w:r>
        <w:rPr>
          <w:rFonts w:ascii="Sarala" w:hAnsi="Sarala" w:cs="Sarala"/>
          <w:b/>
          <w:bCs/>
          <w:color w:val="auto"/>
          <w:sz w:val="22"/>
          <w:szCs w:val="22"/>
        </w:rPr>
        <w:t>COMPANY INFORMATION</w:t>
      </w:r>
      <w:bookmarkEnd w:id="69"/>
    </w:p>
    <w:tbl>
      <w:tblPr>
        <w:tblStyle w:val="TableGrid"/>
        <w:tblW w:w="9886" w:type="dxa"/>
        <w:tblInd w:w="27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576"/>
        <w:gridCol w:w="5310"/>
      </w:tblGrid>
      <w:tr w:rsidR="00F67F70" w:rsidRPr="00C5136E" w14:paraId="4A6A3937" w14:textId="77777777" w:rsidTr="00127952">
        <w:trPr>
          <w:trHeight w:val="340"/>
        </w:trPr>
        <w:tc>
          <w:tcPr>
            <w:tcW w:w="4576" w:type="dxa"/>
            <w:shd w:val="clear" w:color="auto" w:fill="E7E6E6" w:themeFill="background2"/>
            <w:vAlign w:val="center"/>
          </w:tcPr>
          <w:p w14:paraId="399E8435" w14:textId="77777777" w:rsidR="00F67F70" w:rsidRPr="00C5136E" w:rsidRDefault="00F67F70" w:rsidP="000965AA">
            <w:pPr>
              <w:pStyle w:val="ListParagraph"/>
              <w:spacing w:before="100" w:beforeAutospacing="1" w:after="100" w:afterAutospacing="1"/>
              <w:ind w:left="0"/>
              <w:rPr>
                <w:rFonts w:ascii="Sarala" w:hAnsi="Sarala" w:cs="Sarala"/>
              </w:rPr>
            </w:pPr>
            <w:r w:rsidRPr="00C5136E">
              <w:rPr>
                <w:rFonts w:ascii="Sarala" w:hAnsi="Sarala" w:cs="Sarala"/>
              </w:rPr>
              <w:t xml:space="preserve">Name of Organisation </w:t>
            </w:r>
          </w:p>
        </w:tc>
        <w:tc>
          <w:tcPr>
            <w:tcW w:w="5310" w:type="dxa"/>
            <w:vAlign w:val="center"/>
          </w:tcPr>
          <w:p w14:paraId="1142CAC9" w14:textId="77777777" w:rsidR="00F67F70" w:rsidRPr="00C5136E" w:rsidRDefault="00F67F70" w:rsidP="000965AA">
            <w:pPr>
              <w:pStyle w:val="ListParagraph"/>
              <w:spacing w:before="100" w:beforeAutospacing="1" w:after="100" w:afterAutospacing="1"/>
              <w:ind w:left="0"/>
              <w:rPr>
                <w:rFonts w:ascii="Sarala" w:hAnsi="Sarala" w:cs="Sarala"/>
              </w:rPr>
            </w:pPr>
          </w:p>
        </w:tc>
      </w:tr>
      <w:tr w:rsidR="00F67F70" w:rsidRPr="00C5136E" w14:paraId="4BB836DB" w14:textId="77777777" w:rsidTr="00127952">
        <w:trPr>
          <w:trHeight w:val="340"/>
        </w:trPr>
        <w:tc>
          <w:tcPr>
            <w:tcW w:w="4576" w:type="dxa"/>
            <w:shd w:val="clear" w:color="auto" w:fill="E7E6E6" w:themeFill="background2"/>
            <w:vAlign w:val="center"/>
          </w:tcPr>
          <w:p w14:paraId="6821D5A9" w14:textId="77777777" w:rsidR="00F67F70" w:rsidRPr="00C5136E" w:rsidRDefault="00F67F70" w:rsidP="000965AA">
            <w:pPr>
              <w:pStyle w:val="ListParagraph"/>
              <w:spacing w:before="100" w:beforeAutospacing="1" w:after="100" w:afterAutospacing="1"/>
              <w:ind w:left="0"/>
              <w:rPr>
                <w:rFonts w:ascii="Sarala" w:hAnsi="Sarala" w:cs="Sarala"/>
              </w:rPr>
            </w:pPr>
            <w:r w:rsidRPr="00C5136E">
              <w:rPr>
                <w:rFonts w:ascii="Sarala" w:hAnsi="Sarala" w:cs="Sarala"/>
              </w:rPr>
              <w:t xml:space="preserve">Trading Name </w:t>
            </w:r>
          </w:p>
        </w:tc>
        <w:tc>
          <w:tcPr>
            <w:tcW w:w="5310" w:type="dxa"/>
            <w:tcBorders>
              <w:bottom w:val="single" w:sz="4" w:space="0" w:color="BFBFBF" w:themeColor="background1" w:themeShade="BF"/>
            </w:tcBorders>
            <w:vAlign w:val="center"/>
          </w:tcPr>
          <w:p w14:paraId="750E96B3" w14:textId="77777777" w:rsidR="00F67F70" w:rsidRPr="00C5136E" w:rsidRDefault="00F67F70" w:rsidP="000965AA">
            <w:pPr>
              <w:pStyle w:val="ListParagraph"/>
              <w:spacing w:before="100" w:beforeAutospacing="1" w:after="100" w:afterAutospacing="1"/>
              <w:ind w:left="0"/>
              <w:rPr>
                <w:rFonts w:ascii="Sarala" w:hAnsi="Sarala" w:cs="Sarala"/>
              </w:rPr>
            </w:pPr>
          </w:p>
        </w:tc>
      </w:tr>
      <w:tr w:rsidR="00F67F70" w:rsidRPr="00C5136E" w14:paraId="6D360C6B" w14:textId="77777777" w:rsidTr="00127952">
        <w:trPr>
          <w:trHeight w:val="340"/>
        </w:trPr>
        <w:tc>
          <w:tcPr>
            <w:tcW w:w="4576" w:type="dxa"/>
            <w:vMerge w:val="restart"/>
            <w:shd w:val="clear" w:color="auto" w:fill="E7E6E6" w:themeFill="background2"/>
            <w:vAlign w:val="center"/>
          </w:tcPr>
          <w:p w14:paraId="751D43B3" w14:textId="77777777" w:rsidR="00F67F70" w:rsidRPr="00C5136E" w:rsidRDefault="00F67F70" w:rsidP="000965AA">
            <w:pPr>
              <w:pStyle w:val="ListParagraph"/>
              <w:spacing w:before="100" w:beforeAutospacing="1" w:after="100" w:afterAutospacing="1"/>
              <w:ind w:left="0"/>
              <w:rPr>
                <w:rFonts w:ascii="Sarala" w:hAnsi="Sarala" w:cs="Sarala"/>
              </w:rPr>
            </w:pPr>
            <w:r w:rsidRPr="00C5136E">
              <w:rPr>
                <w:rFonts w:ascii="Sarala" w:hAnsi="Sarala" w:cs="Sarala"/>
              </w:rPr>
              <w:t>Address of Registered Office</w:t>
            </w:r>
          </w:p>
        </w:tc>
        <w:tc>
          <w:tcPr>
            <w:tcW w:w="5310" w:type="dxa"/>
            <w:tcBorders>
              <w:bottom w:val="nil"/>
            </w:tcBorders>
            <w:vAlign w:val="center"/>
          </w:tcPr>
          <w:p w14:paraId="7EBB298D" w14:textId="77777777" w:rsidR="00F67F70" w:rsidRPr="00C5136E" w:rsidRDefault="00F67F70" w:rsidP="000965AA">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1</w:t>
            </w:r>
          </w:p>
        </w:tc>
      </w:tr>
      <w:tr w:rsidR="00F67F70" w:rsidRPr="00C5136E" w14:paraId="0B39DDB7" w14:textId="77777777" w:rsidTr="00127952">
        <w:trPr>
          <w:trHeight w:val="340"/>
        </w:trPr>
        <w:tc>
          <w:tcPr>
            <w:tcW w:w="4576" w:type="dxa"/>
            <w:vMerge/>
            <w:shd w:val="clear" w:color="auto" w:fill="E7E6E6" w:themeFill="background2"/>
            <w:vAlign w:val="center"/>
          </w:tcPr>
          <w:p w14:paraId="4D874AFF"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5310" w:type="dxa"/>
            <w:tcBorders>
              <w:top w:val="nil"/>
              <w:bottom w:val="nil"/>
            </w:tcBorders>
            <w:vAlign w:val="center"/>
          </w:tcPr>
          <w:p w14:paraId="5A5508A7" w14:textId="77777777" w:rsidR="00F67F70" w:rsidRPr="00C5136E" w:rsidRDefault="00F67F70" w:rsidP="000965AA">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2</w:t>
            </w:r>
          </w:p>
        </w:tc>
      </w:tr>
      <w:tr w:rsidR="00F67F70" w:rsidRPr="00C5136E" w14:paraId="33765F86" w14:textId="77777777" w:rsidTr="00127952">
        <w:trPr>
          <w:trHeight w:val="340"/>
        </w:trPr>
        <w:tc>
          <w:tcPr>
            <w:tcW w:w="4576" w:type="dxa"/>
            <w:vMerge/>
            <w:shd w:val="clear" w:color="auto" w:fill="E7E6E6" w:themeFill="background2"/>
            <w:vAlign w:val="center"/>
          </w:tcPr>
          <w:p w14:paraId="45FB704D"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5310" w:type="dxa"/>
            <w:tcBorders>
              <w:top w:val="nil"/>
              <w:bottom w:val="nil"/>
            </w:tcBorders>
            <w:vAlign w:val="center"/>
          </w:tcPr>
          <w:p w14:paraId="5A100400" w14:textId="77777777" w:rsidR="00F67F70" w:rsidRPr="00C5136E" w:rsidRDefault="00F67F70" w:rsidP="000965AA">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Address 3</w:t>
            </w:r>
          </w:p>
        </w:tc>
      </w:tr>
      <w:tr w:rsidR="00F67F70" w:rsidRPr="00C5136E" w14:paraId="0ADBA8A8" w14:textId="77777777" w:rsidTr="00127952">
        <w:trPr>
          <w:trHeight w:val="340"/>
        </w:trPr>
        <w:tc>
          <w:tcPr>
            <w:tcW w:w="4576" w:type="dxa"/>
            <w:vMerge/>
            <w:shd w:val="clear" w:color="auto" w:fill="E7E6E6" w:themeFill="background2"/>
            <w:vAlign w:val="center"/>
          </w:tcPr>
          <w:p w14:paraId="5F3B6441"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5310" w:type="dxa"/>
            <w:tcBorders>
              <w:top w:val="nil"/>
              <w:bottom w:val="nil"/>
            </w:tcBorders>
            <w:vAlign w:val="center"/>
          </w:tcPr>
          <w:p w14:paraId="048203E2" w14:textId="77777777" w:rsidR="00F67F70" w:rsidRPr="00C5136E" w:rsidRDefault="00F67F70" w:rsidP="000965AA">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City/Town</w:t>
            </w:r>
          </w:p>
        </w:tc>
      </w:tr>
      <w:tr w:rsidR="00F67F70" w:rsidRPr="00C5136E" w14:paraId="0D7376B2" w14:textId="77777777" w:rsidTr="00127952">
        <w:trPr>
          <w:trHeight w:val="340"/>
        </w:trPr>
        <w:tc>
          <w:tcPr>
            <w:tcW w:w="4576" w:type="dxa"/>
            <w:vMerge/>
            <w:shd w:val="clear" w:color="auto" w:fill="E7E6E6" w:themeFill="background2"/>
            <w:vAlign w:val="center"/>
          </w:tcPr>
          <w:p w14:paraId="27E1E74F"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5310" w:type="dxa"/>
            <w:tcBorders>
              <w:top w:val="nil"/>
            </w:tcBorders>
            <w:vAlign w:val="center"/>
          </w:tcPr>
          <w:p w14:paraId="207396F8" w14:textId="77777777" w:rsidR="00F67F70" w:rsidRPr="00C5136E" w:rsidRDefault="00F67F70" w:rsidP="000965AA">
            <w:pPr>
              <w:pStyle w:val="ListParagraph"/>
              <w:spacing w:before="100" w:beforeAutospacing="1" w:after="100" w:afterAutospacing="1"/>
              <w:ind w:left="0"/>
              <w:rPr>
                <w:rFonts w:ascii="Sarala" w:hAnsi="Sarala" w:cs="Sarala"/>
                <w:i/>
                <w:color w:val="BFBFBF" w:themeColor="background1" w:themeShade="BF"/>
              </w:rPr>
            </w:pPr>
            <w:r w:rsidRPr="00C5136E">
              <w:rPr>
                <w:rFonts w:ascii="Sarala" w:hAnsi="Sarala" w:cs="Sarala"/>
                <w:i/>
                <w:color w:val="BFBFBF" w:themeColor="background1" w:themeShade="BF"/>
              </w:rPr>
              <w:t>Country</w:t>
            </w:r>
          </w:p>
        </w:tc>
      </w:tr>
      <w:tr w:rsidR="00F67F70" w:rsidRPr="00C5136E" w14:paraId="34377EDB" w14:textId="77777777" w:rsidTr="00127952">
        <w:trPr>
          <w:trHeight w:val="340"/>
        </w:trPr>
        <w:tc>
          <w:tcPr>
            <w:tcW w:w="4576" w:type="dxa"/>
            <w:shd w:val="clear" w:color="auto" w:fill="E7E6E6" w:themeFill="background2"/>
            <w:vAlign w:val="center"/>
          </w:tcPr>
          <w:p w14:paraId="219D52E6" w14:textId="77777777" w:rsidR="00F67F70" w:rsidRPr="00C5136E" w:rsidRDefault="00F67F70" w:rsidP="000965AA">
            <w:pPr>
              <w:pStyle w:val="ListParagraph"/>
              <w:spacing w:before="100" w:beforeAutospacing="1" w:after="100" w:afterAutospacing="1"/>
              <w:ind w:left="0"/>
              <w:rPr>
                <w:rFonts w:ascii="Sarala" w:hAnsi="Sarala" w:cs="Sarala"/>
              </w:rPr>
            </w:pPr>
            <w:r w:rsidRPr="00C5136E">
              <w:rPr>
                <w:rFonts w:ascii="Sarala" w:hAnsi="Sarala" w:cs="Sarala"/>
              </w:rPr>
              <w:t>Postcode</w:t>
            </w:r>
          </w:p>
        </w:tc>
        <w:tc>
          <w:tcPr>
            <w:tcW w:w="5310" w:type="dxa"/>
            <w:vAlign w:val="center"/>
          </w:tcPr>
          <w:p w14:paraId="2B81F8EE" w14:textId="77777777" w:rsidR="00F67F70" w:rsidRPr="00C5136E" w:rsidRDefault="00F67F70" w:rsidP="000965AA">
            <w:pPr>
              <w:pStyle w:val="ListParagraph"/>
              <w:spacing w:before="100" w:beforeAutospacing="1" w:after="100" w:afterAutospacing="1"/>
              <w:ind w:left="0"/>
              <w:rPr>
                <w:rFonts w:ascii="Sarala" w:hAnsi="Sarala" w:cs="Sarala"/>
              </w:rPr>
            </w:pPr>
          </w:p>
        </w:tc>
      </w:tr>
      <w:tr w:rsidR="00F67F70" w:rsidRPr="00C5136E" w14:paraId="2CAF516B" w14:textId="77777777" w:rsidTr="00127952">
        <w:trPr>
          <w:trHeight w:val="340"/>
        </w:trPr>
        <w:tc>
          <w:tcPr>
            <w:tcW w:w="4576" w:type="dxa"/>
            <w:shd w:val="clear" w:color="auto" w:fill="E7E6E6" w:themeFill="background2"/>
            <w:vAlign w:val="center"/>
          </w:tcPr>
          <w:p w14:paraId="500A5A78" w14:textId="77777777" w:rsidR="00F67F70" w:rsidRPr="00C5136E" w:rsidRDefault="00F67F70" w:rsidP="000965AA">
            <w:pPr>
              <w:pStyle w:val="ListParagraph"/>
              <w:spacing w:before="100" w:beforeAutospacing="1" w:after="100" w:afterAutospacing="1"/>
              <w:ind w:left="0"/>
              <w:rPr>
                <w:rFonts w:ascii="Sarala" w:hAnsi="Sarala" w:cs="Sarala"/>
              </w:rPr>
            </w:pPr>
            <w:r w:rsidRPr="00C5136E">
              <w:rPr>
                <w:rFonts w:ascii="Sarala" w:hAnsi="Sarala" w:cs="Sarala"/>
              </w:rPr>
              <w:t>Company Registration No.</w:t>
            </w:r>
            <w:r w:rsidRPr="00C5136E">
              <w:rPr>
                <w:rFonts w:ascii="Sarala" w:hAnsi="Sarala" w:cs="Sarala"/>
                <w:i/>
              </w:rPr>
              <w:t xml:space="preserve"> (if applicable)</w:t>
            </w:r>
          </w:p>
        </w:tc>
        <w:tc>
          <w:tcPr>
            <w:tcW w:w="5310" w:type="dxa"/>
            <w:vAlign w:val="center"/>
          </w:tcPr>
          <w:p w14:paraId="383D8F4D" w14:textId="77777777" w:rsidR="00F67F70" w:rsidRPr="00C5136E" w:rsidRDefault="00F67F70" w:rsidP="000965AA">
            <w:pPr>
              <w:pStyle w:val="ListParagraph"/>
              <w:spacing w:before="100" w:beforeAutospacing="1" w:after="100" w:afterAutospacing="1"/>
              <w:ind w:left="0"/>
              <w:rPr>
                <w:rFonts w:ascii="Sarala" w:hAnsi="Sarala" w:cs="Sarala"/>
              </w:rPr>
            </w:pPr>
          </w:p>
        </w:tc>
      </w:tr>
      <w:tr w:rsidR="006D62BA" w:rsidRPr="006D62BA" w14:paraId="16AD936F" w14:textId="77777777" w:rsidTr="00B62E26">
        <w:trPr>
          <w:trHeight w:val="340"/>
        </w:trPr>
        <w:tc>
          <w:tcPr>
            <w:tcW w:w="4576" w:type="dxa"/>
            <w:shd w:val="clear" w:color="auto" w:fill="E7E6E6" w:themeFill="background2"/>
            <w:vAlign w:val="center"/>
          </w:tcPr>
          <w:p w14:paraId="3CC26DD0" w14:textId="77777777" w:rsidR="006D62BA" w:rsidRPr="006D62BA" w:rsidRDefault="006D62BA" w:rsidP="000965AA">
            <w:pPr>
              <w:rPr>
                <w:rFonts w:ascii="Sarala" w:hAnsi="Sarala" w:cs="Sarala"/>
              </w:rPr>
            </w:pPr>
            <w:r w:rsidRPr="006D62BA">
              <w:rPr>
                <w:rFonts w:ascii="Sarala" w:hAnsi="Sarala" w:cs="Sarala"/>
              </w:rPr>
              <w:t>Date of Registration</w:t>
            </w:r>
          </w:p>
        </w:tc>
        <w:tc>
          <w:tcPr>
            <w:tcW w:w="5310" w:type="dxa"/>
            <w:vAlign w:val="center"/>
          </w:tcPr>
          <w:p w14:paraId="09FBA9CB" w14:textId="77777777" w:rsidR="006D62BA" w:rsidRPr="006D62BA" w:rsidRDefault="006D62BA" w:rsidP="000965AA">
            <w:pPr>
              <w:pStyle w:val="ListParagraph"/>
              <w:rPr>
                <w:rFonts w:ascii="Sarala" w:hAnsi="Sarala" w:cs="Sarala"/>
              </w:rPr>
            </w:pPr>
          </w:p>
        </w:tc>
      </w:tr>
      <w:tr w:rsidR="006D62BA" w:rsidRPr="00C5136E" w14:paraId="6D7F7A89" w14:textId="77777777" w:rsidTr="00127952">
        <w:trPr>
          <w:trHeight w:val="340"/>
        </w:trPr>
        <w:tc>
          <w:tcPr>
            <w:tcW w:w="4576" w:type="dxa"/>
            <w:shd w:val="clear" w:color="auto" w:fill="E7E6E6" w:themeFill="background2"/>
            <w:vAlign w:val="center"/>
          </w:tcPr>
          <w:p w14:paraId="53D24572" w14:textId="64288109" w:rsidR="006D62BA" w:rsidRPr="00C5136E" w:rsidRDefault="006D62BA" w:rsidP="000965AA">
            <w:pPr>
              <w:pStyle w:val="ListParagraph"/>
              <w:spacing w:before="100" w:beforeAutospacing="1" w:after="100" w:afterAutospacing="1"/>
              <w:ind w:left="0"/>
              <w:rPr>
                <w:rFonts w:ascii="Sarala" w:hAnsi="Sarala" w:cs="Sarala"/>
              </w:rPr>
            </w:pPr>
            <w:r>
              <w:rPr>
                <w:rFonts w:ascii="Sarala" w:hAnsi="Sarala" w:cs="Sarala"/>
              </w:rPr>
              <w:t>VAT Number</w:t>
            </w:r>
          </w:p>
        </w:tc>
        <w:tc>
          <w:tcPr>
            <w:tcW w:w="5310" w:type="dxa"/>
            <w:vAlign w:val="center"/>
          </w:tcPr>
          <w:p w14:paraId="44BEF9BC" w14:textId="77777777" w:rsidR="006D62BA" w:rsidRPr="00C5136E" w:rsidRDefault="006D62BA" w:rsidP="000965AA">
            <w:pPr>
              <w:pStyle w:val="ListParagraph"/>
              <w:spacing w:before="100" w:beforeAutospacing="1" w:after="100" w:afterAutospacing="1"/>
              <w:ind w:left="0"/>
              <w:rPr>
                <w:rFonts w:ascii="Sarala" w:hAnsi="Sarala" w:cs="Sarala"/>
              </w:rPr>
            </w:pPr>
          </w:p>
        </w:tc>
      </w:tr>
      <w:tr w:rsidR="00F67F70" w:rsidRPr="00C5136E" w14:paraId="58509DFC" w14:textId="77777777" w:rsidTr="00127952">
        <w:trPr>
          <w:trHeight w:val="1543"/>
        </w:trPr>
        <w:tc>
          <w:tcPr>
            <w:tcW w:w="4576" w:type="dxa"/>
            <w:shd w:val="clear" w:color="auto" w:fill="E7E6E6" w:themeFill="background2"/>
            <w:vAlign w:val="center"/>
          </w:tcPr>
          <w:p w14:paraId="0C2B4BF2" w14:textId="2DCE4704" w:rsidR="00F67F70" w:rsidRPr="00C5136E" w:rsidRDefault="00F67F70" w:rsidP="000965AA">
            <w:pPr>
              <w:pStyle w:val="ListParagraph"/>
              <w:spacing w:before="100" w:beforeAutospacing="1" w:after="100" w:afterAutospacing="1"/>
              <w:ind w:left="0"/>
              <w:rPr>
                <w:rFonts w:ascii="Sarala" w:hAnsi="Sarala" w:cs="Sarala"/>
              </w:rPr>
            </w:pPr>
            <w:r w:rsidRPr="00C5136E">
              <w:rPr>
                <w:rFonts w:ascii="Sarala" w:hAnsi="Sarala" w:cs="Sarala"/>
              </w:rPr>
              <w:t>Certificate of Incorporation, and all certificates of change of name issue</w:t>
            </w:r>
            <w:r w:rsidR="006D62BA">
              <w:rPr>
                <w:rFonts w:ascii="Sarala" w:hAnsi="Sarala" w:cs="Sarala"/>
              </w:rPr>
              <w:t>d</w:t>
            </w:r>
            <w:r w:rsidRPr="00C5136E">
              <w:rPr>
                <w:rFonts w:ascii="Sarala" w:hAnsi="Sarala" w:cs="Sarala"/>
              </w:rPr>
              <w:t xml:space="preserve"> by the Company Registrar</w:t>
            </w:r>
            <w:r w:rsidR="006D62BA">
              <w:rPr>
                <w:rFonts w:ascii="Sarala" w:hAnsi="Sarala" w:cs="Sarala"/>
              </w:rPr>
              <w:t>.</w:t>
            </w:r>
          </w:p>
          <w:p w14:paraId="740D424D" w14:textId="77777777" w:rsidR="00F67F70" w:rsidRPr="00C5136E" w:rsidRDefault="00F67F70" w:rsidP="000965AA">
            <w:pPr>
              <w:pStyle w:val="ListParagraph"/>
              <w:spacing w:before="100" w:beforeAutospacing="1" w:after="100" w:afterAutospacing="1"/>
              <w:ind w:left="0"/>
              <w:rPr>
                <w:rFonts w:ascii="Sarala" w:hAnsi="Sarala" w:cs="Sarala"/>
              </w:rPr>
            </w:pPr>
          </w:p>
          <w:p w14:paraId="3BB57770" w14:textId="77777777" w:rsidR="00F67F70" w:rsidRPr="00C5136E" w:rsidRDefault="00F67F70" w:rsidP="000965AA">
            <w:pPr>
              <w:pStyle w:val="ListParagraph"/>
              <w:spacing w:before="100" w:beforeAutospacing="1" w:after="100" w:afterAutospacing="1"/>
              <w:ind w:left="0"/>
              <w:rPr>
                <w:rFonts w:ascii="Sarala" w:hAnsi="Sarala" w:cs="Sarala"/>
              </w:rPr>
            </w:pPr>
            <w:r w:rsidRPr="00C5136E">
              <w:rPr>
                <w:rFonts w:ascii="Sarala" w:hAnsi="Sarala" w:cs="Sarala"/>
              </w:rPr>
              <w:t>(Or include reasons if not applicable)</w:t>
            </w:r>
          </w:p>
        </w:tc>
        <w:tc>
          <w:tcPr>
            <w:tcW w:w="5310" w:type="dxa"/>
            <w:vAlign w:val="center"/>
          </w:tcPr>
          <w:p w14:paraId="3BB3DA15" w14:textId="77777777" w:rsidR="00F67F70" w:rsidRPr="00C5136E" w:rsidRDefault="00F67F70" w:rsidP="000965AA">
            <w:pPr>
              <w:pStyle w:val="ListParagraph"/>
              <w:tabs>
                <w:tab w:val="left" w:pos="142"/>
              </w:tabs>
              <w:spacing w:before="100" w:beforeAutospacing="1" w:after="100" w:afterAutospacing="1"/>
              <w:ind w:left="14"/>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DC21BA9" w14:textId="77777777" w:rsidR="00F67F70" w:rsidRPr="00C5136E" w:rsidRDefault="00F67F70" w:rsidP="000965AA">
            <w:pPr>
              <w:pStyle w:val="ListParagraph"/>
              <w:tabs>
                <w:tab w:val="left" w:pos="142"/>
              </w:tabs>
              <w:spacing w:before="100" w:beforeAutospacing="1" w:after="100" w:afterAutospacing="1"/>
              <w:ind w:left="14"/>
              <w:rPr>
                <w:rFonts w:ascii="Sarala" w:hAnsi="Sarala" w:cs="Sarala"/>
              </w:rPr>
            </w:pPr>
          </w:p>
          <w:p w14:paraId="1AAC1FE7" w14:textId="77777777" w:rsidR="00F67F70" w:rsidRPr="00C5136E" w:rsidRDefault="00F67F70" w:rsidP="000965AA">
            <w:pPr>
              <w:pStyle w:val="ListParagraph"/>
              <w:tabs>
                <w:tab w:val="left" w:pos="142"/>
              </w:tabs>
              <w:spacing w:before="100" w:beforeAutospacing="1" w:after="100" w:afterAutospacing="1"/>
              <w:ind w:left="14"/>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01B6F689" w14:textId="77777777" w:rsidTr="00D87D21">
        <w:trPr>
          <w:trHeight w:val="1109"/>
        </w:trPr>
        <w:tc>
          <w:tcPr>
            <w:tcW w:w="4576" w:type="dxa"/>
            <w:shd w:val="clear" w:color="auto" w:fill="auto"/>
            <w:vAlign w:val="center"/>
          </w:tcPr>
          <w:p w14:paraId="27C9A7D0" w14:textId="065750BD" w:rsidR="00F67F70" w:rsidRPr="00D87D21" w:rsidRDefault="00F67F70" w:rsidP="000965AA">
            <w:pPr>
              <w:pStyle w:val="ListParagraph"/>
              <w:spacing w:before="100" w:beforeAutospacing="1" w:after="100" w:afterAutospacing="1"/>
              <w:ind w:left="0"/>
              <w:rPr>
                <w:rFonts w:ascii="Sarala" w:hAnsi="Sarala" w:cs="Sarala"/>
              </w:rPr>
            </w:pPr>
            <w:r w:rsidRPr="00D87D21">
              <w:rPr>
                <w:rFonts w:ascii="Sarala" w:eastAsia="Arial" w:hAnsi="Sarala" w:cs="Sarala"/>
              </w:rPr>
              <w:t xml:space="preserve">Please self-certify whether you already have, or can commit to obtain, prior to the commencement of the contract, the levels of insurance cover indicated in </w:t>
            </w:r>
            <w:r w:rsidR="0059416A" w:rsidRPr="00D87D21">
              <w:rPr>
                <w:rFonts w:ascii="Sarala" w:eastAsia="Arial" w:hAnsi="Sarala" w:cs="Sarala"/>
              </w:rPr>
              <w:t>2.2</w:t>
            </w:r>
            <w:r w:rsidR="00D87D21">
              <w:rPr>
                <w:rFonts w:ascii="Sarala" w:eastAsia="Arial" w:hAnsi="Sarala" w:cs="Sarala"/>
              </w:rPr>
              <w:t xml:space="preserve"> below.</w:t>
            </w:r>
          </w:p>
        </w:tc>
        <w:tc>
          <w:tcPr>
            <w:tcW w:w="5310" w:type="dxa"/>
            <w:shd w:val="clear" w:color="auto" w:fill="auto"/>
            <w:vAlign w:val="center"/>
          </w:tcPr>
          <w:p w14:paraId="7E37932D" w14:textId="77777777" w:rsidR="00F67F70" w:rsidRPr="00D87D21" w:rsidRDefault="00F67F70" w:rsidP="000965AA">
            <w:pPr>
              <w:pStyle w:val="ListParagraph"/>
              <w:tabs>
                <w:tab w:val="left" w:pos="142"/>
              </w:tabs>
              <w:spacing w:before="100" w:beforeAutospacing="1" w:after="100" w:afterAutospacing="1"/>
              <w:ind w:left="14"/>
              <w:rPr>
                <w:rFonts w:ascii="Sarala" w:hAnsi="Sarala" w:cs="Sarala"/>
              </w:rPr>
            </w:pPr>
            <w:r w:rsidRPr="00D87D21">
              <w:rPr>
                <w:rFonts w:ascii="Sarala" w:hAnsi="Sarala" w:cs="Sarala"/>
              </w:rPr>
              <w:sym w:font="Wingdings 2" w:char="F0A3"/>
            </w:r>
            <w:r w:rsidRPr="00D87D21">
              <w:rPr>
                <w:rFonts w:ascii="Sarala" w:hAnsi="Sarala" w:cs="Sarala"/>
              </w:rPr>
              <w:t xml:space="preserve"> Yes</w:t>
            </w:r>
          </w:p>
          <w:p w14:paraId="35162387" w14:textId="77777777" w:rsidR="00F67F70" w:rsidRPr="00D87D21" w:rsidRDefault="00F67F70" w:rsidP="000965AA">
            <w:pPr>
              <w:pStyle w:val="ListParagraph"/>
              <w:tabs>
                <w:tab w:val="left" w:pos="142"/>
              </w:tabs>
              <w:spacing w:before="100" w:beforeAutospacing="1" w:after="100" w:afterAutospacing="1"/>
              <w:ind w:left="14"/>
              <w:rPr>
                <w:rFonts w:ascii="Sarala" w:hAnsi="Sarala" w:cs="Sarala"/>
              </w:rPr>
            </w:pPr>
          </w:p>
          <w:p w14:paraId="2D5DC763" w14:textId="77777777" w:rsidR="00F67F70" w:rsidRPr="00C5136E" w:rsidRDefault="00F67F70" w:rsidP="000965AA">
            <w:pPr>
              <w:pStyle w:val="ListParagraph"/>
              <w:tabs>
                <w:tab w:val="left" w:pos="142"/>
              </w:tabs>
              <w:spacing w:before="100" w:beforeAutospacing="1" w:after="100" w:afterAutospacing="1"/>
              <w:ind w:left="14"/>
              <w:rPr>
                <w:rFonts w:ascii="Sarala" w:hAnsi="Sarala" w:cs="Sarala"/>
              </w:rPr>
            </w:pPr>
            <w:r w:rsidRPr="00D87D21">
              <w:rPr>
                <w:rFonts w:ascii="Sarala" w:hAnsi="Sarala" w:cs="Sarala"/>
              </w:rPr>
              <w:sym w:font="Wingdings 2" w:char="F0A3"/>
            </w:r>
            <w:r w:rsidRPr="00D87D21">
              <w:rPr>
                <w:rFonts w:ascii="Sarala" w:hAnsi="Sarala" w:cs="Sarala"/>
              </w:rPr>
              <w:t xml:space="preserve"> No</w:t>
            </w:r>
          </w:p>
        </w:tc>
      </w:tr>
      <w:tr w:rsidR="00F67F70" w:rsidRPr="00C5136E" w14:paraId="39A1848F" w14:textId="77777777" w:rsidTr="00127952">
        <w:trPr>
          <w:trHeight w:val="1109"/>
        </w:trPr>
        <w:tc>
          <w:tcPr>
            <w:tcW w:w="4576" w:type="dxa"/>
            <w:shd w:val="clear" w:color="auto" w:fill="E7E6E6" w:themeFill="background2"/>
            <w:vAlign w:val="center"/>
          </w:tcPr>
          <w:p w14:paraId="631CA9E1" w14:textId="5D872F88" w:rsidR="00F67F70" w:rsidRPr="00C5136E" w:rsidRDefault="00F67F70" w:rsidP="000965AA">
            <w:pPr>
              <w:pStyle w:val="ListParagraph"/>
              <w:spacing w:before="100" w:beforeAutospacing="1" w:after="100" w:afterAutospacing="1"/>
              <w:ind w:left="0"/>
              <w:rPr>
                <w:rFonts w:ascii="Sarala" w:hAnsi="Sarala" w:cs="Sarala"/>
              </w:rPr>
            </w:pPr>
            <w:r w:rsidRPr="00C5136E">
              <w:rPr>
                <w:rFonts w:ascii="Sarala" w:hAnsi="Sarala" w:cs="Sarala"/>
              </w:rPr>
              <w:t>Is the applicant a consortium joint venture or other arrangement? If so, please provide details of the constitution</w:t>
            </w:r>
            <w:r w:rsidR="006D62BA">
              <w:rPr>
                <w:rFonts w:ascii="Sarala" w:hAnsi="Sarala" w:cs="Sarala"/>
              </w:rPr>
              <w:t>.</w:t>
            </w:r>
          </w:p>
        </w:tc>
        <w:tc>
          <w:tcPr>
            <w:tcW w:w="5310" w:type="dxa"/>
            <w:vAlign w:val="center"/>
          </w:tcPr>
          <w:p w14:paraId="5DADFAD9" w14:textId="77777777" w:rsidR="00F67F70" w:rsidRPr="00C5136E" w:rsidRDefault="00F67F70" w:rsidP="000965AA">
            <w:pPr>
              <w:pStyle w:val="ListParagraph"/>
              <w:tabs>
                <w:tab w:val="left" w:pos="142"/>
              </w:tabs>
              <w:spacing w:before="100" w:beforeAutospacing="1" w:after="100" w:afterAutospacing="1"/>
              <w:ind w:left="14"/>
              <w:rPr>
                <w:rFonts w:ascii="Sarala" w:hAnsi="Sarala" w:cs="Sarala"/>
              </w:rPr>
            </w:pPr>
            <w:r w:rsidRPr="00C5136E">
              <w:rPr>
                <w:rFonts w:ascii="Sarala" w:hAnsi="Sarala" w:cs="Sarala"/>
              </w:rPr>
              <w:sym w:font="Wingdings 2" w:char="F0A3"/>
            </w:r>
            <w:r w:rsidRPr="00C5136E">
              <w:rPr>
                <w:rFonts w:ascii="Sarala" w:hAnsi="Sarala" w:cs="Sarala"/>
              </w:rPr>
              <w:t xml:space="preserve"> Yes</w:t>
            </w:r>
          </w:p>
          <w:p w14:paraId="767D4D11" w14:textId="77777777" w:rsidR="00F67F70" w:rsidRPr="00C5136E" w:rsidRDefault="00F67F70" w:rsidP="000965AA">
            <w:pPr>
              <w:pStyle w:val="ListParagraph"/>
              <w:tabs>
                <w:tab w:val="left" w:pos="142"/>
              </w:tabs>
              <w:spacing w:before="100" w:beforeAutospacing="1" w:after="100" w:afterAutospacing="1"/>
              <w:ind w:left="14"/>
              <w:rPr>
                <w:rFonts w:ascii="Sarala" w:hAnsi="Sarala" w:cs="Sarala"/>
              </w:rPr>
            </w:pPr>
          </w:p>
          <w:p w14:paraId="40027724" w14:textId="77777777" w:rsidR="00F67F70" w:rsidRPr="00C5136E" w:rsidRDefault="00F67F70" w:rsidP="000965AA">
            <w:pPr>
              <w:pStyle w:val="ListParagraph"/>
              <w:tabs>
                <w:tab w:val="left" w:pos="142"/>
              </w:tabs>
              <w:spacing w:before="100" w:beforeAutospacing="1" w:after="100" w:afterAutospacing="1"/>
              <w:ind w:left="14"/>
              <w:rPr>
                <w:rFonts w:ascii="Sarala" w:hAnsi="Sarala" w:cs="Sarala"/>
              </w:rPr>
            </w:pPr>
            <w:r w:rsidRPr="00C5136E">
              <w:rPr>
                <w:rFonts w:ascii="Sarala" w:hAnsi="Sarala" w:cs="Sarala"/>
              </w:rPr>
              <w:sym w:font="Wingdings 2" w:char="F0A3"/>
            </w:r>
            <w:r w:rsidRPr="00C5136E">
              <w:rPr>
                <w:rFonts w:ascii="Sarala" w:hAnsi="Sarala" w:cs="Sarala"/>
              </w:rPr>
              <w:t xml:space="preserve"> No</w:t>
            </w:r>
          </w:p>
        </w:tc>
      </w:tr>
      <w:tr w:rsidR="00F67F70" w:rsidRPr="00C5136E" w14:paraId="7299B1FB" w14:textId="77777777" w:rsidTr="00127952">
        <w:trPr>
          <w:trHeight w:val="700"/>
        </w:trPr>
        <w:tc>
          <w:tcPr>
            <w:tcW w:w="4576" w:type="dxa"/>
            <w:shd w:val="clear" w:color="auto" w:fill="E7E6E6" w:themeFill="background2"/>
            <w:vAlign w:val="center"/>
          </w:tcPr>
          <w:p w14:paraId="04672BAF" w14:textId="77777777" w:rsidR="00F67F70" w:rsidRPr="00C5136E" w:rsidRDefault="00F67F70" w:rsidP="000965AA">
            <w:pPr>
              <w:pStyle w:val="ListParagraph"/>
              <w:spacing w:before="100" w:beforeAutospacing="1" w:after="100" w:afterAutospacing="1"/>
              <w:ind w:left="0"/>
              <w:rPr>
                <w:rFonts w:ascii="Sarala" w:hAnsi="Sarala" w:cs="Sarala"/>
              </w:rPr>
            </w:pPr>
            <w:r w:rsidRPr="00C5136E">
              <w:rPr>
                <w:rFonts w:ascii="Sarala" w:hAnsi="Sarala" w:cs="Sarala"/>
              </w:rPr>
              <w:t>Contact Name for enquiries about this application</w:t>
            </w:r>
          </w:p>
        </w:tc>
        <w:tc>
          <w:tcPr>
            <w:tcW w:w="5310" w:type="dxa"/>
            <w:vAlign w:val="center"/>
          </w:tcPr>
          <w:p w14:paraId="050381DD" w14:textId="77777777" w:rsidR="00F67F70" w:rsidRPr="00C5136E" w:rsidRDefault="00F67F70" w:rsidP="000965AA">
            <w:pPr>
              <w:pStyle w:val="ListParagraph"/>
              <w:spacing w:before="100" w:beforeAutospacing="1" w:after="100" w:afterAutospacing="1"/>
              <w:ind w:left="0"/>
              <w:rPr>
                <w:rFonts w:ascii="Sarala" w:hAnsi="Sarala" w:cs="Sarala"/>
              </w:rPr>
            </w:pPr>
          </w:p>
        </w:tc>
      </w:tr>
      <w:tr w:rsidR="00F67F70" w:rsidRPr="00C5136E" w14:paraId="604355FF" w14:textId="77777777" w:rsidTr="00127952">
        <w:trPr>
          <w:trHeight w:val="340"/>
        </w:trPr>
        <w:tc>
          <w:tcPr>
            <w:tcW w:w="4576" w:type="dxa"/>
            <w:shd w:val="clear" w:color="auto" w:fill="E7E6E6" w:themeFill="background2"/>
            <w:vAlign w:val="center"/>
          </w:tcPr>
          <w:p w14:paraId="0D4DDAF4" w14:textId="77777777" w:rsidR="00F67F70" w:rsidRPr="00C5136E" w:rsidRDefault="00F67F70" w:rsidP="000965AA">
            <w:pPr>
              <w:pStyle w:val="ListParagraph"/>
              <w:spacing w:before="100" w:beforeAutospacing="1" w:after="100" w:afterAutospacing="1"/>
              <w:ind w:left="0"/>
              <w:rPr>
                <w:rFonts w:ascii="Sarala" w:hAnsi="Sarala" w:cs="Sarala"/>
              </w:rPr>
            </w:pPr>
            <w:r w:rsidRPr="00C5136E">
              <w:rPr>
                <w:rFonts w:ascii="Sarala" w:hAnsi="Sarala" w:cs="Sarala"/>
              </w:rPr>
              <w:t>Telephone Number</w:t>
            </w:r>
          </w:p>
        </w:tc>
        <w:tc>
          <w:tcPr>
            <w:tcW w:w="5310" w:type="dxa"/>
            <w:vAlign w:val="center"/>
          </w:tcPr>
          <w:p w14:paraId="7ED58459" w14:textId="77777777" w:rsidR="00F67F70" w:rsidRPr="00C5136E" w:rsidRDefault="00F67F70" w:rsidP="000965AA">
            <w:pPr>
              <w:pStyle w:val="ListParagraph"/>
              <w:spacing w:before="100" w:beforeAutospacing="1" w:after="100" w:afterAutospacing="1"/>
              <w:ind w:left="0"/>
              <w:rPr>
                <w:rFonts w:ascii="Sarala" w:hAnsi="Sarala" w:cs="Sarala"/>
              </w:rPr>
            </w:pPr>
          </w:p>
        </w:tc>
      </w:tr>
      <w:tr w:rsidR="00F67F70" w:rsidRPr="00C5136E" w14:paraId="1D3FA74D" w14:textId="77777777" w:rsidTr="00127952">
        <w:trPr>
          <w:trHeight w:val="340"/>
        </w:trPr>
        <w:tc>
          <w:tcPr>
            <w:tcW w:w="4576" w:type="dxa"/>
            <w:shd w:val="clear" w:color="auto" w:fill="E7E6E6" w:themeFill="background2"/>
            <w:vAlign w:val="center"/>
          </w:tcPr>
          <w:p w14:paraId="124707A8" w14:textId="77777777" w:rsidR="00F67F70" w:rsidRPr="00C5136E" w:rsidRDefault="00F67F70" w:rsidP="000965AA">
            <w:pPr>
              <w:pStyle w:val="ListParagraph"/>
              <w:spacing w:before="100" w:beforeAutospacing="1" w:after="100" w:afterAutospacing="1"/>
              <w:ind w:left="0"/>
              <w:rPr>
                <w:rFonts w:ascii="Sarala" w:hAnsi="Sarala" w:cs="Sarala"/>
              </w:rPr>
            </w:pPr>
            <w:r w:rsidRPr="00C5136E">
              <w:rPr>
                <w:rFonts w:ascii="Sarala" w:hAnsi="Sarala" w:cs="Sarala"/>
              </w:rPr>
              <w:t>Email</w:t>
            </w:r>
          </w:p>
        </w:tc>
        <w:tc>
          <w:tcPr>
            <w:tcW w:w="5310" w:type="dxa"/>
            <w:vAlign w:val="center"/>
          </w:tcPr>
          <w:p w14:paraId="49FD80B6" w14:textId="77777777" w:rsidR="00F67F70" w:rsidRPr="00C5136E" w:rsidRDefault="00F67F70" w:rsidP="000965AA">
            <w:pPr>
              <w:pStyle w:val="ListParagraph"/>
              <w:spacing w:before="100" w:beforeAutospacing="1" w:after="100" w:afterAutospacing="1"/>
              <w:ind w:left="0"/>
              <w:rPr>
                <w:rFonts w:ascii="Sarala" w:hAnsi="Sarala" w:cs="Sarala"/>
              </w:rPr>
            </w:pPr>
          </w:p>
        </w:tc>
      </w:tr>
    </w:tbl>
    <w:p w14:paraId="2E01FF01" w14:textId="77777777" w:rsidR="00F67F70" w:rsidRPr="00C5136E" w:rsidRDefault="00F67F70" w:rsidP="000965AA">
      <w:pPr>
        <w:pStyle w:val="ListParagraph"/>
        <w:spacing w:before="100" w:beforeAutospacing="1" w:after="100" w:afterAutospacing="1" w:line="240" w:lineRule="auto"/>
        <w:ind w:left="0"/>
        <w:rPr>
          <w:rFonts w:ascii="Sarala" w:hAnsi="Sarala" w:cs="Sarala"/>
        </w:rPr>
      </w:pPr>
    </w:p>
    <w:p w14:paraId="1ECE7536" w14:textId="77777777" w:rsidR="00F67F70" w:rsidRPr="00C5136E" w:rsidRDefault="00F67F70" w:rsidP="000965AA">
      <w:pPr>
        <w:pStyle w:val="ListParagraph"/>
        <w:spacing w:before="100" w:beforeAutospacing="1" w:after="100" w:afterAutospacing="1" w:line="240" w:lineRule="auto"/>
        <w:ind w:left="284"/>
        <w:rPr>
          <w:rFonts w:ascii="Sarala" w:hAnsi="Sarala" w:cs="Sarala"/>
          <w:b/>
          <w:bCs/>
        </w:rPr>
      </w:pPr>
    </w:p>
    <w:p w14:paraId="71490EB9" w14:textId="77777777" w:rsidR="00F67F70" w:rsidRPr="00C5136E" w:rsidRDefault="00F67F70" w:rsidP="000965AA">
      <w:pPr>
        <w:spacing w:before="100" w:beforeAutospacing="1" w:after="100" w:afterAutospacing="1" w:line="240" w:lineRule="auto"/>
        <w:rPr>
          <w:rFonts w:ascii="Sarala" w:hAnsi="Sarala" w:cs="Sarala"/>
          <w:b/>
          <w:bCs/>
        </w:rPr>
      </w:pPr>
      <w:r w:rsidRPr="00C5136E">
        <w:rPr>
          <w:rFonts w:ascii="Sarala" w:hAnsi="Sarala" w:cs="Sarala"/>
          <w:b/>
          <w:bCs/>
        </w:rPr>
        <w:br w:type="page"/>
      </w:r>
    </w:p>
    <w:p w14:paraId="1AC6B5C9" w14:textId="48AAD317" w:rsidR="00F67F70" w:rsidRPr="00C5136E" w:rsidRDefault="00F67F70" w:rsidP="000965AA">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0" w:name="_Ref73426131"/>
      <w:bookmarkStart w:id="71" w:name="_Toc179889771"/>
      <w:r w:rsidRPr="00C5136E">
        <w:rPr>
          <w:rFonts w:ascii="Sarala" w:hAnsi="Sarala" w:cs="Sarala"/>
          <w:b/>
          <w:bCs/>
          <w:color w:val="auto"/>
          <w:sz w:val="22"/>
          <w:szCs w:val="22"/>
        </w:rPr>
        <w:lastRenderedPageBreak/>
        <w:t xml:space="preserve">INSURANCE </w:t>
      </w:r>
      <w:bookmarkEnd w:id="70"/>
      <w:r w:rsidRPr="00C5136E">
        <w:rPr>
          <w:rFonts w:ascii="Sarala" w:hAnsi="Sarala" w:cs="Sarala"/>
          <w:b/>
          <w:bCs/>
          <w:color w:val="auto"/>
          <w:sz w:val="22"/>
          <w:szCs w:val="22"/>
        </w:rPr>
        <w:t>REQUIREMENTS</w:t>
      </w:r>
      <w:bookmarkEnd w:id="71"/>
    </w:p>
    <w:p w14:paraId="5438AD1F" w14:textId="76F12EE4" w:rsidR="00F67F70" w:rsidRPr="00C5136E" w:rsidRDefault="00F67F70" w:rsidP="000965AA">
      <w:pPr>
        <w:tabs>
          <w:tab w:val="left" w:pos="142"/>
        </w:tabs>
        <w:spacing w:before="100" w:beforeAutospacing="1" w:after="100" w:afterAutospacing="1" w:line="240" w:lineRule="auto"/>
        <w:rPr>
          <w:rFonts w:ascii="Sarala" w:hAnsi="Sarala" w:cs="Sarala"/>
        </w:rPr>
      </w:pPr>
      <w:r w:rsidRPr="00C5136E">
        <w:rPr>
          <w:rFonts w:ascii="Sarala" w:hAnsi="Sarala" w:cs="Sarala"/>
        </w:rPr>
        <w:t>Details of existing policies which will provide insurance cover for the contract</w:t>
      </w:r>
      <w:r w:rsidR="007D119C" w:rsidRPr="00C5136E">
        <w:rPr>
          <w:rFonts w:ascii="Sarala" w:hAnsi="Sarala" w:cs="Sarala"/>
        </w:rPr>
        <w:t>:</w:t>
      </w:r>
    </w:p>
    <w:p w14:paraId="1D565495" w14:textId="77777777" w:rsidR="00F67F70" w:rsidRPr="00C5136E" w:rsidRDefault="00F67F70" w:rsidP="000965AA">
      <w:pPr>
        <w:pStyle w:val="ListParagraph"/>
        <w:tabs>
          <w:tab w:val="left" w:pos="142"/>
        </w:tabs>
        <w:spacing w:before="100" w:beforeAutospacing="1" w:after="100" w:afterAutospacing="1" w:line="240" w:lineRule="auto"/>
        <w:ind w:left="786"/>
        <w:rPr>
          <w:rFonts w:ascii="Sarala" w:hAnsi="Sarala" w:cs="Sarala"/>
        </w:rPr>
      </w:pPr>
    </w:p>
    <w:tbl>
      <w:tblPr>
        <w:tblStyle w:val="TableGrid"/>
        <w:tblW w:w="9854"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5"/>
        <w:gridCol w:w="2490"/>
        <w:gridCol w:w="2679"/>
      </w:tblGrid>
      <w:tr w:rsidR="00F67F70" w:rsidRPr="00C5136E" w14:paraId="5654AE27" w14:textId="77777777" w:rsidTr="00D87D21">
        <w:trPr>
          <w:trHeight w:val="340"/>
        </w:trPr>
        <w:tc>
          <w:tcPr>
            <w:tcW w:w="4685" w:type="dxa"/>
            <w:vMerge w:val="restart"/>
            <w:vAlign w:val="center"/>
          </w:tcPr>
          <w:p w14:paraId="13F79533" w14:textId="653DEE03" w:rsidR="00F67F70" w:rsidRPr="00FB4DFE" w:rsidRDefault="00F67F70" w:rsidP="000965AA">
            <w:pPr>
              <w:spacing w:before="100" w:beforeAutospacing="1" w:after="100" w:afterAutospacing="1"/>
              <w:rPr>
                <w:rFonts w:ascii="Sarala" w:hAnsi="Sarala" w:cs="Sarala"/>
                <w:b/>
                <w:i/>
              </w:rPr>
            </w:pPr>
            <w:r w:rsidRPr="00FB4DFE">
              <w:rPr>
                <w:rFonts w:ascii="Sarala" w:hAnsi="Sarala" w:cs="Sarala"/>
                <w:b/>
                <w:i/>
              </w:rPr>
              <w:t>Public</w:t>
            </w:r>
            <w:r w:rsidR="00FC5EF0">
              <w:rPr>
                <w:rFonts w:ascii="Sarala" w:hAnsi="Sarala" w:cs="Sarala"/>
                <w:b/>
                <w:i/>
              </w:rPr>
              <w:t xml:space="preserve"> and Product</w:t>
            </w:r>
            <w:r w:rsidRPr="00FB4DFE">
              <w:rPr>
                <w:rFonts w:ascii="Sarala" w:hAnsi="Sarala" w:cs="Sarala"/>
                <w:b/>
                <w:i/>
              </w:rPr>
              <w:t xml:space="preserve"> Liability Insurance</w:t>
            </w:r>
          </w:p>
          <w:p w14:paraId="1C237A6E" w14:textId="77777777" w:rsidR="00F67F70" w:rsidRPr="00FB4DFE" w:rsidRDefault="00F67F70" w:rsidP="000965AA">
            <w:pPr>
              <w:spacing w:before="100" w:beforeAutospacing="1" w:after="100" w:afterAutospacing="1"/>
              <w:rPr>
                <w:rFonts w:ascii="Sarala" w:hAnsi="Sarala" w:cs="Sarala"/>
                <w:i/>
              </w:rPr>
            </w:pPr>
          </w:p>
          <w:p w14:paraId="181C8A95" w14:textId="472BB924" w:rsidR="00F67F70" w:rsidRPr="00FB4DFE" w:rsidRDefault="00F67F70" w:rsidP="000965AA">
            <w:pPr>
              <w:spacing w:before="100" w:beforeAutospacing="1" w:after="100" w:afterAutospacing="1"/>
              <w:rPr>
                <w:rFonts w:ascii="Sarala" w:hAnsi="Sarala" w:cs="Sarala"/>
                <w:i/>
              </w:rPr>
            </w:pPr>
            <w:r w:rsidRPr="00FB4DFE">
              <w:rPr>
                <w:rFonts w:ascii="Sarala" w:hAnsi="Sarala" w:cs="Sarala"/>
                <w:i/>
              </w:rPr>
              <w:t xml:space="preserve">(Minimum Cover: </w:t>
            </w:r>
            <w:r w:rsidRPr="00FB4DFE">
              <w:rPr>
                <w:rFonts w:ascii="Sarala" w:hAnsi="Sarala" w:cs="Sarala"/>
                <w:b/>
                <w:i/>
              </w:rPr>
              <w:t>£</w:t>
            </w:r>
            <w:r w:rsidR="00DA0429" w:rsidRPr="00FB4DFE">
              <w:rPr>
                <w:rFonts w:ascii="Sarala" w:hAnsi="Sarala" w:cs="Sarala"/>
                <w:b/>
                <w:i/>
              </w:rPr>
              <w:t>10m</w:t>
            </w:r>
            <w:r w:rsidR="00DA0429" w:rsidRPr="00FB4DFE">
              <w:rPr>
                <w:rFonts w:ascii="Sarala" w:hAnsi="Sarala" w:cs="Sarala"/>
                <w:i/>
              </w:rPr>
              <w:t xml:space="preserve"> </w:t>
            </w:r>
            <w:r w:rsidRPr="00FB4DFE">
              <w:rPr>
                <w:rFonts w:ascii="Sarala" w:hAnsi="Sarala" w:cs="Sarala"/>
                <w:i/>
              </w:rPr>
              <w:t>for each</w:t>
            </w:r>
          </w:p>
          <w:p w14:paraId="19FD2796" w14:textId="77777777" w:rsidR="00F67F70" w:rsidRPr="00FB4DFE" w:rsidRDefault="00F67F70" w:rsidP="000965AA">
            <w:pPr>
              <w:tabs>
                <w:tab w:val="left" w:pos="142"/>
              </w:tabs>
              <w:spacing w:before="100" w:beforeAutospacing="1" w:after="100" w:afterAutospacing="1"/>
              <w:rPr>
                <w:rFonts w:ascii="Sarala" w:hAnsi="Sarala" w:cs="Sarala"/>
              </w:rPr>
            </w:pPr>
            <w:r w:rsidRPr="00FB4DFE">
              <w:rPr>
                <w:rFonts w:ascii="Sarala" w:hAnsi="Sarala" w:cs="Sarala"/>
                <w:i/>
              </w:rPr>
              <w:t>and every incident)</w:t>
            </w:r>
          </w:p>
        </w:tc>
        <w:tc>
          <w:tcPr>
            <w:tcW w:w="2490" w:type="dxa"/>
            <w:shd w:val="clear" w:color="auto" w:fill="D0CECE" w:themeFill="background2" w:themeFillShade="E6"/>
            <w:vAlign w:val="center"/>
          </w:tcPr>
          <w:p w14:paraId="1FE45479" w14:textId="77777777" w:rsidR="00F67F70" w:rsidRPr="00C5136E" w:rsidRDefault="00F67F70" w:rsidP="000965AA">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vAlign w:val="center"/>
          </w:tcPr>
          <w:p w14:paraId="15897B87" w14:textId="0930DCC4" w:rsidR="00F67F70" w:rsidRPr="00C5136E" w:rsidRDefault="00AB18A5" w:rsidP="000965AA">
            <w:pPr>
              <w:tabs>
                <w:tab w:val="left" w:pos="142"/>
              </w:tabs>
              <w:spacing w:before="100" w:beforeAutospacing="1" w:after="100" w:afterAutospacing="1"/>
              <w:rPr>
                <w:rFonts w:ascii="Sarala" w:hAnsi="Sarala" w:cs="Sarala"/>
              </w:rPr>
            </w:pPr>
            <w:r w:rsidRPr="00C5136E">
              <w:rPr>
                <w:rFonts w:ascii="Sarala" w:hAnsi="Sarala" w:cs="Sarala"/>
              </w:rPr>
              <w:t>Please add detail below</w:t>
            </w:r>
          </w:p>
        </w:tc>
      </w:tr>
      <w:tr w:rsidR="00F67F70" w:rsidRPr="00C5136E" w14:paraId="51642F32" w14:textId="77777777" w:rsidTr="00D87D21">
        <w:trPr>
          <w:trHeight w:val="340"/>
        </w:trPr>
        <w:tc>
          <w:tcPr>
            <w:tcW w:w="4685" w:type="dxa"/>
            <w:vMerge/>
            <w:vAlign w:val="center"/>
          </w:tcPr>
          <w:p w14:paraId="09A9EC48" w14:textId="77777777" w:rsidR="00F67F70" w:rsidRPr="00FB4DFE" w:rsidRDefault="00F67F70" w:rsidP="000965AA">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56DA3F07" w14:textId="77777777" w:rsidR="00F67F70" w:rsidRPr="00C5136E" w:rsidRDefault="00F67F70" w:rsidP="000965AA">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0DB0C437" w14:textId="77777777" w:rsidR="00F67F70" w:rsidRPr="00C5136E" w:rsidRDefault="00F67F70" w:rsidP="000965AA">
            <w:pPr>
              <w:tabs>
                <w:tab w:val="left" w:pos="142"/>
              </w:tabs>
              <w:spacing w:before="100" w:beforeAutospacing="1" w:after="100" w:afterAutospacing="1"/>
              <w:rPr>
                <w:rFonts w:ascii="Sarala" w:hAnsi="Sarala" w:cs="Sarala"/>
              </w:rPr>
            </w:pPr>
          </w:p>
        </w:tc>
      </w:tr>
      <w:tr w:rsidR="00F67F70" w:rsidRPr="00C5136E" w14:paraId="1CF65430" w14:textId="77777777" w:rsidTr="00D87D21">
        <w:trPr>
          <w:trHeight w:val="340"/>
        </w:trPr>
        <w:tc>
          <w:tcPr>
            <w:tcW w:w="4685" w:type="dxa"/>
            <w:vMerge/>
            <w:vAlign w:val="center"/>
          </w:tcPr>
          <w:p w14:paraId="0B737A5E" w14:textId="77777777" w:rsidR="00F67F70" w:rsidRPr="00FB4DFE" w:rsidRDefault="00F67F70" w:rsidP="000965AA">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682A1C85" w14:textId="77777777" w:rsidR="00F67F70" w:rsidRPr="00C5136E" w:rsidRDefault="00F67F70" w:rsidP="000965AA">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3295193F" w14:textId="77777777" w:rsidR="00F67F70" w:rsidRPr="00C5136E" w:rsidRDefault="00F67F70" w:rsidP="000965AA">
            <w:pPr>
              <w:tabs>
                <w:tab w:val="left" w:pos="142"/>
              </w:tabs>
              <w:spacing w:before="100" w:beforeAutospacing="1" w:after="100" w:afterAutospacing="1"/>
              <w:rPr>
                <w:rFonts w:ascii="Sarala" w:hAnsi="Sarala" w:cs="Sarala"/>
              </w:rPr>
            </w:pPr>
          </w:p>
        </w:tc>
      </w:tr>
      <w:tr w:rsidR="00F67F70" w:rsidRPr="00C5136E" w14:paraId="2D7ABCBA" w14:textId="77777777" w:rsidTr="00D87D21">
        <w:trPr>
          <w:trHeight w:val="340"/>
        </w:trPr>
        <w:tc>
          <w:tcPr>
            <w:tcW w:w="4685" w:type="dxa"/>
            <w:vMerge/>
            <w:vAlign w:val="center"/>
          </w:tcPr>
          <w:p w14:paraId="31088829" w14:textId="77777777" w:rsidR="00F67F70" w:rsidRPr="00FB4DFE" w:rsidRDefault="00F67F70" w:rsidP="000965AA">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2F5C54C1" w14:textId="77777777" w:rsidR="00F67F70" w:rsidRPr="00C5136E" w:rsidRDefault="00F67F70" w:rsidP="000965AA">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042C2B03" w14:textId="77777777" w:rsidR="00F67F70" w:rsidRPr="00C5136E" w:rsidRDefault="00F67F70" w:rsidP="000965AA">
            <w:pPr>
              <w:tabs>
                <w:tab w:val="left" w:pos="142"/>
              </w:tabs>
              <w:spacing w:before="100" w:beforeAutospacing="1" w:after="100" w:afterAutospacing="1"/>
              <w:rPr>
                <w:rFonts w:ascii="Sarala" w:hAnsi="Sarala" w:cs="Sarala"/>
              </w:rPr>
            </w:pPr>
          </w:p>
        </w:tc>
      </w:tr>
      <w:tr w:rsidR="00F67F70" w:rsidRPr="00C5136E" w14:paraId="2B89AB89" w14:textId="77777777" w:rsidTr="00D87D21">
        <w:trPr>
          <w:trHeight w:val="340"/>
        </w:trPr>
        <w:tc>
          <w:tcPr>
            <w:tcW w:w="4685" w:type="dxa"/>
            <w:vMerge/>
            <w:tcBorders>
              <w:bottom w:val="double" w:sz="4" w:space="0" w:color="BFBFBF" w:themeColor="background1" w:themeShade="BF"/>
            </w:tcBorders>
            <w:vAlign w:val="center"/>
          </w:tcPr>
          <w:p w14:paraId="58A6EC9B" w14:textId="77777777" w:rsidR="00F67F70" w:rsidRPr="00FB4DFE" w:rsidRDefault="00F67F70" w:rsidP="000965AA">
            <w:pPr>
              <w:tabs>
                <w:tab w:val="left" w:pos="142"/>
              </w:tabs>
              <w:spacing w:before="100" w:beforeAutospacing="1" w:after="100" w:afterAutospacing="1"/>
              <w:rPr>
                <w:rFonts w:ascii="Sarala" w:hAnsi="Sarala" w:cs="Sarala"/>
              </w:rPr>
            </w:pPr>
          </w:p>
        </w:tc>
        <w:tc>
          <w:tcPr>
            <w:tcW w:w="2490" w:type="dxa"/>
            <w:tcBorders>
              <w:bottom w:val="double" w:sz="4" w:space="0" w:color="BFBFBF" w:themeColor="background1" w:themeShade="BF"/>
            </w:tcBorders>
            <w:shd w:val="clear" w:color="auto" w:fill="E7E6E6" w:themeFill="background2"/>
            <w:vAlign w:val="center"/>
          </w:tcPr>
          <w:p w14:paraId="16CFE9A0" w14:textId="77777777" w:rsidR="00F67F70" w:rsidRPr="00C5136E" w:rsidRDefault="00F67F70" w:rsidP="000965AA">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tcBorders>
              <w:bottom w:val="double" w:sz="4" w:space="0" w:color="BFBFBF" w:themeColor="background1" w:themeShade="BF"/>
            </w:tcBorders>
            <w:vAlign w:val="center"/>
          </w:tcPr>
          <w:p w14:paraId="41426782" w14:textId="77777777" w:rsidR="00F67F70" w:rsidRPr="00C5136E" w:rsidRDefault="00F67F70" w:rsidP="000965AA">
            <w:pPr>
              <w:tabs>
                <w:tab w:val="left" w:pos="142"/>
              </w:tabs>
              <w:spacing w:before="100" w:beforeAutospacing="1" w:after="100" w:afterAutospacing="1"/>
              <w:rPr>
                <w:rFonts w:ascii="Sarala" w:hAnsi="Sarala" w:cs="Sarala"/>
              </w:rPr>
            </w:pPr>
          </w:p>
        </w:tc>
      </w:tr>
      <w:tr w:rsidR="00F67F70" w:rsidRPr="00C5136E" w14:paraId="35E863FC" w14:textId="77777777" w:rsidTr="00D87D21">
        <w:trPr>
          <w:trHeight w:val="340"/>
        </w:trPr>
        <w:tc>
          <w:tcPr>
            <w:tcW w:w="4685" w:type="dxa"/>
            <w:vMerge w:val="restart"/>
            <w:tcBorders>
              <w:top w:val="double" w:sz="4" w:space="0" w:color="BFBFBF" w:themeColor="background1" w:themeShade="BF"/>
            </w:tcBorders>
            <w:vAlign w:val="center"/>
          </w:tcPr>
          <w:p w14:paraId="203C3A32" w14:textId="77777777" w:rsidR="00F67F70" w:rsidRPr="00C5136E" w:rsidRDefault="00F67F70" w:rsidP="000965AA">
            <w:pPr>
              <w:tabs>
                <w:tab w:val="left" w:pos="142"/>
              </w:tabs>
              <w:spacing w:before="100" w:beforeAutospacing="1" w:after="100" w:afterAutospacing="1"/>
              <w:rPr>
                <w:rFonts w:ascii="Sarala" w:hAnsi="Sarala" w:cs="Sarala"/>
                <w:b/>
                <w:i/>
              </w:rPr>
            </w:pPr>
            <w:r w:rsidRPr="00C5136E">
              <w:rPr>
                <w:rFonts w:ascii="Sarala" w:hAnsi="Sarala" w:cs="Sarala"/>
                <w:b/>
                <w:i/>
              </w:rPr>
              <w:t>Employers’ Liability Insurance</w:t>
            </w:r>
          </w:p>
          <w:p w14:paraId="4191466A" w14:textId="77777777" w:rsidR="00F67F70" w:rsidRPr="00C5136E" w:rsidRDefault="00F67F70" w:rsidP="000965AA">
            <w:pPr>
              <w:tabs>
                <w:tab w:val="left" w:pos="142"/>
              </w:tabs>
              <w:spacing w:before="100" w:beforeAutospacing="1" w:after="100" w:afterAutospacing="1"/>
              <w:rPr>
                <w:rFonts w:ascii="Sarala" w:hAnsi="Sarala" w:cs="Sarala"/>
              </w:rPr>
            </w:pPr>
          </w:p>
          <w:p w14:paraId="7D471776" w14:textId="4F5958AA" w:rsidR="00F67F70" w:rsidRPr="00C5136E" w:rsidRDefault="00F67F70" w:rsidP="000965AA">
            <w:pPr>
              <w:tabs>
                <w:tab w:val="left" w:pos="142"/>
              </w:tabs>
              <w:spacing w:before="100" w:beforeAutospacing="1" w:after="100" w:afterAutospacing="1"/>
              <w:rPr>
                <w:rFonts w:ascii="Sarala" w:hAnsi="Sarala" w:cs="Sarala"/>
                <w:i/>
              </w:rPr>
            </w:pPr>
            <w:r w:rsidRPr="00C5136E">
              <w:rPr>
                <w:rFonts w:ascii="Sarala" w:hAnsi="Sarala" w:cs="Sarala"/>
                <w:i/>
              </w:rPr>
              <w:t>(</w:t>
            </w:r>
            <w:r w:rsidR="00DA0429">
              <w:rPr>
                <w:rFonts w:ascii="Sarala" w:hAnsi="Sarala" w:cs="Sarala"/>
                <w:i/>
              </w:rPr>
              <w:t xml:space="preserve">£5m </w:t>
            </w:r>
            <w:r w:rsidRPr="00C5136E">
              <w:rPr>
                <w:rFonts w:ascii="Sarala" w:hAnsi="Sarala" w:cs="Sarala"/>
                <w:i/>
              </w:rPr>
              <w:t>minimum statutory limit as laid down by legislation)</w:t>
            </w:r>
          </w:p>
        </w:tc>
        <w:tc>
          <w:tcPr>
            <w:tcW w:w="2490" w:type="dxa"/>
            <w:tcBorders>
              <w:top w:val="double" w:sz="4" w:space="0" w:color="BFBFBF" w:themeColor="background1" w:themeShade="BF"/>
            </w:tcBorders>
            <w:shd w:val="clear" w:color="auto" w:fill="D0CECE" w:themeFill="background2" w:themeFillShade="E6"/>
            <w:vAlign w:val="center"/>
          </w:tcPr>
          <w:p w14:paraId="2B5C0A98" w14:textId="77777777" w:rsidR="00F67F70" w:rsidRPr="00C5136E" w:rsidRDefault="00F67F70" w:rsidP="000965AA">
            <w:pPr>
              <w:tabs>
                <w:tab w:val="left" w:pos="142"/>
              </w:tabs>
              <w:spacing w:before="100" w:beforeAutospacing="1" w:after="100" w:afterAutospacing="1"/>
              <w:rPr>
                <w:rFonts w:ascii="Sarala" w:hAnsi="Sarala" w:cs="Sarala"/>
              </w:rPr>
            </w:pPr>
            <w:r w:rsidRPr="00C5136E">
              <w:rPr>
                <w:rFonts w:ascii="Sarala" w:hAnsi="Sarala" w:cs="Sarala"/>
              </w:rPr>
              <w:t xml:space="preserve">Insurer </w:t>
            </w:r>
          </w:p>
        </w:tc>
        <w:tc>
          <w:tcPr>
            <w:tcW w:w="2679" w:type="dxa"/>
            <w:tcBorders>
              <w:top w:val="double" w:sz="4" w:space="0" w:color="BFBFBF" w:themeColor="background1" w:themeShade="BF"/>
            </w:tcBorders>
            <w:vAlign w:val="center"/>
          </w:tcPr>
          <w:p w14:paraId="050F4576" w14:textId="77777777" w:rsidR="00F67F70" w:rsidRPr="00C5136E" w:rsidRDefault="00F67F70" w:rsidP="000965AA">
            <w:pPr>
              <w:tabs>
                <w:tab w:val="left" w:pos="142"/>
              </w:tabs>
              <w:spacing w:before="100" w:beforeAutospacing="1" w:after="100" w:afterAutospacing="1"/>
              <w:rPr>
                <w:rFonts w:ascii="Sarala" w:hAnsi="Sarala" w:cs="Sarala"/>
              </w:rPr>
            </w:pPr>
          </w:p>
        </w:tc>
      </w:tr>
      <w:tr w:rsidR="00F67F70" w:rsidRPr="00C5136E" w14:paraId="31B66AE6" w14:textId="77777777" w:rsidTr="00D87D21">
        <w:trPr>
          <w:trHeight w:val="340"/>
        </w:trPr>
        <w:tc>
          <w:tcPr>
            <w:tcW w:w="4685" w:type="dxa"/>
            <w:vMerge/>
            <w:vAlign w:val="center"/>
          </w:tcPr>
          <w:p w14:paraId="2F508327" w14:textId="77777777" w:rsidR="00F67F70" w:rsidRPr="00C5136E" w:rsidRDefault="00F67F70" w:rsidP="000965AA">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3EC44962" w14:textId="77777777" w:rsidR="00F67F70" w:rsidRPr="00C5136E" w:rsidRDefault="00F67F70" w:rsidP="000965AA">
            <w:pPr>
              <w:tabs>
                <w:tab w:val="left" w:pos="142"/>
              </w:tabs>
              <w:spacing w:before="100" w:beforeAutospacing="1" w:after="100" w:afterAutospacing="1"/>
              <w:rPr>
                <w:rFonts w:ascii="Sarala" w:hAnsi="Sarala" w:cs="Sarala"/>
              </w:rPr>
            </w:pPr>
            <w:r w:rsidRPr="00C5136E">
              <w:rPr>
                <w:rFonts w:ascii="Sarala" w:hAnsi="Sarala" w:cs="Sarala"/>
              </w:rPr>
              <w:t>Policy Number</w:t>
            </w:r>
          </w:p>
        </w:tc>
        <w:tc>
          <w:tcPr>
            <w:tcW w:w="2679" w:type="dxa"/>
            <w:vAlign w:val="center"/>
          </w:tcPr>
          <w:p w14:paraId="0B4002C1" w14:textId="77777777" w:rsidR="00F67F70" w:rsidRPr="00C5136E" w:rsidRDefault="00F67F70" w:rsidP="000965AA">
            <w:pPr>
              <w:tabs>
                <w:tab w:val="left" w:pos="142"/>
              </w:tabs>
              <w:spacing w:before="100" w:beforeAutospacing="1" w:after="100" w:afterAutospacing="1"/>
              <w:rPr>
                <w:rFonts w:ascii="Sarala" w:hAnsi="Sarala" w:cs="Sarala"/>
              </w:rPr>
            </w:pPr>
          </w:p>
        </w:tc>
      </w:tr>
      <w:tr w:rsidR="00F67F70" w:rsidRPr="00C5136E" w14:paraId="35C18A37" w14:textId="77777777" w:rsidTr="00D87D21">
        <w:trPr>
          <w:trHeight w:val="340"/>
        </w:trPr>
        <w:tc>
          <w:tcPr>
            <w:tcW w:w="4685" w:type="dxa"/>
            <w:vMerge/>
            <w:vAlign w:val="center"/>
          </w:tcPr>
          <w:p w14:paraId="3E2FC9A7" w14:textId="77777777" w:rsidR="00F67F70" w:rsidRPr="00C5136E" w:rsidRDefault="00F67F70" w:rsidP="000965AA">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4A57EC2D" w14:textId="77777777" w:rsidR="00F67F70" w:rsidRPr="00C5136E" w:rsidRDefault="00F67F70" w:rsidP="000965AA">
            <w:pPr>
              <w:tabs>
                <w:tab w:val="left" w:pos="142"/>
              </w:tabs>
              <w:spacing w:before="100" w:beforeAutospacing="1" w:after="100" w:afterAutospacing="1"/>
              <w:rPr>
                <w:rFonts w:ascii="Sarala" w:hAnsi="Sarala" w:cs="Sarala"/>
              </w:rPr>
            </w:pPr>
            <w:r w:rsidRPr="00C5136E">
              <w:rPr>
                <w:rFonts w:ascii="Sarala" w:hAnsi="Sarala" w:cs="Sarala"/>
              </w:rPr>
              <w:t>Level of Indemnity</w:t>
            </w:r>
          </w:p>
        </w:tc>
        <w:tc>
          <w:tcPr>
            <w:tcW w:w="2679" w:type="dxa"/>
            <w:vAlign w:val="center"/>
          </w:tcPr>
          <w:p w14:paraId="2A0C5264" w14:textId="77777777" w:rsidR="00F67F70" w:rsidRPr="00C5136E" w:rsidRDefault="00F67F70" w:rsidP="000965AA">
            <w:pPr>
              <w:tabs>
                <w:tab w:val="left" w:pos="142"/>
              </w:tabs>
              <w:spacing w:before="100" w:beforeAutospacing="1" w:after="100" w:afterAutospacing="1"/>
              <w:rPr>
                <w:rFonts w:ascii="Sarala" w:hAnsi="Sarala" w:cs="Sarala"/>
              </w:rPr>
            </w:pPr>
          </w:p>
        </w:tc>
      </w:tr>
      <w:tr w:rsidR="00F67F70" w:rsidRPr="00C5136E" w14:paraId="77A2DFAF" w14:textId="77777777" w:rsidTr="00D87D21">
        <w:trPr>
          <w:trHeight w:val="340"/>
        </w:trPr>
        <w:tc>
          <w:tcPr>
            <w:tcW w:w="4685" w:type="dxa"/>
            <w:vMerge/>
            <w:vAlign w:val="center"/>
          </w:tcPr>
          <w:p w14:paraId="5CE0292F" w14:textId="77777777" w:rsidR="00F67F70" w:rsidRPr="00C5136E" w:rsidRDefault="00F67F70" w:rsidP="000965AA">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1E98DBAC" w14:textId="77777777" w:rsidR="00F67F70" w:rsidRPr="00C5136E" w:rsidRDefault="00F67F70" w:rsidP="000965AA">
            <w:pPr>
              <w:tabs>
                <w:tab w:val="left" w:pos="142"/>
              </w:tabs>
              <w:spacing w:before="100" w:beforeAutospacing="1" w:after="100" w:afterAutospacing="1"/>
              <w:rPr>
                <w:rFonts w:ascii="Sarala" w:hAnsi="Sarala" w:cs="Sarala"/>
              </w:rPr>
            </w:pPr>
            <w:r w:rsidRPr="00C5136E">
              <w:rPr>
                <w:rFonts w:ascii="Sarala" w:hAnsi="Sarala" w:cs="Sarala"/>
              </w:rPr>
              <w:t>Limit for Single Event</w:t>
            </w:r>
          </w:p>
        </w:tc>
        <w:tc>
          <w:tcPr>
            <w:tcW w:w="2679" w:type="dxa"/>
            <w:vAlign w:val="center"/>
          </w:tcPr>
          <w:p w14:paraId="69302907" w14:textId="77777777" w:rsidR="00F67F70" w:rsidRPr="00C5136E" w:rsidRDefault="00F67F70" w:rsidP="000965AA">
            <w:pPr>
              <w:tabs>
                <w:tab w:val="left" w:pos="142"/>
              </w:tabs>
              <w:spacing w:before="100" w:beforeAutospacing="1" w:after="100" w:afterAutospacing="1"/>
              <w:rPr>
                <w:rFonts w:ascii="Sarala" w:hAnsi="Sarala" w:cs="Sarala"/>
              </w:rPr>
            </w:pPr>
          </w:p>
        </w:tc>
      </w:tr>
      <w:tr w:rsidR="00F67F70" w:rsidRPr="00C5136E" w14:paraId="0BDB2E99" w14:textId="77777777" w:rsidTr="00D87D21">
        <w:trPr>
          <w:trHeight w:val="340"/>
        </w:trPr>
        <w:tc>
          <w:tcPr>
            <w:tcW w:w="4685" w:type="dxa"/>
            <w:vMerge/>
            <w:vAlign w:val="center"/>
          </w:tcPr>
          <w:p w14:paraId="3E6C3D3A" w14:textId="77777777" w:rsidR="00F67F70" w:rsidRPr="00C5136E" w:rsidRDefault="00F67F70" w:rsidP="000965AA">
            <w:pPr>
              <w:tabs>
                <w:tab w:val="left" w:pos="142"/>
              </w:tabs>
              <w:spacing w:before="100" w:beforeAutospacing="1" w:after="100" w:afterAutospacing="1"/>
              <w:rPr>
                <w:rFonts w:ascii="Sarala" w:hAnsi="Sarala" w:cs="Sarala"/>
              </w:rPr>
            </w:pPr>
          </w:p>
        </w:tc>
        <w:tc>
          <w:tcPr>
            <w:tcW w:w="2490" w:type="dxa"/>
            <w:shd w:val="clear" w:color="auto" w:fill="E7E6E6" w:themeFill="background2"/>
            <w:vAlign w:val="center"/>
          </w:tcPr>
          <w:p w14:paraId="5975AF43" w14:textId="77777777" w:rsidR="00F67F70" w:rsidRPr="00C5136E" w:rsidRDefault="00F67F70" w:rsidP="000965AA">
            <w:pPr>
              <w:tabs>
                <w:tab w:val="left" w:pos="142"/>
              </w:tabs>
              <w:spacing w:before="100" w:beforeAutospacing="1" w:after="100" w:afterAutospacing="1"/>
              <w:rPr>
                <w:rFonts w:ascii="Sarala" w:hAnsi="Sarala" w:cs="Sarala"/>
              </w:rPr>
            </w:pPr>
            <w:r w:rsidRPr="00C5136E">
              <w:rPr>
                <w:rFonts w:ascii="Sarala" w:hAnsi="Sarala" w:cs="Sarala"/>
              </w:rPr>
              <w:t>Expiry Date</w:t>
            </w:r>
          </w:p>
        </w:tc>
        <w:tc>
          <w:tcPr>
            <w:tcW w:w="2679" w:type="dxa"/>
            <w:vAlign w:val="center"/>
          </w:tcPr>
          <w:p w14:paraId="12D18B56" w14:textId="77777777" w:rsidR="00F67F70" w:rsidRPr="00C5136E" w:rsidRDefault="00F67F70" w:rsidP="000965AA">
            <w:pPr>
              <w:tabs>
                <w:tab w:val="left" w:pos="142"/>
              </w:tabs>
              <w:spacing w:before="100" w:beforeAutospacing="1" w:after="100" w:afterAutospacing="1"/>
              <w:rPr>
                <w:rFonts w:ascii="Sarala" w:hAnsi="Sarala" w:cs="Sarala"/>
              </w:rPr>
            </w:pPr>
          </w:p>
        </w:tc>
      </w:tr>
    </w:tbl>
    <w:p w14:paraId="644F7F31" w14:textId="1DB3284A" w:rsidR="007D119C" w:rsidRPr="00C5136E" w:rsidRDefault="00AB18A5" w:rsidP="000965AA">
      <w:pPr>
        <w:tabs>
          <w:tab w:val="left" w:pos="142"/>
        </w:tabs>
        <w:spacing w:before="100" w:beforeAutospacing="1" w:after="100" w:afterAutospacing="1" w:line="240" w:lineRule="auto"/>
        <w:rPr>
          <w:rFonts w:ascii="Sarala" w:hAnsi="Sarala" w:cs="Sarala"/>
        </w:rPr>
      </w:pPr>
      <w:r w:rsidRPr="00C5136E">
        <w:rPr>
          <w:rFonts w:ascii="Sarala" w:hAnsi="Sarala" w:cs="Sarala"/>
        </w:rPr>
        <w:t>If policies are not already in place</w:t>
      </w:r>
      <w:r w:rsidR="00D87D21">
        <w:rPr>
          <w:rFonts w:ascii="Sarala" w:hAnsi="Sarala" w:cs="Sarala"/>
        </w:rPr>
        <w:t>,</w:t>
      </w:r>
      <w:r w:rsidRPr="00C5136E">
        <w:rPr>
          <w:rFonts w:ascii="Sarala" w:hAnsi="Sarala" w:cs="Sarala"/>
        </w:rPr>
        <w:t xml:space="preserve"> please confirm that you are </w:t>
      </w:r>
      <w:r w:rsidR="007D119C" w:rsidRPr="00C5136E">
        <w:rPr>
          <w:rFonts w:ascii="Sarala" w:hAnsi="Sarala" w:cs="Sarala"/>
        </w:rPr>
        <w:t>willing to have these policies if awarded the contract</w:t>
      </w:r>
      <w:r w:rsidR="00DF37A2" w:rsidRPr="00C5136E">
        <w:rPr>
          <w:rFonts w:ascii="Sarala" w:hAnsi="Sarala" w:cs="Sarala"/>
        </w:rPr>
        <w:t xml:space="preserve">.  </w:t>
      </w:r>
    </w:p>
    <w:p w14:paraId="1D23F628" w14:textId="634A8E93" w:rsidR="007D119C" w:rsidRPr="00C5136E" w:rsidRDefault="007D119C" w:rsidP="000965AA">
      <w:pPr>
        <w:tabs>
          <w:tab w:val="left" w:pos="142"/>
        </w:tabs>
        <w:spacing w:before="100" w:beforeAutospacing="1" w:after="100" w:afterAutospacing="1" w:line="240" w:lineRule="auto"/>
        <w:rPr>
          <w:rFonts w:ascii="Sarala" w:hAnsi="Sarala" w:cs="Sarala"/>
        </w:rPr>
      </w:pPr>
      <w:r w:rsidRPr="00C5136E">
        <w:rPr>
          <w:rFonts w:ascii="Sarala" w:hAnsi="Sarala" w:cs="Sarala"/>
        </w:rPr>
        <w:t xml:space="preserve">We confirm that the required levels of insurance will be in place for </w:t>
      </w:r>
      <w:r w:rsidR="00DF37A2" w:rsidRPr="00C5136E">
        <w:rPr>
          <w:rFonts w:ascii="Sarala" w:hAnsi="Sarala" w:cs="Sarala"/>
        </w:rPr>
        <w:t xml:space="preserve">the duration of the contract:  </w:t>
      </w:r>
    </w:p>
    <w:p w14:paraId="65AE464D" w14:textId="1B7B7400" w:rsidR="00F67F70" w:rsidRPr="00C5136E" w:rsidRDefault="00DF37A2" w:rsidP="000965AA">
      <w:pPr>
        <w:tabs>
          <w:tab w:val="left" w:pos="1560"/>
        </w:tabs>
        <w:spacing w:before="100" w:beforeAutospacing="1" w:after="100" w:afterAutospacing="1" w:line="240" w:lineRule="auto"/>
        <w:rPr>
          <w:rFonts w:ascii="Sarala" w:hAnsi="Sarala" w:cs="Sarala"/>
        </w:rPr>
      </w:pPr>
      <w:r w:rsidRPr="00C5136E">
        <w:rPr>
          <w:rFonts w:ascii="Sarala" w:hAnsi="Sarala" w:cs="Sarala"/>
          <w:b/>
          <w:bCs/>
        </w:rPr>
        <w:t>YES / NO</w:t>
      </w:r>
      <w:r w:rsidRPr="00C5136E">
        <w:rPr>
          <w:rFonts w:ascii="Sarala" w:hAnsi="Sarala" w:cs="Sarala"/>
        </w:rPr>
        <w:t xml:space="preserve"> (please delete as appropriate)</w:t>
      </w:r>
    </w:p>
    <w:p w14:paraId="68ECE87C" w14:textId="7606A3C3" w:rsidR="00F67F70" w:rsidRPr="00C5136E" w:rsidRDefault="00A23F86" w:rsidP="000965AA">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2" w:name="_Toc179889772"/>
      <w:r>
        <w:rPr>
          <w:rFonts w:ascii="Sarala" w:hAnsi="Sarala" w:cs="Sarala"/>
          <w:b/>
          <w:bCs/>
          <w:color w:val="auto"/>
          <w:sz w:val="22"/>
          <w:szCs w:val="22"/>
        </w:rPr>
        <w:t>OFFER DETAILS (PASS/FAIL)</w:t>
      </w:r>
      <w:bookmarkEnd w:id="72"/>
    </w:p>
    <w:tbl>
      <w:tblPr>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107"/>
        <w:gridCol w:w="5040"/>
      </w:tblGrid>
      <w:tr w:rsidR="00F67F70" w:rsidRPr="00C5136E" w14:paraId="10699950" w14:textId="77777777" w:rsidTr="00127952">
        <w:trPr>
          <w:trHeight w:val="1543"/>
        </w:trPr>
        <w:tc>
          <w:tcPr>
            <w:tcW w:w="5107" w:type="dxa"/>
            <w:shd w:val="clear" w:color="auto" w:fill="EEECE1"/>
            <w:tcMar>
              <w:top w:w="0" w:type="dxa"/>
              <w:left w:w="108" w:type="dxa"/>
              <w:bottom w:w="0" w:type="dxa"/>
              <w:right w:w="108" w:type="dxa"/>
            </w:tcMar>
            <w:vAlign w:val="center"/>
          </w:tcPr>
          <w:p w14:paraId="639FCEDC" w14:textId="66ED0217" w:rsidR="00F67F70" w:rsidRPr="00C5136E" w:rsidRDefault="00F67F70" w:rsidP="000965AA">
            <w:pPr>
              <w:pStyle w:val="Default"/>
              <w:spacing w:before="100" w:beforeAutospacing="1" w:after="100" w:afterAutospacing="1"/>
              <w:rPr>
                <w:rFonts w:ascii="Sarala" w:hAnsi="Sarala" w:cs="Sarala"/>
                <w:sz w:val="22"/>
                <w:szCs w:val="22"/>
              </w:rPr>
            </w:pPr>
            <w:r w:rsidRPr="00C5136E">
              <w:rPr>
                <w:rFonts w:ascii="Sarala" w:hAnsi="Sarala" w:cs="Sarala"/>
                <w:b/>
                <w:bCs/>
                <w:sz w:val="22"/>
                <w:szCs w:val="22"/>
              </w:rPr>
              <w:t xml:space="preserve">Compliance with </w:t>
            </w:r>
            <w:r w:rsidR="006543E1">
              <w:rPr>
                <w:rFonts w:ascii="Sarala" w:hAnsi="Sarala" w:cs="Sarala"/>
                <w:b/>
                <w:bCs/>
                <w:sz w:val="22"/>
                <w:szCs w:val="22"/>
              </w:rPr>
              <w:t>Penzance Dry Dock</w:t>
            </w:r>
            <w:r w:rsidRPr="00C5136E">
              <w:rPr>
                <w:rFonts w:ascii="Sarala" w:hAnsi="Sarala" w:cs="Sarala"/>
                <w:b/>
                <w:bCs/>
                <w:sz w:val="22"/>
                <w:szCs w:val="22"/>
              </w:rPr>
              <w:t>’s requirements</w:t>
            </w:r>
            <w:r w:rsidRPr="00C5136E">
              <w:rPr>
                <w:rFonts w:ascii="Sarala" w:hAnsi="Sarala" w:cs="Sarala"/>
                <w:sz w:val="22"/>
                <w:szCs w:val="22"/>
              </w:rPr>
              <w:t xml:space="preserve"> - Please indicate by selecting either option </w:t>
            </w:r>
            <w:r w:rsidRPr="00C5136E">
              <w:rPr>
                <w:rFonts w:ascii="Sarala" w:hAnsi="Sarala" w:cs="Sarala"/>
                <w:b/>
                <w:bCs/>
                <w:sz w:val="22"/>
                <w:szCs w:val="22"/>
              </w:rPr>
              <w:t xml:space="preserve">YES </w:t>
            </w:r>
            <w:r w:rsidRPr="00C5136E">
              <w:rPr>
                <w:rFonts w:ascii="Sarala" w:hAnsi="Sarala" w:cs="Sarala"/>
                <w:sz w:val="22"/>
                <w:szCs w:val="22"/>
              </w:rPr>
              <w:t xml:space="preserve">or </w:t>
            </w:r>
            <w:r w:rsidRPr="00C5136E">
              <w:rPr>
                <w:rFonts w:ascii="Sarala" w:hAnsi="Sarala" w:cs="Sarala"/>
                <w:b/>
                <w:bCs/>
                <w:sz w:val="22"/>
                <w:szCs w:val="22"/>
              </w:rPr>
              <w:t xml:space="preserve">NO, </w:t>
            </w:r>
            <w:r w:rsidRPr="00C5136E">
              <w:rPr>
                <w:rFonts w:ascii="Sarala" w:hAnsi="Sarala" w:cs="Sarala"/>
                <w:sz w:val="22"/>
                <w:szCs w:val="22"/>
              </w:rPr>
              <w:t xml:space="preserve">that in the event you are awarded a contract all </w:t>
            </w:r>
            <w:r w:rsidR="006D62BA">
              <w:rPr>
                <w:rFonts w:ascii="Sarala" w:hAnsi="Sarala" w:cs="Sarala"/>
                <w:sz w:val="22"/>
                <w:szCs w:val="22"/>
              </w:rPr>
              <w:t>s</w:t>
            </w:r>
            <w:r w:rsidRPr="00C5136E">
              <w:rPr>
                <w:rFonts w:ascii="Sarala" w:hAnsi="Sarala" w:cs="Sarala"/>
                <w:sz w:val="22"/>
                <w:szCs w:val="22"/>
              </w:rPr>
              <w:t xml:space="preserve">ervices supplied </w:t>
            </w:r>
            <w:r w:rsidRPr="00C5136E">
              <w:rPr>
                <w:rFonts w:ascii="Sarala" w:hAnsi="Sarala" w:cs="Sarala"/>
                <w:sz w:val="22"/>
                <w:szCs w:val="22"/>
                <w:u w:val="single"/>
              </w:rPr>
              <w:t>will</w:t>
            </w:r>
            <w:r w:rsidRPr="00C5136E">
              <w:rPr>
                <w:rFonts w:ascii="Sarala" w:hAnsi="Sarala" w:cs="Sarala"/>
                <w:sz w:val="22"/>
                <w:szCs w:val="22"/>
              </w:rPr>
              <w:t xml:space="preserve"> or </w:t>
            </w:r>
            <w:r w:rsidRPr="00C5136E">
              <w:rPr>
                <w:rFonts w:ascii="Sarala" w:hAnsi="Sarala" w:cs="Sarala"/>
                <w:sz w:val="22"/>
                <w:szCs w:val="22"/>
                <w:u w:val="single"/>
              </w:rPr>
              <w:t>will not</w:t>
            </w:r>
            <w:r w:rsidRPr="00C5136E">
              <w:rPr>
                <w:rFonts w:ascii="Sarala" w:hAnsi="Sarala" w:cs="Sarala"/>
                <w:sz w:val="22"/>
                <w:szCs w:val="22"/>
              </w:rPr>
              <w:t xml:space="preserve">, unreservedly deliver in full, all </w:t>
            </w:r>
            <w:r w:rsidR="006543E1">
              <w:rPr>
                <w:rFonts w:ascii="Sarala" w:hAnsi="Sarala" w:cs="Sarala"/>
                <w:sz w:val="22"/>
                <w:szCs w:val="22"/>
              </w:rPr>
              <w:t>Penzance Dry Dock</w:t>
            </w:r>
            <w:r w:rsidRPr="00C5136E">
              <w:rPr>
                <w:rFonts w:ascii="Sarala" w:hAnsi="Sarala" w:cs="Sarala"/>
                <w:sz w:val="22"/>
                <w:szCs w:val="22"/>
              </w:rPr>
              <w:t>’s requirements</w:t>
            </w:r>
            <w:r w:rsidR="00EA4380" w:rsidRPr="00C5136E">
              <w:rPr>
                <w:rFonts w:ascii="Sarala" w:hAnsi="Sarala" w:cs="Sarala"/>
                <w:sz w:val="22"/>
                <w:szCs w:val="22"/>
              </w:rPr>
              <w:t xml:space="preserve"> </w:t>
            </w:r>
            <w:r w:rsidRPr="00C5136E">
              <w:rPr>
                <w:rFonts w:ascii="Sarala" w:hAnsi="Sarala" w:cs="Sarala"/>
                <w:sz w:val="22"/>
                <w:szCs w:val="22"/>
              </w:rPr>
              <w:t>/</w:t>
            </w:r>
            <w:r w:rsidR="00EA4380" w:rsidRPr="00C5136E">
              <w:rPr>
                <w:rFonts w:ascii="Sarala" w:hAnsi="Sarala" w:cs="Sarala"/>
                <w:sz w:val="22"/>
                <w:szCs w:val="22"/>
              </w:rPr>
              <w:t xml:space="preserve"> </w:t>
            </w:r>
            <w:r w:rsidRPr="00C5136E">
              <w:rPr>
                <w:rFonts w:ascii="Sarala" w:hAnsi="Sarala" w:cs="Sarala"/>
                <w:sz w:val="22"/>
                <w:szCs w:val="22"/>
              </w:rPr>
              <w:t xml:space="preserve">specification as set out above. </w:t>
            </w:r>
          </w:p>
          <w:p w14:paraId="04CFCAC2" w14:textId="77777777" w:rsidR="00F67F70" w:rsidRPr="00C5136E" w:rsidRDefault="00F67F70" w:rsidP="000965AA">
            <w:pPr>
              <w:pStyle w:val="ListParagraph"/>
              <w:spacing w:before="100" w:beforeAutospacing="1" w:after="100" w:afterAutospacing="1" w:line="240" w:lineRule="auto"/>
              <w:ind w:left="0"/>
              <w:rPr>
                <w:rFonts w:ascii="Sarala" w:hAnsi="Sarala" w:cs="Sarala"/>
              </w:rPr>
            </w:pPr>
          </w:p>
        </w:tc>
        <w:tc>
          <w:tcPr>
            <w:tcW w:w="5040" w:type="dxa"/>
            <w:tcMar>
              <w:top w:w="0" w:type="dxa"/>
              <w:left w:w="108" w:type="dxa"/>
              <w:bottom w:w="0" w:type="dxa"/>
              <w:right w:w="108" w:type="dxa"/>
            </w:tcMar>
            <w:vAlign w:val="center"/>
          </w:tcPr>
          <w:p w14:paraId="32A2191E" w14:textId="77777777" w:rsidR="00F67F70" w:rsidRPr="00C5136E" w:rsidRDefault="00F67F70" w:rsidP="000965AA">
            <w:pPr>
              <w:pStyle w:val="ListParagraph"/>
              <w:spacing w:before="100" w:beforeAutospacing="1" w:after="100" w:afterAutospacing="1" w:line="240" w:lineRule="auto"/>
              <w:ind w:left="14"/>
              <w:rPr>
                <w:rFonts w:ascii="Sarala" w:hAnsi="Sarala" w:cs="Sarala"/>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
              <w:gridCol w:w="284"/>
              <w:gridCol w:w="3751"/>
            </w:tblGrid>
            <w:tr w:rsidR="00F67F70" w:rsidRPr="00C5136E" w14:paraId="6CE385D6" w14:textId="77777777" w:rsidTr="00D87D21">
              <w:tc>
                <w:tcPr>
                  <w:tcW w:w="351" w:type="dxa"/>
                  <w:tcBorders>
                    <w:right w:val="single" w:sz="4" w:space="0" w:color="auto"/>
                  </w:tcBorders>
                </w:tcPr>
                <w:p w14:paraId="0FAA66EC"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173B291A"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3751" w:type="dxa"/>
                  <w:tcBorders>
                    <w:left w:val="single" w:sz="4" w:space="0" w:color="auto"/>
                  </w:tcBorders>
                </w:tcPr>
                <w:p w14:paraId="53A49B38" w14:textId="32C7584D" w:rsidR="00F67F70" w:rsidRPr="00C5136E" w:rsidRDefault="00F67F70" w:rsidP="000965AA">
                  <w:pPr>
                    <w:pStyle w:val="ListParagraph"/>
                    <w:spacing w:before="100" w:beforeAutospacing="1" w:after="100" w:afterAutospacing="1"/>
                    <w:ind w:left="0"/>
                    <w:rPr>
                      <w:rFonts w:ascii="Sarala" w:hAnsi="Sarala" w:cs="Sarala"/>
                      <w:b/>
                    </w:rPr>
                  </w:pPr>
                  <w:r w:rsidRPr="00C5136E">
                    <w:rPr>
                      <w:rFonts w:ascii="Sarala" w:hAnsi="Sarala" w:cs="Sarala"/>
                      <w:b/>
                    </w:rPr>
                    <w:t xml:space="preserve">Yes - </w:t>
                  </w:r>
                  <w:r w:rsidRPr="00C5136E">
                    <w:rPr>
                      <w:rFonts w:ascii="Sarala" w:hAnsi="Sarala" w:cs="Sarala"/>
                    </w:rPr>
                    <w:t>all services supplied will</w:t>
                  </w:r>
                  <w:r w:rsidR="00D87D21">
                    <w:rPr>
                      <w:rFonts w:ascii="Sarala" w:hAnsi="Sarala" w:cs="Sarala"/>
                    </w:rPr>
                    <w:t xml:space="preserve"> </w:t>
                  </w:r>
                  <w:r w:rsidR="00D87D21" w:rsidRPr="00C5136E">
                    <w:rPr>
                      <w:rFonts w:ascii="Sarala" w:hAnsi="Sarala" w:cs="Sarala"/>
                    </w:rPr>
                    <w:t xml:space="preserve">unreservedly meet all </w:t>
                  </w:r>
                  <w:r w:rsidR="006543E1">
                    <w:rPr>
                      <w:rFonts w:ascii="Sarala" w:hAnsi="Sarala" w:cs="Sarala"/>
                    </w:rPr>
                    <w:t>Penzance Dry Dock</w:t>
                  </w:r>
                  <w:r w:rsidR="00D87D21" w:rsidRPr="00C5136E">
                    <w:rPr>
                      <w:rFonts w:ascii="Sarala" w:hAnsi="Sarala" w:cs="Sarala"/>
                    </w:rPr>
                    <w:t xml:space="preserve">’s requirements set out in </w:t>
                  </w:r>
                  <w:r w:rsidR="00D87D21">
                    <w:rPr>
                      <w:rFonts w:ascii="Sarala" w:hAnsi="Sarala" w:cs="Sarala"/>
                    </w:rPr>
                    <w:t xml:space="preserve">the </w:t>
                  </w:r>
                  <w:r w:rsidR="00D87D21" w:rsidRPr="00C5136E">
                    <w:rPr>
                      <w:rFonts w:ascii="Sarala" w:hAnsi="Sarala" w:cs="Sarala"/>
                    </w:rPr>
                    <w:t>Specification</w:t>
                  </w:r>
                  <w:r w:rsidR="00D87D21">
                    <w:rPr>
                      <w:rFonts w:ascii="Sarala" w:hAnsi="Sarala" w:cs="Sarala"/>
                    </w:rPr>
                    <w:t>.</w:t>
                  </w:r>
                </w:p>
              </w:tc>
            </w:tr>
            <w:tr w:rsidR="00F67F70" w:rsidRPr="00C5136E" w14:paraId="2FB8E8C8" w14:textId="77777777" w:rsidTr="00D87D21">
              <w:trPr>
                <w:trHeight w:val="1076"/>
              </w:trPr>
              <w:tc>
                <w:tcPr>
                  <w:tcW w:w="351" w:type="dxa"/>
                </w:tcPr>
                <w:p w14:paraId="6F92626B"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284" w:type="dxa"/>
                  <w:tcBorders>
                    <w:top w:val="single" w:sz="4" w:space="0" w:color="auto"/>
                    <w:bottom w:val="single" w:sz="4" w:space="0" w:color="auto"/>
                  </w:tcBorders>
                </w:tcPr>
                <w:p w14:paraId="5DD6907D"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3751" w:type="dxa"/>
                </w:tcPr>
                <w:p w14:paraId="0B7201BA" w14:textId="37A2F842" w:rsidR="00F67F70" w:rsidRPr="00C5136E" w:rsidRDefault="00F67F70" w:rsidP="000965AA">
                  <w:pPr>
                    <w:pStyle w:val="ListParagraph"/>
                    <w:spacing w:before="100" w:beforeAutospacing="1" w:after="100" w:afterAutospacing="1"/>
                    <w:ind w:left="0"/>
                    <w:rPr>
                      <w:rFonts w:ascii="Sarala" w:hAnsi="Sarala" w:cs="Sarala"/>
                    </w:rPr>
                  </w:pPr>
                </w:p>
              </w:tc>
            </w:tr>
            <w:tr w:rsidR="00F67F70" w:rsidRPr="00C5136E" w14:paraId="237381B4" w14:textId="77777777" w:rsidTr="00D87D21">
              <w:tc>
                <w:tcPr>
                  <w:tcW w:w="351" w:type="dxa"/>
                  <w:tcBorders>
                    <w:right w:val="single" w:sz="4" w:space="0" w:color="auto"/>
                  </w:tcBorders>
                </w:tcPr>
                <w:p w14:paraId="63C6FA93"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284" w:type="dxa"/>
                  <w:tcBorders>
                    <w:top w:val="single" w:sz="4" w:space="0" w:color="auto"/>
                    <w:left w:val="single" w:sz="4" w:space="0" w:color="auto"/>
                    <w:bottom w:val="single" w:sz="4" w:space="0" w:color="auto"/>
                    <w:right w:val="single" w:sz="4" w:space="0" w:color="auto"/>
                  </w:tcBorders>
                </w:tcPr>
                <w:p w14:paraId="6387C2E6"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3751" w:type="dxa"/>
                  <w:tcBorders>
                    <w:left w:val="single" w:sz="4" w:space="0" w:color="auto"/>
                  </w:tcBorders>
                </w:tcPr>
                <w:p w14:paraId="6A4CE82A" w14:textId="77777777" w:rsidR="00F67F70" w:rsidRPr="00C5136E" w:rsidRDefault="00F67F70" w:rsidP="000965AA">
                  <w:pPr>
                    <w:pStyle w:val="ListParagraph"/>
                    <w:spacing w:before="100" w:beforeAutospacing="1" w:after="100" w:afterAutospacing="1"/>
                    <w:ind w:left="0"/>
                    <w:rPr>
                      <w:rFonts w:ascii="Sarala" w:hAnsi="Sarala" w:cs="Sarala"/>
                      <w:b/>
                    </w:rPr>
                  </w:pPr>
                  <w:r w:rsidRPr="00C5136E">
                    <w:rPr>
                      <w:rFonts w:ascii="Sarala" w:hAnsi="Sarala" w:cs="Sarala"/>
                      <w:b/>
                    </w:rPr>
                    <w:t xml:space="preserve">No - </w:t>
                  </w:r>
                  <w:r w:rsidRPr="00D87D21">
                    <w:rPr>
                      <w:rFonts w:ascii="Sarala" w:hAnsi="Sarala" w:cs="Sarala"/>
                      <w:bCs/>
                    </w:rPr>
                    <w:t>we</w:t>
                  </w:r>
                  <w:r w:rsidRPr="00C5136E">
                    <w:rPr>
                      <w:rFonts w:ascii="Sarala" w:hAnsi="Sarala" w:cs="Sarala"/>
                      <w:b/>
                    </w:rPr>
                    <w:t xml:space="preserve"> </w:t>
                  </w:r>
                  <w:r w:rsidRPr="00C5136E">
                    <w:rPr>
                      <w:rFonts w:ascii="Sarala" w:hAnsi="Sarala" w:cs="Sarala"/>
                    </w:rPr>
                    <w:t>will not, or cannot supply</w:t>
                  </w:r>
                </w:p>
              </w:tc>
            </w:tr>
            <w:tr w:rsidR="00F67F70" w:rsidRPr="00C5136E" w14:paraId="392E306C" w14:textId="77777777" w:rsidTr="00D87D21">
              <w:tc>
                <w:tcPr>
                  <w:tcW w:w="351" w:type="dxa"/>
                </w:tcPr>
                <w:p w14:paraId="2143A631"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284" w:type="dxa"/>
                  <w:tcBorders>
                    <w:top w:val="single" w:sz="4" w:space="0" w:color="auto"/>
                  </w:tcBorders>
                </w:tcPr>
                <w:p w14:paraId="3B4B6A70" w14:textId="77777777" w:rsidR="00F67F70" w:rsidRPr="00C5136E" w:rsidRDefault="00F67F70" w:rsidP="000965AA">
                  <w:pPr>
                    <w:pStyle w:val="ListParagraph"/>
                    <w:spacing w:before="100" w:beforeAutospacing="1" w:after="100" w:afterAutospacing="1"/>
                    <w:ind w:left="0"/>
                    <w:rPr>
                      <w:rFonts w:ascii="Sarala" w:hAnsi="Sarala" w:cs="Sarala"/>
                    </w:rPr>
                  </w:pPr>
                </w:p>
              </w:tc>
              <w:tc>
                <w:tcPr>
                  <w:tcW w:w="3751" w:type="dxa"/>
                </w:tcPr>
                <w:p w14:paraId="573F0CD9" w14:textId="42E89B3C" w:rsidR="00F67F70" w:rsidRPr="00C5136E" w:rsidRDefault="00F67F70" w:rsidP="000965AA">
                  <w:pPr>
                    <w:pStyle w:val="Default"/>
                    <w:spacing w:before="100" w:beforeAutospacing="1" w:after="100" w:afterAutospacing="1"/>
                    <w:rPr>
                      <w:rFonts w:ascii="Sarala" w:hAnsi="Sarala" w:cs="Sarala"/>
                      <w:sz w:val="22"/>
                      <w:szCs w:val="22"/>
                    </w:rPr>
                  </w:pPr>
                  <w:r w:rsidRPr="00C5136E">
                    <w:rPr>
                      <w:rFonts w:ascii="Sarala" w:hAnsi="Sarala" w:cs="Sarala"/>
                      <w:sz w:val="22"/>
                      <w:szCs w:val="22"/>
                    </w:rPr>
                    <w:t xml:space="preserve">services that meet all </w:t>
                  </w:r>
                  <w:r w:rsidR="006543E1">
                    <w:rPr>
                      <w:rFonts w:ascii="Sarala" w:hAnsi="Sarala" w:cs="Sarala"/>
                      <w:sz w:val="22"/>
                      <w:szCs w:val="22"/>
                    </w:rPr>
                    <w:t>Penzance Dry Dock</w:t>
                  </w:r>
                  <w:r w:rsidRPr="00C5136E">
                    <w:rPr>
                      <w:rFonts w:ascii="Sarala" w:hAnsi="Sarala" w:cs="Sarala"/>
                      <w:sz w:val="22"/>
                      <w:szCs w:val="22"/>
                    </w:rPr>
                    <w:t xml:space="preserve">’s requirements set out in </w:t>
                  </w:r>
                  <w:r w:rsidR="006D49BF">
                    <w:rPr>
                      <w:rFonts w:ascii="Sarala" w:hAnsi="Sarala" w:cs="Sarala"/>
                      <w:sz w:val="22"/>
                      <w:szCs w:val="22"/>
                    </w:rPr>
                    <w:t xml:space="preserve">the </w:t>
                  </w:r>
                  <w:r w:rsidRPr="00C5136E">
                    <w:rPr>
                      <w:rFonts w:ascii="Sarala" w:hAnsi="Sarala" w:cs="Sarala"/>
                      <w:sz w:val="22"/>
                      <w:szCs w:val="22"/>
                    </w:rPr>
                    <w:t>Specification</w:t>
                  </w:r>
                  <w:r w:rsidR="006D49BF">
                    <w:rPr>
                      <w:rFonts w:ascii="Sarala" w:hAnsi="Sarala" w:cs="Sarala"/>
                      <w:sz w:val="22"/>
                      <w:szCs w:val="22"/>
                    </w:rPr>
                    <w:t>.</w:t>
                  </w:r>
                </w:p>
                <w:p w14:paraId="28DCC995" w14:textId="77777777" w:rsidR="00F67F70" w:rsidRPr="00C5136E" w:rsidRDefault="00F67F70" w:rsidP="000965AA">
                  <w:pPr>
                    <w:pStyle w:val="Default"/>
                    <w:spacing w:before="100" w:beforeAutospacing="1" w:after="100" w:afterAutospacing="1"/>
                    <w:rPr>
                      <w:rFonts w:ascii="Sarala" w:hAnsi="Sarala" w:cs="Sarala"/>
                      <w:sz w:val="22"/>
                      <w:szCs w:val="22"/>
                    </w:rPr>
                  </w:pPr>
                </w:p>
              </w:tc>
            </w:tr>
          </w:tbl>
          <w:p w14:paraId="3C046A2A" w14:textId="77777777" w:rsidR="00F67F70" w:rsidRPr="00C5136E" w:rsidRDefault="00F67F70" w:rsidP="000965AA">
            <w:pPr>
              <w:pStyle w:val="ListParagraph"/>
              <w:spacing w:before="100" w:beforeAutospacing="1" w:after="100" w:afterAutospacing="1" w:line="240" w:lineRule="auto"/>
              <w:ind w:left="14"/>
              <w:rPr>
                <w:rFonts w:ascii="Sarala" w:hAnsi="Sarala" w:cs="Sarala"/>
              </w:rPr>
            </w:pPr>
          </w:p>
        </w:tc>
      </w:tr>
    </w:tbl>
    <w:p w14:paraId="1F31189F" w14:textId="04A005C1" w:rsidR="00F67F70" w:rsidRPr="00C5136E" w:rsidRDefault="00F67F70" w:rsidP="000965AA">
      <w:pPr>
        <w:spacing w:before="100" w:beforeAutospacing="1" w:after="100" w:afterAutospacing="1" w:line="240" w:lineRule="auto"/>
        <w:rPr>
          <w:rFonts w:ascii="Sarala" w:hAnsi="Sarala" w:cs="Sarala"/>
          <w:color w:val="000000"/>
        </w:rPr>
      </w:pPr>
      <w:r w:rsidRPr="00C5136E">
        <w:rPr>
          <w:rFonts w:ascii="Sarala" w:hAnsi="Sarala" w:cs="Sarala"/>
          <w:color w:val="000000"/>
        </w:rPr>
        <w:lastRenderedPageBreak/>
        <w:t xml:space="preserve">Demonstrate how you will meet </w:t>
      </w:r>
      <w:r w:rsidR="006543E1">
        <w:rPr>
          <w:rFonts w:ascii="Sarala" w:hAnsi="Sarala" w:cs="Sarala"/>
          <w:color w:val="000000"/>
        </w:rPr>
        <w:t>Penzance Dry Dock</w:t>
      </w:r>
      <w:r w:rsidRPr="00C5136E">
        <w:rPr>
          <w:rFonts w:ascii="Sarala" w:hAnsi="Sarala" w:cs="Sarala"/>
          <w:color w:val="000000"/>
        </w:rPr>
        <w:t xml:space="preserve">’s requirements set out in </w:t>
      </w:r>
      <w:r w:rsidR="00F708EA" w:rsidRPr="00C5136E">
        <w:rPr>
          <w:rFonts w:ascii="Sarala" w:hAnsi="Sarala" w:cs="Sarala"/>
          <w:color w:val="000000"/>
        </w:rPr>
        <w:t xml:space="preserve">the specification </w:t>
      </w:r>
      <w:r w:rsidRPr="00C5136E">
        <w:rPr>
          <w:rFonts w:ascii="Sarala" w:hAnsi="Sarala" w:cs="Sarala"/>
          <w:color w:val="000000"/>
        </w:rPr>
        <w:t xml:space="preserve">above. Your response should be limited to and focused on key component parts of the requirement. You should refrain from making generalised statements and providing information not relevant to the topic.  </w:t>
      </w:r>
    </w:p>
    <w:p w14:paraId="398A61C8" w14:textId="77777777" w:rsidR="00F67F70" w:rsidRPr="00C5136E" w:rsidRDefault="00F67F70" w:rsidP="000965AA">
      <w:pPr>
        <w:spacing w:before="100" w:beforeAutospacing="1" w:after="100" w:afterAutospacing="1" w:line="240" w:lineRule="auto"/>
        <w:rPr>
          <w:rFonts w:ascii="Sarala" w:hAnsi="Sarala" w:cs="Sarala"/>
          <w:i/>
          <w:iCs/>
          <w:color w:val="000000"/>
        </w:rPr>
      </w:pPr>
      <w:r w:rsidRPr="00C5136E">
        <w:rPr>
          <w:rFonts w:ascii="Sarala" w:hAnsi="Sarala" w:cs="Sarala"/>
          <w:i/>
          <w:iCs/>
          <w:color w:val="000000"/>
        </w:rPr>
        <w:t>By way of examples:</w:t>
      </w:r>
    </w:p>
    <w:p w14:paraId="0CD5FD37" w14:textId="76D4F850" w:rsidR="00F67F70" w:rsidRPr="00C5136E" w:rsidRDefault="00D441DD" w:rsidP="000965AA">
      <w:pPr>
        <w:pStyle w:val="ListParagraph"/>
        <w:numPr>
          <w:ilvl w:val="0"/>
          <w:numId w:val="5"/>
        </w:numPr>
        <w:spacing w:before="100" w:beforeAutospacing="1" w:after="100" w:afterAutospacing="1" w:line="240" w:lineRule="auto"/>
        <w:rPr>
          <w:rFonts w:ascii="Sarala" w:hAnsi="Sarala" w:cs="Sarala"/>
          <w:i/>
          <w:iCs/>
          <w:color w:val="000000"/>
        </w:rPr>
      </w:pPr>
      <w:r>
        <w:rPr>
          <w:rFonts w:ascii="Sarala" w:hAnsi="Sarala" w:cs="Sarala"/>
          <w:i/>
          <w:iCs/>
          <w:color w:val="000000"/>
        </w:rPr>
        <w:t>W</w:t>
      </w:r>
      <w:r w:rsidR="00F67F70" w:rsidRPr="00C5136E">
        <w:rPr>
          <w:rFonts w:ascii="Sarala" w:hAnsi="Sarala" w:cs="Sarala"/>
          <w:i/>
          <w:iCs/>
          <w:color w:val="000000"/>
        </w:rPr>
        <w:t xml:space="preserve">here the requirement is a </w:t>
      </w:r>
      <w:r w:rsidR="00BC7BA8" w:rsidRPr="00C5136E">
        <w:rPr>
          <w:rFonts w:ascii="Sarala" w:hAnsi="Sarala" w:cs="Sarala"/>
          <w:i/>
          <w:iCs/>
          <w:color w:val="000000"/>
        </w:rPr>
        <w:t>service,</w:t>
      </w:r>
      <w:r w:rsidR="00F67F70" w:rsidRPr="00C5136E">
        <w:rPr>
          <w:rFonts w:ascii="Sarala" w:hAnsi="Sarala" w:cs="Sarala"/>
          <w:i/>
          <w:iCs/>
          <w:color w:val="000000"/>
        </w:rPr>
        <w:t xml:space="preserve"> your response should include a description of the approach and processes you will have in place that enables the effective delivery of that Service and the quality measures you will adopt.  </w:t>
      </w:r>
    </w:p>
    <w:p w14:paraId="62FB8D44" w14:textId="4F4A212E" w:rsidR="00FC5EF0" w:rsidRDefault="006543E1" w:rsidP="000965AA">
      <w:pPr>
        <w:spacing w:before="100" w:beforeAutospacing="1" w:after="100" w:afterAutospacing="1" w:line="240" w:lineRule="auto"/>
        <w:rPr>
          <w:rFonts w:ascii="Sarala" w:hAnsi="Sarala" w:cs="Sarala"/>
          <w:color w:val="000000"/>
        </w:rPr>
      </w:pPr>
      <w:r>
        <w:rPr>
          <w:rFonts w:ascii="Sarala" w:hAnsi="Sarala" w:cs="Sarala"/>
          <w:color w:val="000000"/>
        </w:rPr>
        <w:t>Penzance Dry Dock</w:t>
      </w:r>
      <w:r w:rsidR="00F67F70" w:rsidRPr="00C5136E">
        <w:rPr>
          <w:rFonts w:ascii="Sarala" w:hAnsi="Sarala" w:cs="Sarala"/>
          <w:color w:val="000000"/>
        </w:rPr>
        <w:t xml:space="preserve"> shall rely on the information provided by the supplier prior to accepting the </w:t>
      </w:r>
      <w:r w:rsidR="0064417E">
        <w:rPr>
          <w:rFonts w:ascii="Sarala" w:hAnsi="Sarala" w:cs="Sarala"/>
          <w:color w:val="000000"/>
        </w:rPr>
        <w:t>Tender</w:t>
      </w:r>
      <w:r w:rsidR="00F67F70" w:rsidRPr="00C5136E">
        <w:rPr>
          <w:rFonts w:ascii="Sarala" w:hAnsi="Sarala" w:cs="Sarala"/>
          <w:color w:val="000000"/>
        </w:rPr>
        <w:t>.  A material misrepresentation contained therein shall constitute a material breach of contract.</w:t>
      </w:r>
    </w:p>
    <w:p w14:paraId="314F6E60" w14:textId="55FA3719" w:rsidR="00F67F70" w:rsidRDefault="00FC5EF0" w:rsidP="000965AA">
      <w:pPr>
        <w:widowControl w:val="0"/>
        <w:rPr>
          <w:rFonts w:ascii="Sarala" w:hAnsi="Sarala" w:cs="Sarala"/>
          <w:color w:val="000000"/>
        </w:rPr>
      </w:pPr>
      <w:r>
        <w:rPr>
          <w:rFonts w:ascii="Sarala" w:hAnsi="Sarala" w:cs="Sarala"/>
          <w:color w:val="000000"/>
        </w:rPr>
        <w:br w:type="page"/>
      </w:r>
    </w:p>
    <w:tbl>
      <w:tblPr>
        <w:tblStyle w:val="TableGrid"/>
        <w:tblW w:w="9736" w:type="dxa"/>
        <w:tblLayout w:type="fixed"/>
        <w:tblLook w:val="04A0" w:firstRow="1" w:lastRow="0" w:firstColumn="1" w:lastColumn="0" w:noHBand="0" w:noVBand="1"/>
      </w:tblPr>
      <w:tblGrid>
        <w:gridCol w:w="9736"/>
      </w:tblGrid>
      <w:tr w:rsidR="00D01278" w:rsidRPr="00C5136E" w14:paraId="2FAC9D9F" w14:textId="77777777" w:rsidTr="006D62BA">
        <w:tc>
          <w:tcPr>
            <w:tcW w:w="9736" w:type="dxa"/>
          </w:tcPr>
          <w:p w14:paraId="2AE7F4EB" w14:textId="77777777" w:rsidR="005E5248" w:rsidRDefault="00D01278" w:rsidP="000965AA">
            <w:pPr>
              <w:widowControl w:val="0"/>
              <w:spacing w:before="100" w:beforeAutospacing="1" w:after="100" w:afterAutospacing="1"/>
              <w:rPr>
                <w:rFonts w:ascii="Sarala" w:eastAsia="Times New Roman" w:hAnsi="Sarala" w:cs="Sarala"/>
                <w:color w:val="000000" w:themeColor="text1"/>
              </w:rPr>
            </w:pPr>
            <w:r w:rsidRPr="00961AED">
              <w:rPr>
                <w:rFonts w:ascii="Sarala" w:eastAsia="Times New Roman" w:hAnsi="Sarala" w:cs="Sarala"/>
                <w:b/>
                <w:bCs/>
                <w:color w:val="000000" w:themeColor="text1"/>
              </w:rPr>
              <w:lastRenderedPageBreak/>
              <w:t>Method Statement</w:t>
            </w:r>
            <w:r>
              <w:rPr>
                <w:rFonts w:ascii="Sarala" w:eastAsia="Times New Roman" w:hAnsi="Sarala" w:cs="Sarala"/>
                <w:b/>
                <w:bCs/>
                <w:color w:val="000000" w:themeColor="text1"/>
              </w:rPr>
              <w:t xml:space="preserve"> </w:t>
            </w:r>
            <w:r w:rsidR="005E5248">
              <w:rPr>
                <w:rFonts w:ascii="Sarala" w:eastAsia="Times New Roman" w:hAnsi="Sarala" w:cs="Sarala"/>
                <w:b/>
                <w:bCs/>
                <w:color w:val="000000" w:themeColor="text1"/>
              </w:rPr>
              <w:t>1</w:t>
            </w:r>
            <w:r w:rsidRPr="00DA51C4">
              <w:rPr>
                <w:rFonts w:ascii="Sarala" w:eastAsia="Times New Roman" w:hAnsi="Sarala" w:cs="Sarala"/>
                <w:b/>
                <w:bCs/>
                <w:color w:val="000000" w:themeColor="text1"/>
              </w:rPr>
              <w:t>:</w:t>
            </w:r>
            <w:r w:rsidRPr="0059315B">
              <w:rPr>
                <w:rFonts w:ascii="Sarala" w:eastAsia="Times New Roman" w:hAnsi="Sarala" w:cs="Sarala"/>
                <w:b/>
                <w:bCs/>
                <w:color w:val="000000" w:themeColor="text1"/>
              </w:rPr>
              <w:t xml:space="preserve">  </w:t>
            </w:r>
            <w:r w:rsidR="00F84EFB" w:rsidRPr="0059315B">
              <w:rPr>
                <w:rFonts w:ascii="Sarala" w:eastAsia="Times New Roman" w:hAnsi="Sarala" w:cs="Sarala"/>
                <w:b/>
                <w:bCs/>
                <w:color w:val="000000" w:themeColor="text1"/>
              </w:rPr>
              <w:t>Delivery against the requirements set out in the accompanying specification</w:t>
            </w:r>
            <w:r w:rsidRPr="0059315B">
              <w:rPr>
                <w:rFonts w:ascii="Sarala" w:eastAsia="Times New Roman" w:hAnsi="Sarala" w:cs="Sarala"/>
                <w:b/>
                <w:bCs/>
                <w:color w:val="000000" w:themeColor="text1"/>
              </w:rPr>
              <w:t>.</w:t>
            </w:r>
            <w:r w:rsidR="00DA51C4">
              <w:rPr>
                <w:rFonts w:ascii="Sarala" w:eastAsia="Times New Roman" w:hAnsi="Sarala" w:cs="Sarala"/>
                <w:color w:val="000000" w:themeColor="text1"/>
              </w:rPr>
              <w:t xml:space="preserve">  </w:t>
            </w:r>
          </w:p>
          <w:p w14:paraId="59176E03" w14:textId="2D760E70" w:rsidR="00FE0994" w:rsidRDefault="004263A0" w:rsidP="000965AA">
            <w:pPr>
              <w:widowControl w:val="0"/>
              <w:spacing w:before="100" w:beforeAutospacing="1" w:after="100" w:afterAutospacing="1"/>
              <w:rPr>
                <w:rFonts w:ascii="Sarala" w:eastAsia="Times New Roman" w:hAnsi="Sarala" w:cs="Sarala"/>
                <w:color w:val="000000" w:themeColor="text1"/>
              </w:rPr>
            </w:pPr>
            <w:r w:rsidRPr="004263A0">
              <w:rPr>
                <w:rFonts w:ascii="Sarala" w:eastAsia="Times New Roman" w:hAnsi="Sarala" w:cs="Sarala"/>
                <w:color w:val="000000" w:themeColor="text1"/>
              </w:rPr>
              <w:t xml:space="preserve">This will require </w:t>
            </w:r>
            <w:r w:rsidR="00882350">
              <w:rPr>
                <w:rFonts w:ascii="Sarala" w:eastAsia="Times New Roman" w:hAnsi="Sarala" w:cs="Sarala"/>
                <w:color w:val="000000" w:themeColor="text1"/>
              </w:rPr>
              <w:t xml:space="preserve">the supplier to provide </w:t>
            </w:r>
            <w:r w:rsidRPr="004263A0">
              <w:rPr>
                <w:rFonts w:ascii="Sarala" w:eastAsia="Times New Roman" w:hAnsi="Sarala" w:cs="Sarala"/>
                <w:color w:val="000000" w:themeColor="text1"/>
              </w:rPr>
              <w:t xml:space="preserve">details around </w:t>
            </w:r>
            <w:r w:rsidR="00882350">
              <w:rPr>
                <w:rFonts w:ascii="Sarala" w:eastAsia="Times New Roman" w:hAnsi="Sarala" w:cs="Sarala"/>
                <w:color w:val="000000" w:themeColor="text1"/>
              </w:rPr>
              <w:t xml:space="preserve">how they will meet </w:t>
            </w:r>
            <w:r w:rsidR="00042531">
              <w:rPr>
                <w:rFonts w:ascii="Sarala" w:eastAsia="Times New Roman" w:hAnsi="Sarala" w:cs="Sarala"/>
                <w:color w:val="000000" w:themeColor="text1"/>
              </w:rPr>
              <w:t>requirements as set out</w:t>
            </w:r>
            <w:r w:rsidR="00DA1571">
              <w:rPr>
                <w:rFonts w:ascii="Sarala" w:eastAsia="Times New Roman" w:hAnsi="Sarala" w:cs="Sarala"/>
                <w:color w:val="000000" w:themeColor="text1"/>
              </w:rPr>
              <w:t xml:space="preserve"> in the specification</w:t>
            </w:r>
            <w:r w:rsidRPr="004263A0">
              <w:rPr>
                <w:rFonts w:ascii="Sarala" w:eastAsia="Times New Roman" w:hAnsi="Sarala" w:cs="Sarala"/>
                <w:color w:val="000000" w:themeColor="text1"/>
              </w:rPr>
              <w:t>.</w:t>
            </w:r>
          </w:p>
          <w:p w14:paraId="6F778CD3" w14:textId="7F7B6650" w:rsidR="007B66F8" w:rsidRDefault="00EE124C" w:rsidP="000965AA">
            <w:pPr>
              <w:widowControl w:val="0"/>
              <w:spacing w:before="100" w:beforeAutospacing="1" w:after="100" w:afterAutospacing="1"/>
              <w:rPr>
                <w:rFonts w:ascii="Sarala" w:eastAsia="Times New Roman" w:hAnsi="Sarala" w:cs="Sarala"/>
                <w:color w:val="000000" w:themeColor="text1"/>
              </w:rPr>
            </w:pPr>
            <w:r w:rsidRPr="00EE124C">
              <w:rPr>
                <w:rFonts w:ascii="Sarala" w:eastAsia="Times New Roman" w:hAnsi="Sarala" w:cs="Sarala"/>
                <w:color w:val="000000" w:themeColor="text1"/>
              </w:rPr>
              <w:t xml:space="preserve">A “pass” will clearly set out </w:t>
            </w:r>
            <w:r w:rsidR="00DB75C8">
              <w:rPr>
                <w:rFonts w:ascii="Sarala" w:eastAsia="Times New Roman" w:hAnsi="Sarala" w:cs="Sarala"/>
                <w:color w:val="000000" w:themeColor="text1"/>
              </w:rPr>
              <w:t xml:space="preserve">a clear understanding of the specification and details on how the component parts that make up the requirements </w:t>
            </w:r>
            <w:r w:rsidR="007B66F8">
              <w:rPr>
                <w:rFonts w:ascii="Sarala" w:eastAsia="Times New Roman" w:hAnsi="Sarala" w:cs="Sarala"/>
                <w:color w:val="000000" w:themeColor="text1"/>
              </w:rPr>
              <w:t>will be achieved</w:t>
            </w:r>
            <w:r w:rsidR="004749A8">
              <w:rPr>
                <w:rFonts w:ascii="Sarala" w:eastAsia="Times New Roman" w:hAnsi="Sarala" w:cs="Sarala"/>
                <w:color w:val="000000" w:themeColor="text1"/>
              </w:rPr>
              <w:t>.</w:t>
            </w:r>
          </w:p>
          <w:p w14:paraId="716CBA2C" w14:textId="06E76B92" w:rsidR="00EE124C" w:rsidRPr="00C5136E" w:rsidRDefault="00EE124C" w:rsidP="000965AA">
            <w:pPr>
              <w:widowControl w:val="0"/>
              <w:spacing w:before="100" w:beforeAutospacing="1" w:after="100" w:afterAutospacing="1"/>
              <w:rPr>
                <w:rFonts w:ascii="Sarala" w:eastAsia="Times New Roman" w:hAnsi="Sarala" w:cs="Sarala"/>
                <w:color w:val="000000" w:themeColor="text1"/>
              </w:rPr>
            </w:pPr>
            <w:r w:rsidRPr="00EE124C">
              <w:rPr>
                <w:rFonts w:ascii="Sarala" w:eastAsia="Times New Roman" w:hAnsi="Sarala" w:cs="Sarala"/>
                <w:color w:val="000000" w:themeColor="text1"/>
              </w:rPr>
              <w:t>A “</w:t>
            </w:r>
            <w:proofErr w:type="gramStart"/>
            <w:r w:rsidRPr="00EE124C">
              <w:rPr>
                <w:rFonts w:ascii="Sarala" w:eastAsia="Times New Roman" w:hAnsi="Sarala" w:cs="Sarala"/>
                <w:color w:val="000000" w:themeColor="text1"/>
              </w:rPr>
              <w:t>fail</w:t>
            </w:r>
            <w:proofErr w:type="gramEnd"/>
            <w:r w:rsidRPr="00EE124C">
              <w:rPr>
                <w:rFonts w:ascii="Sarala" w:eastAsia="Times New Roman" w:hAnsi="Sarala" w:cs="Sarala"/>
                <w:color w:val="000000" w:themeColor="text1"/>
              </w:rPr>
              <w:t xml:space="preserve">” will be deemed to not have provided </w:t>
            </w:r>
            <w:r w:rsidR="000D72D4">
              <w:rPr>
                <w:rFonts w:ascii="Sarala" w:eastAsia="Times New Roman" w:hAnsi="Sarala" w:cs="Sarala"/>
                <w:color w:val="000000" w:themeColor="text1"/>
              </w:rPr>
              <w:t xml:space="preserve">how the supplier would fulfil the </w:t>
            </w:r>
            <w:r w:rsidR="00142074">
              <w:rPr>
                <w:rFonts w:ascii="Sarala" w:eastAsia="Times New Roman" w:hAnsi="Sarala" w:cs="Sarala"/>
                <w:color w:val="000000" w:themeColor="text1"/>
              </w:rPr>
              <w:t xml:space="preserve">requirements as set out in the specification and / or the level of details are </w:t>
            </w:r>
            <w:r w:rsidR="00FE2E22">
              <w:rPr>
                <w:rFonts w:ascii="Sarala" w:eastAsia="Times New Roman" w:hAnsi="Sarala" w:cs="Sarala"/>
                <w:color w:val="000000" w:themeColor="text1"/>
              </w:rPr>
              <w:t>insufficient to provide confidence that the requirements will be met</w:t>
            </w:r>
            <w:r w:rsidRPr="00EE124C">
              <w:rPr>
                <w:rFonts w:ascii="Sarala" w:eastAsia="Times New Roman" w:hAnsi="Sarala" w:cs="Sarala"/>
                <w:color w:val="000000" w:themeColor="text1"/>
              </w:rPr>
              <w:t>.</w:t>
            </w:r>
          </w:p>
          <w:p w14:paraId="64644520" w14:textId="77777777" w:rsidR="00D01278" w:rsidRPr="00C5136E" w:rsidRDefault="00D01278" w:rsidP="000965AA">
            <w:pPr>
              <w:widowControl w:val="0"/>
              <w:spacing w:before="100" w:beforeAutospacing="1" w:after="100" w:afterAutospacing="1"/>
              <w:rPr>
                <w:rFonts w:ascii="Sarala" w:eastAsia="Times New Roman" w:hAnsi="Sarala" w:cs="Sarala"/>
                <w:i/>
                <w:iCs/>
                <w:color w:val="FF0000"/>
              </w:rPr>
            </w:pPr>
            <w:r w:rsidRPr="00C5136E">
              <w:rPr>
                <w:rFonts w:ascii="Sarala" w:eastAsia="Times New Roman" w:hAnsi="Sarala" w:cs="Sarala"/>
                <w:i/>
                <w:iCs/>
                <w:color w:val="FF0000"/>
              </w:rPr>
              <w:t>[Supplier to insert proposals.]</w:t>
            </w:r>
          </w:p>
          <w:p w14:paraId="75BCC00D" w14:textId="77777777" w:rsidR="00D01278" w:rsidRPr="00C5136E" w:rsidRDefault="00D01278" w:rsidP="000965AA">
            <w:pPr>
              <w:widowControl w:val="0"/>
              <w:spacing w:before="100" w:beforeAutospacing="1" w:after="100" w:afterAutospacing="1"/>
              <w:rPr>
                <w:rFonts w:ascii="Sarala" w:eastAsia="Times New Roman" w:hAnsi="Sarala" w:cs="Sarala"/>
                <w:color w:val="000000" w:themeColor="text1"/>
              </w:rPr>
            </w:pPr>
          </w:p>
          <w:p w14:paraId="6520B459" w14:textId="77777777" w:rsidR="00D01278" w:rsidRDefault="00D01278" w:rsidP="000965AA">
            <w:pPr>
              <w:widowControl w:val="0"/>
              <w:spacing w:before="100" w:beforeAutospacing="1" w:after="100" w:afterAutospacing="1"/>
              <w:rPr>
                <w:rFonts w:ascii="Sarala" w:eastAsia="Times New Roman" w:hAnsi="Sarala" w:cs="Sarala"/>
                <w:color w:val="000000" w:themeColor="text1"/>
              </w:rPr>
            </w:pPr>
          </w:p>
          <w:p w14:paraId="5825C828" w14:textId="77777777" w:rsidR="00FB4DFE" w:rsidRDefault="00FB4DFE" w:rsidP="000965AA">
            <w:pPr>
              <w:widowControl w:val="0"/>
              <w:spacing w:before="100" w:beforeAutospacing="1" w:after="100" w:afterAutospacing="1"/>
              <w:rPr>
                <w:rFonts w:ascii="Sarala" w:eastAsia="Times New Roman" w:hAnsi="Sarala" w:cs="Sarala"/>
                <w:color w:val="000000" w:themeColor="text1"/>
              </w:rPr>
            </w:pPr>
          </w:p>
          <w:p w14:paraId="0F1930E7" w14:textId="77777777" w:rsidR="00FB4DFE" w:rsidRDefault="00FB4DFE" w:rsidP="000965AA">
            <w:pPr>
              <w:widowControl w:val="0"/>
              <w:spacing w:before="100" w:beforeAutospacing="1" w:after="100" w:afterAutospacing="1"/>
              <w:rPr>
                <w:rFonts w:ascii="Sarala" w:eastAsia="Times New Roman" w:hAnsi="Sarala" w:cs="Sarala"/>
                <w:color w:val="000000" w:themeColor="text1"/>
              </w:rPr>
            </w:pPr>
          </w:p>
          <w:p w14:paraId="45F06133" w14:textId="77777777" w:rsidR="00FB4DFE" w:rsidRDefault="00FB4DFE" w:rsidP="000965AA">
            <w:pPr>
              <w:widowControl w:val="0"/>
              <w:spacing w:before="100" w:beforeAutospacing="1" w:after="100" w:afterAutospacing="1"/>
              <w:rPr>
                <w:rFonts w:ascii="Sarala" w:eastAsia="Times New Roman" w:hAnsi="Sarala" w:cs="Sarala"/>
                <w:color w:val="000000" w:themeColor="text1"/>
              </w:rPr>
            </w:pPr>
          </w:p>
          <w:p w14:paraId="3A1313EB" w14:textId="77777777" w:rsidR="00FB4DFE" w:rsidRDefault="00FB4DFE" w:rsidP="000965AA">
            <w:pPr>
              <w:widowControl w:val="0"/>
              <w:spacing w:before="100" w:beforeAutospacing="1" w:after="100" w:afterAutospacing="1"/>
              <w:rPr>
                <w:rFonts w:ascii="Sarala" w:eastAsia="Times New Roman" w:hAnsi="Sarala" w:cs="Sarala"/>
                <w:color w:val="000000" w:themeColor="text1"/>
              </w:rPr>
            </w:pPr>
          </w:p>
          <w:p w14:paraId="79FAD6CF" w14:textId="77777777" w:rsidR="00FB4DFE" w:rsidRDefault="00FB4DFE" w:rsidP="000965AA">
            <w:pPr>
              <w:widowControl w:val="0"/>
              <w:spacing w:before="100" w:beforeAutospacing="1" w:after="100" w:afterAutospacing="1"/>
              <w:rPr>
                <w:rFonts w:ascii="Sarala" w:eastAsia="Times New Roman" w:hAnsi="Sarala" w:cs="Sarala"/>
                <w:color w:val="000000" w:themeColor="text1"/>
              </w:rPr>
            </w:pPr>
          </w:p>
          <w:p w14:paraId="246EA53B" w14:textId="77777777" w:rsidR="00FB4DFE" w:rsidRDefault="00FB4DFE" w:rsidP="000965AA">
            <w:pPr>
              <w:widowControl w:val="0"/>
              <w:spacing w:before="100" w:beforeAutospacing="1" w:after="100" w:afterAutospacing="1"/>
              <w:rPr>
                <w:rFonts w:ascii="Sarala" w:eastAsia="Times New Roman" w:hAnsi="Sarala" w:cs="Sarala"/>
                <w:color w:val="000000" w:themeColor="text1"/>
              </w:rPr>
            </w:pPr>
          </w:p>
          <w:p w14:paraId="0D686634" w14:textId="77777777" w:rsidR="00FB4DFE" w:rsidRDefault="00FB4DFE" w:rsidP="000965AA">
            <w:pPr>
              <w:widowControl w:val="0"/>
              <w:spacing w:before="100" w:beforeAutospacing="1" w:after="100" w:afterAutospacing="1"/>
              <w:rPr>
                <w:rFonts w:ascii="Sarala" w:eastAsia="Times New Roman" w:hAnsi="Sarala" w:cs="Sarala"/>
                <w:color w:val="000000" w:themeColor="text1"/>
              </w:rPr>
            </w:pPr>
          </w:p>
          <w:p w14:paraId="25B1ACCC" w14:textId="77777777" w:rsidR="00FB4DFE" w:rsidRDefault="00FB4DFE" w:rsidP="000965AA">
            <w:pPr>
              <w:widowControl w:val="0"/>
              <w:spacing w:before="100" w:beforeAutospacing="1" w:after="100" w:afterAutospacing="1"/>
              <w:rPr>
                <w:rFonts w:ascii="Sarala" w:eastAsia="Times New Roman" w:hAnsi="Sarala" w:cs="Sarala"/>
                <w:color w:val="000000" w:themeColor="text1"/>
              </w:rPr>
            </w:pPr>
          </w:p>
          <w:p w14:paraId="792E036F" w14:textId="77777777" w:rsidR="00FB4DFE" w:rsidRDefault="00FB4DFE" w:rsidP="000965AA">
            <w:pPr>
              <w:widowControl w:val="0"/>
              <w:spacing w:before="100" w:beforeAutospacing="1" w:after="100" w:afterAutospacing="1"/>
              <w:rPr>
                <w:rFonts w:ascii="Sarala" w:eastAsia="Times New Roman" w:hAnsi="Sarala" w:cs="Sarala"/>
                <w:color w:val="000000" w:themeColor="text1"/>
              </w:rPr>
            </w:pPr>
          </w:p>
          <w:p w14:paraId="354E0188" w14:textId="77777777" w:rsidR="00FB4DFE" w:rsidRDefault="00FB4DFE" w:rsidP="000965AA">
            <w:pPr>
              <w:widowControl w:val="0"/>
              <w:spacing w:before="100" w:beforeAutospacing="1" w:after="100" w:afterAutospacing="1"/>
              <w:rPr>
                <w:rFonts w:ascii="Sarala" w:eastAsia="Times New Roman" w:hAnsi="Sarala" w:cs="Sarala"/>
                <w:color w:val="000000" w:themeColor="text1"/>
              </w:rPr>
            </w:pPr>
          </w:p>
          <w:p w14:paraId="14A73D68" w14:textId="77777777" w:rsidR="00FB4DFE" w:rsidRDefault="00FB4DFE" w:rsidP="000965AA">
            <w:pPr>
              <w:widowControl w:val="0"/>
              <w:spacing w:before="100" w:beforeAutospacing="1" w:after="100" w:afterAutospacing="1"/>
              <w:rPr>
                <w:rFonts w:ascii="Sarala" w:eastAsia="Times New Roman" w:hAnsi="Sarala" w:cs="Sarala"/>
                <w:color w:val="000000" w:themeColor="text1"/>
              </w:rPr>
            </w:pPr>
          </w:p>
          <w:p w14:paraId="32B39D77" w14:textId="77777777" w:rsidR="00D01278" w:rsidRPr="00C5136E" w:rsidRDefault="00D01278" w:rsidP="000965AA">
            <w:pPr>
              <w:widowControl w:val="0"/>
              <w:spacing w:before="100" w:beforeAutospacing="1" w:after="100" w:afterAutospacing="1"/>
              <w:rPr>
                <w:rFonts w:ascii="Sarala" w:eastAsia="Times New Roman" w:hAnsi="Sarala" w:cs="Sarala"/>
                <w:color w:val="000000" w:themeColor="text1"/>
              </w:rPr>
            </w:pPr>
          </w:p>
        </w:tc>
      </w:tr>
    </w:tbl>
    <w:p w14:paraId="69386374" w14:textId="65530BF4" w:rsidR="00F67F70" w:rsidRPr="00C5136E" w:rsidRDefault="00F67F70" w:rsidP="000965AA">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r w:rsidRPr="00C5136E">
        <w:rPr>
          <w:rFonts w:ascii="Sarala" w:hAnsi="Sarala" w:cs="Sarala"/>
          <w:b/>
          <w:bCs/>
          <w:sz w:val="22"/>
          <w:szCs w:val="22"/>
        </w:rPr>
        <w:lastRenderedPageBreak/>
        <w:t xml:space="preserve"> </w:t>
      </w:r>
      <w:bookmarkStart w:id="73" w:name="_Toc179889773"/>
      <w:r w:rsidRPr="00C5136E">
        <w:rPr>
          <w:rFonts w:ascii="Sarala" w:hAnsi="Sarala" w:cs="Sarala"/>
          <w:b/>
          <w:bCs/>
          <w:color w:val="auto"/>
          <w:sz w:val="22"/>
          <w:szCs w:val="22"/>
        </w:rPr>
        <w:t>PRICING DETAILS</w:t>
      </w:r>
      <w:bookmarkEnd w:id="73"/>
    </w:p>
    <w:p w14:paraId="334C3C0C" w14:textId="3D7C8ED5" w:rsidR="00F67F70" w:rsidRPr="00C5136E" w:rsidRDefault="00F67F70" w:rsidP="000965AA">
      <w:pPr>
        <w:tabs>
          <w:tab w:val="left" w:pos="426"/>
        </w:tabs>
        <w:spacing w:before="100" w:beforeAutospacing="1" w:after="100" w:afterAutospacing="1" w:line="240" w:lineRule="auto"/>
        <w:rPr>
          <w:rFonts w:ascii="Sarala" w:hAnsi="Sarala" w:cs="Sarala"/>
        </w:rPr>
      </w:pPr>
      <w:r w:rsidRPr="00C5136E">
        <w:rPr>
          <w:rFonts w:ascii="Sarala" w:hAnsi="Sarala" w:cs="Sarala"/>
        </w:rPr>
        <w:t xml:space="preserve">Please </w:t>
      </w:r>
      <w:r w:rsidR="00B64F5F">
        <w:rPr>
          <w:rFonts w:ascii="Sarala" w:hAnsi="Sarala" w:cs="Sarala"/>
        </w:rPr>
        <w:t xml:space="preserve">kindly complete the pricing document provided with this tender and also </w:t>
      </w:r>
      <w:r w:rsidRPr="00C5136E">
        <w:rPr>
          <w:rFonts w:ascii="Sarala" w:hAnsi="Sarala" w:cs="Sarala"/>
        </w:rPr>
        <w:t xml:space="preserve">insert your proposed prices in the table below inclusive of all costs and discounts, but excluding VAT. </w:t>
      </w:r>
      <w:r w:rsidR="005E5248">
        <w:rPr>
          <w:rFonts w:ascii="Sarala" w:hAnsi="Sarala" w:cs="Sarala"/>
        </w:rPr>
        <w:t>Please ensure you have read and understood this to the specification</w:t>
      </w:r>
      <w:r w:rsidR="00B64F5F">
        <w:rPr>
          <w:rFonts w:ascii="Sarala" w:hAnsi="Sarala" w:cs="Sarala"/>
        </w:rPr>
        <w:t xml:space="preserve"> and drawings</w:t>
      </w:r>
      <w:r w:rsidR="005E5248">
        <w:rPr>
          <w:rFonts w:ascii="Sarala" w:hAnsi="Sarala" w:cs="Sarala"/>
        </w:rPr>
        <w:t>.</w:t>
      </w:r>
    </w:p>
    <w:tbl>
      <w:tblPr>
        <w:tblStyle w:val="TableGrid"/>
        <w:tblW w:w="10206" w:type="dxa"/>
        <w:tblInd w:w="-5" w:type="dxa"/>
        <w:tblLook w:val="04A0" w:firstRow="1" w:lastRow="0" w:firstColumn="1" w:lastColumn="0" w:noHBand="0" w:noVBand="1"/>
      </w:tblPr>
      <w:tblGrid>
        <w:gridCol w:w="713"/>
        <w:gridCol w:w="4305"/>
        <w:gridCol w:w="1148"/>
        <w:gridCol w:w="1550"/>
        <w:gridCol w:w="1075"/>
        <w:gridCol w:w="1415"/>
      </w:tblGrid>
      <w:tr w:rsidR="00F67F70" w:rsidRPr="00C5136E" w14:paraId="4120DCE5" w14:textId="77777777" w:rsidTr="007B3A7D">
        <w:tc>
          <w:tcPr>
            <w:tcW w:w="713" w:type="dxa"/>
          </w:tcPr>
          <w:p w14:paraId="0EA86936" w14:textId="77777777" w:rsidR="00F67F70" w:rsidRPr="00C5136E" w:rsidRDefault="00F67F70" w:rsidP="000965AA">
            <w:pPr>
              <w:spacing w:before="100" w:beforeAutospacing="1" w:after="100" w:afterAutospacing="1"/>
              <w:rPr>
                <w:rFonts w:ascii="Sarala" w:hAnsi="Sarala" w:cs="Sarala"/>
                <w:b/>
                <w:bCs/>
              </w:rPr>
            </w:pPr>
          </w:p>
        </w:tc>
        <w:tc>
          <w:tcPr>
            <w:tcW w:w="4305" w:type="dxa"/>
          </w:tcPr>
          <w:p w14:paraId="6DD8EFB7" w14:textId="77777777" w:rsidR="00F67F70" w:rsidRPr="00C5136E" w:rsidRDefault="00F67F70" w:rsidP="000965AA">
            <w:pPr>
              <w:spacing w:before="100" w:beforeAutospacing="1" w:after="100" w:afterAutospacing="1"/>
              <w:rPr>
                <w:rFonts w:ascii="Sarala" w:hAnsi="Sarala" w:cs="Sarala"/>
                <w:b/>
                <w:bCs/>
              </w:rPr>
            </w:pPr>
          </w:p>
        </w:tc>
        <w:tc>
          <w:tcPr>
            <w:tcW w:w="1148" w:type="dxa"/>
          </w:tcPr>
          <w:p w14:paraId="36713B0A" w14:textId="77777777" w:rsidR="00F67F70" w:rsidRPr="00C5136E" w:rsidRDefault="00F67F70" w:rsidP="000965AA">
            <w:pPr>
              <w:spacing w:before="100" w:beforeAutospacing="1" w:after="100" w:afterAutospacing="1"/>
              <w:rPr>
                <w:rFonts w:ascii="Sarala" w:hAnsi="Sarala" w:cs="Sarala"/>
                <w:b/>
                <w:bCs/>
              </w:rPr>
            </w:pPr>
            <w:r w:rsidRPr="00C5136E">
              <w:rPr>
                <w:rFonts w:ascii="Sarala" w:hAnsi="Sarala" w:cs="Sarala"/>
                <w:b/>
                <w:bCs/>
              </w:rPr>
              <w:t>A</w:t>
            </w:r>
          </w:p>
        </w:tc>
        <w:tc>
          <w:tcPr>
            <w:tcW w:w="1550" w:type="dxa"/>
          </w:tcPr>
          <w:p w14:paraId="30F2B657" w14:textId="77777777" w:rsidR="00F67F70" w:rsidRPr="00C5136E" w:rsidRDefault="00F67F70" w:rsidP="000965AA">
            <w:pPr>
              <w:spacing w:before="100" w:beforeAutospacing="1" w:after="100" w:afterAutospacing="1"/>
              <w:rPr>
                <w:rFonts w:ascii="Sarala" w:hAnsi="Sarala" w:cs="Sarala"/>
                <w:b/>
                <w:bCs/>
              </w:rPr>
            </w:pPr>
            <w:r w:rsidRPr="00C5136E">
              <w:rPr>
                <w:rFonts w:ascii="Sarala" w:hAnsi="Sarala" w:cs="Sarala"/>
                <w:b/>
                <w:bCs/>
              </w:rPr>
              <w:t>B</w:t>
            </w:r>
          </w:p>
        </w:tc>
        <w:tc>
          <w:tcPr>
            <w:tcW w:w="1075" w:type="dxa"/>
          </w:tcPr>
          <w:p w14:paraId="6A49FAEC" w14:textId="77777777" w:rsidR="00F67F70" w:rsidRPr="00C5136E" w:rsidRDefault="00F67F70" w:rsidP="000965AA">
            <w:pPr>
              <w:spacing w:before="100" w:beforeAutospacing="1" w:after="100" w:afterAutospacing="1"/>
              <w:rPr>
                <w:rFonts w:ascii="Sarala" w:hAnsi="Sarala" w:cs="Sarala"/>
                <w:b/>
                <w:bCs/>
              </w:rPr>
            </w:pPr>
            <w:r w:rsidRPr="00C5136E">
              <w:rPr>
                <w:rFonts w:ascii="Sarala" w:hAnsi="Sarala" w:cs="Sarala"/>
                <w:b/>
                <w:bCs/>
              </w:rPr>
              <w:t>C</w:t>
            </w:r>
          </w:p>
        </w:tc>
        <w:tc>
          <w:tcPr>
            <w:tcW w:w="1415" w:type="dxa"/>
          </w:tcPr>
          <w:p w14:paraId="332C2F57" w14:textId="77777777" w:rsidR="00F67F70" w:rsidRPr="00C5136E" w:rsidRDefault="00F67F70" w:rsidP="000965AA">
            <w:pPr>
              <w:spacing w:before="100" w:beforeAutospacing="1" w:after="100" w:afterAutospacing="1"/>
              <w:rPr>
                <w:rFonts w:ascii="Sarala" w:hAnsi="Sarala" w:cs="Sarala"/>
                <w:b/>
                <w:bCs/>
              </w:rPr>
            </w:pPr>
            <w:r w:rsidRPr="00C5136E">
              <w:rPr>
                <w:rFonts w:ascii="Sarala" w:hAnsi="Sarala" w:cs="Sarala"/>
                <w:b/>
                <w:bCs/>
              </w:rPr>
              <w:t>D</w:t>
            </w:r>
          </w:p>
        </w:tc>
      </w:tr>
      <w:tr w:rsidR="00F67F70" w:rsidRPr="00C5136E" w14:paraId="3078E35C" w14:textId="77777777" w:rsidTr="007B3A7D">
        <w:tc>
          <w:tcPr>
            <w:tcW w:w="713" w:type="dxa"/>
          </w:tcPr>
          <w:p w14:paraId="24C71130" w14:textId="77777777" w:rsidR="00F67F70" w:rsidRPr="00C5136E" w:rsidRDefault="00F67F70" w:rsidP="000965AA">
            <w:pPr>
              <w:spacing w:before="100" w:beforeAutospacing="1" w:after="100" w:afterAutospacing="1"/>
              <w:rPr>
                <w:rFonts w:ascii="Sarala" w:hAnsi="Sarala" w:cs="Sarala"/>
                <w:b/>
                <w:bCs/>
              </w:rPr>
            </w:pPr>
            <w:r w:rsidRPr="00C5136E">
              <w:rPr>
                <w:rFonts w:ascii="Sarala" w:hAnsi="Sarala" w:cs="Sarala"/>
                <w:b/>
                <w:bCs/>
              </w:rPr>
              <w:t>Item No.</w:t>
            </w:r>
          </w:p>
        </w:tc>
        <w:tc>
          <w:tcPr>
            <w:tcW w:w="4305" w:type="dxa"/>
          </w:tcPr>
          <w:p w14:paraId="03EB29AB" w14:textId="77777777" w:rsidR="00F67F70" w:rsidRPr="00C5136E" w:rsidRDefault="00F67F70" w:rsidP="000965AA">
            <w:pPr>
              <w:spacing w:before="100" w:beforeAutospacing="1" w:after="100" w:afterAutospacing="1"/>
              <w:rPr>
                <w:rFonts w:ascii="Sarala" w:hAnsi="Sarala" w:cs="Sarala"/>
                <w:b/>
                <w:bCs/>
              </w:rPr>
            </w:pPr>
            <w:r w:rsidRPr="00C5136E">
              <w:rPr>
                <w:rFonts w:ascii="Sarala" w:hAnsi="Sarala" w:cs="Sarala"/>
                <w:b/>
                <w:bCs/>
              </w:rPr>
              <w:t>Description</w:t>
            </w:r>
          </w:p>
        </w:tc>
        <w:tc>
          <w:tcPr>
            <w:tcW w:w="1148" w:type="dxa"/>
          </w:tcPr>
          <w:p w14:paraId="6FAA46AE" w14:textId="77777777" w:rsidR="00F67F70" w:rsidRPr="00C5136E" w:rsidRDefault="00F67F70" w:rsidP="000965AA">
            <w:pPr>
              <w:spacing w:before="100" w:beforeAutospacing="1" w:after="100" w:afterAutospacing="1"/>
              <w:rPr>
                <w:rFonts w:ascii="Sarala" w:hAnsi="Sarala" w:cs="Sarala"/>
                <w:b/>
                <w:bCs/>
              </w:rPr>
            </w:pPr>
            <w:r w:rsidRPr="00C5136E">
              <w:rPr>
                <w:rFonts w:ascii="Sarala" w:hAnsi="Sarala" w:cs="Sarala"/>
                <w:b/>
                <w:bCs/>
              </w:rPr>
              <w:t>Quantity</w:t>
            </w:r>
          </w:p>
        </w:tc>
        <w:tc>
          <w:tcPr>
            <w:tcW w:w="1550" w:type="dxa"/>
          </w:tcPr>
          <w:p w14:paraId="72667EF0" w14:textId="77777777" w:rsidR="00F67F70" w:rsidRPr="00C5136E" w:rsidRDefault="00F67F70" w:rsidP="000965AA">
            <w:pPr>
              <w:spacing w:before="100" w:beforeAutospacing="1" w:after="100" w:afterAutospacing="1"/>
              <w:rPr>
                <w:rFonts w:ascii="Sarala" w:hAnsi="Sarala" w:cs="Sarala"/>
                <w:b/>
                <w:bCs/>
              </w:rPr>
            </w:pPr>
            <w:r w:rsidRPr="00C5136E">
              <w:rPr>
                <w:rFonts w:ascii="Sarala" w:hAnsi="Sarala" w:cs="Sarala"/>
                <w:b/>
                <w:bCs/>
              </w:rPr>
              <w:t>Unit of Measure</w:t>
            </w:r>
          </w:p>
        </w:tc>
        <w:tc>
          <w:tcPr>
            <w:tcW w:w="1075" w:type="dxa"/>
          </w:tcPr>
          <w:p w14:paraId="6120B598" w14:textId="77777777" w:rsidR="00F67F70" w:rsidRPr="00C5136E" w:rsidRDefault="00F67F70" w:rsidP="000965AA">
            <w:pPr>
              <w:spacing w:before="100" w:beforeAutospacing="1" w:after="100" w:afterAutospacing="1"/>
              <w:rPr>
                <w:rFonts w:ascii="Sarala" w:hAnsi="Sarala" w:cs="Sarala"/>
                <w:b/>
                <w:bCs/>
              </w:rPr>
            </w:pPr>
            <w:r w:rsidRPr="00C5136E">
              <w:rPr>
                <w:rFonts w:ascii="Sarala" w:hAnsi="Sarala" w:cs="Sarala"/>
                <w:b/>
                <w:bCs/>
              </w:rPr>
              <w:t>Unit Price</w:t>
            </w:r>
          </w:p>
        </w:tc>
        <w:tc>
          <w:tcPr>
            <w:tcW w:w="1415" w:type="dxa"/>
          </w:tcPr>
          <w:p w14:paraId="3EE38486" w14:textId="77777777" w:rsidR="00F67F70" w:rsidRPr="00C5136E" w:rsidRDefault="00F67F70" w:rsidP="000965AA">
            <w:pPr>
              <w:spacing w:before="100" w:beforeAutospacing="1" w:after="100" w:afterAutospacing="1"/>
              <w:rPr>
                <w:rFonts w:ascii="Sarala" w:hAnsi="Sarala" w:cs="Sarala"/>
                <w:b/>
                <w:bCs/>
              </w:rPr>
            </w:pPr>
            <w:r w:rsidRPr="00C5136E">
              <w:rPr>
                <w:rFonts w:ascii="Sarala" w:hAnsi="Sarala" w:cs="Sarala"/>
                <w:b/>
                <w:bCs/>
              </w:rPr>
              <w:t>Total</w:t>
            </w:r>
          </w:p>
          <w:p w14:paraId="395FEFA2" w14:textId="0AA22243" w:rsidR="00F67F70" w:rsidRPr="00C5136E" w:rsidRDefault="00F67F70" w:rsidP="000965AA">
            <w:pPr>
              <w:spacing w:before="100" w:beforeAutospacing="1" w:after="100" w:afterAutospacing="1"/>
              <w:rPr>
                <w:rFonts w:ascii="Sarala" w:hAnsi="Sarala" w:cs="Sarala"/>
                <w:b/>
                <w:bCs/>
              </w:rPr>
            </w:pPr>
          </w:p>
        </w:tc>
      </w:tr>
      <w:tr w:rsidR="00F67F70" w:rsidRPr="00C5136E" w14:paraId="6D3688C3" w14:textId="77777777" w:rsidTr="007B3A7D">
        <w:tc>
          <w:tcPr>
            <w:tcW w:w="713" w:type="dxa"/>
          </w:tcPr>
          <w:p w14:paraId="28B6FB2B" w14:textId="17D8F7F5" w:rsidR="00F67F70" w:rsidRPr="00C5136E" w:rsidRDefault="007B3A7D" w:rsidP="000965AA">
            <w:pPr>
              <w:spacing w:before="100" w:beforeAutospacing="1" w:after="100" w:afterAutospacing="1"/>
              <w:rPr>
                <w:rFonts w:ascii="Sarala" w:hAnsi="Sarala" w:cs="Sarala"/>
              </w:rPr>
            </w:pPr>
            <w:r>
              <w:rPr>
                <w:rFonts w:ascii="Sarala" w:hAnsi="Sarala" w:cs="Sarala"/>
              </w:rPr>
              <w:t>1</w:t>
            </w:r>
          </w:p>
        </w:tc>
        <w:tc>
          <w:tcPr>
            <w:tcW w:w="4305" w:type="dxa"/>
          </w:tcPr>
          <w:p w14:paraId="0ECE63AF" w14:textId="270D50A9" w:rsidR="00F67F70" w:rsidRPr="00C5136E" w:rsidRDefault="007B3A7D" w:rsidP="000965AA">
            <w:pPr>
              <w:spacing w:before="100" w:beforeAutospacing="1" w:after="100" w:afterAutospacing="1"/>
              <w:rPr>
                <w:rFonts w:ascii="Sarala" w:hAnsi="Sarala" w:cs="Sarala"/>
              </w:rPr>
            </w:pPr>
            <w:r>
              <w:rPr>
                <w:rFonts w:ascii="Sarala" w:hAnsi="Sarala" w:cs="Sarala"/>
              </w:rPr>
              <w:t>Excavating and filling</w:t>
            </w:r>
          </w:p>
        </w:tc>
        <w:tc>
          <w:tcPr>
            <w:tcW w:w="1148" w:type="dxa"/>
          </w:tcPr>
          <w:p w14:paraId="1ED2F9DB" w14:textId="17ABE334" w:rsidR="00F67F70" w:rsidRPr="00C5136E" w:rsidRDefault="00F67F70" w:rsidP="000965AA">
            <w:pPr>
              <w:spacing w:before="100" w:beforeAutospacing="1" w:after="100" w:afterAutospacing="1"/>
              <w:rPr>
                <w:rFonts w:ascii="Sarala" w:hAnsi="Sarala" w:cs="Sarala"/>
              </w:rPr>
            </w:pPr>
          </w:p>
        </w:tc>
        <w:tc>
          <w:tcPr>
            <w:tcW w:w="1550" w:type="dxa"/>
          </w:tcPr>
          <w:p w14:paraId="1EC812C3" w14:textId="49B3F431" w:rsidR="00F67F70" w:rsidRPr="00C5136E" w:rsidRDefault="00F67F70" w:rsidP="000965AA">
            <w:pPr>
              <w:spacing w:before="100" w:beforeAutospacing="1" w:after="100" w:afterAutospacing="1"/>
              <w:rPr>
                <w:rFonts w:ascii="Sarala" w:hAnsi="Sarala" w:cs="Sarala"/>
              </w:rPr>
            </w:pPr>
          </w:p>
        </w:tc>
        <w:tc>
          <w:tcPr>
            <w:tcW w:w="1075" w:type="dxa"/>
          </w:tcPr>
          <w:p w14:paraId="7C849243" w14:textId="77777777" w:rsidR="00F67F70" w:rsidRPr="00C5136E" w:rsidRDefault="00F67F70" w:rsidP="000965AA">
            <w:pPr>
              <w:spacing w:before="100" w:beforeAutospacing="1" w:after="100" w:afterAutospacing="1"/>
              <w:rPr>
                <w:rFonts w:ascii="Sarala" w:hAnsi="Sarala" w:cs="Sarala"/>
              </w:rPr>
            </w:pPr>
          </w:p>
        </w:tc>
        <w:tc>
          <w:tcPr>
            <w:tcW w:w="1415" w:type="dxa"/>
          </w:tcPr>
          <w:p w14:paraId="04EC02DD" w14:textId="77777777" w:rsidR="00F67F70" w:rsidRPr="00C5136E" w:rsidRDefault="00F67F70" w:rsidP="000965AA">
            <w:pPr>
              <w:spacing w:before="100" w:beforeAutospacing="1" w:after="100" w:afterAutospacing="1"/>
              <w:rPr>
                <w:rFonts w:ascii="Sarala" w:hAnsi="Sarala" w:cs="Sarala"/>
              </w:rPr>
            </w:pPr>
          </w:p>
        </w:tc>
      </w:tr>
      <w:tr w:rsidR="007B3A7D" w:rsidRPr="00C5136E" w14:paraId="4CB4E116" w14:textId="77777777" w:rsidTr="007B3A7D">
        <w:tc>
          <w:tcPr>
            <w:tcW w:w="713" w:type="dxa"/>
          </w:tcPr>
          <w:p w14:paraId="693EAB55" w14:textId="0F9388D6" w:rsidR="007B3A7D" w:rsidRPr="007B3A7D" w:rsidRDefault="007B3A7D" w:rsidP="000965AA">
            <w:pPr>
              <w:spacing w:before="100" w:beforeAutospacing="1" w:after="100" w:afterAutospacing="1"/>
              <w:rPr>
                <w:rFonts w:ascii="Sarala" w:hAnsi="Sarala" w:cs="Sarala"/>
              </w:rPr>
            </w:pPr>
            <w:r w:rsidRPr="007B3A7D">
              <w:rPr>
                <w:rFonts w:ascii="Sarala" w:hAnsi="Sarala" w:cs="Sarala"/>
              </w:rPr>
              <w:t>2</w:t>
            </w:r>
          </w:p>
        </w:tc>
        <w:tc>
          <w:tcPr>
            <w:tcW w:w="4305" w:type="dxa"/>
          </w:tcPr>
          <w:p w14:paraId="243FC9F3" w14:textId="343F4BD3" w:rsidR="007B3A7D" w:rsidRDefault="007B3A7D" w:rsidP="000965AA">
            <w:pPr>
              <w:spacing w:before="100" w:beforeAutospacing="1" w:after="100" w:afterAutospacing="1"/>
              <w:rPr>
                <w:rFonts w:ascii="Sarala" w:hAnsi="Sarala" w:cs="Sarala"/>
              </w:rPr>
            </w:pPr>
            <w:r>
              <w:rPr>
                <w:rFonts w:ascii="Sarala" w:hAnsi="Sarala" w:cs="Sarala"/>
              </w:rPr>
              <w:t>Piling</w:t>
            </w:r>
          </w:p>
        </w:tc>
        <w:tc>
          <w:tcPr>
            <w:tcW w:w="1148" w:type="dxa"/>
          </w:tcPr>
          <w:p w14:paraId="3E334299" w14:textId="77777777" w:rsidR="007B3A7D" w:rsidRPr="00C5136E" w:rsidRDefault="007B3A7D" w:rsidP="000965AA">
            <w:pPr>
              <w:spacing w:before="100" w:beforeAutospacing="1" w:after="100" w:afterAutospacing="1"/>
              <w:rPr>
                <w:rFonts w:ascii="Sarala" w:hAnsi="Sarala" w:cs="Sarala"/>
              </w:rPr>
            </w:pPr>
          </w:p>
        </w:tc>
        <w:tc>
          <w:tcPr>
            <w:tcW w:w="1550" w:type="dxa"/>
          </w:tcPr>
          <w:p w14:paraId="4F8EC0D2" w14:textId="77777777" w:rsidR="007B3A7D" w:rsidRPr="00C5136E" w:rsidRDefault="007B3A7D" w:rsidP="000965AA">
            <w:pPr>
              <w:spacing w:before="100" w:beforeAutospacing="1" w:after="100" w:afterAutospacing="1"/>
              <w:rPr>
                <w:rFonts w:ascii="Sarala" w:hAnsi="Sarala" w:cs="Sarala"/>
              </w:rPr>
            </w:pPr>
          </w:p>
        </w:tc>
        <w:tc>
          <w:tcPr>
            <w:tcW w:w="1075" w:type="dxa"/>
          </w:tcPr>
          <w:p w14:paraId="32881EF1" w14:textId="77777777" w:rsidR="007B3A7D" w:rsidRPr="00C5136E" w:rsidRDefault="007B3A7D" w:rsidP="000965AA">
            <w:pPr>
              <w:spacing w:before="100" w:beforeAutospacing="1" w:after="100" w:afterAutospacing="1"/>
              <w:rPr>
                <w:rFonts w:ascii="Sarala" w:hAnsi="Sarala" w:cs="Sarala"/>
              </w:rPr>
            </w:pPr>
          </w:p>
        </w:tc>
        <w:tc>
          <w:tcPr>
            <w:tcW w:w="1415" w:type="dxa"/>
          </w:tcPr>
          <w:p w14:paraId="2B17D78C" w14:textId="77777777" w:rsidR="007B3A7D" w:rsidRPr="00C5136E" w:rsidRDefault="007B3A7D" w:rsidP="000965AA">
            <w:pPr>
              <w:spacing w:before="100" w:beforeAutospacing="1" w:after="100" w:afterAutospacing="1"/>
              <w:rPr>
                <w:rFonts w:ascii="Sarala" w:hAnsi="Sarala" w:cs="Sarala"/>
              </w:rPr>
            </w:pPr>
          </w:p>
        </w:tc>
      </w:tr>
      <w:tr w:rsidR="005E77CA" w:rsidRPr="00C5136E" w14:paraId="04484CC6" w14:textId="77777777" w:rsidTr="007B3A7D">
        <w:tc>
          <w:tcPr>
            <w:tcW w:w="713" w:type="dxa"/>
          </w:tcPr>
          <w:p w14:paraId="2377951A" w14:textId="29F522A8" w:rsidR="005E77CA" w:rsidRPr="00C5136E" w:rsidRDefault="007B3A7D" w:rsidP="000965AA">
            <w:pPr>
              <w:spacing w:before="100" w:beforeAutospacing="1" w:after="100" w:afterAutospacing="1"/>
              <w:rPr>
                <w:rFonts w:ascii="Sarala" w:hAnsi="Sarala" w:cs="Sarala"/>
              </w:rPr>
            </w:pPr>
            <w:r>
              <w:rPr>
                <w:rFonts w:ascii="Sarala" w:hAnsi="Sarala" w:cs="Sarala"/>
              </w:rPr>
              <w:t>3</w:t>
            </w:r>
          </w:p>
        </w:tc>
        <w:tc>
          <w:tcPr>
            <w:tcW w:w="4305" w:type="dxa"/>
          </w:tcPr>
          <w:p w14:paraId="3D9FC682" w14:textId="471EE9B7" w:rsidR="005E77CA" w:rsidRPr="00C5136E" w:rsidRDefault="007B3A7D" w:rsidP="000965AA">
            <w:pPr>
              <w:spacing w:before="100" w:beforeAutospacing="1" w:after="100" w:afterAutospacing="1"/>
              <w:rPr>
                <w:rFonts w:ascii="Sarala" w:hAnsi="Sarala" w:cs="Sarala"/>
              </w:rPr>
            </w:pPr>
            <w:r>
              <w:rPr>
                <w:rFonts w:ascii="Sarala" w:hAnsi="Sarala" w:cs="Sarala"/>
              </w:rPr>
              <w:t>In situ concrete construction as per MBA drawings</w:t>
            </w:r>
          </w:p>
        </w:tc>
        <w:tc>
          <w:tcPr>
            <w:tcW w:w="1148" w:type="dxa"/>
          </w:tcPr>
          <w:p w14:paraId="358F4EAE" w14:textId="1A6EA8AE" w:rsidR="005E77CA" w:rsidRPr="00C5136E" w:rsidRDefault="005E77CA" w:rsidP="000965AA">
            <w:pPr>
              <w:spacing w:before="100" w:beforeAutospacing="1" w:after="100" w:afterAutospacing="1"/>
              <w:rPr>
                <w:rFonts w:ascii="Sarala" w:hAnsi="Sarala" w:cs="Sarala"/>
              </w:rPr>
            </w:pPr>
          </w:p>
        </w:tc>
        <w:tc>
          <w:tcPr>
            <w:tcW w:w="1550" w:type="dxa"/>
          </w:tcPr>
          <w:p w14:paraId="55CA40CD" w14:textId="77777777" w:rsidR="005E77CA" w:rsidRPr="00C5136E" w:rsidRDefault="005E77CA" w:rsidP="000965AA">
            <w:pPr>
              <w:spacing w:before="100" w:beforeAutospacing="1" w:after="100" w:afterAutospacing="1"/>
              <w:rPr>
                <w:rFonts w:ascii="Sarala" w:hAnsi="Sarala" w:cs="Sarala"/>
              </w:rPr>
            </w:pPr>
          </w:p>
        </w:tc>
        <w:tc>
          <w:tcPr>
            <w:tcW w:w="1075" w:type="dxa"/>
          </w:tcPr>
          <w:p w14:paraId="4B24DF46" w14:textId="77777777" w:rsidR="005E77CA" w:rsidRPr="00C5136E" w:rsidRDefault="005E77CA" w:rsidP="000965AA">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6096625C" w14:textId="77777777" w:rsidR="005E77CA" w:rsidRPr="00C5136E" w:rsidRDefault="005E77CA" w:rsidP="000965AA">
            <w:pPr>
              <w:spacing w:before="100" w:beforeAutospacing="1" w:after="100" w:afterAutospacing="1"/>
              <w:rPr>
                <w:rFonts w:ascii="Sarala" w:hAnsi="Sarala" w:cs="Sarala"/>
              </w:rPr>
            </w:pPr>
          </w:p>
        </w:tc>
      </w:tr>
      <w:tr w:rsidR="005E77CA" w:rsidRPr="00C5136E" w14:paraId="79B396E9" w14:textId="77777777" w:rsidTr="007B3A7D">
        <w:tc>
          <w:tcPr>
            <w:tcW w:w="713" w:type="dxa"/>
          </w:tcPr>
          <w:p w14:paraId="548A473C" w14:textId="3C3F4140" w:rsidR="005E77CA" w:rsidRPr="00C5136E" w:rsidRDefault="007B3A7D" w:rsidP="000965AA">
            <w:pPr>
              <w:spacing w:before="100" w:beforeAutospacing="1" w:after="100" w:afterAutospacing="1"/>
              <w:rPr>
                <w:rFonts w:ascii="Sarala" w:hAnsi="Sarala" w:cs="Sarala"/>
              </w:rPr>
            </w:pPr>
            <w:r>
              <w:rPr>
                <w:rFonts w:ascii="Sarala" w:hAnsi="Sarala" w:cs="Sarala"/>
              </w:rPr>
              <w:t>4</w:t>
            </w:r>
          </w:p>
        </w:tc>
        <w:tc>
          <w:tcPr>
            <w:tcW w:w="4305" w:type="dxa"/>
          </w:tcPr>
          <w:p w14:paraId="57DBA508" w14:textId="45C2A7F8" w:rsidR="005E77CA" w:rsidRPr="00C5136E" w:rsidRDefault="007B3A7D" w:rsidP="000965AA">
            <w:pPr>
              <w:spacing w:before="100" w:beforeAutospacing="1" w:after="100" w:afterAutospacing="1"/>
              <w:rPr>
                <w:rFonts w:ascii="Sarala" w:hAnsi="Sarala" w:cs="Sarala"/>
              </w:rPr>
            </w:pPr>
            <w:r>
              <w:rPr>
                <w:rFonts w:ascii="Sarala" w:hAnsi="Sarala" w:cs="Sarala"/>
              </w:rPr>
              <w:t>D</w:t>
            </w:r>
            <w:r w:rsidRPr="007B3A7D">
              <w:rPr>
                <w:rFonts w:ascii="Sarala" w:hAnsi="Sarala" w:cs="Sarala"/>
              </w:rPr>
              <w:t>igging all of the footings for foundations</w:t>
            </w:r>
          </w:p>
        </w:tc>
        <w:tc>
          <w:tcPr>
            <w:tcW w:w="1148" w:type="dxa"/>
          </w:tcPr>
          <w:p w14:paraId="205714C0" w14:textId="77777777" w:rsidR="005E77CA" w:rsidRPr="00C5136E" w:rsidRDefault="005E77CA" w:rsidP="000965AA">
            <w:pPr>
              <w:spacing w:before="100" w:beforeAutospacing="1" w:after="100" w:afterAutospacing="1"/>
              <w:rPr>
                <w:rFonts w:ascii="Sarala" w:hAnsi="Sarala" w:cs="Sarala"/>
              </w:rPr>
            </w:pPr>
          </w:p>
        </w:tc>
        <w:tc>
          <w:tcPr>
            <w:tcW w:w="1550" w:type="dxa"/>
          </w:tcPr>
          <w:p w14:paraId="47C3D25B" w14:textId="77777777" w:rsidR="005E77CA" w:rsidRPr="00C5136E" w:rsidRDefault="005E77CA" w:rsidP="000965AA">
            <w:pPr>
              <w:spacing w:before="100" w:beforeAutospacing="1" w:after="100" w:afterAutospacing="1"/>
              <w:rPr>
                <w:rFonts w:ascii="Sarala" w:hAnsi="Sarala" w:cs="Sarala"/>
              </w:rPr>
            </w:pPr>
          </w:p>
        </w:tc>
        <w:tc>
          <w:tcPr>
            <w:tcW w:w="1075" w:type="dxa"/>
          </w:tcPr>
          <w:p w14:paraId="3E69C746" w14:textId="77777777" w:rsidR="005E77CA" w:rsidRPr="00C5136E" w:rsidRDefault="005E77CA" w:rsidP="000965AA">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7B0E9694" w14:textId="77777777" w:rsidR="005E77CA" w:rsidRPr="00C5136E" w:rsidRDefault="005E77CA" w:rsidP="000965AA">
            <w:pPr>
              <w:spacing w:before="100" w:beforeAutospacing="1" w:after="100" w:afterAutospacing="1"/>
              <w:rPr>
                <w:rFonts w:ascii="Sarala" w:hAnsi="Sarala" w:cs="Sarala"/>
              </w:rPr>
            </w:pPr>
          </w:p>
        </w:tc>
      </w:tr>
      <w:tr w:rsidR="005E77CA" w:rsidRPr="00C5136E" w14:paraId="551D71A1" w14:textId="77777777" w:rsidTr="007B3A7D">
        <w:tc>
          <w:tcPr>
            <w:tcW w:w="713" w:type="dxa"/>
          </w:tcPr>
          <w:p w14:paraId="45B64211" w14:textId="77777777" w:rsidR="005E77CA" w:rsidRPr="00C5136E" w:rsidRDefault="005E77CA" w:rsidP="000965AA">
            <w:pPr>
              <w:spacing w:before="100" w:beforeAutospacing="1" w:after="100" w:afterAutospacing="1"/>
              <w:rPr>
                <w:rFonts w:ascii="Sarala" w:hAnsi="Sarala" w:cs="Sarala"/>
              </w:rPr>
            </w:pPr>
          </w:p>
        </w:tc>
        <w:tc>
          <w:tcPr>
            <w:tcW w:w="4305" w:type="dxa"/>
          </w:tcPr>
          <w:p w14:paraId="7C115A77" w14:textId="77777777" w:rsidR="005E77CA" w:rsidRPr="00C5136E" w:rsidRDefault="005E77CA" w:rsidP="000965AA">
            <w:pPr>
              <w:spacing w:before="100" w:beforeAutospacing="1" w:after="100" w:afterAutospacing="1"/>
              <w:rPr>
                <w:rFonts w:ascii="Sarala" w:hAnsi="Sarala" w:cs="Sarala"/>
              </w:rPr>
            </w:pPr>
          </w:p>
        </w:tc>
        <w:tc>
          <w:tcPr>
            <w:tcW w:w="1148" w:type="dxa"/>
          </w:tcPr>
          <w:p w14:paraId="40C894B2" w14:textId="77777777" w:rsidR="005E77CA" w:rsidRPr="00C5136E" w:rsidRDefault="005E77CA" w:rsidP="000965AA">
            <w:pPr>
              <w:spacing w:before="100" w:beforeAutospacing="1" w:after="100" w:afterAutospacing="1"/>
              <w:rPr>
                <w:rFonts w:ascii="Sarala" w:hAnsi="Sarala" w:cs="Sarala"/>
              </w:rPr>
            </w:pPr>
          </w:p>
        </w:tc>
        <w:tc>
          <w:tcPr>
            <w:tcW w:w="1550" w:type="dxa"/>
          </w:tcPr>
          <w:p w14:paraId="69FD481A" w14:textId="77777777" w:rsidR="005E77CA" w:rsidRPr="00C5136E" w:rsidRDefault="005E77CA" w:rsidP="000965AA">
            <w:pPr>
              <w:spacing w:before="100" w:beforeAutospacing="1" w:after="100" w:afterAutospacing="1"/>
              <w:rPr>
                <w:rFonts w:ascii="Sarala" w:hAnsi="Sarala" w:cs="Sarala"/>
              </w:rPr>
            </w:pPr>
          </w:p>
        </w:tc>
        <w:tc>
          <w:tcPr>
            <w:tcW w:w="1075" w:type="dxa"/>
          </w:tcPr>
          <w:p w14:paraId="34C40CAD" w14:textId="77777777" w:rsidR="005E77CA" w:rsidRPr="00C5136E" w:rsidRDefault="005E77CA" w:rsidP="000965AA">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60270CA8" w14:textId="77777777" w:rsidR="005E77CA" w:rsidRPr="00C5136E" w:rsidRDefault="005E77CA" w:rsidP="000965AA">
            <w:pPr>
              <w:spacing w:before="100" w:beforeAutospacing="1" w:after="100" w:afterAutospacing="1"/>
              <w:rPr>
                <w:rFonts w:ascii="Sarala" w:hAnsi="Sarala" w:cs="Sarala"/>
              </w:rPr>
            </w:pPr>
          </w:p>
        </w:tc>
      </w:tr>
      <w:tr w:rsidR="005E77CA" w:rsidRPr="00C5136E" w14:paraId="51309EF7" w14:textId="77777777" w:rsidTr="007B3A7D">
        <w:tc>
          <w:tcPr>
            <w:tcW w:w="713" w:type="dxa"/>
          </w:tcPr>
          <w:p w14:paraId="3B15900F" w14:textId="77777777" w:rsidR="005E77CA" w:rsidRPr="00C5136E" w:rsidRDefault="005E77CA" w:rsidP="000965AA">
            <w:pPr>
              <w:spacing w:before="100" w:beforeAutospacing="1" w:after="100" w:afterAutospacing="1"/>
              <w:rPr>
                <w:rFonts w:ascii="Sarala" w:hAnsi="Sarala" w:cs="Sarala"/>
              </w:rPr>
            </w:pPr>
          </w:p>
        </w:tc>
        <w:tc>
          <w:tcPr>
            <w:tcW w:w="4305" w:type="dxa"/>
          </w:tcPr>
          <w:p w14:paraId="454468D7" w14:textId="77777777" w:rsidR="005E77CA" w:rsidRPr="00C5136E" w:rsidRDefault="005E77CA" w:rsidP="000965AA">
            <w:pPr>
              <w:spacing w:before="100" w:beforeAutospacing="1" w:after="100" w:afterAutospacing="1"/>
              <w:rPr>
                <w:rFonts w:ascii="Sarala" w:hAnsi="Sarala" w:cs="Sarala"/>
              </w:rPr>
            </w:pPr>
          </w:p>
        </w:tc>
        <w:tc>
          <w:tcPr>
            <w:tcW w:w="1148" w:type="dxa"/>
          </w:tcPr>
          <w:p w14:paraId="6C76CE54" w14:textId="77777777" w:rsidR="005E77CA" w:rsidRPr="00C5136E" w:rsidRDefault="005E77CA" w:rsidP="000965AA">
            <w:pPr>
              <w:spacing w:before="100" w:beforeAutospacing="1" w:after="100" w:afterAutospacing="1"/>
              <w:rPr>
                <w:rFonts w:ascii="Sarala" w:hAnsi="Sarala" w:cs="Sarala"/>
              </w:rPr>
            </w:pPr>
          </w:p>
        </w:tc>
        <w:tc>
          <w:tcPr>
            <w:tcW w:w="1550" w:type="dxa"/>
          </w:tcPr>
          <w:p w14:paraId="24D65EA2" w14:textId="77777777" w:rsidR="005E77CA" w:rsidRPr="00C5136E" w:rsidRDefault="005E77CA" w:rsidP="000965AA">
            <w:pPr>
              <w:spacing w:before="100" w:beforeAutospacing="1" w:after="100" w:afterAutospacing="1"/>
              <w:rPr>
                <w:rFonts w:ascii="Sarala" w:hAnsi="Sarala" w:cs="Sarala"/>
              </w:rPr>
            </w:pPr>
          </w:p>
        </w:tc>
        <w:tc>
          <w:tcPr>
            <w:tcW w:w="1075" w:type="dxa"/>
          </w:tcPr>
          <w:p w14:paraId="4EF938E7" w14:textId="77777777" w:rsidR="005E77CA" w:rsidRPr="00C5136E" w:rsidRDefault="005E77CA" w:rsidP="000965AA">
            <w:pPr>
              <w:spacing w:before="100" w:beforeAutospacing="1" w:after="100" w:afterAutospacing="1"/>
              <w:rPr>
                <w:rFonts w:ascii="Sarala" w:hAnsi="Sarala" w:cs="Sarala"/>
              </w:rPr>
            </w:pPr>
          </w:p>
        </w:tc>
        <w:tc>
          <w:tcPr>
            <w:tcW w:w="1415" w:type="dxa"/>
            <w:tcBorders>
              <w:top w:val="single" w:sz="2" w:space="0" w:color="auto"/>
              <w:bottom w:val="single" w:sz="2" w:space="0" w:color="auto"/>
            </w:tcBorders>
          </w:tcPr>
          <w:p w14:paraId="4A08DDC5" w14:textId="77777777" w:rsidR="005E77CA" w:rsidRPr="00C5136E" w:rsidRDefault="005E77CA" w:rsidP="000965AA">
            <w:pPr>
              <w:spacing w:before="100" w:beforeAutospacing="1" w:after="100" w:afterAutospacing="1"/>
              <w:rPr>
                <w:rFonts w:ascii="Sarala" w:hAnsi="Sarala" w:cs="Sarala"/>
              </w:rPr>
            </w:pPr>
          </w:p>
        </w:tc>
      </w:tr>
      <w:tr w:rsidR="007B3A7D" w:rsidRPr="00C5136E" w14:paraId="1CC781FA" w14:textId="77777777" w:rsidTr="007B3A7D">
        <w:tc>
          <w:tcPr>
            <w:tcW w:w="713" w:type="dxa"/>
          </w:tcPr>
          <w:p w14:paraId="73EAF1D2" w14:textId="77777777" w:rsidR="007B3A7D" w:rsidRPr="00C5136E" w:rsidRDefault="007B3A7D" w:rsidP="000965AA">
            <w:pPr>
              <w:spacing w:before="100" w:beforeAutospacing="1" w:after="100" w:afterAutospacing="1"/>
              <w:rPr>
                <w:rFonts w:ascii="Sarala" w:hAnsi="Sarala" w:cs="Sarala"/>
              </w:rPr>
            </w:pPr>
          </w:p>
        </w:tc>
        <w:tc>
          <w:tcPr>
            <w:tcW w:w="4305" w:type="dxa"/>
          </w:tcPr>
          <w:p w14:paraId="174BF250" w14:textId="66CAAC4C" w:rsidR="007B3A7D" w:rsidRPr="00C5136E" w:rsidRDefault="007B3A7D" w:rsidP="000965AA">
            <w:pPr>
              <w:spacing w:before="100" w:beforeAutospacing="1" w:after="100" w:afterAutospacing="1"/>
              <w:rPr>
                <w:rFonts w:ascii="Sarala" w:hAnsi="Sarala" w:cs="Sarala"/>
              </w:rPr>
            </w:pPr>
            <w:r>
              <w:rPr>
                <w:rFonts w:ascii="Sarala" w:hAnsi="Sarala" w:cs="Sarala"/>
              </w:rPr>
              <w:t>Other costs (please state):</w:t>
            </w:r>
          </w:p>
        </w:tc>
        <w:tc>
          <w:tcPr>
            <w:tcW w:w="1148" w:type="dxa"/>
          </w:tcPr>
          <w:p w14:paraId="579BA5A0" w14:textId="77777777" w:rsidR="007B3A7D" w:rsidRPr="00C5136E" w:rsidRDefault="007B3A7D" w:rsidP="000965AA">
            <w:pPr>
              <w:spacing w:before="100" w:beforeAutospacing="1" w:after="100" w:afterAutospacing="1"/>
              <w:rPr>
                <w:rFonts w:ascii="Sarala" w:hAnsi="Sarala" w:cs="Sarala"/>
              </w:rPr>
            </w:pPr>
          </w:p>
        </w:tc>
        <w:tc>
          <w:tcPr>
            <w:tcW w:w="1550" w:type="dxa"/>
          </w:tcPr>
          <w:p w14:paraId="092DDEAB" w14:textId="77777777" w:rsidR="007B3A7D" w:rsidRPr="00C5136E" w:rsidRDefault="007B3A7D" w:rsidP="000965AA">
            <w:pPr>
              <w:spacing w:before="100" w:beforeAutospacing="1" w:after="100" w:afterAutospacing="1"/>
              <w:rPr>
                <w:rFonts w:ascii="Sarala" w:hAnsi="Sarala" w:cs="Sarala"/>
              </w:rPr>
            </w:pPr>
          </w:p>
        </w:tc>
        <w:tc>
          <w:tcPr>
            <w:tcW w:w="1075" w:type="dxa"/>
          </w:tcPr>
          <w:p w14:paraId="3FC3FD0B" w14:textId="77777777" w:rsidR="007B3A7D" w:rsidRPr="00C5136E" w:rsidRDefault="007B3A7D" w:rsidP="000965AA">
            <w:pPr>
              <w:spacing w:before="100" w:beforeAutospacing="1" w:after="100" w:afterAutospacing="1"/>
              <w:rPr>
                <w:rFonts w:ascii="Sarala" w:hAnsi="Sarala" w:cs="Sarala"/>
              </w:rPr>
            </w:pPr>
          </w:p>
        </w:tc>
        <w:tc>
          <w:tcPr>
            <w:tcW w:w="1415" w:type="dxa"/>
            <w:tcBorders>
              <w:top w:val="single" w:sz="2" w:space="0" w:color="auto"/>
              <w:bottom w:val="single" w:sz="18" w:space="0" w:color="auto"/>
            </w:tcBorders>
          </w:tcPr>
          <w:p w14:paraId="5CCF6E4E" w14:textId="77777777" w:rsidR="007B3A7D" w:rsidRPr="00C5136E" w:rsidRDefault="007B3A7D" w:rsidP="000965AA">
            <w:pPr>
              <w:spacing w:before="100" w:beforeAutospacing="1" w:after="100" w:afterAutospacing="1"/>
              <w:rPr>
                <w:rFonts w:ascii="Sarala" w:hAnsi="Sarala" w:cs="Sarala"/>
              </w:rPr>
            </w:pPr>
          </w:p>
        </w:tc>
      </w:tr>
      <w:tr w:rsidR="007B3A7D" w:rsidRPr="00C5136E" w14:paraId="27580FD2" w14:textId="77777777" w:rsidTr="003F109D">
        <w:tc>
          <w:tcPr>
            <w:tcW w:w="8791" w:type="dxa"/>
            <w:gridSpan w:val="5"/>
            <w:tcBorders>
              <w:right w:val="single" w:sz="18" w:space="0" w:color="auto"/>
            </w:tcBorders>
          </w:tcPr>
          <w:p w14:paraId="4781F4A4" w14:textId="74E69186" w:rsidR="007B3A7D" w:rsidRPr="00C5136E" w:rsidRDefault="007B3A7D" w:rsidP="000965AA">
            <w:pPr>
              <w:spacing w:before="100" w:beforeAutospacing="1" w:after="100" w:afterAutospacing="1"/>
              <w:rPr>
                <w:rFonts w:ascii="Sarala" w:hAnsi="Sarala" w:cs="Sarala"/>
              </w:rPr>
            </w:pPr>
            <w:r>
              <w:rPr>
                <w:rFonts w:ascii="Sarala" w:hAnsi="Sarala" w:cs="Sarala"/>
              </w:rPr>
              <w:t>Tender</w:t>
            </w:r>
            <w:r w:rsidRPr="00C5136E">
              <w:rPr>
                <w:rFonts w:ascii="Sarala" w:hAnsi="Sarala" w:cs="Sarala"/>
              </w:rPr>
              <w:t xml:space="preserve"> Total (sum of column D):</w:t>
            </w:r>
          </w:p>
        </w:tc>
        <w:tc>
          <w:tcPr>
            <w:tcW w:w="1415" w:type="dxa"/>
            <w:tcBorders>
              <w:top w:val="single" w:sz="18" w:space="0" w:color="auto"/>
              <w:left w:val="single" w:sz="18" w:space="0" w:color="auto"/>
              <w:bottom w:val="single" w:sz="18" w:space="0" w:color="auto"/>
              <w:right w:val="single" w:sz="18" w:space="0" w:color="auto"/>
            </w:tcBorders>
          </w:tcPr>
          <w:p w14:paraId="5F930C9F" w14:textId="77777777" w:rsidR="007B3A7D" w:rsidRPr="00C5136E" w:rsidRDefault="007B3A7D" w:rsidP="000965AA">
            <w:pPr>
              <w:spacing w:before="100" w:beforeAutospacing="1" w:after="100" w:afterAutospacing="1"/>
              <w:rPr>
                <w:rFonts w:ascii="Sarala" w:hAnsi="Sarala" w:cs="Sarala"/>
              </w:rPr>
            </w:pPr>
          </w:p>
        </w:tc>
      </w:tr>
    </w:tbl>
    <w:p w14:paraId="3BA934E3" w14:textId="13C435D9" w:rsidR="00D47839" w:rsidRPr="006D62BA" w:rsidRDefault="00B70D34" w:rsidP="000965AA">
      <w:pPr>
        <w:tabs>
          <w:tab w:val="left" w:pos="0"/>
        </w:tabs>
        <w:spacing w:before="100" w:beforeAutospacing="1" w:after="100" w:afterAutospacing="1" w:line="240" w:lineRule="auto"/>
        <w:rPr>
          <w:rFonts w:ascii="Sarala" w:hAnsi="Sarala" w:cs="Sarala"/>
          <w:b/>
          <w:bCs/>
        </w:rPr>
      </w:pPr>
      <w:bookmarkStart w:id="74" w:name="_Hlk103705629"/>
      <w:r w:rsidRPr="00961DF0">
        <w:rPr>
          <w:rFonts w:ascii="Sarala" w:hAnsi="Sarala" w:cs="Sarala"/>
          <w:b/>
          <w:bCs/>
          <w:i/>
          <w:iCs/>
        </w:rPr>
        <w:t>Proposed</w:t>
      </w:r>
      <w:r w:rsidRPr="006D62BA">
        <w:rPr>
          <w:rFonts w:ascii="Sarala" w:hAnsi="Sarala" w:cs="Sarala"/>
          <w:b/>
          <w:bCs/>
        </w:rPr>
        <w:t xml:space="preserve"> </w:t>
      </w:r>
      <w:r w:rsidR="00D47839" w:rsidRPr="006D62BA">
        <w:rPr>
          <w:rFonts w:ascii="Sarala" w:hAnsi="Sarala" w:cs="Sarala"/>
          <w:b/>
          <w:bCs/>
        </w:rPr>
        <w:t>Payment Schedule</w:t>
      </w:r>
      <w:r w:rsidR="00FB4DFE" w:rsidRPr="006D62BA">
        <w:rPr>
          <w:rFonts w:ascii="Sarala" w:hAnsi="Sarala" w:cs="Sarala"/>
          <w:b/>
          <w:bCs/>
        </w:rPr>
        <w:t xml:space="preserve"> </w:t>
      </w:r>
    </w:p>
    <w:p w14:paraId="7CB33A23" w14:textId="5A527AE6" w:rsidR="00D47839" w:rsidRPr="00FC5EF0" w:rsidRDefault="00D47839" w:rsidP="000965AA">
      <w:pPr>
        <w:pStyle w:val="ListParagraph"/>
        <w:numPr>
          <w:ilvl w:val="0"/>
          <w:numId w:val="32"/>
        </w:numPr>
        <w:tabs>
          <w:tab w:val="left" w:pos="426"/>
        </w:tabs>
        <w:spacing w:before="100" w:beforeAutospacing="1" w:after="100" w:afterAutospacing="1" w:line="240" w:lineRule="auto"/>
        <w:rPr>
          <w:rFonts w:ascii="Sarala" w:hAnsi="Sarala" w:cs="Sarala"/>
        </w:rPr>
      </w:pPr>
      <w:r w:rsidRPr="00FC5EF0">
        <w:rPr>
          <w:rFonts w:ascii="Sarala" w:hAnsi="Sarala" w:cs="Sarala"/>
        </w:rPr>
        <w:t>Placement of order:</w:t>
      </w:r>
      <w:r w:rsidR="00153834" w:rsidRPr="00FC5EF0">
        <w:rPr>
          <w:rFonts w:ascii="Sarala" w:hAnsi="Sarala" w:cs="Sarala"/>
        </w:rPr>
        <w:tab/>
      </w:r>
      <w:r w:rsidRPr="00FC5EF0">
        <w:rPr>
          <w:rFonts w:ascii="Sarala" w:hAnsi="Sarala" w:cs="Sarala"/>
        </w:rPr>
        <w:t xml:space="preserve">10% </w:t>
      </w:r>
    </w:p>
    <w:p w14:paraId="23EB9276" w14:textId="59706578" w:rsidR="005A2CB8" w:rsidRPr="00FC5EF0" w:rsidRDefault="00D47839" w:rsidP="000965AA">
      <w:pPr>
        <w:pStyle w:val="ListParagraph"/>
        <w:numPr>
          <w:ilvl w:val="0"/>
          <w:numId w:val="32"/>
        </w:numPr>
        <w:tabs>
          <w:tab w:val="left" w:pos="426"/>
        </w:tabs>
        <w:spacing w:before="100" w:beforeAutospacing="1" w:after="100" w:afterAutospacing="1" w:line="240" w:lineRule="auto"/>
        <w:rPr>
          <w:rFonts w:ascii="Sarala" w:hAnsi="Sarala" w:cs="Sarala"/>
        </w:rPr>
      </w:pPr>
      <w:r w:rsidRPr="00FC5EF0">
        <w:rPr>
          <w:rFonts w:ascii="Sarala" w:hAnsi="Sarala" w:cs="Sarala"/>
        </w:rPr>
        <w:t>Full commissioning:</w:t>
      </w:r>
      <w:r w:rsidR="00153834" w:rsidRPr="00FC5EF0">
        <w:rPr>
          <w:rFonts w:ascii="Sarala" w:hAnsi="Sarala" w:cs="Sarala"/>
        </w:rPr>
        <w:tab/>
        <w:t>9</w:t>
      </w:r>
      <w:r w:rsidR="003E5922" w:rsidRPr="00FC5EF0">
        <w:rPr>
          <w:rFonts w:ascii="Sarala" w:hAnsi="Sarala" w:cs="Sarala"/>
        </w:rPr>
        <w:t>0</w:t>
      </w:r>
      <w:r w:rsidRPr="00FC5EF0">
        <w:rPr>
          <w:rFonts w:ascii="Sarala" w:hAnsi="Sarala" w:cs="Sarala"/>
        </w:rPr>
        <w:t>%</w:t>
      </w:r>
    </w:p>
    <w:p w14:paraId="0C348DA9" w14:textId="0D688DA5" w:rsidR="00F67F70" w:rsidRPr="00C5136E" w:rsidRDefault="0064417E" w:rsidP="000965AA">
      <w:pPr>
        <w:pStyle w:val="Heading1"/>
        <w:numPr>
          <w:ilvl w:val="0"/>
          <w:numId w:val="30"/>
        </w:numPr>
        <w:spacing w:before="100" w:beforeAutospacing="1" w:after="100" w:afterAutospacing="1" w:line="240" w:lineRule="auto"/>
        <w:ind w:hanging="720"/>
        <w:rPr>
          <w:rFonts w:ascii="Sarala" w:hAnsi="Sarala" w:cs="Sarala"/>
          <w:b/>
          <w:bCs/>
          <w:color w:val="auto"/>
          <w:sz w:val="22"/>
          <w:szCs w:val="22"/>
        </w:rPr>
      </w:pPr>
      <w:bookmarkStart w:id="75" w:name="_Toc179889774"/>
      <w:r>
        <w:rPr>
          <w:rFonts w:ascii="Sarala" w:hAnsi="Sarala" w:cs="Sarala"/>
          <w:b/>
          <w:bCs/>
          <w:color w:val="auto"/>
          <w:sz w:val="22"/>
          <w:szCs w:val="22"/>
        </w:rPr>
        <w:t>TENDER</w:t>
      </w:r>
      <w:r w:rsidR="00F67F70" w:rsidRPr="00C5136E">
        <w:rPr>
          <w:rFonts w:ascii="Sarala" w:hAnsi="Sarala" w:cs="Sarala"/>
          <w:b/>
          <w:bCs/>
          <w:color w:val="auto"/>
          <w:sz w:val="22"/>
          <w:szCs w:val="22"/>
        </w:rPr>
        <w:t xml:space="preserve"> SUPPLIER’S OFFER CONFIRMATION </w:t>
      </w:r>
      <w:bookmarkEnd w:id="74"/>
      <w:r w:rsidR="005A2CB8" w:rsidRPr="00C5136E">
        <w:rPr>
          <w:rFonts w:ascii="Sarala" w:hAnsi="Sarala" w:cs="Sarala"/>
          <w:b/>
          <w:bCs/>
          <w:color w:val="auto"/>
          <w:sz w:val="22"/>
          <w:szCs w:val="22"/>
        </w:rPr>
        <w:t>/ DECLARATION</w:t>
      </w:r>
      <w:bookmarkEnd w:id="75"/>
    </w:p>
    <w:p w14:paraId="5F5A774E" w14:textId="77777777" w:rsidR="00322650" w:rsidRPr="00C5136E" w:rsidRDefault="00322650" w:rsidP="000965AA">
      <w:pPr>
        <w:pStyle w:val="ListParagraph"/>
        <w:numPr>
          <w:ilvl w:val="0"/>
          <w:numId w:val="2"/>
        </w:numPr>
        <w:tabs>
          <w:tab w:val="left" w:pos="0"/>
        </w:tabs>
        <w:spacing w:before="100" w:beforeAutospacing="1" w:after="100" w:afterAutospacing="1" w:line="240" w:lineRule="auto"/>
        <w:rPr>
          <w:rFonts w:ascii="Sarala" w:hAnsi="Sarala" w:cs="Sarala"/>
          <w:vanish/>
        </w:rPr>
      </w:pPr>
    </w:p>
    <w:p w14:paraId="0AE5C3CC" w14:textId="77777777" w:rsidR="00322650" w:rsidRPr="00C5136E" w:rsidRDefault="00322650" w:rsidP="000965AA">
      <w:pPr>
        <w:pStyle w:val="ListParagraph"/>
        <w:numPr>
          <w:ilvl w:val="1"/>
          <w:numId w:val="2"/>
        </w:numPr>
        <w:tabs>
          <w:tab w:val="left" w:pos="0"/>
        </w:tabs>
        <w:spacing w:before="100" w:beforeAutospacing="1" w:after="100" w:afterAutospacing="1" w:line="240" w:lineRule="auto"/>
        <w:rPr>
          <w:rFonts w:ascii="Sarala" w:hAnsi="Sarala" w:cs="Sarala"/>
          <w:vanish/>
        </w:rPr>
      </w:pPr>
    </w:p>
    <w:p w14:paraId="10CD0B4F" w14:textId="77777777" w:rsidR="00322650" w:rsidRPr="00C5136E" w:rsidRDefault="00322650" w:rsidP="000965AA">
      <w:pPr>
        <w:pStyle w:val="ListParagraph"/>
        <w:numPr>
          <w:ilvl w:val="1"/>
          <w:numId w:val="2"/>
        </w:numPr>
        <w:tabs>
          <w:tab w:val="left" w:pos="0"/>
        </w:tabs>
        <w:spacing w:before="100" w:beforeAutospacing="1" w:after="100" w:afterAutospacing="1" w:line="240" w:lineRule="auto"/>
        <w:rPr>
          <w:rFonts w:ascii="Sarala" w:hAnsi="Sarala" w:cs="Sarala"/>
          <w:vanish/>
        </w:rPr>
      </w:pPr>
    </w:p>
    <w:p w14:paraId="5DEF9C85" w14:textId="77777777" w:rsidR="00322650" w:rsidRPr="00C5136E" w:rsidRDefault="00322650" w:rsidP="000965AA">
      <w:pPr>
        <w:pStyle w:val="ListParagraph"/>
        <w:numPr>
          <w:ilvl w:val="1"/>
          <w:numId w:val="2"/>
        </w:numPr>
        <w:tabs>
          <w:tab w:val="left" w:pos="0"/>
        </w:tabs>
        <w:spacing w:before="100" w:beforeAutospacing="1" w:after="100" w:afterAutospacing="1" w:line="240" w:lineRule="auto"/>
        <w:rPr>
          <w:rFonts w:ascii="Sarala" w:hAnsi="Sarala" w:cs="Sarala"/>
          <w:vanish/>
        </w:rPr>
      </w:pPr>
    </w:p>
    <w:p w14:paraId="603AE5B8" w14:textId="77777777" w:rsidR="00322650" w:rsidRPr="00C5136E" w:rsidRDefault="00322650" w:rsidP="000965AA">
      <w:pPr>
        <w:pStyle w:val="ListParagraph"/>
        <w:numPr>
          <w:ilvl w:val="1"/>
          <w:numId w:val="2"/>
        </w:numPr>
        <w:tabs>
          <w:tab w:val="left" w:pos="0"/>
        </w:tabs>
        <w:spacing w:before="100" w:beforeAutospacing="1" w:after="100" w:afterAutospacing="1" w:line="240" w:lineRule="auto"/>
        <w:rPr>
          <w:rFonts w:ascii="Sarala" w:hAnsi="Sarala" w:cs="Sarala"/>
          <w:vanish/>
        </w:rPr>
      </w:pPr>
    </w:p>
    <w:p w14:paraId="5CEDD717" w14:textId="77777777" w:rsidR="00322650" w:rsidRPr="00C5136E" w:rsidRDefault="00322650" w:rsidP="000965AA">
      <w:pPr>
        <w:pStyle w:val="ListParagraph"/>
        <w:numPr>
          <w:ilvl w:val="1"/>
          <w:numId w:val="2"/>
        </w:numPr>
        <w:tabs>
          <w:tab w:val="left" w:pos="0"/>
        </w:tabs>
        <w:spacing w:before="100" w:beforeAutospacing="1" w:after="100" w:afterAutospacing="1" w:line="240" w:lineRule="auto"/>
        <w:rPr>
          <w:rFonts w:ascii="Sarala" w:hAnsi="Sarala" w:cs="Sarala"/>
          <w:vanish/>
        </w:rPr>
      </w:pPr>
    </w:p>
    <w:p w14:paraId="312FC055" w14:textId="02C01EBC" w:rsidR="00F67F70" w:rsidRPr="00C5136E" w:rsidRDefault="00594351" w:rsidP="000965AA">
      <w:pPr>
        <w:pStyle w:val="ListParagraph"/>
        <w:numPr>
          <w:ilvl w:val="2"/>
          <w:numId w:val="2"/>
        </w:numPr>
        <w:tabs>
          <w:tab w:val="left" w:pos="0"/>
        </w:tabs>
        <w:spacing w:before="100" w:beforeAutospacing="1" w:after="100" w:afterAutospacing="1" w:line="240" w:lineRule="auto"/>
        <w:ind w:left="709"/>
        <w:rPr>
          <w:rFonts w:ascii="Sarala" w:hAnsi="Sarala" w:cs="Sarala"/>
        </w:rPr>
      </w:pPr>
      <w:r>
        <w:rPr>
          <w:rFonts w:ascii="Sarala" w:hAnsi="Sarala" w:cs="Sarala"/>
        </w:rPr>
        <w:t>We</w:t>
      </w:r>
      <w:r w:rsidR="00F67F70" w:rsidRPr="00C5136E">
        <w:rPr>
          <w:rFonts w:ascii="Sarala" w:hAnsi="Sarala" w:cs="Sarala"/>
        </w:rPr>
        <w:t xml:space="preserve"> confirm that we understand and accept that this offer is made in accordance with </w:t>
      </w:r>
      <w:r w:rsidR="006543E1">
        <w:rPr>
          <w:rFonts w:ascii="Sarala" w:hAnsi="Sarala" w:cs="Sarala"/>
        </w:rPr>
        <w:t>Penzance Dry Dock</w:t>
      </w:r>
      <w:r w:rsidR="00F67F70" w:rsidRPr="00C5136E">
        <w:rPr>
          <w:rFonts w:ascii="Sarala" w:hAnsi="Sarala" w:cs="Sarala"/>
        </w:rPr>
        <w:t xml:space="preserve">’s Standard terms and conditions. </w:t>
      </w:r>
    </w:p>
    <w:p w14:paraId="5C3B21F1" w14:textId="6BB7A937" w:rsidR="00F67F70" w:rsidRPr="00C5136E" w:rsidRDefault="00594351" w:rsidP="000965AA">
      <w:pPr>
        <w:pStyle w:val="ListParagraph"/>
        <w:numPr>
          <w:ilvl w:val="2"/>
          <w:numId w:val="2"/>
        </w:numPr>
        <w:tabs>
          <w:tab w:val="left" w:pos="0"/>
        </w:tabs>
        <w:spacing w:before="100" w:beforeAutospacing="1" w:after="100" w:afterAutospacing="1" w:line="240" w:lineRule="auto"/>
        <w:ind w:left="709"/>
        <w:rPr>
          <w:rFonts w:ascii="Sarala" w:hAnsi="Sarala" w:cs="Sarala"/>
        </w:rPr>
      </w:pPr>
      <w:r>
        <w:rPr>
          <w:rFonts w:ascii="Sarala" w:hAnsi="Sarala" w:cs="Sarala"/>
        </w:rPr>
        <w:t>We</w:t>
      </w:r>
      <w:r w:rsidR="00F67F70" w:rsidRPr="00C5136E">
        <w:rPr>
          <w:rFonts w:ascii="Sarala" w:hAnsi="Sarala" w:cs="Sarala"/>
        </w:rPr>
        <w:t xml:space="preserve"> confirm that this </w:t>
      </w:r>
      <w:r w:rsidR="0064417E">
        <w:rPr>
          <w:rFonts w:ascii="Sarala" w:hAnsi="Sarala" w:cs="Sarala"/>
        </w:rPr>
        <w:t>Tender</w:t>
      </w:r>
      <w:r w:rsidR="00F67F70" w:rsidRPr="00C5136E">
        <w:rPr>
          <w:rFonts w:ascii="Sarala" w:hAnsi="Sarala" w:cs="Sarala"/>
        </w:rPr>
        <w:t xml:space="preserve"> is on the basis as set out in this document and that it is not subject to any negotiation.</w:t>
      </w:r>
    </w:p>
    <w:p w14:paraId="71E08BEB" w14:textId="3230F1B0" w:rsidR="00F67F70" w:rsidRPr="00C5136E" w:rsidRDefault="00F67F70" w:rsidP="000965AA">
      <w:pPr>
        <w:pStyle w:val="ListParagraph"/>
        <w:numPr>
          <w:ilvl w:val="2"/>
          <w:numId w:val="2"/>
        </w:numPr>
        <w:tabs>
          <w:tab w:val="left" w:pos="0"/>
        </w:tabs>
        <w:spacing w:before="100" w:beforeAutospacing="1" w:after="100" w:afterAutospacing="1" w:line="240" w:lineRule="auto"/>
        <w:ind w:left="709"/>
        <w:rPr>
          <w:rFonts w:ascii="Sarala" w:hAnsi="Sarala" w:cs="Sarala"/>
        </w:rPr>
      </w:pPr>
      <w:r w:rsidRPr="00C5136E">
        <w:rPr>
          <w:rFonts w:ascii="Sarala" w:hAnsi="Sarala" w:cs="Sarala"/>
        </w:rPr>
        <w:t>If</w:t>
      </w:r>
      <w:r w:rsidR="004749A8">
        <w:rPr>
          <w:rFonts w:ascii="Sarala" w:hAnsi="Sarala" w:cs="Sarala"/>
        </w:rPr>
        <w:t>,</w:t>
      </w:r>
      <w:r w:rsidRPr="00C5136E">
        <w:rPr>
          <w:rFonts w:ascii="Sarala" w:hAnsi="Sarala" w:cs="Sarala"/>
        </w:rPr>
        <w:t xml:space="preserve"> for any reason following the submission of our </w:t>
      </w:r>
      <w:r w:rsidR="0064417E">
        <w:rPr>
          <w:rFonts w:ascii="Sarala" w:hAnsi="Sarala" w:cs="Sarala"/>
        </w:rPr>
        <w:t>Tender</w:t>
      </w:r>
      <w:r w:rsidR="004749A8">
        <w:rPr>
          <w:rFonts w:ascii="Sarala" w:hAnsi="Sarala" w:cs="Sarala"/>
        </w:rPr>
        <w:t>,</w:t>
      </w:r>
      <w:r w:rsidRPr="00C5136E">
        <w:rPr>
          <w:rFonts w:ascii="Sarala" w:hAnsi="Sarala" w:cs="Sarala"/>
        </w:rPr>
        <w:t xml:space="preserve"> we seek to propose any changes to the Specification, Terms and Conditions or to put forward any proposal which conflicts and we do not withdraw that change following a written request to do so by </w:t>
      </w:r>
      <w:r w:rsidR="006543E1">
        <w:rPr>
          <w:rFonts w:ascii="Sarala" w:hAnsi="Sarala" w:cs="Sarala"/>
        </w:rPr>
        <w:t>Penzance Dry Dock</w:t>
      </w:r>
      <w:r w:rsidRPr="00C5136E">
        <w:rPr>
          <w:rFonts w:ascii="Sarala" w:hAnsi="Sarala" w:cs="Sarala"/>
        </w:rPr>
        <w:t xml:space="preserve"> then we agree that </w:t>
      </w:r>
      <w:r w:rsidR="006543E1">
        <w:rPr>
          <w:rFonts w:ascii="Sarala" w:hAnsi="Sarala" w:cs="Sarala"/>
        </w:rPr>
        <w:t>Penzance Dry Dock</w:t>
      </w:r>
      <w:r w:rsidRPr="00C5136E">
        <w:rPr>
          <w:rFonts w:ascii="Sarala" w:hAnsi="Sarala" w:cs="Sarala"/>
        </w:rPr>
        <w:t xml:space="preserve"> may determine not to evaluate our submission any further.</w:t>
      </w:r>
    </w:p>
    <w:p w14:paraId="0863DB16" w14:textId="7F0F516E" w:rsidR="00F67F70" w:rsidRPr="00C5136E" w:rsidRDefault="00F67F70" w:rsidP="000965AA">
      <w:pPr>
        <w:pStyle w:val="ListParagraph"/>
        <w:numPr>
          <w:ilvl w:val="2"/>
          <w:numId w:val="2"/>
        </w:numPr>
        <w:tabs>
          <w:tab w:val="left" w:pos="0"/>
        </w:tabs>
        <w:spacing w:before="100" w:beforeAutospacing="1" w:after="100" w:afterAutospacing="1" w:line="240" w:lineRule="auto"/>
        <w:ind w:left="709"/>
        <w:rPr>
          <w:rFonts w:ascii="Sarala" w:hAnsi="Sarala" w:cs="Sarala"/>
        </w:rPr>
      </w:pPr>
      <w:r w:rsidRPr="00C5136E">
        <w:rPr>
          <w:rFonts w:ascii="Sarala" w:hAnsi="Sarala" w:cs="Sarala"/>
        </w:rPr>
        <w:t xml:space="preserve">We confirm that the insurances required will be provided under the Contract and We agree that if our offer is accepted that I/We agree to arrange, with the insurers the provision of a Statement to </w:t>
      </w:r>
      <w:r w:rsidR="006543E1">
        <w:rPr>
          <w:rFonts w:ascii="Sarala" w:hAnsi="Sarala" w:cs="Sarala"/>
        </w:rPr>
        <w:t>Penzance Dry Dock</w:t>
      </w:r>
      <w:r w:rsidRPr="00C5136E">
        <w:rPr>
          <w:rFonts w:ascii="Sarala" w:hAnsi="Sarala" w:cs="Sarala"/>
        </w:rPr>
        <w:t>: -</w:t>
      </w:r>
    </w:p>
    <w:p w14:paraId="05B2EE30" w14:textId="77777777" w:rsidR="00F67F70" w:rsidRPr="00C5136E" w:rsidRDefault="00F67F70" w:rsidP="000965AA">
      <w:pPr>
        <w:pStyle w:val="ListParagraph"/>
        <w:numPr>
          <w:ilvl w:val="0"/>
          <w:numId w:val="4"/>
        </w:numPr>
        <w:tabs>
          <w:tab w:val="left" w:pos="142"/>
        </w:tabs>
        <w:spacing w:before="100" w:beforeAutospacing="1" w:after="100" w:afterAutospacing="1" w:line="240" w:lineRule="auto"/>
        <w:rPr>
          <w:rFonts w:ascii="Sarala" w:hAnsi="Sarala" w:cs="Sarala"/>
        </w:rPr>
      </w:pPr>
      <w:r w:rsidRPr="00C5136E">
        <w:rPr>
          <w:rFonts w:ascii="Sarala" w:hAnsi="Sarala" w:cs="Sarala"/>
        </w:rPr>
        <w:lastRenderedPageBreak/>
        <w:t xml:space="preserve">that valid Insurance is held in accordance with the requirements of Conditions of </w:t>
      </w:r>
      <w:proofErr w:type="gramStart"/>
      <w:r w:rsidRPr="00C5136E">
        <w:rPr>
          <w:rFonts w:ascii="Sarala" w:hAnsi="Sarala" w:cs="Sarala"/>
        </w:rPr>
        <w:t>Contract;</w:t>
      </w:r>
      <w:proofErr w:type="gramEnd"/>
    </w:p>
    <w:p w14:paraId="3C686D59" w14:textId="77777777" w:rsidR="00F67F70" w:rsidRPr="00C5136E" w:rsidRDefault="00F67F70" w:rsidP="000965AA">
      <w:pPr>
        <w:pStyle w:val="ListParagraph"/>
        <w:numPr>
          <w:ilvl w:val="0"/>
          <w:numId w:val="4"/>
        </w:numPr>
        <w:tabs>
          <w:tab w:val="left" w:pos="142"/>
        </w:tabs>
        <w:spacing w:before="100" w:beforeAutospacing="1" w:after="100" w:afterAutospacing="1" w:line="240" w:lineRule="auto"/>
        <w:rPr>
          <w:rFonts w:ascii="Sarala" w:hAnsi="Sarala" w:cs="Sarala"/>
        </w:rPr>
      </w:pPr>
      <w:r w:rsidRPr="00C5136E">
        <w:rPr>
          <w:rFonts w:ascii="Sarala" w:hAnsi="Sarala" w:cs="Sarala"/>
        </w:rPr>
        <w:t xml:space="preserve">that all premiums due to the Insurer have been paid including instalment </w:t>
      </w:r>
      <w:proofErr w:type="gramStart"/>
      <w:r w:rsidRPr="00C5136E">
        <w:rPr>
          <w:rFonts w:ascii="Sarala" w:hAnsi="Sarala" w:cs="Sarala"/>
        </w:rPr>
        <w:t>payments;</w:t>
      </w:r>
      <w:proofErr w:type="gramEnd"/>
    </w:p>
    <w:p w14:paraId="0D37B4DE" w14:textId="52F6E52E" w:rsidR="00F67F70" w:rsidRPr="00C5136E" w:rsidRDefault="00F67F70" w:rsidP="000965AA">
      <w:pPr>
        <w:pStyle w:val="ListParagraph"/>
        <w:numPr>
          <w:ilvl w:val="0"/>
          <w:numId w:val="4"/>
        </w:numPr>
        <w:tabs>
          <w:tab w:val="left" w:pos="142"/>
        </w:tabs>
        <w:spacing w:before="100" w:beforeAutospacing="1" w:after="100" w:afterAutospacing="1" w:line="240" w:lineRule="auto"/>
        <w:rPr>
          <w:rFonts w:ascii="Sarala" w:hAnsi="Sarala" w:cs="Sarala"/>
        </w:rPr>
      </w:pPr>
      <w:r w:rsidRPr="00C5136E">
        <w:rPr>
          <w:rFonts w:ascii="Sarala" w:hAnsi="Sarala" w:cs="Sarala"/>
        </w:rPr>
        <w:t xml:space="preserve">that the Insurer agrees to give notice forthwith to </w:t>
      </w:r>
      <w:r w:rsidR="006543E1">
        <w:rPr>
          <w:rFonts w:ascii="Sarala" w:hAnsi="Sarala" w:cs="Sarala"/>
        </w:rPr>
        <w:t>Penzance Dry Dock</w:t>
      </w:r>
      <w:r w:rsidRPr="00C5136E">
        <w:rPr>
          <w:rFonts w:ascii="Sarala" w:hAnsi="Sarala" w:cs="Sarala"/>
        </w:rPr>
        <w:t xml:space="preserve"> of withdrawal or intention to withdraw insurance cover in connection with the project.</w:t>
      </w:r>
    </w:p>
    <w:p w14:paraId="1D70E40E" w14:textId="77777777" w:rsidR="00F67F70" w:rsidRPr="00C5136E" w:rsidRDefault="00F67F70" w:rsidP="000965AA">
      <w:pPr>
        <w:pStyle w:val="ListParagraph"/>
        <w:numPr>
          <w:ilvl w:val="2"/>
          <w:numId w:val="2"/>
        </w:numPr>
        <w:tabs>
          <w:tab w:val="left" w:pos="0"/>
        </w:tabs>
        <w:spacing w:before="100" w:beforeAutospacing="1" w:after="100" w:afterAutospacing="1" w:line="240" w:lineRule="auto"/>
        <w:ind w:left="709"/>
        <w:rPr>
          <w:rFonts w:ascii="Sarala" w:hAnsi="Sarala" w:cs="Sarala"/>
        </w:rPr>
      </w:pPr>
      <w:r w:rsidRPr="00C5136E">
        <w:rPr>
          <w:rFonts w:ascii="Sarala" w:hAnsi="Sarala" w:cs="Sarala"/>
        </w:rPr>
        <w:t xml:space="preserve">This document is to be signed by such </w:t>
      </w:r>
      <w:proofErr w:type="gramStart"/>
      <w:r w:rsidRPr="00C5136E">
        <w:rPr>
          <w:rFonts w:ascii="Sarala" w:hAnsi="Sarala" w:cs="Sarala"/>
        </w:rPr>
        <w:t>persons:-</w:t>
      </w:r>
      <w:proofErr w:type="gramEnd"/>
    </w:p>
    <w:p w14:paraId="340C429F" w14:textId="0E9C3C6D" w:rsidR="00F67F70" w:rsidRPr="00C5136E" w:rsidRDefault="00F67F70" w:rsidP="000965AA">
      <w:pPr>
        <w:pStyle w:val="ListParagraph"/>
        <w:numPr>
          <w:ilvl w:val="0"/>
          <w:numId w:val="3"/>
        </w:numPr>
        <w:tabs>
          <w:tab w:val="left" w:pos="142"/>
        </w:tabs>
        <w:spacing w:before="100" w:beforeAutospacing="1" w:after="100" w:afterAutospacing="1" w:line="240" w:lineRule="auto"/>
        <w:ind w:left="1134"/>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an individual, by that </w:t>
      </w:r>
      <w:proofErr w:type="gramStart"/>
      <w:r w:rsidRPr="00C5136E">
        <w:rPr>
          <w:rFonts w:ascii="Sarala" w:hAnsi="Sarala" w:cs="Sarala"/>
        </w:rPr>
        <w:t>individual;</w:t>
      </w:r>
      <w:proofErr w:type="gramEnd"/>
    </w:p>
    <w:p w14:paraId="5564AF18" w14:textId="1AC6E4D0" w:rsidR="00F67F70" w:rsidRPr="00C5136E" w:rsidRDefault="00F67F70" w:rsidP="000965AA">
      <w:pPr>
        <w:pStyle w:val="ListParagraph"/>
        <w:numPr>
          <w:ilvl w:val="0"/>
          <w:numId w:val="3"/>
        </w:numPr>
        <w:tabs>
          <w:tab w:val="left" w:pos="142"/>
        </w:tabs>
        <w:spacing w:before="100" w:beforeAutospacing="1" w:after="100" w:afterAutospacing="1" w:line="240" w:lineRule="auto"/>
        <w:ind w:left="1134"/>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partnership, by one duly authorised </w:t>
      </w:r>
      <w:proofErr w:type="gramStart"/>
      <w:r w:rsidRPr="00C5136E">
        <w:rPr>
          <w:rFonts w:ascii="Sarala" w:hAnsi="Sarala" w:cs="Sarala"/>
        </w:rPr>
        <w:t>partner;</w:t>
      </w:r>
      <w:proofErr w:type="gramEnd"/>
    </w:p>
    <w:p w14:paraId="129E03B0" w14:textId="5B44B06A" w:rsidR="00F67F70" w:rsidRPr="00C5136E" w:rsidRDefault="00F67F70" w:rsidP="000965AA">
      <w:pPr>
        <w:pStyle w:val="ListParagraph"/>
        <w:numPr>
          <w:ilvl w:val="0"/>
          <w:numId w:val="3"/>
        </w:numPr>
        <w:tabs>
          <w:tab w:val="left" w:pos="142"/>
        </w:tabs>
        <w:spacing w:before="100" w:beforeAutospacing="1" w:after="100" w:afterAutospacing="1" w:line="240" w:lineRule="auto"/>
        <w:ind w:left="1134"/>
        <w:rPr>
          <w:rFonts w:ascii="Sarala" w:hAnsi="Sarala" w:cs="Sarala"/>
        </w:rPr>
      </w:pPr>
      <w:r w:rsidRPr="00C5136E">
        <w:rPr>
          <w:rFonts w:ascii="Sarala" w:hAnsi="Sarala" w:cs="Sarala"/>
        </w:rPr>
        <w:t xml:space="preserve">where the </w:t>
      </w:r>
      <w:r w:rsidR="0064417E">
        <w:rPr>
          <w:rFonts w:ascii="Sarala" w:hAnsi="Sarala" w:cs="Sarala"/>
        </w:rPr>
        <w:t>Tender</w:t>
      </w:r>
      <w:r w:rsidRPr="00C5136E">
        <w:rPr>
          <w:rFonts w:ascii="Sarala" w:hAnsi="Sarala" w:cs="Sarala"/>
        </w:rPr>
        <w:t xml:space="preserve"> supplier is a company by one director or by a director and the secretary of the Company, such persons being duly authorised for that purpose.</w:t>
      </w:r>
    </w:p>
    <w:p w14:paraId="49D225E2" w14:textId="77777777" w:rsidR="00F67F70" w:rsidRPr="00C5136E" w:rsidRDefault="00F67F70" w:rsidP="000965AA">
      <w:pPr>
        <w:pStyle w:val="ListParagraph"/>
        <w:tabs>
          <w:tab w:val="left" w:pos="142"/>
        </w:tabs>
        <w:spacing w:before="100" w:beforeAutospacing="1" w:after="100" w:afterAutospacing="1" w:line="240" w:lineRule="auto"/>
        <w:ind w:left="993"/>
        <w:rPr>
          <w:rFonts w:ascii="Sarala" w:hAnsi="Sarala" w:cs="Sarala"/>
        </w:rPr>
      </w:pPr>
    </w:p>
    <w:tbl>
      <w:tblPr>
        <w:tblStyle w:val="TableGrid"/>
        <w:tblW w:w="10080" w:type="dxa"/>
        <w:tblInd w:w="17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680"/>
        <w:gridCol w:w="5400"/>
      </w:tblGrid>
      <w:tr w:rsidR="00F67F70" w:rsidRPr="00C5136E" w14:paraId="29F195BB" w14:textId="77777777" w:rsidTr="00127952">
        <w:trPr>
          <w:trHeight w:val="340"/>
        </w:trPr>
        <w:tc>
          <w:tcPr>
            <w:tcW w:w="4680" w:type="dxa"/>
            <w:shd w:val="clear" w:color="auto" w:fill="E7E6E6" w:themeFill="background2"/>
            <w:vAlign w:val="center"/>
          </w:tcPr>
          <w:p w14:paraId="1E043A54" w14:textId="77777777" w:rsidR="00F67F70" w:rsidRPr="00C5136E" w:rsidRDefault="00F67F70" w:rsidP="000965AA">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Date</w:t>
            </w:r>
          </w:p>
        </w:tc>
        <w:tc>
          <w:tcPr>
            <w:tcW w:w="5400" w:type="dxa"/>
            <w:vAlign w:val="center"/>
          </w:tcPr>
          <w:p w14:paraId="233E5939" w14:textId="77777777" w:rsidR="00F67F70" w:rsidRPr="00C5136E" w:rsidRDefault="00F67F70" w:rsidP="000965AA">
            <w:pPr>
              <w:pStyle w:val="ListParagraph"/>
              <w:tabs>
                <w:tab w:val="left" w:pos="142"/>
              </w:tabs>
              <w:spacing w:before="100" w:beforeAutospacing="1" w:after="100" w:afterAutospacing="1"/>
              <w:ind w:left="0"/>
              <w:rPr>
                <w:rFonts w:ascii="Sarala" w:hAnsi="Sarala" w:cs="Sarala"/>
              </w:rPr>
            </w:pPr>
          </w:p>
        </w:tc>
      </w:tr>
      <w:tr w:rsidR="00F67F70" w:rsidRPr="00C5136E" w14:paraId="491730D9" w14:textId="77777777" w:rsidTr="00BA31CB">
        <w:trPr>
          <w:trHeight w:val="1182"/>
        </w:trPr>
        <w:tc>
          <w:tcPr>
            <w:tcW w:w="4680" w:type="dxa"/>
            <w:shd w:val="clear" w:color="auto" w:fill="E7E6E6" w:themeFill="background2"/>
            <w:vAlign w:val="center"/>
          </w:tcPr>
          <w:p w14:paraId="3409FF5A" w14:textId="7530BCD4" w:rsidR="00F67F70" w:rsidRPr="00C5136E" w:rsidRDefault="00F67F70" w:rsidP="000965AA">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 xml:space="preserve">Signature(s) of </w:t>
            </w:r>
            <w:r w:rsidR="0064417E">
              <w:rPr>
                <w:rFonts w:ascii="Sarala" w:hAnsi="Sarala" w:cs="Sarala"/>
              </w:rPr>
              <w:t>Tender</w:t>
            </w:r>
            <w:r w:rsidRPr="00C5136E">
              <w:rPr>
                <w:rFonts w:ascii="Sarala" w:hAnsi="Sarala" w:cs="Sarala"/>
              </w:rPr>
              <w:t xml:space="preserve"> Supplier</w:t>
            </w:r>
          </w:p>
        </w:tc>
        <w:tc>
          <w:tcPr>
            <w:tcW w:w="5400" w:type="dxa"/>
            <w:vAlign w:val="center"/>
          </w:tcPr>
          <w:p w14:paraId="2CB9F0DF" w14:textId="77777777" w:rsidR="00F67F70" w:rsidRPr="00C5136E" w:rsidRDefault="00F67F70" w:rsidP="000965AA">
            <w:pPr>
              <w:pStyle w:val="ListParagraph"/>
              <w:tabs>
                <w:tab w:val="left" w:pos="142"/>
              </w:tabs>
              <w:spacing w:before="100" w:beforeAutospacing="1" w:after="100" w:afterAutospacing="1"/>
              <w:ind w:left="0"/>
              <w:rPr>
                <w:rFonts w:ascii="Sarala" w:hAnsi="Sarala" w:cs="Sarala"/>
              </w:rPr>
            </w:pPr>
          </w:p>
          <w:p w14:paraId="745A590D" w14:textId="77777777" w:rsidR="00F67F70" w:rsidRPr="00C5136E" w:rsidRDefault="00F67F70" w:rsidP="000965AA">
            <w:pPr>
              <w:pStyle w:val="ListParagraph"/>
              <w:tabs>
                <w:tab w:val="left" w:pos="142"/>
              </w:tabs>
              <w:spacing w:before="100" w:beforeAutospacing="1" w:after="100" w:afterAutospacing="1"/>
              <w:ind w:left="0"/>
              <w:rPr>
                <w:rFonts w:ascii="Sarala" w:hAnsi="Sarala" w:cs="Sarala"/>
              </w:rPr>
            </w:pPr>
          </w:p>
        </w:tc>
      </w:tr>
      <w:tr w:rsidR="00BA31CB" w:rsidRPr="00C5136E" w14:paraId="2E8E03F3" w14:textId="77777777" w:rsidTr="00127952">
        <w:trPr>
          <w:trHeight w:val="680"/>
        </w:trPr>
        <w:tc>
          <w:tcPr>
            <w:tcW w:w="4680" w:type="dxa"/>
            <w:shd w:val="clear" w:color="auto" w:fill="E7E6E6" w:themeFill="background2"/>
            <w:vAlign w:val="center"/>
          </w:tcPr>
          <w:p w14:paraId="544DEB0D" w14:textId="2BD5789E" w:rsidR="00BA31CB" w:rsidRPr="00C5136E" w:rsidRDefault="00BA31CB" w:rsidP="000965AA">
            <w:pPr>
              <w:pStyle w:val="ListParagraph"/>
              <w:tabs>
                <w:tab w:val="left" w:pos="142"/>
              </w:tabs>
              <w:spacing w:before="100" w:beforeAutospacing="1" w:after="100" w:afterAutospacing="1"/>
              <w:ind w:left="0"/>
              <w:rPr>
                <w:rFonts w:ascii="Sarala" w:hAnsi="Sarala" w:cs="Sarala"/>
              </w:rPr>
            </w:pPr>
            <w:r w:rsidRPr="00C5136E">
              <w:rPr>
                <w:rFonts w:ascii="Sarala" w:hAnsi="Sarala" w:cs="Sarala"/>
              </w:rPr>
              <w:t>Name and Title:</w:t>
            </w:r>
          </w:p>
        </w:tc>
        <w:tc>
          <w:tcPr>
            <w:tcW w:w="5400" w:type="dxa"/>
            <w:vAlign w:val="center"/>
          </w:tcPr>
          <w:p w14:paraId="4C3F2C29" w14:textId="77777777" w:rsidR="00BA31CB" w:rsidRPr="00C5136E" w:rsidRDefault="00BA31CB" w:rsidP="000965AA">
            <w:pPr>
              <w:pStyle w:val="ListParagraph"/>
              <w:tabs>
                <w:tab w:val="left" w:pos="142"/>
              </w:tabs>
              <w:spacing w:before="100" w:beforeAutospacing="1" w:after="100" w:afterAutospacing="1"/>
              <w:ind w:left="0"/>
              <w:rPr>
                <w:rFonts w:ascii="Sarala" w:hAnsi="Sarala" w:cs="Sarala"/>
              </w:rPr>
            </w:pPr>
          </w:p>
        </w:tc>
      </w:tr>
    </w:tbl>
    <w:p w14:paraId="026FCDE1" w14:textId="77777777" w:rsidR="00F67F70" w:rsidRPr="00C5136E" w:rsidRDefault="00F67F70" w:rsidP="000965AA">
      <w:pPr>
        <w:pStyle w:val="ListParagraph"/>
        <w:tabs>
          <w:tab w:val="left" w:pos="142"/>
        </w:tabs>
        <w:spacing w:before="100" w:beforeAutospacing="1" w:after="100" w:afterAutospacing="1" w:line="240" w:lineRule="auto"/>
        <w:ind w:left="993"/>
        <w:rPr>
          <w:rFonts w:ascii="Sarala" w:hAnsi="Sarala" w:cs="Sarala"/>
        </w:rPr>
      </w:pPr>
    </w:p>
    <w:p w14:paraId="1639F201" w14:textId="69C9078D" w:rsidR="00F67F70" w:rsidRPr="00C5136E" w:rsidRDefault="00F67F70" w:rsidP="000965AA">
      <w:pPr>
        <w:pStyle w:val="ListParagraph"/>
        <w:tabs>
          <w:tab w:val="left" w:pos="142"/>
        </w:tabs>
        <w:spacing w:before="100" w:beforeAutospacing="1" w:after="100" w:afterAutospacing="1" w:line="240" w:lineRule="auto"/>
        <w:ind w:left="993"/>
        <w:rPr>
          <w:rFonts w:ascii="Sarala" w:hAnsi="Sarala" w:cs="Sarala"/>
          <w:b/>
          <w:i/>
        </w:rPr>
      </w:pPr>
      <w:r w:rsidRPr="00C5136E">
        <w:rPr>
          <w:rFonts w:ascii="Sarala" w:hAnsi="Sarala" w:cs="Sarala"/>
          <w:b/>
          <w:i/>
        </w:rPr>
        <w:t xml:space="preserve">Thank you for taking the time to respond to this </w:t>
      </w:r>
      <w:r w:rsidR="0064417E">
        <w:rPr>
          <w:rFonts w:ascii="Sarala" w:hAnsi="Sarala" w:cs="Sarala"/>
          <w:b/>
          <w:i/>
        </w:rPr>
        <w:t>Tender</w:t>
      </w:r>
      <w:r w:rsidRPr="00C5136E">
        <w:rPr>
          <w:rFonts w:ascii="Sarala" w:hAnsi="Sarala" w:cs="Sarala"/>
          <w:b/>
          <w:i/>
        </w:rPr>
        <w:t>.</w:t>
      </w:r>
    </w:p>
    <w:p w14:paraId="4805CBDC" w14:textId="77777777" w:rsidR="00F67F70" w:rsidRPr="00C5136E" w:rsidRDefault="00F67F70" w:rsidP="000965AA">
      <w:pPr>
        <w:spacing w:before="100" w:beforeAutospacing="1" w:after="100" w:afterAutospacing="1" w:line="240" w:lineRule="auto"/>
        <w:rPr>
          <w:rFonts w:ascii="Sarala" w:hAnsi="Sarala" w:cs="Sarala"/>
        </w:rPr>
        <w:sectPr w:rsidR="00F67F70" w:rsidRPr="00C5136E" w:rsidSect="0099483A">
          <w:footerReference w:type="default" r:id="rId11"/>
          <w:pgSz w:w="11906" w:h="16838"/>
          <w:pgMar w:top="1134" w:right="1134" w:bottom="1134" w:left="1134" w:header="709" w:footer="709" w:gutter="0"/>
          <w:cols w:space="708"/>
          <w:docGrid w:linePitch="360"/>
        </w:sectPr>
      </w:pPr>
    </w:p>
    <w:p w14:paraId="216A89F2" w14:textId="77777777" w:rsidR="00F67F70" w:rsidRPr="00C5136E" w:rsidRDefault="00F67F70" w:rsidP="000965AA">
      <w:pPr>
        <w:spacing w:before="100" w:beforeAutospacing="1" w:after="100" w:afterAutospacing="1" w:line="240" w:lineRule="auto"/>
        <w:rPr>
          <w:rFonts w:ascii="Sarala" w:hAnsi="Sarala" w:cs="Sarala"/>
        </w:rPr>
      </w:pPr>
    </w:p>
    <w:p w14:paraId="0F3AC649" w14:textId="77777777" w:rsidR="00F67F70" w:rsidRPr="00C5136E" w:rsidRDefault="00F67F70" w:rsidP="000965AA">
      <w:pPr>
        <w:spacing w:before="100" w:beforeAutospacing="1" w:after="100" w:afterAutospacing="1" w:line="240" w:lineRule="auto"/>
        <w:rPr>
          <w:rFonts w:ascii="Sarala" w:hAnsi="Sarala" w:cs="Sarala"/>
        </w:rPr>
      </w:pPr>
      <w:r w:rsidRPr="00C5136E">
        <w:rPr>
          <w:rFonts w:ascii="Sarala" w:hAnsi="Sarala" w:cs="Sarala"/>
        </w:rPr>
        <w:t>Check that you have:</w:t>
      </w:r>
    </w:p>
    <w:p w14:paraId="5CD588ED" w14:textId="77777777" w:rsidR="00F67F70" w:rsidRPr="00C5136E" w:rsidRDefault="00F67F70" w:rsidP="000965AA">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2.1: Company Information</w:t>
      </w:r>
    </w:p>
    <w:p w14:paraId="06F2E4F6" w14:textId="77777777" w:rsidR="00F67F70" w:rsidRPr="00C5136E" w:rsidRDefault="00F67F70" w:rsidP="000965AA">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2.2: Insurance Requirements</w:t>
      </w:r>
    </w:p>
    <w:p w14:paraId="3A83650C" w14:textId="058EB0B6" w:rsidR="00F67F70" w:rsidRPr="00C5136E" w:rsidRDefault="00F67F70" w:rsidP="000965AA">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5A2CB8" w:rsidRPr="00C5136E">
        <w:rPr>
          <w:rFonts w:ascii="Sarala" w:hAnsi="Sarala" w:cs="Sarala"/>
        </w:rPr>
        <w:t>3</w:t>
      </w:r>
      <w:r w:rsidRPr="00C5136E">
        <w:rPr>
          <w:rFonts w:ascii="Sarala" w:hAnsi="Sarala" w:cs="Sarala"/>
        </w:rPr>
        <w:t>: Offer Details (noting the pass/fail criteria)</w:t>
      </w:r>
    </w:p>
    <w:p w14:paraId="5DC84D3B" w14:textId="6E016D98" w:rsidR="00F67F70" w:rsidRPr="00C5136E" w:rsidRDefault="00F67F70" w:rsidP="000965AA">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5A2CB8" w:rsidRPr="00C5136E">
        <w:rPr>
          <w:rFonts w:ascii="Sarala" w:hAnsi="Sarala" w:cs="Sarala"/>
        </w:rPr>
        <w:t>4</w:t>
      </w:r>
      <w:r w:rsidRPr="00C5136E">
        <w:rPr>
          <w:rFonts w:ascii="Sarala" w:hAnsi="Sarala" w:cs="Sarala"/>
        </w:rPr>
        <w:t>: Pricing Details</w:t>
      </w:r>
    </w:p>
    <w:p w14:paraId="6847C266" w14:textId="35BBCDB0" w:rsidR="00F67F70" w:rsidRPr="00C5136E" w:rsidRDefault="00F67F70" w:rsidP="000965AA">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Completed section 2.</w:t>
      </w:r>
      <w:r w:rsidR="00BA31CB" w:rsidRPr="00C5136E">
        <w:rPr>
          <w:rFonts w:ascii="Sarala" w:hAnsi="Sarala" w:cs="Sarala"/>
        </w:rPr>
        <w:t>5</w:t>
      </w:r>
      <w:r w:rsidRPr="00C5136E">
        <w:rPr>
          <w:rFonts w:ascii="Sarala" w:hAnsi="Sarala" w:cs="Sarala"/>
        </w:rPr>
        <w:t xml:space="preserve">: </w:t>
      </w:r>
      <w:r w:rsidR="00BA31CB" w:rsidRPr="00C5136E">
        <w:rPr>
          <w:rFonts w:ascii="Sarala" w:hAnsi="Sarala" w:cs="Sarala"/>
        </w:rPr>
        <w:t xml:space="preserve">Signed </w:t>
      </w:r>
      <w:r w:rsidR="0064417E">
        <w:rPr>
          <w:rFonts w:ascii="Sarala" w:hAnsi="Sarala" w:cs="Sarala"/>
        </w:rPr>
        <w:t>Tender</w:t>
      </w:r>
      <w:r w:rsidRPr="00C5136E">
        <w:rPr>
          <w:rFonts w:ascii="Sarala" w:hAnsi="Sarala" w:cs="Sarala"/>
        </w:rPr>
        <w:t xml:space="preserve"> Supplier’s Offer Confirmation</w:t>
      </w:r>
      <w:r w:rsidR="005A2CB8" w:rsidRPr="00C5136E">
        <w:rPr>
          <w:rFonts w:ascii="Sarala" w:hAnsi="Sarala" w:cs="Sarala"/>
        </w:rPr>
        <w:t xml:space="preserve"> / Declar</w:t>
      </w:r>
      <w:r w:rsidR="00BA31CB" w:rsidRPr="00C5136E">
        <w:rPr>
          <w:rFonts w:ascii="Sarala" w:hAnsi="Sarala" w:cs="Sarala"/>
        </w:rPr>
        <w:t>ation</w:t>
      </w:r>
    </w:p>
    <w:p w14:paraId="3B9A1CA1" w14:textId="71E8AA7F" w:rsidR="00F67F70" w:rsidRPr="00C5136E" w:rsidRDefault="00F67F70" w:rsidP="000965AA">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Included relevant supporting information in agreed forma</w:t>
      </w:r>
      <w:r w:rsidR="004749A8">
        <w:rPr>
          <w:rFonts w:ascii="Sarala" w:hAnsi="Sarala" w:cs="Sarala"/>
        </w:rPr>
        <w:t>t.</w:t>
      </w:r>
    </w:p>
    <w:p w14:paraId="22492043" w14:textId="77777777" w:rsidR="00F67F70" w:rsidRPr="00C5136E" w:rsidRDefault="00F67F70" w:rsidP="000965AA">
      <w:pPr>
        <w:pStyle w:val="ListParagraph"/>
        <w:numPr>
          <w:ilvl w:val="0"/>
          <w:numId w:val="7"/>
        </w:numPr>
        <w:spacing w:before="100" w:beforeAutospacing="1" w:after="100" w:afterAutospacing="1" w:line="240" w:lineRule="auto"/>
        <w:rPr>
          <w:rFonts w:ascii="Sarala" w:hAnsi="Sarala" w:cs="Sarala"/>
        </w:rPr>
      </w:pPr>
      <w:r w:rsidRPr="00C5136E">
        <w:rPr>
          <w:rFonts w:ascii="Sarala" w:hAnsi="Sarala" w:cs="Sarala"/>
        </w:rPr>
        <w:t xml:space="preserve">Appropriately named the file in the following format: </w:t>
      </w:r>
      <w:r w:rsidRPr="00C5136E">
        <w:rPr>
          <w:rFonts w:ascii="Sarala" w:hAnsi="Sarala" w:cs="Sarala"/>
          <w:b/>
        </w:rPr>
        <w:t xml:space="preserve">Number - </w:t>
      </w:r>
      <w:r w:rsidRPr="00C5136E">
        <w:rPr>
          <w:rFonts w:ascii="Sarala" w:hAnsi="Sarala" w:cs="Sarala"/>
          <w:b/>
          <w:bCs/>
        </w:rPr>
        <w:t>Project Reference -</w:t>
      </w:r>
      <w:r w:rsidRPr="00C5136E" w:rsidDel="008C466A">
        <w:rPr>
          <w:rFonts w:ascii="Sarala" w:hAnsi="Sarala" w:cs="Sarala"/>
          <w:b/>
          <w:bCs/>
        </w:rPr>
        <w:t xml:space="preserve"> </w:t>
      </w:r>
      <w:r w:rsidRPr="00C5136E">
        <w:rPr>
          <w:rFonts w:ascii="Sarala" w:hAnsi="Sarala" w:cs="Sarala"/>
          <w:b/>
          <w:bCs/>
        </w:rPr>
        <w:t>Document Name- Supplier Name</w:t>
      </w:r>
    </w:p>
    <w:p w14:paraId="4CE75AE9" w14:textId="77777777" w:rsidR="00D539B5" w:rsidRPr="00C5136E" w:rsidRDefault="00D539B5" w:rsidP="000965AA">
      <w:pPr>
        <w:spacing w:before="100" w:beforeAutospacing="1" w:after="100" w:afterAutospacing="1" w:line="240" w:lineRule="auto"/>
        <w:rPr>
          <w:rFonts w:ascii="Sarala" w:hAnsi="Sarala" w:cs="Sarala"/>
        </w:rPr>
      </w:pPr>
    </w:p>
    <w:sectPr w:rsidR="00D539B5" w:rsidRPr="00C5136E" w:rsidSect="003859E3">
      <w:head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F1E1F4" w14:textId="77777777" w:rsidR="00B7655F" w:rsidRDefault="00B7655F" w:rsidP="00F67F70">
      <w:pPr>
        <w:spacing w:after="0" w:line="240" w:lineRule="auto"/>
      </w:pPr>
      <w:r>
        <w:separator/>
      </w:r>
    </w:p>
  </w:endnote>
  <w:endnote w:type="continuationSeparator" w:id="0">
    <w:p w14:paraId="65180AE9" w14:textId="77777777" w:rsidR="00B7655F" w:rsidRDefault="00B7655F" w:rsidP="00F67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arala">
    <w:panose1 w:val="00000500000000000000"/>
    <w:charset w:val="00"/>
    <w:family w:val="auto"/>
    <w:pitch w:val="variable"/>
    <w:sig w:usb0="00008007" w:usb1="00000000" w:usb2="00000000" w:usb3="00000000" w:csb0="00000093"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51552835"/>
      <w:docPartObj>
        <w:docPartGallery w:val="Page Numbers (Bottom of Page)"/>
        <w:docPartUnique/>
      </w:docPartObj>
    </w:sdtPr>
    <w:sdtEndPr>
      <w:rPr>
        <w:color w:val="7F7F7F" w:themeColor="background1" w:themeShade="7F"/>
        <w:spacing w:val="60"/>
      </w:rPr>
    </w:sdtEndPr>
    <w:sdtContent>
      <w:p w14:paraId="62E196D5" w14:textId="77777777" w:rsidR="005B0BD2" w:rsidRDefault="00D8324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p>
    </w:sdtContent>
  </w:sdt>
  <w:p w14:paraId="03645A86" w14:textId="77777777" w:rsidR="005B0BD2" w:rsidRDefault="005B0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8E5DE96" w14:textId="77777777" w:rsidR="00B7655F" w:rsidRDefault="00B7655F" w:rsidP="00F67F70">
      <w:pPr>
        <w:spacing w:after="0" w:line="240" w:lineRule="auto"/>
      </w:pPr>
      <w:r>
        <w:separator/>
      </w:r>
    </w:p>
  </w:footnote>
  <w:footnote w:type="continuationSeparator" w:id="0">
    <w:p w14:paraId="26B77859" w14:textId="77777777" w:rsidR="00B7655F" w:rsidRDefault="00B7655F" w:rsidP="00F67F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D697BF" w14:textId="77777777" w:rsidR="005B0BD2" w:rsidRPr="003A19D7" w:rsidRDefault="00D8324F">
    <w:pPr>
      <w:pStyle w:val="Header"/>
      <w:rPr>
        <w:rFonts w:ascii="Arial" w:hAnsi="Arial" w:cs="Arial"/>
      </w:rPr>
    </w:pPr>
    <w:r>
      <w:rPr>
        <w:rFonts w:ascii="Arial" w:hAnsi="Arial" w:cs="Arial"/>
        <w:b/>
        <w:bCs/>
        <w:u w:val="single"/>
      </w:rPr>
      <w:t>Appendix 1 – Quotation Submission Checklist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380747"/>
    <w:multiLevelType w:val="hybridMultilevel"/>
    <w:tmpl w:val="EC2AC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D0C24"/>
    <w:multiLevelType w:val="hybridMultilevel"/>
    <w:tmpl w:val="D3643ED0"/>
    <w:lvl w:ilvl="0" w:tplc="08090001">
      <w:start w:val="1"/>
      <w:numFmt w:val="bullet"/>
      <w:lvlText w:val=""/>
      <w:lvlJc w:val="left"/>
      <w:pPr>
        <w:ind w:left="1102" w:hanging="360"/>
      </w:pPr>
      <w:rPr>
        <w:rFonts w:ascii="Symbol" w:hAnsi="Symbol" w:hint="default"/>
        <w:b/>
      </w:rPr>
    </w:lvl>
    <w:lvl w:ilvl="1" w:tplc="08090019" w:tentative="1">
      <w:start w:val="1"/>
      <w:numFmt w:val="lowerLetter"/>
      <w:lvlText w:val="%2."/>
      <w:lvlJc w:val="left"/>
      <w:pPr>
        <w:ind w:left="1614" w:hanging="360"/>
      </w:pPr>
    </w:lvl>
    <w:lvl w:ilvl="2" w:tplc="0809001B">
      <w:start w:val="1"/>
      <w:numFmt w:val="lowerRoman"/>
      <w:lvlText w:val="%3."/>
      <w:lvlJc w:val="right"/>
      <w:pPr>
        <w:ind w:left="2334" w:hanging="180"/>
      </w:pPr>
    </w:lvl>
    <w:lvl w:ilvl="3" w:tplc="0809000F" w:tentative="1">
      <w:start w:val="1"/>
      <w:numFmt w:val="decimal"/>
      <w:lvlText w:val="%4."/>
      <w:lvlJc w:val="left"/>
      <w:pPr>
        <w:ind w:left="3054" w:hanging="360"/>
      </w:pPr>
    </w:lvl>
    <w:lvl w:ilvl="4" w:tplc="08090019" w:tentative="1">
      <w:start w:val="1"/>
      <w:numFmt w:val="lowerLetter"/>
      <w:lvlText w:val="%5."/>
      <w:lvlJc w:val="left"/>
      <w:pPr>
        <w:ind w:left="3774" w:hanging="360"/>
      </w:pPr>
    </w:lvl>
    <w:lvl w:ilvl="5" w:tplc="0809001B" w:tentative="1">
      <w:start w:val="1"/>
      <w:numFmt w:val="lowerRoman"/>
      <w:lvlText w:val="%6."/>
      <w:lvlJc w:val="right"/>
      <w:pPr>
        <w:ind w:left="4494" w:hanging="180"/>
      </w:pPr>
    </w:lvl>
    <w:lvl w:ilvl="6" w:tplc="0809000F" w:tentative="1">
      <w:start w:val="1"/>
      <w:numFmt w:val="decimal"/>
      <w:lvlText w:val="%7."/>
      <w:lvlJc w:val="left"/>
      <w:pPr>
        <w:ind w:left="5214" w:hanging="360"/>
      </w:pPr>
    </w:lvl>
    <w:lvl w:ilvl="7" w:tplc="08090019" w:tentative="1">
      <w:start w:val="1"/>
      <w:numFmt w:val="lowerLetter"/>
      <w:lvlText w:val="%8."/>
      <w:lvlJc w:val="left"/>
      <w:pPr>
        <w:ind w:left="5934" w:hanging="360"/>
      </w:pPr>
    </w:lvl>
    <w:lvl w:ilvl="8" w:tplc="0809001B" w:tentative="1">
      <w:start w:val="1"/>
      <w:numFmt w:val="lowerRoman"/>
      <w:lvlText w:val="%9."/>
      <w:lvlJc w:val="right"/>
      <w:pPr>
        <w:ind w:left="6654" w:hanging="180"/>
      </w:pPr>
    </w:lvl>
  </w:abstractNum>
  <w:abstractNum w:abstractNumId="2" w15:restartNumberingAfterBreak="0">
    <w:nsid w:val="0B39417D"/>
    <w:multiLevelType w:val="multilevel"/>
    <w:tmpl w:val="13FE6E5A"/>
    <w:lvl w:ilvl="0">
      <w:start w:val="1"/>
      <w:numFmt w:val="decimal"/>
      <w:lvlText w:val="13.%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CF3338"/>
    <w:multiLevelType w:val="hybridMultilevel"/>
    <w:tmpl w:val="CB3A1D50"/>
    <w:lvl w:ilvl="0" w:tplc="27EA801C">
      <w:start w:val="1"/>
      <w:numFmt w:val="decimal"/>
      <w:lvlText w:val="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D74174"/>
    <w:multiLevelType w:val="multilevel"/>
    <w:tmpl w:val="8F9A9C4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DA377D"/>
    <w:multiLevelType w:val="hybridMultilevel"/>
    <w:tmpl w:val="E54667E8"/>
    <w:lvl w:ilvl="0" w:tplc="08090001">
      <w:start w:val="1"/>
      <w:numFmt w:val="bullet"/>
      <w:lvlText w:val=""/>
      <w:lvlJc w:val="left"/>
      <w:pPr>
        <w:ind w:left="1713" w:hanging="360"/>
      </w:pPr>
      <w:rPr>
        <w:rFonts w:ascii="Symbol" w:hAnsi="Symbol" w:hint="default"/>
        <w:b/>
      </w:rPr>
    </w:lvl>
    <w:lvl w:ilvl="1" w:tplc="0BF8A18C">
      <w:numFmt w:val="bullet"/>
      <w:lvlText w:val="•"/>
      <w:lvlJc w:val="left"/>
      <w:pPr>
        <w:ind w:left="2733" w:hanging="660"/>
      </w:pPr>
      <w:rPr>
        <w:rFonts w:ascii="Arial" w:eastAsiaTheme="minorHAnsi" w:hAnsi="Arial" w:cs="Arial" w:hint="default"/>
      </w:r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3BB2EB3"/>
    <w:multiLevelType w:val="multilevel"/>
    <w:tmpl w:val="F182A1A0"/>
    <w:lvl w:ilvl="0">
      <w:start w:val="1"/>
      <w:numFmt w:val="decimal"/>
      <w:lvlText w:val="%1"/>
      <w:lvlJc w:val="left"/>
      <w:pPr>
        <w:ind w:left="360" w:hanging="360"/>
      </w:pPr>
      <w:rPr>
        <w:rFonts w:hint="default"/>
      </w:rPr>
    </w:lvl>
    <w:lvl w:ilvl="1">
      <w:start w:val="1"/>
      <w:numFmt w:val="decimal"/>
      <w:lvlText w:val="%1.%2"/>
      <w:lvlJc w:val="left"/>
      <w:pPr>
        <w:ind w:left="1260" w:hanging="360"/>
      </w:pPr>
      <w:rPr>
        <w:rFonts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B472AAF"/>
    <w:multiLevelType w:val="hybridMultilevel"/>
    <w:tmpl w:val="E99A7F56"/>
    <w:lvl w:ilvl="0" w:tplc="F11C54DC">
      <w:start w:val="1"/>
      <w:numFmt w:val="decimal"/>
      <w:lvlText w:val="10.%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58142F"/>
    <w:multiLevelType w:val="hybridMultilevel"/>
    <w:tmpl w:val="F64432D0"/>
    <w:lvl w:ilvl="0" w:tplc="0EC85084">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3C20843"/>
    <w:multiLevelType w:val="hybridMultilevel"/>
    <w:tmpl w:val="0AE2FC2C"/>
    <w:lvl w:ilvl="0" w:tplc="DBE6A0A8">
      <w:start w:val="1"/>
      <w:numFmt w:val="decimal"/>
      <w:lvlText w:val="2.%1"/>
      <w:lvlJc w:val="left"/>
      <w:pPr>
        <w:ind w:left="720"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736477"/>
    <w:multiLevelType w:val="hybridMultilevel"/>
    <w:tmpl w:val="934AF3E6"/>
    <w:lvl w:ilvl="0" w:tplc="64D6D9B6">
      <w:start w:val="1"/>
      <w:numFmt w:val="decimal"/>
      <w:lvlText w:val="17.%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AC161AF"/>
    <w:multiLevelType w:val="hybridMultilevel"/>
    <w:tmpl w:val="438E27B2"/>
    <w:lvl w:ilvl="0" w:tplc="F74A83C8">
      <w:start w:val="1"/>
      <w:numFmt w:val="decimal"/>
      <w:lvlText w:val="7.%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DA22AA"/>
    <w:multiLevelType w:val="multilevel"/>
    <w:tmpl w:val="94FCFD44"/>
    <w:lvl w:ilvl="0">
      <w:start w:val="1"/>
      <w:numFmt w:val="decimal"/>
      <w:lvlText w:val="11.%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33B72A61"/>
    <w:multiLevelType w:val="hybridMultilevel"/>
    <w:tmpl w:val="F60A8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802602"/>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67E2F67"/>
    <w:multiLevelType w:val="hybridMultilevel"/>
    <w:tmpl w:val="25127D92"/>
    <w:lvl w:ilvl="0" w:tplc="F84C0518">
      <w:start w:val="1"/>
      <w:numFmt w:val="decimal"/>
      <w:lvlText w:val="4.%1"/>
      <w:lvlJc w:val="left"/>
      <w:pPr>
        <w:ind w:left="720" w:hanging="360"/>
      </w:pPr>
      <w:rPr>
        <w:rFonts w:hint="default"/>
        <w:b w:val="0"/>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A2C72E4"/>
    <w:multiLevelType w:val="hybridMultilevel"/>
    <w:tmpl w:val="774400E6"/>
    <w:lvl w:ilvl="0" w:tplc="0C021CEC">
      <w:start w:val="1"/>
      <w:numFmt w:val="decimal"/>
      <w:lvlText w:val="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DCA2F71"/>
    <w:multiLevelType w:val="hybridMultilevel"/>
    <w:tmpl w:val="8B909D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3EB26E89"/>
    <w:multiLevelType w:val="hybridMultilevel"/>
    <w:tmpl w:val="EF902DC8"/>
    <w:lvl w:ilvl="0" w:tplc="A9E664A2">
      <w:start w:val="1"/>
      <w:numFmt w:val="decimal"/>
      <w:lvlText w:val="12.%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05F39D5"/>
    <w:multiLevelType w:val="hybridMultilevel"/>
    <w:tmpl w:val="2A2E6AFA"/>
    <w:lvl w:ilvl="0" w:tplc="FFFFFFFF">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1936FAB"/>
    <w:multiLevelType w:val="hybridMultilevel"/>
    <w:tmpl w:val="F64432D0"/>
    <w:lvl w:ilvl="0" w:tplc="FFFFFFFF">
      <w:start w:val="1"/>
      <w:numFmt w:val="low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DE05FA"/>
    <w:multiLevelType w:val="multilevel"/>
    <w:tmpl w:val="B6FC53F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59B186B"/>
    <w:multiLevelType w:val="hybridMultilevel"/>
    <w:tmpl w:val="EA6A6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83F6725"/>
    <w:multiLevelType w:val="hybridMultilevel"/>
    <w:tmpl w:val="EE04B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D2F501F"/>
    <w:multiLevelType w:val="hybridMultilevel"/>
    <w:tmpl w:val="D18C6B52"/>
    <w:lvl w:ilvl="0" w:tplc="BA8C2256">
      <w:start w:val="1"/>
      <w:numFmt w:val="decimal"/>
      <w:lvlText w:val="15.%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6541613"/>
    <w:multiLevelType w:val="hybridMultilevel"/>
    <w:tmpl w:val="6308C2C6"/>
    <w:lvl w:ilvl="0" w:tplc="08090001">
      <w:start w:val="1"/>
      <w:numFmt w:val="bullet"/>
      <w:lvlText w:val=""/>
      <w:lvlJc w:val="left"/>
      <w:pPr>
        <w:ind w:left="1200" w:hanging="360"/>
      </w:pPr>
      <w:rPr>
        <w:rFonts w:ascii="Symbol" w:hAnsi="Symbol" w:hint="default"/>
      </w:rPr>
    </w:lvl>
    <w:lvl w:ilvl="1" w:tplc="08090003">
      <w:start w:val="1"/>
      <w:numFmt w:val="bullet"/>
      <w:lvlText w:val="o"/>
      <w:lvlJc w:val="left"/>
      <w:pPr>
        <w:ind w:left="1920" w:hanging="360"/>
      </w:pPr>
      <w:rPr>
        <w:rFonts w:ascii="Courier New" w:hAnsi="Courier New" w:cs="Courier New" w:hint="default"/>
      </w:rPr>
    </w:lvl>
    <w:lvl w:ilvl="2" w:tplc="08090005" w:tentative="1">
      <w:start w:val="1"/>
      <w:numFmt w:val="bullet"/>
      <w:lvlText w:val=""/>
      <w:lvlJc w:val="left"/>
      <w:pPr>
        <w:ind w:left="2640" w:hanging="360"/>
      </w:pPr>
      <w:rPr>
        <w:rFonts w:ascii="Wingdings" w:hAnsi="Wingdings" w:hint="default"/>
      </w:rPr>
    </w:lvl>
    <w:lvl w:ilvl="3" w:tplc="08090001" w:tentative="1">
      <w:start w:val="1"/>
      <w:numFmt w:val="bullet"/>
      <w:lvlText w:val=""/>
      <w:lvlJc w:val="left"/>
      <w:pPr>
        <w:ind w:left="3360" w:hanging="360"/>
      </w:pPr>
      <w:rPr>
        <w:rFonts w:ascii="Symbol" w:hAnsi="Symbol" w:hint="default"/>
      </w:rPr>
    </w:lvl>
    <w:lvl w:ilvl="4" w:tplc="08090003" w:tentative="1">
      <w:start w:val="1"/>
      <w:numFmt w:val="bullet"/>
      <w:lvlText w:val="o"/>
      <w:lvlJc w:val="left"/>
      <w:pPr>
        <w:ind w:left="4080" w:hanging="360"/>
      </w:pPr>
      <w:rPr>
        <w:rFonts w:ascii="Courier New" w:hAnsi="Courier New" w:cs="Courier New" w:hint="default"/>
      </w:rPr>
    </w:lvl>
    <w:lvl w:ilvl="5" w:tplc="08090005" w:tentative="1">
      <w:start w:val="1"/>
      <w:numFmt w:val="bullet"/>
      <w:lvlText w:val=""/>
      <w:lvlJc w:val="left"/>
      <w:pPr>
        <w:ind w:left="4800" w:hanging="360"/>
      </w:pPr>
      <w:rPr>
        <w:rFonts w:ascii="Wingdings" w:hAnsi="Wingdings" w:hint="default"/>
      </w:rPr>
    </w:lvl>
    <w:lvl w:ilvl="6" w:tplc="08090001" w:tentative="1">
      <w:start w:val="1"/>
      <w:numFmt w:val="bullet"/>
      <w:lvlText w:val=""/>
      <w:lvlJc w:val="left"/>
      <w:pPr>
        <w:ind w:left="5520" w:hanging="360"/>
      </w:pPr>
      <w:rPr>
        <w:rFonts w:ascii="Symbol" w:hAnsi="Symbol" w:hint="default"/>
      </w:rPr>
    </w:lvl>
    <w:lvl w:ilvl="7" w:tplc="08090003" w:tentative="1">
      <w:start w:val="1"/>
      <w:numFmt w:val="bullet"/>
      <w:lvlText w:val="o"/>
      <w:lvlJc w:val="left"/>
      <w:pPr>
        <w:ind w:left="6240" w:hanging="360"/>
      </w:pPr>
      <w:rPr>
        <w:rFonts w:ascii="Courier New" w:hAnsi="Courier New" w:cs="Courier New" w:hint="default"/>
      </w:rPr>
    </w:lvl>
    <w:lvl w:ilvl="8" w:tplc="08090005" w:tentative="1">
      <w:start w:val="1"/>
      <w:numFmt w:val="bullet"/>
      <w:lvlText w:val=""/>
      <w:lvlJc w:val="left"/>
      <w:pPr>
        <w:ind w:left="6960" w:hanging="360"/>
      </w:pPr>
      <w:rPr>
        <w:rFonts w:ascii="Wingdings" w:hAnsi="Wingdings" w:hint="default"/>
      </w:rPr>
    </w:lvl>
  </w:abstractNum>
  <w:abstractNum w:abstractNumId="26" w15:restartNumberingAfterBreak="0">
    <w:nsid w:val="570B1B7A"/>
    <w:multiLevelType w:val="hybridMultilevel"/>
    <w:tmpl w:val="764EEB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1E68F7"/>
    <w:multiLevelType w:val="hybridMultilevel"/>
    <w:tmpl w:val="D402E212"/>
    <w:lvl w:ilvl="0" w:tplc="A9F81E5A">
      <w:start w:val="1"/>
      <w:numFmt w:val="decimal"/>
      <w:lvlText w:val="9.%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47C22A3"/>
    <w:multiLevelType w:val="hybridMultilevel"/>
    <w:tmpl w:val="4CD63DE8"/>
    <w:lvl w:ilvl="0" w:tplc="08090005">
      <w:start w:val="1"/>
      <w:numFmt w:val="bullet"/>
      <w:lvlText w:val=""/>
      <w:lvlJc w:val="left"/>
      <w:pPr>
        <w:ind w:left="1146" w:hanging="360"/>
      </w:pPr>
      <w:rPr>
        <w:rFonts w:ascii="Wingdings" w:hAnsi="Wingdings" w:hint="default"/>
      </w:rPr>
    </w:lvl>
    <w:lvl w:ilvl="1" w:tplc="08090005">
      <w:start w:val="1"/>
      <w:numFmt w:val="bullet"/>
      <w:lvlText w:val=""/>
      <w:lvlJc w:val="left"/>
      <w:pPr>
        <w:ind w:left="1866" w:hanging="360"/>
      </w:pPr>
      <w:rPr>
        <w:rFonts w:ascii="Wingdings" w:hAnsi="Wingdings"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9" w15:restartNumberingAfterBreak="0">
    <w:nsid w:val="6F003101"/>
    <w:multiLevelType w:val="hybridMultilevel"/>
    <w:tmpl w:val="CE9CB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12B5D7B"/>
    <w:multiLevelType w:val="hybridMultilevel"/>
    <w:tmpl w:val="132248BA"/>
    <w:lvl w:ilvl="0" w:tplc="A782CE72">
      <w:start w:val="1"/>
      <w:numFmt w:val="decimal"/>
      <w:lvlText w:val="14.%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36C537C"/>
    <w:multiLevelType w:val="hybridMultilevel"/>
    <w:tmpl w:val="73424B3E"/>
    <w:lvl w:ilvl="0" w:tplc="0824C5A8">
      <w:start w:val="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A210552"/>
    <w:multiLevelType w:val="hybridMultilevel"/>
    <w:tmpl w:val="ED2A1E96"/>
    <w:lvl w:ilvl="0" w:tplc="56AEDD64">
      <w:start w:val="1"/>
      <w:numFmt w:val="decimal"/>
      <w:lvlText w:val="6.%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D514E51"/>
    <w:multiLevelType w:val="hybridMultilevel"/>
    <w:tmpl w:val="99E44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E5309F6"/>
    <w:multiLevelType w:val="multilevel"/>
    <w:tmpl w:val="D840CE3A"/>
    <w:lvl w:ilvl="0">
      <w:start w:val="1"/>
      <w:numFmt w:val="none"/>
      <w:lvlText w:val="9.1"/>
      <w:lvlJc w:val="left"/>
      <w:pPr>
        <w:ind w:left="720" w:hanging="360"/>
      </w:pPr>
      <w:rPr>
        <w:rFonts w:hint="default"/>
        <w:b w:val="0"/>
        <w:bC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7FF52101"/>
    <w:multiLevelType w:val="hybridMultilevel"/>
    <w:tmpl w:val="CD163E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62551345">
    <w:abstractNumId w:val="6"/>
  </w:num>
  <w:num w:numId="2" w16cid:durableId="131948677">
    <w:abstractNumId w:val="4"/>
  </w:num>
  <w:num w:numId="3" w16cid:durableId="621569705">
    <w:abstractNumId w:val="5"/>
  </w:num>
  <w:num w:numId="4" w16cid:durableId="802817068">
    <w:abstractNumId w:val="1"/>
  </w:num>
  <w:num w:numId="5" w16cid:durableId="949777585">
    <w:abstractNumId w:val="33"/>
  </w:num>
  <w:num w:numId="6" w16cid:durableId="2129811854">
    <w:abstractNumId w:val="25"/>
  </w:num>
  <w:num w:numId="7" w16cid:durableId="1928805706">
    <w:abstractNumId w:val="31"/>
  </w:num>
  <w:num w:numId="8" w16cid:durableId="2062046866">
    <w:abstractNumId w:val="28"/>
  </w:num>
  <w:num w:numId="9" w16cid:durableId="360520421">
    <w:abstractNumId w:val="0"/>
  </w:num>
  <w:num w:numId="10" w16cid:durableId="684358653">
    <w:abstractNumId w:val="23"/>
  </w:num>
  <w:num w:numId="11" w16cid:durableId="1563636359">
    <w:abstractNumId w:val="8"/>
  </w:num>
  <w:num w:numId="12" w16cid:durableId="891504348">
    <w:abstractNumId w:val="20"/>
  </w:num>
  <w:num w:numId="13" w16cid:durableId="1552422752">
    <w:abstractNumId w:val="14"/>
  </w:num>
  <w:num w:numId="14" w16cid:durableId="664556897">
    <w:abstractNumId w:val="16"/>
  </w:num>
  <w:num w:numId="15" w16cid:durableId="2097432408">
    <w:abstractNumId w:val="16"/>
    <w:lvlOverride w:ilvl="0">
      <w:lvl w:ilvl="0" w:tplc="0C021CEC">
        <w:start w:val="1"/>
        <w:numFmt w:val="decimal"/>
        <w:lvlText w:val="3.%1"/>
        <w:lvlJc w:val="left"/>
        <w:pPr>
          <w:ind w:left="720" w:hanging="360"/>
        </w:pPr>
        <w:rPr>
          <w:rFonts w:hint="default"/>
        </w:rPr>
      </w:lvl>
    </w:lvlOverride>
    <w:lvlOverride w:ilvl="1">
      <w:lvl w:ilvl="1" w:tplc="08090019">
        <w:start w:val="1"/>
        <w:numFmt w:val="lowerLetter"/>
        <w:lvlText w:val="%2."/>
        <w:lvlJc w:val="left"/>
        <w:pPr>
          <w:ind w:left="1440" w:hanging="360"/>
        </w:pPr>
        <w:rPr>
          <w:rFonts w:hint="default"/>
        </w:rPr>
      </w:lvl>
    </w:lvlOverride>
    <w:lvlOverride w:ilvl="2">
      <w:lvl w:ilvl="2" w:tplc="0809001B">
        <w:start w:val="1"/>
        <w:numFmt w:val="lowerRoman"/>
        <w:lvlText w:val="%3."/>
        <w:lvlJc w:val="right"/>
        <w:pPr>
          <w:ind w:left="2160" w:hanging="180"/>
        </w:pPr>
        <w:rPr>
          <w:rFonts w:hint="default"/>
        </w:rPr>
      </w:lvl>
    </w:lvlOverride>
    <w:lvlOverride w:ilvl="3">
      <w:lvl w:ilvl="3" w:tplc="0809000F">
        <w:start w:val="1"/>
        <w:numFmt w:val="decimal"/>
        <w:lvlText w:val="%4."/>
        <w:lvlJc w:val="left"/>
        <w:pPr>
          <w:ind w:left="2880" w:hanging="360"/>
        </w:pPr>
        <w:rPr>
          <w:rFonts w:hint="default"/>
        </w:rPr>
      </w:lvl>
    </w:lvlOverride>
    <w:lvlOverride w:ilvl="4">
      <w:lvl w:ilvl="4" w:tplc="08090019">
        <w:start w:val="1"/>
        <w:numFmt w:val="lowerLetter"/>
        <w:lvlText w:val="%5."/>
        <w:lvlJc w:val="left"/>
        <w:pPr>
          <w:ind w:left="3600" w:hanging="360"/>
        </w:pPr>
        <w:rPr>
          <w:rFonts w:hint="default"/>
        </w:rPr>
      </w:lvl>
    </w:lvlOverride>
    <w:lvlOverride w:ilvl="5">
      <w:lvl w:ilvl="5" w:tplc="0809001B">
        <w:start w:val="1"/>
        <w:numFmt w:val="lowerRoman"/>
        <w:lvlText w:val="%6."/>
        <w:lvlJc w:val="right"/>
        <w:pPr>
          <w:ind w:left="4320" w:hanging="180"/>
        </w:pPr>
        <w:rPr>
          <w:rFonts w:hint="default"/>
        </w:rPr>
      </w:lvl>
    </w:lvlOverride>
    <w:lvlOverride w:ilvl="6">
      <w:lvl w:ilvl="6" w:tplc="0809000F">
        <w:start w:val="1"/>
        <w:numFmt w:val="decimal"/>
        <w:lvlText w:val="%7."/>
        <w:lvlJc w:val="left"/>
        <w:pPr>
          <w:ind w:left="5040" w:hanging="360"/>
        </w:pPr>
        <w:rPr>
          <w:rFonts w:hint="default"/>
        </w:rPr>
      </w:lvl>
    </w:lvlOverride>
    <w:lvlOverride w:ilvl="7">
      <w:lvl w:ilvl="7" w:tplc="08090019">
        <w:start w:val="1"/>
        <w:numFmt w:val="lowerLetter"/>
        <w:lvlText w:val="%8."/>
        <w:lvlJc w:val="left"/>
        <w:pPr>
          <w:ind w:left="5760" w:hanging="360"/>
        </w:pPr>
        <w:rPr>
          <w:rFonts w:hint="default"/>
        </w:rPr>
      </w:lvl>
    </w:lvlOverride>
    <w:lvlOverride w:ilvl="8">
      <w:lvl w:ilvl="8" w:tplc="0809001B">
        <w:start w:val="1"/>
        <w:numFmt w:val="lowerRoman"/>
        <w:lvlText w:val="%9."/>
        <w:lvlJc w:val="right"/>
        <w:pPr>
          <w:ind w:left="6480" w:hanging="180"/>
        </w:pPr>
        <w:rPr>
          <w:rFonts w:hint="default"/>
        </w:rPr>
      </w:lvl>
    </w:lvlOverride>
  </w:num>
  <w:num w:numId="16" w16cid:durableId="1212494544">
    <w:abstractNumId w:val="15"/>
  </w:num>
  <w:num w:numId="17" w16cid:durableId="372996427">
    <w:abstractNumId w:val="3"/>
  </w:num>
  <w:num w:numId="18" w16cid:durableId="1441488931">
    <w:abstractNumId w:val="32"/>
  </w:num>
  <w:num w:numId="19" w16cid:durableId="1657883009">
    <w:abstractNumId w:val="11"/>
  </w:num>
  <w:num w:numId="20" w16cid:durableId="1606187417">
    <w:abstractNumId w:val="34"/>
  </w:num>
  <w:num w:numId="21" w16cid:durableId="213205057">
    <w:abstractNumId w:val="27"/>
  </w:num>
  <w:num w:numId="22" w16cid:durableId="954941282">
    <w:abstractNumId w:val="7"/>
  </w:num>
  <w:num w:numId="23" w16cid:durableId="477571948">
    <w:abstractNumId w:val="12"/>
  </w:num>
  <w:num w:numId="24" w16cid:durableId="1185441168">
    <w:abstractNumId w:val="18"/>
  </w:num>
  <w:num w:numId="25" w16cid:durableId="460075275">
    <w:abstractNumId w:val="2"/>
  </w:num>
  <w:num w:numId="26" w16cid:durableId="326440206">
    <w:abstractNumId w:val="30"/>
  </w:num>
  <w:num w:numId="27" w16cid:durableId="789279">
    <w:abstractNumId w:val="24"/>
  </w:num>
  <w:num w:numId="28" w16cid:durableId="1922451395">
    <w:abstractNumId w:val="10"/>
  </w:num>
  <w:num w:numId="29" w16cid:durableId="1269124419">
    <w:abstractNumId w:val="21"/>
  </w:num>
  <w:num w:numId="30" w16cid:durableId="965548707">
    <w:abstractNumId w:val="9"/>
  </w:num>
  <w:num w:numId="31" w16cid:durableId="93672823">
    <w:abstractNumId w:val="17"/>
  </w:num>
  <w:num w:numId="32" w16cid:durableId="1735393826">
    <w:abstractNumId w:val="29"/>
  </w:num>
  <w:num w:numId="33" w16cid:durableId="1244485947">
    <w:abstractNumId w:val="35"/>
  </w:num>
  <w:num w:numId="34" w16cid:durableId="344485019">
    <w:abstractNumId w:val="26"/>
  </w:num>
  <w:num w:numId="35" w16cid:durableId="1513494359">
    <w:abstractNumId w:val="19"/>
  </w:num>
  <w:num w:numId="36" w16cid:durableId="2043818842">
    <w:abstractNumId w:val="22"/>
  </w:num>
  <w:num w:numId="37" w16cid:durableId="16471222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F70"/>
    <w:rsid w:val="00022C4B"/>
    <w:rsid w:val="00024E02"/>
    <w:rsid w:val="00042531"/>
    <w:rsid w:val="00043C23"/>
    <w:rsid w:val="000446EC"/>
    <w:rsid w:val="00045933"/>
    <w:rsid w:val="00050F47"/>
    <w:rsid w:val="00051381"/>
    <w:rsid w:val="000810C5"/>
    <w:rsid w:val="00092242"/>
    <w:rsid w:val="000961C0"/>
    <w:rsid w:val="000965AA"/>
    <w:rsid w:val="000A0D8B"/>
    <w:rsid w:val="000A170C"/>
    <w:rsid w:val="000A4637"/>
    <w:rsid w:val="000A54F8"/>
    <w:rsid w:val="000B1B66"/>
    <w:rsid w:val="000C5ADB"/>
    <w:rsid w:val="000D0B06"/>
    <w:rsid w:val="000D12BB"/>
    <w:rsid w:val="000D72D4"/>
    <w:rsid w:val="000E70D4"/>
    <w:rsid w:val="000F4B72"/>
    <w:rsid w:val="000F6873"/>
    <w:rsid w:val="00103EDA"/>
    <w:rsid w:val="00106593"/>
    <w:rsid w:val="00142074"/>
    <w:rsid w:val="001429B9"/>
    <w:rsid w:val="0015342D"/>
    <w:rsid w:val="00153834"/>
    <w:rsid w:val="0016074F"/>
    <w:rsid w:val="00162402"/>
    <w:rsid w:val="001A0F97"/>
    <w:rsid w:val="001A15AB"/>
    <w:rsid w:val="001A4FA2"/>
    <w:rsid w:val="001B1883"/>
    <w:rsid w:val="001B2C92"/>
    <w:rsid w:val="001E22F8"/>
    <w:rsid w:val="002063CE"/>
    <w:rsid w:val="00213F6F"/>
    <w:rsid w:val="00216D5F"/>
    <w:rsid w:val="002203A2"/>
    <w:rsid w:val="002256CD"/>
    <w:rsid w:val="002331FC"/>
    <w:rsid w:val="0025523A"/>
    <w:rsid w:val="002611EB"/>
    <w:rsid w:val="00270226"/>
    <w:rsid w:val="00274224"/>
    <w:rsid w:val="00284B1F"/>
    <w:rsid w:val="002921D4"/>
    <w:rsid w:val="00292C76"/>
    <w:rsid w:val="00293CE7"/>
    <w:rsid w:val="002A3FE7"/>
    <w:rsid w:val="002D5A25"/>
    <w:rsid w:val="002D6EBC"/>
    <w:rsid w:val="002E0764"/>
    <w:rsid w:val="002E2BAE"/>
    <w:rsid w:val="002F3BED"/>
    <w:rsid w:val="003052F6"/>
    <w:rsid w:val="00306FCD"/>
    <w:rsid w:val="00307C05"/>
    <w:rsid w:val="00312130"/>
    <w:rsid w:val="003158F3"/>
    <w:rsid w:val="00317AC0"/>
    <w:rsid w:val="00322650"/>
    <w:rsid w:val="00341A1E"/>
    <w:rsid w:val="00347AC7"/>
    <w:rsid w:val="00354B26"/>
    <w:rsid w:val="003859E3"/>
    <w:rsid w:val="00387AA0"/>
    <w:rsid w:val="003A41E1"/>
    <w:rsid w:val="003A60E0"/>
    <w:rsid w:val="003B7F81"/>
    <w:rsid w:val="003C6DC4"/>
    <w:rsid w:val="003E5922"/>
    <w:rsid w:val="003F109D"/>
    <w:rsid w:val="003F63F0"/>
    <w:rsid w:val="0040596C"/>
    <w:rsid w:val="00411F4A"/>
    <w:rsid w:val="00420887"/>
    <w:rsid w:val="004263A0"/>
    <w:rsid w:val="004301E0"/>
    <w:rsid w:val="00450694"/>
    <w:rsid w:val="004749A8"/>
    <w:rsid w:val="00474DB3"/>
    <w:rsid w:val="00482462"/>
    <w:rsid w:val="00483D21"/>
    <w:rsid w:val="00487970"/>
    <w:rsid w:val="004923E2"/>
    <w:rsid w:val="004A5E32"/>
    <w:rsid w:val="004B3752"/>
    <w:rsid w:val="004B566C"/>
    <w:rsid w:val="004C7BC5"/>
    <w:rsid w:val="004F2AFA"/>
    <w:rsid w:val="004F2FF2"/>
    <w:rsid w:val="004F3E62"/>
    <w:rsid w:val="004F595E"/>
    <w:rsid w:val="004F6F08"/>
    <w:rsid w:val="0050549B"/>
    <w:rsid w:val="005201D7"/>
    <w:rsid w:val="0052136F"/>
    <w:rsid w:val="00555E89"/>
    <w:rsid w:val="00557DD1"/>
    <w:rsid w:val="00564CF1"/>
    <w:rsid w:val="005712A6"/>
    <w:rsid w:val="005731A1"/>
    <w:rsid w:val="005774B5"/>
    <w:rsid w:val="00580CE8"/>
    <w:rsid w:val="005849AD"/>
    <w:rsid w:val="00584A41"/>
    <w:rsid w:val="005857B7"/>
    <w:rsid w:val="0059315B"/>
    <w:rsid w:val="0059416A"/>
    <w:rsid w:val="00594351"/>
    <w:rsid w:val="005A2CB8"/>
    <w:rsid w:val="005B0BD2"/>
    <w:rsid w:val="005B2D58"/>
    <w:rsid w:val="005B4F74"/>
    <w:rsid w:val="005C2140"/>
    <w:rsid w:val="005C4507"/>
    <w:rsid w:val="005C450C"/>
    <w:rsid w:val="005D01FE"/>
    <w:rsid w:val="005D7408"/>
    <w:rsid w:val="005E5248"/>
    <w:rsid w:val="005E77CA"/>
    <w:rsid w:val="005F313A"/>
    <w:rsid w:val="005F5D61"/>
    <w:rsid w:val="006047FB"/>
    <w:rsid w:val="00604FFF"/>
    <w:rsid w:val="00615BD8"/>
    <w:rsid w:val="006261CC"/>
    <w:rsid w:val="006326D5"/>
    <w:rsid w:val="00633122"/>
    <w:rsid w:val="0064417E"/>
    <w:rsid w:val="00652D7C"/>
    <w:rsid w:val="006543E1"/>
    <w:rsid w:val="00667268"/>
    <w:rsid w:val="00671E2E"/>
    <w:rsid w:val="00677E98"/>
    <w:rsid w:val="00683F1F"/>
    <w:rsid w:val="00685E3E"/>
    <w:rsid w:val="006901AE"/>
    <w:rsid w:val="006920E6"/>
    <w:rsid w:val="00692C2E"/>
    <w:rsid w:val="006C075A"/>
    <w:rsid w:val="006D49BF"/>
    <w:rsid w:val="006D59DE"/>
    <w:rsid w:val="006D5E45"/>
    <w:rsid w:val="006D62BA"/>
    <w:rsid w:val="006D6F7B"/>
    <w:rsid w:val="006E2D19"/>
    <w:rsid w:val="006E57A2"/>
    <w:rsid w:val="00702120"/>
    <w:rsid w:val="00710EBB"/>
    <w:rsid w:val="007125E8"/>
    <w:rsid w:val="00714F04"/>
    <w:rsid w:val="00733B37"/>
    <w:rsid w:val="007401A1"/>
    <w:rsid w:val="00740493"/>
    <w:rsid w:val="007621E2"/>
    <w:rsid w:val="007668FB"/>
    <w:rsid w:val="00780F61"/>
    <w:rsid w:val="007B1AC8"/>
    <w:rsid w:val="007B3A7D"/>
    <w:rsid w:val="007B66F8"/>
    <w:rsid w:val="007C0729"/>
    <w:rsid w:val="007C0BE9"/>
    <w:rsid w:val="007D119C"/>
    <w:rsid w:val="007F503C"/>
    <w:rsid w:val="008354FF"/>
    <w:rsid w:val="00842205"/>
    <w:rsid w:val="00843171"/>
    <w:rsid w:val="00852800"/>
    <w:rsid w:val="00854BCE"/>
    <w:rsid w:val="008557B6"/>
    <w:rsid w:val="0086735B"/>
    <w:rsid w:val="00876408"/>
    <w:rsid w:val="00880297"/>
    <w:rsid w:val="00882350"/>
    <w:rsid w:val="00882EB6"/>
    <w:rsid w:val="008851E3"/>
    <w:rsid w:val="008B4181"/>
    <w:rsid w:val="008C509B"/>
    <w:rsid w:val="008D08A0"/>
    <w:rsid w:val="008D396E"/>
    <w:rsid w:val="008E3E9A"/>
    <w:rsid w:val="008E75EB"/>
    <w:rsid w:val="00901BD7"/>
    <w:rsid w:val="009166EB"/>
    <w:rsid w:val="00922D50"/>
    <w:rsid w:val="00946041"/>
    <w:rsid w:val="0094694B"/>
    <w:rsid w:val="0095681A"/>
    <w:rsid w:val="00961DF0"/>
    <w:rsid w:val="00965BF2"/>
    <w:rsid w:val="00967672"/>
    <w:rsid w:val="00972B15"/>
    <w:rsid w:val="009736C8"/>
    <w:rsid w:val="009777A7"/>
    <w:rsid w:val="0099483A"/>
    <w:rsid w:val="009A0A8C"/>
    <w:rsid w:val="009A4344"/>
    <w:rsid w:val="009A493F"/>
    <w:rsid w:val="009A5C45"/>
    <w:rsid w:val="009B7A21"/>
    <w:rsid w:val="009C0B6D"/>
    <w:rsid w:val="009C171C"/>
    <w:rsid w:val="009C287C"/>
    <w:rsid w:val="009C65E9"/>
    <w:rsid w:val="009D0CC8"/>
    <w:rsid w:val="009D7FDF"/>
    <w:rsid w:val="009E0DDB"/>
    <w:rsid w:val="009E1318"/>
    <w:rsid w:val="009E6E24"/>
    <w:rsid w:val="009F1E6E"/>
    <w:rsid w:val="00A01412"/>
    <w:rsid w:val="00A114B7"/>
    <w:rsid w:val="00A1519F"/>
    <w:rsid w:val="00A1565F"/>
    <w:rsid w:val="00A16301"/>
    <w:rsid w:val="00A23F86"/>
    <w:rsid w:val="00A24924"/>
    <w:rsid w:val="00A41258"/>
    <w:rsid w:val="00A42019"/>
    <w:rsid w:val="00A43D4D"/>
    <w:rsid w:val="00A66B79"/>
    <w:rsid w:val="00A67796"/>
    <w:rsid w:val="00A700B7"/>
    <w:rsid w:val="00A807AF"/>
    <w:rsid w:val="00A81133"/>
    <w:rsid w:val="00A825CF"/>
    <w:rsid w:val="00A92C03"/>
    <w:rsid w:val="00A962E6"/>
    <w:rsid w:val="00AB18A5"/>
    <w:rsid w:val="00AB357B"/>
    <w:rsid w:val="00AD0760"/>
    <w:rsid w:val="00AF21A6"/>
    <w:rsid w:val="00AF3416"/>
    <w:rsid w:val="00AF7561"/>
    <w:rsid w:val="00B10B1F"/>
    <w:rsid w:val="00B13F15"/>
    <w:rsid w:val="00B25568"/>
    <w:rsid w:val="00B320A6"/>
    <w:rsid w:val="00B3370B"/>
    <w:rsid w:val="00B467A3"/>
    <w:rsid w:val="00B554C4"/>
    <w:rsid w:val="00B63FC6"/>
    <w:rsid w:val="00B64400"/>
    <w:rsid w:val="00B64F5F"/>
    <w:rsid w:val="00B66422"/>
    <w:rsid w:val="00B70216"/>
    <w:rsid w:val="00B70AA9"/>
    <w:rsid w:val="00B70D34"/>
    <w:rsid w:val="00B7655F"/>
    <w:rsid w:val="00B83AC7"/>
    <w:rsid w:val="00B9500D"/>
    <w:rsid w:val="00B969B4"/>
    <w:rsid w:val="00BA31CB"/>
    <w:rsid w:val="00BA44EE"/>
    <w:rsid w:val="00BB30BB"/>
    <w:rsid w:val="00BC5CDE"/>
    <w:rsid w:val="00BC7586"/>
    <w:rsid w:val="00BC7BA8"/>
    <w:rsid w:val="00BD41DA"/>
    <w:rsid w:val="00BD5800"/>
    <w:rsid w:val="00BE40A9"/>
    <w:rsid w:val="00BE6994"/>
    <w:rsid w:val="00BE7FD1"/>
    <w:rsid w:val="00C02FB2"/>
    <w:rsid w:val="00C04143"/>
    <w:rsid w:val="00C22666"/>
    <w:rsid w:val="00C26385"/>
    <w:rsid w:val="00C31FC9"/>
    <w:rsid w:val="00C5136E"/>
    <w:rsid w:val="00C67E55"/>
    <w:rsid w:val="00C707AB"/>
    <w:rsid w:val="00C71A71"/>
    <w:rsid w:val="00C7448B"/>
    <w:rsid w:val="00CA131E"/>
    <w:rsid w:val="00CB52BD"/>
    <w:rsid w:val="00CD7E62"/>
    <w:rsid w:val="00CF7084"/>
    <w:rsid w:val="00CF74DD"/>
    <w:rsid w:val="00D01278"/>
    <w:rsid w:val="00D03762"/>
    <w:rsid w:val="00D12F42"/>
    <w:rsid w:val="00D174F8"/>
    <w:rsid w:val="00D2707F"/>
    <w:rsid w:val="00D40EA6"/>
    <w:rsid w:val="00D441DD"/>
    <w:rsid w:val="00D466A1"/>
    <w:rsid w:val="00D47839"/>
    <w:rsid w:val="00D539B5"/>
    <w:rsid w:val="00D57C49"/>
    <w:rsid w:val="00D6190E"/>
    <w:rsid w:val="00D66A70"/>
    <w:rsid w:val="00D74832"/>
    <w:rsid w:val="00D822F5"/>
    <w:rsid w:val="00D8324F"/>
    <w:rsid w:val="00D8392D"/>
    <w:rsid w:val="00D8469F"/>
    <w:rsid w:val="00D87D21"/>
    <w:rsid w:val="00D91B63"/>
    <w:rsid w:val="00D92446"/>
    <w:rsid w:val="00DA0429"/>
    <w:rsid w:val="00DA1571"/>
    <w:rsid w:val="00DA51C4"/>
    <w:rsid w:val="00DA6B4E"/>
    <w:rsid w:val="00DA79CF"/>
    <w:rsid w:val="00DB1353"/>
    <w:rsid w:val="00DB3D75"/>
    <w:rsid w:val="00DB75C8"/>
    <w:rsid w:val="00DC483C"/>
    <w:rsid w:val="00DC77F6"/>
    <w:rsid w:val="00DD1498"/>
    <w:rsid w:val="00DD59C1"/>
    <w:rsid w:val="00DD643C"/>
    <w:rsid w:val="00DE6F26"/>
    <w:rsid w:val="00DF0C72"/>
    <w:rsid w:val="00DF37A2"/>
    <w:rsid w:val="00DF46EE"/>
    <w:rsid w:val="00E254DE"/>
    <w:rsid w:val="00E36495"/>
    <w:rsid w:val="00E413C1"/>
    <w:rsid w:val="00E44D66"/>
    <w:rsid w:val="00E8040E"/>
    <w:rsid w:val="00EA4380"/>
    <w:rsid w:val="00EA6C7D"/>
    <w:rsid w:val="00EA6FEB"/>
    <w:rsid w:val="00EE124C"/>
    <w:rsid w:val="00EE2133"/>
    <w:rsid w:val="00EE71E9"/>
    <w:rsid w:val="00F22DE5"/>
    <w:rsid w:val="00F40E4C"/>
    <w:rsid w:val="00F44545"/>
    <w:rsid w:val="00F52A34"/>
    <w:rsid w:val="00F56CD3"/>
    <w:rsid w:val="00F60EF4"/>
    <w:rsid w:val="00F61EBB"/>
    <w:rsid w:val="00F67F70"/>
    <w:rsid w:val="00F70319"/>
    <w:rsid w:val="00F708EA"/>
    <w:rsid w:val="00F70A57"/>
    <w:rsid w:val="00F837BE"/>
    <w:rsid w:val="00F84DF8"/>
    <w:rsid w:val="00F84EFB"/>
    <w:rsid w:val="00F95AC4"/>
    <w:rsid w:val="00FA60B3"/>
    <w:rsid w:val="00FB4DFE"/>
    <w:rsid w:val="00FC3215"/>
    <w:rsid w:val="00FC3BC7"/>
    <w:rsid w:val="00FC5EF0"/>
    <w:rsid w:val="00FE0994"/>
    <w:rsid w:val="00FE2E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C9690"/>
  <w15:chartTrackingRefBased/>
  <w15:docId w15:val="{187B2038-4204-499C-8623-17796D91F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109D"/>
    <w:rPr>
      <w:kern w:val="0"/>
      <w14:ligatures w14:val="none"/>
    </w:rPr>
  </w:style>
  <w:style w:type="paragraph" w:styleId="Heading1">
    <w:name w:val="heading 1"/>
    <w:basedOn w:val="Normal"/>
    <w:next w:val="Normal"/>
    <w:link w:val="Heading1Char"/>
    <w:uiPriority w:val="9"/>
    <w:qFormat/>
    <w:rsid w:val="007C072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A31C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Table no border"/>
    <w:basedOn w:val="TableNormal"/>
    <w:rsid w:val="00F67F7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F67F70"/>
    <w:pPr>
      <w:ind w:left="720"/>
      <w:contextualSpacing/>
    </w:pPr>
  </w:style>
  <w:style w:type="table" w:styleId="LightShading-Accent1">
    <w:name w:val="Light Shading Accent 1"/>
    <w:basedOn w:val="TableNormal"/>
    <w:uiPriority w:val="60"/>
    <w:rsid w:val="00F67F70"/>
    <w:pPr>
      <w:spacing w:after="0" w:line="240" w:lineRule="auto"/>
    </w:pPr>
    <w:rPr>
      <w:color w:val="2F5496" w:themeColor="accent1" w:themeShade="BF"/>
      <w:kern w:val="0"/>
      <w14:ligatures w14:val="none"/>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paragraph" w:styleId="Header">
    <w:name w:val="header"/>
    <w:basedOn w:val="Normal"/>
    <w:link w:val="HeaderChar"/>
    <w:uiPriority w:val="99"/>
    <w:unhideWhenUsed/>
    <w:rsid w:val="00F67F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7F70"/>
    <w:rPr>
      <w:kern w:val="0"/>
      <w14:ligatures w14:val="none"/>
    </w:rPr>
  </w:style>
  <w:style w:type="paragraph" w:styleId="Footer">
    <w:name w:val="footer"/>
    <w:basedOn w:val="Normal"/>
    <w:link w:val="FooterChar"/>
    <w:uiPriority w:val="99"/>
    <w:unhideWhenUsed/>
    <w:rsid w:val="00F67F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7F70"/>
    <w:rPr>
      <w:kern w:val="0"/>
      <w14:ligatures w14:val="none"/>
    </w:rPr>
  </w:style>
  <w:style w:type="character" w:styleId="Hyperlink">
    <w:name w:val="Hyperlink"/>
    <w:basedOn w:val="DefaultParagraphFont"/>
    <w:uiPriority w:val="99"/>
    <w:unhideWhenUsed/>
    <w:rsid w:val="00F67F70"/>
    <w:rPr>
      <w:color w:val="0563C1" w:themeColor="hyperlink"/>
      <w:u w:val="singl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link w:val="ListParagraph"/>
    <w:uiPriority w:val="34"/>
    <w:qFormat/>
    <w:locked/>
    <w:rsid w:val="00F67F70"/>
    <w:rPr>
      <w:kern w:val="0"/>
      <w14:ligatures w14:val="none"/>
    </w:rPr>
  </w:style>
  <w:style w:type="character" w:styleId="CommentReference">
    <w:name w:val="annotation reference"/>
    <w:basedOn w:val="DefaultParagraphFont"/>
    <w:unhideWhenUsed/>
    <w:rsid w:val="00F67F70"/>
    <w:rPr>
      <w:sz w:val="16"/>
      <w:szCs w:val="16"/>
    </w:rPr>
  </w:style>
  <w:style w:type="paragraph" w:styleId="CommentText">
    <w:name w:val="annotation text"/>
    <w:basedOn w:val="Normal"/>
    <w:link w:val="CommentTextChar"/>
    <w:uiPriority w:val="99"/>
    <w:unhideWhenUsed/>
    <w:rsid w:val="00F67F70"/>
    <w:pPr>
      <w:spacing w:line="240" w:lineRule="auto"/>
    </w:pPr>
    <w:rPr>
      <w:sz w:val="20"/>
      <w:szCs w:val="20"/>
    </w:rPr>
  </w:style>
  <w:style w:type="character" w:customStyle="1" w:styleId="CommentTextChar">
    <w:name w:val="Comment Text Char"/>
    <w:basedOn w:val="DefaultParagraphFont"/>
    <w:link w:val="CommentText"/>
    <w:uiPriority w:val="99"/>
    <w:rsid w:val="00F67F70"/>
    <w:rPr>
      <w:kern w:val="0"/>
      <w:sz w:val="20"/>
      <w:szCs w:val="20"/>
      <w14:ligatures w14:val="none"/>
    </w:rPr>
  </w:style>
  <w:style w:type="paragraph" w:customStyle="1" w:styleId="Default">
    <w:name w:val="Default"/>
    <w:rsid w:val="00F67F70"/>
    <w:pPr>
      <w:autoSpaceDE w:val="0"/>
      <w:autoSpaceDN w:val="0"/>
      <w:adjustRightInd w:val="0"/>
      <w:spacing w:after="0" w:line="240" w:lineRule="auto"/>
    </w:pPr>
    <w:rPr>
      <w:rFonts w:ascii="Arial" w:hAnsi="Arial" w:cs="Arial"/>
      <w:color w:val="000000"/>
      <w:kern w:val="0"/>
      <w:sz w:val="24"/>
      <w:szCs w:val="24"/>
      <w14:ligatures w14:val="none"/>
    </w:rPr>
  </w:style>
  <w:style w:type="table" w:customStyle="1" w:styleId="TableGrid4">
    <w:name w:val="Table Grid4"/>
    <w:basedOn w:val="TableNormal"/>
    <w:next w:val="TableGrid"/>
    <w:uiPriority w:val="59"/>
    <w:rsid w:val="00F67F7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7C0729"/>
    <w:rPr>
      <w:color w:val="605E5C"/>
      <w:shd w:val="clear" w:color="auto" w:fill="E1DFDD"/>
    </w:rPr>
  </w:style>
  <w:style w:type="character" w:customStyle="1" w:styleId="Heading1Char">
    <w:name w:val="Heading 1 Char"/>
    <w:basedOn w:val="DefaultParagraphFont"/>
    <w:link w:val="Heading1"/>
    <w:uiPriority w:val="9"/>
    <w:rsid w:val="007C0729"/>
    <w:rPr>
      <w:rFonts w:asciiTheme="majorHAnsi" w:eastAsiaTheme="majorEastAsia" w:hAnsiTheme="majorHAnsi" w:cstheme="majorBidi"/>
      <w:color w:val="2F5496" w:themeColor="accent1" w:themeShade="BF"/>
      <w:kern w:val="0"/>
      <w:sz w:val="32"/>
      <w:szCs w:val="32"/>
      <w14:ligatures w14:val="none"/>
    </w:rPr>
  </w:style>
  <w:style w:type="character" w:customStyle="1" w:styleId="01BSCCParagraphbodystyleChar">
    <w:name w:val="01BS CC Paragraph body style Char"/>
    <w:link w:val="01BSCCParagraphbodystyle"/>
    <w:locked/>
    <w:rsid w:val="007C0729"/>
    <w:rPr>
      <w:rFonts w:ascii="Verdana" w:hAnsi="Verdana"/>
    </w:rPr>
  </w:style>
  <w:style w:type="paragraph" w:customStyle="1" w:styleId="01BSCCParagraphbodystyle">
    <w:name w:val="01BS CC Paragraph body style"/>
    <w:link w:val="01BSCCParagraphbodystyleChar"/>
    <w:rsid w:val="007C0729"/>
    <w:pPr>
      <w:suppressAutoHyphens/>
      <w:spacing w:after="240" w:line="240" w:lineRule="auto"/>
    </w:pPr>
    <w:rPr>
      <w:rFonts w:ascii="Verdana" w:hAnsi="Verdana"/>
    </w:rPr>
  </w:style>
  <w:style w:type="paragraph" w:customStyle="1" w:styleId="01B1CCBulletTextLevel1">
    <w:name w:val="01B1 CC Bullet Text Level 1"/>
    <w:basedOn w:val="01BSCCParagraphbodystyle"/>
    <w:next w:val="01BSCCParagraphbodystyle"/>
    <w:autoRedefine/>
    <w:rsid w:val="00D2707F"/>
    <w:pPr>
      <w:spacing w:after="120"/>
      <w:ind w:right="284"/>
    </w:pPr>
    <w:rPr>
      <w:rFonts w:asciiTheme="minorHAnsi" w:eastAsia="Times New Roman" w:hAnsiTheme="minorHAnsi" w:cstheme="minorHAnsi"/>
      <w:bCs/>
      <w:kern w:val="0"/>
      <w14:ligatures w14:val="none"/>
    </w:rPr>
  </w:style>
  <w:style w:type="paragraph" w:styleId="TOCHeading">
    <w:name w:val="TOC Heading"/>
    <w:basedOn w:val="Heading1"/>
    <w:next w:val="Normal"/>
    <w:uiPriority w:val="39"/>
    <w:unhideWhenUsed/>
    <w:qFormat/>
    <w:rsid w:val="00BA31CB"/>
    <w:pPr>
      <w:outlineLvl w:val="9"/>
    </w:pPr>
    <w:rPr>
      <w:lang w:val="en-US"/>
    </w:rPr>
  </w:style>
  <w:style w:type="character" w:customStyle="1" w:styleId="Heading2Char">
    <w:name w:val="Heading 2 Char"/>
    <w:basedOn w:val="DefaultParagraphFont"/>
    <w:link w:val="Heading2"/>
    <w:uiPriority w:val="9"/>
    <w:rsid w:val="00BA31CB"/>
    <w:rPr>
      <w:rFonts w:asciiTheme="majorHAnsi" w:eastAsiaTheme="majorEastAsia" w:hAnsiTheme="majorHAnsi" w:cstheme="majorBidi"/>
      <w:color w:val="2F5496" w:themeColor="accent1" w:themeShade="BF"/>
      <w:kern w:val="0"/>
      <w:sz w:val="26"/>
      <w:szCs w:val="26"/>
      <w14:ligatures w14:val="none"/>
    </w:rPr>
  </w:style>
  <w:style w:type="paragraph" w:styleId="TOC1">
    <w:name w:val="toc 1"/>
    <w:basedOn w:val="Normal"/>
    <w:next w:val="Normal"/>
    <w:autoRedefine/>
    <w:uiPriority w:val="39"/>
    <w:unhideWhenUsed/>
    <w:rsid w:val="00CF74DD"/>
    <w:pPr>
      <w:spacing w:after="100"/>
    </w:pPr>
  </w:style>
  <w:style w:type="paragraph" w:styleId="CommentSubject">
    <w:name w:val="annotation subject"/>
    <w:basedOn w:val="CommentText"/>
    <w:next w:val="CommentText"/>
    <w:link w:val="CommentSubjectChar"/>
    <w:uiPriority w:val="99"/>
    <w:semiHidden/>
    <w:unhideWhenUsed/>
    <w:rsid w:val="00DC77F6"/>
    <w:rPr>
      <w:b/>
      <w:bCs/>
    </w:rPr>
  </w:style>
  <w:style w:type="character" w:customStyle="1" w:styleId="CommentSubjectChar">
    <w:name w:val="Comment Subject Char"/>
    <w:basedOn w:val="CommentTextChar"/>
    <w:link w:val="CommentSubject"/>
    <w:uiPriority w:val="99"/>
    <w:semiHidden/>
    <w:rsid w:val="00DC77F6"/>
    <w:rPr>
      <w:b/>
      <w:bCs/>
      <w:kern w:val="0"/>
      <w:sz w:val="20"/>
      <w:szCs w:val="20"/>
      <w14:ligatures w14:val="none"/>
    </w:rPr>
  </w:style>
  <w:style w:type="paragraph" w:styleId="Revision">
    <w:name w:val="Revision"/>
    <w:hidden/>
    <w:uiPriority w:val="99"/>
    <w:semiHidden/>
    <w:rsid w:val="00B7021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470108">
      <w:bodyDiv w:val="1"/>
      <w:marLeft w:val="0"/>
      <w:marRight w:val="0"/>
      <w:marTop w:val="0"/>
      <w:marBottom w:val="0"/>
      <w:divBdr>
        <w:top w:val="none" w:sz="0" w:space="0" w:color="auto"/>
        <w:left w:val="none" w:sz="0" w:space="0" w:color="auto"/>
        <w:bottom w:val="none" w:sz="0" w:space="0" w:color="auto"/>
        <w:right w:val="none" w:sz="0" w:space="0" w:color="auto"/>
      </w:divBdr>
    </w:div>
    <w:div w:id="209927931">
      <w:bodyDiv w:val="1"/>
      <w:marLeft w:val="0"/>
      <w:marRight w:val="0"/>
      <w:marTop w:val="0"/>
      <w:marBottom w:val="0"/>
      <w:divBdr>
        <w:top w:val="none" w:sz="0" w:space="0" w:color="auto"/>
        <w:left w:val="none" w:sz="0" w:space="0" w:color="auto"/>
        <w:bottom w:val="none" w:sz="0" w:space="0" w:color="auto"/>
        <w:right w:val="none" w:sz="0" w:space="0" w:color="auto"/>
      </w:divBdr>
    </w:div>
    <w:div w:id="957028990">
      <w:bodyDiv w:val="1"/>
      <w:marLeft w:val="0"/>
      <w:marRight w:val="0"/>
      <w:marTop w:val="0"/>
      <w:marBottom w:val="0"/>
      <w:divBdr>
        <w:top w:val="none" w:sz="0" w:space="0" w:color="auto"/>
        <w:left w:val="none" w:sz="0" w:space="0" w:color="auto"/>
        <w:bottom w:val="none" w:sz="0" w:space="0" w:color="auto"/>
        <w:right w:val="none" w:sz="0" w:space="0" w:color="auto"/>
      </w:divBdr>
    </w:div>
    <w:div w:id="1106585408">
      <w:bodyDiv w:val="1"/>
      <w:marLeft w:val="0"/>
      <w:marRight w:val="0"/>
      <w:marTop w:val="0"/>
      <w:marBottom w:val="0"/>
      <w:divBdr>
        <w:top w:val="none" w:sz="0" w:space="0" w:color="auto"/>
        <w:left w:val="none" w:sz="0" w:space="0" w:color="auto"/>
        <w:bottom w:val="none" w:sz="0" w:space="0" w:color="auto"/>
        <w:right w:val="none" w:sz="0" w:space="0" w:color="auto"/>
      </w:divBdr>
    </w:div>
    <w:div w:id="1635022488">
      <w:bodyDiv w:val="1"/>
      <w:marLeft w:val="0"/>
      <w:marRight w:val="0"/>
      <w:marTop w:val="0"/>
      <w:marBottom w:val="0"/>
      <w:divBdr>
        <w:top w:val="none" w:sz="0" w:space="0" w:color="auto"/>
        <w:left w:val="none" w:sz="0" w:space="0" w:color="auto"/>
        <w:bottom w:val="none" w:sz="0" w:space="0" w:color="auto"/>
        <w:right w:val="none" w:sz="0" w:space="0" w:color="auto"/>
      </w:divBdr>
    </w:div>
    <w:div w:id="1803843407">
      <w:bodyDiv w:val="1"/>
      <w:marLeft w:val="0"/>
      <w:marRight w:val="0"/>
      <w:marTop w:val="0"/>
      <w:marBottom w:val="0"/>
      <w:divBdr>
        <w:top w:val="none" w:sz="0" w:space="0" w:color="auto"/>
        <w:left w:val="none" w:sz="0" w:space="0" w:color="auto"/>
        <w:bottom w:val="none" w:sz="0" w:space="0" w:color="auto"/>
        <w:right w:val="none" w:sz="0" w:space="0" w:color="auto"/>
      </w:divBdr>
    </w:div>
    <w:div w:id="2066490063">
      <w:bodyDiv w:val="1"/>
      <w:marLeft w:val="0"/>
      <w:marRight w:val="0"/>
      <w:marTop w:val="0"/>
      <w:marBottom w:val="0"/>
      <w:divBdr>
        <w:top w:val="none" w:sz="0" w:space="0" w:color="auto"/>
        <w:left w:val="none" w:sz="0" w:space="0" w:color="auto"/>
        <w:bottom w:val="none" w:sz="0" w:space="0" w:color="auto"/>
        <w:right w:val="none" w:sz="0" w:space="0" w:color="auto"/>
      </w:divBdr>
    </w:div>
    <w:div w:id="2102295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1EB6A-3825-4EA0-ADC4-12F1FA534E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3601</Words>
  <Characters>20529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Sandercock</dc:creator>
  <cp:keywords/>
  <dc:description/>
  <cp:lastModifiedBy>Jackie </cp:lastModifiedBy>
  <cp:revision>2</cp:revision>
  <dcterms:created xsi:type="dcterms:W3CDTF">2024-10-22T07:30:00Z</dcterms:created>
  <dcterms:modified xsi:type="dcterms:W3CDTF">2024-10-22T07:30:00Z</dcterms:modified>
</cp:coreProperties>
</file>