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B0379" w14:textId="77777777" w:rsidR="00B05DA4" w:rsidRDefault="00B05DA4">
      <w:pPr>
        <w:rPr>
          <w:sz w:val="36"/>
          <w:szCs w:val="36"/>
        </w:rPr>
      </w:pPr>
      <w:bookmarkStart w:id="0" w:name="_GoBack"/>
      <w:bookmarkEnd w:id="0"/>
    </w:p>
    <w:p w14:paraId="7941126B" w14:textId="77777777" w:rsidR="00B05DA4" w:rsidRDefault="00B05DA4">
      <w:pPr>
        <w:rPr>
          <w:sz w:val="36"/>
          <w:szCs w:val="36"/>
        </w:rPr>
      </w:pPr>
    </w:p>
    <w:p w14:paraId="506C8E6D" w14:textId="77777777" w:rsidR="00B05DA4" w:rsidRDefault="00B05DA4">
      <w:pPr>
        <w:rPr>
          <w:sz w:val="36"/>
          <w:szCs w:val="36"/>
        </w:rPr>
      </w:pPr>
    </w:p>
    <w:p w14:paraId="6FA0D9AA" w14:textId="77777777" w:rsidR="00B05DA4" w:rsidRDefault="007B17FD">
      <w:pPr>
        <w:tabs>
          <w:tab w:val="left" w:pos="2655"/>
        </w:tabs>
        <w:rPr>
          <w:sz w:val="36"/>
          <w:szCs w:val="36"/>
        </w:rPr>
      </w:pPr>
      <w:r>
        <w:rPr>
          <w:sz w:val="36"/>
          <w:szCs w:val="36"/>
        </w:rPr>
        <w:tab/>
      </w:r>
    </w:p>
    <w:p w14:paraId="08CB4872" w14:textId="77777777" w:rsidR="00B05DA4" w:rsidRDefault="007B17FD">
      <w:pPr>
        <w:jc w:val="center"/>
        <w:rPr>
          <w:sz w:val="36"/>
          <w:szCs w:val="36"/>
        </w:rPr>
      </w:pPr>
      <w:r>
        <w:rPr>
          <w:sz w:val="36"/>
          <w:szCs w:val="36"/>
        </w:rPr>
        <w:t>Invitation to Tender</w:t>
      </w:r>
    </w:p>
    <w:p w14:paraId="79A6F04A" w14:textId="77777777" w:rsidR="00B05DA4" w:rsidRDefault="00B05DA4">
      <w:pPr>
        <w:rPr>
          <w:sz w:val="36"/>
          <w:szCs w:val="36"/>
        </w:rPr>
      </w:pPr>
    </w:p>
    <w:p w14:paraId="145D2D8A" w14:textId="77777777" w:rsidR="00B05DA4" w:rsidRDefault="007B17FD">
      <w:pPr>
        <w:jc w:val="center"/>
        <w:rPr>
          <w:sz w:val="36"/>
          <w:szCs w:val="36"/>
        </w:rPr>
      </w:pPr>
      <w:r>
        <w:rPr>
          <w:sz w:val="36"/>
          <w:szCs w:val="36"/>
        </w:rPr>
        <w:t>Free Roam VR System</w:t>
      </w:r>
    </w:p>
    <w:p w14:paraId="55A8B4EA" w14:textId="77777777" w:rsidR="00B05DA4" w:rsidRDefault="007B17FD">
      <w:pPr>
        <w:jc w:val="center"/>
        <w:rPr>
          <w:sz w:val="36"/>
          <w:szCs w:val="36"/>
        </w:rPr>
      </w:pPr>
      <w:r>
        <w:rPr>
          <w:b/>
          <w:sz w:val="36"/>
          <w:szCs w:val="36"/>
        </w:rPr>
        <w:t>BIGTP033</w:t>
      </w:r>
    </w:p>
    <w:p w14:paraId="44314E2C" w14:textId="77777777" w:rsidR="00B05DA4" w:rsidRDefault="00B05DA4">
      <w:pPr>
        <w:rPr>
          <w:sz w:val="36"/>
          <w:szCs w:val="36"/>
        </w:rPr>
      </w:pPr>
    </w:p>
    <w:p w14:paraId="3290CDAB" w14:textId="77777777" w:rsidR="00B05DA4" w:rsidRDefault="00B05DA4">
      <w:pPr>
        <w:rPr>
          <w:sz w:val="36"/>
          <w:szCs w:val="36"/>
        </w:rPr>
      </w:pPr>
    </w:p>
    <w:p w14:paraId="782EF13C" w14:textId="77777777" w:rsidR="00B05DA4" w:rsidRDefault="00B05DA4">
      <w:pPr>
        <w:rPr>
          <w:sz w:val="36"/>
          <w:szCs w:val="36"/>
        </w:rPr>
      </w:pPr>
    </w:p>
    <w:p w14:paraId="3BE97C04" w14:textId="77777777" w:rsidR="00B05DA4" w:rsidRDefault="00B05DA4">
      <w:pPr>
        <w:rPr>
          <w:sz w:val="36"/>
          <w:szCs w:val="36"/>
        </w:rPr>
      </w:pPr>
    </w:p>
    <w:p w14:paraId="07476A9E" w14:textId="77777777" w:rsidR="00B05DA4" w:rsidRDefault="00B05DA4">
      <w:pPr>
        <w:rPr>
          <w:rFonts w:ascii="Verdana" w:eastAsia="Verdana" w:hAnsi="Verdana" w:cs="Verdana"/>
        </w:rPr>
      </w:pPr>
    </w:p>
    <w:p w14:paraId="59D1D59C" w14:textId="77777777" w:rsidR="00B05DA4" w:rsidRDefault="00B05DA4">
      <w:pPr>
        <w:rPr>
          <w:rFonts w:ascii="Verdana" w:eastAsia="Verdana" w:hAnsi="Verdana" w:cs="Verdana"/>
        </w:rPr>
      </w:pPr>
    </w:p>
    <w:p w14:paraId="61FCB3F0" w14:textId="77777777" w:rsidR="00B05DA4" w:rsidRDefault="00B05DA4">
      <w:pPr>
        <w:rPr>
          <w:color w:val="FF9900"/>
          <w:sz w:val="24"/>
          <w:szCs w:val="24"/>
        </w:rPr>
      </w:pPr>
    </w:p>
    <w:p w14:paraId="368FD81A" w14:textId="77777777" w:rsidR="00B05DA4" w:rsidRDefault="00B05DA4">
      <w:pPr>
        <w:rPr>
          <w:sz w:val="24"/>
          <w:szCs w:val="24"/>
        </w:rPr>
      </w:pPr>
    </w:p>
    <w:p w14:paraId="47623616" w14:textId="77777777" w:rsidR="00B05DA4" w:rsidRDefault="00B05DA4">
      <w:pPr>
        <w:rPr>
          <w:sz w:val="24"/>
          <w:szCs w:val="24"/>
        </w:rPr>
      </w:pPr>
    </w:p>
    <w:p w14:paraId="1DC1BF43" w14:textId="77777777" w:rsidR="00B05DA4" w:rsidRDefault="007B17FD">
      <w:pPr>
        <w:keepNext/>
        <w:numPr>
          <w:ilvl w:val="0"/>
          <w:numId w:val="2"/>
        </w:numPr>
        <w:pBdr>
          <w:top w:val="nil"/>
          <w:left w:val="nil"/>
          <w:bottom w:val="nil"/>
          <w:right w:val="nil"/>
          <w:between w:val="nil"/>
        </w:pBdr>
        <w:spacing w:before="240" w:after="60"/>
        <w:rPr>
          <w:b/>
          <w:color w:val="000000"/>
          <w:sz w:val="32"/>
          <w:szCs w:val="32"/>
        </w:rPr>
      </w:pPr>
      <w:r>
        <w:br w:type="page"/>
      </w:r>
      <w:r>
        <w:rPr>
          <w:rFonts w:ascii="Arial" w:eastAsia="Arial" w:hAnsi="Arial" w:cs="Arial"/>
          <w:b/>
          <w:color w:val="000000"/>
          <w:sz w:val="32"/>
          <w:szCs w:val="32"/>
        </w:rPr>
        <w:lastRenderedPageBreak/>
        <w:t>Background/Introduction</w:t>
      </w:r>
    </w:p>
    <w:p w14:paraId="2CD33BF1" w14:textId="77777777" w:rsidR="00B05DA4" w:rsidRDefault="00B05DA4">
      <w:pPr>
        <w:pBdr>
          <w:top w:val="nil"/>
          <w:left w:val="nil"/>
          <w:bottom w:val="nil"/>
          <w:right w:val="nil"/>
          <w:between w:val="nil"/>
        </w:pBdr>
        <w:spacing w:after="0" w:line="240" w:lineRule="auto"/>
        <w:rPr>
          <w:rFonts w:ascii="Montserrat" w:eastAsia="Montserrat" w:hAnsi="Montserrat" w:cs="Montserrat"/>
          <w:color w:val="000000"/>
          <w:sz w:val="24"/>
          <w:szCs w:val="24"/>
        </w:rPr>
      </w:pPr>
    </w:p>
    <w:p w14:paraId="3EAF54C8" w14:textId="77777777" w:rsidR="00B05DA4" w:rsidRDefault="00B05DA4">
      <w:pPr>
        <w:pBdr>
          <w:top w:val="nil"/>
          <w:left w:val="nil"/>
          <w:bottom w:val="nil"/>
          <w:right w:val="nil"/>
          <w:between w:val="nil"/>
        </w:pBdr>
        <w:spacing w:after="0" w:line="240" w:lineRule="auto"/>
        <w:rPr>
          <w:rFonts w:ascii="Montserrat" w:eastAsia="Montserrat" w:hAnsi="Montserrat" w:cs="Montserrat"/>
          <w:color w:val="000000"/>
          <w:sz w:val="24"/>
          <w:szCs w:val="24"/>
        </w:rPr>
      </w:pPr>
    </w:p>
    <w:p w14:paraId="67545A64" w14:textId="77777777" w:rsidR="00B05DA4" w:rsidRDefault="007B17FD">
      <w:pPr>
        <w:pBdr>
          <w:top w:val="nil"/>
          <w:left w:val="nil"/>
          <w:bottom w:val="nil"/>
          <w:right w:val="nil"/>
          <w:between w:val="nil"/>
        </w:pBdr>
        <w:spacing w:after="0" w:line="240" w:lineRule="auto"/>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 </w:t>
      </w:r>
    </w:p>
    <w:p w14:paraId="2A1C9116" w14:textId="03504367" w:rsidR="00B05DA4" w:rsidRDefault="007B17FD">
      <w:pPr>
        <w:rPr>
          <w:sz w:val="23"/>
          <w:szCs w:val="23"/>
        </w:rPr>
      </w:pPr>
      <w:r>
        <w:rPr>
          <w:sz w:val="23"/>
          <w:szCs w:val="23"/>
        </w:rPr>
        <w:t xml:space="preserve">Raze the Roof is a family entertainment centre located in Penryn, Cornwall. The 4 business cores are indoor play, birthday parties, laser tag and food &amp; drink. The FEC (family Entertainment Centre) is based inside a 1080.47 sqm (11, 630 </w:t>
      </w:r>
      <w:proofErr w:type="spellStart"/>
      <w:r>
        <w:rPr>
          <w:sz w:val="23"/>
          <w:szCs w:val="23"/>
        </w:rPr>
        <w:t>sq</w:t>
      </w:r>
      <w:proofErr w:type="spellEnd"/>
      <w:r>
        <w:rPr>
          <w:sz w:val="23"/>
          <w:szCs w:val="23"/>
        </w:rPr>
        <w:t xml:space="preserve"> ft) light industrial unit. Customers travel to this location with all of the services offered by the centre are within the building. </w:t>
      </w:r>
    </w:p>
    <w:p w14:paraId="39366F5E" w14:textId="2FFB322A" w:rsidR="00E81FFB" w:rsidRDefault="00E81FFB">
      <w:pPr>
        <w:rPr>
          <w:sz w:val="23"/>
          <w:szCs w:val="23"/>
        </w:rPr>
      </w:pPr>
      <w:r>
        <w:rPr>
          <w:sz w:val="23"/>
          <w:szCs w:val="23"/>
        </w:rPr>
        <w:t xml:space="preserve">Raze the Roof wishes to expand their offering through purchasing </w:t>
      </w:r>
      <w:bookmarkStart w:id="1" w:name="_Hlk61533805"/>
      <w:r>
        <w:rPr>
          <w:sz w:val="23"/>
          <w:szCs w:val="23"/>
        </w:rPr>
        <w:t xml:space="preserve">a </w:t>
      </w:r>
      <w:r w:rsidR="007A2651">
        <w:rPr>
          <w:sz w:val="23"/>
          <w:szCs w:val="23"/>
        </w:rPr>
        <w:t xml:space="preserve">turnkey </w:t>
      </w:r>
      <w:r>
        <w:rPr>
          <w:sz w:val="23"/>
          <w:szCs w:val="23"/>
        </w:rPr>
        <w:t xml:space="preserve">6-player free roam (not wired) VR system. The system should allow up to 6 players to game within one game simultaneously. The arena </w:t>
      </w:r>
      <w:r w:rsidR="007A2651">
        <w:rPr>
          <w:sz w:val="23"/>
          <w:szCs w:val="23"/>
        </w:rPr>
        <w:t xml:space="preserve">game </w:t>
      </w:r>
      <w:r>
        <w:rPr>
          <w:sz w:val="23"/>
          <w:szCs w:val="23"/>
        </w:rPr>
        <w:t xml:space="preserve">play area </w:t>
      </w:r>
      <w:r w:rsidR="007B7976">
        <w:rPr>
          <w:sz w:val="23"/>
          <w:szCs w:val="23"/>
        </w:rPr>
        <w:t>will need</w:t>
      </w:r>
      <w:r>
        <w:rPr>
          <w:sz w:val="23"/>
          <w:szCs w:val="23"/>
        </w:rPr>
        <w:t xml:space="preserve"> attractive theming and </w:t>
      </w:r>
      <w:r w:rsidR="007B7976">
        <w:rPr>
          <w:sz w:val="23"/>
          <w:szCs w:val="23"/>
        </w:rPr>
        <w:t xml:space="preserve">the supplier will need to provide </w:t>
      </w:r>
      <w:r>
        <w:rPr>
          <w:sz w:val="23"/>
          <w:szCs w:val="23"/>
        </w:rPr>
        <w:t>a minimum of 5 diverse games for all age groups. Each roaming</w:t>
      </w:r>
      <w:r w:rsidR="00556B16">
        <w:rPr>
          <w:sz w:val="23"/>
          <w:szCs w:val="23"/>
        </w:rPr>
        <w:t xml:space="preserve"> system consisting of headset and VR gun will be able to function without the requirement of a </w:t>
      </w:r>
      <w:r w:rsidR="007A2651">
        <w:rPr>
          <w:sz w:val="23"/>
          <w:szCs w:val="23"/>
        </w:rPr>
        <w:t xml:space="preserve">standard </w:t>
      </w:r>
      <w:r w:rsidR="00556B16">
        <w:rPr>
          <w:sz w:val="23"/>
          <w:szCs w:val="23"/>
        </w:rPr>
        <w:t>backpack PC.</w:t>
      </w:r>
    </w:p>
    <w:bookmarkEnd w:id="1"/>
    <w:p w14:paraId="24F6BBE8" w14:textId="77777777" w:rsidR="00B05DA4" w:rsidRDefault="007B17FD">
      <w:pPr>
        <w:rPr>
          <w:sz w:val="24"/>
          <w:szCs w:val="24"/>
        </w:rPr>
      </w:pPr>
      <w:r>
        <w:rPr>
          <w:sz w:val="24"/>
          <w:szCs w:val="24"/>
        </w:rPr>
        <w:t>The purchase of this system is part of a grant funded application process and therefore procurement will be subject to grant approval of the project as a whole. We will compare tenders received on a compliance basis only.</w:t>
      </w:r>
    </w:p>
    <w:p w14:paraId="28936EA0" w14:textId="52C04D26" w:rsidR="00B05DA4" w:rsidRPr="007B7976" w:rsidRDefault="007B17FD">
      <w:pPr>
        <w:keepNext/>
        <w:numPr>
          <w:ilvl w:val="0"/>
          <w:numId w:val="2"/>
        </w:numPr>
        <w:pBdr>
          <w:top w:val="nil"/>
          <w:left w:val="nil"/>
          <w:bottom w:val="nil"/>
          <w:right w:val="nil"/>
          <w:between w:val="nil"/>
        </w:pBdr>
        <w:spacing w:before="240" w:after="60"/>
        <w:rPr>
          <w:b/>
          <w:color w:val="000000"/>
          <w:sz w:val="32"/>
          <w:szCs w:val="32"/>
        </w:rPr>
      </w:pPr>
      <w:r>
        <w:rPr>
          <w:rFonts w:ascii="Arial" w:eastAsia="Arial" w:hAnsi="Arial" w:cs="Arial"/>
          <w:b/>
          <w:color w:val="000000"/>
          <w:sz w:val="32"/>
          <w:szCs w:val="32"/>
        </w:rPr>
        <w:t>Project Specifications</w:t>
      </w:r>
    </w:p>
    <w:p w14:paraId="365C871E" w14:textId="569B6F1A" w:rsidR="007B7976" w:rsidRDefault="007B7976" w:rsidP="007B7976">
      <w:pPr>
        <w:rPr>
          <w:sz w:val="23"/>
          <w:szCs w:val="23"/>
        </w:rPr>
      </w:pPr>
      <w:r>
        <w:rPr>
          <w:sz w:val="23"/>
          <w:szCs w:val="23"/>
        </w:rPr>
        <w:t>The tenderer is invited to provide a bid for a turnkey 6-player free roam (not wired) VR system. The system should allow up to 6 players to game within one game simultaneously. The arena game play area will need attractive theming and the supplier will need to provide a minimum of 5 diverse games for all age groups. Each roaming system consisting of headset and VR gun will be able to function without the requirement of a standard backpack PC.</w:t>
      </w:r>
    </w:p>
    <w:p w14:paraId="7444BBD4" w14:textId="089905E5" w:rsidR="007B7976" w:rsidRDefault="007B7976" w:rsidP="007B7976">
      <w:pPr>
        <w:rPr>
          <w:b/>
          <w:color w:val="000000"/>
          <w:sz w:val="32"/>
          <w:szCs w:val="32"/>
        </w:rPr>
      </w:pPr>
      <w:r>
        <w:rPr>
          <w:sz w:val="23"/>
          <w:szCs w:val="23"/>
        </w:rPr>
        <w:t>Specific requirements are:</w:t>
      </w:r>
    </w:p>
    <w:p w14:paraId="1D69C98A" w14:textId="445EF73A" w:rsidR="00E81FFB" w:rsidRPr="00556B16" w:rsidRDefault="007B17FD">
      <w:pPr>
        <w:keepNext/>
        <w:numPr>
          <w:ilvl w:val="1"/>
          <w:numId w:val="2"/>
        </w:numPr>
        <w:pBdr>
          <w:top w:val="nil"/>
          <w:left w:val="nil"/>
          <w:bottom w:val="nil"/>
          <w:right w:val="nil"/>
          <w:between w:val="nil"/>
        </w:pBdr>
        <w:spacing w:before="240" w:after="60"/>
        <w:rPr>
          <w:color w:val="000000"/>
        </w:rPr>
      </w:pPr>
      <w:r>
        <w:rPr>
          <w:color w:val="000000"/>
          <w:sz w:val="24"/>
          <w:szCs w:val="24"/>
        </w:rPr>
        <w:lastRenderedPageBreak/>
        <w:t xml:space="preserve">Fully mobile hardware </w:t>
      </w:r>
      <w:r w:rsidR="00556B16">
        <w:rPr>
          <w:color w:val="000000"/>
          <w:sz w:val="24"/>
          <w:szCs w:val="24"/>
        </w:rPr>
        <w:t xml:space="preserve">rack mounted </w:t>
      </w:r>
      <w:r>
        <w:rPr>
          <w:color w:val="000000"/>
          <w:sz w:val="24"/>
          <w:szCs w:val="24"/>
        </w:rPr>
        <w:t>system</w:t>
      </w:r>
      <w:r w:rsidR="00250834">
        <w:rPr>
          <w:color w:val="000000"/>
          <w:sz w:val="24"/>
          <w:szCs w:val="24"/>
        </w:rPr>
        <w:t xml:space="preserve"> with Wi-Fi access points and network routers</w:t>
      </w:r>
    </w:p>
    <w:p w14:paraId="5FB7F1B1" w14:textId="7B22E1DE" w:rsidR="00556B16" w:rsidRPr="00250834" w:rsidRDefault="00556B16">
      <w:pPr>
        <w:keepNext/>
        <w:numPr>
          <w:ilvl w:val="1"/>
          <w:numId w:val="2"/>
        </w:numPr>
        <w:pBdr>
          <w:top w:val="nil"/>
          <w:left w:val="nil"/>
          <w:bottom w:val="nil"/>
          <w:right w:val="nil"/>
          <w:between w:val="nil"/>
        </w:pBdr>
        <w:spacing w:before="240" w:after="60"/>
        <w:rPr>
          <w:color w:val="000000"/>
        </w:rPr>
      </w:pPr>
      <w:r>
        <w:rPr>
          <w:color w:val="000000"/>
          <w:sz w:val="24"/>
          <w:szCs w:val="24"/>
        </w:rPr>
        <w:t xml:space="preserve">Fully mobile </w:t>
      </w:r>
      <w:r w:rsidR="00250834">
        <w:rPr>
          <w:color w:val="000000"/>
          <w:sz w:val="24"/>
          <w:szCs w:val="24"/>
        </w:rPr>
        <w:t xml:space="preserve">‘pop-up’ </w:t>
      </w:r>
      <w:r>
        <w:rPr>
          <w:color w:val="000000"/>
          <w:sz w:val="24"/>
          <w:szCs w:val="24"/>
        </w:rPr>
        <w:t>gantry arena</w:t>
      </w:r>
      <w:r w:rsidR="007A2651">
        <w:rPr>
          <w:color w:val="000000"/>
          <w:sz w:val="24"/>
          <w:szCs w:val="24"/>
        </w:rPr>
        <w:t xml:space="preserve"> with a minimum </w:t>
      </w:r>
      <w:r w:rsidR="00E30167">
        <w:rPr>
          <w:color w:val="000000"/>
          <w:sz w:val="24"/>
          <w:szCs w:val="24"/>
        </w:rPr>
        <w:t>footprint</w:t>
      </w:r>
      <w:r w:rsidR="007A2651">
        <w:rPr>
          <w:color w:val="000000"/>
          <w:sz w:val="24"/>
          <w:szCs w:val="24"/>
        </w:rPr>
        <w:t xml:space="preserve"> of 66 sqm with themed wrap</w:t>
      </w:r>
    </w:p>
    <w:p w14:paraId="61EBD7E9" w14:textId="26C9C374" w:rsidR="00250834" w:rsidRPr="00556B16" w:rsidRDefault="00250834">
      <w:pPr>
        <w:keepNext/>
        <w:numPr>
          <w:ilvl w:val="1"/>
          <w:numId w:val="2"/>
        </w:numPr>
        <w:pBdr>
          <w:top w:val="nil"/>
          <w:left w:val="nil"/>
          <w:bottom w:val="nil"/>
          <w:right w:val="nil"/>
          <w:between w:val="nil"/>
        </w:pBdr>
        <w:spacing w:before="240" w:after="60"/>
        <w:rPr>
          <w:color w:val="000000"/>
        </w:rPr>
      </w:pPr>
      <w:r>
        <w:rPr>
          <w:color w:val="000000"/>
          <w:sz w:val="24"/>
          <w:szCs w:val="24"/>
        </w:rPr>
        <w:t>Full management app for equipment status, player and game management for smartphone and tablet</w:t>
      </w:r>
    </w:p>
    <w:p w14:paraId="5FC1685F" w14:textId="1A511DAE" w:rsidR="00556B16" w:rsidRPr="00E81FFB" w:rsidRDefault="00556B16">
      <w:pPr>
        <w:keepNext/>
        <w:numPr>
          <w:ilvl w:val="1"/>
          <w:numId w:val="2"/>
        </w:numPr>
        <w:pBdr>
          <w:top w:val="nil"/>
          <w:left w:val="nil"/>
          <w:bottom w:val="nil"/>
          <w:right w:val="nil"/>
          <w:between w:val="nil"/>
        </w:pBdr>
        <w:spacing w:before="240" w:after="60"/>
        <w:rPr>
          <w:color w:val="000000"/>
        </w:rPr>
      </w:pPr>
      <w:r>
        <w:rPr>
          <w:color w:val="000000"/>
          <w:sz w:val="24"/>
          <w:szCs w:val="24"/>
        </w:rPr>
        <w:t>No motion capture cameras</w:t>
      </w:r>
      <w:r w:rsidR="007A2651">
        <w:rPr>
          <w:color w:val="000000"/>
          <w:sz w:val="24"/>
          <w:szCs w:val="24"/>
        </w:rPr>
        <w:t xml:space="preserve"> or lighthouses</w:t>
      </w:r>
    </w:p>
    <w:p w14:paraId="340CE3B7" w14:textId="70D5A4BB" w:rsidR="00B05DA4" w:rsidRDefault="007A2651">
      <w:pPr>
        <w:keepNext/>
        <w:numPr>
          <w:ilvl w:val="1"/>
          <w:numId w:val="2"/>
        </w:numPr>
        <w:pBdr>
          <w:top w:val="nil"/>
          <w:left w:val="nil"/>
          <w:bottom w:val="nil"/>
          <w:right w:val="nil"/>
          <w:between w:val="nil"/>
        </w:pBdr>
        <w:spacing w:before="240" w:after="60"/>
        <w:rPr>
          <w:color w:val="000000"/>
        </w:rPr>
      </w:pPr>
      <w:r>
        <w:rPr>
          <w:color w:val="000000"/>
          <w:sz w:val="24"/>
          <w:szCs w:val="24"/>
        </w:rPr>
        <w:t>7 x Lightweight micro pc backpack (not standard backpack pc)</w:t>
      </w:r>
    </w:p>
    <w:p w14:paraId="6D88B2AD" w14:textId="0222E681" w:rsidR="00B05DA4" w:rsidRDefault="00E81FFB">
      <w:pPr>
        <w:keepNext/>
        <w:numPr>
          <w:ilvl w:val="1"/>
          <w:numId w:val="2"/>
        </w:numPr>
        <w:pBdr>
          <w:top w:val="nil"/>
          <w:left w:val="nil"/>
          <w:bottom w:val="nil"/>
          <w:right w:val="nil"/>
          <w:between w:val="nil"/>
        </w:pBdr>
        <w:spacing w:before="240" w:after="60"/>
        <w:rPr>
          <w:color w:val="000000"/>
        </w:rPr>
      </w:pPr>
      <w:r>
        <w:rPr>
          <w:color w:val="000000"/>
          <w:sz w:val="24"/>
          <w:szCs w:val="24"/>
        </w:rPr>
        <w:t>7</w:t>
      </w:r>
      <w:r w:rsidR="007B17FD">
        <w:rPr>
          <w:color w:val="000000"/>
          <w:sz w:val="24"/>
          <w:szCs w:val="24"/>
        </w:rPr>
        <w:t xml:space="preserve"> x Lightweight VR headsets with motion capture capability</w:t>
      </w:r>
    </w:p>
    <w:p w14:paraId="7915FFC8" w14:textId="4CB3DC1B" w:rsidR="00B05DA4" w:rsidRPr="007A2651" w:rsidRDefault="00E81FFB" w:rsidP="007A2651">
      <w:pPr>
        <w:keepNext/>
        <w:numPr>
          <w:ilvl w:val="1"/>
          <w:numId w:val="2"/>
        </w:numPr>
        <w:pBdr>
          <w:top w:val="nil"/>
          <w:left w:val="nil"/>
          <w:bottom w:val="nil"/>
          <w:right w:val="nil"/>
          <w:between w:val="nil"/>
        </w:pBdr>
        <w:spacing w:before="240" w:after="60"/>
        <w:rPr>
          <w:color w:val="000000"/>
        </w:rPr>
      </w:pPr>
      <w:r>
        <w:rPr>
          <w:color w:val="000000"/>
          <w:sz w:val="24"/>
          <w:szCs w:val="24"/>
        </w:rPr>
        <w:t>7</w:t>
      </w:r>
      <w:r w:rsidR="007B17FD">
        <w:rPr>
          <w:color w:val="000000"/>
          <w:sz w:val="24"/>
          <w:szCs w:val="24"/>
        </w:rPr>
        <w:t xml:space="preserve"> x Ergonomic</w:t>
      </w:r>
      <w:r w:rsidR="007A2651">
        <w:rPr>
          <w:color w:val="000000"/>
          <w:sz w:val="24"/>
          <w:szCs w:val="24"/>
        </w:rPr>
        <w:t xml:space="preserve"> </w:t>
      </w:r>
      <w:r w:rsidR="00250834">
        <w:rPr>
          <w:color w:val="000000"/>
          <w:sz w:val="24"/>
          <w:szCs w:val="24"/>
        </w:rPr>
        <w:t xml:space="preserve">and lightweight </w:t>
      </w:r>
      <w:r w:rsidR="007B17FD">
        <w:rPr>
          <w:color w:val="000000"/>
          <w:sz w:val="24"/>
          <w:szCs w:val="24"/>
        </w:rPr>
        <w:t>battery pack</w:t>
      </w:r>
      <w:r w:rsidR="007A2651">
        <w:rPr>
          <w:color w:val="000000"/>
          <w:sz w:val="24"/>
          <w:szCs w:val="24"/>
        </w:rPr>
        <w:t xml:space="preserve">s with </w:t>
      </w:r>
      <w:r w:rsidR="00250834">
        <w:rPr>
          <w:color w:val="000000"/>
          <w:sz w:val="24"/>
          <w:szCs w:val="24"/>
        </w:rPr>
        <w:t>a minimum of</w:t>
      </w:r>
      <w:r w:rsidR="007A2651">
        <w:rPr>
          <w:color w:val="000000"/>
          <w:sz w:val="24"/>
          <w:szCs w:val="24"/>
        </w:rPr>
        <w:t xml:space="preserve"> 6 hours gaming time</w:t>
      </w:r>
    </w:p>
    <w:p w14:paraId="5C028168" w14:textId="4463A234" w:rsidR="00B05DA4" w:rsidRDefault="007A2651">
      <w:pPr>
        <w:keepNext/>
        <w:numPr>
          <w:ilvl w:val="1"/>
          <w:numId w:val="2"/>
        </w:numPr>
        <w:pBdr>
          <w:top w:val="nil"/>
          <w:left w:val="nil"/>
          <w:bottom w:val="nil"/>
          <w:right w:val="nil"/>
          <w:between w:val="nil"/>
        </w:pBdr>
        <w:spacing w:before="240" w:after="60"/>
        <w:rPr>
          <w:color w:val="000000"/>
        </w:rPr>
      </w:pPr>
      <w:r>
        <w:rPr>
          <w:color w:val="000000"/>
          <w:sz w:val="24"/>
          <w:szCs w:val="24"/>
        </w:rPr>
        <w:t xml:space="preserve">7 </w:t>
      </w:r>
      <w:r w:rsidR="007B17FD">
        <w:rPr>
          <w:color w:val="000000"/>
          <w:sz w:val="24"/>
          <w:szCs w:val="24"/>
        </w:rPr>
        <w:t xml:space="preserve">x </w:t>
      </w:r>
      <w:r>
        <w:rPr>
          <w:color w:val="000000"/>
          <w:sz w:val="24"/>
          <w:szCs w:val="24"/>
        </w:rPr>
        <w:t>Integrated m</w:t>
      </w:r>
      <w:r w:rsidR="007B17FD">
        <w:rPr>
          <w:color w:val="000000"/>
          <w:sz w:val="24"/>
          <w:szCs w:val="24"/>
        </w:rPr>
        <w:t>otion tracking gu</w:t>
      </w:r>
      <w:r>
        <w:rPr>
          <w:color w:val="000000"/>
          <w:sz w:val="24"/>
          <w:szCs w:val="24"/>
        </w:rPr>
        <w:t>ns</w:t>
      </w:r>
    </w:p>
    <w:p w14:paraId="070414F3" w14:textId="2F253AA0" w:rsidR="00B05DA4" w:rsidRPr="00250834" w:rsidRDefault="007B17FD" w:rsidP="00250834">
      <w:pPr>
        <w:keepNext/>
        <w:numPr>
          <w:ilvl w:val="1"/>
          <w:numId w:val="2"/>
        </w:numPr>
        <w:pBdr>
          <w:top w:val="nil"/>
          <w:left w:val="nil"/>
          <w:bottom w:val="nil"/>
          <w:right w:val="nil"/>
          <w:between w:val="nil"/>
        </w:pBdr>
        <w:spacing w:before="240" w:after="60"/>
        <w:rPr>
          <w:color w:val="000000"/>
        </w:rPr>
      </w:pPr>
      <w:r>
        <w:rPr>
          <w:color w:val="000000"/>
          <w:sz w:val="24"/>
          <w:szCs w:val="24"/>
        </w:rPr>
        <w:t>Fully mobile server rack capable of holding 8 machines</w:t>
      </w:r>
    </w:p>
    <w:p w14:paraId="42A4631A" w14:textId="73657144" w:rsidR="00B05DA4" w:rsidRDefault="007B17FD">
      <w:pPr>
        <w:keepNext/>
        <w:numPr>
          <w:ilvl w:val="1"/>
          <w:numId w:val="2"/>
        </w:numPr>
        <w:pBdr>
          <w:top w:val="nil"/>
          <w:left w:val="nil"/>
          <w:bottom w:val="nil"/>
          <w:right w:val="nil"/>
          <w:between w:val="nil"/>
        </w:pBdr>
        <w:spacing w:before="240" w:after="60"/>
        <w:rPr>
          <w:color w:val="000000"/>
        </w:rPr>
      </w:pPr>
      <w:r>
        <w:rPr>
          <w:color w:val="000000"/>
          <w:sz w:val="24"/>
          <w:szCs w:val="24"/>
        </w:rPr>
        <w:t>Surround sound system</w:t>
      </w:r>
      <w:r w:rsidR="00250834">
        <w:rPr>
          <w:color w:val="000000"/>
          <w:sz w:val="24"/>
          <w:szCs w:val="24"/>
        </w:rPr>
        <w:t xml:space="preserve"> mounted within the arena play area</w:t>
      </w:r>
    </w:p>
    <w:p w14:paraId="7A033C70" w14:textId="64146E28" w:rsidR="00B05DA4" w:rsidRPr="00703480" w:rsidRDefault="00647662" w:rsidP="00703480">
      <w:pPr>
        <w:keepNext/>
        <w:numPr>
          <w:ilvl w:val="1"/>
          <w:numId w:val="2"/>
        </w:numPr>
        <w:pBdr>
          <w:top w:val="nil"/>
          <w:left w:val="nil"/>
          <w:bottom w:val="nil"/>
          <w:right w:val="nil"/>
          <w:between w:val="nil"/>
        </w:pBdr>
        <w:spacing w:before="240" w:after="60"/>
        <w:rPr>
          <w:color w:val="000000"/>
        </w:rPr>
      </w:pPr>
      <w:r>
        <w:rPr>
          <w:color w:val="000000"/>
          <w:sz w:val="24"/>
          <w:szCs w:val="24"/>
        </w:rPr>
        <w:t>11m x 6m (</w:t>
      </w:r>
      <w:r w:rsidR="00250834">
        <w:rPr>
          <w:color w:val="000000"/>
          <w:sz w:val="24"/>
          <w:szCs w:val="24"/>
        </w:rPr>
        <w:t>66m</w:t>
      </w:r>
      <w:r>
        <w:rPr>
          <w:color w:val="000000"/>
          <w:sz w:val="24"/>
          <w:szCs w:val="24"/>
          <w:vertAlign w:val="superscript"/>
        </w:rPr>
        <w:t>2</w:t>
      </w:r>
      <w:r w:rsidR="00250834">
        <w:rPr>
          <w:color w:val="000000"/>
          <w:sz w:val="24"/>
          <w:szCs w:val="24"/>
        </w:rPr>
        <w:t xml:space="preserve"> </w:t>
      </w:r>
      <w:r w:rsidR="007B17FD">
        <w:rPr>
          <w:color w:val="000000"/>
          <w:sz w:val="24"/>
          <w:szCs w:val="24"/>
        </w:rPr>
        <w:t>Printed Flooring</w:t>
      </w:r>
      <w:r>
        <w:rPr>
          <w:color w:val="000000"/>
          <w:sz w:val="24"/>
          <w:szCs w:val="24"/>
        </w:rPr>
        <w:t>)</w:t>
      </w:r>
    </w:p>
    <w:p w14:paraId="23D67980" w14:textId="2F25716B" w:rsidR="00E30167" w:rsidRPr="00250834" w:rsidRDefault="00E30167">
      <w:pPr>
        <w:keepNext/>
        <w:numPr>
          <w:ilvl w:val="1"/>
          <w:numId w:val="2"/>
        </w:numPr>
        <w:pBdr>
          <w:top w:val="nil"/>
          <w:left w:val="nil"/>
          <w:bottom w:val="nil"/>
          <w:right w:val="nil"/>
          <w:between w:val="nil"/>
        </w:pBdr>
        <w:spacing w:before="240" w:after="60"/>
        <w:rPr>
          <w:color w:val="000000"/>
        </w:rPr>
      </w:pPr>
      <w:r>
        <w:rPr>
          <w:color w:val="000000"/>
          <w:sz w:val="24"/>
          <w:szCs w:val="24"/>
        </w:rPr>
        <w:t xml:space="preserve">Maintenance and online support package including online software and ‘next day’ hardware replacement </w:t>
      </w:r>
    </w:p>
    <w:p w14:paraId="316183F2" w14:textId="075910E9" w:rsidR="00250834" w:rsidRPr="00A876CA" w:rsidRDefault="00250834">
      <w:pPr>
        <w:keepNext/>
        <w:numPr>
          <w:ilvl w:val="1"/>
          <w:numId w:val="2"/>
        </w:numPr>
        <w:pBdr>
          <w:top w:val="nil"/>
          <w:left w:val="nil"/>
          <w:bottom w:val="nil"/>
          <w:right w:val="nil"/>
          <w:between w:val="nil"/>
        </w:pBdr>
        <w:spacing w:before="240" w:after="60"/>
        <w:rPr>
          <w:color w:val="000000"/>
        </w:rPr>
      </w:pPr>
      <w:r>
        <w:rPr>
          <w:color w:val="000000"/>
          <w:sz w:val="24"/>
          <w:szCs w:val="24"/>
        </w:rPr>
        <w:t>A minimum of 5 games</w:t>
      </w:r>
      <w:r w:rsidR="00E30167">
        <w:rPr>
          <w:color w:val="000000"/>
          <w:sz w:val="24"/>
          <w:szCs w:val="24"/>
        </w:rPr>
        <w:t xml:space="preserve"> collectively suitable for children and adults</w:t>
      </w:r>
    </w:p>
    <w:p w14:paraId="7EEA7203" w14:textId="6054404C" w:rsidR="00A876CA" w:rsidRPr="00703480" w:rsidRDefault="00A876CA">
      <w:pPr>
        <w:keepNext/>
        <w:numPr>
          <w:ilvl w:val="1"/>
          <w:numId w:val="2"/>
        </w:numPr>
        <w:pBdr>
          <w:top w:val="nil"/>
          <w:left w:val="nil"/>
          <w:bottom w:val="nil"/>
          <w:right w:val="nil"/>
          <w:between w:val="nil"/>
        </w:pBdr>
        <w:spacing w:before="240" w:after="60"/>
        <w:rPr>
          <w:color w:val="000000"/>
        </w:rPr>
      </w:pPr>
      <w:r>
        <w:rPr>
          <w:color w:val="000000"/>
          <w:sz w:val="24"/>
          <w:szCs w:val="24"/>
        </w:rPr>
        <w:t>Ongoing game development</w:t>
      </w:r>
    </w:p>
    <w:p w14:paraId="1B339368" w14:textId="46941B95" w:rsidR="00703480" w:rsidRPr="00703480" w:rsidRDefault="00647662" w:rsidP="00703480">
      <w:pPr>
        <w:pStyle w:val="ListParagraph"/>
        <w:numPr>
          <w:ilvl w:val="1"/>
          <w:numId w:val="2"/>
        </w:numPr>
        <w:rPr>
          <w:color w:val="000000"/>
        </w:rPr>
      </w:pPr>
      <w:r>
        <w:rPr>
          <w:color w:val="000000"/>
        </w:rPr>
        <w:t>I</w:t>
      </w:r>
      <w:r w:rsidR="00703480" w:rsidRPr="00703480">
        <w:rPr>
          <w:color w:val="000000"/>
        </w:rPr>
        <w:t>nstallation</w:t>
      </w:r>
      <w:r>
        <w:rPr>
          <w:color w:val="000000"/>
        </w:rPr>
        <w:t xml:space="preserve"> and setting to work to include full functional test</w:t>
      </w:r>
    </w:p>
    <w:p w14:paraId="23A5193B" w14:textId="05A73900" w:rsidR="00A876CA" w:rsidRDefault="00647662">
      <w:pPr>
        <w:keepNext/>
        <w:numPr>
          <w:ilvl w:val="1"/>
          <w:numId w:val="2"/>
        </w:numPr>
        <w:pBdr>
          <w:top w:val="nil"/>
          <w:left w:val="nil"/>
          <w:bottom w:val="nil"/>
          <w:right w:val="nil"/>
          <w:between w:val="nil"/>
        </w:pBdr>
        <w:spacing w:before="240" w:after="60"/>
        <w:rPr>
          <w:color w:val="000000"/>
        </w:rPr>
      </w:pPr>
      <w:r>
        <w:rPr>
          <w:color w:val="000000"/>
          <w:sz w:val="24"/>
          <w:szCs w:val="24"/>
        </w:rPr>
        <w:t xml:space="preserve">40% </w:t>
      </w:r>
      <w:r w:rsidR="00A876CA">
        <w:rPr>
          <w:color w:val="000000"/>
          <w:sz w:val="24"/>
          <w:szCs w:val="24"/>
        </w:rPr>
        <w:t xml:space="preserve">payment </w:t>
      </w:r>
      <w:r>
        <w:rPr>
          <w:color w:val="000000"/>
          <w:sz w:val="24"/>
          <w:szCs w:val="24"/>
        </w:rPr>
        <w:t xml:space="preserve">at commencement of project, 40% on delivery </w:t>
      </w:r>
      <w:proofErr w:type="gramStart"/>
      <w:r>
        <w:rPr>
          <w:color w:val="000000"/>
          <w:sz w:val="24"/>
          <w:szCs w:val="24"/>
        </w:rPr>
        <w:t xml:space="preserve">then </w:t>
      </w:r>
      <w:r w:rsidR="00A876CA">
        <w:rPr>
          <w:color w:val="000000"/>
          <w:sz w:val="24"/>
          <w:szCs w:val="24"/>
        </w:rPr>
        <w:t xml:space="preserve"> 20</w:t>
      </w:r>
      <w:proofErr w:type="gramEnd"/>
      <w:r w:rsidR="00A876CA">
        <w:rPr>
          <w:color w:val="000000"/>
          <w:sz w:val="24"/>
          <w:szCs w:val="24"/>
        </w:rPr>
        <w:t>% payment  one week after system</w:t>
      </w:r>
      <w:r w:rsidR="00323AF0">
        <w:rPr>
          <w:color w:val="000000"/>
          <w:sz w:val="24"/>
          <w:szCs w:val="24"/>
        </w:rPr>
        <w:t xml:space="preserve"> </w:t>
      </w:r>
      <w:r>
        <w:rPr>
          <w:color w:val="000000"/>
          <w:sz w:val="24"/>
          <w:szCs w:val="24"/>
        </w:rPr>
        <w:t xml:space="preserve">successfully </w:t>
      </w:r>
      <w:r w:rsidR="00CD5DCF">
        <w:rPr>
          <w:color w:val="000000"/>
          <w:sz w:val="24"/>
          <w:szCs w:val="24"/>
        </w:rPr>
        <w:t>commission</w:t>
      </w:r>
      <w:r>
        <w:rPr>
          <w:color w:val="000000"/>
          <w:sz w:val="24"/>
          <w:szCs w:val="24"/>
        </w:rPr>
        <w:t>ed.</w:t>
      </w:r>
    </w:p>
    <w:p w14:paraId="69329004" w14:textId="77777777" w:rsidR="00B05DA4" w:rsidRDefault="00B05DA4">
      <w:pPr>
        <w:spacing w:line="240" w:lineRule="auto"/>
        <w:rPr>
          <w:sz w:val="24"/>
          <w:szCs w:val="24"/>
        </w:rPr>
      </w:pPr>
      <w:bookmarkStart w:id="2" w:name="_gjdgxs" w:colFirst="0" w:colLast="0"/>
      <w:bookmarkEnd w:id="2"/>
    </w:p>
    <w:p w14:paraId="53CBE90E" w14:textId="77777777" w:rsidR="00B05DA4" w:rsidRDefault="007B17FD">
      <w:pPr>
        <w:keepNext/>
        <w:numPr>
          <w:ilvl w:val="0"/>
          <w:numId w:val="2"/>
        </w:numPr>
        <w:pBdr>
          <w:top w:val="nil"/>
          <w:left w:val="nil"/>
          <w:bottom w:val="nil"/>
          <w:right w:val="nil"/>
          <w:between w:val="nil"/>
        </w:pBdr>
        <w:spacing w:before="240" w:after="60"/>
        <w:rPr>
          <w:b/>
          <w:color w:val="000000"/>
          <w:sz w:val="32"/>
          <w:szCs w:val="32"/>
        </w:rPr>
      </w:pPr>
      <w:r>
        <w:rPr>
          <w:rFonts w:ascii="Arial" w:eastAsia="Arial" w:hAnsi="Arial" w:cs="Arial"/>
          <w:b/>
          <w:color w:val="000000"/>
          <w:sz w:val="32"/>
          <w:szCs w:val="32"/>
        </w:rPr>
        <w:t>ITT Timetable</w:t>
      </w:r>
    </w:p>
    <w:p w14:paraId="50B8A4BD" w14:textId="77777777" w:rsidR="00B05DA4" w:rsidRDefault="007B17FD">
      <w:r>
        <w:t xml:space="preserve"> The anticipated timetable for submission of the tender and commission milestones are set out below:</w:t>
      </w:r>
    </w:p>
    <w:tbl>
      <w:tblPr>
        <w:tblStyle w:val="a"/>
        <w:tblW w:w="7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5"/>
        <w:gridCol w:w="3781"/>
      </w:tblGrid>
      <w:tr w:rsidR="00B05DA4" w14:paraId="28C9EDE7" w14:textId="77777777">
        <w:trPr>
          <w:jc w:val="center"/>
        </w:trPr>
        <w:tc>
          <w:tcPr>
            <w:tcW w:w="3935" w:type="dxa"/>
          </w:tcPr>
          <w:p w14:paraId="5694BAA7" w14:textId="77777777" w:rsidR="00B05DA4" w:rsidRDefault="007B17FD">
            <w:r>
              <w:lastRenderedPageBreak/>
              <w:t>Activity</w:t>
            </w:r>
          </w:p>
        </w:tc>
        <w:tc>
          <w:tcPr>
            <w:tcW w:w="3781" w:type="dxa"/>
          </w:tcPr>
          <w:p w14:paraId="22C98A43" w14:textId="77777777" w:rsidR="00B05DA4" w:rsidRDefault="007B17FD">
            <w:r>
              <w:t>Date</w:t>
            </w:r>
          </w:p>
        </w:tc>
      </w:tr>
      <w:tr w:rsidR="00B05DA4" w14:paraId="0A47C8CE" w14:textId="77777777">
        <w:trPr>
          <w:jc w:val="center"/>
        </w:trPr>
        <w:tc>
          <w:tcPr>
            <w:tcW w:w="3935" w:type="dxa"/>
          </w:tcPr>
          <w:p w14:paraId="65B88E48" w14:textId="77777777" w:rsidR="00B05DA4" w:rsidRDefault="007B17FD">
            <w:r>
              <w:t>Date ITT available on Contracts Finder</w:t>
            </w:r>
          </w:p>
        </w:tc>
        <w:tc>
          <w:tcPr>
            <w:tcW w:w="3781" w:type="dxa"/>
          </w:tcPr>
          <w:p w14:paraId="7437586A" w14:textId="71791A2B" w:rsidR="00B05DA4" w:rsidRPr="00647662" w:rsidRDefault="007B7976">
            <w:r w:rsidRPr="00647662">
              <w:t>18 January 2021</w:t>
            </w:r>
          </w:p>
        </w:tc>
      </w:tr>
      <w:tr w:rsidR="00B05DA4" w14:paraId="6435D0D7" w14:textId="77777777">
        <w:trPr>
          <w:jc w:val="center"/>
        </w:trPr>
        <w:tc>
          <w:tcPr>
            <w:tcW w:w="3935" w:type="dxa"/>
          </w:tcPr>
          <w:p w14:paraId="7EEF48B2" w14:textId="77777777" w:rsidR="00B05DA4" w:rsidRDefault="007B17FD">
            <w:proofErr w:type="gramStart"/>
            <w:r>
              <w:t>Last  date</w:t>
            </w:r>
            <w:proofErr w:type="gramEnd"/>
            <w:r>
              <w:t xml:space="preserve"> for raising queries</w:t>
            </w:r>
          </w:p>
        </w:tc>
        <w:tc>
          <w:tcPr>
            <w:tcW w:w="3781" w:type="dxa"/>
          </w:tcPr>
          <w:p w14:paraId="3CC4C7E8" w14:textId="1995B669" w:rsidR="00B05DA4" w:rsidRPr="00647662" w:rsidRDefault="007B7976">
            <w:r w:rsidRPr="00647662">
              <w:t>29 January 2021</w:t>
            </w:r>
            <w:r w:rsidR="007B17FD" w:rsidRPr="00647662">
              <w:t xml:space="preserve"> </w:t>
            </w:r>
          </w:p>
        </w:tc>
      </w:tr>
      <w:tr w:rsidR="00B05DA4" w14:paraId="55527F95" w14:textId="77777777">
        <w:trPr>
          <w:jc w:val="center"/>
        </w:trPr>
        <w:tc>
          <w:tcPr>
            <w:tcW w:w="3935" w:type="dxa"/>
          </w:tcPr>
          <w:p w14:paraId="7F99C5D5" w14:textId="77777777" w:rsidR="00B05DA4" w:rsidRDefault="007B17FD">
            <w:r>
              <w:t>Last date for clarifications to queries</w:t>
            </w:r>
          </w:p>
        </w:tc>
        <w:tc>
          <w:tcPr>
            <w:tcW w:w="3781" w:type="dxa"/>
          </w:tcPr>
          <w:p w14:paraId="494774A3" w14:textId="48491382" w:rsidR="00B05DA4" w:rsidRPr="00647662" w:rsidRDefault="007B7976">
            <w:r w:rsidRPr="00647662">
              <w:t>1 February 2021</w:t>
            </w:r>
          </w:p>
        </w:tc>
      </w:tr>
      <w:tr w:rsidR="00B05DA4" w14:paraId="50A41A6E" w14:textId="77777777">
        <w:trPr>
          <w:jc w:val="center"/>
        </w:trPr>
        <w:tc>
          <w:tcPr>
            <w:tcW w:w="3935" w:type="dxa"/>
          </w:tcPr>
          <w:p w14:paraId="58F56652" w14:textId="77777777" w:rsidR="00B05DA4" w:rsidRDefault="007B17FD">
            <w:r>
              <w:t>Deadline to return ITT</w:t>
            </w:r>
          </w:p>
        </w:tc>
        <w:tc>
          <w:tcPr>
            <w:tcW w:w="3781" w:type="dxa"/>
          </w:tcPr>
          <w:p w14:paraId="596346E8" w14:textId="5DDCBD76" w:rsidR="00B05DA4" w:rsidRPr="00647662" w:rsidRDefault="007B7976">
            <w:r w:rsidRPr="00647662">
              <w:t>23</w:t>
            </w:r>
            <w:r w:rsidR="00647662">
              <w:t>:</w:t>
            </w:r>
            <w:r w:rsidRPr="00647662">
              <w:t>59 on 5 February 2021</w:t>
            </w:r>
          </w:p>
        </w:tc>
      </w:tr>
      <w:tr w:rsidR="00B05DA4" w14:paraId="7A5686EE" w14:textId="77777777">
        <w:trPr>
          <w:jc w:val="center"/>
        </w:trPr>
        <w:tc>
          <w:tcPr>
            <w:tcW w:w="3935" w:type="dxa"/>
          </w:tcPr>
          <w:p w14:paraId="4296DA3C" w14:textId="77777777" w:rsidR="00B05DA4" w:rsidRDefault="007B17FD">
            <w:r>
              <w:t>Evaluation of ITT</w:t>
            </w:r>
          </w:p>
        </w:tc>
        <w:tc>
          <w:tcPr>
            <w:tcW w:w="3781" w:type="dxa"/>
          </w:tcPr>
          <w:p w14:paraId="303EF555" w14:textId="71C2C375" w:rsidR="00B05DA4" w:rsidRPr="00647662" w:rsidRDefault="007B7976">
            <w:r w:rsidRPr="00647662">
              <w:t>8 February 2021</w:t>
            </w:r>
          </w:p>
        </w:tc>
      </w:tr>
      <w:tr w:rsidR="00B05DA4" w14:paraId="2A4D8484" w14:textId="77777777">
        <w:trPr>
          <w:jc w:val="center"/>
        </w:trPr>
        <w:tc>
          <w:tcPr>
            <w:tcW w:w="3935" w:type="dxa"/>
          </w:tcPr>
          <w:p w14:paraId="64835C7C" w14:textId="77777777" w:rsidR="00B05DA4" w:rsidRDefault="007B17FD">
            <w:r>
              <w:t xml:space="preserve">Award of Contract </w:t>
            </w:r>
          </w:p>
        </w:tc>
        <w:tc>
          <w:tcPr>
            <w:tcW w:w="3781" w:type="dxa"/>
          </w:tcPr>
          <w:p w14:paraId="1E7FDCFC" w14:textId="77777777" w:rsidR="00B05DA4" w:rsidRDefault="007B17FD">
            <w:r>
              <w:t>This is subject to successfully obtaining grant funding and will normally be no later than 90 days from contract evaluation</w:t>
            </w:r>
          </w:p>
        </w:tc>
      </w:tr>
    </w:tbl>
    <w:p w14:paraId="7AE1950A" w14:textId="77777777" w:rsidR="00B05DA4" w:rsidRDefault="00B05DA4">
      <w:pPr>
        <w:rPr>
          <w:sz w:val="24"/>
          <w:szCs w:val="24"/>
        </w:rPr>
      </w:pPr>
    </w:p>
    <w:p w14:paraId="3B1F9FB6" w14:textId="77777777" w:rsidR="00B05DA4" w:rsidRDefault="007B17FD">
      <w:pPr>
        <w:keepNext/>
        <w:numPr>
          <w:ilvl w:val="0"/>
          <w:numId w:val="2"/>
        </w:numPr>
        <w:pBdr>
          <w:top w:val="nil"/>
          <w:left w:val="nil"/>
          <w:bottom w:val="nil"/>
          <w:right w:val="nil"/>
          <w:between w:val="nil"/>
        </w:pBdr>
        <w:spacing w:before="240" w:after="60"/>
        <w:rPr>
          <w:b/>
          <w:color w:val="000000"/>
          <w:sz w:val="32"/>
          <w:szCs w:val="32"/>
        </w:rPr>
      </w:pPr>
      <w:r>
        <w:rPr>
          <w:rFonts w:ascii="Arial" w:eastAsia="Arial" w:hAnsi="Arial" w:cs="Arial"/>
          <w:b/>
          <w:color w:val="000000"/>
          <w:sz w:val="32"/>
          <w:szCs w:val="32"/>
        </w:rPr>
        <w:t>Conflicts of Interest</w:t>
      </w:r>
    </w:p>
    <w:p w14:paraId="473EE55B" w14:textId="77777777" w:rsidR="00B05DA4" w:rsidRDefault="007B17FD">
      <w:pPr>
        <w:spacing w:before="120" w:after="120" w:line="240" w:lineRule="auto"/>
        <w:jc w:val="both"/>
      </w:pPr>
      <w:r>
        <w:t xml:space="preserve">Please provide a statement with regards to a conflict of interest for this procurement through the provision of </w:t>
      </w:r>
      <w:proofErr w:type="gramStart"/>
      <w:r>
        <w:t>either:-</w:t>
      </w:r>
      <w:proofErr w:type="gramEnd"/>
    </w:p>
    <w:p w14:paraId="52F19E89" w14:textId="77777777" w:rsidR="00B05DA4" w:rsidRDefault="007B17FD">
      <w:pPr>
        <w:spacing w:before="120" w:after="120" w:line="240" w:lineRule="auto"/>
        <w:jc w:val="both"/>
      </w:pPr>
      <w:r>
        <w:t>A Declaration that to your knowledge there is no conflict of interest between your company and the Raze the Roof T/A Fudged Enterprises Ltd 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1A5BDCBE" w14:textId="77777777" w:rsidR="00B05DA4" w:rsidRDefault="007B17FD">
      <w:pPr>
        <w:spacing w:before="120" w:after="120" w:line="240" w:lineRule="auto"/>
        <w:jc w:val="both"/>
      </w:pPr>
      <w:r>
        <w:t>Or</w:t>
      </w:r>
    </w:p>
    <w:p w14:paraId="513018E0" w14:textId="77777777" w:rsidR="00B05DA4" w:rsidRDefault="007B17FD">
      <w:pPr>
        <w:spacing w:before="120" w:after="120" w:line="240" w:lineRule="auto"/>
        <w:jc w:val="both"/>
      </w:pPr>
      <w:r>
        <w:t>A Declaration that there is a likely conflict of interest between your company and Raze the Roof T/A Fudged Enterprises Ltd that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3D371787" w14:textId="77777777" w:rsidR="00B05DA4" w:rsidRDefault="00B05DA4">
      <w:pPr>
        <w:spacing w:before="120" w:after="120" w:line="240" w:lineRule="auto"/>
        <w:jc w:val="both"/>
      </w:pPr>
    </w:p>
    <w:p w14:paraId="058E5AD5" w14:textId="77777777" w:rsidR="00B05DA4" w:rsidRDefault="007B17FD">
      <w:pPr>
        <w:spacing w:before="120" w:after="120" w:line="240" w:lineRule="auto"/>
        <w:jc w:val="both"/>
      </w:pPr>
      <w:r>
        <w:t>This will permit Raze the Roof T/A Fudged Enterprises Ltd, that in the event of a conflict of interest, appropriate steps are taken to ensure that the evaluation of any submission will be undertaken by an independent and impartial party.</w:t>
      </w:r>
    </w:p>
    <w:p w14:paraId="413F471D" w14:textId="77777777" w:rsidR="00B05DA4" w:rsidRDefault="00B05DA4">
      <w:pPr>
        <w:spacing w:before="120" w:after="120" w:line="240" w:lineRule="auto"/>
        <w:jc w:val="both"/>
      </w:pPr>
    </w:p>
    <w:p w14:paraId="3398040B" w14:textId="77777777" w:rsidR="00B05DA4" w:rsidRDefault="007B17FD">
      <w:pPr>
        <w:spacing w:before="120" w:after="120" w:line="240" w:lineRule="auto"/>
        <w:jc w:val="both"/>
      </w:pPr>
      <w:r>
        <w:rPr>
          <w:b/>
        </w:rPr>
        <w:t>Exclusion</w:t>
      </w:r>
    </w:p>
    <w:p w14:paraId="69DFF209" w14:textId="77777777" w:rsidR="00B05DA4" w:rsidRDefault="007B17FD">
      <w:pPr>
        <w:spacing w:before="120" w:after="120" w:line="240" w:lineRule="auto"/>
        <w:jc w:val="both"/>
      </w:pPr>
      <w:r>
        <w:t xml:space="preserve">Raze the Roof T/A Fudged Enterprises Ltd exclude applicants from participation in this procurement procedure where they have established or are otherwise aware that the applicant, to include administrative, management or supervisory staff that have powers of representation, decision or </w:t>
      </w:r>
      <w:r>
        <w:lastRenderedPageBreak/>
        <w:t>control of the applicants company, has been the subject of a conviction by final judgment of one of the following reasons:-</w:t>
      </w:r>
    </w:p>
    <w:p w14:paraId="4F552D84" w14:textId="77777777" w:rsidR="00B05DA4" w:rsidRDefault="007B17FD">
      <w:pPr>
        <w:spacing w:before="120" w:after="120" w:line="240" w:lineRule="auto"/>
        <w:jc w:val="both"/>
      </w:pPr>
      <w:r>
        <w:tab/>
        <w:t>Participation in a criminal organisation</w:t>
      </w:r>
    </w:p>
    <w:p w14:paraId="11C01086" w14:textId="77777777" w:rsidR="00B05DA4" w:rsidRDefault="007B17FD">
      <w:pPr>
        <w:spacing w:before="120" w:after="120" w:line="240" w:lineRule="auto"/>
        <w:jc w:val="both"/>
      </w:pPr>
      <w:r>
        <w:tab/>
        <w:t>Corruption</w:t>
      </w:r>
    </w:p>
    <w:p w14:paraId="1046A9EB" w14:textId="77777777" w:rsidR="00B05DA4" w:rsidRDefault="007B17FD">
      <w:pPr>
        <w:spacing w:before="120" w:after="120" w:line="240" w:lineRule="auto"/>
        <w:jc w:val="both"/>
      </w:pPr>
      <w:r>
        <w:tab/>
        <w:t>Fraud</w:t>
      </w:r>
    </w:p>
    <w:p w14:paraId="01F1498F" w14:textId="77777777" w:rsidR="00B05DA4" w:rsidRDefault="007B17FD">
      <w:pPr>
        <w:spacing w:before="120" w:after="120" w:line="240" w:lineRule="auto"/>
        <w:jc w:val="both"/>
      </w:pPr>
      <w:r>
        <w:tab/>
        <w:t>Terrorist offences or offences linked to terrorist activities</w:t>
      </w:r>
    </w:p>
    <w:p w14:paraId="209F945F" w14:textId="77777777" w:rsidR="00B05DA4" w:rsidRDefault="007B17FD">
      <w:pPr>
        <w:spacing w:before="120" w:after="120" w:line="240" w:lineRule="auto"/>
        <w:jc w:val="both"/>
      </w:pPr>
      <w:r>
        <w:tab/>
        <w:t>Money laundering or terrorist financing</w:t>
      </w:r>
    </w:p>
    <w:p w14:paraId="250BB471" w14:textId="77777777" w:rsidR="00B05DA4" w:rsidRDefault="007B17FD">
      <w:pPr>
        <w:spacing w:before="120" w:after="120" w:line="240" w:lineRule="auto"/>
        <w:ind w:firstLine="720"/>
        <w:jc w:val="both"/>
      </w:pPr>
      <w:r>
        <w:t>Child labour and other forms of trafficking in human beings</w:t>
      </w:r>
    </w:p>
    <w:p w14:paraId="4D1618CF" w14:textId="77777777" w:rsidR="00B05DA4" w:rsidRDefault="00B05DA4">
      <w:pPr>
        <w:rPr>
          <w:sz w:val="24"/>
          <w:szCs w:val="24"/>
        </w:rPr>
      </w:pPr>
    </w:p>
    <w:p w14:paraId="63C29B28" w14:textId="77777777" w:rsidR="00B05DA4" w:rsidRDefault="007B17FD">
      <w:pPr>
        <w:keepNext/>
        <w:numPr>
          <w:ilvl w:val="0"/>
          <w:numId w:val="2"/>
        </w:numPr>
        <w:pBdr>
          <w:top w:val="nil"/>
          <w:left w:val="nil"/>
          <w:bottom w:val="nil"/>
          <w:right w:val="nil"/>
          <w:between w:val="nil"/>
        </w:pBdr>
        <w:spacing w:before="240" w:after="60"/>
        <w:rPr>
          <w:b/>
          <w:color w:val="000000"/>
          <w:sz w:val="32"/>
          <w:szCs w:val="32"/>
        </w:rPr>
      </w:pPr>
      <w:r>
        <w:rPr>
          <w:rFonts w:ascii="Arial" w:eastAsia="Arial" w:hAnsi="Arial" w:cs="Arial"/>
          <w:b/>
          <w:color w:val="000000"/>
          <w:sz w:val="32"/>
          <w:szCs w:val="32"/>
        </w:rPr>
        <w:t xml:space="preserve">Consortium or sub-contracting </w:t>
      </w:r>
    </w:p>
    <w:p w14:paraId="3BC74531" w14:textId="77777777" w:rsidR="00B05DA4" w:rsidRDefault="007B17FD">
      <w:pPr>
        <w:rPr>
          <w:rFonts w:ascii="Verdana" w:eastAsia="Verdana" w:hAnsi="Verdana" w:cs="Verdana"/>
          <w:color w:val="000000"/>
          <w:sz w:val="20"/>
          <w:szCs w:val="20"/>
        </w:rPr>
      </w:pPr>
      <w:r>
        <w:rPr>
          <w:rFonts w:ascii="Verdana" w:eastAsia="Verdana" w:hAnsi="Verdana" w:cs="Verdana"/>
          <w:sz w:val="20"/>
          <w:szCs w:val="20"/>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w:t>
      </w:r>
      <w:proofErr w:type="gramStart"/>
      <w:r>
        <w:rPr>
          <w:rFonts w:ascii="Verdana" w:eastAsia="Verdana" w:hAnsi="Verdana" w:cs="Verdana"/>
          <w:sz w:val="20"/>
          <w:szCs w:val="20"/>
        </w:rPr>
        <w:t>( greater</w:t>
      </w:r>
      <w:proofErr w:type="gramEnd"/>
      <w:r>
        <w:rPr>
          <w:rFonts w:ascii="Verdana" w:eastAsia="Verdana" w:hAnsi="Verdana" w:cs="Verdana"/>
          <w:sz w:val="20"/>
          <w:szCs w:val="20"/>
        </w:rPr>
        <w:t xml:space="preserve"> than 25%) role in </w:t>
      </w:r>
      <w:r>
        <w:rPr>
          <w:rFonts w:ascii="Verdana" w:eastAsia="Verdana" w:hAnsi="Verdana" w:cs="Verdana"/>
          <w:color w:val="000000"/>
          <w:sz w:val="20"/>
          <w:szCs w:val="20"/>
        </w:rPr>
        <w:t xml:space="preserve">the delivery of the services under any ensuing Contract. </w:t>
      </w:r>
    </w:p>
    <w:p w14:paraId="66B645B6" w14:textId="77777777" w:rsidR="00B05DA4" w:rsidRDefault="007B17FD">
      <w:pPr>
        <w:keepNext/>
        <w:numPr>
          <w:ilvl w:val="0"/>
          <w:numId w:val="2"/>
        </w:numPr>
        <w:pBdr>
          <w:top w:val="nil"/>
          <w:left w:val="nil"/>
          <w:bottom w:val="nil"/>
          <w:right w:val="nil"/>
          <w:between w:val="nil"/>
        </w:pBdr>
        <w:spacing w:before="240" w:after="60"/>
        <w:rPr>
          <w:b/>
          <w:color w:val="000000"/>
          <w:sz w:val="32"/>
          <w:szCs w:val="32"/>
        </w:rPr>
      </w:pPr>
      <w:r>
        <w:rPr>
          <w:rFonts w:ascii="Arial" w:eastAsia="Arial" w:hAnsi="Arial" w:cs="Arial"/>
          <w:b/>
          <w:color w:val="000000"/>
          <w:sz w:val="32"/>
          <w:szCs w:val="32"/>
        </w:rPr>
        <w:t>Tender Application Requirements</w:t>
      </w:r>
    </w:p>
    <w:p w14:paraId="1FC4E929" w14:textId="41524EB5" w:rsidR="00B05DA4" w:rsidRPr="00647662" w:rsidRDefault="007B17FD" w:rsidP="00647662">
      <w:pPr>
        <w:pStyle w:val="ListParagraph"/>
        <w:numPr>
          <w:ilvl w:val="1"/>
          <w:numId w:val="2"/>
        </w:numPr>
        <w:rPr>
          <w:sz w:val="24"/>
          <w:szCs w:val="24"/>
        </w:rPr>
      </w:pPr>
      <w:r w:rsidRPr="00647662">
        <w:rPr>
          <w:sz w:val="24"/>
          <w:szCs w:val="24"/>
        </w:rPr>
        <w:t xml:space="preserve">Confirmation that </w:t>
      </w:r>
      <w:r w:rsidRPr="00647662">
        <w:rPr>
          <w:b/>
          <w:sz w:val="24"/>
          <w:szCs w:val="24"/>
        </w:rPr>
        <w:t>you the supplier</w:t>
      </w:r>
      <w:r w:rsidRPr="00647662">
        <w:rPr>
          <w:sz w:val="24"/>
          <w:szCs w:val="24"/>
        </w:rPr>
        <w:t xml:space="preserve"> are able to meet the requirements outlined in the brief above. </w:t>
      </w:r>
    </w:p>
    <w:p w14:paraId="60318144" w14:textId="1A224978" w:rsidR="00B05DA4" w:rsidRPr="00647662" w:rsidRDefault="007B17FD" w:rsidP="00647662">
      <w:pPr>
        <w:pStyle w:val="ListParagraph"/>
        <w:numPr>
          <w:ilvl w:val="1"/>
          <w:numId w:val="2"/>
        </w:numPr>
        <w:rPr>
          <w:sz w:val="24"/>
          <w:szCs w:val="24"/>
        </w:rPr>
      </w:pPr>
      <w:r w:rsidRPr="00647662">
        <w:rPr>
          <w:b/>
          <w:sz w:val="24"/>
          <w:szCs w:val="24"/>
        </w:rPr>
        <w:t>Dated</w:t>
      </w:r>
      <w:r w:rsidRPr="00647662">
        <w:rPr>
          <w:sz w:val="24"/>
          <w:szCs w:val="24"/>
        </w:rPr>
        <w:t xml:space="preserve"> your response, used our company’s full postal address (albeit </w:t>
      </w:r>
      <w:proofErr w:type="gramStart"/>
      <w:r w:rsidRPr="00647662">
        <w:rPr>
          <w:sz w:val="24"/>
          <w:szCs w:val="24"/>
        </w:rPr>
        <w:t>you</w:t>
      </w:r>
      <w:proofErr w:type="gramEnd"/>
      <w:r w:rsidRPr="00647662">
        <w:rPr>
          <w:sz w:val="24"/>
          <w:szCs w:val="24"/>
        </w:rPr>
        <w:t xml:space="preserve"> submission might be by email) and included the </w:t>
      </w:r>
      <w:r w:rsidRPr="00647662">
        <w:rPr>
          <w:b/>
          <w:sz w:val="24"/>
          <w:szCs w:val="24"/>
        </w:rPr>
        <w:t>Reference:  BIGTP033</w:t>
      </w:r>
    </w:p>
    <w:p w14:paraId="5BE83CF9" w14:textId="77777777" w:rsidR="00647662" w:rsidRDefault="007B17FD" w:rsidP="00647662">
      <w:pPr>
        <w:pStyle w:val="ListParagraph"/>
        <w:numPr>
          <w:ilvl w:val="1"/>
          <w:numId w:val="2"/>
        </w:numPr>
        <w:rPr>
          <w:sz w:val="24"/>
          <w:szCs w:val="24"/>
        </w:rPr>
      </w:pPr>
      <w:r w:rsidRPr="00647662">
        <w:rPr>
          <w:sz w:val="24"/>
          <w:szCs w:val="24"/>
        </w:rPr>
        <w:t xml:space="preserve">Details of who to </w:t>
      </w:r>
      <w:r w:rsidRPr="00647662">
        <w:rPr>
          <w:b/>
          <w:sz w:val="24"/>
          <w:szCs w:val="24"/>
        </w:rPr>
        <w:t>contact</w:t>
      </w:r>
      <w:r w:rsidRPr="00647662">
        <w:rPr>
          <w:sz w:val="24"/>
          <w:szCs w:val="24"/>
        </w:rPr>
        <w:t xml:space="preserve"> in your company in relation to this tender </w:t>
      </w:r>
    </w:p>
    <w:p w14:paraId="55E43100" w14:textId="77780F2B" w:rsidR="00B05DA4" w:rsidRDefault="007B17FD" w:rsidP="00647662">
      <w:pPr>
        <w:pStyle w:val="ListParagraph"/>
        <w:numPr>
          <w:ilvl w:val="1"/>
          <w:numId w:val="2"/>
        </w:numPr>
        <w:rPr>
          <w:sz w:val="24"/>
          <w:szCs w:val="24"/>
        </w:rPr>
      </w:pPr>
      <w:r w:rsidRPr="00647662">
        <w:rPr>
          <w:sz w:val="24"/>
          <w:szCs w:val="24"/>
        </w:rPr>
        <w:t xml:space="preserve">Total cost of providing the goods/services requested in the format required </w:t>
      </w:r>
    </w:p>
    <w:p w14:paraId="53EAE858" w14:textId="3357F23F" w:rsidR="00647662" w:rsidRPr="00647662" w:rsidRDefault="00647662" w:rsidP="00647662">
      <w:pPr>
        <w:pStyle w:val="ListParagraph"/>
        <w:numPr>
          <w:ilvl w:val="1"/>
          <w:numId w:val="2"/>
        </w:numPr>
        <w:rPr>
          <w:b/>
          <w:bCs/>
          <w:sz w:val="24"/>
          <w:szCs w:val="24"/>
        </w:rPr>
      </w:pPr>
      <w:r w:rsidRPr="00647662">
        <w:rPr>
          <w:b/>
          <w:bCs/>
          <w:sz w:val="24"/>
          <w:szCs w:val="24"/>
        </w:rPr>
        <w:t>COMPLETED ENCLOSURE 1 – COMPLIANCY MATRIX</w:t>
      </w:r>
    </w:p>
    <w:p w14:paraId="4D966117" w14:textId="77777777" w:rsidR="00B05DA4" w:rsidRDefault="007B17FD">
      <w:pPr>
        <w:keepNext/>
        <w:numPr>
          <w:ilvl w:val="0"/>
          <w:numId w:val="2"/>
        </w:numPr>
        <w:pBdr>
          <w:top w:val="nil"/>
          <w:left w:val="nil"/>
          <w:bottom w:val="nil"/>
          <w:right w:val="nil"/>
          <w:between w:val="nil"/>
        </w:pBdr>
        <w:spacing w:before="240" w:after="60"/>
        <w:rPr>
          <w:b/>
          <w:color w:val="000000"/>
          <w:sz w:val="32"/>
          <w:szCs w:val="32"/>
        </w:rPr>
      </w:pPr>
      <w:r>
        <w:rPr>
          <w:rFonts w:ascii="Arial" w:eastAsia="Arial" w:hAnsi="Arial" w:cs="Arial"/>
          <w:b/>
          <w:color w:val="000000"/>
          <w:sz w:val="32"/>
          <w:szCs w:val="32"/>
        </w:rPr>
        <w:t>Tender Scoring Criteria</w:t>
      </w:r>
    </w:p>
    <w:p w14:paraId="1D177E8F" w14:textId="77777777" w:rsidR="00B05DA4" w:rsidRDefault="007B17FD">
      <w:pPr>
        <w:rPr>
          <w:color w:val="1F497D"/>
        </w:rPr>
      </w:pPr>
      <w:r>
        <w:rPr>
          <w:sz w:val="24"/>
          <w:szCs w:val="24"/>
        </w:rPr>
        <w:t>The tender will be scored only on their compliance to the specification set out in section 2 and awarded to the lowest compliant tender.</w:t>
      </w:r>
    </w:p>
    <w:p w14:paraId="295EE734" w14:textId="77777777" w:rsidR="00B05DA4" w:rsidRDefault="007B17FD">
      <w:pPr>
        <w:keepNext/>
        <w:numPr>
          <w:ilvl w:val="0"/>
          <w:numId w:val="2"/>
        </w:numPr>
        <w:pBdr>
          <w:top w:val="nil"/>
          <w:left w:val="nil"/>
          <w:bottom w:val="nil"/>
          <w:right w:val="nil"/>
          <w:between w:val="nil"/>
        </w:pBdr>
        <w:spacing w:before="240" w:after="60"/>
        <w:rPr>
          <w:b/>
          <w:color w:val="000000"/>
          <w:sz w:val="32"/>
          <w:szCs w:val="32"/>
        </w:rPr>
      </w:pPr>
      <w:r>
        <w:rPr>
          <w:rFonts w:ascii="Arial" w:eastAsia="Arial" w:hAnsi="Arial" w:cs="Arial"/>
          <w:b/>
          <w:color w:val="000000"/>
          <w:sz w:val="32"/>
          <w:szCs w:val="32"/>
        </w:rPr>
        <w:t>Tender Returns</w:t>
      </w:r>
    </w:p>
    <w:p w14:paraId="38D872A9" w14:textId="77777777" w:rsidR="00B05DA4" w:rsidRDefault="007B17FD">
      <w:pPr>
        <w:rPr>
          <w:sz w:val="24"/>
          <w:szCs w:val="24"/>
        </w:rPr>
      </w:pPr>
      <w:r>
        <w:rPr>
          <w:sz w:val="24"/>
          <w:szCs w:val="24"/>
        </w:rPr>
        <w:t>Tenders may be returned by email or post, or by delivery in person.</w:t>
      </w:r>
    </w:p>
    <w:p w14:paraId="62B37CC8" w14:textId="77777777" w:rsidR="00B05DA4" w:rsidRDefault="007B17FD">
      <w:pPr>
        <w:rPr>
          <w:sz w:val="24"/>
          <w:szCs w:val="24"/>
        </w:rPr>
      </w:pPr>
      <w:r>
        <w:rPr>
          <w:sz w:val="24"/>
          <w:szCs w:val="24"/>
        </w:rPr>
        <w:t xml:space="preserve">Tenders are to be returned </w:t>
      </w:r>
      <w:proofErr w:type="gramStart"/>
      <w:r>
        <w:rPr>
          <w:sz w:val="24"/>
          <w:szCs w:val="24"/>
        </w:rPr>
        <w:t>by:-</w:t>
      </w:r>
      <w:proofErr w:type="gramEnd"/>
    </w:p>
    <w:p w14:paraId="1AC6F820" w14:textId="63DC2E69" w:rsidR="00B05DA4" w:rsidRDefault="007B17FD">
      <w:pPr>
        <w:rPr>
          <w:sz w:val="24"/>
          <w:szCs w:val="24"/>
        </w:rPr>
      </w:pPr>
      <w:r>
        <w:rPr>
          <w:sz w:val="24"/>
          <w:szCs w:val="24"/>
        </w:rPr>
        <w:t>Latest date to be returned:</w:t>
      </w:r>
      <w:r>
        <w:rPr>
          <w:sz w:val="24"/>
          <w:szCs w:val="24"/>
        </w:rPr>
        <w:tab/>
      </w:r>
      <w:r w:rsidR="00647662">
        <w:rPr>
          <w:sz w:val="24"/>
          <w:szCs w:val="24"/>
        </w:rPr>
        <w:t>05/02/2021</w:t>
      </w:r>
    </w:p>
    <w:p w14:paraId="5E299394" w14:textId="25BCFA58" w:rsidR="00B05DA4" w:rsidRDefault="007B17FD">
      <w:pPr>
        <w:rPr>
          <w:sz w:val="24"/>
          <w:szCs w:val="24"/>
        </w:rPr>
      </w:pPr>
      <w:r>
        <w:rPr>
          <w:sz w:val="24"/>
          <w:szCs w:val="24"/>
        </w:rPr>
        <w:t>Latest time to be returned:</w:t>
      </w:r>
      <w:r>
        <w:rPr>
          <w:sz w:val="24"/>
          <w:szCs w:val="24"/>
        </w:rPr>
        <w:tab/>
      </w:r>
      <w:r w:rsidR="00647662">
        <w:rPr>
          <w:sz w:val="24"/>
          <w:szCs w:val="24"/>
        </w:rPr>
        <w:t>23:59</w:t>
      </w:r>
    </w:p>
    <w:p w14:paraId="7C0F7831" w14:textId="77777777" w:rsidR="00B05DA4" w:rsidRDefault="007B17FD">
      <w:pPr>
        <w:rPr>
          <w:sz w:val="24"/>
          <w:szCs w:val="24"/>
        </w:rPr>
      </w:pPr>
      <w:r>
        <w:rPr>
          <w:sz w:val="24"/>
          <w:szCs w:val="24"/>
        </w:rPr>
        <w:lastRenderedPageBreak/>
        <w:t xml:space="preserve">If submitting by </w:t>
      </w:r>
      <w:r>
        <w:rPr>
          <w:b/>
          <w:sz w:val="24"/>
          <w:szCs w:val="24"/>
        </w:rPr>
        <w:t>email,</w:t>
      </w:r>
      <w:r>
        <w:rPr>
          <w:sz w:val="24"/>
          <w:szCs w:val="24"/>
        </w:rPr>
        <w:t xml:space="preserve"> tenders should be sent electronically to </w:t>
      </w:r>
      <w:hyperlink r:id="rId7">
        <w:r>
          <w:rPr>
            <w:color w:val="0000FF"/>
            <w:sz w:val="24"/>
            <w:szCs w:val="24"/>
            <w:u w:val="single"/>
          </w:rPr>
          <w:t>steve@razetheroof.co.uk</w:t>
        </w:r>
      </w:hyperlink>
      <w:r>
        <w:rPr>
          <w:color w:val="FF0000"/>
          <w:sz w:val="24"/>
          <w:szCs w:val="24"/>
        </w:rPr>
        <w:t xml:space="preserve"> </w:t>
      </w:r>
      <w:r>
        <w:rPr>
          <w:sz w:val="24"/>
          <w:szCs w:val="24"/>
        </w:rPr>
        <w:t xml:space="preserve">with the following message </w:t>
      </w:r>
      <w:r>
        <w:rPr>
          <w:b/>
          <w:sz w:val="24"/>
          <w:szCs w:val="24"/>
        </w:rPr>
        <w:t>clearly noted in the Subject box; ‘ Free Roam VR System BIGTP033’</w:t>
      </w:r>
    </w:p>
    <w:p w14:paraId="7882F16C" w14:textId="77777777" w:rsidR="00B05DA4" w:rsidRDefault="007B17FD">
      <w:pPr>
        <w:rPr>
          <w:sz w:val="24"/>
          <w:szCs w:val="24"/>
        </w:rPr>
      </w:pPr>
      <w:r>
        <w:rPr>
          <w:sz w:val="24"/>
          <w:szCs w:val="24"/>
        </w:rPr>
        <w:t>Tenderers are advised to request an acknowledgement of receipt when submitting by email.</w:t>
      </w:r>
    </w:p>
    <w:p w14:paraId="5274C5BA" w14:textId="77777777" w:rsidR="00B05DA4" w:rsidRDefault="007B17FD">
      <w:pPr>
        <w:rPr>
          <w:sz w:val="24"/>
          <w:szCs w:val="24"/>
        </w:rPr>
      </w:pPr>
      <w:r>
        <w:rPr>
          <w:sz w:val="24"/>
          <w:szCs w:val="24"/>
        </w:rPr>
        <w:t xml:space="preserve">If submitting by post or in person, the Tender must be enclosed in a sealed envelope, only marked as </w:t>
      </w:r>
      <w:proofErr w:type="gramStart"/>
      <w:r>
        <w:rPr>
          <w:sz w:val="24"/>
          <w:szCs w:val="24"/>
        </w:rPr>
        <w:t>follows:-</w:t>
      </w:r>
      <w:proofErr w:type="gramEnd"/>
    </w:p>
    <w:p w14:paraId="64D25665" w14:textId="77777777" w:rsidR="00B05DA4" w:rsidRDefault="007B17FD">
      <w:pPr>
        <w:rPr>
          <w:sz w:val="24"/>
          <w:szCs w:val="24"/>
        </w:rPr>
      </w:pPr>
      <w:r>
        <w:rPr>
          <w:sz w:val="24"/>
          <w:szCs w:val="24"/>
        </w:rPr>
        <w:t xml:space="preserve">Tender - Strictly Confidential </w:t>
      </w:r>
      <w:proofErr w:type="gramStart"/>
      <w:r>
        <w:rPr>
          <w:sz w:val="24"/>
          <w:szCs w:val="24"/>
        </w:rPr>
        <w:t>–  ‘</w:t>
      </w:r>
      <w:proofErr w:type="gramEnd"/>
      <w:r>
        <w:rPr>
          <w:b/>
          <w:sz w:val="24"/>
          <w:szCs w:val="24"/>
        </w:rPr>
        <w:t>Free Roam VR System BIGTP033’</w:t>
      </w:r>
    </w:p>
    <w:p w14:paraId="74495B1F" w14:textId="77777777" w:rsidR="00B05DA4" w:rsidRDefault="007B17FD">
      <w:pPr>
        <w:rPr>
          <w:sz w:val="24"/>
          <w:szCs w:val="24"/>
        </w:rPr>
      </w:pPr>
      <w:r>
        <w:rPr>
          <w:sz w:val="24"/>
          <w:szCs w:val="24"/>
        </w:rPr>
        <w:t xml:space="preserve">Contract Reference Number: BIGTP033 </w:t>
      </w:r>
    </w:p>
    <w:p w14:paraId="3D39ACD2" w14:textId="77777777" w:rsidR="00B05DA4" w:rsidRDefault="007B17FD">
      <w:pPr>
        <w:jc w:val="both"/>
      </w:pPr>
      <w:r>
        <w:t xml:space="preserve">Addressed to: </w:t>
      </w:r>
    </w:p>
    <w:p w14:paraId="68A7D82B" w14:textId="77777777" w:rsidR="00B05DA4" w:rsidRDefault="007B17FD">
      <w:pPr>
        <w:jc w:val="both"/>
      </w:pPr>
      <w:r>
        <w:t xml:space="preserve">30a </w:t>
      </w:r>
      <w:proofErr w:type="spellStart"/>
      <w:r>
        <w:t>Parkengue</w:t>
      </w:r>
      <w:proofErr w:type="spellEnd"/>
    </w:p>
    <w:p w14:paraId="0A1CC856" w14:textId="77777777" w:rsidR="00B05DA4" w:rsidRDefault="007B17FD">
      <w:pPr>
        <w:jc w:val="both"/>
      </w:pPr>
      <w:proofErr w:type="spellStart"/>
      <w:r>
        <w:t>Kernick</w:t>
      </w:r>
      <w:proofErr w:type="spellEnd"/>
      <w:r>
        <w:t xml:space="preserve"> Road Industrial Estate</w:t>
      </w:r>
    </w:p>
    <w:p w14:paraId="0D3E2F23" w14:textId="77777777" w:rsidR="00B05DA4" w:rsidRDefault="007B17FD">
      <w:pPr>
        <w:jc w:val="both"/>
      </w:pPr>
      <w:r>
        <w:t>Penryn</w:t>
      </w:r>
    </w:p>
    <w:p w14:paraId="25A3056B" w14:textId="77777777" w:rsidR="00B05DA4" w:rsidRDefault="007B17FD">
      <w:pPr>
        <w:jc w:val="both"/>
      </w:pPr>
      <w:r>
        <w:t>Cornwall</w:t>
      </w:r>
    </w:p>
    <w:p w14:paraId="7A139A15" w14:textId="77777777" w:rsidR="00B05DA4" w:rsidRDefault="007B17FD">
      <w:pPr>
        <w:jc w:val="both"/>
      </w:pPr>
      <w:r>
        <w:t>TR10 9EP</w:t>
      </w:r>
    </w:p>
    <w:p w14:paraId="5D0B0B04" w14:textId="77777777" w:rsidR="00B05DA4" w:rsidRDefault="007B17FD">
      <w:pPr>
        <w:jc w:val="both"/>
      </w:pPr>
      <w:r>
        <w:t>The envelope should not give any indication to the Tenderer’s identity.  Marking by the carrier will not disqualify the tender.</w:t>
      </w:r>
    </w:p>
    <w:p w14:paraId="0BB28E2B" w14:textId="77777777" w:rsidR="00B05DA4" w:rsidRDefault="007B17FD">
      <w:pPr>
        <w:jc w:val="both"/>
        <w:rPr>
          <w:sz w:val="24"/>
          <w:szCs w:val="24"/>
        </w:rPr>
      </w:pPr>
      <w:r>
        <w:t xml:space="preserve">If delivery </w:t>
      </w:r>
      <w:r>
        <w:rPr>
          <w:b/>
        </w:rPr>
        <w:t xml:space="preserve">by </w:t>
      </w:r>
      <w:proofErr w:type="gramStart"/>
      <w:r>
        <w:rPr>
          <w:b/>
        </w:rPr>
        <w:t>hand</w:t>
      </w:r>
      <w:proofErr w:type="gramEnd"/>
      <w:r>
        <w:t xml:space="preserve"> please obtain an official Receipt at point of delivery</w:t>
      </w:r>
    </w:p>
    <w:p w14:paraId="5C04C8CF" w14:textId="77777777" w:rsidR="00B05DA4" w:rsidRDefault="007B17FD">
      <w:pPr>
        <w:keepNext/>
        <w:numPr>
          <w:ilvl w:val="0"/>
          <w:numId w:val="2"/>
        </w:numPr>
        <w:pBdr>
          <w:top w:val="nil"/>
          <w:left w:val="nil"/>
          <w:bottom w:val="nil"/>
          <w:right w:val="nil"/>
          <w:between w:val="nil"/>
        </w:pBdr>
        <w:spacing w:before="240" w:after="60"/>
        <w:rPr>
          <w:b/>
          <w:color w:val="000000"/>
          <w:sz w:val="32"/>
          <w:szCs w:val="32"/>
        </w:rPr>
      </w:pPr>
      <w:r>
        <w:rPr>
          <w:rFonts w:ascii="Arial" w:eastAsia="Arial" w:hAnsi="Arial" w:cs="Arial"/>
          <w:b/>
          <w:color w:val="000000"/>
          <w:sz w:val="32"/>
          <w:szCs w:val="32"/>
        </w:rPr>
        <w:t>Clarification</w:t>
      </w:r>
    </w:p>
    <w:p w14:paraId="3E988816" w14:textId="40B4A097" w:rsidR="00B05DA4" w:rsidRDefault="007B17FD">
      <w:pPr>
        <w:rPr>
          <w:sz w:val="24"/>
          <w:szCs w:val="24"/>
        </w:rPr>
      </w:pPr>
      <w:r>
        <w:rPr>
          <w:sz w:val="24"/>
          <w:szCs w:val="24"/>
        </w:rPr>
        <w:t xml:space="preserve">There will not be any negotiations of any of the substantive terms of the Tender Documents.  Only clarification queries will be answered. Any clarification queries arising from the Tender Documents which may have a bearing on the offer should be raised as soon as possible in writing. The deadline for clarification questions is </w:t>
      </w:r>
      <w:r w:rsidR="00647662">
        <w:rPr>
          <w:sz w:val="24"/>
          <w:szCs w:val="24"/>
        </w:rPr>
        <w:t>as detailed in Section 3</w:t>
      </w:r>
      <w:r>
        <w:rPr>
          <w:sz w:val="24"/>
          <w:szCs w:val="24"/>
        </w:rPr>
        <w:t xml:space="preserve">. All e-mailed queries should be sent </w:t>
      </w:r>
      <w:proofErr w:type="gramStart"/>
      <w:r>
        <w:rPr>
          <w:sz w:val="24"/>
          <w:szCs w:val="24"/>
        </w:rPr>
        <w:t>to:-</w:t>
      </w:r>
      <w:proofErr w:type="gramEnd"/>
    </w:p>
    <w:p w14:paraId="7CA99A7E" w14:textId="77777777" w:rsidR="00B05DA4" w:rsidRDefault="007B17FD">
      <w:pPr>
        <w:rPr>
          <w:sz w:val="24"/>
          <w:szCs w:val="24"/>
        </w:rPr>
      </w:pPr>
      <w:r>
        <w:rPr>
          <w:sz w:val="24"/>
          <w:szCs w:val="24"/>
        </w:rPr>
        <w:t>Name: Stephen Smith</w:t>
      </w:r>
    </w:p>
    <w:p w14:paraId="1198C033" w14:textId="77777777" w:rsidR="00B05DA4" w:rsidRDefault="007B17FD">
      <w:pPr>
        <w:rPr>
          <w:sz w:val="24"/>
          <w:szCs w:val="24"/>
        </w:rPr>
      </w:pPr>
      <w:r>
        <w:rPr>
          <w:sz w:val="24"/>
          <w:szCs w:val="24"/>
        </w:rPr>
        <w:t>E-mail: steve@razetheroof.co.uk</w:t>
      </w:r>
    </w:p>
    <w:p w14:paraId="2C1211B6" w14:textId="77777777" w:rsidR="00B05DA4" w:rsidRDefault="007B17FD">
      <w:pPr>
        <w:rPr>
          <w:sz w:val="24"/>
          <w:szCs w:val="24"/>
        </w:rPr>
      </w:pPr>
      <w:r>
        <w:rPr>
          <w:sz w:val="24"/>
          <w:szCs w:val="24"/>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w:t>
      </w:r>
      <w:r>
        <w:rPr>
          <w:sz w:val="24"/>
          <w:szCs w:val="24"/>
        </w:rPr>
        <w:lastRenderedPageBreak/>
        <w:t xml:space="preserve">bind us unless such representation is in writing and duly signed by Stephen Smith of </w:t>
      </w:r>
      <w:r>
        <w:t>Raze the Roof T/A Fudged Enterprises Ltd</w:t>
      </w:r>
      <w:r>
        <w:rPr>
          <w:sz w:val="24"/>
          <w:szCs w:val="24"/>
        </w:rPr>
        <w:t>. All such correspondence shall be returned with the Tender Documents and shall form part of the Contract.</w:t>
      </w:r>
    </w:p>
    <w:p w14:paraId="4C3E3AE6" w14:textId="77777777" w:rsidR="00B05DA4" w:rsidRDefault="007B17FD">
      <w:pPr>
        <w:rPr>
          <w:sz w:val="24"/>
          <w:szCs w:val="24"/>
        </w:rPr>
      </w:pPr>
      <w:r>
        <w:rPr>
          <w:sz w:val="24"/>
          <w:szCs w:val="24"/>
        </w:rPr>
        <w:t xml:space="preserve">Tenderers must provide a single point of contact in their organisation for all contact between the Tenderer and </w:t>
      </w:r>
      <w:r>
        <w:t>Raze the Roof T/A Fudged Enterprises Ltd</w:t>
      </w:r>
    </w:p>
    <w:p w14:paraId="0A6663D9" w14:textId="77777777" w:rsidR="00B05DA4" w:rsidRDefault="007B17FD">
      <w:r>
        <w:t xml:space="preserve">Responses to any queries will be </w:t>
      </w:r>
      <w:proofErr w:type="gramStart"/>
      <w:r>
        <w:t>shared  through</w:t>
      </w:r>
      <w:proofErr w:type="gramEnd"/>
      <w:r>
        <w:t xml:space="preserve"> Contracts Finder website</w:t>
      </w:r>
    </w:p>
    <w:p w14:paraId="15112A97" w14:textId="77777777" w:rsidR="00B05DA4" w:rsidRDefault="007B17FD">
      <w:pPr>
        <w:keepNext/>
        <w:numPr>
          <w:ilvl w:val="0"/>
          <w:numId w:val="2"/>
        </w:numPr>
        <w:pBdr>
          <w:top w:val="nil"/>
          <w:left w:val="nil"/>
          <w:bottom w:val="nil"/>
          <w:right w:val="nil"/>
          <w:between w:val="nil"/>
        </w:pBdr>
        <w:spacing w:before="240" w:after="60"/>
        <w:rPr>
          <w:b/>
          <w:color w:val="000000"/>
          <w:sz w:val="32"/>
          <w:szCs w:val="32"/>
        </w:rPr>
      </w:pPr>
      <w:r>
        <w:rPr>
          <w:rFonts w:ascii="Arial" w:eastAsia="Arial" w:hAnsi="Arial" w:cs="Arial"/>
          <w:b/>
          <w:color w:val="000000"/>
          <w:sz w:val="32"/>
          <w:szCs w:val="32"/>
        </w:rPr>
        <w:t>Disclaimer</w:t>
      </w:r>
    </w:p>
    <w:p w14:paraId="4E9BA385" w14:textId="77777777" w:rsidR="00B05DA4" w:rsidRDefault="007B17FD">
      <w:r>
        <w:t>The issue of this documentation does not commit Raze the Roof T/A Fudged Enterprises Ltd to award any contract pursuant to the bid process or enter into a contractual relationship with any provider of the service.  Nothing in the documentation or in any other communications made between Raze the Roof T/A Fudged Enterprises Ltd or its agents and any other party, or any part thereof, shall be taken as constituting a contract, agreement or representation between Raze the Roof T/A Fudged Enterprises Ltd and any other party (save for a formal award of contract made in writing by or on behalf of Raze the Roof T/A Fudged Enterprises Ltd).</w:t>
      </w:r>
    </w:p>
    <w:p w14:paraId="43DCF5CA" w14:textId="77777777" w:rsidR="00B05DA4" w:rsidRDefault="007B17FD">
      <w:r>
        <w:t>Bidders must obtain for themselves, at their own responsibility and expense, all information necessary for the preparation of their tender responses.  Information supplied to bidders Raze the Roof T/A Fudged Enterprises Ltd or any information contained in Raze the Roof T/A Fudged Enterprises Ltd publications are supplied only for general guidance in the preparation of the tender response.  Bidders must satisfy themselves by their own investigations as to the accuracy of any such information and no responsibility is accepted by Raze the Roof T/A Fudged Enterprises Ltd</w:t>
      </w:r>
      <w:r>
        <w:rPr>
          <w:sz w:val="24"/>
          <w:szCs w:val="24"/>
        </w:rPr>
        <w:t xml:space="preserve"> </w:t>
      </w:r>
      <w:r>
        <w:t>for any loss or damage of whatever kind and howsoever caused arising from the use by bidders of such information.</w:t>
      </w:r>
    </w:p>
    <w:p w14:paraId="0ECE235F" w14:textId="77777777" w:rsidR="00B05DA4" w:rsidRDefault="007B17FD">
      <w:r>
        <w:t>Bidders shall be responsible for their own costs and expenses in connection with or arising out of their response. Raze the Roof T/A Fudged Enterprises Ltd</w:t>
      </w:r>
      <w:r>
        <w:rPr>
          <w:sz w:val="24"/>
          <w:szCs w:val="24"/>
        </w:rPr>
        <w:t xml:space="preserve"> </w:t>
      </w:r>
      <w:r>
        <w:t>reserves the right to vary or change all or any part of the basis of the procedures for the procurement process at any time or not to proceed with the proposed procurement at all.</w:t>
      </w:r>
    </w:p>
    <w:p w14:paraId="152FB6F3" w14:textId="77777777" w:rsidR="00B05DA4" w:rsidRDefault="007B17FD">
      <w:r>
        <w:t xml:space="preserve">Cancellation of the procurement process (at any time) under any circumstances will not render Raze the Roof T/A Fudged Enterprises </w:t>
      </w:r>
      <w:proofErr w:type="gramStart"/>
      <w:r>
        <w:t>Ltd  liable</w:t>
      </w:r>
      <w:proofErr w:type="gramEnd"/>
      <w:r>
        <w:t xml:space="preserve"> for any costs or expenses incurred by bidders during the procurement process.</w:t>
      </w:r>
    </w:p>
    <w:p w14:paraId="628A4E09" w14:textId="77777777" w:rsidR="00B05DA4" w:rsidRDefault="007B17FD">
      <w:r>
        <w:t>Enclosures:</w:t>
      </w:r>
    </w:p>
    <w:p w14:paraId="6EE08D3A" w14:textId="77777777" w:rsidR="00B05DA4" w:rsidRDefault="007B17FD">
      <w:pPr>
        <w:numPr>
          <w:ilvl w:val="0"/>
          <w:numId w:val="3"/>
        </w:numPr>
        <w:ind w:left="567" w:hanging="567"/>
      </w:pPr>
      <w:r>
        <w:t>Compliancy Matrix</w:t>
      </w:r>
    </w:p>
    <w:sectPr w:rsidR="00B05DA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CAD76" w14:textId="77777777" w:rsidR="00A50893" w:rsidRDefault="00A50893">
      <w:pPr>
        <w:spacing w:after="0" w:line="240" w:lineRule="auto"/>
      </w:pPr>
      <w:r>
        <w:separator/>
      </w:r>
    </w:p>
  </w:endnote>
  <w:endnote w:type="continuationSeparator" w:id="0">
    <w:p w14:paraId="66B05E12" w14:textId="77777777" w:rsidR="00A50893" w:rsidRDefault="00A50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9965E" w14:textId="77777777" w:rsidR="00B05DA4" w:rsidRDefault="00B05DA4">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5B4DB" w14:textId="77777777" w:rsidR="00B05DA4" w:rsidRDefault="00B05DA4">
    <w:pPr>
      <w:pBdr>
        <w:top w:val="nil"/>
        <w:left w:val="nil"/>
        <w:bottom w:val="nil"/>
        <w:right w:val="nil"/>
        <w:between w:val="nil"/>
      </w:pBdr>
      <w:tabs>
        <w:tab w:val="center" w:pos="4153"/>
        <w:tab w:val="right" w:pos="8306"/>
      </w:tabs>
      <w:jc w:val="right"/>
      <w:rPr>
        <w:color w:val="000000"/>
      </w:rPr>
    </w:pPr>
  </w:p>
  <w:p w14:paraId="7AA81DDB" w14:textId="77777777" w:rsidR="00B05DA4" w:rsidRDefault="007B17FD">
    <w:pPr>
      <w:pBdr>
        <w:top w:val="nil"/>
        <w:left w:val="nil"/>
        <w:bottom w:val="nil"/>
        <w:right w:val="nil"/>
        <w:between w:val="nil"/>
      </w:pBdr>
      <w:tabs>
        <w:tab w:val="center" w:pos="4153"/>
        <w:tab w:val="right" w:pos="8306"/>
      </w:tabs>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E81FFB">
      <w:rPr>
        <w:noProof/>
        <w:color w:val="000000"/>
      </w:rPr>
      <w:t>1</w:t>
    </w:r>
    <w:r>
      <w:rPr>
        <w:color w:val="000000"/>
      </w:rPr>
      <w:fldChar w:fldCharType="end"/>
    </w:r>
  </w:p>
  <w:p w14:paraId="1E8E54C5" w14:textId="77777777" w:rsidR="00B05DA4" w:rsidRDefault="00B05DA4">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DFA8" w14:textId="77777777" w:rsidR="00B05DA4" w:rsidRDefault="00B05DA4">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11F97" w14:textId="77777777" w:rsidR="00A50893" w:rsidRDefault="00A50893">
      <w:pPr>
        <w:spacing w:after="0" w:line="240" w:lineRule="auto"/>
      </w:pPr>
      <w:r>
        <w:separator/>
      </w:r>
    </w:p>
  </w:footnote>
  <w:footnote w:type="continuationSeparator" w:id="0">
    <w:p w14:paraId="74CC87AA" w14:textId="77777777" w:rsidR="00A50893" w:rsidRDefault="00A50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A39A9" w14:textId="77777777" w:rsidR="00B05DA4" w:rsidRDefault="00B05DA4">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90DAE" w14:textId="455A3657" w:rsidR="00B05DA4" w:rsidRDefault="00647662">
    <w:pPr>
      <w:pBdr>
        <w:top w:val="nil"/>
        <w:left w:val="nil"/>
        <w:bottom w:val="nil"/>
        <w:right w:val="nil"/>
        <w:between w:val="nil"/>
      </w:pBdr>
      <w:tabs>
        <w:tab w:val="center" w:pos="4153"/>
        <w:tab w:val="right" w:pos="8306"/>
      </w:tabs>
      <w:jc w:val="right"/>
      <w:rPr>
        <w:color w:val="000000"/>
      </w:rPr>
    </w:pPr>
    <w:r>
      <w:rPr>
        <w:noProof/>
        <w:color w:val="000000"/>
      </w:rPr>
      <mc:AlternateContent>
        <mc:Choice Requires="wps">
          <w:drawing>
            <wp:anchor distT="0" distB="0" distL="114300" distR="114300" simplePos="0" relativeHeight="251659264" behindDoc="0" locked="0" layoutInCell="0" allowOverlap="1" wp14:anchorId="30E390BB" wp14:editId="6B4E9B9F">
              <wp:simplePos x="0" y="0"/>
              <wp:positionH relativeFrom="page">
                <wp:posOffset>0</wp:posOffset>
              </wp:positionH>
              <wp:positionV relativeFrom="page">
                <wp:posOffset>190500</wp:posOffset>
              </wp:positionV>
              <wp:extent cx="7560310" cy="266700"/>
              <wp:effectExtent l="0" t="0" r="0" b="0"/>
              <wp:wrapNone/>
              <wp:docPr id="2" name="MSIPCM2844450394e0f393939979b4"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85BC31" w14:textId="5E3C085D" w:rsidR="00647662" w:rsidRPr="00647662" w:rsidRDefault="00647662" w:rsidP="00647662">
                          <w:pPr>
                            <w:spacing w:after="0"/>
                            <w:jc w:val="right"/>
                            <w:rPr>
                              <w:color w:val="FF8C00"/>
                              <w:sz w:val="20"/>
                            </w:rPr>
                          </w:pPr>
                          <w:r w:rsidRPr="00647662">
                            <w:rPr>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0E390BB" id="_x0000_t202" coordsize="21600,21600" o:spt="202" path="m,l,21600r21600,l21600,xe">
              <v:stroke joinstyle="miter"/>
              <v:path gradientshapeok="t" o:connecttype="rect"/>
            </v:shapetype>
            <v:shape id="MSIPCM2844450394e0f393939979b4" o:spid="_x0000_s1026" type="#_x0000_t202" alt="{&quot;HashCode&quot;:-2130211288,&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" o:allowincell="f" filled="f" stroked="f" strokeweight=".5pt">
              <v:textbox inset=",0,20pt,0">
                <w:txbxContent>
                  <w:p w14:paraId="3185BC31" w14:textId="5E3C085D" w:rsidR="00647662" w:rsidRPr="00647662" w:rsidRDefault="00647662" w:rsidP="00647662">
                    <w:pPr>
                      <w:spacing w:after="0"/>
                      <w:jc w:val="right"/>
                      <w:rPr>
                        <w:color w:val="FF8C00"/>
                        <w:sz w:val="20"/>
                      </w:rPr>
                    </w:pPr>
                    <w:r w:rsidRPr="00647662">
                      <w:rPr>
                        <w:color w:val="FF8C00"/>
                        <w:sz w:val="20"/>
                      </w:rPr>
                      <w:t>Information Classification: CONTROLLED</w:t>
                    </w:r>
                  </w:p>
                </w:txbxContent>
              </v:textbox>
              <w10:wrap anchorx="page" anchory="page"/>
            </v:shape>
          </w:pict>
        </mc:Fallback>
      </mc:AlternateContent>
    </w:r>
    <w:r w:rsidR="007B17FD">
      <w:rPr>
        <w:noProof/>
        <w:color w:val="000000"/>
      </w:rPr>
      <mc:AlternateContent>
        <mc:Choice Requires="wps">
          <w:drawing>
            <wp:anchor distT="0" distB="0" distL="114300" distR="114300" simplePos="0" relativeHeight="251658240" behindDoc="0" locked="0" layoutInCell="1" hidden="0" allowOverlap="1" wp14:anchorId="5DE13CCD" wp14:editId="24E665BB">
              <wp:simplePos x="0" y="0"/>
              <wp:positionH relativeFrom="page">
                <wp:posOffset>-4761</wp:posOffset>
              </wp:positionH>
              <wp:positionV relativeFrom="page">
                <wp:posOffset>185738</wp:posOffset>
              </wp:positionV>
              <wp:extent cx="7569835" cy="276225"/>
              <wp:effectExtent l="0" t="0" r="0" b="0"/>
              <wp:wrapNone/>
              <wp:docPr id="1" name="Rectangle 1"/>
              <wp:cNvGraphicFramePr/>
              <a:graphic xmlns:a="http://schemas.openxmlformats.org/drawingml/2006/main">
                <a:graphicData uri="http://schemas.microsoft.com/office/word/2010/wordprocessingShape">
                  <wps:wsp>
                    <wps:cNvSpPr/>
                    <wps:spPr>
                      <a:xfrm>
                        <a:off x="1565845" y="3646650"/>
                        <a:ext cx="7560310" cy="266700"/>
                      </a:xfrm>
                      <a:prstGeom prst="rect">
                        <a:avLst/>
                      </a:prstGeom>
                      <a:noFill/>
                      <a:ln>
                        <a:noFill/>
                      </a:ln>
                    </wps:spPr>
                    <wps:txbx>
                      <w:txbxContent>
                        <w:p w14:paraId="35D987EF" w14:textId="77777777" w:rsidR="00B05DA4" w:rsidRDefault="007B17FD">
                          <w:pPr>
                            <w:spacing w:after="0" w:line="275" w:lineRule="auto"/>
                            <w:jc w:val="right"/>
                            <w:textDirection w:val="btLr"/>
                          </w:pPr>
                          <w:r>
                            <w:rPr>
                              <w:rFonts w:ascii="Arial" w:eastAsia="Arial" w:hAnsi="Arial" w:cs="Arial"/>
                              <w:color w:val="FF8C00"/>
                              <w:sz w:val="20"/>
                            </w:rPr>
                            <w:t>Information Classification: CONTROLLED</w:t>
                          </w:r>
                        </w:p>
                        <w:p w14:paraId="75409CDC" w14:textId="77777777" w:rsidR="00B05DA4" w:rsidRDefault="00B05DA4">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5DE13CCD" id="Rectangle 1" o:spid="_x0000_s1027" style="position:absolute;left:0;text-align:left;margin-left:-.35pt;margin-top:14.65pt;width:596.05pt;height:21.7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" filled="f" stroked="f">
              <v:textbox inset="2.53958mm,1.2694mm,2.53958mm,1.2694mm">
                <w:txbxContent>
                  <w:p w14:paraId="35D987EF" w14:textId="77777777" w:rsidR="00B05DA4" w:rsidRDefault="007B17FD">
                    <w:pPr>
                      <w:spacing w:after="0" w:line="275" w:lineRule="auto"/>
                      <w:jc w:val="right"/>
                      <w:textDirection w:val="btLr"/>
                    </w:pPr>
                    <w:r>
                      <w:rPr>
                        <w:rFonts w:ascii="Arial" w:eastAsia="Arial" w:hAnsi="Arial" w:cs="Arial"/>
                        <w:color w:val="FF8C00"/>
                        <w:sz w:val="20"/>
                      </w:rPr>
                      <w:t>Information Classification: CONTROLLED</w:t>
                    </w:r>
                  </w:p>
                  <w:p w14:paraId="75409CDC" w14:textId="77777777" w:rsidR="00B05DA4" w:rsidRDefault="00B05DA4">
                    <w:pPr>
                      <w:spacing w:line="275" w:lineRule="auto"/>
                      <w:textDirection w:val="btLr"/>
                    </w:pPr>
                  </w:p>
                </w:txbxContent>
              </v:textbox>
              <w10:wrap anchorx="page" anchory="page"/>
            </v:rect>
          </w:pict>
        </mc:Fallback>
      </mc:AlternateContent>
    </w:r>
    <w:r w:rsidR="007B17FD">
      <w:rPr>
        <w:color w:val="000000"/>
      </w:rPr>
      <w:fldChar w:fldCharType="begin"/>
    </w:r>
    <w:r w:rsidR="007B17FD">
      <w:rPr>
        <w:color w:val="000000"/>
      </w:rPr>
      <w:instrText>PAGE</w:instrText>
    </w:r>
    <w:r w:rsidR="007B17FD">
      <w:rPr>
        <w:color w:val="000000"/>
      </w:rPr>
      <w:fldChar w:fldCharType="separate"/>
    </w:r>
    <w:r w:rsidR="00E81FFB">
      <w:rPr>
        <w:noProof/>
        <w:color w:val="000000"/>
      </w:rPr>
      <w:t>1</w:t>
    </w:r>
    <w:r w:rsidR="007B17FD">
      <w:rPr>
        <w:color w:val="000000"/>
      </w:rPr>
      <w:fldChar w:fldCharType="end"/>
    </w:r>
  </w:p>
  <w:p w14:paraId="33EEA899" w14:textId="77777777" w:rsidR="00B05DA4" w:rsidRDefault="00B05DA4">
    <w:pPr>
      <w:pBdr>
        <w:top w:val="nil"/>
        <w:left w:val="nil"/>
        <w:bottom w:val="nil"/>
        <w:right w:val="nil"/>
        <w:between w:val="nil"/>
      </w:pBdr>
      <w:tabs>
        <w:tab w:val="center" w:pos="4153"/>
        <w:tab w:val="right" w:pos="8306"/>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A8F98" w14:textId="77777777" w:rsidR="00B05DA4" w:rsidRDefault="00B05DA4">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8662B"/>
    <w:multiLevelType w:val="multilevel"/>
    <w:tmpl w:val="8422AFBA"/>
    <w:lvl w:ilvl="0">
      <w:start w:val="1"/>
      <w:numFmt w:val="decimal"/>
      <w:lvlText w:val="%1"/>
      <w:lvlJc w:val="left"/>
      <w:pPr>
        <w:ind w:left="612" w:hanging="432"/>
      </w:pPr>
      <w:rPr>
        <w:rFonts w:ascii="Verdana" w:eastAsia="Verdana" w:hAnsi="Verdana" w:cs="Verdana"/>
        <w:vertAlign w:val="baseline"/>
      </w:rPr>
    </w:lvl>
    <w:lvl w:ilvl="1">
      <w:start w:val="1"/>
      <w:numFmt w:val="decimal"/>
      <w:lvlText w:val="%1.%2"/>
      <w:lvlJc w:val="left"/>
      <w:pPr>
        <w:ind w:left="576" w:hanging="576"/>
      </w:pPr>
      <w:rPr>
        <w:rFonts w:ascii="Verdana" w:eastAsia="Verdana" w:hAnsi="Verdana" w:cs="Verdana"/>
        <w:b w:val="0"/>
        <w:i w:val="0"/>
        <w:sz w:val="22"/>
        <w:szCs w:val="22"/>
        <w:vertAlign w:val="baseline"/>
      </w:rPr>
    </w:lvl>
    <w:lvl w:ilvl="2">
      <w:start w:val="1"/>
      <w:numFmt w:val="decimal"/>
      <w:lvlText w:val="%1.%2.%3"/>
      <w:lvlJc w:val="left"/>
      <w:pPr>
        <w:ind w:left="720" w:hanging="720"/>
      </w:pPr>
      <w:rPr>
        <w:b w:val="0"/>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 w15:restartNumberingAfterBreak="0">
    <w:nsid w:val="6EF61085"/>
    <w:multiLevelType w:val="multilevel"/>
    <w:tmpl w:val="D9029F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70CA5211"/>
    <w:multiLevelType w:val="multilevel"/>
    <w:tmpl w:val="564CFA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DA4"/>
    <w:rsid w:val="00250834"/>
    <w:rsid w:val="002C357B"/>
    <w:rsid w:val="00323AF0"/>
    <w:rsid w:val="00556B16"/>
    <w:rsid w:val="00647662"/>
    <w:rsid w:val="00703480"/>
    <w:rsid w:val="007A2651"/>
    <w:rsid w:val="007B17FD"/>
    <w:rsid w:val="007B7976"/>
    <w:rsid w:val="00854F39"/>
    <w:rsid w:val="00A50893"/>
    <w:rsid w:val="00A876CA"/>
    <w:rsid w:val="00B05DA4"/>
    <w:rsid w:val="00CD5DCF"/>
    <w:rsid w:val="00E30167"/>
    <w:rsid w:val="00E81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CFF764"/>
  <w15:docId w15:val="{AA453FAB-974D-4FE6-B9FE-1F90C2F9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B79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before="240" w:after="60"/>
      <w:ind w:left="1008" w:hanging="1008"/>
      <w:outlineLvl w:val="4"/>
    </w:pPr>
    <w:rPr>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703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teve@razetheroof.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1533</Words>
  <Characters>8744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Lyn Newby</cp:lastModifiedBy>
  <cp:revision>2</cp:revision>
  <dcterms:created xsi:type="dcterms:W3CDTF">2021-01-20T10:29:00Z</dcterms:created>
  <dcterms:modified xsi:type="dcterms:W3CDTF">2021-01-20T10:29:00Z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graham.woodworth@cornwalldevelopmentcompany.co.uk</vt:lpwstr>
  </property>
  <property fmtid="{D5CDD505-2E9C-101B-9397-08002B2CF9AE}" pid="5" name="MSIP_Label_65bade86-969a-4cfc-8d70-99d1f0adeaba_SetDate">
    <vt:lpwstr>2021-01-14T16:38:28.4231529Z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ActionId">
    <vt:lpwstr>f048fc9d-1391-433c-b5db-27ce199046f4</vt:lpwstr>
  </property>
  <property fmtid="{D5CDD505-2E9C-101B-9397-08002B2CF9AE}" pid="9" name="MSIP_Label_65bade86-969a-4cfc-8d70-99d1f0adeaba_Extended_MSFT_Method">
    <vt:lpwstr>Automatic</vt:lpwstr>
  </property>
  <property fmtid="{D5CDD505-2E9C-101B-9397-08002B2CF9AE}" pid="10" name="Sensitivity">
    <vt:lpwstr>CONTROLLED</vt:lpwstr>
  </property>
</Properties>
</file>