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40078" w14:textId="37FA7B01" w:rsidR="00EB1CCF" w:rsidRDefault="00812611" w:rsidP="00446C32">
      <w:pPr>
        <w:pStyle w:val="Heading1"/>
        <w:keepNext w:val="0"/>
        <w:keepLines w:val="0"/>
        <w:widowControl w:val="0"/>
        <w:numPr>
          <w:ilvl w:val="0"/>
          <w:numId w:val="7"/>
        </w:numPr>
        <w:overflowPunct/>
        <w:autoSpaceDE/>
        <w:autoSpaceDN/>
        <w:adjustRightInd/>
        <w:spacing w:before="120" w:after="120"/>
        <w:ind w:left="567" w:hanging="567"/>
        <w:jc w:val="both"/>
        <w:textAlignment w:val="auto"/>
        <w:rPr>
          <w:rFonts w:ascii="Arial" w:hAnsi="Arial" w:cs="Arial"/>
          <w:b/>
          <w:color w:val="auto"/>
          <w:sz w:val="22"/>
          <w:szCs w:val="22"/>
          <w:lang w:val="en-US"/>
        </w:rPr>
      </w:pPr>
      <w:bookmarkStart w:id="0" w:name="_Toc473888186"/>
      <w:r w:rsidRPr="0049302E">
        <w:rPr>
          <w:rFonts w:ascii="Arial" w:hAnsi="Arial" w:cs="Arial"/>
          <w:b/>
          <w:color w:val="auto"/>
          <w:sz w:val="22"/>
          <w:szCs w:val="22"/>
          <w:lang w:val="en-US"/>
        </w:rPr>
        <w:t>Reason for Change</w:t>
      </w:r>
      <w:bookmarkEnd w:id="0"/>
    </w:p>
    <w:p w14:paraId="4A89FA94" w14:textId="1F47C466" w:rsidR="00832452" w:rsidRDefault="007501D8" w:rsidP="00832452">
      <w:pPr>
        <w:rPr>
          <w:lang w:val="en-US"/>
        </w:rPr>
      </w:pPr>
      <w:r>
        <w:rPr>
          <w:lang w:val="en-US"/>
        </w:rPr>
        <w:t>The Authority wish to utilize the current supplier to provide</w:t>
      </w:r>
      <w:r w:rsidR="00D82F08">
        <w:rPr>
          <w:lang w:val="en-US"/>
        </w:rPr>
        <w:t xml:space="preserve"> additional learning scenarios to the existing digital course that are outside the scope of the contract at present.</w:t>
      </w:r>
    </w:p>
    <w:p w14:paraId="1F4634A7" w14:textId="77777777" w:rsidR="00832452" w:rsidRPr="00832452" w:rsidRDefault="00832452" w:rsidP="00832452">
      <w:pPr>
        <w:rPr>
          <w:lang w:val="en-US"/>
        </w:rPr>
      </w:pPr>
    </w:p>
    <w:p w14:paraId="64BBCC3C" w14:textId="7D2D6F6C" w:rsidR="00832452" w:rsidRPr="00446C32" w:rsidRDefault="00C03DE3" w:rsidP="00832452">
      <w:pPr>
        <w:rPr>
          <w:lang w:val="en-US"/>
        </w:rPr>
      </w:pPr>
      <w:r w:rsidRPr="00C03DE3">
        <w:rPr>
          <w:lang w:val="en-US"/>
        </w:rPr>
        <w:t xml:space="preserve">This text </w:t>
      </w:r>
      <w:proofErr w:type="gramStart"/>
      <w:r w:rsidRPr="00C03DE3">
        <w:rPr>
          <w:lang w:val="en-US"/>
        </w:rPr>
        <w:t>has been redacted</w:t>
      </w:r>
      <w:proofErr w:type="gramEnd"/>
      <w:r w:rsidRPr="00C03DE3">
        <w:rPr>
          <w:lang w:val="en-US"/>
        </w:rPr>
        <w:t xml:space="preserve"> under the exemptions set out by the Freedom of Information Act.</w:t>
      </w:r>
    </w:p>
    <w:p w14:paraId="6E940079" w14:textId="77777777" w:rsidR="00812611" w:rsidRPr="0049302E" w:rsidRDefault="006216D0" w:rsidP="00446C32">
      <w:pPr>
        <w:pStyle w:val="Heading1"/>
        <w:keepNext w:val="0"/>
        <w:keepLines w:val="0"/>
        <w:widowControl w:val="0"/>
        <w:numPr>
          <w:ilvl w:val="0"/>
          <w:numId w:val="7"/>
        </w:numPr>
        <w:overflowPunct/>
        <w:autoSpaceDE/>
        <w:autoSpaceDN/>
        <w:adjustRightInd/>
        <w:spacing w:before="120" w:after="120"/>
        <w:ind w:left="567" w:hanging="567"/>
        <w:jc w:val="both"/>
        <w:textAlignment w:val="auto"/>
        <w:rPr>
          <w:rFonts w:ascii="Arial" w:hAnsi="Arial" w:cs="Arial"/>
          <w:b/>
          <w:color w:val="000000" w:themeColor="text1"/>
          <w:sz w:val="22"/>
          <w:szCs w:val="22"/>
          <w:lang w:val="en-US"/>
        </w:rPr>
      </w:pPr>
      <w:r w:rsidRPr="0049302E">
        <w:rPr>
          <w:rFonts w:ascii="Arial" w:hAnsi="Arial" w:cs="Arial"/>
          <w:b/>
          <w:color w:val="000000" w:themeColor="text1"/>
          <w:sz w:val="22"/>
          <w:szCs w:val="22"/>
          <w:lang w:val="en-US"/>
        </w:rPr>
        <w:t xml:space="preserve">Additional </w:t>
      </w:r>
      <w:r w:rsidR="00812611" w:rsidRPr="0049302E">
        <w:rPr>
          <w:rFonts w:ascii="Arial" w:hAnsi="Arial" w:cs="Arial"/>
          <w:b/>
          <w:color w:val="000000" w:themeColor="text1"/>
          <w:sz w:val="22"/>
          <w:szCs w:val="22"/>
          <w:lang w:val="en-US"/>
        </w:rPr>
        <w:t>Deliverables</w:t>
      </w:r>
    </w:p>
    <w:p w14:paraId="6E94007B" w14:textId="48FDD80A" w:rsidR="00F35747" w:rsidRPr="0049302E" w:rsidRDefault="00812611" w:rsidP="00446C32">
      <w:pPr>
        <w:spacing w:before="120" w:after="120"/>
        <w:jc w:val="both"/>
        <w:rPr>
          <w:rFonts w:cs="Arial"/>
          <w:color w:val="000000" w:themeColor="text1"/>
          <w:lang w:val="en-US"/>
        </w:rPr>
      </w:pPr>
      <w:r w:rsidRPr="0049302E">
        <w:rPr>
          <w:rFonts w:cs="Arial"/>
          <w:color w:val="000000" w:themeColor="text1"/>
          <w:lang w:val="en-US"/>
        </w:rPr>
        <w:t xml:space="preserve">The additional deliverables </w:t>
      </w:r>
      <w:r w:rsidR="001F6DF6" w:rsidRPr="0049302E">
        <w:rPr>
          <w:rFonts w:cs="Arial"/>
          <w:color w:val="000000" w:themeColor="text1"/>
          <w:lang w:val="en-US"/>
        </w:rPr>
        <w:t>are made up of the following</w:t>
      </w:r>
      <w:r w:rsidR="002C640E" w:rsidRPr="0049302E">
        <w:rPr>
          <w:rFonts w:cs="Arial"/>
          <w:color w:val="000000" w:themeColor="text1"/>
          <w:lang w:val="en-US"/>
        </w:rPr>
        <w:t xml:space="preserve"> all relevant to Requirements</w:t>
      </w:r>
      <w:r w:rsidR="00F35747" w:rsidRPr="0049302E">
        <w:rPr>
          <w:rFonts w:cs="Arial"/>
          <w:color w:val="000000" w:themeColor="text1"/>
          <w:lang w:val="en-US"/>
        </w:rPr>
        <w:t>:</w:t>
      </w:r>
    </w:p>
    <w:tbl>
      <w:tblPr>
        <w:tblStyle w:val="TableGrid0"/>
        <w:tblW w:w="9855" w:type="dxa"/>
        <w:tblLook w:val="04A0" w:firstRow="1" w:lastRow="0" w:firstColumn="1" w:lastColumn="0" w:noHBand="0" w:noVBand="1"/>
      </w:tblPr>
      <w:tblGrid>
        <w:gridCol w:w="773"/>
        <w:gridCol w:w="5294"/>
        <w:gridCol w:w="1797"/>
        <w:gridCol w:w="1991"/>
      </w:tblGrid>
      <w:tr w:rsidR="002C640E" w:rsidRPr="0049302E" w14:paraId="6E940080" w14:textId="77777777" w:rsidTr="002C640E">
        <w:tc>
          <w:tcPr>
            <w:tcW w:w="773" w:type="dxa"/>
          </w:tcPr>
          <w:p w14:paraId="6E94007C" w14:textId="77777777" w:rsidR="002C640E" w:rsidRPr="0049302E" w:rsidRDefault="002C640E" w:rsidP="00446C32">
            <w:pPr>
              <w:spacing w:before="120" w:after="120"/>
              <w:jc w:val="center"/>
              <w:rPr>
                <w:rFonts w:cs="Arial"/>
                <w:b/>
                <w:color w:val="000000" w:themeColor="text1"/>
                <w:lang w:val="en-US"/>
              </w:rPr>
            </w:pPr>
            <w:r w:rsidRPr="0049302E">
              <w:rPr>
                <w:rFonts w:cs="Arial"/>
                <w:b/>
                <w:color w:val="000000" w:themeColor="text1"/>
                <w:lang w:val="en-US"/>
              </w:rPr>
              <w:t>Ref</w:t>
            </w:r>
          </w:p>
        </w:tc>
        <w:tc>
          <w:tcPr>
            <w:tcW w:w="5294" w:type="dxa"/>
          </w:tcPr>
          <w:p w14:paraId="6E94007D" w14:textId="77777777" w:rsidR="002C640E" w:rsidRPr="0049302E" w:rsidRDefault="002C640E" w:rsidP="00446C32">
            <w:pPr>
              <w:spacing w:before="120" w:after="120"/>
              <w:jc w:val="center"/>
              <w:rPr>
                <w:rFonts w:cs="Arial"/>
                <w:b/>
                <w:color w:val="000000" w:themeColor="text1"/>
                <w:lang w:val="en-US"/>
              </w:rPr>
            </w:pPr>
            <w:r w:rsidRPr="0049302E">
              <w:rPr>
                <w:rFonts w:cs="Arial"/>
                <w:b/>
                <w:color w:val="000000" w:themeColor="text1"/>
                <w:lang w:val="en-US"/>
              </w:rPr>
              <w:t>Description</w:t>
            </w:r>
          </w:p>
        </w:tc>
        <w:tc>
          <w:tcPr>
            <w:tcW w:w="1797" w:type="dxa"/>
          </w:tcPr>
          <w:p w14:paraId="6E94007E" w14:textId="77777777" w:rsidR="002C640E" w:rsidRPr="0049302E" w:rsidRDefault="002C640E" w:rsidP="00446C32">
            <w:pPr>
              <w:spacing w:before="120" w:after="120"/>
              <w:jc w:val="center"/>
              <w:rPr>
                <w:rFonts w:cs="Arial"/>
                <w:b/>
                <w:color w:val="000000" w:themeColor="text1"/>
                <w:lang w:val="en-US"/>
              </w:rPr>
            </w:pPr>
            <w:r w:rsidRPr="0049302E">
              <w:rPr>
                <w:rFonts w:cs="Arial"/>
                <w:b/>
                <w:color w:val="000000" w:themeColor="text1"/>
                <w:lang w:val="en-US"/>
              </w:rPr>
              <w:t>Price</w:t>
            </w:r>
          </w:p>
        </w:tc>
        <w:tc>
          <w:tcPr>
            <w:tcW w:w="1991" w:type="dxa"/>
          </w:tcPr>
          <w:p w14:paraId="6E94007F" w14:textId="77777777" w:rsidR="002C640E" w:rsidRPr="0049302E" w:rsidRDefault="002C640E" w:rsidP="00446C32">
            <w:pPr>
              <w:spacing w:before="120" w:after="120"/>
              <w:jc w:val="center"/>
              <w:rPr>
                <w:rFonts w:cs="Arial"/>
                <w:b/>
                <w:color w:val="000000" w:themeColor="text1"/>
                <w:lang w:val="en-US"/>
              </w:rPr>
            </w:pPr>
            <w:r w:rsidRPr="0049302E">
              <w:rPr>
                <w:rFonts w:cs="Arial"/>
                <w:b/>
                <w:color w:val="000000" w:themeColor="text1"/>
                <w:lang w:val="en-US"/>
              </w:rPr>
              <w:t>Timeframe</w:t>
            </w:r>
          </w:p>
        </w:tc>
      </w:tr>
      <w:tr w:rsidR="002C640E" w:rsidRPr="0049302E" w14:paraId="6E940085" w14:textId="77777777" w:rsidTr="002C640E">
        <w:tc>
          <w:tcPr>
            <w:tcW w:w="773" w:type="dxa"/>
          </w:tcPr>
          <w:p w14:paraId="6E940081" w14:textId="5454C6EF" w:rsidR="002C640E" w:rsidRPr="0049302E" w:rsidRDefault="005F2FDA" w:rsidP="00446C32">
            <w:pPr>
              <w:spacing w:before="120" w:after="120"/>
              <w:jc w:val="center"/>
              <w:rPr>
                <w:rFonts w:cs="Arial"/>
                <w:color w:val="000000" w:themeColor="text1"/>
                <w:szCs w:val="22"/>
                <w:lang w:val="en-US"/>
              </w:rPr>
            </w:pPr>
            <w:r>
              <w:rPr>
                <w:rFonts w:cs="Arial"/>
                <w:color w:val="000000" w:themeColor="text1"/>
                <w:szCs w:val="22"/>
                <w:lang w:val="en-US"/>
              </w:rPr>
              <w:t>01</w:t>
            </w:r>
          </w:p>
        </w:tc>
        <w:tc>
          <w:tcPr>
            <w:tcW w:w="5294" w:type="dxa"/>
          </w:tcPr>
          <w:p w14:paraId="3830E875" w14:textId="77777777" w:rsidR="00832452" w:rsidRDefault="00832452" w:rsidP="00832452">
            <w:pPr>
              <w:pStyle w:val="NormalWeb"/>
              <w:spacing w:before="120" w:beforeAutospacing="0" w:after="120" w:afterAutospacing="0"/>
            </w:pPr>
            <w:r>
              <w:rPr>
                <w:rFonts w:ascii="Arial" w:hAnsi="Arial" w:cs="Arial"/>
                <w:color w:val="000000"/>
                <w:sz w:val="22"/>
                <w:szCs w:val="22"/>
              </w:rPr>
              <w:t>Creation of an additional simulated scenario within the digital learning course. This is to provide additional options for course delivery in both domestic and international markets.</w:t>
            </w:r>
          </w:p>
          <w:p w14:paraId="47529EA7" w14:textId="77777777" w:rsidR="00832452" w:rsidRDefault="00832452" w:rsidP="00832452">
            <w:pPr>
              <w:pStyle w:val="NormalWeb"/>
              <w:spacing w:before="120" w:beforeAutospacing="0" w:after="120" w:afterAutospacing="0"/>
            </w:pPr>
            <w:r>
              <w:rPr>
                <w:rFonts w:ascii="Arial" w:hAnsi="Arial" w:cs="Arial"/>
                <w:color w:val="000000"/>
                <w:sz w:val="22"/>
                <w:szCs w:val="22"/>
              </w:rPr>
              <w:t>This will include: </w:t>
            </w:r>
          </w:p>
          <w:p w14:paraId="479D57D1" w14:textId="77777777" w:rsidR="00832452" w:rsidRDefault="00832452" w:rsidP="00832452">
            <w:pPr>
              <w:pStyle w:val="NormalWeb"/>
              <w:spacing w:before="120" w:beforeAutospacing="0" w:after="120" w:afterAutospacing="0"/>
            </w:pPr>
            <w:r>
              <w:rPr>
                <w:rFonts w:ascii="Arial" w:hAnsi="Arial" w:cs="Arial"/>
                <w:color w:val="000000"/>
                <w:sz w:val="22"/>
                <w:szCs w:val="22"/>
              </w:rPr>
              <w:t xml:space="preserve">-Readiness for scenarios to be used  and hosted in </w:t>
            </w:r>
            <w:proofErr w:type="spellStart"/>
            <w:r>
              <w:rPr>
                <w:rFonts w:ascii="Arial" w:hAnsi="Arial" w:cs="Arial"/>
                <w:color w:val="000000"/>
                <w:sz w:val="22"/>
                <w:szCs w:val="22"/>
              </w:rPr>
              <w:t>EdX</w:t>
            </w:r>
            <w:proofErr w:type="spellEnd"/>
            <w:r>
              <w:rPr>
                <w:rFonts w:ascii="Arial" w:hAnsi="Arial" w:cs="Arial"/>
                <w:color w:val="000000"/>
                <w:sz w:val="22"/>
                <w:szCs w:val="22"/>
              </w:rPr>
              <w:t xml:space="preserve"> and Viper platforms</w:t>
            </w:r>
          </w:p>
          <w:p w14:paraId="7A3EBD05" w14:textId="77777777" w:rsidR="00832452" w:rsidRDefault="00832452" w:rsidP="00832452">
            <w:pPr>
              <w:pStyle w:val="NormalWeb"/>
              <w:spacing w:before="120" w:beforeAutospacing="0" w:after="120" w:afterAutospacing="0"/>
            </w:pPr>
            <w:r>
              <w:rPr>
                <w:rFonts w:ascii="Arial" w:hAnsi="Arial" w:cs="Arial"/>
                <w:color w:val="000000"/>
                <w:sz w:val="22"/>
                <w:szCs w:val="22"/>
              </w:rPr>
              <w:t>-Creation and iteration of graphics and platform build to support the creation of the scenario</w:t>
            </w:r>
          </w:p>
          <w:p w14:paraId="6E940082" w14:textId="662AD0D0" w:rsidR="002C640E" w:rsidRPr="00832452" w:rsidRDefault="00832452" w:rsidP="00832452">
            <w:pPr>
              <w:pStyle w:val="NormalWeb"/>
              <w:spacing w:before="120" w:beforeAutospacing="0" w:after="120" w:afterAutospacing="0"/>
            </w:pPr>
            <w:r>
              <w:rPr>
                <w:rFonts w:ascii="Arial" w:hAnsi="Arial" w:cs="Arial"/>
                <w:color w:val="000000"/>
                <w:sz w:val="22"/>
                <w:szCs w:val="22"/>
              </w:rPr>
              <w:t>-Collaborate to storyboard, build and iterate videos to enhance the user experience</w:t>
            </w:r>
          </w:p>
        </w:tc>
        <w:tc>
          <w:tcPr>
            <w:tcW w:w="1797" w:type="dxa"/>
          </w:tcPr>
          <w:p w14:paraId="6E940083" w14:textId="7B2C7B97" w:rsidR="002C640E" w:rsidRPr="0049302E" w:rsidRDefault="00C03DE3" w:rsidP="00832452">
            <w:pPr>
              <w:spacing w:before="120" w:after="120"/>
              <w:rPr>
                <w:rFonts w:cs="Arial"/>
                <w:color w:val="000000" w:themeColor="text1"/>
                <w:szCs w:val="22"/>
                <w:lang w:val="en-US"/>
              </w:rPr>
            </w:pPr>
            <w:r w:rsidRPr="00C03DE3">
              <w:rPr>
                <w:rFonts w:cs="Arial"/>
                <w:color w:val="000000" w:themeColor="text1"/>
                <w:szCs w:val="22"/>
                <w:lang w:val="en-US"/>
              </w:rPr>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p>
        </w:tc>
        <w:tc>
          <w:tcPr>
            <w:tcW w:w="1991" w:type="dxa"/>
          </w:tcPr>
          <w:p w14:paraId="6E940084" w14:textId="465AE96F" w:rsidR="002C640E" w:rsidRPr="0049302E" w:rsidRDefault="00832452" w:rsidP="00446C32">
            <w:pPr>
              <w:spacing w:before="120" w:after="120"/>
              <w:rPr>
                <w:rFonts w:cs="Arial"/>
                <w:color w:val="000000" w:themeColor="text1"/>
                <w:szCs w:val="22"/>
                <w:lang w:val="en-US"/>
              </w:rPr>
            </w:pPr>
            <w:r>
              <w:rPr>
                <w:rFonts w:cs="Arial"/>
                <w:color w:val="000000" w:themeColor="text1"/>
                <w:szCs w:val="22"/>
                <w:lang w:val="en-US"/>
              </w:rPr>
              <w:t>6</w:t>
            </w:r>
            <w:r w:rsidR="005F2FDA">
              <w:rPr>
                <w:rFonts w:cs="Arial"/>
                <w:color w:val="000000" w:themeColor="text1"/>
                <w:szCs w:val="22"/>
                <w:lang w:val="en-US"/>
              </w:rPr>
              <w:t xml:space="preserve"> months</w:t>
            </w:r>
          </w:p>
        </w:tc>
      </w:tr>
      <w:tr w:rsidR="002C640E" w:rsidRPr="0049302E" w14:paraId="6E94008A" w14:textId="77777777" w:rsidTr="002C640E">
        <w:tc>
          <w:tcPr>
            <w:tcW w:w="773" w:type="dxa"/>
          </w:tcPr>
          <w:p w14:paraId="6E940086" w14:textId="2E19D0A1" w:rsidR="002C640E" w:rsidRPr="0049302E" w:rsidRDefault="005F2FDA" w:rsidP="00446C32">
            <w:pPr>
              <w:spacing w:before="120" w:after="120"/>
              <w:jc w:val="center"/>
              <w:rPr>
                <w:rFonts w:cs="Arial"/>
                <w:color w:val="000000" w:themeColor="text1"/>
                <w:szCs w:val="22"/>
                <w:lang w:val="en-US"/>
              </w:rPr>
            </w:pPr>
            <w:r>
              <w:rPr>
                <w:rFonts w:cs="Arial"/>
                <w:color w:val="000000" w:themeColor="text1"/>
                <w:szCs w:val="22"/>
                <w:lang w:val="en-US"/>
              </w:rPr>
              <w:t>02</w:t>
            </w:r>
          </w:p>
        </w:tc>
        <w:tc>
          <w:tcPr>
            <w:tcW w:w="5294" w:type="dxa"/>
          </w:tcPr>
          <w:p w14:paraId="6B1B4D72" w14:textId="77777777" w:rsidR="00832452" w:rsidRDefault="00832452" w:rsidP="00832452">
            <w:pPr>
              <w:pStyle w:val="NormalWeb"/>
              <w:spacing w:before="120" w:beforeAutospacing="0" w:after="120" w:afterAutospacing="0"/>
            </w:pPr>
            <w:r>
              <w:rPr>
                <w:rFonts w:ascii="Arial" w:hAnsi="Arial" w:cs="Arial"/>
                <w:color w:val="000000"/>
                <w:sz w:val="22"/>
                <w:szCs w:val="22"/>
              </w:rPr>
              <w:t>Creation of a third simulated scenario within the digital learning course. This is to provide additional options for course delivery in both domestic and international markets.</w:t>
            </w:r>
          </w:p>
          <w:p w14:paraId="11770B9F" w14:textId="77777777" w:rsidR="00832452" w:rsidRDefault="00832452" w:rsidP="00832452">
            <w:pPr>
              <w:pStyle w:val="NormalWeb"/>
              <w:spacing w:before="120" w:beforeAutospacing="0" w:after="120" w:afterAutospacing="0"/>
            </w:pPr>
            <w:r>
              <w:rPr>
                <w:rFonts w:ascii="Arial" w:hAnsi="Arial" w:cs="Arial"/>
                <w:color w:val="000000"/>
                <w:sz w:val="22"/>
                <w:szCs w:val="22"/>
              </w:rPr>
              <w:t>This will include: </w:t>
            </w:r>
          </w:p>
          <w:p w14:paraId="1F059A52" w14:textId="77777777" w:rsidR="00832452" w:rsidRDefault="00832452" w:rsidP="00832452">
            <w:pPr>
              <w:pStyle w:val="NormalWeb"/>
              <w:spacing w:before="120" w:beforeAutospacing="0" w:after="120" w:afterAutospacing="0"/>
            </w:pPr>
            <w:r>
              <w:rPr>
                <w:rFonts w:ascii="Arial" w:hAnsi="Arial" w:cs="Arial"/>
                <w:color w:val="000000"/>
                <w:sz w:val="22"/>
                <w:szCs w:val="22"/>
              </w:rPr>
              <w:t xml:space="preserve">-Readiness for scenarios to be used and hosted in </w:t>
            </w:r>
            <w:proofErr w:type="spellStart"/>
            <w:r>
              <w:rPr>
                <w:rFonts w:ascii="Arial" w:hAnsi="Arial" w:cs="Arial"/>
                <w:color w:val="000000"/>
                <w:sz w:val="22"/>
                <w:szCs w:val="22"/>
              </w:rPr>
              <w:t>EdX</w:t>
            </w:r>
            <w:proofErr w:type="spellEnd"/>
            <w:r>
              <w:rPr>
                <w:rFonts w:ascii="Arial" w:hAnsi="Arial" w:cs="Arial"/>
                <w:color w:val="000000"/>
                <w:sz w:val="22"/>
                <w:szCs w:val="22"/>
              </w:rPr>
              <w:t xml:space="preserve"> and Viper platforms</w:t>
            </w:r>
          </w:p>
          <w:p w14:paraId="34FE012C" w14:textId="77777777" w:rsidR="00832452" w:rsidRDefault="00832452" w:rsidP="00832452">
            <w:pPr>
              <w:pStyle w:val="NormalWeb"/>
              <w:spacing w:before="120" w:beforeAutospacing="0" w:after="120" w:afterAutospacing="0"/>
            </w:pPr>
            <w:r>
              <w:rPr>
                <w:rFonts w:ascii="Arial" w:hAnsi="Arial" w:cs="Arial"/>
                <w:color w:val="000000"/>
                <w:sz w:val="22"/>
                <w:szCs w:val="22"/>
              </w:rPr>
              <w:t>-Creation and iteration of graphics and platform build to support the creation of the scenario</w:t>
            </w:r>
          </w:p>
          <w:p w14:paraId="6E940087" w14:textId="027650E0" w:rsidR="002C640E" w:rsidRPr="00832452" w:rsidRDefault="00832452" w:rsidP="00832452">
            <w:pPr>
              <w:pStyle w:val="NormalWeb"/>
              <w:spacing w:before="120" w:beforeAutospacing="0" w:after="120" w:afterAutospacing="0"/>
            </w:pPr>
            <w:r>
              <w:rPr>
                <w:rFonts w:ascii="Arial" w:hAnsi="Arial" w:cs="Arial"/>
                <w:color w:val="000000"/>
                <w:sz w:val="22"/>
                <w:szCs w:val="22"/>
              </w:rPr>
              <w:t>-Collaborate to storyboard, build and iterate videos to enhance the user experience</w:t>
            </w:r>
          </w:p>
        </w:tc>
        <w:tc>
          <w:tcPr>
            <w:tcW w:w="1797" w:type="dxa"/>
          </w:tcPr>
          <w:p w14:paraId="6E940088" w14:textId="4F86ACA6" w:rsidR="002C640E" w:rsidRPr="0049302E" w:rsidRDefault="00C03DE3" w:rsidP="00446C32">
            <w:pPr>
              <w:spacing w:before="120" w:after="120"/>
              <w:rPr>
                <w:rFonts w:cs="Arial"/>
                <w:color w:val="000000" w:themeColor="text1"/>
                <w:szCs w:val="22"/>
                <w:lang w:val="en-US"/>
              </w:rPr>
            </w:pPr>
            <w:r w:rsidRPr="00C03DE3">
              <w:rPr>
                <w:rFonts w:cs="Arial"/>
                <w:color w:val="000000" w:themeColor="text1"/>
                <w:szCs w:val="22"/>
                <w:lang w:val="en-US"/>
              </w:rPr>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p>
        </w:tc>
        <w:tc>
          <w:tcPr>
            <w:tcW w:w="1991" w:type="dxa"/>
          </w:tcPr>
          <w:p w14:paraId="6E940089" w14:textId="36228F09" w:rsidR="002C640E" w:rsidRPr="0049302E" w:rsidRDefault="00832452" w:rsidP="00446C32">
            <w:pPr>
              <w:spacing w:before="120" w:after="120"/>
              <w:rPr>
                <w:rFonts w:cs="Arial"/>
                <w:color w:val="000000" w:themeColor="text1"/>
                <w:szCs w:val="22"/>
                <w:lang w:val="en-US"/>
              </w:rPr>
            </w:pPr>
            <w:r>
              <w:rPr>
                <w:rFonts w:cs="Arial"/>
                <w:color w:val="000000" w:themeColor="text1"/>
                <w:szCs w:val="22"/>
                <w:lang w:val="en-US"/>
              </w:rPr>
              <w:t>6</w:t>
            </w:r>
            <w:r w:rsidR="005F2FDA">
              <w:rPr>
                <w:rFonts w:cs="Arial"/>
                <w:color w:val="000000" w:themeColor="text1"/>
                <w:szCs w:val="22"/>
                <w:lang w:val="en-US"/>
              </w:rPr>
              <w:t xml:space="preserve"> months</w:t>
            </w:r>
          </w:p>
        </w:tc>
      </w:tr>
      <w:tr w:rsidR="00C03DE3" w:rsidRPr="0049302E" w14:paraId="69B6F7F0" w14:textId="77777777" w:rsidTr="002C640E">
        <w:tc>
          <w:tcPr>
            <w:tcW w:w="773" w:type="dxa"/>
          </w:tcPr>
          <w:p w14:paraId="0FB2222B" w14:textId="38BAD1F5" w:rsidR="00C03DE3" w:rsidRDefault="00C03DE3" w:rsidP="00446C32">
            <w:pPr>
              <w:spacing w:before="120" w:after="120"/>
              <w:jc w:val="center"/>
              <w:rPr>
                <w:rFonts w:cs="Arial"/>
                <w:color w:val="000000" w:themeColor="text1"/>
                <w:szCs w:val="22"/>
                <w:lang w:val="en-US"/>
              </w:rPr>
            </w:pPr>
            <w:r>
              <w:rPr>
                <w:rFonts w:cs="Arial"/>
                <w:color w:val="000000" w:themeColor="text1"/>
                <w:szCs w:val="22"/>
                <w:lang w:val="en-US"/>
              </w:rPr>
              <w:t>03</w:t>
            </w:r>
          </w:p>
        </w:tc>
        <w:tc>
          <w:tcPr>
            <w:tcW w:w="5294" w:type="dxa"/>
          </w:tcPr>
          <w:p w14:paraId="5C26104A" w14:textId="77777777" w:rsidR="00C03DE3" w:rsidRPr="00C03DE3" w:rsidRDefault="00C03DE3" w:rsidP="00C03DE3">
            <w:pPr>
              <w:pStyle w:val="NormalWeb"/>
              <w:spacing w:before="120" w:after="120"/>
              <w:rPr>
                <w:rFonts w:ascii="Arial" w:hAnsi="Arial" w:cs="Arial"/>
                <w:color w:val="000000"/>
                <w:sz w:val="22"/>
                <w:szCs w:val="22"/>
              </w:rPr>
            </w:pPr>
            <w:r w:rsidRPr="00C03DE3">
              <w:rPr>
                <w:rFonts w:ascii="Arial" w:hAnsi="Arial" w:cs="Arial"/>
                <w:color w:val="000000"/>
                <w:sz w:val="22"/>
                <w:szCs w:val="22"/>
              </w:rPr>
              <w:t>Creation of a fourth simulated scenario within the digital learning course. This is to provide additional options for course delivery in both domestic and international markets.</w:t>
            </w:r>
          </w:p>
          <w:p w14:paraId="3B4BC179" w14:textId="77777777" w:rsidR="00C03DE3" w:rsidRPr="00C03DE3" w:rsidRDefault="00C03DE3" w:rsidP="00C03DE3">
            <w:pPr>
              <w:pStyle w:val="NormalWeb"/>
              <w:spacing w:before="120" w:after="120"/>
              <w:rPr>
                <w:rFonts w:ascii="Arial" w:hAnsi="Arial" w:cs="Arial"/>
                <w:color w:val="000000"/>
                <w:sz w:val="22"/>
                <w:szCs w:val="22"/>
              </w:rPr>
            </w:pPr>
            <w:r w:rsidRPr="00C03DE3">
              <w:rPr>
                <w:rFonts w:ascii="Arial" w:hAnsi="Arial" w:cs="Arial"/>
                <w:color w:val="000000"/>
                <w:sz w:val="22"/>
                <w:szCs w:val="22"/>
              </w:rPr>
              <w:t xml:space="preserve">This will include: </w:t>
            </w:r>
          </w:p>
          <w:p w14:paraId="644A0995" w14:textId="77777777" w:rsidR="00C03DE3" w:rsidRPr="00C03DE3" w:rsidRDefault="00C03DE3" w:rsidP="00C03DE3">
            <w:pPr>
              <w:pStyle w:val="NormalWeb"/>
              <w:spacing w:before="120" w:after="120"/>
              <w:rPr>
                <w:rFonts w:ascii="Arial" w:hAnsi="Arial" w:cs="Arial"/>
                <w:color w:val="000000"/>
                <w:sz w:val="22"/>
                <w:szCs w:val="22"/>
              </w:rPr>
            </w:pPr>
            <w:r w:rsidRPr="00C03DE3">
              <w:rPr>
                <w:rFonts w:ascii="Arial" w:hAnsi="Arial" w:cs="Arial"/>
                <w:color w:val="000000"/>
                <w:sz w:val="22"/>
                <w:szCs w:val="22"/>
              </w:rPr>
              <w:lastRenderedPageBreak/>
              <w:t xml:space="preserve">-Readiness for scenarios to be used and hosted in </w:t>
            </w:r>
            <w:proofErr w:type="spellStart"/>
            <w:r w:rsidRPr="00C03DE3">
              <w:rPr>
                <w:rFonts w:ascii="Arial" w:hAnsi="Arial" w:cs="Arial"/>
                <w:color w:val="000000"/>
                <w:sz w:val="22"/>
                <w:szCs w:val="22"/>
              </w:rPr>
              <w:t>EdX</w:t>
            </w:r>
            <w:proofErr w:type="spellEnd"/>
            <w:r w:rsidRPr="00C03DE3">
              <w:rPr>
                <w:rFonts w:ascii="Arial" w:hAnsi="Arial" w:cs="Arial"/>
                <w:color w:val="000000"/>
                <w:sz w:val="22"/>
                <w:szCs w:val="22"/>
              </w:rPr>
              <w:t xml:space="preserve"> and Viper platforms</w:t>
            </w:r>
          </w:p>
          <w:p w14:paraId="075E960A" w14:textId="77777777" w:rsidR="00C03DE3" w:rsidRPr="00C03DE3" w:rsidRDefault="00C03DE3" w:rsidP="00C03DE3">
            <w:pPr>
              <w:pStyle w:val="NormalWeb"/>
              <w:spacing w:before="120" w:after="120"/>
              <w:rPr>
                <w:rFonts w:ascii="Arial" w:hAnsi="Arial" w:cs="Arial"/>
                <w:color w:val="000000"/>
                <w:sz w:val="22"/>
                <w:szCs w:val="22"/>
              </w:rPr>
            </w:pPr>
            <w:r w:rsidRPr="00C03DE3">
              <w:rPr>
                <w:rFonts w:ascii="Arial" w:hAnsi="Arial" w:cs="Arial"/>
                <w:color w:val="000000"/>
                <w:sz w:val="22"/>
                <w:szCs w:val="22"/>
              </w:rPr>
              <w:t>-Creation and iteration of graphics and platform build to support the creation of the scenario</w:t>
            </w:r>
          </w:p>
          <w:p w14:paraId="3FD59414" w14:textId="52AEA93E" w:rsidR="00C03DE3" w:rsidRDefault="00C03DE3" w:rsidP="00C03DE3">
            <w:pPr>
              <w:pStyle w:val="NormalWeb"/>
              <w:spacing w:before="120" w:beforeAutospacing="0" w:after="120" w:afterAutospacing="0"/>
              <w:rPr>
                <w:rFonts w:ascii="Arial" w:hAnsi="Arial" w:cs="Arial"/>
                <w:color w:val="000000"/>
                <w:sz w:val="22"/>
                <w:szCs w:val="22"/>
              </w:rPr>
            </w:pPr>
            <w:r w:rsidRPr="00C03DE3">
              <w:rPr>
                <w:rFonts w:ascii="Arial" w:hAnsi="Arial" w:cs="Arial"/>
                <w:color w:val="000000"/>
                <w:sz w:val="22"/>
                <w:szCs w:val="22"/>
              </w:rPr>
              <w:t>-Collaborate to storyboard, build and iterate videos to enhance the user experience</w:t>
            </w:r>
          </w:p>
        </w:tc>
        <w:tc>
          <w:tcPr>
            <w:tcW w:w="1797" w:type="dxa"/>
          </w:tcPr>
          <w:p w14:paraId="7F9E8F8A" w14:textId="10A0A98D" w:rsidR="00C03DE3" w:rsidRDefault="00C03DE3" w:rsidP="00446C32">
            <w:pPr>
              <w:spacing w:before="120" w:after="120"/>
              <w:rPr>
                <w:rFonts w:cs="Arial"/>
                <w:color w:val="000000" w:themeColor="text1"/>
                <w:szCs w:val="22"/>
                <w:lang w:val="en-US"/>
              </w:rPr>
            </w:pPr>
            <w:r w:rsidRPr="00C03DE3">
              <w:rPr>
                <w:rFonts w:cs="Arial"/>
                <w:color w:val="000000" w:themeColor="text1"/>
                <w:szCs w:val="22"/>
                <w:lang w:val="en-US"/>
              </w:rPr>
              <w:lastRenderedPageBreak/>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p>
        </w:tc>
        <w:tc>
          <w:tcPr>
            <w:tcW w:w="1991" w:type="dxa"/>
          </w:tcPr>
          <w:p w14:paraId="00F59DE5" w14:textId="270C7C38" w:rsidR="00C03DE3" w:rsidRDefault="00C03DE3" w:rsidP="00446C32">
            <w:pPr>
              <w:spacing w:before="120" w:after="120"/>
              <w:rPr>
                <w:rFonts w:cs="Arial"/>
                <w:color w:val="000000" w:themeColor="text1"/>
                <w:szCs w:val="22"/>
                <w:lang w:val="en-US"/>
              </w:rPr>
            </w:pPr>
            <w:r>
              <w:rPr>
                <w:rFonts w:cs="Arial"/>
                <w:color w:val="000000" w:themeColor="text1"/>
                <w:szCs w:val="22"/>
                <w:lang w:val="en-US"/>
              </w:rPr>
              <w:t>6 months</w:t>
            </w:r>
          </w:p>
        </w:tc>
      </w:tr>
    </w:tbl>
    <w:p w14:paraId="6E940090" w14:textId="5F6203D5" w:rsidR="001C011B" w:rsidRPr="0049302E" w:rsidRDefault="001C011B" w:rsidP="00446C32">
      <w:pPr>
        <w:pStyle w:val="Heading1"/>
        <w:keepNext w:val="0"/>
        <w:keepLines w:val="0"/>
        <w:widowControl w:val="0"/>
        <w:numPr>
          <w:ilvl w:val="0"/>
          <w:numId w:val="7"/>
        </w:numPr>
        <w:overflowPunct/>
        <w:autoSpaceDE/>
        <w:autoSpaceDN/>
        <w:adjustRightInd/>
        <w:spacing w:before="120" w:after="120"/>
        <w:ind w:left="567" w:hanging="567"/>
        <w:jc w:val="both"/>
        <w:textAlignment w:val="auto"/>
        <w:rPr>
          <w:rFonts w:ascii="Arial" w:hAnsi="Arial" w:cs="Arial"/>
          <w:b/>
          <w:color w:val="000000" w:themeColor="text1"/>
          <w:sz w:val="22"/>
          <w:szCs w:val="22"/>
          <w:lang w:val="en-US"/>
        </w:rPr>
      </w:pPr>
      <w:r w:rsidRPr="0049302E">
        <w:rPr>
          <w:rFonts w:ascii="Arial" w:hAnsi="Arial" w:cs="Arial"/>
          <w:b/>
          <w:color w:val="000000" w:themeColor="text1"/>
          <w:sz w:val="22"/>
          <w:szCs w:val="22"/>
          <w:lang w:val="en-US"/>
        </w:rPr>
        <w:t>Roles</w:t>
      </w:r>
    </w:p>
    <w:p w14:paraId="6E940091" w14:textId="77777777" w:rsidR="001C011B" w:rsidRPr="0049302E" w:rsidRDefault="001C011B" w:rsidP="00446C32">
      <w:pPr>
        <w:tabs>
          <w:tab w:val="left" w:pos="180"/>
        </w:tabs>
        <w:spacing w:before="120" w:after="120"/>
        <w:rPr>
          <w:rFonts w:cs="Arial"/>
          <w:color w:val="000000" w:themeColor="text1"/>
          <w:szCs w:val="22"/>
          <w:lang w:val="en-US"/>
        </w:rPr>
      </w:pPr>
      <w:r w:rsidRPr="0049302E">
        <w:rPr>
          <w:rFonts w:cs="Arial"/>
          <w:color w:val="000000" w:themeColor="text1"/>
          <w:szCs w:val="22"/>
          <w:lang w:val="en-US"/>
        </w:rPr>
        <w:t>The following resources will be engaged in this work:</w:t>
      </w:r>
    </w:p>
    <w:tbl>
      <w:tblPr>
        <w:tblStyle w:val="TableGridLigh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5"/>
        <w:gridCol w:w="6142"/>
      </w:tblGrid>
      <w:tr w:rsidR="007F4162" w:rsidRPr="0049302E" w14:paraId="6E940094" w14:textId="77777777" w:rsidTr="001C011B">
        <w:trPr>
          <w:trHeight w:val="386"/>
        </w:trPr>
        <w:tc>
          <w:tcPr>
            <w:tcW w:w="2925" w:type="dxa"/>
            <w:shd w:val="clear" w:color="auto" w:fill="auto"/>
          </w:tcPr>
          <w:p w14:paraId="6E940092" w14:textId="77777777" w:rsidR="001C011B" w:rsidRPr="0049302E" w:rsidRDefault="001C011B" w:rsidP="00446C32">
            <w:pPr>
              <w:spacing w:before="120" w:after="120"/>
              <w:rPr>
                <w:rFonts w:cs="Arial"/>
                <w:b/>
                <w:color w:val="000000" w:themeColor="text1"/>
                <w:szCs w:val="22"/>
                <w:lang w:val="en-US"/>
              </w:rPr>
            </w:pPr>
            <w:r w:rsidRPr="0049302E">
              <w:rPr>
                <w:rFonts w:cs="Arial"/>
                <w:b/>
                <w:color w:val="000000" w:themeColor="text1"/>
                <w:szCs w:val="22"/>
                <w:lang w:val="en-US"/>
              </w:rPr>
              <w:t>Name</w:t>
            </w:r>
          </w:p>
        </w:tc>
        <w:tc>
          <w:tcPr>
            <w:tcW w:w="6142" w:type="dxa"/>
            <w:shd w:val="clear" w:color="auto" w:fill="auto"/>
          </w:tcPr>
          <w:p w14:paraId="6E940093" w14:textId="77777777" w:rsidR="001C011B" w:rsidRPr="0049302E" w:rsidRDefault="001C011B" w:rsidP="00446C32">
            <w:pPr>
              <w:spacing w:before="120" w:after="120"/>
              <w:rPr>
                <w:rFonts w:cs="Arial"/>
                <w:b/>
                <w:color w:val="000000" w:themeColor="text1"/>
                <w:szCs w:val="22"/>
                <w:lang w:val="en-US"/>
              </w:rPr>
            </w:pPr>
            <w:r w:rsidRPr="0049302E">
              <w:rPr>
                <w:rFonts w:cs="Arial"/>
                <w:b/>
                <w:color w:val="000000" w:themeColor="text1"/>
                <w:szCs w:val="22"/>
                <w:lang w:val="en-US"/>
              </w:rPr>
              <w:t>Role</w:t>
            </w:r>
          </w:p>
        </w:tc>
      </w:tr>
      <w:tr w:rsidR="007F4162" w:rsidRPr="0049302E" w14:paraId="6E940097" w14:textId="77777777" w:rsidTr="00133EDD">
        <w:trPr>
          <w:trHeight w:val="281"/>
        </w:trPr>
        <w:tc>
          <w:tcPr>
            <w:tcW w:w="2925" w:type="dxa"/>
            <w:vAlign w:val="center"/>
          </w:tcPr>
          <w:p w14:paraId="6E940095" w14:textId="1F99CD1A" w:rsidR="001C011B" w:rsidRPr="0049302E" w:rsidRDefault="00E703A0" w:rsidP="00446C32">
            <w:pPr>
              <w:spacing w:before="120" w:after="120"/>
              <w:rPr>
                <w:rFonts w:cs="Arial"/>
                <w:color w:val="000000" w:themeColor="text1"/>
                <w:szCs w:val="22"/>
                <w:lang w:val="en-US"/>
              </w:rPr>
            </w:pPr>
            <w:r w:rsidRPr="00C03DE3">
              <w:rPr>
                <w:rFonts w:cs="Arial"/>
                <w:color w:val="000000" w:themeColor="text1"/>
                <w:szCs w:val="22"/>
                <w:lang w:val="en-US"/>
              </w:rPr>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p>
        </w:tc>
        <w:tc>
          <w:tcPr>
            <w:tcW w:w="6142" w:type="dxa"/>
            <w:vAlign w:val="center"/>
          </w:tcPr>
          <w:p w14:paraId="6E940096" w14:textId="692F750C" w:rsidR="001C011B" w:rsidRPr="0049302E" w:rsidRDefault="00E703A0" w:rsidP="00446C32">
            <w:pPr>
              <w:spacing w:before="120" w:after="120"/>
              <w:rPr>
                <w:rFonts w:cs="Arial"/>
                <w:color w:val="000000" w:themeColor="text1"/>
                <w:szCs w:val="22"/>
                <w:lang w:val="en-US"/>
              </w:rPr>
            </w:pPr>
            <w:r w:rsidRPr="00C03DE3">
              <w:rPr>
                <w:rFonts w:cs="Arial"/>
                <w:color w:val="000000" w:themeColor="text1"/>
                <w:szCs w:val="22"/>
                <w:lang w:val="en-US"/>
              </w:rPr>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p>
        </w:tc>
      </w:tr>
      <w:tr w:rsidR="007F4162" w:rsidRPr="0049302E" w14:paraId="6E94009A" w14:textId="77777777" w:rsidTr="00133EDD">
        <w:trPr>
          <w:trHeight w:val="269"/>
        </w:trPr>
        <w:tc>
          <w:tcPr>
            <w:tcW w:w="2925" w:type="dxa"/>
            <w:vAlign w:val="center"/>
          </w:tcPr>
          <w:p w14:paraId="6E940098" w14:textId="4CD82E27" w:rsidR="006D74EE" w:rsidRPr="0049302E" w:rsidRDefault="00E703A0" w:rsidP="00446C32">
            <w:pPr>
              <w:spacing w:before="120" w:after="120"/>
              <w:rPr>
                <w:rFonts w:cs="Arial"/>
                <w:color w:val="000000" w:themeColor="text1"/>
                <w:szCs w:val="22"/>
                <w:lang w:val="en-US"/>
              </w:rPr>
            </w:pPr>
            <w:r w:rsidRPr="00C03DE3">
              <w:rPr>
                <w:rFonts w:cs="Arial"/>
                <w:color w:val="000000" w:themeColor="text1"/>
                <w:szCs w:val="22"/>
                <w:lang w:val="en-US"/>
              </w:rPr>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p>
        </w:tc>
        <w:tc>
          <w:tcPr>
            <w:tcW w:w="6142" w:type="dxa"/>
            <w:vAlign w:val="center"/>
          </w:tcPr>
          <w:p w14:paraId="6E940099" w14:textId="61C0CA37" w:rsidR="001C011B" w:rsidRPr="0049302E" w:rsidRDefault="00E703A0" w:rsidP="00446C32">
            <w:pPr>
              <w:spacing w:before="120" w:after="120"/>
              <w:rPr>
                <w:rFonts w:cs="Arial"/>
                <w:color w:val="000000" w:themeColor="text1"/>
                <w:szCs w:val="22"/>
                <w:lang w:val="en-US"/>
              </w:rPr>
            </w:pPr>
            <w:r w:rsidRPr="00C03DE3">
              <w:rPr>
                <w:rFonts w:cs="Arial"/>
                <w:color w:val="000000" w:themeColor="text1"/>
                <w:szCs w:val="22"/>
                <w:lang w:val="en-US"/>
              </w:rPr>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p>
        </w:tc>
      </w:tr>
      <w:tr w:rsidR="007F4162" w:rsidRPr="0049302E" w14:paraId="6E94009D" w14:textId="77777777" w:rsidTr="00133EDD">
        <w:trPr>
          <w:trHeight w:val="269"/>
        </w:trPr>
        <w:tc>
          <w:tcPr>
            <w:tcW w:w="2925" w:type="dxa"/>
            <w:vAlign w:val="center"/>
          </w:tcPr>
          <w:p w14:paraId="6E94009B" w14:textId="71588934" w:rsidR="001C011B" w:rsidRPr="0049302E" w:rsidRDefault="00E703A0" w:rsidP="00446C32">
            <w:pPr>
              <w:spacing w:before="120" w:after="120"/>
              <w:rPr>
                <w:rFonts w:cs="Arial"/>
                <w:color w:val="000000" w:themeColor="text1"/>
                <w:szCs w:val="22"/>
                <w:lang w:val="en-US"/>
              </w:rPr>
            </w:pPr>
            <w:r w:rsidRPr="00C03DE3">
              <w:rPr>
                <w:rFonts w:cs="Arial"/>
                <w:color w:val="000000" w:themeColor="text1"/>
                <w:szCs w:val="22"/>
                <w:lang w:val="en-US"/>
              </w:rPr>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p>
        </w:tc>
        <w:tc>
          <w:tcPr>
            <w:tcW w:w="6142" w:type="dxa"/>
            <w:vAlign w:val="center"/>
          </w:tcPr>
          <w:p w14:paraId="6E94009C" w14:textId="1240C4A0" w:rsidR="001C011B" w:rsidRPr="0049302E" w:rsidRDefault="00E703A0" w:rsidP="00446C32">
            <w:pPr>
              <w:spacing w:before="120" w:after="120"/>
              <w:rPr>
                <w:rFonts w:cs="Arial"/>
                <w:color w:val="000000" w:themeColor="text1"/>
                <w:szCs w:val="22"/>
                <w:lang w:val="en-US"/>
              </w:rPr>
            </w:pPr>
            <w:r w:rsidRPr="00C03DE3">
              <w:rPr>
                <w:rFonts w:cs="Arial"/>
                <w:color w:val="000000" w:themeColor="text1"/>
                <w:szCs w:val="22"/>
                <w:lang w:val="en-US"/>
              </w:rPr>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bookmarkStart w:id="1" w:name="_GoBack"/>
            <w:bookmarkEnd w:id="1"/>
          </w:p>
        </w:tc>
      </w:tr>
      <w:tr w:rsidR="007F4162" w:rsidRPr="0049302E" w14:paraId="6E9400A0" w14:textId="77777777" w:rsidTr="00133EDD">
        <w:trPr>
          <w:trHeight w:val="281"/>
        </w:trPr>
        <w:tc>
          <w:tcPr>
            <w:tcW w:w="2925" w:type="dxa"/>
            <w:vAlign w:val="center"/>
          </w:tcPr>
          <w:p w14:paraId="6E94009E" w14:textId="1A403B0E" w:rsidR="001C011B" w:rsidRPr="0049302E" w:rsidRDefault="00E703A0" w:rsidP="00446C32">
            <w:pPr>
              <w:spacing w:before="120" w:after="120"/>
              <w:rPr>
                <w:rFonts w:cs="Arial"/>
                <w:color w:val="000000" w:themeColor="text1"/>
                <w:szCs w:val="22"/>
                <w:lang w:val="en-US"/>
              </w:rPr>
            </w:pPr>
            <w:r w:rsidRPr="00C03DE3">
              <w:rPr>
                <w:rFonts w:cs="Arial"/>
                <w:color w:val="000000" w:themeColor="text1"/>
                <w:szCs w:val="22"/>
                <w:lang w:val="en-US"/>
              </w:rPr>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p>
        </w:tc>
        <w:tc>
          <w:tcPr>
            <w:tcW w:w="6142" w:type="dxa"/>
            <w:vAlign w:val="center"/>
          </w:tcPr>
          <w:p w14:paraId="6E94009F" w14:textId="253FD79F" w:rsidR="001C011B" w:rsidRPr="0049302E" w:rsidRDefault="00E703A0" w:rsidP="00446C32">
            <w:pPr>
              <w:spacing w:before="120" w:after="120"/>
              <w:rPr>
                <w:rFonts w:cs="Arial"/>
                <w:color w:val="000000" w:themeColor="text1"/>
                <w:szCs w:val="22"/>
                <w:lang w:val="en-US"/>
              </w:rPr>
            </w:pPr>
            <w:r w:rsidRPr="00C03DE3">
              <w:rPr>
                <w:rFonts w:cs="Arial"/>
                <w:color w:val="000000" w:themeColor="text1"/>
                <w:szCs w:val="22"/>
                <w:lang w:val="en-US"/>
              </w:rPr>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p>
        </w:tc>
      </w:tr>
    </w:tbl>
    <w:p w14:paraId="6E9400A3" w14:textId="77777777" w:rsidR="001C011B" w:rsidRPr="0049302E" w:rsidRDefault="001C011B" w:rsidP="00446C32">
      <w:pPr>
        <w:pStyle w:val="Heading1"/>
        <w:keepNext w:val="0"/>
        <w:keepLines w:val="0"/>
        <w:widowControl w:val="0"/>
        <w:numPr>
          <w:ilvl w:val="0"/>
          <w:numId w:val="7"/>
        </w:numPr>
        <w:overflowPunct/>
        <w:autoSpaceDE/>
        <w:autoSpaceDN/>
        <w:adjustRightInd/>
        <w:spacing w:before="120" w:after="120"/>
        <w:ind w:left="567" w:hanging="567"/>
        <w:jc w:val="both"/>
        <w:textAlignment w:val="auto"/>
        <w:rPr>
          <w:rFonts w:ascii="Arial" w:hAnsi="Arial" w:cs="Arial"/>
          <w:b/>
          <w:color w:val="000000" w:themeColor="text1"/>
          <w:sz w:val="22"/>
          <w:szCs w:val="22"/>
          <w:lang w:val="en-US"/>
        </w:rPr>
      </w:pPr>
      <w:r w:rsidRPr="0049302E">
        <w:rPr>
          <w:rFonts w:ascii="Arial" w:hAnsi="Arial" w:cs="Arial"/>
          <w:b/>
          <w:color w:val="000000" w:themeColor="text1"/>
          <w:sz w:val="22"/>
          <w:szCs w:val="22"/>
          <w:lang w:val="en-US"/>
        </w:rPr>
        <w:t>Fees</w:t>
      </w:r>
    </w:p>
    <w:p w14:paraId="6E9400A4" w14:textId="0668A796" w:rsidR="001C011B" w:rsidRDefault="001C011B" w:rsidP="00446C32">
      <w:pPr>
        <w:tabs>
          <w:tab w:val="left" w:pos="180"/>
        </w:tabs>
        <w:spacing w:before="120" w:after="120"/>
        <w:rPr>
          <w:rFonts w:cs="Arial"/>
          <w:color w:val="000000" w:themeColor="text1"/>
          <w:szCs w:val="22"/>
          <w:lang w:val="en-US"/>
        </w:rPr>
      </w:pPr>
      <w:r w:rsidRPr="0049302E">
        <w:rPr>
          <w:rFonts w:cs="Arial"/>
          <w:color w:val="000000" w:themeColor="text1"/>
          <w:szCs w:val="22"/>
          <w:lang w:val="en-US"/>
        </w:rPr>
        <w:t xml:space="preserve">Funding (inclusive of expenses) </w:t>
      </w:r>
      <w:proofErr w:type="gramStart"/>
      <w:r w:rsidRPr="0049302E">
        <w:rPr>
          <w:rFonts w:cs="Arial"/>
          <w:color w:val="000000" w:themeColor="text1"/>
          <w:szCs w:val="22"/>
          <w:lang w:val="en-US"/>
        </w:rPr>
        <w:t>will be apportioned</w:t>
      </w:r>
      <w:proofErr w:type="gramEnd"/>
      <w:r w:rsidRPr="0049302E">
        <w:rPr>
          <w:rFonts w:cs="Arial"/>
          <w:color w:val="000000" w:themeColor="text1"/>
          <w:szCs w:val="22"/>
          <w:lang w:val="en-US"/>
        </w:rPr>
        <w:t xml:space="preserve"> as follows:</w:t>
      </w:r>
    </w:p>
    <w:p w14:paraId="6E9400FC" w14:textId="7621EBCB" w:rsidR="001C011B" w:rsidRPr="00C03DE3" w:rsidRDefault="00C03DE3" w:rsidP="00C03DE3">
      <w:pPr>
        <w:tabs>
          <w:tab w:val="left" w:pos="180"/>
        </w:tabs>
        <w:spacing w:before="120" w:after="120"/>
        <w:rPr>
          <w:rFonts w:cs="Arial"/>
          <w:color w:val="000000" w:themeColor="text1"/>
          <w:szCs w:val="22"/>
          <w:lang w:val="en-US"/>
        </w:rPr>
      </w:pPr>
      <w:r w:rsidRPr="00C03DE3">
        <w:rPr>
          <w:rFonts w:cs="Arial"/>
          <w:color w:val="000000" w:themeColor="text1"/>
          <w:szCs w:val="22"/>
          <w:lang w:val="en-US"/>
        </w:rPr>
        <w:t xml:space="preserve">This text </w:t>
      </w:r>
      <w:proofErr w:type="gramStart"/>
      <w:r w:rsidRPr="00C03DE3">
        <w:rPr>
          <w:rFonts w:cs="Arial"/>
          <w:color w:val="000000" w:themeColor="text1"/>
          <w:szCs w:val="22"/>
          <w:lang w:val="en-US"/>
        </w:rPr>
        <w:t>has been redacted</w:t>
      </w:r>
      <w:proofErr w:type="gramEnd"/>
      <w:r w:rsidRPr="00C03DE3">
        <w:rPr>
          <w:rFonts w:cs="Arial"/>
          <w:color w:val="000000" w:themeColor="text1"/>
          <w:szCs w:val="22"/>
          <w:lang w:val="en-US"/>
        </w:rPr>
        <w:t xml:space="preserve"> under the exemptions set out by the Freedom of Information Act.</w:t>
      </w:r>
    </w:p>
    <w:sectPr w:rsidR="001C011B" w:rsidRPr="00C03DE3" w:rsidSect="00103BCB">
      <w:headerReference w:type="default" r:id="rId10"/>
      <w:footerReference w:type="default" r:id="rId11"/>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95719" w14:textId="77777777" w:rsidR="003D2226" w:rsidRDefault="003D2226"/>
  </w:endnote>
  <w:endnote w:type="continuationSeparator" w:id="0">
    <w:p w14:paraId="1BB6CE34" w14:textId="77777777" w:rsidR="003D2226" w:rsidRDefault="003D2226">
      <w:r>
        <w:continuationSeparator/>
      </w:r>
    </w:p>
  </w:endnote>
  <w:endnote w:type="continuationNotice" w:id="1">
    <w:p w14:paraId="6B39B9A4" w14:textId="77777777" w:rsidR="003D2226" w:rsidRDefault="003D2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4010D" w14:textId="77777777" w:rsidR="00BA6970" w:rsidRPr="00217F52" w:rsidRDefault="00BA6970" w:rsidP="00BA6970">
    <w:pPr>
      <w:tabs>
        <w:tab w:val="center" w:pos="4153"/>
        <w:tab w:val="right" w:pos="8306"/>
      </w:tabs>
      <w:jc w:val="center"/>
      <w:rPr>
        <w:rFonts w:eastAsia="SimSun"/>
        <w:b/>
        <w:lang w:eastAsia="zh-CN"/>
      </w:rPr>
    </w:pPr>
    <w:r>
      <w:rPr>
        <w:rFonts w:eastAsia="SimSun"/>
        <w:b/>
        <w:lang w:eastAsia="zh-CN"/>
      </w:rPr>
      <w:t>_________________________________________________________________________</w:t>
    </w:r>
  </w:p>
  <w:p w14:paraId="4F4AB3C3" w14:textId="39D1C09C" w:rsidR="00446C32" w:rsidRPr="00446C32" w:rsidRDefault="00446C32" w:rsidP="00446C32">
    <w:pPr>
      <w:tabs>
        <w:tab w:val="center" w:pos="4153"/>
        <w:tab w:val="right" w:pos="8306"/>
      </w:tabs>
      <w:rPr>
        <w:rFonts w:eastAsia="SimSun"/>
        <w:lang w:val="en-US" w:eastAsia="zh-CN"/>
      </w:rPr>
    </w:pPr>
    <w:r>
      <w:rPr>
        <w:rFonts w:eastAsia="SimSun"/>
        <w:lang w:val="en-US" w:eastAsia="zh-CN"/>
      </w:rPr>
      <w:t xml:space="preserve">Variation for </w:t>
    </w:r>
    <w:r w:rsidRPr="00446C32">
      <w:rPr>
        <w:rFonts w:eastAsia="SimSun"/>
        <w:lang w:val="en-US" w:eastAsia="zh-CN"/>
      </w:rPr>
      <w:t xml:space="preserve">The Provision of Digital Learning Course Development for GCS Countering Disinformation; and Introduction to Communications </w:t>
    </w:r>
    <w:r>
      <w:rPr>
        <w:rFonts w:eastAsia="SimSun"/>
        <w:lang w:val="en-US" w:eastAsia="zh-CN"/>
      </w:rPr>
      <w:t xml:space="preserve">- </w:t>
    </w:r>
    <w:r w:rsidRPr="00483F7D">
      <w:rPr>
        <w:rFonts w:eastAsia="SimSun"/>
        <w:lang w:eastAsia="zh-CN"/>
      </w:rPr>
      <w:t>Annex 1 – Additional Deliverables</w:t>
    </w:r>
  </w:p>
  <w:p w14:paraId="7FDF1F5F" w14:textId="09F42D18" w:rsidR="00446C32" w:rsidRDefault="00446C32" w:rsidP="00446C32">
    <w:pPr>
      <w:tabs>
        <w:tab w:val="center" w:pos="4153"/>
        <w:tab w:val="right" w:pos="8306"/>
      </w:tabs>
      <w:rPr>
        <w:rFonts w:eastAsia="SimSun"/>
        <w:lang w:val="en-US" w:eastAsia="zh-CN"/>
      </w:rPr>
    </w:pPr>
    <w:r>
      <w:rPr>
        <w:rFonts w:eastAsia="SimSun"/>
        <w:lang w:val="en-US" w:eastAsia="zh-CN"/>
      </w:rPr>
      <w:t xml:space="preserve">Contract Reference: CCHR19A14                                                                                        </w:t>
    </w: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E703A0">
      <w:rPr>
        <w:noProof/>
        <w:sz w:val="18"/>
        <w:szCs w:val="18"/>
      </w:rPr>
      <w:t>1</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E703A0">
      <w:rPr>
        <w:noProof/>
        <w:sz w:val="18"/>
        <w:szCs w:val="18"/>
      </w:rPr>
      <w:t>2</w:t>
    </w:r>
    <w:r w:rsidRPr="00BB2491">
      <w:rPr>
        <w:sz w:val="18"/>
        <w:szCs w:val="18"/>
      </w:rPr>
      <w:fldChar w:fldCharType="end"/>
    </w:r>
  </w:p>
  <w:p w14:paraId="6E940110" w14:textId="2AB1EB51" w:rsidR="00BA6970" w:rsidRPr="00446C32" w:rsidRDefault="007501D8" w:rsidP="00446C32">
    <w:pPr>
      <w:tabs>
        <w:tab w:val="center" w:pos="4153"/>
        <w:tab w:val="right" w:pos="8306"/>
      </w:tabs>
      <w:rPr>
        <w:rFonts w:eastAsia="SimSun"/>
        <w:lang w:val="en-US" w:eastAsia="zh-CN"/>
      </w:rPr>
    </w:pPr>
    <w:r>
      <w:rPr>
        <w:rFonts w:eastAsia="SimSun"/>
        <w:lang w:val="en-US" w:eastAsia="zh-CN"/>
      </w:rPr>
      <w:t>Contrac</w:t>
    </w:r>
    <w:r w:rsidR="00446C32">
      <w:rPr>
        <w:rFonts w:eastAsia="SimSun"/>
        <w:lang w:val="en-US" w:eastAsia="zh-CN"/>
      </w:rPr>
      <w:t xml:space="preserve">t </w:t>
    </w:r>
    <w:r w:rsidR="00446C32" w:rsidRPr="00483F7D">
      <w:rPr>
        <w:rFonts w:eastAsia="SimSun"/>
        <w:lang w:val="en-US" w:eastAsia="zh-CN"/>
      </w:rPr>
      <w:t xml:space="preserve">Change Notice </w:t>
    </w:r>
    <w:r w:rsidR="00446C32">
      <w:rPr>
        <w:rFonts w:eastAsia="SimSun"/>
        <w:lang w:val="en-US" w:eastAsia="zh-CN"/>
      </w:rPr>
      <w:t xml:space="preserve">(CCN) </w:t>
    </w:r>
    <w:r w:rsidR="00446C32" w:rsidRPr="00483F7D">
      <w:rPr>
        <w:rFonts w:eastAsia="SimSun"/>
        <w:lang w:val="en-US" w:eastAsia="zh-CN"/>
      </w:rPr>
      <w:t xml:space="preserve">Ref: </w:t>
    </w:r>
    <w:r w:rsidR="00446C32">
      <w:rPr>
        <w:rFonts w:eastAsia="SimSun"/>
        <w:lang w:val="en-US" w:eastAsia="zh-CN"/>
      </w:rPr>
      <w:t xml:space="preserve">CCHR19A14-1                         </w:t>
    </w:r>
    <w:r>
      <w:rPr>
        <w:rFonts w:eastAsia="SimSun"/>
        <w:lang w:val="en-US" w:eastAsia="zh-CN"/>
      </w:rPr>
      <w:t xml:space="preserve">                           </w:t>
    </w:r>
    <w:r w:rsidR="00446C32">
      <w:rPr>
        <w:rFonts w:eastAsia="SimSun"/>
        <w:lang w:val="en-US" w:eastAsia="zh-CN"/>
      </w:rPr>
      <w:t xml:space="preserve">   </w:t>
    </w:r>
    <w:r w:rsidR="00BA6970">
      <w:rPr>
        <w:sz w:val="18"/>
        <w:szCs w:val="18"/>
      </w:rPr>
      <w:fldChar w:fldCharType="begin"/>
    </w:r>
    <w:r w:rsidR="00BA6970">
      <w:rPr>
        <w:sz w:val="18"/>
        <w:szCs w:val="18"/>
      </w:rPr>
      <w:instrText xml:space="preserve"> DATE \@ "dd MMMM yyyy" </w:instrText>
    </w:r>
    <w:r w:rsidR="00BA6970">
      <w:rPr>
        <w:sz w:val="18"/>
        <w:szCs w:val="18"/>
      </w:rPr>
      <w:fldChar w:fldCharType="separate"/>
    </w:r>
    <w:r w:rsidR="00E703A0">
      <w:rPr>
        <w:noProof/>
        <w:sz w:val="18"/>
        <w:szCs w:val="18"/>
      </w:rPr>
      <w:t>15 April 2020</w:t>
    </w:r>
    <w:r w:rsidR="00BA697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C27FB" w14:textId="77777777" w:rsidR="003D2226" w:rsidRDefault="003D2226">
      <w:r>
        <w:continuationSeparator/>
      </w:r>
    </w:p>
  </w:footnote>
  <w:footnote w:type="continuationSeparator" w:id="0">
    <w:p w14:paraId="5FF1632E" w14:textId="77777777" w:rsidR="003D2226" w:rsidRDefault="003D2226">
      <w:r>
        <w:continuationSeparator/>
      </w:r>
    </w:p>
  </w:footnote>
  <w:footnote w:type="continuationNotice" w:id="1">
    <w:p w14:paraId="49531A8C" w14:textId="77777777" w:rsidR="003D2226" w:rsidRDefault="003D22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40105" w14:textId="3634236A" w:rsidR="00812611" w:rsidRPr="00446C32" w:rsidRDefault="00812611" w:rsidP="00446C32">
    <w:pPr>
      <w:tabs>
        <w:tab w:val="center" w:pos="4153"/>
        <w:tab w:val="right" w:pos="8306"/>
      </w:tabs>
      <w:jc w:val="center"/>
      <w:rPr>
        <w:rFonts w:eastAsia="SimSun"/>
        <w:b/>
        <w:lang w:eastAsia="zh-CN"/>
      </w:rPr>
    </w:pPr>
    <w:r>
      <w:rPr>
        <w:noProof/>
        <w:lang w:eastAsia="en-GB"/>
      </w:rPr>
      <w:drawing>
        <wp:anchor distT="0" distB="0" distL="114300" distR="114300" simplePos="0" relativeHeight="251663360" behindDoc="1" locked="0" layoutInCell="1" allowOverlap="1" wp14:anchorId="6E940113" wp14:editId="66416E73">
          <wp:simplePos x="0" y="0"/>
          <wp:positionH relativeFrom="margin">
            <wp:posOffset>130810</wp:posOffset>
          </wp:positionH>
          <wp:positionV relativeFrom="paragraph">
            <wp:posOffset>38735</wp:posOffset>
          </wp:positionV>
          <wp:extent cx="1090930" cy="889000"/>
          <wp:effectExtent l="0" t="0" r="0" b="635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93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F52">
      <w:rPr>
        <w:rFonts w:eastAsia="SimSun"/>
        <w:lang w:eastAsia="zh-CN"/>
      </w:rPr>
      <w:t>OFFICIAL</w:t>
    </w:r>
  </w:p>
  <w:p w14:paraId="37B6A82E" w14:textId="191CFBEF" w:rsidR="00446C32" w:rsidRPr="00446C32" w:rsidRDefault="00446C32" w:rsidP="00446C32">
    <w:pPr>
      <w:tabs>
        <w:tab w:val="center" w:pos="4153"/>
        <w:tab w:val="right" w:pos="8306"/>
      </w:tabs>
      <w:jc w:val="center"/>
      <w:rPr>
        <w:rFonts w:eastAsia="SimSun"/>
        <w:lang w:val="en-US" w:eastAsia="zh-CN"/>
      </w:rPr>
    </w:pPr>
    <w:r>
      <w:rPr>
        <w:rFonts w:eastAsia="SimSun"/>
        <w:lang w:val="en-US" w:eastAsia="zh-CN"/>
      </w:rPr>
      <w:t xml:space="preserve">Variation for </w:t>
    </w:r>
    <w:r w:rsidRPr="00446C32">
      <w:rPr>
        <w:rFonts w:eastAsia="SimSun"/>
        <w:lang w:val="en-US" w:eastAsia="zh-CN"/>
      </w:rPr>
      <w:t xml:space="preserve">The Provision of Digital Learning Course Development for GCS </w:t>
    </w:r>
  </w:p>
  <w:p w14:paraId="755EB1CB" w14:textId="77777777" w:rsidR="00446C32" w:rsidRPr="00446C32" w:rsidRDefault="00446C32" w:rsidP="00446C32">
    <w:pPr>
      <w:tabs>
        <w:tab w:val="center" w:pos="4153"/>
        <w:tab w:val="right" w:pos="8306"/>
      </w:tabs>
      <w:jc w:val="center"/>
      <w:rPr>
        <w:rFonts w:eastAsia="SimSun"/>
        <w:lang w:val="en-US" w:eastAsia="zh-CN"/>
      </w:rPr>
    </w:pPr>
    <w:r w:rsidRPr="00446C32">
      <w:rPr>
        <w:rFonts w:eastAsia="SimSun"/>
        <w:lang w:val="en-US" w:eastAsia="zh-CN"/>
      </w:rPr>
      <w:t xml:space="preserve">Countering Disinformation; and Introduction to Communications </w:t>
    </w:r>
  </w:p>
  <w:p w14:paraId="0635D259" w14:textId="4828F1BE" w:rsidR="00446C32" w:rsidRDefault="00446C32" w:rsidP="00446C32">
    <w:pPr>
      <w:tabs>
        <w:tab w:val="center" w:pos="4153"/>
        <w:tab w:val="right" w:pos="8306"/>
      </w:tabs>
      <w:jc w:val="center"/>
      <w:rPr>
        <w:rFonts w:eastAsia="SimSun"/>
        <w:lang w:val="en-US" w:eastAsia="zh-CN"/>
      </w:rPr>
    </w:pPr>
    <w:r>
      <w:rPr>
        <w:rFonts w:eastAsia="SimSun"/>
        <w:lang w:val="en-US" w:eastAsia="zh-CN"/>
      </w:rPr>
      <w:t>Contract Reference: CCHR19A14</w:t>
    </w:r>
  </w:p>
  <w:p w14:paraId="6E940108" w14:textId="1A2624E7" w:rsidR="00B73DE0" w:rsidRDefault="00812611" w:rsidP="00446C32">
    <w:pPr>
      <w:tabs>
        <w:tab w:val="center" w:pos="4153"/>
        <w:tab w:val="right" w:pos="8306"/>
      </w:tabs>
      <w:jc w:val="center"/>
      <w:rPr>
        <w:rFonts w:eastAsia="SimSun"/>
        <w:lang w:val="en-US" w:eastAsia="zh-CN"/>
      </w:rPr>
    </w:pPr>
    <w:r w:rsidRPr="00483F7D">
      <w:rPr>
        <w:rFonts w:eastAsia="SimSun"/>
        <w:lang w:val="en-US" w:eastAsia="zh-CN"/>
      </w:rPr>
      <w:t>C</w:t>
    </w:r>
    <w:r w:rsidR="007501D8">
      <w:rPr>
        <w:rFonts w:eastAsia="SimSun"/>
        <w:lang w:val="en-US" w:eastAsia="zh-CN"/>
      </w:rPr>
      <w:t>ontrac</w:t>
    </w:r>
    <w:r w:rsidR="006216D0">
      <w:rPr>
        <w:rFonts w:eastAsia="SimSun"/>
        <w:lang w:val="en-US" w:eastAsia="zh-CN"/>
      </w:rPr>
      <w:t xml:space="preserve">t </w:t>
    </w:r>
    <w:r w:rsidRPr="00483F7D">
      <w:rPr>
        <w:rFonts w:eastAsia="SimSun"/>
        <w:lang w:val="en-US" w:eastAsia="zh-CN"/>
      </w:rPr>
      <w:t xml:space="preserve">Change Notice </w:t>
    </w:r>
    <w:r w:rsidR="006216D0">
      <w:rPr>
        <w:rFonts w:eastAsia="SimSun"/>
        <w:lang w:val="en-US" w:eastAsia="zh-CN"/>
      </w:rPr>
      <w:t xml:space="preserve">(CCN) </w:t>
    </w:r>
    <w:r w:rsidRPr="00483F7D">
      <w:rPr>
        <w:rFonts w:eastAsia="SimSun"/>
        <w:lang w:val="en-US" w:eastAsia="zh-CN"/>
      </w:rPr>
      <w:t xml:space="preserve">Ref: </w:t>
    </w:r>
    <w:r w:rsidR="00446C32">
      <w:rPr>
        <w:rFonts w:eastAsia="SimSun"/>
        <w:lang w:val="en-US" w:eastAsia="zh-CN"/>
      </w:rPr>
      <w:t>CCHR19A14-1</w:t>
    </w:r>
  </w:p>
  <w:p w14:paraId="6E940109" w14:textId="77777777" w:rsidR="00812611" w:rsidRDefault="00812611" w:rsidP="00812611">
    <w:pPr>
      <w:tabs>
        <w:tab w:val="center" w:pos="4153"/>
        <w:tab w:val="right" w:pos="8306"/>
      </w:tabs>
      <w:jc w:val="center"/>
      <w:rPr>
        <w:rFonts w:eastAsia="SimSun"/>
        <w:b/>
        <w:lang w:eastAsia="zh-CN"/>
      </w:rPr>
    </w:pPr>
    <w:r w:rsidRPr="00483F7D">
      <w:rPr>
        <w:rFonts w:eastAsia="SimSun"/>
        <w:lang w:eastAsia="zh-CN"/>
      </w:rPr>
      <w:t>Annex 1 – Additional Deliverables</w:t>
    </w:r>
  </w:p>
  <w:p w14:paraId="6E94010A" w14:textId="77777777" w:rsidR="00812611" w:rsidRPr="00217F52" w:rsidRDefault="00812611" w:rsidP="00812611">
    <w:pPr>
      <w:tabs>
        <w:tab w:val="center" w:pos="4153"/>
        <w:tab w:val="right" w:pos="8306"/>
      </w:tabs>
      <w:jc w:val="center"/>
      <w:rPr>
        <w:rFonts w:eastAsia="SimSun"/>
        <w:b/>
        <w:lang w:eastAsia="zh-CN"/>
      </w:rPr>
    </w:pPr>
    <w:r>
      <w:rPr>
        <w:rFonts w:eastAsia="SimSun"/>
        <w:b/>
        <w:lang w:eastAsia="zh-CN"/>
      </w:rPr>
      <w:t>_________________________________________________________________________</w:t>
    </w:r>
  </w:p>
  <w:p w14:paraId="6E94010B" w14:textId="77777777" w:rsidR="00B02B84" w:rsidRPr="00103BCB" w:rsidRDefault="00B02B84"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5C1"/>
    <w:multiLevelType w:val="hybridMultilevel"/>
    <w:tmpl w:val="9ED86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D291D"/>
    <w:multiLevelType w:val="hybridMultilevel"/>
    <w:tmpl w:val="F7BED2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8F225B6"/>
    <w:multiLevelType w:val="hybridMultilevel"/>
    <w:tmpl w:val="E810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D114785"/>
    <w:multiLevelType w:val="hybridMultilevel"/>
    <w:tmpl w:val="FF16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15:restartNumberingAfterBreak="0">
    <w:nsid w:val="696B7068"/>
    <w:multiLevelType w:val="hybridMultilevel"/>
    <w:tmpl w:val="27F07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30382"/>
    <w:multiLevelType w:val="hybridMultilevel"/>
    <w:tmpl w:val="AFC838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274477"/>
    <w:multiLevelType w:val="hybridMultilevel"/>
    <w:tmpl w:val="9ED86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6"/>
  </w:num>
  <w:num w:numId="5">
    <w:abstractNumId w:val="9"/>
  </w:num>
  <w:num w:numId="6">
    <w:abstractNumId w:val="2"/>
  </w:num>
  <w:num w:numId="7">
    <w:abstractNumId w:val="0"/>
  </w:num>
  <w:num w:numId="8">
    <w:abstractNumId w:val="12"/>
  </w:num>
  <w:num w:numId="9">
    <w:abstractNumId w:val="3"/>
  </w:num>
  <w:num w:numId="10">
    <w:abstractNumId w:val="11"/>
  </w:num>
  <w:num w:numId="11">
    <w:abstractNumId w:val="1"/>
  </w:num>
  <w:num w:numId="12">
    <w:abstractNumId w:val="7"/>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29370F"/>
    <w:rsid w:val="0004315E"/>
    <w:rsid w:val="00050A66"/>
    <w:rsid w:val="00051784"/>
    <w:rsid w:val="0006609F"/>
    <w:rsid w:val="000817CE"/>
    <w:rsid w:val="00103BCB"/>
    <w:rsid w:val="00112BC8"/>
    <w:rsid w:val="00126536"/>
    <w:rsid w:val="001421DC"/>
    <w:rsid w:val="00185FEA"/>
    <w:rsid w:val="0019323F"/>
    <w:rsid w:val="001C011B"/>
    <w:rsid w:val="001F6DF6"/>
    <w:rsid w:val="0020163F"/>
    <w:rsid w:val="00203212"/>
    <w:rsid w:val="0029370F"/>
    <w:rsid w:val="00297034"/>
    <w:rsid w:val="002C640E"/>
    <w:rsid w:val="003309E8"/>
    <w:rsid w:val="0034702C"/>
    <w:rsid w:val="00355D53"/>
    <w:rsid w:val="00381E4B"/>
    <w:rsid w:val="003D2226"/>
    <w:rsid w:val="003F41C0"/>
    <w:rsid w:val="003F7941"/>
    <w:rsid w:val="004201F4"/>
    <w:rsid w:val="00436558"/>
    <w:rsid w:val="00445634"/>
    <w:rsid w:val="00446C32"/>
    <w:rsid w:val="0046283C"/>
    <w:rsid w:val="0049302E"/>
    <w:rsid w:val="0049365B"/>
    <w:rsid w:val="004A7D4A"/>
    <w:rsid w:val="004B0821"/>
    <w:rsid w:val="004D2D85"/>
    <w:rsid w:val="004D7ECC"/>
    <w:rsid w:val="004E08C9"/>
    <w:rsid w:val="00501CE3"/>
    <w:rsid w:val="00513DEB"/>
    <w:rsid w:val="00520223"/>
    <w:rsid w:val="00592E2C"/>
    <w:rsid w:val="005E6930"/>
    <w:rsid w:val="005F2FDA"/>
    <w:rsid w:val="0060726E"/>
    <w:rsid w:val="006216D0"/>
    <w:rsid w:val="006A19E4"/>
    <w:rsid w:val="006D2372"/>
    <w:rsid w:val="006D74EE"/>
    <w:rsid w:val="006E143A"/>
    <w:rsid w:val="00746779"/>
    <w:rsid w:val="007501D8"/>
    <w:rsid w:val="00761940"/>
    <w:rsid w:val="00784025"/>
    <w:rsid w:val="0078798B"/>
    <w:rsid w:val="007977BF"/>
    <w:rsid w:val="007C1E81"/>
    <w:rsid w:val="007F4162"/>
    <w:rsid w:val="00812611"/>
    <w:rsid w:val="00832452"/>
    <w:rsid w:val="00877FC7"/>
    <w:rsid w:val="00881849"/>
    <w:rsid w:val="008B11DF"/>
    <w:rsid w:val="008C6A33"/>
    <w:rsid w:val="008C7FF8"/>
    <w:rsid w:val="008D204A"/>
    <w:rsid w:val="008F5700"/>
    <w:rsid w:val="00907FC5"/>
    <w:rsid w:val="00967C13"/>
    <w:rsid w:val="00983309"/>
    <w:rsid w:val="009B7364"/>
    <w:rsid w:val="00AB4A0E"/>
    <w:rsid w:val="00AD6BF0"/>
    <w:rsid w:val="00AE0FA7"/>
    <w:rsid w:val="00B02B84"/>
    <w:rsid w:val="00B20A51"/>
    <w:rsid w:val="00B273F5"/>
    <w:rsid w:val="00B73DE0"/>
    <w:rsid w:val="00BA0AB1"/>
    <w:rsid w:val="00BA6970"/>
    <w:rsid w:val="00BA7876"/>
    <w:rsid w:val="00BB3196"/>
    <w:rsid w:val="00BB6DD0"/>
    <w:rsid w:val="00C03DE3"/>
    <w:rsid w:val="00C224B7"/>
    <w:rsid w:val="00D51574"/>
    <w:rsid w:val="00D718D3"/>
    <w:rsid w:val="00D742F8"/>
    <w:rsid w:val="00D82F08"/>
    <w:rsid w:val="00D850DF"/>
    <w:rsid w:val="00E3291E"/>
    <w:rsid w:val="00E703A0"/>
    <w:rsid w:val="00E97263"/>
    <w:rsid w:val="00EB1CCF"/>
    <w:rsid w:val="00EC31D9"/>
    <w:rsid w:val="00ED19FA"/>
    <w:rsid w:val="00EE62A6"/>
    <w:rsid w:val="00EF054A"/>
    <w:rsid w:val="00F026A0"/>
    <w:rsid w:val="00F17519"/>
    <w:rsid w:val="00F24EAF"/>
    <w:rsid w:val="00F26317"/>
    <w:rsid w:val="00F35747"/>
    <w:rsid w:val="00F4184D"/>
    <w:rsid w:val="00F527C1"/>
    <w:rsid w:val="00F76003"/>
    <w:rsid w:val="00FA394A"/>
    <w:rsid w:val="00FA7B63"/>
    <w:rsid w:val="00FC56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0077"/>
  <w15:docId w15:val="{70820384-A4B2-4B66-A201-FA9450A6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rsid w:val="008126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aliases w:val="CRP-Footnote Reference,MIP Footnote Reference"/>
    <w:basedOn w:val="DefaultParagraphFont"/>
    <w:semiHidden/>
    <w:rsid w:val="00103BCB"/>
    <w:rPr>
      <w:vertAlign w:val="superscript"/>
    </w:rPr>
  </w:style>
  <w:style w:type="paragraph" w:styleId="FootnoteText">
    <w:name w:val="footnote text"/>
    <w:aliases w:val="Tailored Footnote,ft,CRP-Footnote Text,Footnote Text Char Char Char Char,Footnote Text Char Char Char,Footnote Text Char Char,Footnote Text Char2,Footnote Text Char1 Char,ft Char Char,ft Char1"/>
    <w:basedOn w:val="DWNormal"/>
    <w:link w:val="FootnoteTextChar"/>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aliases w:val="proposal header,h"/>
    <w:basedOn w:val="DWNormal"/>
    <w:link w:val="HeaderChar"/>
    <w:uiPriority w:val="99"/>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FootnoteTextChar">
    <w:name w:val="Footnote Text Char"/>
    <w:aliases w:val="Tailored Footnote Char,ft Char,CRP-Footnote Text Char,Footnote Text Char Char Char Char Char,Footnote Text Char Char Char Char1,Footnote Text Char Char Char1,Footnote Text Char2 Char,Footnote Text Char1 Char Char,ft Char Char Char"/>
    <w:basedOn w:val="DefaultParagraphFont"/>
    <w:link w:val="FootnoteText"/>
    <w:semiHidden/>
    <w:locked/>
    <w:rsid w:val="0029370F"/>
    <w:rPr>
      <w:rFonts w:ascii="Arial" w:hAnsi="Arial"/>
      <w:kern w:val="22"/>
      <w:sz w:val="16"/>
      <w:lang w:eastAsia="en-US"/>
    </w:rPr>
  </w:style>
  <w:style w:type="paragraph" w:styleId="BodyTextIndent">
    <w:name w:val="Body Text Indent"/>
    <w:basedOn w:val="Normal"/>
    <w:link w:val="BodyTextIndentChar"/>
    <w:uiPriority w:val="99"/>
    <w:semiHidden/>
    <w:unhideWhenUsed/>
    <w:rsid w:val="0029370F"/>
    <w:pPr>
      <w:overflowPunct/>
      <w:autoSpaceDE/>
      <w:autoSpaceDN/>
      <w:adjustRightInd/>
      <w:ind w:left="720"/>
      <w:textAlignment w:val="auto"/>
    </w:pPr>
    <w:rPr>
      <w:rFonts w:eastAsia="Calibri" w:cs="Arial"/>
      <w:kern w:val="0"/>
      <w:sz w:val="20"/>
      <w:lang w:eastAsia="en-GB"/>
    </w:rPr>
  </w:style>
  <w:style w:type="character" w:customStyle="1" w:styleId="BodyTextIndentChar">
    <w:name w:val="Body Text Indent Char"/>
    <w:basedOn w:val="DefaultParagraphFont"/>
    <w:link w:val="BodyTextIndent"/>
    <w:uiPriority w:val="99"/>
    <w:semiHidden/>
    <w:rsid w:val="0029370F"/>
    <w:rPr>
      <w:rFonts w:ascii="Arial" w:eastAsia="Calibri" w:hAnsi="Arial" w:cs="Arial"/>
    </w:rPr>
  </w:style>
  <w:style w:type="paragraph" w:styleId="ListParagraph">
    <w:name w:val="List Paragraph"/>
    <w:basedOn w:val="Normal"/>
    <w:uiPriority w:val="99"/>
    <w:qFormat/>
    <w:rsid w:val="0029370F"/>
    <w:pPr>
      <w:overflowPunct/>
      <w:autoSpaceDE/>
      <w:autoSpaceDN/>
      <w:adjustRightInd/>
      <w:ind w:left="720"/>
      <w:textAlignment w:val="auto"/>
    </w:pPr>
    <w:rPr>
      <w:rFonts w:ascii="Times New Roman" w:hAnsi="Times New Roman"/>
      <w:kern w:val="0"/>
      <w:sz w:val="24"/>
      <w:szCs w:val="24"/>
      <w:lang w:eastAsia="en-GB"/>
    </w:rPr>
  </w:style>
  <w:style w:type="character" w:customStyle="1" w:styleId="Heading1Char">
    <w:name w:val="Heading 1 Char"/>
    <w:basedOn w:val="DefaultParagraphFont"/>
    <w:link w:val="Heading1"/>
    <w:rsid w:val="00812611"/>
    <w:rPr>
      <w:rFonts w:asciiTheme="majorHAnsi" w:eastAsiaTheme="majorEastAsia" w:hAnsiTheme="majorHAnsi" w:cstheme="majorBidi"/>
      <w:color w:val="365F91" w:themeColor="accent1" w:themeShade="BF"/>
      <w:kern w:val="22"/>
      <w:sz w:val="32"/>
      <w:szCs w:val="32"/>
      <w:lang w:eastAsia="en-US"/>
    </w:rPr>
  </w:style>
  <w:style w:type="paragraph" w:styleId="BodyText">
    <w:name w:val="Body Text"/>
    <w:basedOn w:val="Normal"/>
    <w:link w:val="BodyTextChar"/>
    <w:unhideWhenUsed/>
    <w:rsid w:val="00812611"/>
    <w:pPr>
      <w:spacing w:after="120"/>
    </w:pPr>
  </w:style>
  <w:style w:type="character" w:customStyle="1" w:styleId="BodyTextChar">
    <w:name w:val="Body Text Char"/>
    <w:basedOn w:val="DefaultParagraphFont"/>
    <w:link w:val="BodyText"/>
    <w:rsid w:val="00812611"/>
    <w:rPr>
      <w:rFonts w:ascii="Arial" w:hAnsi="Arial"/>
      <w:kern w:val="22"/>
      <w:sz w:val="22"/>
      <w:lang w:eastAsia="en-US"/>
    </w:rPr>
  </w:style>
  <w:style w:type="table" w:customStyle="1" w:styleId="TableGrid">
    <w:name w:val="TableGrid"/>
    <w:rsid w:val="0081261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erChar">
    <w:name w:val="Header Char"/>
    <w:aliases w:val="proposal header Char,h Char"/>
    <w:basedOn w:val="DefaultParagraphFont"/>
    <w:link w:val="Header"/>
    <w:uiPriority w:val="99"/>
    <w:rsid w:val="00BA6970"/>
    <w:rPr>
      <w:rFonts w:ascii="Arial" w:hAnsi="Arial"/>
      <w:kern w:val="22"/>
      <w:sz w:val="22"/>
      <w:lang w:eastAsia="en-US"/>
    </w:rPr>
  </w:style>
  <w:style w:type="character" w:customStyle="1" w:styleId="FooterChar">
    <w:name w:val="Footer Char"/>
    <w:basedOn w:val="DefaultParagraphFont"/>
    <w:link w:val="Footer"/>
    <w:uiPriority w:val="99"/>
    <w:rsid w:val="00BA6970"/>
    <w:rPr>
      <w:rFonts w:ascii="Arial" w:hAnsi="Arial"/>
      <w:kern w:val="22"/>
      <w:sz w:val="22"/>
      <w:lang w:eastAsia="en-US"/>
    </w:rPr>
  </w:style>
  <w:style w:type="table" w:styleId="TableGrid0">
    <w:name w:val="Table Grid"/>
    <w:basedOn w:val="TableNormal"/>
    <w:rsid w:val="00F3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C011B"/>
    <w:rPr>
      <w:lang w:val="nl-NL"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4D7ECC"/>
    <w:rPr>
      <w:color w:val="0000FF"/>
      <w:u w:val="single"/>
    </w:rPr>
  </w:style>
  <w:style w:type="paragraph" w:styleId="NormalWeb">
    <w:name w:val="Normal (Web)"/>
    <w:basedOn w:val="Normal"/>
    <w:uiPriority w:val="99"/>
    <w:unhideWhenUsed/>
    <w:rsid w:val="00832452"/>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82228">
      <w:bodyDiv w:val="1"/>
      <w:marLeft w:val="0"/>
      <w:marRight w:val="0"/>
      <w:marTop w:val="0"/>
      <w:marBottom w:val="0"/>
      <w:divBdr>
        <w:top w:val="none" w:sz="0" w:space="0" w:color="auto"/>
        <w:left w:val="none" w:sz="0" w:space="0" w:color="auto"/>
        <w:bottom w:val="none" w:sz="0" w:space="0" w:color="auto"/>
        <w:right w:val="none" w:sz="0" w:space="0" w:color="auto"/>
      </w:divBdr>
    </w:div>
    <w:div w:id="324742113">
      <w:bodyDiv w:val="1"/>
      <w:marLeft w:val="0"/>
      <w:marRight w:val="0"/>
      <w:marTop w:val="0"/>
      <w:marBottom w:val="0"/>
      <w:divBdr>
        <w:top w:val="none" w:sz="0" w:space="0" w:color="auto"/>
        <w:left w:val="none" w:sz="0" w:space="0" w:color="auto"/>
        <w:bottom w:val="none" w:sz="0" w:space="0" w:color="auto"/>
        <w:right w:val="none" w:sz="0" w:space="0" w:color="auto"/>
      </w:divBdr>
    </w:div>
    <w:div w:id="453980732">
      <w:bodyDiv w:val="1"/>
      <w:marLeft w:val="0"/>
      <w:marRight w:val="0"/>
      <w:marTop w:val="0"/>
      <w:marBottom w:val="0"/>
      <w:divBdr>
        <w:top w:val="none" w:sz="0" w:space="0" w:color="auto"/>
        <w:left w:val="none" w:sz="0" w:space="0" w:color="auto"/>
        <w:bottom w:val="none" w:sz="0" w:space="0" w:color="auto"/>
        <w:right w:val="none" w:sz="0" w:space="0" w:color="auto"/>
      </w:divBdr>
    </w:div>
    <w:div w:id="518590681">
      <w:bodyDiv w:val="1"/>
      <w:marLeft w:val="0"/>
      <w:marRight w:val="0"/>
      <w:marTop w:val="0"/>
      <w:marBottom w:val="0"/>
      <w:divBdr>
        <w:top w:val="none" w:sz="0" w:space="0" w:color="auto"/>
        <w:left w:val="none" w:sz="0" w:space="0" w:color="auto"/>
        <w:bottom w:val="none" w:sz="0" w:space="0" w:color="auto"/>
        <w:right w:val="none" w:sz="0" w:space="0" w:color="auto"/>
      </w:divBdr>
    </w:div>
    <w:div w:id="573054773">
      <w:bodyDiv w:val="1"/>
      <w:marLeft w:val="0"/>
      <w:marRight w:val="0"/>
      <w:marTop w:val="0"/>
      <w:marBottom w:val="0"/>
      <w:divBdr>
        <w:top w:val="none" w:sz="0" w:space="0" w:color="auto"/>
        <w:left w:val="none" w:sz="0" w:space="0" w:color="auto"/>
        <w:bottom w:val="none" w:sz="0" w:space="0" w:color="auto"/>
        <w:right w:val="none" w:sz="0" w:space="0" w:color="auto"/>
      </w:divBdr>
    </w:div>
    <w:div w:id="612249804">
      <w:bodyDiv w:val="1"/>
      <w:marLeft w:val="0"/>
      <w:marRight w:val="0"/>
      <w:marTop w:val="0"/>
      <w:marBottom w:val="0"/>
      <w:divBdr>
        <w:top w:val="none" w:sz="0" w:space="0" w:color="auto"/>
        <w:left w:val="none" w:sz="0" w:space="0" w:color="auto"/>
        <w:bottom w:val="none" w:sz="0" w:space="0" w:color="auto"/>
        <w:right w:val="none" w:sz="0" w:space="0" w:color="auto"/>
      </w:divBdr>
      <w:divsChild>
        <w:div w:id="1962564992">
          <w:marLeft w:val="-108"/>
          <w:marRight w:val="0"/>
          <w:marTop w:val="0"/>
          <w:marBottom w:val="0"/>
          <w:divBdr>
            <w:top w:val="none" w:sz="0" w:space="0" w:color="auto"/>
            <w:left w:val="none" w:sz="0" w:space="0" w:color="auto"/>
            <w:bottom w:val="none" w:sz="0" w:space="0" w:color="auto"/>
            <w:right w:val="none" w:sz="0" w:space="0" w:color="auto"/>
          </w:divBdr>
        </w:div>
      </w:divsChild>
    </w:div>
    <w:div w:id="639262622">
      <w:bodyDiv w:val="1"/>
      <w:marLeft w:val="0"/>
      <w:marRight w:val="0"/>
      <w:marTop w:val="0"/>
      <w:marBottom w:val="0"/>
      <w:divBdr>
        <w:top w:val="none" w:sz="0" w:space="0" w:color="auto"/>
        <w:left w:val="none" w:sz="0" w:space="0" w:color="auto"/>
        <w:bottom w:val="none" w:sz="0" w:space="0" w:color="auto"/>
        <w:right w:val="none" w:sz="0" w:space="0" w:color="auto"/>
      </w:divBdr>
    </w:div>
    <w:div w:id="712073638">
      <w:bodyDiv w:val="1"/>
      <w:marLeft w:val="0"/>
      <w:marRight w:val="0"/>
      <w:marTop w:val="0"/>
      <w:marBottom w:val="0"/>
      <w:divBdr>
        <w:top w:val="none" w:sz="0" w:space="0" w:color="auto"/>
        <w:left w:val="none" w:sz="0" w:space="0" w:color="auto"/>
        <w:bottom w:val="none" w:sz="0" w:space="0" w:color="auto"/>
        <w:right w:val="none" w:sz="0" w:space="0" w:color="auto"/>
      </w:divBdr>
    </w:div>
    <w:div w:id="792016905">
      <w:bodyDiv w:val="1"/>
      <w:marLeft w:val="0"/>
      <w:marRight w:val="0"/>
      <w:marTop w:val="0"/>
      <w:marBottom w:val="0"/>
      <w:divBdr>
        <w:top w:val="none" w:sz="0" w:space="0" w:color="auto"/>
        <w:left w:val="none" w:sz="0" w:space="0" w:color="auto"/>
        <w:bottom w:val="none" w:sz="0" w:space="0" w:color="auto"/>
        <w:right w:val="none" w:sz="0" w:space="0" w:color="auto"/>
      </w:divBdr>
      <w:divsChild>
        <w:div w:id="1579056979">
          <w:marLeft w:val="-108"/>
          <w:marRight w:val="0"/>
          <w:marTop w:val="0"/>
          <w:marBottom w:val="0"/>
          <w:divBdr>
            <w:top w:val="none" w:sz="0" w:space="0" w:color="auto"/>
            <w:left w:val="none" w:sz="0" w:space="0" w:color="auto"/>
            <w:bottom w:val="none" w:sz="0" w:space="0" w:color="auto"/>
            <w:right w:val="none" w:sz="0" w:space="0" w:color="auto"/>
          </w:divBdr>
        </w:div>
      </w:divsChild>
    </w:div>
    <w:div w:id="812672254">
      <w:bodyDiv w:val="1"/>
      <w:marLeft w:val="0"/>
      <w:marRight w:val="0"/>
      <w:marTop w:val="0"/>
      <w:marBottom w:val="0"/>
      <w:divBdr>
        <w:top w:val="none" w:sz="0" w:space="0" w:color="auto"/>
        <w:left w:val="none" w:sz="0" w:space="0" w:color="auto"/>
        <w:bottom w:val="none" w:sz="0" w:space="0" w:color="auto"/>
        <w:right w:val="none" w:sz="0" w:space="0" w:color="auto"/>
      </w:divBdr>
    </w:div>
    <w:div w:id="1113550465">
      <w:bodyDiv w:val="1"/>
      <w:marLeft w:val="0"/>
      <w:marRight w:val="0"/>
      <w:marTop w:val="0"/>
      <w:marBottom w:val="0"/>
      <w:divBdr>
        <w:top w:val="none" w:sz="0" w:space="0" w:color="auto"/>
        <w:left w:val="none" w:sz="0" w:space="0" w:color="auto"/>
        <w:bottom w:val="none" w:sz="0" w:space="0" w:color="auto"/>
        <w:right w:val="none" w:sz="0" w:space="0" w:color="auto"/>
      </w:divBdr>
      <w:divsChild>
        <w:div w:id="682053883">
          <w:marLeft w:val="0"/>
          <w:marRight w:val="0"/>
          <w:marTop w:val="0"/>
          <w:marBottom w:val="0"/>
          <w:divBdr>
            <w:top w:val="none" w:sz="0" w:space="0" w:color="auto"/>
            <w:left w:val="none" w:sz="0" w:space="0" w:color="auto"/>
            <w:bottom w:val="none" w:sz="0" w:space="0" w:color="auto"/>
            <w:right w:val="none" w:sz="0" w:space="0" w:color="auto"/>
          </w:divBdr>
        </w:div>
      </w:divsChild>
    </w:div>
    <w:div w:id="1220818981">
      <w:bodyDiv w:val="1"/>
      <w:marLeft w:val="0"/>
      <w:marRight w:val="0"/>
      <w:marTop w:val="0"/>
      <w:marBottom w:val="0"/>
      <w:divBdr>
        <w:top w:val="none" w:sz="0" w:space="0" w:color="auto"/>
        <w:left w:val="none" w:sz="0" w:space="0" w:color="auto"/>
        <w:bottom w:val="none" w:sz="0" w:space="0" w:color="auto"/>
        <w:right w:val="none" w:sz="0" w:space="0" w:color="auto"/>
      </w:divBdr>
      <w:divsChild>
        <w:div w:id="1230535413">
          <w:marLeft w:val="-108"/>
          <w:marRight w:val="0"/>
          <w:marTop w:val="0"/>
          <w:marBottom w:val="0"/>
          <w:divBdr>
            <w:top w:val="none" w:sz="0" w:space="0" w:color="auto"/>
            <w:left w:val="none" w:sz="0" w:space="0" w:color="auto"/>
            <w:bottom w:val="none" w:sz="0" w:space="0" w:color="auto"/>
            <w:right w:val="none" w:sz="0" w:space="0" w:color="auto"/>
          </w:divBdr>
        </w:div>
      </w:divsChild>
    </w:div>
    <w:div w:id="1279095678">
      <w:bodyDiv w:val="1"/>
      <w:marLeft w:val="0"/>
      <w:marRight w:val="0"/>
      <w:marTop w:val="0"/>
      <w:marBottom w:val="0"/>
      <w:divBdr>
        <w:top w:val="none" w:sz="0" w:space="0" w:color="auto"/>
        <w:left w:val="none" w:sz="0" w:space="0" w:color="auto"/>
        <w:bottom w:val="none" w:sz="0" w:space="0" w:color="auto"/>
        <w:right w:val="none" w:sz="0" w:space="0" w:color="auto"/>
      </w:divBdr>
    </w:div>
    <w:div w:id="1690178714">
      <w:bodyDiv w:val="1"/>
      <w:marLeft w:val="0"/>
      <w:marRight w:val="0"/>
      <w:marTop w:val="0"/>
      <w:marBottom w:val="0"/>
      <w:divBdr>
        <w:top w:val="none" w:sz="0" w:space="0" w:color="auto"/>
        <w:left w:val="none" w:sz="0" w:space="0" w:color="auto"/>
        <w:bottom w:val="none" w:sz="0" w:space="0" w:color="auto"/>
        <w:right w:val="none" w:sz="0" w:space="0" w:color="auto"/>
      </w:divBdr>
    </w:div>
    <w:div w:id="1919510762">
      <w:bodyDiv w:val="1"/>
      <w:marLeft w:val="0"/>
      <w:marRight w:val="0"/>
      <w:marTop w:val="0"/>
      <w:marBottom w:val="0"/>
      <w:divBdr>
        <w:top w:val="none" w:sz="0" w:space="0" w:color="auto"/>
        <w:left w:val="none" w:sz="0" w:space="0" w:color="auto"/>
        <w:bottom w:val="none" w:sz="0" w:space="0" w:color="auto"/>
        <w:right w:val="none" w:sz="0" w:space="0" w:color="auto"/>
      </w:divBdr>
      <w:divsChild>
        <w:div w:id="9942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Props1.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E926665B-768D-449D-AD3D-58057692D44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christianj102</dc:creator>
  <cp:lastModifiedBy>Jonathan Wotman</cp:lastModifiedBy>
  <cp:revision>8</cp:revision>
  <cp:lastPrinted>2018-04-17T14:56:00Z</cp:lastPrinted>
  <dcterms:created xsi:type="dcterms:W3CDTF">2020-03-19T14:55:00Z</dcterms:created>
  <dcterms:modified xsi:type="dcterms:W3CDTF">2020-04-15T09:28:00Z</dcterms:modified>
</cp:coreProperties>
</file>