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BC" w:rsidRDefault="007E15BC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7E15BC" w:rsidRDefault="00426876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1509824" cy="9037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231" cy="90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5BC" w:rsidRDefault="007E15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5BC" w:rsidRDefault="007E15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5BC" w:rsidRDefault="00426876">
      <w:pPr>
        <w:spacing w:before="146"/>
        <w:ind w:left="100" w:right="1382"/>
        <w:rPr>
          <w:rFonts w:ascii="Arial" w:eastAsia="Arial" w:hAnsi="Arial" w:cs="Arial"/>
          <w:sz w:val="96"/>
          <w:szCs w:val="96"/>
        </w:rPr>
      </w:pPr>
      <w:r>
        <w:rPr>
          <w:rFonts w:ascii="Arial"/>
          <w:b/>
          <w:color w:val="0F4F75"/>
          <w:spacing w:val="-1"/>
          <w:sz w:val="96"/>
        </w:rPr>
        <w:t>Character</w:t>
      </w:r>
      <w:r>
        <w:rPr>
          <w:rFonts w:ascii="Arial"/>
          <w:b/>
          <w:color w:val="0F4F75"/>
          <w:spacing w:val="26"/>
          <w:sz w:val="96"/>
        </w:rPr>
        <w:t xml:space="preserve"> </w:t>
      </w:r>
      <w:r>
        <w:rPr>
          <w:rFonts w:ascii="Arial"/>
          <w:b/>
          <w:color w:val="0F4F75"/>
          <w:spacing w:val="-1"/>
          <w:sz w:val="96"/>
        </w:rPr>
        <w:t>Education</w:t>
      </w:r>
      <w:r>
        <w:rPr>
          <w:rFonts w:ascii="Arial"/>
          <w:b/>
          <w:color w:val="0F4F75"/>
          <w:spacing w:val="-3"/>
          <w:sz w:val="96"/>
        </w:rPr>
        <w:t xml:space="preserve"> </w:t>
      </w:r>
      <w:r>
        <w:rPr>
          <w:rFonts w:ascii="Arial"/>
          <w:b/>
          <w:color w:val="0F4F75"/>
          <w:spacing w:val="-1"/>
          <w:sz w:val="96"/>
        </w:rPr>
        <w:t>Grant</w:t>
      </w:r>
    </w:p>
    <w:p w:rsidR="007E15BC" w:rsidRDefault="007E15BC">
      <w:pPr>
        <w:spacing w:before="3"/>
        <w:rPr>
          <w:rFonts w:ascii="Arial" w:eastAsia="Arial" w:hAnsi="Arial" w:cs="Arial"/>
          <w:b/>
          <w:bCs/>
          <w:sz w:val="96"/>
          <w:szCs w:val="96"/>
        </w:rPr>
      </w:pPr>
    </w:p>
    <w:p w:rsidR="007E15BC" w:rsidRDefault="00426876">
      <w:pPr>
        <w:ind w:left="100" w:right="3485"/>
        <w:rPr>
          <w:rFonts w:ascii="Arial" w:eastAsia="Arial" w:hAnsi="Arial" w:cs="Arial"/>
          <w:sz w:val="72"/>
          <w:szCs w:val="72"/>
        </w:rPr>
      </w:pPr>
      <w:r>
        <w:rPr>
          <w:rFonts w:ascii="Arial"/>
          <w:b/>
          <w:color w:val="0F4F75"/>
          <w:sz w:val="72"/>
        </w:rPr>
        <w:t>Specification</w:t>
      </w:r>
      <w:r>
        <w:rPr>
          <w:rFonts w:ascii="Arial"/>
          <w:b/>
          <w:color w:val="0F4F75"/>
          <w:spacing w:val="-3"/>
          <w:sz w:val="72"/>
        </w:rPr>
        <w:t xml:space="preserve"> </w:t>
      </w:r>
      <w:r>
        <w:rPr>
          <w:rFonts w:ascii="Arial"/>
          <w:b/>
          <w:color w:val="0F4F75"/>
          <w:sz w:val="72"/>
        </w:rPr>
        <w:t>of requirements</w:t>
      </w:r>
    </w:p>
    <w:p w:rsidR="007E15BC" w:rsidRDefault="007E15BC">
      <w:pPr>
        <w:rPr>
          <w:rFonts w:ascii="Arial" w:eastAsia="Arial" w:hAnsi="Arial" w:cs="Arial"/>
          <w:b/>
          <w:bCs/>
          <w:sz w:val="72"/>
          <w:szCs w:val="72"/>
        </w:rPr>
      </w:pPr>
    </w:p>
    <w:p w:rsidR="007E15BC" w:rsidRDefault="007E15BC">
      <w:pPr>
        <w:rPr>
          <w:rFonts w:ascii="Arial" w:eastAsia="Arial" w:hAnsi="Arial" w:cs="Arial"/>
          <w:b/>
          <w:bCs/>
          <w:sz w:val="72"/>
          <w:szCs w:val="72"/>
        </w:rPr>
      </w:pPr>
    </w:p>
    <w:p w:rsidR="007E15BC" w:rsidRDefault="007E15BC">
      <w:pPr>
        <w:rPr>
          <w:rFonts w:ascii="Arial" w:eastAsia="Arial" w:hAnsi="Arial" w:cs="Arial"/>
          <w:b/>
          <w:bCs/>
          <w:sz w:val="72"/>
          <w:szCs w:val="72"/>
        </w:rPr>
      </w:pPr>
    </w:p>
    <w:p w:rsidR="007E15BC" w:rsidRDefault="007E15BC">
      <w:pPr>
        <w:rPr>
          <w:rFonts w:ascii="Arial" w:eastAsia="Arial" w:hAnsi="Arial" w:cs="Arial"/>
          <w:b/>
          <w:bCs/>
          <w:sz w:val="72"/>
          <w:szCs w:val="72"/>
        </w:rPr>
      </w:pPr>
    </w:p>
    <w:p w:rsidR="007E15BC" w:rsidRDefault="007E15BC">
      <w:pPr>
        <w:rPr>
          <w:rFonts w:ascii="Arial" w:eastAsia="Arial" w:hAnsi="Arial" w:cs="Arial"/>
          <w:b/>
          <w:bCs/>
          <w:sz w:val="72"/>
          <w:szCs w:val="72"/>
        </w:rPr>
      </w:pPr>
    </w:p>
    <w:p w:rsidR="007E15BC" w:rsidRDefault="007E15BC">
      <w:pPr>
        <w:rPr>
          <w:rFonts w:ascii="Arial" w:eastAsia="Arial" w:hAnsi="Arial" w:cs="Arial"/>
          <w:b/>
          <w:bCs/>
          <w:sz w:val="72"/>
          <w:szCs w:val="72"/>
        </w:rPr>
      </w:pPr>
    </w:p>
    <w:p w:rsidR="007E15BC" w:rsidRDefault="007E15BC">
      <w:pPr>
        <w:spacing w:before="6"/>
        <w:rPr>
          <w:rFonts w:ascii="Arial" w:eastAsia="Arial" w:hAnsi="Arial" w:cs="Arial"/>
          <w:b/>
          <w:bCs/>
          <w:sz w:val="97"/>
          <w:szCs w:val="97"/>
        </w:rPr>
      </w:pPr>
    </w:p>
    <w:p w:rsidR="007E15BC" w:rsidRDefault="004764A8">
      <w:pPr>
        <w:ind w:left="100"/>
        <w:rPr>
          <w:rFonts w:ascii="Arial" w:eastAsia="Arial" w:hAnsi="Arial" w:cs="Arial"/>
          <w:sz w:val="48"/>
          <w:szCs w:val="48"/>
        </w:rPr>
      </w:pPr>
      <w:r>
        <w:rPr>
          <w:rFonts w:ascii="Arial"/>
          <w:b/>
          <w:color w:val="0F4F75"/>
          <w:spacing w:val="-1"/>
          <w:sz w:val="48"/>
        </w:rPr>
        <w:t>May</w:t>
      </w:r>
      <w:r w:rsidR="00426876">
        <w:rPr>
          <w:rFonts w:ascii="Arial"/>
          <w:b/>
          <w:color w:val="0F4F75"/>
          <w:spacing w:val="-5"/>
          <w:sz w:val="48"/>
        </w:rPr>
        <w:t xml:space="preserve"> </w:t>
      </w:r>
      <w:r>
        <w:rPr>
          <w:rFonts w:ascii="Arial"/>
          <w:b/>
          <w:color w:val="0F4F75"/>
          <w:spacing w:val="-1"/>
          <w:sz w:val="48"/>
        </w:rPr>
        <w:t>2016</w:t>
      </w:r>
    </w:p>
    <w:p w:rsidR="007E15BC" w:rsidRDefault="007E15BC">
      <w:pPr>
        <w:rPr>
          <w:rFonts w:ascii="Arial" w:eastAsia="Arial" w:hAnsi="Arial" w:cs="Arial"/>
          <w:sz w:val="48"/>
          <w:szCs w:val="48"/>
        </w:rPr>
        <w:sectPr w:rsidR="007E15BC">
          <w:type w:val="continuous"/>
          <w:pgSz w:w="11910" w:h="16840"/>
          <w:pgMar w:top="540" w:right="1680" w:bottom="280" w:left="1280" w:header="720" w:footer="720" w:gutter="0"/>
          <w:cols w:space="720"/>
        </w:sectPr>
      </w:pPr>
    </w:p>
    <w:p w:rsidR="007E15BC" w:rsidRDefault="007E15BC">
      <w:pPr>
        <w:rPr>
          <w:rFonts w:ascii="Arial" w:eastAsia="Arial" w:hAnsi="Arial" w:cs="Arial"/>
          <w:b/>
          <w:bCs/>
          <w:sz w:val="7"/>
          <w:szCs w:val="7"/>
        </w:rPr>
      </w:pPr>
    </w:p>
    <w:p w:rsidR="007E15BC" w:rsidRDefault="00C312A4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5220970" cy="596900"/>
                <wp:effectExtent l="12065" t="9525" r="5715" b="12700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596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876" w:rsidRDefault="00426876">
                            <w:pPr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426876" w:rsidRDefault="00426876" w:rsidP="00460083">
                            <w:pPr>
                              <w:tabs>
                                <w:tab w:val="left" w:pos="2243"/>
                                <w:tab w:val="left" w:pos="2956"/>
                                <w:tab w:val="left" w:pos="3575"/>
                                <w:tab w:val="left" w:pos="4113"/>
                                <w:tab w:val="left" w:pos="5048"/>
                                <w:tab w:val="left" w:pos="6461"/>
                                <w:tab w:val="left" w:pos="6905"/>
                              </w:tabs>
                              <w:spacing w:line="246" w:lineRule="auto"/>
                              <w:ind w:left="720" w:right="10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REQUIREMENT FOR BID TO BUILD CAPACITY IN CHARACTER EDUCATION</w:t>
                            </w:r>
                          </w:p>
                          <w:p w:rsidR="00426876" w:rsidRDefault="00426876" w:rsidP="00460083">
                            <w:pPr>
                              <w:tabs>
                                <w:tab w:val="left" w:pos="2243"/>
                                <w:tab w:val="left" w:pos="2956"/>
                                <w:tab w:val="left" w:pos="3575"/>
                                <w:tab w:val="left" w:pos="4113"/>
                                <w:tab w:val="left" w:pos="5048"/>
                                <w:tab w:val="left" w:pos="6461"/>
                                <w:tab w:val="left" w:pos="6905"/>
                              </w:tabs>
                              <w:spacing w:line="246" w:lineRule="auto"/>
                              <w:ind w:left="720" w:right="10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:rsidR="00426876" w:rsidRDefault="00426876">
                            <w:pPr>
                              <w:ind w:left="253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11.1pt;height: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t+IgIAAEAEAAAOAAAAZHJzL2Uyb0RvYy54bWysU1Fv0zAQfkfiP1h+p0mL1q3R0ml0FCGN&#10;gbTxAxzHSSwcnzm7Tcqv5+y0ZRrwgshDdLbPn7/7vrvrm7E3bK/Qa7Aln89yzpSVUGvblvzr0/bN&#10;FWc+CFsLA1aV/KA8v1m/fnU9uEItoANTK2QEYn0xuJJ3Ibgiy7zsVC/8DJyydNgA9iLQEtusRjEQ&#10;em+yRZ4vswGwdghSeU+7d9MhXyf8plEyfG4arwIzJSduIf0x/av4z9bXomhRuE7LIw3xDyx6oS09&#10;eoa6E0GwHerfoHotETw0YSahz6BptFSpBqpmnr+o5rETTqVaSBzvzjL5/wcrH/ZfkOm65AvOrOjJ&#10;oic1BvYORraM6gzOF5T06CgtjLRNLqdKvbsH+c0zC5tO2FbdIsLQKVETu3m8mT27OuH4CFINn6Cm&#10;Z8QuQAIaG+yjdCQGI3Ry6XB2JlKRtHmxWOSrSzqSdHaxWq7yZF0mitNthz58UNCzGJQcyfmELvb3&#10;PkQ2ojilxMc8GF1vtTFpgW21Mcj2grpktdpstttUwIs0Y9lQ8su3y+UkwF8h8vT9CaLXgdrd6L7k&#10;V+ckUUTZ3ts6NWMQ2kwxUTb2qGOUbhIxjNV49KWC+kCKIkxtTWNIQQf4g7OBWrrk/vtOoOLMfLTk&#10;Suz/U4CnoDoFwkq6WvLA2RRuwjQnO4e67Qh58t3CLTnX6CRqtHhiceRJbZq0Po5UnIPn65T1a/DX&#10;PwEAAP//AwBQSwMEFAAGAAgAAAAhADBJtbTbAAAABAEAAA8AAABkcnMvZG93bnJldi54bWxMj1FL&#10;wzAUhd+F/YdwB76ISyxDttp0jIEPIgjbxOe0uTbF5KY0aZf9e6Mv+nLhcA7nfLfaJWfZjGPoPUl4&#10;WAlgSK3XPXUS3s/P9xtgISrSynpCCVcMsKsXN5Uqtb/QEedT7FguoVAqCSbGoeQ8tAadCis/IGXv&#10;049OxSzHjutRXXK5s7wQ4pE71VNeMGrAg8H26zQ5CXZeb6c3cR1ej/b80ouU7poPI+XtMu2fgEVM&#10;8S8MP/gZHerM1PiJdGBWQn4k/t7sbYqiANZI2K4F8Lri/+HrbwAAAP//AwBQSwECLQAUAAYACAAA&#10;ACEAtoM4kv4AAADhAQAAEwAAAAAAAAAAAAAAAAAAAAAAW0NvbnRlbnRfVHlwZXNdLnhtbFBLAQIt&#10;ABQABgAIAAAAIQA4/SH/1gAAAJQBAAALAAAAAAAAAAAAAAAAAC8BAABfcmVscy8ucmVsc1BLAQIt&#10;ABQABgAIAAAAIQAakbt+IgIAAEAEAAAOAAAAAAAAAAAAAAAAAC4CAABkcnMvZTJvRG9jLnhtbFBL&#10;AQItABQABgAIAAAAIQAwSbW02wAAAAQBAAAPAAAAAAAAAAAAAAAAAHwEAABkcnMvZG93bnJldi54&#10;bWxQSwUGAAAAAAQABADzAAAAhAUAAAAA&#10;" fillcolor="#9cf" strokeweight=".58pt">
                <v:textbox inset="0,0,0,0">
                  <w:txbxContent>
                    <w:p w:rsidR="00426876" w:rsidRDefault="00426876">
                      <w:pPr>
                        <w:spacing w:before="3"/>
                        <w:rPr>
                          <w:rFonts w:ascii="Arial" w:eastAsia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426876" w:rsidRDefault="00426876" w:rsidP="00460083">
                      <w:pPr>
                        <w:tabs>
                          <w:tab w:val="left" w:pos="2243"/>
                          <w:tab w:val="left" w:pos="2956"/>
                          <w:tab w:val="left" w:pos="3575"/>
                          <w:tab w:val="left" w:pos="4113"/>
                          <w:tab w:val="left" w:pos="5048"/>
                          <w:tab w:val="left" w:pos="6461"/>
                          <w:tab w:val="left" w:pos="6905"/>
                        </w:tabs>
                        <w:spacing w:line="246" w:lineRule="auto"/>
                        <w:ind w:left="720" w:right="101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REQUIREMENT FOR BID TO BUILD CAPACITY IN CHARACTER EDUCATION</w:t>
                      </w:r>
                    </w:p>
                    <w:p w:rsidR="00426876" w:rsidRDefault="00426876" w:rsidP="00460083">
                      <w:pPr>
                        <w:tabs>
                          <w:tab w:val="left" w:pos="2243"/>
                          <w:tab w:val="left" w:pos="2956"/>
                          <w:tab w:val="left" w:pos="3575"/>
                          <w:tab w:val="left" w:pos="4113"/>
                          <w:tab w:val="left" w:pos="5048"/>
                          <w:tab w:val="left" w:pos="6461"/>
                          <w:tab w:val="left" w:pos="6905"/>
                        </w:tabs>
                        <w:spacing w:line="246" w:lineRule="auto"/>
                        <w:ind w:left="720" w:right="101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:rsidR="00426876" w:rsidRDefault="00426876">
                      <w:pPr>
                        <w:ind w:left="253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764A8" w:rsidRDefault="004764A8">
      <w:pPr>
        <w:rPr>
          <w:rFonts w:ascii="Arial" w:eastAsia="Arial" w:hAnsi="Arial" w:cs="Arial"/>
          <w:b/>
          <w:bCs/>
          <w:sz w:val="17"/>
          <w:szCs w:val="17"/>
        </w:rPr>
      </w:pPr>
    </w:p>
    <w:p w:rsidR="004764A8" w:rsidRDefault="004764A8">
      <w:pPr>
        <w:rPr>
          <w:rFonts w:ascii="Arial" w:eastAsia="Arial" w:hAnsi="Arial" w:cs="Arial"/>
          <w:b/>
          <w:bCs/>
          <w:sz w:val="17"/>
          <w:szCs w:val="17"/>
        </w:rPr>
      </w:pPr>
    </w:p>
    <w:p w:rsidR="007E15BC" w:rsidRDefault="00426876">
      <w:pPr>
        <w:pStyle w:val="Heading1"/>
        <w:spacing w:before="69"/>
        <w:ind w:left="362"/>
        <w:rPr>
          <w:b w:val="0"/>
          <w:bCs w:val="0"/>
        </w:rPr>
      </w:pPr>
      <w:r>
        <w:rPr>
          <w:spacing w:val="-1"/>
        </w:rPr>
        <w:t>Introduction</w:t>
      </w:r>
    </w:p>
    <w:p w:rsidR="007E15BC" w:rsidRDefault="007E15BC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FA0846" w:rsidRDefault="004764A8" w:rsidP="00FA0846">
      <w:pPr>
        <w:pStyle w:val="BodyText"/>
        <w:numPr>
          <w:ilvl w:val="0"/>
          <w:numId w:val="7"/>
        </w:numPr>
        <w:tabs>
          <w:tab w:val="left" w:pos="679"/>
        </w:tabs>
        <w:ind w:right="337"/>
        <w:jc w:val="left"/>
      </w:pPr>
      <w:r>
        <w:t>Building on the success of the 2015-16 Character Education Grants, we have committed to provide up to £6 million in grant funding for the academic year 2016-17</w:t>
      </w:r>
      <w:r w:rsidR="00ED2277">
        <w:t xml:space="preserve">.  This is </w:t>
      </w:r>
      <w:r>
        <w:t xml:space="preserve">to develop </w:t>
      </w:r>
      <w:r w:rsidR="00E012D0">
        <w:t xml:space="preserve">new </w:t>
      </w:r>
      <w:r>
        <w:t>approaches</w:t>
      </w:r>
      <w:r w:rsidR="00E012D0">
        <w:t xml:space="preserve"> or expand and evaluate existing approaches</w:t>
      </w:r>
      <w:r>
        <w:t xml:space="preserve"> that will support children and young people to be well-rounded, confident, happy and resilient – prepared for success in adult life.  </w:t>
      </w:r>
      <w:r w:rsidR="00051EDC">
        <w:t xml:space="preserve">As part of this, we have allocated up to £2 million to fund </w:t>
      </w:r>
      <w:r w:rsidR="00ED2ACE">
        <w:t xml:space="preserve">projects that </w:t>
      </w:r>
      <w:r w:rsidR="001C7D6B">
        <w:t xml:space="preserve">employ </w:t>
      </w:r>
      <w:r w:rsidR="00ED2ACE">
        <w:t xml:space="preserve">a </w:t>
      </w:r>
      <w:r w:rsidR="00051EDC">
        <w:t xml:space="preserve">military ethos </w:t>
      </w:r>
      <w:r w:rsidR="00ED2ACE">
        <w:t>approach to develop</w:t>
      </w:r>
      <w:r w:rsidR="001C7D6B">
        <w:t>ing</w:t>
      </w:r>
      <w:r w:rsidR="00ED2ACE">
        <w:t xml:space="preserve"> character, for example team working and building resilience. </w:t>
      </w:r>
    </w:p>
    <w:p w:rsidR="00FA0846" w:rsidRDefault="00FA0846" w:rsidP="00FA0846">
      <w:pPr>
        <w:pStyle w:val="BodyText"/>
        <w:tabs>
          <w:tab w:val="left" w:pos="679"/>
        </w:tabs>
        <w:ind w:right="337" w:firstLine="0"/>
      </w:pPr>
    </w:p>
    <w:p w:rsidR="00E012D0" w:rsidRDefault="00E012D0" w:rsidP="001242D7">
      <w:pPr>
        <w:pStyle w:val="BodyText"/>
        <w:tabs>
          <w:tab w:val="left" w:pos="679"/>
        </w:tabs>
        <w:ind w:right="337"/>
        <w:jc w:val="right"/>
      </w:pPr>
    </w:p>
    <w:p w:rsidR="00FA0846" w:rsidRPr="001242D7" w:rsidRDefault="00E012D0" w:rsidP="001242D7">
      <w:pPr>
        <w:pStyle w:val="BodyText"/>
        <w:tabs>
          <w:tab w:val="left" w:pos="679"/>
        </w:tabs>
        <w:ind w:right="337"/>
        <w:rPr>
          <w:b/>
        </w:rPr>
      </w:pPr>
      <w:r w:rsidRPr="001242D7">
        <w:rPr>
          <w:b/>
        </w:rPr>
        <w:t>Eligibility and criteria</w:t>
      </w:r>
      <w:r w:rsidR="00FA0846" w:rsidRPr="001242D7">
        <w:rPr>
          <w:b/>
        </w:rPr>
        <w:t xml:space="preserve">   </w:t>
      </w:r>
    </w:p>
    <w:p w:rsidR="004764A8" w:rsidRDefault="004764A8" w:rsidP="00441298">
      <w:pPr>
        <w:pStyle w:val="BodyText"/>
        <w:tabs>
          <w:tab w:val="left" w:pos="679"/>
        </w:tabs>
        <w:ind w:left="318" w:right="337" w:firstLine="0"/>
        <w:jc w:val="right"/>
      </w:pPr>
    </w:p>
    <w:p w:rsidR="004764A8" w:rsidRDefault="004764A8" w:rsidP="004764A8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>
        <w:t xml:space="preserve">We </w:t>
      </w:r>
      <w:r w:rsidR="00ED2ACE">
        <w:t>want  to</w:t>
      </w:r>
      <w:r>
        <w:t xml:space="preserve"> fund a diversity of approaches that </w:t>
      </w:r>
      <w:r w:rsidR="001C7D6B">
        <w:t xml:space="preserve">aim to </w:t>
      </w:r>
      <w:r w:rsidR="00ED2ACE">
        <w:t xml:space="preserve">will achieve </w:t>
      </w:r>
      <w:r>
        <w:t xml:space="preserve"> the following </w:t>
      </w:r>
      <w:r w:rsidRPr="00ED2277">
        <w:rPr>
          <w:u w:val="single"/>
        </w:rPr>
        <w:t>outcomes</w:t>
      </w:r>
      <w:r>
        <w:t xml:space="preserve">:  </w:t>
      </w:r>
    </w:p>
    <w:p w:rsidR="004764A8" w:rsidRDefault="004764A8" w:rsidP="004764A8">
      <w:pPr>
        <w:pStyle w:val="BodyText"/>
        <w:tabs>
          <w:tab w:val="left" w:pos="679"/>
        </w:tabs>
        <w:ind w:right="407" w:firstLine="0"/>
      </w:pPr>
    </w:p>
    <w:p w:rsidR="004764A8" w:rsidRDefault="004764A8" w:rsidP="004764A8">
      <w:pPr>
        <w:pStyle w:val="BodyText"/>
        <w:numPr>
          <w:ilvl w:val="0"/>
          <w:numId w:val="12"/>
        </w:numPr>
        <w:tabs>
          <w:tab w:val="left" w:pos="679"/>
        </w:tabs>
        <w:ind w:left="1080" w:right="407"/>
      </w:pPr>
      <w:r>
        <w:t xml:space="preserve">Increasing the number of </w:t>
      </w:r>
      <w:r w:rsidR="000A454E">
        <w:t>children</w:t>
      </w:r>
      <w:r>
        <w:t xml:space="preserve"> </w:t>
      </w:r>
      <w:r w:rsidR="000A454E">
        <w:t xml:space="preserve">aged 5-16 </w:t>
      </w:r>
      <w:r>
        <w:t xml:space="preserve">involved in activities and environments that promote character education; and </w:t>
      </w:r>
    </w:p>
    <w:p w:rsidR="004764A8" w:rsidRDefault="004764A8" w:rsidP="004764A8">
      <w:pPr>
        <w:pStyle w:val="BodyText"/>
        <w:tabs>
          <w:tab w:val="left" w:pos="679"/>
        </w:tabs>
        <w:ind w:left="360" w:right="407" w:firstLine="0"/>
      </w:pPr>
    </w:p>
    <w:p w:rsidR="00460083" w:rsidRDefault="004764A8" w:rsidP="00460083">
      <w:pPr>
        <w:pStyle w:val="BodyText"/>
        <w:numPr>
          <w:ilvl w:val="0"/>
          <w:numId w:val="12"/>
        </w:numPr>
        <w:tabs>
          <w:tab w:val="left" w:pos="679"/>
        </w:tabs>
        <w:ind w:left="1080" w:right="407"/>
      </w:pPr>
      <w:r>
        <w:t xml:space="preserve">Developing key character </w:t>
      </w:r>
      <w:proofErr w:type="gramStart"/>
      <w:r>
        <w:t>traits,</w:t>
      </w:r>
      <w:proofErr w:type="gramEnd"/>
      <w:r>
        <w:t xml:space="preserve"> attributes and </w:t>
      </w:r>
      <w:proofErr w:type="spellStart"/>
      <w:r>
        <w:t>behaviours</w:t>
      </w:r>
      <w:proofErr w:type="spellEnd"/>
      <w:r>
        <w:t xml:space="preserve"> in </w:t>
      </w:r>
      <w:r w:rsidR="00DC56FF">
        <w:t xml:space="preserve">children </w:t>
      </w:r>
      <w:r w:rsidR="000A454E">
        <w:t xml:space="preserve">aged 5-16 </w:t>
      </w:r>
      <w:r>
        <w:t xml:space="preserve">that support academic attainment; </w:t>
      </w:r>
      <w:r w:rsidR="00DC56FF">
        <w:t xml:space="preserve">are </w:t>
      </w:r>
      <w:r>
        <w:t xml:space="preserve">valued by employers; and </w:t>
      </w:r>
      <w:r w:rsidR="00DC56FF">
        <w:t>enable children</w:t>
      </w:r>
      <w:r>
        <w:t xml:space="preserve"> to make a positive co</w:t>
      </w:r>
      <w:r w:rsidR="00460083">
        <w:t>ntribution to British society.</w:t>
      </w:r>
    </w:p>
    <w:p w:rsidR="007E15BC" w:rsidRDefault="007E15BC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8A1D68" w:rsidRDefault="008A1D68" w:rsidP="00E012D0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>
        <w:t xml:space="preserve">When </w:t>
      </w:r>
      <w:r w:rsidR="0062177D">
        <w:t xml:space="preserve">assessing the applications at each stage, we will </w:t>
      </w:r>
      <w:r w:rsidR="00DC56FF">
        <w:t xml:space="preserve">aim to ensure that all the projects we fund are of a high </w:t>
      </w:r>
      <w:r>
        <w:t>quality</w:t>
      </w:r>
      <w:r w:rsidR="00DC56FF">
        <w:t xml:space="preserve">.  We will also seek to fund a range of approaches across factors such as </w:t>
      </w:r>
      <w:r>
        <w:t>educational</w:t>
      </w:r>
      <w:r>
        <w:rPr>
          <w:spacing w:val="21"/>
        </w:rPr>
        <w:t xml:space="preserve"> </w:t>
      </w:r>
      <w:r>
        <w:t>phases</w:t>
      </w:r>
      <w:r w:rsidR="00DC56FF">
        <w:t xml:space="preserve">; </w:t>
      </w:r>
      <w:r>
        <w:t>geographical</w:t>
      </w:r>
      <w:r>
        <w:rPr>
          <w:spacing w:val="22"/>
        </w:rPr>
        <w:t xml:space="preserve"> </w:t>
      </w:r>
      <w:r>
        <w:t>spread</w:t>
      </w:r>
      <w:r w:rsidR="00DC56FF">
        <w:t>; and whether they are new or established approaches</w:t>
      </w:r>
      <w:r>
        <w:t>.</w:t>
      </w:r>
      <w:r>
        <w:rPr>
          <w:spacing w:val="21"/>
        </w:rPr>
        <w:t xml:space="preserve"> </w:t>
      </w:r>
    </w:p>
    <w:p w:rsidR="008A1D68" w:rsidRDefault="008A1D68" w:rsidP="008A1D68">
      <w:pPr>
        <w:pStyle w:val="BodyText"/>
        <w:tabs>
          <w:tab w:val="left" w:pos="679"/>
        </w:tabs>
        <w:ind w:right="407" w:firstLine="0"/>
        <w:jc w:val="right"/>
      </w:pPr>
    </w:p>
    <w:p w:rsidR="00E012D0" w:rsidRPr="001E0338" w:rsidRDefault="00E012D0" w:rsidP="00E012D0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 w:rsidRPr="001E0338">
        <w:t>W</w:t>
      </w:r>
      <w:r>
        <w:t xml:space="preserve">e expect all </w:t>
      </w:r>
      <w:r w:rsidR="00DC56FF">
        <w:t xml:space="preserve">projects </w:t>
      </w:r>
      <w:r>
        <w:t>to be able to demonstrate that they:</w:t>
      </w:r>
      <w:r w:rsidRPr="001E0338">
        <w:t xml:space="preserve"> </w:t>
      </w:r>
    </w:p>
    <w:p w:rsidR="00E012D0" w:rsidRPr="00C20EF4" w:rsidRDefault="00E012D0" w:rsidP="00E012D0">
      <w:pPr>
        <w:pStyle w:val="BodyText"/>
        <w:tabs>
          <w:tab w:val="left" w:pos="679"/>
        </w:tabs>
        <w:ind w:right="407" w:firstLine="0"/>
        <w:jc w:val="right"/>
        <w:rPr>
          <w:highlight w:val="yellow"/>
        </w:rPr>
      </w:pPr>
    </w:p>
    <w:p w:rsidR="00E012D0" w:rsidRDefault="00226049" w:rsidP="00E012D0">
      <w:pPr>
        <w:pStyle w:val="BodyText"/>
        <w:numPr>
          <w:ilvl w:val="0"/>
          <w:numId w:val="14"/>
        </w:numPr>
        <w:tabs>
          <w:tab w:val="left" w:pos="679"/>
        </w:tabs>
        <w:ind w:left="1080" w:right="407"/>
      </w:pPr>
      <w:r>
        <w:t>Could in future</w:t>
      </w:r>
      <w:r w:rsidR="00C62B2F">
        <w:t xml:space="preserve"> be adopted or adapted </w:t>
      </w:r>
      <w:r w:rsidR="003A679D">
        <w:t xml:space="preserve">by a school or schools that wish </w:t>
      </w:r>
      <w:r>
        <w:t xml:space="preserve">to </w:t>
      </w:r>
      <w:r w:rsidR="003A679D">
        <w:t xml:space="preserve">increase the range of high quality activity that they offer; </w:t>
      </w:r>
    </w:p>
    <w:p w:rsidR="00E012D0" w:rsidRDefault="00E012D0" w:rsidP="00E012D0">
      <w:pPr>
        <w:pStyle w:val="BodyText"/>
        <w:tabs>
          <w:tab w:val="left" w:pos="679"/>
        </w:tabs>
        <w:ind w:left="360" w:right="407" w:firstLine="0"/>
      </w:pPr>
    </w:p>
    <w:p w:rsidR="003A679D" w:rsidRDefault="003A679D" w:rsidP="00E012D0">
      <w:pPr>
        <w:pStyle w:val="BodyText"/>
        <w:numPr>
          <w:ilvl w:val="0"/>
          <w:numId w:val="14"/>
        </w:numPr>
        <w:tabs>
          <w:tab w:val="left" w:pos="679"/>
        </w:tabs>
        <w:ind w:left="1080" w:right="407"/>
      </w:pPr>
      <w:r>
        <w:t xml:space="preserve">Involve consortium working, with involvement of several schools.  We expect all projects will involve at least one school rated good or outstanding by </w:t>
      </w:r>
      <w:proofErr w:type="spellStart"/>
      <w:r>
        <w:t>Ofsted</w:t>
      </w:r>
      <w:proofErr w:type="spellEnd"/>
      <w:r>
        <w:t xml:space="preserve"> in the design and delivery of their project; and</w:t>
      </w:r>
    </w:p>
    <w:p w:rsidR="003A679D" w:rsidRDefault="003A679D" w:rsidP="001242D7">
      <w:pPr>
        <w:pStyle w:val="ListParagraph"/>
      </w:pPr>
    </w:p>
    <w:p w:rsidR="00851E34" w:rsidRDefault="00DC56FF" w:rsidP="00E012D0">
      <w:pPr>
        <w:pStyle w:val="BodyText"/>
        <w:numPr>
          <w:ilvl w:val="0"/>
          <w:numId w:val="14"/>
        </w:numPr>
        <w:tabs>
          <w:tab w:val="left" w:pos="679"/>
        </w:tabs>
        <w:ind w:left="1080" w:right="407"/>
      </w:pPr>
      <w:r>
        <w:t>Are</w:t>
      </w:r>
      <w:r w:rsidR="00851E34">
        <w:t xml:space="preserve"> sufficiently replicable and scalable to be rolled out across a very large number of schools nationally</w:t>
      </w:r>
      <w:r w:rsidR="00E012D0">
        <w:t>.</w:t>
      </w:r>
    </w:p>
    <w:p w:rsidR="00E012D0" w:rsidRDefault="00E012D0" w:rsidP="001242D7">
      <w:pPr>
        <w:pStyle w:val="BodyText"/>
        <w:tabs>
          <w:tab w:val="left" w:pos="679"/>
        </w:tabs>
        <w:ind w:left="1080" w:right="407" w:firstLine="0"/>
      </w:pPr>
    </w:p>
    <w:p w:rsidR="00E012D0" w:rsidRDefault="00E012D0" w:rsidP="00460083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>
        <w:t xml:space="preserve">We </w:t>
      </w:r>
      <w:r w:rsidR="00851E34">
        <w:t xml:space="preserve">also </w:t>
      </w:r>
      <w:r>
        <w:t xml:space="preserve">would particularly welcome applications from projects </w:t>
      </w:r>
      <w:r w:rsidR="00DC56FF">
        <w:t xml:space="preserve">that </w:t>
      </w:r>
      <w:r w:rsidR="000D7C2D">
        <w:t>employ a</w:t>
      </w:r>
      <w:r w:rsidR="00DC56FF">
        <w:t xml:space="preserve"> military ethos approach to develop</w:t>
      </w:r>
      <w:r w:rsidR="001C7D6B">
        <w:t>ing</w:t>
      </w:r>
      <w:r w:rsidR="00DC56FF">
        <w:t xml:space="preserve"> character.</w:t>
      </w:r>
    </w:p>
    <w:p w:rsidR="006F6F16" w:rsidRDefault="006F6F16">
      <w:pPr>
        <w:rPr>
          <w:rFonts w:ascii="Arial" w:eastAsia="Arial" w:hAnsi="Arial" w:cs="Arial"/>
          <w:sz w:val="24"/>
          <w:szCs w:val="24"/>
        </w:rPr>
      </w:pPr>
    </w:p>
    <w:p w:rsidR="007E15BC" w:rsidRDefault="00426876" w:rsidP="00426876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>
        <w:t>The</w:t>
      </w:r>
      <w:r w:rsidRPr="00426876">
        <w:t xml:space="preserve"> grant </w:t>
      </w:r>
      <w:r>
        <w:t>is</w:t>
      </w:r>
      <w:r w:rsidRPr="00426876">
        <w:t xml:space="preserve"> </w:t>
      </w:r>
      <w:r>
        <w:t>intended</w:t>
      </w:r>
      <w:r w:rsidRPr="00426876">
        <w:t xml:space="preserve"> </w:t>
      </w:r>
      <w:r>
        <w:t>to</w:t>
      </w:r>
      <w:r w:rsidRPr="00426876">
        <w:t xml:space="preserve"> </w:t>
      </w:r>
      <w:r>
        <w:t>operate</w:t>
      </w:r>
      <w:r w:rsidRPr="00426876">
        <w:t xml:space="preserve"> </w:t>
      </w:r>
      <w:r>
        <w:t>for</w:t>
      </w:r>
      <w:r w:rsidRPr="00426876">
        <w:t xml:space="preserve"> </w:t>
      </w:r>
      <w:r>
        <w:t xml:space="preserve">the academic year 2016-17 (September 2016 – </w:t>
      </w:r>
      <w:r w:rsidR="00851E34">
        <w:t xml:space="preserve">July </w:t>
      </w:r>
      <w:r>
        <w:t>2017</w:t>
      </w:r>
      <w:r w:rsidR="00851E34">
        <w:t>)</w:t>
      </w:r>
      <w:r w:rsidRPr="00426876">
        <w:t xml:space="preserve"> </w:t>
      </w:r>
      <w:r>
        <w:t>and</w:t>
      </w:r>
      <w:r w:rsidRPr="00426876">
        <w:t xml:space="preserve"> will </w:t>
      </w:r>
      <w:r>
        <w:t>be</w:t>
      </w:r>
      <w:r w:rsidRPr="00426876">
        <w:t xml:space="preserve"> reviewed </w:t>
      </w:r>
      <w:r>
        <w:t>on</w:t>
      </w:r>
      <w:r w:rsidRPr="00426876">
        <w:t xml:space="preserve"> </w:t>
      </w:r>
      <w:r>
        <w:t>a</w:t>
      </w:r>
      <w:r w:rsidRPr="00426876">
        <w:t xml:space="preserve"> quarterly basis. Whilst we </w:t>
      </w:r>
      <w:r>
        <w:t>are</w:t>
      </w:r>
      <w:r w:rsidRPr="00426876">
        <w:t xml:space="preserve"> </w:t>
      </w:r>
      <w:r>
        <w:t>not</w:t>
      </w:r>
      <w:r w:rsidRPr="00426876">
        <w:t xml:space="preserve"> </w:t>
      </w:r>
      <w:r>
        <w:t>setting</w:t>
      </w:r>
      <w:r w:rsidRPr="00426876">
        <w:t xml:space="preserve"> maximum </w:t>
      </w:r>
      <w:r>
        <w:t>or</w:t>
      </w:r>
      <w:r w:rsidRPr="00426876">
        <w:t xml:space="preserve"> </w:t>
      </w:r>
      <w:r>
        <w:t>minimum</w:t>
      </w:r>
      <w:r w:rsidRPr="00426876">
        <w:t xml:space="preserve"> </w:t>
      </w:r>
      <w:r>
        <w:t>amounts</w:t>
      </w:r>
      <w:r w:rsidRPr="00426876">
        <w:t xml:space="preserve"> </w:t>
      </w:r>
      <w:r>
        <w:t>for</w:t>
      </w:r>
      <w:r w:rsidRPr="00426876">
        <w:t xml:space="preserve"> </w:t>
      </w:r>
      <w:r>
        <w:t>bids,</w:t>
      </w:r>
      <w:r w:rsidRPr="00426876">
        <w:t xml:space="preserve"> </w:t>
      </w:r>
      <w:r>
        <w:t>as</w:t>
      </w:r>
      <w:r w:rsidRPr="00426876">
        <w:t xml:space="preserve"> </w:t>
      </w:r>
      <w:r>
        <w:t>an</w:t>
      </w:r>
      <w:r w:rsidRPr="00426876">
        <w:t xml:space="preserve"> </w:t>
      </w:r>
      <w:r w:rsidRPr="00426876">
        <w:lastRenderedPageBreak/>
        <w:t xml:space="preserve">indicative guide </w:t>
      </w:r>
      <w:r>
        <w:t>for</w:t>
      </w:r>
      <w:r w:rsidRPr="00426876">
        <w:t xml:space="preserve"> </w:t>
      </w:r>
      <w:r>
        <w:t>bidders,</w:t>
      </w:r>
      <w:r w:rsidRPr="00426876">
        <w:t xml:space="preserve"> we would expect</w:t>
      </w:r>
      <w:r w:rsidR="000A454E">
        <w:t xml:space="preserve"> to award a range of smaller and larger grants in the range </w:t>
      </w:r>
      <w:r>
        <w:t>£50,000</w:t>
      </w:r>
      <w:r w:rsidRPr="00426876">
        <w:t xml:space="preserve"> </w:t>
      </w:r>
      <w:r>
        <w:t>- £750,000.</w:t>
      </w:r>
    </w:p>
    <w:p w:rsidR="007E15BC" w:rsidRPr="00426876" w:rsidRDefault="007E15BC" w:rsidP="00426876">
      <w:pPr>
        <w:pStyle w:val="BodyText"/>
        <w:tabs>
          <w:tab w:val="left" w:pos="679"/>
        </w:tabs>
        <w:ind w:right="407" w:firstLine="0"/>
      </w:pPr>
    </w:p>
    <w:p w:rsidR="007E15BC" w:rsidRDefault="00426876" w:rsidP="00426876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 w:rsidRPr="00426876">
        <w:t xml:space="preserve">Applications </w:t>
      </w:r>
      <w:r>
        <w:t>are</w:t>
      </w:r>
      <w:r w:rsidRPr="00426876">
        <w:t xml:space="preserve"> </w:t>
      </w:r>
      <w:r>
        <w:t>open</w:t>
      </w:r>
      <w:r w:rsidRPr="00426876">
        <w:t xml:space="preserve"> </w:t>
      </w:r>
      <w:r>
        <w:t>to</w:t>
      </w:r>
      <w:r w:rsidRPr="00426876">
        <w:t xml:space="preserve"> </w:t>
      </w:r>
      <w:r>
        <w:t>schools,</w:t>
      </w:r>
      <w:r w:rsidRPr="00426876">
        <w:t xml:space="preserve"> colleges, universities, </w:t>
      </w:r>
      <w:r>
        <w:t>local</w:t>
      </w:r>
      <w:r w:rsidRPr="00426876">
        <w:t xml:space="preserve"> authorities, voluntary, </w:t>
      </w:r>
      <w:r>
        <w:t>community</w:t>
      </w:r>
      <w:r w:rsidRPr="00426876">
        <w:t xml:space="preserve"> </w:t>
      </w:r>
      <w:r>
        <w:t>or</w:t>
      </w:r>
      <w:r w:rsidRPr="00426876">
        <w:t xml:space="preserve"> </w:t>
      </w:r>
      <w:r>
        <w:t>social</w:t>
      </w:r>
      <w:r w:rsidRPr="00426876">
        <w:t xml:space="preserve"> </w:t>
      </w:r>
      <w:r>
        <w:t>enterprise</w:t>
      </w:r>
      <w:r w:rsidRPr="00426876">
        <w:t xml:space="preserve"> </w:t>
      </w:r>
      <w:r>
        <w:t>(VCSE)</w:t>
      </w:r>
      <w:r w:rsidRPr="00426876">
        <w:t xml:space="preserve"> organisations </w:t>
      </w:r>
      <w:r>
        <w:t>or</w:t>
      </w:r>
      <w:r w:rsidRPr="00426876">
        <w:t xml:space="preserve"> </w:t>
      </w:r>
      <w:r>
        <w:t>other</w:t>
      </w:r>
      <w:r w:rsidRPr="00426876">
        <w:t xml:space="preserve"> </w:t>
      </w:r>
      <w:r>
        <w:t>profit</w:t>
      </w:r>
      <w:r w:rsidRPr="00426876">
        <w:t xml:space="preserve"> </w:t>
      </w:r>
      <w:r>
        <w:t>or</w:t>
      </w:r>
      <w:r w:rsidRPr="00426876">
        <w:t xml:space="preserve"> </w:t>
      </w:r>
      <w:r>
        <w:t>non-profit</w:t>
      </w:r>
      <w:r w:rsidRPr="00426876">
        <w:t xml:space="preserve"> organisations. However, </w:t>
      </w:r>
      <w:r>
        <w:t>proposals</w:t>
      </w:r>
      <w:r w:rsidRPr="00426876">
        <w:t xml:space="preserve"> </w:t>
      </w:r>
      <w:r>
        <w:t>must</w:t>
      </w:r>
      <w:r w:rsidRPr="00426876">
        <w:t xml:space="preserve"> </w:t>
      </w:r>
      <w:r>
        <w:t>be</w:t>
      </w:r>
      <w:r w:rsidRPr="00426876">
        <w:t xml:space="preserve"> provided </w:t>
      </w:r>
      <w:r>
        <w:t>on</w:t>
      </w:r>
      <w:r w:rsidRPr="00426876">
        <w:t xml:space="preserve"> </w:t>
      </w:r>
      <w:r>
        <w:t>a</w:t>
      </w:r>
      <w:r w:rsidRPr="00426876">
        <w:t xml:space="preserve"> “not for profit” basis and must be designed to work within </w:t>
      </w:r>
      <w:r>
        <w:t>or</w:t>
      </w:r>
      <w:r w:rsidRPr="00426876">
        <w:t xml:space="preserve"> </w:t>
      </w:r>
      <w:r>
        <w:t>in</w:t>
      </w:r>
      <w:r w:rsidRPr="00426876">
        <w:t xml:space="preserve"> </w:t>
      </w:r>
      <w:r>
        <w:t>partnership</w:t>
      </w:r>
      <w:r w:rsidRPr="00426876">
        <w:t xml:space="preserve"> with school(s) </w:t>
      </w:r>
      <w:r>
        <w:t>and/or</w:t>
      </w:r>
      <w:r w:rsidRPr="00426876">
        <w:t xml:space="preserve"> college(s)</w:t>
      </w:r>
      <w:r>
        <w:t xml:space="preserve"> in</w:t>
      </w:r>
      <w:r w:rsidRPr="00426876">
        <w:t xml:space="preserve"> </w:t>
      </w:r>
      <w:r>
        <w:t>England</w:t>
      </w:r>
      <w:r w:rsidRPr="00426876">
        <w:t xml:space="preserve">. By ‘partnership’ we mean that the provider </w:t>
      </w:r>
      <w:r>
        <w:t>must (at</w:t>
      </w:r>
      <w:r w:rsidRPr="00426876">
        <w:t xml:space="preserve"> </w:t>
      </w:r>
      <w:r>
        <w:t>a minimum)</w:t>
      </w:r>
      <w:r w:rsidRPr="00426876">
        <w:t xml:space="preserve"> engage with </w:t>
      </w:r>
      <w:r>
        <w:t>the</w:t>
      </w:r>
      <w:r w:rsidRPr="00426876">
        <w:t xml:space="preserve"> relevant </w:t>
      </w:r>
      <w:r>
        <w:t>school</w:t>
      </w:r>
      <w:r w:rsidRPr="00426876">
        <w:t xml:space="preserve"> </w:t>
      </w:r>
      <w:r>
        <w:t>or</w:t>
      </w:r>
      <w:r w:rsidRPr="00426876">
        <w:t xml:space="preserve"> college where </w:t>
      </w:r>
      <w:r w:rsidR="00DC56FF">
        <w:t>each</w:t>
      </w:r>
      <w:r w:rsidR="00DC56FF" w:rsidRPr="00426876">
        <w:t xml:space="preserve"> </w:t>
      </w:r>
      <w:r w:rsidRPr="00426876">
        <w:t xml:space="preserve">young </w:t>
      </w:r>
      <w:r>
        <w:t>person</w:t>
      </w:r>
      <w:r w:rsidRPr="00426876">
        <w:t xml:space="preserve"> </w:t>
      </w:r>
      <w:r>
        <w:t>attends</w:t>
      </w:r>
      <w:r w:rsidRPr="00426876">
        <w:t xml:space="preserve"> </w:t>
      </w:r>
      <w:r>
        <w:t>to</w:t>
      </w:r>
      <w:r w:rsidRPr="00426876">
        <w:t xml:space="preserve"> </w:t>
      </w:r>
      <w:r>
        <w:t>assess</w:t>
      </w:r>
      <w:r w:rsidRPr="00426876">
        <w:t xml:space="preserve"> whether </w:t>
      </w:r>
      <w:r>
        <w:t>the</w:t>
      </w:r>
      <w:r w:rsidRPr="00426876">
        <w:t xml:space="preserve"> </w:t>
      </w:r>
      <w:r>
        <w:t>proposed</w:t>
      </w:r>
      <w:r w:rsidRPr="00426876">
        <w:t xml:space="preserve"> activity </w:t>
      </w:r>
      <w:r>
        <w:t>or</w:t>
      </w:r>
      <w:r w:rsidRPr="00426876">
        <w:t xml:space="preserve"> provision will </w:t>
      </w:r>
      <w:r>
        <w:t>help</w:t>
      </w:r>
      <w:r w:rsidRPr="00426876">
        <w:t xml:space="preserve"> </w:t>
      </w:r>
      <w:r>
        <w:t>to</w:t>
      </w:r>
      <w:r w:rsidRPr="00426876">
        <w:t xml:space="preserve"> </w:t>
      </w:r>
      <w:r>
        <w:t>underpin</w:t>
      </w:r>
      <w:r w:rsidRPr="00426876">
        <w:t xml:space="preserve"> </w:t>
      </w:r>
      <w:r>
        <w:t>success</w:t>
      </w:r>
      <w:r w:rsidRPr="00426876">
        <w:t xml:space="preserve"> </w:t>
      </w:r>
      <w:r>
        <w:t>in</w:t>
      </w:r>
      <w:r w:rsidRPr="00426876">
        <w:t xml:space="preserve"> </w:t>
      </w:r>
      <w:r>
        <w:t>school</w:t>
      </w:r>
      <w:r w:rsidRPr="00426876">
        <w:t xml:space="preserve"> </w:t>
      </w:r>
      <w:r>
        <w:t>and</w:t>
      </w:r>
      <w:r w:rsidRPr="00426876">
        <w:t xml:space="preserve"> work. We would expect </w:t>
      </w:r>
      <w:r>
        <w:t xml:space="preserve">schools and </w:t>
      </w:r>
      <w:r w:rsidRPr="00426876">
        <w:t>colleges</w:t>
      </w:r>
      <w:r>
        <w:t xml:space="preserve"> to be named</w:t>
      </w:r>
      <w:r w:rsidRPr="00426876">
        <w:t xml:space="preserve"> in </w:t>
      </w:r>
      <w:r>
        <w:t>any</w:t>
      </w:r>
      <w:r w:rsidRPr="00426876">
        <w:t xml:space="preserve"> </w:t>
      </w:r>
      <w:r>
        <w:t>bid.</w:t>
      </w:r>
    </w:p>
    <w:p w:rsidR="007E15BC" w:rsidRDefault="007E15BC">
      <w:pPr>
        <w:spacing w:before="7"/>
        <w:rPr>
          <w:rFonts w:ascii="Arial" w:eastAsia="Arial" w:hAnsi="Arial" w:cs="Arial"/>
          <w:sz w:val="24"/>
          <w:szCs w:val="24"/>
        </w:rPr>
      </w:pPr>
    </w:p>
    <w:p w:rsidR="007E15BC" w:rsidRDefault="00851E34">
      <w:pPr>
        <w:pStyle w:val="Heading1"/>
        <w:ind w:left="227"/>
        <w:rPr>
          <w:b w:val="0"/>
          <w:bCs w:val="0"/>
        </w:rPr>
      </w:pPr>
      <w:r>
        <w:t>Guidance on drafting proposals</w:t>
      </w:r>
    </w:p>
    <w:p w:rsidR="007E15BC" w:rsidRDefault="007E15BC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7E15BC" w:rsidRDefault="00426876">
      <w:pPr>
        <w:pStyle w:val="BodyText"/>
        <w:numPr>
          <w:ilvl w:val="0"/>
          <w:numId w:val="7"/>
        </w:numPr>
        <w:tabs>
          <w:tab w:val="left" w:pos="679"/>
        </w:tabs>
        <w:jc w:val="left"/>
      </w:pPr>
      <w:r>
        <w:t xml:space="preserve">Proposals should </w:t>
      </w:r>
      <w:r>
        <w:rPr>
          <w:spacing w:val="-1"/>
        </w:rPr>
        <w:t>describe:</w:t>
      </w:r>
    </w:p>
    <w:p w:rsidR="007E15BC" w:rsidRDefault="007E15BC" w:rsidP="00FE7483">
      <w:pPr>
        <w:ind w:left="318"/>
        <w:rPr>
          <w:rFonts w:ascii="Arial" w:eastAsia="Arial" w:hAnsi="Arial" w:cs="Arial"/>
          <w:sz w:val="24"/>
          <w:szCs w:val="24"/>
        </w:rPr>
      </w:pPr>
    </w:p>
    <w:p w:rsidR="00A9404F" w:rsidRDefault="00A9404F" w:rsidP="00FE7483">
      <w:pPr>
        <w:pStyle w:val="BodyText"/>
        <w:numPr>
          <w:ilvl w:val="0"/>
          <w:numId w:val="17"/>
        </w:numPr>
        <w:tabs>
          <w:tab w:val="left" w:pos="679"/>
        </w:tabs>
        <w:ind w:left="996" w:right="407"/>
        <w:jc w:val="left"/>
      </w:pPr>
      <w:r>
        <w:t>How</w:t>
      </w:r>
      <w:r w:rsidRPr="00426876">
        <w:t xml:space="preserve"> </w:t>
      </w:r>
      <w:r>
        <w:t xml:space="preserve">the bidder is </w:t>
      </w:r>
      <w:r w:rsidRPr="00426876">
        <w:t>appropriately experienced</w:t>
      </w:r>
      <w:r>
        <w:t xml:space="preserve"> to </w:t>
      </w:r>
      <w:r w:rsidRPr="00426876">
        <w:t xml:space="preserve">carry </w:t>
      </w:r>
      <w:r>
        <w:t xml:space="preserve">out the </w:t>
      </w:r>
      <w:r w:rsidRPr="00426876">
        <w:t>activities described</w:t>
      </w:r>
      <w:r>
        <w:t xml:space="preserve"> in th</w:t>
      </w:r>
      <w:r w:rsidR="000C3195">
        <w:t>is specification</w:t>
      </w:r>
      <w:r w:rsidR="00A52D3F">
        <w:t>.</w:t>
      </w:r>
    </w:p>
    <w:p w:rsidR="007E15BC" w:rsidRPr="00426876" w:rsidRDefault="007E15BC" w:rsidP="00FE7483">
      <w:pPr>
        <w:pStyle w:val="BodyText"/>
        <w:tabs>
          <w:tab w:val="left" w:pos="679"/>
        </w:tabs>
        <w:ind w:left="996" w:right="407" w:firstLine="0"/>
      </w:pPr>
    </w:p>
    <w:p w:rsidR="006F6F16" w:rsidRDefault="00A9404F" w:rsidP="00A9404F">
      <w:pPr>
        <w:pStyle w:val="BodyText"/>
        <w:numPr>
          <w:ilvl w:val="0"/>
          <w:numId w:val="17"/>
        </w:numPr>
        <w:tabs>
          <w:tab w:val="left" w:pos="679"/>
        </w:tabs>
        <w:ind w:left="996" w:right="407"/>
        <w:jc w:val="left"/>
      </w:pPr>
      <w:r>
        <w:t xml:space="preserve">The </w:t>
      </w:r>
      <w:r w:rsidRPr="00426876">
        <w:t>activities</w:t>
      </w:r>
      <w:r>
        <w:t xml:space="preserve"> that the bidder proposes to </w:t>
      </w:r>
      <w:r w:rsidRPr="00426876">
        <w:t xml:space="preserve">carry </w:t>
      </w:r>
      <w:r>
        <w:t>out to</w:t>
      </w:r>
      <w:r w:rsidRPr="00426876">
        <w:t xml:space="preserve"> deliver</w:t>
      </w:r>
      <w:r>
        <w:t xml:space="preserve"> the</w:t>
      </w:r>
      <w:r w:rsidRPr="00426876">
        <w:t xml:space="preserve"> </w:t>
      </w:r>
      <w:r w:rsidR="006F6F16">
        <w:t>outcomes including:</w:t>
      </w:r>
    </w:p>
    <w:p w:rsidR="006F6F16" w:rsidRDefault="00A9404F" w:rsidP="006F6F16">
      <w:pPr>
        <w:pStyle w:val="BodyText"/>
        <w:numPr>
          <w:ilvl w:val="0"/>
          <w:numId w:val="24"/>
        </w:numPr>
        <w:tabs>
          <w:tab w:val="left" w:pos="679"/>
        </w:tabs>
        <w:ind w:right="407"/>
      </w:pPr>
      <w:r>
        <w:t xml:space="preserve">whether the </w:t>
      </w:r>
      <w:r w:rsidR="00FE7483">
        <w:t>project/approach is new or established</w:t>
      </w:r>
      <w:r w:rsidR="006F6F16">
        <w:t>;</w:t>
      </w:r>
    </w:p>
    <w:p w:rsidR="006F6F16" w:rsidRDefault="00A9404F" w:rsidP="006F6F16">
      <w:pPr>
        <w:pStyle w:val="BodyText"/>
        <w:numPr>
          <w:ilvl w:val="0"/>
          <w:numId w:val="24"/>
        </w:numPr>
        <w:tabs>
          <w:tab w:val="left" w:pos="679"/>
        </w:tabs>
        <w:ind w:right="407"/>
      </w:pPr>
      <w:r>
        <w:t>how schools (if a non-school organisation bids for funding) and parents will be engaged</w:t>
      </w:r>
      <w:r w:rsidR="006F6F16">
        <w:t>;</w:t>
      </w:r>
    </w:p>
    <w:p w:rsidR="006F6F16" w:rsidRDefault="006F6F16" w:rsidP="006F6F16">
      <w:pPr>
        <w:pStyle w:val="BodyText"/>
        <w:numPr>
          <w:ilvl w:val="0"/>
          <w:numId w:val="24"/>
        </w:numPr>
        <w:tabs>
          <w:tab w:val="left" w:pos="679"/>
        </w:tabs>
        <w:ind w:right="407"/>
      </w:pPr>
      <w:proofErr w:type="gramStart"/>
      <w:r>
        <w:t>the</w:t>
      </w:r>
      <w:proofErr w:type="gramEnd"/>
      <w:r>
        <w:t xml:space="preserve"> additional activities that will be offered/provided and how it will broaden</w:t>
      </w:r>
      <w:r w:rsidRPr="006F6F16">
        <w:t xml:space="preserve"> children’s educational experience</w:t>
      </w:r>
      <w:r w:rsidR="000A454E">
        <w:t>.</w:t>
      </w:r>
      <w:r w:rsidRPr="006F6F16">
        <w:t xml:space="preserve"> </w:t>
      </w:r>
    </w:p>
    <w:p w:rsidR="00A52D3F" w:rsidRDefault="00A52D3F" w:rsidP="00A52D3F">
      <w:pPr>
        <w:pStyle w:val="BodyText"/>
        <w:tabs>
          <w:tab w:val="left" w:pos="679"/>
        </w:tabs>
        <w:ind w:left="1356" w:right="407" w:firstLine="0"/>
      </w:pPr>
    </w:p>
    <w:p w:rsidR="00A9404F" w:rsidRDefault="00FE7483" w:rsidP="00FE7483">
      <w:pPr>
        <w:pStyle w:val="BodyText"/>
        <w:numPr>
          <w:ilvl w:val="0"/>
          <w:numId w:val="17"/>
        </w:numPr>
        <w:tabs>
          <w:tab w:val="left" w:pos="679"/>
        </w:tabs>
        <w:ind w:left="996" w:right="407"/>
        <w:jc w:val="left"/>
      </w:pPr>
      <w:r>
        <w:t>Why a particular approach is being taken, including the ‘theory of change’ for why it will build key character traits and the existing evidence base</w:t>
      </w:r>
      <w:r w:rsidR="00851E34">
        <w:t>.</w:t>
      </w:r>
      <w:r>
        <w:t xml:space="preserve">  </w:t>
      </w:r>
    </w:p>
    <w:p w:rsidR="00904EBA" w:rsidRDefault="00904EBA" w:rsidP="0068046C">
      <w:pPr>
        <w:pStyle w:val="BodyText"/>
        <w:tabs>
          <w:tab w:val="left" w:pos="679"/>
        </w:tabs>
        <w:ind w:left="996" w:right="407" w:firstLine="0"/>
        <w:jc w:val="right"/>
      </w:pPr>
    </w:p>
    <w:p w:rsidR="00904EBA" w:rsidRPr="00DA4FAC" w:rsidRDefault="00904EBA" w:rsidP="0068046C">
      <w:pPr>
        <w:pStyle w:val="BodyText"/>
        <w:numPr>
          <w:ilvl w:val="0"/>
          <w:numId w:val="17"/>
        </w:numPr>
        <w:tabs>
          <w:tab w:val="left" w:pos="993"/>
        </w:tabs>
        <w:ind w:left="993" w:right="407"/>
        <w:jc w:val="left"/>
      </w:pPr>
      <w:r w:rsidRPr="00DA4FAC">
        <w:t xml:space="preserve">How </w:t>
      </w:r>
      <w:r w:rsidR="001C7D6B">
        <w:t xml:space="preserve">the </w:t>
      </w:r>
      <w:r w:rsidRPr="00DA4FAC">
        <w:t xml:space="preserve"> approach could be scaled up in geographical terms (</w:t>
      </w:r>
      <w:r w:rsidR="009343DF">
        <w:t xml:space="preserve">how can it applied in different areas, for example, </w:t>
      </w:r>
      <w:r w:rsidRPr="00DA4FAC">
        <w:t>regional, urban and rural), with different cohorts (e.g. SEN or disadvantaged groups) or with children from other neighboring schools, should it prove to be successful</w:t>
      </w:r>
      <w:r>
        <w:t>.</w:t>
      </w:r>
    </w:p>
    <w:p w:rsidR="00904EBA" w:rsidRPr="00DA4FAC" w:rsidRDefault="00904EBA" w:rsidP="0068046C">
      <w:pPr>
        <w:pStyle w:val="BodyText"/>
        <w:tabs>
          <w:tab w:val="left" w:pos="993"/>
        </w:tabs>
        <w:ind w:left="993" w:right="407" w:firstLine="0"/>
      </w:pPr>
    </w:p>
    <w:p w:rsidR="00904EBA" w:rsidRPr="00DA4FAC" w:rsidRDefault="00904EBA" w:rsidP="0068046C">
      <w:pPr>
        <w:pStyle w:val="BodyText"/>
        <w:numPr>
          <w:ilvl w:val="0"/>
          <w:numId w:val="17"/>
        </w:numPr>
        <w:tabs>
          <w:tab w:val="left" w:pos="993"/>
        </w:tabs>
        <w:ind w:left="993" w:right="407"/>
        <w:jc w:val="left"/>
      </w:pPr>
      <w:r w:rsidRPr="00DA4FAC">
        <w:t xml:space="preserve">How </w:t>
      </w:r>
      <w:r w:rsidR="001C7D6B">
        <w:t xml:space="preserve">it </w:t>
      </w:r>
      <w:r w:rsidRPr="00DA4FAC">
        <w:t>will target areas and pupils who currently have less access to opportunities for developing character.</w:t>
      </w:r>
    </w:p>
    <w:p w:rsidR="00A9404F" w:rsidRDefault="00A9404F" w:rsidP="00A9404F">
      <w:pPr>
        <w:pStyle w:val="BodyText"/>
        <w:tabs>
          <w:tab w:val="left" w:pos="679"/>
        </w:tabs>
        <w:ind w:left="996" w:right="407" w:firstLine="0"/>
        <w:jc w:val="right"/>
      </w:pPr>
    </w:p>
    <w:p w:rsidR="007E15BC" w:rsidRDefault="00426876" w:rsidP="00FE7483">
      <w:pPr>
        <w:pStyle w:val="BodyText"/>
        <w:numPr>
          <w:ilvl w:val="0"/>
          <w:numId w:val="17"/>
        </w:numPr>
        <w:tabs>
          <w:tab w:val="left" w:pos="679"/>
        </w:tabs>
        <w:ind w:left="996" w:right="407"/>
        <w:jc w:val="left"/>
      </w:pPr>
      <w:r>
        <w:t>How</w:t>
      </w:r>
      <w:r w:rsidRPr="00426876">
        <w:t xml:space="preserve"> </w:t>
      </w:r>
      <w:r>
        <w:t>the bidder has the capacity</w:t>
      </w:r>
      <w:r w:rsidRPr="00426876">
        <w:t xml:space="preserve"> </w:t>
      </w:r>
      <w:r>
        <w:t xml:space="preserve">to </w:t>
      </w:r>
      <w:r w:rsidRPr="00426876">
        <w:t>deliver</w:t>
      </w:r>
      <w:r>
        <w:t xml:space="preserve"> these </w:t>
      </w:r>
      <w:r w:rsidRPr="00426876">
        <w:t>activities</w:t>
      </w:r>
      <w:r>
        <w:t xml:space="preserve"> </w:t>
      </w:r>
      <w:r w:rsidRPr="00426876">
        <w:t>within</w:t>
      </w:r>
      <w:r>
        <w:t xml:space="preserve"> the timescales </w:t>
      </w:r>
      <w:r w:rsidRPr="00426876">
        <w:t>required,</w:t>
      </w:r>
      <w:r>
        <w:t xml:space="preserve"> including</w:t>
      </w:r>
      <w:r w:rsidRPr="00426876">
        <w:t xml:space="preserve"> </w:t>
      </w:r>
      <w:r>
        <w:t>a</w:t>
      </w:r>
      <w:r w:rsidRPr="00426876">
        <w:t xml:space="preserve"> high</w:t>
      </w:r>
      <w:r>
        <w:t xml:space="preserve"> </w:t>
      </w:r>
      <w:r w:rsidRPr="00426876">
        <w:t>level</w:t>
      </w:r>
      <w:r>
        <w:t xml:space="preserve"> project plan</w:t>
      </w:r>
      <w:r w:rsidRPr="00426876">
        <w:t xml:space="preserve"> </w:t>
      </w:r>
      <w:r>
        <w:t xml:space="preserve">and risk </w:t>
      </w:r>
      <w:r w:rsidRPr="00426876">
        <w:t>analysis.</w:t>
      </w:r>
    </w:p>
    <w:p w:rsidR="007E15BC" w:rsidRPr="00426876" w:rsidRDefault="007E15BC" w:rsidP="00FE7483">
      <w:pPr>
        <w:pStyle w:val="BodyText"/>
        <w:tabs>
          <w:tab w:val="left" w:pos="679"/>
        </w:tabs>
        <w:ind w:left="996" w:right="407" w:firstLine="0"/>
      </w:pPr>
    </w:p>
    <w:p w:rsidR="007E15BC" w:rsidRDefault="00A9404F" w:rsidP="00FE7483">
      <w:pPr>
        <w:pStyle w:val="BodyText"/>
        <w:numPr>
          <w:ilvl w:val="0"/>
          <w:numId w:val="17"/>
        </w:numPr>
        <w:tabs>
          <w:tab w:val="left" w:pos="679"/>
        </w:tabs>
        <w:ind w:left="996" w:right="407"/>
        <w:jc w:val="left"/>
      </w:pPr>
      <w:r>
        <w:t xml:space="preserve">The </w:t>
      </w:r>
      <w:r w:rsidRPr="00426876">
        <w:t xml:space="preserve">maximum </w:t>
      </w:r>
      <w:r>
        <w:t>amount of</w:t>
      </w:r>
      <w:r w:rsidRPr="00426876">
        <w:t xml:space="preserve"> grant</w:t>
      </w:r>
      <w:r>
        <w:t xml:space="preserve"> funding</w:t>
      </w:r>
      <w:r w:rsidRPr="00426876">
        <w:t xml:space="preserve"> required</w:t>
      </w:r>
      <w:r>
        <w:t xml:space="preserve"> </w:t>
      </w:r>
      <w:r w:rsidRPr="00426876">
        <w:t>for</w:t>
      </w:r>
      <w:r>
        <w:t xml:space="preserve"> the specified</w:t>
      </w:r>
      <w:r w:rsidRPr="00426876">
        <w:t xml:space="preserve"> activities</w:t>
      </w:r>
      <w:r>
        <w:t xml:space="preserve"> and a</w:t>
      </w:r>
      <w:r w:rsidRPr="00426876">
        <w:t xml:space="preserve"> breakdown </w:t>
      </w:r>
      <w:r>
        <w:t>of</w:t>
      </w:r>
      <w:r w:rsidRPr="00426876">
        <w:t xml:space="preserve"> </w:t>
      </w:r>
      <w:r>
        <w:t>costs</w:t>
      </w:r>
      <w:r w:rsidR="00DC56FF">
        <w:t>.  I</w:t>
      </w:r>
      <w:r w:rsidR="00826CAC">
        <w:t>f applying as a consortium</w:t>
      </w:r>
      <w:r w:rsidR="00DC56FF">
        <w:t xml:space="preserve"> this should include </w:t>
      </w:r>
      <w:r w:rsidR="00826CAC">
        <w:t>how the funding will be managed across the group.</w:t>
      </w:r>
      <w:r>
        <w:t xml:space="preserve">  </w:t>
      </w:r>
    </w:p>
    <w:p w:rsidR="007E15BC" w:rsidRPr="00426876" w:rsidRDefault="007E15BC" w:rsidP="00FE7483">
      <w:pPr>
        <w:pStyle w:val="BodyText"/>
        <w:tabs>
          <w:tab w:val="left" w:pos="679"/>
        </w:tabs>
        <w:ind w:left="996" w:right="407" w:firstLine="0"/>
      </w:pPr>
    </w:p>
    <w:p w:rsidR="007E15BC" w:rsidRDefault="00426876" w:rsidP="00FE7483">
      <w:pPr>
        <w:pStyle w:val="BodyText"/>
        <w:numPr>
          <w:ilvl w:val="0"/>
          <w:numId w:val="17"/>
        </w:numPr>
        <w:tabs>
          <w:tab w:val="left" w:pos="679"/>
        </w:tabs>
        <w:ind w:left="996" w:right="407"/>
        <w:jc w:val="left"/>
      </w:pPr>
      <w:proofErr w:type="gramStart"/>
      <w:r w:rsidRPr="00426876">
        <w:t>Details of the organisation’s</w:t>
      </w:r>
      <w:proofErr w:type="gramEnd"/>
      <w:r w:rsidRPr="00426876">
        <w:t xml:space="preserve"> financial standing.</w:t>
      </w:r>
      <w:r>
        <w:t xml:space="preserve"> The Department</w:t>
      </w:r>
      <w:r w:rsidRPr="00426876">
        <w:t xml:space="preserve"> will</w:t>
      </w:r>
      <w:r>
        <w:t xml:space="preserve"> </w:t>
      </w:r>
      <w:r w:rsidRPr="00426876">
        <w:t>require</w:t>
      </w:r>
      <w:r>
        <w:t xml:space="preserve"> the bidder</w:t>
      </w:r>
      <w:r w:rsidRPr="00426876">
        <w:t xml:space="preserve"> </w:t>
      </w:r>
      <w:r>
        <w:t>to</w:t>
      </w:r>
      <w:r w:rsidRPr="00426876">
        <w:t xml:space="preserve"> </w:t>
      </w:r>
      <w:r>
        <w:t>submit the last 2 sets of</w:t>
      </w:r>
      <w:r w:rsidRPr="00426876">
        <w:t xml:space="preserve"> </w:t>
      </w:r>
      <w:r>
        <w:t xml:space="preserve">audited accounts </w:t>
      </w:r>
      <w:r w:rsidRPr="00426876">
        <w:t>where</w:t>
      </w:r>
      <w:r>
        <w:t xml:space="preserve"> </w:t>
      </w:r>
      <w:r w:rsidRPr="00426876">
        <w:t>available</w:t>
      </w:r>
      <w:r>
        <w:t xml:space="preserve"> and</w:t>
      </w:r>
      <w:r w:rsidRPr="00426876">
        <w:t xml:space="preserve"> </w:t>
      </w:r>
      <w:r>
        <w:t xml:space="preserve">financial </w:t>
      </w:r>
      <w:r w:rsidRPr="00426876">
        <w:t xml:space="preserve">viability </w:t>
      </w:r>
      <w:r>
        <w:t xml:space="preserve">checks </w:t>
      </w:r>
      <w:r w:rsidRPr="00426876">
        <w:t>will</w:t>
      </w:r>
      <w:r>
        <w:t xml:space="preserve"> be </w:t>
      </w:r>
      <w:r w:rsidRPr="00426876">
        <w:t xml:space="preserve">carried </w:t>
      </w:r>
      <w:r>
        <w:t xml:space="preserve">out </w:t>
      </w:r>
      <w:r w:rsidRPr="00426876">
        <w:t>which</w:t>
      </w:r>
      <w:r>
        <w:t xml:space="preserve"> </w:t>
      </w:r>
      <w:r w:rsidRPr="00426876">
        <w:t>will</w:t>
      </w:r>
      <w:r>
        <w:t xml:space="preserve"> also take into</w:t>
      </w:r>
      <w:r w:rsidRPr="00426876">
        <w:t xml:space="preserve"> </w:t>
      </w:r>
      <w:r>
        <w:t>account any further supporting</w:t>
      </w:r>
      <w:r w:rsidRPr="00426876">
        <w:t xml:space="preserve"> evidence</w:t>
      </w:r>
      <w:r>
        <w:t xml:space="preserve"> of</w:t>
      </w:r>
      <w:r w:rsidRPr="00426876">
        <w:t xml:space="preserve"> </w:t>
      </w:r>
      <w:r>
        <w:t>financial standing</w:t>
      </w:r>
      <w:r w:rsidRPr="00426876">
        <w:t xml:space="preserve"> </w:t>
      </w:r>
      <w:r>
        <w:t>before</w:t>
      </w:r>
      <w:r w:rsidRPr="00426876">
        <w:t xml:space="preserve"> </w:t>
      </w:r>
      <w:r>
        <w:t>offering</w:t>
      </w:r>
      <w:r w:rsidRPr="00426876">
        <w:t xml:space="preserve"> </w:t>
      </w:r>
      <w:r>
        <w:t>any</w:t>
      </w:r>
      <w:r w:rsidRPr="00426876">
        <w:t xml:space="preserve"> grant</w:t>
      </w:r>
      <w:r>
        <w:t xml:space="preserve"> funding.</w:t>
      </w:r>
    </w:p>
    <w:p w:rsidR="005B7F03" w:rsidRDefault="005B7F03" w:rsidP="000B1D66">
      <w:pPr>
        <w:pStyle w:val="ListParagraph"/>
      </w:pPr>
    </w:p>
    <w:p w:rsidR="005B7F03" w:rsidRDefault="005B7F03" w:rsidP="00FE7483">
      <w:pPr>
        <w:pStyle w:val="BodyText"/>
        <w:numPr>
          <w:ilvl w:val="0"/>
          <w:numId w:val="17"/>
        </w:numPr>
        <w:tabs>
          <w:tab w:val="left" w:pos="679"/>
        </w:tabs>
        <w:ind w:left="996" w:right="407"/>
        <w:jc w:val="left"/>
      </w:pPr>
      <w:r>
        <w:lastRenderedPageBreak/>
        <w:t>Details of any other funding currently used to provide the same or similar activities.</w:t>
      </w:r>
    </w:p>
    <w:p w:rsidR="00904EBA" w:rsidRDefault="00904EBA" w:rsidP="0068046C">
      <w:pPr>
        <w:pStyle w:val="ListParagraph"/>
      </w:pPr>
    </w:p>
    <w:p w:rsidR="00904EBA" w:rsidRDefault="00904EBA" w:rsidP="00FE7483">
      <w:pPr>
        <w:pStyle w:val="BodyText"/>
        <w:numPr>
          <w:ilvl w:val="0"/>
          <w:numId w:val="17"/>
        </w:numPr>
        <w:tabs>
          <w:tab w:val="left" w:pos="679"/>
        </w:tabs>
        <w:ind w:left="996" w:right="407"/>
        <w:jc w:val="left"/>
      </w:pPr>
      <w:r>
        <w:t>How the project will deliver value for money.</w:t>
      </w:r>
    </w:p>
    <w:p w:rsidR="00C20EF4" w:rsidRDefault="00C20EF4" w:rsidP="00C20EF4">
      <w:pPr>
        <w:pStyle w:val="BodyText"/>
        <w:tabs>
          <w:tab w:val="left" w:pos="679"/>
        </w:tabs>
        <w:ind w:left="996" w:right="407" w:firstLine="0"/>
        <w:jc w:val="right"/>
      </w:pPr>
    </w:p>
    <w:p w:rsidR="007E15BC" w:rsidRDefault="00426876" w:rsidP="00FE7483">
      <w:pPr>
        <w:pStyle w:val="BodyText"/>
        <w:numPr>
          <w:ilvl w:val="0"/>
          <w:numId w:val="17"/>
        </w:numPr>
        <w:tabs>
          <w:tab w:val="left" w:pos="679"/>
        </w:tabs>
        <w:ind w:left="996" w:right="407"/>
        <w:jc w:val="left"/>
      </w:pPr>
      <w:r w:rsidRPr="00426876">
        <w:t>Details</w:t>
      </w:r>
      <w:r>
        <w:t xml:space="preserve"> of</w:t>
      </w:r>
      <w:r w:rsidRPr="00426876">
        <w:t xml:space="preserve"> </w:t>
      </w:r>
      <w:r>
        <w:t xml:space="preserve">the </w:t>
      </w:r>
      <w:r w:rsidRPr="00426876">
        <w:t>organisation</w:t>
      </w:r>
      <w:r w:rsidR="00904EBA">
        <w:t>’</w:t>
      </w:r>
      <w:r w:rsidRPr="00426876">
        <w:t>s</w:t>
      </w:r>
      <w:r>
        <w:t xml:space="preserve"> </w:t>
      </w:r>
      <w:r w:rsidRPr="00426876">
        <w:t>exit</w:t>
      </w:r>
      <w:r>
        <w:t xml:space="preserve"> plan</w:t>
      </w:r>
      <w:r w:rsidRPr="00426876">
        <w:t xml:space="preserve"> </w:t>
      </w:r>
      <w:r>
        <w:t>and plan</w:t>
      </w:r>
      <w:r w:rsidRPr="00426876">
        <w:t xml:space="preserve"> for</w:t>
      </w:r>
      <w:r>
        <w:t xml:space="preserve"> </w:t>
      </w:r>
      <w:r w:rsidRPr="00426876">
        <w:t>sustainability</w:t>
      </w:r>
      <w:r w:rsidR="00851E34">
        <w:t xml:space="preserve"> after the grant funding ceases</w:t>
      </w:r>
      <w:r w:rsidRPr="00426876">
        <w:t>.</w:t>
      </w:r>
    </w:p>
    <w:p w:rsidR="000A454E" w:rsidRDefault="000A454E" w:rsidP="000B1D66">
      <w:pPr>
        <w:pStyle w:val="ListParagraph"/>
      </w:pPr>
    </w:p>
    <w:p w:rsidR="000A454E" w:rsidRDefault="000A454E" w:rsidP="000A454E">
      <w:pPr>
        <w:pStyle w:val="BodyText"/>
        <w:numPr>
          <w:ilvl w:val="0"/>
          <w:numId w:val="17"/>
        </w:numPr>
        <w:tabs>
          <w:tab w:val="left" w:pos="993"/>
        </w:tabs>
        <w:ind w:left="993" w:right="407"/>
        <w:jc w:val="left"/>
      </w:pPr>
      <w:r>
        <w:t xml:space="preserve">How they will meet the </w:t>
      </w:r>
      <w:r w:rsidRPr="00426876">
        <w:t>general requirements</w:t>
      </w:r>
      <w:r>
        <w:t xml:space="preserve"> for safeguarding, including</w:t>
      </w:r>
      <w:r w:rsidRPr="00426876">
        <w:t xml:space="preserve"> </w:t>
      </w:r>
      <w:r>
        <w:t>CRB checks, for staff</w:t>
      </w:r>
      <w:r w:rsidRPr="00426876">
        <w:t xml:space="preserve"> working </w:t>
      </w:r>
      <w:r>
        <w:t>in</w:t>
      </w:r>
      <w:r w:rsidRPr="00426876">
        <w:t xml:space="preserve"> </w:t>
      </w:r>
      <w:r>
        <w:t xml:space="preserve">schools or </w:t>
      </w:r>
      <w:r w:rsidRPr="00426876">
        <w:t>with</w:t>
      </w:r>
      <w:r>
        <w:t xml:space="preserve"> pupils.</w:t>
      </w:r>
    </w:p>
    <w:p w:rsidR="00851E34" w:rsidRDefault="00851E34" w:rsidP="001242D7">
      <w:pPr>
        <w:pStyle w:val="ListParagraph"/>
      </w:pPr>
    </w:p>
    <w:p w:rsidR="00851E34" w:rsidRDefault="00851E34" w:rsidP="00FE7483">
      <w:pPr>
        <w:pStyle w:val="BodyText"/>
        <w:numPr>
          <w:ilvl w:val="0"/>
          <w:numId w:val="17"/>
        </w:numPr>
        <w:tabs>
          <w:tab w:val="left" w:pos="679"/>
        </w:tabs>
        <w:ind w:left="996" w:right="407"/>
        <w:jc w:val="left"/>
      </w:pPr>
      <w:r>
        <w:t xml:space="preserve">Where </w:t>
      </w:r>
      <w:r w:rsidR="00904EBA">
        <w:t>relevant, how the project will use a military ethos approach to develop character.</w:t>
      </w:r>
    </w:p>
    <w:p w:rsidR="007E15BC" w:rsidRDefault="007E15BC">
      <w:pPr>
        <w:rPr>
          <w:rFonts w:ascii="Arial" w:eastAsia="Arial" w:hAnsi="Arial" w:cs="Arial"/>
          <w:sz w:val="24"/>
          <w:szCs w:val="24"/>
        </w:rPr>
      </w:pPr>
    </w:p>
    <w:p w:rsidR="007E15BC" w:rsidRPr="00FC4E99" w:rsidRDefault="00426876">
      <w:pPr>
        <w:numPr>
          <w:ilvl w:val="0"/>
          <w:numId w:val="7"/>
        </w:numPr>
        <w:tabs>
          <w:tab w:val="left" w:pos="559"/>
        </w:tabs>
        <w:spacing w:line="242" w:lineRule="auto"/>
        <w:ind w:left="558" w:right="13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Further details are contained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i/>
          <w:spacing w:val="-1"/>
          <w:sz w:val="24"/>
          <w:szCs w:val="24"/>
        </w:rPr>
        <w:t>‘Character</w:t>
      </w:r>
      <w:r>
        <w:rPr>
          <w:rFonts w:ascii="Arial" w:eastAsia="Arial" w:hAnsi="Arial" w:cs="Arial"/>
          <w:i/>
          <w:sz w:val="24"/>
          <w:szCs w:val="24"/>
        </w:rPr>
        <w:t xml:space="preserve"> Education Grant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–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Application</w:t>
      </w:r>
      <w:r>
        <w:rPr>
          <w:rFonts w:ascii="Arial" w:eastAsia="Arial" w:hAnsi="Arial" w:cs="Arial"/>
          <w:i/>
          <w:sz w:val="24"/>
          <w:szCs w:val="24"/>
        </w:rPr>
        <w:t xml:space="preserve"> Form</w:t>
      </w:r>
      <w:r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and </w:t>
      </w:r>
      <w:r>
        <w:rPr>
          <w:rFonts w:ascii="Arial" w:eastAsia="Arial" w:hAnsi="Arial" w:cs="Arial"/>
          <w:i/>
          <w:spacing w:val="-1"/>
          <w:sz w:val="24"/>
          <w:szCs w:val="24"/>
        </w:rPr>
        <w:t>Guidance’.</w:t>
      </w:r>
    </w:p>
    <w:p w:rsidR="00FC4E99" w:rsidRPr="00FC4E99" w:rsidRDefault="00FC4E99" w:rsidP="00FC4E99">
      <w:pPr>
        <w:tabs>
          <w:tab w:val="left" w:pos="559"/>
        </w:tabs>
        <w:spacing w:line="242" w:lineRule="auto"/>
        <w:ind w:left="558" w:right="130"/>
        <w:jc w:val="right"/>
        <w:rPr>
          <w:rFonts w:ascii="Arial" w:eastAsia="Arial" w:hAnsi="Arial" w:cs="Arial"/>
          <w:sz w:val="24"/>
          <w:szCs w:val="24"/>
        </w:rPr>
      </w:pPr>
    </w:p>
    <w:p w:rsidR="007E15BC" w:rsidRDefault="00952E5D">
      <w:pPr>
        <w:pStyle w:val="Heading1"/>
        <w:rPr>
          <w:b w:val="0"/>
          <w:bCs w:val="0"/>
        </w:rPr>
      </w:pPr>
      <w:r>
        <w:rPr>
          <w:spacing w:val="-1"/>
        </w:rPr>
        <w:t>Monitoring, outputs</w:t>
      </w:r>
      <w:r>
        <w:t xml:space="preserve"> and </w:t>
      </w:r>
      <w:r>
        <w:rPr>
          <w:spacing w:val="-1"/>
        </w:rPr>
        <w:t>evaluation</w:t>
      </w:r>
    </w:p>
    <w:p w:rsidR="007E15BC" w:rsidRDefault="007E15BC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952E5D" w:rsidRDefault="00952E5D" w:rsidP="00426876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>
        <w:t xml:space="preserve">All projects will need a named project lead who will liaise with the Department.  </w:t>
      </w:r>
      <w:r w:rsidR="00904EBA">
        <w:t xml:space="preserve">Alongside </w:t>
      </w:r>
      <w:r w:rsidR="00051EDC">
        <w:t>submitting invoices, t</w:t>
      </w:r>
      <w:r>
        <w:t xml:space="preserve">he lead will be asked to provide </w:t>
      </w:r>
      <w:r w:rsidR="00051EDC">
        <w:t>reports</w:t>
      </w:r>
      <w:r w:rsidR="00796BF1">
        <w:t>, setting out key activities and milestones that have been achieved</w:t>
      </w:r>
      <w:r w:rsidR="00051EDC">
        <w:t xml:space="preserve">.  The lead will also be expected to provide more detailed reports </w:t>
      </w:r>
      <w:r w:rsidR="00904EBA">
        <w:t>half way through and at the end of the grant programme</w:t>
      </w:r>
      <w:r w:rsidR="00051EDC">
        <w:t xml:space="preserve"> and </w:t>
      </w:r>
      <w:r>
        <w:t>send representatives to monitoring meetings</w:t>
      </w:r>
      <w:r w:rsidR="00904EBA">
        <w:t>.  W</w:t>
      </w:r>
      <w:r w:rsidR="00FE69BB">
        <w:t xml:space="preserve">e envisage at least </w:t>
      </w:r>
      <w:r w:rsidR="00904EBA">
        <w:t xml:space="preserve">two monitoring </w:t>
      </w:r>
      <w:r w:rsidR="00FE69BB">
        <w:t xml:space="preserve">meetings and the lead organisation </w:t>
      </w:r>
      <w:r w:rsidR="002B09D3">
        <w:t xml:space="preserve">should </w:t>
      </w:r>
      <w:r w:rsidR="00904EBA">
        <w:t xml:space="preserve">take into account travel and subsistence </w:t>
      </w:r>
      <w:r w:rsidR="002B09D3">
        <w:t>expenses as part of the application</w:t>
      </w:r>
      <w:r>
        <w:t xml:space="preserve">.  The Department will also send officials to visit the projects and observe their delivery.  </w:t>
      </w:r>
    </w:p>
    <w:p w:rsidR="00952E5D" w:rsidRDefault="00952E5D" w:rsidP="001B4193">
      <w:pPr>
        <w:pStyle w:val="ListParagraph"/>
      </w:pPr>
    </w:p>
    <w:p w:rsidR="007E15BC" w:rsidRDefault="00904EBA" w:rsidP="00426876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>
        <w:t xml:space="preserve">Monitoring arrangements will require </w:t>
      </w:r>
      <w:r w:rsidR="00B81FF2" w:rsidRPr="00426876">
        <w:t>grant holder</w:t>
      </w:r>
      <w:r w:rsidR="00426876" w:rsidRPr="00426876">
        <w:t xml:space="preserve">(s) </w:t>
      </w:r>
      <w:r>
        <w:t>to produce a range of information, including</w:t>
      </w:r>
      <w:r w:rsidR="00426876" w:rsidRPr="00426876">
        <w:t>:</w:t>
      </w:r>
    </w:p>
    <w:p w:rsidR="007E15BC" w:rsidRPr="00426876" w:rsidRDefault="007E15BC" w:rsidP="00426876">
      <w:pPr>
        <w:pStyle w:val="BodyText"/>
        <w:tabs>
          <w:tab w:val="left" w:pos="679"/>
        </w:tabs>
        <w:ind w:right="407" w:firstLine="0"/>
      </w:pPr>
    </w:p>
    <w:p w:rsidR="007E15BC" w:rsidRDefault="00426876" w:rsidP="00426876">
      <w:pPr>
        <w:pStyle w:val="BodyText"/>
        <w:numPr>
          <w:ilvl w:val="0"/>
          <w:numId w:val="15"/>
        </w:numPr>
        <w:tabs>
          <w:tab w:val="left" w:pos="679"/>
        </w:tabs>
        <w:ind w:right="407"/>
        <w:jc w:val="left"/>
      </w:pPr>
      <w:r w:rsidRPr="00426876">
        <w:t xml:space="preserve">Evidence </w:t>
      </w:r>
      <w:r>
        <w:t>of</w:t>
      </w:r>
      <w:r w:rsidRPr="00426876">
        <w:t xml:space="preserve"> </w:t>
      </w:r>
      <w:r>
        <w:t>outcomes</w:t>
      </w:r>
      <w:r w:rsidRPr="00426876">
        <w:t xml:space="preserve"> achieved </w:t>
      </w:r>
      <w:r>
        <w:t>to</w:t>
      </w:r>
      <w:r w:rsidRPr="00426876">
        <w:t xml:space="preserve"> </w:t>
      </w:r>
      <w:r>
        <w:t>support</w:t>
      </w:r>
      <w:r w:rsidRPr="00426876">
        <w:t xml:space="preserve"> </w:t>
      </w:r>
      <w:r>
        <w:t>schools</w:t>
      </w:r>
      <w:r w:rsidRPr="00426876">
        <w:t xml:space="preserve"> </w:t>
      </w:r>
      <w:r>
        <w:t>and</w:t>
      </w:r>
      <w:r w:rsidRPr="00426876">
        <w:t xml:space="preserve"> colleges </w:t>
      </w:r>
      <w:r w:rsidR="005B7F03">
        <w:t xml:space="preserve">to </w:t>
      </w:r>
      <w:r w:rsidRPr="00426876">
        <w:t xml:space="preserve">develop </w:t>
      </w:r>
      <w:r>
        <w:t>and build character education</w:t>
      </w:r>
      <w:r w:rsidR="00904EBA">
        <w:t>.</w:t>
      </w:r>
    </w:p>
    <w:p w:rsidR="00A9404F" w:rsidRDefault="00A9404F" w:rsidP="00A9404F">
      <w:pPr>
        <w:pStyle w:val="BodyText"/>
        <w:tabs>
          <w:tab w:val="left" w:pos="679"/>
        </w:tabs>
        <w:ind w:left="1038" w:right="407" w:firstLine="0"/>
        <w:jc w:val="right"/>
      </w:pPr>
    </w:p>
    <w:p w:rsidR="007E15BC" w:rsidRDefault="00426876" w:rsidP="00426876">
      <w:pPr>
        <w:pStyle w:val="BodyText"/>
        <w:numPr>
          <w:ilvl w:val="0"/>
          <w:numId w:val="15"/>
        </w:numPr>
        <w:tabs>
          <w:tab w:val="left" w:pos="679"/>
        </w:tabs>
        <w:ind w:right="407"/>
        <w:jc w:val="left"/>
      </w:pPr>
      <w:r>
        <w:t>Anecdotal</w:t>
      </w:r>
      <w:r w:rsidRPr="00426876">
        <w:t xml:space="preserve"> </w:t>
      </w:r>
      <w:r>
        <w:t>testimony</w:t>
      </w:r>
      <w:r w:rsidRPr="00426876">
        <w:t xml:space="preserve"> </w:t>
      </w:r>
      <w:r>
        <w:t>from</w:t>
      </w:r>
      <w:r w:rsidRPr="00426876">
        <w:t xml:space="preserve"> </w:t>
      </w:r>
      <w:r>
        <w:t>teaching</w:t>
      </w:r>
      <w:r w:rsidRPr="00426876">
        <w:t xml:space="preserve"> </w:t>
      </w:r>
      <w:r>
        <w:t>professionals</w:t>
      </w:r>
      <w:r w:rsidRPr="00426876">
        <w:t xml:space="preserve"> </w:t>
      </w:r>
      <w:r>
        <w:t>and/or</w:t>
      </w:r>
      <w:r w:rsidRPr="00426876">
        <w:t xml:space="preserve"> pupils </w:t>
      </w:r>
      <w:r>
        <w:t>on</w:t>
      </w:r>
      <w:r w:rsidRPr="00426876">
        <w:t xml:space="preserve"> </w:t>
      </w:r>
      <w:r>
        <w:t>how</w:t>
      </w:r>
      <w:r w:rsidRPr="00426876">
        <w:t xml:space="preserve"> </w:t>
      </w:r>
      <w:r>
        <w:t>they</w:t>
      </w:r>
      <w:r w:rsidRPr="00426876">
        <w:t xml:space="preserve"> have </w:t>
      </w:r>
      <w:r>
        <w:t>benefited</w:t>
      </w:r>
      <w:r w:rsidRPr="00426876">
        <w:t xml:space="preserve"> </w:t>
      </w:r>
      <w:r>
        <w:t>from</w:t>
      </w:r>
      <w:r w:rsidRPr="00426876">
        <w:t xml:space="preserve"> </w:t>
      </w:r>
      <w:r>
        <w:t>the</w:t>
      </w:r>
      <w:r w:rsidRPr="00426876">
        <w:t xml:space="preserve"> arrangements </w:t>
      </w:r>
      <w:r>
        <w:t>put</w:t>
      </w:r>
      <w:r w:rsidRPr="00426876">
        <w:t xml:space="preserve"> </w:t>
      </w:r>
      <w:r>
        <w:t>in</w:t>
      </w:r>
      <w:r w:rsidRPr="00426876">
        <w:t xml:space="preserve"> </w:t>
      </w:r>
      <w:r>
        <w:t>place</w:t>
      </w:r>
      <w:r w:rsidRPr="00426876">
        <w:t xml:space="preserve"> </w:t>
      </w:r>
      <w:r>
        <w:t>by</w:t>
      </w:r>
      <w:r w:rsidRPr="00426876">
        <w:t xml:space="preserve"> </w:t>
      </w:r>
      <w:r>
        <w:t>the</w:t>
      </w:r>
      <w:r w:rsidRPr="00426876">
        <w:t xml:space="preserve"> grant</w:t>
      </w:r>
      <w:r w:rsidR="00904EBA">
        <w:t xml:space="preserve"> </w:t>
      </w:r>
      <w:r w:rsidRPr="00426876">
        <w:t>holder(s)</w:t>
      </w:r>
      <w:r w:rsidR="00904EBA">
        <w:t>.</w:t>
      </w:r>
    </w:p>
    <w:p w:rsidR="00A9404F" w:rsidRDefault="00A9404F" w:rsidP="00A9404F">
      <w:pPr>
        <w:pStyle w:val="BodyText"/>
        <w:tabs>
          <w:tab w:val="left" w:pos="679"/>
        </w:tabs>
        <w:ind w:left="1038" w:right="407" w:firstLine="0"/>
        <w:jc w:val="right"/>
      </w:pPr>
    </w:p>
    <w:p w:rsidR="007E15BC" w:rsidRDefault="00904EBA" w:rsidP="00904EBA">
      <w:pPr>
        <w:pStyle w:val="BodyText"/>
        <w:numPr>
          <w:ilvl w:val="0"/>
          <w:numId w:val="15"/>
        </w:numPr>
        <w:tabs>
          <w:tab w:val="left" w:pos="679"/>
        </w:tabs>
        <w:ind w:right="407"/>
        <w:jc w:val="left"/>
      </w:pPr>
      <w:r>
        <w:t xml:space="preserve">Examples of case studies and good practice </w:t>
      </w:r>
      <w:r w:rsidR="00952E5D">
        <w:t>to be used by the Department for communicating the programme to schools and the wider public.</w:t>
      </w:r>
    </w:p>
    <w:p w:rsidR="00A9404F" w:rsidRDefault="00A9404F" w:rsidP="00A9404F">
      <w:pPr>
        <w:pStyle w:val="BodyText"/>
        <w:tabs>
          <w:tab w:val="left" w:pos="679"/>
        </w:tabs>
        <w:ind w:left="1038" w:right="407" w:firstLine="0"/>
        <w:jc w:val="right"/>
      </w:pPr>
    </w:p>
    <w:p w:rsidR="00A9404F" w:rsidRPr="00A9404F" w:rsidRDefault="00904EBA" w:rsidP="00904EBA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>
        <w:t xml:space="preserve">Successful bidders </w:t>
      </w:r>
      <w:r w:rsidRPr="00426876">
        <w:t xml:space="preserve">will </w:t>
      </w:r>
      <w:r>
        <w:t>be</w:t>
      </w:r>
      <w:r w:rsidRPr="00426876">
        <w:t xml:space="preserve"> required </w:t>
      </w:r>
      <w:r>
        <w:t>to</w:t>
      </w:r>
      <w:r w:rsidRPr="00426876">
        <w:t xml:space="preserve"> </w:t>
      </w:r>
      <w:r>
        <w:t>work with the Department for Education to monitor</w:t>
      </w:r>
      <w:r w:rsidRPr="00426876">
        <w:t xml:space="preserve"> </w:t>
      </w:r>
      <w:r>
        <w:t>and</w:t>
      </w:r>
      <w:r w:rsidRPr="00426876">
        <w:t xml:space="preserve"> evaluate delivery</w:t>
      </w:r>
      <w:r>
        <w:t xml:space="preserve">. </w:t>
      </w:r>
      <w:r w:rsidR="00A9404F">
        <w:t>The Department will support identify independent evaluat</w:t>
      </w:r>
      <w:r w:rsidR="00952E5D">
        <w:t>ors</w:t>
      </w:r>
      <w:r w:rsidR="00A9404F">
        <w:t xml:space="preserve"> who we will fund to evaluate the projects</w:t>
      </w:r>
      <w:r w:rsidR="00952E5D">
        <w:t xml:space="preserve"> based on an evaluation framework set out by the Department</w:t>
      </w:r>
      <w:r w:rsidR="00A9404F">
        <w:t xml:space="preserve">.  </w:t>
      </w:r>
      <w:r w:rsidR="00952E5D">
        <w:t>Bidders will be expected to cooperate fully with the evaluation process, including final reporting that may take place after the grant funding has ceased.</w:t>
      </w:r>
    </w:p>
    <w:p w:rsidR="00FE7483" w:rsidRDefault="00FE7483">
      <w:pPr>
        <w:pStyle w:val="Heading1"/>
        <w:rPr>
          <w:spacing w:val="-1"/>
        </w:rPr>
      </w:pPr>
    </w:p>
    <w:p w:rsidR="007D0623" w:rsidRDefault="007D0623">
      <w:pPr>
        <w:pStyle w:val="Heading1"/>
        <w:rPr>
          <w:spacing w:val="-1"/>
        </w:rPr>
      </w:pPr>
    </w:p>
    <w:p w:rsidR="007D0623" w:rsidRDefault="007D0623">
      <w:pPr>
        <w:pStyle w:val="Heading1"/>
        <w:rPr>
          <w:spacing w:val="-1"/>
        </w:rPr>
      </w:pPr>
    </w:p>
    <w:p w:rsidR="007E15BC" w:rsidRDefault="00426876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Funding</w:t>
      </w:r>
      <w:r>
        <w:t xml:space="preserve"> from other grant</w:t>
      </w:r>
      <w:r>
        <w:rPr>
          <w:spacing w:val="-1"/>
        </w:rPr>
        <w:t xml:space="preserve"> </w:t>
      </w:r>
      <w:r>
        <w:t>streams</w:t>
      </w:r>
    </w:p>
    <w:p w:rsidR="007E15BC" w:rsidRDefault="007E15BC">
      <w:pPr>
        <w:rPr>
          <w:rFonts w:ascii="Arial" w:eastAsia="Arial" w:hAnsi="Arial" w:cs="Arial"/>
          <w:b/>
          <w:bCs/>
          <w:sz w:val="24"/>
          <w:szCs w:val="24"/>
        </w:rPr>
      </w:pPr>
    </w:p>
    <w:p w:rsidR="007E15BC" w:rsidRDefault="00426876" w:rsidP="00426876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>
        <w:t>Each</w:t>
      </w:r>
      <w:r w:rsidRPr="00426876">
        <w:t xml:space="preserve"> </w:t>
      </w:r>
      <w:r>
        <w:t>proposal</w:t>
      </w:r>
      <w:r w:rsidRPr="00426876">
        <w:t xml:space="preserve"> will </w:t>
      </w:r>
      <w:r>
        <w:t>be</w:t>
      </w:r>
      <w:r w:rsidRPr="00426876">
        <w:t xml:space="preserve"> </w:t>
      </w:r>
      <w:r>
        <w:t>assessed</w:t>
      </w:r>
      <w:r w:rsidRPr="00426876">
        <w:t xml:space="preserve"> </w:t>
      </w:r>
      <w:r>
        <w:t>on</w:t>
      </w:r>
      <w:r w:rsidRPr="00426876">
        <w:t xml:space="preserve"> </w:t>
      </w:r>
      <w:r>
        <w:t>their</w:t>
      </w:r>
      <w:r w:rsidRPr="00426876">
        <w:t xml:space="preserve"> individual merits, including </w:t>
      </w:r>
      <w:r>
        <w:t>the</w:t>
      </w:r>
      <w:r w:rsidRPr="00426876">
        <w:t xml:space="preserve"> level </w:t>
      </w:r>
      <w:r>
        <w:t>of</w:t>
      </w:r>
      <w:r w:rsidRPr="00426876">
        <w:t xml:space="preserve"> </w:t>
      </w:r>
      <w:r>
        <w:t>funding</w:t>
      </w:r>
      <w:r w:rsidRPr="00426876">
        <w:t xml:space="preserve"> required. However, </w:t>
      </w:r>
      <w:r>
        <w:t>to</w:t>
      </w:r>
      <w:r w:rsidRPr="00426876">
        <w:t xml:space="preserve"> </w:t>
      </w:r>
      <w:r>
        <w:t>ensure</w:t>
      </w:r>
      <w:r w:rsidRPr="00426876">
        <w:t xml:space="preserve"> value </w:t>
      </w:r>
      <w:r>
        <w:t>for</w:t>
      </w:r>
      <w:r w:rsidRPr="00426876">
        <w:t xml:space="preserve"> </w:t>
      </w:r>
      <w:r>
        <w:t>money</w:t>
      </w:r>
      <w:r w:rsidRPr="00426876">
        <w:t xml:space="preserve"> </w:t>
      </w:r>
      <w:r>
        <w:t>and</w:t>
      </w:r>
      <w:r w:rsidRPr="00426876">
        <w:t xml:space="preserve"> avoid </w:t>
      </w:r>
      <w:r>
        <w:t>double</w:t>
      </w:r>
      <w:r w:rsidRPr="00426876">
        <w:t xml:space="preserve"> </w:t>
      </w:r>
      <w:r>
        <w:t>funding</w:t>
      </w:r>
      <w:r w:rsidRPr="00426876">
        <w:t xml:space="preserve"> </w:t>
      </w:r>
      <w:r>
        <w:t>for</w:t>
      </w:r>
      <w:r w:rsidRPr="00426876">
        <w:t xml:space="preserve"> projects/activities which </w:t>
      </w:r>
      <w:r>
        <w:t>may contain</w:t>
      </w:r>
      <w:r w:rsidRPr="00426876">
        <w:t xml:space="preserve"> </w:t>
      </w:r>
      <w:r>
        <w:t>the</w:t>
      </w:r>
      <w:r w:rsidRPr="00426876">
        <w:t xml:space="preserve"> </w:t>
      </w:r>
      <w:r>
        <w:t>same</w:t>
      </w:r>
      <w:r w:rsidRPr="00426876">
        <w:t xml:space="preserve"> </w:t>
      </w:r>
      <w:r>
        <w:t>or</w:t>
      </w:r>
      <w:r w:rsidRPr="00426876">
        <w:t xml:space="preserve"> similar</w:t>
      </w:r>
      <w:r>
        <w:t xml:space="preserve"> outcomes,</w:t>
      </w:r>
      <w:r w:rsidRPr="00426876">
        <w:t xml:space="preserve"> we will </w:t>
      </w:r>
      <w:r>
        <w:t>take</w:t>
      </w:r>
      <w:r w:rsidRPr="00426876">
        <w:t xml:space="preserve"> </w:t>
      </w:r>
      <w:r>
        <w:t>into</w:t>
      </w:r>
      <w:r w:rsidRPr="00426876">
        <w:t xml:space="preserve"> </w:t>
      </w:r>
      <w:r>
        <w:t>account</w:t>
      </w:r>
      <w:r w:rsidRPr="00426876">
        <w:t xml:space="preserve"> </w:t>
      </w:r>
      <w:r>
        <w:t>any</w:t>
      </w:r>
      <w:r w:rsidRPr="00426876">
        <w:t xml:space="preserve"> </w:t>
      </w:r>
      <w:r>
        <w:t>other</w:t>
      </w:r>
      <w:r w:rsidRPr="00426876">
        <w:t xml:space="preserve"> </w:t>
      </w:r>
      <w:r>
        <w:t>funding</w:t>
      </w:r>
      <w:r w:rsidRPr="00426876">
        <w:t xml:space="preserve"> </w:t>
      </w:r>
      <w:r>
        <w:t>streams</w:t>
      </w:r>
      <w:r w:rsidRPr="00426876">
        <w:t xml:space="preserve"> </w:t>
      </w:r>
      <w:r>
        <w:t>the</w:t>
      </w:r>
      <w:r w:rsidRPr="00426876">
        <w:t xml:space="preserve"> provider </w:t>
      </w:r>
      <w:r>
        <w:t>may</w:t>
      </w:r>
      <w:r w:rsidRPr="00426876">
        <w:t xml:space="preserve"> </w:t>
      </w:r>
      <w:r>
        <w:t xml:space="preserve">be </w:t>
      </w:r>
      <w:r w:rsidRPr="00426876">
        <w:t>receiving</w:t>
      </w:r>
      <w:r w:rsidR="00904EBA">
        <w:t xml:space="preserve"> when assessing bids</w:t>
      </w:r>
      <w:r w:rsidRPr="00426876">
        <w:t>.</w:t>
      </w:r>
    </w:p>
    <w:p w:rsidR="007E15BC" w:rsidRDefault="007E15BC">
      <w:pPr>
        <w:spacing w:before="8"/>
        <w:rPr>
          <w:rFonts w:ascii="Arial" w:eastAsia="Arial" w:hAnsi="Arial" w:cs="Arial"/>
          <w:sz w:val="24"/>
          <w:szCs w:val="24"/>
        </w:rPr>
      </w:pPr>
    </w:p>
    <w:p w:rsidR="007E15BC" w:rsidRDefault="00426876">
      <w:pPr>
        <w:pStyle w:val="Heading1"/>
        <w:rPr>
          <w:b w:val="0"/>
          <w:bCs w:val="0"/>
        </w:rPr>
      </w:pPr>
      <w:r>
        <w:t>Questions</w:t>
      </w:r>
      <w:bookmarkStart w:id="0" w:name="_GoBack"/>
      <w:bookmarkEnd w:id="0"/>
    </w:p>
    <w:p w:rsidR="007E15BC" w:rsidRDefault="007E15BC">
      <w:pPr>
        <w:rPr>
          <w:rFonts w:ascii="Arial" w:eastAsia="Arial" w:hAnsi="Arial" w:cs="Arial"/>
          <w:b/>
          <w:bCs/>
          <w:sz w:val="24"/>
          <w:szCs w:val="24"/>
        </w:rPr>
      </w:pPr>
    </w:p>
    <w:p w:rsidR="007E15BC" w:rsidRPr="00B81FF2" w:rsidRDefault="00426876" w:rsidP="00B81FF2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>
        <w:t>If</w:t>
      </w:r>
      <w:r w:rsidRPr="00FE7483">
        <w:t xml:space="preserve"> you</w:t>
      </w:r>
      <w:r>
        <w:t xml:space="preserve"> </w:t>
      </w:r>
      <w:r w:rsidRPr="00FE7483">
        <w:t>have</w:t>
      </w:r>
      <w:r>
        <w:t xml:space="preserve"> any</w:t>
      </w:r>
      <w:r w:rsidRPr="00FE7483">
        <w:t xml:space="preserve"> </w:t>
      </w:r>
      <w:r>
        <w:t xml:space="preserve">further </w:t>
      </w:r>
      <w:r w:rsidRPr="00FE7483">
        <w:t>queries</w:t>
      </w:r>
      <w:r>
        <w:t xml:space="preserve"> about the application process please</w:t>
      </w:r>
      <w:r w:rsidRPr="00FE7483">
        <w:t xml:space="preserve"> </w:t>
      </w:r>
      <w:r>
        <w:t>email:</w:t>
      </w:r>
      <w:r w:rsidR="00FE7483">
        <w:t xml:space="preserve"> </w:t>
      </w:r>
      <w:hyperlink r:id="rId7" w:history="1">
        <w:r w:rsidR="00B81FF2" w:rsidRPr="00586CB5">
          <w:rPr>
            <w:rStyle w:val="Hyperlink"/>
            <w:b/>
          </w:rPr>
          <w:t>Charactergrant2016.query@education.gsi.gov.uk</w:t>
        </w:r>
      </w:hyperlink>
      <w:r w:rsidR="00B81FF2" w:rsidRPr="00B81FF2">
        <w:rPr>
          <w:b/>
        </w:rPr>
        <w:t xml:space="preserve"> </w:t>
      </w:r>
    </w:p>
    <w:p w:rsidR="00B81FF2" w:rsidRDefault="00B81FF2" w:rsidP="00B81FF2">
      <w:pPr>
        <w:pStyle w:val="BodyText"/>
        <w:tabs>
          <w:tab w:val="left" w:pos="679"/>
        </w:tabs>
        <w:ind w:right="407" w:firstLine="0"/>
        <w:jc w:val="right"/>
      </w:pPr>
    </w:p>
    <w:p w:rsidR="00B81FF2" w:rsidRDefault="00B81FF2" w:rsidP="00B81FF2">
      <w:pPr>
        <w:pStyle w:val="BodyText"/>
        <w:numPr>
          <w:ilvl w:val="0"/>
          <w:numId w:val="7"/>
        </w:numPr>
        <w:tabs>
          <w:tab w:val="left" w:pos="679"/>
        </w:tabs>
        <w:ind w:right="407"/>
        <w:jc w:val="left"/>
      </w:pPr>
      <w:r>
        <w:t>Final application forms must be sent to:</w:t>
      </w:r>
    </w:p>
    <w:p w:rsidR="00B81FF2" w:rsidRDefault="00B81FF2" w:rsidP="00B81FF2">
      <w:pPr>
        <w:pStyle w:val="BodyText"/>
        <w:tabs>
          <w:tab w:val="left" w:pos="679"/>
        </w:tabs>
        <w:ind w:right="407"/>
        <w:rPr>
          <w:b/>
        </w:rPr>
      </w:pPr>
      <w:r>
        <w:tab/>
      </w:r>
      <w:hyperlink r:id="rId8" w:history="1">
        <w:r w:rsidR="00DA4FAC" w:rsidRPr="00FE795C">
          <w:rPr>
            <w:rStyle w:val="Hyperlink"/>
            <w:b/>
          </w:rPr>
          <w:t>Charactergrant2016.application@education.gsi.gov.uk</w:t>
        </w:r>
      </w:hyperlink>
    </w:p>
    <w:p w:rsidR="00DA4FAC" w:rsidRPr="00B81FF2" w:rsidRDefault="00DA4FAC" w:rsidP="00B81FF2">
      <w:pPr>
        <w:pStyle w:val="BodyText"/>
        <w:tabs>
          <w:tab w:val="left" w:pos="679"/>
        </w:tabs>
        <w:ind w:right="407"/>
        <w:rPr>
          <w:b/>
        </w:rPr>
      </w:pPr>
    </w:p>
    <w:sectPr w:rsidR="00DA4FAC" w:rsidRPr="00B81FF2" w:rsidSect="006F6F16">
      <w:pgSz w:w="11910" w:h="16840"/>
      <w:pgMar w:top="993" w:right="1680" w:bottom="993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EB9"/>
    <w:multiLevelType w:val="hybridMultilevel"/>
    <w:tmpl w:val="955A1366"/>
    <w:lvl w:ilvl="0" w:tplc="22127580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>
    <w:nsid w:val="04AA1F96"/>
    <w:multiLevelType w:val="multilevel"/>
    <w:tmpl w:val="CB2CECC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227C9B"/>
    <w:multiLevelType w:val="hybridMultilevel"/>
    <w:tmpl w:val="39340428"/>
    <w:lvl w:ilvl="0" w:tplc="08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3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AEB53B0"/>
    <w:multiLevelType w:val="hybridMultilevel"/>
    <w:tmpl w:val="9D72C0B6"/>
    <w:lvl w:ilvl="0" w:tplc="08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5">
    <w:nsid w:val="226C4B75"/>
    <w:multiLevelType w:val="hybridMultilevel"/>
    <w:tmpl w:val="8FF42A4E"/>
    <w:lvl w:ilvl="0" w:tplc="08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46EC5AF0">
      <w:numFmt w:val="bullet"/>
      <w:lvlText w:val="–"/>
      <w:lvlJc w:val="left"/>
      <w:pPr>
        <w:ind w:left="2118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6">
    <w:nsid w:val="260B2529"/>
    <w:multiLevelType w:val="multilevel"/>
    <w:tmpl w:val="EEF6F7C6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>
    <w:nsid w:val="2839408F"/>
    <w:multiLevelType w:val="hybridMultilevel"/>
    <w:tmpl w:val="CD6E6E08"/>
    <w:lvl w:ilvl="0" w:tplc="01824A9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791342"/>
    <w:multiLevelType w:val="hybridMultilevel"/>
    <w:tmpl w:val="17580B6C"/>
    <w:lvl w:ilvl="0" w:tplc="D6E6B8BE">
      <w:start w:val="1"/>
      <w:numFmt w:val="lowerLetter"/>
      <w:lvlText w:val="%1."/>
      <w:lvlJc w:val="left"/>
      <w:pPr>
        <w:ind w:left="1398" w:hanging="360"/>
      </w:pPr>
      <w:rPr>
        <w:rFonts w:ascii="Arial" w:eastAsia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18" w:hanging="360"/>
      </w:pPr>
    </w:lvl>
    <w:lvl w:ilvl="2" w:tplc="0809001B" w:tentative="1">
      <w:start w:val="1"/>
      <w:numFmt w:val="lowerRoman"/>
      <w:lvlText w:val="%3."/>
      <w:lvlJc w:val="right"/>
      <w:pPr>
        <w:ind w:left="2838" w:hanging="180"/>
      </w:pPr>
    </w:lvl>
    <w:lvl w:ilvl="3" w:tplc="0809000F" w:tentative="1">
      <w:start w:val="1"/>
      <w:numFmt w:val="decimal"/>
      <w:lvlText w:val="%4."/>
      <w:lvlJc w:val="left"/>
      <w:pPr>
        <w:ind w:left="3558" w:hanging="360"/>
      </w:pPr>
    </w:lvl>
    <w:lvl w:ilvl="4" w:tplc="08090019" w:tentative="1">
      <w:start w:val="1"/>
      <w:numFmt w:val="lowerLetter"/>
      <w:lvlText w:val="%5."/>
      <w:lvlJc w:val="left"/>
      <w:pPr>
        <w:ind w:left="4278" w:hanging="360"/>
      </w:pPr>
    </w:lvl>
    <w:lvl w:ilvl="5" w:tplc="0809001B" w:tentative="1">
      <w:start w:val="1"/>
      <w:numFmt w:val="lowerRoman"/>
      <w:lvlText w:val="%6."/>
      <w:lvlJc w:val="right"/>
      <w:pPr>
        <w:ind w:left="4998" w:hanging="180"/>
      </w:pPr>
    </w:lvl>
    <w:lvl w:ilvl="6" w:tplc="0809000F" w:tentative="1">
      <w:start w:val="1"/>
      <w:numFmt w:val="decimal"/>
      <w:lvlText w:val="%7."/>
      <w:lvlJc w:val="left"/>
      <w:pPr>
        <w:ind w:left="5718" w:hanging="360"/>
      </w:pPr>
    </w:lvl>
    <w:lvl w:ilvl="7" w:tplc="08090019" w:tentative="1">
      <w:start w:val="1"/>
      <w:numFmt w:val="lowerLetter"/>
      <w:lvlText w:val="%8."/>
      <w:lvlJc w:val="left"/>
      <w:pPr>
        <w:ind w:left="6438" w:hanging="360"/>
      </w:pPr>
    </w:lvl>
    <w:lvl w:ilvl="8" w:tplc="080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9">
    <w:nsid w:val="34457FF7"/>
    <w:multiLevelType w:val="hybridMultilevel"/>
    <w:tmpl w:val="DE701662"/>
    <w:lvl w:ilvl="0" w:tplc="0809001B">
      <w:start w:val="1"/>
      <w:numFmt w:val="lowerRoman"/>
      <w:lvlText w:val="%1."/>
      <w:lvlJc w:val="right"/>
      <w:pPr>
        <w:ind w:left="678" w:hanging="360"/>
        <w:jc w:val="right"/>
      </w:pPr>
      <w:rPr>
        <w:rFonts w:hint="default"/>
        <w:sz w:val="24"/>
        <w:szCs w:val="24"/>
      </w:rPr>
    </w:lvl>
    <w:lvl w:ilvl="1" w:tplc="CA1C23CA">
      <w:start w:val="1"/>
      <w:numFmt w:val="bullet"/>
      <w:lvlText w:val="-"/>
      <w:lvlJc w:val="left"/>
      <w:pPr>
        <w:ind w:left="1307" w:hanging="360"/>
      </w:pPr>
      <w:rPr>
        <w:rFonts w:ascii="Arial" w:eastAsia="Arial" w:hAnsi="Arial" w:hint="default"/>
        <w:sz w:val="24"/>
        <w:szCs w:val="24"/>
      </w:rPr>
    </w:lvl>
    <w:lvl w:ilvl="2" w:tplc="7C96E24C">
      <w:start w:val="1"/>
      <w:numFmt w:val="bullet"/>
      <w:lvlText w:val="•"/>
      <w:lvlJc w:val="left"/>
      <w:pPr>
        <w:ind w:left="2183" w:hanging="360"/>
      </w:pPr>
      <w:rPr>
        <w:rFonts w:hint="default"/>
      </w:rPr>
    </w:lvl>
    <w:lvl w:ilvl="3" w:tplc="194A828A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4" w:tplc="608C2F8A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34BC8E06">
      <w:start w:val="1"/>
      <w:numFmt w:val="bullet"/>
      <w:lvlText w:val="•"/>
      <w:lvlJc w:val="left"/>
      <w:pPr>
        <w:ind w:left="4809" w:hanging="360"/>
      </w:pPr>
      <w:rPr>
        <w:rFonts w:hint="default"/>
      </w:rPr>
    </w:lvl>
    <w:lvl w:ilvl="6" w:tplc="F2D443EA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  <w:lvl w:ilvl="7" w:tplc="E59AF03C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 w:tplc="E1F8A14C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</w:abstractNum>
  <w:abstractNum w:abstractNumId="10">
    <w:nsid w:val="40B22DD1"/>
    <w:multiLevelType w:val="hybridMultilevel"/>
    <w:tmpl w:val="E11EEBDE"/>
    <w:lvl w:ilvl="0" w:tplc="59F8FC5E">
      <w:start w:val="1"/>
      <w:numFmt w:val="lowerLetter"/>
      <w:lvlText w:val="%1."/>
      <w:lvlJc w:val="left"/>
      <w:pPr>
        <w:ind w:left="1221"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498C159C">
      <w:start w:val="1"/>
      <w:numFmt w:val="bullet"/>
      <w:lvlText w:val="•"/>
      <w:lvlJc w:val="left"/>
      <w:pPr>
        <w:ind w:left="2017" w:hanging="360"/>
      </w:pPr>
      <w:rPr>
        <w:rFonts w:hint="default"/>
      </w:rPr>
    </w:lvl>
    <w:lvl w:ilvl="2" w:tplc="6DA2529A">
      <w:start w:val="1"/>
      <w:numFmt w:val="bullet"/>
      <w:lvlText w:val="•"/>
      <w:lvlJc w:val="left"/>
      <w:pPr>
        <w:ind w:left="2814" w:hanging="360"/>
      </w:pPr>
      <w:rPr>
        <w:rFonts w:hint="default"/>
      </w:rPr>
    </w:lvl>
    <w:lvl w:ilvl="3" w:tplc="42FAFF8E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A25668AC">
      <w:start w:val="1"/>
      <w:numFmt w:val="bullet"/>
      <w:lvlText w:val="•"/>
      <w:lvlJc w:val="left"/>
      <w:pPr>
        <w:ind w:left="4407" w:hanging="360"/>
      </w:pPr>
      <w:rPr>
        <w:rFonts w:hint="default"/>
      </w:rPr>
    </w:lvl>
    <w:lvl w:ilvl="5" w:tplc="0DF03054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4C222476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3AA67E54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8" w:tplc="FB207E9E">
      <w:start w:val="1"/>
      <w:numFmt w:val="bullet"/>
      <w:lvlText w:val="•"/>
      <w:lvlJc w:val="left"/>
      <w:pPr>
        <w:ind w:left="7593" w:hanging="360"/>
      </w:pPr>
      <w:rPr>
        <w:rFonts w:hint="default"/>
      </w:rPr>
    </w:lvl>
  </w:abstractNum>
  <w:abstractNum w:abstractNumId="11">
    <w:nsid w:val="4621270B"/>
    <w:multiLevelType w:val="hybridMultilevel"/>
    <w:tmpl w:val="21507D24"/>
    <w:lvl w:ilvl="0" w:tplc="08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2">
    <w:nsid w:val="46C25269"/>
    <w:multiLevelType w:val="hybridMultilevel"/>
    <w:tmpl w:val="90D826D6"/>
    <w:lvl w:ilvl="0" w:tplc="40347BE2">
      <w:start w:val="1"/>
      <w:numFmt w:val="lowerLetter"/>
      <w:lvlText w:val="%1."/>
      <w:lvlJc w:val="left"/>
      <w:pPr>
        <w:ind w:left="1221" w:hanging="360"/>
      </w:pPr>
      <w:rPr>
        <w:rFonts w:ascii="Arial" w:eastAsia="Arial" w:hAnsi="Arial" w:hint="default"/>
        <w:sz w:val="24"/>
        <w:szCs w:val="24"/>
      </w:rPr>
    </w:lvl>
    <w:lvl w:ilvl="1" w:tplc="EEA61902">
      <w:start w:val="1"/>
      <w:numFmt w:val="bullet"/>
      <w:lvlText w:val="•"/>
      <w:lvlJc w:val="left"/>
      <w:pPr>
        <w:ind w:left="2017" w:hanging="360"/>
      </w:pPr>
      <w:rPr>
        <w:rFonts w:hint="default"/>
      </w:rPr>
    </w:lvl>
    <w:lvl w:ilvl="2" w:tplc="C32AC3CC">
      <w:start w:val="1"/>
      <w:numFmt w:val="bullet"/>
      <w:lvlText w:val="•"/>
      <w:lvlJc w:val="left"/>
      <w:pPr>
        <w:ind w:left="2814" w:hanging="360"/>
      </w:pPr>
      <w:rPr>
        <w:rFonts w:hint="default"/>
      </w:rPr>
    </w:lvl>
    <w:lvl w:ilvl="3" w:tplc="F39666FE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A95486BC">
      <w:start w:val="1"/>
      <w:numFmt w:val="bullet"/>
      <w:lvlText w:val="•"/>
      <w:lvlJc w:val="left"/>
      <w:pPr>
        <w:ind w:left="4407" w:hanging="360"/>
      </w:pPr>
      <w:rPr>
        <w:rFonts w:hint="default"/>
      </w:rPr>
    </w:lvl>
    <w:lvl w:ilvl="5" w:tplc="48043272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CFD6C024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9A3ED1CE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8" w:tplc="4DB200CC">
      <w:start w:val="1"/>
      <w:numFmt w:val="bullet"/>
      <w:lvlText w:val="•"/>
      <w:lvlJc w:val="left"/>
      <w:pPr>
        <w:ind w:left="7593" w:hanging="360"/>
      </w:pPr>
      <w:rPr>
        <w:rFonts w:hint="default"/>
      </w:rPr>
    </w:lvl>
  </w:abstractNum>
  <w:abstractNum w:abstractNumId="13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525A7F36"/>
    <w:multiLevelType w:val="hybridMultilevel"/>
    <w:tmpl w:val="0ACEC304"/>
    <w:lvl w:ilvl="0" w:tplc="27543714">
      <w:start w:val="1"/>
      <w:numFmt w:val="lowerLetter"/>
      <w:lvlText w:val="%1."/>
      <w:lvlJc w:val="left"/>
      <w:pPr>
        <w:ind w:left="82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852AF00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43104DAC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2A02DB88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4" w:tplc="76F2830C">
      <w:start w:val="1"/>
      <w:numFmt w:val="bullet"/>
      <w:lvlText w:val="•"/>
      <w:lvlJc w:val="left"/>
      <w:pPr>
        <w:ind w:left="4123" w:hanging="360"/>
      </w:pPr>
      <w:rPr>
        <w:rFonts w:hint="default"/>
      </w:rPr>
    </w:lvl>
    <w:lvl w:ilvl="5" w:tplc="E03039D0">
      <w:start w:val="1"/>
      <w:numFmt w:val="bullet"/>
      <w:lvlText w:val="•"/>
      <w:lvlJc w:val="left"/>
      <w:pPr>
        <w:ind w:left="4947" w:hanging="360"/>
      </w:pPr>
      <w:rPr>
        <w:rFonts w:hint="default"/>
      </w:rPr>
    </w:lvl>
    <w:lvl w:ilvl="6" w:tplc="3B9C3786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80387D06">
      <w:start w:val="1"/>
      <w:numFmt w:val="bullet"/>
      <w:lvlText w:val="•"/>
      <w:lvlJc w:val="left"/>
      <w:pPr>
        <w:ind w:left="6594" w:hanging="360"/>
      </w:pPr>
      <w:rPr>
        <w:rFonts w:hint="default"/>
      </w:rPr>
    </w:lvl>
    <w:lvl w:ilvl="8" w:tplc="E15AFA78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</w:abstractNum>
  <w:abstractNum w:abstractNumId="15">
    <w:nsid w:val="564E26A9"/>
    <w:multiLevelType w:val="hybridMultilevel"/>
    <w:tmpl w:val="9B2E9FEC"/>
    <w:lvl w:ilvl="0" w:tplc="08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6">
    <w:nsid w:val="5F3D75A2"/>
    <w:multiLevelType w:val="hybridMultilevel"/>
    <w:tmpl w:val="3B1CFB74"/>
    <w:lvl w:ilvl="0" w:tplc="1BF4D8B4">
      <w:start w:val="4"/>
      <w:numFmt w:val="lowerLetter"/>
      <w:lvlText w:val="%1."/>
      <w:lvlJc w:val="left"/>
      <w:pPr>
        <w:ind w:left="827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54C02CA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6BE460E2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572CBA40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4" w:tplc="992478DC">
      <w:start w:val="1"/>
      <w:numFmt w:val="bullet"/>
      <w:lvlText w:val="•"/>
      <w:lvlJc w:val="left"/>
      <w:pPr>
        <w:ind w:left="4123" w:hanging="360"/>
      </w:pPr>
      <w:rPr>
        <w:rFonts w:hint="default"/>
      </w:rPr>
    </w:lvl>
    <w:lvl w:ilvl="5" w:tplc="329C0C64">
      <w:start w:val="1"/>
      <w:numFmt w:val="bullet"/>
      <w:lvlText w:val="•"/>
      <w:lvlJc w:val="left"/>
      <w:pPr>
        <w:ind w:left="4947" w:hanging="360"/>
      </w:pPr>
      <w:rPr>
        <w:rFonts w:hint="default"/>
      </w:rPr>
    </w:lvl>
    <w:lvl w:ilvl="6" w:tplc="C26E7B6A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FF726ECE">
      <w:start w:val="1"/>
      <w:numFmt w:val="bullet"/>
      <w:lvlText w:val="•"/>
      <w:lvlJc w:val="left"/>
      <w:pPr>
        <w:ind w:left="6594" w:hanging="360"/>
      </w:pPr>
      <w:rPr>
        <w:rFonts w:hint="default"/>
      </w:rPr>
    </w:lvl>
    <w:lvl w:ilvl="8" w:tplc="510213B6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</w:abstractNum>
  <w:abstractNum w:abstractNumId="17">
    <w:nsid w:val="5F976A9C"/>
    <w:multiLevelType w:val="multilevel"/>
    <w:tmpl w:val="080AAB4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60434191"/>
    <w:multiLevelType w:val="hybridMultilevel"/>
    <w:tmpl w:val="413061DA"/>
    <w:lvl w:ilvl="0" w:tplc="08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9">
    <w:nsid w:val="6FBC4095"/>
    <w:multiLevelType w:val="hybridMultilevel"/>
    <w:tmpl w:val="9FEA58E8"/>
    <w:lvl w:ilvl="0" w:tplc="4022E2D6">
      <w:start w:val="1"/>
      <w:numFmt w:val="decimal"/>
      <w:lvlText w:val="%1."/>
      <w:lvlJc w:val="left"/>
      <w:pPr>
        <w:ind w:left="678"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CA1C23CA">
      <w:start w:val="1"/>
      <w:numFmt w:val="bullet"/>
      <w:lvlText w:val="-"/>
      <w:lvlJc w:val="left"/>
      <w:pPr>
        <w:ind w:left="1307" w:hanging="360"/>
      </w:pPr>
      <w:rPr>
        <w:rFonts w:ascii="Arial" w:eastAsia="Arial" w:hAnsi="Arial" w:hint="default"/>
        <w:sz w:val="24"/>
        <w:szCs w:val="24"/>
      </w:rPr>
    </w:lvl>
    <w:lvl w:ilvl="2" w:tplc="7C96E24C">
      <w:start w:val="1"/>
      <w:numFmt w:val="bullet"/>
      <w:lvlText w:val="•"/>
      <w:lvlJc w:val="left"/>
      <w:pPr>
        <w:ind w:left="2183" w:hanging="360"/>
      </w:pPr>
      <w:rPr>
        <w:rFonts w:hint="default"/>
      </w:rPr>
    </w:lvl>
    <w:lvl w:ilvl="3" w:tplc="194A828A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4" w:tplc="608C2F8A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34BC8E06">
      <w:start w:val="1"/>
      <w:numFmt w:val="bullet"/>
      <w:lvlText w:val="•"/>
      <w:lvlJc w:val="left"/>
      <w:pPr>
        <w:ind w:left="4809" w:hanging="360"/>
      </w:pPr>
      <w:rPr>
        <w:rFonts w:hint="default"/>
      </w:rPr>
    </w:lvl>
    <w:lvl w:ilvl="6" w:tplc="F2D443EA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  <w:lvl w:ilvl="7" w:tplc="E59AF03C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 w:tplc="E1F8A14C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</w:abstractNum>
  <w:abstractNum w:abstractNumId="20">
    <w:nsid w:val="76404DAA"/>
    <w:multiLevelType w:val="hybridMultilevel"/>
    <w:tmpl w:val="4CA819F2"/>
    <w:lvl w:ilvl="0" w:tplc="D6E6B8BE">
      <w:start w:val="1"/>
      <w:numFmt w:val="lowerLetter"/>
      <w:lvlText w:val="%1."/>
      <w:lvlJc w:val="left"/>
      <w:pPr>
        <w:ind w:left="1101" w:hanging="360"/>
      </w:pPr>
      <w:rPr>
        <w:rFonts w:ascii="Arial" w:eastAsia="Arial" w:hAnsi="Arial" w:hint="default"/>
        <w:sz w:val="24"/>
        <w:szCs w:val="24"/>
      </w:rPr>
    </w:lvl>
    <w:lvl w:ilvl="1" w:tplc="C0563D76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2" w:tplc="2C6C81C4">
      <w:start w:val="1"/>
      <w:numFmt w:val="bullet"/>
      <w:lvlText w:val="•"/>
      <w:lvlJc w:val="left"/>
      <w:pPr>
        <w:ind w:left="2694" w:hanging="360"/>
      </w:pPr>
      <w:rPr>
        <w:rFonts w:hint="default"/>
      </w:rPr>
    </w:lvl>
    <w:lvl w:ilvl="3" w:tplc="CEA090A6">
      <w:start w:val="1"/>
      <w:numFmt w:val="bullet"/>
      <w:lvlText w:val="•"/>
      <w:lvlJc w:val="left"/>
      <w:pPr>
        <w:ind w:left="3490" w:hanging="360"/>
      </w:pPr>
      <w:rPr>
        <w:rFonts w:hint="default"/>
      </w:rPr>
    </w:lvl>
    <w:lvl w:ilvl="4" w:tplc="D2BE7512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5" w:tplc="C5828F76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4346366E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695A0216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6B3EC84C">
      <w:start w:val="1"/>
      <w:numFmt w:val="bullet"/>
      <w:lvlText w:val="•"/>
      <w:lvlJc w:val="left"/>
      <w:pPr>
        <w:ind w:left="7473" w:hanging="360"/>
      </w:pPr>
      <w:rPr>
        <w:rFonts w:hint="default"/>
      </w:rPr>
    </w:lvl>
  </w:abstractNum>
  <w:abstractNum w:abstractNumId="21">
    <w:nsid w:val="7D9E575C"/>
    <w:multiLevelType w:val="hybridMultilevel"/>
    <w:tmpl w:val="37AC3526"/>
    <w:lvl w:ilvl="0" w:tplc="D6E6B8BE">
      <w:start w:val="1"/>
      <w:numFmt w:val="lowerLetter"/>
      <w:lvlText w:val="%1."/>
      <w:lvlJc w:val="left"/>
      <w:pPr>
        <w:ind w:left="678"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CA1C23CA">
      <w:start w:val="1"/>
      <w:numFmt w:val="bullet"/>
      <w:lvlText w:val="-"/>
      <w:lvlJc w:val="left"/>
      <w:pPr>
        <w:ind w:left="1307" w:hanging="360"/>
      </w:pPr>
      <w:rPr>
        <w:rFonts w:ascii="Arial" w:eastAsia="Arial" w:hAnsi="Arial" w:hint="default"/>
        <w:sz w:val="24"/>
        <w:szCs w:val="24"/>
      </w:rPr>
    </w:lvl>
    <w:lvl w:ilvl="2" w:tplc="7C96E24C">
      <w:start w:val="1"/>
      <w:numFmt w:val="bullet"/>
      <w:lvlText w:val="•"/>
      <w:lvlJc w:val="left"/>
      <w:pPr>
        <w:ind w:left="2183" w:hanging="360"/>
      </w:pPr>
      <w:rPr>
        <w:rFonts w:hint="default"/>
      </w:rPr>
    </w:lvl>
    <w:lvl w:ilvl="3" w:tplc="194A828A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4" w:tplc="608C2F8A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34BC8E06">
      <w:start w:val="1"/>
      <w:numFmt w:val="bullet"/>
      <w:lvlText w:val="•"/>
      <w:lvlJc w:val="left"/>
      <w:pPr>
        <w:ind w:left="4809" w:hanging="360"/>
      </w:pPr>
      <w:rPr>
        <w:rFonts w:hint="default"/>
      </w:rPr>
    </w:lvl>
    <w:lvl w:ilvl="6" w:tplc="F2D443EA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  <w:lvl w:ilvl="7" w:tplc="E59AF03C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 w:tplc="E1F8A14C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</w:abstractNum>
  <w:abstractNum w:abstractNumId="22">
    <w:nsid w:val="7E640A5F"/>
    <w:multiLevelType w:val="hybridMultilevel"/>
    <w:tmpl w:val="26749B82"/>
    <w:lvl w:ilvl="0" w:tplc="D6E6B8BE">
      <w:start w:val="1"/>
      <w:numFmt w:val="lowerLetter"/>
      <w:lvlText w:val="%1."/>
      <w:lvlJc w:val="left"/>
      <w:pPr>
        <w:ind w:left="1038"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CA1C23CA">
      <w:start w:val="1"/>
      <w:numFmt w:val="bullet"/>
      <w:lvlText w:val="-"/>
      <w:lvlJc w:val="left"/>
      <w:pPr>
        <w:ind w:left="1667" w:hanging="360"/>
      </w:pPr>
      <w:rPr>
        <w:rFonts w:ascii="Arial" w:eastAsia="Arial" w:hAnsi="Arial" w:hint="default"/>
        <w:sz w:val="24"/>
        <w:szCs w:val="24"/>
      </w:rPr>
    </w:lvl>
    <w:lvl w:ilvl="2" w:tplc="7C96E24C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3" w:tplc="194A828A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608C2F8A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34BC8E06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F2D443EA">
      <w:start w:val="1"/>
      <w:numFmt w:val="bullet"/>
      <w:lvlText w:val="•"/>
      <w:lvlJc w:val="left"/>
      <w:pPr>
        <w:ind w:left="6044" w:hanging="360"/>
      </w:pPr>
      <w:rPr>
        <w:rFonts w:hint="default"/>
      </w:rPr>
    </w:lvl>
    <w:lvl w:ilvl="7" w:tplc="E59AF03C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E1F8A14C">
      <w:start w:val="1"/>
      <w:numFmt w:val="bullet"/>
      <w:lvlText w:val="•"/>
      <w:lvlJc w:val="left"/>
      <w:pPr>
        <w:ind w:left="7795" w:hanging="360"/>
      </w:pPr>
      <w:rPr>
        <w:rFonts w:hint="default"/>
      </w:rPr>
    </w:lvl>
  </w:abstractNum>
  <w:abstractNum w:abstractNumId="23">
    <w:nsid w:val="7ECC2E8A"/>
    <w:multiLevelType w:val="hybridMultilevel"/>
    <w:tmpl w:val="3DDEC69E"/>
    <w:lvl w:ilvl="0" w:tplc="2CAE5DD4">
      <w:start w:val="1"/>
      <w:numFmt w:val="lowerLetter"/>
      <w:lvlText w:val="%1."/>
      <w:lvlJc w:val="left"/>
      <w:pPr>
        <w:ind w:left="1646" w:hanging="360"/>
      </w:pPr>
      <w:rPr>
        <w:rFonts w:ascii="Arial" w:eastAsia="Arial" w:hAnsi="Arial" w:hint="default"/>
        <w:sz w:val="24"/>
        <w:szCs w:val="24"/>
      </w:rPr>
    </w:lvl>
    <w:lvl w:ilvl="1" w:tplc="0E88CB76">
      <w:start w:val="1"/>
      <w:numFmt w:val="bullet"/>
      <w:lvlText w:val=""/>
      <w:lvlJc w:val="left"/>
      <w:pPr>
        <w:ind w:left="2366" w:hanging="361"/>
      </w:pPr>
      <w:rPr>
        <w:rFonts w:ascii="Wingdings" w:eastAsia="Wingdings" w:hAnsi="Wingdings" w:hint="default"/>
        <w:sz w:val="24"/>
        <w:szCs w:val="24"/>
      </w:rPr>
    </w:lvl>
    <w:lvl w:ilvl="2" w:tplc="1D745DC4">
      <w:start w:val="1"/>
      <w:numFmt w:val="bullet"/>
      <w:lvlText w:val="•"/>
      <w:lvlJc w:val="left"/>
      <w:pPr>
        <w:ind w:left="3124" w:hanging="361"/>
      </w:pPr>
      <w:rPr>
        <w:rFonts w:hint="default"/>
      </w:rPr>
    </w:lvl>
    <w:lvl w:ilvl="3" w:tplc="8684D60E">
      <w:start w:val="1"/>
      <w:numFmt w:val="bullet"/>
      <w:lvlText w:val="•"/>
      <w:lvlJc w:val="left"/>
      <w:pPr>
        <w:ind w:left="3882" w:hanging="361"/>
      </w:pPr>
      <w:rPr>
        <w:rFonts w:hint="default"/>
      </w:rPr>
    </w:lvl>
    <w:lvl w:ilvl="4" w:tplc="6ACA1E94">
      <w:start w:val="1"/>
      <w:numFmt w:val="bullet"/>
      <w:lvlText w:val="•"/>
      <w:lvlJc w:val="left"/>
      <w:pPr>
        <w:ind w:left="4639" w:hanging="361"/>
      </w:pPr>
      <w:rPr>
        <w:rFonts w:hint="default"/>
      </w:rPr>
    </w:lvl>
    <w:lvl w:ilvl="5" w:tplc="81028A80">
      <w:start w:val="1"/>
      <w:numFmt w:val="bullet"/>
      <w:lvlText w:val="•"/>
      <w:lvlJc w:val="left"/>
      <w:pPr>
        <w:ind w:left="5397" w:hanging="361"/>
      </w:pPr>
      <w:rPr>
        <w:rFonts w:hint="default"/>
      </w:rPr>
    </w:lvl>
    <w:lvl w:ilvl="6" w:tplc="BC86F7B2">
      <w:start w:val="1"/>
      <w:numFmt w:val="bullet"/>
      <w:lvlText w:val="•"/>
      <w:lvlJc w:val="left"/>
      <w:pPr>
        <w:ind w:left="6155" w:hanging="361"/>
      </w:pPr>
      <w:rPr>
        <w:rFonts w:hint="default"/>
      </w:rPr>
    </w:lvl>
    <w:lvl w:ilvl="7" w:tplc="0FEC0C6E">
      <w:start w:val="1"/>
      <w:numFmt w:val="bullet"/>
      <w:lvlText w:val="•"/>
      <w:lvlJc w:val="left"/>
      <w:pPr>
        <w:ind w:left="6913" w:hanging="361"/>
      </w:pPr>
      <w:rPr>
        <w:rFonts w:hint="default"/>
      </w:rPr>
    </w:lvl>
    <w:lvl w:ilvl="8" w:tplc="50AEA9FA">
      <w:start w:val="1"/>
      <w:numFmt w:val="bullet"/>
      <w:lvlText w:val="•"/>
      <w:lvlJc w:val="left"/>
      <w:pPr>
        <w:ind w:left="7670" w:hanging="361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10"/>
  </w:num>
  <w:num w:numId="5">
    <w:abstractNumId w:val="23"/>
  </w:num>
  <w:num w:numId="6">
    <w:abstractNumId w:val="12"/>
  </w:num>
  <w:num w:numId="7">
    <w:abstractNumId w:val="19"/>
  </w:num>
  <w:num w:numId="8">
    <w:abstractNumId w:val="17"/>
  </w:num>
  <w:num w:numId="9">
    <w:abstractNumId w:val="3"/>
  </w:num>
  <w:num w:numId="10">
    <w:abstractNumId w:val="7"/>
  </w:num>
  <w:num w:numId="11">
    <w:abstractNumId w:val="13"/>
  </w:num>
  <w:num w:numId="12">
    <w:abstractNumId w:val="8"/>
  </w:num>
  <w:num w:numId="13">
    <w:abstractNumId w:val="18"/>
  </w:num>
  <w:num w:numId="14">
    <w:abstractNumId w:val="5"/>
  </w:num>
  <w:num w:numId="15">
    <w:abstractNumId w:val="22"/>
  </w:num>
  <w:num w:numId="16">
    <w:abstractNumId w:val="9"/>
  </w:num>
  <w:num w:numId="17">
    <w:abstractNumId w:val="21"/>
  </w:num>
  <w:num w:numId="18">
    <w:abstractNumId w:val="6"/>
  </w:num>
  <w:num w:numId="19">
    <w:abstractNumId w:val="15"/>
  </w:num>
  <w:num w:numId="20">
    <w:abstractNumId w:val="1"/>
  </w:num>
  <w:num w:numId="21">
    <w:abstractNumId w:val="6"/>
  </w:num>
  <w:num w:numId="22">
    <w:abstractNumId w:val="6"/>
  </w:num>
  <w:num w:numId="23">
    <w:abstractNumId w:val="6"/>
  </w:num>
  <w:num w:numId="24">
    <w:abstractNumId w:val="0"/>
  </w:num>
  <w:num w:numId="25">
    <w:abstractNumId w:val="2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BC"/>
    <w:rsid w:val="00051EDC"/>
    <w:rsid w:val="000A454E"/>
    <w:rsid w:val="000B1D66"/>
    <w:rsid w:val="000C3195"/>
    <w:rsid w:val="000D7C2D"/>
    <w:rsid w:val="001242D7"/>
    <w:rsid w:val="0015030E"/>
    <w:rsid w:val="00175194"/>
    <w:rsid w:val="001B4193"/>
    <w:rsid w:val="001B6530"/>
    <w:rsid w:val="001B7B44"/>
    <w:rsid w:val="001C7D6B"/>
    <w:rsid w:val="001E0338"/>
    <w:rsid w:val="001F569E"/>
    <w:rsid w:val="00226049"/>
    <w:rsid w:val="002370B5"/>
    <w:rsid w:val="002B09D3"/>
    <w:rsid w:val="002F1B27"/>
    <w:rsid w:val="003A679D"/>
    <w:rsid w:val="003B6593"/>
    <w:rsid w:val="003F2EC2"/>
    <w:rsid w:val="00417113"/>
    <w:rsid w:val="0042075C"/>
    <w:rsid w:val="00426876"/>
    <w:rsid w:val="00441298"/>
    <w:rsid w:val="00460083"/>
    <w:rsid w:val="004764A8"/>
    <w:rsid w:val="00541FAC"/>
    <w:rsid w:val="005B7F03"/>
    <w:rsid w:val="006174C9"/>
    <w:rsid w:val="0062177D"/>
    <w:rsid w:val="0068046C"/>
    <w:rsid w:val="006F6F16"/>
    <w:rsid w:val="00760A10"/>
    <w:rsid w:val="007624FC"/>
    <w:rsid w:val="00796BF1"/>
    <w:rsid w:val="007C37B2"/>
    <w:rsid w:val="007C780F"/>
    <w:rsid w:val="007D0623"/>
    <w:rsid w:val="007E15BC"/>
    <w:rsid w:val="007F0358"/>
    <w:rsid w:val="00820B77"/>
    <w:rsid w:val="00826CAC"/>
    <w:rsid w:val="00836CC0"/>
    <w:rsid w:val="00851E34"/>
    <w:rsid w:val="008A1D68"/>
    <w:rsid w:val="008C2424"/>
    <w:rsid w:val="00904EBA"/>
    <w:rsid w:val="009343DF"/>
    <w:rsid w:val="00952E5D"/>
    <w:rsid w:val="00981CB1"/>
    <w:rsid w:val="009D18FB"/>
    <w:rsid w:val="00A14CE2"/>
    <w:rsid w:val="00A52D3F"/>
    <w:rsid w:val="00A9404F"/>
    <w:rsid w:val="00AA4645"/>
    <w:rsid w:val="00AE69B7"/>
    <w:rsid w:val="00B426DE"/>
    <w:rsid w:val="00B81FF2"/>
    <w:rsid w:val="00BE048C"/>
    <w:rsid w:val="00C20EF4"/>
    <w:rsid w:val="00C312A4"/>
    <w:rsid w:val="00C62B2F"/>
    <w:rsid w:val="00DA4FAC"/>
    <w:rsid w:val="00DC56FF"/>
    <w:rsid w:val="00E012D0"/>
    <w:rsid w:val="00ED2277"/>
    <w:rsid w:val="00ED2ACE"/>
    <w:rsid w:val="00F701CA"/>
    <w:rsid w:val="00FA0846"/>
    <w:rsid w:val="00FC4E99"/>
    <w:rsid w:val="00FE69BB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8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6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4A8"/>
    <w:rPr>
      <w:rFonts w:ascii="Tahoma" w:hAnsi="Tahoma" w:cs="Tahoma"/>
      <w:sz w:val="16"/>
      <w:szCs w:val="16"/>
    </w:rPr>
  </w:style>
  <w:style w:type="paragraph" w:customStyle="1" w:styleId="DfESOutNumbered">
    <w:name w:val="DfESOutNumbered"/>
    <w:basedOn w:val="Normal"/>
    <w:link w:val="DfESOutNumberedChar"/>
    <w:rsid w:val="004764A8"/>
    <w:pPr>
      <w:numPr>
        <w:numId w:val="9"/>
      </w:numPr>
      <w:overflowPunct w:val="0"/>
      <w:autoSpaceDE w:val="0"/>
      <w:autoSpaceDN w:val="0"/>
      <w:adjustRightInd w:val="0"/>
      <w:spacing w:after="240"/>
      <w:jc w:val="right"/>
      <w:textAlignment w:val="baseline"/>
    </w:pPr>
    <w:rPr>
      <w:rFonts w:ascii="Arial" w:eastAsia="Times New Roman" w:hAnsi="Arial" w:cs="Arial"/>
      <w:szCs w:val="20"/>
      <w:lang w:val="en-GB"/>
    </w:rPr>
  </w:style>
  <w:style w:type="character" w:customStyle="1" w:styleId="DfESOutNumberedChar">
    <w:name w:val="DfESOutNumbered Char"/>
    <w:basedOn w:val="DefaultParagraphFont"/>
    <w:link w:val="DfESOutNumbered"/>
    <w:rsid w:val="004764A8"/>
    <w:rPr>
      <w:rFonts w:ascii="Arial" w:eastAsia="Times New Roman" w:hAnsi="Arial" w:cs="Arial"/>
      <w:szCs w:val="20"/>
      <w:lang w:val="en-GB"/>
    </w:rPr>
  </w:style>
  <w:style w:type="paragraph" w:customStyle="1" w:styleId="DeptBullets">
    <w:name w:val="DeptBullets"/>
    <w:basedOn w:val="Normal"/>
    <w:link w:val="DeptBulletsChar"/>
    <w:rsid w:val="004764A8"/>
    <w:pPr>
      <w:numPr>
        <w:numId w:val="1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DeptBulletsChar">
    <w:name w:val="DeptBullets Char"/>
    <w:basedOn w:val="DefaultParagraphFont"/>
    <w:link w:val="DeptBullets"/>
    <w:rsid w:val="004764A8"/>
    <w:rPr>
      <w:rFonts w:ascii="Arial" w:eastAsia="Times New Roman" w:hAnsi="Arial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nhideWhenUsed/>
    <w:rsid w:val="004268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6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6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876"/>
    <w:rPr>
      <w:b/>
      <w:bCs/>
      <w:sz w:val="20"/>
      <w:szCs w:val="20"/>
    </w:rPr>
  </w:style>
  <w:style w:type="paragraph" w:customStyle="1" w:styleId="DeptOutNumbered">
    <w:name w:val="DeptOutNumbered"/>
    <w:basedOn w:val="Normal"/>
    <w:rsid w:val="007624FC"/>
    <w:pPr>
      <w:numPr>
        <w:numId w:val="18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umbered">
    <w:name w:val="Numbered"/>
    <w:basedOn w:val="Normal"/>
    <w:rsid w:val="007C37B2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Mangal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81F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8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6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4A8"/>
    <w:rPr>
      <w:rFonts w:ascii="Tahoma" w:hAnsi="Tahoma" w:cs="Tahoma"/>
      <w:sz w:val="16"/>
      <w:szCs w:val="16"/>
    </w:rPr>
  </w:style>
  <w:style w:type="paragraph" w:customStyle="1" w:styleId="DfESOutNumbered">
    <w:name w:val="DfESOutNumbered"/>
    <w:basedOn w:val="Normal"/>
    <w:link w:val="DfESOutNumberedChar"/>
    <w:rsid w:val="004764A8"/>
    <w:pPr>
      <w:numPr>
        <w:numId w:val="9"/>
      </w:numPr>
      <w:overflowPunct w:val="0"/>
      <w:autoSpaceDE w:val="0"/>
      <w:autoSpaceDN w:val="0"/>
      <w:adjustRightInd w:val="0"/>
      <w:spacing w:after="240"/>
      <w:jc w:val="right"/>
      <w:textAlignment w:val="baseline"/>
    </w:pPr>
    <w:rPr>
      <w:rFonts w:ascii="Arial" w:eastAsia="Times New Roman" w:hAnsi="Arial" w:cs="Arial"/>
      <w:szCs w:val="20"/>
      <w:lang w:val="en-GB"/>
    </w:rPr>
  </w:style>
  <w:style w:type="character" w:customStyle="1" w:styleId="DfESOutNumberedChar">
    <w:name w:val="DfESOutNumbered Char"/>
    <w:basedOn w:val="DefaultParagraphFont"/>
    <w:link w:val="DfESOutNumbered"/>
    <w:rsid w:val="004764A8"/>
    <w:rPr>
      <w:rFonts w:ascii="Arial" w:eastAsia="Times New Roman" w:hAnsi="Arial" w:cs="Arial"/>
      <w:szCs w:val="20"/>
      <w:lang w:val="en-GB"/>
    </w:rPr>
  </w:style>
  <w:style w:type="paragraph" w:customStyle="1" w:styleId="DeptBullets">
    <w:name w:val="DeptBullets"/>
    <w:basedOn w:val="Normal"/>
    <w:link w:val="DeptBulletsChar"/>
    <w:rsid w:val="004764A8"/>
    <w:pPr>
      <w:numPr>
        <w:numId w:val="1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DeptBulletsChar">
    <w:name w:val="DeptBullets Char"/>
    <w:basedOn w:val="DefaultParagraphFont"/>
    <w:link w:val="DeptBullets"/>
    <w:rsid w:val="004764A8"/>
    <w:rPr>
      <w:rFonts w:ascii="Arial" w:eastAsia="Times New Roman" w:hAnsi="Arial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nhideWhenUsed/>
    <w:rsid w:val="004268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6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6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876"/>
    <w:rPr>
      <w:b/>
      <w:bCs/>
      <w:sz w:val="20"/>
      <w:szCs w:val="20"/>
    </w:rPr>
  </w:style>
  <w:style w:type="paragraph" w:customStyle="1" w:styleId="DeptOutNumbered">
    <w:name w:val="DeptOutNumbered"/>
    <w:basedOn w:val="Normal"/>
    <w:rsid w:val="007624FC"/>
    <w:pPr>
      <w:numPr>
        <w:numId w:val="18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umbered">
    <w:name w:val="Numbered"/>
    <w:basedOn w:val="Normal"/>
    <w:rsid w:val="007C37B2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Mangal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81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2997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3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2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38665">
                                                  <w:marLeft w:val="714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813675">
                                                  <w:marLeft w:val="714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actergrant2016.application@education.gsi.gov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aractergrant2016.query@education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F1C8DF0E</Template>
  <TotalTime>9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 and Resiliance Grants Specification</vt:lpstr>
    </vt:vector>
  </TitlesOfParts>
  <Company>DfE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and Resiliance Grants Specification</dc:title>
  <dc:creator>(set for each user)</dc:creator>
  <cp:keywords>Version 1</cp:keywords>
  <cp:lastModifiedBy>JENKINS, Deborah</cp:lastModifiedBy>
  <cp:revision>3</cp:revision>
  <cp:lastPrinted>2016-05-04T11:29:00Z</cp:lastPrinted>
  <dcterms:created xsi:type="dcterms:W3CDTF">2016-05-26T07:47:00Z</dcterms:created>
  <dcterms:modified xsi:type="dcterms:W3CDTF">2016-05-26T10:12:00Z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2015-01-12T00:00:00Z</vt:filetime>
  </property>
  <property fmtid="{D5CDD505-2E9C-101B-9397-08002B2CF9AE}" pid="3" name="LastSaved">
    <vt:filetime>2016-04-27T00:00:00Z</vt:filetime>
  </property>
</Properties>
</file>