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943A7" w14:textId="77777777" w:rsidR="00E81757" w:rsidRPr="00682AEE" w:rsidRDefault="00433FBF" w:rsidP="00682AEE">
      <w:pPr>
        <w:spacing w:after="160" w:line="240" w:lineRule="auto"/>
        <w:ind w:left="-5"/>
        <w:rPr>
          <w:sz w:val="22"/>
        </w:rPr>
      </w:pPr>
      <w:r w:rsidRPr="00682AEE">
        <w:rPr>
          <w:b/>
          <w:sz w:val="32"/>
        </w:rPr>
        <w:t>DPS Schedule 6 (Order Form Template and Order</w:t>
      </w:r>
      <w:r w:rsidR="00682AEE">
        <w:rPr>
          <w:b/>
          <w:sz w:val="32"/>
        </w:rPr>
        <w:t xml:space="preserve"> </w:t>
      </w:r>
      <w:r w:rsidRPr="00682AEE">
        <w:rPr>
          <w:b/>
          <w:sz w:val="32"/>
        </w:rPr>
        <w:t xml:space="preserve">Schedules) </w:t>
      </w:r>
    </w:p>
    <w:p w14:paraId="29D6B04F" w14:textId="77777777" w:rsidR="00E81757" w:rsidRPr="00595BBD" w:rsidRDefault="00433FBF" w:rsidP="00682AEE">
      <w:pPr>
        <w:spacing w:after="160" w:line="240" w:lineRule="auto"/>
        <w:ind w:left="0" w:firstLine="0"/>
        <w:rPr>
          <w:sz w:val="22"/>
        </w:rPr>
      </w:pPr>
      <w:r w:rsidRPr="00595BBD">
        <w:rPr>
          <w:b/>
          <w:sz w:val="28"/>
        </w:rPr>
        <w:t xml:space="preserve"> </w:t>
      </w:r>
    </w:p>
    <w:p w14:paraId="3F7C47B7" w14:textId="77777777" w:rsidR="00E81757" w:rsidRPr="00682AEE" w:rsidRDefault="00433FBF" w:rsidP="00682AEE">
      <w:pPr>
        <w:spacing w:after="160" w:line="240" w:lineRule="auto"/>
        <w:ind w:left="-5"/>
        <w:rPr>
          <w:sz w:val="20"/>
        </w:rPr>
      </w:pPr>
      <w:r w:rsidRPr="00682AEE">
        <w:rPr>
          <w:b/>
          <w:sz w:val="28"/>
        </w:rPr>
        <w:t xml:space="preserve">Order Form  </w:t>
      </w:r>
    </w:p>
    <w:p w14:paraId="0A6959E7" w14:textId="77777777" w:rsidR="00682AEE" w:rsidRDefault="00433FBF" w:rsidP="00682AEE">
      <w:pPr>
        <w:spacing w:after="160" w:line="240" w:lineRule="auto"/>
        <w:ind w:left="0" w:firstLine="0"/>
      </w:pPr>
      <w:r>
        <w:rPr>
          <w:b/>
        </w:rPr>
        <w:t xml:space="preserve"> </w:t>
      </w:r>
    </w:p>
    <w:tbl>
      <w:tblPr>
        <w:tblStyle w:val="TableGrid0"/>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477"/>
      </w:tblGrid>
      <w:tr w:rsidR="00682AEE" w14:paraId="78C8C93D" w14:textId="77777777" w:rsidTr="4CBAF7B1">
        <w:trPr>
          <w:trHeight w:val="540"/>
        </w:trPr>
        <w:tc>
          <w:tcPr>
            <w:tcW w:w="3681" w:type="dxa"/>
            <w:hideMark/>
          </w:tcPr>
          <w:p w14:paraId="702913DA" w14:textId="77777777" w:rsidR="00682AEE" w:rsidRDefault="00682AEE">
            <w:pPr>
              <w:spacing w:after="0" w:line="240" w:lineRule="auto"/>
              <w:ind w:left="40"/>
              <w:rPr>
                <w:rFonts w:eastAsia="Calibri"/>
                <w:color w:val="auto"/>
                <w:szCs w:val="24"/>
                <w:lang w:eastAsia="en-GB"/>
              </w:rPr>
            </w:pPr>
            <w:r>
              <w:rPr>
                <w:szCs w:val="24"/>
                <w:lang w:eastAsia="en-GB"/>
              </w:rPr>
              <w:t>CALL-OFF REFERENCE:</w:t>
            </w:r>
          </w:p>
        </w:tc>
        <w:tc>
          <w:tcPr>
            <w:tcW w:w="5477" w:type="dxa"/>
            <w:hideMark/>
          </w:tcPr>
          <w:p w14:paraId="2489CF04" w14:textId="01387C5F" w:rsidR="00682AEE" w:rsidRDefault="00333244">
            <w:pPr>
              <w:spacing w:after="0" w:line="240" w:lineRule="auto"/>
              <w:rPr>
                <w:szCs w:val="24"/>
                <w:lang w:eastAsia="en-GB"/>
              </w:rPr>
            </w:pPr>
            <w:r w:rsidRPr="00333244">
              <w:rPr>
                <w:szCs w:val="24"/>
                <w:lang w:eastAsia="en-GB"/>
              </w:rPr>
              <w:t>703103456</w:t>
            </w:r>
            <w:r w:rsidR="00682AEE">
              <w:rPr>
                <w:szCs w:val="24"/>
                <w:lang w:eastAsia="en-GB"/>
              </w:rPr>
              <w:t xml:space="preserve"> (DInfoCo</w:t>
            </w:r>
            <w:r w:rsidR="00682AEE" w:rsidRPr="00F77A14">
              <w:rPr>
                <w:color w:val="000000" w:themeColor="text1"/>
                <w:szCs w:val="24"/>
                <w:lang w:eastAsia="en-GB"/>
              </w:rPr>
              <w:t>m/</w:t>
            </w:r>
            <w:r w:rsidR="00F77A14" w:rsidRPr="00F77A14">
              <w:rPr>
                <w:color w:val="000000" w:themeColor="text1"/>
                <w:szCs w:val="24"/>
                <w:lang w:eastAsia="en-GB"/>
              </w:rPr>
              <w:t>0</w:t>
            </w:r>
            <w:r>
              <w:rPr>
                <w:color w:val="000000" w:themeColor="text1"/>
                <w:szCs w:val="24"/>
                <w:lang w:eastAsia="en-GB"/>
              </w:rPr>
              <w:t>21</w:t>
            </w:r>
            <w:r w:rsidR="00E50EEB">
              <w:rPr>
                <w:color w:val="000000" w:themeColor="text1"/>
                <w:szCs w:val="24"/>
                <w:lang w:eastAsia="en-GB"/>
              </w:rPr>
              <w:t>2</w:t>
            </w:r>
            <w:r w:rsidR="00682AEE">
              <w:rPr>
                <w:szCs w:val="24"/>
                <w:lang w:eastAsia="en-GB"/>
              </w:rPr>
              <w:t>)</w:t>
            </w:r>
          </w:p>
        </w:tc>
      </w:tr>
      <w:tr w:rsidR="00682AEE" w14:paraId="57E2A647" w14:textId="77777777" w:rsidTr="4CBAF7B1">
        <w:trPr>
          <w:trHeight w:val="562"/>
        </w:trPr>
        <w:tc>
          <w:tcPr>
            <w:tcW w:w="3681" w:type="dxa"/>
            <w:hideMark/>
          </w:tcPr>
          <w:p w14:paraId="7067DFFC" w14:textId="77777777" w:rsidR="00682AEE" w:rsidRDefault="00682AEE">
            <w:pPr>
              <w:spacing w:after="0" w:line="240" w:lineRule="auto"/>
              <w:ind w:left="40"/>
              <w:rPr>
                <w:szCs w:val="24"/>
                <w:lang w:eastAsia="en-GB"/>
              </w:rPr>
            </w:pPr>
            <w:r>
              <w:rPr>
                <w:szCs w:val="24"/>
                <w:lang w:eastAsia="en-GB"/>
              </w:rPr>
              <w:t>THE BUYER:</w:t>
            </w:r>
          </w:p>
        </w:tc>
        <w:tc>
          <w:tcPr>
            <w:tcW w:w="5477" w:type="dxa"/>
            <w:hideMark/>
          </w:tcPr>
          <w:p w14:paraId="1CB72C9E" w14:textId="77777777" w:rsidR="00682AEE" w:rsidRDefault="00682AEE">
            <w:pPr>
              <w:spacing w:after="0" w:line="240" w:lineRule="auto"/>
              <w:rPr>
                <w:szCs w:val="24"/>
                <w:lang w:eastAsia="en-GB"/>
              </w:rPr>
            </w:pPr>
            <w:r>
              <w:rPr>
                <w:szCs w:val="24"/>
                <w:lang w:eastAsia="en-GB"/>
              </w:rPr>
              <w:t>D Info Commercial</w:t>
            </w:r>
          </w:p>
        </w:tc>
      </w:tr>
      <w:tr w:rsidR="00682AEE" w14:paraId="0C50842B" w14:textId="77777777" w:rsidTr="4CBAF7B1">
        <w:trPr>
          <w:trHeight w:val="1549"/>
        </w:trPr>
        <w:tc>
          <w:tcPr>
            <w:tcW w:w="3681" w:type="dxa"/>
            <w:hideMark/>
          </w:tcPr>
          <w:p w14:paraId="19365B91" w14:textId="77777777" w:rsidR="00682AEE" w:rsidRDefault="00682AEE">
            <w:pPr>
              <w:spacing w:after="0" w:line="240" w:lineRule="auto"/>
              <w:ind w:left="40"/>
              <w:rPr>
                <w:szCs w:val="24"/>
                <w:lang w:eastAsia="en-GB"/>
              </w:rPr>
            </w:pPr>
            <w:r>
              <w:rPr>
                <w:szCs w:val="24"/>
                <w:lang w:eastAsia="en-GB"/>
              </w:rPr>
              <w:t>BUYER ADDRESS:</w:t>
            </w:r>
          </w:p>
        </w:tc>
        <w:tc>
          <w:tcPr>
            <w:tcW w:w="5477" w:type="dxa"/>
            <w:hideMark/>
          </w:tcPr>
          <w:p w14:paraId="7C4DC710" w14:textId="77777777" w:rsidR="00682AEE" w:rsidRDefault="00682AEE">
            <w:pPr>
              <w:spacing w:after="0" w:line="240" w:lineRule="auto"/>
              <w:rPr>
                <w:szCs w:val="24"/>
                <w:lang w:eastAsia="en-GB"/>
              </w:rPr>
            </w:pPr>
            <w:r>
              <w:rPr>
                <w:szCs w:val="24"/>
                <w:lang w:eastAsia="en-GB"/>
              </w:rPr>
              <w:t xml:space="preserve">Blenheim Building, </w:t>
            </w:r>
          </w:p>
          <w:p w14:paraId="62664124" w14:textId="77777777" w:rsidR="00682AEE" w:rsidRDefault="00682AEE">
            <w:pPr>
              <w:spacing w:after="0" w:line="240" w:lineRule="auto"/>
              <w:rPr>
                <w:szCs w:val="24"/>
                <w:lang w:eastAsia="en-GB"/>
              </w:rPr>
            </w:pPr>
            <w:r>
              <w:rPr>
                <w:szCs w:val="24"/>
                <w:lang w:eastAsia="en-GB"/>
              </w:rPr>
              <w:t xml:space="preserve">Army Headquarters, </w:t>
            </w:r>
          </w:p>
          <w:p w14:paraId="3E845EBB" w14:textId="77777777" w:rsidR="00682AEE" w:rsidRDefault="00682AEE">
            <w:pPr>
              <w:spacing w:after="0" w:line="240" w:lineRule="auto"/>
              <w:rPr>
                <w:szCs w:val="24"/>
                <w:lang w:eastAsia="en-GB"/>
              </w:rPr>
            </w:pPr>
            <w:r>
              <w:rPr>
                <w:szCs w:val="24"/>
                <w:lang w:eastAsia="en-GB"/>
              </w:rPr>
              <w:t xml:space="preserve">Monxton Road, </w:t>
            </w:r>
          </w:p>
          <w:p w14:paraId="721F6C3E" w14:textId="77777777" w:rsidR="00682AEE" w:rsidRDefault="00682AEE">
            <w:pPr>
              <w:spacing w:after="0" w:line="240" w:lineRule="auto"/>
              <w:rPr>
                <w:szCs w:val="24"/>
                <w:lang w:eastAsia="en-GB"/>
              </w:rPr>
            </w:pPr>
            <w:r>
              <w:rPr>
                <w:szCs w:val="24"/>
                <w:lang w:eastAsia="en-GB"/>
              </w:rPr>
              <w:t xml:space="preserve">Andover, </w:t>
            </w:r>
          </w:p>
          <w:p w14:paraId="1E0A8F20" w14:textId="77777777" w:rsidR="00682AEE" w:rsidRDefault="00682AEE">
            <w:pPr>
              <w:spacing w:after="0" w:line="240" w:lineRule="auto"/>
              <w:rPr>
                <w:szCs w:val="24"/>
                <w:lang w:eastAsia="en-GB"/>
              </w:rPr>
            </w:pPr>
            <w:r>
              <w:rPr>
                <w:szCs w:val="24"/>
                <w:lang w:eastAsia="en-GB"/>
              </w:rPr>
              <w:t xml:space="preserve">Hampshire </w:t>
            </w:r>
          </w:p>
          <w:p w14:paraId="57F8EA40" w14:textId="77777777" w:rsidR="00682AEE" w:rsidRDefault="00682AEE">
            <w:pPr>
              <w:spacing w:after="0" w:line="240" w:lineRule="auto"/>
              <w:rPr>
                <w:szCs w:val="24"/>
                <w:lang w:eastAsia="en-GB"/>
              </w:rPr>
            </w:pPr>
            <w:r>
              <w:rPr>
                <w:szCs w:val="24"/>
                <w:lang w:eastAsia="en-GB"/>
              </w:rPr>
              <w:t>SP11 8HJ</w:t>
            </w:r>
          </w:p>
        </w:tc>
      </w:tr>
      <w:tr w:rsidR="00682AEE" w14:paraId="672A6659" w14:textId="77777777" w:rsidTr="4CBAF7B1">
        <w:trPr>
          <w:trHeight w:val="545"/>
        </w:trPr>
        <w:tc>
          <w:tcPr>
            <w:tcW w:w="9158" w:type="dxa"/>
            <w:gridSpan w:val="2"/>
          </w:tcPr>
          <w:p w14:paraId="0A37501D" w14:textId="77777777" w:rsidR="00682AEE" w:rsidRDefault="00682AEE">
            <w:pPr>
              <w:spacing w:after="0" w:line="240" w:lineRule="auto"/>
              <w:ind w:left="40"/>
              <w:rPr>
                <w:szCs w:val="24"/>
                <w:lang w:eastAsia="en-GB"/>
              </w:rPr>
            </w:pPr>
          </w:p>
        </w:tc>
      </w:tr>
      <w:tr w:rsidR="00682AEE" w14:paraId="3A71BEFE" w14:textId="77777777" w:rsidTr="4CBAF7B1">
        <w:trPr>
          <w:trHeight w:val="460"/>
        </w:trPr>
        <w:tc>
          <w:tcPr>
            <w:tcW w:w="3681" w:type="dxa"/>
            <w:hideMark/>
          </w:tcPr>
          <w:p w14:paraId="4C93B347" w14:textId="77777777" w:rsidR="00682AEE" w:rsidRDefault="00682AEE">
            <w:pPr>
              <w:spacing w:after="0" w:line="240" w:lineRule="auto"/>
              <w:ind w:left="40"/>
              <w:rPr>
                <w:szCs w:val="24"/>
                <w:lang w:eastAsia="en-GB"/>
              </w:rPr>
            </w:pPr>
            <w:r>
              <w:rPr>
                <w:szCs w:val="24"/>
                <w:lang w:eastAsia="en-GB"/>
              </w:rPr>
              <w:t>THE SUPPLIER:</w:t>
            </w:r>
          </w:p>
        </w:tc>
        <w:tc>
          <w:tcPr>
            <w:tcW w:w="5477" w:type="dxa"/>
            <w:hideMark/>
          </w:tcPr>
          <w:p w14:paraId="6A3150C8" w14:textId="479ABD43" w:rsidR="00682AEE" w:rsidRDefault="00DC333D">
            <w:pPr>
              <w:spacing w:after="0" w:line="240" w:lineRule="auto"/>
              <w:rPr>
                <w:szCs w:val="24"/>
                <w:lang w:eastAsia="en-GB"/>
              </w:rPr>
            </w:pPr>
            <w:r w:rsidRPr="00DC333D">
              <w:rPr>
                <w:szCs w:val="24"/>
                <w:lang w:eastAsia="en-GB"/>
              </w:rPr>
              <w:t>NCC Group Security Services Limited</w:t>
            </w:r>
          </w:p>
        </w:tc>
      </w:tr>
      <w:tr w:rsidR="00682AEE" w14:paraId="1780F366" w14:textId="77777777" w:rsidTr="4CBAF7B1">
        <w:trPr>
          <w:trHeight w:val="1828"/>
        </w:trPr>
        <w:tc>
          <w:tcPr>
            <w:tcW w:w="3681" w:type="dxa"/>
            <w:hideMark/>
          </w:tcPr>
          <w:p w14:paraId="480ACAF0" w14:textId="77777777" w:rsidR="00682AEE" w:rsidRDefault="00682AEE">
            <w:pPr>
              <w:spacing w:after="0" w:line="240" w:lineRule="auto"/>
              <w:ind w:left="40"/>
              <w:rPr>
                <w:szCs w:val="24"/>
                <w:lang w:eastAsia="en-GB"/>
              </w:rPr>
            </w:pPr>
            <w:r>
              <w:rPr>
                <w:szCs w:val="24"/>
                <w:lang w:eastAsia="en-GB"/>
              </w:rPr>
              <w:t>SUPPLIER ADDRESS:</w:t>
            </w:r>
          </w:p>
        </w:tc>
        <w:tc>
          <w:tcPr>
            <w:tcW w:w="5477" w:type="dxa"/>
            <w:hideMark/>
          </w:tcPr>
          <w:p w14:paraId="4CA15895" w14:textId="77777777" w:rsidR="00682AEE" w:rsidRDefault="00DC333D" w:rsidP="4CBAF7B1">
            <w:pPr>
              <w:spacing w:after="0" w:line="240" w:lineRule="auto"/>
              <w:rPr>
                <w:szCs w:val="24"/>
                <w:lang w:eastAsia="en-GB"/>
              </w:rPr>
            </w:pPr>
            <w:r w:rsidRPr="00DC333D">
              <w:rPr>
                <w:szCs w:val="24"/>
                <w:lang w:eastAsia="en-GB"/>
              </w:rPr>
              <w:t>XYZ Building</w:t>
            </w:r>
          </w:p>
          <w:p w14:paraId="2E97FEC4" w14:textId="77777777" w:rsidR="00DC333D" w:rsidRDefault="00DC333D" w:rsidP="4CBAF7B1">
            <w:pPr>
              <w:spacing w:after="0" w:line="240" w:lineRule="auto"/>
              <w:rPr>
                <w:szCs w:val="24"/>
              </w:rPr>
            </w:pPr>
            <w:r>
              <w:rPr>
                <w:szCs w:val="24"/>
              </w:rPr>
              <w:t>2 Hardman Boulevard</w:t>
            </w:r>
          </w:p>
          <w:p w14:paraId="60BBF70A" w14:textId="77777777" w:rsidR="00DC333D" w:rsidRDefault="00DC333D" w:rsidP="4CBAF7B1">
            <w:pPr>
              <w:spacing w:after="0" w:line="240" w:lineRule="auto"/>
            </w:pPr>
            <w:r>
              <w:t>Spinningfields</w:t>
            </w:r>
          </w:p>
          <w:p w14:paraId="4618B24C" w14:textId="24C60CEA" w:rsidR="00DC333D" w:rsidRDefault="00DC333D" w:rsidP="4CBAF7B1">
            <w:pPr>
              <w:spacing w:after="0" w:line="240" w:lineRule="auto"/>
            </w:pPr>
            <w:r>
              <w:t>Manchester</w:t>
            </w:r>
          </w:p>
          <w:p w14:paraId="5CEA3F81" w14:textId="5B7BE0B2" w:rsidR="00DC333D" w:rsidRDefault="00DC333D" w:rsidP="4CBAF7B1">
            <w:pPr>
              <w:spacing w:after="0" w:line="240" w:lineRule="auto"/>
            </w:pPr>
            <w:r>
              <w:t>Greater Manchester</w:t>
            </w:r>
          </w:p>
          <w:p w14:paraId="29B30D03" w14:textId="3ED5A274" w:rsidR="00DC333D" w:rsidRDefault="00DC333D" w:rsidP="4CBAF7B1">
            <w:pPr>
              <w:spacing w:after="0" w:line="240" w:lineRule="auto"/>
            </w:pPr>
            <w:r>
              <w:t>M3 3AQ</w:t>
            </w:r>
          </w:p>
        </w:tc>
      </w:tr>
      <w:tr w:rsidR="00682AEE" w14:paraId="174DA23A" w14:textId="77777777" w:rsidTr="005F6246">
        <w:trPr>
          <w:trHeight w:val="674"/>
        </w:trPr>
        <w:tc>
          <w:tcPr>
            <w:tcW w:w="3681" w:type="dxa"/>
            <w:vAlign w:val="center"/>
            <w:hideMark/>
          </w:tcPr>
          <w:p w14:paraId="30FD08E2" w14:textId="77777777" w:rsidR="00682AEE" w:rsidRDefault="00682AEE">
            <w:pPr>
              <w:spacing w:after="0" w:line="240" w:lineRule="auto"/>
              <w:ind w:left="40"/>
              <w:rPr>
                <w:szCs w:val="24"/>
                <w:lang w:eastAsia="en-GB"/>
              </w:rPr>
            </w:pPr>
            <w:r>
              <w:rPr>
                <w:szCs w:val="24"/>
                <w:lang w:eastAsia="en-GB"/>
              </w:rPr>
              <w:t>REGISTRATION NUMBER:</w:t>
            </w:r>
          </w:p>
        </w:tc>
        <w:tc>
          <w:tcPr>
            <w:tcW w:w="5477" w:type="dxa"/>
            <w:vAlign w:val="center"/>
            <w:hideMark/>
          </w:tcPr>
          <w:p w14:paraId="0CD9ADF0" w14:textId="763F2A23" w:rsidR="00682AEE" w:rsidRPr="005F6246" w:rsidRDefault="00DC333D">
            <w:pPr>
              <w:spacing w:after="0" w:line="240" w:lineRule="auto"/>
              <w:rPr>
                <w:bCs/>
                <w:szCs w:val="24"/>
                <w:lang w:eastAsia="en-GB"/>
              </w:rPr>
            </w:pPr>
            <w:r w:rsidRPr="00DC333D">
              <w:rPr>
                <w:szCs w:val="24"/>
                <w:lang w:eastAsia="en-GB"/>
              </w:rPr>
              <w:t>4474600</w:t>
            </w:r>
            <w:r w:rsidR="00333244">
              <w:rPr>
                <w:rStyle w:val="normaltextrun"/>
                <w:b/>
                <w:bCs/>
                <w:shd w:val="clear" w:color="auto" w:fill="FFFFFF"/>
              </w:rPr>
              <w:t> </w:t>
            </w:r>
          </w:p>
        </w:tc>
      </w:tr>
      <w:tr w:rsidR="00682AEE" w14:paraId="33381EC3" w14:textId="77777777" w:rsidTr="005F6246">
        <w:trPr>
          <w:trHeight w:val="440"/>
        </w:trPr>
        <w:tc>
          <w:tcPr>
            <w:tcW w:w="3681" w:type="dxa"/>
            <w:vAlign w:val="center"/>
            <w:hideMark/>
          </w:tcPr>
          <w:p w14:paraId="61BB0514" w14:textId="77777777" w:rsidR="00682AEE" w:rsidRDefault="00682AEE">
            <w:pPr>
              <w:spacing w:after="0" w:line="240" w:lineRule="auto"/>
              <w:ind w:left="40"/>
              <w:rPr>
                <w:szCs w:val="24"/>
                <w:lang w:eastAsia="en-GB"/>
              </w:rPr>
            </w:pPr>
            <w:r>
              <w:rPr>
                <w:szCs w:val="24"/>
                <w:lang w:eastAsia="en-GB"/>
              </w:rPr>
              <w:t>DUNS NUMBER:</w:t>
            </w:r>
          </w:p>
        </w:tc>
        <w:tc>
          <w:tcPr>
            <w:tcW w:w="5477" w:type="dxa"/>
            <w:vAlign w:val="center"/>
            <w:hideMark/>
          </w:tcPr>
          <w:p w14:paraId="50C50812" w14:textId="1417DEE3" w:rsidR="00682AEE" w:rsidRPr="005F6246" w:rsidRDefault="00DC333D">
            <w:pPr>
              <w:spacing w:after="0" w:line="240" w:lineRule="auto"/>
              <w:rPr>
                <w:bCs/>
                <w:szCs w:val="24"/>
                <w:lang w:eastAsia="en-GB"/>
              </w:rPr>
            </w:pPr>
            <w:r w:rsidRPr="00DC333D">
              <w:rPr>
                <w:szCs w:val="24"/>
                <w:lang w:eastAsia="en-GB"/>
              </w:rPr>
              <w:t>640711540</w:t>
            </w:r>
          </w:p>
        </w:tc>
      </w:tr>
      <w:tr w:rsidR="00682AEE" w14:paraId="37AF58BC" w14:textId="77777777" w:rsidTr="005F6246">
        <w:trPr>
          <w:trHeight w:val="701"/>
        </w:trPr>
        <w:tc>
          <w:tcPr>
            <w:tcW w:w="3681" w:type="dxa"/>
            <w:vAlign w:val="center"/>
            <w:hideMark/>
          </w:tcPr>
          <w:p w14:paraId="72ADF697" w14:textId="77777777" w:rsidR="00682AEE" w:rsidRDefault="00682AEE">
            <w:pPr>
              <w:spacing w:after="0" w:line="240" w:lineRule="auto"/>
              <w:ind w:left="40"/>
              <w:rPr>
                <w:szCs w:val="24"/>
                <w:lang w:eastAsia="en-GB"/>
              </w:rPr>
            </w:pPr>
            <w:r>
              <w:rPr>
                <w:szCs w:val="24"/>
                <w:lang w:eastAsia="en-GB"/>
              </w:rPr>
              <w:t>SID4GOV ID:</w:t>
            </w:r>
            <w:r>
              <w:rPr>
                <w:b/>
                <w:szCs w:val="24"/>
                <w:lang w:eastAsia="en-GB"/>
              </w:rPr>
              <w:t xml:space="preserve"> </w:t>
            </w:r>
          </w:p>
        </w:tc>
        <w:tc>
          <w:tcPr>
            <w:tcW w:w="5477" w:type="dxa"/>
            <w:vAlign w:val="center"/>
            <w:hideMark/>
          </w:tcPr>
          <w:p w14:paraId="2F293758" w14:textId="2D0D6484" w:rsidR="00682AEE" w:rsidRPr="005F6246" w:rsidRDefault="00DC333D">
            <w:pPr>
              <w:spacing w:after="0" w:line="240" w:lineRule="auto"/>
              <w:rPr>
                <w:bCs/>
                <w:szCs w:val="24"/>
                <w:lang w:eastAsia="en-GB"/>
              </w:rPr>
            </w:pPr>
            <w:r w:rsidRPr="00DC333D">
              <w:rPr>
                <w:szCs w:val="24"/>
                <w:lang w:eastAsia="en-GB"/>
              </w:rPr>
              <w:t>397554</w:t>
            </w:r>
          </w:p>
        </w:tc>
      </w:tr>
      <w:tr w:rsidR="00682AEE" w14:paraId="5E934589" w14:textId="77777777" w:rsidTr="4CBAF7B1">
        <w:trPr>
          <w:trHeight w:val="415"/>
        </w:trPr>
        <w:tc>
          <w:tcPr>
            <w:tcW w:w="3681" w:type="dxa"/>
            <w:vAlign w:val="center"/>
          </w:tcPr>
          <w:p w14:paraId="6D29EB85" w14:textId="77777777" w:rsidR="00682AEE" w:rsidRDefault="00682AEE" w:rsidP="00682AEE">
            <w:pPr>
              <w:spacing w:after="0" w:line="240" w:lineRule="auto"/>
              <w:ind w:left="40"/>
              <w:rPr>
                <w:szCs w:val="24"/>
              </w:rPr>
            </w:pPr>
            <w:r>
              <w:t>DPS SUPPLIER REGISTRATION SERVICE ID:</w:t>
            </w:r>
          </w:p>
        </w:tc>
        <w:tc>
          <w:tcPr>
            <w:tcW w:w="5477" w:type="dxa"/>
            <w:vAlign w:val="center"/>
          </w:tcPr>
          <w:p w14:paraId="27D3EED0" w14:textId="4DDE19D2" w:rsidR="00682AEE" w:rsidRPr="005F6246" w:rsidRDefault="00DC333D" w:rsidP="00682AEE">
            <w:pPr>
              <w:spacing w:after="0" w:line="240" w:lineRule="auto"/>
              <w:rPr>
                <w:bCs/>
                <w:szCs w:val="24"/>
                <w:lang w:eastAsia="en-GB"/>
              </w:rPr>
            </w:pPr>
            <w:r w:rsidRPr="00DC333D">
              <w:rPr>
                <w:szCs w:val="24"/>
                <w:lang w:eastAsia="en-GB"/>
              </w:rPr>
              <w:t>SQ-UADR7VS</w:t>
            </w:r>
          </w:p>
        </w:tc>
      </w:tr>
    </w:tbl>
    <w:p w14:paraId="5DAB6C7B" w14:textId="40C1FD88" w:rsidR="00E81757" w:rsidRDefault="00E81757">
      <w:pPr>
        <w:spacing w:after="218" w:line="259" w:lineRule="auto"/>
        <w:ind w:left="0" w:firstLine="0"/>
      </w:pPr>
    </w:p>
    <w:p w14:paraId="6D28340D" w14:textId="77777777" w:rsidR="00987C3F" w:rsidRDefault="00987C3F">
      <w:pPr>
        <w:spacing w:after="218" w:line="259" w:lineRule="auto"/>
        <w:ind w:left="0" w:firstLine="0"/>
      </w:pPr>
    </w:p>
    <w:p w14:paraId="6A0E64DB" w14:textId="77777777" w:rsidR="00E81757" w:rsidRPr="00682AEE" w:rsidRDefault="00433FBF" w:rsidP="00682AEE">
      <w:pPr>
        <w:spacing w:after="160" w:line="240" w:lineRule="auto"/>
        <w:ind w:left="-5"/>
        <w:rPr>
          <w:b/>
        </w:rPr>
      </w:pPr>
      <w:r w:rsidRPr="00682AEE">
        <w:rPr>
          <w:b/>
        </w:rPr>
        <w:t xml:space="preserve">APPLICABLE DPS CONTRACT </w:t>
      </w:r>
    </w:p>
    <w:p w14:paraId="08EEEE13" w14:textId="66F3F6EF" w:rsidR="00E81757" w:rsidRPr="00682AEE" w:rsidRDefault="00433FBF" w:rsidP="63235774">
      <w:pPr>
        <w:spacing w:after="160" w:line="240" w:lineRule="auto"/>
        <w:ind w:left="-5"/>
        <w:rPr>
          <w:sz w:val="22"/>
        </w:rPr>
      </w:pPr>
      <w:r w:rsidRPr="63235774">
        <w:rPr>
          <w:sz w:val="22"/>
        </w:rPr>
        <w:t>This Order Form is for the provision of the Deliverables and dated</w:t>
      </w:r>
      <w:r w:rsidR="00DC333D">
        <w:rPr>
          <w:sz w:val="22"/>
        </w:rPr>
        <w:t xml:space="preserve"> 27 July 2022</w:t>
      </w:r>
      <w:r w:rsidR="00333244" w:rsidRPr="00333244">
        <w:rPr>
          <w:sz w:val="22"/>
        </w:rPr>
        <w:t>.</w:t>
      </w:r>
    </w:p>
    <w:p w14:paraId="75B1157F" w14:textId="3627FE73" w:rsidR="00E81757" w:rsidRDefault="00433FBF" w:rsidP="4CBAF7B1">
      <w:pPr>
        <w:spacing w:after="0" w:line="240" w:lineRule="auto"/>
        <w:ind w:left="-5"/>
        <w:rPr>
          <w:sz w:val="22"/>
        </w:rPr>
      </w:pPr>
      <w:r w:rsidRPr="4CBAF7B1">
        <w:rPr>
          <w:sz w:val="22"/>
        </w:rPr>
        <w:t xml:space="preserve">It’s issued under the DPS Contract with the reference number RM3764iii for the provision of Cyber Security Services.    </w:t>
      </w:r>
    </w:p>
    <w:p w14:paraId="37595253" w14:textId="78B81E1B" w:rsidR="005F6246" w:rsidRDefault="005F6246" w:rsidP="4CBAF7B1">
      <w:pPr>
        <w:spacing w:after="0" w:line="240" w:lineRule="auto"/>
        <w:ind w:left="-5"/>
        <w:rPr>
          <w:sz w:val="22"/>
        </w:rPr>
      </w:pPr>
    </w:p>
    <w:p w14:paraId="4A67D77C" w14:textId="0CC29C9F" w:rsidR="005F6246" w:rsidRDefault="005F6246" w:rsidP="4CBAF7B1">
      <w:pPr>
        <w:spacing w:after="0" w:line="240" w:lineRule="auto"/>
        <w:ind w:left="-5"/>
        <w:rPr>
          <w:sz w:val="22"/>
        </w:rPr>
      </w:pPr>
    </w:p>
    <w:p w14:paraId="20FF3ACF" w14:textId="77777777" w:rsidR="005F6246" w:rsidRPr="00682AEE" w:rsidRDefault="005F6246" w:rsidP="4CBAF7B1">
      <w:pPr>
        <w:spacing w:after="0" w:line="240" w:lineRule="auto"/>
        <w:ind w:left="-5"/>
        <w:rPr>
          <w:sz w:val="22"/>
        </w:rPr>
      </w:pPr>
    </w:p>
    <w:p w14:paraId="3A0864BD" w14:textId="43928170" w:rsidR="00E81757" w:rsidRDefault="00433FBF" w:rsidP="00987C3F">
      <w:pPr>
        <w:spacing w:after="160" w:line="240" w:lineRule="auto"/>
        <w:ind w:left="0" w:firstLine="0"/>
        <w:rPr>
          <w:b/>
        </w:rPr>
      </w:pPr>
      <w:r w:rsidRPr="00682AEE">
        <w:rPr>
          <w:b/>
          <w:sz w:val="22"/>
        </w:rPr>
        <w:lastRenderedPageBreak/>
        <w:t xml:space="preserve"> </w:t>
      </w:r>
      <w:r w:rsidRPr="00682AEE">
        <w:rPr>
          <w:b/>
        </w:rPr>
        <w:t>DPS FILTER CATEGORIES</w:t>
      </w:r>
    </w:p>
    <w:p w14:paraId="43C92F57" w14:textId="6F242576" w:rsidR="000977C6" w:rsidRPr="000851AA" w:rsidRDefault="000977C6" w:rsidP="00987C3F">
      <w:pPr>
        <w:pStyle w:val="ListParagraph"/>
        <w:numPr>
          <w:ilvl w:val="0"/>
          <w:numId w:val="6"/>
        </w:numPr>
        <w:spacing w:after="80" w:line="240" w:lineRule="auto"/>
        <w:ind w:left="709" w:hanging="705"/>
        <w:contextualSpacing w:val="0"/>
        <w:rPr>
          <w:bCs/>
        </w:rPr>
      </w:pPr>
      <w:r w:rsidRPr="000851AA">
        <w:rPr>
          <w:b/>
        </w:rPr>
        <w:t>Certification:</w:t>
      </w:r>
      <w:r w:rsidR="00914B20" w:rsidRPr="000851AA">
        <w:rPr>
          <w:bCs/>
        </w:rPr>
        <w:t xml:space="preserve"> </w:t>
      </w:r>
      <w:r w:rsidRPr="000851AA">
        <w:rPr>
          <w:bCs/>
        </w:rPr>
        <w:t>NCSC Assured</w:t>
      </w:r>
      <w:r w:rsidR="007E2ABC" w:rsidRPr="000851AA">
        <w:rPr>
          <w:bCs/>
        </w:rPr>
        <w:t xml:space="preserve"> Service</w:t>
      </w:r>
      <w:r w:rsidR="00830741" w:rsidRPr="000851AA">
        <w:rPr>
          <w:bCs/>
        </w:rPr>
        <w:t>s</w:t>
      </w:r>
      <w:r w:rsidRPr="000851AA">
        <w:rPr>
          <w:bCs/>
        </w:rPr>
        <w:t>,</w:t>
      </w:r>
    </w:p>
    <w:p w14:paraId="5815DB15" w14:textId="453E4177" w:rsidR="007E2ABC" w:rsidRPr="000851AA" w:rsidRDefault="00DD1286" w:rsidP="00987C3F">
      <w:pPr>
        <w:pStyle w:val="ListParagraph"/>
        <w:numPr>
          <w:ilvl w:val="0"/>
          <w:numId w:val="6"/>
        </w:numPr>
        <w:spacing w:after="40" w:line="240" w:lineRule="auto"/>
        <w:ind w:left="709" w:hanging="709"/>
        <w:contextualSpacing w:val="0"/>
        <w:rPr>
          <w:b/>
        </w:rPr>
      </w:pPr>
      <w:r w:rsidRPr="000851AA">
        <w:rPr>
          <w:b/>
        </w:rPr>
        <w:t>Subject Area</w:t>
      </w:r>
      <w:r w:rsidR="00642567" w:rsidRPr="000851AA">
        <w:rPr>
          <w:b/>
        </w:rPr>
        <w:t>.</w:t>
      </w:r>
    </w:p>
    <w:p w14:paraId="72424D5E" w14:textId="647F2B78" w:rsidR="00914B20" w:rsidRPr="000851AA" w:rsidRDefault="00830741" w:rsidP="00987C3F">
      <w:pPr>
        <w:pStyle w:val="ListParagraph"/>
        <w:numPr>
          <w:ilvl w:val="1"/>
          <w:numId w:val="6"/>
        </w:numPr>
        <w:spacing w:after="40" w:line="240" w:lineRule="auto"/>
        <w:ind w:left="1560" w:hanging="851"/>
        <w:contextualSpacing w:val="0"/>
        <w:rPr>
          <w:b/>
        </w:rPr>
      </w:pPr>
      <w:r w:rsidRPr="000851AA">
        <w:rPr>
          <w:b/>
        </w:rPr>
        <w:t>Penetration Test/Health Check</w:t>
      </w:r>
      <w:r w:rsidR="00642567" w:rsidRPr="000851AA">
        <w:rPr>
          <w:b/>
        </w:rPr>
        <w:t>:</w:t>
      </w:r>
    </w:p>
    <w:p w14:paraId="4706EFBF" w14:textId="2F3A0BDB" w:rsidR="00642567" w:rsidRPr="000851AA" w:rsidRDefault="00502752" w:rsidP="00987C3F">
      <w:pPr>
        <w:pStyle w:val="ListParagraph"/>
        <w:numPr>
          <w:ilvl w:val="2"/>
          <w:numId w:val="7"/>
        </w:numPr>
        <w:spacing w:after="40" w:line="240" w:lineRule="auto"/>
        <w:ind w:left="2410" w:hanging="850"/>
        <w:contextualSpacing w:val="0"/>
        <w:rPr>
          <w:bCs/>
        </w:rPr>
      </w:pPr>
      <w:r w:rsidRPr="000851AA">
        <w:rPr>
          <w:bCs/>
        </w:rPr>
        <w:t>Penetration Testing/Pen Test,</w:t>
      </w:r>
    </w:p>
    <w:p w14:paraId="3F6E34CD" w14:textId="6F5297B9" w:rsidR="0062190A" w:rsidRPr="000851AA" w:rsidRDefault="00502752" w:rsidP="00A91757">
      <w:pPr>
        <w:pStyle w:val="ListParagraph"/>
        <w:numPr>
          <w:ilvl w:val="2"/>
          <w:numId w:val="8"/>
        </w:numPr>
        <w:spacing w:after="40" w:line="240" w:lineRule="auto"/>
        <w:ind w:left="2410" w:hanging="850"/>
        <w:contextualSpacing w:val="0"/>
      </w:pPr>
      <w:r w:rsidRPr="000851AA">
        <w:t>CHECK,</w:t>
      </w:r>
    </w:p>
    <w:p w14:paraId="30D78AC1" w14:textId="35D86387" w:rsidR="0062190A" w:rsidRPr="000851AA" w:rsidRDefault="00A91757" w:rsidP="00987C3F">
      <w:pPr>
        <w:pStyle w:val="ListParagraph"/>
        <w:numPr>
          <w:ilvl w:val="0"/>
          <w:numId w:val="8"/>
        </w:numPr>
        <w:spacing w:after="40" w:line="240" w:lineRule="auto"/>
        <w:ind w:left="709" w:hanging="709"/>
        <w:contextualSpacing w:val="0"/>
        <w:rPr>
          <w:b/>
        </w:rPr>
      </w:pPr>
      <w:r w:rsidRPr="000851AA">
        <w:rPr>
          <w:b/>
        </w:rPr>
        <w:t>Standards.</w:t>
      </w:r>
    </w:p>
    <w:p w14:paraId="765C8946" w14:textId="494FE2C8" w:rsidR="00E50EEB" w:rsidRPr="000851AA" w:rsidRDefault="000851AA" w:rsidP="000851AA">
      <w:pPr>
        <w:pStyle w:val="ListParagraph"/>
        <w:numPr>
          <w:ilvl w:val="1"/>
          <w:numId w:val="8"/>
        </w:numPr>
        <w:spacing w:after="40" w:line="240" w:lineRule="auto"/>
        <w:ind w:left="1560" w:hanging="851"/>
        <w:contextualSpacing w:val="0"/>
        <w:rPr>
          <w:bCs/>
        </w:rPr>
      </w:pPr>
      <w:r w:rsidRPr="000851AA">
        <w:rPr>
          <w:bCs/>
        </w:rPr>
        <w:t>Clearance: Developed Vetting.</w:t>
      </w:r>
    </w:p>
    <w:p w14:paraId="48E5FEB4" w14:textId="118EAFB7" w:rsidR="00987C3F" w:rsidRDefault="00987C3F">
      <w:pPr>
        <w:spacing w:after="160" w:line="259" w:lineRule="auto"/>
        <w:ind w:left="0" w:firstLine="0"/>
        <w:rPr>
          <w:bCs/>
        </w:rPr>
      </w:pPr>
      <w:r>
        <w:rPr>
          <w:bCs/>
        </w:rPr>
        <w:br w:type="page"/>
      </w:r>
    </w:p>
    <w:p w14:paraId="3868538C" w14:textId="3EF144B7" w:rsidR="00E81757" w:rsidRPr="00682AEE" w:rsidRDefault="00433FBF" w:rsidP="00682AEE">
      <w:pPr>
        <w:spacing w:after="160" w:line="240" w:lineRule="auto"/>
        <w:ind w:left="-5"/>
        <w:rPr>
          <w:b/>
        </w:rPr>
      </w:pPr>
      <w:r w:rsidRPr="00682AEE">
        <w:rPr>
          <w:b/>
        </w:rPr>
        <w:lastRenderedPageBreak/>
        <w:t xml:space="preserve">ORDER INCORPORATED TERMS </w:t>
      </w:r>
    </w:p>
    <w:p w14:paraId="2F0BEDC3" w14:textId="77777777" w:rsidR="00E81757" w:rsidRPr="00682AEE" w:rsidRDefault="00433FBF" w:rsidP="00682AEE">
      <w:pPr>
        <w:spacing w:after="160" w:line="240" w:lineRule="auto"/>
        <w:ind w:left="-5"/>
        <w:rPr>
          <w:sz w:val="22"/>
        </w:rPr>
      </w:pPr>
      <w:r w:rsidRPr="00682AEE">
        <w:rPr>
          <w:sz w:val="22"/>
        </w:rPr>
        <w:t xml:space="preserve">The following documents are incorporated into this Order Contract. Where numbers are missing we are not using those schedules. If the documents conflict, the following order of precedence applies: </w:t>
      </w:r>
    </w:p>
    <w:p w14:paraId="70D64301" w14:textId="77777777" w:rsidR="00E81757" w:rsidRPr="00682AEE" w:rsidRDefault="00433FBF" w:rsidP="00A27CA7">
      <w:pPr>
        <w:numPr>
          <w:ilvl w:val="0"/>
          <w:numId w:val="1"/>
        </w:numPr>
        <w:spacing w:after="160" w:line="240" w:lineRule="auto"/>
        <w:ind w:left="567" w:hanging="567"/>
        <w:rPr>
          <w:b/>
          <w:sz w:val="22"/>
        </w:rPr>
      </w:pPr>
      <w:r w:rsidRPr="00682AEE">
        <w:rPr>
          <w:b/>
          <w:sz w:val="22"/>
        </w:rPr>
        <w:t xml:space="preserve">This Order Form including the Order Special Terms and Order Special Schedules. </w:t>
      </w:r>
    </w:p>
    <w:p w14:paraId="25BCDDDC" w14:textId="77777777" w:rsidR="00E81757" w:rsidRPr="00682AEE" w:rsidRDefault="00433FBF" w:rsidP="00A27CA7">
      <w:pPr>
        <w:numPr>
          <w:ilvl w:val="0"/>
          <w:numId w:val="1"/>
        </w:numPr>
        <w:spacing w:after="160" w:line="240" w:lineRule="auto"/>
        <w:ind w:left="567" w:hanging="567"/>
        <w:rPr>
          <w:b/>
          <w:sz w:val="22"/>
        </w:rPr>
      </w:pPr>
      <w:r w:rsidRPr="00682AEE">
        <w:rPr>
          <w:b/>
          <w:sz w:val="22"/>
        </w:rPr>
        <w:t>Joint Schedule 1 (Definitions and Interpretation) RM3764iii</w:t>
      </w:r>
      <w:r w:rsidR="00682AEE">
        <w:rPr>
          <w:b/>
          <w:sz w:val="22"/>
        </w:rPr>
        <w:t>.</w:t>
      </w:r>
    </w:p>
    <w:p w14:paraId="4EEFFE3D" w14:textId="77777777" w:rsidR="00A27CA7" w:rsidRDefault="00433FBF" w:rsidP="00A27CA7">
      <w:pPr>
        <w:numPr>
          <w:ilvl w:val="0"/>
          <w:numId w:val="1"/>
        </w:numPr>
        <w:spacing w:after="160" w:line="240" w:lineRule="auto"/>
        <w:ind w:left="567" w:hanging="567"/>
        <w:rPr>
          <w:sz w:val="22"/>
        </w:rPr>
      </w:pPr>
      <w:r w:rsidRPr="00682AEE">
        <w:rPr>
          <w:sz w:val="22"/>
        </w:rPr>
        <w:t xml:space="preserve">The following Schedules in equal order of precedence: </w:t>
      </w:r>
    </w:p>
    <w:p w14:paraId="1C2FD638" w14:textId="77777777" w:rsidR="00682AEE" w:rsidRPr="00A27CA7" w:rsidRDefault="00433FBF" w:rsidP="00A27CA7">
      <w:pPr>
        <w:pStyle w:val="ListParagraph"/>
        <w:numPr>
          <w:ilvl w:val="1"/>
          <w:numId w:val="1"/>
        </w:numPr>
        <w:spacing w:after="160" w:line="240" w:lineRule="auto"/>
        <w:ind w:left="1276" w:hanging="709"/>
        <w:rPr>
          <w:b/>
          <w:sz w:val="22"/>
        </w:rPr>
      </w:pPr>
      <w:r w:rsidRPr="00A27CA7">
        <w:rPr>
          <w:b/>
          <w:sz w:val="22"/>
        </w:rPr>
        <w:t xml:space="preserve">Joint Schedules for RM3764iii </w:t>
      </w:r>
    </w:p>
    <w:p w14:paraId="0AEC7F1B" w14:textId="77777777" w:rsidR="00A27CA7" w:rsidRDefault="00433FBF" w:rsidP="00A27CA7">
      <w:pPr>
        <w:spacing w:after="0" w:line="240" w:lineRule="auto"/>
        <w:ind w:left="1276" w:right="734" w:firstLine="0"/>
        <w:rPr>
          <w:sz w:val="22"/>
        </w:rPr>
      </w:pPr>
      <w:r w:rsidRPr="00682AEE">
        <w:rPr>
          <w:sz w:val="22"/>
        </w:rPr>
        <w:t>Joint Schedule 2 (Variation Form)</w:t>
      </w:r>
    </w:p>
    <w:p w14:paraId="73EEF50E" w14:textId="77777777" w:rsidR="00682AEE" w:rsidRDefault="00433FBF" w:rsidP="00A27CA7">
      <w:pPr>
        <w:spacing w:after="0" w:line="240" w:lineRule="auto"/>
        <w:ind w:left="1276" w:right="734" w:firstLine="0"/>
        <w:rPr>
          <w:sz w:val="22"/>
        </w:rPr>
      </w:pPr>
      <w:r w:rsidRPr="00682AEE">
        <w:rPr>
          <w:sz w:val="22"/>
        </w:rPr>
        <w:t xml:space="preserve">Joint Schedule 3 (Insurance Requirements) </w:t>
      </w:r>
    </w:p>
    <w:p w14:paraId="1A731F11" w14:textId="77777777" w:rsidR="005732F9" w:rsidRPr="00A27CA7" w:rsidRDefault="00433FBF" w:rsidP="005732F9">
      <w:pPr>
        <w:spacing w:after="0" w:line="240" w:lineRule="auto"/>
        <w:ind w:left="1276" w:right="734" w:firstLine="0"/>
        <w:rPr>
          <w:sz w:val="22"/>
        </w:rPr>
      </w:pPr>
      <w:r w:rsidRPr="00A27CA7">
        <w:rPr>
          <w:sz w:val="22"/>
        </w:rPr>
        <w:t xml:space="preserve">Joint Schedule 4 (Commercially Sensitive Information) </w:t>
      </w:r>
    </w:p>
    <w:p w14:paraId="4E4BE444" w14:textId="77777777" w:rsidR="00682AEE" w:rsidRPr="00A27CA7" w:rsidRDefault="00433FBF" w:rsidP="00A27CA7">
      <w:pPr>
        <w:spacing w:after="0" w:line="240" w:lineRule="auto"/>
        <w:ind w:left="1276" w:firstLine="0"/>
        <w:rPr>
          <w:sz w:val="22"/>
        </w:rPr>
      </w:pPr>
      <w:r w:rsidRPr="00A27CA7">
        <w:rPr>
          <w:sz w:val="22"/>
        </w:rPr>
        <w:t xml:space="preserve">Joint Schedule 6 (Key Subcontractors) </w:t>
      </w:r>
      <w:r w:rsidRPr="00A27CA7">
        <w:rPr>
          <w:sz w:val="22"/>
        </w:rPr>
        <w:tab/>
        <w:t xml:space="preserve"> </w:t>
      </w:r>
      <w:r w:rsidRPr="00A27CA7">
        <w:rPr>
          <w:sz w:val="22"/>
        </w:rPr>
        <w:tab/>
        <w:t xml:space="preserve"> </w:t>
      </w:r>
      <w:r w:rsidRPr="00A27CA7">
        <w:rPr>
          <w:sz w:val="22"/>
        </w:rPr>
        <w:tab/>
      </w:r>
    </w:p>
    <w:p w14:paraId="339DE3A4" w14:textId="77777777" w:rsidR="00E81757" w:rsidRPr="00A27CA7" w:rsidRDefault="00433FBF" w:rsidP="00A27CA7">
      <w:pPr>
        <w:spacing w:after="0" w:line="240" w:lineRule="auto"/>
        <w:ind w:left="1276" w:firstLine="0"/>
        <w:rPr>
          <w:sz w:val="22"/>
        </w:rPr>
      </w:pPr>
      <w:r w:rsidRPr="00A27CA7">
        <w:rPr>
          <w:sz w:val="22"/>
        </w:rPr>
        <w:t xml:space="preserve">Joint Schedule 7 (Financial Difficulties) </w:t>
      </w:r>
      <w:r w:rsidRPr="00A27CA7">
        <w:rPr>
          <w:sz w:val="22"/>
        </w:rPr>
        <w:tab/>
        <w:t xml:space="preserve"> </w:t>
      </w:r>
      <w:r w:rsidRPr="00A27CA7">
        <w:rPr>
          <w:sz w:val="22"/>
        </w:rPr>
        <w:tab/>
        <w:t xml:space="preserve"> </w:t>
      </w:r>
      <w:r w:rsidRPr="00A27CA7">
        <w:rPr>
          <w:sz w:val="22"/>
        </w:rPr>
        <w:tab/>
        <w:t xml:space="preserve"> </w:t>
      </w:r>
    </w:p>
    <w:p w14:paraId="3A332C23" w14:textId="51BC6E5C" w:rsidR="005732F9" w:rsidRDefault="00433FBF" w:rsidP="7E0794A9">
      <w:pPr>
        <w:spacing w:after="0" w:line="240" w:lineRule="auto"/>
        <w:ind w:left="1276" w:firstLine="0"/>
        <w:rPr>
          <w:sz w:val="22"/>
        </w:rPr>
      </w:pPr>
      <w:r w:rsidRPr="7E0794A9">
        <w:rPr>
          <w:sz w:val="22"/>
        </w:rPr>
        <w:t>Joint Schedule 8 (Guarantee)</w:t>
      </w:r>
      <w:r w:rsidR="00B25DA8" w:rsidRPr="7E0794A9">
        <w:rPr>
          <w:sz w:val="22"/>
        </w:rPr>
        <w:t xml:space="preserve"> – </w:t>
      </w:r>
      <w:r w:rsidR="00B25DA8" w:rsidRPr="7E0794A9">
        <w:rPr>
          <w:b/>
          <w:bCs/>
          <w:sz w:val="22"/>
        </w:rPr>
        <w:t>Not Applicable</w:t>
      </w:r>
    </w:p>
    <w:p w14:paraId="79D65F4B" w14:textId="0AA6C040" w:rsidR="005732F9" w:rsidRDefault="005732F9" w:rsidP="005732F9">
      <w:pPr>
        <w:ind w:left="1276"/>
        <w:rPr>
          <w:rFonts w:ascii="Courier New" w:eastAsia="Courier New" w:hAnsi="Courier New" w:cs="Courier New"/>
          <w:sz w:val="22"/>
        </w:rPr>
      </w:pPr>
      <w:r>
        <w:rPr>
          <w:sz w:val="22"/>
        </w:rPr>
        <w:t>Joint</w:t>
      </w:r>
      <w:r w:rsidRPr="00A27CA7">
        <w:rPr>
          <w:sz w:val="22"/>
        </w:rPr>
        <w:t xml:space="preserve"> Schedule </w:t>
      </w:r>
      <w:r>
        <w:rPr>
          <w:sz w:val="22"/>
        </w:rPr>
        <w:t xml:space="preserve">9 </w:t>
      </w:r>
      <w:r w:rsidRPr="00A27CA7">
        <w:rPr>
          <w:sz w:val="22"/>
        </w:rPr>
        <w:t>(</w:t>
      </w:r>
      <w:r>
        <w:rPr>
          <w:sz w:val="22"/>
        </w:rPr>
        <w:t>Intentionally Blank</w:t>
      </w:r>
      <w:r w:rsidRPr="00A27CA7">
        <w:rPr>
          <w:sz w:val="22"/>
        </w:rPr>
        <w:t>)</w:t>
      </w:r>
      <w:r w:rsidR="00DC333D">
        <w:rPr>
          <w:sz w:val="22"/>
        </w:rPr>
        <w:t xml:space="preserve"> – </w:t>
      </w:r>
      <w:r w:rsidR="00DC333D">
        <w:rPr>
          <w:b/>
          <w:bCs/>
          <w:sz w:val="22"/>
        </w:rPr>
        <w:t>Not Applicable</w:t>
      </w:r>
      <w:r w:rsidRPr="00A27CA7">
        <w:rPr>
          <w:sz w:val="22"/>
        </w:rPr>
        <w:t xml:space="preserve"> </w:t>
      </w:r>
    </w:p>
    <w:p w14:paraId="7D00D668" w14:textId="77777777" w:rsidR="00E81757" w:rsidRPr="005732F9" w:rsidRDefault="00433FBF" w:rsidP="005732F9">
      <w:pPr>
        <w:ind w:left="1276"/>
        <w:rPr>
          <w:rFonts w:ascii="Courier New" w:eastAsia="Courier New" w:hAnsi="Courier New" w:cs="Courier New"/>
          <w:sz w:val="22"/>
        </w:rPr>
      </w:pPr>
      <w:r w:rsidRPr="00A27CA7">
        <w:rPr>
          <w:sz w:val="22"/>
        </w:rPr>
        <w:t xml:space="preserve">Joint Schedule 10 (Rectification Plan)  </w:t>
      </w:r>
      <w:r w:rsidRPr="00A27CA7">
        <w:rPr>
          <w:sz w:val="22"/>
        </w:rPr>
        <w:tab/>
        <w:t xml:space="preserve"> </w:t>
      </w:r>
    </w:p>
    <w:p w14:paraId="052DF88D" w14:textId="77777777" w:rsidR="00E81757" w:rsidRDefault="00433FBF" w:rsidP="00A27CA7">
      <w:pPr>
        <w:spacing w:after="0"/>
        <w:ind w:left="1276" w:firstLine="0"/>
        <w:rPr>
          <w:sz w:val="22"/>
        </w:rPr>
      </w:pPr>
      <w:r w:rsidRPr="00A27CA7">
        <w:rPr>
          <w:sz w:val="22"/>
        </w:rPr>
        <w:t xml:space="preserve">Joint Schedule 11 (Processing Data) </w:t>
      </w:r>
    </w:p>
    <w:p w14:paraId="02EB378F" w14:textId="77777777" w:rsidR="00A27CA7" w:rsidRDefault="00A27CA7" w:rsidP="00A27CA7">
      <w:pPr>
        <w:spacing w:after="0"/>
        <w:ind w:left="1276" w:firstLine="0"/>
        <w:rPr>
          <w:sz w:val="22"/>
        </w:rPr>
      </w:pPr>
    </w:p>
    <w:p w14:paraId="2FD1D5C9" w14:textId="7180ACFC" w:rsidR="00E81757" w:rsidRPr="00A27CA7" w:rsidRDefault="00A27CA7" w:rsidP="2F664621">
      <w:pPr>
        <w:pStyle w:val="ListParagraph"/>
        <w:numPr>
          <w:ilvl w:val="1"/>
          <w:numId w:val="1"/>
        </w:numPr>
        <w:spacing w:after="160" w:line="240" w:lineRule="auto"/>
        <w:ind w:left="1276" w:hanging="709"/>
        <w:rPr>
          <w:rFonts w:asciiTheme="minorHAnsi" w:eastAsiaTheme="minorEastAsia" w:hAnsiTheme="minorHAnsi" w:cstheme="minorBidi"/>
          <w:b/>
          <w:bCs/>
          <w:color w:val="000000" w:themeColor="text1"/>
          <w:sz w:val="22"/>
        </w:rPr>
      </w:pPr>
      <w:r w:rsidRPr="2F664621">
        <w:rPr>
          <w:b/>
          <w:bCs/>
          <w:sz w:val="22"/>
        </w:rPr>
        <w:t xml:space="preserve">Order Schedules for RM3764iii for </w:t>
      </w:r>
      <w:r w:rsidR="00333244" w:rsidRPr="00333244">
        <w:rPr>
          <w:b/>
          <w:bCs/>
          <w:sz w:val="22"/>
        </w:rPr>
        <w:t>703103456</w:t>
      </w:r>
      <w:r w:rsidRPr="2F664621">
        <w:rPr>
          <w:b/>
          <w:bCs/>
          <w:sz w:val="22"/>
        </w:rPr>
        <w:t xml:space="preserve"> (</w:t>
      </w:r>
      <w:r w:rsidRPr="2F664621">
        <w:rPr>
          <w:b/>
          <w:bCs/>
          <w:color w:val="000000" w:themeColor="text1"/>
          <w:sz w:val="22"/>
        </w:rPr>
        <w:t>DInfoCom/</w:t>
      </w:r>
      <w:r w:rsidR="00F77A14" w:rsidRPr="2F664621">
        <w:rPr>
          <w:b/>
          <w:bCs/>
          <w:color w:val="000000" w:themeColor="text1"/>
          <w:sz w:val="22"/>
        </w:rPr>
        <w:t>0</w:t>
      </w:r>
      <w:r w:rsidR="00333244">
        <w:rPr>
          <w:b/>
          <w:bCs/>
          <w:color w:val="000000" w:themeColor="text1"/>
          <w:sz w:val="22"/>
        </w:rPr>
        <w:t>21</w:t>
      </w:r>
      <w:r w:rsidR="509C3464" w:rsidRPr="2F664621">
        <w:rPr>
          <w:b/>
          <w:bCs/>
          <w:color w:val="000000" w:themeColor="text1"/>
          <w:sz w:val="22"/>
        </w:rPr>
        <w:t>2</w:t>
      </w:r>
      <w:r w:rsidRPr="2F664621">
        <w:rPr>
          <w:b/>
          <w:bCs/>
          <w:color w:val="000000" w:themeColor="text1"/>
          <w:sz w:val="22"/>
        </w:rPr>
        <w:t>)</w:t>
      </w:r>
    </w:p>
    <w:p w14:paraId="247F1891" w14:textId="211632E5" w:rsidR="00E81757" w:rsidRPr="00AE5172" w:rsidRDefault="00433FBF" w:rsidP="00A27CA7">
      <w:pPr>
        <w:ind w:left="1276"/>
        <w:rPr>
          <w:b/>
          <w:bCs/>
          <w:sz w:val="22"/>
        </w:rPr>
      </w:pPr>
      <w:r w:rsidRPr="00A27CA7">
        <w:rPr>
          <w:sz w:val="22"/>
        </w:rPr>
        <w:t xml:space="preserve">Order Schedule 1 (Transparency Reports) </w:t>
      </w:r>
      <w:r w:rsidR="00AE5172">
        <w:rPr>
          <w:sz w:val="22"/>
        </w:rPr>
        <w:t xml:space="preserve">– </w:t>
      </w:r>
      <w:r w:rsidR="00AE5172">
        <w:rPr>
          <w:b/>
          <w:bCs/>
          <w:sz w:val="22"/>
        </w:rPr>
        <w:t>Not Applicable</w:t>
      </w:r>
    </w:p>
    <w:p w14:paraId="6957350D" w14:textId="0C2E4902" w:rsidR="005732F9" w:rsidRDefault="00433FBF" w:rsidP="7E0794A9">
      <w:pPr>
        <w:ind w:left="1276"/>
        <w:rPr>
          <w:b/>
          <w:bCs/>
          <w:sz w:val="22"/>
        </w:rPr>
      </w:pPr>
      <w:r w:rsidRPr="7E0794A9">
        <w:rPr>
          <w:sz w:val="22"/>
        </w:rPr>
        <w:t xml:space="preserve">Order Schedule 2 (Staff Transfer) - </w:t>
      </w:r>
      <w:r w:rsidRPr="7E0794A9">
        <w:rPr>
          <w:b/>
          <w:bCs/>
          <w:sz w:val="22"/>
        </w:rPr>
        <w:t>Not Applicable</w:t>
      </w:r>
    </w:p>
    <w:p w14:paraId="334DFD56" w14:textId="7AD3499E" w:rsidR="00E81757" w:rsidRPr="00DC333D" w:rsidRDefault="005732F9" w:rsidP="005732F9">
      <w:pPr>
        <w:ind w:left="1276"/>
        <w:rPr>
          <w:rFonts w:ascii="Courier New" w:eastAsia="Courier New" w:hAnsi="Courier New" w:cs="Courier New"/>
          <w:b/>
          <w:bCs/>
          <w:sz w:val="22"/>
        </w:rPr>
      </w:pPr>
      <w:r w:rsidRPr="00A27CA7">
        <w:rPr>
          <w:sz w:val="22"/>
        </w:rPr>
        <w:t xml:space="preserve">Order Schedule </w:t>
      </w:r>
      <w:r>
        <w:rPr>
          <w:sz w:val="22"/>
        </w:rPr>
        <w:t>3</w:t>
      </w:r>
      <w:r w:rsidRPr="00A27CA7">
        <w:rPr>
          <w:sz w:val="22"/>
        </w:rPr>
        <w:t xml:space="preserve"> (</w:t>
      </w:r>
      <w:r>
        <w:rPr>
          <w:sz w:val="22"/>
        </w:rPr>
        <w:t>Intentionally Blank</w:t>
      </w:r>
      <w:r w:rsidRPr="00A27CA7">
        <w:rPr>
          <w:sz w:val="22"/>
        </w:rPr>
        <w:t xml:space="preserve">) </w:t>
      </w:r>
      <w:r w:rsidR="00DC333D">
        <w:rPr>
          <w:sz w:val="22"/>
        </w:rPr>
        <w:t xml:space="preserve">– </w:t>
      </w:r>
      <w:r w:rsidR="00DC333D">
        <w:rPr>
          <w:b/>
          <w:bCs/>
          <w:sz w:val="22"/>
        </w:rPr>
        <w:t>Not Applicable</w:t>
      </w:r>
    </w:p>
    <w:p w14:paraId="41A02396" w14:textId="77777777" w:rsidR="00E81757" w:rsidRPr="00A27CA7" w:rsidRDefault="00433FBF" w:rsidP="00A27CA7">
      <w:pPr>
        <w:ind w:left="1276"/>
        <w:rPr>
          <w:sz w:val="22"/>
        </w:rPr>
      </w:pPr>
      <w:r w:rsidRPr="00A27CA7">
        <w:rPr>
          <w:sz w:val="22"/>
        </w:rPr>
        <w:t xml:space="preserve">Order Schedule 4 (Order Tender) </w:t>
      </w:r>
    </w:p>
    <w:p w14:paraId="5FC90869" w14:textId="77777777" w:rsidR="00E81757" w:rsidRPr="00A27CA7" w:rsidRDefault="00433FBF" w:rsidP="00A27CA7">
      <w:pPr>
        <w:ind w:left="1276"/>
        <w:rPr>
          <w:sz w:val="22"/>
        </w:rPr>
      </w:pPr>
      <w:r w:rsidRPr="00A27CA7">
        <w:rPr>
          <w:sz w:val="22"/>
        </w:rPr>
        <w:t xml:space="preserve">Order Schedule 5 (Pricing Details) </w:t>
      </w:r>
      <w:r w:rsidRPr="00A27CA7">
        <w:rPr>
          <w:sz w:val="22"/>
        </w:rPr>
        <w:tab/>
        <w:t xml:space="preserve"> </w:t>
      </w:r>
      <w:r w:rsidRPr="00A27CA7">
        <w:rPr>
          <w:sz w:val="22"/>
        </w:rPr>
        <w:tab/>
        <w:t xml:space="preserve"> </w:t>
      </w:r>
      <w:r w:rsidRPr="00A27CA7">
        <w:rPr>
          <w:sz w:val="22"/>
        </w:rPr>
        <w:tab/>
        <w:t xml:space="preserve"> </w:t>
      </w:r>
      <w:r w:rsidRPr="00A27CA7">
        <w:rPr>
          <w:sz w:val="22"/>
        </w:rPr>
        <w:tab/>
        <w:t xml:space="preserve"> </w:t>
      </w:r>
      <w:r w:rsidRPr="00A27CA7">
        <w:rPr>
          <w:sz w:val="22"/>
        </w:rPr>
        <w:tab/>
        <w:t xml:space="preserve">  </w:t>
      </w:r>
    </w:p>
    <w:p w14:paraId="0772B516" w14:textId="2E47FDE1" w:rsidR="00E81757" w:rsidRPr="00DC333D" w:rsidRDefault="00433FBF" w:rsidP="00A27CA7">
      <w:pPr>
        <w:ind w:left="1276"/>
        <w:rPr>
          <w:b/>
          <w:bCs/>
          <w:sz w:val="22"/>
        </w:rPr>
      </w:pPr>
      <w:r w:rsidRPr="00A27CA7">
        <w:rPr>
          <w:sz w:val="22"/>
        </w:rPr>
        <w:t xml:space="preserve">Order Schedule 6 (ICT Services) </w:t>
      </w:r>
      <w:r w:rsidR="00DC333D">
        <w:rPr>
          <w:sz w:val="22"/>
        </w:rPr>
        <w:t xml:space="preserve">– </w:t>
      </w:r>
      <w:r w:rsidR="00DC333D">
        <w:rPr>
          <w:b/>
          <w:bCs/>
          <w:sz w:val="22"/>
        </w:rPr>
        <w:t>Not Applicable</w:t>
      </w:r>
    </w:p>
    <w:p w14:paraId="07A6BFCC" w14:textId="1FFBE18A" w:rsidR="00E81757" w:rsidRPr="00A27CA7" w:rsidRDefault="00433FBF" w:rsidP="25A961DD">
      <w:pPr>
        <w:ind w:left="1276"/>
        <w:rPr>
          <w:sz w:val="22"/>
        </w:rPr>
      </w:pPr>
      <w:r w:rsidRPr="25A961DD">
        <w:rPr>
          <w:sz w:val="22"/>
        </w:rPr>
        <w:t>Order Schedule 7 (Key Supplier Staff)</w:t>
      </w:r>
      <w:r>
        <w:tab/>
      </w:r>
      <w:r w:rsidRPr="25A961DD">
        <w:rPr>
          <w:sz w:val="22"/>
        </w:rPr>
        <w:t xml:space="preserve">  </w:t>
      </w:r>
      <w:r>
        <w:tab/>
      </w:r>
      <w:r w:rsidRPr="25A961DD">
        <w:rPr>
          <w:sz w:val="22"/>
        </w:rPr>
        <w:t xml:space="preserve"> </w:t>
      </w:r>
      <w:r>
        <w:tab/>
      </w:r>
      <w:r w:rsidRPr="25A961DD">
        <w:rPr>
          <w:sz w:val="22"/>
        </w:rPr>
        <w:t xml:space="preserve">  </w:t>
      </w:r>
    </w:p>
    <w:p w14:paraId="3E5EF0DF" w14:textId="77777777" w:rsidR="00E81757" w:rsidRPr="00A27CA7" w:rsidRDefault="00433FBF" w:rsidP="00A27CA7">
      <w:pPr>
        <w:ind w:left="1276"/>
        <w:rPr>
          <w:sz w:val="22"/>
        </w:rPr>
      </w:pPr>
      <w:r w:rsidRPr="00A27CA7">
        <w:rPr>
          <w:sz w:val="22"/>
        </w:rPr>
        <w:t xml:space="preserve">Order Schedule 8 (Business Continuity and Disaster Recovery) </w:t>
      </w:r>
    </w:p>
    <w:p w14:paraId="61B87F3B" w14:textId="026E8DEA" w:rsidR="00A27CA7" w:rsidRPr="00A27CA7" w:rsidRDefault="00433FBF" w:rsidP="00A27CA7">
      <w:pPr>
        <w:ind w:left="1276"/>
        <w:rPr>
          <w:rFonts w:ascii="Courier New" w:eastAsia="Courier New" w:hAnsi="Courier New" w:cs="Courier New"/>
          <w:sz w:val="22"/>
        </w:rPr>
      </w:pPr>
      <w:r w:rsidRPr="00A27CA7">
        <w:rPr>
          <w:sz w:val="22"/>
        </w:rPr>
        <w:t>Order Schedule 9 (Security)</w:t>
      </w:r>
      <w:r w:rsidR="00C62A02">
        <w:rPr>
          <w:sz w:val="22"/>
        </w:rPr>
        <w:t xml:space="preserve"> Part B</w:t>
      </w:r>
    </w:p>
    <w:p w14:paraId="500CA441" w14:textId="77777777" w:rsidR="005732F9" w:rsidRDefault="00433FBF" w:rsidP="00A27CA7">
      <w:pPr>
        <w:ind w:left="1276"/>
        <w:rPr>
          <w:sz w:val="22"/>
        </w:rPr>
      </w:pPr>
      <w:r w:rsidRPr="00A27CA7">
        <w:rPr>
          <w:sz w:val="22"/>
        </w:rPr>
        <w:t xml:space="preserve">Order Schedule 10 (Exit Management)  </w:t>
      </w:r>
      <w:r w:rsidRPr="00A27CA7">
        <w:rPr>
          <w:sz w:val="22"/>
        </w:rPr>
        <w:tab/>
        <w:t xml:space="preserve"> </w:t>
      </w:r>
    </w:p>
    <w:p w14:paraId="44FD2C1D" w14:textId="5FDD2E1F" w:rsidR="005732F9" w:rsidRDefault="005732F9" w:rsidP="00A27CA7">
      <w:pPr>
        <w:ind w:left="1276"/>
        <w:rPr>
          <w:sz w:val="22"/>
        </w:rPr>
      </w:pPr>
      <w:r w:rsidRPr="00A27CA7">
        <w:rPr>
          <w:sz w:val="22"/>
        </w:rPr>
        <w:t>Order Schedule 1</w:t>
      </w:r>
      <w:r>
        <w:rPr>
          <w:sz w:val="22"/>
        </w:rPr>
        <w:t>1</w:t>
      </w:r>
      <w:r w:rsidRPr="00A27CA7">
        <w:rPr>
          <w:sz w:val="22"/>
        </w:rPr>
        <w:t xml:space="preserve"> (</w:t>
      </w:r>
      <w:r>
        <w:rPr>
          <w:sz w:val="22"/>
        </w:rPr>
        <w:t>Intentionally Blank</w:t>
      </w:r>
      <w:r w:rsidRPr="00A27CA7">
        <w:rPr>
          <w:sz w:val="22"/>
        </w:rPr>
        <w:t>)</w:t>
      </w:r>
      <w:r w:rsidR="00AE5172">
        <w:rPr>
          <w:sz w:val="22"/>
        </w:rPr>
        <w:t xml:space="preserve"> – </w:t>
      </w:r>
      <w:r w:rsidR="00AE5172">
        <w:rPr>
          <w:b/>
          <w:bCs/>
          <w:sz w:val="22"/>
        </w:rPr>
        <w:t>Not Applicable</w:t>
      </w:r>
    </w:p>
    <w:p w14:paraId="40BB875D" w14:textId="04160E4C" w:rsidR="00A27CA7" w:rsidRPr="00AE5172" w:rsidRDefault="005732F9" w:rsidP="00A27CA7">
      <w:pPr>
        <w:ind w:left="1276"/>
        <w:rPr>
          <w:rFonts w:ascii="Courier New" w:eastAsia="Courier New" w:hAnsi="Courier New" w:cs="Courier New"/>
          <w:b/>
          <w:bCs/>
          <w:sz w:val="22"/>
        </w:rPr>
      </w:pPr>
      <w:r w:rsidRPr="00A27CA7">
        <w:rPr>
          <w:sz w:val="22"/>
        </w:rPr>
        <w:t>Order Schedule 1</w:t>
      </w:r>
      <w:r>
        <w:rPr>
          <w:sz w:val="22"/>
        </w:rPr>
        <w:t>2</w:t>
      </w:r>
      <w:r w:rsidRPr="00A27CA7">
        <w:rPr>
          <w:sz w:val="22"/>
        </w:rPr>
        <w:t xml:space="preserve"> (</w:t>
      </w:r>
      <w:r>
        <w:rPr>
          <w:sz w:val="22"/>
        </w:rPr>
        <w:t>Intentionally Blank</w:t>
      </w:r>
      <w:r w:rsidRPr="00A27CA7">
        <w:rPr>
          <w:sz w:val="22"/>
        </w:rPr>
        <w:t xml:space="preserve">) </w:t>
      </w:r>
      <w:r w:rsidR="00AE5172">
        <w:rPr>
          <w:sz w:val="22"/>
        </w:rPr>
        <w:t xml:space="preserve">– </w:t>
      </w:r>
      <w:r w:rsidR="00AE5172">
        <w:rPr>
          <w:b/>
          <w:bCs/>
          <w:sz w:val="22"/>
        </w:rPr>
        <w:t>Not Applicable</w:t>
      </w:r>
    </w:p>
    <w:p w14:paraId="3D9A0D3B" w14:textId="0506D087" w:rsidR="00A27CA7" w:rsidRPr="00A27CA7" w:rsidRDefault="00433FBF" w:rsidP="7E0794A9">
      <w:pPr>
        <w:ind w:left="1276"/>
        <w:rPr>
          <w:sz w:val="22"/>
        </w:rPr>
      </w:pPr>
      <w:r w:rsidRPr="7E0794A9">
        <w:rPr>
          <w:sz w:val="22"/>
        </w:rPr>
        <w:t xml:space="preserve">Order Schedule 13 (Implementation Plan and Testing) </w:t>
      </w:r>
      <w:r w:rsidR="00754CB2" w:rsidRPr="7E0794A9">
        <w:rPr>
          <w:sz w:val="22"/>
        </w:rPr>
        <w:t xml:space="preserve">– </w:t>
      </w:r>
      <w:r w:rsidR="00754CB2" w:rsidRPr="7E0794A9">
        <w:rPr>
          <w:b/>
          <w:bCs/>
          <w:sz w:val="22"/>
        </w:rPr>
        <w:t>Not Applicable</w:t>
      </w:r>
    </w:p>
    <w:p w14:paraId="7B355622" w14:textId="08E2C892" w:rsidR="00E81757" w:rsidRPr="00A27CA7" w:rsidRDefault="00433FBF" w:rsidP="00A27CA7">
      <w:pPr>
        <w:ind w:left="1276"/>
        <w:rPr>
          <w:sz w:val="22"/>
        </w:rPr>
      </w:pPr>
      <w:r w:rsidRPr="00A27CA7">
        <w:rPr>
          <w:sz w:val="22"/>
        </w:rPr>
        <w:t>Order Schedule 14 (Service Levels)</w:t>
      </w:r>
      <w:r w:rsidR="00AE5172">
        <w:rPr>
          <w:sz w:val="22"/>
        </w:rPr>
        <w:t xml:space="preserve"> – </w:t>
      </w:r>
      <w:r w:rsidR="00AE5172">
        <w:rPr>
          <w:b/>
          <w:bCs/>
          <w:sz w:val="22"/>
        </w:rPr>
        <w:t>Not Applicable</w:t>
      </w:r>
      <w:r w:rsidRPr="00A27CA7">
        <w:rPr>
          <w:sz w:val="22"/>
        </w:rPr>
        <w:t xml:space="preserve"> </w:t>
      </w:r>
      <w:r w:rsidRPr="00A27CA7">
        <w:rPr>
          <w:sz w:val="22"/>
        </w:rPr>
        <w:tab/>
        <w:t xml:space="preserve"> </w:t>
      </w:r>
      <w:r w:rsidRPr="00A27CA7">
        <w:rPr>
          <w:sz w:val="22"/>
        </w:rPr>
        <w:tab/>
        <w:t xml:space="preserve"> </w:t>
      </w:r>
      <w:r w:rsidRPr="00A27CA7">
        <w:rPr>
          <w:sz w:val="22"/>
        </w:rPr>
        <w:tab/>
        <w:t xml:space="preserve">  </w:t>
      </w:r>
    </w:p>
    <w:p w14:paraId="2108BE2A" w14:textId="77777777" w:rsidR="005732F9" w:rsidRDefault="00433FBF" w:rsidP="00A27CA7">
      <w:pPr>
        <w:ind w:left="1276"/>
        <w:rPr>
          <w:sz w:val="22"/>
        </w:rPr>
      </w:pPr>
      <w:r w:rsidRPr="00A27CA7">
        <w:rPr>
          <w:sz w:val="22"/>
        </w:rPr>
        <w:t xml:space="preserve">Order Schedule 15 (Order Contract Management)   </w:t>
      </w:r>
      <w:r w:rsidRPr="00A27CA7">
        <w:rPr>
          <w:sz w:val="22"/>
        </w:rPr>
        <w:tab/>
        <w:t xml:space="preserve"> </w:t>
      </w:r>
    </w:p>
    <w:p w14:paraId="795F333C" w14:textId="0336F3C9" w:rsidR="005732F9" w:rsidRPr="00AE5172" w:rsidRDefault="005732F9" w:rsidP="005732F9">
      <w:pPr>
        <w:ind w:left="1276"/>
        <w:rPr>
          <w:rFonts w:ascii="Courier New" w:eastAsia="Courier New" w:hAnsi="Courier New" w:cs="Courier New"/>
          <w:b/>
          <w:bCs/>
          <w:sz w:val="22"/>
        </w:rPr>
      </w:pPr>
      <w:r w:rsidRPr="00A27CA7">
        <w:rPr>
          <w:sz w:val="22"/>
        </w:rPr>
        <w:t>Order Schedule 1</w:t>
      </w:r>
      <w:r>
        <w:rPr>
          <w:sz w:val="22"/>
        </w:rPr>
        <w:t>6</w:t>
      </w:r>
      <w:r w:rsidRPr="00A27CA7">
        <w:rPr>
          <w:sz w:val="22"/>
        </w:rPr>
        <w:t xml:space="preserve"> (</w:t>
      </w:r>
      <w:r>
        <w:rPr>
          <w:sz w:val="22"/>
        </w:rPr>
        <w:t>Intentionally Blank</w:t>
      </w:r>
      <w:r w:rsidRPr="00A27CA7">
        <w:rPr>
          <w:sz w:val="22"/>
        </w:rPr>
        <w:t xml:space="preserve">) </w:t>
      </w:r>
      <w:r w:rsidR="00AE5172">
        <w:rPr>
          <w:sz w:val="22"/>
        </w:rPr>
        <w:t xml:space="preserve">– </w:t>
      </w:r>
      <w:r w:rsidR="00AE5172">
        <w:rPr>
          <w:b/>
          <w:bCs/>
          <w:sz w:val="22"/>
        </w:rPr>
        <w:t>Not Applicable</w:t>
      </w:r>
    </w:p>
    <w:p w14:paraId="3ADB89CB" w14:textId="77777777" w:rsidR="00A27CA7" w:rsidRPr="00A27CA7" w:rsidRDefault="00433FBF" w:rsidP="00A27CA7">
      <w:pPr>
        <w:ind w:left="1276"/>
        <w:rPr>
          <w:rFonts w:ascii="Courier New" w:eastAsia="Courier New" w:hAnsi="Courier New" w:cs="Courier New"/>
          <w:sz w:val="22"/>
        </w:rPr>
      </w:pPr>
      <w:r w:rsidRPr="00A27CA7">
        <w:rPr>
          <w:sz w:val="22"/>
        </w:rPr>
        <w:t xml:space="preserve">Order Schedule 17 (MOD Terms) </w:t>
      </w:r>
    </w:p>
    <w:p w14:paraId="0EF478FE" w14:textId="77777777" w:rsidR="00A27CA7" w:rsidRPr="00A27CA7" w:rsidRDefault="00433FBF" w:rsidP="00A27CA7">
      <w:pPr>
        <w:ind w:left="1276"/>
        <w:rPr>
          <w:rFonts w:ascii="Courier New" w:eastAsia="Courier New" w:hAnsi="Courier New" w:cs="Courier New"/>
          <w:sz w:val="22"/>
        </w:rPr>
      </w:pPr>
      <w:r w:rsidRPr="00A27CA7">
        <w:rPr>
          <w:sz w:val="22"/>
        </w:rPr>
        <w:t>Order Schedule 18 (Background Checks)</w:t>
      </w:r>
    </w:p>
    <w:p w14:paraId="75350747" w14:textId="2E1C27CE" w:rsidR="00A27CA7" w:rsidRPr="00A27CA7" w:rsidRDefault="00433FBF" w:rsidP="7E0794A9">
      <w:pPr>
        <w:spacing w:after="0"/>
        <w:ind w:left="1276" w:firstLine="0"/>
        <w:rPr>
          <w:color w:val="000000" w:themeColor="text1"/>
        </w:rPr>
      </w:pPr>
      <w:r w:rsidRPr="7E0794A9">
        <w:rPr>
          <w:sz w:val="22"/>
        </w:rPr>
        <w:t xml:space="preserve">Order Schedule 19 (Scottish Law) </w:t>
      </w:r>
      <w:r w:rsidR="27E4B25E" w:rsidRPr="7E0794A9">
        <w:rPr>
          <w:sz w:val="22"/>
        </w:rPr>
        <w:t xml:space="preserve">– </w:t>
      </w:r>
      <w:r w:rsidR="27E4B25E" w:rsidRPr="7E0794A9">
        <w:rPr>
          <w:b/>
          <w:bCs/>
          <w:sz w:val="22"/>
        </w:rPr>
        <w:t>Not Applicable</w:t>
      </w:r>
    </w:p>
    <w:p w14:paraId="7E896045" w14:textId="77777777" w:rsidR="00A27CA7" w:rsidRPr="00A27CA7" w:rsidRDefault="00433FBF" w:rsidP="00A27CA7">
      <w:pPr>
        <w:spacing w:after="0" w:line="240" w:lineRule="auto"/>
        <w:ind w:left="1276"/>
        <w:rPr>
          <w:sz w:val="22"/>
        </w:rPr>
      </w:pPr>
      <w:r w:rsidRPr="00A27CA7">
        <w:rPr>
          <w:sz w:val="22"/>
        </w:rPr>
        <w:t xml:space="preserve">Order Schedule 20 (Order Specification) </w:t>
      </w:r>
    </w:p>
    <w:p w14:paraId="415DC870" w14:textId="18909581" w:rsidR="00E81757" w:rsidRPr="00A27CA7" w:rsidRDefault="00433FBF" w:rsidP="7E0794A9">
      <w:pPr>
        <w:spacing w:after="0" w:line="240" w:lineRule="auto"/>
        <w:ind w:left="1276"/>
        <w:rPr>
          <w:sz w:val="22"/>
        </w:rPr>
      </w:pPr>
      <w:r w:rsidRPr="7E0794A9">
        <w:rPr>
          <w:sz w:val="22"/>
        </w:rPr>
        <w:t xml:space="preserve">Order Schedule 21 (Northern Ireland Law) </w:t>
      </w:r>
      <w:r w:rsidR="54D8B22A" w:rsidRPr="7E0794A9">
        <w:rPr>
          <w:sz w:val="22"/>
        </w:rPr>
        <w:t xml:space="preserve">– </w:t>
      </w:r>
      <w:r w:rsidR="54D8B22A" w:rsidRPr="7E0794A9">
        <w:rPr>
          <w:b/>
          <w:bCs/>
          <w:sz w:val="22"/>
        </w:rPr>
        <w:t>Not Applicable</w:t>
      </w:r>
      <w:r>
        <w:tab/>
      </w:r>
      <w:r w:rsidRPr="7E0794A9">
        <w:rPr>
          <w:sz w:val="22"/>
        </w:rPr>
        <w:t xml:space="preserve">  </w:t>
      </w:r>
    </w:p>
    <w:p w14:paraId="5F1D5BEC" w14:textId="77777777" w:rsidR="00A27CA7" w:rsidRPr="00A27CA7" w:rsidRDefault="00433FBF" w:rsidP="00A27CA7">
      <w:pPr>
        <w:spacing w:after="160" w:line="240" w:lineRule="auto"/>
        <w:ind w:left="1276"/>
        <w:rPr>
          <w:sz w:val="22"/>
        </w:rPr>
      </w:pPr>
      <w:r w:rsidRPr="00A27CA7">
        <w:rPr>
          <w:sz w:val="22"/>
        </w:rPr>
        <w:t xml:space="preserve">Order Schedule 22 (Secret Matters)        </w:t>
      </w:r>
    </w:p>
    <w:p w14:paraId="57500ED1" w14:textId="77777777" w:rsidR="00A27CA7" w:rsidRPr="00A27CA7" w:rsidRDefault="00433FBF" w:rsidP="00A27CA7">
      <w:pPr>
        <w:numPr>
          <w:ilvl w:val="0"/>
          <w:numId w:val="1"/>
        </w:numPr>
        <w:spacing w:after="160" w:line="240" w:lineRule="auto"/>
        <w:ind w:left="567" w:hanging="567"/>
        <w:rPr>
          <w:b/>
          <w:sz w:val="22"/>
        </w:rPr>
      </w:pPr>
      <w:r w:rsidRPr="00A27CA7">
        <w:rPr>
          <w:b/>
          <w:sz w:val="22"/>
        </w:rPr>
        <w:t>CCS Core Terms (DPS version)</w:t>
      </w:r>
      <w:r w:rsidR="00A27CA7" w:rsidRPr="00A27CA7">
        <w:rPr>
          <w:b/>
          <w:sz w:val="22"/>
        </w:rPr>
        <w:t>.</w:t>
      </w:r>
    </w:p>
    <w:p w14:paraId="34B78078" w14:textId="77777777" w:rsidR="00E81757" w:rsidRPr="00A27CA7" w:rsidRDefault="00433FBF" w:rsidP="00A27CA7">
      <w:pPr>
        <w:numPr>
          <w:ilvl w:val="0"/>
          <w:numId w:val="1"/>
        </w:numPr>
        <w:spacing w:after="160" w:line="240" w:lineRule="auto"/>
        <w:ind w:left="567" w:hanging="567"/>
        <w:rPr>
          <w:b/>
          <w:sz w:val="22"/>
        </w:rPr>
      </w:pPr>
      <w:r w:rsidRPr="00A27CA7">
        <w:rPr>
          <w:b/>
          <w:sz w:val="22"/>
        </w:rPr>
        <w:t>Joint Schedule 5 (Corporate Social Responsibility) RM3764iii</w:t>
      </w:r>
      <w:r w:rsidR="00A27CA7" w:rsidRPr="00A27CA7">
        <w:rPr>
          <w:b/>
          <w:sz w:val="22"/>
        </w:rPr>
        <w:t>.</w:t>
      </w:r>
    </w:p>
    <w:p w14:paraId="4D99CDBB" w14:textId="013F42EF" w:rsidR="00E81757" w:rsidRDefault="00433FBF" w:rsidP="00A27CA7">
      <w:pPr>
        <w:numPr>
          <w:ilvl w:val="0"/>
          <w:numId w:val="1"/>
        </w:numPr>
        <w:spacing w:after="160" w:line="240" w:lineRule="auto"/>
        <w:ind w:left="567" w:hanging="567"/>
        <w:rPr>
          <w:b/>
          <w:sz w:val="22"/>
        </w:rPr>
      </w:pPr>
      <w:r w:rsidRPr="00A27CA7">
        <w:rPr>
          <w:b/>
          <w:sz w:val="22"/>
        </w:rPr>
        <w:lastRenderedPageBreak/>
        <w:t>Annexes A &amp; B to Order Schedule 6</w:t>
      </w:r>
      <w:r w:rsidR="00A27CA7" w:rsidRPr="00A27CA7">
        <w:rPr>
          <w:b/>
          <w:sz w:val="22"/>
        </w:rPr>
        <w:t>.</w:t>
      </w:r>
    </w:p>
    <w:p w14:paraId="18DEF982" w14:textId="61120514" w:rsidR="009A480A" w:rsidRPr="005F7AAE" w:rsidRDefault="009A480A" w:rsidP="005F7AAE">
      <w:pPr>
        <w:numPr>
          <w:ilvl w:val="0"/>
          <w:numId w:val="1"/>
        </w:numPr>
        <w:spacing w:after="160" w:line="240" w:lineRule="auto"/>
        <w:ind w:left="567" w:hanging="567"/>
        <w:rPr>
          <w:b/>
          <w:sz w:val="22"/>
        </w:rPr>
      </w:pPr>
      <w:r w:rsidRPr="009A480A">
        <w:rPr>
          <w:b/>
          <w:sz w:val="22"/>
        </w:rPr>
        <w:t xml:space="preserve">Order Schedule 4 (Order Tender) </w:t>
      </w:r>
      <w:r w:rsidRPr="009A480A">
        <w:rPr>
          <w:bCs/>
          <w:sz w:val="22"/>
        </w:rPr>
        <w:t>as long as any parts of the Order Tender that offer a better commercial position for the Buyer (as decided by the Buyer) take precedence over the documents above.</w:t>
      </w:r>
    </w:p>
    <w:p w14:paraId="44BE52BC" w14:textId="216B224C" w:rsidR="00E81757" w:rsidRDefault="00433FBF" w:rsidP="00207756">
      <w:pPr>
        <w:spacing w:after="0" w:line="240" w:lineRule="auto"/>
        <w:ind w:left="-5"/>
        <w:rPr>
          <w:sz w:val="22"/>
        </w:rPr>
      </w:pPr>
      <w:r w:rsidRPr="00A27CA7">
        <w:rPr>
          <w:sz w:val="22"/>
        </w:rPr>
        <w:t xml:space="preserve">No other Supplier terms are part of the Order Contract. That includes any terms written on the back of, added to this Order Form, or presented at the time of delivery.  </w:t>
      </w:r>
    </w:p>
    <w:p w14:paraId="260F852B" w14:textId="77777777" w:rsidR="005F7AAE" w:rsidRPr="00A27CA7" w:rsidRDefault="005F7AAE" w:rsidP="00207756">
      <w:pPr>
        <w:spacing w:after="160" w:line="240" w:lineRule="auto"/>
        <w:ind w:left="0" w:firstLine="0"/>
        <w:rPr>
          <w:sz w:val="22"/>
        </w:rPr>
      </w:pPr>
    </w:p>
    <w:p w14:paraId="7C94BAC4" w14:textId="6C555A03" w:rsidR="00E81757" w:rsidRPr="00A27CA7" w:rsidRDefault="00433FBF" w:rsidP="005F7AAE">
      <w:pPr>
        <w:spacing w:after="160" w:line="240" w:lineRule="auto"/>
        <w:ind w:left="0" w:firstLine="0"/>
        <w:rPr>
          <w:b/>
        </w:rPr>
      </w:pPr>
      <w:r w:rsidRPr="00A27CA7">
        <w:rPr>
          <w:sz w:val="22"/>
        </w:rPr>
        <w:t xml:space="preserve"> </w:t>
      </w:r>
      <w:r w:rsidRPr="00A27CA7">
        <w:rPr>
          <w:b/>
        </w:rPr>
        <w:t xml:space="preserve">ORDER SPECIAL TERMS </w:t>
      </w:r>
    </w:p>
    <w:p w14:paraId="7218C48A" w14:textId="15644F28" w:rsidR="00E81757" w:rsidRDefault="00433FBF" w:rsidP="00153C05">
      <w:pPr>
        <w:spacing w:after="0" w:line="240" w:lineRule="auto"/>
        <w:ind w:left="-5"/>
        <w:rPr>
          <w:sz w:val="22"/>
        </w:rPr>
      </w:pPr>
      <w:r w:rsidRPr="00A27CA7">
        <w:rPr>
          <w:sz w:val="22"/>
        </w:rPr>
        <w:t>The following Special Terms are incorporated into this Order Contract:</w:t>
      </w:r>
    </w:p>
    <w:p w14:paraId="443D709F" w14:textId="77777777" w:rsidR="00153C05" w:rsidRPr="00A27CA7" w:rsidRDefault="00153C05" w:rsidP="00153C05">
      <w:pPr>
        <w:spacing w:after="0" w:line="240" w:lineRule="auto"/>
        <w:ind w:left="-5"/>
        <w:rPr>
          <w:sz w:val="22"/>
        </w:rPr>
      </w:pPr>
    </w:p>
    <w:p w14:paraId="07E3DF46" w14:textId="04165B5B" w:rsidR="005D6F38" w:rsidRPr="00153C05" w:rsidRDefault="005D6F38" w:rsidP="00153C05">
      <w:pPr>
        <w:pStyle w:val="ListParagraph"/>
        <w:numPr>
          <w:ilvl w:val="0"/>
          <w:numId w:val="3"/>
        </w:numPr>
        <w:spacing w:after="0" w:line="257" w:lineRule="auto"/>
        <w:ind w:left="709" w:hanging="709"/>
        <w:contextualSpacing w:val="0"/>
        <w:rPr>
          <w:rFonts w:eastAsia="Calibri"/>
          <w:color w:val="000000" w:themeColor="text1"/>
          <w:sz w:val="22"/>
        </w:rPr>
      </w:pPr>
      <w:r w:rsidRPr="00153C05">
        <w:rPr>
          <w:color w:val="000000" w:themeColor="text1"/>
          <w:sz w:val="22"/>
        </w:rPr>
        <w:t>AUTHORISATION BY THE CROWN FOR USE OF THIRD PARTY INTELLECTUAL PROPERTY RIGHTS.</w:t>
      </w:r>
    </w:p>
    <w:p w14:paraId="68BB727F" w14:textId="77777777" w:rsidR="00153C05" w:rsidRPr="00153C05" w:rsidRDefault="00153C05" w:rsidP="00153C05">
      <w:pPr>
        <w:pStyle w:val="ListParagraph"/>
        <w:spacing w:after="0" w:line="257" w:lineRule="auto"/>
        <w:ind w:left="709" w:firstLine="0"/>
        <w:contextualSpacing w:val="0"/>
        <w:rPr>
          <w:rFonts w:eastAsia="Calibri"/>
          <w:color w:val="000000" w:themeColor="text1"/>
          <w:sz w:val="22"/>
        </w:rPr>
      </w:pPr>
    </w:p>
    <w:p w14:paraId="4BF93E18" w14:textId="5EB9F986" w:rsidR="005D6F38" w:rsidRDefault="005D6F38" w:rsidP="00153C05">
      <w:pPr>
        <w:pStyle w:val="ListParagraph"/>
        <w:numPr>
          <w:ilvl w:val="1"/>
          <w:numId w:val="3"/>
        </w:numPr>
        <w:spacing w:after="0" w:line="257" w:lineRule="auto"/>
        <w:ind w:left="709" w:firstLine="0"/>
        <w:contextualSpacing w:val="0"/>
        <w:rPr>
          <w:color w:val="000000" w:themeColor="text1"/>
          <w:sz w:val="22"/>
        </w:rPr>
      </w:pPr>
      <w:r w:rsidRPr="00153C05">
        <w:rPr>
          <w:color w:val="000000" w:themeColor="text1"/>
          <w:sz w:val="22"/>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w:t>
      </w:r>
    </w:p>
    <w:p w14:paraId="1FA67282" w14:textId="77777777" w:rsidR="00153C05" w:rsidRPr="00153C05" w:rsidRDefault="00153C05" w:rsidP="00153C05">
      <w:pPr>
        <w:pStyle w:val="ListParagraph"/>
        <w:spacing w:after="0" w:line="257" w:lineRule="auto"/>
        <w:ind w:left="1560" w:firstLine="0"/>
        <w:contextualSpacing w:val="0"/>
        <w:rPr>
          <w:color w:val="000000" w:themeColor="text1"/>
          <w:sz w:val="22"/>
        </w:rPr>
      </w:pPr>
    </w:p>
    <w:p w14:paraId="33D00B5E" w14:textId="4F839D1F" w:rsidR="005D6F38" w:rsidRDefault="005D6F38" w:rsidP="00153C05">
      <w:pPr>
        <w:pStyle w:val="ListParagraph"/>
        <w:numPr>
          <w:ilvl w:val="1"/>
          <w:numId w:val="3"/>
        </w:numPr>
        <w:spacing w:after="0" w:line="257" w:lineRule="auto"/>
        <w:ind w:left="709" w:firstLine="0"/>
        <w:contextualSpacing w:val="0"/>
        <w:rPr>
          <w:color w:val="000000" w:themeColor="text1"/>
          <w:sz w:val="22"/>
        </w:rPr>
      </w:pPr>
      <w:r w:rsidRPr="00153C05">
        <w:rPr>
          <w:color w:val="000000" w:themeColor="text1"/>
          <w:sz w:val="22"/>
        </w:rPr>
        <w:t>The Contractor acknowledges that any such authorisation by the Authority under its statutory powers must be expressly provided in writing, with reference to the acts authorised and the specific intellectual property involved.</w:t>
      </w:r>
    </w:p>
    <w:p w14:paraId="072F9B70" w14:textId="77777777" w:rsidR="00153C05" w:rsidRPr="00153C05" w:rsidRDefault="00153C05" w:rsidP="00153C05">
      <w:pPr>
        <w:spacing w:after="0" w:line="257" w:lineRule="auto"/>
        <w:ind w:left="0" w:firstLine="0"/>
        <w:rPr>
          <w:color w:val="000000" w:themeColor="text1"/>
          <w:sz w:val="22"/>
        </w:rPr>
      </w:pPr>
    </w:p>
    <w:p w14:paraId="36AB6E3D" w14:textId="0AF766EE" w:rsidR="00AE5172" w:rsidRPr="00153C05" w:rsidRDefault="00AE5172" w:rsidP="00AE5172">
      <w:pPr>
        <w:pStyle w:val="ListParagraph"/>
        <w:numPr>
          <w:ilvl w:val="0"/>
          <w:numId w:val="3"/>
        </w:numPr>
        <w:spacing w:after="160" w:line="257" w:lineRule="auto"/>
        <w:ind w:left="0" w:firstLine="0"/>
        <w:rPr>
          <w:color w:val="000000" w:themeColor="text1"/>
          <w:sz w:val="22"/>
        </w:rPr>
      </w:pPr>
      <w:r w:rsidRPr="00153C05">
        <w:rPr>
          <w:color w:val="000000" w:themeColor="text1"/>
          <w:sz w:val="22"/>
        </w:rPr>
        <w:t>The Buyer and the Supplier agree that clause 14.3 of the CCS Core Terms (DPS version) shall not apply to this Order Contract.</w:t>
      </w:r>
    </w:p>
    <w:p w14:paraId="50346D6F" w14:textId="77777777" w:rsidR="0076349D" w:rsidRPr="00153C05" w:rsidRDefault="0076349D" w:rsidP="0076349D">
      <w:pPr>
        <w:pStyle w:val="ListParagraph"/>
        <w:spacing w:after="160" w:line="257" w:lineRule="auto"/>
        <w:ind w:left="0" w:firstLine="0"/>
        <w:rPr>
          <w:color w:val="000000" w:themeColor="text1"/>
          <w:sz w:val="22"/>
        </w:rPr>
      </w:pPr>
    </w:p>
    <w:p w14:paraId="71BD6C7A" w14:textId="10797035" w:rsidR="0076349D" w:rsidRPr="00153C05" w:rsidRDefault="0076349D" w:rsidP="00AE5172">
      <w:pPr>
        <w:pStyle w:val="ListParagraph"/>
        <w:numPr>
          <w:ilvl w:val="0"/>
          <w:numId w:val="3"/>
        </w:numPr>
        <w:spacing w:after="160" w:line="257" w:lineRule="auto"/>
        <w:ind w:left="0" w:firstLine="0"/>
        <w:rPr>
          <w:color w:val="000000" w:themeColor="text1"/>
          <w:sz w:val="22"/>
        </w:rPr>
      </w:pPr>
      <w:r w:rsidRPr="00153C05">
        <w:rPr>
          <w:color w:val="000000" w:themeColor="text1"/>
          <w:sz w:val="22"/>
        </w:rPr>
        <w:t>The Buyer agrees:</w:t>
      </w:r>
    </w:p>
    <w:p w14:paraId="276B6E3B" w14:textId="77777777" w:rsidR="0076349D" w:rsidRPr="00153C05" w:rsidRDefault="0076349D" w:rsidP="0076349D">
      <w:pPr>
        <w:pStyle w:val="ListParagraph"/>
        <w:rPr>
          <w:color w:val="000000" w:themeColor="text1"/>
          <w:sz w:val="22"/>
        </w:rPr>
      </w:pPr>
    </w:p>
    <w:p w14:paraId="1DD249F1" w14:textId="4A8D65B9" w:rsidR="0076349D" w:rsidRDefault="0076349D" w:rsidP="0076349D">
      <w:pPr>
        <w:pStyle w:val="ListParagraph"/>
        <w:spacing w:after="160" w:line="257" w:lineRule="auto"/>
        <w:ind w:firstLine="0"/>
        <w:rPr>
          <w:color w:val="000000" w:themeColor="text1"/>
          <w:sz w:val="22"/>
        </w:rPr>
      </w:pPr>
      <w:r w:rsidRPr="00153C05">
        <w:rPr>
          <w:color w:val="000000" w:themeColor="text1"/>
          <w:sz w:val="22"/>
        </w:rPr>
        <w:t>(a)</w:t>
      </w:r>
      <w:r w:rsidRPr="00153C05">
        <w:rPr>
          <w:color w:val="000000" w:themeColor="text1"/>
          <w:sz w:val="22"/>
        </w:rPr>
        <w:tab/>
        <w:t>to obtain consent from its ISP and any third party suppliers of the System for the Services to be carried out and, when requested by the Supplier, to provide written evidence of such consent and to notify relevant employees that the Services are to be carried out and that they may be monitored.  “System” means the systems and networks which the Buyer requires to be security tested or security monitored and/or scanned as part of the Services, together with any software</w:t>
      </w:r>
      <w:r w:rsidR="00153C05" w:rsidRPr="00153C05">
        <w:rPr>
          <w:color w:val="000000" w:themeColor="text1"/>
          <w:sz w:val="22"/>
        </w:rPr>
        <w:t>, systems, networks, premises, equipment, data structures, protocols, computers, programs, data, hardware and firmware linked to the same and data passing across or contained in any of the foregoing; and</w:t>
      </w:r>
    </w:p>
    <w:p w14:paraId="2D84568E" w14:textId="29DC6186" w:rsidR="00153C05" w:rsidRDefault="00153C05" w:rsidP="0076349D">
      <w:pPr>
        <w:pStyle w:val="ListParagraph"/>
        <w:spacing w:after="160" w:line="257" w:lineRule="auto"/>
        <w:ind w:firstLine="0"/>
        <w:rPr>
          <w:color w:val="000000" w:themeColor="text1"/>
          <w:sz w:val="22"/>
        </w:rPr>
      </w:pPr>
    </w:p>
    <w:p w14:paraId="06962C46" w14:textId="2C3A1323" w:rsidR="00153C05" w:rsidRPr="00153C05" w:rsidRDefault="00153C05" w:rsidP="0076349D">
      <w:pPr>
        <w:pStyle w:val="ListParagraph"/>
        <w:spacing w:after="160" w:line="257" w:lineRule="auto"/>
        <w:ind w:firstLine="0"/>
        <w:rPr>
          <w:color w:val="000000" w:themeColor="text1"/>
          <w:sz w:val="22"/>
        </w:rPr>
      </w:pPr>
      <w:r>
        <w:rPr>
          <w:color w:val="000000" w:themeColor="text1"/>
          <w:sz w:val="22"/>
        </w:rPr>
        <w:t>(b)</w:t>
      </w:r>
      <w:r>
        <w:rPr>
          <w:color w:val="000000" w:themeColor="text1"/>
          <w:sz w:val="22"/>
        </w:rPr>
        <w:tab/>
        <w:t>that is shall properly and fully back-up all data and copies of all computer programs and data which are held immediately prior to commencement of the Services, and which may be affected by the provision of the Services and, where appropriate, make back-ups not less than daily to enable straightforward recovery and/or reinstatement of any and all data and/or computer programs lost or damaged (whether in whole or part) through performance of the Services.</w:t>
      </w:r>
    </w:p>
    <w:tbl>
      <w:tblPr>
        <w:tblStyle w:val="TableGrid0"/>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gridCol w:w="4437"/>
      </w:tblGrid>
      <w:tr w:rsidR="00A27CA7" w14:paraId="1174C3E1" w14:textId="77777777" w:rsidTr="00AC03E6">
        <w:trPr>
          <w:trHeight w:val="674"/>
          <w:jc w:val="center"/>
        </w:trPr>
        <w:tc>
          <w:tcPr>
            <w:tcW w:w="4593" w:type="dxa"/>
            <w:vAlign w:val="center"/>
            <w:hideMark/>
          </w:tcPr>
          <w:p w14:paraId="77C6642A" w14:textId="77777777" w:rsidR="00AC03E6" w:rsidRDefault="00AC03E6">
            <w:pPr>
              <w:spacing w:after="160" w:line="240" w:lineRule="auto"/>
              <w:ind w:left="40"/>
              <w:rPr>
                <w:b/>
              </w:rPr>
            </w:pPr>
          </w:p>
          <w:p w14:paraId="6A8DFE33" w14:textId="77777777" w:rsidR="00AC03E6" w:rsidRDefault="00AC03E6">
            <w:pPr>
              <w:spacing w:after="160" w:line="240" w:lineRule="auto"/>
              <w:ind w:left="40"/>
              <w:rPr>
                <w:b/>
              </w:rPr>
            </w:pPr>
          </w:p>
          <w:p w14:paraId="51D5BA03" w14:textId="10FD901A" w:rsidR="00A27CA7" w:rsidRPr="004A53C2" w:rsidRDefault="00A27CA7">
            <w:pPr>
              <w:spacing w:after="160" w:line="240" w:lineRule="auto"/>
              <w:ind w:left="40"/>
              <w:rPr>
                <w:rFonts w:eastAsia="Calibri"/>
                <w:b/>
                <w:color w:val="auto"/>
                <w:sz w:val="22"/>
                <w:szCs w:val="24"/>
                <w:lang w:eastAsia="en-GB"/>
              </w:rPr>
            </w:pPr>
            <w:r w:rsidRPr="004A53C2">
              <w:rPr>
                <w:b/>
              </w:rPr>
              <w:lastRenderedPageBreak/>
              <w:t>ORDER START DATE:</w:t>
            </w:r>
          </w:p>
        </w:tc>
        <w:tc>
          <w:tcPr>
            <w:tcW w:w="4437" w:type="dxa"/>
            <w:vAlign w:val="center"/>
            <w:hideMark/>
          </w:tcPr>
          <w:p w14:paraId="7E68231E" w14:textId="77777777" w:rsidR="00AC03E6" w:rsidRDefault="00AC03E6" w:rsidP="2EA754F5">
            <w:pPr>
              <w:spacing w:after="160" w:line="240" w:lineRule="auto"/>
              <w:jc w:val="center"/>
              <w:rPr>
                <w:lang w:eastAsia="en-GB"/>
              </w:rPr>
            </w:pPr>
          </w:p>
          <w:p w14:paraId="44D5582A" w14:textId="77777777" w:rsidR="00AC03E6" w:rsidRDefault="00AC03E6" w:rsidP="2EA754F5">
            <w:pPr>
              <w:spacing w:after="160" w:line="240" w:lineRule="auto"/>
              <w:jc w:val="center"/>
              <w:rPr>
                <w:lang w:eastAsia="en-GB"/>
              </w:rPr>
            </w:pPr>
          </w:p>
          <w:p w14:paraId="27A8282F" w14:textId="7A8C6BFF" w:rsidR="00A27CA7" w:rsidRPr="00F77A14" w:rsidRDefault="00333244" w:rsidP="2EA754F5">
            <w:pPr>
              <w:spacing w:after="160" w:line="240" w:lineRule="auto"/>
              <w:jc w:val="center"/>
              <w:rPr>
                <w:lang w:eastAsia="en-GB"/>
              </w:rPr>
            </w:pPr>
            <w:r>
              <w:rPr>
                <w:lang w:eastAsia="en-GB"/>
              </w:rPr>
              <w:lastRenderedPageBreak/>
              <w:t>01 Oct 2022</w:t>
            </w:r>
          </w:p>
        </w:tc>
      </w:tr>
      <w:tr w:rsidR="00A27CA7" w14:paraId="6B6B3413" w14:textId="77777777" w:rsidTr="00AC03E6">
        <w:trPr>
          <w:trHeight w:val="712"/>
          <w:jc w:val="center"/>
        </w:trPr>
        <w:tc>
          <w:tcPr>
            <w:tcW w:w="4593" w:type="dxa"/>
            <w:vAlign w:val="center"/>
            <w:hideMark/>
          </w:tcPr>
          <w:p w14:paraId="0D0B929C" w14:textId="77777777" w:rsidR="00A27CA7" w:rsidRPr="004A53C2" w:rsidRDefault="00A27CA7">
            <w:pPr>
              <w:spacing w:after="160" w:line="240" w:lineRule="auto"/>
              <w:ind w:left="40"/>
              <w:rPr>
                <w:b/>
                <w:szCs w:val="24"/>
                <w:lang w:eastAsia="en-GB"/>
              </w:rPr>
            </w:pPr>
            <w:r w:rsidRPr="004A53C2">
              <w:rPr>
                <w:b/>
              </w:rPr>
              <w:lastRenderedPageBreak/>
              <w:t xml:space="preserve">ORDER EXPIRY DATE:   </w:t>
            </w:r>
          </w:p>
        </w:tc>
        <w:tc>
          <w:tcPr>
            <w:tcW w:w="4437" w:type="dxa"/>
            <w:vAlign w:val="center"/>
            <w:hideMark/>
          </w:tcPr>
          <w:p w14:paraId="7F626837" w14:textId="6C576711" w:rsidR="00A27CA7" w:rsidRPr="00F77A14" w:rsidRDefault="00333244" w:rsidP="02B26C7F">
            <w:pPr>
              <w:spacing w:after="160" w:line="240" w:lineRule="auto"/>
              <w:jc w:val="center"/>
              <w:rPr>
                <w:lang w:eastAsia="en-GB"/>
              </w:rPr>
            </w:pPr>
            <w:r>
              <w:rPr>
                <w:lang w:eastAsia="en-GB"/>
              </w:rPr>
              <w:t>31 Sep 2024</w:t>
            </w:r>
          </w:p>
        </w:tc>
      </w:tr>
      <w:tr w:rsidR="00A27CA7" w14:paraId="41C829BA" w14:textId="77777777" w:rsidTr="00AC03E6">
        <w:trPr>
          <w:trHeight w:val="633"/>
          <w:jc w:val="center"/>
        </w:trPr>
        <w:tc>
          <w:tcPr>
            <w:tcW w:w="4593" w:type="dxa"/>
            <w:vAlign w:val="center"/>
            <w:hideMark/>
          </w:tcPr>
          <w:p w14:paraId="56271B61" w14:textId="77777777" w:rsidR="00A27CA7" w:rsidRPr="004A53C2" w:rsidRDefault="00A27CA7">
            <w:pPr>
              <w:spacing w:after="160" w:line="240" w:lineRule="auto"/>
              <w:ind w:left="40"/>
              <w:rPr>
                <w:b/>
                <w:szCs w:val="24"/>
                <w:lang w:eastAsia="en-GB"/>
              </w:rPr>
            </w:pPr>
            <w:r w:rsidRPr="004A53C2">
              <w:rPr>
                <w:b/>
              </w:rPr>
              <w:t xml:space="preserve">ORDER INITIAL PERIOD:  </w:t>
            </w:r>
          </w:p>
        </w:tc>
        <w:tc>
          <w:tcPr>
            <w:tcW w:w="4437" w:type="dxa"/>
            <w:vAlign w:val="center"/>
            <w:hideMark/>
          </w:tcPr>
          <w:p w14:paraId="463BC2AE" w14:textId="4B179359" w:rsidR="00A27CA7" w:rsidRPr="00F77A14" w:rsidRDefault="00333244" w:rsidP="25A961DD">
            <w:pPr>
              <w:spacing w:after="160" w:line="240" w:lineRule="auto"/>
              <w:jc w:val="center"/>
              <w:rPr>
                <w:lang w:eastAsia="en-GB"/>
              </w:rPr>
            </w:pPr>
            <w:r>
              <w:rPr>
                <w:lang w:eastAsia="en-GB"/>
              </w:rPr>
              <w:t>24</w:t>
            </w:r>
            <w:r w:rsidR="00F77A14" w:rsidRPr="25A961DD">
              <w:rPr>
                <w:lang w:eastAsia="en-GB"/>
              </w:rPr>
              <w:t xml:space="preserve"> months</w:t>
            </w:r>
          </w:p>
        </w:tc>
      </w:tr>
      <w:tr w:rsidR="00A27CA7" w14:paraId="3A0DF320" w14:textId="77777777" w:rsidTr="00AC03E6">
        <w:trPr>
          <w:trHeight w:val="625"/>
          <w:jc w:val="center"/>
        </w:trPr>
        <w:tc>
          <w:tcPr>
            <w:tcW w:w="4593" w:type="dxa"/>
            <w:vAlign w:val="center"/>
          </w:tcPr>
          <w:p w14:paraId="038C3806" w14:textId="77777777" w:rsidR="00A27CA7" w:rsidRPr="004A53C2" w:rsidRDefault="00A27CA7" w:rsidP="004A53C2">
            <w:pPr>
              <w:spacing w:after="160" w:line="240" w:lineRule="auto"/>
              <w:ind w:left="40"/>
              <w:rPr>
                <w:b/>
              </w:rPr>
            </w:pPr>
            <w:r w:rsidRPr="004A53C2">
              <w:rPr>
                <w:b/>
              </w:rPr>
              <w:t>ORDER OPTIONAL EXTENSION</w:t>
            </w:r>
          </w:p>
        </w:tc>
        <w:tc>
          <w:tcPr>
            <w:tcW w:w="4437" w:type="dxa"/>
            <w:vAlign w:val="center"/>
          </w:tcPr>
          <w:p w14:paraId="2181C87F" w14:textId="3856D951" w:rsidR="00962CAE" w:rsidRPr="00F77A14" w:rsidRDefault="00F77A14" w:rsidP="43B5BE79">
            <w:pPr>
              <w:spacing w:after="160" w:line="240" w:lineRule="auto"/>
              <w:jc w:val="center"/>
              <w:rPr>
                <w:lang w:eastAsia="en-GB"/>
              </w:rPr>
            </w:pPr>
            <w:r w:rsidRPr="43B5BE79">
              <w:rPr>
                <w:lang w:eastAsia="en-GB"/>
              </w:rPr>
              <w:t>12 months</w:t>
            </w:r>
          </w:p>
        </w:tc>
      </w:tr>
    </w:tbl>
    <w:p w14:paraId="3A39F1F3" w14:textId="77777777" w:rsidR="005F7AAE" w:rsidRDefault="005F7AAE" w:rsidP="005D6F38">
      <w:pPr>
        <w:spacing w:after="160" w:line="259" w:lineRule="auto"/>
        <w:ind w:left="0" w:firstLine="0"/>
        <w:rPr>
          <w:b/>
        </w:rPr>
      </w:pPr>
    </w:p>
    <w:p w14:paraId="00E7F1CA" w14:textId="794DD6E4" w:rsidR="00E81757" w:rsidRPr="004A53C2" w:rsidRDefault="00433FBF" w:rsidP="005D6F38">
      <w:pPr>
        <w:spacing w:after="160" w:line="259" w:lineRule="auto"/>
        <w:ind w:left="0" w:firstLine="0"/>
        <w:rPr>
          <w:b/>
        </w:rPr>
      </w:pPr>
      <w:r w:rsidRPr="004A53C2">
        <w:rPr>
          <w:b/>
        </w:rPr>
        <w:t xml:space="preserve">DELIVERABLES  </w:t>
      </w:r>
    </w:p>
    <w:p w14:paraId="4FCCE82D" w14:textId="3BB8D133" w:rsidR="00E81757" w:rsidRPr="00153C05" w:rsidRDefault="00433FBF" w:rsidP="004A53C2">
      <w:pPr>
        <w:spacing w:after="160" w:line="240" w:lineRule="auto"/>
        <w:ind w:left="-5"/>
        <w:rPr>
          <w:sz w:val="22"/>
        </w:rPr>
      </w:pPr>
      <w:r w:rsidRPr="00153C05">
        <w:rPr>
          <w:sz w:val="22"/>
        </w:rPr>
        <w:t>See details in Order Schedule 20 (Order Specification)</w:t>
      </w:r>
    </w:p>
    <w:p w14:paraId="156A6281" w14:textId="77777777" w:rsidR="00E81757" w:rsidRPr="004A53C2" w:rsidRDefault="00433FBF" w:rsidP="00207756">
      <w:pPr>
        <w:spacing w:after="0" w:line="240" w:lineRule="auto"/>
        <w:ind w:left="0" w:firstLine="0"/>
        <w:rPr>
          <w:sz w:val="22"/>
        </w:rPr>
      </w:pPr>
      <w:r w:rsidRPr="004A53C2">
        <w:rPr>
          <w:b/>
          <w:sz w:val="22"/>
        </w:rPr>
        <w:t xml:space="preserve"> </w:t>
      </w:r>
    </w:p>
    <w:p w14:paraId="2FA3BE47" w14:textId="77777777" w:rsidR="00E81757" w:rsidRPr="004A53C2" w:rsidRDefault="00433FBF" w:rsidP="004A53C2">
      <w:pPr>
        <w:spacing w:after="160" w:line="240" w:lineRule="auto"/>
        <w:ind w:left="-5"/>
        <w:rPr>
          <w:b/>
        </w:rPr>
      </w:pPr>
      <w:r w:rsidRPr="004A53C2">
        <w:rPr>
          <w:b/>
        </w:rPr>
        <w:t xml:space="preserve">MAXIMUM LIABILITY  </w:t>
      </w:r>
    </w:p>
    <w:p w14:paraId="4178EC79" w14:textId="77777777" w:rsidR="00E81757" w:rsidRPr="004A53C2" w:rsidRDefault="00433FBF" w:rsidP="000513C3">
      <w:pPr>
        <w:spacing w:after="120" w:line="240" w:lineRule="auto"/>
        <w:ind w:left="-5"/>
        <w:rPr>
          <w:sz w:val="22"/>
        </w:rPr>
      </w:pPr>
      <w:r w:rsidRPr="004A53C2">
        <w:rPr>
          <w:sz w:val="22"/>
        </w:rPr>
        <w:t xml:space="preserve">The limitation of liability for this Order Contract is stated in Clause 11.2 of the Core Terms. </w:t>
      </w:r>
    </w:p>
    <w:p w14:paraId="2A1AF0C1" w14:textId="7746CBEC" w:rsidR="00E81757" w:rsidRDefault="00433FBF" w:rsidP="000513C3">
      <w:pPr>
        <w:spacing w:after="120" w:line="240" w:lineRule="auto"/>
        <w:ind w:left="-5"/>
        <w:rPr>
          <w:b/>
          <w:sz w:val="22"/>
        </w:rPr>
      </w:pPr>
      <w:r w:rsidRPr="004A53C2">
        <w:rPr>
          <w:sz w:val="22"/>
        </w:rPr>
        <w:t>The Estimated Year 1 Charges used to calculate liability in the first Contract Year is</w:t>
      </w:r>
      <w:r w:rsidR="00AC03E6">
        <w:rPr>
          <w:sz w:val="22"/>
        </w:rPr>
        <w:t xml:space="preserve"> £168,950 ex VAT</w:t>
      </w:r>
    </w:p>
    <w:p w14:paraId="6A9C4DB5" w14:textId="1E81F234" w:rsidR="00E50EEB" w:rsidRDefault="00F15AD4" w:rsidP="00F15AD4">
      <w:pPr>
        <w:tabs>
          <w:tab w:val="left" w:pos="1320"/>
        </w:tabs>
        <w:spacing w:after="160" w:line="240" w:lineRule="auto"/>
        <w:ind w:left="-5"/>
        <w:rPr>
          <w:b/>
        </w:rPr>
      </w:pPr>
      <w:r>
        <w:rPr>
          <w:b/>
        </w:rPr>
        <w:tab/>
      </w:r>
      <w:r>
        <w:rPr>
          <w:b/>
        </w:rPr>
        <w:tab/>
      </w:r>
    </w:p>
    <w:p w14:paraId="077F9E5A" w14:textId="60B29F5D" w:rsidR="00E81757" w:rsidRPr="004A53C2" w:rsidRDefault="00433FBF" w:rsidP="004A53C2">
      <w:pPr>
        <w:spacing w:after="160" w:line="240" w:lineRule="auto"/>
        <w:ind w:left="-5"/>
        <w:rPr>
          <w:b/>
        </w:rPr>
      </w:pPr>
      <w:r w:rsidRPr="004A53C2">
        <w:rPr>
          <w:b/>
        </w:rPr>
        <w:t xml:space="preserve">ORDER CHARGES </w:t>
      </w:r>
    </w:p>
    <w:p w14:paraId="6C84835C" w14:textId="42616070" w:rsidR="00E81757" w:rsidRDefault="00AC03E6" w:rsidP="4CBAF7B1">
      <w:pPr>
        <w:spacing w:after="0" w:line="240" w:lineRule="auto"/>
        <w:ind w:left="-5"/>
        <w:rPr>
          <w:sz w:val="22"/>
        </w:rPr>
      </w:pPr>
      <w:r>
        <w:rPr>
          <w:sz w:val="22"/>
        </w:rPr>
        <w:t>See details in Order Schedule 5 (Pricing Details)</w:t>
      </w:r>
    </w:p>
    <w:p w14:paraId="076147D2" w14:textId="77777777" w:rsidR="00AC03E6" w:rsidRDefault="00AC03E6" w:rsidP="4CBAF7B1">
      <w:pPr>
        <w:spacing w:after="0" w:line="240" w:lineRule="auto"/>
        <w:ind w:left="-5"/>
        <w:rPr>
          <w:sz w:val="22"/>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6600"/>
      </w:tblGrid>
      <w:tr w:rsidR="00F15AD4" w:rsidRPr="00F15AD4" w14:paraId="254C8004" w14:textId="77777777" w:rsidTr="43B5BE79">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B5BC51" w14:textId="77777777" w:rsidR="00F15AD4" w:rsidRPr="00F15AD4" w:rsidRDefault="00F15AD4" w:rsidP="00F15AD4">
            <w:pPr>
              <w:spacing w:after="0" w:line="240" w:lineRule="auto"/>
              <w:ind w:left="142" w:firstLine="0"/>
              <w:textAlignment w:val="baseline"/>
              <w:rPr>
                <w:rFonts w:ascii="Segoe UI" w:eastAsia="Times New Roman" w:hAnsi="Segoe UI" w:cs="Segoe UI"/>
                <w:sz w:val="18"/>
                <w:szCs w:val="18"/>
              </w:rPr>
            </w:pPr>
            <w:r w:rsidRPr="00F15AD4">
              <w:rPr>
                <w:rFonts w:eastAsia="Times New Roman"/>
                <w:b/>
                <w:bCs/>
                <w:sz w:val="22"/>
              </w:rPr>
              <w:t>Maximum Core Amount to utilise resources as and when required:</w:t>
            </w:r>
            <w:r w:rsidRPr="00F15AD4">
              <w:rPr>
                <w:rFonts w:eastAsia="Times New Roman"/>
                <w:sz w:val="22"/>
              </w:rPr>
              <w:t> </w:t>
            </w:r>
          </w:p>
        </w:tc>
        <w:tc>
          <w:tcPr>
            <w:tcW w:w="6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5662BA" w14:textId="05EF2DD3" w:rsidR="00DD283E" w:rsidRPr="00951CC3" w:rsidRDefault="00F15AD4" w:rsidP="1A077DB9">
            <w:pPr>
              <w:spacing w:after="0" w:line="240" w:lineRule="auto"/>
              <w:ind w:left="153" w:right="197" w:firstLine="0"/>
              <w:textAlignment w:val="baseline"/>
              <w:rPr>
                <w:rFonts w:eastAsia="Times New Roman"/>
                <w:sz w:val="22"/>
              </w:rPr>
            </w:pPr>
            <w:r w:rsidRPr="1A077DB9">
              <w:rPr>
                <w:rFonts w:eastAsia="Times New Roman"/>
                <w:b/>
                <w:bCs/>
                <w:sz w:val="22"/>
              </w:rPr>
              <w:t>Core:</w:t>
            </w:r>
            <w:r w:rsidRPr="1A077DB9">
              <w:rPr>
                <w:rFonts w:eastAsia="Times New Roman"/>
                <w:sz w:val="22"/>
              </w:rPr>
              <w:t xml:space="preserve"> Call Off charges for </w:t>
            </w:r>
            <w:r w:rsidR="00757309" w:rsidRPr="1A077DB9">
              <w:rPr>
                <w:rFonts w:eastAsia="Times New Roman"/>
                <w:sz w:val="22"/>
              </w:rPr>
              <w:t xml:space="preserve">the </w:t>
            </w:r>
            <w:r w:rsidR="00333244">
              <w:rPr>
                <w:rFonts w:eastAsia="Times New Roman"/>
                <w:sz w:val="22"/>
              </w:rPr>
              <w:t>twenty-four</w:t>
            </w:r>
            <w:r w:rsidR="00757309" w:rsidRPr="1A077DB9">
              <w:rPr>
                <w:rFonts w:eastAsia="Times New Roman"/>
                <w:sz w:val="22"/>
              </w:rPr>
              <w:t xml:space="preserve"> (</w:t>
            </w:r>
            <w:r w:rsidR="00333244">
              <w:rPr>
                <w:rFonts w:eastAsia="Times New Roman"/>
                <w:sz w:val="22"/>
              </w:rPr>
              <w:t>24</w:t>
            </w:r>
            <w:r w:rsidR="00757309" w:rsidRPr="1A077DB9">
              <w:rPr>
                <w:rFonts w:eastAsia="Times New Roman"/>
                <w:sz w:val="22"/>
              </w:rPr>
              <w:t>)</w:t>
            </w:r>
            <w:r w:rsidRPr="1A077DB9">
              <w:rPr>
                <w:rFonts w:eastAsia="Times New Roman"/>
                <w:sz w:val="22"/>
              </w:rPr>
              <w:t xml:space="preserve"> month Core will be in </w:t>
            </w:r>
            <w:r w:rsidRPr="00951CC3">
              <w:rPr>
                <w:rFonts w:eastAsia="Times New Roman"/>
                <w:sz w:val="22"/>
              </w:rPr>
              <w:t xml:space="preserve">accordance with the agreed Monthly Statement of Work (Annex </w:t>
            </w:r>
            <w:r w:rsidR="00333244" w:rsidRPr="00951CC3">
              <w:rPr>
                <w:rFonts w:eastAsia="Times New Roman"/>
                <w:b/>
                <w:bCs/>
                <w:sz w:val="22"/>
              </w:rPr>
              <w:t>E</w:t>
            </w:r>
            <w:r w:rsidRPr="00951CC3">
              <w:rPr>
                <w:rFonts w:eastAsia="Times New Roman"/>
                <w:sz w:val="22"/>
              </w:rPr>
              <w:t xml:space="preserve">) and the Firm Price </w:t>
            </w:r>
            <w:r w:rsidR="00C13D4F" w:rsidRPr="00951CC3">
              <w:rPr>
                <w:rFonts w:eastAsia="Times New Roman"/>
                <w:sz w:val="22"/>
              </w:rPr>
              <w:t>Assessment</w:t>
            </w:r>
            <w:r w:rsidRPr="00951CC3">
              <w:rPr>
                <w:rFonts w:eastAsia="Times New Roman"/>
                <w:sz w:val="22"/>
              </w:rPr>
              <w:t xml:space="preserve"> Rates (Order Schedule 5)</w:t>
            </w:r>
            <w:r w:rsidR="00757309" w:rsidRPr="00951CC3">
              <w:rPr>
                <w:rFonts w:eastAsia="Times New Roman"/>
                <w:sz w:val="22"/>
              </w:rPr>
              <w:t xml:space="preserve"> </w:t>
            </w:r>
            <w:r w:rsidR="00C13D4F" w:rsidRPr="00951CC3">
              <w:rPr>
                <w:rFonts w:eastAsia="Times New Roman"/>
                <w:sz w:val="22"/>
              </w:rPr>
              <w:t xml:space="preserve">plus T&amp;S </w:t>
            </w:r>
            <w:r w:rsidR="00757309" w:rsidRPr="00951CC3">
              <w:rPr>
                <w:rFonts w:eastAsia="Times New Roman"/>
                <w:sz w:val="22"/>
              </w:rPr>
              <w:t>up</w:t>
            </w:r>
            <w:r w:rsidRPr="00951CC3">
              <w:rPr>
                <w:rFonts w:eastAsia="Times New Roman"/>
                <w:sz w:val="22"/>
              </w:rPr>
              <w:t xml:space="preserve"> to a maximum of £</w:t>
            </w:r>
            <w:r w:rsidR="00C13D4F" w:rsidRPr="00951CC3">
              <w:rPr>
                <w:rFonts w:eastAsia="Times New Roman"/>
                <w:sz w:val="22"/>
              </w:rPr>
              <w:t>459,000</w:t>
            </w:r>
            <w:r w:rsidRPr="00951CC3">
              <w:rPr>
                <w:rFonts w:eastAsia="Times New Roman"/>
                <w:sz w:val="22"/>
              </w:rPr>
              <w:t xml:space="preserve"> ex VAT.</w:t>
            </w:r>
          </w:p>
          <w:p w14:paraId="5F3207E0" w14:textId="37AB91C7" w:rsidR="00DA21A2" w:rsidRPr="00951CC3" w:rsidRDefault="00F15AD4" w:rsidP="00333244">
            <w:pPr>
              <w:spacing w:after="0" w:line="240" w:lineRule="auto"/>
              <w:ind w:left="153" w:right="197" w:firstLine="0"/>
              <w:textAlignment w:val="baseline"/>
              <w:rPr>
                <w:color w:val="000000" w:themeColor="text1"/>
                <w:sz w:val="22"/>
              </w:rPr>
            </w:pPr>
            <w:r w:rsidRPr="00951CC3">
              <w:rPr>
                <w:rFonts w:eastAsia="Times New Roman"/>
                <w:sz w:val="22"/>
              </w:rPr>
              <w:t xml:space="preserve"> </w:t>
            </w:r>
          </w:p>
          <w:p w14:paraId="5941EE6D" w14:textId="6853BD7E" w:rsidR="00333244" w:rsidRPr="00951CC3" w:rsidRDefault="761EEDA3" w:rsidP="43B5BE79">
            <w:pPr>
              <w:spacing w:after="0" w:line="240" w:lineRule="auto"/>
              <w:ind w:left="153" w:right="197" w:firstLine="0"/>
              <w:rPr>
                <w:rStyle w:val="normaltextrun"/>
                <w:sz w:val="22"/>
                <w:shd w:val="clear" w:color="auto" w:fill="FFFFFF"/>
              </w:rPr>
            </w:pPr>
            <w:r w:rsidRPr="00951CC3">
              <w:rPr>
                <w:rStyle w:val="normaltextrun"/>
                <w:b/>
                <w:bCs/>
                <w:sz w:val="22"/>
                <w:shd w:val="clear" w:color="auto" w:fill="FFFFFF"/>
              </w:rPr>
              <w:t>Non-</w:t>
            </w:r>
            <w:r w:rsidR="0492BA67" w:rsidRPr="00951CC3">
              <w:rPr>
                <w:rStyle w:val="normaltextrun"/>
                <w:b/>
                <w:bCs/>
                <w:sz w:val="22"/>
                <w:shd w:val="clear" w:color="auto" w:fill="FFFFFF"/>
              </w:rPr>
              <w:t>guaranteed</w:t>
            </w:r>
            <w:r w:rsidRPr="00951CC3">
              <w:rPr>
                <w:rStyle w:val="normaltextrun"/>
                <w:b/>
                <w:bCs/>
                <w:sz w:val="22"/>
                <w:shd w:val="clear" w:color="auto" w:fill="FFFFFF"/>
              </w:rPr>
              <w:t xml:space="preserve"> Ad-Hoc Tasking Value (AHTV)</w:t>
            </w:r>
            <w:r w:rsidR="26079B46" w:rsidRPr="00951CC3">
              <w:rPr>
                <w:rStyle w:val="normaltextrun"/>
                <w:b/>
                <w:bCs/>
                <w:sz w:val="22"/>
                <w:shd w:val="clear" w:color="auto" w:fill="FFFFFF"/>
              </w:rPr>
              <w:t>:</w:t>
            </w:r>
            <w:r w:rsidR="00333244" w:rsidRPr="00951CC3">
              <w:rPr>
                <w:rStyle w:val="normaltextrun"/>
                <w:sz w:val="22"/>
                <w:shd w:val="clear" w:color="auto" w:fill="FFFFFF"/>
              </w:rPr>
              <w:t> The Ad-Hoc Tasking Order Form at Annex</w:t>
            </w:r>
            <w:r w:rsidR="00333244" w:rsidRPr="00951CC3">
              <w:rPr>
                <w:rStyle w:val="normaltextrun"/>
                <w:b/>
                <w:bCs/>
                <w:sz w:val="22"/>
                <w:shd w:val="clear" w:color="auto" w:fill="FFFFFF"/>
              </w:rPr>
              <w:t> F</w:t>
            </w:r>
            <w:r w:rsidR="00333244" w:rsidRPr="00951CC3">
              <w:rPr>
                <w:rStyle w:val="normaltextrun"/>
                <w:sz w:val="22"/>
                <w:shd w:val="clear" w:color="auto" w:fill="FFFFFF"/>
              </w:rPr>
              <w:t xml:space="preserve"> will be agreed between the Supplier and the Authority, for additional outcomes as and when required, at a maximum cost utilising the Firm Priced </w:t>
            </w:r>
            <w:r w:rsidR="00C13D4F" w:rsidRPr="00951CC3">
              <w:rPr>
                <w:rStyle w:val="normaltextrun"/>
                <w:sz w:val="22"/>
                <w:shd w:val="clear" w:color="auto" w:fill="FFFFFF"/>
              </w:rPr>
              <w:t xml:space="preserve">Assessment </w:t>
            </w:r>
            <w:r w:rsidR="00333244" w:rsidRPr="00951CC3">
              <w:rPr>
                <w:rStyle w:val="normaltextrun"/>
                <w:sz w:val="22"/>
                <w:shd w:val="clear" w:color="auto" w:fill="FFFFFF"/>
              </w:rPr>
              <w:t>Rates (Order Schedule 5).  Ad-Hoc Task costs</w:t>
            </w:r>
            <w:r w:rsidR="00C13D4F" w:rsidRPr="00951CC3">
              <w:rPr>
                <w:rStyle w:val="normaltextrun"/>
                <w:sz w:val="22"/>
                <w:shd w:val="clear" w:color="auto" w:fill="FFFFFF"/>
              </w:rPr>
              <w:t xml:space="preserve"> plus T&amp;S</w:t>
            </w:r>
            <w:r w:rsidR="00333244" w:rsidRPr="00951CC3">
              <w:rPr>
                <w:rStyle w:val="normaltextrun"/>
                <w:sz w:val="22"/>
                <w:shd w:val="clear" w:color="auto" w:fill="FFFFFF"/>
              </w:rPr>
              <w:t xml:space="preserve"> will fall out of the Non-Guaranteed Ad-Hoc Tasking Value of </w:t>
            </w:r>
            <w:r w:rsidR="00333244" w:rsidRPr="00951CC3">
              <w:rPr>
                <w:rFonts w:eastAsia="Times New Roman"/>
                <w:sz w:val="22"/>
              </w:rPr>
              <w:t>£</w:t>
            </w:r>
            <w:r w:rsidR="00FC0FD2" w:rsidRPr="00951CC3">
              <w:rPr>
                <w:rFonts w:eastAsia="Times New Roman"/>
                <w:sz w:val="22"/>
              </w:rPr>
              <w:t>1,500</w:t>
            </w:r>
            <w:r w:rsidR="00AD0BC1" w:rsidRPr="00951CC3">
              <w:rPr>
                <w:rFonts w:eastAsia="Times New Roman"/>
                <w:sz w:val="22"/>
              </w:rPr>
              <w:t>,000</w:t>
            </w:r>
            <w:r w:rsidR="00333244" w:rsidRPr="00951CC3">
              <w:rPr>
                <w:rFonts w:eastAsia="Times New Roman"/>
                <w:sz w:val="22"/>
              </w:rPr>
              <w:t xml:space="preserve"> </w:t>
            </w:r>
            <w:r w:rsidR="00333244" w:rsidRPr="00951CC3">
              <w:rPr>
                <w:rStyle w:val="normaltextrun"/>
                <w:sz w:val="22"/>
                <w:shd w:val="clear" w:color="auto" w:fill="FFFFFF"/>
              </w:rPr>
              <w:t>ex VAT.</w:t>
            </w:r>
          </w:p>
          <w:p w14:paraId="21393CAD" w14:textId="77777777" w:rsidR="00333244" w:rsidRDefault="00333244" w:rsidP="00333244">
            <w:pPr>
              <w:spacing w:after="0" w:line="240" w:lineRule="auto"/>
              <w:ind w:left="153" w:right="197" w:firstLine="0"/>
              <w:rPr>
                <w:rStyle w:val="normaltextrun"/>
                <w:sz w:val="22"/>
                <w:shd w:val="clear" w:color="auto" w:fill="FFFFFF"/>
              </w:rPr>
            </w:pPr>
          </w:p>
          <w:p w14:paraId="53BB5385" w14:textId="6DEB508F" w:rsidR="00333244" w:rsidRDefault="00333244" w:rsidP="00333244">
            <w:pPr>
              <w:spacing w:after="0" w:line="240" w:lineRule="auto"/>
              <w:ind w:left="153" w:right="197" w:firstLine="0"/>
              <w:rPr>
                <w:rStyle w:val="eop"/>
                <w:sz w:val="22"/>
                <w:shd w:val="clear" w:color="auto" w:fill="FFFFFF"/>
              </w:rPr>
            </w:pPr>
            <w:r>
              <w:rPr>
                <w:rStyle w:val="normaltextrun"/>
                <w:sz w:val="22"/>
                <w:shd w:val="clear" w:color="auto" w:fill="FFFFFF"/>
              </w:rPr>
              <w:t xml:space="preserve">(T&amp;S will be in accordance with Order Schedule 5 (Pricing Details) Annex 1: Expenses Policy, </w:t>
            </w:r>
            <w:r>
              <w:rPr>
                <w:rFonts w:eastAsia="Times New Roman"/>
                <w:sz w:val="22"/>
              </w:rPr>
              <w:t>claimable for pre-agreed travel away from the ‘usual place of work’, which for this requirement is Andover, Hampshire, UK</w:t>
            </w:r>
            <w:r>
              <w:rPr>
                <w:rStyle w:val="normaltextrun"/>
                <w:sz w:val="22"/>
                <w:shd w:val="clear" w:color="auto" w:fill="FFFFFF"/>
              </w:rPr>
              <w:t>)</w:t>
            </w:r>
          </w:p>
          <w:p w14:paraId="74636CA9" w14:textId="77CF908D" w:rsidR="00F15AD4" w:rsidRPr="00F15AD4" w:rsidRDefault="00F15AD4" w:rsidP="00333244">
            <w:pPr>
              <w:spacing w:after="0" w:line="240" w:lineRule="auto"/>
              <w:ind w:left="0" w:right="197" w:firstLine="0"/>
              <w:textAlignment w:val="baseline"/>
              <w:rPr>
                <w:rFonts w:ascii="Segoe UI" w:eastAsia="Times New Roman" w:hAnsi="Segoe UI" w:cs="Segoe UI"/>
                <w:sz w:val="18"/>
                <w:szCs w:val="18"/>
              </w:rPr>
            </w:pPr>
          </w:p>
        </w:tc>
      </w:tr>
      <w:tr w:rsidR="00F15AD4" w:rsidRPr="00F15AD4" w14:paraId="19D98411" w14:textId="77777777" w:rsidTr="43B5BE79">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D7CD3C" w14:textId="77777777" w:rsidR="00F15AD4" w:rsidRPr="00F15AD4" w:rsidRDefault="00F15AD4" w:rsidP="00F15AD4">
            <w:pPr>
              <w:spacing w:after="0" w:line="240" w:lineRule="auto"/>
              <w:ind w:left="142" w:firstLine="0"/>
              <w:textAlignment w:val="baseline"/>
              <w:rPr>
                <w:rFonts w:ascii="Segoe UI" w:eastAsia="Times New Roman" w:hAnsi="Segoe UI" w:cs="Segoe UI"/>
                <w:sz w:val="18"/>
                <w:szCs w:val="18"/>
              </w:rPr>
            </w:pPr>
            <w:r w:rsidRPr="00F15AD4">
              <w:rPr>
                <w:rFonts w:eastAsia="Times New Roman"/>
                <w:b/>
                <w:bCs/>
                <w:sz w:val="22"/>
              </w:rPr>
              <w:t>Maximum Option Period Amount to utilise resources as and when required:</w:t>
            </w:r>
            <w:r w:rsidRPr="00F15AD4">
              <w:rPr>
                <w:rFonts w:eastAsia="Times New Roman"/>
                <w:sz w:val="22"/>
              </w:rPr>
              <w:t> </w:t>
            </w:r>
          </w:p>
        </w:tc>
        <w:tc>
          <w:tcPr>
            <w:tcW w:w="6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8B1B13" w14:textId="20800F41" w:rsidR="00333244" w:rsidRPr="00C13D4F" w:rsidRDefault="00333244" w:rsidP="00333244">
            <w:pPr>
              <w:spacing w:after="0" w:line="240" w:lineRule="auto"/>
              <w:ind w:left="153" w:right="197" w:firstLine="0"/>
              <w:textAlignment w:val="baseline"/>
              <w:rPr>
                <w:rFonts w:eastAsia="Times New Roman"/>
                <w:sz w:val="22"/>
              </w:rPr>
            </w:pPr>
            <w:r w:rsidRPr="1A077DB9">
              <w:rPr>
                <w:rFonts w:eastAsia="Times New Roman"/>
                <w:b/>
                <w:bCs/>
                <w:sz w:val="22"/>
              </w:rPr>
              <w:t>Option:</w:t>
            </w:r>
            <w:r w:rsidRPr="1A077DB9">
              <w:rPr>
                <w:rFonts w:eastAsia="Times New Roman"/>
                <w:sz w:val="22"/>
              </w:rPr>
              <w:t xml:space="preserve"> Call off charges for Option Periods will be in accordance with the agreed Monthly Statement of Work (Annex </w:t>
            </w:r>
            <w:r w:rsidRPr="00333244">
              <w:rPr>
                <w:rFonts w:eastAsia="Times New Roman"/>
                <w:b/>
                <w:bCs/>
                <w:sz w:val="22"/>
              </w:rPr>
              <w:t>E</w:t>
            </w:r>
            <w:r w:rsidRPr="1A077DB9">
              <w:rPr>
                <w:rFonts w:eastAsia="Times New Roman"/>
                <w:sz w:val="22"/>
              </w:rPr>
              <w:t xml:space="preserve">) and the Firm </w:t>
            </w:r>
            <w:r w:rsidRPr="00C13D4F">
              <w:rPr>
                <w:rFonts w:eastAsia="Times New Roman"/>
                <w:sz w:val="22"/>
              </w:rPr>
              <w:t xml:space="preserve">Price </w:t>
            </w:r>
            <w:r w:rsidR="00C13D4F" w:rsidRPr="00C13D4F">
              <w:rPr>
                <w:rFonts w:eastAsia="Times New Roman"/>
                <w:sz w:val="22"/>
              </w:rPr>
              <w:t>Assessment</w:t>
            </w:r>
            <w:r w:rsidRPr="00C13D4F">
              <w:rPr>
                <w:rFonts w:eastAsia="Times New Roman"/>
                <w:sz w:val="22"/>
              </w:rPr>
              <w:t xml:space="preserve"> Rates (Order Schedule 5) </w:t>
            </w:r>
            <w:r w:rsidR="00951CC3">
              <w:rPr>
                <w:rFonts w:eastAsia="Times New Roman"/>
                <w:sz w:val="22"/>
              </w:rPr>
              <w:t xml:space="preserve">plus T&amp;S </w:t>
            </w:r>
            <w:r w:rsidRPr="00C13D4F">
              <w:rPr>
                <w:rFonts w:eastAsia="Times New Roman"/>
                <w:sz w:val="22"/>
              </w:rPr>
              <w:t>to a maximum of £</w:t>
            </w:r>
            <w:r w:rsidR="00C13D4F" w:rsidRPr="00C13D4F">
              <w:rPr>
                <w:rFonts w:eastAsia="Times New Roman"/>
                <w:sz w:val="22"/>
              </w:rPr>
              <w:t>TBC</w:t>
            </w:r>
            <w:r w:rsidRPr="00C13D4F">
              <w:rPr>
                <w:rFonts w:eastAsia="Times New Roman"/>
                <w:sz w:val="22"/>
              </w:rPr>
              <w:t xml:space="preserve"> ex VAT</w:t>
            </w:r>
            <w:r w:rsidR="00C13D4F" w:rsidRPr="00C13D4F">
              <w:rPr>
                <w:rFonts w:eastAsia="Times New Roman"/>
                <w:sz w:val="22"/>
              </w:rPr>
              <w:t xml:space="preserve"> (currently unfunded)</w:t>
            </w:r>
          </w:p>
          <w:p w14:paraId="709A680A" w14:textId="77777777" w:rsidR="00333244" w:rsidRPr="00F15AD4" w:rsidRDefault="00333244" w:rsidP="00333244">
            <w:pPr>
              <w:spacing w:after="0" w:line="240" w:lineRule="auto"/>
              <w:ind w:left="153" w:right="197" w:firstLine="0"/>
              <w:textAlignment w:val="baseline"/>
              <w:rPr>
                <w:rFonts w:ascii="Segoe UI" w:eastAsia="Times New Roman" w:hAnsi="Segoe UI" w:cs="Segoe UI"/>
                <w:sz w:val="18"/>
                <w:szCs w:val="18"/>
              </w:rPr>
            </w:pPr>
          </w:p>
          <w:p w14:paraId="6E96340D" w14:textId="77777777" w:rsidR="00333244" w:rsidRDefault="00333244" w:rsidP="00333244">
            <w:pPr>
              <w:spacing w:after="0" w:line="240" w:lineRule="auto"/>
              <w:ind w:left="153" w:right="197" w:firstLine="0"/>
              <w:textAlignment w:val="baseline"/>
              <w:rPr>
                <w:rFonts w:eastAsia="Times New Roman"/>
                <w:sz w:val="22"/>
              </w:rPr>
            </w:pPr>
            <w:r w:rsidRPr="00F15AD4">
              <w:rPr>
                <w:rFonts w:eastAsia="Times New Roman"/>
                <w:sz w:val="22"/>
              </w:rPr>
              <w:t>(AUTHORITY TO EXERCISE OPTION IF REQUIRED 3 MONTHS PRIOR TO EXPIRY OF CONTRACT) </w:t>
            </w:r>
          </w:p>
          <w:p w14:paraId="1357D0A2" w14:textId="77777777" w:rsidR="00333244" w:rsidRDefault="00333244" w:rsidP="00333244">
            <w:pPr>
              <w:spacing w:after="0" w:line="240" w:lineRule="auto"/>
              <w:ind w:left="153" w:right="197" w:firstLine="0"/>
              <w:textAlignment w:val="baseline"/>
              <w:rPr>
                <w:rFonts w:eastAsia="Times New Roman"/>
                <w:sz w:val="18"/>
                <w:szCs w:val="18"/>
              </w:rPr>
            </w:pPr>
          </w:p>
          <w:p w14:paraId="283BD14F" w14:textId="7367B5AD" w:rsidR="00757309" w:rsidRPr="00F15AD4" w:rsidRDefault="00333244" w:rsidP="00333244">
            <w:pPr>
              <w:spacing w:after="0" w:line="240" w:lineRule="auto"/>
              <w:ind w:left="153" w:right="197" w:firstLine="0"/>
              <w:textAlignment w:val="baseline"/>
              <w:rPr>
                <w:rFonts w:ascii="Segoe UI" w:eastAsia="Times New Roman" w:hAnsi="Segoe UI" w:cs="Segoe UI"/>
                <w:sz w:val="18"/>
                <w:szCs w:val="18"/>
              </w:rPr>
            </w:pPr>
            <w:r w:rsidRPr="00F15AD4">
              <w:rPr>
                <w:rFonts w:eastAsia="Times New Roman"/>
                <w:sz w:val="22"/>
              </w:rPr>
              <w:t>(T&amp;S will be in accordance with Order Schedule 5 (Pricing Details) Annex 1: Expenses Policy</w:t>
            </w:r>
            <w:r>
              <w:rPr>
                <w:rFonts w:eastAsia="Times New Roman"/>
                <w:sz w:val="22"/>
              </w:rPr>
              <w:t>, claimable for pre-agreed travel away from the ‘usual place of work’, which for this requirement is Andover, Hampshire, UK</w:t>
            </w:r>
            <w:r w:rsidRPr="00F15AD4">
              <w:rPr>
                <w:rFonts w:eastAsia="Times New Roman"/>
                <w:sz w:val="22"/>
              </w:rPr>
              <w:t>)</w:t>
            </w:r>
          </w:p>
        </w:tc>
      </w:tr>
      <w:tr w:rsidR="00F15AD4" w:rsidRPr="00F15AD4" w14:paraId="49E49A5B" w14:textId="77777777" w:rsidTr="43B5BE79">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AC34C6" w14:textId="77777777" w:rsidR="00F15AD4" w:rsidRPr="00F15AD4" w:rsidRDefault="00F15AD4" w:rsidP="00F15AD4">
            <w:pPr>
              <w:spacing w:after="0" w:line="240" w:lineRule="auto"/>
              <w:ind w:left="142" w:firstLine="0"/>
              <w:textAlignment w:val="baseline"/>
              <w:rPr>
                <w:rFonts w:ascii="Segoe UI" w:eastAsia="Times New Roman" w:hAnsi="Segoe UI" w:cs="Segoe UI"/>
                <w:sz w:val="18"/>
                <w:szCs w:val="18"/>
              </w:rPr>
            </w:pPr>
            <w:r w:rsidRPr="00F15AD4">
              <w:rPr>
                <w:rFonts w:eastAsia="Times New Roman"/>
                <w:b/>
                <w:bCs/>
                <w:sz w:val="22"/>
              </w:rPr>
              <w:lastRenderedPageBreak/>
              <w:t>Charging Method:</w:t>
            </w:r>
            <w:r w:rsidRPr="00F15AD4">
              <w:rPr>
                <w:rFonts w:eastAsia="Times New Roman"/>
                <w:sz w:val="22"/>
              </w:rPr>
              <w:t> </w:t>
            </w:r>
          </w:p>
        </w:tc>
        <w:tc>
          <w:tcPr>
            <w:tcW w:w="6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717D67" w14:textId="34D5997D" w:rsidR="00F15AD4" w:rsidRPr="00F15AD4" w:rsidRDefault="00951CC3" w:rsidP="00F15AD4">
            <w:pPr>
              <w:spacing w:after="0" w:line="240" w:lineRule="auto"/>
              <w:ind w:left="153" w:right="197" w:firstLine="0"/>
              <w:textAlignment w:val="baseline"/>
              <w:rPr>
                <w:rFonts w:ascii="Segoe UI" w:eastAsia="Times New Roman" w:hAnsi="Segoe UI" w:cs="Segoe UI"/>
                <w:sz w:val="18"/>
                <w:szCs w:val="18"/>
              </w:rPr>
            </w:pPr>
            <w:r>
              <w:rPr>
                <w:rFonts w:eastAsia="Times New Roman"/>
                <w:sz w:val="22"/>
              </w:rPr>
              <w:t>Firm Priced and i</w:t>
            </w:r>
            <w:r w:rsidR="00F15AD4" w:rsidRPr="00F15AD4">
              <w:rPr>
                <w:rFonts w:eastAsia="Times New Roman"/>
                <w:sz w:val="22"/>
              </w:rPr>
              <w:t>n accordance with the </w:t>
            </w:r>
            <w:r>
              <w:rPr>
                <w:rFonts w:eastAsia="Times New Roman"/>
                <w:sz w:val="22"/>
              </w:rPr>
              <w:t>Assessment</w:t>
            </w:r>
            <w:r w:rsidR="00F15AD4" w:rsidRPr="00F15AD4">
              <w:rPr>
                <w:rFonts w:eastAsia="Times New Roman"/>
                <w:sz w:val="22"/>
              </w:rPr>
              <w:t xml:space="preserve"> Rates detailed in Order Schedule 5 (Pricing Details). </w:t>
            </w:r>
          </w:p>
        </w:tc>
      </w:tr>
    </w:tbl>
    <w:p w14:paraId="4C139C66" w14:textId="77777777" w:rsidR="00F15AD4" w:rsidRPr="004A53C2" w:rsidRDefault="00F15AD4" w:rsidP="4CBAF7B1">
      <w:pPr>
        <w:spacing w:after="0" w:line="240" w:lineRule="auto"/>
        <w:ind w:left="-5"/>
        <w:rPr>
          <w:sz w:val="22"/>
        </w:rPr>
      </w:pPr>
    </w:p>
    <w:p w14:paraId="4FE1DC04" w14:textId="77777777" w:rsidR="00F15AD4" w:rsidRDefault="00433FBF" w:rsidP="00F15AD4">
      <w:pPr>
        <w:spacing w:after="0" w:line="240" w:lineRule="auto"/>
        <w:ind w:left="0" w:firstLine="0"/>
        <w:rPr>
          <w:sz w:val="22"/>
        </w:rPr>
      </w:pPr>
      <w:r w:rsidRPr="004A53C2">
        <w:rPr>
          <w:sz w:val="22"/>
        </w:rPr>
        <w:t xml:space="preserve"> </w:t>
      </w:r>
    </w:p>
    <w:p w14:paraId="7FE80196" w14:textId="245E474B" w:rsidR="00E81757" w:rsidRPr="004A53C2" w:rsidRDefault="00433FBF" w:rsidP="00F15AD4">
      <w:pPr>
        <w:spacing w:after="160" w:line="240" w:lineRule="auto"/>
        <w:ind w:left="0" w:firstLine="0"/>
        <w:rPr>
          <w:b/>
        </w:rPr>
      </w:pPr>
      <w:r w:rsidRPr="004A53C2">
        <w:rPr>
          <w:b/>
        </w:rPr>
        <w:t xml:space="preserve">REIMBURSABLE EXPENSES </w:t>
      </w:r>
    </w:p>
    <w:p w14:paraId="0EDCF96F" w14:textId="3B5A0E96" w:rsidR="00F15AD4" w:rsidRPr="004A53C2" w:rsidRDefault="00F15AD4" w:rsidP="00F15AD4">
      <w:pPr>
        <w:spacing w:after="0" w:line="240" w:lineRule="auto"/>
        <w:ind w:left="-5"/>
        <w:rPr>
          <w:sz w:val="22"/>
        </w:rPr>
      </w:pPr>
      <w:r w:rsidRPr="4CBAF7B1">
        <w:rPr>
          <w:sz w:val="22"/>
        </w:rPr>
        <w:t>See details</w:t>
      </w:r>
      <w:r w:rsidR="00757309">
        <w:rPr>
          <w:sz w:val="22"/>
        </w:rPr>
        <w:t xml:space="preserve"> above in ‘Order Charges’ section and</w:t>
      </w:r>
      <w:r w:rsidRPr="4CBAF7B1">
        <w:rPr>
          <w:sz w:val="22"/>
        </w:rPr>
        <w:t xml:space="preserve"> in Order Schedule 5 (Pricing Details)</w:t>
      </w:r>
      <w:r w:rsidRPr="00F15AD4">
        <w:t xml:space="preserve"> </w:t>
      </w:r>
      <w:r w:rsidRPr="00F15AD4">
        <w:rPr>
          <w:sz w:val="22"/>
        </w:rPr>
        <w:t>Annex 1: Expenses Policy</w:t>
      </w:r>
      <w:r>
        <w:rPr>
          <w:sz w:val="22"/>
        </w:rPr>
        <w:t>.</w:t>
      </w:r>
    </w:p>
    <w:p w14:paraId="5B68B9CD" w14:textId="6CB194CC" w:rsidR="00552BD1" w:rsidRDefault="00552BD1">
      <w:pPr>
        <w:spacing w:after="160" w:line="259" w:lineRule="auto"/>
        <w:ind w:left="0" w:firstLine="0"/>
        <w:rPr>
          <w:sz w:val="22"/>
        </w:rPr>
      </w:pPr>
    </w:p>
    <w:p w14:paraId="764C1195" w14:textId="77777777" w:rsidR="00E81757" w:rsidRPr="004A53C2" w:rsidRDefault="00433FBF" w:rsidP="004A53C2">
      <w:pPr>
        <w:spacing w:after="160" w:line="240" w:lineRule="auto"/>
        <w:ind w:left="-5"/>
        <w:rPr>
          <w:b/>
        </w:rPr>
      </w:pPr>
      <w:r w:rsidRPr="004A53C2">
        <w:rPr>
          <w:b/>
        </w:rPr>
        <w:t xml:space="preserve">PAYMENT METHOD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6614"/>
      </w:tblGrid>
      <w:tr w:rsidR="00F15AD4" w:rsidRPr="00F15AD4" w14:paraId="27C57914" w14:textId="77777777" w:rsidTr="2DAFA0E4">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D99C52" w14:textId="77777777" w:rsidR="00F15AD4" w:rsidRPr="00F15AD4" w:rsidRDefault="00F15AD4" w:rsidP="00F15AD4">
            <w:pPr>
              <w:spacing w:after="0" w:line="240" w:lineRule="auto"/>
              <w:ind w:left="127" w:firstLine="0"/>
              <w:textAlignment w:val="baseline"/>
              <w:rPr>
                <w:rFonts w:ascii="Segoe UI" w:eastAsia="Times New Roman" w:hAnsi="Segoe UI" w:cs="Segoe UI"/>
                <w:sz w:val="18"/>
                <w:szCs w:val="18"/>
              </w:rPr>
            </w:pPr>
            <w:r w:rsidRPr="00F15AD4">
              <w:rPr>
                <w:rFonts w:eastAsia="Times New Roman"/>
                <w:b/>
                <w:bCs/>
                <w:sz w:val="22"/>
              </w:rPr>
              <w:t>Invoice frequency</w:t>
            </w:r>
            <w:r w:rsidRPr="00F15AD4">
              <w:rPr>
                <w:rFonts w:eastAsia="Times New Roman"/>
                <w:sz w:val="22"/>
              </w:rPr>
              <w:t>: </w:t>
            </w:r>
          </w:p>
        </w:tc>
        <w:tc>
          <w:tcPr>
            <w:tcW w:w="6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4EC417" w14:textId="5839233B" w:rsidR="00F15AD4" w:rsidRPr="00F15AD4" w:rsidRDefault="00F15AD4" w:rsidP="00F15AD4">
            <w:pPr>
              <w:spacing w:after="0" w:line="240" w:lineRule="auto"/>
              <w:ind w:left="138" w:right="85" w:firstLine="0"/>
              <w:textAlignment w:val="baseline"/>
              <w:rPr>
                <w:rFonts w:ascii="Segoe UI" w:eastAsia="Times New Roman" w:hAnsi="Segoe UI" w:cs="Segoe UI"/>
                <w:sz w:val="18"/>
                <w:szCs w:val="18"/>
              </w:rPr>
            </w:pPr>
            <w:r w:rsidRPr="2DAFA0E4">
              <w:rPr>
                <w:rFonts w:eastAsia="Times New Roman"/>
                <w:sz w:val="22"/>
              </w:rPr>
              <w:t>Monthly in arrears in accordance with Monthly Statement of Work. </w:t>
            </w:r>
            <w:r w:rsidR="00A52CF7" w:rsidRPr="2DAFA0E4">
              <w:rPr>
                <w:rFonts w:eastAsia="Times New Roman"/>
                <w:sz w:val="22"/>
              </w:rPr>
              <w:t>(Annex</w:t>
            </w:r>
            <w:r w:rsidR="00A52CF7" w:rsidRPr="2DAFA0E4">
              <w:rPr>
                <w:rFonts w:eastAsia="Times New Roman"/>
                <w:b/>
                <w:bCs/>
                <w:sz w:val="22"/>
              </w:rPr>
              <w:t xml:space="preserve"> </w:t>
            </w:r>
            <w:r w:rsidR="00B40531" w:rsidRPr="2DAFA0E4">
              <w:rPr>
                <w:rFonts w:eastAsia="Times New Roman"/>
                <w:b/>
                <w:bCs/>
                <w:sz w:val="22"/>
              </w:rPr>
              <w:t>E</w:t>
            </w:r>
            <w:r w:rsidR="00A52CF7" w:rsidRPr="2DAFA0E4">
              <w:rPr>
                <w:rFonts w:eastAsia="Times New Roman"/>
                <w:sz w:val="22"/>
              </w:rPr>
              <w:t>).</w:t>
            </w:r>
          </w:p>
        </w:tc>
      </w:tr>
      <w:tr w:rsidR="00F15AD4" w:rsidRPr="00F15AD4" w14:paraId="28120370" w14:textId="77777777" w:rsidTr="2DAFA0E4">
        <w:trPr>
          <w:trHeight w:val="2433"/>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C2BC1F" w14:textId="77777777" w:rsidR="00F15AD4" w:rsidRPr="00F15AD4" w:rsidRDefault="00F15AD4" w:rsidP="00F15AD4">
            <w:pPr>
              <w:spacing w:after="0" w:line="240" w:lineRule="auto"/>
              <w:ind w:left="127" w:firstLine="0"/>
              <w:textAlignment w:val="baseline"/>
              <w:rPr>
                <w:rFonts w:ascii="Segoe UI" w:eastAsia="Times New Roman" w:hAnsi="Segoe UI" w:cs="Segoe UI"/>
                <w:sz w:val="18"/>
                <w:szCs w:val="18"/>
              </w:rPr>
            </w:pPr>
            <w:r w:rsidRPr="00F15AD4">
              <w:rPr>
                <w:rFonts w:eastAsia="Times New Roman"/>
                <w:b/>
                <w:bCs/>
                <w:sz w:val="22"/>
              </w:rPr>
              <w:t>Invoice information required: </w:t>
            </w:r>
            <w:r w:rsidRPr="00F15AD4">
              <w:rPr>
                <w:rFonts w:eastAsia="Times New Roman"/>
                <w:sz w:val="22"/>
              </w:rPr>
              <w:t> </w:t>
            </w:r>
          </w:p>
          <w:p w14:paraId="12B7D286" w14:textId="77777777" w:rsidR="00F15AD4" w:rsidRPr="00F15AD4" w:rsidRDefault="00F15AD4" w:rsidP="00F15AD4">
            <w:pPr>
              <w:spacing w:after="0" w:line="240" w:lineRule="auto"/>
              <w:ind w:left="127" w:firstLine="0"/>
              <w:textAlignment w:val="baseline"/>
              <w:rPr>
                <w:rFonts w:ascii="Segoe UI" w:eastAsia="Times New Roman" w:hAnsi="Segoe UI" w:cs="Segoe UI"/>
                <w:sz w:val="18"/>
                <w:szCs w:val="18"/>
              </w:rPr>
            </w:pPr>
            <w:r w:rsidRPr="00F15AD4">
              <w:rPr>
                <w:rFonts w:eastAsia="Times New Roman"/>
                <w:sz w:val="22"/>
              </w:rPr>
              <w:t> </w:t>
            </w:r>
          </w:p>
        </w:tc>
        <w:tc>
          <w:tcPr>
            <w:tcW w:w="6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140951" w14:textId="77777777" w:rsidR="00F15AD4" w:rsidRPr="00F15AD4" w:rsidRDefault="00F15AD4" w:rsidP="00757309">
            <w:pPr>
              <w:spacing w:after="0" w:line="240" w:lineRule="auto"/>
              <w:ind w:left="138" w:right="85" w:firstLine="0"/>
              <w:textAlignment w:val="baseline"/>
              <w:rPr>
                <w:rFonts w:ascii="Segoe UI" w:eastAsia="Times New Roman" w:hAnsi="Segoe UI" w:cs="Segoe UI"/>
                <w:sz w:val="18"/>
                <w:szCs w:val="18"/>
              </w:rPr>
            </w:pPr>
            <w:r w:rsidRPr="00F15AD4">
              <w:rPr>
                <w:rFonts w:eastAsia="Times New Roman"/>
                <w:b/>
                <w:bCs/>
                <w:sz w:val="22"/>
              </w:rPr>
              <w:t>To be submitted through Exostar:</w:t>
            </w:r>
            <w:r w:rsidRPr="00F15AD4">
              <w:rPr>
                <w:rFonts w:eastAsia="Times New Roman"/>
                <w:sz w:val="22"/>
              </w:rPr>
              <w:t> </w:t>
            </w:r>
          </w:p>
          <w:p w14:paraId="68B62976" w14:textId="77777777" w:rsidR="00F15AD4" w:rsidRPr="00F15AD4" w:rsidRDefault="00F15AD4" w:rsidP="00757309">
            <w:pPr>
              <w:spacing w:after="0" w:line="240" w:lineRule="auto"/>
              <w:ind w:left="138" w:right="85" w:firstLine="0"/>
              <w:textAlignment w:val="baseline"/>
              <w:rPr>
                <w:rFonts w:ascii="Segoe UI" w:eastAsia="Times New Roman" w:hAnsi="Segoe UI" w:cs="Segoe UI"/>
                <w:sz w:val="18"/>
                <w:szCs w:val="18"/>
              </w:rPr>
            </w:pPr>
            <w:r w:rsidRPr="00F15AD4">
              <w:rPr>
                <w:rFonts w:eastAsia="Times New Roman"/>
                <w:sz w:val="22"/>
              </w:rPr>
              <w:t>•</w:t>
            </w:r>
            <w:r w:rsidRPr="00F15AD4">
              <w:rPr>
                <w:rFonts w:ascii="Calibri" w:eastAsia="Times New Roman" w:hAnsi="Calibri" w:cs="Calibri"/>
                <w:sz w:val="22"/>
              </w:rPr>
              <w:t xml:space="preserve"> </w:t>
            </w:r>
            <w:r w:rsidRPr="00F15AD4">
              <w:rPr>
                <w:rFonts w:eastAsia="Times New Roman"/>
                <w:sz w:val="22"/>
              </w:rPr>
              <w:t>Contract reference,  </w:t>
            </w:r>
          </w:p>
          <w:p w14:paraId="2F61872F" w14:textId="77777777" w:rsidR="00F15AD4" w:rsidRPr="00F15AD4" w:rsidRDefault="00F15AD4" w:rsidP="00757309">
            <w:pPr>
              <w:spacing w:after="0" w:line="240" w:lineRule="auto"/>
              <w:ind w:left="138" w:right="85" w:firstLine="0"/>
              <w:textAlignment w:val="baseline"/>
              <w:rPr>
                <w:rFonts w:ascii="Segoe UI" w:eastAsia="Times New Roman" w:hAnsi="Segoe UI" w:cs="Segoe UI"/>
                <w:sz w:val="18"/>
                <w:szCs w:val="18"/>
              </w:rPr>
            </w:pPr>
            <w:r w:rsidRPr="00F15AD4">
              <w:rPr>
                <w:rFonts w:eastAsia="Times New Roman"/>
                <w:sz w:val="22"/>
              </w:rPr>
              <w:t>•</w:t>
            </w:r>
            <w:r w:rsidRPr="00F15AD4">
              <w:rPr>
                <w:rFonts w:ascii="Calibri" w:eastAsia="Times New Roman" w:hAnsi="Calibri" w:cs="Calibri"/>
                <w:sz w:val="22"/>
              </w:rPr>
              <w:t xml:space="preserve"> </w:t>
            </w:r>
            <w:r w:rsidRPr="00F15AD4">
              <w:rPr>
                <w:rFonts w:eastAsia="Times New Roman"/>
                <w:sz w:val="22"/>
              </w:rPr>
              <w:t>PO reference,  </w:t>
            </w:r>
          </w:p>
          <w:p w14:paraId="4B8BDE74" w14:textId="77777777" w:rsidR="00F15AD4" w:rsidRPr="00F15AD4" w:rsidRDefault="00F15AD4" w:rsidP="00757309">
            <w:pPr>
              <w:spacing w:after="0" w:line="240" w:lineRule="auto"/>
              <w:ind w:left="138" w:right="85" w:firstLine="0"/>
              <w:textAlignment w:val="baseline"/>
              <w:rPr>
                <w:rFonts w:ascii="Segoe UI" w:eastAsia="Times New Roman" w:hAnsi="Segoe UI" w:cs="Segoe UI"/>
                <w:sz w:val="18"/>
                <w:szCs w:val="18"/>
              </w:rPr>
            </w:pPr>
            <w:r w:rsidRPr="00F15AD4">
              <w:rPr>
                <w:rFonts w:eastAsia="Times New Roman"/>
                <w:sz w:val="22"/>
              </w:rPr>
              <w:t>•</w:t>
            </w:r>
            <w:r w:rsidRPr="00F15AD4">
              <w:rPr>
                <w:rFonts w:ascii="Calibri" w:eastAsia="Times New Roman" w:hAnsi="Calibri" w:cs="Calibri"/>
                <w:sz w:val="22"/>
              </w:rPr>
              <w:t xml:space="preserve"> </w:t>
            </w:r>
            <w:r w:rsidRPr="00F15AD4">
              <w:rPr>
                <w:rFonts w:eastAsia="Times New Roman"/>
                <w:sz w:val="22"/>
              </w:rPr>
              <w:t>Work undertaken  </w:t>
            </w:r>
          </w:p>
          <w:p w14:paraId="4FE1F3D0" w14:textId="77777777" w:rsidR="00F15AD4" w:rsidRPr="00F15AD4" w:rsidRDefault="00F15AD4" w:rsidP="00757309">
            <w:pPr>
              <w:spacing w:after="0" w:line="240" w:lineRule="auto"/>
              <w:ind w:left="138" w:right="85" w:firstLine="0"/>
              <w:textAlignment w:val="baseline"/>
              <w:rPr>
                <w:rFonts w:ascii="Segoe UI" w:eastAsia="Times New Roman" w:hAnsi="Segoe UI" w:cs="Segoe UI"/>
                <w:sz w:val="18"/>
                <w:szCs w:val="18"/>
              </w:rPr>
            </w:pPr>
            <w:r w:rsidRPr="00F15AD4">
              <w:rPr>
                <w:rFonts w:eastAsia="Times New Roman"/>
                <w:sz w:val="22"/>
              </w:rPr>
              <w:t>•</w:t>
            </w:r>
            <w:r w:rsidRPr="00F15AD4">
              <w:rPr>
                <w:rFonts w:ascii="Calibri" w:eastAsia="Times New Roman" w:hAnsi="Calibri" w:cs="Calibri"/>
                <w:sz w:val="22"/>
              </w:rPr>
              <w:t xml:space="preserve"> </w:t>
            </w:r>
            <w:r w:rsidRPr="00F15AD4">
              <w:rPr>
                <w:rFonts w:eastAsia="Times New Roman"/>
                <w:sz w:val="22"/>
              </w:rPr>
              <w:t>Number of resources,  </w:t>
            </w:r>
          </w:p>
          <w:p w14:paraId="2A534D14" w14:textId="77777777" w:rsidR="00F15AD4" w:rsidRPr="00F15AD4" w:rsidRDefault="00F15AD4" w:rsidP="00757309">
            <w:pPr>
              <w:spacing w:after="0" w:line="240" w:lineRule="auto"/>
              <w:ind w:left="138" w:right="85" w:firstLine="0"/>
              <w:textAlignment w:val="baseline"/>
              <w:rPr>
                <w:rFonts w:ascii="Segoe UI" w:eastAsia="Times New Roman" w:hAnsi="Segoe UI" w:cs="Segoe UI"/>
                <w:sz w:val="18"/>
                <w:szCs w:val="18"/>
              </w:rPr>
            </w:pPr>
            <w:r w:rsidRPr="00F15AD4">
              <w:rPr>
                <w:rFonts w:eastAsia="Times New Roman"/>
                <w:sz w:val="22"/>
              </w:rPr>
              <w:t>•</w:t>
            </w:r>
            <w:r w:rsidRPr="00F15AD4">
              <w:rPr>
                <w:rFonts w:ascii="Calibri" w:eastAsia="Times New Roman" w:hAnsi="Calibri" w:cs="Calibri"/>
                <w:sz w:val="22"/>
              </w:rPr>
              <w:t xml:space="preserve"> </w:t>
            </w:r>
            <w:r w:rsidRPr="00F15AD4">
              <w:rPr>
                <w:rFonts w:eastAsia="Times New Roman"/>
                <w:sz w:val="22"/>
              </w:rPr>
              <w:t>Number of days,  </w:t>
            </w:r>
          </w:p>
          <w:p w14:paraId="0AD632AB" w14:textId="48FF9025" w:rsidR="003271A1" w:rsidRDefault="00F15AD4" w:rsidP="003271A1">
            <w:pPr>
              <w:spacing w:after="0" w:line="240" w:lineRule="auto"/>
              <w:ind w:left="138" w:right="85" w:firstLine="0"/>
              <w:textAlignment w:val="baseline"/>
              <w:rPr>
                <w:rFonts w:eastAsia="Times New Roman"/>
                <w:sz w:val="22"/>
              </w:rPr>
            </w:pPr>
            <w:r w:rsidRPr="00F15AD4">
              <w:rPr>
                <w:rFonts w:eastAsia="Times New Roman"/>
                <w:sz w:val="22"/>
              </w:rPr>
              <w:t>•</w:t>
            </w:r>
            <w:r w:rsidRPr="00F15AD4">
              <w:rPr>
                <w:rFonts w:ascii="Calibri" w:eastAsia="Times New Roman" w:hAnsi="Calibri" w:cs="Calibri"/>
                <w:sz w:val="22"/>
              </w:rPr>
              <w:t xml:space="preserve"> </w:t>
            </w:r>
            <w:r w:rsidRPr="00F15AD4">
              <w:rPr>
                <w:rFonts w:eastAsia="Times New Roman"/>
                <w:sz w:val="22"/>
              </w:rPr>
              <w:t>Day rate</w:t>
            </w:r>
            <w:r>
              <w:rPr>
                <w:rFonts w:eastAsia="Times New Roman"/>
                <w:sz w:val="22"/>
              </w:rPr>
              <w:t>,</w:t>
            </w:r>
            <w:r w:rsidRPr="00F15AD4">
              <w:rPr>
                <w:rFonts w:eastAsia="Times New Roman"/>
                <w:sz w:val="22"/>
              </w:rPr>
              <w:t> </w:t>
            </w:r>
          </w:p>
          <w:p w14:paraId="74F64DC2" w14:textId="4EACDDA4" w:rsidR="00631702" w:rsidRPr="00631702" w:rsidRDefault="00F15AD4" w:rsidP="00333244">
            <w:pPr>
              <w:spacing w:after="0" w:line="240" w:lineRule="auto"/>
              <w:ind w:left="138" w:right="85" w:firstLine="0"/>
              <w:textAlignment w:val="baseline"/>
              <w:rPr>
                <w:rFonts w:eastAsia="Times New Roman"/>
                <w:sz w:val="22"/>
              </w:rPr>
            </w:pPr>
            <w:r w:rsidRPr="00F15AD4">
              <w:rPr>
                <w:rFonts w:eastAsia="Times New Roman"/>
                <w:sz w:val="22"/>
              </w:rPr>
              <w:t>•</w:t>
            </w:r>
            <w:r w:rsidRPr="00F15AD4">
              <w:rPr>
                <w:rFonts w:ascii="Calibri" w:eastAsia="Times New Roman" w:hAnsi="Calibri" w:cs="Calibri"/>
                <w:sz w:val="22"/>
              </w:rPr>
              <w:t xml:space="preserve"> </w:t>
            </w:r>
            <w:r w:rsidRPr="00F15AD4">
              <w:rPr>
                <w:rFonts w:eastAsia="Times New Roman"/>
                <w:sz w:val="22"/>
              </w:rPr>
              <w:t>UIN against associated requirement</w:t>
            </w:r>
            <w:r>
              <w:rPr>
                <w:rFonts w:eastAsia="Times New Roman"/>
                <w:sz w:val="22"/>
              </w:rPr>
              <w:t>.</w:t>
            </w:r>
          </w:p>
        </w:tc>
      </w:tr>
    </w:tbl>
    <w:p w14:paraId="3A74F835" w14:textId="39FAB7BC" w:rsidR="00757309" w:rsidRPr="00552BD1" w:rsidRDefault="00433FBF" w:rsidP="00552BD1">
      <w:pPr>
        <w:spacing w:after="160" w:line="240" w:lineRule="auto"/>
        <w:ind w:left="0" w:firstLine="0"/>
        <w:rPr>
          <w:sz w:val="22"/>
        </w:rPr>
      </w:pPr>
      <w:r w:rsidRPr="004A53C2">
        <w:rPr>
          <w:b/>
          <w:sz w:val="22"/>
        </w:rPr>
        <w:t xml:space="preserve"> </w:t>
      </w:r>
    </w:p>
    <w:p w14:paraId="4DC6BEEF" w14:textId="0356F801" w:rsidR="00E81757" w:rsidRPr="004A53C2" w:rsidRDefault="00433FBF" w:rsidP="004A53C2">
      <w:pPr>
        <w:spacing w:after="160" w:line="240" w:lineRule="auto"/>
        <w:ind w:left="-5"/>
        <w:rPr>
          <w:b/>
        </w:rPr>
      </w:pPr>
      <w:r w:rsidRPr="004A53C2">
        <w:rPr>
          <w:b/>
        </w:rPr>
        <w:t xml:space="preserve">BUYER’S INVOICE ADDRESS:  </w:t>
      </w:r>
    </w:p>
    <w:p w14:paraId="77B3974B" w14:textId="227CCC06" w:rsidR="00F77A14" w:rsidRPr="00F67E9D" w:rsidRDefault="00F67E9D" w:rsidP="00F77A14">
      <w:pPr>
        <w:spacing w:after="40" w:line="240" w:lineRule="auto"/>
        <w:ind w:left="0" w:firstLine="0"/>
        <w:rPr>
          <w:color w:val="7030A0"/>
          <w:sz w:val="22"/>
        </w:rPr>
      </w:pPr>
      <w:r>
        <w:rPr>
          <w:color w:val="7030A0"/>
          <w:sz w:val="22"/>
        </w:rPr>
        <w:t>REDACTED</w:t>
      </w:r>
    </w:p>
    <w:p w14:paraId="35933632" w14:textId="77777777" w:rsidR="00333244" w:rsidRDefault="00333244" w:rsidP="00F77A14">
      <w:pPr>
        <w:spacing w:after="40" w:line="240" w:lineRule="auto"/>
        <w:ind w:left="0" w:firstLine="0"/>
        <w:rPr>
          <w:sz w:val="22"/>
        </w:rPr>
      </w:pPr>
      <w:r w:rsidRPr="00333244">
        <w:rPr>
          <w:sz w:val="22"/>
        </w:rPr>
        <w:t xml:space="preserve">SO3 Compliance </w:t>
      </w:r>
    </w:p>
    <w:p w14:paraId="4C17B69A" w14:textId="7CB460F0" w:rsidR="00333244" w:rsidRPr="00F67E9D" w:rsidRDefault="00F67E9D" w:rsidP="00F77A14">
      <w:pPr>
        <w:spacing w:after="40" w:line="240" w:lineRule="auto"/>
        <w:ind w:left="0" w:firstLine="0"/>
        <w:rPr>
          <w:color w:val="7030A0"/>
          <w:sz w:val="22"/>
        </w:rPr>
      </w:pPr>
      <w:r>
        <w:rPr>
          <w:color w:val="7030A0"/>
          <w:sz w:val="22"/>
        </w:rPr>
        <w:t>REDACTED</w:t>
      </w:r>
    </w:p>
    <w:p w14:paraId="2E83E6A9" w14:textId="45B41508" w:rsidR="00F15AD4" w:rsidRDefault="00333244">
      <w:pPr>
        <w:spacing w:after="160" w:line="259" w:lineRule="auto"/>
        <w:ind w:left="0" w:firstLine="0"/>
        <w:rPr>
          <w:sz w:val="22"/>
        </w:rPr>
      </w:pPr>
      <w:r w:rsidRPr="00333244">
        <w:rPr>
          <w:sz w:val="22"/>
        </w:rPr>
        <w:t>Army Digital Services</w:t>
      </w:r>
      <w:r>
        <w:rPr>
          <w:sz w:val="22"/>
        </w:rPr>
        <w:t xml:space="preserve">, </w:t>
      </w:r>
      <w:r w:rsidRPr="00333244">
        <w:rPr>
          <w:sz w:val="22"/>
        </w:rPr>
        <w:t>The Army Software and Analytics House</w:t>
      </w:r>
      <w:r>
        <w:rPr>
          <w:sz w:val="22"/>
        </w:rPr>
        <w:t>,</w:t>
      </w:r>
      <w:r w:rsidRPr="00333244">
        <w:rPr>
          <w:sz w:val="22"/>
        </w:rPr>
        <w:t xml:space="preserve"> Information Directorate</w:t>
      </w:r>
      <w:r>
        <w:rPr>
          <w:sz w:val="22"/>
        </w:rPr>
        <w:t>,</w:t>
      </w:r>
      <w:r w:rsidRPr="00333244">
        <w:rPr>
          <w:sz w:val="22"/>
        </w:rPr>
        <w:t xml:space="preserve"> IDL 405</w:t>
      </w:r>
      <w:r>
        <w:rPr>
          <w:sz w:val="22"/>
        </w:rPr>
        <w:t xml:space="preserve">, </w:t>
      </w:r>
      <w:r w:rsidRPr="00333244">
        <w:rPr>
          <w:sz w:val="22"/>
        </w:rPr>
        <w:t>First Floor, Zone 4</w:t>
      </w:r>
      <w:r>
        <w:rPr>
          <w:sz w:val="22"/>
        </w:rPr>
        <w:t>,</w:t>
      </w:r>
      <w:r w:rsidRPr="00333244">
        <w:rPr>
          <w:sz w:val="22"/>
        </w:rPr>
        <w:t xml:space="preserve"> Army Headquarters</w:t>
      </w:r>
      <w:r>
        <w:rPr>
          <w:sz w:val="22"/>
        </w:rPr>
        <w:t>,</w:t>
      </w:r>
      <w:r w:rsidRPr="00333244">
        <w:rPr>
          <w:sz w:val="22"/>
        </w:rPr>
        <w:t xml:space="preserve"> Ramillies Building</w:t>
      </w:r>
      <w:r>
        <w:rPr>
          <w:sz w:val="22"/>
        </w:rPr>
        <w:t>,</w:t>
      </w:r>
      <w:r w:rsidRPr="00333244">
        <w:rPr>
          <w:sz w:val="22"/>
        </w:rPr>
        <w:t xml:space="preserve"> Marlborough Lines</w:t>
      </w:r>
      <w:r>
        <w:rPr>
          <w:sz w:val="22"/>
        </w:rPr>
        <w:t>,</w:t>
      </w:r>
      <w:r w:rsidRPr="00333244">
        <w:rPr>
          <w:sz w:val="22"/>
        </w:rPr>
        <w:t xml:space="preserve"> Monxton Road</w:t>
      </w:r>
      <w:r>
        <w:rPr>
          <w:sz w:val="22"/>
        </w:rPr>
        <w:t xml:space="preserve">, </w:t>
      </w:r>
      <w:r w:rsidRPr="00333244">
        <w:rPr>
          <w:sz w:val="22"/>
        </w:rPr>
        <w:t>Andover</w:t>
      </w:r>
      <w:r>
        <w:rPr>
          <w:sz w:val="22"/>
        </w:rPr>
        <w:t xml:space="preserve">, </w:t>
      </w:r>
      <w:r w:rsidRPr="00333244">
        <w:rPr>
          <w:sz w:val="22"/>
        </w:rPr>
        <w:t>Hampshire</w:t>
      </w:r>
      <w:r>
        <w:rPr>
          <w:sz w:val="22"/>
        </w:rPr>
        <w:t xml:space="preserve">, </w:t>
      </w:r>
      <w:r w:rsidRPr="00333244">
        <w:rPr>
          <w:sz w:val="22"/>
        </w:rPr>
        <w:t>SP11 8HJ</w:t>
      </w:r>
      <w:r>
        <w:rPr>
          <w:sz w:val="22"/>
        </w:rPr>
        <w:t>.</w:t>
      </w:r>
    </w:p>
    <w:p w14:paraId="2897B8B0" w14:textId="77777777" w:rsidR="00333244" w:rsidRDefault="00333244" w:rsidP="00333244">
      <w:pPr>
        <w:spacing w:after="0" w:line="259" w:lineRule="auto"/>
        <w:ind w:left="0" w:firstLine="0"/>
        <w:rPr>
          <w:b/>
        </w:rPr>
      </w:pPr>
    </w:p>
    <w:p w14:paraId="75165F49" w14:textId="48E5AF53" w:rsidR="00E81757" w:rsidRPr="004A53C2" w:rsidRDefault="00433FBF" w:rsidP="004A53C2">
      <w:pPr>
        <w:spacing w:after="160" w:line="240" w:lineRule="auto"/>
        <w:ind w:left="-5"/>
        <w:rPr>
          <w:b/>
        </w:rPr>
      </w:pPr>
      <w:r w:rsidRPr="4552DDAB">
        <w:rPr>
          <w:b/>
          <w:bCs/>
        </w:rPr>
        <w:t xml:space="preserve">BUYER’S AUTHORISED REPRESENTATIVE </w:t>
      </w:r>
    </w:p>
    <w:p w14:paraId="73F0093E" w14:textId="459C5DA9" w:rsidR="4516FBA9" w:rsidRPr="00F67E9D" w:rsidRDefault="00F67E9D" w:rsidP="4552DDAB">
      <w:pPr>
        <w:spacing w:after="40" w:line="240" w:lineRule="auto"/>
        <w:rPr>
          <w:color w:val="7030A0"/>
          <w:szCs w:val="24"/>
        </w:rPr>
      </w:pPr>
      <w:r>
        <w:rPr>
          <w:color w:val="7030A0"/>
          <w:sz w:val="22"/>
        </w:rPr>
        <w:t>REDACTED</w:t>
      </w:r>
    </w:p>
    <w:p w14:paraId="7D2D5EE1" w14:textId="2A511094" w:rsidR="004A53C2" w:rsidRPr="004A53C2" w:rsidRDefault="004A53C2" w:rsidP="4552DDAB">
      <w:pPr>
        <w:spacing w:after="40" w:line="240" w:lineRule="auto"/>
        <w:rPr>
          <w:sz w:val="22"/>
        </w:rPr>
      </w:pPr>
      <w:r w:rsidRPr="4552DDAB">
        <w:rPr>
          <w:sz w:val="22"/>
        </w:rPr>
        <w:t xml:space="preserve">D Info Commercial </w:t>
      </w:r>
      <w:r w:rsidR="0AE2A581" w:rsidRPr="4552DDAB">
        <w:rPr>
          <w:sz w:val="22"/>
        </w:rPr>
        <w:t>SO2</w:t>
      </w:r>
    </w:p>
    <w:p w14:paraId="25BBAF97" w14:textId="594E09F6" w:rsidR="004A53C2" w:rsidRPr="00F67E9D" w:rsidRDefault="00F67E9D" w:rsidP="48354D58">
      <w:pPr>
        <w:spacing w:after="40" w:line="240" w:lineRule="auto"/>
        <w:rPr>
          <w:color w:val="7030A0"/>
          <w:sz w:val="22"/>
        </w:rPr>
      </w:pPr>
      <w:r>
        <w:rPr>
          <w:color w:val="7030A0"/>
          <w:sz w:val="22"/>
        </w:rPr>
        <w:t>REDACTED</w:t>
      </w:r>
    </w:p>
    <w:p w14:paraId="23B415BD" w14:textId="77777777" w:rsidR="004A53C2" w:rsidRPr="004A53C2" w:rsidRDefault="004A53C2" w:rsidP="004A53C2">
      <w:pPr>
        <w:spacing w:after="40" w:line="240" w:lineRule="auto"/>
        <w:rPr>
          <w:sz w:val="22"/>
        </w:rPr>
      </w:pPr>
      <w:r w:rsidRPr="004A53C2">
        <w:rPr>
          <w:sz w:val="22"/>
        </w:rPr>
        <w:t>Information Directorate, Blenheim Building, Army Headquarters, Marlborough Lines, Monxton Road, Andover, Hampshire, SP11 8HJ.</w:t>
      </w:r>
    </w:p>
    <w:p w14:paraId="25DD3341" w14:textId="77777777" w:rsidR="00E81757" w:rsidRPr="004A53C2" w:rsidRDefault="00433FBF" w:rsidP="004A53C2">
      <w:pPr>
        <w:spacing w:after="160" w:line="240" w:lineRule="auto"/>
        <w:ind w:left="0" w:firstLine="0"/>
        <w:rPr>
          <w:sz w:val="22"/>
        </w:rPr>
      </w:pPr>
      <w:r w:rsidRPr="004A53C2">
        <w:rPr>
          <w:sz w:val="22"/>
        </w:rPr>
        <w:t xml:space="preserve"> </w:t>
      </w:r>
    </w:p>
    <w:p w14:paraId="1E4F9546" w14:textId="0C8C3088" w:rsidR="00E81757" w:rsidRDefault="00433FBF" w:rsidP="006741D1">
      <w:pPr>
        <w:spacing w:after="160" w:line="240" w:lineRule="auto"/>
        <w:ind w:left="-5"/>
        <w:rPr>
          <w:sz w:val="22"/>
        </w:rPr>
      </w:pPr>
      <w:r w:rsidRPr="004A53C2">
        <w:rPr>
          <w:b/>
        </w:rPr>
        <w:t xml:space="preserve">BUYER’S ENVIRONMENTAL POLICY </w:t>
      </w:r>
      <w:r w:rsidR="006741D1">
        <w:rPr>
          <w:b/>
        </w:rPr>
        <w:t>– N/A</w:t>
      </w:r>
    </w:p>
    <w:p w14:paraId="0E27B00A" w14:textId="77777777" w:rsidR="005732F9" w:rsidRDefault="005732F9" w:rsidP="006741D1">
      <w:pPr>
        <w:spacing w:after="0" w:line="240" w:lineRule="auto"/>
        <w:ind w:left="-5" w:right="1304"/>
        <w:rPr>
          <w:sz w:val="22"/>
        </w:rPr>
      </w:pPr>
    </w:p>
    <w:p w14:paraId="74F63F31" w14:textId="77777777" w:rsidR="00E81757" w:rsidRPr="004A53C2" w:rsidRDefault="00433FBF" w:rsidP="004A53C2">
      <w:pPr>
        <w:spacing w:after="160" w:line="240" w:lineRule="auto"/>
        <w:ind w:left="0" w:firstLine="0"/>
        <w:rPr>
          <w:b/>
        </w:rPr>
      </w:pPr>
      <w:r w:rsidRPr="004A53C2">
        <w:rPr>
          <w:b/>
        </w:rPr>
        <w:t xml:space="preserve">BUYER’S SECURITY POLICY </w:t>
      </w:r>
    </w:p>
    <w:p w14:paraId="3A014387" w14:textId="08EE6C6F" w:rsidR="00E81757" w:rsidRPr="004A53C2" w:rsidRDefault="00433FBF" w:rsidP="4CBAF7B1">
      <w:pPr>
        <w:spacing w:after="0" w:line="240" w:lineRule="auto"/>
        <w:ind w:left="-5" w:right="1304"/>
        <w:rPr>
          <w:sz w:val="22"/>
        </w:rPr>
      </w:pPr>
      <w:r w:rsidRPr="00757309">
        <w:rPr>
          <w:sz w:val="22"/>
        </w:rPr>
        <w:lastRenderedPageBreak/>
        <w:t xml:space="preserve">Appended at Order Schedule </w:t>
      </w:r>
      <w:r w:rsidR="007406CD" w:rsidRPr="00757309">
        <w:rPr>
          <w:sz w:val="22"/>
        </w:rPr>
        <w:t>9</w:t>
      </w:r>
      <w:r w:rsidR="00757309">
        <w:rPr>
          <w:sz w:val="22"/>
        </w:rPr>
        <w:t>.</w:t>
      </w:r>
    </w:p>
    <w:p w14:paraId="23DD831B" w14:textId="77777777" w:rsidR="00E81757" w:rsidRPr="004A53C2" w:rsidRDefault="00433FBF" w:rsidP="004A53C2">
      <w:pPr>
        <w:spacing w:after="160" w:line="240" w:lineRule="auto"/>
        <w:ind w:left="0" w:firstLine="0"/>
        <w:rPr>
          <w:sz w:val="20"/>
        </w:rPr>
      </w:pPr>
      <w:r w:rsidRPr="004A53C2">
        <w:rPr>
          <w:sz w:val="22"/>
        </w:rPr>
        <w:t xml:space="preserve"> </w:t>
      </w:r>
    </w:p>
    <w:p w14:paraId="27544F13" w14:textId="154BCCA6" w:rsidR="00E81757" w:rsidRDefault="00433FBF" w:rsidP="004A53C2">
      <w:pPr>
        <w:spacing w:after="160" w:line="240" w:lineRule="auto"/>
        <w:ind w:left="-5"/>
        <w:rPr>
          <w:b/>
        </w:rPr>
      </w:pPr>
      <w:r w:rsidRPr="00951CC3">
        <w:rPr>
          <w:b/>
        </w:rPr>
        <w:t>SUPPLIER’S AUTH</w:t>
      </w:r>
      <w:r w:rsidRPr="00B40531">
        <w:rPr>
          <w:b/>
        </w:rPr>
        <w:t>ORISED</w:t>
      </w:r>
      <w:r w:rsidRPr="004A53C2">
        <w:rPr>
          <w:b/>
        </w:rPr>
        <w:t xml:space="preserve"> REPRESENTATIVE </w:t>
      </w:r>
    </w:p>
    <w:p w14:paraId="5FB22237" w14:textId="6F37390D" w:rsidR="00951CC3" w:rsidRPr="00F67E9D" w:rsidRDefault="00F67E9D" w:rsidP="00333244">
      <w:pPr>
        <w:spacing w:after="40" w:line="240" w:lineRule="auto"/>
        <w:ind w:left="-5"/>
        <w:rPr>
          <w:bCs/>
          <w:color w:val="7030A0"/>
        </w:rPr>
      </w:pPr>
      <w:r>
        <w:rPr>
          <w:bCs/>
          <w:color w:val="7030A0"/>
        </w:rPr>
        <w:t>REDACTED</w:t>
      </w:r>
    </w:p>
    <w:p w14:paraId="4F46814C" w14:textId="6692A622" w:rsidR="00333244" w:rsidRDefault="00951CC3" w:rsidP="00333244">
      <w:pPr>
        <w:spacing w:after="40" w:line="240" w:lineRule="auto"/>
        <w:ind w:left="-5"/>
        <w:rPr>
          <w:b/>
        </w:rPr>
      </w:pPr>
      <w:r>
        <w:rPr>
          <w:bCs/>
        </w:rPr>
        <w:t>Senior Account Manager</w:t>
      </w:r>
    </w:p>
    <w:p w14:paraId="7AB06B26" w14:textId="1562908D" w:rsidR="00333244" w:rsidRPr="00F67E9D" w:rsidRDefault="00F67E9D" w:rsidP="00333244">
      <w:pPr>
        <w:spacing w:after="40" w:line="240" w:lineRule="auto"/>
        <w:ind w:left="-5"/>
        <w:rPr>
          <w:b/>
          <w:color w:val="7030A0"/>
        </w:rPr>
      </w:pPr>
      <w:r>
        <w:rPr>
          <w:bCs/>
          <w:color w:val="7030A0"/>
        </w:rPr>
        <w:t>REDACTED</w:t>
      </w:r>
    </w:p>
    <w:p w14:paraId="134012CA" w14:textId="3D552C8A" w:rsidR="00333244" w:rsidRPr="004A53C2" w:rsidRDefault="00951CC3" w:rsidP="004A53C2">
      <w:pPr>
        <w:spacing w:after="160" w:line="240" w:lineRule="auto"/>
        <w:ind w:left="-5"/>
        <w:rPr>
          <w:b/>
        </w:rPr>
      </w:pPr>
      <w:r>
        <w:rPr>
          <w:bCs/>
        </w:rPr>
        <w:t>XYZ Building, 2 Hardman Boulevard, Spinningfields, Manchester, Greater Manchester, M3 3AQ</w:t>
      </w:r>
    </w:p>
    <w:p w14:paraId="1867A5CB" w14:textId="77777777" w:rsidR="00631702" w:rsidRDefault="00631702" w:rsidP="004A53C2">
      <w:pPr>
        <w:spacing w:after="160" w:line="240" w:lineRule="auto"/>
        <w:ind w:left="-5"/>
        <w:rPr>
          <w:b/>
        </w:rPr>
      </w:pPr>
    </w:p>
    <w:p w14:paraId="7AD252A2" w14:textId="2F48D6DD" w:rsidR="00E81757" w:rsidRPr="004A53C2" w:rsidRDefault="00433FBF" w:rsidP="004A53C2">
      <w:pPr>
        <w:spacing w:after="160" w:line="240" w:lineRule="auto"/>
        <w:ind w:left="-5"/>
        <w:rPr>
          <w:b/>
        </w:rPr>
      </w:pPr>
      <w:r w:rsidRPr="00951CC3">
        <w:rPr>
          <w:b/>
        </w:rPr>
        <w:t>SUPPLIER’S CONTRACT MANAGER</w:t>
      </w:r>
      <w:r w:rsidRPr="004A53C2">
        <w:rPr>
          <w:b/>
        </w:rPr>
        <w:t xml:space="preserve"> </w:t>
      </w:r>
    </w:p>
    <w:p w14:paraId="5D0EB6C1" w14:textId="2E21EB10" w:rsidR="00333244" w:rsidRPr="00F67E9D" w:rsidRDefault="00F67E9D" w:rsidP="00333244">
      <w:pPr>
        <w:spacing w:after="40" w:line="240" w:lineRule="auto"/>
        <w:ind w:left="-5"/>
        <w:rPr>
          <w:b/>
          <w:color w:val="7030A0"/>
        </w:rPr>
      </w:pPr>
      <w:r>
        <w:rPr>
          <w:bCs/>
          <w:color w:val="7030A0"/>
        </w:rPr>
        <w:t>REDACTED</w:t>
      </w:r>
    </w:p>
    <w:p w14:paraId="1885E6A7" w14:textId="5EF10C00" w:rsidR="00333244" w:rsidRDefault="00951CC3" w:rsidP="00333244">
      <w:pPr>
        <w:spacing w:after="40" w:line="240" w:lineRule="auto"/>
        <w:ind w:left="-5"/>
        <w:rPr>
          <w:b/>
        </w:rPr>
      </w:pPr>
      <w:r>
        <w:rPr>
          <w:bCs/>
        </w:rPr>
        <w:t>Sales Manager</w:t>
      </w:r>
    </w:p>
    <w:p w14:paraId="63EE54A8" w14:textId="3FAAD664" w:rsidR="00333244" w:rsidRPr="00F67E9D" w:rsidRDefault="00F67E9D" w:rsidP="00333244">
      <w:pPr>
        <w:spacing w:after="40" w:line="240" w:lineRule="auto"/>
        <w:ind w:left="-5"/>
        <w:rPr>
          <w:b/>
          <w:color w:val="7030A0"/>
        </w:rPr>
      </w:pPr>
      <w:r>
        <w:rPr>
          <w:bCs/>
          <w:color w:val="7030A0"/>
        </w:rPr>
        <w:t>REDACTED</w:t>
      </w:r>
    </w:p>
    <w:p w14:paraId="49328F84" w14:textId="119ABA12" w:rsidR="00333244" w:rsidRPr="004A53C2" w:rsidRDefault="00951CC3" w:rsidP="00333244">
      <w:pPr>
        <w:spacing w:after="0" w:line="240" w:lineRule="auto"/>
        <w:ind w:left="-5"/>
        <w:rPr>
          <w:b/>
        </w:rPr>
      </w:pPr>
      <w:r>
        <w:rPr>
          <w:bCs/>
        </w:rPr>
        <w:t>XYZ Building, 2 Hardman Boulevard, Spinningfields, Manchester, Greater Manchester, M3 3AQ</w:t>
      </w:r>
    </w:p>
    <w:p w14:paraId="2E147822" w14:textId="77777777" w:rsidR="00631702" w:rsidRPr="004A53C2" w:rsidRDefault="00631702" w:rsidP="00333244">
      <w:pPr>
        <w:spacing w:after="160" w:line="240" w:lineRule="auto"/>
        <w:ind w:left="-5"/>
      </w:pPr>
    </w:p>
    <w:p w14:paraId="2AA11B38" w14:textId="54AC5D4E" w:rsidR="00E81757" w:rsidRPr="004A53C2" w:rsidRDefault="00631702" w:rsidP="007406CD">
      <w:pPr>
        <w:spacing w:after="160" w:line="240" w:lineRule="auto"/>
        <w:ind w:left="0" w:firstLine="0"/>
        <w:rPr>
          <w:b/>
        </w:rPr>
      </w:pPr>
      <w:r>
        <w:rPr>
          <w:b/>
        </w:rPr>
        <w:t>P</w:t>
      </w:r>
      <w:r w:rsidR="00433FBF" w:rsidRPr="004A53C2">
        <w:rPr>
          <w:b/>
        </w:rPr>
        <w:t xml:space="preserve">ROGRESS REPORT FREQUENCY </w:t>
      </w:r>
    </w:p>
    <w:p w14:paraId="1895D3B7" w14:textId="053D7D1F" w:rsidR="00E81757" w:rsidRPr="00E43C9D" w:rsidRDefault="00E43C9D" w:rsidP="004A53C2">
      <w:pPr>
        <w:spacing w:after="160" w:line="240" w:lineRule="auto"/>
        <w:ind w:left="0" w:firstLine="0"/>
        <w:rPr>
          <w:bCs/>
          <w:sz w:val="22"/>
        </w:rPr>
      </w:pPr>
      <w:r w:rsidRPr="00E43C9D">
        <w:rPr>
          <w:bCs/>
          <w:sz w:val="22"/>
        </w:rPr>
        <w:t>On the first Working Day of each calendar month based on the monthly SoW.</w:t>
      </w:r>
    </w:p>
    <w:p w14:paraId="22F5C8EF" w14:textId="77777777" w:rsidR="00E43C9D" w:rsidRPr="004A53C2" w:rsidRDefault="00E43C9D" w:rsidP="00E43C9D">
      <w:pPr>
        <w:spacing w:after="0" w:line="240" w:lineRule="auto"/>
        <w:ind w:left="0" w:firstLine="0"/>
        <w:rPr>
          <w:sz w:val="22"/>
        </w:rPr>
      </w:pPr>
    </w:p>
    <w:p w14:paraId="386B0073" w14:textId="77777777" w:rsidR="00E81757" w:rsidRPr="004A53C2" w:rsidRDefault="00433FBF" w:rsidP="004A53C2">
      <w:pPr>
        <w:spacing w:after="160" w:line="240" w:lineRule="auto"/>
        <w:ind w:left="-5"/>
        <w:rPr>
          <w:b/>
        </w:rPr>
      </w:pPr>
      <w:r w:rsidRPr="004A53C2">
        <w:rPr>
          <w:b/>
        </w:rPr>
        <w:t xml:space="preserve">PROGRESS MEETING FREQUENCY </w:t>
      </w:r>
    </w:p>
    <w:p w14:paraId="5C79BCA3" w14:textId="310F582B" w:rsidR="00962CAE" w:rsidRPr="00962CAE" w:rsidRDefault="00962CAE" w:rsidP="00962CAE">
      <w:pPr>
        <w:pStyle w:val="ListParagraph"/>
        <w:numPr>
          <w:ilvl w:val="0"/>
          <w:numId w:val="9"/>
        </w:numPr>
        <w:spacing w:after="0" w:line="240" w:lineRule="auto"/>
        <w:ind w:hanging="720"/>
        <w:rPr>
          <w:color w:val="000000" w:themeColor="text1"/>
          <w:sz w:val="22"/>
        </w:rPr>
      </w:pPr>
      <w:r w:rsidRPr="00962CAE">
        <w:rPr>
          <w:color w:val="000000" w:themeColor="text1"/>
          <w:sz w:val="22"/>
        </w:rPr>
        <w:t>Monthly stakeholder review meeting</w:t>
      </w:r>
      <w:r w:rsidR="00F15AD4">
        <w:rPr>
          <w:color w:val="000000" w:themeColor="text1"/>
          <w:sz w:val="22"/>
        </w:rPr>
        <w:t>s</w:t>
      </w:r>
      <w:r w:rsidRPr="00962CAE">
        <w:rPr>
          <w:color w:val="000000" w:themeColor="text1"/>
          <w:sz w:val="22"/>
        </w:rPr>
        <w:t>.</w:t>
      </w:r>
    </w:p>
    <w:p w14:paraId="454698E6" w14:textId="4EFC5FFC" w:rsidR="00962CAE" w:rsidRPr="00962CAE" w:rsidRDefault="00962CAE" w:rsidP="00962CAE">
      <w:pPr>
        <w:pStyle w:val="ListParagraph"/>
        <w:numPr>
          <w:ilvl w:val="0"/>
          <w:numId w:val="9"/>
        </w:numPr>
        <w:spacing w:after="0" w:line="240" w:lineRule="auto"/>
        <w:ind w:hanging="720"/>
        <w:rPr>
          <w:color w:val="000000" w:themeColor="text1"/>
          <w:sz w:val="22"/>
        </w:rPr>
      </w:pPr>
      <w:r w:rsidRPr="00962CAE">
        <w:rPr>
          <w:color w:val="000000" w:themeColor="text1"/>
          <w:sz w:val="22"/>
        </w:rPr>
        <w:t>Weekly project meeting</w:t>
      </w:r>
      <w:r>
        <w:rPr>
          <w:color w:val="000000" w:themeColor="text1"/>
          <w:sz w:val="22"/>
        </w:rPr>
        <w:t>s</w:t>
      </w:r>
      <w:r w:rsidRPr="00962CAE">
        <w:rPr>
          <w:color w:val="000000" w:themeColor="text1"/>
          <w:sz w:val="22"/>
        </w:rPr>
        <w:t>.</w:t>
      </w:r>
    </w:p>
    <w:p w14:paraId="6D04E9BA" w14:textId="77777777" w:rsidR="00962CAE" w:rsidRPr="00962CAE" w:rsidRDefault="00962CAE" w:rsidP="00333244">
      <w:pPr>
        <w:spacing w:after="160" w:line="240" w:lineRule="auto"/>
        <w:ind w:left="0" w:firstLine="0"/>
        <w:rPr>
          <w:sz w:val="22"/>
        </w:rPr>
      </w:pPr>
    </w:p>
    <w:p w14:paraId="338916CA" w14:textId="389625F3" w:rsidR="00E81757" w:rsidRPr="004A53C2" w:rsidRDefault="00433FBF" w:rsidP="4CBAF7B1">
      <w:pPr>
        <w:spacing w:after="160" w:line="240" w:lineRule="auto"/>
        <w:ind w:left="-5"/>
        <w:rPr>
          <w:b/>
          <w:bCs/>
        </w:rPr>
      </w:pPr>
      <w:r w:rsidRPr="00B40531">
        <w:rPr>
          <w:b/>
          <w:bCs/>
        </w:rPr>
        <w:t>KEY</w:t>
      </w:r>
      <w:r w:rsidRPr="4CBAF7B1">
        <w:rPr>
          <w:b/>
          <w:bCs/>
        </w:rPr>
        <w:t xml:space="preserve"> STAFF </w:t>
      </w:r>
    </w:p>
    <w:p w14:paraId="31629B7B" w14:textId="54EB9D16" w:rsidR="00A66E1E" w:rsidRPr="00F67E9D" w:rsidRDefault="00F67E9D" w:rsidP="00333244">
      <w:pPr>
        <w:spacing w:after="40" w:line="240" w:lineRule="auto"/>
        <w:ind w:left="-5"/>
        <w:rPr>
          <w:bCs/>
          <w:color w:val="7030A0"/>
          <w:sz w:val="22"/>
        </w:rPr>
      </w:pPr>
      <w:r>
        <w:rPr>
          <w:bCs/>
          <w:color w:val="7030A0"/>
          <w:sz w:val="22"/>
        </w:rPr>
        <w:t>REDACTED</w:t>
      </w:r>
    </w:p>
    <w:p w14:paraId="66AB57BE" w14:textId="77777777" w:rsidR="00BA25E6" w:rsidRPr="00BA25E6" w:rsidRDefault="00A66E1E" w:rsidP="00333244">
      <w:pPr>
        <w:spacing w:after="40" w:line="240" w:lineRule="auto"/>
        <w:ind w:left="-5"/>
        <w:rPr>
          <w:bCs/>
          <w:sz w:val="22"/>
        </w:rPr>
      </w:pPr>
      <w:r w:rsidRPr="00BA25E6">
        <w:rPr>
          <w:bCs/>
          <w:sz w:val="22"/>
        </w:rPr>
        <w:t>Se</w:t>
      </w:r>
      <w:r w:rsidR="00BA25E6" w:rsidRPr="00BA25E6">
        <w:rPr>
          <w:bCs/>
          <w:sz w:val="22"/>
        </w:rPr>
        <w:t>nior Account Manager</w:t>
      </w:r>
    </w:p>
    <w:p w14:paraId="76DD965F" w14:textId="796E9D47" w:rsidR="00BA25E6" w:rsidRPr="00F67E9D" w:rsidRDefault="00F67E9D" w:rsidP="00333244">
      <w:pPr>
        <w:spacing w:after="40" w:line="240" w:lineRule="auto"/>
        <w:ind w:left="-5"/>
        <w:rPr>
          <w:bCs/>
          <w:color w:val="7030A0"/>
          <w:sz w:val="22"/>
        </w:rPr>
      </w:pPr>
      <w:r>
        <w:rPr>
          <w:bCs/>
          <w:color w:val="7030A0"/>
          <w:sz w:val="22"/>
        </w:rPr>
        <w:t>REDACTED</w:t>
      </w:r>
    </w:p>
    <w:p w14:paraId="07982661" w14:textId="0DBD5E71" w:rsidR="00BA25E6" w:rsidRPr="00BA25E6" w:rsidRDefault="00BA25E6" w:rsidP="00BA25E6">
      <w:pPr>
        <w:pStyle w:val="NormalWeb"/>
        <w:spacing w:before="0" w:beforeAutospacing="0" w:after="0" w:afterAutospacing="0"/>
        <w:rPr>
          <w:rFonts w:ascii="Arial" w:hAnsi="Arial" w:cs="Arial"/>
          <w:bCs/>
          <w:sz w:val="22"/>
          <w:szCs w:val="22"/>
        </w:rPr>
      </w:pPr>
      <w:r w:rsidRPr="00BA25E6">
        <w:rPr>
          <w:rFonts w:ascii="Arial" w:hAnsi="Arial" w:cs="Arial"/>
          <w:bCs/>
          <w:sz w:val="22"/>
          <w:szCs w:val="22"/>
        </w:rPr>
        <w:t>XYZ Building, 2 Hardman Boulevard, Spinningfields, Manchester, M3 3AQ</w:t>
      </w:r>
    </w:p>
    <w:p w14:paraId="34DCC635" w14:textId="14ACA43A" w:rsidR="00BA25E6" w:rsidRDefault="00BA25E6" w:rsidP="00BA25E6">
      <w:pPr>
        <w:pStyle w:val="NormalWeb"/>
        <w:spacing w:before="0" w:beforeAutospacing="0" w:after="0" w:afterAutospacing="0"/>
        <w:rPr>
          <w:rFonts w:ascii="Arial" w:hAnsi="Arial" w:cs="Arial"/>
          <w:sz w:val="22"/>
          <w:szCs w:val="22"/>
        </w:rPr>
      </w:pPr>
    </w:p>
    <w:p w14:paraId="3E251369" w14:textId="5733A8D8" w:rsidR="00BA25E6" w:rsidRPr="00F67E9D" w:rsidRDefault="00F67E9D" w:rsidP="00BA25E6">
      <w:pPr>
        <w:spacing w:after="40" w:line="240" w:lineRule="auto"/>
        <w:ind w:left="-5"/>
        <w:rPr>
          <w:bCs/>
          <w:color w:val="7030A0"/>
          <w:sz w:val="22"/>
        </w:rPr>
      </w:pPr>
      <w:r>
        <w:rPr>
          <w:bCs/>
          <w:color w:val="7030A0"/>
          <w:sz w:val="22"/>
        </w:rPr>
        <w:t>REDACTED</w:t>
      </w:r>
    </w:p>
    <w:p w14:paraId="396C2DAF" w14:textId="5F158FCD" w:rsidR="00BA25E6" w:rsidRPr="00BA25E6" w:rsidRDefault="00BA25E6" w:rsidP="00BA25E6">
      <w:pPr>
        <w:spacing w:after="40" w:line="240" w:lineRule="auto"/>
        <w:ind w:left="-5"/>
        <w:rPr>
          <w:bCs/>
          <w:sz w:val="22"/>
        </w:rPr>
      </w:pPr>
      <w:r w:rsidRPr="00BA25E6">
        <w:rPr>
          <w:bCs/>
          <w:sz w:val="22"/>
        </w:rPr>
        <w:t>Delivery Lead</w:t>
      </w:r>
    </w:p>
    <w:p w14:paraId="593A8ED4" w14:textId="353B36B5" w:rsidR="00BA25E6" w:rsidRPr="00F67E9D" w:rsidRDefault="00F67E9D" w:rsidP="00BA25E6">
      <w:pPr>
        <w:spacing w:after="40" w:line="240" w:lineRule="auto"/>
        <w:ind w:left="-5"/>
        <w:rPr>
          <w:bCs/>
          <w:color w:val="7030A0"/>
          <w:sz w:val="22"/>
        </w:rPr>
      </w:pPr>
      <w:r>
        <w:rPr>
          <w:bCs/>
          <w:color w:val="7030A0"/>
          <w:sz w:val="22"/>
        </w:rPr>
        <w:t>REDACTED</w:t>
      </w:r>
    </w:p>
    <w:p w14:paraId="0B397E86" w14:textId="77777777" w:rsidR="00BA25E6" w:rsidRPr="00BA25E6" w:rsidRDefault="00BA25E6" w:rsidP="00BA25E6">
      <w:pPr>
        <w:spacing w:after="40" w:line="240" w:lineRule="auto"/>
        <w:ind w:left="-5"/>
        <w:rPr>
          <w:bCs/>
          <w:sz w:val="22"/>
        </w:rPr>
      </w:pPr>
      <w:r w:rsidRPr="00BA25E6">
        <w:rPr>
          <w:bCs/>
          <w:sz w:val="22"/>
        </w:rPr>
        <w:t>XYZ Building, 2 Hardman Boulevard, Spinningfields, Manchester, M3 3AQ</w:t>
      </w:r>
    </w:p>
    <w:p w14:paraId="3630BE37" w14:textId="37B793A0" w:rsidR="00BA25E6" w:rsidRPr="00BA25E6" w:rsidRDefault="00BA25E6" w:rsidP="00333244">
      <w:pPr>
        <w:spacing w:after="40" w:line="240" w:lineRule="auto"/>
        <w:ind w:left="-5"/>
        <w:rPr>
          <w:bCs/>
          <w:sz w:val="22"/>
        </w:rPr>
      </w:pPr>
    </w:p>
    <w:p w14:paraId="18A73CC4" w14:textId="16E27E0F" w:rsidR="00BA25E6" w:rsidRPr="00F67E9D" w:rsidRDefault="00F67E9D" w:rsidP="00333244">
      <w:pPr>
        <w:spacing w:after="40" w:line="240" w:lineRule="auto"/>
        <w:ind w:left="-5"/>
        <w:rPr>
          <w:bCs/>
          <w:color w:val="7030A0"/>
          <w:sz w:val="22"/>
        </w:rPr>
      </w:pPr>
      <w:r>
        <w:rPr>
          <w:bCs/>
          <w:color w:val="7030A0"/>
          <w:sz w:val="22"/>
        </w:rPr>
        <w:t>REDACTED</w:t>
      </w:r>
    </w:p>
    <w:p w14:paraId="44132690" w14:textId="5074EE2E" w:rsidR="00BA25E6" w:rsidRPr="00BA25E6" w:rsidRDefault="00BA25E6" w:rsidP="00333244">
      <w:pPr>
        <w:spacing w:after="40" w:line="240" w:lineRule="auto"/>
        <w:ind w:left="-5"/>
        <w:rPr>
          <w:bCs/>
          <w:sz w:val="22"/>
        </w:rPr>
      </w:pPr>
      <w:r w:rsidRPr="00BA25E6">
        <w:rPr>
          <w:bCs/>
          <w:sz w:val="22"/>
        </w:rPr>
        <w:t>Technical Lead</w:t>
      </w:r>
    </w:p>
    <w:p w14:paraId="30E231A1" w14:textId="3FBFA0FE" w:rsidR="00BA25E6" w:rsidRPr="00F67E9D" w:rsidRDefault="00533985" w:rsidP="00333244">
      <w:pPr>
        <w:spacing w:after="40" w:line="240" w:lineRule="auto"/>
        <w:ind w:left="-5"/>
        <w:rPr>
          <w:bCs/>
          <w:color w:val="7030A0"/>
          <w:sz w:val="22"/>
        </w:rPr>
      </w:pPr>
      <w:hyperlink r:id="rId11" w:history="1">
        <w:r w:rsidR="00F67E9D">
          <w:rPr>
            <w:bCs/>
            <w:color w:val="7030A0"/>
            <w:sz w:val="22"/>
          </w:rPr>
          <w:t>REDACTED</w:t>
        </w:r>
      </w:hyperlink>
    </w:p>
    <w:p w14:paraId="16422BA0" w14:textId="77777777" w:rsidR="00BA25E6" w:rsidRPr="00BA25E6" w:rsidRDefault="00BA25E6" w:rsidP="00BA25E6">
      <w:pPr>
        <w:spacing w:after="40" w:line="240" w:lineRule="auto"/>
        <w:ind w:left="-5"/>
        <w:rPr>
          <w:bCs/>
          <w:sz w:val="22"/>
        </w:rPr>
      </w:pPr>
      <w:r w:rsidRPr="00BA25E6">
        <w:rPr>
          <w:bCs/>
          <w:sz w:val="22"/>
        </w:rPr>
        <w:t>XYZ Building, 2 Hardman Boulevard, Spinningfields, Manchester, M3 3AQ</w:t>
      </w:r>
    </w:p>
    <w:p w14:paraId="032EF6AF" w14:textId="039045B6" w:rsidR="00BA25E6" w:rsidRPr="00BA25E6" w:rsidRDefault="00BA25E6" w:rsidP="00333244">
      <w:pPr>
        <w:spacing w:after="40" w:line="240" w:lineRule="auto"/>
        <w:ind w:left="-5"/>
        <w:rPr>
          <w:bCs/>
          <w:sz w:val="22"/>
        </w:rPr>
      </w:pPr>
    </w:p>
    <w:p w14:paraId="50CF1BE2" w14:textId="617C919F" w:rsidR="00BA25E6" w:rsidRPr="00F67E9D" w:rsidRDefault="00F67E9D" w:rsidP="00333244">
      <w:pPr>
        <w:spacing w:after="40" w:line="240" w:lineRule="auto"/>
        <w:ind w:left="-5"/>
        <w:rPr>
          <w:bCs/>
          <w:color w:val="7030A0"/>
          <w:sz w:val="22"/>
        </w:rPr>
      </w:pPr>
      <w:r>
        <w:rPr>
          <w:bCs/>
          <w:color w:val="7030A0"/>
          <w:sz w:val="22"/>
        </w:rPr>
        <w:t>REDACTED</w:t>
      </w:r>
    </w:p>
    <w:p w14:paraId="5E80764D" w14:textId="62EA4FA3" w:rsidR="00BA25E6" w:rsidRPr="00BA25E6" w:rsidRDefault="00BA25E6" w:rsidP="00333244">
      <w:pPr>
        <w:spacing w:after="40" w:line="240" w:lineRule="auto"/>
        <w:ind w:left="-5"/>
        <w:rPr>
          <w:bCs/>
          <w:sz w:val="22"/>
        </w:rPr>
      </w:pPr>
      <w:r w:rsidRPr="00BA25E6">
        <w:rPr>
          <w:bCs/>
          <w:sz w:val="22"/>
        </w:rPr>
        <w:t>Technical Lead</w:t>
      </w:r>
    </w:p>
    <w:p w14:paraId="51FE19BF" w14:textId="73831824" w:rsidR="00BA25E6" w:rsidRPr="00F67E9D" w:rsidRDefault="00533985" w:rsidP="00333244">
      <w:pPr>
        <w:spacing w:after="40" w:line="240" w:lineRule="auto"/>
        <w:ind w:left="-5"/>
        <w:rPr>
          <w:bCs/>
          <w:color w:val="7030A0"/>
          <w:sz w:val="22"/>
        </w:rPr>
      </w:pPr>
      <w:hyperlink r:id="rId12" w:history="1">
        <w:r w:rsidR="00F67E9D">
          <w:rPr>
            <w:bCs/>
            <w:color w:val="7030A0"/>
            <w:sz w:val="22"/>
          </w:rPr>
          <w:t>REDACTED</w:t>
        </w:r>
      </w:hyperlink>
    </w:p>
    <w:p w14:paraId="23A72C2F" w14:textId="292E8CC2" w:rsidR="00333244" w:rsidRPr="00BA25E6" w:rsidRDefault="00BA25E6" w:rsidP="00BA25E6">
      <w:pPr>
        <w:spacing w:after="40" w:line="240" w:lineRule="auto"/>
        <w:ind w:left="-5"/>
        <w:rPr>
          <w:bCs/>
          <w:sz w:val="22"/>
        </w:rPr>
      </w:pPr>
      <w:r w:rsidRPr="00BA25E6">
        <w:rPr>
          <w:bCs/>
          <w:sz w:val="22"/>
        </w:rPr>
        <w:t>XYZ Building, 2 Hardman Boulevard, Spinningfields, Manchester, M3 3AQ</w:t>
      </w:r>
    </w:p>
    <w:p w14:paraId="5C29425B" w14:textId="77777777" w:rsidR="00B40531" w:rsidRDefault="00B40531" w:rsidP="00333244">
      <w:pPr>
        <w:spacing w:after="40" w:line="240" w:lineRule="auto"/>
        <w:ind w:left="0" w:firstLine="0"/>
        <w:rPr>
          <w:b/>
        </w:rPr>
      </w:pPr>
    </w:p>
    <w:p w14:paraId="4CE745D7" w14:textId="2A065401" w:rsidR="00E81757" w:rsidRDefault="00433FBF" w:rsidP="00333244">
      <w:pPr>
        <w:spacing w:after="160" w:line="240" w:lineRule="auto"/>
        <w:ind w:left="-5"/>
        <w:rPr>
          <w:b/>
        </w:rPr>
      </w:pPr>
      <w:r w:rsidRPr="004A53C2">
        <w:rPr>
          <w:b/>
        </w:rPr>
        <w:t xml:space="preserve">KEY SUBCONTRACTOR(S) </w:t>
      </w:r>
    </w:p>
    <w:p w14:paraId="1B2F95C1" w14:textId="3E630EE6" w:rsidR="00B40531" w:rsidRDefault="00951CC3" w:rsidP="00333244">
      <w:pPr>
        <w:spacing w:after="0" w:line="240" w:lineRule="auto"/>
        <w:ind w:left="-5"/>
        <w:rPr>
          <w:sz w:val="22"/>
        </w:rPr>
      </w:pPr>
      <w:r w:rsidRPr="00951CC3">
        <w:rPr>
          <w:b/>
          <w:bCs/>
          <w:sz w:val="22"/>
        </w:rPr>
        <w:t>NOT APPLICABLE</w:t>
      </w:r>
    </w:p>
    <w:p w14:paraId="5117EDDB" w14:textId="77777777" w:rsidR="00333244" w:rsidRPr="00B40531" w:rsidRDefault="00333244" w:rsidP="00B40531">
      <w:pPr>
        <w:spacing w:after="160" w:line="240" w:lineRule="auto"/>
        <w:ind w:left="-5"/>
        <w:rPr>
          <w:b/>
        </w:rPr>
      </w:pPr>
    </w:p>
    <w:p w14:paraId="026108FD" w14:textId="77777777" w:rsidR="00E81757" w:rsidRPr="00F15AD4" w:rsidRDefault="00433FBF" w:rsidP="004A53C2">
      <w:pPr>
        <w:spacing w:after="160" w:line="240" w:lineRule="auto"/>
        <w:ind w:left="-5"/>
        <w:rPr>
          <w:b/>
        </w:rPr>
      </w:pPr>
      <w:r w:rsidRPr="00F15AD4">
        <w:rPr>
          <w:b/>
        </w:rPr>
        <w:t xml:space="preserve">COMMERCIALLY SENSITIVE INFORMATION </w:t>
      </w:r>
    </w:p>
    <w:p w14:paraId="7D149327" w14:textId="3ECDE009" w:rsidR="00E81757" w:rsidRPr="00F15AD4" w:rsidRDefault="24C1B17F" w:rsidP="0104CD13">
      <w:pPr>
        <w:spacing w:after="0" w:line="240" w:lineRule="auto"/>
        <w:ind w:left="0" w:firstLine="0"/>
        <w:rPr>
          <w:sz w:val="22"/>
        </w:rPr>
      </w:pPr>
      <w:r w:rsidRPr="0104CD13">
        <w:rPr>
          <w:sz w:val="22"/>
        </w:rPr>
        <w:t xml:space="preserve">See details in </w:t>
      </w:r>
      <w:r w:rsidR="1B67A496" w:rsidRPr="0104CD13">
        <w:rPr>
          <w:sz w:val="22"/>
        </w:rPr>
        <w:t>Joint Schedule 4</w:t>
      </w:r>
      <w:r w:rsidR="24C8A1EB" w:rsidRPr="0104CD13">
        <w:rPr>
          <w:sz w:val="22"/>
        </w:rPr>
        <w:t xml:space="preserve"> (Commercially Sensitive Information).</w:t>
      </w:r>
    </w:p>
    <w:p w14:paraId="42679FCC" w14:textId="77777777" w:rsidR="00F15AD4" w:rsidRPr="004A53C2" w:rsidRDefault="00F15AD4" w:rsidP="004A53C2">
      <w:pPr>
        <w:spacing w:after="160" w:line="240" w:lineRule="auto"/>
        <w:ind w:left="0" w:firstLine="0"/>
        <w:rPr>
          <w:sz w:val="22"/>
        </w:rPr>
      </w:pPr>
    </w:p>
    <w:p w14:paraId="048697BB" w14:textId="4310D809" w:rsidR="00E81757" w:rsidRPr="004A53C2" w:rsidRDefault="00433FBF" w:rsidP="00552BD1">
      <w:pPr>
        <w:spacing w:after="0" w:line="240" w:lineRule="auto"/>
        <w:ind w:left="-5"/>
        <w:rPr>
          <w:b/>
        </w:rPr>
      </w:pPr>
      <w:r w:rsidRPr="004A53C2">
        <w:rPr>
          <w:b/>
        </w:rPr>
        <w:t xml:space="preserve">SERVICE CREDITS </w:t>
      </w:r>
      <w:r w:rsidR="00F15AD4">
        <w:rPr>
          <w:rStyle w:val="normaltextrun"/>
          <w:b/>
          <w:bCs/>
          <w:bdr w:val="none" w:sz="0" w:space="0" w:color="auto" w:frame="1"/>
        </w:rPr>
        <w:t>– N/A</w:t>
      </w:r>
    </w:p>
    <w:p w14:paraId="253B9705" w14:textId="3F60D91C" w:rsidR="00E81757" w:rsidRPr="004A53C2" w:rsidRDefault="00E81757" w:rsidP="004A53C2">
      <w:pPr>
        <w:spacing w:after="160" w:line="240" w:lineRule="auto"/>
        <w:ind w:left="0" w:firstLine="0"/>
        <w:rPr>
          <w:sz w:val="22"/>
        </w:rPr>
      </w:pPr>
    </w:p>
    <w:p w14:paraId="38BA2A6A" w14:textId="2C60A9BB" w:rsidR="00E81757" w:rsidRPr="004A53C2" w:rsidRDefault="00433FBF" w:rsidP="004A53C2">
      <w:pPr>
        <w:spacing w:after="160" w:line="240" w:lineRule="auto"/>
        <w:ind w:left="-5"/>
        <w:rPr>
          <w:b/>
        </w:rPr>
      </w:pPr>
      <w:r w:rsidRPr="004A53C2">
        <w:rPr>
          <w:b/>
        </w:rPr>
        <w:t xml:space="preserve">ADDITIONAL INSURANCES </w:t>
      </w:r>
      <w:r w:rsidR="009924F4">
        <w:rPr>
          <w:b/>
        </w:rPr>
        <w:t>– N/A</w:t>
      </w:r>
    </w:p>
    <w:p w14:paraId="50A9348D" w14:textId="77777777" w:rsidR="009924F4" w:rsidRPr="004A53C2" w:rsidRDefault="009924F4" w:rsidP="009924F4">
      <w:pPr>
        <w:spacing w:after="0" w:line="240" w:lineRule="auto"/>
        <w:ind w:left="-5"/>
        <w:rPr>
          <w:sz w:val="22"/>
        </w:rPr>
      </w:pPr>
    </w:p>
    <w:p w14:paraId="44ED8377" w14:textId="63A1F5AD" w:rsidR="00E81757" w:rsidRPr="004A53C2" w:rsidRDefault="00433FBF" w:rsidP="004A53C2">
      <w:pPr>
        <w:spacing w:after="160" w:line="240" w:lineRule="auto"/>
        <w:ind w:left="-5"/>
        <w:rPr>
          <w:b/>
        </w:rPr>
      </w:pPr>
      <w:r w:rsidRPr="004A53C2">
        <w:rPr>
          <w:b/>
        </w:rPr>
        <w:t xml:space="preserve">GUARANTEE </w:t>
      </w:r>
      <w:r w:rsidR="009924F4">
        <w:rPr>
          <w:b/>
        </w:rPr>
        <w:t>– N/A</w:t>
      </w:r>
    </w:p>
    <w:p w14:paraId="56051E44" w14:textId="62EFE6D0" w:rsidR="00E81757" w:rsidRPr="004A53C2" w:rsidRDefault="00E81757" w:rsidP="009924F4">
      <w:pPr>
        <w:spacing w:after="0" w:line="240" w:lineRule="auto"/>
        <w:ind w:left="0" w:firstLine="0"/>
        <w:rPr>
          <w:sz w:val="22"/>
        </w:rPr>
      </w:pPr>
    </w:p>
    <w:p w14:paraId="562317EF" w14:textId="77777777" w:rsidR="00E81757" w:rsidRPr="004A53C2" w:rsidRDefault="00433FBF" w:rsidP="004A53C2">
      <w:pPr>
        <w:spacing w:after="160" w:line="240" w:lineRule="auto"/>
        <w:ind w:left="-5"/>
        <w:rPr>
          <w:b/>
        </w:rPr>
      </w:pPr>
      <w:r w:rsidRPr="004A53C2">
        <w:rPr>
          <w:b/>
        </w:rPr>
        <w:t xml:space="preserve">SOCIAL VALUE COMMITMENT </w:t>
      </w:r>
    </w:p>
    <w:p w14:paraId="19B3EBDF" w14:textId="46F10853" w:rsidR="00E81757" w:rsidRPr="004A53C2" w:rsidRDefault="00433FBF" w:rsidP="004A53C2">
      <w:pPr>
        <w:spacing w:after="160" w:line="240" w:lineRule="auto"/>
        <w:ind w:left="0" w:firstLine="0"/>
        <w:jc w:val="both"/>
        <w:rPr>
          <w:sz w:val="22"/>
        </w:rPr>
      </w:pPr>
      <w:r w:rsidRPr="004A53C2">
        <w:rPr>
          <w:sz w:val="22"/>
        </w:rPr>
        <w:t>The Supplier agrees, in providing the Deliverables and performing its obligations under the Order Contract, that it will comply with the social value commitments in Order Schedule 4 (Order Tender)</w:t>
      </w:r>
      <w:r w:rsidR="009924F4">
        <w:rPr>
          <w:sz w:val="22"/>
        </w:rPr>
        <w:t>.</w:t>
      </w:r>
    </w:p>
    <w:p w14:paraId="6DAC1AC6" w14:textId="264287B6" w:rsidR="00E81757" w:rsidRDefault="00433FBF" w:rsidP="004A53C2">
      <w:pPr>
        <w:spacing w:after="160" w:line="259" w:lineRule="auto"/>
        <w:ind w:left="0" w:firstLine="0"/>
      </w:pPr>
      <w:r>
        <w:t xml:space="preserve"> </w:t>
      </w:r>
    </w:p>
    <w:tbl>
      <w:tblPr>
        <w:tblStyle w:val="TableGrid1"/>
        <w:tblW w:w="9229" w:type="dxa"/>
        <w:tblInd w:w="0" w:type="dxa"/>
        <w:tblCellMar>
          <w:left w:w="108" w:type="dxa"/>
          <w:bottom w:w="124" w:type="dxa"/>
          <w:right w:w="115" w:type="dxa"/>
        </w:tblCellMar>
        <w:tblLook w:val="04A0" w:firstRow="1" w:lastRow="0" w:firstColumn="1" w:lastColumn="0" w:noHBand="0" w:noVBand="1"/>
      </w:tblPr>
      <w:tblGrid>
        <w:gridCol w:w="1521"/>
        <w:gridCol w:w="2590"/>
        <w:gridCol w:w="1559"/>
        <w:gridCol w:w="3559"/>
      </w:tblGrid>
      <w:tr w:rsidR="00E81757" w14:paraId="79AF7AFB" w14:textId="77777777" w:rsidTr="00A5172B">
        <w:trPr>
          <w:trHeight w:val="641"/>
        </w:trPr>
        <w:tc>
          <w:tcPr>
            <w:tcW w:w="4111" w:type="dxa"/>
            <w:gridSpan w:val="2"/>
            <w:tcBorders>
              <w:top w:val="single" w:sz="2" w:space="0" w:color="95B3D7"/>
              <w:left w:val="nil"/>
              <w:bottom w:val="single" w:sz="2" w:space="0" w:color="95B3D7"/>
              <w:right w:val="single" w:sz="2" w:space="0" w:color="95B3D7"/>
            </w:tcBorders>
            <w:shd w:val="clear" w:color="auto" w:fill="DBE5F1"/>
            <w:vAlign w:val="center"/>
          </w:tcPr>
          <w:p w14:paraId="4E05E53A" w14:textId="77777777" w:rsidR="00E81757" w:rsidRDefault="00433FBF">
            <w:pPr>
              <w:spacing w:after="0" w:line="259" w:lineRule="auto"/>
              <w:ind w:left="0" w:firstLine="0"/>
            </w:pPr>
            <w:r>
              <w:rPr>
                <w:b/>
              </w:rPr>
              <w:t>For and on behalf of the Supplier:</w:t>
            </w:r>
            <w:r>
              <w:t xml:space="preserve"> </w:t>
            </w:r>
          </w:p>
        </w:tc>
        <w:tc>
          <w:tcPr>
            <w:tcW w:w="5118" w:type="dxa"/>
            <w:gridSpan w:val="2"/>
            <w:tcBorders>
              <w:top w:val="single" w:sz="2" w:space="0" w:color="95B3D7"/>
              <w:left w:val="single" w:sz="2" w:space="0" w:color="95B3D7"/>
              <w:bottom w:val="single" w:sz="2" w:space="0" w:color="95B3D7"/>
              <w:right w:val="nil"/>
            </w:tcBorders>
            <w:shd w:val="clear" w:color="auto" w:fill="DBE5F1"/>
            <w:vAlign w:val="center"/>
          </w:tcPr>
          <w:p w14:paraId="43913183" w14:textId="77777777" w:rsidR="00E81757" w:rsidRDefault="00433FBF">
            <w:pPr>
              <w:spacing w:after="0" w:line="259" w:lineRule="auto"/>
              <w:ind w:left="1" w:firstLine="0"/>
            </w:pPr>
            <w:r>
              <w:rPr>
                <w:b/>
              </w:rPr>
              <w:t xml:space="preserve">For and on behalf of the Buyer: </w:t>
            </w:r>
          </w:p>
        </w:tc>
      </w:tr>
      <w:tr w:rsidR="00A5172B" w14:paraId="78D4FB1A" w14:textId="77777777" w:rsidTr="00A5172B">
        <w:trPr>
          <w:trHeight w:val="641"/>
        </w:trPr>
        <w:tc>
          <w:tcPr>
            <w:tcW w:w="1521" w:type="dxa"/>
            <w:tcBorders>
              <w:top w:val="single" w:sz="2" w:space="0" w:color="95B3D7"/>
              <w:left w:val="nil"/>
              <w:bottom w:val="single" w:sz="2" w:space="0" w:color="95B3D7"/>
              <w:right w:val="single" w:sz="2" w:space="0" w:color="95B3D7"/>
            </w:tcBorders>
            <w:shd w:val="clear" w:color="auto" w:fill="DBE5F1"/>
            <w:vAlign w:val="center"/>
          </w:tcPr>
          <w:p w14:paraId="4BC0848C" w14:textId="77777777" w:rsidR="00E81757" w:rsidRDefault="00433FBF">
            <w:pPr>
              <w:spacing w:after="0" w:line="259" w:lineRule="auto"/>
              <w:ind w:left="0" w:firstLine="0"/>
            </w:pPr>
            <w:r>
              <w:t xml:space="preserve">Signature: </w:t>
            </w:r>
          </w:p>
        </w:tc>
        <w:tc>
          <w:tcPr>
            <w:tcW w:w="2590" w:type="dxa"/>
            <w:tcBorders>
              <w:top w:val="single" w:sz="2" w:space="0" w:color="95B3D7"/>
              <w:left w:val="single" w:sz="2" w:space="0" w:color="95B3D7"/>
              <w:bottom w:val="single" w:sz="2" w:space="0" w:color="95B3D7"/>
              <w:right w:val="single" w:sz="2" w:space="0" w:color="95B3D7"/>
            </w:tcBorders>
            <w:vAlign w:val="center"/>
          </w:tcPr>
          <w:p w14:paraId="7E235B9D" w14:textId="10675B2F" w:rsidR="00E81757" w:rsidRPr="00F67E9D" w:rsidRDefault="00433FBF">
            <w:pPr>
              <w:spacing w:after="0" w:line="259" w:lineRule="auto"/>
              <w:ind w:left="142" w:firstLine="0"/>
              <w:rPr>
                <w:color w:val="7030A0"/>
              </w:rPr>
            </w:pPr>
            <w:r>
              <w:t xml:space="preserve"> </w:t>
            </w:r>
            <w:r w:rsidR="00F67E9D">
              <w:rPr>
                <w:noProof/>
                <w:color w:val="7030A0"/>
              </w:rPr>
              <w:t>REDACTED</w:t>
            </w:r>
          </w:p>
        </w:tc>
        <w:tc>
          <w:tcPr>
            <w:tcW w:w="1559" w:type="dxa"/>
            <w:tcBorders>
              <w:top w:val="single" w:sz="2" w:space="0" w:color="95B3D7"/>
              <w:left w:val="single" w:sz="2" w:space="0" w:color="95B3D7"/>
              <w:bottom w:val="single" w:sz="2" w:space="0" w:color="95B3D7"/>
              <w:right w:val="single" w:sz="2" w:space="0" w:color="95B3D7"/>
            </w:tcBorders>
            <w:shd w:val="clear" w:color="auto" w:fill="DBE5F1"/>
            <w:vAlign w:val="center"/>
          </w:tcPr>
          <w:p w14:paraId="610525FD" w14:textId="77777777" w:rsidR="00E81757" w:rsidRDefault="00433FBF">
            <w:pPr>
              <w:spacing w:after="0" w:line="259" w:lineRule="auto"/>
              <w:ind w:left="37" w:firstLine="0"/>
              <w:jc w:val="center"/>
            </w:pPr>
            <w:r>
              <w:t xml:space="preserve">Signature: </w:t>
            </w:r>
          </w:p>
        </w:tc>
        <w:tc>
          <w:tcPr>
            <w:tcW w:w="3559" w:type="dxa"/>
            <w:tcBorders>
              <w:top w:val="single" w:sz="2" w:space="0" w:color="95B3D7"/>
              <w:left w:val="single" w:sz="2" w:space="0" w:color="95B3D7"/>
              <w:bottom w:val="single" w:sz="2" w:space="0" w:color="95B3D7"/>
              <w:right w:val="nil"/>
            </w:tcBorders>
            <w:vAlign w:val="center"/>
          </w:tcPr>
          <w:p w14:paraId="66AC4DF1" w14:textId="49AF6A2D" w:rsidR="00E81757" w:rsidRPr="00F67E9D" w:rsidRDefault="00433FBF">
            <w:pPr>
              <w:spacing w:after="0" w:line="259" w:lineRule="auto"/>
              <w:ind w:left="142" w:firstLine="0"/>
              <w:rPr>
                <w:color w:val="7030A0"/>
              </w:rPr>
            </w:pPr>
            <w:r>
              <w:t xml:space="preserve"> </w:t>
            </w:r>
            <w:r w:rsidR="00F67E9D">
              <w:rPr>
                <w:noProof/>
                <w:color w:val="7030A0"/>
              </w:rPr>
              <w:t>REDACTED</w:t>
            </w:r>
          </w:p>
        </w:tc>
      </w:tr>
      <w:tr w:rsidR="00A5172B" w14:paraId="7E202E54" w14:textId="77777777" w:rsidTr="00A5172B">
        <w:trPr>
          <w:trHeight w:val="664"/>
        </w:trPr>
        <w:tc>
          <w:tcPr>
            <w:tcW w:w="1521" w:type="dxa"/>
            <w:tcBorders>
              <w:top w:val="single" w:sz="2" w:space="0" w:color="95B3D7"/>
              <w:left w:val="nil"/>
              <w:bottom w:val="single" w:sz="2" w:space="0" w:color="95B3D7"/>
              <w:right w:val="single" w:sz="2" w:space="0" w:color="95B3D7"/>
            </w:tcBorders>
            <w:shd w:val="clear" w:color="auto" w:fill="DBE5F1"/>
            <w:vAlign w:val="center"/>
          </w:tcPr>
          <w:p w14:paraId="380783F0" w14:textId="77777777" w:rsidR="00E81757" w:rsidRDefault="00433FBF">
            <w:pPr>
              <w:spacing w:after="0" w:line="259" w:lineRule="auto"/>
              <w:ind w:left="0" w:firstLine="0"/>
            </w:pPr>
            <w:r>
              <w:t xml:space="preserve">Name: </w:t>
            </w:r>
          </w:p>
        </w:tc>
        <w:tc>
          <w:tcPr>
            <w:tcW w:w="2590" w:type="dxa"/>
            <w:tcBorders>
              <w:top w:val="single" w:sz="2" w:space="0" w:color="95B3D7"/>
              <w:left w:val="single" w:sz="2" w:space="0" w:color="95B3D7"/>
              <w:bottom w:val="single" w:sz="2" w:space="0" w:color="95B3D7"/>
              <w:right w:val="single" w:sz="2" w:space="0" w:color="95B3D7"/>
            </w:tcBorders>
            <w:shd w:val="clear" w:color="auto" w:fill="DBE5F1"/>
            <w:vAlign w:val="center"/>
          </w:tcPr>
          <w:p w14:paraId="131F8F3A" w14:textId="0909B783" w:rsidR="00E81757" w:rsidRDefault="00433FBF">
            <w:pPr>
              <w:spacing w:after="0" w:line="259" w:lineRule="auto"/>
              <w:ind w:left="142" w:firstLine="0"/>
            </w:pPr>
            <w:r>
              <w:t xml:space="preserve"> </w:t>
            </w:r>
            <w:r w:rsidR="00F67E9D">
              <w:rPr>
                <w:color w:val="7030A0"/>
              </w:rPr>
              <w:t>REDACTED</w:t>
            </w:r>
          </w:p>
        </w:tc>
        <w:tc>
          <w:tcPr>
            <w:tcW w:w="1559" w:type="dxa"/>
            <w:tcBorders>
              <w:top w:val="single" w:sz="2" w:space="0" w:color="95B3D7"/>
              <w:left w:val="single" w:sz="2" w:space="0" w:color="95B3D7"/>
              <w:bottom w:val="single" w:sz="2" w:space="0" w:color="95B3D7"/>
              <w:right w:val="single" w:sz="2" w:space="0" w:color="95B3D7"/>
            </w:tcBorders>
            <w:shd w:val="clear" w:color="auto" w:fill="DBE5F1"/>
            <w:vAlign w:val="center"/>
          </w:tcPr>
          <w:p w14:paraId="203C6FF5" w14:textId="77777777" w:rsidR="00E81757" w:rsidRDefault="00433FBF">
            <w:pPr>
              <w:spacing w:after="0" w:line="259" w:lineRule="auto"/>
              <w:ind w:left="142" w:firstLine="0"/>
            </w:pPr>
            <w:r>
              <w:t xml:space="preserve">Name: </w:t>
            </w:r>
          </w:p>
        </w:tc>
        <w:tc>
          <w:tcPr>
            <w:tcW w:w="3559" w:type="dxa"/>
            <w:tcBorders>
              <w:top w:val="single" w:sz="2" w:space="0" w:color="95B3D7"/>
              <w:left w:val="single" w:sz="2" w:space="0" w:color="95B3D7"/>
              <w:bottom w:val="single" w:sz="2" w:space="0" w:color="95B3D7"/>
              <w:right w:val="nil"/>
            </w:tcBorders>
            <w:shd w:val="clear" w:color="auto" w:fill="DBE5F1"/>
            <w:vAlign w:val="center"/>
          </w:tcPr>
          <w:p w14:paraId="455E230F" w14:textId="2353A690" w:rsidR="00E81757" w:rsidRDefault="00F67E9D" w:rsidP="00A5172B">
            <w:pPr>
              <w:spacing w:after="0" w:line="259" w:lineRule="auto"/>
              <w:ind w:left="0" w:firstLine="0"/>
            </w:pPr>
            <w:r>
              <w:rPr>
                <w:color w:val="7030A0"/>
              </w:rPr>
              <w:t>REDACTED</w:t>
            </w:r>
          </w:p>
        </w:tc>
      </w:tr>
      <w:tr w:rsidR="00A5172B" w14:paraId="3FA63905" w14:textId="77777777" w:rsidTr="00A5172B">
        <w:trPr>
          <w:trHeight w:val="289"/>
        </w:trPr>
        <w:tc>
          <w:tcPr>
            <w:tcW w:w="1521" w:type="dxa"/>
            <w:tcBorders>
              <w:top w:val="single" w:sz="2" w:space="0" w:color="95B3D7"/>
              <w:left w:val="nil"/>
              <w:bottom w:val="single" w:sz="2" w:space="0" w:color="95B3D7"/>
              <w:right w:val="single" w:sz="2" w:space="0" w:color="95B3D7"/>
            </w:tcBorders>
            <w:shd w:val="clear" w:color="auto" w:fill="DBE5F1"/>
            <w:vAlign w:val="center"/>
          </w:tcPr>
          <w:p w14:paraId="6DB151D5" w14:textId="77777777" w:rsidR="00E81757" w:rsidRDefault="00433FBF">
            <w:pPr>
              <w:spacing w:after="0" w:line="259" w:lineRule="auto"/>
              <w:ind w:left="0" w:firstLine="0"/>
            </w:pPr>
            <w:r>
              <w:t xml:space="preserve">Role: </w:t>
            </w:r>
          </w:p>
        </w:tc>
        <w:tc>
          <w:tcPr>
            <w:tcW w:w="2590" w:type="dxa"/>
            <w:tcBorders>
              <w:top w:val="single" w:sz="2" w:space="0" w:color="95B3D7"/>
              <w:left w:val="single" w:sz="2" w:space="0" w:color="95B3D7"/>
              <w:bottom w:val="single" w:sz="2" w:space="0" w:color="95B3D7"/>
              <w:right w:val="single" w:sz="2" w:space="0" w:color="95B3D7"/>
            </w:tcBorders>
            <w:vAlign w:val="center"/>
          </w:tcPr>
          <w:p w14:paraId="0A8DB014" w14:textId="7A647510" w:rsidR="00E81757" w:rsidRDefault="00884FD2">
            <w:pPr>
              <w:spacing w:after="0" w:line="259" w:lineRule="auto"/>
              <w:ind w:left="142" w:firstLine="0"/>
            </w:pPr>
            <w:r>
              <w:t>Hd Public Sector</w:t>
            </w:r>
            <w:r w:rsidR="00433FBF">
              <w:t xml:space="preserve"> </w:t>
            </w:r>
          </w:p>
        </w:tc>
        <w:tc>
          <w:tcPr>
            <w:tcW w:w="1559" w:type="dxa"/>
            <w:tcBorders>
              <w:top w:val="single" w:sz="2" w:space="0" w:color="95B3D7"/>
              <w:left w:val="single" w:sz="2" w:space="0" w:color="95B3D7"/>
              <w:bottom w:val="single" w:sz="2" w:space="0" w:color="95B3D7"/>
              <w:right w:val="single" w:sz="2" w:space="0" w:color="95B3D7"/>
            </w:tcBorders>
            <w:shd w:val="clear" w:color="auto" w:fill="DBE5F1"/>
            <w:vAlign w:val="center"/>
          </w:tcPr>
          <w:p w14:paraId="603088F0" w14:textId="77777777" w:rsidR="00E81757" w:rsidRDefault="00433FBF">
            <w:pPr>
              <w:spacing w:after="0" w:line="259" w:lineRule="auto"/>
              <w:ind w:left="142" w:firstLine="0"/>
            </w:pPr>
            <w:r>
              <w:t xml:space="preserve">Role: </w:t>
            </w:r>
          </w:p>
        </w:tc>
        <w:tc>
          <w:tcPr>
            <w:tcW w:w="3559" w:type="dxa"/>
            <w:tcBorders>
              <w:top w:val="single" w:sz="2" w:space="0" w:color="95B3D7"/>
              <w:left w:val="single" w:sz="2" w:space="0" w:color="95B3D7"/>
              <w:bottom w:val="single" w:sz="2" w:space="0" w:color="95B3D7"/>
              <w:right w:val="nil"/>
            </w:tcBorders>
            <w:vAlign w:val="center"/>
          </w:tcPr>
          <w:p w14:paraId="03D8BA8D" w14:textId="5D040D79" w:rsidR="00E81757" w:rsidRDefault="00A5172B" w:rsidP="00A5172B">
            <w:pPr>
              <w:spacing w:after="0" w:line="259" w:lineRule="auto"/>
              <w:ind w:left="0" w:firstLine="0"/>
            </w:pPr>
            <w:r>
              <w:t>D Info Commercial Team Lead</w:t>
            </w:r>
          </w:p>
        </w:tc>
      </w:tr>
      <w:tr w:rsidR="00A5172B" w14:paraId="3510877D" w14:textId="77777777" w:rsidTr="00A5172B">
        <w:trPr>
          <w:trHeight w:val="389"/>
        </w:trPr>
        <w:tc>
          <w:tcPr>
            <w:tcW w:w="1521" w:type="dxa"/>
            <w:tcBorders>
              <w:top w:val="single" w:sz="2" w:space="0" w:color="95B3D7"/>
              <w:left w:val="nil"/>
              <w:bottom w:val="single" w:sz="2" w:space="0" w:color="95B3D7"/>
              <w:right w:val="single" w:sz="2" w:space="0" w:color="95B3D7"/>
            </w:tcBorders>
            <w:shd w:val="clear" w:color="auto" w:fill="DBE5F1"/>
            <w:vAlign w:val="center"/>
          </w:tcPr>
          <w:p w14:paraId="4C8BFC02" w14:textId="77777777" w:rsidR="00E81757" w:rsidRDefault="00433FBF">
            <w:pPr>
              <w:spacing w:after="0" w:line="259" w:lineRule="auto"/>
              <w:ind w:left="0" w:firstLine="0"/>
            </w:pPr>
            <w:r>
              <w:t xml:space="preserve">Date: </w:t>
            </w:r>
          </w:p>
        </w:tc>
        <w:tc>
          <w:tcPr>
            <w:tcW w:w="2590" w:type="dxa"/>
            <w:tcBorders>
              <w:top w:val="single" w:sz="2" w:space="0" w:color="95B3D7"/>
              <w:left w:val="single" w:sz="2" w:space="0" w:color="95B3D7"/>
              <w:bottom w:val="single" w:sz="2" w:space="0" w:color="95B3D7"/>
              <w:right w:val="single" w:sz="2" w:space="0" w:color="95B3D7"/>
            </w:tcBorders>
            <w:shd w:val="clear" w:color="auto" w:fill="DBE5F1"/>
            <w:vAlign w:val="center"/>
          </w:tcPr>
          <w:p w14:paraId="69A0658A" w14:textId="371C1EE6" w:rsidR="00E81757" w:rsidRDefault="00433FBF">
            <w:pPr>
              <w:spacing w:after="0" w:line="259" w:lineRule="auto"/>
              <w:ind w:left="142" w:firstLine="0"/>
            </w:pPr>
            <w:r>
              <w:t xml:space="preserve"> </w:t>
            </w:r>
            <w:r w:rsidR="00884FD2">
              <w:t>02/09/2022</w:t>
            </w:r>
          </w:p>
        </w:tc>
        <w:tc>
          <w:tcPr>
            <w:tcW w:w="1559" w:type="dxa"/>
            <w:tcBorders>
              <w:top w:val="single" w:sz="2" w:space="0" w:color="95B3D7"/>
              <w:left w:val="single" w:sz="2" w:space="0" w:color="95B3D7"/>
              <w:bottom w:val="single" w:sz="2" w:space="0" w:color="95B3D7"/>
              <w:right w:val="single" w:sz="2" w:space="0" w:color="95B3D7"/>
            </w:tcBorders>
            <w:shd w:val="clear" w:color="auto" w:fill="DBE5F1"/>
            <w:vAlign w:val="center"/>
          </w:tcPr>
          <w:p w14:paraId="0AA441FC" w14:textId="77777777" w:rsidR="00E81757" w:rsidRDefault="00433FBF">
            <w:pPr>
              <w:spacing w:after="0" w:line="259" w:lineRule="auto"/>
              <w:ind w:left="142" w:firstLine="0"/>
            </w:pPr>
            <w:r>
              <w:t xml:space="preserve">Date: </w:t>
            </w:r>
          </w:p>
        </w:tc>
        <w:tc>
          <w:tcPr>
            <w:tcW w:w="3559" w:type="dxa"/>
            <w:tcBorders>
              <w:top w:val="single" w:sz="2" w:space="0" w:color="95B3D7"/>
              <w:left w:val="single" w:sz="2" w:space="0" w:color="95B3D7"/>
              <w:bottom w:val="single" w:sz="2" w:space="0" w:color="95B3D7"/>
              <w:right w:val="nil"/>
            </w:tcBorders>
            <w:shd w:val="clear" w:color="auto" w:fill="DBE5F1"/>
            <w:vAlign w:val="center"/>
          </w:tcPr>
          <w:p w14:paraId="2EA285AA" w14:textId="129104C6" w:rsidR="00E81757" w:rsidRDefault="00A5172B" w:rsidP="00A5172B">
            <w:pPr>
              <w:spacing w:after="0" w:line="259" w:lineRule="auto"/>
            </w:pPr>
            <w:r>
              <w:t>21 September 2022</w:t>
            </w:r>
          </w:p>
        </w:tc>
      </w:tr>
    </w:tbl>
    <w:p w14:paraId="58BC89FB" w14:textId="77777777" w:rsidR="00E81757" w:rsidRDefault="00433FBF">
      <w:pPr>
        <w:spacing w:after="0" w:line="259" w:lineRule="auto"/>
        <w:ind w:left="0" w:firstLine="0"/>
      </w:pPr>
      <w:r>
        <w:rPr>
          <w:color w:val="1F497D"/>
        </w:rPr>
        <w:t xml:space="preserve"> </w:t>
      </w:r>
    </w:p>
    <w:p w14:paraId="70945AB8" w14:textId="1F1F8646" w:rsidR="00E81757" w:rsidRDefault="00E81757">
      <w:pPr>
        <w:spacing w:after="0" w:line="259" w:lineRule="auto"/>
        <w:ind w:left="0" w:firstLine="0"/>
      </w:pPr>
    </w:p>
    <w:sectPr w:rsidR="00E81757" w:rsidSect="00F15AD4">
      <w:headerReference w:type="even" r:id="rId13"/>
      <w:headerReference w:type="default" r:id="rId14"/>
      <w:footerReference w:type="even" r:id="rId15"/>
      <w:footerReference w:type="default" r:id="rId16"/>
      <w:headerReference w:type="first" r:id="rId17"/>
      <w:footerReference w:type="first" r:id="rId18"/>
      <w:pgSz w:w="11906" w:h="16838"/>
      <w:pgMar w:top="1445" w:right="1436" w:bottom="1843" w:left="1440" w:header="713"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71E1E" w14:textId="77777777" w:rsidR="00533985" w:rsidRDefault="00533985">
      <w:pPr>
        <w:spacing w:after="0" w:line="240" w:lineRule="auto"/>
      </w:pPr>
      <w:r>
        <w:separator/>
      </w:r>
    </w:p>
  </w:endnote>
  <w:endnote w:type="continuationSeparator" w:id="0">
    <w:p w14:paraId="099FDF45" w14:textId="77777777" w:rsidR="00533985" w:rsidRDefault="00533985">
      <w:pPr>
        <w:spacing w:after="0" w:line="240" w:lineRule="auto"/>
      </w:pPr>
      <w:r>
        <w:continuationSeparator/>
      </w:r>
    </w:p>
  </w:endnote>
  <w:endnote w:type="continuationNotice" w:id="1">
    <w:p w14:paraId="566470D0" w14:textId="77777777" w:rsidR="00533985" w:rsidRDefault="005339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3920" w14:textId="77777777" w:rsidR="00E81757" w:rsidRDefault="00433FBF">
    <w:pPr>
      <w:spacing w:after="41" w:line="259" w:lineRule="auto"/>
      <w:ind w:left="0" w:right="6603" w:firstLine="0"/>
    </w:pPr>
    <w:r>
      <w:rPr>
        <w:sz w:val="20"/>
      </w:rPr>
      <w:t xml:space="preserve">DPS Ref: RM3764iii </w:t>
    </w:r>
    <w:r>
      <w:rPr>
        <w:rFonts w:ascii="Calibri" w:eastAsia="Calibri" w:hAnsi="Calibri" w:cs="Calibri"/>
        <w:sz w:val="22"/>
      </w:rPr>
      <w:t xml:space="preserve"> </w:t>
    </w:r>
    <w:r>
      <w:rPr>
        <w:sz w:val="20"/>
      </w:rPr>
      <w:t xml:space="preserve">Model Version: v1.0 </w:t>
    </w:r>
  </w:p>
  <w:p w14:paraId="7E23F7ED" w14:textId="77777777" w:rsidR="00E81757" w:rsidRDefault="00433FBF">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84D15E4" w14:textId="77777777" w:rsidR="00E81757" w:rsidRDefault="00433FBF">
    <w:pPr>
      <w:spacing w:after="0" w:line="259" w:lineRule="auto"/>
      <w:ind w:left="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2842" w14:textId="77777777" w:rsidR="00A27CA7" w:rsidRPr="00A27CA7" w:rsidRDefault="00A27CA7" w:rsidP="00A27CA7">
    <w:pPr>
      <w:spacing w:after="0" w:line="259" w:lineRule="auto"/>
      <w:ind w:left="0" w:right="1" w:firstLine="0"/>
      <w:jc w:val="right"/>
      <w:rPr>
        <w:sz w:val="22"/>
      </w:rPr>
    </w:pPr>
    <w:r w:rsidRPr="00A27CA7">
      <w:rPr>
        <w:sz w:val="22"/>
      </w:rPr>
      <w:fldChar w:fldCharType="begin"/>
    </w:r>
    <w:r w:rsidRPr="00A27CA7">
      <w:rPr>
        <w:sz w:val="22"/>
      </w:rPr>
      <w:instrText xml:space="preserve"> PAGE   \* MERGEFORMAT </w:instrText>
    </w:r>
    <w:r w:rsidRPr="00A27CA7">
      <w:rPr>
        <w:sz w:val="22"/>
      </w:rPr>
      <w:fldChar w:fldCharType="separate"/>
    </w:r>
    <w:r w:rsidRPr="00A27CA7">
      <w:rPr>
        <w:sz w:val="22"/>
      </w:rPr>
      <w:t>2</w:t>
    </w:r>
    <w:r w:rsidRPr="00A27CA7">
      <w:rPr>
        <w:rFonts w:eastAsia="Calibri"/>
        <w:sz w:val="22"/>
      </w:rPr>
      <w:fldChar w:fldCharType="end"/>
    </w:r>
    <w:r w:rsidRPr="00A27CA7">
      <w:rPr>
        <w:rFonts w:eastAsia="Calibri"/>
        <w:sz w:val="22"/>
      </w:rPr>
      <w:t xml:space="preserve"> </w:t>
    </w:r>
  </w:p>
  <w:p w14:paraId="53925590" w14:textId="77777777" w:rsidR="00A27CA7" w:rsidRDefault="00A27CA7">
    <w:pPr>
      <w:spacing w:after="41" w:line="259" w:lineRule="auto"/>
      <w:ind w:left="0" w:right="6603" w:firstLine="0"/>
      <w:rPr>
        <w:rFonts w:ascii="Calibri" w:eastAsia="Calibri" w:hAnsi="Calibri" w:cs="Calibri"/>
        <w:sz w:val="22"/>
      </w:rPr>
    </w:pPr>
    <w:r>
      <w:rPr>
        <w:sz w:val="20"/>
      </w:rPr>
      <w:t>DPS Ref: RM3764iii</w:t>
    </w:r>
  </w:p>
  <w:p w14:paraId="4063850E" w14:textId="77777777" w:rsidR="00A27CA7" w:rsidRDefault="00433FBF" w:rsidP="00A27CA7">
    <w:pPr>
      <w:spacing w:after="41" w:line="259" w:lineRule="auto"/>
      <w:ind w:left="0" w:right="6603" w:firstLine="0"/>
    </w:pPr>
    <w:r>
      <w:rPr>
        <w:sz w:val="20"/>
      </w:rPr>
      <w:t xml:space="preserve">Model Version: v1.0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252AA" w14:textId="77777777" w:rsidR="00E81757" w:rsidRDefault="00433FBF">
    <w:pPr>
      <w:spacing w:after="41" w:line="259" w:lineRule="auto"/>
      <w:ind w:left="0" w:right="6603" w:firstLine="0"/>
    </w:pPr>
    <w:r>
      <w:rPr>
        <w:sz w:val="20"/>
      </w:rPr>
      <w:t xml:space="preserve">DPS Ref: RM3764iii </w:t>
    </w:r>
    <w:r>
      <w:rPr>
        <w:rFonts w:ascii="Calibri" w:eastAsia="Calibri" w:hAnsi="Calibri" w:cs="Calibri"/>
        <w:sz w:val="22"/>
      </w:rPr>
      <w:t xml:space="preserve"> </w:t>
    </w:r>
    <w:r>
      <w:rPr>
        <w:sz w:val="20"/>
      </w:rPr>
      <w:t xml:space="preserve">Model Version: v1.0 </w:t>
    </w:r>
  </w:p>
  <w:p w14:paraId="1C8C9AAE" w14:textId="77777777" w:rsidR="00E81757" w:rsidRDefault="00433FBF">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5FB2F13" w14:textId="77777777" w:rsidR="00E81757" w:rsidRDefault="00433FBF">
    <w:pPr>
      <w:spacing w:after="0" w:line="259" w:lineRule="auto"/>
      <w:ind w:left="0" w:firstLine="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ECB4F" w14:textId="77777777" w:rsidR="00533985" w:rsidRDefault="00533985">
      <w:pPr>
        <w:spacing w:after="0" w:line="240" w:lineRule="auto"/>
      </w:pPr>
      <w:r>
        <w:separator/>
      </w:r>
    </w:p>
  </w:footnote>
  <w:footnote w:type="continuationSeparator" w:id="0">
    <w:p w14:paraId="24C1E9A0" w14:textId="77777777" w:rsidR="00533985" w:rsidRDefault="00533985">
      <w:pPr>
        <w:spacing w:after="0" w:line="240" w:lineRule="auto"/>
      </w:pPr>
      <w:r>
        <w:continuationSeparator/>
      </w:r>
    </w:p>
  </w:footnote>
  <w:footnote w:type="continuationNotice" w:id="1">
    <w:p w14:paraId="477D77B1" w14:textId="77777777" w:rsidR="00533985" w:rsidRDefault="005339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2D01" w14:textId="77777777" w:rsidR="00E81757" w:rsidRDefault="00433FBF">
    <w:pPr>
      <w:spacing w:after="0" w:line="245" w:lineRule="auto"/>
      <w:ind w:left="0" w:right="2585" w:firstLine="0"/>
      <w:jc w:val="both"/>
    </w:pPr>
    <w:r>
      <w:rPr>
        <w:b/>
        <w:sz w:val="20"/>
      </w:rPr>
      <w:t>DPS Schedule 6 (Order Form Template and Order Schedules)</w:t>
    </w:r>
    <w:r>
      <w:rPr>
        <w:sz w:val="20"/>
      </w:rPr>
      <w:t xml:space="preserve"> Crown Copyright</w:t>
    </w:r>
    <w:r>
      <w:rPr>
        <w:sz w:val="20"/>
        <w:vertAlign w:val="subscript"/>
      </w:rPr>
      <w:t xml:space="preserve"> </w:t>
    </w:r>
    <w:r>
      <w:rPr>
        <w:sz w:val="20"/>
      </w:rPr>
      <w:t xml:space="preserve">2020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5441E" w14:textId="77777777" w:rsidR="005A1B5C" w:rsidRDefault="00433FBF">
    <w:pPr>
      <w:spacing w:after="0" w:line="245" w:lineRule="auto"/>
      <w:ind w:left="0" w:right="2585" w:firstLine="0"/>
      <w:jc w:val="both"/>
      <w:rPr>
        <w:sz w:val="20"/>
      </w:rPr>
    </w:pPr>
    <w:r>
      <w:rPr>
        <w:b/>
        <w:sz w:val="20"/>
      </w:rPr>
      <w:t>DPS Schedule 6 (Order Form Template and Order Schedules)</w:t>
    </w:r>
    <w:r>
      <w:rPr>
        <w:sz w:val="20"/>
      </w:rPr>
      <w:t xml:space="preserve"> </w:t>
    </w:r>
  </w:p>
  <w:p w14:paraId="6A5BB03F" w14:textId="77777777" w:rsidR="00E81757" w:rsidRDefault="00433FBF">
    <w:pPr>
      <w:spacing w:after="0" w:line="245" w:lineRule="auto"/>
      <w:ind w:left="0" w:right="2585" w:firstLine="0"/>
      <w:jc w:val="both"/>
    </w:pPr>
    <w:r>
      <w:rPr>
        <w:sz w:val="20"/>
      </w:rPr>
      <w:t>Crown Copyright</w:t>
    </w:r>
    <w:r>
      <w:rPr>
        <w:sz w:val="20"/>
        <w:vertAlign w:val="subscript"/>
      </w:rPr>
      <w:t xml:space="preserve"> </w:t>
    </w:r>
    <w:r>
      <w:rPr>
        <w:sz w:val="20"/>
      </w:rPr>
      <w:t xml:space="preserve">2020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082C0" w14:textId="77777777" w:rsidR="00E81757" w:rsidRDefault="00433FBF">
    <w:pPr>
      <w:spacing w:after="0" w:line="245" w:lineRule="auto"/>
      <w:ind w:left="0" w:right="2585" w:firstLine="0"/>
      <w:jc w:val="both"/>
    </w:pPr>
    <w:r>
      <w:rPr>
        <w:b/>
        <w:sz w:val="20"/>
      </w:rPr>
      <w:t>DPS Schedule 6 (Order Form Template and Order Schedules)</w:t>
    </w:r>
    <w:r>
      <w:rPr>
        <w:sz w:val="20"/>
      </w:rPr>
      <w:t xml:space="preserve"> Crown Copyright</w:t>
    </w:r>
    <w:r>
      <w:rPr>
        <w:sz w:val="20"/>
        <w:vertAlign w:val="subscript"/>
      </w:rPr>
      <w:t xml:space="preserve"> </w:t>
    </w:r>
    <w:r>
      <w:rPr>
        <w:sz w:val="20"/>
      </w:rPr>
      <w:t xml:space="preserve">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027A1"/>
    <w:multiLevelType w:val="hybridMultilevel"/>
    <w:tmpl w:val="096CDE8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3B3406C9"/>
    <w:multiLevelType w:val="hybridMultilevel"/>
    <w:tmpl w:val="E73EE01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494641DB"/>
    <w:multiLevelType w:val="multilevel"/>
    <w:tmpl w:val="77B25896"/>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072"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C7F4169"/>
    <w:multiLevelType w:val="hybridMultilevel"/>
    <w:tmpl w:val="203C1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3D418E"/>
    <w:multiLevelType w:val="multilevel"/>
    <w:tmpl w:val="F362BB0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37063D9"/>
    <w:multiLevelType w:val="hybridMultilevel"/>
    <w:tmpl w:val="A8DC7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903A6A"/>
    <w:multiLevelType w:val="multilevel"/>
    <w:tmpl w:val="925C3A06"/>
    <w:lvl w:ilvl="0">
      <w:start w:val="1"/>
      <w:numFmt w:val="decimal"/>
      <w:lvlText w:val="%1."/>
      <w:lvlJc w:val="left"/>
      <w:pPr>
        <w:ind w:left="360" w:hanging="360"/>
      </w:pPr>
      <w:rPr>
        <w:rFonts w:hint="default"/>
        <w:b w:val="0"/>
        <w:i w:val="0"/>
        <w:strike w:val="0"/>
        <w:dstrike w:val="0"/>
        <w:color w:val="000000"/>
        <w:sz w:val="22"/>
        <w:szCs w:val="24"/>
        <w:u w:val="none" w:color="000000"/>
        <w:bdr w:val="none" w:sz="0" w:space="0" w:color="auto"/>
        <w:shd w:val="clear" w:color="auto" w:fill="auto"/>
        <w:vertAlign w:val="baseline"/>
      </w:rPr>
    </w:lvl>
    <w:lvl w:ilvl="1">
      <w:start w:val="1"/>
      <w:numFmt w:val="decimal"/>
      <w:lvlText w:val="%1.%2"/>
      <w:lvlJc w:val="left"/>
      <w:pPr>
        <w:ind w:left="792" w:hanging="432"/>
      </w:pPr>
      <w:rPr>
        <w:rFonts w:hint="default"/>
        <w:b w:val="0"/>
        <w:i w:val="0"/>
        <w:strike w:val="0"/>
        <w:dstrike w:val="0"/>
        <w:color w:val="000000"/>
        <w:sz w:val="22"/>
        <w:szCs w:val="24"/>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2"/>
  </w:num>
  <w:num w:numId="7">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bCs/>
        </w:rPr>
      </w:lvl>
    </w:lvlOverride>
    <w:lvlOverride w:ilvl="2">
      <w:lvl w:ilvl="2">
        <w:start w:val="1"/>
        <w:numFmt w:val="decimal"/>
        <w:lvlText w:val="%1.%2.%3"/>
        <w:lvlJc w:val="left"/>
        <w:pPr>
          <w:ind w:left="1072" w:hanging="504"/>
        </w:pPr>
        <w:rPr>
          <w:rFonts w:hint="default"/>
          <w:b w:val="0"/>
          <w:b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bCs/>
        </w:rPr>
      </w:lvl>
    </w:lvlOverride>
    <w:lvlOverride w:ilvl="2">
      <w:lvl w:ilvl="2">
        <w:start w:val="1"/>
        <w:numFmt w:val="decimal"/>
        <w:lvlText w:val="%1.%2.%3"/>
        <w:lvlJc w:val="left"/>
        <w:pPr>
          <w:ind w:left="1072" w:hanging="504"/>
        </w:pPr>
        <w:rPr>
          <w:rFonts w:hint="default"/>
          <w:b w:val="0"/>
          <w:b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757"/>
    <w:rsid w:val="000513C3"/>
    <w:rsid w:val="0007372E"/>
    <w:rsid w:val="000851AA"/>
    <w:rsid w:val="000853B7"/>
    <w:rsid w:val="000977C6"/>
    <w:rsid w:val="000A7600"/>
    <w:rsid w:val="000B79C7"/>
    <w:rsid w:val="000E2BAA"/>
    <w:rsid w:val="000E37E7"/>
    <w:rsid w:val="00153C05"/>
    <w:rsid w:val="001A0EDF"/>
    <w:rsid w:val="001A43E6"/>
    <w:rsid w:val="001F31EE"/>
    <w:rsid w:val="001F3B14"/>
    <w:rsid w:val="00207756"/>
    <w:rsid w:val="00237E8C"/>
    <w:rsid w:val="002838CC"/>
    <w:rsid w:val="002D1E12"/>
    <w:rsid w:val="002E0D64"/>
    <w:rsid w:val="0031423D"/>
    <w:rsid w:val="003271A1"/>
    <w:rsid w:val="00333244"/>
    <w:rsid w:val="00357730"/>
    <w:rsid w:val="00366BE4"/>
    <w:rsid w:val="00433FBF"/>
    <w:rsid w:val="00491B05"/>
    <w:rsid w:val="004A53C2"/>
    <w:rsid w:val="004C3A99"/>
    <w:rsid w:val="00502752"/>
    <w:rsid w:val="00533985"/>
    <w:rsid w:val="005420D1"/>
    <w:rsid w:val="00552BD1"/>
    <w:rsid w:val="005732F9"/>
    <w:rsid w:val="00574054"/>
    <w:rsid w:val="00595BBD"/>
    <w:rsid w:val="005A1B5C"/>
    <w:rsid w:val="005D2098"/>
    <w:rsid w:val="005D6F38"/>
    <w:rsid w:val="005EC266"/>
    <w:rsid w:val="005F6246"/>
    <w:rsid w:val="005F7AAE"/>
    <w:rsid w:val="00601350"/>
    <w:rsid w:val="00603B7E"/>
    <w:rsid w:val="006100A1"/>
    <w:rsid w:val="0062190A"/>
    <w:rsid w:val="00631702"/>
    <w:rsid w:val="006363B8"/>
    <w:rsid w:val="006367AD"/>
    <w:rsid w:val="00642567"/>
    <w:rsid w:val="00667C83"/>
    <w:rsid w:val="006741D1"/>
    <w:rsid w:val="00682AEE"/>
    <w:rsid w:val="007406CD"/>
    <w:rsid w:val="00754CB2"/>
    <w:rsid w:val="00757309"/>
    <w:rsid w:val="0076349D"/>
    <w:rsid w:val="007E2ABC"/>
    <w:rsid w:val="0080350B"/>
    <w:rsid w:val="008247A0"/>
    <w:rsid w:val="00830741"/>
    <w:rsid w:val="008625B1"/>
    <w:rsid w:val="00866500"/>
    <w:rsid w:val="00884FD2"/>
    <w:rsid w:val="008D0805"/>
    <w:rsid w:val="008E356A"/>
    <w:rsid w:val="009114A7"/>
    <w:rsid w:val="00914B20"/>
    <w:rsid w:val="0093100A"/>
    <w:rsid w:val="00951CC3"/>
    <w:rsid w:val="009545FB"/>
    <w:rsid w:val="00954761"/>
    <w:rsid w:val="00962CAE"/>
    <w:rsid w:val="00987C3F"/>
    <w:rsid w:val="009924F4"/>
    <w:rsid w:val="009A480A"/>
    <w:rsid w:val="00A02480"/>
    <w:rsid w:val="00A27CA7"/>
    <w:rsid w:val="00A3447D"/>
    <w:rsid w:val="00A3651A"/>
    <w:rsid w:val="00A40E86"/>
    <w:rsid w:val="00A470BE"/>
    <w:rsid w:val="00A5172B"/>
    <w:rsid w:val="00A52CF7"/>
    <w:rsid w:val="00A56D49"/>
    <w:rsid w:val="00A66E1E"/>
    <w:rsid w:val="00A91757"/>
    <w:rsid w:val="00A95292"/>
    <w:rsid w:val="00AB00A3"/>
    <w:rsid w:val="00AC03E6"/>
    <w:rsid w:val="00AD0BC1"/>
    <w:rsid w:val="00AE1773"/>
    <w:rsid w:val="00AE5172"/>
    <w:rsid w:val="00AE7DEE"/>
    <w:rsid w:val="00B15D82"/>
    <w:rsid w:val="00B25DA8"/>
    <w:rsid w:val="00B40531"/>
    <w:rsid w:val="00B90AB8"/>
    <w:rsid w:val="00BA25E6"/>
    <w:rsid w:val="00BA2C36"/>
    <w:rsid w:val="00BC323B"/>
    <w:rsid w:val="00BE2864"/>
    <w:rsid w:val="00C006E3"/>
    <w:rsid w:val="00C12E1E"/>
    <w:rsid w:val="00C13D4F"/>
    <w:rsid w:val="00C21652"/>
    <w:rsid w:val="00C501EA"/>
    <w:rsid w:val="00C62A02"/>
    <w:rsid w:val="00C62ACC"/>
    <w:rsid w:val="00CC079C"/>
    <w:rsid w:val="00CC7A80"/>
    <w:rsid w:val="00D95BEB"/>
    <w:rsid w:val="00DA21A2"/>
    <w:rsid w:val="00DB1750"/>
    <w:rsid w:val="00DC333D"/>
    <w:rsid w:val="00DD1286"/>
    <w:rsid w:val="00DD283E"/>
    <w:rsid w:val="00DE3096"/>
    <w:rsid w:val="00E17312"/>
    <w:rsid w:val="00E43C9D"/>
    <w:rsid w:val="00E50EEB"/>
    <w:rsid w:val="00E61C0D"/>
    <w:rsid w:val="00E81757"/>
    <w:rsid w:val="00EA74B5"/>
    <w:rsid w:val="00EE1F03"/>
    <w:rsid w:val="00F05AF5"/>
    <w:rsid w:val="00F15AD4"/>
    <w:rsid w:val="00F67E9D"/>
    <w:rsid w:val="00F77A14"/>
    <w:rsid w:val="00F8216F"/>
    <w:rsid w:val="00FC0FD2"/>
    <w:rsid w:val="00FD5856"/>
    <w:rsid w:val="00FF5E69"/>
    <w:rsid w:val="0104CD13"/>
    <w:rsid w:val="02B26C7F"/>
    <w:rsid w:val="0492BA67"/>
    <w:rsid w:val="05C9CAF2"/>
    <w:rsid w:val="0AE2A581"/>
    <w:rsid w:val="187BA349"/>
    <w:rsid w:val="1A077DB9"/>
    <w:rsid w:val="1B67A496"/>
    <w:rsid w:val="24ADAB71"/>
    <w:rsid w:val="24C1B17F"/>
    <w:rsid w:val="24C8A1EB"/>
    <w:rsid w:val="2536821D"/>
    <w:rsid w:val="25A961DD"/>
    <w:rsid w:val="26079B46"/>
    <w:rsid w:val="27E4B25E"/>
    <w:rsid w:val="2DAFA0E4"/>
    <w:rsid w:val="2EA754F5"/>
    <w:rsid w:val="2F664621"/>
    <w:rsid w:val="30B0F78B"/>
    <w:rsid w:val="373281B2"/>
    <w:rsid w:val="3939E3D2"/>
    <w:rsid w:val="3B380BEE"/>
    <w:rsid w:val="4354E746"/>
    <w:rsid w:val="43B5BE79"/>
    <w:rsid w:val="4516FBA9"/>
    <w:rsid w:val="4552DDAB"/>
    <w:rsid w:val="48354D58"/>
    <w:rsid w:val="4C3D8190"/>
    <w:rsid w:val="4CBAF7B1"/>
    <w:rsid w:val="509C3464"/>
    <w:rsid w:val="52268C94"/>
    <w:rsid w:val="523199FF"/>
    <w:rsid w:val="5401DDA7"/>
    <w:rsid w:val="54D8B22A"/>
    <w:rsid w:val="5D5FE450"/>
    <w:rsid w:val="60013E79"/>
    <w:rsid w:val="63235774"/>
    <w:rsid w:val="636EC662"/>
    <w:rsid w:val="63F6142D"/>
    <w:rsid w:val="648B7054"/>
    <w:rsid w:val="699E327E"/>
    <w:rsid w:val="6B38FFEC"/>
    <w:rsid w:val="6D57E507"/>
    <w:rsid w:val="700DC4E0"/>
    <w:rsid w:val="73131B37"/>
    <w:rsid w:val="75A9091D"/>
    <w:rsid w:val="761EEDA3"/>
    <w:rsid w:val="7BB2E574"/>
    <w:rsid w:val="7E079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19985"/>
  <w15:docId w15:val="{ACCF7E1B-1B70-4012-9176-E649AEA9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59"/>
    <w:rsid w:val="00682AEE"/>
    <w:pPr>
      <w:spacing w:after="0" w:line="240" w:lineRule="auto"/>
    </w:pPr>
    <w:rPr>
      <w:rFonts w:ascii="Calibri" w:eastAsia="Calibri" w:hAnsi="Calibri"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7CA7"/>
    <w:pPr>
      <w:ind w:left="720"/>
      <w:contextualSpacing/>
    </w:pPr>
  </w:style>
  <w:style w:type="paragraph" w:styleId="BalloonText">
    <w:name w:val="Balloon Text"/>
    <w:basedOn w:val="Normal"/>
    <w:link w:val="BalloonTextChar"/>
    <w:uiPriority w:val="99"/>
    <w:semiHidden/>
    <w:unhideWhenUsed/>
    <w:rsid w:val="009545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5FB"/>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31423D"/>
    <w:rPr>
      <w:sz w:val="16"/>
      <w:szCs w:val="16"/>
    </w:rPr>
  </w:style>
  <w:style w:type="paragraph" w:styleId="CommentText">
    <w:name w:val="annotation text"/>
    <w:basedOn w:val="Normal"/>
    <w:link w:val="CommentTextChar"/>
    <w:uiPriority w:val="99"/>
    <w:semiHidden/>
    <w:unhideWhenUsed/>
    <w:rsid w:val="0031423D"/>
    <w:pPr>
      <w:spacing w:line="240" w:lineRule="auto"/>
    </w:pPr>
    <w:rPr>
      <w:sz w:val="20"/>
      <w:szCs w:val="20"/>
    </w:rPr>
  </w:style>
  <w:style w:type="character" w:customStyle="1" w:styleId="CommentTextChar">
    <w:name w:val="Comment Text Char"/>
    <w:basedOn w:val="DefaultParagraphFont"/>
    <w:link w:val="CommentText"/>
    <w:uiPriority w:val="99"/>
    <w:semiHidden/>
    <w:rsid w:val="0031423D"/>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1423D"/>
    <w:rPr>
      <w:b/>
      <w:bCs/>
    </w:rPr>
  </w:style>
  <w:style w:type="character" w:customStyle="1" w:styleId="CommentSubjectChar">
    <w:name w:val="Comment Subject Char"/>
    <w:basedOn w:val="CommentTextChar"/>
    <w:link w:val="CommentSubject"/>
    <w:uiPriority w:val="99"/>
    <w:semiHidden/>
    <w:rsid w:val="0031423D"/>
    <w:rPr>
      <w:rFonts w:ascii="Arial" w:eastAsia="Arial" w:hAnsi="Arial" w:cs="Arial"/>
      <w:b/>
      <w:bCs/>
      <w:color w:val="000000"/>
      <w:sz w:val="20"/>
      <w:szCs w:val="20"/>
    </w:rPr>
  </w:style>
  <w:style w:type="character" w:styleId="Hyperlink">
    <w:name w:val="Hyperlink"/>
    <w:basedOn w:val="DefaultParagraphFont"/>
    <w:uiPriority w:val="99"/>
    <w:unhideWhenUsed/>
    <w:rsid w:val="00E50EEB"/>
    <w:rPr>
      <w:color w:val="0563C1" w:themeColor="hyperlink"/>
      <w:u w:val="single"/>
    </w:rPr>
  </w:style>
  <w:style w:type="character" w:styleId="UnresolvedMention">
    <w:name w:val="Unresolved Mention"/>
    <w:basedOn w:val="DefaultParagraphFont"/>
    <w:uiPriority w:val="99"/>
    <w:semiHidden/>
    <w:unhideWhenUsed/>
    <w:rsid w:val="00E50EEB"/>
    <w:rPr>
      <w:color w:val="605E5C"/>
      <w:shd w:val="clear" w:color="auto" w:fill="E1DFDD"/>
    </w:rPr>
  </w:style>
  <w:style w:type="paragraph" w:customStyle="1" w:styleId="paragraph">
    <w:name w:val="paragraph"/>
    <w:basedOn w:val="Normal"/>
    <w:rsid w:val="00F15AD4"/>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F15AD4"/>
  </w:style>
  <w:style w:type="character" w:customStyle="1" w:styleId="eop">
    <w:name w:val="eop"/>
    <w:basedOn w:val="DefaultParagraphFont"/>
    <w:rsid w:val="00F15AD4"/>
  </w:style>
  <w:style w:type="character" w:customStyle="1" w:styleId="tabchar">
    <w:name w:val="tabchar"/>
    <w:basedOn w:val="DefaultParagraphFont"/>
    <w:rsid w:val="00F15AD4"/>
  </w:style>
  <w:style w:type="paragraph" w:styleId="Header">
    <w:name w:val="header"/>
    <w:basedOn w:val="Normal"/>
    <w:link w:val="HeaderChar"/>
    <w:uiPriority w:val="99"/>
    <w:semiHidden/>
    <w:unhideWhenUsed/>
    <w:rsid w:val="00E61C0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61C0D"/>
    <w:rPr>
      <w:rFonts w:ascii="Arial" w:eastAsia="Arial" w:hAnsi="Arial" w:cs="Arial"/>
      <w:color w:val="000000"/>
      <w:sz w:val="24"/>
    </w:rPr>
  </w:style>
  <w:style w:type="paragraph" w:styleId="Footer">
    <w:name w:val="footer"/>
    <w:basedOn w:val="Normal"/>
    <w:link w:val="FooterChar"/>
    <w:uiPriority w:val="99"/>
    <w:semiHidden/>
    <w:unhideWhenUsed/>
    <w:rsid w:val="00E61C0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61C0D"/>
    <w:rPr>
      <w:rFonts w:ascii="Arial" w:eastAsia="Arial" w:hAnsi="Arial" w:cs="Arial"/>
      <w:color w:val="000000"/>
      <w:sz w:val="24"/>
    </w:rPr>
  </w:style>
  <w:style w:type="paragraph" w:customStyle="1" w:styleId="Default">
    <w:name w:val="Default"/>
    <w:rsid w:val="00B40531"/>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A25E6"/>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889686">
      <w:bodyDiv w:val="1"/>
      <w:marLeft w:val="0"/>
      <w:marRight w:val="0"/>
      <w:marTop w:val="0"/>
      <w:marBottom w:val="0"/>
      <w:divBdr>
        <w:top w:val="none" w:sz="0" w:space="0" w:color="auto"/>
        <w:left w:val="none" w:sz="0" w:space="0" w:color="auto"/>
        <w:bottom w:val="none" w:sz="0" w:space="0" w:color="auto"/>
        <w:right w:val="none" w:sz="0" w:space="0" w:color="auto"/>
      </w:divBdr>
    </w:div>
    <w:div w:id="777288160">
      <w:bodyDiv w:val="1"/>
      <w:marLeft w:val="0"/>
      <w:marRight w:val="0"/>
      <w:marTop w:val="0"/>
      <w:marBottom w:val="0"/>
      <w:divBdr>
        <w:top w:val="none" w:sz="0" w:space="0" w:color="auto"/>
        <w:left w:val="none" w:sz="0" w:space="0" w:color="auto"/>
        <w:bottom w:val="none" w:sz="0" w:space="0" w:color="auto"/>
        <w:right w:val="none" w:sz="0" w:space="0" w:color="auto"/>
      </w:divBdr>
      <w:divsChild>
        <w:div w:id="89014033">
          <w:marLeft w:val="0"/>
          <w:marRight w:val="0"/>
          <w:marTop w:val="0"/>
          <w:marBottom w:val="0"/>
          <w:divBdr>
            <w:top w:val="none" w:sz="0" w:space="0" w:color="auto"/>
            <w:left w:val="none" w:sz="0" w:space="0" w:color="auto"/>
            <w:bottom w:val="none" w:sz="0" w:space="0" w:color="auto"/>
            <w:right w:val="none" w:sz="0" w:space="0" w:color="auto"/>
          </w:divBdr>
          <w:divsChild>
            <w:div w:id="59014578">
              <w:marLeft w:val="0"/>
              <w:marRight w:val="0"/>
              <w:marTop w:val="0"/>
              <w:marBottom w:val="0"/>
              <w:divBdr>
                <w:top w:val="none" w:sz="0" w:space="0" w:color="auto"/>
                <w:left w:val="none" w:sz="0" w:space="0" w:color="auto"/>
                <w:bottom w:val="none" w:sz="0" w:space="0" w:color="auto"/>
                <w:right w:val="none" w:sz="0" w:space="0" w:color="auto"/>
              </w:divBdr>
            </w:div>
            <w:div w:id="91315630">
              <w:marLeft w:val="0"/>
              <w:marRight w:val="0"/>
              <w:marTop w:val="0"/>
              <w:marBottom w:val="0"/>
              <w:divBdr>
                <w:top w:val="none" w:sz="0" w:space="0" w:color="auto"/>
                <w:left w:val="none" w:sz="0" w:space="0" w:color="auto"/>
                <w:bottom w:val="none" w:sz="0" w:space="0" w:color="auto"/>
                <w:right w:val="none" w:sz="0" w:space="0" w:color="auto"/>
              </w:divBdr>
            </w:div>
            <w:div w:id="121922713">
              <w:marLeft w:val="0"/>
              <w:marRight w:val="0"/>
              <w:marTop w:val="0"/>
              <w:marBottom w:val="0"/>
              <w:divBdr>
                <w:top w:val="none" w:sz="0" w:space="0" w:color="auto"/>
                <w:left w:val="none" w:sz="0" w:space="0" w:color="auto"/>
                <w:bottom w:val="none" w:sz="0" w:space="0" w:color="auto"/>
                <w:right w:val="none" w:sz="0" w:space="0" w:color="auto"/>
              </w:divBdr>
            </w:div>
            <w:div w:id="183980854">
              <w:marLeft w:val="0"/>
              <w:marRight w:val="0"/>
              <w:marTop w:val="0"/>
              <w:marBottom w:val="0"/>
              <w:divBdr>
                <w:top w:val="none" w:sz="0" w:space="0" w:color="auto"/>
                <w:left w:val="none" w:sz="0" w:space="0" w:color="auto"/>
                <w:bottom w:val="none" w:sz="0" w:space="0" w:color="auto"/>
                <w:right w:val="none" w:sz="0" w:space="0" w:color="auto"/>
              </w:divBdr>
            </w:div>
            <w:div w:id="226378997">
              <w:marLeft w:val="0"/>
              <w:marRight w:val="0"/>
              <w:marTop w:val="0"/>
              <w:marBottom w:val="0"/>
              <w:divBdr>
                <w:top w:val="none" w:sz="0" w:space="0" w:color="auto"/>
                <w:left w:val="none" w:sz="0" w:space="0" w:color="auto"/>
                <w:bottom w:val="none" w:sz="0" w:space="0" w:color="auto"/>
                <w:right w:val="none" w:sz="0" w:space="0" w:color="auto"/>
              </w:divBdr>
            </w:div>
            <w:div w:id="1038504402">
              <w:marLeft w:val="0"/>
              <w:marRight w:val="0"/>
              <w:marTop w:val="0"/>
              <w:marBottom w:val="0"/>
              <w:divBdr>
                <w:top w:val="none" w:sz="0" w:space="0" w:color="auto"/>
                <w:left w:val="none" w:sz="0" w:space="0" w:color="auto"/>
                <w:bottom w:val="none" w:sz="0" w:space="0" w:color="auto"/>
                <w:right w:val="none" w:sz="0" w:space="0" w:color="auto"/>
              </w:divBdr>
            </w:div>
            <w:div w:id="1771048214">
              <w:marLeft w:val="0"/>
              <w:marRight w:val="0"/>
              <w:marTop w:val="0"/>
              <w:marBottom w:val="0"/>
              <w:divBdr>
                <w:top w:val="none" w:sz="0" w:space="0" w:color="auto"/>
                <w:left w:val="none" w:sz="0" w:space="0" w:color="auto"/>
                <w:bottom w:val="none" w:sz="0" w:space="0" w:color="auto"/>
                <w:right w:val="none" w:sz="0" w:space="0" w:color="auto"/>
              </w:divBdr>
            </w:div>
            <w:div w:id="1849638403">
              <w:marLeft w:val="0"/>
              <w:marRight w:val="0"/>
              <w:marTop w:val="0"/>
              <w:marBottom w:val="0"/>
              <w:divBdr>
                <w:top w:val="none" w:sz="0" w:space="0" w:color="auto"/>
                <w:left w:val="none" w:sz="0" w:space="0" w:color="auto"/>
                <w:bottom w:val="none" w:sz="0" w:space="0" w:color="auto"/>
                <w:right w:val="none" w:sz="0" w:space="0" w:color="auto"/>
              </w:divBdr>
            </w:div>
          </w:divsChild>
        </w:div>
        <w:div w:id="856967329">
          <w:marLeft w:val="0"/>
          <w:marRight w:val="0"/>
          <w:marTop w:val="0"/>
          <w:marBottom w:val="0"/>
          <w:divBdr>
            <w:top w:val="none" w:sz="0" w:space="0" w:color="auto"/>
            <w:left w:val="none" w:sz="0" w:space="0" w:color="auto"/>
            <w:bottom w:val="none" w:sz="0" w:space="0" w:color="auto"/>
            <w:right w:val="none" w:sz="0" w:space="0" w:color="auto"/>
          </w:divBdr>
          <w:divsChild>
            <w:div w:id="1678001231">
              <w:marLeft w:val="0"/>
              <w:marRight w:val="0"/>
              <w:marTop w:val="0"/>
              <w:marBottom w:val="0"/>
              <w:divBdr>
                <w:top w:val="none" w:sz="0" w:space="0" w:color="auto"/>
                <w:left w:val="none" w:sz="0" w:space="0" w:color="auto"/>
                <w:bottom w:val="none" w:sz="0" w:space="0" w:color="auto"/>
                <w:right w:val="none" w:sz="0" w:space="0" w:color="auto"/>
              </w:divBdr>
            </w:div>
          </w:divsChild>
        </w:div>
        <w:div w:id="1329989559">
          <w:marLeft w:val="0"/>
          <w:marRight w:val="0"/>
          <w:marTop w:val="0"/>
          <w:marBottom w:val="0"/>
          <w:divBdr>
            <w:top w:val="none" w:sz="0" w:space="0" w:color="auto"/>
            <w:left w:val="none" w:sz="0" w:space="0" w:color="auto"/>
            <w:bottom w:val="none" w:sz="0" w:space="0" w:color="auto"/>
            <w:right w:val="none" w:sz="0" w:space="0" w:color="auto"/>
          </w:divBdr>
          <w:divsChild>
            <w:div w:id="1015499720">
              <w:marLeft w:val="0"/>
              <w:marRight w:val="0"/>
              <w:marTop w:val="0"/>
              <w:marBottom w:val="0"/>
              <w:divBdr>
                <w:top w:val="none" w:sz="0" w:space="0" w:color="auto"/>
                <w:left w:val="none" w:sz="0" w:space="0" w:color="auto"/>
                <w:bottom w:val="none" w:sz="0" w:space="0" w:color="auto"/>
                <w:right w:val="none" w:sz="0" w:space="0" w:color="auto"/>
              </w:divBdr>
            </w:div>
            <w:div w:id="1910070997">
              <w:marLeft w:val="0"/>
              <w:marRight w:val="0"/>
              <w:marTop w:val="0"/>
              <w:marBottom w:val="0"/>
              <w:divBdr>
                <w:top w:val="none" w:sz="0" w:space="0" w:color="auto"/>
                <w:left w:val="none" w:sz="0" w:space="0" w:color="auto"/>
                <w:bottom w:val="none" w:sz="0" w:space="0" w:color="auto"/>
                <w:right w:val="none" w:sz="0" w:space="0" w:color="auto"/>
              </w:divBdr>
            </w:div>
          </w:divsChild>
        </w:div>
        <w:div w:id="1742098677">
          <w:marLeft w:val="0"/>
          <w:marRight w:val="0"/>
          <w:marTop w:val="0"/>
          <w:marBottom w:val="0"/>
          <w:divBdr>
            <w:top w:val="none" w:sz="0" w:space="0" w:color="auto"/>
            <w:left w:val="none" w:sz="0" w:space="0" w:color="auto"/>
            <w:bottom w:val="none" w:sz="0" w:space="0" w:color="auto"/>
            <w:right w:val="none" w:sz="0" w:space="0" w:color="auto"/>
          </w:divBdr>
          <w:divsChild>
            <w:div w:id="16947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76781">
      <w:bodyDiv w:val="1"/>
      <w:marLeft w:val="0"/>
      <w:marRight w:val="0"/>
      <w:marTop w:val="0"/>
      <w:marBottom w:val="0"/>
      <w:divBdr>
        <w:top w:val="none" w:sz="0" w:space="0" w:color="auto"/>
        <w:left w:val="none" w:sz="0" w:space="0" w:color="auto"/>
        <w:bottom w:val="none" w:sz="0" w:space="0" w:color="auto"/>
        <w:right w:val="none" w:sz="0" w:space="0" w:color="auto"/>
      </w:divBdr>
    </w:div>
    <w:div w:id="1267691179">
      <w:bodyDiv w:val="1"/>
      <w:marLeft w:val="0"/>
      <w:marRight w:val="0"/>
      <w:marTop w:val="0"/>
      <w:marBottom w:val="0"/>
      <w:divBdr>
        <w:top w:val="none" w:sz="0" w:space="0" w:color="auto"/>
        <w:left w:val="none" w:sz="0" w:space="0" w:color="auto"/>
        <w:bottom w:val="none" w:sz="0" w:space="0" w:color="auto"/>
        <w:right w:val="none" w:sz="0" w:space="0" w:color="auto"/>
      </w:divBdr>
    </w:div>
    <w:div w:id="1644432016">
      <w:bodyDiv w:val="1"/>
      <w:marLeft w:val="0"/>
      <w:marRight w:val="0"/>
      <w:marTop w:val="0"/>
      <w:marBottom w:val="0"/>
      <w:divBdr>
        <w:top w:val="none" w:sz="0" w:space="0" w:color="auto"/>
        <w:left w:val="none" w:sz="0" w:space="0" w:color="auto"/>
        <w:bottom w:val="none" w:sz="0" w:space="0" w:color="auto"/>
        <w:right w:val="none" w:sz="0" w:space="0" w:color="auto"/>
      </w:divBdr>
    </w:div>
    <w:div w:id="1807236189">
      <w:bodyDiv w:val="1"/>
      <w:marLeft w:val="0"/>
      <w:marRight w:val="0"/>
      <w:marTop w:val="0"/>
      <w:marBottom w:val="0"/>
      <w:divBdr>
        <w:top w:val="none" w:sz="0" w:space="0" w:color="auto"/>
        <w:left w:val="none" w:sz="0" w:space="0" w:color="auto"/>
        <w:bottom w:val="none" w:sz="0" w:space="0" w:color="auto"/>
        <w:right w:val="none" w:sz="0" w:space="0" w:color="auto"/>
      </w:divBdr>
    </w:div>
    <w:div w:id="2008555694">
      <w:bodyDiv w:val="1"/>
      <w:marLeft w:val="0"/>
      <w:marRight w:val="0"/>
      <w:marTop w:val="0"/>
      <w:marBottom w:val="0"/>
      <w:divBdr>
        <w:top w:val="none" w:sz="0" w:space="0" w:color="auto"/>
        <w:left w:val="none" w:sz="0" w:space="0" w:color="auto"/>
        <w:bottom w:val="none" w:sz="0" w:space="0" w:color="auto"/>
        <w:right w:val="none" w:sz="0" w:space="0" w:color="auto"/>
      </w:divBdr>
      <w:divsChild>
        <w:div w:id="201790794">
          <w:marLeft w:val="0"/>
          <w:marRight w:val="0"/>
          <w:marTop w:val="0"/>
          <w:marBottom w:val="0"/>
          <w:divBdr>
            <w:top w:val="none" w:sz="0" w:space="0" w:color="auto"/>
            <w:left w:val="none" w:sz="0" w:space="0" w:color="auto"/>
            <w:bottom w:val="none" w:sz="0" w:space="0" w:color="auto"/>
            <w:right w:val="none" w:sz="0" w:space="0" w:color="auto"/>
          </w:divBdr>
          <w:divsChild>
            <w:div w:id="256250591">
              <w:marLeft w:val="0"/>
              <w:marRight w:val="0"/>
              <w:marTop w:val="0"/>
              <w:marBottom w:val="0"/>
              <w:divBdr>
                <w:top w:val="none" w:sz="0" w:space="0" w:color="auto"/>
                <w:left w:val="none" w:sz="0" w:space="0" w:color="auto"/>
                <w:bottom w:val="none" w:sz="0" w:space="0" w:color="auto"/>
                <w:right w:val="none" w:sz="0" w:space="0" w:color="auto"/>
              </w:divBdr>
            </w:div>
          </w:divsChild>
        </w:div>
        <w:div w:id="613246561">
          <w:marLeft w:val="0"/>
          <w:marRight w:val="0"/>
          <w:marTop w:val="0"/>
          <w:marBottom w:val="0"/>
          <w:divBdr>
            <w:top w:val="none" w:sz="0" w:space="0" w:color="auto"/>
            <w:left w:val="none" w:sz="0" w:space="0" w:color="auto"/>
            <w:bottom w:val="none" w:sz="0" w:space="0" w:color="auto"/>
            <w:right w:val="none" w:sz="0" w:space="0" w:color="auto"/>
          </w:divBdr>
          <w:divsChild>
            <w:div w:id="1162820358">
              <w:marLeft w:val="0"/>
              <w:marRight w:val="0"/>
              <w:marTop w:val="0"/>
              <w:marBottom w:val="0"/>
              <w:divBdr>
                <w:top w:val="none" w:sz="0" w:space="0" w:color="auto"/>
                <w:left w:val="none" w:sz="0" w:space="0" w:color="auto"/>
                <w:bottom w:val="none" w:sz="0" w:space="0" w:color="auto"/>
                <w:right w:val="none" w:sz="0" w:space="0" w:color="auto"/>
              </w:divBdr>
            </w:div>
            <w:div w:id="1868524612">
              <w:marLeft w:val="0"/>
              <w:marRight w:val="0"/>
              <w:marTop w:val="0"/>
              <w:marBottom w:val="0"/>
              <w:divBdr>
                <w:top w:val="none" w:sz="0" w:space="0" w:color="auto"/>
                <w:left w:val="none" w:sz="0" w:space="0" w:color="auto"/>
                <w:bottom w:val="none" w:sz="0" w:space="0" w:color="auto"/>
                <w:right w:val="none" w:sz="0" w:space="0" w:color="auto"/>
              </w:divBdr>
            </w:div>
          </w:divsChild>
        </w:div>
        <w:div w:id="1053039929">
          <w:marLeft w:val="0"/>
          <w:marRight w:val="0"/>
          <w:marTop w:val="0"/>
          <w:marBottom w:val="0"/>
          <w:divBdr>
            <w:top w:val="none" w:sz="0" w:space="0" w:color="auto"/>
            <w:left w:val="none" w:sz="0" w:space="0" w:color="auto"/>
            <w:bottom w:val="none" w:sz="0" w:space="0" w:color="auto"/>
            <w:right w:val="none" w:sz="0" w:space="0" w:color="auto"/>
          </w:divBdr>
          <w:divsChild>
            <w:div w:id="919565141">
              <w:marLeft w:val="0"/>
              <w:marRight w:val="0"/>
              <w:marTop w:val="0"/>
              <w:marBottom w:val="0"/>
              <w:divBdr>
                <w:top w:val="none" w:sz="0" w:space="0" w:color="auto"/>
                <w:left w:val="none" w:sz="0" w:space="0" w:color="auto"/>
                <w:bottom w:val="none" w:sz="0" w:space="0" w:color="auto"/>
                <w:right w:val="none" w:sz="0" w:space="0" w:color="auto"/>
              </w:divBdr>
            </w:div>
          </w:divsChild>
        </w:div>
        <w:div w:id="1413894433">
          <w:marLeft w:val="0"/>
          <w:marRight w:val="0"/>
          <w:marTop w:val="0"/>
          <w:marBottom w:val="0"/>
          <w:divBdr>
            <w:top w:val="none" w:sz="0" w:space="0" w:color="auto"/>
            <w:left w:val="none" w:sz="0" w:space="0" w:color="auto"/>
            <w:bottom w:val="none" w:sz="0" w:space="0" w:color="auto"/>
            <w:right w:val="none" w:sz="0" w:space="0" w:color="auto"/>
          </w:divBdr>
          <w:divsChild>
            <w:div w:id="795677302">
              <w:marLeft w:val="0"/>
              <w:marRight w:val="0"/>
              <w:marTop w:val="0"/>
              <w:marBottom w:val="0"/>
              <w:divBdr>
                <w:top w:val="none" w:sz="0" w:space="0" w:color="auto"/>
                <w:left w:val="none" w:sz="0" w:space="0" w:color="auto"/>
                <w:bottom w:val="none" w:sz="0" w:space="0" w:color="auto"/>
                <w:right w:val="none" w:sz="0" w:space="0" w:color="auto"/>
              </w:divBdr>
            </w:div>
            <w:div w:id="798768020">
              <w:marLeft w:val="0"/>
              <w:marRight w:val="0"/>
              <w:marTop w:val="0"/>
              <w:marBottom w:val="0"/>
              <w:divBdr>
                <w:top w:val="none" w:sz="0" w:space="0" w:color="auto"/>
                <w:left w:val="none" w:sz="0" w:space="0" w:color="auto"/>
                <w:bottom w:val="none" w:sz="0" w:space="0" w:color="auto"/>
                <w:right w:val="none" w:sz="0" w:space="0" w:color="auto"/>
              </w:divBdr>
            </w:div>
            <w:div w:id="2083486733">
              <w:marLeft w:val="0"/>
              <w:marRight w:val="0"/>
              <w:marTop w:val="0"/>
              <w:marBottom w:val="0"/>
              <w:divBdr>
                <w:top w:val="none" w:sz="0" w:space="0" w:color="auto"/>
                <w:left w:val="none" w:sz="0" w:space="0" w:color="auto"/>
                <w:bottom w:val="none" w:sz="0" w:space="0" w:color="auto"/>
                <w:right w:val="none" w:sz="0" w:space="0" w:color="auto"/>
              </w:divBdr>
            </w:div>
          </w:divsChild>
        </w:div>
        <w:div w:id="1990360129">
          <w:marLeft w:val="0"/>
          <w:marRight w:val="0"/>
          <w:marTop w:val="0"/>
          <w:marBottom w:val="0"/>
          <w:divBdr>
            <w:top w:val="none" w:sz="0" w:space="0" w:color="auto"/>
            <w:left w:val="none" w:sz="0" w:space="0" w:color="auto"/>
            <w:bottom w:val="none" w:sz="0" w:space="0" w:color="auto"/>
            <w:right w:val="none" w:sz="0" w:space="0" w:color="auto"/>
          </w:divBdr>
          <w:divsChild>
            <w:div w:id="1458911743">
              <w:marLeft w:val="0"/>
              <w:marRight w:val="0"/>
              <w:marTop w:val="0"/>
              <w:marBottom w:val="0"/>
              <w:divBdr>
                <w:top w:val="none" w:sz="0" w:space="0" w:color="auto"/>
                <w:left w:val="none" w:sz="0" w:space="0" w:color="auto"/>
                <w:bottom w:val="none" w:sz="0" w:space="0" w:color="auto"/>
                <w:right w:val="none" w:sz="0" w:space="0" w:color="auto"/>
              </w:divBdr>
            </w:div>
          </w:divsChild>
        </w:div>
        <w:div w:id="2031756442">
          <w:marLeft w:val="0"/>
          <w:marRight w:val="0"/>
          <w:marTop w:val="0"/>
          <w:marBottom w:val="0"/>
          <w:divBdr>
            <w:top w:val="none" w:sz="0" w:space="0" w:color="auto"/>
            <w:left w:val="none" w:sz="0" w:space="0" w:color="auto"/>
            <w:bottom w:val="none" w:sz="0" w:space="0" w:color="auto"/>
            <w:right w:val="none" w:sz="0" w:space="0" w:color="auto"/>
          </w:divBdr>
          <w:divsChild>
            <w:div w:id="121766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8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uari.douglas@nccgroup.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dale@nccgroup.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Lookup xmlns="c054426f-5217-49b9-944b-6c6050d5d0f0">8</StatusLooku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E33CBC4D098C45B3D1F161A691836C" ma:contentTypeVersion="10" ma:contentTypeDescription="Create a new document." ma:contentTypeScope="" ma:versionID="b089e30dd12682500b8a642780aa6d19">
  <xsd:schema xmlns:xsd="http://www.w3.org/2001/XMLSchema" xmlns:xs="http://www.w3.org/2001/XMLSchema" xmlns:p="http://schemas.microsoft.com/office/2006/metadata/properties" xmlns:ns2="c054426f-5217-49b9-944b-6c6050d5d0f0" targetNamespace="http://schemas.microsoft.com/office/2006/metadata/properties" ma:root="true" ma:fieldsID="3367dd97537881f98761b332024f12dc" ns2:_="">
    <xsd:import namespace="c054426f-5217-49b9-944b-6c6050d5d0f0"/>
    <xsd:element name="properties">
      <xsd:complexType>
        <xsd:sequence>
          <xsd:element name="documentManagement">
            <xsd:complexType>
              <xsd:all>
                <xsd:element ref="ns2:StatusLookup" minOccurs="0"/>
                <xsd:element ref="ns2:Status" minOccurs="0"/>
                <xsd:element ref="ns2:Reviewer" minOccurs="0"/>
                <xsd:element ref="ns2:ReviewedBy" minOccurs="0"/>
                <xsd:element ref="ns2:Reviewed" minOccurs="0"/>
                <xsd:element ref="ns2:Comments"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4426f-5217-49b9-944b-6c6050d5d0f0" elementFormDefault="qualified">
    <xsd:import namespace="http://schemas.microsoft.com/office/2006/documentManagement/types"/>
    <xsd:import namespace="http://schemas.microsoft.com/office/infopath/2007/PartnerControls"/>
    <xsd:element name="StatusLookup" ma:index="8" nillable="true" ma:displayName="Status Lookup" ma:list="0e366ae9-595e-4442-b13d-77966047f4ca" ma:internalName="StatusLookup" ma:showField="Title">
      <xsd:simpleType>
        <xsd:restriction base="dms:Lookup"/>
      </xsd:simpleType>
    </xsd:element>
    <xsd:element name="Status" ma:index="9" nillable="true" ma:displayName="Status" ma:list="0e366ae9-595e-4442-b13d-77966047f4ca" ma:internalName="Status" ma:readOnly="true" ma:showField="Status" ma:web="f3a87452-636a-4585-a7c5-1cb6bed2ce39">
      <xsd:simpleType>
        <xsd:restriction base="dms:Lookup"/>
      </xsd:simpleType>
    </xsd:element>
    <xsd:element name="Reviewer" ma:index="10" nillable="true" ma:displayName="Reviewer" ma:list="0e366ae9-595e-4442-b13d-77966047f4ca" ma:internalName="Reviewer" ma:readOnly="true" ma:showField="Reviewer" ma:web="f3a87452-636a-4585-a7c5-1cb6bed2ce39">
      <xsd:simpleType>
        <xsd:restriction base="dms:Lookup"/>
      </xsd:simpleType>
    </xsd:element>
    <xsd:element name="ReviewedBy" ma:index="11" nillable="true" ma:displayName="Reviewed By" ma:list="0e366ae9-595e-4442-b13d-77966047f4ca" ma:internalName="ReviewedBy" ma:readOnly="true" ma:showField="ReviewedBy" ma:web="f3a87452-636a-4585-a7c5-1cb6bed2ce39">
      <xsd:simpleType>
        <xsd:restriction base="dms:Lookup"/>
      </xsd:simpleType>
    </xsd:element>
    <xsd:element name="Reviewed" ma:index="12" nillable="true" ma:displayName="Reviewed" ma:list="0e366ae9-595e-4442-b13d-77966047f4ca" ma:internalName="Reviewed" ma:readOnly="true" ma:showField="Reviewed" ma:web="f3a87452-636a-4585-a7c5-1cb6bed2ce39">
      <xsd:simpleType>
        <xsd:restriction base="dms:Lookup"/>
      </xsd:simpleType>
    </xsd:element>
    <xsd:element name="Comments" ma:index="13" nillable="true" ma:displayName="Comments" ma:list="0e366ae9-595e-4442-b13d-77966047f4ca" ma:internalName="Comments" ma:readOnly="true" ma:showField="Comments" ma:web="f3a87452-636a-4585-a7c5-1cb6bed2ce39">
      <xsd:simpleType>
        <xsd:restriction base="dms:Lookup"/>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B303B-296D-4D9B-8B2E-03F362A76D2F}">
  <ds:schemaRefs>
    <ds:schemaRef ds:uri="http://schemas.microsoft.com/office/2006/metadata/properties"/>
    <ds:schemaRef ds:uri="http://schemas.microsoft.com/office/infopath/2007/PartnerControls"/>
    <ds:schemaRef ds:uri="c054426f-5217-49b9-944b-6c6050d5d0f0"/>
  </ds:schemaRefs>
</ds:datastoreItem>
</file>

<file path=customXml/itemProps2.xml><?xml version="1.0" encoding="utf-8"?>
<ds:datastoreItem xmlns:ds="http://schemas.openxmlformats.org/officeDocument/2006/customXml" ds:itemID="{D1D8D897-BBAB-45AE-A763-903D9178D538}">
  <ds:schemaRefs>
    <ds:schemaRef ds:uri="http://schemas.microsoft.com/sharepoint/v3/contenttype/forms"/>
  </ds:schemaRefs>
</ds:datastoreItem>
</file>

<file path=customXml/itemProps3.xml><?xml version="1.0" encoding="utf-8"?>
<ds:datastoreItem xmlns:ds="http://schemas.openxmlformats.org/officeDocument/2006/customXml" ds:itemID="{93AA6608-C85F-494F-AB7A-5F67C02C5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4426f-5217-49b9-944b-6c6050d5d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76F5E4-31B1-4D89-ADA0-88BC606DB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1551</Words>
  <Characters>8842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Shaw</dc:creator>
  <cp:keywords/>
  <cp:lastModifiedBy>Hewish, Pauline C1 (DIO Comrcl-USVF B022)</cp:lastModifiedBy>
  <cp:revision>3</cp:revision>
  <dcterms:created xsi:type="dcterms:W3CDTF">2022-09-21T10:52:00Z</dcterms:created>
  <dcterms:modified xsi:type="dcterms:W3CDTF">2022-09-21T10:56:00Z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0x01010061E33CBC4D098C45B3D1F161A691836C</vt:lpwstr>
  </property>
  <property fmtid="{D5CDD505-2E9C-101B-9397-08002B2CF9AE}" pid="3" name="Order">
    <vt:r8>14400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MSIP_Label_d8a60473-494b-4586-a1bb-b0e663054676_Enabled">
    <vt:lpwstr>true</vt:lpwstr>
  </property>
  <property fmtid="{D5CDD505-2E9C-101B-9397-08002B2CF9AE}" pid="10" name="MSIP_Label_d8a60473-494b-4586-a1bb-b0e663054676_SetDate">
    <vt:lpwstr>2022-07-01T12:57:36Z</vt:lpwstr>
  </property>
  <property fmtid="{D5CDD505-2E9C-101B-9397-08002B2CF9AE}" pid="11" name="MSIP_Label_d8a60473-494b-4586-a1bb-b0e663054676_Method">
    <vt:lpwstr>Privileged</vt:lpwstr>
  </property>
  <property fmtid="{D5CDD505-2E9C-101B-9397-08002B2CF9AE}" pid="12" name="MSIP_Label_d8a60473-494b-4586-a1bb-b0e663054676_Name">
    <vt:lpwstr>MOD-1-O-‘UNMARKED’</vt:lpwstr>
  </property>
  <property fmtid="{D5CDD505-2E9C-101B-9397-08002B2CF9AE}" pid="13" name="MSIP_Label_d8a60473-494b-4586-a1bb-b0e663054676_SiteId">
    <vt:lpwstr>be7760ed-5953-484b-ae95-d0a16dfa09e5</vt:lpwstr>
  </property>
  <property fmtid="{D5CDD505-2E9C-101B-9397-08002B2CF9AE}" pid="14" name="MSIP_Label_d8a60473-494b-4586-a1bb-b0e663054676_ActionId">
    <vt:lpwstr>2817d911-aa6c-4a24-8642-e85a9def6ef7</vt:lpwstr>
  </property>
  <property fmtid="{D5CDD505-2E9C-101B-9397-08002B2CF9AE}" pid="15" name="MSIP_Label_d8a60473-494b-4586-a1bb-b0e663054676_ContentBits">
    <vt:lpwstr>0</vt:lpwstr>
  </property>
</Properties>
</file>